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6FE" w:rsidRDefault="001326FE" w:rsidP="00170CFE">
      <w:pPr>
        <w:jc w:val="both"/>
        <w:rPr>
          <w:b/>
        </w:rPr>
      </w:pPr>
      <w:proofErr w:type="spellStart"/>
      <w:r w:rsidRPr="001326FE">
        <w:rPr>
          <w:b/>
        </w:rPr>
        <w:t>T'best</w:t>
      </w:r>
      <w:proofErr w:type="spellEnd"/>
      <w:r w:rsidRPr="001326FE">
        <w:rPr>
          <w:b/>
        </w:rPr>
        <w:t xml:space="preserve"> place in </w:t>
      </w:r>
      <w:proofErr w:type="spellStart"/>
      <w:r w:rsidRPr="001326FE">
        <w:rPr>
          <w:b/>
        </w:rPr>
        <w:t>t'world</w:t>
      </w:r>
      <w:proofErr w:type="spellEnd"/>
      <w:r w:rsidRPr="001326FE">
        <w:rPr>
          <w:b/>
        </w:rPr>
        <w:t xml:space="preserve">: Definite Article Reduction and the </w:t>
      </w:r>
      <w:proofErr w:type="spellStart"/>
      <w:r w:rsidRPr="001326FE">
        <w:rPr>
          <w:b/>
        </w:rPr>
        <w:t>enregisterment</w:t>
      </w:r>
      <w:proofErr w:type="spellEnd"/>
      <w:r w:rsidRPr="001326FE">
        <w:rPr>
          <w:b/>
        </w:rPr>
        <w:t xml:space="preserve"> of “Yorkshire” dialect</w:t>
      </w:r>
    </w:p>
    <w:p w:rsidR="001326FE" w:rsidRDefault="001326FE" w:rsidP="001326FE">
      <w:pPr>
        <w:spacing w:after="0"/>
        <w:jc w:val="both"/>
        <w:rPr>
          <w:b/>
        </w:rPr>
      </w:pPr>
      <w:r>
        <w:rPr>
          <w:b/>
        </w:rPr>
        <w:t>Dr Paul Cooper</w:t>
      </w:r>
    </w:p>
    <w:p w:rsidR="001326FE" w:rsidRDefault="001326FE" w:rsidP="00170CFE">
      <w:pPr>
        <w:jc w:val="both"/>
        <w:rPr>
          <w:b/>
        </w:rPr>
      </w:pPr>
      <w:r>
        <w:rPr>
          <w:b/>
        </w:rPr>
        <w:t>paul.cooper1984@yahoo.co.uk</w:t>
      </w:r>
    </w:p>
    <w:p w:rsidR="00247C09" w:rsidRPr="00247C09" w:rsidRDefault="00D6661C" w:rsidP="007F5134">
      <w:pPr>
        <w:spacing w:after="0"/>
        <w:jc w:val="both"/>
        <w:rPr>
          <w:b/>
        </w:rPr>
      </w:pPr>
      <w:r>
        <w:rPr>
          <w:b/>
        </w:rPr>
        <w:t xml:space="preserve">1. </w:t>
      </w:r>
      <w:r w:rsidR="00247C09">
        <w:rPr>
          <w:b/>
        </w:rPr>
        <w:t>Introduction</w:t>
      </w:r>
    </w:p>
    <w:p w:rsidR="00262165" w:rsidRDefault="00D43C77" w:rsidP="0034669F">
      <w:pPr>
        <w:tabs>
          <w:tab w:val="left" w:pos="1701"/>
        </w:tabs>
        <w:jc w:val="both"/>
      </w:pPr>
      <w:r>
        <w:t>When language features</w:t>
      </w:r>
      <w:r w:rsidR="00262165">
        <w:t xml:space="preserve"> such as d</w:t>
      </w:r>
      <w:r>
        <w:t>ialect words or pronunciations</w:t>
      </w:r>
      <w:r w:rsidR="00262165">
        <w:t xml:space="preserve"> come to be overtly and expl</w:t>
      </w:r>
      <w:r w:rsidR="00152F4E">
        <w:t>icitly commented on by speakers</w:t>
      </w:r>
      <w:r>
        <w:t xml:space="preserve"> they can</w:t>
      </w:r>
      <w:r w:rsidR="00262165">
        <w:t xml:space="preserve"> become linked with particular social values such as regional location, class, correctness, or more abstract concepts like ‘authenticity’ </w:t>
      </w:r>
      <w:r w:rsidR="007D1D4F">
        <w:t>and</w:t>
      </w:r>
      <w:r w:rsidR="00262165">
        <w:t xml:space="preserve"> ‘friendliness’.</w:t>
      </w:r>
      <w:r w:rsidR="00D42DEB">
        <w:t xml:space="preserve">  When this happens, features are said to be ‘enregistered’ in that ‘a linguistic repertoire’</w:t>
      </w:r>
      <w:r w:rsidR="007D1D4F">
        <w:t>, or a set of features,</w:t>
      </w:r>
      <w:r w:rsidR="00D42DEB">
        <w:t xml:space="preserve"> has become ‘differentiable within a language as a socially recognized register of forms’</w:t>
      </w:r>
      <w:r w:rsidR="007D1D4F">
        <w:t xml:space="preserve"> (Agha 2003:231).  When used, this register indicates or suggests a particular language variety, group of speakers, or both, depending on the social values associated with the features in the repertoire.</w:t>
      </w:r>
    </w:p>
    <w:p w:rsidR="0034669F" w:rsidRDefault="00152F4E" w:rsidP="0034669F">
      <w:pPr>
        <w:tabs>
          <w:tab w:val="left" w:pos="1701"/>
        </w:tabs>
        <w:jc w:val="both"/>
      </w:pPr>
      <w:r>
        <w:t xml:space="preserve">A rather well-known </w:t>
      </w:r>
      <w:r w:rsidR="007D1D4F">
        <w:t xml:space="preserve">language </w:t>
      </w:r>
      <w:r>
        <w:t xml:space="preserve">feature commonly associated with Yorkshire dialect is </w:t>
      </w:r>
      <w:r w:rsidR="00DE206F">
        <w:t>definite article reduction [DAR]</w:t>
      </w:r>
      <w:r>
        <w:t>.  This is the tendency in Yorkshire to drop the definite article ‘the’, or to reduce it to a glottal stop.  My research has shown that</w:t>
      </w:r>
      <w:r w:rsidR="007D1D4F">
        <w:t xml:space="preserve"> there is a distinct “Yorkshire” repertoire and that</w:t>
      </w:r>
      <w:r w:rsidR="00DE206F">
        <w:t xml:space="preserve"> this feature</w:t>
      </w:r>
      <w:r>
        <w:t xml:space="preserve"> is enregistered as “Yorkshire”.</w:t>
      </w:r>
      <w:r w:rsidR="00DE206F">
        <w:t xml:space="preserve">  </w:t>
      </w:r>
      <w:r>
        <w:t>We can see</w:t>
      </w:r>
      <w:r w:rsidR="005D47DE">
        <w:t xml:space="preserve"> evidence of awareness </w:t>
      </w:r>
      <w:r w:rsidR="008D4E56">
        <w:t>of DAR as a “Yorkshire” feature</w:t>
      </w:r>
      <w:r w:rsidR="005D47DE">
        <w:t xml:space="preserve"> in t</w:t>
      </w:r>
      <w:r w:rsidR="00772C89">
        <w:t>he form of</w:t>
      </w:r>
      <w:r w:rsidR="005E314A">
        <w:t xml:space="preserve"> dialect</w:t>
      </w:r>
      <w:r w:rsidR="00772C89">
        <w:t xml:space="preserve"> </w:t>
      </w:r>
      <w:r w:rsidR="005E314A">
        <w:t>‘commentary’</w:t>
      </w:r>
      <w:r w:rsidR="008F430D">
        <w:t xml:space="preserve">, </w:t>
      </w:r>
      <w:r w:rsidR="005E314A">
        <w:t>dialect l</w:t>
      </w:r>
      <w:r w:rsidR="008F430D">
        <w:t>iterature and literary dialect (discussed in more detail below)</w:t>
      </w:r>
      <w:r w:rsidR="005E314A">
        <w:t xml:space="preserve">.  </w:t>
      </w:r>
      <w:r w:rsidR="008F430D">
        <w:t xml:space="preserve">Additionally, the </w:t>
      </w:r>
      <w:proofErr w:type="spellStart"/>
      <w:r w:rsidR="008D4E56">
        <w:t>enregisterment</w:t>
      </w:r>
      <w:proofErr w:type="spellEnd"/>
      <w:r w:rsidR="008F430D">
        <w:t xml:space="preserve"> of this feature </w:t>
      </w:r>
      <w:r w:rsidR="008D4E56">
        <w:t>as</w:t>
      </w:r>
      <w:r w:rsidR="008F430D">
        <w:t xml:space="preserve"> “Yorkshire” dialect can be s</w:t>
      </w:r>
      <w:r w:rsidR="008D4E56">
        <w:t>een in its use on commodities.  Representations of DAR can be found on coffee mugs, tea pots, coasters, and the like</w:t>
      </w:r>
      <w:r w:rsidR="002615DA">
        <w:t xml:space="preserve">, many of which also include specific reference to Yorkshire.  This reinforces the link between the use of DAR and Yorkshire and shows us that certain features have social value to such an extent that people will pay money to have them represented on items.  I will also discuss examples of </w:t>
      </w:r>
      <w:proofErr w:type="spellStart"/>
      <w:r w:rsidR="002615DA">
        <w:t>commodified</w:t>
      </w:r>
      <w:proofErr w:type="spellEnd"/>
      <w:r w:rsidR="002615DA">
        <w:t xml:space="preserve"> Yorkshire dialect below.</w:t>
      </w:r>
    </w:p>
    <w:p w:rsidR="0034669F" w:rsidRDefault="00D6661C" w:rsidP="007F5134">
      <w:pPr>
        <w:spacing w:after="0"/>
        <w:jc w:val="both"/>
        <w:rPr>
          <w:b/>
        </w:rPr>
      </w:pPr>
      <w:r>
        <w:rPr>
          <w:b/>
        </w:rPr>
        <w:t>2.</w:t>
      </w:r>
      <w:r w:rsidR="0034669F">
        <w:rPr>
          <w:b/>
        </w:rPr>
        <w:t xml:space="preserve"> </w:t>
      </w:r>
      <w:proofErr w:type="spellStart"/>
      <w:r w:rsidR="0034669F">
        <w:rPr>
          <w:b/>
        </w:rPr>
        <w:t>Indexicality</w:t>
      </w:r>
      <w:proofErr w:type="spellEnd"/>
      <w:r w:rsidR="0034669F">
        <w:rPr>
          <w:b/>
        </w:rPr>
        <w:t xml:space="preserve"> and </w:t>
      </w:r>
      <w:proofErr w:type="spellStart"/>
      <w:r w:rsidR="0034669F">
        <w:rPr>
          <w:b/>
        </w:rPr>
        <w:t>Enregisterment</w:t>
      </w:r>
      <w:proofErr w:type="spellEnd"/>
    </w:p>
    <w:p w:rsidR="006625BC" w:rsidRDefault="0034669F" w:rsidP="006625BC">
      <w:pPr>
        <w:jc w:val="both"/>
      </w:pPr>
      <w:r>
        <w:t>In sociolinguistics the term ‘register’ refers to ‘variation in language according to the context in which it is being used’ (</w:t>
      </w:r>
      <w:proofErr w:type="spellStart"/>
      <w:r>
        <w:t>Mesthrie</w:t>
      </w:r>
      <w:proofErr w:type="spellEnd"/>
      <w:r>
        <w:t xml:space="preserve"> 2004</w:t>
      </w:r>
      <w:r w:rsidR="00FB1D23">
        <w:t>b</w:t>
      </w:r>
      <w:r>
        <w:t>:72).</w:t>
      </w:r>
      <w:r w:rsidR="006625BC">
        <w:t xml:space="preserve">  This variation can take the form of a group of linguistic features which are particular to that context.  When an ideological link is made between these features and the context, we describe those features as ‘enregistered’, as their use will invoke the context in question.  Barbara </w:t>
      </w:r>
      <w:proofErr w:type="spellStart"/>
      <w:r w:rsidR="006625BC">
        <w:t>Johnstone</w:t>
      </w:r>
      <w:proofErr w:type="spellEnd"/>
      <w:r w:rsidR="006625BC">
        <w:t xml:space="preserve"> gives an example of this</w:t>
      </w:r>
      <w:proofErr w:type="gramStart"/>
      <w:r w:rsidR="006625BC">
        <w:t>:‘</w:t>
      </w:r>
      <w:proofErr w:type="gramEnd"/>
      <w:r w:rsidR="006625BC">
        <w:t>“</w:t>
      </w:r>
      <w:proofErr w:type="spellStart"/>
      <w:r w:rsidR="006625BC">
        <w:t>lawyerese</w:t>
      </w:r>
      <w:proofErr w:type="spellEnd"/>
      <w:r w:rsidR="006625BC">
        <w:t xml:space="preserve">” is a set of forms that have been enregistered according to the ideological </w:t>
      </w:r>
      <w:r w:rsidR="006625BC">
        <w:lastRenderedPageBreak/>
        <w:t>scheme that makes us expect a profession to have a professional argot’ (2010:4).  So, in ‘</w:t>
      </w:r>
      <w:proofErr w:type="spellStart"/>
      <w:r w:rsidR="006625BC">
        <w:t>lawyerese</w:t>
      </w:r>
      <w:proofErr w:type="spellEnd"/>
      <w:r w:rsidR="006625BC">
        <w:t>’, we might expect constructions such as the following:</w:t>
      </w:r>
    </w:p>
    <w:p w:rsidR="006625BC" w:rsidRPr="00A477CC" w:rsidRDefault="006625BC" w:rsidP="006625BC">
      <w:pPr>
        <w:ind w:left="1417" w:right="1417"/>
        <w:jc w:val="both"/>
        <w:rPr>
          <w:sz w:val="20"/>
          <w:szCs w:val="20"/>
        </w:rPr>
      </w:pPr>
      <w:r w:rsidRPr="00A477CC">
        <w:rPr>
          <w:sz w:val="20"/>
          <w:szCs w:val="20"/>
        </w:rPr>
        <w:t>The party of the first part hereinafter known as Jack, and the party of the second part hereinafter known as Jill, ascended or caused to be ascended an elevation of undetermined height and degree of slope, hereinafter referred to as ‘hill’</w:t>
      </w:r>
    </w:p>
    <w:p w:rsidR="006625BC" w:rsidRPr="00A477CC" w:rsidRDefault="006625BC" w:rsidP="006625BC">
      <w:pPr>
        <w:ind w:left="1417" w:right="1417"/>
        <w:jc w:val="both"/>
        <w:rPr>
          <w:sz w:val="20"/>
          <w:szCs w:val="20"/>
        </w:rPr>
      </w:pPr>
      <w:r w:rsidRPr="00A477CC">
        <w:rPr>
          <w:sz w:val="20"/>
          <w:szCs w:val="20"/>
        </w:rPr>
        <w:t>(Sandbu</w:t>
      </w:r>
      <w:r w:rsidR="00FB1D23">
        <w:rPr>
          <w:sz w:val="20"/>
          <w:szCs w:val="20"/>
        </w:rPr>
        <w:t xml:space="preserve">rg 1978 cited in </w:t>
      </w:r>
      <w:proofErr w:type="spellStart"/>
      <w:r w:rsidR="00FB1D23">
        <w:rPr>
          <w:sz w:val="20"/>
          <w:szCs w:val="20"/>
        </w:rPr>
        <w:t>Mesthrie</w:t>
      </w:r>
      <w:proofErr w:type="spellEnd"/>
      <w:r w:rsidR="00FB1D23">
        <w:rPr>
          <w:sz w:val="20"/>
          <w:szCs w:val="20"/>
        </w:rPr>
        <w:t xml:space="preserve"> </w:t>
      </w:r>
      <w:r w:rsidRPr="00A477CC">
        <w:rPr>
          <w:sz w:val="20"/>
          <w:szCs w:val="20"/>
        </w:rPr>
        <w:t>2004</w:t>
      </w:r>
      <w:r w:rsidR="00FB1D23">
        <w:rPr>
          <w:sz w:val="20"/>
          <w:szCs w:val="20"/>
        </w:rPr>
        <w:t>b</w:t>
      </w:r>
      <w:r w:rsidRPr="00A477CC">
        <w:rPr>
          <w:sz w:val="20"/>
          <w:szCs w:val="20"/>
        </w:rPr>
        <w:t>:73)</w:t>
      </w:r>
    </w:p>
    <w:p w:rsidR="004E568E" w:rsidRDefault="006625BC" w:rsidP="0034669F">
      <w:pPr>
        <w:jc w:val="both"/>
      </w:pPr>
      <w:r>
        <w:t>In non-specialist terms the above paragraph would read: ‘Jack and Jill went up the hill’.  However, because it has been written in a legal register, the language used is deliberately unambiguous; there is no room for misinterpretation of the information being conveyed here; there are terms such as ‘party’, which have specific meanings in a legal context – ‘party’ in this context is defined as: ‘A person or entity that enters into an agreement with another person or entity; a participant in a transaction or in legal actions or proceedings’ (</w:t>
      </w:r>
      <w:proofErr w:type="spellStart"/>
      <w:r>
        <w:t>Eades</w:t>
      </w:r>
      <w:proofErr w:type="spellEnd"/>
      <w:r>
        <w:t xml:space="preserve"> 2010:267).  We can therefore state that the use of these features indexes a legal context, where an index is defined as ‘a logical relation between sign and object’ (</w:t>
      </w:r>
      <w:proofErr w:type="spellStart"/>
      <w:r>
        <w:t>Mesthrie</w:t>
      </w:r>
      <w:proofErr w:type="spellEnd"/>
      <w:r>
        <w:t xml:space="preserve"> 2004</w:t>
      </w:r>
      <w:r w:rsidR="00FB1D23">
        <w:t>a</w:t>
      </w:r>
      <w:r>
        <w:t xml:space="preserve">:2).   </w:t>
      </w:r>
    </w:p>
    <w:p w:rsidR="00B2297F" w:rsidRDefault="00CD1B08" w:rsidP="00170CFE">
      <w:pPr>
        <w:jc w:val="both"/>
      </w:pPr>
      <w:r>
        <w:t>In the following sections</w:t>
      </w:r>
      <w:r w:rsidR="00B2297F">
        <w:t>,</w:t>
      </w:r>
      <w:r>
        <w:t xml:space="preserve"> I will discuss definite article reduction </w:t>
      </w:r>
      <w:r w:rsidR="00E664BB">
        <w:t>in terms of linguistic studies of the feature in Yorkshire</w:t>
      </w:r>
      <w:r w:rsidR="00B2297F">
        <w:t xml:space="preserve"> before moving on to consider evidence for its </w:t>
      </w:r>
      <w:proofErr w:type="spellStart"/>
      <w:r w:rsidR="00B2297F">
        <w:t>enregisterment</w:t>
      </w:r>
      <w:proofErr w:type="spellEnd"/>
      <w:r w:rsidR="00B2297F">
        <w:t>.</w:t>
      </w:r>
    </w:p>
    <w:p w:rsidR="00B2297F" w:rsidRPr="00B2297F" w:rsidRDefault="00B2297F" w:rsidP="007F5134">
      <w:pPr>
        <w:spacing w:after="0"/>
        <w:jc w:val="both"/>
        <w:rPr>
          <w:b/>
        </w:rPr>
      </w:pPr>
      <w:r>
        <w:rPr>
          <w:b/>
        </w:rPr>
        <w:t>3. Linguistic studies of DAR</w:t>
      </w:r>
    </w:p>
    <w:p w:rsidR="00CF4789" w:rsidRDefault="00E664BB" w:rsidP="00170CFE">
      <w:pPr>
        <w:jc w:val="both"/>
        <w:rPr>
          <w:b/>
        </w:rPr>
      </w:pPr>
      <w:r>
        <w:t xml:space="preserve">There have been several studies by linguists which have either focused on or included discussion of DAR.  For instance, Wolfgang </w:t>
      </w:r>
      <w:proofErr w:type="spellStart"/>
      <w:r w:rsidR="00CF4789">
        <w:t>Viereck’s</w:t>
      </w:r>
      <w:proofErr w:type="spellEnd"/>
      <w:r w:rsidR="00CF4789">
        <w:t xml:space="preserve"> study on the </w:t>
      </w:r>
      <w:r>
        <w:t>pronunciation</w:t>
      </w:r>
      <w:r w:rsidR="00CF4789">
        <w:t xml:space="preserve"> of the definite article in dialectal English involves data from the Survey of English Dialects</w:t>
      </w:r>
      <w:r w:rsidR="00822A1B">
        <w:t xml:space="preserve"> [SED]</w:t>
      </w:r>
      <w:r w:rsidR="00CF4789">
        <w:t xml:space="preserve">, rendered as a linguistic atlas by computer (1995:295), and also deals with reduced articles.  The data </w:t>
      </w:r>
      <w:r>
        <w:t>he presents</w:t>
      </w:r>
      <w:r w:rsidR="00CF4789">
        <w:t xml:space="preserve"> shows </w:t>
      </w:r>
      <w:r>
        <w:t>that there are</w:t>
      </w:r>
      <w:r w:rsidR="00CF4789">
        <w:t xml:space="preserve"> 3 main forms</w:t>
      </w:r>
      <w:r>
        <w:t xml:space="preserve"> of the definite article in the SED</w:t>
      </w:r>
      <w:r w:rsidR="00CF4789">
        <w:t xml:space="preserve">: </w:t>
      </w:r>
      <w:r w:rsidR="00CF4789" w:rsidRPr="00973813">
        <w:rPr>
          <w:i/>
        </w:rPr>
        <w:t>the</w:t>
      </w:r>
      <w:r w:rsidR="00CF4789">
        <w:t xml:space="preserve">, </w:t>
      </w:r>
      <w:proofErr w:type="spellStart"/>
      <w:proofErr w:type="gramStart"/>
      <w:r w:rsidR="00CF4789" w:rsidRPr="00973813">
        <w:rPr>
          <w:i/>
        </w:rPr>
        <w:t>th</w:t>
      </w:r>
      <w:proofErr w:type="spellEnd"/>
      <w:proofErr w:type="gramEnd"/>
      <w:r w:rsidR="00CF4789" w:rsidRPr="00973813">
        <w:rPr>
          <w:i/>
        </w:rPr>
        <w:t>’</w:t>
      </w:r>
      <w:r w:rsidR="00CF4789">
        <w:t xml:space="preserve"> and </w:t>
      </w:r>
      <w:r w:rsidR="00CF4789" w:rsidRPr="00973813">
        <w:rPr>
          <w:i/>
        </w:rPr>
        <w:t>t’</w:t>
      </w:r>
      <w:r w:rsidR="00CF4789">
        <w:t xml:space="preserve">.  These data are variable across the whole country, although there is a definite pattern showing that the use of </w:t>
      </w:r>
      <w:r w:rsidR="00CF4789" w:rsidRPr="00973813">
        <w:rPr>
          <w:i/>
        </w:rPr>
        <w:t>t’</w:t>
      </w:r>
      <w:r w:rsidR="00CF4789">
        <w:t xml:space="preserve"> constructions is very much a nor</w:t>
      </w:r>
      <w:r w:rsidR="006625BC">
        <w:t xml:space="preserve">thern feature (ibid. p.296-7). </w:t>
      </w:r>
    </w:p>
    <w:p w:rsidR="00CF4789" w:rsidRDefault="00CF4789" w:rsidP="00170CFE">
      <w:pPr>
        <w:jc w:val="both"/>
      </w:pPr>
      <w:r w:rsidRPr="00F15189">
        <w:t>The SED</w:t>
      </w:r>
      <w:r>
        <w:t xml:space="preserve"> makes specific reference to DAR in two locations of its Northern Counties division; in Sheffield in South Yorkshire, they state that informants render the definite article as ‘unexploded [t]’ (Orton &amp; </w:t>
      </w:r>
      <w:proofErr w:type="spellStart"/>
      <w:r w:rsidR="006613C3">
        <w:t>Halliday</w:t>
      </w:r>
      <w:proofErr w:type="spellEnd"/>
      <w:r>
        <w:t xml:space="preserve"> 1962</w:t>
      </w:r>
      <w:r w:rsidR="006613C3">
        <w:t>-3</w:t>
      </w:r>
      <w:r>
        <w:t xml:space="preserve">:38), whereas in </w:t>
      </w:r>
      <w:proofErr w:type="spellStart"/>
      <w:r>
        <w:t>Nafferton</w:t>
      </w:r>
      <w:proofErr w:type="spellEnd"/>
      <w:r>
        <w:t>, which is in the East Riding of Yorkshire, they state that the definite article is ‘regularly omitted…in conversation, but [t] occurs in careful speech’ (ibid. p.33).</w:t>
      </w:r>
      <w:r w:rsidR="00E664BB">
        <w:t xml:space="preserve">  The notation [t] here refers to a sounded </w:t>
      </w:r>
      <w:r w:rsidR="00E664BB">
        <w:lastRenderedPageBreak/>
        <w:t xml:space="preserve">pronunciation of </w:t>
      </w:r>
      <w:r w:rsidR="00E664BB">
        <w:rPr>
          <w:i/>
        </w:rPr>
        <w:t>t</w:t>
      </w:r>
      <w:r w:rsidR="00E664BB">
        <w:t xml:space="preserve"> – as in the first consonant sound of the word </w:t>
      </w:r>
      <w:r w:rsidR="00E664BB">
        <w:rPr>
          <w:i/>
        </w:rPr>
        <w:t>two</w:t>
      </w:r>
      <w:r w:rsidR="00E664BB">
        <w:t xml:space="preserve">.  The description of an ‘unexploded [t]’ could therefore refer to a glottal stop pronunciation of the definite article.  </w:t>
      </w:r>
      <w:r w:rsidR="00FC5B1A">
        <w:t>Despite the ‘unexploded’ or ‘omitted’ pronunciations in</w:t>
      </w:r>
      <w:r w:rsidR="00E664BB">
        <w:t xml:space="preserve"> the two specific locations listed above,</w:t>
      </w:r>
      <w:r w:rsidR="00FC5B1A">
        <w:t xml:space="preserve"> though,</w:t>
      </w:r>
      <w:r w:rsidR="00E664BB">
        <w:t xml:space="preserve"> the SED</w:t>
      </w:r>
      <w:r>
        <w:t xml:space="preserve"> record</w:t>
      </w:r>
      <w:r w:rsidR="00E664BB">
        <w:t>s</w:t>
      </w:r>
      <w:r>
        <w:t xml:space="preserve"> predominantly [t] pronunciations for D</w:t>
      </w:r>
      <w:r w:rsidR="00FC5B1A">
        <w:t>AR in their Yorkshire locations.</w:t>
      </w:r>
    </w:p>
    <w:p w:rsidR="005D5161" w:rsidRDefault="00443966" w:rsidP="00170CFE">
      <w:pPr>
        <w:jc w:val="both"/>
      </w:pPr>
      <w:r>
        <w:t xml:space="preserve">Since the SED linguistic studies have shown that </w:t>
      </w:r>
      <w:r w:rsidR="00ED67D8">
        <w:t xml:space="preserve">this predominant [t] pronunciation has changed over time.  For example, </w:t>
      </w:r>
      <w:proofErr w:type="spellStart"/>
      <w:r w:rsidR="00ED67D8" w:rsidRPr="00ED67D8">
        <w:t>Tidholm</w:t>
      </w:r>
      <w:proofErr w:type="spellEnd"/>
      <w:r w:rsidR="00ED67D8" w:rsidRPr="00ED67D8">
        <w:t xml:space="preserve"> notes that the definite article is reduced to </w:t>
      </w:r>
      <w:r w:rsidR="00ED67D8">
        <w:t>[t]</w:t>
      </w:r>
      <w:r w:rsidR="00ED67D8" w:rsidRPr="00ED67D8">
        <w:t xml:space="preserve"> in </w:t>
      </w:r>
      <w:proofErr w:type="spellStart"/>
      <w:r w:rsidR="00ED67D8" w:rsidRPr="00ED67D8">
        <w:t>Egton</w:t>
      </w:r>
      <w:proofErr w:type="spellEnd"/>
      <w:r w:rsidR="00ED67D8">
        <w:t xml:space="preserve"> in North Yorkshire.  But, h</w:t>
      </w:r>
      <w:r w:rsidR="00ED67D8" w:rsidRPr="00ED67D8">
        <w:t>e states th</w:t>
      </w:r>
      <w:r w:rsidR="00ED67D8">
        <w:t>at the actual pronunciation of [t]</w:t>
      </w:r>
      <w:r w:rsidR="00ED67D8" w:rsidRPr="00ED67D8">
        <w:t xml:space="preserve"> is only heard in two out of his three age groups: Old (aged 69-83) and Mid (aged 66-50).  The speakers in his Young group (age</w:t>
      </w:r>
      <w:r w:rsidR="00ED67D8">
        <w:t>d 15-33) only rarely sound the [t]</w:t>
      </w:r>
      <w:r w:rsidR="00ED67D8" w:rsidRPr="00ED67D8">
        <w:t xml:space="preserve"> when pronoun</w:t>
      </w:r>
      <w:r w:rsidR="00ED67D8">
        <w:t xml:space="preserve">cing a reduced definite article. </w:t>
      </w:r>
      <w:r w:rsidR="00ED67D8" w:rsidRPr="00ED67D8">
        <w:t xml:space="preserve"> </w:t>
      </w:r>
      <w:r w:rsidR="00ED67D8">
        <w:t>T</w:t>
      </w:r>
      <w:r w:rsidR="00ED67D8" w:rsidRPr="00ED67D8">
        <w:t>his</w:t>
      </w:r>
      <w:r w:rsidR="00ED67D8">
        <w:t xml:space="preserve"> happens</w:t>
      </w:r>
      <w:r w:rsidR="00ED67D8" w:rsidRPr="00ED67D8">
        <w:t xml:space="preserve"> to such an extent that it leads </w:t>
      </w:r>
      <w:proofErr w:type="spellStart"/>
      <w:r w:rsidR="00ED67D8" w:rsidRPr="00ED67D8">
        <w:t>Tidholm</w:t>
      </w:r>
      <w:proofErr w:type="spellEnd"/>
      <w:r w:rsidR="00ED67D8" w:rsidRPr="00ED67D8">
        <w:t xml:space="preserve"> to opine that </w:t>
      </w:r>
      <w:r w:rsidR="00ED67D8">
        <w:t>pronouncing the definite article with a [t]</w:t>
      </w:r>
      <w:r w:rsidR="00ED67D8" w:rsidRPr="00ED67D8">
        <w:t xml:space="preserve"> </w:t>
      </w:r>
      <w:r w:rsidR="00ED67D8">
        <w:t>‘</w:t>
      </w:r>
      <w:r w:rsidR="00ED67D8" w:rsidRPr="00ED67D8">
        <w:t xml:space="preserve">will have disappeared in two generations’ (1979:125).  Indeed, </w:t>
      </w:r>
      <w:proofErr w:type="spellStart"/>
      <w:r w:rsidR="00ED67D8" w:rsidRPr="00ED67D8">
        <w:t>Tagliamonte</w:t>
      </w:r>
      <w:proofErr w:type="spellEnd"/>
      <w:r w:rsidR="00ED67D8" w:rsidRPr="00ED67D8">
        <w:t xml:space="preserve"> and Roeder state that their study, based on the York English Corpus (1997), showed that </w:t>
      </w:r>
      <w:proofErr w:type="spellStart"/>
      <w:r w:rsidR="00ED67D8">
        <w:t>Tidholm’s</w:t>
      </w:r>
      <w:proofErr w:type="spellEnd"/>
      <w:r w:rsidR="00ED67D8">
        <w:t xml:space="preserve"> prediction was accurate, as [t] for DAR was not recorded</w:t>
      </w:r>
      <w:r w:rsidR="00ED67D8" w:rsidRPr="00ED67D8">
        <w:t xml:space="preserve"> (2009:462).  Further evidence for this shift away from [t] is also given by </w:t>
      </w:r>
      <w:proofErr w:type="spellStart"/>
      <w:r w:rsidR="00ED67D8" w:rsidRPr="00ED67D8">
        <w:t>Petyt</w:t>
      </w:r>
      <w:proofErr w:type="spellEnd"/>
      <w:r w:rsidR="00ED67D8" w:rsidRPr="00ED67D8">
        <w:t>, who</w:t>
      </w:r>
      <w:r w:rsidR="00ED67D8">
        <w:t xml:space="preserve"> states that</w:t>
      </w:r>
      <w:r w:rsidR="00ED67D8" w:rsidRPr="00ED67D8">
        <w:t>: ‘the commonest form a</w:t>
      </w:r>
      <w:r w:rsidR="005D5161">
        <w:t>fter the glottal stop was [t]’</w:t>
      </w:r>
      <w:r w:rsidR="00ED67D8" w:rsidRPr="00ED67D8">
        <w:t xml:space="preserve"> </w:t>
      </w:r>
      <w:r w:rsidR="005D5161">
        <w:t xml:space="preserve">and that the only people to pronounce [t] </w:t>
      </w:r>
      <w:r w:rsidR="00ED67D8" w:rsidRPr="00ED67D8">
        <w:t>were mostly ‘from informants aged over 70</w:t>
      </w:r>
      <w:r w:rsidR="005D5161">
        <w:t>’ and that younger speakers were mostly pronouncing a reduced definite article as a glottal stop</w:t>
      </w:r>
      <w:r w:rsidR="00ED67D8" w:rsidRPr="00ED67D8">
        <w:t xml:space="preserve"> (1985:197).  In </w:t>
      </w:r>
      <w:r w:rsidR="005D5161">
        <w:t>addition, Jones notes that when</w:t>
      </w:r>
      <w:r w:rsidR="00ED67D8" w:rsidRPr="00ED67D8">
        <w:t xml:space="preserve"> </w:t>
      </w:r>
      <w:r w:rsidR="005D5161">
        <w:t>this glottal pronunciation happens</w:t>
      </w:r>
      <w:r w:rsidR="00ED67D8" w:rsidRPr="00ED67D8">
        <w:t xml:space="preserve">, speakers </w:t>
      </w:r>
      <w:r w:rsidR="005D5161">
        <w:t xml:space="preserve">can tell when it is a glottal article and not a [t] at the end of a word which has been ‘dropped’ or </w:t>
      </w:r>
      <w:proofErr w:type="spellStart"/>
      <w:r w:rsidR="005D5161">
        <w:t>glottalised</w:t>
      </w:r>
      <w:proofErr w:type="spellEnd"/>
      <w:r w:rsidR="005D5161">
        <w:t xml:space="preserve"> (2007:74).  Essentially, Yorkshire speakers would be able tell the difference between ‘print button’ (i.e. the button one would press on a computer or photocopier to make it print) and ‘print t’ button’ (print </w:t>
      </w:r>
      <w:r w:rsidR="005D5161">
        <w:rPr>
          <w:i/>
        </w:rPr>
        <w:t>the</w:t>
      </w:r>
      <w:r w:rsidR="005D5161">
        <w:t xml:space="preserve"> button).  This tendency has also been overtly commented on in some dialect dictionaries and is discussed further below.</w:t>
      </w:r>
    </w:p>
    <w:p w:rsidR="00F65A01" w:rsidRDefault="00CF4789" w:rsidP="00170CFE">
      <w:pPr>
        <w:jc w:val="both"/>
      </w:pPr>
      <w:r>
        <w:t>More recent studies on contemporary use of DAR, however, have noted that this phenomenon has apparently become</w:t>
      </w:r>
      <w:r w:rsidR="00FC5B1A">
        <w:t xml:space="preserve"> specifically</w:t>
      </w:r>
      <w:r>
        <w:t xml:space="preserve"> associated with Yorkshire.  In her discussion of the dialect of Morley in Leeds, Richards discusses ‘</w:t>
      </w:r>
      <w:r w:rsidRPr="00593A90">
        <w:t>the stereotypical nature of DAR as a distinctly ‘Yorkshire’ feature...in spite of its more widespread distribution in other Northern regions such as Lancashire and parts of the North-Midlands’ (2008:87-8).</w:t>
      </w:r>
      <w:r>
        <w:t xml:space="preserve">  Roeder also notes the relationship between DAR and local identity, as she states that in York younger speakers are ‘recycling older features for the purposes of maintaining local identity’ (2009:117), s</w:t>
      </w:r>
      <w:r w:rsidR="00E8604A">
        <w:t>uch as the ‘recycling’ of DAR.</w:t>
      </w:r>
      <w:r w:rsidR="00617AFE">
        <w:t xml:space="preserve">  Additionally, </w:t>
      </w:r>
      <w:r w:rsidR="00ED67D8">
        <w:t>in my own research</w:t>
      </w:r>
      <w:r w:rsidR="00FC5B1A">
        <w:t xml:space="preserve"> I</w:t>
      </w:r>
      <w:r w:rsidR="00617AFE">
        <w:t xml:space="preserve"> </w:t>
      </w:r>
      <w:r w:rsidR="00FC5B1A">
        <w:t>conducted</w:t>
      </w:r>
      <w:r w:rsidR="000B5975">
        <w:t xml:space="preserve"> an online survey where </w:t>
      </w:r>
      <w:r w:rsidR="00361F35">
        <w:t>respondents were asked to list features they perceived to be “Yorkshire” dialect</w:t>
      </w:r>
      <w:r w:rsidR="00FC5B1A">
        <w:t xml:space="preserve"> (see </w:t>
      </w:r>
      <w:r w:rsidR="00FC5B1A">
        <w:lastRenderedPageBreak/>
        <w:t>also Cooper 2013)</w:t>
      </w:r>
      <w:r w:rsidR="00361F35">
        <w:t xml:space="preserve">.  </w:t>
      </w:r>
      <w:r w:rsidR="00CF245D">
        <w:t xml:space="preserve">Of the 120 respondents analysed (60 </w:t>
      </w:r>
      <w:r w:rsidR="009B40FA">
        <w:t xml:space="preserve">were </w:t>
      </w:r>
      <w:r w:rsidR="00CF245D">
        <w:t xml:space="preserve">from Yorkshire, 60 </w:t>
      </w:r>
      <w:r w:rsidR="009B40FA">
        <w:t xml:space="preserve">were </w:t>
      </w:r>
      <w:r w:rsidR="00CF245D">
        <w:t xml:space="preserve">not), </w:t>
      </w:r>
      <w:r w:rsidR="00361F35">
        <w:t>DAR was the most frequently listed feature for non-Yorkshire respondents; it was the second-most frequently listed for Yorkshire respondents.  The survey also asked respondents to rate features of Yorkshire dialect on several criteria.  Figure 1 shows the results of this for DAR.</w:t>
      </w:r>
    </w:p>
    <w:p w:rsidR="00361F35" w:rsidRDefault="004844F2" w:rsidP="00361F35">
      <w:pPr>
        <w:spacing w:after="0"/>
        <w:jc w:val="center"/>
      </w:pPr>
      <w:r>
        <w:rPr>
          <w:noProof/>
          <w:lang w:eastAsia="en-GB"/>
        </w:rPr>
        <w:drawing>
          <wp:inline distT="0" distB="0" distL="0" distR="0">
            <wp:extent cx="5849124" cy="384898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DS DAR graph 2.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5856797" cy="3854035"/>
                    </a:xfrm>
                    <a:prstGeom prst="rect">
                      <a:avLst/>
                    </a:prstGeom>
                  </pic:spPr>
                </pic:pic>
              </a:graphicData>
            </a:graphic>
          </wp:inline>
        </w:drawing>
      </w:r>
    </w:p>
    <w:p w:rsidR="00361F35" w:rsidRPr="00361F35" w:rsidRDefault="00361F35" w:rsidP="00361F35">
      <w:pPr>
        <w:rPr>
          <w:i/>
        </w:rPr>
      </w:pPr>
      <w:r w:rsidRPr="00FB7005">
        <w:rPr>
          <w:b/>
        </w:rPr>
        <w:t>Figure 1</w:t>
      </w:r>
      <w:r>
        <w:rPr>
          <w:i/>
        </w:rPr>
        <w:t xml:space="preserve"> Online survey results for DAR </w:t>
      </w:r>
      <w:r w:rsidR="007B59CB">
        <w:rPr>
          <w:i/>
        </w:rPr>
        <w:t>showing non-Yorkshire versus Yorkshire respondents</w:t>
      </w:r>
    </w:p>
    <w:p w:rsidR="00E8604A" w:rsidRDefault="00EC328F" w:rsidP="00170CFE">
      <w:pPr>
        <w:jc w:val="both"/>
      </w:pPr>
      <w:r>
        <w:t>Two of the most commonly selected criteria here ‘I have heard of this’ and ‘</w:t>
      </w:r>
      <w:proofErr w:type="gramStart"/>
      <w:r>
        <w:t>This</w:t>
      </w:r>
      <w:proofErr w:type="gramEnd"/>
      <w:r>
        <w:t xml:space="preserve"> is current, modern Yorkshire dialect’ for both groups of respondents.  This illustrates that speakers are aware of DAR and strongly associate it with Yorkshire.</w:t>
      </w:r>
    </w:p>
    <w:p w:rsidR="000D1592" w:rsidRDefault="000D1592" w:rsidP="00AB13D9">
      <w:pPr>
        <w:spacing w:after="0"/>
        <w:jc w:val="both"/>
        <w:rPr>
          <w:b/>
        </w:rPr>
      </w:pPr>
      <w:r>
        <w:rPr>
          <w:b/>
        </w:rPr>
        <w:t xml:space="preserve">4. </w:t>
      </w:r>
      <w:r w:rsidR="00AB13D9">
        <w:rPr>
          <w:b/>
        </w:rPr>
        <w:t>T</w:t>
      </w:r>
      <w:r>
        <w:rPr>
          <w:b/>
        </w:rPr>
        <w:t xml:space="preserve">he </w:t>
      </w:r>
      <w:proofErr w:type="spellStart"/>
      <w:r>
        <w:rPr>
          <w:b/>
        </w:rPr>
        <w:t>enregisterment</w:t>
      </w:r>
      <w:proofErr w:type="spellEnd"/>
      <w:r>
        <w:rPr>
          <w:b/>
        </w:rPr>
        <w:t xml:space="preserve"> of DAR</w:t>
      </w:r>
      <w:r w:rsidR="00AB13D9">
        <w:rPr>
          <w:b/>
        </w:rPr>
        <w:t xml:space="preserve"> as “Yorkshire”</w:t>
      </w:r>
    </w:p>
    <w:p w:rsidR="004844F2" w:rsidRDefault="00B02510" w:rsidP="004844F2">
      <w:pPr>
        <w:jc w:val="both"/>
      </w:pPr>
      <w:r>
        <w:t xml:space="preserve">Based on the linguistic studies </w:t>
      </w:r>
      <w:r w:rsidR="00DD3352">
        <w:t xml:space="preserve">I have discussed so far, we can see that there is a strong association of DAR with “Yorkshire” dialect.  But there are additional sources of evidence which can tell us about the social values associated with this feature.  This evidence comes from what I am calling </w:t>
      </w:r>
      <w:r w:rsidR="004C0C09">
        <w:t>‘commentary material’</w:t>
      </w:r>
      <w:r w:rsidR="005E314A">
        <w:t xml:space="preserve"> which features </w:t>
      </w:r>
      <w:r w:rsidR="00DD3352">
        <w:t>explicit discussion of</w:t>
      </w:r>
      <w:r w:rsidR="004C0C09">
        <w:t xml:space="preserve"> “Yorkshire” dialect; this</w:t>
      </w:r>
      <w:r w:rsidR="005E314A">
        <w:t xml:space="preserve"> can predominantly be seen in </w:t>
      </w:r>
      <w:r>
        <w:t xml:space="preserve">folk </w:t>
      </w:r>
      <w:r w:rsidR="005E314A">
        <w:t>texts like</w:t>
      </w:r>
      <w:r w:rsidR="00D2079C">
        <w:t xml:space="preserve"> dialect dictionaries.  </w:t>
      </w:r>
      <w:r w:rsidR="0063630E">
        <w:t>Similar data can also been found in two types of dialect writing:</w:t>
      </w:r>
      <w:r w:rsidR="005E314A">
        <w:t xml:space="preserve"> dialect literature, defined by </w:t>
      </w:r>
      <w:proofErr w:type="spellStart"/>
      <w:r w:rsidR="005E314A">
        <w:t>Shorrocks</w:t>
      </w:r>
      <w:proofErr w:type="spellEnd"/>
      <w:r w:rsidR="005E314A">
        <w:t xml:space="preserve"> as ‘works composed wholly (sometimes partly) in a non-standard dialect, and </w:t>
      </w:r>
      <w:r w:rsidR="005E314A">
        <w:lastRenderedPageBreak/>
        <w:t>aimed essentially, though not exclusively, at a non-standard-dialect-speaking readership’ (1996:386); and</w:t>
      </w:r>
      <w:r w:rsidR="00E8604A">
        <w:t xml:space="preserve"> </w:t>
      </w:r>
      <w:r w:rsidR="005E314A">
        <w:t>literary dialect, which is defined as ‘the representation of non-standard speech in literature that is otherwise written in standard English…and aimed at a general readership’ (ibid.)</w:t>
      </w:r>
      <w:r w:rsidR="00246806">
        <w:t xml:space="preserve">. </w:t>
      </w:r>
      <w:r w:rsidR="004844F2">
        <w:t xml:space="preserve"> </w:t>
      </w:r>
    </w:p>
    <w:p w:rsidR="00CF4789" w:rsidRPr="000D1592" w:rsidRDefault="000449A1" w:rsidP="004844F2">
      <w:pPr>
        <w:jc w:val="both"/>
        <w:rPr>
          <w:i/>
        </w:rPr>
      </w:pPr>
      <w:r w:rsidRPr="000D1592">
        <w:rPr>
          <w:i/>
        </w:rPr>
        <w:t>4.</w:t>
      </w:r>
      <w:r w:rsidR="000D1592" w:rsidRPr="000D1592">
        <w:rPr>
          <w:i/>
        </w:rPr>
        <w:t>1</w:t>
      </w:r>
      <w:r w:rsidRPr="000D1592">
        <w:rPr>
          <w:i/>
        </w:rPr>
        <w:t xml:space="preserve"> DAR in dialect ‘commentary’</w:t>
      </w:r>
    </w:p>
    <w:p w:rsidR="00851A61" w:rsidRDefault="00CF4789" w:rsidP="00170CFE">
      <w:pPr>
        <w:jc w:val="both"/>
      </w:pPr>
      <w:r w:rsidRPr="005618C4">
        <w:t>This feature is extremely common in commentary material and in many cases is discussed at lengt</w:t>
      </w:r>
      <w:r w:rsidR="00851A61">
        <w:t>h in its own dedicated section.</w:t>
      </w:r>
      <w:r w:rsidR="00B02510">
        <w:t xml:space="preserve">  For example, </w:t>
      </w:r>
      <w:proofErr w:type="spellStart"/>
      <w:r w:rsidR="00B02510">
        <w:t>Kellett</w:t>
      </w:r>
      <w:proofErr w:type="spellEnd"/>
      <w:r w:rsidR="00B02510">
        <w:t xml:space="preserve"> devotes a paragraph to DAR in his Yorkshire dialect dictionary</w:t>
      </w:r>
      <w:proofErr w:type="gramStart"/>
      <w:r w:rsidR="00B02510">
        <w:t>: ‘</w:t>
      </w:r>
      <w:r w:rsidR="00B02510" w:rsidRPr="00B02510">
        <w:rPr>
          <w:b/>
        </w:rPr>
        <w:t>t’</w:t>
      </w:r>
      <w:proofErr w:type="gramEnd"/>
      <w:r w:rsidR="00B02510" w:rsidRPr="00B02510">
        <w:t xml:space="preserve"> (the) which is not actually sounded, but replaced by a brisk opening and shutting of the glottis at the top of the windpipe’ (2002:xxviii)</w:t>
      </w:r>
      <w:r w:rsidR="00B02510">
        <w:t>.  Explicit comments like this are important in marking DAR as a distinctly “Yorkshire” feature.</w:t>
      </w:r>
      <w:r w:rsidR="00851A61">
        <w:t xml:space="preserve">  Table 1</w:t>
      </w:r>
      <w:r w:rsidR="00B02510">
        <w:t xml:space="preserve"> below</w:t>
      </w:r>
      <w:r w:rsidR="00851A61">
        <w:t xml:space="preserve"> lists the texts </w:t>
      </w:r>
      <w:r w:rsidR="0063630E">
        <w:t>I studied in the course of my research</w:t>
      </w:r>
      <w:r w:rsidR="00D2079C">
        <w:t xml:space="preserve">; the commentary included in these texts takes the form of </w:t>
      </w:r>
      <w:r w:rsidR="0063630E">
        <w:t>introductory</w:t>
      </w:r>
      <w:r w:rsidR="00D2079C">
        <w:t xml:space="preserve"> material in dialect dictionaries; illustrative examples of “Yorkshire” dialect; glossaries of “Yorkshire” features; and alphabetised word lists with definitions</w:t>
      </w:r>
      <w:r w:rsidR="00851A61">
        <w:t>.</w:t>
      </w:r>
    </w:p>
    <w:tbl>
      <w:tblPr>
        <w:tblStyle w:val="LightShading"/>
        <w:tblW w:w="0" w:type="auto"/>
        <w:tblLook w:val="04A0" w:firstRow="1" w:lastRow="0" w:firstColumn="1" w:lastColumn="0" w:noHBand="0" w:noVBand="1"/>
      </w:tblPr>
      <w:tblGrid>
        <w:gridCol w:w="1443"/>
        <w:gridCol w:w="815"/>
        <w:gridCol w:w="6984"/>
      </w:tblGrid>
      <w:tr w:rsidR="00851A61" w:rsidRPr="008B5E99" w:rsidTr="00851A6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rsidR="00851A61" w:rsidRPr="008B5E99" w:rsidRDefault="00851A61" w:rsidP="00F65A01">
            <w:pPr>
              <w:jc w:val="both"/>
            </w:pPr>
            <w:r w:rsidRPr="008B5E99">
              <w:t>Author</w:t>
            </w:r>
          </w:p>
        </w:tc>
        <w:tc>
          <w:tcPr>
            <w:tcW w:w="815" w:type="dxa"/>
            <w:shd w:val="clear" w:color="auto" w:fill="auto"/>
          </w:tcPr>
          <w:p w:rsidR="00851A61" w:rsidRPr="008B5E99" w:rsidRDefault="00851A61" w:rsidP="00F65A01">
            <w:pPr>
              <w:jc w:val="both"/>
              <w:cnfStyle w:val="100000000000" w:firstRow="1" w:lastRow="0" w:firstColumn="0" w:lastColumn="0" w:oddVBand="0" w:evenVBand="0" w:oddHBand="0" w:evenHBand="0" w:firstRowFirstColumn="0" w:firstRowLastColumn="0" w:lastRowFirstColumn="0" w:lastRowLastColumn="0"/>
            </w:pPr>
            <w:r w:rsidRPr="008B5E99">
              <w:t>Year</w:t>
            </w:r>
          </w:p>
        </w:tc>
        <w:tc>
          <w:tcPr>
            <w:tcW w:w="6984" w:type="dxa"/>
            <w:shd w:val="clear" w:color="auto" w:fill="auto"/>
          </w:tcPr>
          <w:p w:rsidR="00851A61" w:rsidRPr="008B5E99" w:rsidRDefault="00851A61" w:rsidP="00F65A01">
            <w:pPr>
              <w:jc w:val="both"/>
              <w:cnfStyle w:val="100000000000" w:firstRow="1" w:lastRow="0" w:firstColumn="0" w:lastColumn="0" w:oddVBand="0" w:evenVBand="0" w:oddHBand="0" w:evenHBand="0" w:firstRowFirstColumn="0" w:firstRowLastColumn="0" w:lastRowFirstColumn="0" w:lastRowLastColumn="0"/>
            </w:pPr>
            <w:r w:rsidRPr="008B5E99">
              <w:t>Title</w:t>
            </w:r>
          </w:p>
        </w:tc>
      </w:tr>
      <w:tr w:rsidR="00851A61" w:rsidRPr="008B5E99" w:rsidTr="00851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rsidR="00851A61" w:rsidRPr="00B71C0C" w:rsidRDefault="00851A61" w:rsidP="00F65A01">
            <w:pPr>
              <w:jc w:val="both"/>
              <w:rPr>
                <w:b w:val="0"/>
              </w:rPr>
            </w:pPr>
            <w:r w:rsidRPr="00B71C0C">
              <w:rPr>
                <w:b w:val="0"/>
              </w:rPr>
              <w:t>Markham</w:t>
            </w:r>
          </w:p>
        </w:tc>
        <w:tc>
          <w:tcPr>
            <w:tcW w:w="815" w:type="dxa"/>
            <w:shd w:val="clear" w:color="auto" w:fill="auto"/>
          </w:tcPr>
          <w:p w:rsidR="00851A61" w:rsidRPr="008B5E99" w:rsidRDefault="00851A61" w:rsidP="00F65A01">
            <w:pPr>
              <w:jc w:val="both"/>
              <w:cnfStyle w:val="000000100000" w:firstRow="0" w:lastRow="0" w:firstColumn="0" w:lastColumn="0" w:oddVBand="0" w:evenVBand="0" w:oddHBand="1" w:evenHBand="0" w:firstRowFirstColumn="0" w:firstRowLastColumn="0" w:lastRowFirstColumn="0" w:lastRowLastColumn="0"/>
            </w:pPr>
            <w:r w:rsidRPr="008B5E99">
              <w:t>2010</w:t>
            </w:r>
          </w:p>
        </w:tc>
        <w:tc>
          <w:tcPr>
            <w:tcW w:w="6984" w:type="dxa"/>
            <w:shd w:val="clear" w:color="auto" w:fill="auto"/>
          </w:tcPr>
          <w:p w:rsidR="00851A61" w:rsidRPr="008B5E99" w:rsidRDefault="00851A61" w:rsidP="00F65A01">
            <w:pPr>
              <w:jc w:val="both"/>
              <w:cnfStyle w:val="000000100000" w:firstRow="0" w:lastRow="0" w:firstColumn="0" w:lastColumn="0" w:oddVBand="0" w:evenVBand="0" w:oddHBand="1" w:evenHBand="0" w:firstRowFirstColumn="0" w:firstRowLastColumn="0" w:lastRowFirstColumn="0" w:lastRowLastColumn="0"/>
              <w:rPr>
                <w:i/>
              </w:rPr>
            </w:pPr>
            <w:proofErr w:type="spellStart"/>
            <w:r w:rsidRPr="008B5E99">
              <w:rPr>
                <w:i/>
              </w:rPr>
              <w:t>Ee</w:t>
            </w:r>
            <w:proofErr w:type="spellEnd"/>
            <w:r w:rsidRPr="008B5E99">
              <w:rPr>
                <w:i/>
              </w:rPr>
              <w:t xml:space="preserve"> Up Lad!  A Salute to the Yorkshire Dialect</w:t>
            </w:r>
          </w:p>
        </w:tc>
      </w:tr>
      <w:tr w:rsidR="00851A61" w:rsidRPr="008B5E99" w:rsidTr="00851A61">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rsidR="00851A61" w:rsidRPr="00B71C0C" w:rsidRDefault="00851A61" w:rsidP="00F65A01">
            <w:pPr>
              <w:jc w:val="both"/>
              <w:rPr>
                <w:b w:val="0"/>
              </w:rPr>
            </w:pPr>
            <w:r w:rsidRPr="00B71C0C">
              <w:rPr>
                <w:b w:val="0"/>
              </w:rPr>
              <w:t>Collins</w:t>
            </w:r>
          </w:p>
        </w:tc>
        <w:tc>
          <w:tcPr>
            <w:tcW w:w="815" w:type="dxa"/>
            <w:shd w:val="clear" w:color="auto" w:fill="auto"/>
          </w:tcPr>
          <w:p w:rsidR="00851A61" w:rsidRPr="008B5E99" w:rsidRDefault="00851A61" w:rsidP="00F65A01">
            <w:pPr>
              <w:jc w:val="both"/>
              <w:cnfStyle w:val="000000000000" w:firstRow="0" w:lastRow="0" w:firstColumn="0" w:lastColumn="0" w:oddVBand="0" w:evenVBand="0" w:oddHBand="0" w:evenHBand="0" w:firstRowFirstColumn="0" w:firstRowLastColumn="0" w:lastRowFirstColumn="0" w:lastRowLastColumn="0"/>
            </w:pPr>
            <w:r w:rsidRPr="008B5E99">
              <w:t>2009</w:t>
            </w:r>
          </w:p>
        </w:tc>
        <w:tc>
          <w:tcPr>
            <w:tcW w:w="6984" w:type="dxa"/>
            <w:shd w:val="clear" w:color="auto" w:fill="auto"/>
          </w:tcPr>
          <w:p w:rsidR="00851A61" w:rsidRPr="008B5E99" w:rsidRDefault="00851A61" w:rsidP="00F65A01">
            <w:pPr>
              <w:jc w:val="both"/>
              <w:cnfStyle w:val="000000000000" w:firstRow="0" w:lastRow="0" w:firstColumn="0" w:lastColumn="0" w:oddVBand="0" w:evenVBand="0" w:oddHBand="0" w:evenHBand="0" w:firstRowFirstColumn="0" w:firstRowLastColumn="0" w:lastRowFirstColumn="0" w:lastRowLastColumn="0"/>
              <w:rPr>
                <w:i/>
              </w:rPr>
            </w:pPr>
            <w:r w:rsidRPr="008B5E99">
              <w:rPr>
                <w:i/>
              </w:rPr>
              <w:t>The Northern Monkey Survival Guide</w:t>
            </w:r>
          </w:p>
        </w:tc>
      </w:tr>
      <w:tr w:rsidR="00851A61" w:rsidRPr="008B5E99" w:rsidTr="00851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rsidR="00851A61" w:rsidRPr="00B71C0C" w:rsidRDefault="00851A61" w:rsidP="00F65A01">
            <w:pPr>
              <w:jc w:val="both"/>
              <w:rPr>
                <w:b w:val="0"/>
              </w:rPr>
            </w:pPr>
            <w:r w:rsidRPr="00B71C0C">
              <w:rPr>
                <w:b w:val="0"/>
              </w:rPr>
              <w:t>McMillan</w:t>
            </w:r>
          </w:p>
        </w:tc>
        <w:tc>
          <w:tcPr>
            <w:tcW w:w="815" w:type="dxa"/>
            <w:shd w:val="clear" w:color="auto" w:fill="auto"/>
          </w:tcPr>
          <w:p w:rsidR="00851A61" w:rsidRPr="008B5E99" w:rsidRDefault="00851A61" w:rsidP="00F65A01">
            <w:pPr>
              <w:jc w:val="both"/>
              <w:cnfStyle w:val="000000100000" w:firstRow="0" w:lastRow="0" w:firstColumn="0" w:lastColumn="0" w:oddVBand="0" w:evenVBand="0" w:oddHBand="1" w:evenHBand="0" w:firstRowFirstColumn="0" w:firstRowLastColumn="0" w:lastRowFirstColumn="0" w:lastRowLastColumn="0"/>
            </w:pPr>
            <w:r w:rsidRPr="008B5E99">
              <w:t>2007</w:t>
            </w:r>
          </w:p>
        </w:tc>
        <w:tc>
          <w:tcPr>
            <w:tcW w:w="6984" w:type="dxa"/>
            <w:shd w:val="clear" w:color="auto" w:fill="auto"/>
          </w:tcPr>
          <w:p w:rsidR="00851A61" w:rsidRPr="008B5E99" w:rsidRDefault="00851A61" w:rsidP="00F65A01">
            <w:pPr>
              <w:jc w:val="both"/>
              <w:cnfStyle w:val="000000100000" w:firstRow="0" w:lastRow="0" w:firstColumn="0" w:lastColumn="0" w:oddVBand="0" w:evenVBand="0" w:oddHBand="1" w:evenHBand="0" w:firstRowFirstColumn="0" w:firstRowLastColumn="0" w:lastRowFirstColumn="0" w:lastRowLastColumn="0"/>
              <w:rPr>
                <w:i/>
              </w:rPr>
            </w:pPr>
            <w:r w:rsidRPr="008B5E99">
              <w:rPr>
                <w:i/>
              </w:rPr>
              <w:t>Chelp and Chunter How to talk Tyke</w:t>
            </w:r>
          </w:p>
        </w:tc>
      </w:tr>
      <w:tr w:rsidR="00851A61" w:rsidRPr="008B5E99" w:rsidTr="00851A61">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rsidR="00851A61" w:rsidRPr="00B71C0C" w:rsidRDefault="00851A61" w:rsidP="00F65A01">
            <w:pPr>
              <w:jc w:val="both"/>
              <w:rPr>
                <w:b w:val="0"/>
              </w:rPr>
            </w:pPr>
            <w:proofErr w:type="spellStart"/>
            <w:r w:rsidRPr="00B71C0C">
              <w:rPr>
                <w:b w:val="0"/>
              </w:rPr>
              <w:t>Battye</w:t>
            </w:r>
            <w:proofErr w:type="spellEnd"/>
          </w:p>
        </w:tc>
        <w:tc>
          <w:tcPr>
            <w:tcW w:w="815" w:type="dxa"/>
            <w:shd w:val="clear" w:color="auto" w:fill="auto"/>
          </w:tcPr>
          <w:p w:rsidR="00851A61" w:rsidRPr="008B5E99" w:rsidRDefault="00851A61" w:rsidP="00F65A01">
            <w:pPr>
              <w:jc w:val="both"/>
              <w:cnfStyle w:val="000000000000" w:firstRow="0" w:lastRow="0" w:firstColumn="0" w:lastColumn="0" w:oddVBand="0" w:evenVBand="0" w:oddHBand="0" w:evenHBand="0" w:firstRowFirstColumn="0" w:firstRowLastColumn="0" w:lastRowFirstColumn="0" w:lastRowLastColumn="0"/>
            </w:pPr>
            <w:r w:rsidRPr="008B5E99">
              <w:t>2007</w:t>
            </w:r>
          </w:p>
        </w:tc>
        <w:tc>
          <w:tcPr>
            <w:tcW w:w="6984" w:type="dxa"/>
            <w:shd w:val="clear" w:color="auto" w:fill="auto"/>
          </w:tcPr>
          <w:p w:rsidR="00851A61" w:rsidRPr="008B5E99" w:rsidRDefault="00851A61" w:rsidP="00F65A01">
            <w:pPr>
              <w:jc w:val="both"/>
              <w:cnfStyle w:val="000000000000" w:firstRow="0" w:lastRow="0" w:firstColumn="0" w:lastColumn="0" w:oddVBand="0" w:evenVBand="0" w:oddHBand="0" w:evenHBand="0" w:firstRowFirstColumn="0" w:firstRowLastColumn="0" w:lastRowFirstColumn="0" w:lastRowLastColumn="0"/>
              <w:rPr>
                <w:i/>
              </w:rPr>
            </w:pPr>
            <w:r w:rsidRPr="008B5E99">
              <w:rPr>
                <w:i/>
              </w:rPr>
              <w:t>Sheffield Dialect and Folklore since the Second World War: a Dying Tradition</w:t>
            </w:r>
          </w:p>
        </w:tc>
      </w:tr>
      <w:tr w:rsidR="00851A61" w:rsidRPr="008B5E99" w:rsidTr="00851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rsidR="00851A61" w:rsidRPr="00B71C0C" w:rsidRDefault="00851A61" w:rsidP="00F65A01">
            <w:pPr>
              <w:jc w:val="both"/>
              <w:rPr>
                <w:b w:val="0"/>
              </w:rPr>
            </w:pPr>
            <w:r w:rsidRPr="00B71C0C">
              <w:rPr>
                <w:b w:val="0"/>
              </w:rPr>
              <w:t>Johnson</w:t>
            </w:r>
          </w:p>
        </w:tc>
        <w:tc>
          <w:tcPr>
            <w:tcW w:w="815" w:type="dxa"/>
            <w:shd w:val="clear" w:color="auto" w:fill="auto"/>
          </w:tcPr>
          <w:p w:rsidR="00851A61" w:rsidRPr="008B5E99" w:rsidRDefault="00851A61" w:rsidP="00F65A01">
            <w:pPr>
              <w:jc w:val="both"/>
              <w:cnfStyle w:val="000000100000" w:firstRow="0" w:lastRow="0" w:firstColumn="0" w:lastColumn="0" w:oddVBand="0" w:evenVBand="0" w:oddHBand="1" w:evenHBand="0" w:firstRowFirstColumn="0" w:firstRowLastColumn="0" w:lastRowFirstColumn="0" w:lastRowLastColumn="0"/>
            </w:pPr>
            <w:r w:rsidRPr="008B5E99">
              <w:t>2006</w:t>
            </w:r>
          </w:p>
        </w:tc>
        <w:tc>
          <w:tcPr>
            <w:tcW w:w="6984" w:type="dxa"/>
            <w:shd w:val="clear" w:color="auto" w:fill="auto"/>
          </w:tcPr>
          <w:p w:rsidR="00851A61" w:rsidRPr="008B5E99" w:rsidRDefault="00851A61" w:rsidP="00F65A01">
            <w:pPr>
              <w:jc w:val="both"/>
              <w:cnfStyle w:val="000000100000" w:firstRow="0" w:lastRow="0" w:firstColumn="0" w:lastColumn="0" w:oddVBand="0" w:evenVBand="0" w:oddHBand="1" w:evenHBand="0" w:firstRowFirstColumn="0" w:firstRowLastColumn="0" w:lastRowFirstColumn="0" w:lastRowLastColumn="0"/>
              <w:rPr>
                <w:i/>
              </w:rPr>
            </w:pPr>
            <w:r w:rsidRPr="008B5E99">
              <w:rPr>
                <w:i/>
              </w:rPr>
              <w:t>Yorkshire-English</w:t>
            </w:r>
          </w:p>
        </w:tc>
      </w:tr>
      <w:tr w:rsidR="00851A61" w:rsidRPr="008B5E99" w:rsidTr="00851A61">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rsidR="00851A61" w:rsidRPr="00B71C0C" w:rsidRDefault="00851A61" w:rsidP="00F65A01">
            <w:pPr>
              <w:jc w:val="both"/>
              <w:rPr>
                <w:b w:val="0"/>
              </w:rPr>
            </w:pPr>
            <w:proofErr w:type="spellStart"/>
            <w:r w:rsidRPr="00B71C0C">
              <w:rPr>
                <w:b w:val="0"/>
              </w:rPr>
              <w:t>Kellett</w:t>
            </w:r>
            <w:proofErr w:type="spellEnd"/>
          </w:p>
        </w:tc>
        <w:tc>
          <w:tcPr>
            <w:tcW w:w="815" w:type="dxa"/>
            <w:shd w:val="clear" w:color="auto" w:fill="auto"/>
          </w:tcPr>
          <w:p w:rsidR="00851A61" w:rsidRPr="008B5E99" w:rsidRDefault="00851A61" w:rsidP="00F65A01">
            <w:pPr>
              <w:jc w:val="both"/>
              <w:cnfStyle w:val="000000000000" w:firstRow="0" w:lastRow="0" w:firstColumn="0" w:lastColumn="0" w:oddVBand="0" w:evenVBand="0" w:oddHBand="0" w:evenHBand="0" w:firstRowFirstColumn="0" w:firstRowLastColumn="0" w:lastRowFirstColumn="0" w:lastRowLastColumn="0"/>
            </w:pPr>
            <w:r w:rsidRPr="008B5E99">
              <w:t>2002</w:t>
            </w:r>
          </w:p>
        </w:tc>
        <w:tc>
          <w:tcPr>
            <w:tcW w:w="6984" w:type="dxa"/>
            <w:shd w:val="clear" w:color="auto" w:fill="auto"/>
          </w:tcPr>
          <w:p w:rsidR="00851A61" w:rsidRPr="008B5E99" w:rsidRDefault="00851A61" w:rsidP="00F65A01">
            <w:pPr>
              <w:jc w:val="both"/>
              <w:cnfStyle w:val="000000000000" w:firstRow="0" w:lastRow="0" w:firstColumn="0" w:lastColumn="0" w:oddVBand="0" w:evenVBand="0" w:oddHBand="0" w:evenHBand="0" w:firstRowFirstColumn="0" w:firstRowLastColumn="0" w:lastRowFirstColumn="0" w:lastRowLastColumn="0"/>
              <w:rPr>
                <w:i/>
              </w:rPr>
            </w:pPr>
            <w:r w:rsidRPr="008B5E99">
              <w:rPr>
                <w:i/>
              </w:rPr>
              <w:t>The Yorkshire Dictionary of Dialect, Tradition and Folklore</w:t>
            </w:r>
          </w:p>
        </w:tc>
      </w:tr>
      <w:tr w:rsidR="00851A61" w:rsidRPr="008B5E99" w:rsidTr="00851A6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43" w:type="dxa"/>
            <w:shd w:val="clear" w:color="auto" w:fill="auto"/>
          </w:tcPr>
          <w:p w:rsidR="00851A61" w:rsidRPr="00B71C0C" w:rsidRDefault="00851A61" w:rsidP="00F65A01">
            <w:pPr>
              <w:jc w:val="both"/>
              <w:rPr>
                <w:b w:val="0"/>
              </w:rPr>
            </w:pPr>
            <w:proofErr w:type="spellStart"/>
            <w:r w:rsidRPr="00B71C0C">
              <w:rPr>
                <w:b w:val="0"/>
              </w:rPr>
              <w:t>Whomersley</w:t>
            </w:r>
            <w:proofErr w:type="spellEnd"/>
          </w:p>
        </w:tc>
        <w:tc>
          <w:tcPr>
            <w:tcW w:w="815" w:type="dxa"/>
            <w:shd w:val="clear" w:color="auto" w:fill="auto"/>
          </w:tcPr>
          <w:p w:rsidR="00851A61" w:rsidRPr="008B5E99" w:rsidRDefault="00851A61" w:rsidP="00F65A01">
            <w:pPr>
              <w:jc w:val="both"/>
              <w:cnfStyle w:val="000000100000" w:firstRow="0" w:lastRow="0" w:firstColumn="0" w:lastColumn="0" w:oddVBand="0" w:evenVBand="0" w:oddHBand="1" w:evenHBand="0" w:firstRowFirstColumn="0" w:firstRowLastColumn="0" w:lastRowFirstColumn="0" w:lastRowLastColumn="0"/>
            </w:pPr>
            <w:r w:rsidRPr="008B5E99">
              <w:t>1981</w:t>
            </w:r>
          </w:p>
        </w:tc>
        <w:tc>
          <w:tcPr>
            <w:tcW w:w="6984" w:type="dxa"/>
            <w:shd w:val="clear" w:color="auto" w:fill="auto"/>
          </w:tcPr>
          <w:p w:rsidR="00851A61" w:rsidRPr="008B5E99" w:rsidRDefault="00851A61" w:rsidP="00F65A01">
            <w:pPr>
              <w:jc w:val="both"/>
              <w:cnfStyle w:val="000000100000" w:firstRow="0" w:lastRow="0" w:firstColumn="0" w:lastColumn="0" w:oddVBand="0" w:evenVBand="0" w:oddHBand="1" w:evenHBand="0" w:firstRowFirstColumn="0" w:firstRowLastColumn="0" w:lastRowFirstColumn="0" w:lastRowLastColumn="0"/>
              <w:rPr>
                <w:i/>
              </w:rPr>
            </w:pPr>
            <w:proofErr w:type="spellStart"/>
            <w:r w:rsidRPr="008B5E99">
              <w:rPr>
                <w:i/>
              </w:rPr>
              <w:t>Sheffieldish</w:t>
            </w:r>
            <w:proofErr w:type="spellEnd"/>
            <w:r w:rsidRPr="008B5E99">
              <w:rPr>
                <w:i/>
              </w:rPr>
              <w:t xml:space="preserve"> A Beginners Phrase-Book</w:t>
            </w:r>
          </w:p>
        </w:tc>
      </w:tr>
    </w:tbl>
    <w:p w:rsidR="00851A61" w:rsidRPr="00851A61" w:rsidRDefault="00851A61" w:rsidP="00170CFE">
      <w:pPr>
        <w:jc w:val="both"/>
        <w:rPr>
          <w:i/>
        </w:rPr>
      </w:pPr>
      <w:r w:rsidRPr="00FB7005">
        <w:rPr>
          <w:b/>
        </w:rPr>
        <w:t>Table 1</w:t>
      </w:r>
      <w:r>
        <w:rPr>
          <w:i/>
        </w:rPr>
        <w:t xml:space="preserve"> Yorkshire ‘commentary’ texts</w:t>
      </w:r>
    </w:p>
    <w:p w:rsidR="00851A61" w:rsidRDefault="00851A61" w:rsidP="00170CFE">
      <w:pPr>
        <w:jc w:val="both"/>
      </w:pPr>
      <w:r>
        <w:t>T</w:t>
      </w:r>
      <w:r w:rsidR="00CF4789" w:rsidRPr="005618C4">
        <w:t>he representation of DAR in many</w:t>
      </w:r>
      <w:r>
        <w:t xml:space="preserve"> of these</w:t>
      </w:r>
      <w:r w:rsidR="00CF4789" w:rsidRPr="005618C4">
        <w:t xml:space="preserve"> texts is very con</w:t>
      </w:r>
      <w:r w:rsidR="0063630E">
        <w:t>sistent.  Johnson, for instance, uses a t-apostrophe construction (henceforth</w:t>
      </w:r>
      <w:r w:rsidR="00CF4789" w:rsidRPr="005618C4">
        <w:t xml:space="preserve"> &lt;t’&gt;</w:t>
      </w:r>
      <w:r w:rsidR="0063630E">
        <w:t>)</w:t>
      </w:r>
      <w:r w:rsidR="00CF4789" w:rsidRPr="005618C4">
        <w:t xml:space="preserve"> for ‘the’ where the reduced form serves as a replacement for the full article; however, he also gives </w:t>
      </w:r>
      <w:proofErr w:type="spellStart"/>
      <w:r w:rsidR="00CF4789" w:rsidRPr="005618C4">
        <w:rPr>
          <w:i/>
        </w:rPr>
        <w:t>int</w:t>
      </w:r>
      <w:proofErr w:type="spellEnd"/>
      <w:r w:rsidR="00CF4789" w:rsidRPr="005618C4">
        <w:rPr>
          <w:i/>
        </w:rPr>
        <w:t>’</w:t>
      </w:r>
      <w:r w:rsidR="00CF4789" w:rsidRPr="005618C4">
        <w:t xml:space="preserve"> for ‘in the’, which is an example of an instance where the &lt;t&gt; is affixed to another word.  The tendency to do this is not </w:t>
      </w:r>
      <w:r w:rsidR="00EC2ADE">
        <w:t>widespread, though</w:t>
      </w:r>
      <w:r w:rsidR="00CF4789" w:rsidRPr="005618C4">
        <w:t xml:space="preserve">; </w:t>
      </w:r>
      <w:r w:rsidR="00EC2ADE">
        <w:t>many</w:t>
      </w:r>
      <w:r w:rsidR="00CF4789" w:rsidRPr="005618C4">
        <w:t xml:space="preserve"> dialect writers tend to prefer &lt;t’&gt; as an effective replacement for the definite article, rather than to use affixed variants.  Johnson, though, seems to be inconsistent with his treatment of &lt;t’&gt; vis. affixation, as he uses </w:t>
      </w:r>
      <w:proofErr w:type="spellStart"/>
      <w:r w:rsidR="00CF4789" w:rsidRPr="005618C4">
        <w:rPr>
          <w:i/>
        </w:rPr>
        <w:t>t’brush</w:t>
      </w:r>
      <w:proofErr w:type="spellEnd"/>
      <w:r w:rsidR="00CF4789" w:rsidRPr="005618C4">
        <w:t xml:space="preserve"> for ‘the brush’ (2006:23), where &lt;t’&gt; is prefixed, but </w:t>
      </w:r>
      <w:proofErr w:type="gramStart"/>
      <w:r w:rsidR="00CF4789" w:rsidRPr="005618C4">
        <w:rPr>
          <w:i/>
        </w:rPr>
        <w:t>t’ t’</w:t>
      </w:r>
      <w:proofErr w:type="gramEnd"/>
      <w:r w:rsidR="00CF4789" w:rsidRPr="005618C4">
        <w:rPr>
          <w:i/>
        </w:rPr>
        <w:t xml:space="preserve"> corner</w:t>
      </w:r>
      <w:r w:rsidR="00CF4789" w:rsidRPr="005618C4">
        <w:t xml:space="preserve"> for ‘to the corner’ (2006:25), where &lt;t’&gt; is not affixed.  This particular treatment of reduced definite articles can also be seen in </w:t>
      </w:r>
      <w:r w:rsidR="00CF4789">
        <w:t>McMillan</w:t>
      </w:r>
      <w:r w:rsidR="00CF4789" w:rsidRPr="005618C4">
        <w:t xml:space="preserve">, who also uses &lt;t&gt; to represent DAR but seems to prefer affixation as in the </w:t>
      </w:r>
      <w:r w:rsidR="00CF4789" w:rsidRPr="005618C4">
        <w:lastRenderedPageBreak/>
        <w:t xml:space="preserve">examples: ‘Watch out </w:t>
      </w:r>
      <w:proofErr w:type="spellStart"/>
      <w:r w:rsidR="00CF4789" w:rsidRPr="005618C4">
        <w:t>for’t</w:t>
      </w:r>
      <w:proofErr w:type="spellEnd"/>
      <w:r w:rsidR="00CF4789" w:rsidRPr="005618C4">
        <w:t xml:space="preserve"> boggarts </w:t>
      </w:r>
      <w:proofErr w:type="spellStart"/>
      <w:r w:rsidR="00CF4789" w:rsidRPr="005618C4">
        <w:t>in’t</w:t>
      </w:r>
      <w:proofErr w:type="spellEnd"/>
      <w:r w:rsidR="00CF4789" w:rsidRPr="005618C4">
        <w:t xml:space="preserve"> snug </w:t>
      </w:r>
      <w:proofErr w:type="spellStart"/>
      <w:r w:rsidR="00CF4789" w:rsidRPr="005618C4">
        <w:t>o’t</w:t>
      </w:r>
      <w:proofErr w:type="spellEnd"/>
      <w:r w:rsidR="00CF4789" w:rsidRPr="005618C4">
        <w:t xml:space="preserve"> Red Lion’ (2007:11), where </w:t>
      </w:r>
      <w:proofErr w:type="spellStart"/>
      <w:r w:rsidR="00CF4789" w:rsidRPr="005618C4">
        <w:rPr>
          <w:i/>
        </w:rPr>
        <w:t>for’t</w:t>
      </w:r>
      <w:proofErr w:type="spellEnd"/>
      <w:r w:rsidR="00CF4789" w:rsidRPr="005618C4">
        <w:t xml:space="preserve">, </w:t>
      </w:r>
      <w:proofErr w:type="spellStart"/>
      <w:r w:rsidR="00CF4789" w:rsidRPr="005618C4">
        <w:rPr>
          <w:i/>
        </w:rPr>
        <w:t>in’t</w:t>
      </w:r>
      <w:proofErr w:type="spellEnd"/>
      <w:r w:rsidR="00CF4789" w:rsidRPr="005618C4">
        <w:t xml:space="preserve">, and </w:t>
      </w:r>
      <w:proofErr w:type="spellStart"/>
      <w:r w:rsidR="00CF4789" w:rsidRPr="005618C4">
        <w:rPr>
          <w:i/>
        </w:rPr>
        <w:t>o’t</w:t>
      </w:r>
      <w:proofErr w:type="spellEnd"/>
      <w:r w:rsidR="00CF4789" w:rsidRPr="005618C4">
        <w:t xml:space="preserve"> represent ‘for the’, ‘in the’,</w:t>
      </w:r>
      <w:r w:rsidR="00CF4789" w:rsidRPr="005618C4">
        <w:rPr>
          <w:i/>
        </w:rPr>
        <w:t xml:space="preserve"> </w:t>
      </w:r>
      <w:r w:rsidR="00CF4789" w:rsidRPr="005618C4">
        <w:t>and ‘of the’ respectively; and ‘Stop bun</w:t>
      </w:r>
      <w:r w:rsidR="00EC2ADE">
        <w:t xml:space="preserve">ching </w:t>
      </w:r>
      <w:proofErr w:type="spellStart"/>
      <w:r w:rsidR="00EC2ADE">
        <w:t>t’ball</w:t>
      </w:r>
      <w:proofErr w:type="spellEnd"/>
      <w:r w:rsidR="00EC2ADE">
        <w:t xml:space="preserve"> </w:t>
      </w:r>
      <w:proofErr w:type="spellStart"/>
      <w:r w:rsidR="00EC2ADE">
        <w:t>agin’t</w:t>
      </w:r>
      <w:proofErr w:type="spellEnd"/>
      <w:r w:rsidR="00EC2ADE">
        <w:t xml:space="preserve"> wall’ (ibid. p.</w:t>
      </w:r>
      <w:r w:rsidR="00CF4789" w:rsidRPr="005618C4">
        <w:t xml:space="preserve">14), where we can observe </w:t>
      </w:r>
      <w:proofErr w:type="spellStart"/>
      <w:r w:rsidR="00CF4789" w:rsidRPr="005618C4">
        <w:rPr>
          <w:i/>
        </w:rPr>
        <w:t>t’ball</w:t>
      </w:r>
      <w:proofErr w:type="spellEnd"/>
      <w:r w:rsidR="00CF4789" w:rsidRPr="005618C4">
        <w:t xml:space="preserve"> and </w:t>
      </w:r>
      <w:proofErr w:type="spellStart"/>
      <w:r w:rsidR="00CF4789" w:rsidRPr="005618C4">
        <w:rPr>
          <w:i/>
        </w:rPr>
        <w:t>agin’t</w:t>
      </w:r>
      <w:proofErr w:type="spellEnd"/>
      <w:r w:rsidR="00CF4789" w:rsidRPr="005618C4">
        <w:rPr>
          <w:i/>
        </w:rPr>
        <w:t xml:space="preserve"> wall</w:t>
      </w:r>
      <w:r w:rsidR="00CF4789" w:rsidRPr="005618C4">
        <w:t xml:space="preserve"> for ‘the ball’</w:t>
      </w:r>
      <w:r w:rsidR="00CF4789" w:rsidRPr="005618C4">
        <w:rPr>
          <w:i/>
        </w:rPr>
        <w:t xml:space="preserve"> </w:t>
      </w:r>
      <w:r>
        <w:t>and ‘against the wall’.</w:t>
      </w:r>
      <w:r w:rsidR="0063630E">
        <w:t xml:space="preserve">  Overall, though, &lt;t’&gt; which is not affixed is the most common form of DAR.</w:t>
      </w:r>
    </w:p>
    <w:p w:rsidR="00154380" w:rsidRPr="00154380" w:rsidRDefault="00CF4789" w:rsidP="00154380">
      <w:pPr>
        <w:jc w:val="both"/>
      </w:pPr>
      <w:r w:rsidRPr="005618C4">
        <w:t xml:space="preserve">Some writers attempt to address the issue of this largely consistent representation of DAR as &lt;t’&gt;.  For instance, </w:t>
      </w:r>
      <w:proofErr w:type="spellStart"/>
      <w:r w:rsidRPr="005618C4">
        <w:t>Battye</w:t>
      </w:r>
      <w:proofErr w:type="spellEnd"/>
      <w:r w:rsidRPr="005618C4">
        <w:t xml:space="preserve"> states that he has: ‘selected t’ as the method I will use to represent the Northern ‘the’, frankly I do not believe that we have a suitable way of showing this in our alphabet’ (2007:3).  However, although he does not explain what the ‘Northern ‘the’’ is, </w:t>
      </w:r>
      <w:proofErr w:type="spellStart"/>
      <w:r w:rsidRPr="005618C4">
        <w:t>Battye</w:t>
      </w:r>
      <w:proofErr w:type="spellEnd"/>
      <w:r w:rsidRPr="005618C4">
        <w:t xml:space="preserve"> later suggests that the use of &lt;t&gt; can lead speakers to misinterpret the pronunciation of re</w:t>
      </w:r>
      <w:r w:rsidR="000B3988">
        <w:t>duced articles in the region</w:t>
      </w:r>
      <w:r w:rsidRPr="005618C4">
        <w:t xml:space="preserve">.  </w:t>
      </w:r>
      <w:r w:rsidR="00154380" w:rsidRPr="00154380">
        <w:t xml:space="preserve">He lists what he labels a stereotypical Sheffield phrase: </w:t>
      </w:r>
      <w:proofErr w:type="gramStart"/>
      <w:r w:rsidR="00154380" w:rsidRPr="00154380">
        <w:t>‘</w:t>
      </w:r>
      <w:proofErr w:type="spellStart"/>
      <w:r w:rsidR="00154380" w:rsidRPr="00154380">
        <w:t>Asta</w:t>
      </w:r>
      <w:proofErr w:type="spellEnd"/>
      <w:r w:rsidR="00154380" w:rsidRPr="00154380">
        <w:t xml:space="preserve"> been</w:t>
      </w:r>
      <w:proofErr w:type="gramEnd"/>
      <w:r w:rsidR="00154380" w:rsidRPr="00154380">
        <w:t xml:space="preserve"> </w:t>
      </w:r>
      <w:proofErr w:type="spellStart"/>
      <w:r w:rsidR="00154380" w:rsidRPr="00154380">
        <w:t>dahn</w:t>
      </w:r>
      <w:proofErr w:type="spellEnd"/>
      <w:r w:rsidR="00154380" w:rsidRPr="00154380">
        <w:t xml:space="preserve"> </w:t>
      </w:r>
      <w:proofErr w:type="spellStart"/>
      <w:r w:rsidR="00154380" w:rsidRPr="00154380">
        <w:t>Twicker</w:t>
      </w:r>
      <w:proofErr w:type="spellEnd"/>
      <w:r w:rsidR="00154380" w:rsidRPr="00154380">
        <w:t xml:space="preserve"> </w:t>
      </w:r>
      <w:proofErr w:type="spellStart"/>
      <w:r w:rsidR="00154380" w:rsidRPr="00154380">
        <w:t>weear</w:t>
      </w:r>
      <w:proofErr w:type="spellEnd"/>
      <w:r w:rsidR="00154380" w:rsidRPr="00154380">
        <w:t xml:space="preserve"> </w:t>
      </w:r>
      <w:proofErr w:type="spellStart"/>
      <w:r w:rsidR="00154380" w:rsidRPr="00154380">
        <w:t>Twatter</w:t>
      </w:r>
      <w:proofErr w:type="spellEnd"/>
      <w:r w:rsidR="00154380" w:rsidRPr="00154380">
        <w:t xml:space="preserve"> runs o’er </w:t>
      </w:r>
      <w:proofErr w:type="spellStart"/>
      <w:r w:rsidR="00154380" w:rsidRPr="00154380">
        <w:t>Tweir</w:t>
      </w:r>
      <w:proofErr w:type="spellEnd"/>
      <w:r w:rsidR="00154380" w:rsidRPr="00154380">
        <w:t xml:space="preserve">’, meaning ‘have you been down to the Wicker where the water runs over the weir’, stating that this is ‘fake Sheffield dialect’, as it suggests that the &lt;t&gt; is pronounced as [t].  </w:t>
      </w:r>
      <w:proofErr w:type="spellStart"/>
      <w:r w:rsidR="00154380" w:rsidRPr="00154380">
        <w:t>Battye</w:t>
      </w:r>
      <w:proofErr w:type="spellEnd"/>
      <w:r w:rsidR="00154380" w:rsidRPr="00154380">
        <w:t xml:space="preserve"> replaces these constructions with his more ‘accurate’ renderings where constructions like ‘</w:t>
      </w:r>
      <w:proofErr w:type="spellStart"/>
      <w:r w:rsidR="00154380" w:rsidRPr="00154380">
        <w:t>Twicker</w:t>
      </w:r>
      <w:proofErr w:type="spellEnd"/>
      <w:r w:rsidR="00154380" w:rsidRPr="00154380">
        <w:t xml:space="preserve">’ </w:t>
      </w:r>
      <w:proofErr w:type="gramStart"/>
      <w:r w:rsidR="00154380" w:rsidRPr="00154380">
        <w:t>become ‘t’</w:t>
      </w:r>
      <w:proofErr w:type="gramEnd"/>
      <w:r w:rsidR="00154380" w:rsidRPr="00154380">
        <w:t xml:space="preserve"> Wicker’ (2007:51), where the &lt;t’&gt; constructions represent glottal realisations of reduced definite articles in Sheffield.  Indeed, </w:t>
      </w:r>
      <w:proofErr w:type="spellStart"/>
      <w:r w:rsidR="00154380" w:rsidRPr="00154380">
        <w:t>Battye</w:t>
      </w:r>
      <w:proofErr w:type="spellEnd"/>
      <w:r w:rsidR="00154380" w:rsidRPr="00154380">
        <w:t xml:space="preserve"> describes this by stating that the glottal pronunciation of DAR can be observed when we consider the ‘difference…in the phrases ‘In-house’ and ‘In </w:t>
      </w:r>
      <w:proofErr w:type="spellStart"/>
      <w:r w:rsidR="00154380" w:rsidRPr="00154380">
        <w:t>t’house</w:t>
      </w:r>
      <w:proofErr w:type="spellEnd"/>
      <w:r w:rsidR="00154380" w:rsidRPr="00154380">
        <w:t xml:space="preserve">’.  To say the second properly requires a definite break in the throat which is audible’ (ibid.).  </w:t>
      </w:r>
    </w:p>
    <w:p w:rsidR="00154380" w:rsidRPr="00154380" w:rsidRDefault="00154380" w:rsidP="00154380">
      <w:pPr>
        <w:jc w:val="both"/>
      </w:pPr>
      <w:proofErr w:type="spellStart"/>
      <w:r w:rsidRPr="00154380">
        <w:t>Battye’s</w:t>
      </w:r>
      <w:proofErr w:type="spellEnd"/>
      <w:r w:rsidRPr="00154380">
        <w:t xml:space="preserve"> above reference to ‘The Wicker’ here is a reference to an iconic Sheffield railway aqueduct system which runs through the city centre.  One of its main features is its system of arche</w:t>
      </w:r>
      <w:r>
        <w:t xml:space="preserve">d bridges, as shown in Figure 2.  </w:t>
      </w:r>
      <w:r w:rsidRPr="00154380">
        <w:t>And, although The Wicker is now mainly blocked from view by houses, when it was opened in 1845 before the existence of these houses, this arch was ‘merely the main feature in a 41-arch viaduct’ (</w:t>
      </w:r>
      <w:proofErr w:type="spellStart"/>
      <w:r w:rsidRPr="00154380">
        <w:t>Rennison</w:t>
      </w:r>
      <w:proofErr w:type="spellEnd"/>
      <w:r w:rsidRPr="00154380">
        <w:t xml:space="preserve"> 1996:200), hence the above reference to water running over the weir at the Wicker.</w:t>
      </w:r>
    </w:p>
    <w:p w:rsidR="00154380" w:rsidRPr="00154380" w:rsidRDefault="00154380" w:rsidP="00154380">
      <w:pPr>
        <w:jc w:val="center"/>
      </w:pPr>
      <w:r w:rsidRPr="00154380">
        <w:rPr>
          <w:noProof/>
          <w:lang w:eastAsia="en-GB"/>
        </w:rPr>
        <w:lastRenderedPageBreak/>
        <w:drawing>
          <wp:inline distT="0" distB="0" distL="0" distR="0">
            <wp:extent cx="3827721" cy="2584954"/>
            <wp:effectExtent l="0" t="0" r="1905"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35758" cy="2590381"/>
                    </a:xfrm>
                    <a:prstGeom prst="rect">
                      <a:avLst/>
                    </a:prstGeom>
                    <a:noFill/>
                    <a:ln>
                      <a:noFill/>
                    </a:ln>
                  </pic:spPr>
                </pic:pic>
              </a:graphicData>
            </a:graphic>
          </wp:inline>
        </w:drawing>
      </w:r>
    </w:p>
    <w:p w:rsidR="00E35A84" w:rsidRDefault="00154380" w:rsidP="00E35A84">
      <w:pPr>
        <w:spacing w:after="0"/>
        <w:jc w:val="both"/>
        <w:rPr>
          <w:i/>
        </w:rPr>
      </w:pPr>
      <w:r w:rsidRPr="00154380">
        <w:rPr>
          <w:b/>
        </w:rPr>
        <w:t>Figure 2</w:t>
      </w:r>
      <w:r w:rsidRPr="00154380">
        <w:rPr>
          <w:i/>
        </w:rPr>
        <w:t xml:space="preserve"> </w:t>
      </w:r>
      <w:proofErr w:type="gramStart"/>
      <w:r w:rsidRPr="00154380">
        <w:rPr>
          <w:i/>
        </w:rPr>
        <w:t>The</w:t>
      </w:r>
      <w:proofErr w:type="gramEnd"/>
      <w:r w:rsidRPr="00154380">
        <w:rPr>
          <w:i/>
        </w:rPr>
        <w:t xml:space="preserve"> Wicker Arches, Sheffield </w:t>
      </w:r>
    </w:p>
    <w:p w:rsidR="00154380" w:rsidRPr="00154380" w:rsidRDefault="00154380" w:rsidP="00154380">
      <w:pPr>
        <w:jc w:val="both"/>
        <w:rPr>
          <w:i/>
        </w:rPr>
      </w:pPr>
      <w:r w:rsidRPr="00154380">
        <w:rPr>
          <w:i/>
        </w:rPr>
        <w:t>(</w:t>
      </w:r>
      <w:r w:rsidR="00E35A84">
        <w:rPr>
          <w:i/>
        </w:rPr>
        <w:t xml:space="preserve">P. Cantrell 2009, </w:t>
      </w:r>
      <w:r w:rsidRPr="00154380">
        <w:rPr>
          <w:i/>
        </w:rPr>
        <w:t>www.flickr.com/photos/starquake/3886835097/)</w:t>
      </w:r>
    </w:p>
    <w:p w:rsidR="00CF4789" w:rsidRPr="005618C4" w:rsidRDefault="00154380" w:rsidP="00170CFE">
      <w:pPr>
        <w:jc w:val="both"/>
      </w:pPr>
      <w:r>
        <w:t>Some writers</w:t>
      </w:r>
      <w:r w:rsidR="00CF4789" w:rsidRPr="005618C4">
        <w:t xml:space="preserve"> give no explanation at all as to the pronunciation of reduced definite articles</w:t>
      </w:r>
      <w:r>
        <w:t>, though</w:t>
      </w:r>
      <w:r w:rsidR="00CF4789" w:rsidRPr="005618C4">
        <w:t xml:space="preserve">.  </w:t>
      </w:r>
      <w:proofErr w:type="spellStart"/>
      <w:r w:rsidR="00CF4789" w:rsidRPr="005618C4">
        <w:t>Whomersley</w:t>
      </w:r>
      <w:proofErr w:type="spellEnd"/>
      <w:r w:rsidR="00CF4789" w:rsidRPr="005618C4">
        <w:t>, for instance, makes use of &lt;t&gt; forms of DAR throughout his text, displaying a tendency to use compounded sentences like: ‘</w:t>
      </w:r>
      <w:proofErr w:type="spellStart"/>
      <w:r w:rsidR="00CF4789" w:rsidRPr="005618C4">
        <w:t>lerrer</w:t>
      </w:r>
      <w:proofErr w:type="spellEnd"/>
      <w:r w:rsidR="00CF4789" w:rsidRPr="005618C4">
        <w:t xml:space="preserve"> </w:t>
      </w:r>
      <w:proofErr w:type="spellStart"/>
      <w:r w:rsidR="00CF4789" w:rsidRPr="005618C4">
        <w:t>gerrontbus</w:t>
      </w:r>
      <w:proofErr w:type="spellEnd"/>
      <w:r w:rsidR="00CF4789" w:rsidRPr="005618C4">
        <w:t xml:space="preserve">’, which he translates as ‘kindly make way for the lady to board the bus’ (1981:29).  This type of sentence displays a unique way of representing DAR, as ‘get’, ‘on’, ‘the’, and ‘bus’ are compounded to form one word.  However, </w:t>
      </w:r>
      <w:proofErr w:type="spellStart"/>
      <w:r w:rsidR="00CF4789" w:rsidRPr="005618C4">
        <w:t>Whomersley</w:t>
      </w:r>
      <w:proofErr w:type="spellEnd"/>
      <w:r w:rsidR="00CF4789" w:rsidRPr="005618C4">
        <w:t xml:space="preserve"> also makes use of &lt;t’&gt; constructions, where the reduced article is</w:t>
      </w:r>
      <w:r w:rsidR="005F6844">
        <w:t xml:space="preserve"> both affixed and not affixed.</w:t>
      </w:r>
      <w:r w:rsidR="000B3988">
        <w:t xml:space="preserve">  This</w:t>
      </w:r>
      <w:r w:rsidR="00CF4789" w:rsidRPr="005618C4">
        <w:t xml:space="preserve"> lack of explanation </w:t>
      </w:r>
      <w:r w:rsidR="000B3988">
        <w:t>of</w:t>
      </w:r>
      <w:r w:rsidR="00CF4789" w:rsidRPr="005618C4">
        <w:t xml:space="preserve"> the pronunciation of DAR in </w:t>
      </w:r>
      <w:proofErr w:type="spellStart"/>
      <w:r w:rsidR="00CF4789" w:rsidRPr="005618C4">
        <w:t>Whomersley’s</w:t>
      </w:r>
      <w:proofErr w:type="spellEnd"/>
      <w:r w:rsidR="00CF4789" w:rsidRPr="005618C4">
        <w:t xml:space="preserve"> text is noteworthy when we consider some of the reasons behind its publication.  Beal states that ‘</w:t>
      </w:r>
      <w:proofErr w:type="spellStart"/>
      <w:r w:rsidR="00CF4789" w:rsidRPr="005618C4">
        <w:t>Whomersley’s</w:t>
      </w:r>
      <w:proofErr w:type="spellEnd"/>
      <w:r w:rsidR="00CF4789" w:rsidRPr="005618C4">
        <w:t xml:space="preserve"> dictionary was published as a humorous guide to incomers when the relocation of National Health Service (NHS) jobs to Sheffield created an influx</w:t>
      </w:r>
      <w:r w:rsidR="00E7253D">
        <w:t xml:space="preserve"> of white-collar workers’ (2009</w:t>
      </w:r>
      <w:r w:rsidR="00CF4789" w:rsidRPr="005618C4">
        <w:t>:151) in the 1980s.  Indeed, the text was officially produced by Sheffield City Council and presented as a phrase-book to enable speakers from outside of the region to speak ‘</w:t>
      </w:r>
      <w:proofErr w:type="spellStart"/>
      <w:r w:rsidR="00CF4789" w:rsidRPr="005618C4">
        <w:t>Sheffieldish</w:t>
      </w:r>
      <w:proofErr w:type="spellEnd"/>
      <w:r w:rsidR="00CF4789" w:rsidRPr="005618C4">
        <w:t xml:space="preserve">’.  The front cover to this text features a cartoon image of a stereotypical tourist, complete with camera and ‘Guide to Sheffield’, obviously flummoxed by the pronunciation of a Sheffield area called </w:t>
      </w:r>
      <w:proofErr w:type="spellStart"/>
      <w:r w:rsidR="00CF4789" w:rsidRPr="005618C4">
        <w:t>Beauchief</w:t>
      </w:r>
      <w:proofErr w:type="spellEnd"/>
      <w:r w:rsidR="00CF4789">
        <w:t>, and has assumed it is pron</w:t>
      </w:r>
      <w:r w:rsidR="00600360">
        <w:t>ounced ‘bow chief’</w:t>
      </w:r>
      <w:r w:rsidR="00CF4789" w:rsidRPr="005618C4">
        <w:t>.  Standing with this tourist is a stereotypical Sheffield woman who gives the tourist the accurate local pronun</w:t>
      </w:r>
      <w:r w:rsidR="00600360">
        <w:t>ciation of the place, which is</w:t>
      </w:r>
      <w:r w:rsidR="00CF4789" w:rsidRPr="005618C4">
        <w:t xml:space="preserve"> </w:t>
      </w:r>
      <w:r w:rsidR="00CF4789">
        <w:t>rendered in the cartoon as ‘BEECHIFF’</w:t>
      </w:r>
      <w:r w:rsidR="00CF4789" w:rsidRPr="005618C4">
        <w:t>.</w:t>
      </w:r>
      <w:r w:rsidR="00851A61">
        <w:t xml:space="preserve">  </w:t>
      </w:r>
      <w:r w:rsidR="00CF4789" w:rsidRPr="005618C4">
        <w:t xml:space="preserve">With images such as this one where the specific issue of Sheffield pronunciation is dealt with, one might expect some discussion of definite article reduction.  However, some explanation for the lack of discussion is observed in </w:t>
      </w:r>
      <w:proofErr w:type="spellStart"/>
      <w:r w:rsidR="00CF4789" w:rsidRPr="005618C4">
        <w:lastRenderedPageBreak/>
        <w:t>Whomersley’s</w:t>
      </w:r>
      <w:proofErr w:type="spellEnd"/>
      <w:r w:rsidR="00CF4789" w:rsidRPr="005618C4">
        <w:t xml:space="preserve"> description of the Sheffield dialect as a separate ‘language’, stating that ‘to fully develop the true accent, you must reside for 40 years in the Sheffield district, preferably starting before the age of 2 years’ (1981:1).  This suggests that discussion of the pronunciation of DAR in Sheffield would be fruitless due to </w:t>
      </w:r>
      <w:proofErr w:type="spellStart"/>
      <w:r w:rsidR="00CF4789" w:rsidRPr="005618C4">
        <w:t>Whomersley’s</w:t>
      </w:r>
      <w:proofErr w:type="spellEnd"/>
      <w:r w:rsidR="00CF4789" w:rsidRPr="005618C4">
        <w:t xml:space="preserve"> statement regarding the apparent long-term nature of ‘true’ acquisition of a command of the dialect.</w:t>
      </w:r>
    </w:p>
    <w:p w:rsidR="00006A2C" w:rsidRDefault="00CF4789" w:rsidP="00170CFE">
      <w:pPr>
        <w:jc w:val="both"/>
      </w:pPr>
      <w:r w:rsidRPr="005618C4">
        <w:t xml:space="preserve">Finally, discussions of </w:t>
      </w:r>
      <w:r w:rsidR="00600360">
        <w:t>DAR</w:t>
      </w:r>
      <w:r w:rsidRPr="005618C4">
        <w:t xml:space="preserve"> are not limited to texts which focus </w:t>
      </w:r>
      <w:r w:rsidR="00600360">
        <w:t xml:space="preserve">solely </w:t>
      </w:r>
      <w:r w:rsidRPr="005618C4">
        <w:t>on Yorkshire.  Collins</w:t>
      </w:r>
      <w:r w:rsidR="00006A2C">
        <w:t>’</w:t>
      </w:r>
      <w:r w:rsidR="00006A2C" w:rsidRPr="00006A2C">
        <w:rPr>
          <w:i/>
        </w:rPr>
        <w:t xml:space="preserve"> </w:t>
      </w:r>
      <w:r w:rsidR="00006A2C" w:rsidRPr="005618C4">
        <w:rPr>
          <w:i/>
        </w:rPr>
        <w:t>The Northern Monkey Survival Guide</w:t>
      </w:r>
      <w:r w:rsidR="00600360">
        <w:t xml:space="preserve"> (2009)</w:t>
      </w:r>
      <w:r w:rsidR="00006A2C">
        <w:t xml:space="preserve"> is a humorous text which discusses notions of the north-south divide in England.  The titular ‘Northern Monkey’ is</w:t>
      </w:r>
      <w:r w:rsidR="00152D60">
        <w:t xml:space="preserve"> a knitted monkey</w:t>
      </w:r>
      <w:r w:rsidR="00006A2C">
        <w:t xml:space="preserve"> depicted o</w:t>
      </w:r>
      <w:r w:rsidRPr="005618C4">
        <w:t xml:space="preserve">n the cover of this text </w:t>
      </w:r>
      <w:r w:rsidR="00006A2C">
        <w:t>as an apparently stereotypical ‘northerner’ complete with</w:t>
      </w:r>
      <w:r w:rsidR="00152D60">
        <w:t xml:space="preserve"> </w:t>
      </w:r>
      <w:r w:rsidR="005F6844">
        <w:t>flat cap,</w:t>
      </w:r>
      <w:r w:rsidR="00152D60">
        <w:t xml:space="preserve"> </w:t>
      </w:r>
      <w:r w:rsidRPr="005618C4">
        <w:t>cigarette</w:t>
      </w:r>
      <w:r w:rsidR="00006A2C">
        <w:t>, and</w:t>
      </w:r>
      <w:r w:rsidRPr="005618C4">
        <w:t xml:space="preserve"> pint of ale</w:t>
      </w:r>
      <w:r w:rsidR="00006A2C">
        <w:t>.</w:t>
      </w:r>
      <w:r w:rsidRPr="005618C4">
        <w:t xml:space="preserve">  Stereotypes such as these are presented throughout t</w:t>
      </w:r>
      <w:r w:rsidR="00152D60">
        <w:t>his text for comedic purposes.</w:t>
      </w:r>
    </w:p>
    <w:p w:rsidR="00CF4789" w:rsidRPr="005618C4" w:rsidRDefault="00CF4789" w:rsidP="00170CFE">
      <w:pPr>
        <w:jc w:val="both"/>
      </w:pPr>
      <w:r w:rsidRPr="005618C4">
        <w:t>At various points in his text, Collins discusses language use; however, he presents his discussion as though certain language features occur across the entire North of England.  In a section designed to be advice for Southerners travelling to the North, he states:</w:t>
      </w:r>
    </w:p>
    <w:p w:rsidR="00CF4789" w:rsidRPr="005618C4" w:rsidRDefault="00CF4789" w:rsidP="00170CFE">
      <w:pPr>
        <w:ind w:left="1417" w:right="1417"/>
        <w:jc w:val="both"/>
        <w:rPr>
          <w:sz w:val="20"/>
          <w:szCs w:val="20"/>
        </w:rPr>
      </w:pPr>
      <w:r w:rsidRPr="005618C4">
        <w:rPr>
          <w:sz w:val="20"/>
          <w:szCs w:val="20"/>
        </w:rPr>
        <w:t>And for pity’s sake don’t ask for a lager top.  You’ve got more chance of finding the letters ‘h’ and ‘e’ in the definite article than lime cordial in lager in most northern pubs (2009:40)</w:t>
      </w:r>
    </w:p>
    <w:p w:rsidR="00154380" w:rsidRDefault="00CF4789" w:rsidP="00170CFE">
      <w:pPr>
        <w:jc w:val="both"/>
      </w:pPr>
      <w:r w:rsidRPr="005618C4">
        <w:t xml:space="preserve">The statement that ‘h’ and ‘e’ would be missing from the definite article in ‘northern’ speech </w:t>
      </w:r>
      <w:r>
        <w:t>is again</w:t>
      </w:r>
      <w:r w:rsidRPr="005618C4">
        <w:t xml:space="preserve"> a reference to the rendering of</w:t>
      </w:r>
      <w:r w:rsidR="00EC328F">
        <w:t xml:space="preserve"> the definite article as &lt;t’&gt;.  Collins’ final chapter is entitled ‘Northern Accents’ in which</w:t>
      </w:r>
      <w:r w:rsidRPr="005618C4">
        <w:t xml:space="preserve"> he celebrates the variety of </w:t>
      </w:r>
      <w:r w:rsidR="00EC328F">
        <w:t xml:space="preserve">accent and dialect in the North of England.  </w:t>
      </w:r>
      <w:r w:rsidRPr="005618C4">
        <w:t xml:space="preserve">DAR and </w:t>
      </w:r>
      <w:r w:rsidR="00154380">
        <w:t xml:space="preserve">Yorkshire </w:t>
      </w:r>
      <w:r w:rsidRPr="005618C4">
        <w:t xml:space="preserve">in general </w:t>
      </w:r>
      <w:r w:rsidR="00851A61">
        <w:t>are specifically discussed, as he states that one will ‘</w:t>
      </w:r>
      <w:r w:rsidRPr="00851A61">
        <w:rPr>
          <w:szCs w:val="20"/>
        </w:rPr>
        <w:t xml:space="preserve">hear </w:t>
      </w:r>
      <w:proofErr w:type="spellStart"/>
      <w:r w:rsidRPr="00851A61">
        <w:rPr>
          <w:szCs w:val="20"/>
        </w:rPr>
        <w:t>t’definite</w:t>
      </w:r>
      <w:proofErr w:type="spellEnd"/>
      <w:r w:rsidRPr="00851A61">
        <w:rPr>
          <w:szCs w:val="20"/>
        </w:rPr>
        <w:t xml:space="preserve"> article begin to contract as you head for the Yorkshire border</w:t>
      </w:r>
      <w:r w:rsidR="00851A61" w:rsidRPr="00851A61">
        <w:rPr>
          <w:szCs w:val="20"/>
        </w:rPr>
        <w:t>’</w:t>
      </w:r>
      <w:r w:rsidRPr="00851A61">
        <w:rPr>
          <w:i/>
          <w:szCs w:val="20"/>
        </w:rPr>
        <w:t xml:space="preserve"> </w:t>
      </w:r>
      <w:r w:rsidRPr="00851A61">
        <w:rPr>
          <w:szCs w:val="20"/>
        </w:rPr>
        <w:t>(ibid. p.135)</w:t>
      </w:r>
      <w:r w:rsidR="00851A61" w:rsidRPr="00851A61">
        <w:rPr>
          <w:szCs w:val="20"/>
        </w:rPr>
        <w:t>.</w:t>
      </w:r>
      <w:r w:rsidR="00851A61">
        <w:rPr>
          <w:sz w:val="20"/>
          <w:szCs w:val="20"/>
        </w:rPr>
        <w:t xml:space="preserve">  </w:t>
      </w:r>
      <w:r w:rsidRPr="005618C4">
        <w:t>Collins uses the common representation of &lt;t’&gt; to represent DAR, illustrating this by affixing the reduced article to ‘definite article’ so a</w:t>
      </w:r>
      <w:r w:rsidR="000D1592">
        <w:t xml:space="preserve">s to highlight the </w:t>
      </w:r>
      <w:r w:rsidR="00154380">
        <w:t>feature</w:t>
      </w:r>
      <w:r w:rsidR="000D1592">
        <w:t>.</w:t>
      </w:r>
    </w:p>
    <w:p w:rsidR="00CF4789" w:rsidRPr="005618C4" w:rsidRDefault="00246806" w:rsidP="000C16E0">
      <w:pPr>
        <w:spacing w:after="0"/>
        <w:jc w:val="both"/>
        <w:rPr>
          <w:i/>
        </w:rPr>
      </w:pPr>
      <w:r>
        <w:rPr>
          <w:i/>
        </w:rPr>
        <w:t xml:space="preserve">4.2 </w:t>
      </w:r>
      <w:r w:rsidR="00CF4789" w:rsidRPr="005618C4">
        <w:rPr>
          <w:i/>
        </w:rPr>
        <w:t>DAR</w:t>
      </w:r>
      <w:r>
        <w:rPr>
          <w:i/>
        </w:rPr>
        <w:t xml:space="preserve"> in dialect literature</w:t>
      </w:r>
    </w:p>
    <w:p w:rsidR="005F6844" w:rsidRDefault="00BD48C2" w:rsidP="000A25C9">
      <w:pPr>
        <w:jc w:val="both"/>
      </w:pPr>
      <w:r>
        <w:t>In addition to the dialect dictionaries discussed in the previous section, some writers use written representations of Yorkshire dialect instead of Standard English.  This involves using non-standard spellings designed to represent specific “Yorkshire” pronunciations or grammatical features</w:t>
      </w:r>
      <w:r w:rsidR="006C4B27">
        <w:t>.</w:t>
      </w:r>
      <w:r>
        <w:t xml:space="preserve">  In my research I studied many such writers; the texts used are listed in Table 2 below.  </w:t>
      </w:r>
    </w:p>
    <w:p w:rsidR="00B02510" w:rsidRPr="005618C4" w:rsidRDefault="00B02510" w:rsidP="0089363A">
      <w:pPr>
        <w:contextualSpacing/>
        <w:jc w:val="both"/>
      </w:pPr>
    </w:p>
    <w:tbl>
      <w:tblPr>
        <w:tblStyle w:val="LightShading"/>
        <w:tblW w:w="0" w:type="auto"/>
        <w:tblLook w:val="04A0" w:firstRow="1" w:lastRow="0" w:firstColumn="1" w:lastColumn="0" w:noHBand="0" w:noVBand="1"/>
      </w:tblPr>
      <w:tblGrid>
        <w:gridCol w:w="1951"/>
        <w:gridCol w:w="1559"/>
        <w:gridCol w:w="5732"/>
      </w:tblGrid>
      <w:tr w:rsidR="000656B4" w:rsidRPr="00B71C0C" w:rsidTr="00F65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auto"/>
          </w:tcPr>
          <w:p w:rsidR="000656B4" w:rsidRPr="00B71C0C" w:rsidRDefault="000656B4" w:rsidP="00F65A01">
            <w:pPr>
              <w:jc w:val="both"/>
            </w:pPr>
            <w:r w:rsidRPr="00B71C0C">
              <w:lastRenderedPageBreak/>
              <w:t>Author</w:t>
            </w:r>
          </w:p>
        </w:tc>
        <w:tc>
          <w:tcPr>
            <w:tcW w:w="1559" w:type="dxa"/>
            <w:tcBorders>
              <w:bottom w:val="single" w:sz="4" w:space="0" w:color="auto"/>
            </w:tcBorders>
            <w:shd w:val="clear" w:color="auto" w:fill="auto"/>
          </w:tcPr>
          <w:p w:rsidR="000656B4" w:rsidRPr="00B71C0C" w:rsidRDefault="000656B4" w:rsidP="00F65A01">
            <w:pPr>
              <w:jc w:val="both"/>
              <w:cnfStyle w:val="100000000000" w:firstRow="1" w:lastRow="0" w:firstColumn="0" w:lastColumn="0" w:oddVBand="0" w:evenVBand="0" w:oddHBand="0" w:evenHBand="0" w:firstRowFirstColumn="0" w:firstRowLastColumn="0" w:lastRowFirstColumn="0" w:lastRowLastColumn="0"/>
            </w:pPr>
            <w:r w:rsidRPr="00B71C0C">
              <w:t>Date</w:t>
            </w:r>
          </w:p>
        </w:tc>
        <w:tc>
          <w:tcPr>
            <w:tcW w:w="5732" w:type="dxa"/>
            <w:tcBorders>
              <w:bottom w:val="single" w:sz="4" w:space="0" w:color="auto"/>
            </w:tcBorders>
            <w:shd w:val="clear" w:color="auto" w:fill="auto"/>
          </w:tcPr>
          <w:p w:rsidR="000656B4" w:rsidRPr="00B71C0C" w:rsidRDefault="000656B4" w:rsidP="00F65A01">
            <w:pPr>
              <w:jc w:val="both"/>
              <w:cnfStyle w:val="100000000000" w:firstRow="1" w:lastRow="0" w:firstColumn="0" w:lastColumn="0" w:oddVBand="0" w:evenVBand="0" w:oddHBand="0" w:evenHBand="0" w:firstRowFirstColumn="0" w:firstRowLastColumn="0" w:lastRowFirstColumn="0" w:lastRowLastColumn="0"/>
            </w:pPr>
            <w:r w:rsidRPr="00B71C0C">
              <w:t>Title</w:t>
            </w:r>
          </w:p>
        </w:tc>
      </w:tr>
      <w:tr w:rsidR="000656B4" w:rsidRPr="00B71C0C" w:rsidTr="00F6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tcBorders>
            <w:shd w:val="clear" w:color="auto" w:fill="auto"/>
          </w:tcPr>
          <w:p w:rsidR="000656B4" w:rsidRPr="00B71C0C" w:rsidRDefault="000656B4" w:rsidP="00F65A01">
            <w:pPr>
              <w:jc w:val="both"/>
              <w:rPr>
                <w:b w:val="0"/>
              </w:rPr>
            </w:pPr>
            <w:proofErr w:type="spellStart"/>
            <w:r w:rsidRPr="00B71C0C">
              <w:rPr>
                <w:b w:val="0"/>
              </w:rPr>
              <w:t>Kellett</w:t>
            </w:r>
            <w:proofErr w:type="spellEnd"/>
          </w:p>
        </w:tc>
        <w:tc>
          <w:tcPr>
            <w:tcW w:w="1559" w:type="dxa"/>
            <w:tcBorders>
              <w:top w:val="single" w:sz="4" w:space="0" w:color="auto"/>
            </w:tcBorders>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pPr>
            <w:r w:rsidRPr="00B71C0C">
              <w:t>2007</w:t>
            </w:r>
          </w:p>
        </w:tc>
        <w:tc>
          <w:tcPr>
            <w:tcW w:w="5732" w:type="dxa"/>
            <w:tcBorders>
              <w:top w:val="single" w:sz="4" w:space="0" w:color="auto"/>
            </w:tcBorders>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rPr>
                <w:i/>
              </w:rPr>
            </w:pPr>
            <w:proofErr w:type="spellStart"/>
            <w:r w:rsidRPr="00B71C0C">
              <w:rPr>
                <w:i/>
              </w:rPr>
              <w:t>Ee</w:t>
            </w:r>
            <w:proofErr w:type="spellEnd"/>
            <w:r w:rsidRPr="00B71C0C">
              <w:rPr>
                <w:i/>
              </w:rPr>
              <w:t xml:space="preserve"> By Gum, Lord!  The Gospels in Broad Yorkshire</w:t>
            </w:r>
          </w:p>
        </w:tc>
      </w:tr>
      <w:tr w:rsidR="000656B4" w:rsidRPr="00B71C0C" w:rsidTr="00F65A01">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0656B4" w:rsidRPr="00B71C0C" w:rsidRDefault="000656B4" w:rsidP="00F65A01">
            <w:pPr>
              <w:jc w:val="both"/>
              <w:rPr>
                <w:b w:val="0"/>
              </w:rPr>
            </w:pPr>
            <w:r w:rsidRPr="00B71C0C">
              <w:rPr>
                <w:b w:val="0"/>
              </w:rPr>
              <w:t>Hague</w:t>
            </w:r>
          </w:p>
        </w:tc>
        <w:tc>
          <w:tcPr>
            <w:tcW w:w="1559" w:type="dxa"/>
            <w:shd w:val="clear" w:color="auto" w:fill="auto"/>
          </w:tcPr>
          <w:p w:rsidR="000656B4" w:rsidRPr="00B71C0C" w:rsidRDefault="000656B4" w:rsidP="00F65A01">
            <w:pPr>
              <w:jc w:val="both"/>
              <w:cnfStyle w:val="000000000000" w:firstRow="0" w:lastRow="0" w:firstColumn="0" w:lastColumn="0" w:oddVBand="0" w:evenVBand="0" w:oddHBand="0" w:evenHBand="0" w:firstRowFirstColumn="0" w:firstRowLastColumn="0" w:lastRowFirstColumn="0" w:lastRowLastColumn="0"/>
            </w:pPr>
            <w:r w:rsidRPr="00B71C0C">
              <w:t>1976</w:t>
            </w:r>
          </w:p>
        </w:tc>
        <w:tc>
          <w:tcPr>
            <w:tcW w:w="5732" w:type="dxa"/>
            <w:shd w:val="clear" w:color="auto" w:fill="auto"/>
          </w:tcPr>
          <w:p w:rsidR="000656B4" w:rsidRPr="00B71C0C" w:rsidRDefault="000656B4" w:rsidP="00F65A01">
            <w:pPr>
              <w:jc w:val="both"/>
              <w:cnfStyle w:val="000000000000" w:firstRow="0" w:lastRow="0" w:firstColumn="0" w:lastColumn="0" w:oddVBand="0" w:evenVBand="0" w:oddHBand="0" w:evenHBand="0" w:firstRowFirstColumn="0" w:firstRowLastColumn="0" w:lastRowFirstColumn="0" w:lastRowLastColumn="0"/>
              <w:rPr>
                <w:i/>
              </w:rPr>
            </w:pPr>
            <w:proofErr w:type="spellStart"/>
            <w:r w:rsidRPr="00B71C0C">
              <w:rPr>
                <w:i/>
              </w:rPr>
              <w:t>Totley</w:t>
            </w:r>
            <w:proofErr w:type="spellEnd"/>
            <w:r w:rsidRPr="00B71C0C">
              <w:rPr>
                <w:i/>
              </w:rPr>
              <w:t xml:space="preserve"> Tom: Tales of a Yorkshire Miner</w:t>
            </w:r>
          </w:p>
        </w:tc>
      </w:tr>
      <w:tr w:rsidR="000656B4" w:rsidRPr="00B71C0C" w:rsidTr="00F65A01">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0656B4" w:rsidRPr="00B71C0C" w:rsidRDefault="000656B4" w:rsidP="00F65A01">
            <w:pPr>
              <w:jc w:val="both"/>
              <w:rPr>
                <w:b w:val="0"/>
              </w:rPr>
            </w:pPr>
            <w:proofErr w:type="spellStart"/>
            <w:r w:rsidRPr="00B71C0C">
              <w:rPr>
                <w:b w:val="0"/>
              </w:rPr>
              <w:t>Hirst</w:t>
            </w:r>
            <w:proofErr w:type="spellEnd"/>
          </w:p>
        </w:tc>
        <w:tc>
          <w:tcPr>
            <w:tcW w:w="1559" w:type="dxa"/>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pPr>
            <w:r w:rsidRPr="00B71C0C">
              <w:t>[2011]</w:t>
            </w:r>
          </w:p>
        </w:tc>
        <w:tc>
          <w:tcPr>
            <w:tcW w:w="5732" w:type="dxa"/>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pPr>
            <w:r w:rsidRPr="00B71C0C">
              <w:rPr>
                <w:i/>
              </w:rPr>
              <w:t xml:space="preserve">A Coil Fire; Adam An’ Eve An’ T’ Apple; A Deep Grave; A Mucky November </w:t>
            </w:r>
            <w:proofErr w:type="spellStart"/>
            <w:r w:rsidRPr="00B71C0C">
              <w:rPr>
                <w:i/>
              </w:rPr>
              <w:t>Neet</w:t>
            </w:r>
            <w:proofErr w:type="spellEnd"/>
            <w:r w:rsidRPr="00B71C0C">
              <w:rPr>
                <w:i/>
              </w:rPr>
              <w:t xml:space="preserve">; A Pain I’ T’ Neck </w:t>
            </w:r>
            <w:r w:rsidRPr="00B71C0C">
              <w:t>(http://www.yorkshire-dialect.org/authors/fred_hirst.htm)</w:t>
            </w:r>
          </w:p>
        </w:tc>
      </w:tr>
      <w:tr w:rsidR="000656B4" w:rsidRPr="00B71C0C" w:rsidTr="00F65A01">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0656B4" w:rsidRPr="00B71C0C" w:rsidRDefault="000656B4" w:rsidP="00F65A01">
            <w:pPr>
              <w:jc w:val="both"/>
              <w:rPr>
                <w:b w:val="0"/>
              </w:rPr>
            </w:pPr>
            <w:proofErr w:type="spellStart"/>
            <w:r w:rsidRPr="00B71C0C">
              <w:rPr>
                <w:b w:val="0"/>
              </w:rPr>
              <w:t>Greensmith</w:t>
            </w:r>
            <w:proofErr w:type="spellEnd"/>
          </w:p>
        </w:tc>
        <w:tc>
          <w:tcPr>
            <w:tcW w:w="1559" w:type="dxa"/>
            <w:shd w:val="clear" w:color="auto" w:fill="auto"/>
          </w:tcPr>
          <w:p w:rsidR="000656B4" w:rsidRPr="00B71C0C" w:rsidRDefault="000656B4" w:rsidP="00F65A01">
            <w:pPr>
              <w:jc w:val="both"/>
              <w:cnfStyle w:val="000000000000" w:firstRow="0" w:lastRow="0" w:firstColumn="0" w:lastColumn="0" w:oddVBand="0" w:evenVBand="0" w:oddHBand="0" w:evenHBand="0" w:firstRowFirstColumn="0" w:firstRowLastColumn="0" w:lastRowFirstColumn="0" w:lastRowLastColumn="0"/>
            </w:pPr>
            <w:r w:rsidRPr="00B71C0C">
              <w:t>[2011]</w:t>
            </w:r>
          </w:p>
        </w:tc>
        <w:tc>
          <w:tcPr>
            <w:tcW w:w="5732" w:type="dxa"/>
            <w:shd w:val="clear" w:color="auto" w:fill="auto"/>
          </w:tcPr>
          <w:p w:rsidR="000656B4" w:rsidRPr="00B71C0C" w:rsidRDefault="000656B4" w:rsidP="00F65A01">
            <w:pPr>
              <w:jc w:val="both"/>
              <w:cnfStyle w:val="000000000000" w:firstRow="0" w:lastRow="0" w:firstColumn="0" w:lastColumn="0" w:oddVBand="0" w:evenVBand="0" w:oddHBand="0" w:evenHBand="0" w:firstRowFirstColumn="0" w:firstRowLastColumn="0" w:lastRowFirstColumn="0" w:lastRowLastColumn="0"/>
              <w:rPr>
                <w:i/>
              </w:rPr>
            </w:pPr>
            <w:r w:rsidRPr="00B71C0C">
              <w:rPr>
                <w:i/>
              </w:rPr>
              <w:t xml:space="preserve">Christmas Party; Len Wilde; </w:t>
            </w:r>
            <w:proofErr w:type="spellStart"/>
            <w:r w:rsidRPr="00B71C0C">
              <w:rPr>
                <w:i/>
              </w:rPr>
              <w:t>Mi</w:t>
            </w:r>
            <w:proofErr w:type="spellEnd"/>
            <w:r w:rsidRPr="00B71C0C">
              <w:rPr>
                <w:i/>
              </w:rPr>
              <w:t xml:space="preserve"> Secret Luv; Robin Hood </w:t>
            </w:r>
            <w:proofErr w:type="spellStart"/>
            <w:r w:rsidRPr="00B71C0C">
              <w:rPr>
                <w:i/>
              </w:rPr>
              <w:t>Wor</w:t>
            </w:r>
            <w:proofErr w:type="spellEnd"/>
            <w:r w:rsidRPr="00B71C0C">
              <w:rPr>
                <w:i/>
              </w:rPr>
              <w:t xml:space="preserve"> a </w:t>
            </w:r>
            <w:proofErr w:type="spellStart"/>
            <w:r w:rsidRPr="00B71C0C">
              <w:rPr>
                <w:i/>
              </w:rPr>
              <w:t>Yorkshireman</w:t>
            </w:r>
            <w:proofErr w:type="spellEnd"/>
            <w:r w:rsidRPr="00B71C0C">
              <w:rPr>
                <w:i/>
              </w:rPr>
              <w:t xml:space="preserve"> </w:t>
            </w:r>
          </w:p>
          <w:p w:rsidR="000656B4" w:rsidRPr="00B71C0C" w:rsidRDefault="000656B4" w:rsidP="00F65A01">
            <w:pPr>
              <w:jc w:val="both"/>
              <w:cnfStyle w:val="000000000000" w:firstRow="0" w:lastRow="0" w:firstColumn="0" w:lastColumn="0" w:oddVBand="0" w:evenVBand="0" w:oddHBand="0" w:evenHBand="0" w:firstRowFirstColumn="0" w:firstRowLastColumn="0" w:lastRowFirstColumn="0" w:lastRowLastColumn="0"/>
            </w:pPr>
            <w:r w:rsidRPr="00B71C0C">
              <w:t>(http://www.yorkshire-dialect.org/authors/bert_greensmith.htm)</w:t>
            </w:r>
          </w:p>
        </w:tc>
      </w:tr>
      <w:tr w:rsidR="000656B4" w:rsidRPr="00B71C0C" w:rsidTr="00F6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auto"/>
          </w:tcPr>
          <w:p w:rsidR="000656B4" w:rsidRPr="00B71C0C" w:rsidRDefault="000656B4" w:rsidP="00F65A01">
            <w:pPr>
              <w:jc w:val="both"/>
              <w:rPr>
                <w:b w:val="0"/>
              </w:rPr>
            </w:pPr>
            <w:r w:rsidRPr="00B71C0C">
              <w:rPr>
                <w:b w:val="0"/>
              </w:rPr>
              <w:t>Alden</w:t>
            </w:r>
          </w:p>
        </w:tc>
        <w:tc>
          <w:tcPr>
            <w:tcW w:w="1559" w:type="dxa"/>
            <w:tcBorders>
              <w:bottom w:val="single" w:sz="4" w:space="0" w:color="auto"/>
            </w:tcBorders>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pPr>
            <w:r w:rsidRPr="00B71C0C">
              <w:t>[1933] 2011</w:t>
            </w:r>
          </w:p>
        </w:tc>
        <w:tc>
          <w:tcPr>
            <w:tcW w:w="5732" w:type="dxa"/>
            <w:tcBorders>
              <w:bottom w:val="single" w:sz="4" w:space="0" w:color="auto"/>
            </w:tcBorders>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pPr>
            <w:r w:rsidRPr="00B71C0C">
              <w:rPr>
                <w:i/>
              </w:rPr>
              <w:t xml:space="preserve">T’ Concert Party Ride </w:t>
            </w:r>
          </w:p>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pPr>
            <w:r w:rsidRPr="00B71C0C">
              <w:t>(http://www.yorkshire-dialect.org/authors/gertie_alden.htm)</w:t>
            </w:r>
          </w:p>
        </w:tc>
      </w:tr>
    </w:tbl>
    <w:p w:rsidR="00E7253D" w:rsidRPr="000656B4" w:rsidRDefault="000656B4" w:rsidP="00170CFE">
      <w:pPr>
        <w:spacing w:after="0"/>
        <w:jc w:val="both"/>
        <w:rPr>
          <w:i/>
        </w:rPr>
      </w:pPr>
      <w:r w:rsidRPr="00FB7005">
        <w:rPr>
          <w:b/>
        </w:rPr>
        <w:t>Table 2</w:t>
      </w:r>
      <w:r>
        <w:rPr>
          <w:i/>
        </w:rPr>
        <w:t xml:space="preserve"> Yorkshire dialect literature texts</w:t>
      </w:r>
    </w:p>
    <w:p w:rsidR="000A25C9" w:rsidRDefault="000A25C9" w:rsidP="000A25C9">
      <w:pPr>
        <w:spacing w:before="240"/>
        <w:jc w:val="both"/>
      </w:pPr>
      <w:r>
        <w:t xml:space="preserve">Several of the dialect literature texts are from the website www.yorkshire-dialect.org which proclaims to be dedicated to ‘Yorkshire verse’ as dialect poetry is prominently featured; contributors are also encouraged to submit their own. </w:t>
      </w:r>
    </w:p>
    <w:p w:rsidR="000A25C9" w:rsidRDefault="000A25C9" w:rsidP="000A25C9">
      <w:pPr>
        <w:spacing w:before="240" w:after="0"/>
        <w:jc w:val="both"/>
      </w:pPr>
      <w:r w:rsidRPr="005618C4">
        <w:t>Definite article reduction is prominent in written Yorkshire dialect.  In all instanc</w:t>
      </w:r>
      <w:r>
        <w:t>es where an article is reduced</w:t>
      </w:r>
      <w:r w:rsidRPr="005618C4">
        <w:t xml:space="preserve"> it is rendered as &lt;t’&gt;.  We see constructions like:</w:t>
      </w:r>
    </w:p>
    <w:p w:rsidR="000A25C9" w:rsidRPr="005618C4" w:rsidRDefault="000A25C9" w:rsidP="000A25C9">
      <w:pPr>
        <w:numPr>
          <w:ilvl w:val="0"/>
          <w:numId w:val="1"/>
        </w:numPr>
        <w:contextualSpacing/>
        <w:jc w:val="both"/>
      </w:pPr>
      <w:r w:rsidRPr="005618C4">
        <w:t xml:space="preserve">‘thru </w:t>
      </w:r>
      <w:proofErr w:type="spellStart"/>
      <w:r w:rsidRPr="005618C4">
        <w:t>t’door</w:t>
      </w:r>
      <w:proofErr w:type="spellEnd"/>
      <w:r w:rsidRPr="005618C4">
        <w:t>’ (</w:t>
      </w:r>
      <w:proofErr w:type="spellStart"/>
      <w:r w:rsidRPr="005618C4">
        <w:t>Greensmith</w:t>
      </w:r>
      <w:proofErr w:type="spellEnd"/>
      <w:r w:rsidRPr="005618C4">
        <w:t xml:space="preserve"> 2011) </w:t>
      </w:r>
    </w:p>
    <w:p w:rsidR="000A25C9" w:rsidRPr="005618C4" w:rsidRDefault="000A25C9" w:rsidP="000A25C9">
      <w:pPr>
        <w:numPr>
          <w:ilvl w:val="0"/>
          <w:numId w:val="1"/>
        </w:numPr>
        <w:contextualSpacing/>
        <w:jc w:val="both"/>
      </w:pPr>
      <w:r w:rsidRPr="005618C4">
        <w:t xml:space="preserve">‘For </w:t>
      </w:r>
      <w:proofErr w:type="spellStart"/>
      <w:r w:rsidRPr="005618C4">
        <w:t>t’thing</w:t>
      </w:r>
      <w:proofErr w:type="spellEnd"/>
      <w:r w:rsidRPr="005618C4">
        <w:t xml:space="preserve"> was mare an </w:t>
      </w:r>
      <w:proofErr w:type="spellStart"/>
      <w:r w:rsidRPr="005618C4">
        <w:t>horf</w:t>
      </w:r>
      <w:proofErr w:type="spellEnd"/>
      <w:r w:rsidRPr="005618C4">
        <w:t xml:space="preserve"> full then’ (Alden 2011) </w:t>
      </w:r>
    </w:p>
    <w:p w:rsidR="000A25C9" w:rsidRPr="005618C4" w:rsidRDefault="000A25C9" w:rsidP="000A25C9">
      <w:pPr>
        <w:numPr>
          <w:ilvl w:val="0"/>
          <w:numId w:val="1"/>
        </w:numPr>
        <w:contextualSpacing/>
        <w:jc w:val="both"/>
      </w:pPr>
      <w:r w:rsidRPr="005618C4">
        <w:t>‘</w:t>
      </w:r>
      <w:proofErr w:type="spellStart"/>
      <w:r w:rsidRPr="005618C4">
        <w:t>Its</w:t>
      </w:r>
      <w:proofErr w:type="spellEnd"/>
      <w:r w:rsidRPr="005618C4">
        <w:t xml:space="preserve"> </w:t>
      </w:r>
      <w:proofErr w:type="spellStart"/>
      <w:r w:rsidRPr="005618C4">
        <w:t>wahrm</w:t>
      </w:r>
      <w:proofErr w:type="spellEnd"/>
      <w:r w:rsidRPr="005618C4">
        <w:t xml:space="preserve"> glow penetrated all </w:t>
      </w:r>
      <w:proofErr w:type="spellStart"/>
      <w:r w:rsidRPr="005618C4">
        <w:t>t’corners</w:t>
      </w:r>
      <w:proofErr w:type="spellEnd"/>
      <w:r w:rsidRPr="005618C4">
        <w:t xml:space="preserve"> o’ </w:t>
      </w:r>
      <w:proofErr w:type="spellStart"/>
      <w:r w:rsidRPr="005618C4">
        <w:t>t’room</w:t>
      </w:r>
      <w:proofErr w:type="spellEnd"/>
      <w:r w:rsidRPr="005618C4">
        <w:t>’ (</w:t>
      </w:r>
      <w:proofErr w:type="spellStart"/>
      <w:r w:rsidRPr="005618C4">
        <w:t>Hirst</w:t>
      </w:r>
      <w:proofErr w:type="spellEnd"/>
      <w:r w:rsidRPr="005618C4">
        <w:t xml:space="preserve"> 2011)</w:t>
      </w:r>
    </w:p>
    <w:p w:rsidR="000A25C9" w:rsidRPr="005618C4" w:rsidRDefault="000A25C9" w:rsidP="000A25C9">
      <w:pPr>
        <w:numPr>
          <w:ilvl w:val="0"/>
          <w:numId w:val="1"/>
        </w:numPr>
        <w:contextualSpacing/>
        <w:jc w:val="both"/>
      </w:pPr>
      <w:r w:rsidRPr="005618C4">
        <w:t xml:space="preserve">‘All t’ pleasure went </w:t>
      </w:r>
      <w:proofErr w:type="spellStart"/>
      <w:r w:rsidRPr="005618C4">
        <w:t>frum</w:t>
      </w:r>
      <w:proofErr w:type="spellEnd"/>
      <w:r w:rsidRPr="005618C4">
        <w:t xml:space="preserve"> </w:t>
      </w:r>
      <w:proofErr w:type="spellStart"/>
      <w:r w:rsidRPr="005618C4">
        <w:t>aht</w:t>
      </w:r>
      <w:proofErr w:type="spellEnd"/>
      <w:r w:rsidRPr="005618C4">
        <w:t xml:space="preserve"> o’ t’ day’ (Hague 1976)</w:t>
      </w:r>
    </w:p>
    <w:p w:rsidR="000A25C9" w:rsidRDefault="000A25C9" w:rsidP="00662615">
      <w:pPr>
        <w:numPr>
          <w:ilvl w:val="0"/>
          <w:numId w:val="1"/>
        </w:numPr>
        <w:spacing w:after="0"/>
        <w:contextualSpacing/>
        <w:jc w:val="both"/>
      </w:pPr>
      <w:r w:rsidRPr="005618C4">
        <w:t xml:space="preserve">‘T’ </w:t>
      </w:r>
      <w:proofErr w:type="spellStart"/>
      <w:r w:rsidRPr="005618C4">
        <w:t>Babby</w:t>
      </w:r>
      <w:proofErr w:type="spellEnd"/>
      <w:r w:rsidRPr="005618C4">
        <w:t xml:space="preserve"> Born in a </w:t>
      </w:r>
      <w:proofErr w:type="spellStart"/>
      <w:r w:rsidRPr="005618C4">
        <w:t>Mistal</w:t>
      </w:r>
      <w:proofErr w:type="spellEnd"/>
      <w:r w:rsidRPr="005618C4">
        <w:t>’ (</w:t>
      </w:r>
      <w:proofErr w:type="spellStart"/>
      <w:r w:rsidRPr="005618C4">
        <w:t>Kellett</w:t>
      </w:r>
      <w:proofErr w:type="spellEnd"/>
      <w:r w:rsidRPr="005618C4">
        <w:t xml:space="preserve"> 2007)</w:t>
      </w:r>
    </w:p>
    <w:p w:rsidR="00CF4789" w:rsidRDefault="00CF4789" w:rsidP="00170CFE">
      <w:pPr>
        <w:spacing w:before="240"/>
        <w:jc w:val="both"/>
      </w:pPr>
      <w:r w:rsidRPr="005618C4">
        <w:t xml:space="preserve">Wales discusses the use of &lt;t&gt; for the reduction of the definite article, stating that it is one of the most ‘salient features of traditional Northern English…conventionally represented in writing and stereotypes as &lt;t&gt;’ (2006:187).  However, instances of the full article </w:t>
      </w:r>
      <w:r w:rsidRPr="005618C4">
        <w:rPr>
          <w:i/>
        </w:rPr>
        <w:t xml:space="preserve">the </w:t>
      </w:r>
      <w:r w:rsidRPr="005618C4">
        <w:t>can be seen i</w:t>
      </w:r>
      <w:r w:rsidR="005F6844">
        <w:t>n the modern dialect literature;</w:t>
      </w:r>
      <w:r w:rsidRPr="005618C4">
        <w:t xml:space="preserve"> although it appears to be used for the purposes of rhythm in poetry:</w:t>
      </w:r>
    </w:p>
    <w:p w:rsidR="00CF4789" w:rsidRPr="005618C4" w:rsidRDefault="00CF4789" w:rsidP="006C4B27">
      <w:pPr>
        <w:spacing w:after="0"/>
      </w:pPr>
      <w:r w:rsidRPr="005618C4">
        <w:t xml:space="preserve">‘An’ me an’ Bennett </w:t>
      </w:r>
      <w:proofErr w:type="spellStart"/>
      <w:r w:rsidRPr="005618C4">
        <w:t>gans</w:t>
      </w:r>
      <w:proofErr w:type="spellEnd"/>
      <w:r w:rsidRPr="005618C4">
        <w:t xml:space="preserve"> </w:t>
      </w:r>
      <w:proofErr w:type="spellStart"/>
      <w:r w:rsidRPr="005618C4">
        <w:t>ti</w:t>
      </w:r>
      <w:proofErr w:type="spellEnd"/>
      <w:r w:rsidRPr="005618C4">
        <w:t>’ ‘</w:t>
      </w:r>
      <w:proofErr w:type="spellStart"/>
      <w:r w:rsidRPr="005618C4">
        <w:t>elp</w:t>
      </w:r>
      <w:proofErr w:type="spellEnd"/>
      <w:r w:rsidRPr="005618C4">
        <w:br/>
        <w:t xml:space="preserve">An’ sort o’ </w:t>
      </w:r>
      <w:proofErr w:type="spellStart"/>
      <w:r w:rsidRPr="005618C4">
        <w:t>taks</w:t>
      </w:r>
      <w:proofErr w:type="spellEnd"/>
      <w:r w:rsidRPr="005618C4">
        <w:t xml:space="preserve"> the lead</w:t>
      </w:r>
      <w:proofErr w:type="gramStart"/>
      <w:r w:rsidRPr="005618C4">
        <w:t>,</w:t>
      </w:r>
      <w:proofErr w:type="gramEnd"/>
      <w:r w:rsidRPr="005618C4">
        <w:br/>
        <w:t xml:space="preserve">An’ we enjoys </w:t>
      </w:r>
      <w:proofErr w:type="spellStart"/>
      <w:r w:rsidRPr="005618C4">
        <w:t>oorsens</w:t>
      </w:r>
      <w:proofErr w:type="spellEnd"/>
      <w:r w:rsidRPr="005618C4">
        <w:t xml:space="preserve"> an’ all</w:t>
      </w:r>
      <w:r w:rsidRPr="005618C4">
        <w:br/>
        <w:t>An’ gets a rare good feed’</w:t>
      </w:r>
    </w:p>
    <w:p w:rsidR="00CF4789" w:rsidRPr="005618C4" w:rsidRDefault="00CF4789" w:rsidP="00170CFE">
      <w:pPr>
        <w:jc w:val="both"/>
      </w:pPr>
      <w:r w:rsidRPr="005618C4">
        <w:t>(Alden 2011)</w:t>
      </w:r>
    </w:p>
    <w:p w:rsidR="00CF4789" w:rsidRDefault="00CF4789" w:rsidP="00170CFE">
      <w:pPr>
        <w:jc w:val="both"/>
      </w:pPr>
      <w:r w:rsidRPr="005618C4">
        <w:lastRenderedPageBreak/>
        <w:t>The rhythm of the second line of this stanza would not scan properly were the definite article reduced, potentially explaining why &lt;t’&gt; was not used here.  Examples like this are infrequent, though, suggesting that &lt;t’&gt; is enregistered as being the general form of the definite artic</w:t>
      </w:r>
      <w:r w:rsidR="005F6844">
        <w:t>le in written Yorkshire dialect</w:t>
      </w:r>
      <w:r w:rsidRPr="005618C4">
        <w:t xml:space="preserve"> unless the rhythm of the poem demands otherwise.</w:t>
      </w:r>
    </w:p>
    <w:p w:rsidR="00CF4789" w:rsidRPr="005618C4" w:rsidRDefault="00E7253D" w:rsidP="000C16E0">
      <w:pPr>
        <w:spacing w:after="0"/>
        <w:jc w:val="both"/>
        <w:rPr>
          <w:i/>
        </w:rPr>
      </w:pPr>
      <w:r>
        <w:rPr>
          <w:i/>
        </w:rPr>
        <w:t>4.3 DAR in literary dialect</w:t>
      </w:r>
    </w:p>
    <w:p w:rsidR="00B02510" w:rsidRDefault="006C4B27" w:rsidP="00170CFE">
      <w:pPr>
        <w:jc w:val="both"/>
      </w:pPr>
      <w:r w:rsidRPr="005618C4">
        <w:t xml:space="preserve">When compared to dialect literature, the use of </w:t>
      </w:r>
      <w:r w:rsidR="003744B1">
        <w:t>DAR</w:t>
      </w:r>
      <w:r w:rsidRPr="005618C4">
        <w:t xml:space="preserve"> is </w:t>
      </w:r>
      <w:r w:rsidR="003744B1">
        <w:t>similarly</w:t>
      </w:r>
      <w:r w:rsidRPr="005618C4">
        <w:t xml:space="preserve"> consistent in literary dialect</w:t>
      </w:r>
      <w:r w:rsidR="00BD48C2">
        <w:t xml:space="preserve"> – the dialect represented in novels and plays</w:t>
      </w:r>
      <w:r w:rsidRPr="005618C4">
        <w:t xml:space="preserve">. This is </w:t>
      </w:r>
      <w:r w:rsidR="003744B1">
        <w:t>in spite of</w:t>
      </w:r>
      <w:r w:rsidRPr="005618C4">
        <w:t xml:space="preserve"> the fact that in many cases, literary dialect is intended for a wider audience than the immediate dialect r</w:t>
      </w:r>
      <w:r w:rsidR="003744B1">
        <w:t>egion featured in their texts.  The literary dialect texts discussed here are listed in Table 3.</w:t>
      </w:r>
    </w:p>
    <w:tbl>
      <w:tblPr>
        <w:tblStyle w:val="LightShading"/>
        <w:tblW w:w="0" w:type="auto"/>
        <w:tblLook w:val="04A0" w:firstRow="1" w:lastRow="0" w:firstColumn="1" w:lastColumn="0" w:noHBand="0" w:noVBand="1"/>
      </w:tblPr>
      <w:tblGrid>
        <w:gridCol w:w="1951"/>
        <w:gridCol w:w="1559"/>
        <w:gridCol w:w="5732"/>
      </w:tblGrid>
      <w:tr w:rsidR="000656B4" w:rsidRPr="00B71C0C" w:rsidTr="00F65A0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bottom w:val="single" w:sz="4" w:space="0" w:color="auto"/>
            </w:tcBorders>
            <w:shd w:val="clear" w:color="auto" w:fill="auto"/>
          </w:tcPr>
          <w:p w:rsidR="000656B4" w:rsidRPr="00B71C0C" w:rsidRDefault="000656B4" w:rsidP="00F65A01">
            <w:pPr>
              <w:jc w:val="both"/>
            </w:pPr>
            <w:r w:rsidRPr="00B71C0C">
              <w:t>Author</w:t>
            </w:r>
          </w:p>
        </w:tc>
        <w:tc>
          <w:tcPr>
            <w:tcW w:w="1559" w:type="dxa"/>
            <w:tcBorders>
              <w:bottom w:val="single" w:sz="4" w:space="0" w:color="auto"/>
            </w:tcBorders>
            <w:shd w:val="clear" w:color="auto" w:fill="auto"/>
          </w:tcPr>
          <w:p w:rsidR="000656B4" w:rsidRPr="00B71C0C" w:rsidRDefault="000656B4" w:rsidP="00F65A01">
            <w:pPr>
              <w:jc w:val="both"/>
              <w:cnfStyle w:val="100000000000" w:firstRow="1" w:lastRow="0" w:firstColumn="0" w:lastColumn="0" w:oddVBand="0" w:evenVBand="0" w:oddHBand="0" w:evenHBand="0" w:firstRowFirstColumn="0" w:firstRowLastColumn="0" w:lastRowFirstColumn="0" w:lastRowLastColumn="0"/>
            </w:pPr>
            <w:r w:rsidRPr="00B71C0C">
              <w:t>Date</w:t>
            </w:r>
          </w:p>
        </w:tc>
        <w:tc>
          <w:tcPr>
            <w:tcW w:w="5732" w:type="dxa"/>
            <w:tcBorders>
              <w:bottom w:val="single" w:sz="4" w:space="0" w:color="auto"/>
            </w:tcBorders>
            <w:shd w:val="clear" w:color="auto" w:fill="auto"/>
          </w:tcPr>
          <w:p w:rsidR="000656B4" w:rsidRPr="00B71C0C" w:rsidRDefault="000656B4" w:rsidP="00F65A01">
            <w:pPr>
              <w:jc w:val="both"/>
              <w:cnfStyle w:val="100000000000" w:firstRow="1" w:lastRow="0" w:firstColumn="0" w:lastColumn="0" w:oddVBand="0" w:evenVBand="0" w:oddHBand="0" w:evenHBand="0" w:firstRowFirstColumn="0" w:firstRowLastColumn="0" w:lastRowFirstColumn="0" w:lastRowLastColumn="0"/>
            </w:pPr>
            <w:r w:rsidRPr="00B71C0C">
              <w:t>Title</w:t>
            </w:r>
          </w:p>
        </w:tc>
      </w:tr>
      <w:tr w:rsidR="000656B4" w:rsidRPr="00B71C0C" w:rsidTr="00F6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tcBorders>
              <w:top w:val="single" w:sz="4" w:space="0" w:color="auto"/>
            </w:tcBorders>
            <w:shd w:val="clear" w:color="auto" w:fill="auto"/>
          </w:tcPr>
          <w:p w:rsidR="000656B4" w:rsidRPr="00B71C0C" w:rsidRDefault="000656B4" w:rsidP="00F65A01">
            <w:pPr>
              <w:jc w:val="both"/>
              <w:rPr>
                <w:b w:val="0"/>
              </w:rPr>
            </w:pPr>
            <w:r w:rsidRPr="00B71C0C">
              <w:rPr>
                <w:b w:val="0"/>
              </w:rPr>
              <w:t>Smith</w:t>
            </w:r>
          </w:p>
        </w:tc>
        <w:tc>
          <w:tcPr>
            <w:tcW w:w="1559" w:type="dxa"/>
            <w:tcBorders>
              <w:top w:val="single" w:sz="4" w:space="0" w:color="auto"/>
            </w:tcBorders>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pPr>
            <w:r w:rsidRPr="00B71C0C">
              <w:t>1998</w:t>
            </w:r>
          </w:p>
        </w:tc>
        <w:tc>
          <w:tcPr>
            <w:tcW w:w="5732" w:type="dxa"/>
            <w:tcBorders>
              <w:top w:val="single" w:sz="4" w:space="0" w:color="auto"/>
            </w:tcBorders>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rPr>
                <w:i/>
              </w:rPr>
            </w:pPr>
            <w:r w:rsidRPr="00B71C0C">
              <w:rPr>
                <w:i/>
              </w:rPr>
              <w:t xml:space="preserve">Plaintiffs, </w:t>
            </w:r>
            <w:proofErr w:type="spellStart"/>
            <w:r w:rsidRPr="00B71C0C">
              <w:rPr>
                <w:i/>
              </w:rPr>
              <w:t>Plonkers</w:t>
            </w:r>
            <w:proofErr w:type="spellEnd"/>
            <w:r w:rsidRPr="00B71C0C">
              <w:rPr>
                <w:i/>
              </w:rPr>
              <w:t xml:space="preserve"> and Pleas</w:t>
            </w:r>
          </w:p>
        </w:tc>
      </w:tr>
      <w:tr w:rsidR="000656B4" w:rsidRPr="00B71C0C" w:rsidTr="00F65A01">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0656B4" w:rsidRPr="00B71C0C" w:rsidRDefault="00BD48C2" w:rsidP="00F65A01">
            <w:pPr>
              <w:jc w:val="both"/>
              <w:rPr>
                <w:b w:val="0"/>
              </w:rPr>
            </w:pPr>
            <w:r>
              <w:rPr>
                <w:b w:val="0"/>
              </w:rPr>
              <w:t>Taylor-</w:t>
            </w:r>
            <w:r w:rsidR="000656B4" w:rsidRPr="00B71C0C">
              <w:rPr>
                <w:b w:val="0"/>
              </w:rPr>
              <w:t>Bradford</w:t>
            </w:r>
          </w:p>
        </w:tc>
        <w:tc>
          <w:tcPr>
            <w:tcW w:w="1559" w:type="dxa"/>
            <w:shd w:val="clear" w:color="auto" w:fill="auto"/>
          </w:tcPr>
          <w:p w:rsidR="000656B4" w:rsidRPr="00B71C0C" w:rsidRDefault="000656B4" w:rsidP="00F65A01">
            <w:pPr>
              <w:jc w:val="both"/>
              <w:cnfStyle w:val="000000000000" w:firstRow="0" w:lastRow="0" w:firstColumn="0" w:lastColumn="0" w:oddVBand="0" w:evenVBand="0" w:oddHBand="0" w:evenHBand="0" w:firstRowFirstColumn="0" w:firstRowLastColumn="0" w:lastRowFirstColumn="0" w:lastRowLastColumn="0"/>
            </w:pPr>
            <w:r w:rsidRPr="00B71C0C">
              <w:t>1981</w:t>
            </w:r>
          </w:p>
        </w:tc>
        <w:tc>
          <w:tcPr>
            <w:tcW w:w="5732" w:type="dxa"/>
            <w:shd w:val="clear" w:color="auto" w:fill="auto"/>
          </w:tcPr>
          <w:p w:rsidR="000656B4" w:rsidRPr="00B71C0C" w:rsidRDefault="000656B4" w:rsidP="00F65A01">
            <w:pPr>
              <w:jc w:val="both"/>
              <w:cnfStyle w:val="000000000000" w:firstRow="0" w:lastRow="0" w:firstColumn="0" w:lastColumn="0" w:oddVBand="0" w:evenVBand="0" w:oddHBand="0" w:evenHBand="0" w:firstRowFirstColumn="0" w:firstRowLastColumn="0" w:lastRowFirstColumn="0" w:lastRowLastColumn="0"/>
              <w:rPr>
                <w:i/>
              </w:rPr>
            </w:pPr>
            <w:r w:rsidRPr="00B71C0C">
              <w:rPr>
                <w:i/>
              </w:rPr>
              <w:t>A Woman of Substance</w:t>
            </w:r>
          </w:p>
        </w:tc>
      </w:tr>
      <w:tr w:rsidR="000656B4" w:rsidRPr="00B71C0C" w:rsidTr="00F6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0656B4" w:rsidRPr="00B71C0C" w:rsidRDefault="000656B4" w:rsidP="00F65A01">
            <w:pPr>
              <w:jc w:val="both"/>
              <w:rPr>
                <w:b w:val="0"/>
              </w:rPr>
            </w:pPr>
            <w:r w:rsidRPr="00B71C0C">
              <w:rPr>
                <w:b w:val="0"/>
              </w:rPr>
              <w:t xml:space="preserve">Herriot </w:t>
            </w:r>
          </w:p>
        </w:tc>
        <w:tc>
          <w:tcPr>
            <w:tcW w:w="1559" w:type="dxa"/>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pPr>
            <w:r w:rsidRPr="00B71C0C">
              <w:t>1977</w:t>
            </w:r>
          </w:p>
        </w:tc>
        <w:tc>
          <w:tcPr>
            <w:tcW w:w="5732" w:type="dxa"/>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rPr>
                <w:i/>
              </w:rPr>
            </w:pPr>
            <w:r w:rsidRPr="00B71C0C">
              <w:rPr>
                <w:i/>
              </w:rPr>
              <w:t>Vet in a Spin</w:t>
            </w:r>
          </w:p>
        </w:tc>
      </w:tr>
      <w:tr w:rsidR="000656B4" w:rsidRPr="00B71C0C" w:rsidTr="00F65A01">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0656B4" w:rsidRPr="00B71C0C" w:rsidRDefault="000656B4" w:rsidP="00F65A01">
            <w:pPr>
              <w:jc w:val="both"/>
              <w:rPr>
                <w:b w:val="0"/>
              </w:rPr>
            </w:pPr>
            <w:r w:rsidRPr="00B71C0C">
              <w:rPr>
                <w:b w:val="0"/>
              </w:rPr>
              <w:t xml:space="preserve">Hines </w:t>
            </w:r>
          </w:p>
        </w:tc>
        <w:tc>
          <w:tcPr>
            <w:tcW w:w="1559" w:type="dxa"/>
            <w:shd w:val="clear" w:color="auto" w:fill="auto"/>
          </w:tcPr>
          <w:p w:rsidR="000656B4" w:rsidRPr="00B71C0C" w:rsidRDefault="000656B4" w:rsidP="00F65A01">
            <w:pPr>
              <w:jc w:val="both"/>
              <w:cnfStyle w:val="000000000000" w:firstRow="0" w:lastRow="0" w:firstColumn="0" w:lastColumn="0" w:oddVBand="0" w:evenVBand="0" w:oddHBand="0" w:evenHBand="0" w:firstRowFirstColumn="0" w:firstRowLastColumn="0" w:lastRowFirstColumn="0" w:lastRowLastColumn="0"/>
            </w:pPr>
            <w:r w:rsidRPr="00B71C0C">
              <w:t>[1967] 2000</w:t>
            </w:r>
          </w:p>
        </w:tc>
        <w:tc>
          <w:tcPr>
            <w:tcW w:w="5732" w:type="dxa"/>
            <w:shd w:val="clear" w:color="auto" w:fill="auto"/>
          </w:tcPr>
          <w:p w:rsidR="000656B4" w:rsidRPr="00B71C0C" w:rsidRDefault="000656B4" w:rsidP="00F65A01">
            <w:pPr>
              <w:jc w:val="both"/>
              <w:cnfStyle w:val="000000000000" w:firstRow="0" w:lastRow="0" w:firstColumn="0" w:lastColumn="0" w:oddVBand="0" w:evenVBand="0" w:oddHBand="0" w:evenHBand="0" w:firstRowFirstColumn="0" w:firstRowLastColumn="0" w:lastRowFirstColumn="0" w:lastRowLastColumn="0"/>
              <w:rPr>
                <w:i/>
              </w:rPr>
            </w:pPr>
            <w:r w:rsidRPr="00B71C0C">
              <w:rPr>
                <w:i/>
              </w:rPr>
              <w:t>A Kestrel for a Knave</w:t>
            </w:r>
          </w:p>
        </w:tc>
      </w:tr>
      <w:tr w:rsidR="000656B4" w:rsidRPr="00B71C0C" w:rsidTr="00F65A0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51" w:type="dxa"/>
            <w:shd w:val="clear" w:color="auto" w:fill="auto"/>
          </w:tcPr>
          <w:p w:rsidR="000656B4" w:rsidRPr="00B71C0C" w:rsidRDefault="000656B4" w:rsidP="00F65A01">
            <w:pPr>
              <w:jc w:val="both"/>
              <w:rPr>
                <w:b w:val="0"/>
              </w:rPr>
            </w:pPr>
            <w:proofErr w:type="spellStart"/>
            <w:r w:rsidRPr="00B71C0C">
              <w:rPr>
                <w:b w:val="0"/>
              </w:rPr>
              <w:t>Holtby</w:t>
            </w:r>
            <w:proofErr w:type="spellEnd"/>
          </w:p>
        </w:tc>
        <w:tc>
          <w:tcPr>
            <w:tcW w:w="1559" w:type="dxa"/>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pPr>
            <w:r w:rsidRPr="00B71C0C">
              <w:t>[1935] 2011</w:t>
            </w:r>
          </w:p>
        </w:tc>
        <w:tc>
          <w:tcPr>
            <w:tcW w:w="5732" w:type="dxa"/>
            <w:shd w:val="clear" w:color="auto" w:fill="auto"/>
          </w:tcPr>
          <w:p w:rsidR="000656B4" w:rsidRPr="00B71C0C" w:rsidRDefault="000656B4" w:rsidP="00F65A01">
            <w:pPr>
              <w:jc w:val="both"/>
              <w:cnfStyle w:val="000000100000" w:firstRow="0" w:lastRow="0" w:firstColumn="0" w:lastColumn="0" w:oddVBand="0" w:evenVBand="0" w:oddHBand="1" w:evenHBand="0" w:firstRowFirstColumn="0" w:firstRowLastColumn="0" w:lastRowFirstColumn="0" w:lastRowLastColumn="0"/>
              <w:rPr>
                <w:i/>
              </w:rPr>
            </w:pPr>
            <w:r w:rsidRPr="00B71C0C">
              <w:rPr>
                <w:i/>
              </w:rPr>
              <w:t>South Riding</w:t>
            </w:r>
          </w:p>
        </w:tc>
      </w:tr>
    </w:tbl>
    <w:p w:rsidR="000656B4" w:rsidRPr="000656B4" w:rsidRDefault="000656B4" w:rsidP="000656B4">
      <w:pPr>
        <w:spacing w:after="0"/>
        <w:jc w:val="both"/>
        <w:rPr>
          <w:i/>
        </w:rPr>
      </w:pPr>
      <w:r w:rsidRPr="00FB7005">
        <w:rPr>
          <w:b/>
        </w:rPr>
        <w:t>Table 3</w:t>
      </w:r>
      <w:r>
        <w:rPr>
          <w:i/>
        </w:rPr>
        <w:t xml:space="preserve"> Yorkshire dialect literature texts</w:t>
      </w:r>
    </w:p>
    <w:p w:rsidR="00CF4789" w:rsidRPr="005618C4" w:rsidRDefault="00CF4789" w:rsidP="003744B1">
      <w:pPr>
        <w:spacing w:before="240"/>
        <w:jc w:val="both"/>
      </w:pPr>
      <w:r w:rsidRPr="005618C4">
        <w:t xml:space="preserve">The </w:t>
      </w:r>
      <w:r w:rsidR="00BD48C2">
        <w:t>common</w:t>
      </w:r>
      <w:r w:rsidRPr="005618C4">
        <w:t xml:space="preserve"> &lt;t</w:t>
      </w:r>
      <w:r w:rsidR="00BD48C2">
        <w:t>’</w:t>
      </w:r>
      <w:r w:rsidRPr="005618C4">
        <w:t xml:space="preserve">&gt; </w:t>
      </w:r>
      <w:r w:rsidR="00BD48C2">
        <w:t xml:space="preserve">construction </w:t>
      </w:r>
      <w:r w:rsidR="000656B4">
        <w:t xml:space="preserve">is </w:t>
      </w:r>
      <w:r w:rsidR="00C75B62">
        <w:t xml:space="preserve">also </w:t>
      </w:r>
      <w:r w:rsidR="000656B4">
        <w:t xml:space="preserve">consistently used in the literary dialect </w:t>
      </w:r>
      <w:r w:rsidRPr="005618C4">
        <w:t xml:space="preserve">as it is in the dialect literature.  For instance, we can see </w:t>
      </w:r>
      <w:r w:rsidR="00BD48C2">
        <w:t xml:space="preserve">examples </w:t>
      </w:r>
      <w:r w:rsidRPr="005618C4">
        <w:t>like:</w:t>
      </w:r>
    </w:p>
    <w:p w:rsidR="00CF4789" w:rsidRPr="005618C4" w:rsidRDefault="00CF4789" w:rsidP="00170CFE">
      <w:pPr>
        <w:ind w:left="1417" w:right="1417"/>
        <w:jc w:val="both"/>
        <w:rPr>
          <w:sz w:val="20"/>
        </w:rPr>
      </w:pPr>
      <w:r w:rsidRPr="005618C4">
        <w:rPr>
          <w:sz w:val="20"/>
        </w:rPr>
        <w:t xml:space="preserve">When I was courting Annie we used to meet in chapel and walk home together and her ma would put a lamp in </w:t>
      </w:r>
      <w:proofErr w:type="spellStart"/>
      <w:r w:rsidRPr="005618C4">
        <w:rPr>
          <w:sz w:val="20"/>
        </w:rPr>
        <w:t>t’window</w:t>
      </w:r>
      <w:proofErr w:type="spellEnd"/>
      <w:r w:rsidRPr="005618C4">
        <w:rPr>
          <w:sz w:val="20"/>
        </w:rPr>
        <w:t xml:space="preserve">, and if blind was up, I’d come right in for a cuddle in </w:t>
      </w:r>
      <w:proofErr w:type="spellStart"/>
      <w:r w:rsidRPr="005618C4">
        <w:rPr>
          <w:sz w:val="20"/>
        </w:rPr>
        <w:t>t’parlour</w:t>
      </w:r>
      <w:proofErr w:type="spellEnd"/>
      <w:r w:rsidRPr="005618C4">
        <w:rPr>
          <w:sz w:val="20"/>
        </w:rPr>
        <w:t xml:space="preserve"> (</w:t>
      </w:r>
      <w:proofErr w:type="spellStart"/>
      <w:r w:rsidRPr="005618C4">
        <w:rPr>
          <w:sz w:val="20"/>
        </w:rPr>
        <w:t>Holtby</w:t>
      </w:r>
      <w:proofErr w:type="spellEnd"/>
      <w:r w:rsidRPr="005618C4">
        <w:rPr>
          <w:sz w:val="20"/>
        </w:rPr>
        <w:t xml:space="preserve"> [1935] 2011:155)</w:t>
      </w:r>
    </w:p>
    <w:p w:rsidR="00D53713" w:rsidRPr="00D53713" w:rsidRDefault="00CF4789" w:rsidP="00D53713">
      <w:pPr>
        <w:jc w:val="both"/>
      </w:pPr>
      <w:r w:rsidRPr="005618C4">
        <w:t xml:space="preserve">We can see here three separate instances of definite article reduction: two which are marked by &lt;t’&gt;; the third is a zero-realisation in ‘if blind was up’, which although rare, can be observed in some written representations of Yorkshire dialect.  </w:t>
      </w:r>
      <w:proofErr w:type="spellStart"/>
      <w:r w:rsidRPr="005618C4">
        <w:t>Kellett</w:t>
      </w:r>
      <w:proofErr w:type="spellEnd"/>
      <w:r w:rsidRPr="005618C4">
        <w:t>, for instance, notes that in some parts of Yorkshire, notably in</w:t>
      </w:r>
      <w:r w:rsidR="00E7253D">
        <w:t xml:space="preserve"> the East Riding</w:t>
      </w:r>
      <w:r w:rsidR="00D53713">
        <w:t>,</w:t>
      </w:r>
      <w:r w:rsidR="00E7253D">
        <w:t xml:space="preserve"> </w:t>
      </w:r>
      <w:r w:rsidRPr="005618C4">
        <w:t>the definite article is not pronounced at all, even as a glottal stop (2002:180).</w:t>
      </w:r>
    </w:p>
    <w:p w:rsidR="00CF4789" w:rsidRPr="0091048A" w:rsidRDefault="0091048A" w:rsidP="000C16E0">
      <w:pPr>
        <w:spacing w:after="0"/>
        <w:jc w:val="both"/>
        <w:rPr>
          <w:i/>
        </w:rPr>
      </w:pPr>
      <w:r>
        <w:rPr>
          <w:i/>
        </w:rPr>
        <w:t>4.4</w:t>
      </w:r>
      <w:r w:rsidR="00E7253D" w:rsidRPr="0091048A">
        <w:rPr>
          <w:i/>
        </w:rPr>
        <w:t xml:space="preserve"> Commodification of DAR</w:t>
      </w:r>
    </w:p>
    <w:p w:rsidR="00337059" w:rsidRDefault="00CF4789" w:rsidP="00170CFE">
      <w:pPr>
        <w:jc w:val="both"/>
      </w:pPr>
      <w:proofErr w:type="gramStart"/>
      <w:r w:rsidRPr="00725A7B">
        <w:t xml:space="preserve">As </w:t>
      </w:r>
      <w:proofErr w:type="spellStart"/>
      <w:r w:rsidRPr="00725A7B">
        <w:t>Johnstone</w:t>
      </w:r>
      <w:proofErr w:type="spellEnd"/>
      <w:r w:rsidRPr="00725A7B">
        <w:t xml:space="preserve"> states, </w:t>
      </w:r>
      <w:r w:rsidR="00725A7B">
        <w:t>a ‘</w:t>
      </w:r>
      <w:r w:rsidR="00725A7B" w:rsidRPr="00725A7B">
        <w:t xml:space="preserve">linguistic variety or a set of varieties is </w:t>
      </w:r>
      <w:proofErr w:type="spellStart"/>
      <w:r w:rsidR="00725A7B" w:rsidRPr="00725A7B">
        <w:t>commodified</w:t>
      </w:r>
      <w:proofErr w:type="spellEnd"/>
      <w:r w:rsidR="00725A7B" w:rsidRPr="00725A7B">
        <w:t xml:space="preserve"> when it is available for purchase and people will pay for it’</w:t>
      </w:r>
      <w:r w:rsidR="00F365BC">
        <w:t xml:space="preserve"> (2009:161).</w:t>
      </w:r>
      <w:proofErr w:type="gramEnd"/>
      <w:r w:rsidR="00F365BC">
        <w:t xml:space="preserve">  </w:t>
      </w:r>
      <w:proofErr w:type="spellStart"/>
      <w:r w:rsidR="00F365BC">
        <w:t>C</w:t>
      </w:r>
      <w:r w:rsidRPr="00725A7B">
        <w:t>ommodified</w:t>
      </w:r>
      <w:proofErr w:type="spellEnd"/>
      <w:r w:rsidRPr="00725A7B">
        <w:t xml:space="preserve"> </w:t>
      </w:r>
      <w:r w:rsidR="00725A7B">
        <w:t xml:space="preserve">language </w:t>
      </w:r>
      <w:r w:rsidRPr="00725A7B">
        <w:t>features can</w:t>
      </w:r>
      <w:r w:rsidR="00F365BC">
        <w:t xml:space="preserve"> also</w:t>
      </w:r>
      <w:r w:rsidRPr="00725A7B">
        <w:t xml:space="preserve"> be seen as evidence for </w:t>
      </w:r>
      <w:r w:rsidR="008D3632" w:rsidRPr="00725A7B">
        <w:t xml:space="preserve">their </w:t>
      </w:r>
      <w:proofErr w:type="spellStart"/>
      <w:r w:rsidR="008D3632" w:rsidRPr="00725A7B">
        <w:t>enregisterment</w:t>
      </w:r>
      <w:proofErr w:type="spellEnd"/>
      <w:r w:rsidR="008D3632" w:rsidRPr="00725A7B">
        <w:t xml:space="preserve"> (Beal 2009</w:t>
      </w:r>
      <w:r w:rsidR="0091048A" w:rsidRPr="00725A7B">
        <w:t>:148)</w:t>
      </w:r>
      <w:r w:rsidR="00F365BC">
        <w:t xml:space="preserve"> as</w:t>
      </w:r>
      <w:r w:rsidR="00725A7B">
        <w:t xml:space="preserve"> the fact that people are willing to pay for commodities displaying language features</w:t>
      </w:r>
      <w:r w:rsidR="00E67E90">
        <w:t xml:space="preserve"> highlights those features’ social value</w:t>
      </w:r>
      <w:r w:rsidR="0091048A" w:rsidRPr="00725A7B">
        <w:t>.</w:t>
      </w:r>
      <w:r w:rsidR="0091048A">
        <w:t xml:space="preserve">  DAR can be seen on “Yorkshire” commodities; f</w:t>
      </w:r>
      <w:r w:rsidR="00337059">
        <w:t xml:space="preserve">or example, the </w:t>
      </w:r>
      <w:r w:rsidR="00337059">
        <w:lastRenderedPageBreak/>
        <w:t xml:space="preserve">website </w:t>
      </w:r>
      <w:r w:rsidR="00337059" w:rsidRPr="006820E6">
        <w:t>www.moorlandpottery.co.uk</w:t>
      </w:r>
      <w:r w:rsidR="00337059">
        <w:t xml:space="preserve"> features a section called ‘Yorkie Ware’, where one can buy coffee mugs, coasters, teapots, and also a small selection of bags and aprons.  The majority of these products feature examples of Yorkshir</w:t>
      </w:r>
      <w:r w:rsidR="00E67E90">
        <w:t>e dialect; an</w:t>
      </w:r>
      <w:r w:rsidR="0091048A">
        <w:t xml:space="preserve"> example featuring DAR is </w:t>
      </w:r>
      <w:r w:rsidR="004B26BC">
        <w:t>shown in Figure 3</w:t>
      </w:r>
      <w:r w:rsidR="00337059">
        <w:t>.</w:t>
      </w:r>
    </w:p>
    <w:p w:rsidR="00337059" w:rsidRDefault="00337059" w:rsidP="009A2011">
      <w:pPr>
        <w:jc w:val="center"/>
        <w:rPr>
          <w:b/>
        </w:rPr>
      </w:pPr>
      <w:r>
        <w:rPr>
          <w:noProof/>
          <w:lang w:eastAsia="en-GB"/>
        </w:rPr>
        <w:drawing>
          <wp:inline distT="0" distB="0" distL="0" distR="0" wp14:anchorId="375227BE" wp14:editId="65CB7684">
            <wp:extent cx="3514090" cy="1028065"/>
            <wp:effectExtent l="0" t="0" r="0" b="635"/>
            <wp:docPr id="55" name="Picture 55" descr="T ' BEST PLACE IN T ' 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 ' BEST PLACE IN T ' WORL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14090" cy="1028065"/>
                    </a:xfrm>
                    <a:prstGeom prst="rect">
                      <a:avLst/>
                    </a:prstGeom>
                    <a:noFill/>
                    <a:ln>
                      <a:noFill/>
                    </a:ln>
                  </pic:spPr>
                </pic:pic>
              </a:graphicData>
            </a:graphic>
          </wp:inline>
        </w:drawing>
      </w:r>
    </w:p>
    <w:p w:rsidR="00337059" w:rsidRPr="009F3508" w:rsidRDefault="004B26BC" w:rsidP="00170CFE">
      <w:pPr>
        <w:spacing w:line="240" w:lineRule="auto"/>
        <w:jc w:val="both"/>
        <w:rPr>
          <w:i/>
        </w:rPr>
      </w:pPr>
      <w:r>
        <w:rPr>
          <w:b/>
        </w:rPr>
        <w:t>Figure 3</w:t>
      </w:r>
      <w:r w:rsidR="00337059" w:rsidRPr="009F3508">
        <w:rPr>
          <w:i/>
        </w:rPr>
        <w:t xml:space="preserve"> ‘Yorkshire T’ Best Place in </w:t>
      </w:r>
      <w:proofErr w:type="spellStart"/>
      <w:r w:rsidR="00337059" w:rsidRPr="009F3508">
        <w:rPr>
          <w:i/>
        </w:rPr>
        <w:t>t’World</w:t>
      </w:r>
      <w:proofErr w:type="spellEnd"/>
      <w:r w:rsidR="00337059" w:rsidRPr="009F3508">
        <w:rPr>
          <w:i/>
        </w:rPr>
        <w:t>’ logo (http://www.moorlandpottery.co.uk/t-best-place-in-t-world-p-233.html?zenid=0dbb1c893824c43e6fac08451622739c)</w:t>
      </w:r>
    </w:p>
    <w:p w:rsidR="00337059" w:rsidRDefault="0091048A" w:rsidP="00170CFE">
      <w:pPr>
        <w:jc w:val="both"/>
      </w:pPr>
      <w:r>
        <w:t>We can also see the association with language features and place as the examples of DAR displayed here appear with “Yorkshire”; this forms an explicit link between these dialectal variants and geographical location.</w:t>
      </w:r>
      <w:r w:rsidR="004D5F9C">
        <w:t xml:space="preserve">  </w:t>
      </w:r>
      <w:r w:rsidR="0095387A">
        <w:t xml:space="preserve">The commodities </w:t>
      </w:r>
      <w:r w:rsidR="006965E3">
        <w:t>subsequently</w:t>
      </w:r>
      <w:r w:rsidR="0095387A">
        <w:t xml:space="preserve"> serve to reinforce the enregistered status of the features thereupon</w:t>
      </w:r>
      <w:r w:rsidR="005826ED">
        <w:t xml:space="preserve"> (see also Beal 2009; </w:t>
      </w:r>
      <w:proofErr w:type="spellStart"/>
      <w:r w:rsidR="005826ED">
        <w:t>Johnstone</w:t>
      </w:r>
      <w:proofErr w:type="spellEnd"/>
      <w:r w:rsidR="005826ED">
        <w:t xml:space="preserve"> 2009)</w:t>
      </w:r>
      <w:r w:rsidR="0095387A">
        <w:t>.</w:t>
      </w:r>
    </w:p>
    <w:p w:rsidR="00247C09" w:rsidRPr="00EB21C3" w:rsidRDefault="00AE4A67" w:rsidP="000C16E0">
      <w:pPr>
        <w:spacing w:after="0"/>
        <w:rPr>
          <w:b/>
        </w:rPr>
      </w:pPr>
      <w:r>
        <w:rPr>
          <w:b/>
        </w:rPr>
        <w:t>5</w:t>
      </w:r>
      <w:r w:rsidR="00EB21C3">
        <w:rPr>
          <w:b/>
        </w:rPr>
        <w:t>. Conclusions</w:t>
      </w:r>
    </w:p>
    <w:p w:rsidR="00443966" w:rsidRDefault="000B52A7" w:rsidP="00170CFE">
      <w:pPr>
        <w:jc w:val="both"/>
      </w:pPr>
      <w:r>
        <w:t>By looking at Yorkshire dialect dictionaries, dialect writing, and dialect commodities,</w:t>
      </w:r>
      <w:r w:rsidR="00D63E0E">
        <w:t xml:space="preserve"> we can see that use of DAR is explicitly linked with “Yorkshire” dialect.  It is frequently and consistently discussed in texts which provide overt commentary on </w:t>
      </w:r>
      <w:r w:rsidR="007F519F">
        <w:t xml:space="preserve">the </w:t>
      </w:r>
      <w:r w:rsidR="00D63E0E">
        <w:t xml:space="preserve">dialect; it </w:t>
      </w:r>
      <w:r w:rsidR="007F519F">
        <w:t>is also frequent</w:t>
      </w:r>
      <w:r w:rsidR="00D63E0E">
        <w:t xml:space="preserve"> and consistently</w:t>
      </w:r>
      <w:r w:rsidR="00ED2D85">
        <w:t xml:space="preserve"> employed</w:t>
      </w:r>
      <w:r w:rsidR="007F519F">
        <w:t xml:space="preserve"> </w:t>
      </w:r>
      <w:r w:rsidR="00D63E0E">
        <w:t xml:space="preserve">in written </w:t>
      </w:r>
      <w:r w:rsidR="00ED2D85">
        <w:t xml:space="preserve">representations </w:t>
      </w:r>
      <w:r w:rsidR="00D63E0E">
        <w:t xml:space="preserve">of </w:t>
      </w:r>
      <w:r w:rsidR="007F519F">
        <w:t xml:space="preserve">“Yorkshire” </w:t>
      </w:r>
      <w:r w:rsidR="00D63E0E">
        <w:t xml:space="preserve">dialect.  </w:t>
      </w:r>
      <w:r w:rsidR="007F519F">
        <w:t xml:space="preserve">Additionally, </w:t>
      </w:r>
      <w:r>
        <w:t>when I asked respondents to my online survey to list features they thought of as “Yorkshire” dialect, one of the most frequent to occur was DAR.  This</w:t>
      </w:r>
      <w:r w:rsidR="00CB0000" w:rsidRPr="005618C4">
        <w:t xml:space="preserve"> suggest</w:t>
      </w:r>
      <w:r w:rsidR="007F519F">
        <w:t>s</w:t>
      </w:r>
      <w:r w:rsidR="00CB0000" w:rsidRPr="005618C4">
        <w:t xml:space="preserve"> that </w:t>
      </w:r>
      <w:r w:rsidR="007F519F">
        <w:t xml:space="preserve">speakers are aware of </w:t>
      </w:r>
      <w:r w:rsidR="006460BF">
        <w:t>DAR</w:t>
      </w:r>
      <w:r w:rsidR="007F519F">
        <w:t xml:space="preserve"> and associate the feature with the region</w:t>
      </w:r>
      <w:r w:rsidR="00CB0000" w:rsidRPr="005618C4">
        <w:t>.</w:t>
      </w:r>
      <w:r w:rsidR="007F519F">
        <w:t xml:space="preserve">  </w:t>
      </w:r>
      <w:r w:rsidR="00337059">
        <w:t xml:space="preserve">Moreover, examples of </w:t>
      </w:r>
      <w:proofErr w:type="spellStart"/>
      <w:r w:rsidR="00337059">
        <w:t>commodified</w:t>
      </w:r>
      <w:proofErr w:type="spellEnd"/>
      <w:r w:rsidR="00337059">
        <w:t xml:space="preserve"> “Yorkshire” features highlight a ‘celebratory’ attitude towards</w:t>
      </w:r>
      <w:r w:rsidR="00E949E2">
        <w:t xml:space="preserve"> both Yorkshire and its dialect; this can be seen in</w:t>
      </w:r>
      <w:r w:rsidR="00337059">
        <w:t xml:space="preserve"> the </w:t>
      </w:r>
      <w:r w:rsidR="00BA6A52">
        <w:t>logo</w:t>
      </w:r>
      <w:r w:rsidR="00337059">
        <w:t xml:space="preserve"> declaring Yorksh</w:t>
      </w:r>
      <w:r w:rsidR="00E949E2">
        <w:t>ire ‘t’ best place in t</w:t>
      </w:r>
      <w:r w:rsidR="004B26BC">
        <w:t>’ world’ illustrated in Figure 3</w:t>
      </w:r>
      <w:r w:rsidR="00E949E2">
        <w:t xml:space="preserve"> above.</w:t>
      </w:r>
      <w:r w:rsidR="007F519F">
        <w:t xml:space="preserve">  DAR features as the only “Yorkshire” dialect feature in this example.</w:t>
      </w:r>
      <w:r w:rsidR="006460BF">
        <w:t xml:space="preserve">  </w:t>
      </w:r>
      <w:r w:rsidR="007F519F">
        <w:t xml:space="preserve">DAR is </w:t>
      </w:r>
      <w:r w:rsidR="001125BF">
        <w:t xml:space="preserve">therefore </w:t>
      </w:r>
      <w:r w:rsidR="007F519F">
        <w:t>enregistered as “Yorkshire” dialect and its use</w:t>
      </w:r>
      <w:r w:rsidR="001125BF">
        <w:t xml:space="preserve"> both</w:t>
      </w:r>
      <w:r w:rsidR="007F519F">
        <w:t xml:space="preserve"> </w:t>
      </w:r>
      <w:r w:rsidR="001125BF">
        <w:t>explicitly suggests</w:t>
      </w:r>
      <w:r w:rsidR="007F519F">
        <w:t xml:space="preserve"> the region and</w:t>
      </w:r>
      <w:r w:rsidR="00496772">
        <w:t xml:space="preserve"> can be used to create the context of </w:t>
      </w:r>
      <w:r w:rsidR="001125BF">
        <w:t>“</w:t>
      </w:r>
      <w:r w:rsidR="00496772">
        <w:t>Yorkshire</w:t>
      </w:r>
      <w:r w:rsidR="001125BF">
        <w:t>”</w:t>
      </w:r>
      <w:r w:rsidR="00443966">
        <w:t>.</w:t>
      </w:r>
    </w:p>
    <w:p w:rsidR="00507FBC" w:rsidRDefault="00507FBC" w:rsidP="000C16E0">
      <w:pPr>
        <w:spacing w:after="0"/>
        <w:jc w:val="both"/>
        <w:rPr>
          <w:b/>
        </w:rPr>
      </w:pPr>
    </w:p>
    <w:p w:rsidR="00662615" w:rsidRDefault="00662615" w:rsidP="000C16E0">
      <w:pPr>
        <w:spacing w:after="0"/>
        <w:jc w:val="both"/>
        <w:rPr>
          <w:b/>
        </w:rPr>
      </w:pPr>
    </w:p>
    <w:p w:rsidR="00662615" w:rsidRDefault="00662615" w:rsidP="000C16E0">
      <w:pPr>
        <w:spacing w:after="0"/>
        <w:jc w:val="both"/>
        <w:rPr>
          <w:b/>
        </w:rPr>
      </w:pPr>
    </w:p>
    <w:p w:rsidR="00662615" w:rsidRDefault="00662615" w:rsidP="000C16E0">
      <w:pPr>
        <w:spacing w:after="0"/>
        <w:jc w:val="both"/>
        <w:rPr>
          <w:b/>
        </w:rPr>
      </w:pPr>
    </w:p>
    <w:p w:rsidR="00662615" w:rsidRDefault="00662615" w:rsidP="000C16E0">
      <w:pPr>
        <w:spacing w:after="0"/>
        <w:jc w:val="both"/>
        <w:rPr>
          <w:b/>
        </w:rPr>
      </w:pPr>
      <w:bookmarkStart w:id="0" w:name="_GoBack"/>
      <w:bookmarkEnd w:id="0"/>
    </w:p>
    <w:p w:rsidR="00EB21C3" w:rsidRDefault="00EB21C3" w:rsidP="00252DC3">
      <w:pPr>
        <w:spacing w:after="0"/>
        <w:jc w:val="both"/>
        <w:rPr>
          <w:b/>
        </w:rPr>
      </w:pPr>
      <w:r>
        <w:rPr>
          <w:b/>
        </w:rPr>
        <w:lastRenderedPageBreak/>
        <w:t>References</w:t>
      </w:r>
    </w:p>
    <w:p w:rsidR="00F37311" w:rsidRDefault="00F37311" w:rsidP="00252DC3">
      <w:proofErr w:type="gramStart"/>
      <w:r w:rsidRPr="005F753A">
        <w:rPr>
          <w:rFonts w:eastAsia="Times New Roman"/>
          <w:color w:val="000000"/>
          <w:lang w:eastAsia="en-GB"/>
        </w:rPr>
        <w:t>Agha, A. (2003).</w:t>
      </w:r>
      <w:proofErr w:type="gramEnd"/>
      <w:r w:rsidRPr="005F753A">
        <w:rPr>
          <w:rFonts w:eastAsia="Times New Roman"/>
          <w:color w:val="000000"/>
          <w:lang w:eastAsia="en-GB"/>
        </w:rPr>
        <w:t xml:space="preserve"> </w:t>
      </w:r>
      <w:proofErr w:type="gramStart"/>
      <w:r w:rsidRPr="005F753A">
        <w:rPr>
          <w:rFonts w:eastAsia="Times New Roman"/>
          <w:color w:val="000000"/>
          <w:lang w:eastAsia="en-GB"/>
        </w:rPr>
        <w:t>‘The Social Life of Cultural Value’.</w:t>
      </w:r>
      <w:proofErr w:type="gramEnd"/>
      <w:r w:rsidRPr="005F753A">
        <w:rPr>
          <w:rFonts w:eastAsia="Times New Roman"/>
          <w:color w:val="000000"/>
          <w:lang w:eastAsia="en-GB"/>
        </w:rPr>
        <w:t xml:space="preserve">  </w:t>
      </w:r>
      <w:r w:rsidRPr="005F753A">
        <w:rPr>
          <w:rFonts w:eastAsia="Times New Roman"/>
          <w:i/>
          <w:iCs/>
          <w:color w:val="000000"/>
          <w:lang w:eastAsia="en-GB"/>
        </w:rPr>
        <w:t xml:space="preserve">Language &amp; Communication </w:t>
      </w:r>
      <w:r w:rsidRPr="005F753A">
        <w:rPr>
          <w:rFonts w:eastAsia="Times New Roman"/>
          <w:color w:val="000000"/>
          <w:lang w:eastAsia="en-GB"/>
        </w:rPr>
        <w:t>23: 231-273.</w:t>
      </w:r>
    </w:p>
    <w:p w:rsidR="00F37311" w:rsidRDefault="00F37311" w:rsidP="00252DC3">
      <w:r w:rsidRPr="005F753A">
        <w:rPr>
          <w:rFonts w:eastAsia="Times New Roman"/>
          <w:color w:val="000000"/>
          <w:lang w:eastAsia="en-GB"/>
        </w:rPr>
        <w:t xml:space="preserve">Alden, G. (2011).  </w:t>
      </w:r>
      <w:proofErr w:type="spellStart"/>
      <w:proofErr w:type="gramStart"/>
      <w:r w:rsidRPr="005F753A">
        <w:rPr>
          <w:rFonts w:eastAsia="Times New Roman"/>
          <w:color w:val="000000"/>
          <w:lang w:eastAsia="en-GB"/>
        </w:rPr>
        <w:t>T'Concert</w:t>
      </w:r>
      <w:proofErr w:type="spellEnd"/>
      <w:r w:rsidRPr="005F753A">
        <w:rPr>
          <w:rFonts w:eastAsia="Times New Roman"/>
          <w:color w:val="000000"/>
          <w:lang w:eastAsia="en-GB"/>
        </w:rPr>
        <w:t xml:space="preserve"> Party Ride by </w:t>
      </w:r>
      <w:proofErr w:type="spellStart"/>
      <w:r w:rsidRPr="005F753A">
        <w:rPr>
          <w:rFonts w:eastAsia="Times New Roman"/>
          <w:color w:val="000000"/>
          <w:lang w:eastAsia="en-GB"/>
        </w:rPr>
        <w:t>Gertie</w:t>
      </w:r>
      <w:proofErr w:type="spellEnd"/>
      <w:r w:rsidRPr="005F753A">
        <w:rPr>
          <w:rFonts w:eastAsia="Times New Roman"/>
          <w:color w:val="000000"/>
          <w:lang w:eastAsia="en-GB"/>
        </w:rPr>
        <w:t xml:space="preserve"> Alden.</w:t>
      </w:r>
      <w:proofErr w:type="gramEnd"/>
      <w:r w:rsidRPr="005F753A">
        <w:rPr>
          <w:rFonts w:eastAsia="Times New Roman"/>
          <w:color w:val="000000"/>
          <w:lang w:eastAsia="en-GB"/>
        </w:rPr>
        <w:t xml:space="preserve">  [Online]  Available at: http://www.yorkshire-dialect.org/authors/gertie_alden.htm.  </w:t>
      </w:r>
      <w:proofErr w:type="gramStart"/>
      <w:r w:rsidRPr="005F753A">
        <w:rPr>
          <w:rFonts w:eastAsia="Times New Roman"/>
          <w:color w:val="000000"/>
          <w:lang w:eastAsia="en-GB"/>
        </w:rPr>
        <w:t>[Accessed 26th October 2011].</w:t>
      </w:r>
      <w:proofErr w:type="gramEnd"/>
    </w:p>
    <w:p w:rsidR="00F37311" w:rsidRDefault="00F37311" w:rsidP="00252DC3">
      <w:proofErr w:type="spellStart"/>
      <w:r w:rsidRPr="005F753A">
        <w:rPr>
          <w:rFonts w:eastAsia="Times New Roman"/>
          <w:color w:val="000000"/>
          <w:lang w:eastAsia="en-GB"/>
        </w:rPr>
        <w:t>Battye</w:t>
      </w:r>
      <w:proofErr w:type="spellEnd"/>
      <w:r w:rsidRPr="005F753A">
        <w:rPr>
          <w:rFonts w:eastAsia="Times New Roman"/>
          <w:color w:val="000000"/>
          <w:lang w:eastAsia="en-GB"/>
        </w:rPr>
        <w:t xml:space="preserve">, D. (2007). </w:t>
      </w:r>
      <w:r w:rsidRPr="005F753A">
        <w:rPr>
          <w:rFonts w:eastAsia="Times New Roman"/>
          <w:i/>
          <w:iCs/>
          <w:color w:val="000000"/>
          <w:lang w:eastAsia="en-GB"/>
        </w:rPr>
        <w:t>Sheffield Dialect and Folklore since the Second World War: a Dying Tradition</w:t>
      </w:r>
      <w:r w:rsidRPr="005F753A">
        <w:rPr>
          <w:rFonts w:eastAsia="Times New Roman"/>
          <w:color w:val="000000"/>
          <w:lang w:eastAsia="en-GB"/>
        </w:rPr>
        <w:t xml:space="preserve">.  </w:t>
      </w:r>
      <w:r>
        <w:rPr>
          <w:rFonts w:eastAsia="Times New Roman"/>
          <w:color w:val="000000"/>
          <w:lang w:eastAsia="en-GB"/>
        </w:rPr>
        <w:t xml:space="preserve">Sheffield: </w:t>
      </w:r>
      <w:r w:rsidRPr="005F753A">
        <w:rPr>
          <w:rFonts w:eastAsia="Times New Roman"/>
          <w:color w:val="000000"/>
          <w:lang w:eastAsia="en-GB"/>
        </w:rPr>
        <w:t xml:space="preserve">ALD Design &amp; Print. </w:t>
      </w:r>
    </w:p>
    <w:p w:rsidR="00F37311" w:rsidRDefault="00C178B6" w:rsidP="00252DC3">
      <w:pPr>
        <w:rPr>
          <w:rFonts w:eastAsia="Times New Roman"/>
          <w:color w:val="000000"/>
          <w:lang w:eastAsia="en-GB"/>
        </w:rPr>
      </w:pPr>
      <w:proofErr w:type="gramStart"/>
      <w:r>
        <w:rPr>
          <w:rFonts w:eastAsia="Times New Roman"/>
          <w:color w:val="000000"/>
          <w:lang w:eastAsia="en-GB"/>
        </w:rPr>
        <w:t>Beal, J. C. (2009</w:t>
      </w:r>
      <w:r w:rsidR="00F37311" w:rsidRPr="005F753A">
        <w:rPr>
          <w:rFonts w:eastAsia="Times New Roman"/>
          <w:color w:val="000000"/>
          <w:lang w:eastAsia="en-GB"/>
        </w:rPr>
        <w:t>).</w:t>
      </w:r>
      <w:proofErr w:type="gramEnd"/>
      <w:r w:rsidR="00F37311" w:rsidRPr="005F753A">
        <w:rPr>
          <w:rFonts w:eastAsia="Times New Roman"/>
          <w:color w:val="000000"/>
          <w:lang w:eastAsia="en-GB"/>
        </w:rPr>
        <w:t xml:space="preserve"> ‘</w:t>
      </w:r>
      <w:proofErr w:type="spellStart"/>
      <w:r w:rsidR="00F37311" w:rsidRPr="005F753A">
        <w:rPr>
          <w:rFonts w:eastAsia="Times New Roman"/>
          <w:color w:val="000000"/>
          <w:lang w:eastAsia="en-GB"/>
        </w:rPr>
        <w:t>Enregisterment</w:t>
      </w:r>
      <w:proofErr w:type="spellEnd"/>
      <w:r w:rsidR="00F37311" w:rsidRPr="005F753A">
        <w:rPr>
          <w:rFonts w:eastAsia="Times New Roman"/>
          <w:color w:val="000000"/>
          <w:lang w:eastAsia="en-GB"/>
        </w:rPr>
        <w:t>, commodification and historical context: “Geordie” versus “</w:t>
      </w:r>
      <w:proofErr w:type="spellStart"/>
      <w:r w:rsidR="00F37311" w:rsidRPr="005F753A">
        <w:rPr>
          <w:rFonts w:eastAsia="Times New Roman"/>
          <w:color w:val="000000"/>
          <w:lang w:eastAsia="en-GB"/>
        </w:rPr>
        <w:t>Sheffieldish</w:t>
      </w:r>
      <w:proofErr w:type="spellEnd"/>
      <w:r w:rsidR="00F37311" w:rsidRPr="005F753A">
        <w:rPr>
          <w:rFonts w:eastAsia="Times New Roman"/>
          <w:color w:val="000000"/>
          <w:lang w:eastAsia="en-GB"/>
        </w:rPr>
        <w:t xml:space="preserve">”.  </w:t>
      </w:r>
      <w:r w:rsidR="00F37311" w:rsidRPr="005F753A">
        <w:rPr>
          <w:rFonts w:eastAsia="Times New Roman"/>
          <w:i/>
          <w:iCs/>
          <w:color w:val="000000"/>
          <w:lang w:eastAsia="en-GB"/>
        </w:rPr>
        <w:t xml:space="preserve">American Speech </w:t>
      </w:r>
      <w:r w:rsidR="00F37311" w:rsidRPr="005F753A">
        <w:rPr>
          <w:rFonts w:eastAsia="Times New Roman"/>
          <w:color w:val="000000"/>
          <w:lang w:eastAsia="en-GB"/>
        </w:rPr>
        <w:t>84 (2</w:t>
      </w:r>
      <w:proofErr w:type="gramStart"/>
      <w:r w:rsidR="00F37311" w:rsidRPr="005F753A">
        <w:rPr>
          <w:rFonts w:eastAsia="Times New Roman"/>
          <w:color w:val="000000"/>
          <w:lang w:eastAsia="en-GB"/>
        </w:rPr>
        <w:t>) :</w:t>
      </w:r>
      <w:proofErr w:type="gramEnd"/>
      <w:r w:rsidR="00F37311" w:rsidRPr="005F753A">
        <w:rPr>
          <w:rFonts w:eastAsia="Times New Roman"/>
          <w:color w:val="000000"/>
          <w:lang w:eastAsia="en-GB"/>
        </w:rPr>
        <w:t xml:space="preserve"> 138-156.</w:t>
      </w:r>
    </w:p>
    <w:p w:rsidR="0002617D" w:rsidRDefault="0002617D" w:rsidP="00252DC3">
      <w:pPr>
        <w:rPr>
          <w:rFonts w:eastAsia="Times New Roman"/>
          <w:color w:val="000000"/>
          <w:lang w:eastAsia="en-GB"/>
        </w:rPr>
      </w:pPr>
      <w:r w:rsidRPr="0002617D">
        <w:rPr>
          <w:rFonts w:eastAsia="Times New Roman"/>
          <w:color w:val="000000"/>
          <w:lang w:eastAsia="en-GB"/>
        </w:rPr>
        <w:t>Cantrell, P. (2009).  Wicker Arches, Sheffield [Online</w:t>
      </w:r>
      <w:proofErr w:type="gramStart"/>
      <w:r w:rsidRPr="0002617D">
        <w:rPr>
          <w:rFonts w:eastAsia="Times New Roman"/>
          <w:color w:val="000000"/>
          <w:lang w:eastAsia="en-GB"/>
        </w:rPr>
        <w:t>]  Available</w:t>
      </w:r>
      <w:proofErr w:type="gramEnd"/>
      <w:r w:rsidRPr="0002617D">
        <w:rPr>
          <w:rFonts w:eastAsia="Times New Roman"/>
          <w:color w:val="000000"/>
          <w:lang w:eastAsia="en-GB"/>
        </w:rPr>
        <w:t xml:space="preserve"> at: http://www.flickr.com/photos/starquake/3886835097/ [Accessed 29</w:t>
      </w:r>
      <w:r w:rsidRPr="0002617D">
        <w:rPr>
          <w:rFonts w:eastAsia="Times New Roman"/>
          <w:color w:val="000000"/>
          <w:vertAlign w:val="superscript"/>
          <w:lang w:eastAsia="en-GB"/>
        </w:rPr>
        <w:t>th</w:t>
      </w:r>
      <w:r w:rsidRPr="0002617D">
        <w:rPr>
          <w:rFonts w:eastAsia="Times New Roman"/>
          <w:color w:val="000000"/>
          <w:lang w:eastAsia="en-GB"/>
        </w:rPr>
        <w:t xml:space="preserve"> December 2011].</w:t>
      </w:r>
    </w:p>
    <w:p w:rsidR="00F37311" w:rsidRDefault="00F37311" w:rsidP="00252DC3">
      <w:proofErr w:type="gramStart"/>
      <w:r w:rsidRPr="005F753A">
        <w:rPr>
          <w:rFonts w:eastAsia="Symbol"/>
          <w:color w:val="000000"/>
          <w:lang w:eastAsia="en-GB"/>
        </w:rPr>
        <w:t>Collins, T. (2009).</w:t>
      </w:r>
      <w:proofErr w:type="gramEnd"/>
      <w:r w:rsidRPr="005F753A">
        <w:rPr>
          <w:rFonts w:eastAsia="Symbol"/>
          <w:color w:val="000000"/>
          <w:lang w:eastAsia="en-GB"/>
        </w:rPr>
        <w:t xml:space="preserve"> </w:t>
      </w:r>
      <w:proofErr w:type="gramStart"/>
      <w:r w:rsidRPr="005F753A">
        <w:rPr>
          <w:rFonts w:eastAsia="Symbol"/>
          <w:i/>
          <w:iCs/>
          <w:color w:val="000000"/>
          <w:lang w:eastAsia="en-GB"/>
        </w:rPr>
        <w:t>The Northern Monkey Survival Guide.</w:t>
      </w:r>
      <w:proofErr w:type="gramEnd"/>
      <w:r w:rsidRPr="005F753A">
        <w:rPr>
          <w:rFonts w:eastAsia="Symbol"/>
          <w:i/>
          <w:iCs/>
          <w:color w:val="000000"/>
          <w:lang w:eastAsia="en-GB"/>
        </w:rPr>
        <w:t xml:space="preserve">  How to Hang on to Your Northern Cred in a World Filled with Southern </w:t>
      </w:r>
      <w:proofErr w:type="spellStart"/>
      <w:r w:rsidRPr="005F753A">
        <w:rPr>
          <w:rFonts w:eastAsia="Symbol"/>
          <w:i/>
          <w:iCs/>
          <w:color w:val="000000"/>
          <w:lang w:eastAsia="en-GB"/>
        </w:rPr>
        <w:t>Jessies</w:t>
      </w:r>
      <w:proofErr w:type="spellEnd"/>
      <w:r w:rsidRPr="005F753A">
        <w:rPr>
          <w:rFonts w:eastAsia="Symbol"/>
          <w:i/>
          <w:iCs/>
          <w:color w:val="000000"/>
          <w:lang w:eastAsia="en-GB"/>
        </w:rPr>
        <w:t xml:space="preserve">.  </w:t>
      </w:r>
      <w:r>
        <w:rPr>
          <w:rFonts w:eastAsia="Symbol"/>
          <w:iCs/>
          <w:color w:val="000000"/>
          <w:lang w:eastAsia="en-GB"/>
        </w:rPr>
        <w:t xml:space="preserve">London: </w:t>
      </w:r>
      <w:r w:rsidRPr="005F753A">
        <w:rPr>
          <w:rFonts w:eastAsia="Symbol"/>
          <w:color w:val="000000"/>
          <w:lang w:eastAsia="en-GB"/>
        </w:rPr>
        <w:t>Michael O’Mara Books Limited.</w:t>
      </w:r>
    </w:p>
    <w:p w:rsidR="00F37311" w:rsidRPr="00F37311" w:rsidRDefault="00F37311" w:rsidP="00252DC3">
      <w:r w:rsidRPr="00F37311">
        <w:t>Cooper, P. (2013). </w:t>
      </w:r>
      <w:proofErr w:type="spellStart"/>
      <w:r w:rsidRPr="00F37311">
        <w:rPr>
          <w:i/>
          <w:iCs/>
        </w:rPr>
        <w:t>Enregisterment</w:t>
      </w:r>
      <w:proofErr w:type="spellEnd"/>
      <w:r w:rsidRPr="00F37311">
        <w:rPr>
          <w:i/>
          <w:iCs/>
        </w:rPr>
        <w:t xml:space="preserve"> in Historical Contexts: A Framework.</w:t>
      </w:r>
      <w:r w:rsidRPr="00F37311">
        <w:t> </w:t>
      </w:r>
      <w:proofErr w:type="gramStart"/>
      <w:r w:rsidRPr="00F37311">
        <w:t>PhD thesis, University of Sheffield.</w:t>
      </w:r>
      <w:proofErr w:type="gramEnd"/>
    </w:p>
    <w:p w:rsidR="00C178B6" w:rsidRDefault="00C178B6" w:rsidP="00252DC3">
      <w:pPr>
        <w:spacing w:before="240"/>
        <w:rPr>
          <w:rFonts w:eastAsia="Times New Roman"/>
          <w:color w:val="000000"/>
          <w:lang w:eastAsia="en-GB"/>
        </w:rPr>
      </w:pPr>
      <w:proofErr w:type="spellStart"/>
      <w:r w:rsidRPr="005F753A">
        <w:rPr>
          <w:rFonts w:eastAsia="Times New Roman"/>
          <w:color w:val="000000"/>
          <w:lang w:eastAsia="en-GB"/>
        </w:rPr>
        <w:t>Eades</w:t>
      </w:r>
      <w:proofErr w:type="spellEnd"/>
      <w:r w:rsidRPr="005F753A">
        <w:rPr>
          <w:rFonts w:eastAsia="Times New Roman"/>
          <w:color w:val="000000"/>
          <w:lang w:eastAsia="en-GB"/>
        </w:rPr>
        <w:t xml:space="preserve">, D. (2010).  </w:t>
      </w:r>
      <w:proofErr w:type="gramStart"/>
      <w:r w:rsidRPr="005F753A">
        <w:rPr>
          <w:rFonts w:eastAsia="Times New Roman"/>
          <w:i/>
          <w:iCs/>
          <w:color w:val="000000"/>
          <w:lang w:eastAsia="en-GB"/>
        </w:rPr>
        <w:t>Sociolinguistics and the Legal Process.</w:t>
      </w:r>
      <w:proofErr w:type="gramEnd"/>
      <w:r w:rsidRPr="005F753A">
        <w:rPr>
          <w:rFonts w:eastAsia="Times New Roman"/>
          <w:i/>
          <w:iCs/>
          <w:color w:val="000000"/>
          <w:lang w:eastAsia="en-GB"/>
        </w:rPr>
        <w:t xml:space="preserve">  </w:t>
      </w:r>
      <w:r>
        <w:rPr>
          <w:rFonts w:eastAsia="Times New Roman"/>
          <w:iCs/>
          <w:color w:val="000000"/>
          <w:lang w:eastAsia="en-GB"/>
        </w:rPr>
        <w:t xml:space="preserve">Bristol: </w:t>
      </w:r>
      <w:r w:rsidRPr="005F753A">
        <w:rPr>
          <w:rFonts w:eastAsia="Times New Roman"/>
          <w:color w:val="000000"/>
          <w:lang w:eastAsia="en-GB"/>
        </w:rPr>
        <w:t>MPG Books Group</w:t>
      </w:r>
    </w:p>
    <w:p w:rsidR="00882953" w:rsidRPr="005F753A" w:rsidRDefault="00882953" w:rsidP="00252DC3">
      <w:pPr>
        <w:spacing w:before="240"/>
        <w:rPr>
          <w:rFonts w:eastAsia="Times New Roman"/>
          <w:color w:val="000000"/>
          <w:lang w:eastAsia="en-GB"/>
        </w:rPr>
      </w:pPr>
      <w:proofErr w:type="spellStart"/>
      <w:r w:rsidRPr="005F753A">
        <w:rPr>
          <w:rFonts w:eastAsia="Times New Roman"/>
          <w:color w:val="000000"/>
          <w:lang w:eastAsia="en-GB"/>
        </w:rPr>
        <w:t>Greensmith</w:t>
      </w:r>
      <w:proofErr w:type="spellEnd"/>
      <w:r w:rsidRPr="005F753A">
        <w:rPr>
          <w:rFonts w:eastAsia="Times New Roman"/>
          <w:color w:val="000000"/>
          <w:lang w:eastAsia="en-GB"/>
        </w:rPr>
        <w:t xml:space="preserve">, B. (2011).  </w:t>
      </w:r>
      <w:proofErr w:type="gramStart"/>
      <w:r w:rsidRPr="005F753A">
        <w:rPr>
          <w:rFonts w:eastAsia="Times New Roman"/>
          <w:color w:val="000000"/>
          <w:lang w:eastAsia="en-GB"/>
        </w:rPr>
        <w:t xml:space="preserve">Christmas Party by Bert </w:t>
      </w:r>
      <w:proofErr w:type="spellStart"/>
      <w:r w:rsidRPr="005F753A">
        <w:rPr>
          <w:rFonts w:eastAsia="Times New Roman"/>
          <w:color w:val="000000"/>
          <w:lang w:eastAsia="en-GB"/>
        </w:rPr>
        <w:t>Greensmith</w:t>
      </w:r>
      <w:proofErr w:type="spellEnd"/>
      <w:r w:rsidRPr="005F753A">
        <w:rPr>
          <w:rFonts w:eastAsia="Times New Roman"/>
          <w:color w:val="000000"/>
          <w:lang w:eastAsia="en-GB"/>
        </w:rPr>
        <w:t>.</w:t>
      </w:r>
      <w:proofErr w:type="gramEnd"/>
      <w:r w:rsidRPr="005F753A">
        <w:rPr>
          <w:rFonts w:eastAsia="Times New Roman"/>
          <w:color w:val="000000"/>
          <w:lang w:eastAsia="en-GB"/>
        </w:rPr>
        <w:t xml:space="preserve">  [Online]  Available at: http://www.yorkshire-dialect.org/authors/bert_greensmith.htm.  </w:t>
      </w:r>
      <w:proofErr w:type="gramStart"/>
      <w:r w:rsidRPr="005F753A">
        <w:rPr>
          <w:rFonts w:eastAsia="Times New Roman"/>
          <w:color w:val="000000"/>
          <w:lang w:eastAsia="en-GB"/>
        </w:rPr>
        <w:t>[Accessed 26th October 2011].</w:t>
      </w:r>
      <w:proofErr w:type="gramEnd"/>
    </w:p>
    <w:p w:rsidR="00882953" w:rsidRDefault="00882953" w:rsidP="00252DC3">
      <w:proofErr w:type="gramStart"/>
      <w:r w:rsidRPr="005F753A">
        <w:rPr>
          <w:rFonts w:eastAsia="Times New Roman"/>
          <w:color w:val="000000"/>
          <w:lang w:eastAsia="en-GB"/>
        </w:rPr>
        <w:t>Hague, T. (1976).</w:t>
      </w:r>
      <w:proofErr w:type="gramEnd"/>
      <w:r w:rsidRPr="005F753A">
        <w:rPr>
          <w:rFonts w:eastAsia="Times New Roman"/>
          <w:color w:val="000000"/>
          <w:lang w:eastAsia="en-GB"/>
        </w:rPr>
        <w:t xml:space="preserve"> </w:t>
      </w:r>
      <w:proofErr w:type="spellStart"/>
      <w:r w:rsidRPr="005F753A">
        <w:rPr>
          <w:rFonts w:eastAsia="Times New Roman"/>
          <w:i/>
          <w:iCs/>
          <w:color w:val="000000"/>
          <w:lang w:eastAsia="en-GB"/>
        </w:rPr>
        <w:t>Totley</w:t>
      </w:r>
      <w:proofErr w:type="spellEnd"/>
      <w:r w:rsidRPr="005F753A">
        <w:rPr>
          <w:rFonts w:eastAsia="Times New Roman"/>
          <w:i/>
          <w:iCs/>
          <w:color w:val="000000"/>
          <w:lang w:eastAsia="en-GB"/>
        </w:rPr>
        <w:t xml:space="preserve"> Tom: Tales of a Yorkshire Miner</w:t>
      </w:r>
      <w:r w:rsidRPr="005F753A">
        <w:rPr>
          <w:rFonts w:eastAsia="Times New Roman"/>
          <w:color w:val="000000"/>
          <w:lang w:eastAsia="en-GB"/>
        </w:rPr>
        <w:t xml:space="preserve">. </w:t>
      </w:r>
      <w:proofErr w:type="spellStart"/>
      <w:r w:rsidRPr="005F753A">
        <w:rPr>
          <w:rFonts w:eastAsia="Times New Roman"/>
          <w:color w:val="000000"/>
          <w:lang w:eastAsia="en-GB"/>
        </w:rPr>
        <w:t>Kineton</w:t>
      </w:r>
      <w:proofErr w:type="spellEnd"/>
      <w:r w:rsidRPr="005F753A">
        <w:rPr>
          <w:rFonts w:eastAsia="Times New Roman"/>
          <w:color w:val="000000"/>
          <w:lang w:eastAsia="en-GB"/>
        </w:rPr>
        <w:t>:</w:t>
      </w:r>
      <w:r>
        <w:rPr>
          <w:rFonts w:eastAsia="Times New Roman"/>
          <w:color w:val="000000"/>
          <w:lang w:eastAsia="en-GB"/>
        </w:rPr>
        <w:t xml:space="preserve"> </w:t>
      </w:r>
      <w:proofErr w:type="spellStart"/>
      <w:r w:rsidRPr="005F753A">
        <w:rPr>
          <w:rFonts w:eastAsia="Times New Roman"/>
          <w:color w:val="000000"/>
          <w:lang w:eastAsia="en-GB"/>
        </w:rPr>
        <w:t>Roundwood</w:t>
      </w:r>
      <w:proofErr w:type="spellEnd"/>
      <w:r w:rsidRPr="005F753A">
        <w:rPr>
          <w:rFonts w:eastAsia="Times New Roman"/>
          <w:color w:val="000000"/>
          <w:lang w:eastAsia="en-GB"/>
        </w:rPr>
        <w:t xml:space="preserve"> Press</w:t>
      </w:r>
      <w:r>
        <w:rPr>
          <w:rFonts w:eastAsia="Times New Roman"/>
          <w:color w:val="000000"/>
          <w:lang w:eastAsia="en-GB"/>
        </w:rPr>
        <w:t>.</w:t>
      </w:r>
    </w:p>
    <w:p w:rsidR="00882953" w:rsidRDefault="00882953" w:rsidP="00252DC3">
      <w:proofErr w:type="spellStart"/>
      <w:r w:rsidRPr="005F753A">
        <w:rPr>
          <w:rFonts w:eastAsia="Times New Roman"/>
          <w:color w:val="000000"/>
          <w:lang w:eastAsia="en-GB"/>
        </w:rPr>
        <w:t>Herriott</w:t>
      </w:r>
      <w:proofErr w:type="spellEnd"/>
      <w:r w:rsidRPr="005F753A">
        <w:rPr>
          <w:rFonts w:eastAsia="Times New Roman"/>
          <w:color w:val="000000"/>
          <w:lang w:eastAsia="en-GB"/>
        </w:rPr>
        <w:t xml:space="preserve">, J. (1977).  </w:t>
      </w:r>
      <w:r w:rsidRPr="005F753A">
        <w:rPr>
          <w:rFonts w:eastAsia="Times New Roman"/>
          <w:i/>
          <w:iCs/>
          <w:color w:val="000000"/>
          <w:lang w:eastAsia="en-GB"/>
        </w:rPr>
        <w:t xml:space="preserve">Vet in a Spin.  </w:t>
      </w:r>
      <w:r>
        <w:rPr>
          <w:rFonts w:eastAsia="Times New Roman"/>
          <w:iCs/>
          <w:color w:val="000000"/>
          <w:lang w:eastAsia="en-GB"/>
        </w:rPr>
        <w:t xml:space="preserve">London: </w:t>
      </w:r>
      <w:r>
        <w:rPr>
          <w:rFonts w:eastAsia="Times New Roman"/>
          <w:color w:val="000000"/>
          <w:lang w:eastAsia="en-GB"/>
        </w:rPr>
        <w:t>Pan McMillan</w:t>
      </w:r>
      <w:r w:rsidRPr="005F753A">
        <w:rPr>
          <w:rFonts w:eastAsia="Times New Roman"/>
          <w:color w:val="000000"/>
          <w:lang w:eastAsia="en-GB"/>
        </w:rPr>
        <w:t>.</w:t>
      </w:r>
    </w:p>
    <w:p w:rsidR="00882953" w:rsidRDefault="00882953" w:rsidP="00252DC3">
      <w:proofErr w:type="gramStart"/>
      <w:r w:rsidRPr="005F753A">
        <w:rPr>
          <w:rFonts w:eastAsia="Times New Roman"/>
          <w:color w:val="000000"/>
          <w:lang w:eastAsia="en-GB"/>
        </w:rPr>
        <w:t>Hines, B. [1969] (2000).</w:t>
      </w:r>
      <w:proofErr w:type="gramEnd"/>
      <w:r w:rsidRPr="005F753A">
        <w:rPr>
          <w:rFonts w:eastAsia="Times New Roman"/>
          <w:color w:val="000000"/>
          <w:lang w:eastAsia="en-GB"/>
        </w:rPr>
        <w:t xml:space="preserve"> </w:t>
      </w:r>
      <w:proofErr w:type="gramStart"/>
      <w:r w:rsidRPr="005F753A">
        <w:rPr>
          <w:rFonts w:eastAsia="Times New Roman"/>
          <w:i/>
          <w:iCs/>
          <w:color w:val="000000"/>
          <w:lang w:eastAsia="en-GB"/>
        </w:rPr>
        <w:t>A Kestrel for a Knave.</w:t>
      </w:r>
      <w:proofErr w:type="gramEnd"/>
      <w:r w:rsidRPr="005F753A">
        <w:rPr>
          <w:rFonts w:eastAsia="Times New Roman"/>
          <w:color w:val="000000"/>
          <w:lang w:eastAsia="en-GB"/>
        </w:rPr>
        <w:t xml:space="preserve"> </w:t>
      </w:r>
      <w:r>
        <w:rPr>
          <w:rFonts w:eastAsia="Times New Roman"/>
          <w:color w:val="000000"/>
          <w:lang w:eastAsia="en-GB"/>
        </w:rPr>
        <w:t xml:space="preserve">London: </w:t>
      </w:r>
      <w:r w:rsidRPr="005F753A">
        <w:rPr>
          <w:rFonts w:eastAsia="Times New Roman"/>
          <w:color w:val="000000"/>
          <w:lang w:eastAsia="en-GB"/>
        </w:rPr>
        <w:t>Penguin Books Ltd.</w:t>
      </w:r>
    </w:p>
    <w:p w:rsidR="00882953" w:rsidRDefault="00882953" w:rsidP="00252DC3">
      <w:proofErr w:type="spellStart"/>
      <w:proofErr w:type="gramStart"/>
      <w:r w:rsidRPr="005F753A">
        <w:rPr>
          <w:rFonts w:eastAsia="Times New Roman"/>
          <w:color w:val="000000"/>
          <w:lang w:eastAsia="en-GB"/>
        </w:rPr>
        <w:t>Hirst</w:t>
      </w:r>
      <w:proofErr w:type="spellEnd"/>
      <w:r w:rsidRPr="005F753A">
        <w:rPr>
          <w:rFonts w:eastAsia="Times New Roman"/>
          <w:color w:val="000000"/>
          <w:lang w:eastAsia="en-GB"/>
        </w:rPr>
        <w:t>, F. (2011).</w:t>
      </w:r>
      <w:proofErr w:type="gramEnd"/>
      <w:r w:rsidRPr="005F753A">
        <w:rPr>
          <w:rFonts w:eastAsia="Times New Roman"/>
          <w:color w:val="000000"/>
          <w:lang w:eastAsia="en-GB"/>
        </w:rPr>
        <w:t xml:space="preserve">  </w:t>
      </w:r>
      <w:proofErr w:type="gramStart"/>
      <w:r w:rsidRPr="005F753A">
        <w:rPr>
          <w:rFonts w:eastAsia="Times New Roman"/>
          <w:color w:val="000000"/>
          <w:lang w:eastAsia="en-GB"/>
        </w:rPr>
        <w:t xml:space="preserve">A Coil Fire by Fred </w:t>
      </w:r>
      <w:proofErr w:type="spellStart"/>
      <w:r w:rsidRPr="005F753A">
        <w:rPr>
          <w:rFonts w:eastAsia="Times New Roman"/>
          <w:color w:val="000000"/>
          <w:lang w:eastAsia="en-GB"/>
        </w:rPr>
        <w:t>Hirst</w:t>
      </w:r>
      <w:proofErr w:type="spellEnd"/>
      <w:r w:rsidRPr="005F753A">
        <w:rPr>
          <w:rFonts w:eastAsia="Times New Roman"/>
          <w:color w:val="000000"/>
          <w:lang w:eastAsia="en-GB"/>
        </w:rPr>
        <w:t>.</w:t>
      </w:r>
      <w:proofErr w:type="gramEnd"/>
      <w:r w:rsidRPr="005F753A">
        <w:rPr>
          <w:rFonts w:eastAsia="Times New Roman"/>
          <w:color w:val="000000"/>
          <w:lang w:eastAsia="en-GB"/>
        </w:rPr>
        <w:t xml:space="preserve">  [Online]  Available at: http://www.yorkshire-dialect.org/authors/fred_hirst.htm.  </w:t>
      </w:r>
      <w:proofErr w:type="gramStart"/>
      <w:r w:rsidRPr="005F753A">
        <w:rPr>
          <w:rFonts w:eastAsia="Times New Roman"/>
          <w:color w:val="000000"/>
          <w:lang w:eastAsia="en-GB"/>
        </w:rPr>
        <w:t>[Accessed 26th October 2011].</w:t>
      </w:r>
      <w:proofErr w:type="gramEnd"/>
    </w:p>
    <w:p w:rsidR="00882953" w:rsidRDefault="00882953" w:rsidP="00252DC3">
      <w:proofErr w:type="spellStart"/>
      <w:proofErr w:type="gramStart"/>
      <w:r w:rsidRPr="005F753A">
        <w:rPr>
          <w:rFonts w:eastAsia="Times New Roman"/>
          <w:color w:val="000000"/>
          <w:lang w:eastAsia="en-GB"/>
        </w:rPr>
        <w:t>Holtby</w:t>
      </w:r>
      <w:proofErr w:type="spellEnd"/>
      <w:r w:rsidRPr="005F753A">
        <w:rPr>
          <w:rFonts w:eastAsia="Times New Roman"/>
          <w:color w:val="000000"/>
          <w:lang w:eastAsia="en-GB"/>
        </w:rPr>
        <w:t>, W. [1935] (2011).</w:t>
      </w:r>
      <w:proofErr w:type="gramEnd"/>
      <w:r w:rsidRPr="005F753A">
        <w:rPr>
          <w:rFonts w:eastAsia="Times New Roman"/>
          <w:color w:val="000000"/>
          <w:lang w:eastAsia="en-GB"/>
        </w:rPr>
        <w:t xml:space="preserve">  </w:t>
      </w:r>
      <w:proofErr w:type="gramStart"/>
      <w:r w:rsidRPr="005F753A">
        <w:rPr>
          <w:rFonts w:eastAsia="Times New Roman"/>
          <w:i/>
          <w:iCs/>
          <w:color w:val="000000"/>
          <w:lang w:eastAsia="en-GB"/>
        </w:rPr>
        <w:t>South Riding.</w:t>
      </w:r>
      <w:proofErr w:type="gramEnd"/>
      <w:r w:rsidRPr="005F753A">
        <w:rPr>
          <w:rFonts w:eastAsia="Times New Roman"/>
          <w:i/>
          <w:iCs/>
          <w:color w:val="000000"/>
          <w:lang w:eastAsia="en-GB"/>
        </w:rPr>
        <w:t xml:space="preserve">  </w:t>
      </w:r>
      <w:r>
        <w:rPr>
          <w:rFonts w:eastAsia="Times New Roman"/>
          <w:iCs/>
          <w:color w:val="000000"/>
          <w:lang w:eastAsia="en-GB"/>
        </w:rPr>
        <w:t xml:space="preserve">Reading: </w:t>
      </w:r>
      <w:r w:rsidRPr="005F753A">
        <w:rPr>
          <w:rFonts w:eastAsia="Times New Roman"/>
          <w:color w:val="000000"/>
          <w:lang w:eastAsia="en-GB"/>
        </w:rPr>
        <w:t>BBC Books.</w:t>
      </w:r>
    </w:p>
    <w:p w:rsidR="00882953" w:rsidRDefault="00882953" w:rsidP="00252DC3">
      <w:r w:rsidRPr="005F753A">
        <w:rPr>
          <w:rFonts w:eastAsia="Times New Roman"/>
          <w:color w:val="000000"/>
          <w:lang w:eastAsia="en-GB"/>
        </w:rPr>
        <w:t xml:space="preserve">Johnson, E. (2006).  </w:t>
      </w:r>
      <w:proofErr w:type="gramStart"/>
      <w:r w:rsidRPr="005F753A">
        <w:rPr>
          <w:rFonts w:eastAsia="Times New Roman"/>
          <w:i/>
          <w:iCs/>
          <w:color w:val="000000"/>
          <w:lang w:eastAsia="en-GB"/>
        </w:rPr>
        <w:t>Yorkshire-English.</w:t>
      </w:r>
      <w:proofErr w:type="gramEnd"/>
      <w:r w:rsidRPr="005F753A">
        <w:rPr>
          <w:rFonts w:eastAsia="Times New Roman"/>
          <w:color w:val="000000"/>
          <w:lang w:eastAsia="en-GB"/>
        </w:rPr>
        <w:t xml:space="preserve"> </w:t>
      </w:r>
      <w:r>
        <w:rPr>
          <w:rFonts w:eastAsia="Times New Roman"/>
          <w:color w:val="000000"/>
          <w:lang w:eastAsia="en-GB"/>
        </w:rPr>
        <w:t xml:space="preserve">London: </w:t>
      </w:r>
      <w:proofErr w:type="spellStart"/>
      <w:r w:rsidRPr="005F753A">
        <w:rPr>
          <w:rFonts w:eastAsia="Times New Roman"/>
          <w:color w:val="000000"/>
          <w:lang w:eastAsia="en-GB"/>
        </w:rPr>
        <w:t>Abson</w:t>
      </w:r>
      <w:proofErr w:type="spellEnd"/>
      <w:r w:rsidRPr="005F753A">
        <w:rPr>
          <w:rFonts w:eastAsia="Times New Roman"/>
          <w:color w:val="000000"/>
          <w:lang w:eastAsia="en-GB"/>
        </w:rPr>
        <w:t xml:space="preserve"> Books.</w:t>
      </w:r>
    </w:p>
    <w:p w:rsidR="00882953" w:rsidRDefault="00882953" w:rsidP="00252DC3">
      <w:pPr>
        <w:rPr>
          <w:rFonts w:eastAsia="Times New Roman"/>
          <w:color w:val="000000"/>
          <w:lang w:eastAsia="en-GB"/>
        </w:rPr>
      </w:pPr>
      <w:proofErr w:type="spellStart"/>
      <w:r w:rsidRPr="005F753A">
        <w:rPr>
          <w:rFonts w:eastAsia="Times New Roman"/>
          <w:color w:val="000000"/>
          <w:lang w:eastAsia="en-GB"/>
        </w:rPr>
        <w:lastRenderedPageBreak/>
        <w:t>Johnstone</w:t>
      </w:r>
      <w:proofErr w:type="spellEnd"/>
      <w:r w:rsidRPr="005F753A">
        <w:rPr>
          <w:rFonts w:eastAsia="Times New Roman"/>
          <w:color w:val="000000"/>
          <w:lang w:eastAsia="en-GB"/>
        </w:rPr>
        <w:t>, B. (2009). ‘</w:t>
      </w:r>
      <w:proofErr w:type="spellStart"/>
      <w:r w:rsidRPr="005F753A">
        <w:rPr>
          <w:rFonts w:eastAsia="Times New Roman"/>
          <w:color w:val="000000"/>
          <w:lang w:eastAsia="en-GB"/>
        </w:rPr>
        <w:t>Pittsburghese</w:t>
      </w:r>
      <w:proofErr w:type="spellEnd"/>
      <w:r w:rsidRPr="005F753A">
        <w:rPr>
          <w:rFonts w:eastAsia="Times New Roman"/>
          <w:color w:val="000000"/>
          <w:lang w:eastAsia="en-GB"/>
        </w:rPr>
        <w:t xml:space="preserve"> Shirts: Commodification and the </w:t>
      </w:r>
      <w:proofErr w:type="spellStart"/>
      <w:r w:rsidRPr="005F753A">
        <w:rPr>
          <w:rFonts w:eastAsia="Times New Roman"/>
          <w:color w:val="000000"/>
          <w:lang w:eastAsia="en-GB"/>
        </w:rPr>
        <w:t>Enregisterment</w:t>
      </w:r>
      <w:proofErr w:type="spellEnd"/>
      <w:r w:rsidRPr="005F753A">
        <w:rPr>
          <w:rFonts w:eastAsia="Times New Roman"/>
          <w:color w:val="000000"/>
          <w:lang w:eastAsia="en-GB"/>
        </w:rPr>
        <w:t xml:space="preserve"> of an Urban Dialect’.  </w:t>
      </w:r>
      <w:proofErr w:type="gramStart"/>
      <w:r w:rsidRPr="005F753A">
        <w:rPr>
          <w:rFonts w:eastAsia="Times New Roman"/>
          <w:i/>
          <w:iCs/>
          <w:color w:val="000000"/>
          <w:lang w:eastAsia="en-GB"/>
        </w:rPr>
        <w:t>American  Speech</w:t>
      </w:r>
      <w:proofErr w:type="gramEnd"/>
      <w:r w:rsidRPr="005F753A">
        <w:rPr>
          <w:rFonts w:eastAsia="Times New Roman"/>
          <w:i/>
          <w:iCs/>
          <w:color w:val="000000"/>
          <w:lang w:eastAsia="en-GB"/>
        </w:rPr>
        <w:t xml:space="preserve"> 84 (2) : </w:t>
      </w:r>
      <w:r w:rsidRPr="005F753A">
        <w:rPr>
          <w:rFonts w:eastAsia="Times New Roman"/>
          <w:color w:val="000000"/>
          <w:lang w:eastAsia="en-GB"/>
        </w:rPr>
        <w:t>157-175.</w:t>
      </w:r>
    </w:p>
    <w:p w:rsidR="00824F31" w:rsidRDefault="00824F31" w:rsidP="00252DC3">
      <w:pPr>
        <w:rPr>
          <w:rFonts w:eastAsia="Times New Roman"/>
          <w:color w:val="000000"/>
          <w:lang w:eastAsia="en-GB"/>
        </w:rPr>
      </w:pPr>
      <w:proofErr w:type="spellStart"/>
      <w:r w:rsidRPr="005F753A">
        <w:rPr>
          <w:rFonts w:eastAsia="Times New Roman"/>
          <w:color w:val="000000"/>
          <w:lang w:eastAsia="en-GB"/>
        </w:rPr>
        <w:t>Johnstone</w:t>
      </w:r>
      <w:proofErr w:type="spellEnd"/>
      <w:r w:rsidRPr="005F753A">
        <w:rPr>
          <w:rFonts w:eastAsia="Times New Roman"/>
          <w:color w:val="000000"/>
          <w:lang w:eastAsia="en-GB"/>
        </w:rPr>
        <w:t xml:space="preserve">, B. (2010). </w:t>
      </w:r>
      <w:proofErr w:type="gramStart"/>
      <w:r w:rsidRPr="005F753A">
        <w:rPr>
          <w:rFonts w:eastAsia="Times New Roman"/>
          <w:color w:val="000000"/>
          <w:lang w:eastAsia="en-GB"/>
        </w:rPr>
        <w:t>'</w:t>
      </w:r>
      <w:proofErr w:type="spellStart"/>
      <w:r w:rsidRPr="005F753A">
        <w:rPr>
          <w:rFonts w:eastAsia="Times New Roman"/>
          <w:color w:val="000000"/>
          <w:lang w:eastAsia="en-GB"/>
        </w:rPr>
        <w:t>Enregistering</w:t>
      </w:r>
      <w:proofErr w:type="spellEnd"/>
      <w:r w:rsidRPr="005F753A">
        <w:rPr>
          <w:rFonts w:eastAsia="Times New Roman"/>
          <w:color w:val="000000"/>
          <w:lang w:eastAsia="en-GB"/>
        </w:rPr>
        <w:t xml:space="preserve"> style' </w:t>
      </w:r>
      <w:r w:rsidRPr="005F753A">
        <w:rPr>
          <w:rFonts w:eastAsia="Times New Roman"/>
          <w:i/>
          <w:iCs/>
          <w:color w:val="000000"/>
          <w:lang w:eastAsia="en-GB"/>
        </w:rPr>
        <w:t>Rhetoric Society of America.</w:t>
      </w:r>
      <w:proofErr w:type="gramEnd"/>
      <w:r w:rsidRPr="005F753A">
        <w:rPr>
          <w:rFonts w:eastAsia="Times New Roman"/>
          <w:color w:val="000000"/>
          <w:lang w:eastAsia="en-GB"/>
        </w:rPr>
        <w:t xml:space="preserve"> Minneapolis, MN. May 2010.</w:t>
      </w:r>
      <w:r>
        <w:rPr>
          <w:rFonts w:eastAsia="Times New Roman"/>
          <w:color w:val="000000"/>
          <w:lang w:eastAsia="en-GB"/>
        </w:rPr>
        <w:t xml:space="preserve"> </w:t>
      </w:r>
      <w:proofErr w:type="gramStart"/>
      <w:r>
        <w:rPr>
          <w:rFonts w:eastAsia="Times New Roman"/>
          <w:color w:val="000000"/>
          <w:lang w:eastAsia="en-GB"/>
        </w:rPr>
        <w:t>[Online].</w:t>
      </w:r>
      <w:proofErr w:type="gramEnd"/>
      <w:r>
        <w:rPr>
          <w:rFonts w:eastAsia="Times New Roman"/>
          <w:color w:val="000000"/>
          <w:lang w:eastAsia="en-GB"/>
        </w:rPr>
        <w:t xml:space="preserve">  </w:t>
      </w:r>
      <w:r w:rsidRPr="005F753A">
        <w:rPr>
          <w:rFonts w:eastAsia="Times New Roman"/>
          <w:color w:val="000000"/>
          <w:lang w:eastAsia="en-GB"/>
        </w:rPr>
        <w:t xml:space="preserve">Available at: </w:t>
      </w:r>
      <w:r w:rsidRPr="00A51A91">
        <w:rPr>
          <w:rFonts w:eastAsia="Times New Roman"/>
          <w:color w:val="000000"/>
          <w:lang w:eastAsia="en-GB"/>
        </w:rPr>
        <w:t>http://works.bepress.com/barbara_johnstone/54</w:t>
      </w:r>
      <w:r w:rsidRPr="005F753A">
        <w:rPr>
          <w:rFonts w:eastAsia="Times New Roman"/>
          <w:color w:val="000000"/>
          <w:lang w:eastAsia="en-GB"/>
        </w:rPr>
        <w:t>.</w:t>
      </w:r>
      <w:r>
        <w:rPr>
          <w:rFonts w:eastAsia="Times New Roman"/>
          <w:color w:val="000000"/>
          <w:lang w:eastAsia="en-GB"/>
        </w:rPr>
        <w:t xml:space="preserve">  </w:t>
      </w:r>
      <w:proofErr w:type="gramStart"/>
      <w:r>
        <w:rPr>
          <w:rFonts w:eastAsia="Times New Roman"/>
          <w:color w:val="000000"/>
          <w:lang w:eastAsia="en-GB"/>
        </w:rPr>
        <w:t>[Accessed 13</w:t>
      </w:r>
      <w:r w:rsidRPr="00A51A91">
        <w:rPr>
          <w:rFonts w:eastAsia="Times New Roman"/>
          <w:color w:val="000000"/>
          <w:vertAlign w:val="superscript"/>
          <w:lang w:eastAsia="en-GB"/>
        </w:rPr>
        <w:t>th</w:t>
      </w:r>
      <w:r>
        <w:rPr>
          <w:rFonts w:eastAsia="Times New Roman"/>
          <w:color w:val="000000"/>
          <w:lang w:eastAsia="en-GB"/>
        </w:rPr>
        <w:t xml:space="preserve"> September 2010].</w:t>
      </w:r>
      <w:proofErr w:type="gramEnd"/>
    </w:p>
    <w:p w:rsidR="0002617D" w:rsidRDefault="0002617D" w:rsidP="00252DC3">
      <w:proofErr w:type="gramStart"/>
      <w:r w:rsidRPr="0002617D">
        <w:t>Jones, M. (2007).</w:t>
      </w:r>
      <w:proofErr w:type="gramEnd"/>
      <w:r w:rsidRPr="0002617D">
        <w:t xml:space="preserve"> ‘</w:t>
      </w:r>
      <w:proofErr w:type="spellStart"/>
      <w:r w:rsidRPr="0002617D">
        <w:t>Glottals</w:t>
      </w:r>
      <w:proofErr w:type="spellEnd"/>
      <w:r w:rsidRPr="0002617D">
        <w:t xml:space="preserve"> and Grammar: Definite Article Reduction and Morpheme Boundaries’. </w:t>
      </w:r>
      <w:r w:rsidRPr="0002617D">
        <w:rPr>
          <w:i/>
          <w:iCs/>
        </w:rPr>
        <w:t xml:space="preserve">Leeds Working Papers in Linguistics 12: </w:t>
      </w:r>
      <w:r w:rsidRPr="0002617D">
        <w:t>61-77.</w:t>
      </w:r>
    </w:p>
    <w:p w:rsidR="00882953" w:rsidRDefault="00882953" w:rsidP="00252DC3">
      <w:proofErr w:type="spellStart"/>
      <w:r w:rsidRPr="005F753A">
        <w:rPr>
          <w:rFonts w:eastAsia="Times New Roman"/>
          <w:color w:val="000000"/>
          <w:lang w:eastAsia="en-GB"/>
        </w:rPr>
        <w:t>Kellett</w:t>
      </w:r>
      <w:proofErr w:type="spellEnd"/>
      <w:r w:rsidRPr="005F753A">
        <w:rPr>
          <w:rFonts w:eastAsia="Times New Roman"/>
          <w:color w:val="000000"/>
          <w:lang w:eastAsia="en-GB"/>
        </w:rPr>
        <w:t xml:space="preserve">, A. (2002).  </w:t>
      </w:r>
      <w:proofErr w:type="gramStart"/>
      <w:r w:rsidRPr="005F753A">
        <w:rPr>
          <w:rFonts w:eastAsia="Times New Roman"/>
          <w:i/>
          <w:iCs/>
          <w:color w:val="000000"/>
          <w:lang w:eastAsia="en-GB"/>
        </w:rPr>
        <w:t>The Yorkshire Dictionary of Dialect, Tradition and Folklore, Second Edition.</w:t>
      </w:r>
      <w:proofErr w:type="gramEnd"/>
      <w:r w:rsidRPr="005F753A">
        <w:rPr>
          <w:rFonts w:eastAsia="Times New Roman"/>
          <w:color w:val="000000"/>
          <w:lang w:eastAsia="en-GB"/>
        </w:rPr>
        <w:t xml:space="preserve">  </w:t>
      </w:r>
      <w:proofErr w:type="spellStart"/>
      <w:r>
        <w:rPr>
          <w:rFonts w:eastAsia="Times New Roman"/>
          <w:color w:val="000000"/>
          <w:lang w:eastAsia="en-GB"/>
        </w:rPr>
        <w:t>Otley</w:t>
      </w:r>
      <w:proofErr w:type="spellEnd"/>
      <w:r>
        <w:rPr>
          <w:rFonts w:eastAsia="Times New Roman"/>
          <w:color w:val="000000"/>
          <w:lang w:eastAsia="en-GB"/>
        </w:rPr>
        <w:t xml:space="preserve">: </w:t>
      </w:r>
      <w:r w:rsidRPr="005F753A">
        <w:rPr>
          <w:rFonts w:eastAsia="Times New Roman"/>
          <w:color w:val="000000"/>
          <w:lang w:eastAsia="en-GB"/>
        </w:rPr>
        <w:t>Smith Settle Ltd.</w:t>
      </w:r>
    </w:p>
    <w:p w:rsidR="00882953" w:rsidRDefault="00882953" w:rsidP="00252DC3">
      <w:proofErr w:type="spellStart"/>
      <w:r w:rsidRPr="005F753A">
        <w:rPr>
          <w:rFonts w:eastAsia="Times New Roman"/>
          <w:color w:val="000000"/>
          <w:lang w:eastAsia="en-GB"/>
        </w:rPr>
        <w:t>Kellett</w:t>
      </w:r>
      <w:proofErr w:type="spellEnd"/>
      <w:r w:rsidRPr="005F753A">
        <w:rPr>
          <w:rFonts w:eastAsia="Times New Roman"/>
          <w:color w:val="000000"/>
          <w:lang w:eastAsia="en-GB"/>
        </w:rPr>
        <w:t xml:space="preserve">, A. (2007). </w:t>
      </w:r>
      <w:proofErr w:type="spellStart"/>
      <w:r w:rsidRPr="005F753A">
        <w:rPr>
          <w:rFonts w:eastAsia="Times New Roman"/>
          <w:i/>
          <w:iCs/>
          <w:color w:val="000000"/>
          <w:lang w:eastAsia="en-GB"/>
        </w:rPr>
        <w:t>Ee</w:t>
      </w:r>
      <w:proofErr w:type="spellEnd"/>
      <w:r w:rsidRPr="005F753A">
        <w:rPr>
          <w:rFonts w:eastAsia="Times New Roman"/>
          <w:i/>
          <w:iCs/>
          <w:color w:val="000000"/>
          <w:lang w:eastAsia="en-GB"/>
        </w:rPr>
        <w:t xml:space="preserve"> </w:t>
      </w:r>
      <w:proofErr w:type="gramStart"/>
      <w:r w:rsidRPr="005F753A">
        <w:rPr>
          <w:rFonts w:eastAsia="Times New Roman"/>
          <w:i/>
          <w:iCs/>
          <w:color w:val="000000"/>
          <w:lang w:eastAsia="en-GB"/>
        </w:rPr>
        <w:t>By</w:t>
      </w:r>
      <w:proofErr w:type="gramEnd"/>
      <w:r w:rsidRPr="005F753A">
        <w:rPr>
          <w:rFonts w:eastAsia="Times New Roman"/>
          <w:i/>
          <w:iCs/>
          <w:color w:val="000000"/>
          <w:lang w:eastAsia="en-GB"/>
        </w:rPr>
        <w:t xml:space="preserve"> Gum, Lord! </w:t>
      </w:r>
      <w:proofErr w:type="gramStart"/>
      <w:r w:rsidRPr="005F753A">
        <w:rPr>
          <w:rFonts w:eastAsia="Times New Roman"/>
          <w:i/>
          <w:iCs/>
          <w:color w:val="000000"/>
          <w:lang w:eastAsia="en-GB"/>
        </w:rPr>
        <w:t>The Gospels in Broad Yorkshire.</w:t>
      </w:r>
      <w:proofErr w:type="gramEnd"/>
      <w:r w:rsidRPr="005F753A">
        <w:rPr>
          <w:rFonts w:eastAsia="Times New Roman"/>
          <w:i/>
          <w:iCs/>
          <w:color w:val="000000"/>
          <w:lang w:eastAsia="en-GB"/>
        </w:rPr>
        <w:t xml:space="preserve"> </w:t>
      </w:r>
      <w:r w:rsidRPr="005F753A">
        <w:rPr>
          <w:rFonts w:eastAsia="Times New Roman"/>
          <w:color w:val="000000"/>
          <w:lang w:eastAsia="en-GB"/>
        </w:rPr>
        <w:t xml:space="preserve"> </w:t>
      </w:r>
      <w:proofErr w:type="spellStart"/>
      <w:r>
        <w:rPr>
          <w:rFonts w:eastAsia="Times New Roman"/>
          <w:color w:val="000000"/>
          <w:lang w:eastAsia="en-GB"/>
        </w:rPr>
        <w:t>Skipton</w:t>
      </w:r>
      <w:proofErr w:type="spellEnd"/>
      <w:r>
        <w:rPr>
          <w:rFonts w:eastAsia="Times New Roman"/>
          <w:color w:val="000000"/>
          <w:lang w:eastAsia="en-GB"/>
        </w:rPr>
        <w:t xml:space="preserve">: </w:t>
      </w:r>
      <w:r w:rsidRPr="005F753A">
        <w:rPr>
          <w:rFonts w:eastAsia="Times New Roman"/>
          <w:color w:val="000000"/>
          <w:lang w:eastAsia="en-GB"/>
        </w:rPr>
        <w:t>Smith Settle.</w:t>
      </w:r>
    </w:p>
    <w:p w:rsidR="00882953" w:rsidRDefault="00882953" w:rsidP="00252DC3">
      <w:r w:rsidRPr="005F753A">
        <w:rPr>
          <w:rFonts w:eastAsia="Symbol"/>
          <w:color w:val="000000"/>
          <w:lang w:eastAsia="en-GB"/>
        </w:rPr>
        <w:t xml:space="preserve">Markham, L. (2010). </w:t>
      </w:r>
      <w:proofErr w:type="spellStart"/>
      <w:r w:rsidRPr="005F753A">
        <w:rPr>
          <w:rFonts w:eastAsia="Symbol"/>
          <w:i/>
          <w:iCs/>
          <w:color w:val="000000"/>
          <w:lang w:eastAsia="en-GB"/>
        </w:rPr>
        <w:t>Ee</w:t>
      </w:r>
      <w:proofErr w:type="spellEnd"/>
      <w:r w:rsidRPr="005F753A">
        <w:rPr>
          <w:rFonts w:eastAsia="Symbol"/>
          <w:i/>
          <w:iCs/>
          <w:color w:val="000000"/>
          <w:lang w:eastAsia="en-GB"/>
        </w:rPr>
        <w:t xml:space="preserve"> </w:t>
      </w:r>
      <w:proofErr w:type="gramStart"/>
      <w:r w:rsidRPr="005F753A">
        <w:rPr>
          <w:rFonts w:eastAsia="Symbol"/>
          <w:i/>
          <w:iCs/>
          <w:color w:val="000000"/>
          <w:lang w:eastAsia="en-GB"/>
        </w:rPr>
        <w:t>Up</w:t>
      </w:r>
      <w:proofErr w:type="gramEnd"/>
      <w:r w:rsidRPr="005F753A">
        <w:rPr>
          <w:rFonts w:eastAsia="Symbol"/>
          <w:i/>
          <w:iCs/>
          <w:color w:val="000000"/>
          <w:lang w:eastAsia="en-GB"/>
        </w:rPr>
        <w:t xml:space="preserve"> Lad! </w:t>
      </w:r>
      <w:proofErr w:type="gramStart"/>
      <w:r w:rsidRPr="005F753A">
        <w:rPr>
          <w:rFonts w:eastAsia="Symbol"/>
          <w:i/>
          <w:iCs/>
          <w:color w:val="000000"/>
          <w:lang w:eastAsia="en-GB"/>
        </w:rPr>
        <w:t>A Salute to the Yorkshire Dialect.</w:t>
      </w:r>
      <w:proofErr w:type="gramEnd"/>
      <w:r w:rsidRPr="005F753A">
        <w:rPr>
          <w:rFonts w:eastAsia="Symbol"/>
          <w:i/>
          <w:iCs/>
          <w:color w:val="000000"/>
          <w:lang w:eastAsia="en-GB"/>
        </w:rPr>
        <w:t xml:space="preserve"> </w:t>
      </w:r>
      <w:r>
        <w:rPr>
          <w:rFonts w:eastAsia="Symbol"/>
          <w:iCs/>
          <w:color w:val="000000"/>
          <w:lang w:eastAsia="en-GB"/>
        </w:rPr>
        <w:t xml:space="preserve">Newbury: </w:t>
      </w:r>
      <w:r w:rsidRPr="005F753A">
        <w:rPr>
          <w:rFonts w:eastAsia="Symbol"/>
          <w:color w:val="000000"/>
          <w:lang w:eastAsia="en-GB"/>
        </w:rPr>
        <w:t>Countryside Books.</w:t>
      </w:r>
    </w:p>
    <w:p w:rsidR="00882953" w:rsidRDefault="00882953" w:rsidP="00252DC3">
      <w:r>
        <w:rPr>
          <w:rFonts w:eastAsia="Symbol" w:cs="Symbol"/>
          <w:color w:val="000000"/>
          <w:lang w:eastAsia="en-GB"/>
        </w:rPr>
        <w:t>McMillan</w:t>
      </w:r>
      <w:r w:rsidRPr="005F753A">
        <w:rPr>
          <w:rFonts w:eastAsia="Symbol" w:cs="Symbol"/>
          <w:color w:val="000000"/>
          <w:lang w:eastAsia="en-GB"/>
        </w:rPr>
        <w:t xml:space="preserve">, I. (2007). </w:t>
      </w:r>
      <w:r w:rsidRPr="005F753A">
        <w:rPr>
          <w:rFonts w:eastAsia="Symbol"/>
          <w:i/>
          <w:iCs/>
          <w:color w:val="000000"/>
          <w:lang w:eastAsia="en-GB"/>
        </w:rPr>
        <w:t xml:space="preserve">Chelp and Chunter: How to talk Tyke. </w:t>
      </w:r>
      <w:r>
        <w:rPr>
          <w:rFonts w:eastAsia="Symbol"/>
          <w:iCs/>
          <w:color w:val="000000"/>
          <w:lang w:eastAsia="en-GB"/>
        </w:rPr>
        <w:t xml:space="preserve">Glasgow: </w:t>
      </w:r>
      <w:r w:rsidRPr="005F753A">
        <w:rPr>
          <w:rFonts w:eastAsia="Symbol"/>
          <w:color w:val="000000"/>
          <w:lang w:eastAsia="en-GB"/>
        </w:rPr>
        <w:t>Harper Collins.</w:t>
      </w:r>
    </w:p>
    <w:p w:rsidR="00C178B6" w:rsidRDefault="00C178B6" w:rsidP="00252DC3">
      <w:pPr>
        <w:rPr>
          <w:rFonts w:eastAsia="Times New Roman"/>
          <w:color w:val="000000"/>
          <w:lang w:eastAsia="en-GB"/>
        </w:rPr>
      </w:pPr>
      <w:proofErr w:type="spellStart"/>
      <w:r w:rsidRPr="005F753A">
        <w:rPr>
          <w:rFonts w:eastAsia="Times New Roman"/>
          <w:color w:val="000000"/>
          <w:lang w:eastAsia="en-GB"/>
        </w:rPr>
        <w:t>Mesthrie</w:t>
      </w:r>
      <w:proofErr w:type="spellEnd"/>
      <w:r w:rsidRPr="005F753A">
        <w:rPr>
          <w:rFonts w:eastAsia="Times New Roman"/>
          <w:color w:val="000000"/>
          <w:lang w:eastAsia="en-GB"/>
        </w:rPr>
        <w:t>, R. (2004</w:t>
      </w:r>
      <w:r w:rsidR="00046891">
        <w:rPr>
          <w:rFonts w:eastAsia="Times New Roman"/>
          <w:color w:val="000000"/>
          <w:lang w:eastAsia="en-GB"/>
        </w:rPr>
        <w:t>a</w:t>
      </w:r>
      <w:r w:rsidRPr="005F753A">
        <w:rPr>
          <w:rFonts w:eastAsia="Times New Roman"/>
          <w:color w:val="000000"/>
          <w:lang w:eastAsia="en-GB"/>
        </w:rPr>
        <w:t xml:space="preserve">).  </w:t>
      </w:r>
      <w:proofErr w:type="gramStart"/>
      <w:r>
        <w:rPr>
          <w:rFonts w:eastAsia="Times New Roman"/>
          <w:color w:val="000000"/>
          <w:lang w:eastAsia="en-GB"/>
        </w:rPr>
        <w:t>‘Introduction’</w:t>
      </w:r>
      <w:r w:rsidRPr="005F753A">
        <w:rPr>
          <w:rFonts w:eastAsia="Times New Roman"/>
          <w:color w:val="000000"/>
          <w:lang w:eastAsia="en-GB"/>
        </w:rPr>
        <w:t>.</w:t>
      </w:r>
      <w:proofErr w:type="gramEnd"/>
      <w:r w:rsidRPr="005F753A">
        <w:rPr>
          <w:rFonts w:eastAsia="Times New Roman"/>
          <w:color w:val="000000"/>
          <w:lang w:eastAsia="en-GB"/>
        </w:rPr>
        <w:t xml:space="preserve">  </w:t>
      </w:r>
      <w:proofErr w:type="gramStart"/>
      <w:r w:rsidRPr="005F753A">
        <w:rPr>
          <w:rFonts w:eastAsia="Times New Roman"/>
          <w:color w:val="000000"/>
          <w:lang w:eastAsia="en-GB"/>
        </w:rPr>
        <w:t>in</w:t>
      </w:r>
      <w:proofErr w:type="gramEnd"/>
      <w:r w:rsidRPr="005F753A">
        <w:rPr>
          <w:rFonts w:eastAsia="Times New Roman"/>
          <w:color w:val="000000"/>
          <w:lang w:eastAsia="en-GB"/>
        </w:rPr>
        <w:t xml:space="preserve"> </w:t>
      </w:r>
      <w:proofErr w:type="spellStart"/>
      <w:r w:rsidRPr="005F753A">
        <w:rPr>
          <w:rFonts w:eastAsia="Times New Roman"/>
          <w:color w:val="000000"/>
          <w:lang w:eastAsia="en-GB"/>
        </w:rPr>
        <w:t>Rajend</w:t>
      </w:r>
      <w:proofErr w:type="spellEnd"/>
      <w:r w:rsidRPr="005F753A">
        <w:rPr>
          <w:rFonts w:eastAsia="Times New Roman"/>
          <w:color w:val="000000"/>
          <w:lang w:eastAsia="en-GB"/>
        </w:rPr>
        <w:t xml:space="preserve"> </w:t>
      </w:r>
      <w:proofErr w:type="spellStart"/>
      <w:r w:rsidRPr="005F753A">
        <w:rPr>
          <w:rFonts w:eastAsia="Times New Roman"/>
          <w:color w:val="000000"/>
          <w:lang w:eastAsia="en-GB"/>
        </w:rPr>
        <w:t>Mesthrie</w:t>
      </w:r>
      <w:proofErr w:type="spellEnd"/>
      <w:r w:rsidRPr="005F753A">
        <w:rPr>
          <w:rFonts w:eastAsia="Times New Roman"/>
          <w:color w:val="000000"/>
          <w:lang w:eastAsia="en-GB"/>
        </w:rPr>
        <w:t xml:space="preserve">, Joan Swann, Andrea </w:t>
      </w:r>
      <w:proofErr w:type="spellStart"/>
      <w:r w:rsidRPr="005F753A">
        <w:rPr>
          <w:rFonts w:eastAsia="Times New Roman"/>
          <w:color w:val="000000"/>
          <w:lang w:eastAsia="en-GB"/>
        </w:rPr>
        <w:t>Deumert</w:t>
      </w:r>
      <w:proofErr w:type="spellEnd"/>
      <w:r w:rsidRPr="005F753A">
        <w:rPr>
          <w:rFonts w:eastAsia="Times New Roman"/>
          <w:color w:val="000000"/>
          <w:lang w:eastAsia="en-GB"/>
        </w:rPr>
        <w:t xml:space="preserve"> and William L. Leap (eds.), </w:t>
      </w:r>
      <w:r w:rsidRPr="005F753A">
        <w:rPr>
          <w:rFonts w:eastAsia="Times New Roman"/>
          <w:i/>
          <w:iCs/>
          <w:color w:val="000000"/>
          <w:lang w:eastAsia="en-GB"/>
        </w:rPr>
        <w:t>Introducing Sociolinguistics</w:t>
      </w:r>
      <w:r>
        <w:rPr>
          <w:rFonts w:eastAsia="Times New Roman"/>
          <w:color w:val="000000"/>
          <w:lang w:eastAsia="en-GB"/>
        </w:rPr>
        <w:t>, pp.1-43</w:t>
      </w:r>
      <w:r w:rsidRPr="005F753A">
        <w:rPr>
          <w:rFonts w:eastAsia="Times New Roman"/>
          <w:color w:val="000000"/>
          <w:lang w:eastAsia="en-GB"/>
        </w:rPr>
        <w:t>. Edinburgh: Edinburgh University Press.</w:t>
      </w:r>
    </w:p>
    <w:p w:rsidR="00882953" w:rsidRDefault="00882953" w:rsidP="00252DC3">
      <w:pPr>
        <w:rPr>
          <w:rFonts w:eastAsia="Times New Roman"/>
          <w:color w:val="000000"/>
          <w:lang w:eastAsia="en-GB"/>
        </w:rPr>
      </w:pPr>
      <w:proofErr w:type="spellStart"/>
      <w:r w:rsidRPr="005F753A">
        <w:rPr>
          <w:rFonts w:eastAsia="Times New Roman"/>
          <w:color w:val="000000"/>
          <w:lang w:eastAsia="en-GB"/>
        </w:rPr>
        <w:t>Mesthrie</w:t>
      </w:r>
      <w:proofErr w:type="spellEnd"/>
      <w:r w:rsidRPr="005F753A">
        <w:rPr>
          <w:rFonts w:eastAsia="Times New Roman"/>
          <w:color w:val="000000"/>
          <w:lang w:eastAsia="en-GB"/>
        </w:rPr>
        <w:t>, R. (2004</w:t>
      </w:r>
      <w:r w:rsidR="00046891">
        <w:rPr>
          <w:rFonts w:eastAsia="Times New Roman"/>
          <w:color w:val="000000"/>
          <w:lang w:eastAsia="en-GB"/>
        </w:rPr>
        <w:t>b</w:t>
      </w:r>
      <w:r w:rsidRPr="005F753A">
        <w:rPr>
          <w:rFonts w:eastAsia="Times New Roman"/>
          <w:color w:val="000000"/>
          <w:lang w:eastAsia="en-GB"/>
        </w:rPr>
        <w:t xml:space="preserve">).  </w:t>
      </w:r>
      <w:proofErr w:type="gramStart"/>
      <w:r w:rsidRPr="005F753A">
        <w:rPr>
          <w:rFonts w:eastAsia="Times New Roman"/>
          <w:color w:val="000000"/>
          <w:lang w:eastAsia="en-GB"/>
        </w:rPr>
        <w:t>'Regional Dialectology'.</w:t>
      </w:r>
      <w:proofErr w:type="gramEnd"/>
      <w:r w:rsidRPr="005F753A">
        <w:rPr>
          <w:rFonts w:eastAsia="Times New Roman"/>
          <w:color w:val="000000"/>
          <w:lang w:eastAsia="en-GB"/>
        </w:rPr>
        <w:t xml:space="preserve">  </w:t>
      </w:r>
      <w:proofErr w:type="gramStart"/>
      <w:r w:rsidRPr="005F753A">
        <w:rPr>
          <w:rFonts w:eastAsia="Times New Roman"/>
          <w:color w:val="000000"/>
          <w:lang w:eastAsia="en-GB"/>
        </w:rPr>
        <w:t>in</w:t>
      </w:r>
      <w:proofErr w:type="gramEnd"/>
      <w:r w:rsidRPr="005F753A">
        <w:rPr>
          <w:rFonts w:eastAsia="Times New Roman"/>
          <w:color w:val="000000"/>
          <w:lang w:eastAsia="en-GB"/>
        </w:rPr>
        <w:t xml:space="preserve"> </w:t>
      </w:r>
      <w:proofErr w:type="spellStart"/>
      <w:r w:rsidRPr="005F753A">
        <w:rPr>
          <w:rFonts w:eastAsia="Times New Roman"/>
          <w:color w:val="000000"/>
          <w:lang w:eastAsia="en-GB"/>
        </w:rPr>
        <w:t>Rajend</w:t>
      </w:r>
      <w:proofErr w:type="spellEnd"/>
      <w:r w:rsidRPr="005F753A">
        <w:rPr>
          <w:rFonts w:eastAsia="Times New Roman"/>
          <w:color w:val="000000"/>
          <w:lang w:eastAsia="en-GB"/>
        </w:rPr>
        <w:t xml:space="preserve"> </w:t>
      </w:r>
      <w:proofErr w:type="spellStart"/>
      <w:r w:rsidRPr="005F753A">
        <w:rPr>
          <w:rFonts w:eastAsia="Times New Roman"/>
          <w:color w:val="000000"/>
          <w:lang w:eastAsia="en-GB"/>
        </w:rPr>
        <w:t>Mesthrie</w:t>
      </w:r>
      <w:proofErr w:type="spellEnd"/>
      <w:r w:rsidRPr="005F753A">
        <w:rPr>
          <w:rFonts w:eastAsia="Times New Roman"/>
          <w:color w:val="000000"/>
          <w:lang w:eastAsia="en-GB"/>
        </w:rPr>
        <w:t xml:space="preserve">, Joan Swann, Andrea </w:t>
      </w:r>
      <w:proofErr w:type="spellStart"/>
      <w:r w:rsidRPr="005F753A">
        <w:rPr>
          <w:rFonts w:eastAsia="Times New Roman"/>
          <w:color w:val="000000"/>
          <w:lang w:eastAsia="en-GB"/>
        </w:rPr>
        <w:t>Deumert</w:t>
      </w:r>
      <w:proofErr w:type="spellEnd"/>
      <w:r w:rsidRPr="005F753A">
        <w:rPr>
          <w:rFonts w:eastAsia="Times New Roman"/>
          <w:color w:val="000000"/>
          <w:lang w:eastAsia="en-GB"/>
        </w:rPr>
        <w:t xml:space="preserve"> and William L. Leap (eds.), </w:t>
      </w:r>
      <w:r w:rsidRPr="005F753A">
        <w:rPr>
          <w:rFonts w:eastAsia="Times New Roman"/>
          <w:i/>
          <w:iCs/>
          <w:color w:val="000000"/>
          <w:lang w:eastAsia="en-GB"/>
        </w:rPr>
        <w:t>Introducing Sociolinguistics</w:t>
      </w:r>
      <w:r w:rsidRPr="005F753A">
        <w:rPr>
          <w:rFonts w:eastAsia="Times New Roman"/>
          <w:color w:val="000000"/>
          <w:lang w:eastAsia="en-GB"/>
        </w:rPr>
        <w:t>, pp.44-75. Edinburgh: Edinburgh University Press.</w:t>
      </w:r>
    </w:p>
    <w:p w:rsidR="00F37311" w:rsidRDefault="00882953" w:rsidP="00252DC3">
      <w:pPr>
        <w:spacing w:after="0"/>
        <w:rPr>
          <w:rFonts w:eastAsia="Times New Roman"/>
          <w:color w:val="000000"/>
          <w:lang w:eastAsia="en-GB"/>
        </w:rPr>
      </w:pPr>
      <w:proofErr w:type="gramStart"/>
      <w:r w:rsidRPr="005F753A">
        <w:rPr>
          <w:rFonts w:eastAsia="Times New Roman"/>
          <w:color w:val="000000"/>
          <w:lang w:eastAsia="en-GB"/>
        </w:rPr>
        <w:t>Moorland Pottery (2010).</w:t>
      </w:r>
      <w:proofErr w:type="gramEnd"/>
      <w:r w:rsidRPr="005F753A">
        <w:rPr>
          <w:rFonts w:eastAsia="Times New Roman"/>
          <w:color w:val="000000"/>
          <w:lang w:eastAsia="en-GB"/>
        </w:rPr>
        <w:t xml:space="preserve">  Yorkie Ware.  [Online]  Available at: http://www.moorlandpottery.co.uk/moorland-pottery-ranges-yorkie-ware-c-1_47.html?zenid=c958aa1786bc358cc105c5290cebedf7.  </w:t>
      </w:r>
      <w:proofErr w:type="gramStart"/>
      <w:r w:rsidRPr="005F753A">
        <w:rPr>
          <w:rFonts w:eastAsia="Times New Roman"/>
          <w:color w:val="000000"/>
          <w:lang w:eastAsia="en-GB"/>
        </w:rPr>
        <w:t>[Accessed 19th October 2010].</w:t>
      </w:r>
      <w:proofErr w:type="gramEnd"/>
    </w:p>
    <w:tbl>
      <w:tblPr>
        <w:tblW w:w="9390" w:type="dxa"/>
        <w:tblInd w:w="93" w:type="dxa"/>
        <w:tblLook w:val="04A0" w:firstRow="1" w:lastRow="0" w:firstColumn="1" w:lastColumn="0" w:noHBand="0" w:noVBand="1"/>
      </w:tblPr>
      <w:tblGrid>
        <w:gridCol w:w="9390"/>
      </w:tblGrid>
      <w:tr w:rsidR="00882953" w:rsidRPr="00B23A32" w:rsidTr="00F65A01">
        <w:trPr>
          <w:trHeight w:val="300"/>
        </w:trPr>
        <w:tc>
          <w:tcPr>
            <w:tcW w:w="9390" w:type="dxa"/>
            <w:tcBorders>
              <w:top w:val="nil"/>
              <w:left w:val="nil"/>
              <w:bottom w:val="nil"/>
              <w:right w:val="nil"/>
            </w:tcBorders>
            <w:shd w:val="clear" w:color="auto" w:fill="auto"/>
            <w:noWrap/>
            <w:vAlign w:val="bottom"/>
            <w:hideMark/>
          </w:tcPr>
          <w:p w:rsidR="00882953" w:rsidRPr="00B23A32" w:rsidRDefault="00D63FCE" w:rsidP="00252DC3">
            <w:pPr>
              <w:spacing w:before="240" w:after="0"/>
              <w:ind w:left="-93"/>
              <w:rPr>
                <w:rFonts w:eastAsia="Times New Roman"/>
                <w:color w:val="000000"/>
                <w:szCs w:val="22"/>
                <w:lang w:eastAsia="en-GB"/>
              </w:rPr>
            </w:pPr>
            <w:r>
              <w:rPr>
                <w:rFonts w:eastAsia="Times New Roman"/>
                <w:color w:val="000000"/>
                <w:szCs w:val="22"/>
                <w:lang w:eastAsia="en-GB"/>
              </w:rPr>
              <w:t xml:space="preserve">Orton, H. and </w:t>
            </w:r>
            <w:proofErr w:type="spellStart"/>
            <w:r>
              <w:rPr>
                <w:rFonts w:eastAsia="Times New Roman"/>
                <w:color w:val="000000"/>
                <w:szCs w:val="22"/>
                <w:lang w:eastAsia="en-GB"/>
              </w:rPr>
              <w:t>Halliday</w:t>
            </w:r>
            <w:proofErr w:type="spellEnd"/>
            <w:r>
              <w:rPr>
                <w:rFonts w:eastAsia="Times New Roman"/>
                <w:color w:val="000000"/>
                <w:szCs w:val="22"/>
                <w:lang w:eastAsia="en-GB"/>
              </w:rPr>
              <w:t>, W. J. (</w:t>
            </w:r>
            <w:proofErr w:type="spellStart"/>
            <w:r>
              <w:rPr>
                <w:rFonts w:eastAsia="Times New Roman"/>
                <w:color w:val="000000"/>
                <w:szCs w:val="22"/>
                <w:lang w:eastAsia="en-GB"/>
              </w:rPr>
              <w:t>eds</w:t>
            </w:r>
            <w:proofErr w:type="spellEnd"/>
            <w:r>
              <w:rPr>
                <w:rFonts w:eastAsia="Times New Roman"/>
                <w:color w:val="000000"/>
                <w:szCs w:val="22"/>
                <w:lang w:eastAsia="en-GB"/>
              </w:rPr>
              <w:t>)</w:t>
            </w:r>
            <w:r w:rsidR="00882953" w:rsidRPr="00B23A32">
              <w:rPr>
                <w:rFonts w:eastAsia="Times New Roman"/>
                <w:color w:val="000000"/>
                <w:szCs w:val="22"/>
                <w:lang w:eastAsia="en-GB"/>
              </w:rPr>
              <w:t xml:space="preserve"> (1962</w:t>
            </w:r>
            <w:r w:rsidR="00046891">
              <w:rPr>
                <w:rFonts w:eastAsia="Times New Roman"/>
                <w:color w:val="000000"/>
                <w:szCs w:val="22"/>
                <w:lang w:eastAsia="en-GB"/>
              </w:rPr>
              <w:t>-3</w:t>
            </w:r>
            <w:r w:rsidR="00882953" w:rsidRPr="00B23A32">
              <w:rPr>
                <w:rFonts w:eastAsia="Times New Roman"/>
                <w:color w:val="000000"/>
                <w:szCs w:val="22"/>
                <w:lang w:eastAsia="en-GB"/>
              </w:rPr>
              <w:t xml:space="preserve">).  </w:t>
            </w:r>
            <w:r w:rsidR="00882953" w:rsidRPr="00B23A32">
              <w:rPr>
                <w:rFonts w:eastAsia="Times New Roman"/>
                <w:i/>
                <w:iCs/>
                <w:color w:val="000000"/>
                <w:szCs w:val="22"/>
                <w:lang w:eastAsia="en-GB"/>
              </w:rPr>
              <w:t>Survey of English Dialects The basic material. Vol. 1, The six northern counties and the Isle of Man Part</w:t>
            </w:r>
            <w:r>
              <w:rPr>
                <w:rFonts w:eastAsia="Times New Roman"/>
                <w:i/>
                <w:iCs/>
                <w:color w:val="000000"/>
                <w:szCs w:val="22"/>
                <w:lang w:eastAsia="en-GB"/>
              </w:rPr>
              <w:t>s</w:t>
            </w:r>
            <w:r w:rsidR="00882953" w:rsidRPr="00B23A32">
              <w:rPr>
                <w:rFonts w:eastAsia="Times New Roman"/>
                <w:i/>
                <w:iCs/>
                <w:color w:val="000000"/>
                <w:szCs w:val="22"/>
                <w:lang w:eastAsia="en-GB"/>
              </w:rPr>
              <w:t xml:space="preserve"> 1</w:t>
            </w:r>
            <w:r>
              <w:rPr>
                <w:rFonts w:eastAsia="Times New Roman"/>
                <w:i/>
                <w:iCs/>
                <w:color w:val="000000"/>
                <w:szCs w:val="22"/>
                <w:lang w:eastAsia="en-GB"/>
              </w:rPr>
              <w:t>, 2, and 3</w:t>
            </w:r>
            <w:r w:rsidR="00882953">
              <w:rPr>
                <w:rFonts w:eastAsia="Times New Roman"/>
                <w:color w:val="000000"/>
                <w:szCs w:val="22"/>
                <w:lang w:eastAsia="en-GB"/>
              </w:rPr>
              <w:t xml:space="preserve">. </w:t>
            </w:r>
            <w:proofErr w:type="gramStart"/>
            <w:r w:rsidR="00882953">
              <w:rPr>
                <w:rFonts w:eastAsia="Times New Roman"/>
                <w:color w:val="000000"/>
                <w:szCs w:val="22"/>
                <w:lang w:eastAsia="en-GB"/>
              </w:rPr>
              <w:t>Leeds :</w:t>
            </w:r>
            <w:proofErr w:type="gramEnd"/>
            <w:r w:rsidR="00882953">
              <w:rPr>
                <w:rFonts w:eastAsia="Times New Roman"/>
                <w:color w:val="000000"/>
                <w:szCs w:val="22"/>
                <w:lang w:eastAsia="en-GB"/>
              </w:rPr>
              <w:t xml:space="preserve"> E. J. Arnold.</w:t>
            </w:r>
          </w:p>
        </w:tc>
      </w:tr>
    </w:tbl>
    <w:p w:rsidR="00252DC3" w:rsidRDefault="00252DC3" w:rsidP="00252DC3">
      <w:pPr>
        <w:spacing w:before="240"/>
        <w:rPr>
          <w:rFonts w:eastAsia="Times New Roman"/>
          <w:color w:val="000000"/>
          <w:lang w:eastAsia="en-GB"/>
        </w:rPr>
      </w:pPr>
      <w:proofErr w:type="spellStart"/>
      <w:r w:rsidRPr="005F753A">
        <w:rPr>
          <w:rFonts w:eastAsia="Times New Roman"/>
          <w:color w:val="000000"/>
          <w:lang w:eastAsia="en-GB"/>
        </w:rPr>
        <w:t>Petyt</w:t>
      </w:r>
      <w:proofErr w:type="spellEnd"/>
      <w:r w:rsidRPr="005F753A">
        <w:rPr>
          <w:rFonts w:eastAsia="Times New Roman"/>
          <w:color w:val="000000"/>
          <w:lang w:eastAsia="en-GB"/>
        </w:rPr>
        <w:t xml:space="preserve">, K. M. (1985). </w:t>
      </w:r>
      <w:proofErr w:type="gramStart"/>
      <w:r w:rsidRPr="005F753A">
        <w:rPr>
          <w:rFonts w:eastAsia="Times New Roman"/>
          <w:i/>
          <w:iCs/>
          <w:color w:val="000000"/>
          <w:lang w:eastAsia="en-GB"/>
        </w:rPr>
        <w:t>Dialect and accent in industrial West Yorkshire.</w:t>
      </w:r>
      <w:proofErr w:type="gramEnd"/>
      <w:r w:rsidRPr="005F753A">
        <w:rPr>
          <w:rFonts w:eastAsia="Times New Roman"/>
          <w:i/>
          <w:iCs/>
          <w:color w:val="000000"/>
          <w:lang w:eastAsia="en-GB"/>
        </w:rPr>
        <w:t xml:space="preserve">  </w:t>
      </w:r>
      <w:r>
        <w:rPr>
          <w:rFonts w:eastAsia="Times New Roman"/>
          <w:iCs/>
          <w:color w:val="000000"/>
          <w:lang w:eastAsia="en-GB"/>
        </w:rPr>
        <w:t xml:space="preserve">Amsterdam: </w:t>
      </w:r>
      <w:r w:rsidRPr="005F753A">
        <w:rPr>
          <w:rFonts w:eastAsia="Times New Roman"/>
          <w:color w:val="000000"/>
          <w:lang w:eastAsia="en-GB"/>
        </w:rPr>
        <w:t xml:space="preserve">J. </w:t>
      </w:r>
      <w:proofErr w:type="spellStart"/>
      <w:r w:rsidRPr="005F753A">
        <w:rPr>
          <w:rFonts w:eastAsia="Times New Roman"/>
          <w:color w:val="000000"/>
          <w:lang w:eastAsia="en-GB"/>
        </w:rPr>
        <w:t>Benjamins</w:t>
      </w:r>
      <w:proofErr w:type="spellEnd"/>
      <w:r w:rsidRPr="005F753A">
        <w:rPr>
          <w:rFonts w:eastAsia="Times New Roman"/>
          <w:color w:val="000000"/>
          <w:lang w:eastAsia="en-GB"/>
        </w:rPr>
        <w:t>.</w:t>
      </w:r>
    </w:p>
    <w:p w:rsidR="00252DC3" w:rsidRDefault="00252DC3" w:rsidP="00252DC3">
      <w:proofErr w:type="spellStart"/>
      <w:r w:rsidRPr="005F753A">
        <w:rPr>
          <w:rFonts w:eastAsia="Times New Roman"/>
          <w:color w:val="000000"/>
          <w:lang w:eastAsia="en-GB"/>
        </w:rPr>
        <w:lastRenderedPageBreak/>
        <w:t>Rennison</w:t>
      </w:r>
      <w:proofErr w:type="spellEnd"/>
      <w:r w:rsidRPr="005F753A">
        <w:rPr>
          <w:rFonts w:eastAsia="Times New Roman"/>
          <w:color w:val="000000"/>
          <w:lang w:eastAsia="en-GB"/>
        </w:rPr>
        <w:t xml:space="preserve">, R. W. (1996).  </w:t>
      </w:r>
      <w:r w:rsidRPr="005F753A">
        <w:rPr>
          <w:rFonts w:eastAsia="Times New Roman"/>
          <w:i/>
          <w:iCs/>
          <w:color w:val="000000"/>
          <w:lang w:eastAsia="en-GB"/>
        </w:rPr>
        <w:t>Civil Engineering Heritage: Northern England second edition</w:t>
      </w:r>
      <w:r w:rsidRPr="005F753A">
        <w:rPr>
          <w:rFonts w:eastAsia="Times New Roman"/>
          <w:color w:val="000000"/>
          <w:lang w:eastAsia="en-GB"/>
        </w:rPr>
        <w:t xml:space="preserve">.  </w:t>
      </w:r>
      <w:r>
        <w:rPr>
          <w:rFonts w:eastAsia="Times New Roman"/>
          <w:color w:val="000000"/>
          <w:lang w:eastAsia="en-GB"/>
        </w:rPr>
        <w:t xml:space="preserve">London: </w:t>
      </w:r>
      <w:r w:rsidRPr="005F753A">
        <w:rPr>
          <w:rFonts w:eastAsia="Times New Roman"/>
          <w:color w:val="000000"/>
          <w:lang w:eastAsia="en-GB"/>
        </w:rPr>
        <w:t>Thomas Telford Publishing.</w:t>
      </w:r>
    </w:p>
    <w:p w:rsidR="00252DC3" w:rsidRDefault="00252DC3" w:rsidP="00252DC3">
      <w:pPr>
        <w:rPr>
          <w:rFonts w:eastAsia="Times New Roman"/>
          <w:lang w:eastAsia="en-GB"/>
        </w:rPr>
      </w:pPr>
      <w:r w:rsidRPr="005F753A">
        <w:rPr>
          <w:rFonts w:eastAsia="Times New Roman"/>
          <w:lang w:eastAsia="en-GB"/>
        </w:rPr>
        <w:t>Richards, H. M. (2008). </w:t>
      </w:r>
      <w:proofErr w:type="gramStart"/>
      <w:r w:rsidRPr="005F753A">
        <w:rPr>
          <w:rFonts w:eastAsia="Times New Roman"/>
          <w:i/>
          <w:iCs/>
          <w:lang w:eastAsia="en-GB"/>
        </w:rPr>
        <w:t>Mechanisms, motivations and outcomes of change in Morley (Leeds) English</w:t>
      </w:r>
      <w:r>
        <w:rPr>
          <w:rFonts w:eastAsia="Times New Roman"/>
          <w:lang w:eastAsia="en-GB"/>
        </w:rPr>
        <w:t>.</w:t>
      </w:r>
      <w:proofErr w:type="gramEnd"/>
      <w:r>
        <w:rPr>
          <w:rFonts w:eastAsia="Times New Roman"/>
          <w:lang w:eastAsia="en-GB"/>
        </w:rPr>
        <w:t xml:space="preserve">  </w:t>
      </w:r>
      <w:proofErr w:type="gramStart"/>
      <w:r>
        <w:rPr>
          <w:rFonts w:eastAsia="Times New Roman"/>
          <w:lang w:eastAsia="en-GB"/>
        </w:rPr>
        <w:t>PhD thesis</w:t>
      </w:r>
      <w:r w:rsidRPr="005F753A">
        <w:rPr>
          <w:rFonts w:eastAsia="Times New Roman"/>
          <w:lang w:eastAsia="en-GB"/>
        </w:rPr>
        <w:t xml:space="preserve">, The University of </w:t>
      </w:r>
      <w:r>
        <w:rPr>
          <w:rFonts w:eastAsia="Times New Roman"/>
          <w:lang w:eastAsia="en-GB"/>
        </w:rPr>
        <w:t>York.</w:t>
      </w:r>
      <w:proofErr w:type="gramEnd"/>
    </w:p>
    <w:p w:rsidR="00252DC3" w:rsidRDefault="00252DC3" w:rsidP="00252DC3">
      <w:r w:rsidRPr="005F753A">
        <w:rPr>
          <w:rFonts w:eastAsia="Times New Roman"/>
          <w:color w:val="000000"/>
          <w:lang w:eastAsia="en-GB"/>
        </w:rPr>
        <w:t xml:space="preserve">Roeder, R. (2009).  </w:t>
      </w:r>
      <w:proofErr w:type="gramStart"/>
      <w:r w:rsidRPr="005F753A">
        <w:rPr>
          <w:rFonts w:eastAsia="Times New Roman"/>
          <w:color w:val="000000"/>
          <w:lang w:eastAsia="en-GB"/>
        </w:rPr>
        <w:t>‘Lexical exceptionality in Yorkshire English’.</w:t>
      </w:r>
      <w:proofErr w:type="gramEnd"/>
      <w:r w:rsidRPr="005F753A">
        <w:rPr>
          <w:rFonts w:eastAsia="Times New Roman"/>
          <w:color w:val="000000"/>
          <w:lang w:eastAsia="en-GB"/>
        </w:rPr>
        <w:t xml:space="preserve"> </w:t>
      </w:r>
      <w:r w:rsidRPr="005F753A">
        <w:rPr>
          <w:rFonts w:eastAsia="Times New Roman"/>
          <w:i/>
          <w:iCs/>
          <w:color w:val="000000"/>
          <w:lang w:eastAsia="en-GB"/>
        </w:rPr>
        <w:t xml:space="preserve">Toronto Working Papers in Linguistics 30: </w:t>
      </w:r>
      <w:r w:rsidRPr="005F753A">
        <w:rPr>
          <w:rFonts w:eastAsia="Times New Roman"/>
          <w:color w:val="000000"/>
          <w:lang w:eastAsia="en-GB"/>
        </w:rPr>
        <w:t>105-118.</w:t>
      </w:r>
    </w:p>
    <w:p w:rsidR="00252DC3" w:rsidRDefault="00252DC3" w:rsidP="00252DC3">
      <w:pPr>
        <w:rPr>
          <w:rFonts w:eastAsia="Times New Roman"/>
          <w:color w:val="000000"/>
          <w:lang w:eastAsia="en-GB"/>
        </w:rPr>
      </w:pPr>
      <w:proofErr w:type="spellStart"/>
      <w:r w:rsidRPr="005F753A">
        <w:rPr>
          <w:rFonts w:eastAsia="Times New Roman"/>
          <w:color w:val="000000"/>
          <w:lang w:eastAsia="en-GB"/>
        </w:rPr>
        <w:t>Shorrocks</w:t>
      </w:r>
      <w:proofErr w:type="spellEnd"/>
      <w:r w:rsidRPr="005F753A">
        <w:rPr>
          <w:rFonts w:eastAsia="Times New Roman"/>
          <w:color w:val="000000"/>
          <w:lang w:eastAsia="en-GB"/>
        </w:rPr>
        <w:t xml:space="preserve">, G. (1996). 'Non-Standard Dialect Literature and Popular Culture' in </w:t>
      </w:r>
      <w:proofErr w:type="spellStart"/>
      <w:r w:rsidRPr="005F753A">
        <w:rPr>
          <w:rFonts w:eastAsia="Times New Roman"/>
          <w:color w:val="000000"/>
          <w:lang w:eastAsia="en-GB"/>
        </w:rPr>
        <w:t>Juhani</w:t>
      </w:r>
      <w:proofErr w:type="spellEnd"/>
      <w:r w:rsidRPr="005F753A">
        <w:rPr>
          <w:rFonts w:eastAsia="Times New Roman"/>
          <w:color w:val="000000"/>
          <w:lang w:eastAsia="en-GB"/>
        </w:rPr>
        <w:t xml:space="preserve"> </w:t>
      </w:r>
      <w:proofErr w:type="spellStart"/>
      <w:r w:rsidRPr="005F753A">
        <w:rPr>
          <w:rFonts w:eastAsia="Times New Roman"/>
          <w:color w:val="000000"/>
          <w:lang w:eastAsia="en-GB"/>
        </w:rPr>
        <w:t>Klemola</w:t>
      </w:r>
      <w:proofErr w:type="spellEnd"/>
      <w:r w:rsidRPr="005F753A">
        <w:rPr>
          <w:rFonts w:eastAsia="Times New Roman"/>
          <w:color w:val="000000"/>
          <w:lang w:eastAsia="en-GB"/>
        </w:rPr>
        <w:t xml:space="preserve">, </w:t>
      </w:r>
      <w:proofErr w:type="spellStart"/>
      <w:r w:rsidRPr="005F753A">
        <w:rPr>
          <w:rFonts w:eastAsia="Times New Roman"/>
          <w:color w:val="000000"/>
          <w:lang w:eastAsia="en-GB"/>
        </w:rPr>
        <w:t>Merja</w:t>
      </w:r>
      <w:proofErr w:type="spellEnd"/>
      <w:r w:rsidRPr="005F753A">
        <w:rPr>
          <w:rFonts w:eastAsia="Times New Roman"/>
          <w:color w:val="000000"/>
          <w:lang w:eastAsia="en-GB"/>
        </w:rPr>
        <w:t xml:space="preserve"> </w:t>
      </w:r>
      <w:proofErr w:type="spellStart"/>
      <w:r w:rsidRPr="005F753A">
        <w:rPr>
          <w:rFonts w:eastAsia="Times New Roman"/>
          <w:color w:val="000000"/>
          <w:lang w:eastAsia="en-GB"/>
        </w:rPr>
        <w:t>Kytö</w:t>
      </w:r>
      <w:proofErr w:type="spellEnd"/>
      <w:r w:rsidRPr="005F753A">
        <w:rPr>
          <w:rFonts w:eastAsia="Times New Roman"/>
          <w:color w:val="000000"/>
          <w:lang w:eastAsia="en-GB"/>
        </w:rPr>
        <w:t xml:space="preserve"> and </w:t>
      </w:r>
      <w:proofErr w:type="spellStart"/>
      <w:r w:rsidRPr="005F753A">
        <w:rPr>
          <w:rFonts w:eastAsia="Times New Roman"/>
          <w:color w:val="000000"/>
          <w:lang w:eastAsia="en-GB"/>
        </w:rPr>
        <w:t>Matti</w:t>
      </w:r>
      <w:proofErr w:type="spellEnd"/>
      <w:r w:rsidRPr="005F753A">
        <w:rPr>
          <w:rFonts w:eastAsia="Times New Roman"/>
          <w:color w:val="000000"/>
          <w:lang w:eastAsia="en-GB"/>
        </w:rPr>
        <w:t xml:space="preserve"> </w:t>
      </w:r>
      <w:proofErr w:type="spellStart"/>
      <w:r w:rsidRPr="005F753A">
        <w:rPr>
          <w:rFonts w:eastAsia="Times New Roman"/>
          <w:color w:val="000000"/>
          <w:lang w:eastAsia="en-GB"/>
        </w:rPr>
        <w:t>Rissanen</w:t>
      </w:r>
      <w:proofErr w:type="spellEnd"/>
      <w:r w:rsidRPr="005F753A">
        <w:rPr>
          <w:rFonts w:eastAsia="Times New Roman"/>
          <w:color w:val="000000"/>
          <w:lang w:eastAsia="en-GB"/>
        </w:rPr>
        <w:t>, (</w:t>
      </w:r>
      <w:proofErr w:type="spellStart"/>
      <w:proofErr w:type="gramStart"/>
      <w:r w:rsidRPr="005F753A">
        <w:rPr>
          <w:rFonts w:eastAsia="Times New Roman"/>
          <w:color w:val="000000"/>
          <w:lang w:eastAsia="en-GB"/>
        </w:rPr>
        <w:t>eds</w:t>
      </w:r>
      <w:proofErr w:type="spellEnd"/>
      <w:proofErr w:type="gramEnd"/>
      <w:r w:rsidRPr="005F753A">
        <w:rPr>
          <w:rFonts w:eastAsia="Times New Roman"/>
          <w:color w:val="000000"/>
          <w:lang w:eastAsia="en-GB"/>
        </w:rPr>
        <w:t xml:space="preserve">). </w:t>
      </w:r>
      <w:proofErr w:type="gramStart"/>
      <w:r w:rsidRPr="005F753A">
        <w:rPr>
          <w:rFonts w:eastAsia="Times New Roman"/>
          <w:i/>
          <w:iCs/>
          <w:color w:val="000000"/>
          <w:lang w:eastAsia="en-GB"/>
        </w:rPr>
        <w:t>Speech Past and Present.</w:t>
      </w:r>
      <w:proofErr w:type="gramEnd"/>
      <w:r w:rsidRPr="005F753A">
        <w:rPr>
          <w:rFonts w:eastAsia="Times New Roman"/>
          <w:i/>
          <w:iCs/>
          <w:color w:val="000000"/>
          <w:lang w:eastAsia="en-GB"/>
        </w:rPr>
        <w:t xml:space="preserve"> </w:t>
      </w:r>
      <w:proofErr w:type="gramStart"/>
      <w:r w:rsidRPr="005F753A">
        <w:rPr>
          <w:rFonts w:eastAsia="Times New Roman"/>
          <w:i/>
          <w:iCs/>
          <w:color w:val="000000"/>
          <w:lang w:eastAsia="en-GB"/>
        </w:rPr>
        <w:t xml:space="preserve">Studies in English Dialectology in Memory of </w:t>
      </w:r>
      <w:proofErr w:type="spellStart"/>
      <w:r w:rsidRPr="005F753A">
        <w:rPr>
          <w:rFonts w:eastAsia="Times New Roman"/>
          <w:i/>
          <w:iCs/>
          <w:color w:val="000000"/>
          <w:lang w:eastAsia="en-GB"/>
        </w:rPr>
        <w:t>Ossi</w:t>
      </w:r>
      <w:proofErr w:type="spellEnd"/>
      <w:r w:rsidRPr="005F753A">
        <w:rPr>
          <w:rFonts w:eastAsia="Times New Roman"/>
          <w:i/>
          <w:iCs/>
          <w:color w:val="000000"/>
          <w:lang w:eastAsia="en-GB"/>
        </w:rPr>
        <w:t xml:space="preserve"> </w:t>
      </w:r>
      <w:proofErr w:type="spellStart"/>
      <w:r w:rsidRPr="005F753A">
        <w:rPr>
          <w:rFonts w:eastAsia="Times New Roman"/>
          <w:i/>
          <w:iCs/>
          <w:color w:val="000000"/>
          <w:lang w:eastAsia="en-GB"/>
        </w:rPr>
        <w:t>Ihalainen</w:t>
      </w:r>
      <w:proofErr w:type="spellEnd"/>
      <w:r w:rsidRPr="005F753A">
        <w:rPr>
          <w:rFonts w:eastAsia="Times New Roman"/>
          <w:i/>
          <w:iCs/>
          <w:color w:val="000000"/>
          <w:lang w:eastAsia="en-GB"/>
        </w:rPr>
        <w:t>.</w:t>
      </w:r>
      <w:proofErr w:type="gramEnd"/>
      <w:r w:rsidRPr="005F753A">
        <w:rPr>
          <w:rFonts w:eastAsia="Times New Roman"/>
          <w:i/>
          <w:iCs/>
          <w:color w:val="000000"/>
          <w:lang w:eastAsia="en-GB"/>
        </w:rPr>
        <w:t xml:space="preserve"> Pp. 385-411.</w:t>
      </w:r>
      <w:r w:rsidRPr="005F753A">
        <w:rPr>
          <w:rFonts w:eastAsia="Times New Roman"/>
          <w:color w:val="000000"/>
          <w:lang w:eastAsia="en-GB"/>
        </w:rPr>
        <w:t xml:space="preserve"> Frankfurt </w:t>
      </w:r>
      <w:proofErr w:type="gramStart"/>
      <w:r w:rsidRPr="005F753A">
        <w:rPr>
          <w:rFonts w:eastAsia="Times New Roman"/>
          <w:color w:val="000000"/>
          <w:lang w:eastAsia="en-GB"/>
        </w:rPr>
        <w:t>am</w:t>
      </w:r>
      <w:proofErr w:type="gramEnd"/>
      <w:r w:rsidRPr="005F753A">
        <w:rPr>
          <w:rFonts w:eastAsia="Times New Roman"/>
          <w:color w:val="000000"/>
          <w:lang w:eastAsia="en-GB"/>
        </w:rPr>
        <w:t xml:space="preserve"> Main: Peter Lang.</w:t>
      </w:r>
    </w:p>
    <w:p w:rsidR="00252DC3" w:rsidRDefault="00252DC3" w:rsidP="00252DC3">
      <w:r w:rsidRPr="005F753A">
        <w:rPr>
          <w:rFonts w:eastAsia="Times New Roman"/>
          <w:color w:val="000000"/>
          <w:lang w:eastAsia="en-GB"/>
        </w:rPr>
        <w:t xml:space="preserve">Smith, S. D. (1998).  </w:t>
      </w:r>
      <w:proofErr w:type="spellStart"/>
      <w:proofErr w:type="gramStart"/>
      <w:r w:rsidRPr="005F753A">
        <w:rPr>
          <w:rFonts w:eastAsia="Times New Roman"/>
          <w:i/>
          <w:iCs/>
          <w:color w:val="000000"/>
          <w:lang w:eastAsia="en-GB"/>
        </w:rPr>
        <w:t>Plonkers</w:t>
      </w:r>
      <w:proofErr w:type="spellEnd"/>
      <w:r w:rsidRPr="005F753A">
        <w:rPr>
          <w:rFonts w:eastAsia="Times New Roman"/>
          <w:i/>
          <w:iCs/>
          <w:color w:val="000000"/>
          <w:lang w:eastAsia="en-GB"/>
        </w:rPr>
        <w:t xml:space="preserve"> Plaintiffs &amp; Pleas</w:t>
      </w:r>
      <w:r w:rsidRPr="005F753A">
        <w:rPr>
          <w:rFonts w:eastAsia="Times New Roman"/>
          <w:color w:val="000000"/>
          <w:lang w:eastAsia="en-GB"/>
        </w:rPr>
        <w:t>.</w:t>
      </w:r>
      <w:proofErr w:type="gramEnd"/>
      <w:r w:rsidRPr="005F753A">
        <w:rPr>
          <w:rFonts w:eastAsia="Times New Roman"/>
          <w:color w:val="000000"/>
          <w:lang w:eastAsia="en-GB"/>
        </w:rPr>
        <w:t xml:space="preserve">  </w:t>
      </w:r>
      <w:r>
        <w:rPr>
          <w:rFonts w:eastAsia="Times New Roman"/>
          <w:color w:val="000000"/>
          <w:lang w:eastAsia="en-GB"/>
        </w:rPr>
        <w:t xml:space="preserve">Barnsley: </w:t>
      </w:r>
      <w:r w:rsidRPr="005F753A">
        <w:rPr>
          <w:rFonts w:eastAsia="Times New Roman"/>
          <w:color w:val="000000"/>
          <w:lang w:eastAsia="en-GB"/>
        </w:rPr>
        <w:t>Neville-Douglas Publishing Limited.</w:t>
      </w:r>
    </w:p>
    <w:p w:rsidR="00252DC3" w:rsidRDefault="00252DC3" w:rsidP="00252DC3">
      <w:proofErr w:type="spellStart"/>
      <w:proofErr w:type="gramStart"/>
      <w:r w:rsidRPr="005F753A">
        <w:rPr>
          <w:rFonts w:eastAsia="Times New Roman"/>
          <w:color w:val="000000"/>
          <w:lang w:eastAsia="en-GB"/>
        </w:rPr>
        <w:t>Tagliamonte</w:t>
      </w:r>
      <w:proofErr w:type="spellEnd"/>
      <w:r w:rsidRPr="005F753A">
        <w:rPr>
          <w:rFonts w:eastAsia="Times New Roman"/>
          <w:color w:val="000000"/>
          <w:lang w:eastAsia="en-GB"/>
        </w:rPr>
        <w:t>, S. A. and Roeder, R. V. (2009).</w:t>
      </w:r>
      <w:proofErr w:type="gramEnd"/>
      <w:r w:rsidRPr="005F753A">
        <w:rPr>
          <w:rFonts w:eastAsia="Times New Roman"/>
          <w:color w:val="000000"/>
          <w:lang w:eastAsia="en-GB"/>
        </w:rPr>
        <w:t xml:space="preserve"> 'Variation in the English definite article: Socio-historical linguistics in </w:t>
      </w:r>
      <w:proofErr w:type="spellStart"/>
      <w:r w:rsidRPr="005F753A">
        <w:rPr>
          <w:rFonts w:eastAsia="Times New Roman"/>
          <w:color w:val="000000"/>
          <w:lang w:eastAsia="en-GB"/>
        </w:rPr>
        <w:t>t’speech</w:t>
      </w:r>
      <w:proofErr w:type="spellEnd"/>
      <w:r w:rsidRPr="005F753A">
        <w:rPr>
          <w:rFonts w:eastAsia="Times New Roman"/>
          <w:color w:val="000000"/>
          <w:lang w:eastAsia="en-GB"/>
        </w:rPr>
        <w:t xml:space="preserve"> community' </w:t>
      </w:r>
      <w:r w:rsidRPr="005F753A">
        <w:rPr>
          <w:rFonts w:eastAsia="Times New Roman"/>
          <w:i/>
          <w:iCs/>
          <w:color w:val="000000"/>
          <w:lang w:eastAsia="en-GB"/>
        </w:rPr>
        <w:t>Journal of Sociolinguistics 13(4</w:t>
      </w:r>
      <w:proofErr w:type="gramStart"/>
      <w:r w:rsidRPr="005F753A">
        <w:rPr>
          <w:rFonts w:eastAsia="Times New Roman"/>
          <w:i/>
          <w:iCs/>
          <w:color w:val="000000"/>
          <w:lang w:eastAsia="en-GB"/>
        </w:rPr>
        <w:t>) :</w:t>
      </w:r>
      <w:proofErr w:type="gramEnd"/>
      <w:r w:rsidRPr="005F753A">
        <w:rPr>
          <w:rFonts w:eastAsia="Times New Roman"/>
          <w:i/>
          <w:iCs/>
          <w:color w:val="000000"/>
          <w:lang w:eastAsia="en-GB"/>
        </w:rPr>
        <w:t xml:space="preserve"> </w:t>
      </w:r>
      <w:r w:rsidRPr="005F753A">
        <w:rPr>
          <w:rFonts w:eastAsia="Times New Roman"/>
          <w:color w:val="000000"/>
          <w:lang w:eastAsia="en-GB"/>
        </w:rPr>
        <w:t>435–471.</w:t>
      </w:r>
    </w:p>
    <w:p w:rsidR="00252DC3" w:rsidRDefault="00252DC3" w:rsidP="00252DC3">
      <w:pPr>
        <w:spacing w:before="240" w:after="0"/>
        <w:rPr>
          <w:rFonts w:eastAsia="Times New Roman"/>
          <w:color w:val="000000"/>
          <w:lang w:eastAsia="en-GB"/>
        </w:rPr>
      </w:pPr>
      <w:r w:rsidRPr="005F753A">
        <w:rPr>
          <w:rFonts w:eastAsia="Times New Roman"/>
          <w:color w:val="000000"/>
          <w:lang w:eastAsia="en-GB"/>
        </w:rPr>
        <w:t xml:space="preserve">Taylor Bradford, B. (1981).  </w:t>
      </w:r>
      <w:proofErr w:type="gramStart"/>
      <w:r w:rsidRPr="005F753A">
        <w:rPr>
          <w:rFonts w:eastAsia="Times New Roman"/>
          <w:i/>
          <w:iCs/>
          <w:color w:val="000000"/>
          <w:lang w:eastAsia="en-GB"/>
        </w:rPr>
        <w:t>A Woman of Substance.</w:t>
      </w:r>
      <w:proofErr w:type="gramEnd"/>
      <w:r w:rsidRPr="005F753A">
        <w:rPr>
          <w:rFonts w:eastAsia="Times New Roman"/>
          <w:i/>
          <w:iCs/>
          <w:color w:val="000000"/>
          <w:lang w:eastAsia="en-GB"/>
        </w:rPr>
        <w:t xml:space="preserve">  </w:t>
      </w:r>
      <w:r>
        <w:rPr>
          <w:rFonts w:eastAsia="Times New Roman"/>
          <w:iCs/>
          <w:color w:val="000000"/>
          <w:lang w:eastAsia="en-GB"/>
        </w:rPr>
        <w:t>Glasgow: Grafton Books</w:t>
      </w:r>
      <w:r w:rsidRPr="005F753A">
        <w:rPr>
          <w:rFonts w:eastAsia="Times New Roman"/>
          <w:color w:val="000000"/>
          <w:lang w:eastAsia="en-GB"/>
        </w:rPr>
        <w:t xml:space="preserve">. </w:t>
      </w:r>
    </w:p>
    <w:p w:rsidR="00252DC3" w:rsidRDefault="00A77E16" w:rsidP="00252DC3">
      <w:pPr>
        <w:spacing w:before="240" w:after="0"/>
        <w:rPr>
          <w:rFonts w:eastAsia="Times New Roman"/>
          <w:color w:val="000000"/>
          <w:lang w:eastAsia="en-GB"/>
        </w:rPr>
      </w:pPr>
      <w:proofErr w:type="spellStart"/>
      <w:r w:rsidRPr="005F753A">
        <w:rPr>
          <w:rFonts w:eastAsia="Times New Roman"/>
          <w:color w:val="000000"/>
          <w:lang w:eastAsia="en-GB"/>
        </w:rPr>
        <w:t>Tidholm</w:t>
      </w:r>
      <w:proofErr w:type="spellEnd"/>
      <w:r w:rsidRPr="005F753A">
        <w:rPr>
          <w:rFonts w:eastAsia="Times New Roman"/>
          <w:color w:val="000000"/>
          <w:lang w:eastAsia="en-GB"/>
        </w:rPr>
        <w:t xml:space="preserve">, H. (1979). </w:t>
      </w:r>
      <w:proofErr w:type="gramStart"/>
      <w:r w:rsidRPr="005F753A">
        <w:rPr>
          <w:rFonts w:eastAsia="Times New Roman"/>
          <w:i/>
          <w:iCs/>
          <w:color w:val="000000"/>
          <w:lang w:eastAsia="en-GB"/>
        </w:rPr>
        <w:t xml:space="preserve">The Dialect of </w:t>
      </w:r>
      <w:proofErr w:type="spellStart"/>
      <w:r w:rsidRPr="005F753A">
        <w:rPr>
          <w:rFonts w:eastAsia="Times New Roman"/>
          <w:i/>
          <w:iCs/>
          <w:color w:val="000000"/>
          <w:lang w:eastAsia="en-GB"/>
        </w:rPr>
        <w:t>Egton</w:t>
      </w:r>
      <w:proofErr w:type="spellEnd"/>
      <w:r w:rsidRPr="005F753A">
        <w:rPr>
          <w:rFonts w:eastAsia="Times New Roman"/>
          <w:i/>
          <w:iCs/>
          <w:color w:val="000000"/>
          <w:lang w:eastAsia="en-GB"/>
        </w:rPr>
        <w:t xml:space="preserve"> in North Yorkshire.</w:t>
      </w:r>
      <w:proofErr w:type="gramEnd"/>
      <w:r w:rsidRPr="005F753A">
        <w:rPr>
          <w:rFonts w:eastAsia="Times New Roman"/>
          <w:i/>
          <w:iCs/>
          <w:color w:val="000000"/>
          <w:lang w:eastAsia="en-GB"/>
        </w:rPr>
        <w:t xml:space="preserve"> </w:t>
      </w:r>
      <w:proofErr w:type="spellStart"/>
      <w:r>
        <w:rPr>
          <w:rFonts w:eastAsia="Times New Roman"/>
          <w:color w:val="000000"/>
          <w:lang w:eastAsia="en-GB"/>
        </w:rPr>
        <w:t>Bokmaskinen</w:t>
      </w:r>
      <w:proofErr w:type="spellEnd"/>
      <w:r>
        <w:rPr>
          <w:rFonts w:eastAsia="Times New Roman"/>
          <w:color w:val="000000"/>
          <w:lang w:eastAsia="en-GB"/>
        </w:rPr>
        <w:t>:</w:t>
      </w:r>
      <w:r w:rsidRPr="005F753A">
        <w:rPr>
          <w:rFonts w:eastAsia="Times New Roman"/>
          <w:color w:val="000000"/>
          <w:lang w:eastAsia="en-GB"/>
        </w:rPr>
        <w:t xml:space="preserve"> </w:t>
      </w:r>
      <w:proofErr w:type="spellStart"/>
      <w:r w:rsidRPr="005F753A">
        <w:rPr>
          <w:rFonts w:eastAsia="Times New Roman"/>
          <w:color w:val="000000"/>
          <w:lang w:eastAsia="en-GB"/>
        </w:rPr>
        <w:t>Göteborg</w:t>
      </w:r>
      <w:proofErr w:type="spellEnd"/>
      <w:r w:rsidRPr="005F753A">
        <w:rPr>
          <w:rFonts w:eastAsia="Times New Roman"/>
          <w:color w:val="000000"/>
          <w:lang w:eastAsia="en-GB"/>
        </w:rPr>
        <w:t>.</w:t>
      </w:r>
    </w:p>
    <w:p w:rsidR="00252DC3" w:rsidRDefault="00A77E16" w:rsidP="00252DC3">
      <w:pPr>
        <w:spacing w:before="240" w:after="0"/>
        <w:rPr>
          <w:rFonts w:eastAsia="Times New Roman"/>
          <w:color w:val="000000"/>
          <w:lang w:eastAsia="en-GB"/>
        </w:rPr>
      </w:pPr>
      <w:proofErr w:type="spellStart"/>
      <w:proofErr w:type="gramStart"/>
      <w:r w:rsidRPr="005F753A">
        <w:rPr>
          <w:rFonts w:eastAsia="Times New Roman"/>
          <w:color w:val="000000"/>
          <w:lang w:eastAsia="en-GB"/>
        </w:rPr>
        <w:t>Viereck</w:t>
      </w:r>
      <w:proofErr w:type="spellEnd"/>
      <w:r w:rsidRPr="005F753A">
        <w:rPr>
          <w:rFonts w:eastAsia="Times New Roman"/>
          <w:color w:val="000000"/>
          <w:lang w:eastAsia="en-GB"/>
        </w:rPr>
        <w:t>, W. (1995).</w:t>
      </w:r>
      <w:proofErr w:type="gramEnd"/>
      <w:r w:rsidRPr="005F753A">
        <w:rPr>
          <w:rFonts w:eastAsia="Times New Roman"/>
          <w:color w:val="000000"/>
          <w:lang w:eastAsia="en-GB"/>
        </w:rPr>
        <w:t xml:space="preserve"> 'Realizations of the definite article in dialectal English and how and when they originated' in </w:t>
      </w:r>
      <w:proofErr w:type="spellStart"/>
      <w:r w:rsidRPr="005F753A">
        <w:rPr>
          <w:rFonts w:eastAsia="Times New Roman"/>
          <w:color w:val="000000"/>
          <w:lang w:eastAsia="en-GB"/>
        </w:rPr>
        <w:t>Jacek</w:t>
      </w:r>
      <w:proofErr w:type="spellEnd"/>
      <w:r w:rsidRPr="005F753A">
        <w:rPr>
          <w:rFonts w:eastAsia="Times New Roman"/>
          <w:color w:val="000000"/>
          <w:lang w:eastAsia="en-GB"/>
        </w:rPr>
        <w:t xml:space="preserve"> </w:t>
      </w:r>
      <w:proofErr w:type="spellStart"/>
      <w:r w:rsidRPr="005F753A">
        <w:rPr>
          <w:rFonts w:eastAsia="Times New Roman"/>
          <w:color w:val="000000"/>
          <w:lang w:eastAsia="en-GB"/>
        </w:rPr>
        <w:t>Fisiak</w:t>
      </w:r>
      <w:proofErr w:type="spellEnd"/>
      <w:r w:rsidRPr="005F753A">
        <w:rPr>
          <w:rFonts w:eastAsia="Times New Roman"/>
          <w:color w:val="000000"/>
          <w:lang w:eastAsia="en-GB"/>
        </w:rPr>
        <w:t xml:space="preserve"> (</w:t>
      </w:r>
      <w:proofErr w:type="spellStart"/>
      <w:proofErr w:type="gramStart"/>
      <w:r w:rsidRPr="005F753A">
        <w:rPr>
          <w:rFonts w:eastAsia="Times New Roman"/>
          <w:color w:val="000000"/>
          <w:lang w:eastAsia="en-GB"/>
        </w:rPr>
        <w:t>ed</w:t>
      </w:r>
      <w:proofErr w:type="spellEnd"/>
      <w:proofErr w:type="gramEnd"/>
      <w:r w:rsidRPr="005F753A">
        <w:rPr>
          <w:rFonts w:eastAsia="Times New Roman"/>
          <w:color w:val="000000"/>
          <w:lang w:eastAsia="en-GB"/>
        </w:rPr>
        <w:t xml:space="preserve">) </w:t>
      </w:r>
      <w:r w:rsidRPr="005F753A">
        <w:rPr>
          <w:rFonts w:eastAsia="Times New Roman"/>
          <w:i/>
          <w:iCs/>
          <w:color w:val="000000"/>
          <w:lang w:eastAsia="en-GB"/>
        </w:rPr>
        <w:t xml:space="preserve">Medieval Dialectology </w:t>
      </w:r>
      <w:r w:rsidRPr="005F753A">
        <w:rPr>
          <w:rFonts w:eastAsia="Times New Roman"/>
          <w:color w:val="000000"/>
          <w:lang w:eastAsia="en-GB"/>
        </w:rPr>
        <w:t>pp. 295-307. Berlin</w:t>
      </w:r>
      <w:r>
        <w:rPr>
          <w:rFonts w:eastAsia="Times New Roman"/>
          <w:color w:val="000000"/>
          <w:lang w:eastAsia="en-GB"/>
        </w:rPr>
        <w:t>;</w:t>
      </w:r>
      <w:r w:rsidRPr="005F753A">
        <w:rPr>
          <w:rFonts w:eastAsia="Times New Roman"/>
          <w:color w:val="000000"/>
          <w:lang w:eastAsia="en-GB"/>
        </w:rPr>
        <w:t xml:space="preserve"> New York: Mouton de </w:t>
      </w:r>
      <w:proofErr w:type="spellStart"/>
      <w:r w:rsidRPr="005F753A">
        <w:rPr>
          <w:rFonts w:eastAsia="Times New Roman"/>
          <w:color w:val="000000"/>
          <w:lang w:eastAsia="en-GB"/>
        </w:rPr>
        <w:t>Gruyter</w:t>
      </w:r>
      <w:proofErr w:type="spellEnd"/>
      <w:r w:rsidRPr="005F753A">
        <w:rPr>
          <w:rFonts w:eastAsia="Times New Roman"/>
          <w:color w:val="000000"/>
          <w:lang w:eastAsia="en-GB"/>
        </w:rPr>
        <w:t>.</w:t>
      </w:r>
    </w:p>
    <w:p w:rsidR="00252DC3" w:rsidRDefault="00A77E16" w:rsidP="00252DC3">
      <w:pPr>
        <w:spacing w:before="240" w:after="0"/>
        <w:rPr>
          <w:rFonts w:eastAsia="Times New Roman"/>
          <w:color w:val="000000"/>
          <w:lang w:eastAsia="en-GB"/>
        </w:rPr>
      </w:pPr>
      <w:r w:rsidRPr="005F753A">
        <w:rPr>
          <w:rFonts w:eastAsia="Times New Roman"/>
          <w:color w:val="000000"/>
          <w:lang w:eastAsia="en-GB"/>
        </w:rPr>
        <w:t xml:space="preserve">Wales, K. (2006). </w:t>
      </w:r>
      <w:r w:rsidRPr="005F753A">
        <w:rPr>
          <w:rFonts w:eastAsia="Times New Roman"/>
          <w:i/>
          <w:iCs/>
          <w:color w:val="000000"/>
          <w:lang w:eastAsia="en-GB"/>
        </w:rPr>
        <w:t>Northern English: A Cultural and Social History</w:t>
      </w:r>
      <w:r w:rsidRPr="005F753A">
        <w:rPr>
          <w:rFonts w:eastAsia="Times New Roman"/>
          <w:color w:val="000000"/>
          <w:lang w:eastAsia="en-GB"/>
        </w:rPr>
        <w:t xml:space="preserve">.  </w:t>
      </w:r>
      <w:r>
        <w:rPr>
          <w:rFonts w:eastAsia="Times New Roman"/>
          <w:color w:val="000000"/>
          <w:lang w:eastAsia="en-GB"/>
        </w:rPr>
        <w:t xml:space="preserve">Cambridge: </w:t>
      </w:r>
      <w:r w:rsidRPr="005F753A">
        <w:rPr>
          <w:rFonts w:eastAsia="Times New Roman"/>
          <w:color w:val="000000"/>
          <w:lang w:eastAsia="en-GB"/>
        </w:rPr>
        <w:t>Cambridge University Press.</w:t>
      </w:r>
    </w:p>
    <w:p w:rsidR="00337059" w:rsidRPr="00252DC3" w:rsidRDefault="00E05D08" w:rsidP="00252DC3">
      <w:pPr>
        <w:spacing w:before="240" w:after="0"/>
        <w:rPr>
          <w:rFonts w:eastAsia="Times New Roman"/>
          <w:color w:val="000000"/>
          <w:lang w:eastAsia="en-GB"/>
        </w:rPr>
      </w:pPr>
      <w:proofErr w:type="spellStart"/>
      <w:r w:rsidRPr="005F753A">
        <w:rPr>
          <w:rFonts w:eastAsia="Times New Roman"/>
          <w:color w:val="000000"/>
          <w:lang w:eastAsia="en-GB"/>
        </w:rPr>
        <w:t>Whomersley</w:t>
      </w:r>
      <w:proofErr w:type="spellEnd"/>
      <w:r w:rsidRPr="005F753A">
        <w:rPr>
          <w:rFonts w:eastAsia="Times New Roman"/>
          <w:color w:val="000000"/>
          <w:lang w:eastAsia="en-GB"/>
        </w:rPr>
        <w:t xml:space="preserve">, D. (1981). </w:t>
      </w:r>
      <w:proofErr w:type="spellStart"/>
      <w:r w:rsidRPr="005F753A">
        <w:rPr>
          <w:rFonts w:eastAsia="Times New Roman"/>
          <w:i/>
          <w:iCs/>
          <w:color w:val="000000"/>
          <w:lang w:eastAsia="en-GB"/>
        </w:rPr>
        <w:t>Sheffieldish</w:t>
      </w:r>
      <w:proofErr w:type="spellEnd"/>
      <w:r w:rsidRPr="005F753A">
        <w:rPr>
          <w:rFonts w:eastAsia="Times New Roman"/>
          <w:i/>
          <w:iCs/>
          <w:color w:val="000000"/>
          <w:lang w:eastAsia="en-GB"/>
        </w:rPr>
        <w:t xml:space="preserve">: A Beginners Phrase-book. </w:t>
      </w:r>
      <w:r w:rsidRPr="005F753A">
        <w:rPr>
          <w:rFonts w:eastAsia="Times New Roman"/>
          <w:color w:val="000000"/>
          <w:lang w:eastAsia="en-GB"/>
        </w:rPr>
        <w:t xml:space="preserve"> Sheffield</w:t>
      </w:r>
      <w:r>
        <w:rPr>
          <w:rFonts w:eastAsia="Times New Roman"/>
          <w:color w:val="000000"/>
          <w:lang w:eastAsia="en-GB"/>
        </w:rPr>
        <w:t>:</w:t>
      </w:r>
      <w:r w:rsidRPr="005F753A">
        <w:rPr>
          <w:rFonts w:eastAsia="Times New Roman"/>
          <w:color w:val="000000"/>
          <w:lang w:eastAsia="en-GB"/>
        </w:rPr>
        <w:t xml:space="preserve"> City of Sheffield Publicity Department</w:t>
      </w:r>
      <w:r>
        <w:rPr>
          <w:rFonts w:eastAsia="Times New Roman"/>
          <w:color w:val="000000"/>
          <w:lang w:eastAsia="en-GB"/>
        </w:rPr>
        <w:t>.</w:t>
      </w:r>
    </w:p>
    <w:sectPr w:rsidR="00337059" w:rsidRPr="00252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F0F0F"/>
    <w:multiLevelType w:val="hybridMultilevel"/>
    <w:tmpl w:val="C6402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789"/>
    <w:rsid w:val="00006A2C"/>
    <w:rsid w:val="0002617D"/>
    <w:rsid w:val="000449A1"/>
    <w:rsid w:val="00046891"/>
    <w:rsid w:val="000628CB"/>
    <w:rsid w:val="000656B4"/>
    <w:rsid w:val="000727C0"/>
    <w:rsid w:val="000A25C9"/>
    <w:rsid w:val="000A7A50"/>
    <w:rsid w:val="000B3988"/>
    <w:rsid w:val="000B52A7"/>
    <w:rsid w:val="000B5975"/>
    <w:rsid w:val="000C16E0"/>
    <w:rsid w:val="000D1592"/>
    <w:rsid w:val="001125BF"/>
    <w:rsid w:val="001326FE"/>
    <w:rsid w:val="00152D60"/>
    <w:rsid w:val="00152F4E"/>
    <w:rsid w:val="00154380"/>
    <w:rsid w:val="00170CFE"/>
    <w:rsid w:val="00197711"/>
    <w:rsid w:val="00246806"/>
    <w:rsid w:val="00247C09"/>
    <w:rsid w:val="00252DC3"/>
    <w:rsid w:val="002540E3"/>
    <w:rsid w:val="002615DA"/>
    <w:rsid w:val="00262165"/>
    <w:rsid w:val="002F6D10"/>
    <w:rsid w:val="00333556"/>
    <w:rsid w:val="00337059"/>
    <w:rsid w:val="0034669F"/>
    <w:rsid w:val="00360090"/>
    <w:rsid w:val="00361F35"/>
    <w:rsid w:val="003744B1"/>
    <w:rsid w:val="00443966"/>
    <w:rsid w:val="00477730"/>
    <w:rsid w:val="004844F2"/>
    <w:rsid w:val="00492C20"/>
    <w:rsid w:val="00496772"/>
    <w:rsid w:val="004B26BC"/>
    <w:rsid w:val="004C0C09"/>
    <w:rsid w:val="004D5F9C"/>
    <w:rsid w:val="004E568E"/>
    <w:rsid w:val="00507FBC"/>
    <w:rsid w:val="00537F50"/>
    <w:rsid w:val="005826ED"/>
    <w:rsid w:val="005D47DE"/>
    <w:rsid w:val="005D5161"/>
    <w:rsid w:val="005E314A"/>
    <w:rsid w:val="005F6844"/>
    <w:rsid w:val="00600360"/>
    <w:rsid w:val="00617AFE"/>
    <w:rsid w:val="0063630E"/>
    <w:rsid w:val="006460BF"/>
    <w:rsid w:val="006613C3"/>
    <w:rsid w:val="006625BC"/>
    <w:rsid w:val="00662615"/>
    <w:rsid w:val="006965E3"/>
    <w:rsid w:val="006C4B27"/>
    <w:rsid w:val="00725A7B"/>
    <w:rsid w:val="00772C89"/>
    <w:rsid w:val="007B59CB"/>
    <w:rsid w:val="007D1D4F"/>
    <w:rsid w:val="007F5134"/>
    <w:rsid w:val="007F519F"/>
    <w:rsid w:val="007F75C8"/>
    <w:rsid w:val="00822A1B"/>
    <w:rsid w:val="00824F31"/>
    <w:rsid w:val="00851A61"/>
    <w:rsid w:val="00882953"/>
    <w:rsid w:val="0089363A"/>
    <w:rsid w:val="008D3632"/>
    <w:rsid w:val="008D4E56"/>
    <w:rsid w:val="008F430D"/>
    <w:rsid w:val="0091048A"/>
    <w:rsid w:val="0095387A"/>
    <w:rsid w:val="009632DD"/>
    <w:rsid w:val="009A2011"/>
    <w:rsid w:val="009B40FA"/>
    <w:rsid w:val="009F264F"/>
    <w:rsid w:val="00A168C6"/>
    <w:rsid w:val="00A77E16"/>
    <w:rsid w:val="00AA740A"/>
    <w:rsid w:val="00AB13D9"/>
    <w:rsid w:val="00AE4A67"/>
    <w:rsid w:val="00AF5529"/>
    <w:rsid w:val="00B02510"/>
    <w:rsid w:val="00B2297F"/>
    <w:rsid w:val="00BA6A52"/>
    <w:rsid w:val="00BD48C2"/>
    <w:rsid w:val="00C178B6"/>
    <w:rsid w:val="00C64172"/>
    <w:rsid w:val="00C75B62"/>
    <w:rsid w:val="00C82EAF"/>
    <w:rsid w:val="00CB0000"/>
    <w:rsid w:val="00CD1B08"/>
    <w:rsid w:val="00CF245D"/>
    <w:rsid w:val="00CF4789"/>
    <w:rsid w:val="00D2079C"/>
    <w:rsid w:val="00D2122F"/>
    <w:rsid w:val="00D42DEB"/>
    <w:rsid w:val="00D43C77"/>
    <w:rsid w:val="00D52FC6"/>
    <w:rsid w:val="00D53713"/>
    <w:rsid w:val="00D63E0E"/>
    <w:rsid w:val="00D63FCE"/>
    <w:rsid w:val="00D6661C"/>
    <w:rsid w:val="00D9347C"/>
    <w:rsid w:val="00DD3352"/>
    <w:rsid w:val="00DE206F"/>
    <w:rsid w:val="00E05D08"/>
    <w:rsid w:val="00E35A84"/>
    <w:rsid w:val="00E50DE5"/>
    <w:rsid w:val="00E664BB"/>
    <w:rsid w:val="00E67E90"/>
    <w:rsid w:val="00E7253D"/>
    <w:rsid w:val="00E8604A"/>
    <w:rsid w:val="00E949E2"/>
    <w:rsid w:val="00EB21C3"/>
    <w:rsid w:val="00EC2ADE"/>
    <w:rsid w:val="00EC328F"/>
    <w:rsid w:val="00ED2D85"/>
    <w:rsid w:val="00ED67D8"/>
    <w:rsid w:val="00ED6BE6"/>
    <w:rsid w:val="00F350D1"/>
    <w:rsid w:val="00F365BC"/>
    <w:rsid w:val="00F37311"/>
    <w:rsid w:val="00F65A01"/>
    <w:rsid w:val="00F666F6"/>
    <w:rsid w:val="00F77C84"/>
    <w:rsid w:val="00FB1D23"/>
    <w:rsid w:val="00FB7005"/>
    <w:rsid w:val="00FC5B1A"/>
    <w:rsid w:val="00FD38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89"/>
    <w:rPr>
      <w:rFonts w:ascii="Tahoma" w:hAnsi="Tahoma" w:cs="Tahoma"/>
      <w:sz w:val="16"/>
      <w:szCs w:val="16"/>
    </w:rPr>
  </w:style>
  <w:style w:type="paragraph" w:styleId="ListParagraph">
    <w:name w:val="List Paragraph"/>
    <w:basedOn w:val="Normal"/>
    <w:uiPriority w:val="34"/>
    <w:qFormat/>
    <w:rsid w:val="00D6661C"/>
    <w:pPr>
      <w:ind w:left="720"/>
      <w:contextualSpacing/>
    </w:pPr>
  </w:style>
  <w:style w:type="table" w:styleId="LightShading">
    <w:name w:val="Light Shading"/>
    <w:basedOn w:val="TableNormal"/>
    <w:uiPriority w:val="60"/>
    <w:rsid w:val="00851A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C4B2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478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7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789"/>
    <w:rPr>
      <w:rFonts w:ascii="Tahoma" w:hAnsi="Tahoma" w:cs="Tahoma"/>
      <w:sz w:val="16"/>
      <w:szCs w:val="16"/>
    </w:rPr>
  </w:style>
  <w:style w:type="paragraph" w:styleId="ListParagraph">
    <w:name w:val="List Paragraph"/>
    <w:basedOn w:val="Normal"/>
    <w:uiPriority w:val="34"/>
    <w:qFormat/>
    <w:rsid w:val="00D6661C"/>
    <w:pPr>
      <w:ind w:left="720"/>
      <w:contextualSpacing/>
    </w:pPr>
  </w:style>
  <w:style w:type="table" w:styleId="LightShading">
    <w:name w:val="Light Shading"/>
    <w:basedOn w:val="TableNormal"/>
    <w:uiPriority w:val="60"/>
    <w:rsid w:val="00851A61"/>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Hyperlink">
    <w:name w:val="Hyperlink"/>
    <w:basedOn w:val="DefaultParagraphFont"/>
    <w:uiPriority w:val="99"/>
    <w:unhideWhenUsed/>
    <w:rsid w:val="006C4B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701869">
      <w:bodyDiv w:val="1"/>
      <w:marLeft w:val="0"/>
      <w:marRight w:val="0"/>
      <w:marTop w:val="0"/>
      <w:marBottom w:val="0"/>
      <w:divBdr>
        <w:top w:val="none" w:sz="0" w:space="0" w:color="auto"/>
        <w:left w:val="none" w:sz="0" w:space="0" w:color="auto"/>
        <w:bottom w:val="none" w:sz="0" w:space="0" w:color="auto"/>
        <w:right w:val="none" w:sz="0" w:space="0" w:color="auto"/>
      </w:divBdr>
    </w:div>
    <w:div w:id="695237184">
      <w:bodyDiv w:val="1"/>
      <w:marLeft w:val="0"/>
      <w:marRight w:val="0"/>
      <w:marTop w:val="0"/>
      <w:marBottom w:val="0"/>
      <w:divBdr>
        <w:top w:val="none" w:sz="0" w:space="0" w:color="auto"/>
        <w:left w:val="none" w:sz="0" w:space="0" w:color="auto"/>
        <w:bottom w:val="none" w:sz="0" w:space="0" w:color="auto"/>
        <w:right w:val="none" w:sz="0" w:space="0" w:color="auto"/>
      </w:divBdr>
    </w:div>
    <w:div w:id="893197341">
      <w:bodyDiv w:val="1"/>
      <w:marLeft w:val="0"/>
      <w:marRight w:val="0"/>
      <w:marTop w:val="0"/>
      <w:marBottom w:val="0"/>
      <w:divBdr>
        <w:top w:val="none" w:sz="0" w:space="0" w:color="auto"/>
        <w:left w:val="none" w:sz="0" w:space="0" w:color="auto"/>
        <w:bottom w:val="none" w:sz="0" w:space="0" w:color="auto"/>
        <w:right w:val="none" w:sz="0" w:space="0" w:color="auto"/>
      </w:divBdr>
    </w:div>
    <w:div w:id="1489714314">
      <w:bodyDiv w:val="1"/>
      <w:marLeft w:val="0"/>
      <w:marRight w:val="0"/>
      <w:marTop w:val="0"/>
      <w:marBottom w:val="0"/>
      <w:divBdr>
        <w:top w:val="none" w:sz="0" w:space="0" w:color="auto"/>
        <w:left w:val="none" w:sz="0" w:space="0" w:color="auto"/>
        <w:bottom w:val="none" w:sz="0" w:space="0" w:color="auto"/>
        <w:right w:val="none" w:sz="0" w:space="0" w:color="auto"/>
      </w:divBdr>
      <w:divsChild>
        <w:div w:id="2109108364">
          <w:marLeft w:val="547"/>
          <w:marRight w:val="0"/>
          <w:marTop w:val="154"/>
          <w:marBottom w:val="0"/>
          <w:divBdr>
            <w:top w:val="none" w:sz="0" w:space="0" w:color="auto"/>
            <w:left w:val="none" w:sz="0" w:space="0" w:color="auto"/>
            <w:bottom w:val="none" w:sz="0" w:space="0" w:color="auto"/>
            <w:right w:val="none" w:sz="0" w:space="0" w:color="auto"/>
          </w:divBdr>
        </w:div>
      </w:divsChild>
    </w:div>
    <w:div w:id="1732996026">
      <w:bodyDiv w:val="1"/>
      <w:marLeft w:val="0"/>
      <w:marRight w:val="0"/>
      <w:marTop w:val="0"/>
      <w:marBottom w:val="0"/>
      <w:divBdr>
        <w:top w:val="none" w:sz="0" w:space="0" w:color="auto"/>
        <w:left w:val="none" w:sz="0" w:space="0" w:color="auto"/>
        <w:bottom w:val="none" w:sz="0" w:space="0" w:color="auto"/>
        <w:right w:val="none" w:sz="0" w:space="0" w:color="auto"/>
      </w:divBdr>
    </w:div>
    <w:div w:id="1824468081">
      <w:bodyDiv w:val="1"/>
      <w:marLeft w:val="0"/>
      <w:marRight w:val="0"/>
      <w:marTop w:val="0"/>
      <w:marBottom w:val="0"/>
      <w:divBdr>
        <w:top w:val="none" w:sz="0" w:space="0" w:color="auto"/>
        <w:left w:val="none" w:sz="0" w:space="0" w:color="auto"/>
        <w:bottom w:val="none" w:sz="0" w:space="0" w:color="auto"/>
        <w:right w:val="none" w:sz="0" w:space="0" w:color="auto"/>
      </w:divBdr>
    </w:div>
    <w:div w:id="1922374061">
      <w:bodyDiv w:val="1"/>
      <w:marLeft w:val="0"/>
      <w:marRight w:val="0"/>
      <w:marTop w:val="0"/>
      <w:marBottom w:val="0"/>
      <w:divBdr>
        <w:top w:val="none" w:sz="0" w:space="0" w:color="auto"/>
        <w:left w:val="none" w:sz="0" w:space="0" w:color="auto"/>
        <w:bottom w:val="none" w:sz="0" w:space="0" w:color="auto"/>
        <w:right w:val="none" w:sz="0" w:space="0" w:color="auto"/>
      </w:divBdr>
      <w:divsChild>
        <w:div w:id="1206601519">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4369</Words>
  <Characters>24905</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Cooper</dc:creator>
  <cp:lastModifiedBy>Paul</cp:lastModifiedBy>
  <cp:revision>2</cp:revision>
  <dcterms:created xsi:type="dcterms:W3CDTF">2013-10-12T14:05:00Z</dcterms:created>
  <dcterms:modified xsi:type="dcterms:W3CDTF">2013-10-12T14:05:00Z</dcterms:modified>
</cp:coreProperties>
</file>