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10" w:rsidRPr="00231128" w:rsidRDefault="004F4452" w:rsidP="00043B23">
      <w:pPr>
        <w:spacing w:line="480" w:lineRule="auto"/>
      </w:pPr>
      <w:r w:rsidRPr="00231128">
        <w:t>FELINE MAST CELL TUMOURS</w:t>
      </w:r>
    </w:p>
    <w:p w:rsidR="004F4452" w:rsidRPr="00231128" w:rsidRDefault="004F4452" w:rsidP="00043B23">
      <w:pPr>
        <w:spacing w:line="480" w:lineRule="auto"/>
      </w:pPr>
      <w:r w:rsidRPr="00231128">
        <w:t>Introduction</w:t>
      </w:r>
    </w:p>
    <w:p w:rsidR="00F70C3C" w:rsidRPr="00231128" w:rsidRDefault="004F4452" w:rsidP="00043B23">
      <w:pPr>
        <w:spacing w:after="0" w:line="480" w:lineRule="auto"/>
        <w:jc w:val="both"/>
        <w:rPr>
          <w:rFonts w:eastAsia="Cambria" w:cs="Arial"/>
        </w:rPr>
      </w:pPr>
      <w:r w:rsidRPr="00231128">
        <w:rPr>
          <w:rFonts w:eastAsia="Cambria" w:cs="Arial"/>
        </w:rPr>
        <w:t>Mast cell tumours</w:t>
      </w:r>
      <w:r w:rsidR="00B775B8">
        <w:rPr>
          <w:rFonts w:eastAsia="Cambria" w:cs="Arial"/>
        </w:rPr>
        <w:t xml:space="preserve"> (MCTs)</w:t>
      </w:r>
      <w:r w:rsidRPr="00231128">
        <w:rPr>
          <w:rFonts w:eastAsia="Cambria" w:cs="Arial"/>
        </w:rPr>
        <w:t xml:space="preserve"> are</w:t>
      </w:r>
      <w:r w:rsidR="00043B23" w:rsidRPr="00231128">
        <w:rPr>
          <w:rFonts w:eastAsia="Cambria" w:cs="Arial"/>
        </w:rPr>
        <w:t xml:space="preserve"> relatively </w:t>
      </w:r>
      <w:r w:rsidRPr="00231128">
        <w:rPr>
          <w:rFonts w:eastAsia="Cambria" w:cs="Arial"/>
        </w:rPr>
        <w:t xml:space="preserve">common cutaneous tumours </w:t>
      </w:r>
      <w:r w:rsidR="004D08A4" w:rsidRPr="00231128">
        <w:rPr>
          <w:rFonts w:eastAsia="Cambria" w:cs="Arial"/>
        </w:rPr>
        <w:t xml:space="preserve">in cats, </w:t>
      </w:r>
      <w:r w:rsidR="00043B23" w:rsidRPr="00231128">
        <w:rPr>
          <w:rFonts w:eastAsia="Cambria" w:cs="Arial"/>
        </w:rPr>
        <w:t xml:space="preserve">representing </w:t>
      </w:r>
      <w:r w:rsidR="004D08A4" w:rsidRPr="00231128">
        <w:rPr>
          <w:rFonts w:eastAsia="Cambria" w:cs="Arial"/>
        </w:rPr>
        <w:t>2</w:t>
      </w:r>
      <w:r w:rsidR="00043B23" w:rsidRPr="00231128">
        <w:rPr>
          <w:rFonts w:eastAsia="Cambria" w:cs="Arial"/>
        </w:rPr>
        <w:t>-20% of tumours</w:t>
      </w:r>
      <w:r w:rsidR="004D08A4" w:rsidRPr="00231128">
        <w:rPr>
          <w:rFonts w:eastAsia="Cambria" w:cs="Arial"/>
        </w:rPr>
        <w:t>: th</w:t>
      </w:r>
      <w:r w:rsidR="00A305CA" w:rsidRPr="00231128">
        <w:rPr>
          <w:rFonts w:eastAsia="Cambria" w:cs="Arial"/>
        </w:rPr>
        <w:t>e</w:t>
      </w:r>
      <w:r w:rsidR="004D08A4" w:rsidRPr="00231128">
        <w:rPr>
          <w:rFonts w:eastAsia="Cambria" w:cs="Arial"/>
        </w:rPr>
        <w:t xml:space="preserve"> wide variation in reported frequency likely reflects </w:t>
      </w:r>
      <w:r w:rsidR="00F70C3C" w:rsidRPr="00231128">
        <w:rPr>
          <w:rFonts w:eastAsia="Cambria" w:cs="Arial"/>
        </w:rPr>
        <w:t>geographical variation</w:t>
      </w:r>
      <w:r w:rsidR="004D08A4" w:rsidRPr="00231128">
        <w:rPr>
          <w:rFonts w:eastAsia="Cambria" w:cs="Arial"/>
        </w:rPr>
        <w:t xml:space="preserve">, and variation </w:t>
      </w:r>
      <w:r w:rsidR="00A305CA" w:rsidRPr="00231128">
        <w:rPr>
          <w:rFonts w:eastAsia="Cambria" w:cs="Arial"/>
        </w:rPr>
        <w:t>over time, as some reports are decades old</w:t>
      </w:r>
      <w:r w:rsidR="004D08A4" w:rsidRPr="00231128">
        <w:rPr>
          <w:rFonts w:eastAsia="Cambria" w:cs="Arial"/>
        </w:rPr>
        <w:t>.</w:t>
      </w:r>
      <w:r w:rsidR="00043B23" w:rsidRPr="00231128">
        <w:rPr>
          <w:rFonts w:eastAsia="Cambria" w:cs="Arial"/>
        </w:rPr>
        <w:t xml:space="preserve">  </w:t>
      </w:r>
      <w:r w:rsidR="006A7C54" w:rsidRPr="00231128">
        <w:rPr>
          <w:rFonts w:eastAsia="Cambria" w:cs="Arial"/>
        </w:rPr>
        <w:t>D</w:t>
      </w:r>
      <w:r w:rsidR="00043B23" w:rsidRPr="00231128">
        <w:rPr>
          <w:rFonts w:eastAsia="Cambria" w:cs="Arial"/>
        </w:rPr>
        <w:t xml:space="preserve">ata suggest </w:t>
      </w:r>
      <w:r w:rsidR="00B775B8">
        <w:rPr>
          <w:rFonts w:eastAsia="Cambria" w:cs="Arial"/>
        </w:rPr>
        <w:t>MCTs</w:t>
      </w:r>
      <w:r w:rsidR="00043B23" w:rsidRPr="00231128">
        <w:rPr>
          <w:rFonts w:eastAsia="Cambria" w:cs="Arial"/>
        </w:rPr>
        <w:t xml:space="preserve"> are</w:t>
      </w:r>
      <w:r w:rsidR="004D08A4" w:rsidRPr="00231128">
        <w:rPr>
          <w:rFonts w:eastAsia="Cambria" w:cs="Arial"/>
        </w:rPr>
        <w:t xml:space="preserve"> </w:t>
      </w:r>
      <w:r w:rsidR="00A305CA" w:rsidRPr="00231128">
        <w:rPr>
          <w:rFonts w:eastAsia="Cambria" w:cs="Arial"/>
        </w:rPr>
        <w:t>potentially less</w:t>
      </w:r>
      <w:r w:rsidR="00043B23" w:rsidRPr="00231128">
        <w:rPr>
          <w:rFonts w:eastAsia="Cambria" w:cs="Arial"/>
        </w:rPr>
        <w:t xml:space="preserve"> common in the UK</w:t>
      </w:r>
      <w:r w:rsidR="00F70C3C" w:rsidRPr="00231128">
        <w:rPr>
          <w:rFonts w:eastAsia="Cambria" w:cs="Arial"/>
        </w:rPr>
        <w:t>/Europe</w:t>
      </w:r>
      <w:r w:rsidR="00043B23" w:rsidRPr="00231128">
        <w:rPr>
          <w:rFonts w:eastAsia="Cambria" w:cs="Arial"/>
        </w:rPr>
        <w:t xml:space="preserve"> than the USA</w:t>
      </w:r>
      <w:r w:rsidR="006A7C54" w:rsidRPr="00231128">
        <w:rPr>
          <w:rFonts w:eastAsia="Cambria" w:cs="Arial"/>
        </w:rPr>
        <w:t xml:space="preserve">.  </w:t>
      </w:r>
    </w:p>
    <w:p w:rsidR="00FD162B" w:rsidRPr="00231128" w:rsidRDefault="00FD162B" w:rsidP="00FD162B">
      <w:pPr>
        <w:spacing w:after="0" w:line="480" w:lineRule="auto"/>
        <w:jc w:val="both"/>
        <w:rPr>
          <w:rFonts w:eastAsia="Cambria" w:cs="Arial"/>
        </w:rPr>
      </w:pPr>
      <w:r w:rsidRPr="00231128">
        <w:rPr>
          <w:rFonts w:eastAsia="Cambria" w:cs="Arial"/>
        </w:rPr>
        <w:t>The aetiology of feline MCT is unknown</w:t>
      </w:r>
      <w:r w:rsidR="00365EDB">
        <w:rPr>
          <w:rFonts w:eastAsia="Cambria" w:cs="Arial"/>
        </w:rPr>
        <w:t>.  A</w:t>
      </w:r>
      <w:r w:rsidRPr="00231128">
        <w:rPr>
          <w:rFonts w:eastAsia="Cambria" w:cs="Arial"/>
        </w:rPr>
        <w:t xml:space="preserve"> genetic predisposition ha</w:t>
      </w:r>
      <w:r w:rsidR="00A305CA" w:rsidRPr="00231128">
        <w:rPr>
          <w:rFonts w:eastAsia="Cambria" w:cs="Arial"/>
        </w:rPr>
        <w:t xml:space="preserve">d been proposed in the Siamese, and </w:t>
      </w:r>
      <w:r w:rsidR="005711EB">
        <w:rPr>
          <w:rFonts w:eastAsia="Cambria" w:cs="Arial"/>
        </w:rPr>
        <w:t xml:space="preserve">an increased frequency suggested </w:t>
      </w:r>
      <w:r w:rsidR="008D0E4B">
        <w:rPr>
          <w:rFonts w:eastAsia="Cambria" w:cs="Arial"/>
        </w:rPr>
        <w:t xml:space="preserve">other pedigree cats </w:t>
      </w:r>
      <w:r w:rsidR="000D54D3">
        <w:rPr>
          <w:rFonts w:eastAsia="Cambria" w:cs="Arial"/>
        </w:rPr>
        <w:t>in the UK</w:t>
      </w:r>
      <w:r w:rsidR="00365EDB">
        <w:rPr>
          <w:rFonts w:eastAsia="Cambria" w:cs="Arial"/>
        </w:rPr>
        <w:t>,</w:t>
      </w:r>
      <w:r w:rsidR="000D54D3">
        <w:rPr>
          <w:rFonts w:eastAsia="Cambria" w:cs="Arial"/>
        </w:rPr>
        <w:t xml:space="preserve"> </w:t>
      </w:r>
      <w:r w:rsidR="008D0E4B">
        <w:rPr>
          <w:rFonts w:eastAsia="Cambria" w:cs="Arial"/>
        </w:rPr>
        <w:t>including</w:t>
      </w:r>
      <w:r w:rsidR="008D0E4B" w:rsidRPr="008D0E4B">
        <w:t xml:space="preserve"> </w:t>
      </w:r>
      <w:r w:rsidR="008D0E4B" w:rsidRPr="008D0E4B">
        <w:rPr>
          <w:rFonts w:eastAsia="Cambria" w:cs="Arial"/>
        </w:rPr>
        <w:t>Burmese, Russian Blue and Ragdoll</w:t>
      </w:r>
      <w:r w:rsidR="00A70458">
        <w:rPr>
          <w:rFonts w:eastAsia="Cambria" w:cs="Arial"/>
        </w:rPr>
        <w:t xml:space="preserve"> (Melville and others 2014)</w:t>
      </w:r>
      <w:r w:rsidR="008D0E4B">
        <w:rPr>
          <w:rFonts w:eastAsia="Cambria" w:cs="Arial"/>
        </w:rPr>
        <w:t>.  G</w:t>
      </w:r>
      <w:r w:rsidR="00A305CA" w:rsidRPr="00231128">
        <w:rPr>
          <w:rFonts w:eastAsia="Cambria" w:cs="Arial"/>
        </w:rPr>
        <w:t xml:space="preserve">enetic factors may </w:t>
      </w:r>
      <w:r w:rsidR="008D0E4B">
        <w:rPr>
          <w:rFonts w:eastAsia="Cambria" w:cs="Arial"/>
        </w:rPr>
        <w:t xml:space="preserve">also </w:t>
      </w:r>
      <w:r w:rsidR="00A305CA" w:rsidRPr="00231128">
        <w:rPr>
          <w:rFonts w:eastAsia="Cambria" w:cs="Arial"/>
        </w:rPr>
        <w:t xml:space="preserve">underlie geographical variations in incidence. </w:t>
      </w:r>
      <w:r w:rsidRPr="00231128">
        <w:rPr>
          <w:rFonts w:eastAsia="Cambria" w:cs="Arial"/>
        </w:rPr>
        <w:t xml:space="preserve"> </w:t>
      </w:r>
      <w:r w:rsidR="004D08A4" w:rsidRPr="00231128">
        <w:rPr>
          <w:rFonts w:eastAsia="Cambria" w:cs="Arial"/>
        </w:rPr>
        <w:t xml:space="preserve"> </w:t>
      </w:r>
      <w:r w:rsidRPr="00231128">
        <w:rPr>
          <w:rFonts w:eastAsia="Cambria" w:cs="Arial"/>
        </w:rPr>
        <w:t xml:space="preserve">There is no </w:t>
      </w:r>
      <w:r w:rsidR="008D0E4B">
        <w:rPr>
          <w:rFonts w:eastAsia="Cambria" w:cs="Arial"/>
        </w:rPr>
        <w:t xml:space="preserve">proven </w:t>
      </w:r>
      <w:r w:rsidRPr="00231128">
        <w:rPr>
          <w:rFonts w:eastAsia="Cambria" w:cs="Arial"/>
        </w:rPr>
        <w:t xml:space="preserve">gender predilection. </w:t>
      </w:r>
    </w:p>
    <w:p w:rsidR="00446C8D" w:rsidRPr="00231128" w:rsidRDefault="00F70C3C" w:rsidP="00F70C3C">
      <w:pPr>
        <w:spacing w:after="0" w:line="480" w:lineRule="auto"/>
        <w:jc w:val="both"/>
        <w:rPr>
          <w:rFonts w:eastAsia="Cambria" w:cs="Arial"/>
        </w:rPr>
      </w:pPr>
      <w:r w:rsidRPr="00231128">
        <w:rPr>
          <w:rFonts w:eastAsia="Cambria" w:cs="Arial"/>
        </w:rPr>
        <w:t xml:space="preserve">Two different </w:t>
      </w:r>
      <w:r w:rsidR="004D08A4" w:rsidRPr="00231128">
        <w:rPr>
          <w:rFonts w:eastAsia="Cambria" w:cs="Arial"/>
        </w:rPr>
        <w:t>(</w:t>
      </w:r>
      <w:r w:rsidRPr="00231128">
        <w:rPr>
          <w:rFonts w:eastAsia="Cambria" w:cs="Arial"/>
        </w:rPr>
        <w:t>histological</w:t>
      </w:r>
      <w:r w:rsidR="004D08A4" w:rsidRPr="00231128">
        <w:rPr>
          <w:rFonts w:eastAsia="Cambria" w:cs="Arial"/>
        </w:rPr>
        <w:t>)</w:t>
      </w:r>
      <w:r w:rsidRPr="00231128">
        <w:rPr>
          <w:rFonts w:eastAsia="Cambria" w:cs="Arial"/>
        </w:rPr>
        <w:t xml:space="preserve"> subtypes of MCT exist in the cat</w:t>
      </w:r>
      <w:r w:rsidR="004D08A4" w:rsidRPr="00231128">
        <w:rPr>
          <w:rFonts w:eastAsia="Cambria" w:cs="Arial"/>
        </w:rPr>
        <w:t>.  T</w:t>
      </w:r>
      <w:r w:rsidRPr="00231128">
        <w:rPr>
          <w:rFonts w:eastAsia="Cambria" w:cs="Arial"/>
        </w:rPr>
        <w:t xml:space="preserve">he </w:t>
      </w:r>
      <w:proofErr w:type="spellStart"/>
      <w:r w:rsidRPr="00231128">
        <w:rPr>
          <w:rFonts w:eastAsia="Cambria" w:cs="Arial"/>
        </w:rPr>
        <w:t>mastocytic</w:t>
      </w:r>
      <w:proofErr w:type="spellEnd"/>
      <w:r w:rsidRPr="00231128">
        <w:rPr>
          <w:rFonts w:eastAsia="Cambria" w:cs="Arial"/>
        </w:rPr>
        <w:t xml:space="preserve"> form, similar to MCT in dogs, </w:t>
      </w:r>
      <w:r w:rsidR="004D08A4" w:rsidRPr="00231128">
        <w:rPr>
          <w:rFonts w:eastAsia="Cambria" w:cs="Arial"/>
        </w:rPr>
        <w:t>is the more common</w:t>
      </w:r>
      <w:r w:rsidRPr="00231128">
        <w:rPr>
          <w:rFonts w:eastAsia="Cambria" w:cs="Arial"/>
        </w:rPr>
        <w:t xml:space="preserve">.  The mean age at development of the </w:t>
      </w:r>
      <w:proofErr w:type="spellStart"/>
      <w:r w:rsidRPr="00231128">
        <w:rPr>
          <w:rFonts w:eastAsia="Cambria" w:cs="Arial"/>
        </w:rPr>
        <w:t>mastocytic</w:t>
      </w:r>
      <w:proofErr w:type="spellEnd"/>
      <w:r w:rsidRPr="00231128">
        <w:rPr>
          <w:rFonts w:eastAsia="Cambria" w:cs="Arial"/>
        </w:rPr>
        <w:t xml:space="preserve"> form is 10</w:t>
      </w:r>
      <w:r w:rsidR="005711EB">
        <w:rPr>
          <w:rFonts w:eastAsia="Cambria" w:cs="Arial"/>
        </w:rPr>
        <w:t>-11</w:t>
      </w:r>
      <w:r w:rsidRPr="00231128">
        <w:rPr>
          <w:rFonts w:eastAsia="Cambria" w:cs="Arial"/>
        </w:rPr>
        <w:t xml:space="preserve"> years, </w:t>
      </w:r>
      <w:r w:rsidR="00B775B8">
        <w:rPr>
          <w:rFonts w:eastAsia="Cambria" w:cs="Arial"/>
        </w:rPr>
        <w:t xml:space="preserve">but </w:t>
      </w:r>
      <w:r w:rsidR="00B775B8" w:rsidRPr="00231128">
        <w:rPr>
          <w:rFonts w:eastAsia="Cambria" w:cs="Arial"/>
        </w:rPr>
        <w:t>MCT can occur at any age</w:t>
      </w:r>
      <w:r w:rsidR="00B775B8">
        <w:rPr>
          <w:rFonts w:eastAsia="Cambria" w:cs="Arial"/>
        </w:rPr>
        <w:t>:</w:t>
      </w:r>
      <w:r w:rsidRPr="00231128">
        <w:rPr>
          <w:rFonts w:eastAsia="Cambria" w:cs="Arial"/>
        </w:rPr>
        <w:t xml:space="preserve"> studies reported 9% and 16% of tumours in cats </w:t>
      </w:r>
      <w:proofErr w:type="gramStart"/>
      <w:r w:rsidRPr="00231128">
        <w:rPr>
          <w:rFonts w:eastAsia="Cambria" w:cs="Arial"/>
        </w:rPr>
        <w:t>under</w:t>
      </w:r>
      <w:proofErr w:type="gramEnd"/>
      <w:r w:rsidRPr="00231128">
        <w:rPr>
          <w:rFonts w:eastAsia="Cambria" w:cs="Arial"/>
        </w:rPr>
        <w:t xml:space="preserve"> 1 year of age were cutaneous mast cell tumours in the UK and Germany respectively, and the majority were </w:t>
      </w:r>
      <w:proofErr w:type="spellStart"/>
      <w:r w:rsidRPr="00231128">
        <w:rPr>
          <w:rFonts w:eastAsia="Cambria" w:cs="Arial"/>
        </w:rPr>
        <w:t>mastocytic</w:t>
      </w:r>
      <w:proofErr w:type="spellEnd"/>
      <w:r w:rsidRPr="00231128">
        <w:rPr>
          <w:rFonts w:eastAsia="Cambria" w:cs="Arial"/>
        </w:rPr>
        <w:t xml:space="preserve">.  </w:t>
      </w:r>
      <w:r w:rsidR="00FD162B" w:rsidRPr="00231128">
        <w:rPr>
          <w:rFonts w:eastAsia="Cambria" w:cs="Arial"/>
        </w:rPr>
        <w:t xml:space="preserve"> </w:t>
      </w:r>
      <w:r w:rsidRPr="00231128">
        <w:rPr>
          <w:rFonts w:eastAsia="Cambria" w:cs="Arial"/>
        </w:rPr>
        <w:t xml:space="preserve">The </w:t>
      </w:r>
      <w:r w:rsidR="004D08A4" w:rsidRPr="00231128">
        <w:rPr>
          <w:rFonts w:eastAsia="Cambria" w:cs="Arial"/>
        </w:rPr>
        <w:t xml:space="preserve">relatively infrequent </w:t>
      </w:r>
      <w:r w:rsidRPr="00231128">
        <w:rPr>
          <w:rFonts w:eastAsia="Cambria" w:cs="Arial"/>
        </w:rPr>
        <w:t xml:space="preserve">atypical </w:t>
      </w:r>
      <w:r w:rsidR="00446C8D" w:rsidRPr="00231128">
        <w:rPr>
          <w:rFonts w:eastAsia="Cambria" w:cs="Arial"/>
        </w:rPr>
        <w:t xml:space="preserve">(previously histiocytic) </w:t>
      </w:r>
      <w:r w:rsidR="000D54D3" w:rsidRPr="00231128">
        <w:rPr>
          <w:rFonts w:eastAsia="Cambria" w:cs="Arial"/>
        </w:rPr>
        <w:t>form</w:t>
      </w:r>
      <w:r w:rsidR="000D54D3">
        <w:rPr>
          <w:rFonts w:eastAsia="Cambria" w:cs="Arial"/>
        </w:rPr>
        <w:t xml:space="preserve"> </w:t>
      </w:r>
      <w:r w:rsidR="005711EB">
        <w:rPr>
          <w:rFonts w:eastAsia="Cambria" w:cs="Arial"/>
        </w:rPr>
        <w:t xml:space="preserve">of MCT has </w:t>
      </w:r>
      <w:r w:rsidRPr="00231128">
        <w:rPr>
          <w:rFonts w:eastAsia="Cambria" w:cs="Arial"/>
        </w:rPr>
        <w:t xml:space="preserve">primarily </w:t>
      </w:r>
      <w:r w:rsidR="005711EB">
        <w:rPr>
          <w:rFonts w:eastAsia="Cambria" w:cs="Arial"/>
        </w:rPr>
        <w:t xml:space="preserve">been reported </w:t>
      </w:r>
      <w:r w:rsidRPr="00231128">
        <w:rPr>
          <w:rFonts w:eastAsia="Cambria" w:cs="Arial"/>
        </w:rPr>
        <w:t xml:space="preserve">in Siamese cats </w:t>
      </w:r>
      <w:proofErr w:type="gramStart"/>
      <w:r w:rsidRPr="00231128">
        <w:rPr>
          <w:rFonts w:eastAsia="Cambria" w:cs="Arial"/>
        </w:rPr>
        <w:t>under</w:t>
      </w:r>
      <w:proofErr w:type="gramEnd"/>
      <w:r w:rsidRPr="00231128">
        <w:rPr>
          <w:rFonts w:eastAsia="Cambria" w:cs="Arial"/>
        </w:rPr>
        <w:t xml:space="preserve"> 4 years of age</w:t>
      </w:r>
      <w:r w:rsidR="005711EB">
        <w:rPr>
          <w:rFonts w:eastAsia="Cambria" w:cs="Arial"/>
        </w:rPr>
        <w:t>, but also occur</w:t>
      </w:r>
      <w:r w:rsidR="00C14121">
        <w:rPr>
          <w:rFonts w:eastAsia="Cambria" w:cs="Arial"/>
        </w:rPr>
        <w:t>s</w:t>
      </w:r>
      <w:r w:rsidR="005711EB">
        <w:rPr>
          <w:rFonts w:eastAsia="Cambria" w:cs="Arial"/>
        </w:rPr>
        <w:t xml:space="preserve"> in other breeds</w:t>
      </w:r>
      <w:r w:rsidRPr="00231128">
        <w:rPr>
          <w:rFonts w:eastAsia="Cambria" w:cs="Arial"/>
        </w:rPr>
        <w:t xml:space="preserve">. </w:t>
      </w:r>
    </w:p>
    <w:p w:rsidR="004F4452" w:rsidRPr="00231128" w:rsidRDefault="004F4452" w:rsidP="00043B23">
      <w:pPr>
        <w:keepNext/>
        <w:numPr>
          <w:ilvl w:val="1"/>
          <w:numId w:val="0"/>
        </w:numPr>
        <w:tabs>
          <w:tab w:val="num" w:pos="576"/>
        </w:tabs>
        <w:spacing w:before="240" w:after="180" w:line="480" w:lineRule="auto"/>
        <w:ind w:left="576" w:hanging="576"/>
        <w:jc w:val="both"/>
        <w:outlineLvl w:val="1"/>
        <w:rPr>
          <w:rFonts w:eastAsia="Times New Roman" w:cs="Arial"/>
          <w:bCs/>
          <w:iCs/>
          <w:lang w:val="x-none" w:eastAsia="x-none"/>
        </w:rPr>
      </w:pPr>
      <w:bookmarkStart w:id="0" w:name="_Toc120451066"/>
      <w:bookmarkStart w:id="1" w:name="_Toc120451143"/>
      <w:bookmarkStart w:id="2" w:name="_Toc135450920"/>
      <w:bookmarkStart w:id="3" w:name="_Toc135716489"/>
      <w:r w:rsidRPr="00231128">
        <w:rPr>
          <w:rFonts w:eastAsia="Times New Roman" w:cs="Times New Roman"/>
          <w:bCs/>
          <w:iCs/>
          <w:lang w:val="x-none" w:eastAsia="x-none"/>
        </w:rPr>
        <w:t>Clinical</w:t>
      </w:r>
      <w:r w:rsidRPr="00231128">
        <w:rPr>
          <w:rFonts w:eastAsia="Times New Roman" w:cs="Arial"/>
          <w:bCs/>
          <w:iCs/>
          <w:lang w:val="x-none" w:eastAsia="x-none"/>
        </w:rPr>
        <w:t xml:space="preserve"> presentation</w:t>
      </w:r>
      <w:bookmarkEnd w:id="0"/>
      <w:bookmarkEnd w:id="1"/>
      <w:bookmarkEnd w:id="2"/>
      <w:bookmarkEnd w:id="3"/>
    </w:p>
    <w:p w:rsidR="00043B23" w:rsidRPr="00231128" w:rsidDel="00DF5E30" w:rsidRDefault="00B256C4" w:rsidP="00043B23">
      <w:pPr>
        <w:spacing w:after="0" w:line="480" w:lineRule="auto"/>
        <w:jc w:val="both"/>
        <w:rPr>
          <w:rFonts w:eastAsia="Cambria" w:cs="Arial"/>
        </w:rPr>
      </w:pPr>
      <w:r w:rsidRPr="00231128">
        <w:rPr>
          <w:rFonts w:eastAsia="Cambria" w:cs="Arial"/>
        </w:rPr>
        <w:t xml:space="preserve">About 80% of </w:t>
      </w:r>
      <w:r w:rsidR="00043B23" w:rsidRPr="00231128">
        <w:rPr>
          <w:rFonts w:eastAsia="Cambria" w:cs="Arial"/>
        </w:rPr>
        <w:t>feline cutaneous MCT</w:t>
      </w:r>
      <w:r w:rsidRPr="00231128">
        <w:rPr>
          <w:rFonts w:eastAsia="Cambria" w:cs="Arial"/>
        </w:rPr>
        <w:t>s</w:t>
      </w:r>
      <w:r w:rsidR="00043B23" w:rsidRPr="00231128">
        <w:rPr>
          <w:rFonts w:eastAsia="Cambria" w:cs="Arial"/>
        </w:rPr>
        <w:t xml:space="preserve"> </w:t>
      </w:r>
      <w:r w:rsidRPr="00231128">
        <w:rPr>
          <w:rFonts w:eastAsia="Cambria" w:cs="Arial"/>
        </w:rPr>
        <w:t>present as a solitary mass.</w:t>
      </w:r>
      <w:r w:rsidR="00043B23" w:rsidRPr="00231128">
        <w:rPr>
          <w:rFonts w:eastAsia="Cambria" w:cs="Arial"/>
        </w:rPr>
        <w:t xml:space="preserve">   Most cats present with a </w:t>
      </w:r>
      <w:r w:rsidR="004F4452" w:rsidRPr="00231128">
        <w:rPr>
          <w:rFonts w:eastAsia="Cambria" w:cs="Arial"/>
        </w:rPr>
        <w:t>firm, well-circumscribed, hairless, dermal nodule</w:t>
      </w:r>
      <w:r w:rsidR="00FD162B" w:rsidRPr="00231128">
        <w:rPr>
          <w:rFonts w:eastAsia="Cambria" w:cs="Arial"/>
        </w:rPr>
        <w:t xml:space="preserve">, which </w:t>
      </w:r>
      <w:r w:rsidR="007108E8" w:rsidRPr="00231128">
        <w:rPr>
          <w:rFonts w:eastAsia="Cambria" w:cs="Arial"/>
        </w:rPr>
        <w:t xml:space="preserve">may appear </w:t>
      </w:r>
      <w:r w:rsidR="00FD162B" w:rsidRPr="00231128">
        <w:rPr>
          <w:rFonts w:eastAsia="Cambria" w:cs="Arial"/>
        </w:rPr>
        <w:t>pale</w:t>
      </w:r>
      <w:r w:rsidR="00B775B8">
        <w:rPr>
          <w:rFonts w:eastAsia="Cambria" w:cs="Arial"/>
        </w:rPr>
        <w:t xml:space="preserve"> (figure 1)</w:t>
      </w:r>
      <w:r w:rsidR="00043B23" w:rsidRPr="00231128">
        <w:rPr>
          <w:rFonts w:eastAsia="Cambria" w:cs="Arial"/>
        </w:rPr>
        <w:t>.  S</w:t>
      </w:r>
      <w:r w:rsidR="004F4452" w:rsidRPr="00231128">
        <w:rPr>
          <w:rFonts w:eastAsia="Cambria" w:cs="Arial"/>
        </w:rPr>
        <w:t xml:space="preserve">uperficial ulceration </w:t>
      </w:r>
      <w:r w:rsidR="00043B23" w:rsidRPr="00231128">
        <w:rPr>
          <w:rFonts w:eastAsia="Cambria" w:cs="Arial"/>
        </w:rPr>
        <w:t>is relatively common (about 25</w:t>
      </w:r>
      <w:r w:rsidR="004D08A4" w:rsidRPr="00231128">
        <w:rPr>
          <w:rFonts w:eastAsia="Cambria" w:cs="Arial"/>
        </w:rPr>
        <w:t>%</w:t>
      </w:r>
      <w:r w:rsidR="00043B23" w:rsidRPr="00231128">
        <w:rPr>
          <w:rFonts w:eastAsia="Cambria" w:cs="Arial"/>
        </w:rPr>
        <w:t>)</w:t>
      </w:r>
      <w:r w:rsidR="00B775B8">
        <w:rPr>
          <w:rFonts w:eastAsia="Cambria" w:cs="Arial"/>
        </w:rPr>
        <w:t xml:space="preserve"> (</w:t>
      </w:r>
      <w:proofErr w:type="gramStart"/>
      <w:r w:rsidR="00B775B8">
        <w:rPr>
          <w:rFonts w:eastAsia="Cambria" w:cs="Arial"/>
        </w:rPr>
        <w:t>figure</w:t>
      </w:r>
      <w:proofErr w:type="gramEnd"/>
      <w:r w:rsidR="00B775B8">
        <w:rPr>
          <w:rFonts w:eastAsia="Cambria" w:cs="Arial"/>
        </w:rPr>
        <w:t xml:space="preserve"> 2)</w:t>
      </w:r>
      <w:r w:rsidR="004F4452" w:rsidRPr="00231128">
        <w:rPr>
          <w:rFonts w:eastAsia="Cambria" w:cs="Arial"/>
        </w:rPr>
        <w:t xml:space="preserve">. </w:t>
      </w:r>
      <w:r w:rsidR="00043B23" w:rsidRPr="00231128">
        <w:rPr>
          <w:rFonts w:eastAsia="Cambria" w:cs="Arial"/>
        </w:rPr>
        <w:t xml:space="preserve"> F</w:t>
      </w:r>
      <w:r w:rsidR="004F4452" w:rsidRPr="00231128">
        <w:rPr>
          <w:rFonts w:eastAsia="Cambria" w:cs="Arial"/>
        </w:rPr>
        <w:t>lat, pruritic, plaque-like lesion</w:t>
      </w:r>
      <w:r w:rsidR="00043B23" w:rsidRPr="00231128">
        <w:rPr>
          <w:rFonts w:eastAsia="Cambria" w:cs="Arial"/>
        </w:rPr>
        <w:t>s</w:t>
      </w:r>
      <w:r w:rsidR="004F4452" w:rsidRPr="00231128">
        <w:rPr>
          <w:rFonts w:eastAsia="Cambria" w:cs="Arial"/>
        </w:rPr>
        <w:t xml:space="preserve"> </w:t>
      </w:r>
      <w:r w:rsidR="00365EDB">
        <w:rPr>
          <w:rFonts w:eastAsia="Cambria" w:cs="Arial"/>
        </w:rPr>
        <w:t>resembling</w:t>
      </w:r>
      <w:r w:rsidR="004F4452" w:rsidRPr="00231128">
        <w:rPr>
          <w:rFonts w:eastAsia="Cambria" w:cs="Arial"/>
        </w:rPr>
        <w:t xml:space="preserve"> eosinophilic granuloma</w:t>
      </w:r>
      <w:r w:rsidR="00043B23" w:rsidRPr="00231128">
        <w:rPr>
          <w:rFonts w:eastAsia="Cambria" w:cs="Arial"/>
        </w:rPr>
        <w:t xml:space="preserve"> may also be </w:t>
      </w:r>
      <w:proofErr w:type="gramStart"/>
      <w:r w:rsidR="00043B23" w:rsidRPr="00231128">
        <w:rPr>
          <w:rFonts w:eastAsia="Cambria" w:cs="Arial"/>
        </w:rPr>
        <w:t>seen</w:t>
      </w:r>
      <w:r w:rsidR="004F4452" w:rsidRPr="00231128">
        <w:rPr>
          <w:rFonts w:eastAsia="Cambria" w:cs="Arial"/>
        </w:rPr>
        <w:t>,</w:t>
      </w:r>
      <w:proofErr w:type="gramEnd"/>
      <w:r w:rsidR="004F4452" w:rsidRPr="00231128">
        <w:rPr>
          <w:rFonts w:eastAsia="Cambria" w:cs="Arial"/>
        </w:rPr>
        <w:t xml:space="preserve"> or</w:t>
      </w:r>
      <w:r w:rsidR="00C1047F" w:rsidRPr="00231128">
        <w:rPr>
          <w:rFonts w:eastAsia="Cambria" w:cs="Arial"/>
        </w:rPr>
        <w:t xml:space="preserve"> discrete subcutaneous nodules</w:t>
      </w:r>
      <w:r w:rsidR="00FC5FF3">
        <w:rPr>
          <w:rFonts w:eastAsia="Cambria" w:cs="Arial"/>
        </w:rPr>
        <w:t>.  Some masses are ill-defined</w:t>
      </w:r>
      <w:r w:rsidR="00B775B8">
        <w:rPr>
          <w:rFonts w:eastAsia="Cambria" w:cs="Arial"/>
        </w:rPr>
        <w:t xml:space="preserve"> (figure 3)</w:t>
      </w:r>
      <w:r w:rsidR="00C1047F" w:rsidRPr="00231128">
        <w:rPr>
          <w:rFonts w:eastAsia="Cambria" w:cs="Arial"/>
        </w:rPr>
        <w:t xml:space="preserve">. </w:t>
      </w:r>
      <w:r w:rsidR="004F4452" w:rsidRPr="00231128">
        <w:rPr>
          <w:rFonts w:eastAsia="Cambria" w:cs="Arial"/>
        </w:rPr>
        <w:t xml:space="preserve"> Intermittent pruritus, erythema, and ulceration are common</w:t>
      </w:r>
      <w:r w:rsidR="004D08A4" w:rsidRPr="00231128">
        <w:rPr>
          <w:rFonts w:eastAsia="Cambria" w:cs="Arial"/>
        </w:rPr>
        <w:t>,</w:t>
      </w:r>
      <w:r w:rsidR="004F4452" w:rsidRPr="00231128">
        <w:rPr>
          <w:rFonts w:eastAsia="Cambria" w:cs="Arial"/>
        </w:rPr>
        <w:t xml:space="preserve"> and Darier’s sign has been reported.</w:t>
      </w:r>
      <w:r w:rsidR="00043B23" w:rsidRPr="00231128">
        <w:rPr>
          <w:rFonts w:eastAsia="Cambria" w:cs="Arial"/>
        </w:rPr>
        <w:t xml:space="preserve">  </w:t>
      </w:r>
      <w:r w:rsidR="004F4452" w:rsidRPr="00231128">
        <w:rPr>
          <w:rFonts w:eastAsia="Cambria" w:cs="Arial"/>
        </w:rPr>
        <w:t xml:space="preserve"> </w:t>
      </w:r>
      <w:r w:rsidR="005711EB">
        <w:rPr>
          <w:rFonts w:eastAsia="Cambria" w:cs="Arial"/>
        </w:rPr>
        <w:t xml:space="preserve">Up to </w:t>
      </w:r>
      <w:r w:rsidR="004F4452" w:rsidRPr="00231128">
        <w:rPr>
          <w:rFonts w:eastAsia="Cambria" w:cs="Arial"/>
        </w:rPr>
        <w:t>20% of cats present with multiple lesi</w:t>
      </w:r>
      <w:r w:rsidR="00043B23" w:rsidRPr="00231128">
        <w:rPr>
          <w:rFonts w:eastAsia="Cambria" w:cs="Arial"/>
        </w:rPr>
        <w:t>ons</w:t>
      </w:r>
      <w:r w:rsidR="003A7EA6">
        <w:rPr>
          <w:rFonts w:eastAsia="Cambria" w:cs="Arial"/>
        </w:rPr>
        <w:t xml:space="preserve"> (figure 4)</w:t>
      </w:r>
      <w:r w:rsidR="005711EB">
        <w:rPr>
          <w:rFonts w:eastAsia="Cambria" w:cs="Arial"/>
        </w:rPr>
        <w:t>.</w:t>
      </w:r>
    </w:p>
    <w:p w:rsidR="006A7C54" w:rsidRDefault="004F4452" w:rsidP="00043B23">
      <w:pPr>
        <w:spacing w:after="0" w:line="480" w:lineRule="auto"/>
        <w:jc w:val="both"/>
        <w:rPr>
          <w:rFonts w:eastAsia="Cambria" w:cs="Arial"/>
        </w:rPr>
      </w:pPr>
      <w:r w:rsidRPr="00231128">
        <w:rPr>
          <w:rFonts w:eastAsia="Cambria" w:cs="Arial"/>
        </w:rPr>
        <w:lastRenderedPageBreak/>
        <w:t xml:space="preserve">The head </w:t>
      </w:r>
      <w:r w:rsidR="005711EB">
        <w:rPr>
          <w:rFonts w:eastAsia="Cambria" w:cs="Arial"/>
        </w:rPr>
        <w:t xml:space="preserve">is </w:t>
      </w:r>
      <w:r w:rsidRPr="00231128">
        <w:rPr>
          <w:rFonts w:eastAsia="Cambria" w:cs="Arial"/>
        </w:rPr>
        <w:t>the most common sites for cutaneous MCT</w:t>
      </w:r>
      <w:r w:rsidR="006A7C54" w:rsidRPr="00231128">
        <w:rPr>
          <w:rFonts w:eastAsia="Cambria" w:cs="Arial"/>
        </w:rPr>
        <w:t xml:space="preserve">, with some studies </w:t>
      </w:r>
      <w:r w:rsidR="00365EDB">
        <w:rPr>
          <w:rFonts w:eastAsia="Cambria" w:cs="Arial"/>
        </w:rPr>
        <w:t xml:space="preserve">reporting </w:t>
      </w:r>
      <w:r w:rsidR="006A7C54" w:rsidRPr="00231128">
        <w:rPr>
          <w:rFonts w:eastAsia="Cambria" w:cs="Arial"/>
        </w:rPr>
        <w:t xml:space="preserve">more than 50% </w:t>
      </w:r>
      <w:r w:rsidR="00A70458">
        <w:rPr>
          <w:rFonts w:eastAsia="Cambria" w:cs="Arial"/>
        </w:rPr>
        <w:t xml:space="preserve">of tumours </w:t>
      </w:r>
      <w:r w:rsidR="007708D2">
        <w:rPr>
          <w:rFonts w:eastAsia="Cambria" w:cs="Arial"/>
        </w:rPr>
        <w:t>o</w:t>
      </w:r>
      <w:r w:rsidR="00A70458">
        <w:rPr>
          <w:rFonts w:eastAsia="Cambria" w:cs="Arial"/>
        </w:rPr>
        <w:t xml:space="preserve">n </w:t>
      </w:r>
      <w:r w:rsidR="00C14121">
        <w:rPr>
          <w:rFonts w:eastAsia="Cambria" w:cs="Arial"/>
        </w:rPr>
        <w:t>the head or head and neck</w:t>
      </w:r>
      <w:r w:rsidR="00D41656">
        <w:rPr>
          <w:rFonts w:eastAsia="Cambria" w:cs="Arial"/>
        </w:rPr>
        <w:t xml:space="preserve"> (figure 4</w:t>
      </w:r>
      <w:r w:rsidR="004D05A6">
        <w:rPr>
          <w:rFonts w:eastAsia="Cambria" w:cs="Arial"/>
        </w:rPr>
        <w:t>, figure 5, figure 6</w:t>
      </w:r>
      <w:r w:rsidR="00D41656">
        <w:rPr>
          <w:rFonts w:eastAsia="Cambria" w:cs="Arial"/>
        </w:rPr>
        <w:t>)</w:t>
      </w:r>
      <w:r w:rsidR="00A70458">
        <w:rPr>
          <w:rFonts w:eastAsia="Cambria" w:cs="Arial"/>
        </w:rPr>
        <w:t xml:space="preserve">. </w:t>
      </w:r>
      <w:r w:rsidR="006A7C54" w:rsidRPr="00231128">
        <w:rPr>
          <w:rFonts w:eastAsia="Cambria" w:cs="Arial"/>
        </w:rPr>
        <w:t xml:space="preserve">The trunk </w:t>
      </w:r>
      <w:r w:rsidR="005711EB">
        <w:rPr>
          <w:rFonts w:eastAsia="Cambria" w:cs="Arial"/>
        </w:rPr>
        <w:t>and limbs may also be affected</w:t>
      </w:r>
      <w:r w:rsidR="00D41656">
        <w:rPr>
          <w:rFonts w:eastAsia="Cambria" w:cs="Arial"/>
        </w:rPr>
        <w:t xml:space="preserve"> (figure </w:t>
      </w:r>
      <w:r w:rsidR="004D05A6">
        <w:rPr>
          <w:rFonts w:eastAsia="Cambria" w:cs="Arial"/>
        </w:rPr>
        <w:t>7</w:t>
      </w:r>
      <w:r w:rsidR="00D41656">
        <w:rPr>
          <w:rFonts w:eastAsia="Cambria" w:cs="Arial"/>
        </w:rPr>
        <w:t>)</w:t>
      </w:r>
      <w:r w:rsidR="005711EB">
        <w:rPr>
          <w:rFonts w:eastAsia="Cambria" w:cs="Arial"/>
        </w:rPr>
        <w:t>. Less frequent sites include the tail and paw/digits</w:t>
      </w:r>
      <w:r w:rsidR="00C55E79">
        <w:rPr>
          <w:rFonts w:eastAsia="Cambria" w:cs="Arial"/>
        </w:rPr>
        <w:t xml:space="preserve"> (figure </w:t>
      </w:r>
      <w:r w:rsidR="004D05A6">
        <w:rPr>
          <w:rFonts w:eastAsia="Cambria" w:cs="Arial"/>
        </w:rPr>
        <w:t>8</w:t>
      </w:r>
      <w:r w:rsidR="00C55E79">
        <w:rPr>
          <w:rFonts w:eastAsia="Cambria" w:cs="Arial"/>
        </w:rPr>
        <w:t>)</w:t>
      </w:r>
      <w:r w:rsidR="00A70458">
        <w:rPr>
          <w:rFonts w:eastAsia="Cambria" w:cs="Arial"/>
        </w:rPr>
        <w:t>, but tumours can arise at any site</w:t>
      </w:r>
      <w:r w:rsidR="005711EB">
        <w:rPr>
          <w:rFonts w:eastAsia="Cambria" w:cs="Arial"/>
        </w:rPr>
        <w:t>.</w:t>
      </w:r>
    </w:p>
    <w:p w:rsidR="00365EDB" w:rsidRDefault="00B256C4" w:rsidP="00A70458">
      <w:pPr>
        <w:spacing w:line="480" w:lineRule="auto"/>
        <w:jc w:val="both"/>
        <w:textAlignment w:val="baseline"/>
        <w:rPr>
          <w:rFonts w:eastAsia="Cambria" w:cs="Arial"/>
        </w:rPr>
      </w:pPr>
      <w:r w:rsidRPr="00231128">
        <w:rPr>
          <w:rFonts w:eastAsia="Cambria" w:cs="Arial"/>
        </w:rPr>
        <w:t>Visceral MCTs are more common in the cat than in the dog, with up to 50% of cases occurring in visceral sites</w:t>
      </w:r>
      <w:r w:rsidR="00365EDB">
        <w:rPr>
          <w:rFonts w:eastAsia="Cambria" w:cs="Arial"/>
        </w:rPr>
        <w:t>. T</w:t>
      </w:r>
      <w:r w:rsidRPr="00231128">
        <w:rPr>
          <w:rFonts w:eastAsia="Cambria" w:cs="Arial"/>
        </w:rPr>
        <w:t>his may be more common in the USA than Europe</w:t>
      </w:r>
      <w:r w:rsidR="000D54D3">
        <w:rPr>
          <w:rFonts w:eastAsia="Cambria" w:cs="Arial"/>
        </w:rPr>
        <w:t>,</w:t>
      </w:r>
      <w:r w:rsidRPr="00231128">
        <w:rPr>
          <w:rFonts w:eastAsia="Cambria" w:cs="Arial"/>
        </w:rPr>
        <w:t xml:space="preserve"> and geographical variation has not been fully explored.  In any case, MCT is reported to account for 15-26% of splenic disease in cats, and </w:t>
      </w:r>
      <w:r w:rsidR="00A70458">
        <w:rPr>
          <w:rFonts w:eastAsia="Cambria" w:cs="Arial"/>
        </w:rPr>
        <w:t xml:space="preserve">spleen </w:t>
      </w:r>
      <w:r w:rsidRPr="00231128">
        <w:rPr>
          <w:rFonts w:eastAsia="Cambria" w:cs="Arial"/>
        </w:rPr>
        <w:t xml:space="preserve">is the commonest visceral site.   The liver is the next most common, and intestinal MCT is relatively rare.   Clinical signs are often vague and cats may be systemically unwell for months before diagnosis. Diarrhoea is common with intestinal MCT.  </w:t>
      </w:r>
      <w:r w:rsidR="00A70458" w:rsidRPr="00231128">
        <w:rPr>
          <w:rFonts w:eastAsia="Cambria" w:cs="Arial"/>
        </w:rPr>
        <w:t>Ultrasound</w:t>
      </w:r>
      <w:r w:rsidR="00BE6655" w:rsidRPr="00231128">
        <w:rPr>
          <w:rFonts w:eastAsia="Cambria" w:cs="Arial"/>
        </w:rPr>
        <w:t xml:space="preserve"> examination may reveal altered splenic or hepatic parenchyma, nodular lesions, enlarged and </w:t>
      </w:r>
      <w:proofErr w:type="spellStart"/>
      <w:r w:rsidR="00BE6655" w:rsidRPr="00231128">
        <w:rPr>
          <w:rFonts w:eastAsia="Cambria" w:cs="Arial"/>
        </w:rPr>
        <w:t>hypoechoic</w:t>
      </w:r>
      <w:proofErr w:type="spellEnd"/>
      <w:r w:rsidR="00BE6655" w:rsidRPr="00231128">
        <w:rPr>
          <w:rFonts w:eastAsia="Cambria" w:cs="Arial"/>
        </w:rPr>
        <w:t xml:space="preserve"> lymph nodes, or loss of intestinal layering</w:t>
      </w:r>
      <w:r w:rsidR="001E6C52">
        <w:rPr>
          <w:rFonts w:eastAsia="Cambria" w:cs="Arial"/>
        </w:rPr>
        <w:t xml:space="preserve"> (figures 9-1</w:t>
      </w:r>
      <w:r w:rsidR="00E2225A">
        <w:rPr>
          <w:rFonts w:eastAsia="Cambria" w:cs="Arial"/>
        </w:rPr>
        <w:t>1</w:t>
      </w:r>
      <w:r w:rsidR="001E6C52">
        <w:rPr>
          <w:rFonts w:eastAsia="Cambria" w:cs="Arial"/>
        </w:rPr>
        <w:t>)</w:t>
      </w:r>
      <w:r w:rsidR="00BE6655" w:rsidRPr="00231128">
        <w:rPr>
          <w:rFonts w:eastAsia="Cambria" w:cs="Arial"/>
        </w:rPr>
        <w:t xml:space="preserve">.  Effusions may also occur.  </w:t>
      </w:r>
      <w:r w:rsidRPr="00231128">
        <w:rPr>
          <w:rFonts w:eastAsia="Cambria" w:cs="Arial"/>
        </w:rPr>
        <w:t xml:space="preserve">A cranial mediastinal form of MCT is also reported. Signs related to mast cell degranulation are more common in visceral or disseminated MCT. </w:t>
      </w:r>
    </w:p>
    <w:p w:rsidR="00B256C4" w:rsidRPr="00231128" w:rsidRDefault="00365EDB" w:rsidP="00A70458">
      <w:pPr>
        <w:spacing w:after="0" w:line="480" w:lineRule="auto"/>
        <w:jc w:val="both"/>
        <w:rPr>
          <w:rFonts w:eastAsia="Cambria" w:cs="Arial"/>
        </w:rPr>
      </w:pPr>
      <w:r>
        <w:rPr>
          <w:rFonts w:eastAsia="Cambria" w:cs="Arial"/>
        </w:rPr>
        <w:t>O</w:t>
      </w:r>
      <w:r w:rsidR="00B256C4" w:rsidRPr="00231128">
        <w:rPr>
          <w:rFonts w:eastAsia="Cambria" w:cs="Arial"/>
        </w:rPr>
        <w:t xml:space="preserve">ther reported sites for feline MCTs are the oral </w:t>
      </w:r>
      <w:r w:rsidR="00895804">
        <w:rPr>
          <w:rFonts w:eastAsia="Cambria" w:cs="Arial"/>
        </w:rPr>
        <w:t>(figure 1</w:t>
      </w:r>
      <w:r w:rsidR="00E2225A">
        <w:rPr>
          <w:rFonts w:eastAsia="Cambria" w:cs="Arial"/>
        </w:rPr>
        <w:t>2</w:t>
      </w:r>
      <w:r w:rsidR="00895804">
        <w:rPr>
          <w:rFonts w:eastAsia="Cambria" w:cs="Arial"/>
        </w:rPr>
        <w:t xml:space="preserve">) </w:t>
      </w:r>
      <w:r w:rsidR="00B256C4" w:rsidRPr="00231128">
        <w:rPr>
          <w:rFonts w:eastAsia="Cambria" w:cs="Arial"/>
        </w:rPr>
        <w:t xml:space="preserve">and nasal cavity, and primary nodal MCT has been reported (i.e. nodal MCT with no known primary). </w:t>
      </w:r>
    </w:p>
    <w:p w:rsidR="00B256C4" w:rsidRDefault="00365EDB" w:rsidP="00A70458">
      <w:pPr>
        <w:spacing w:after="0" w:line="480" w:lineRule="auto"/>
        <w:jc w:val="both"/>
        <w:rPr>
          <w:rFonts w:eastAsiaTheme="minorEastAsia" w:cs="Arial"/>
          <w:color w:val="000000" w:themeColor="text1"/>
        </w:rPr>
      </w:pPr>
      <w:r w:rsidRPr="00231128">
        <w:rPr>
          <w:rFonts w:eastAsia="Cambria" w:cs="Arial"/>
        </w:rPr>
        <w:t xml:space="preserve">Cats with disseminated disease may present with </w:t>
      </w:r>
      <w:r w:rsidRPr="00231128">
        <w:rPr>
          <w:rFonts w:eastAsiaTheme="minorEastAsia" w:cs="Arial"/>
          <w:color w:val="000000" w:themeColor="text1"/>
        </w:rPr>
        <w:t xml:space="preserve">cutaneous metastases from visceral </w:t>
      </w:r>
      <w:proofErr w:type="gramStart"/>
      <w:r w:rsidRPr="00231128">
        <w:rPr>
          <w:rFonts w:eastAsiaTheme="minorEastAsia" w:cs="Arial"/>
          <w:color w:val="000000" w:themeColor="text1"/>
        </w:rPr>
        <w:t>disease,</w:t>
      </w:r>
      <w:proofErr w:type="gramEnd"/>
      <w:r w:rsidRPr="00231128">
        <w:rPr>
          <w:rFonts w:eastAsiaTheme="minorEastAsia" w:cs="Arial"/>
          <w:color w:val="000000" w:themeColor="text1"/>
        </w:rPr>
        <w:t xml:space="preserve"> or with visceral metastases from cutaneous disease</w:t>
      </w:r>
    </w:p>
    <w:p w:rsidR="00842910" w:rsidRPr="00231128" w:rsidRDefault="00842910" w:rsidP="00A70458">
      <w:pPr>
        <w:spacing w:after="0" w:line="480" w:lineRule="auto"/>
        <w:jc w:val="both"/>
        <w:rPr>
          <w:rFonts w:eastAsia="Cambria" w:cs="Arial"/>
        </w:rPr>
      </w:pPr>
      <w:r w:rsidRPr="00231128">
        <w:rPr>
          <w:rFonts w:eastAsiaTheme="minorEastAsia"/>
          <w:color w:val="000000" w:themeColor="text1"/>
        </w:rPr>
        <w:t xml:space="preserve">Atypical mast cell tumours </w:t>
      </w:r>
      <w:r>
        <w:rPr>
          <w:rFonts w:eastAsiaTheme="minorEastAsia"/>
          <w:color w:val="000000" w:themeColor="text1"/>
        </w:rPr>
        <w:t xml:space="preserve">tend to </w:t>
      </w:r>
      <w:r w:rsidRPr="00231128">
        <w:rPr>
          <w:rFonts w:eastAsiaTheme="minorEastAsia"/>
          <w:color w:val="000000" w:themeColor="text1"/>
        </w:rPr>
        <w:t xml:space="preserve">present </w:t>
      </w:r>
      <w:r>
        <w:rPr>
          <w:rFonts w:eastAsiaTheme="minorEastAsia"/>
          <w:color w:val="000000" w:themeColor="text1"/>
        </w:rPr>
        <w:t>as</w:t>
      </w:r>
      <w:r w:rsidRPr="00231128">
        <w:rPr>
          <w:rFonts w:eastAsiaTheme="minorEastAsia"/>
          <w:color w:val="000000" w:themeColor="text1"/>
        </w:rPr>
        <w:t xml:space="preserve"> small deep dermal or subcutaneous nodules, often arising in groups on the head.   </w:t>
      </w:r>
    </w:p>
    <w:p w:rsidR="007108E8" w:rsidRPr="00231128" w:rsidRDefault="007108E8" w:rsidP="00A70458">
      <w:pPr>
        <w:spacing w:after="0" w:line="480" w:lineRule="auto"/>
        <w:jc w:val="both"/>
        <w:rPr>
          <w:rFonts w:eastAsia="Cambria" w:cs="Arial"/>
        </w:rPr>
      </w:pPr>
      <w:r w:rsidRPr="00231128">
        <w:rPr>
          <w:rFonts w:eastAsia="Cambria" w:cs="Arial"/>
        </w:rPr>
        <w:t>Biological Behaviour</w:t>
      </w:r>
      <w:r w:rsidR="00365EDB">
        <w:rPr>
          <w:rFonts w:eastAsia="Cambria" w:cs="Arial"/>
        </w:rPr>
        <w:t xml:space="preserve"> and Prognosis</w:t>
      </w:r>
    </w:p>
    <w:p w:rsidR="00B256C4" w:rsidRPr="00231128" w:rsidRDefault="00B256C4" w:rsidP="00A70458">
      <w:pPr>
        <w:spacing w:after="0" w:line="480" w:lineRule="auto"/>
        <w:jc w:val="both"/>
        <w:rPr>
          <w:rFonts w:eastAsia="Cambria" w:cs="Arial"/>
        </w:rPr>
      </w:pPr>
      <w:r w:rsidRPr="00231128">
        <w:rPr>
          <w:rFonts w:eastAsia="Cambria" w:cs="Arial"/>
        </w:rPr>
        <w:t xml:space="preserve">The classical pattern of metastasis shown by canine </w:t>
      </w:r>
      <w:r w:rsidR="00365EDB">
        <w:rPr>
          <w:rFonts w:eastAsia="Cambria" w:cs="Arial"/>
        </w:rPr>
        <w:t>MCTs</w:t>
      </w:r>
      <w:r w:rsidRPr="00231128">
        <w:rPr>
          <w:rFonts w:eastAsia="Cambria" w:cs="Arial"/>
        </w:rPr>
        <w:t xml:space="preserve"> (metastasis to local/regional nodes prior to distant metastasis) is less clearly defined in feline tumours. </w:t>
      </w:r>
    </w:p>
    <w:p w:rsidR="00B256C4" w:rsidRPr="00231128" w:rsidRDefault="004F4452" w:rsidP="00A70458">
      <w:pPr>
        <w:spacing w:after="0" w:line="480" w:lineRule="auto"/>
        <w:jc w:val="both"/>
        <w:rPr>
          <w:rFonts w:eastAsia="Cambria" w:cs="Arial"/>
        </w:rPr>
      </w:pPr>
      <w:r w:rsidRPr="00231128">
        <w:rPr>
          <w:rFonts w:eastAsia="Cambria" w:cs="Arial"/>
        </w:rPr>
        <w:t>Reported metastatic rates for cutaneous MCT vary from 0 to 22%</w:t>
      </w:r>
      <w:r w:rsidR="00FD162B" w:rsidRPr="00231128">
        <w:rPr>
          <w:rFonts w:eastAsia="Cambria" w:cs="Arial"/>
        </w:rPr>
        <w:t xml:space="preserve"> and prognostication </w:t>
      </w:r>
      <w:r w:rsidR="006A7C54" w:rsidRPr="00231128">
        <w:rPr>
          <w:rFonts w:eastAsia="Cambria" w:cs="Arial"/>
        </w:rPr>
        <w:t xml:space="preserve">can </w:t>
      </w:r>
      <w:r w:rsidR="00C14121">
        <w:rPr>
          <w:rFonts w:eastAsia="Cambria" w:cs="Arial"/>
        </w:rPr>
        <w:t>is challenging</w:t>
      </w:r>
      <w:r w:rsidR="006A7C54" w:rsidRPr="00231128">
        <w:rPr>
          <w:rFonts w:eastAsia="Cambria" w:cs="Arial"/>
        </w:rPr>
        <w:t xml:space="preserve"> as it is difficult to identify tumours with a higher risk of metastases. Disseminated </w:t>
      </w:r>
      <w:r w:rsidR="006A7C54" w:rsidRPr="00231128">
        <w:rPr>
          <w:rFonts w:eastAsia="Cambria" w:cs="Arial"/>
        </w:rPr>
        <w:lastRenderedPageBreak/>
        <w:t xml:space="preserve">cutaneous disease is more likely to be </w:t>
      </w:r>
      <w:r w:rsidR="000D54D3">
        <w:rPr>
          <w:rFonts w:eastAsia="Cambria" w:cs="Arial"/>
        </w:rPr>
        <w:t>associated with systemic spread than solitary cutaneous tumours.</w:t>
      </w:r>
      <w:r w:rsidR="006A7C54" w:rsidRPr="00231128">
        <w:rPr>
          <w:rFonts w:eastAsia="Cambria" w:cs="Arial"/>
        </w:rPr>
        <w:t xml:space="preserve">  </w:t>
      </w:r>
    </w:p>
    <w:p w:rsidR="006A7C54" w:rsidRPr="00231128" w:rsidRDefault="004F4452" w:rsidP="00A70458">
      <w:pPr>
        <w:spacing w:after="0" w:line="480" w:lineRule="auto"/>
        <w:jc w:val="both"/>
        <w:rPr>
          <w:rFonts w:eastAsia="Cambria" w:cs="Arial"/>
        </w:rPr>
      </w:pPr>
      <w:r w:rsidRPr="00231128">
        <w:rPr>
          <w:rFonts w:eastAsia="Cambria" w:cs="Arial"/>
        </w:rPr>
        <w:t xml:space="preserve">Visceral MCTs are </w:t>
      </w:r>
      <w:r w:rsidR="00B256C4" w:rsidRPr="00231128">
        <w:rPr>
          <w:rFonts w:eastAsia="Cambria" w:cs="Arial"/>
        </w:rPr>
        <w:t>generally aggressive tumours</w:t>
      </w:r>
      <w:r w:rsidR="00365EDB">
        <w:rPr>
          <w:rFonts w:eastAsia="Cambria" w:cs="Arial"/>
        </w:rPr>
        <w:t xml:space="preserve">, and </w:t>
      </w:r>
      <w:r w:rsidR="00C14121" w:rsidRPr="00231128">
        <w:rPr>
          <w:rFonts w:eastAsia="Cambria" w:cs="Arial"/>
        </w:rPr>
        <w:t xml:space="preserve">widespread metastasis is common.  </w:t>
      </w:r>
      <w:r w:rsidR="00365EDB">
        <w:rPr>
          <w:rFonts w:eastAsia="Cambria" w:cs="Arial"/>
        </w:rPr>
        <w:t>However, c</w:t>
      </w:r>
      <w:r w:rsidR="00BA0591" w:rsidRPr="00231128">
        <w:rPr>
          <w:rFonts w:eastAsia="Cambria" w:cs="Arial"/>
        </w:rPr>
        <w:t xml:space="preserve">ats with primary splenic MCTs may achieve long survival, but </w:t>
      </w:r>
      <w:r w:rsidR="00365EDB">
        <w:rPr>
          <w:rFonts w:eastAsia="Cambria" w:cs="Arial"/>
        </w:rPr>
        <w:t>prognosis is variable</w:t>
      </w:r>
      <w:r w:rsidR="00BA0591" w:rsidRPr="00231128">
        <w:rPr>
          <w:rFonts w:eastAsia="Cambria" w:cs="Arial"/>
        </w:rPr>
        <w:t xml:space="preserve">, and poor prognostic indicators include anorexia, weight loss, and male gender. </w:t>
      </w:r>
      <w:r w:rsidR="00B256C4" w:rsidRPr="00231128">
        <w:rPr>
          <w:rFonts w:eastAsia="Cambria" w:cs="Arial"/>
        </w:rPr>
        <w:t xml:space="preserve"> </w:t>
      </w:r>
    </w:p>
    <w:p w:rsidR="00A41112" w:rsidRPr="00231128" w:rsidRDefault="00A41112" w:rsidP="00C55E79">
      <w:pPr>
        <w:spacing w:line="480" w:lineRule="auto"/>
        <w:rPr>
          <w:rFonts w:eastAsia="Cambria" w:cs="Times New Roman"/>
        </w:rPr>
      </w:pPr>
      <w:r w:rsidRPr="00231128">
        <w:rPr>
          <w:rFonts w:eastAsia="Cambria" w:cs="Arial"/>
        </w:rPr>
        <w:t>Multiple c</w:t>
      </w:r>
      <w:r w:rsidRPr="00231128">
        <w:rPr>
          <w:rFonts w:eastAsia="Cambria" w:cs="Times New Roman"/>
        </w:rPr>
        <w:t xml:space="preserve">utaneous MCT </w:t>
      </w:r>
      <w:r w:rsidR="00B208EA">
        <w:rPr>
          <w:rFonts w:eastAsia="Cambria" w:cs="Times New Roman"/>
        </w:rPr>
        <w:t xml:space="preserve">may </w:t>
      </w:r>
      <w:r w:rsidRPr="00231128">
        <w:rPr>
          <w:rFonts w:eastAsia="Cambria" w:cs="Times New Roman"/>
        </w:rPr>
        <w:t>carry a more guarded prognosis than solitary tumours</w:t>
      </w:r>
      <w:r w:rsidR="00B208EA">
        <w:rPr>
          <w:rFonts w:eastAsia="Cambria" w:cs="Times New Roman"/>
        </w:rPr>
        <w:t xml:space="preserve"> </w:t>
      </w:r>
      <w:r w:rsidR="00B208EA">
        <w:rPr>
          <w:rFonts w:eastAsia="Cambria" w:cs="Times New Roman"/>
        </w:rPr>
        <w:fldChar w:fldCharType="begin">
          <w:fldData xml:space="preserve">PEVuZE5vdGU+PENpdGU+PEF1dGhvcj5MaXRzdGVyPC9BdXRob3I+PFllYXI+MjAwNjwvWWVhcj48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</w:fldData>
        </w:fldChar>
      </w:r>
      <w:r w:rsidR="00B208EA">
        <w:rPr>
          <w:rFonts w:eastAsia="Cambria" w:cs="Times New Roman"/>
        </w:rPr>
        <w:instrText xml:space="preserve"> ADDIN EN.CITE </w:instrText>
      </w:r>
      <w:r w:rsidR="00B208EA">
        <w:rPr>
          <w:rFonts w:eastAsia="Cambria" w:cs="Times New Roman"/>
        </w:rPr>
        <w:fldChar w:fldCharType="begin">
          <w:fldData xml:space="preserve">PEVuZE5vdGU+PENpdGU+PEF1dGhvcj5MaXRzdGVyPC9BdXRob3I+PFllYXI+MjAwNjwvWWVhcj48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</w:fldData>
        </w:fldChar>
      </w:r>
      <w:r w:rsidR="00B208EA">
        <w:rPr>
          <w:rFonts w:eastAsia="Cambria" w:cs="Times New Roman"/>
        </w:rPr>
        <w:instrText xml:space="preserve"> ADDIN EN.CITE.DATA </w:instrText>
      </w:r>
      <w:r w:rsidR="00B208EA">
        <w:rPr>
          <w:rFonts w:eastAsia="Cambria" w:cs="Times New Roman"/>
        </w:rPr>
      </w:r>
      <w:r w:rsidR="00B208EA">
        <w:rPr>
          <w:rFonts w:eastAsia="Cambria" w:cs="Times New Roman"/>
        </w:rPr>
        <w:fldChar w:fldCharType="end"/>
      </w:r>
      <w:r w:rsidR="00B208EA">
        <w:rPr>
          <w:rFonts w:eastAsia="Cambria" w:cs="Times New Roman"/>
        </w:rPr>
      </w:r>
      <w:r w:rsidR="00B208EA">
        <w:rPr>
          <w:rFonts w:eastAsia="Cambria" w:cs="Times New Roman"/>
        </w:rPr>
        <w:fldChar w:fldCharType="separate"/>
      </w:r>
      <w:r w:rsidR="00B208EA">
        <w:rPr>
          <w:rFonts w:eastAsia="Cambria" w:cs="Times New Roman"/>
          <w:noProof/>
        </w:rPr>
        <w:t>(</w:t>
      </w:r>
      <w:hyperlink w:anchor="_ENREF_5" w:tooltip="Litster, 2006 #11" w:history="1">
        <w:r w:rsidR="00A01D74">
          <w:rPr>
            <w:rFonts w:eastAsia="Cambria" w:cs="Times New Roman"/>
            <w:noProof/>
          </w:rPr>
          <w:t>Litster and Sorenmo 2006</w:t>
        </w:r>
      </w:hyperlink>
      <w:r w:rsidR="00B208EA">
        <w:rPr>
          <w:rFonts w:eastAsia="Cambria" w:cs="Times New Roman"/>
          <w:noProof/>
        </w:rPr>
        <w:t xml:space="preserve">, </w:t>
      </w:r>
      <w:hyperlink w:anchor="_ENREF_9" w:tooltip="Sabattini, 2010 #108" w:history="1">
        <w:r w:rsidR="00A01D74">
          <w:rPr>
            <w:rFonts w:eastAsia="Cambria" w:cs="Times New Roman"/>
            <w:noProof/>
          </w:rPr>
          <w:t>Sabattini and Bettini 2010</w:t>
        </w:r>
      </w:hyperlink>
      <w:r w:rsidR="00B208EA">
        <w:rPr>
          <w:rFonts w:eastAsia="Cambria" w:cs="Times New Roman"/>
          <w:noProof/>
        </w:rPr>
        <w:t>)</w:t>
      </w:r>
      <w:r w:rsidR="00B208EA">
        <w:rPr>
          <w:rFonts w:eastAsia="Cambria" w:cs="Times New Roman"/>
        </w:rPr>
        <w:fldChar w:fldCharType="end"/>
      </w:r>
      <w:r w:rsidRPr="00231128">
        <w:rPr>
          <w:rFonts w:eastAsia="Cambria" w:cs="Times New Roman"/>
        </w:rPr>
        <w:t xml:space="preserve"> </w:t>
      </w:r>
      <w:r w:rsidR="000D54D3">
        <w:rPr>
          <w:rFonts w:eastAsia="Cambria" w:cs="Times New Roman"/>
        </w:rPr>
        <w:t>but this remains controversial</w:t>
      </w:r>
      <w:r w:rsidR="00B448B6">
        <w:rPr>
          <w:rFonts w:eastAsia="Cambria" w:cs="Times New Roman"/>
        </w:rPr>
        <w:t xml:space="preserve"> </w:t>
      </w:r>
      <w:r w:rsidR="000D54D3">
        <w:rPr>
          <w:rFonts w:eastAsia="Cambria" w:cs="Times New Roman"/>
        </w:rPr>
        <w:t>(</w:t>
      </w:r>
      <w:r w:rsidR="00B448B6">
        <w:rPr>
          <w:rFonts w:eastAsia="Cambria" w:cs="Times New Roman"/>
        </w:rPr>
        <w:t>Melville and others 2014)</w:t>
      </w:r>
      <w:r w:rsidR="000D54D3">
        <w:rPr>
          <w:rFonts w:eastAsia="Cambria" w:cs="Times New Roman"/>
        </w:rPr>
        <w:t>.  This controversy may</w:t>
      </w:r>
      <w:r w:rsidR="009705F6">
        <w:rPr>
          <w:rFonts w:eastAsia="Cambria" w:cs="Times New Roman"/>
        </w:rPr>
        <w:t xml:space="preserve"> part</w:t>
      </w:r>
      <w:r w:rsidR="00365EDB">
        <w:rPr>
          <w:rFonts w:eastAsia="Cambria" w:cs="Times New Roman"/>
        </w:rPr>
        <w:t>ly</w:t>
      </w:r>
      <w:r w:rsidR="009705F6">
        <w:rPr>
          <w:rFonts w:eastAsia="Cambria" w:cs="Times New Roman"/>
        </w:rPr>
        <w:t xml:space="preserve"> reflect different definitions of multiple (number, synchronous or sequential)</w:t>
      </w:r>
      <w:r w:rsidR="000D54D3">
        <w:rPr>
          <w:rFonts w:eastAsia="Cambria" w:cs="Times New Roman"/>
        </w:rPr>
        <w:t xml:space="preserve"> in different studies</w:t>
      </w:r>
      <w:r w:rsidR="00B448B6">
        <w:rPr>
          <w:rFonts w:eastAsia="Cambria" w:cs="Times New Roman"/>
        </w:rPr>
        <w:t>.</w:t>
      </w:r>
      <w:r w:rsidR="009705F6" w:rsidRPr="009705F6">
        <w:rPr>
          <w:rFonts w:eastAsia="Cambria" w:cs="Arial"/>
        </w:rPr>
        <w:t xml:space="preserve"> </w:t>
      </w:r>
      <w:r w:rsidR="009705F6" w:rsidRPr="00231128">
        <w:rPr>
          <w:rFonts w:eastAsia="Cambria" w:cs="Arial"/>
        </w:rPr>
        <w:t>Cats with multiple cutaneous mast cell tumours can be challenging to manage, even if they do not metastasise, but disease progression may be slow.</w:t>
      </w:r>
    </w:p>
    <w:p w:rsidR="004F4452" w:rsidRPr="000D54D3" w:rsidRDefault="002C1205" w:rsidP="00A70458">
      <w:pPr>
        <w:keepNext/>
        <w:numPr>
          <w:ilvl w:val="1"/>
          <w:numId w:val="0"/>
        </w:numPr>
        <w:tabs>
          <w:tab w:val="num" w:pos="576"/>
        </w:tabs>
        <w:spacing w:before="240" w:after="180" w:line="480" w:lineRule="auto"/>
        <w:ind w:left="576" w:hanging="576"/>
        <w:jc w:val="both"/>
        <w:outlineLvl w:val="1"/>
        <w:rPr>
          <w:rFonts w:eastAsia="Times New Roman" w:cs="Times New Roman"/>
          <w:bCs/>
          <w:iCs/>
          <w:lang w:eastAsia="x-none"/>
        </w:rPr>
      </w:pPr>
      <w:r w:rsidRPr="000D54D3">
        <w:rPr>
          <w:rFonts w:eastAsia="Times New Roman" w:cs="Times New Roman"/>
          <w:bCs/>
          <w:iCs/>
          <w:lang w:eastAsia="x-none"/>
        </w:rPr>
        <w:t>Approach to Feline MCTs</w:t>
      </w:r>
    </w:p>
    <w:p w:rsidR="004F4452" w:rsidRPr="00231128" w:rsidRDefault="00CB6A79" w:rsidP="00A70458">
      <w:pPr>
        <w:spacing w:after="0" w:line="480" w:lineRule="auto"/>
        <w:jc w:val="both"/>
        <w:rPr>
          <w:rFonts w:eastAsia="Cambria" w:cs="Arial"/>
        </w:rPr>
      </w:pPr>
      <w:r w:rsidRPr="00231128">
        <w:rPr>
          <w:rFonts w:eastAsia="Cambria" w:cs="Arial"/>
        </w:rPr>
        <w:t>The first step in the approach to feline MCTs is to recognise that MCT is a differential.</w:t>
      </w:r>
      <w:r w:rsidR="0083041F" w:rsidRPr="00231128">
        <w:rPr>
          <w:rFonts w:eastAsia="Cambria" w:cs="Arial"/>
        </w:rPr>
        <w:t xml:space="preserve"> Most feline MCTs can be </w:t>
      </w:r>
      <w:r w:rsidR="005069C7" w:rsidRPr="00231128">
        <w:rPr>
          <w:rFonts w:eastAsia="Cambria" w:cs="Arial"/>
        </w:rPr>
        <w:t>diagnosed</w:t>
      </w:r>
      <w:r w:rsidR="0083041F" w:rsidRPr="00231128">
        <w:rPr>
          <w:rFonts w:eastAsia="Cambria" w:cs="Arial"/>
        </w:rPr>
        <w:t xml:space="preserve"> on fine needle aspirate</w:t>
      </w:r>
      <w:r w:rsidR="005069C7" w:rsidRPr="00231128">
        <w:rPr>
          <w:rFonts w:eastAsia="Cambria" w:cs="Arial"/>
        </w:rPr>
        <w:t xml:space="preserve"> (FNA)</w:t>
      </w:r>
      <w:r w:rsidR="002323BB">
        <w:rPr>
          <w:rFonts w:eastAsia="Cambria" w:cs="Arial"/>
        </w:rPr>
        <w:t xml:space="preserve"> (figure 1</w:t>
      </w:r>
      <w:r w:rsidR="00E2225A">
        <w:rPr>
          <w:rFonts w:eastAsia="Cambria" w:cs="Arial"/>
        </w:rPr>
        <w:t>3</w:t>
      </w:r>
      <w:r w:rsidR="002323BB">
        <w:rPr>
          <w:rFonts w:eastAsia="Cambria" w:cs="Arial"/>
        </w:rPr>
        <w:t>)</w:t>
      </w:r>
      <w:r w:rsidR="005069C7" w:rsidRPr="00231128">
        <w:rPr>
          <w:rFonts w:eastAsia="Cambria" w:cs="Arial"/>
        </w:rPr>
        <w:t>, but there are reports of</w:t>
      </w:r>
      <w:r w:rsidR="004F4452" w:rsidRPr="00231128">
        <w:rPr>
          <w:rFonts w:eastAsia="Cambria" w:cs="Arial"/>
        </w:rPr>
        <w:t xml:space="preserve"> </w:t>
      </w:r>
      <w:r w:rsidR="005069C7" w:rsidRPr="00231128">
        <w:rPr>
          <w:rFonts w:eastAsia="Cambria" w:cs="Arial"/>
        </w:rPr>
        <w:t xml:space="preserve">fatality as a result of FNA induced aspiration of visceral tumours, and premedication with anti-histamines </w:t>
      </w:r>
      <w:r w:rsidRPr="00231128">
        <w:rPr>
          <w:rFonts w:eastAsia="Cambria" w:cs="Arial"/>
        </w:rPr>
        <w:t xml:space="preserve">(H1 antagonists) </w:t>
      </w:r>
      <w:r w:rsidR="005069C7" w:rsidRPr="00231128">
        <w:rPr>
          <w:rFonts w:eastAsia="Cambria" w:cs="Arial"/>
        </w:rPr>
        <w:t xml:space="preserve">is recommended. </w:t>
      </w:r>
    </w:p>
    <w:p w:rsidR="005069C7" w:rsidRPr="00231128" w:rsidRDefault="005069C7" w:rsidP="00A70458">
      <w:pPr>
        <w:spacing w:after="0" w:line="480" w:lineRule="auto"/>
        <w:jc w:val="both"/>
        <w:rPr>
          <w:rFonts w:eastAsia="Cambria" w:cs="Arial"/>
        </w:rPr>
      </w:pPr>
      <w:r w:rsidRPr="00231128">
        <w:rPr>
          <w:rFonts w:eastAsia="Cambria" w:cs="Arial"/>
        </w:rPr>
        <w:t xml:space="preserve">The most common site of metastases is the local lymph node, which </w:t>
      </w:r>
      <w:r w:rsidR="00CB6A79" w:rsidRPr="00231128">
        <w:rPr>
          <w:rFonts w:eastAsia="Cambria" w:cs="Arial"/>
        </w:rPr>
        <w:t xml:space="preserve">should be assessed by palpation/imaging </w:t>
      </w:r>
      <w:r w:rsidRPr="00231128">
        <w:rPr>
          <w:rFonts w:eastAsia="Cambria" w:cs="Arial"/>
        </w:rPr>
        <w:t>and FNA.  The regional lymph nodes may also be affected.  The most common sites of distant metastases are the spleen and liver, which should be assessed by (gentle) palpation, ultrasound</w:t>
      </w:r>
      <w:r w:rsidR="002323BB">
        <w:rPr>
          <w:rFonts w:eastAsia="Cambria" w:cs="Arial"/>
        </w:rPr>
        <w:t xml:space="preserve"> (figure </w:t>
      </w:r>
      <w:r w:rsidR="00E2225A">
        <w:rPr>
          <w:rFonts w:eastAsia="Cambria" w:cs="Arial"/>
        </w:rPr>
        <w:t>9-11</w:t>
      </w:r>
      <w:r w:rsidR="002323BB">
        <w:rPr>
          <w:rFonts w:eastAsia="Cambria" w:cs="Arial"/>
        </w:rPr>
        <w:t>)</w:t>
      </w:r>
      <w:r w:rsidRPr="00231128">
        <w:rPr>
          <w:rFonts w:eastAsia="Cambria" w:cs="Arial"/>
        </w:rPr>
        <w:t xml:space="preserve"> and FNA.  Pulmonary </w:t>
      </w:r>
      <w:r w:rsidR="00CB6A79" w:rsidRPr="00231128">
        <w:rPr>
          <w:rFonts w:eastAsia="Cambria" w:cs="Arial"/>
        </w:rPr>
        <w:t>metastases</w:t>
      </w:r>
      <w:r w:rsidRPr="00231128">
        <w:rPr>
          <w:rFonts w:eastAsia="Cambria" w:cs="Arial"/>
        </w:rPr>
        <w:t xml:space="preserve"> are uncommon, and thoracic radiographs are most important for ruling out significant comorbidity or assessing thoracic nodes (these must be markedly enlarged to be detectable </w:t>
      </w:r>
      <w:proofErr w:type="spellStart"/>
      <w:r w:rsidRPr="00231128">
        <w:rPr>
          <w:rFonts w:eastAsia="Cambria" w:cs="Arial"/>
        </w:rPr>
        <w:t>radiographically</w:t>
      </w:r>
      <w:proofErr w:type="spellEnd"/>
      <w:r w:rsidRPr="00231128">
        <w:rPr>
          <w:rFonts w:eastAsia="Cambria" w:cs="Arial"/>
        </w:rPr>
        <w:t>)</w:t>
      </w:r>
      <w:r w:rsidR="00C14121">
        <w:rPr>
          <w:rFonts w:eastAsia="Cambria" w:cs="Arial"/>
        </w:rPr>
        <w:t xml:space="preserve"> or effusion</w:t>
      </w:r>
      <w:r w:rsidRPr="00231128">
        <w:rPr>
          <w:rFonts w:eastAsia="Cambria" w:cs="Arial"/>
        </w:rPr>
        <w:t xml:space="preserve">.  </w:t>
      </w:r>
      <w:r w:rsidR="002C1205" w:rsidRPr="00231128">
        <w:rPr>
          <w:rFonts w:eastAsia="Cambria" w:cs="Arial"/>
        </w:rPr>
        <w:t xml:space="preserve"> Buffy coat examination </w:t>
      </w:r>
      <w:r w:rsidR="00365EDB">
        <w:rPr>
          <w:rFonts w:eastAsia="Cambria" w:cs="Arial"/>
        </w:rPr>
        <w:t>and bone marrow sampling may be indicated.</w:t>
      </w:r>
    </w:p>
    <w:p w:rsidR="004F4452" w:rsidRPr="00231128" w:rsidRDefault="002C1205" w:rsidP="00043B23">
      <w:pPr>
        <w:spacing w:after="0" w:line="480" w:lineRule="auto"/>
        <w:jc w:val="both"/>
        <w:rPr>
          <w:rFonts w:eastAsia="Cambria" w:cs="Arial"/>
        </w:rPr>
      </w:pPr>
      <w:r w:rsidRPr="00231128">
        <w:rPr>
          <w:rFonts w:eastAsia="Cambria" w:cs="Arial"/>
        </w:rPr>
        <w:t>Not every cat requires full staging and a stepwise approach is recommended.  Minimum staging would be evaluation of the local lymph node (palpation, ultrasound examination, FNA).  However, c</w:t>
      </w:r>
      <w:r w:rsidR="004F4452" w:rsidRPr="00231128">
        <w:rPr>
          <w:rFonts w:eastAsia="Cambria" w:cs="Arial"/>
        </w:rPr>
        <w:t xml:space="preserve">ats presenting with any of the following should be fully clinically staged, based on lymph node </w:t>
      </w:r>
      <w:r w:rsidR="004F4452" w:rsidRPr="00231128">
        <w:rPr>
          <w:rFonts w:eastAsia="Cambria" w:cs="Arial"/>
        </w:rPr>
        <w:lastRenderedPageBreak/>
        <w:t xml:space="preserve">aspirates, abdominal ultrasound and </w:t>
      </w:r>
      <w:r w:rsidR="00DA6689" w:rsidRPr="00231128">
        <w:rPr>
          <w:rFonts w:eastAsia="Cambria" w:cs="Arial"/>
        </w:rPr>
        <w:t>fine needle aspirates</w:t>
      </w:r>
      <w:r w:rsidR="004F4452" w:rsidRPr="00231128">
        <w:rPr>
          <w:rFonts w:eastAsia="Cambria" w:cs="Arial"/>
        </w:rPr>
        <w:t xml:space="preserve">, </w:t>
      </w:r>
      <w:r w:rsidR="00DA6689" w:rsidRPr="00231128">
        <w:rPr>
          <w:rFonts w:eastAsia="Cambria" w:cs="Arial"/>
        </w:rPr>
        <w:t xml:space="preserve">plus </w:t>
      </w:r>
      <w:r w:rsidR="004F4452" w:rsidRPr="00231128">
        <w:rPr>
          <w:rFonts w:eastAsia="Cambria" w:cs="Arial"/>
        </w:rPr>
        <w:t xml:space="preserve">thoracic radiographs, </w:t>
      </w:r>
      <w:r w:rsidRPr="00231128">
        <w:rPr>
          <w:rFonts w:eastAsia="Cambria" w:cs="Arial"/>
        </w:rPr>
        <w:t xml:space="preserve">and </w:t>
      </w:r>
      <w:r w:rsidR="004F4452" w:rsidRPr="00231128">
        <w:rPr>
          <w:rFonts w:eastAsia="Cambria" w:cs="Arial"/>
        </w:rPr>
        <w:t>buffy coat smear</w:t>
      </w:r>
      <w:r w:rsidR="000608A6">
        <w:rPr>
          <w:rFonts w:eastAsia="Cambria" w:cs="Arial"/>
        </w:rPr>
        <w:t xml:space="preserve"> if indicated</w:t>
      </w:r>
      <w:r w:rsidR="004F4452" w:rsidRPr="00231128">
        <w:rPr>
          <w:rFonts w:eastAsia="Cambria" w:cs="Arial"/>
        </w:rPr>
        <w:t>:</w:t>
      </w:r>
    </w:p>
    <w:p w:rsidR="004F4452" w:rsidRPr="00231128" w:rsidRDefault="004F4452" w:rsidP="00043B23">
      <w:pPr>
        <w:numPr>
          <w:ilvl w:val="0"/>
          <w:numId w:val="1"/>
        </w:numPr>
        <w:spacing w:after="0" w:line="480" w:lineRule="auto"/>
        <w:ind w:left="360"/>
        <w:jc w:val="both"/>
        <w:rPr>
          <w:rFonts w:eastAsia="Cambria" w:cs="Arial"/>
        </w:rPr>
      </w:pPr>
      <w:r w:rsidRPr="00231128">
        <w:rPr>
          <w:rFonts w:eastAsia="Cambria" w:cs="Arial"/>
        </w:rPr>
        <w:t xml:space="preserve">multiple </w:t>
      </w:r>
      <w:r w:rsidR="002C1205" w:rsidRPr="00231128">
        <w:rPr>
          <w:rFonts w:eastAsia="Cambria" w:cs="Arial"/>
        </w:rPr>
        <w:t>masse</w:t>
      </w:r>
      <w:r w:rsidRPr="00231128">
        <w:rPr>
          <w:rFonts w:eastAsia="Cambria" w:cs="Arial"/>
        </w:rPr>
        <w:t xml:space="preserve">s </w:t>
      </w:r>
    </w:p>
    <w:p w:rsidR="004F4452" w:rsidRPr="00231128" w:rsidRDefault="004F4452" w:rsidP="00043B23">
      <w:pPr>
        <w:numPr>
          <w:ilvl w:val="0"/>
          <w:numId w:val="1"/>
        </w:numPr>
        <w:spacing w:after="0" w:line="480" w:lineRule="auto"/>
        <w:ind w:left="360"/>
        <w:jc w:val="both"/>
        <w:rPr>
          <w:rFonts w:eastAsia="Cambria" w:cs="Arial"/>
        </w:rPr>
      </w:pPr>
      <w:r w:rsidRPr="00231128">
        <w:rPr>
          <w:rFonts w:eastAsia="Cambria" w:cs="Arial"/>
        </w:rPr>
        <w:t>palpable abdominal abnormalities</w:t>
      </w:r>
    </w:p>
    <w:p w:rsidR="002C1205" w:rsidRPr="00231128" w:rsidRDefault="002C1205" w:rsidP="002C1205">
      <w:pPr>
        <w:numPr>
          <w:ilvl w:val="0"/>
          <w:numId w:val="1"/>
        </w:numPr>
        <w:spacing w:after="0" w:line="480" w:lineRule="auto"/>
        <w:ind w:left="360"/>
        <w:jc w:val="both"/>
        <w:rPr>
          <w:rFonts w:eastAsia="Cambria" w:cs="Arial"/>
        </w:rPr>
      </w:pPr>
      <w:r w:rsidRPr="00231128">
        <w:rPr>
          <w:rFonts w:eastAsia="Cambria" w:cs="Arial"/>
        </w:rPr>
        <w:t>clinical signs of systemic disease</w:t>
      </w:r>
    </w:p>
    <w:p w:rsidR="004F4452" w:rsidRPr="00231128" w:rsidRDefault="004F4452" w:rsidP="00043B23">
      <w:pPr>
        <w:numPr>
          <w:ilvl w:val="0"/>
          <w:numId w:val="1"/>
        </w:numPr>
        <w:spacing w:after="0" w:line="480" w:lineRule="auto"/>
        <w:ind w:left="360"/>
        <w:jc w:val="both"/>
        <w:rPr>
          <w:rFonts w:eastAsia="Cambria" w:cs="Arial"/>
        </w:rPr>
      </w:pPr>
      <w:r w:rsidRPr="00231128">
        <w:rPr>
          <w:rFonts w:eastAsia="Cambria" w:cs="Arial"/>
        </w:rPr>
        <w:t>histologically</w:t>
      </w:r>
      <w:r w:rsidR="002C1205" w:rsidRPr="00231128">
        <w:rPr>
          <w:rFonts w:eastAsia="Cambria" w:cs="Arial"/>
        </w:rPr>
        <w:t xml:space="preserve"> poorly differentiated or anaplastic</w:t>
      </w:r>
      <w:r w:rsidRPr="00231128">
        <w:rPr>
          <w:rFonts w:eastAsia="Cambria" w:cs="Arial"/>
        </w:rPr>
        <w:t xml:space="preserve"> tumours</w:t>
      </w:r>
    </w:p>
    <w:p w:rsidR="004F4452" w:rsidRPr="00231128" w:rsidRDefault="002C1205" w:rsidP="00043B23">
      <w:pPr>
        <w:numPr>
          <w:ilvl w:val="0"/>
          <w:numId w:val="1"/>
        </w:numPr>
        <w:spacing w:after="0" w:line="480" w:lineRule="auto"/>
        <w:ind w:left="360"/>
        <w:jc w:val="both"/>
        <w:rPr>
          <w:rFonts w:eastAsia="Cambria" w:cs="Arial"/>
        </w:rPr>
      </w:pPr>
      <w:r w:rsidRPr="00231128">
        <w:rPr>
          <w:rFonts w:eastAsia="Cambria" w:cs="Arial"/>
        </w:rPr>
        <w:t>visceral</w:t>
      </w:r>
      <w:r w:rsidR="004F4452" w:rsidRPr="00231128">
        <w:rPr>
          <w:rFonts w:eastAsia="Cambria" w:cs="Arial"/>
        </w:rPr>
        <w:t xml:space="preserve"> or cranial mediastinal tumours</w:t>
      </w:r>
    </w:p>
    <w:p w:rsidR="000608A6" w:rsidRDefault="002C1205" w:rsidP="002C1205">
      <w:pPr>
        <w:spacing w:after="0" w:line="480" w:lineRule="auto"/>
        <w:jc w:val="both"/>
        <w:rPr>
          <w:rFonts w:eastAsia="Cambria" w:cs="Arial"/>
        </w:rPr>
      </w:pPr>
      <w:r w:rsidRPr="00231128">
        <w:rPr>
          <w:rFonts w:eastAsia="Cambria" w:cs="Arial"/>
        </w:rPr>
        <w:t xml:space="preserve">Haematology will often show relatively non-specific findings, and should not be relied on </w:t>
      </w:r>
      <w:r w:rsidR="000608A6">
        <w:rPr>
          <w:rFonts w:eastAsia="Cambria" w:cs="Arial"/>
        </w:rPr>
        <w:t xml:space="preserve">to </w:t>
      </w:r>
      <w:r w:rsidRPr="00231128">
        <w:rPr>
          <w:rFonts w:eastAsia="Cambria" w:cs="Arial"/>
        </w:rPr>
        <w:t xml:space="preserve">diagnose mast cell disease.   About 30% of cats are anaemic, and this is more common in cats with </w:t>
      </w:r>
      <w:proofErr w:type="spellStart"/>
      <w:r w:rsidRPr="00231128">
        <w:rPr>
          <w:rFonts w:eastAsia="Cambria" w:cs="Arial"/>
        </w:rPr>
        <w:t>mastocythaemia</w:t>
      </w:r>
      <w:proofErr w:type="spellEnd"/>
      <w:r w:rsidRPr="00231128">
        <w:rPr>
          <w:rFonts w:eastAsia="Cambria" w:cs="Arial"/>
        </w:rPr>
        <w:t xml:space="preserve">.  </w:t>
      </w:r>
      <w:r w:rsidR="00C14121">
        <w:rPr>
          <w:rFonts w:eastAsia="Cambria" w:cs="Arial"/>
        </w:rPr>
        <w:t>Anaemia</w:t>
      </w:r>
      <w:r w:rsidRPr="00231128">
        <w:rPr>
          <w:rFonts w:eastAsia="Cambria" w:cs="Arial"/>
        </w:rPr>
        <w:t xml:space="preserve"> probably multifactorial and due to varying combinations of anaemia of inflammatory disease, GI blood loss secondary to ulceration, splenic sequestration</w:t>
      </w:r>
      <w:r w:rsidR="000608A6">
        <w:rPr>
          <w:rFonts w:eastAsia="Cambria" w:cs="Arial"/>
        </w:rPr>
        <w:t xml:space="preserve"> or </w:t>
      </w:r>
      <w:r w:rsidRPr="00231128">
        <w:rPr>
          <w:rFonts w:eastAsia="Cambria" w:cs="Arial"/>
        </w:rPr>
        <w:t>enhanced red blood cell clearance</w:t>
      </w:r>
      <w:r w:rsidR="000608A6">
        <w:rPr>
          <w:rFonts w:eastAsia="Cambria" w:cs="Arial"/>
        </w:rPr>
        <w:t>.  E</w:t>
      </w:r>
      <w:r w:rsidR="007C05E2" w:rsidRPr="00231128">
        <w:rPr>
          <w:rFonts w:eastAsia="Cambria" w:cs="Arial"/>
        </w:rPr>
        <w:t>rythrophagocytosis</w:t>
      </w:r>
      <w:r w:rsidR="000608A6">
        <w:rPr>
          <w:rFonts w:eastAsia="Cambria" w:cs="Arial"/>
        </w:rPr>
        <w:t xml:space="preserve"> by tumour cells is also reported.</w:t>
      </w:r>
    </w:p>
    <w:p w:rsidR="003A2B7E" w:rsidRPr="00231128" w:rsidRDefault="007C05E2" w:rsidP="002C1205">
      <w:pPr>
        <w:spacing w:after="0" w:line="480" w:lineRule="auto"/>
        <w:jc w:val="both"/>
        <w:rPr>
          <w:rFonts w:eastAsia="Cambria" w:cs="Arial"/>
        </w:rPr>
      </w:pPr>
      <w:r w:rsidRPr="00231128">
        <w:rPr>
          <w:rFonts w:eastAsia="Cambria" w:cs="Arial"/>
        </w:rPr>
        <w:t>Eosinophilia</w:t>
      </w:r>
      <w:r w:rsidR="002C1205" w:rsidRPr="00231128">
        <w:rPr>
          <w:rFonts w:eastAsia="Cambria" w:cs="Arial"/>
        </w:rPr>
        <w:t xml:space="preserve"> is common, but is a very </w:t>
      </w:r>
      <w:r w:rsidRPr="00231128">
        <w:rPr>
          <w:rFonts w:eastAsia="Cambria" w:cs="Arial"/>
        </w:rPr>
        <w:t>non-specific</w:t>
      </w:r>
      <w:r w:rsidR="002C1205" w:rsidRPr="00231128">
        <w:rPr>
          <w:rFonts w:eastAsia="Cambria" w:cs="Arial"/>
        </w:rPr>
        <w:t xml:space="preserve"> finding in cats</w:t>
      </w:r>
      <w:r w:rsidR="00365EDB">
        <w:rPr>
          <w:rFonts w:eastAsia="Cambria" w:cs="Arial"/>
        </w:rPr>
        <w:t>, and is also seen in lymphoma.</w:t>
      </w:r>
      <w:r w:rsidR="002C1205" w:rsidRPr="00231128">
        <w:rPr>
          <w:rFonts w:eastAsia="Cambria" w:cs="Arial"/>
        </w:rPr>
        <w:t xml:space="preserve">  </w:t>
      </w:r>
    </w:p>
    <w:p w:rsidR="00365EDB" w:rsidRDefault="00A44F20" w:rsidP="002C1205">
      <w:pPr>
        <w:spacing w:after="0" w:line="480" w:lineRule="auto"/>
        <w:jc w:val="both"/>
        <w:rPr>
          <w:rFonts w:eastAsia="Cambria" w:cs="Arial"/>
        </w:rPr>
      </w:pPr>
      <w:proofErr w:type="spellStart"/>
      <w:r w:rsidRPr="00231128">
        <w:rPr>
          <w:rFonts w:eastAsia="Cambria" w:cs="Arial"/>
        </w:rPr>
        <w:t>Mastocytaemia</w:t>
      </w:r>
      <w:proofErr w:type="spellEnd"/>
      <w:r w:rsidRPr="00231128">
        <w:rPr>
          <w:rFonts w:eastAsia="Cambria" w:cs="Arial"/>
        </w:rPr>
        <w:t xml:space="preserve"> (</w:t>
      </w:r>
      <w:r w:rsidR="002C1205" w:rsidRPr="00231128">
        <w:rPr>
          <w:rFonts w:eastAsia="Cambria" w:cs="Arial"/>
        </w:rPr>
        <w:t>circulating mast cells</w:t>
      </w:r>
      <w:r w:rsidRPr="00231128">
        <w:rPr>
          <w:rFonts w:eastAsia="Cambria" w:cs="Arial"/>
        </w:rPr>
        <w:t>)</w:t>
      </w:r>
      <w:r w:rsidR="002C1205" w:rsidRPr="00231128">
        <w:rPr>
          <w:rFonts w:eastAsia="Cambria" w:cs="Arial"/>
        </w:rPr>
        <w:t xml:space="preserve"> is</w:t>
      </w:r>
      <w:r w:rsidRPr="00231128">
        <w:rPr>
          <w:rFonts w:eastAsia="Cambria" w:cs="Arial"/>
        </w:rPr>
        <w:t xml:space="preserve"> NOT pathognomonic for mast cell disease</w:t>
      </w:r>
      <w:r w:rsidR="00C14121">
        <w:rPr>
          <w:rFonts w:eastAsia="Cambria" w:cs="Arial"/>
        </w:rPr>
        <w:t xml:space="preserve"> </w:t>
      </w:r>
      <w:r w:rsidR="00C14121">
        <w:rPr>
          <w:rFonts w:eastAsia="Cambria" w:cs="Arial"/>
        </w:rPr>
        <w:fldChar w:fldCharType="begin"/>
      </w:r>
      <w:r w:rsidR="00C14121">
        <w:rPr>
          <w:rFonts w:eastAsia="Cambria" w:cs="Arial"/>
        </w:rPr>
        <w:instrText xml:space="preserve"> ADDIN EN.CITE &lt;EndNote&gt;&lt;Cite&gt;&lt;Author&gt;Piviani&lt;/Author&gt;&lt;Year&gt;2013&lt;/Year&gt;&lt;RecNum&gt;119&lt;/RecNum&gt;&lt;DisplayText&gt;(Piviani and others 2013)&lt;/DisplayText&gt;&lt;record&gt;&lt;rec-number&gt;119&lt;/rec-number&gt;&lt;foreign-keys&gt;&lt;key app="EN" db-id="was9t9zdk290vke5ezcxdw0ozzt9z0t5rvvr"&gt;119&lt;/key&gt;&lt;/foreign-keys&gt;&lt;ref-type name="Journal Article"&gt;17&lt;/ref-type&gt;&lt;contributors&gt;&lt;authors&gt;&lt;author&gt;Piviani, M.&lt;/author&gt;&lt;author&gt;Walton, R. M.&lt;/author&gt;&lt;author&gt;Patel, R. T.&lt;/author&gt;&lt;/authors&gt;&lt;/contributors&gt;&lt;titles&gt;&lt;title&gt;Significance of mastocytemia in cats&lt;/title&gt;&lt;secondary-title&gt;Veterinary Clinical Pathology&lt;/secondary-title&gt;&lt;/titles&gt;&lt;periodical&gt;&lt;full-title&gt;Veterinary Clinical Pathology&lt;/full-title&gt;&lt;/periodical&gt;&lt;dates&gt;&lt;year&gt;2013&lt;/year&gt;&lt;/dates&gt;&lt;urls&gt;&lt;related-urls&gt;&lt;url&gt;http://www.scopus.com/inward/record.url?eid=2-s2.0-84871679106&amp;amp;partnerID=40&amp;amp;md5=ec2935798449436d047d4d1ce70f1dde&lt;/url&gt;&lt;/related-urls&gt;&lt;/urls&gt;&lt;/record&gt;&lt;/Cite&gt;&lt;/EndNote&gt;</w:instrText>
      </w:r>
      <w:r w:rsidR="00C14121">
        <w:rPr>
          <w:rFonts w:eastAsia="Cambria" w:cs="Arial"/>
        </w:rPr>
        <w:fldChar w:fldCharType="separate"/>
      </w:r>
      <w:r w:rsidR="00C14121">
        <w:rPr>
          <w:rFonts w:eastAsia="Cambria" w:cs="Arial"/>
          <w:noProof/>
        </w:rPr>
        <w:t>(</w:t>
      </w:r>
      <w:hyperlink w:anchor="_ENREF_6" w:tooltip="Piviani, 2013 #119" w:history="1">
        <w:r w:rsidR="00A01D74">
          <w:rPr>
            <w:rFonts w:eastAsia="Cambria" w:cs="Arial"/>
            <w:noProof/>
          </w:rPr>
          <w:t>Piviani and others 2013</w:t>
        </w:r>
      </w:hyperlink>
      <w:r w:rsidR="00C14121">
        <w:rPr>
          <w:rFonts w:eastAsia="Cambria" w:cs="Arial"/>
          <w:noProof/>
        </w:rPr>
        <w:t>)</w:t>
      </w:r>
      <w:r w:rsidR="00C14121">
        <w:rPr>
          <w:rFonts w:eastAsia="Cambria" w:cs="Arial"/>
        </w:rPr>
        <w:fldChar w:fldCharType="end"/>
      </w:r>
      <w:r w:rsidRPr="00231128">
        <w:rPr>
          <w:rFonts w:eastAsia="Cambria" w:cs="Arial"/>
        </w:rPr>
        <w:t xml:space="preserve">. </w:t>
      </w:r>
      <w:r w:rsidR="003A2B7E" w:rsidRPr="00231128">
        <w:rPr>
          <w:rFonts w:eastAsia="Cambria" w:cs="Arial"/>
        </w:rPr>
        <w:t xml:space="preserve"> </w:t>
      </w:r>
      <w:proofErr w:type="spellStart"/>
      <w:r w:rsidR="003A2B7E" w:rsidRPr="00231128">
        <w:rPr>
          <w:rFonts w:eastAsia="Cambria" w:cs="Arial"/>
        </w:rPr>
        <w:t>Mastocytaemia</w:t>
      </w:r>
      <w:proofErr w:type="spellEnd"/>
      <w:r w:rsidR="003A2B7E" w:rsidRPr="00231128">
        <w:rPr>
          <w:rFonts w:eastAsia="Cambria" w:cs="Arial"/>
        </w:rPr>
        <w:t xml:space="preserve"> is difficult to detect on direct blood cell examination, as overall cell numbers tend to be low.  Buffy coat smears are more sensitive, but cells may still be missed</w:t>
      </w:r>
      <w:r w:rsidR="00BC198A" w:rsidRPr="00231128">
        <w:rPr>
          <w:rFonts w:eastAsia="Cambria" w:cs="Arial"/>
        </w:rPr>
        <w:t>,</w:t>
      </w:r>
      <w:r w:rsidR="007108E8" w:rsidRPr="00231128">
        <w:rPr>
          <w:rFonts w:eastAsia="Cambria" w:cs="Arial"/>
        </w:rPr>
        <w:t xml:space="preserve"> and quantifying </w:t>
      </w:r>
      <w:proofErr w:type="spellStart"/>
      <w:r w:rsidR="007108E8" w:rsidRPr="00231128">
        <w:rPr>
          <w:rFonts w:eastAsia="Cambria" w:cs="Arial"/>
        </w:rPr>
        <w:t>mastocytaemia</w:t>
      </w:r>
      <w:proofErr w:type="spellEnd"/>
      <w:r w:rsidR="007108E8" w:rsidRPr="00231128">
        <w:rPr>
          <w:rFonts w:eastAsia="Cambria" w:cs="Arial"/>
        </w:rPr>
        <w:t xml:space="preserve"> is</w:t>
      </w:r>
      <w:r w:rsidR="00BC198A" w:rsidRPr="00231128">
        <w:rPr>
          <w:rFonts w:eastAsia="Cambria" w:cs="Arial"/>
        </w:rPr>
        <w:t xml:space="preserve"> fraught with difficulty. </w:t>
      </w:r>
      <w:r w:rsidR="003A2B7E" w:rsidRPr="00231128">
        <w:rPr>
          <w:rFonts w:eastAsia="Cambria" w:cs="Arial"/>
        </w:rPr>
        <w:t xml:space="preserve"> Mast cells are </w:t>
      </w:r>
      <w:r w:rsidR="000D54D3">
        <w:rPr>
          <w:rFonts w:eastAsia="Cambria" w:cs="Arial"/>
        </w:rPr>
        <w:t xml:space="preserve">also </w:t>
      </w:r>
      <w:r w:rsidR="003A2B7E" w:rsidRPr="00231128">
        <w:rPr>
          <w:rFonts w:eastAsia="Cambria" w:cs="Arial"/>
        </w:rPr>
        <w:t>found in the blood/buffy coat smears from cats with other diseases</w:t>
      </w:r>
      <w:r w:rsidR="00BC198A" w:rsidRPr="00231128">
        <w:rPr>
          <w:rFonts w:eastAsia="Cambria" w:cs="Arial"/>
        </w:rPr>
        <w:t>, albeit relatively infrequently, and an important differential is lymphoma.  High numbers of mast cell</w:t>
      </w:r>
      <w:r w:rsidR="002323BB">
        <w:rPr>
          <w:rFonts w:eastAsia="Cambria" w:cs="Arial"/>
        </w:rPr>
        <w:t>s</w:t>
      </w:r>
      <w:r w:rsidR="00BC198A" w:rsidRPr="00231128">
        <w:rPr>
          <w:rFonts w:eastAsia="Cambria" w:cs="Arial"/>
        </w:rPr>
        <w:t xml:space="preserve"> may be more common in MCT patients</w:t>
      </w:r>
      <w:r w:rsidR="000608A6">
        <w:rPr>
          <w:rFonts w:eastAsia="Cambria" w:cs="Arial"/>
        </w:rPr>
        <w:t xml:space="preserve"> than those with other diseases</w:t>
      </w:r>
      <w:r w:rsidR="00BC198A" w:rsidRPr="00231128">
        <w:rPr>
          <w:rFonts w:eastAsia="Cambria" w:cs="Arial"/>
        </w:rPr>
        <w:t xml:space="preserve">.  Interestingly, </w:t>
      </w:r>
      <w:proofErr w:type="spellStart"/>
      <w:r w:rsidR="00BC198A" w:rsidRPr="00231128">
        <w:rPr>
          <w:rFonts w:eastAsia="Cambria" w:cs="Arial"/>
        </w:rPr>
        <w:t>mastocyt</w:t>
      </w:r>
      <w:r w:rsidR="00B319CF">
        <w:rPr>
          <w:rFonts w:eastAsia="Cambria" w:cs="Arial"/>
        </w:rPr>
        <w:t>a</w:t>
      </w:r>
      <w:r w:rsidR="00BC198A" w:rsidRPr="00231128">
        <w:rPr>
          <w:rFonts w:eastAsia="Cambria" w:cs="Arial"/>
        </w:rPr>
        <w:t>emia</w:t>
      </w:r>
      <w:proofErr w:type="spellEnd"/>
      <w:r w:rsidR="00BC198A" w:rsidRPr="00231128">
        <w:rPr>
          <w:rFonts w:eastAsia="Cambria" w:cs="Arial"/>
        </w:rPr>
        <w:t xml:space="preserve"> may be less common in GI than other visceral tumours (and this cannot be used to differentiate intestinal MCT and lymphoma).  </w:t>
      </w:r>
    </w:p>
    <w:p w:rsidR="00235238" w:rsidRPr="00231128" w:rsidRDefault="00365EDB" w:rsidP="002C1205">
      <w:pPr>
        <w:spacing w:after="0" w:line="480" w:lineRule="auto"/>
        <w:jc w:val="both"/>
        <w:rPr>
          <w:rFonts w:eastAsia="Cambria" w:cs="Arial"/>
        </w:rPr>
      </w:pPr>
      <w:r>
        <w:rPr>
          <w:rFonts w:eastAsia="Cambria" w:cs="Arial"/>
        </w:rPr>
        <w:t>B</w:t>
      </w:r>
      <w:r w:rsidR="00BC198A" w:rsidRPr="00231128">
        <w:rPr>
          <w:rFonts w:eastAsia="Cambria" w:cs="Arial"/>
        </w:rPr>
        <w:t xml:space="preserve">uffy coat smears </w:t>
      </w:r>
      <w:r w:rsidR="00DA6689" w:rsidRPr="00231128">
        <w:rPr>
          <w:rFonts w:eastAsia="Cambria" w:cs="Arial"/>
        </w:rPr>
        <w:t>have been</w:t>
      </w:r>
      <w:r w:rsidR="00BC198A" w:rsidRPr="00231128">
        <w:rPr>
          <w:rFonts w:eastAsia="Cambria" w:cs="Arial"/>
        </w:rPr>
        <w:t xml:space="preserve"> recommended in cats with known or suspected MCTs, uncharacterised splenomegaly and cats with potential signs of visceral MCT (GI signs of unknown cause, weight loss, </w:t>
      </w:r>
      <w:proofErr w:type="gramStart"/>
      <w:r w:rsidR="00BC198A" w:rsidRPr="00231128">
        <w:rPr>
          <w:rFonts w:eastAsia="Cambria" w:cs="Arial"/>
        </w:rPr>
        <w:t>malaise</w:t>
      </w:r>
      <w:proofErr w:type="gramEnd"/>
      <w:r w:rsidR="00BC198A" w:rsidRPr="00231128">
        <w:rPr>
          <w:rFonts w:eastAsia="Cambria" w:cs="Arial"/>
        </w:rPr>
        <w:t>).</w:t>
      </w:r>
      <w:r w:rsidR="00DA6689" w:rsidRPr="00231128">
        <w:rPr>
          <w:rFonts w:eastAsia="Cambria" w:cs="Arial"/>
        </w:rPr>
        <w:t xml:space="preserve">  </w:t>
      </w:r>
      <w:r w:rsidR="00235238" w:rsidRPr="00231128">
        <w:rPr>
          <w:rFonts w:eastAsia="Cambria" w:cs="Arial"/>
        </w:rPr>
        <w:t xml:space="preserve">However, a diagnosis based on samples from affected organs is required. </w:t>
      </w:r>
      <w:r w:rsidR="00DA6689" w:rsidRPr="00231128">
        <w:rPr>
          <w:rFonts w:eastAsia="Cambria" w:cs="Arial"/>
        </w:rPr>
        <w:t xml:space="preserve"> </w:t>
      </w:r>
      <w:r w:rsidR="00BC198A" w:rsidRPr="00231128">
        <w:rPr>
          <w:rFonts w:eastAsia="Cambria" w:cs="Arial"/>
        </w:rPr>
        <w:t>It has also been suggested that buffy coat smears can be used to monitor tumour burden: this is be</w:t>
      </w:r>
      <w:r w:rsidR="00842910">
        <w:rPr>
          <w:rFonts w:eastAsia="Cambria" w:cs="Arial"/>
        </w:rPr>
        <w:t>tter</w:t>
      </w:r>
      <w:r w:rsidR="00BC198A" w:rsidRPr="00231128">
        <w:rPr>
          <w:rFonts w:eastAsia="Cambria" w:cs="Arial"/>
        </w:rPr>
        <w:t xml:space="preserve"> done by </w:t>
      </w:r>
      <w:r w:rsidR="00BC198A" w:rsidRPr="00231128">
        <w:rPr>
          <w:rFonts w:eastAsia="Cambria" w:cs="Arial"/>
        </w:rPr>
        <w:lastRenderedPageBreak/>
        <w:t xml:space="preserve">monitoring the tumours themselves, and absence of circulating mast cells could not be used to confirm remission. </w:t>
      </w:r>
    </w:p>
    <w:p w:rsidR="002C1205" w:rsidRPr="00231128" w:rsidRDefault="00DA6689" w:rsidP="002C1205">
      <w:pPr>
        <w:spacing w:after="0" w:line="480" w:lineRule="auto"/>
        <w:jc w:val="both"/>
        <w:rPr>
          <w:rFonts w:eastAsia="Cambria" w:cs="Arial"/>
        </w:rPr>
      </w:pPr>
      <w:r w:rsidRPr="00231128">
        <w:rPr>
          <w:rFonts w:eastAsia="Cambria" w:cs="Arial"/>
        </w:rPr>
        <w:t xml:space="preserve">It is the author’s opinion </w:t>
      </w:r>
      <w:r w:rsidR="00235238" w:rsidRPr="00231128">
        <w:rPr>
          <w:rFonts w:eastAsia="Cambria" w:cs="Arial"/>
        </w:rPr>
        <w:t xml:space="preserve">that </w:t>
      </w:r>
      <w:r w:rsidRPr="00231128">
        <w:rPr>
          <w:rFonts w:eastAsia="Cambria" w:cs="Arial"/>
        </w:rPr>
        <w:t xml:space="preserve">bone marrow aspirates are </w:t>
      </w:r>
      <w:r w:rsidR="00235238" w:rsidRPr="00231128">
        <w:rPr>
          <w:rFonts w:eastAsia="Cambria" w:cs="Arial"/>
        </w:rPr>
        <w:t xml:space="preserve">not </w:t>
      </w:r>
      <w:r w:rsidRPr="00231128">
        <w:rPr>
          <w:rFonts w:eastAsia="Cambria" w:cs="Arial"/>
        </w:rPr>
        <w:t xml:space="preserve">indicated in the majority of feline mast cell tumour </w:t>
      </w:r>
      <w:r w:rsidR="00235238" w:rsidRPr="00231128">
        <w:rPr>
          <w:rFonts w:eastAsia="Cambria" w:cs="Arial"/>
        </w:rPr>
        <w:t xml:space="preserve">cases, as most cases with significant bone marrow involvement have widely disseminated disease and a positive marrow result is unlikely to change management or prognosis. </w:t>
      </w:r>
      <w:r w:rsidR="000608A6">
        <w:rPr>
          <w:rFonts w:eastAsia="Cambria" w:cs="Arial"/>
        </w:rPr>
        <w:t>Marrow sampling may be indicated</w:t>
      </w:r>
      <w:r w:rsidR="00C14121">
        <w:rPr>
          <w:rFonts w:eastAsia="Cambria" w:cs="Arial"/>
        </w:rPr>
        <w:t xml:space="preserve">, for </w:t>
      </w:r>
      <w:r w:rsidR="00A01D74">
        <w:rPr>
          <w:rFonts w:eastAsia="Cambria" w:cs="Arial"/>
        </w:rPr>
        <w:t>example, where</w:t>
      </w:r>
      <w:r w:rsidR="000608A6">
        <w:rPr>
          <w:rFonts w:eastAsia="Cambria" w:cs="Arial"/>
        </w:rPr>
        <w:t xml:space="preserve"> there is apparently solitary mast cell disease b</w:t>
      </w:r>
      <w:r w:rsidR="00C14121">
        <w:rPr>
          <w:rFonts w:eastAsia="Cambria" w:cs="Arial"/>
        </w:rPr>
        <w:t>ut</w:t>
      </w:r>
      <w:r w:rsidR="000608A6">
        <w:rPr>
          <w:rFonts w:eastAsia="Cambria" w:cs="Arial"/>
        </w:rPr>
        <w:t xml:space="preserve">t </w:t>
      </w:r>
      <w:proofErr w:type="spellStart"/>
      <w:r w:rsidR="000608A6">
        <w:rPr>
          <w:rFonts w:eastAsia="Cambria" w:cs="Arial"/>
        </w:rPr>
        <w:t>mastocytaemia</w:t>
      </w:r>
      <w:proofErr w:type="spellEnd"/>
      <w:r w:rsidR="000608A6">
        <w:rPr>
          <w:rFonts w:eastAsia="Cambria" w:cs="Arial"/>
        </w:rPr>
        <w:t xml:space="preserve"> is detected.</w:t>
      </w:r>
    </w:p>
    <w:p w:rsidR="004F4452" w:rsidRPr="00231128" w:rsidRDefault="00842910" w:rsidP="00E3469A">
      <w:pPr>
        <w:keepNext/>
        <w:numPr>
          <w:ilvl w:val="1"/>
          <w:numId w:val="0"/>
        </w:numPr>
        <w:tabs>
          <w:tab w:val="num" w:pos="576"/>
        </w:tabs>
        <w:spacing w:before="240" w:after="180" w:line="480" w:lineRule="auto"/>
        <w:ind w:left="576" w:hanging="576"/>
        <w:jc w:val="both"/>
        <w:outlineLvl w:val="1"/>
        <w:rPr>
          <w:rFonts w:eastAsia="Times New Roman" w:cs="Times New Roman"/>
          <w:bCs/>
          <w:iCs/>
          <w:lang w:eastAsia="x-none"/>
        </w:rPr>
      </w:pPr>
      <w:bookmarkStart w:id="4" w:name="_Toc135450922"/>
      <w:bookmarkStart w:id="5" w:name="_Toc135716491"/>
      <w:r>
        <w:rPr>
          <w:rFonts w:eastAsia="Times New Roman" w:cs="Times New Roman"/>
          <w:bCs/>
          <w:iCs/>
          <w:lang w:eastAsia="x-none"/>
        </w:rPr>
        <w:t xml:space="preserve">Histological and </w:t>
      </w:r>
      <w:proofErr w:type="spellStart"/>
      <w:r>
        <w:rPr>
          <w:rFonts w:eastAsia="Times New Roman" w:cs="Times New Roman"/>
          <w:bCs/>
          <w:iCs/>
          <w:lang w:eastAsia="x-none"/>
        </w:rPr>
        <w:t>Immunohistological</w:t>
      </w:r>
      <w:proofErr w:type="spellEnd"/>
      <w:r>
        <w:rPr>
          <w:rFonts w:eastAsia="Times New Roman" w:cs="Times New Roman"/>
          <w:bCs/>
          <w:iCs/>
          <w:lang w:eastAsia="x-none"/>
        </w:rPr>
        <w:t xml:space="preserve"> </w:t>
      </w:r>
      <w:r w:rsidR="004F4452" w:rsidRPr="00231128">
        <w:rPr>
          <w:rFonts w:eastAsia="Times New Roman" w:cs="Times New Roman"/>
          <w:bCs/>
          <w:iCs/>
          <w:lang w:val="x-none" w:eastAsia="x-none"/>
        </w:rPr>
        <w:t>Prognos</w:t>
      </w:r>
      <w:bookmarkEnd w:id="4"/>
      <w:bookmarkEnd w:id="5"/>
      <w:r w:rsidR="005B32E1" w:rsidRPr="00231128">
        <w:rPr>
          <w:rFonts w:eastAsia="Times New Roman" w:cs="Times New Roman"/>
          <w:bCs/>
          <w:iCs/>
          <w:lang w:eastAsia="x-none"/>
        </w:rPr>
        <w:t>tic Indicators</w:t>
      </w:r>
    </w:p>
    <w:p w:rsidR="00BA0591" w:rsidRPr="00231128" w:rsidRDefault="00BA0591" w:rsidP="00E3469A">
      <w:pPr>
        <w:keepNext/>
        <w:numPr>
          <w:ilvl w:val="1"/>
          <w:numId w:val="0"/>
        </w:numPr>
        <w:tabs>
          <w:tab w:val="num" w:pos="576"/>
        </w:tabs>
        <w:spacing w:before="240" w:after="180" w:line="480" w:lineRule="auto"/>
        <w:ind w:left="576" w:hanging="576"/>
        <w:jc w:val="both"/>
        <w:outlineLvl w:val="1"/>
        <w:rPr>
          <w:rFonts w:eastAsia="Times New Roman" w:cs="Times New Roman"/>
          <w:bCs/>
          <w:iCs/>
          <w:lang w:eastAsia="x-none"/>
        </w:rPr>
      </w:pPr>
      <w:r w:rsidRPr="00231128">
        <w:rPr>
          <w:rFonts w:eastAsia="Times New Roman" w:cs="Times New Roman"/>
          <w:bCs/>
          <w:iCs/>
          <w:lang w:eastAsia="x-none"/>
        </w:rPr>
        <w:t>Histopathological Characteristics</w:t>
      </w:r>
    </w:p>
    <w:p w:rsidR="005C1332" w:rsidRPr="00231128" w:rsidRDefault="004F4452" w:rsidP="005C1332">
      <w:pPr>
        <w:autoSpaceDE w:val="0"/>
        <w:autoSpaceDN w:val="0"/>
        <w:adjustRightInd w:val="0"/>
        <w:spacing w:line="480" w:lineRule="auto"/>
        <w:jc w:val="both"/>
        <w:rPr>
          <w:rFonts w:cs="AdvP497E2"/>
          <w:lang w:eastAsia="en-GB"/>
        </w:rPr>
      </w:pPr>
      <w:r w:rsidRPr="00231128">
        <w:rPr>
          <w:rFonts w:eastAsia="Cambria" w:cs="Arial"/>
        </w:rPr>
        <w:t xml:space="preserve">The Patnaik </w:t>
      </w:r>
      <w:r w:rsidR="004B1F07">
        <w:rPr>
          <w:rFonts w:eastAsia="Cambria" w:cs="Arial"/>
        </w:rPr>
        <w:t xml:space="preserve">and </w:t>
      </w:r>
      <w:proofErr w:type="spellStart"/>
      <w:r w:rsidR="004B1F07">
        <w:rPr>
          <w:rFonts w:eastAsia="Cambria" w:cs="Arial"/>
        </w:rPr>
        <w:t>Kiupel</w:t>
      </w:r>
      <w:proofErr w:type="spellEnd"/>
      <w:r w:rsidR="004B1F07">
        <w:rPr>
          <w:rFonts w:eastAsia="Cambria" w:cs="Arial"/>
        </w:rPr>
        <w:t xml:space="preserve"> </w:t>
      </w:r>
      <w:r w:rsidRPr="00231128">
        <w:rPr>
          <w:rFonts w:eastAsia="Cambria" w:cs="Arial"/>
        </w:rPr>
        <w:t>grading system</w:t>
      </w:r>
      <w:r w:rsidR="004B1F07">
        <w:rPr>
          <w:rFonts w:eastAsia="Cambria" w:cs="Arial"/>
        </w:rPr>
        <w:t>s used for cutaneous mast cell tumours in dogs</w:t>
      </w:r>
      <w:r w:rsidRPr="00231128">
        <w:rPr>
          <w:rFonts w:eastAsia="Cambria" w:cs="Arial"/>
        </w:rPr>
        <w:t xml:space="preserve"> cannot be applied to feline </w:t>
      </w:r>
      <w:r w:rsidR="00842910">
        <w:rPr>
          <w:rFonts w:eastAsia="Cambria" w:cs="Arial"/>
        </w:rPr>
        <w:t>MCTs</w:t>
      </w:r>
      <w:r w:rsidR="005C1332" w:rsidRPr="00231128">
        <w:rPr>
          <w:rFonts w:eastAsia="Cambria" w:cs="Arial"/>
        </w:rPr>
        <w:t xml:space="preserve">. </w:t>
      </w:r>
      <w:r w:rsidR="00A41112" w:rsidRPr="00231128">
        <w:rPr>
          <w:rFonts w:eastAsia="Cambria" w:cs="Arial"/>
        </w:rPr>
        <w:t>U</w:t>
      </w:r>
      <w:r w:rsidR="00E3469A" w:rsidRPr="00231128">
        <w:rPr>
          <w:rFonts w:eastAsia="Cambria" w:cs="Arial"/>
        </w:rPr>
        <w:t>nfortunately,</w:t>
      </w:r>
      <w:r w:rsidR="004B1F07">
        <w:rPr>
          <w:rFonts w:eastAsia="Cambria" w:cs="Arial"/>
        </w:rPr>
        <w:t xml:space="preserve"> it has proved </w:t>
      </w:r>
      <w:r w:rsidR="000608A6">
        <w:rPr>
          <w:rFonts w:eastAsia="Cambria" w:cs="Arial"/>
        </w:rPr>
        <w:t>difficult</w:t>
      </w:r>
      <w:r w:rsidR="004B1F07">
        <w:rPr>
          <w:rFonts w:eastAsia="Cambria" w:cs="Arial"/>
        </w:rPr>
        <w:t xml:space="preserve"> to identify histological predictors of malignancy, and</w:t>
      </w:r>
      <w:r w:rsidR="00E3469A" w:rsidRPr="00231128">
        <w:rPr>
          <w:rFonts w:eastAsia="Cambria" w:cs="Arial"/>
        </w:rPr>
        <w:t xml:space="preserve"> the classification </w:t>
      </w:r>
      <w:r w:rsidR="005C1332" w:rsidRPr="00231128">
        <w:rPr>
          <w:rFonts w:eastAsia="Cambria" w:cs="Arial"/>
        </w:rPr>
        <w:t>and reclassification of feline cutaneous mast cell tumours has resulted in confusion and the published literature lacks clarity</w:t>
      </w:r>
      <w:r w:rsidR="00E3469A" w:rsidRPr="00231128">
        <w:rPr>
          <w:rFonts w:eastAsia="Cambria" w:cs="Arial"/>
        </w:rPr>
        <w:t xml:space="preserve">.   </w:t>
      </w:r>
      <w:r w:rsidR="005C1332" w:rsidRPr="00231128">
        <w:rPr>
          <w:rFonts w:cs="AdvP497E2"/>
          <w:lang w:eastAsia="en-GB"/>
        </w:rPr>
        <w:t xml:space="preserve">Much of the confusion seems to have arisen from the inconsistent use of pathological terms (poorly differentiated, pleomorphic and anaplastic) and </w:t>
      </w:r>
      <w:r w:rsidR="004B1F07">
        <w:rPr>
          <w:rFonts w:cs="AdvP497E2"/>
          <w:lang w:eastAsia="en-GB"/>
        </w:rPr>
        <w:t xml:space="preserve">in particular some studies divide </w:t>
      </w:r>
      <w:proofErr w:type="spellStart"/>
      <w:r w:rsidR="004B1F07">
        <w:rPr>
          <w:rFonts w:cs="AdvP497E2"/>
          <w:lang w:eastAsia="en-GB"/>
        </w:rPr>
        <w:t>mastocytic</w:t>
      </w:r>
      <w:proofErr w:type="spellEnd"/>
      <w:r w:rsidR="004B1F07">
        <w:rPr>
          <w:rFonts w:cs="AdvP497E2"/>
          <w:lang w:eastAsia="en-GB"/>
        </w:rPr>
        <w:t xml:space="preserve"> tumour into well differentiated and pleomorphic groups</w:t>
      </w:r>
      <w:r w:rsidR="00C14121">
        <w:rPr>
          <w:rFonts w:cs="AdvP497E2"/>
          <w:lang w:eastAsia="en-GB"/>
        </w:rPr>
        <w:t xml:space="preserve"> </w:t>
      </w:r>
      <w:r w:rsidR="00C14121">
        <w:rPr>
          <w:rFonts w:cs="AdvP497E2"/>
          <w:lang w:eastAsia="en-GB"/>
        </w:rPr>
        <w:fldChar w:fldCharType="begin"/>
      </w:r>
      <w:r w:rsidR="00C14121">
        <w:rPr>
          <w:rFonts w:cs="AdvP497E2"/>
          <w:lang w:eastAsia="en-GB"/>
        </w:rPr>
        <w:instrText xml:space="preserve"> ADDIN EN.CITE &lt;EndNote&gt;&lt;Cite&gt;&lt;Author&gt;Sabattini&lt;/Author&gt;&lt;Year&gt;2010&lt;/Year&gt;&lt;RecNum&gt;108&lt;/RecNum&gt;&lt;DisplayText&gt;(Sabattini and Bettini 2010)&lt;/DisplayText&gt;&lt;record&gt;&lt;rec-number&gt;108&lt;/rec-number&gt;&lt;foreign-keys&gt;&lt;key app="EN" db-id="was9t9zdk290vke5ezcxdw0ozzt9z0t5rvvr"&gt;108&lt;/key&gt;&lt;/foreign-keys&gt;&lt;ref-type name="Journal Article"&gt;17&lt;/ref-type&gt;&lt;contributors&gt;&lt;authors&gt;&lt;author&gt;Sabattini, S.&lt;/author&gt;&lt;author&gt;Bettini, G.&lt;/author&gt;&lt;/authors&gt;&lt;/contributors&gt;&lt;auth-address&gt;Department of Veterinary Public Health and Animal Pathology, Faculty of Veterinary Medicine, Via Tolara di Sopra, 50, 40064 Ozzano dell&amp;apos;Emilia, Bologna, Italy.&lt;/auth-address&gt;&lt;titles&gt;&lt;title&gt;Prognostic value of histologic and immunohistochemical features in feline cutaneous mast cell tumors&lt;/title&gt;&lt;secondary-title&gt;Vet Pathol&lt;/secondary-title&gt;&lt;/titles&gt;&lt;periodical&gt;&lt;full-title&gt;Vet Pathol&lt;/full-title&gt;&lt;/periodical&gt;&lt;pages&gt;643-53&lt;/pages&gt;&lt;volume&gt;47&lt;/volume&gt;&lt;number&gt;4&lt;/number&gt;&lt;edition&gt;2010/04/27&lt;/edition&gt;&lt;keywords&gt;&lt;keyword&gt;Animals&lt;/keyword&gt;&lt;keyword&gt;Cat Diseases/*pathology&lt;/keyword&gt;&lt;keyword&gt;Cats&lt;/keyword&gt;&lt;keyword&gt;Female&lt;/keyword&gt;&lt;keyword&gt;Immunohistochemistry/veterinary&lt;/keyword&gt;&lt;keyword&gt;Ki-67 Antigen/metabolism&lt;/keyword&gt;&lt;keyword&gt;Male&lt;/keyword&gt;&lt;keyword&gt;Mastocytosis/pathology/*veterinary&lt;/keyword&gt;&lt;keyword&gt;Mitotic Index&lt;/keyword&gt;&lt;keyword&gt;Proto-Oncogene Proteins c-kit/metabolism&lt;/keyword&gt;&lt;keyword&gt;Retrospective Studies&lt;/keyword&gt;&lt;keyword&gt;Skin Neoplasms/pathology/*veterinary&lt;/keyword&gt;&lt;keyword&gt;Statistics, Nonparametric&lt;/keyword&gt;&lt;keyword&gt;Telomerase/metabolism&lt;/keyword&gt;&lt;/keywords&gt;&lt;dates&gt;&lt;year&gt;2010&lt;/year&gt;&lt;pub-dates&gt;&lt;date&gt;Jul&lt;/date&gt;&lt;/pub-dates&gt;&lt;/dates&gt;&lt;isbn&gt;1544-2217 (Electronic)&amp;#xD;0300-9858 (Linking)&lt;/isbn&gt;&lt;accession-num&gt;20418469&lt;/accession-num&gt;&lt;urls&gt;&lt;related-urls&gt;&lt;url&gt;http://www.ncbi.nlm.nih.gov/pubmed/20418469&lt;/url&gt;&lt;/related-urls&gt;&lt;/urls&gt;&lt;electronic-resource-num&gt;10.1177/0300985810364509&amp;#xD;0300985810364509 [pii]&lt;/electronic-resource-num&gt;&lt;language&gt;eng&lt;/language&gt;&lt;/record&gt;&lt;/Cite&gt;&lt;/EndNote&gt;</w:instrText>
      </w:r>
      <w:r w:rsidR="00C14121">
        <w:rPr>
          <w:rFonts w:cs="AdvP497E2"/>
          <w:lang w:eastAsia="en-GB"/>
        </w:rPr>
        <w:fldChar w:fldCharType="separate"/>
      </w:r>
      <w:r w:rsidR="00C14121">
        <w:rPr>
          <w:rFonts w:cs="AdvP497E2"/>
          <w:noProof/>
          <w:lang w:eastAsia="en-GB"/>
        </w:rPr>
        <w:t>(</w:t>
      </w:r>
      <w:hyperlink w:anchor="_ENREF_9" w:tooltip="Sabattini, 2010 #108" w:history="1">
        <w:r w:rsidR="00A01D74">
          <w:rPr>
            <w:rFonts w:cs="AdvP497E2"/>
            <w:noProof/>
            <w:lang w:eastAsia="en-GB"/>
          </w:rPr>
          <w:t>Sabattini and Bettini 2010</w:t>
        </w:r>
      </w:hyperlink>
      <w:r w:rsidR="00C14121">
        <w:rPr>
          <w:rFonts w:cs="AdvP497E2"/>
          <w:noProof/>
          <w:lang w:eastAsia="en-GB"/>
        </w:rPr>
        <w:t>)</w:t>
      </w:r>
      <w:r w:rsidR="00C14121">
        <w:rPr>
          <w:rFonts w:cs="AdvP497E2"/>
          <w:lang w:eastAsia="en-GB"/>
        </w:rPr>
        <w:fldChar w:fldCharType="end"/>
      </w:r>
      <w:r w:rsidR="004B1F07">
        <w:rPr>
          <w:rFonts w:cs="AdvP497E2"/>
          <w:lang w:eastAsia="en-GB"/>
        </w:rPr>
        <w:t xml:space="preserve">, </w:t>
      </w:r>
      <w:r w:rsidR="000608A6">
        <w:rPr>
          <w:rFonts w:cs="AdvP497E2"/>
          <w:lang w:eastAsia="en-GB"/>
        </w:rPr>
        <w:t xml:space="preserve">while </w:t>
      </w:r>
      <w:r w:rsidR="00A01D74">
        <w:rPr>
          <w:rFonts w:cs="AdvP497E2"/>
          <w:lang w:eastAsia="en-GB"/>
        </w:rPr>
        <w:t>others</w:t>
      </w:r>
      <w:r w:rsidR="000608A6">
        <w:rPr>
          <w:rFonts w:cs="AdvP497E2"/>
          <w:lang w:eastAsia="en-GB"/>
        </w:rPr>
        <w:t xml:space="preserve"> use</w:t>
      </w:r>
      <w:r w:rsidR="004B1F07">
        <w:rPr>
          <w:rFonts w:cs="AdvP497E2"/>
          <w:lang w:eastAsia="en-GB"/>
        </w:rPr>
        <w:t xml:space="preserve"> well differentiated and poorly differentiated, with additional assessment of </w:t>
      </w:r>
      <w:proofErr w:type="spellStart"/>
      <w:r w:rsidR="000608A6">
        <w:rPr>
          <w:rFonts w:cs="AdvP497E2"/>
          <w:lang w:eastAsia="en-GB"/>
        </w:rPr>
        <w:t>pleomorphism</w:t>
      </w:r>
      <w:proofErr w:type="spellEnd"/>
      <w:r w:rsidR="00C14121">
        <w:rPr>
          <w:rFonts w:cs="AdvP497E2"/>
          <w:lang w:eastAsia="en-GB"/>
        </w:rPr>
        <w:t xml:space="preserve"> </w:t>
      </w:r>
      <w:r w:rsidR="00C14121">
        <w:rPr>
          <w:rFonts w:cs="AdvP497E2"/>
          <w:lang w:eastAsia="en-GB"/>
        </w:rPr>
        <w:fldChar w:fldCharType="begin"/>
      </w:r>
      <w:r w:rsidR="00C14121">
        <w:rPr>
          <w:rFonts w:cs="AdvP497E2"/>
          <w:lang w:eastAsia="en-GB"/>
        </w:rPr>
        <w:instrText xml:space="preserve"> ADDIN EN.CITE &lt;EndNote&gt;&lt;Cite&gt;&lt;Author&gt;Johnson&lt;/Author&gt;&lt;Year&gt;2002&lt;/Year&gt;&lt;RecNum&gt;142&lt;/RecNum&gt;&lt;DisplayText&gt;(Johnson and others 2002)&lt;/DisplayText&gt;&lt;record&gt;&lt;rec-number&gt;142&lt;/rec-number&gt;&lt;foreign-keys&gt;&lt;key app="EN" db-id="was9t9zdk290vke5ezcxdw0ozzt9z0t5rvvr"&gt;142&lt;/key&gt;&lt;/foreign-keys&gt;&lt;ref-type name="Journal Article"&gt;17&lt;/ref-type&gt;&lt;contributors&gt;&lt;authors&gt;&lt;author&gt;Johnson, T. O.&lt;/author&gt;&lt;author&gt;Schulman, F. Y.&lt;/author&gt;&lt;author&gt;Lipscomb, T. P.&lt;/author&gt;&lt;author&gt;Yantis, L. D.&lt;/author&gt;&lt;/authors&gt;&lt;/contributors&gt;&lt;titles&gt;&lt;title&gt;Histopathology and biologic behavior of pleomorphic cutaneous mast cell tumors in fifteen cats&lt;/title&gt;&lt;secondary-title&gt;Veterinary Pathology&lt;/secondary-title&gt;&lt;/titles&gt;&lt;periodical&gt;&lt;full-title&gt;Veterinary Pathology&lt;/full-title&gt;&lt;/periodical&gt;&lt;pages&gt;452-457&lt;/pages&gt;&lt;volume&gt;39&lt;/volume&gt;&lt;number&gt;4&lt;/number&gt;&lt;dates&gt;&lt;year&gt;2002&lt;/year&gt;&lt;/dates&gt;&lt;urls&gt;&lt;related-urls&gt;&lt;url&gt;http://www.scopus.com/inward/record.url?eid=2-s2.0-0036632476&amp;amp;partnerID=40&amp;amp;md5=e974fd829c85c9e07c63c2bbd20990ad&lt;/url&gt;&lt;/related-urls&gt;&lt;/urls&gt;&lt;/record&gt;&lt;/Cite&gt;&lt;/EndNote&gt;</w:instrText>
      </w:r>
      <w:r w:rsidR="00C14121">
        <w:rPr>
          <w:rFonts w:cs="AdvP497E2"/>
          <w:lang w:eastAsia="en-GB"/>
        </w:rPr>
        <w:fldChar w:fldCharType="separate"/>
      </w:r>
      <w:r w:rsidR="00C14121">
        <w:rPr>
          <w:rFonts w:cs="AdvP497E2"/>
          <w:noProof/>
          <w:lang w:eastAsia="en-GB"/>
        </w:rPr>
        <w:t>(</w:t>
      </w:r>
      <w:hyperlink w:anchor="_ENREF_4" w:tooltip="Johnson, 2002 #142" w:history="1">
        <w:r w:rsidR="00A01D74">
          <w:rPr>
            <w:rFonts w:cs="AdvP497E2"/>
            <w:noProof/>
            <w:lang w:eastAsia="en-GB"/>
          </w:rPr>
          <w:t>Johnson and others 2002</w:t>
        </w:r>
      </w:hyperlink>
      <w:r w:rsidR="00C14121">
        <w:rPr>
          <w:rFonts w:cs="AdvP497E2"/>
          <w:noProof/>
          <w:lang w:eastAsia="en-GB"/>
        </w:rPr>
        <w:t>)</w:t>
      </w:r>
      <w:r w:rsidR="00C14121">
        <w:rPr>
          <w:rFonts w:cs="AdvP497E2"/>
          <w:lang w:eastAsia="en-GB"/>
        </w:rPr>
        <w:fldChar w:fldCharType="end"/>
      </w:r>
      <w:r w:rsidR="005C1332" w:rsidRPr="00231128">
        <w:rPr>
          <w:rFonts w:cs="AdvP497E2"/>
          <w:lang w:eastAsia="en-GB"/>
        </w:rPr>
        <w:t xml:space="preserve">.  The summary below attempts to clarify this, but is likely that the histopathological classification of feline MCTs will continue to evolve. </w:t>
      </w:r>
    </w:p>
    <w:p w:rsidR="00A057A6" w:rsidRPr="00231128" w:rsidRDefault="00E3469A" w:rsidP="005C1332">
      <w:pPr>
        <w:autoSpaceDE w:val="0"/>
        <w:autoSpaceDN w:val="0"/>
        <w:adjustRightInd w:val="0"/>
        <w:spacing w:line="480" w:lineRule="auto"/>
        <w:jc w:val="both"/>
        <w:rPr>
          <w:rFonts w:eastAsiaTheme="minorEastAsia"/>
          <w:color w:val="000000" w:themeColor="text1"/>
        </w:rPr>
      </w:pPr>
      <w:r w:rsidRPr="00231128">
        <w:rPr>
          <w:rFonts w:eastAsia="Cambria" w:cs="Arial"/>
        </w:rPr>
        <w:t xml:space="preserve">The first step in classification is to determine if the tumour is </w:t>
      </w:r>
      <w:proofErr w:type="spellStart"/>
      <w:r w:rsidRPr="00231128">
        <w:rPr>
          <w:rFonts w:eastAsia="Cambria" w:cs="Arial"/>
        </w:rPr>
        <w:t>mastocytic</w:t>
      </w:r>
      <w:proofErr w:type="spellEnd"/>
      <w:r w:rsidRPr="00231128">
        <w:rPr>
          <w:rFonts w:eastAsia="Cambria" w:cs="Arial"/>
        </w:rPr>
        <w:t xml:space="preserve"> or atypical (previously histiocytic).   Most tumours are </w:t>
      </w:r>
      <w:proofErr w:type="spellStart"/>
      <w:r w:rsidRPr="00231128">
        <w:rPr>
          <w:rFonts w:eastAsia="Cambria" w:cs="Arial"/>
        </w:rPr>
        <w:t>mastocytic</w:t>
      </w:r>
      <w:proofErr w:type="spellEnd"/>
      <w:r w:rsidR="002323BB">
        <w:rPr>
          <w:rFonts w:eastAsia="Cambria" w:cs="Arial"/>
        </w:rPr>
        <w:t xml:space="preserve"> (figure 1</w:t>
      </w:r>
      <w:r w:rsidR="00E2225A">
        <w:rPr>
          <w:rFonts w:eastAsia="Cambria" w:cs="Arial"/>
        </w:rPr>
        <w:t>4</w:t>
      </w:r>
      <w:r w:rsidR="002323BB">
        <w:rPr>
          <w:rFonts w:eastAsia="Cambria" w:cs="Arial"/>
        </w:rPr>
        <w:t>)</w:t>
      </w:r>
      <w:r w:rsidRPr="00231128">
        <w:rPr>
          <w:rFonts w:eastAsia="Cambria" w:cs="Arial"/>
        </w:rPr>
        <w:t>.</w:t>
      </w:r>
      <w:r w:rsidR="005C1332" w:rsidRPr="00231128">
        <w:rPr>
          <w:rFonts w:eastAsia="Cambria" w:cs="Arial"/>
        </w:rPr>
        <w:t xml:space="preserve"> </w:t>
      </w:r>
      <w:r w:rsidRPr="00231128">
        <w:rPr>
          <w:rFonts w:eastAsiaTheme="minorEastAsia"/>
          <w:color w:val="000000" w:themeColor="text1"/>
        </w:rPr>
        <w:t xml:space="preserve"> </w:t>
      </w:r>
      <w:proofErr w:type="spellStart"/>
      <w:r w:rsidRPr="00231128">
        <w:rPr>
          <w:rFonts w:eastAsiaTheme="minorEastAsia"/>
          <w:color w:val="000000" w:themeColor="text1"/>
        </w:rPr>
        <w:t>Mastocytic</w:t>
      </w:r>
      <w:proofErr w:type="spellEnd"/>
      <w:r w:rsidRPr="00231128">
        <w:rPr>
          <w:rFonts w:eastAsiaTheme="minorEastAsia"/>
          <w:color w:val="000000" w:themeColor="text1"/>
        </w:rPr>
        <w:t xml:space="preserve"> tumours are</w:t>
      </w:r>
      <w:r w:rsidR="00A057A6" w:rsidRPr="00231128">
        <w:rPr>
          <w:rFonts w:eastAsiaTheme="minorEastAsia"/>
          <w:color w:val="000000" w:themeColor="text1"/>
        </w:rPr>
        <w:t xml:space="preserve"> then </w:t>
      </w:r>
      <w:r w:rsidRPr="00231128">
        <w:rPr>
          <w:rFonts w:eastAsiaTheme="minorEastAsia"/>
          <w:color w:val="000000" w:themeColor="text1"/>
        </w:rPr>
        <w:t xml:space="preserve">classified </w:t>
      </w:r>
      <w:r w:rsidR="00842910">
        <w:rPr>
          <w:rFonts w:eastAsiaTheme="minorEastAsia"/>
          <w:color w:val="000000" w:themeColor="text1"/>
        </w:rPr>
        <w:t>based on cell morphology as</w:t>
      </w:r>
      <w:r w:rsidRPr="00231128">
        <w:rPr>
          <w:rFonts w:eastAsiaTheme="minorEastAsia"/>
          <w:color w:val="000000" w:themeColor="text1"/>
        </w:rPr>
        <w:t xml:space="preserve"> either w</w:t>
      </w:r>
      <w:r w:rsidRPr="00231128">
        <w:rPr>
          <w:rFonts w:eastAsiaTheme="minorEastAsia" w:cs="Arial"/>
          <w:color w:val="000000" w:themeColor="text1"/>
        </w:rPr>
        <w:t xml:space="preserve">ell differentiated or poorly differentiated tumours, and poorly differentiated tumours </w:t>
      </w:r>
      <w:r w:rsidRPr="00231128">
        <w:rPr>
          <w:rFonts w:eastAsiaTheme="minorEastAsia"/>
          <w:color w:val="000000" w:themeColor="text1"/>
        </w:rPr>
        <w:t xml:space="preserve">have a poorer prognosis.  </w:t>
      </w:r>
      <w:r w:rsidR="00A057A6" w:rsidRPr="00231128">
        <w:rPr>
          <w:rFonts w:eastAsiaTheme="minorEastAsia"/>
          <w:color w:val="000000" w:themeColor="text1"/>
        </w:rPr>
        <w:t>T</w:t>
      </w:r>
      <w:r w:rsidRPr="00231128">
        <w:rPr>
          <w:rFonts w:eastAsiaTheme="minorEastAsia"/>
          <w:color w:val="000000" w:themeColor="text1"/>
        </w:rPr>
        <w:t xml:space="preserve">umours may </w:t>
      </w:r>
      <w:r w:rsidR="00A057A6" w:rsidRPr="00231128">
        <w:rPr>
          <w:rFonts w:eastAsiaTheme="minorEastAsia"/>
          <w:color w:val="000000" w:themeColor="text1"/>
        </w:rPr>
        <w:t xml:space="preserve">also </w:t>
      </w:r>
      <w:r w:rsidRPr="00231128">
        <w:rPr>
          <w:rFonts w:eastAsiaTheme="minorEastAsia"/>
          <w:color w:val="000000" w:themeColor="text1"/>
        </w:rPr>
        <w:t>be further classified</w:t>
      </w:r>
      <w:r w:rsidR="00C14121">
        <w:rPr>
          <w:rFonts w:eastAsiaTheme="minorEastAsia"/>
          <w:color w:val="000000" w:themeColor="text1"/>
        </w:rPr>
        <w:t xml:space="preserve"> </w:t>
      </w:r>
      <w:r w:rsidRPr="00231128">
        <w:rPr>
          <w:rFonts w:eastAsiaTheme="minorEastAsia"/>
          <w:color w:val="000000" w:themeColor="text1"/>
        </w:rPr>
        <w:t xml:space="preserve">as </w:t>
      </w:r>
      <w:r w:rsidRPr="00231128">
        <w:rPr>
          <w:rFonts w:eastAsiaTheme="minorEastAsia"/>
          <w:color w:val="000000" w:themeColor="text1"/>
        </w:rPr>
        <w:lastRenderedPageBreak/>
        <w:t>p</w:t>
      </w:r>
      <w:r w:rsidRPr="00231128">
        <w:rPr>
          <w:rFonts w:eastAsiaTheme="minorEastAsia" w:cs="Arial"/>
          <w:color w:val="000000" w:themeColor="text1"/>
        </w:rPr>
        <w:t>leomorphic or anaplastic (both poorly differentiated and pleomorphic).  A</w:t>
      </w:r>
      <w:r w:rsidRPr="00231128">
        <w:rPr>
          <w:rFonts w:eastAsiaTheme="minorEastAsia"/>
          <w:color w:val="000000" w:themeColor="text1"/>
        </w:rPr>
        <w:t>naplastic tumours have a poor prognosis.</w:t>
      </w:r>
      <w:r w:rsidR="00A057A6" w:rsidRPr="00231128">
        <w:rPr>
          <w:rFonts w:eastAsiaTheme="minorEastAsia"/>
          <w:color w:val="000000" w:themeColor="text1"/>
        </w:rPr>
        <w:t xml:space="preserve"> </w:t>
      </w:r>
    </w:p>
    <w:p w:rsidR="008D0E4B" w:rsidRDefault="00E3469A" w:rsidP="008D0E4B">
      <w:pPr>
        <w:spacing w:line="480" w:lineRule="auto"/>
        <w:jc w:val="both"/>
        <w:textAlignment w:val="baseline"/>
        <w:rPr>
          <w:rFonts w:eastAsiaTheme="minorEastAsia"/>
          <w:color w:val="000000" w:themeColor="text1"/>
        </w:rPr>
      </w:pPr>
      <w:proofErr w:type="spellStart"/>
      <w:r w:rsidRPr="00231128">
        <w:rPr>
          <w:rFonts w:eastAsiaTheme="minorEastAsia"/>
          <w:color w:val="000000" w:themeColor="text1"/>
        </w:rPr>
        <w:t>Mastocytic</w:t>
      </w:r>
      <w:proofErr w:type="spellEnd"/>
      <w:r w:rsidRPr="00231128">
        <w:rPr>
          <w:rFonts w:eastAsiaTheme="minorEastAsia"/>
          <w:color w:val="000000" w:themeColor="text1"/>
        </w:rPr>
        <w:t xml:space="preserve"> tumours are also classified b</w:t>
      </w:r>
      <w:r w:rsidR="00A057A6" w:rsidRPr="00231128">
        <w:rPr>
          <w:rFonts w:eastAsiaTheme="minorEastAsia"/>
          <w:color w:val="000000" w:themeColor="text1"/>
        </w:rPr>
        <w:t>y</w:t>
      </w:r>
      <w:r w:rsidRPr="00231128">
        <w:rPr>
          <w:rFonts w:eastAsiaTheme="minorEastAsia"/>
          <w:color w:val="000000" w:themeColor="text1"/>
        </w:rPr>
        <w:t xml:space="preserve"> their </w:t>
      </w:r>
      <w:proofErr w:type="spellStart"/>
      <w:r w:rsidRPr="00231128">
        <w:rPr>
          <w:rFonts w:eastAsiaTheme="minorEastAsia"/>
          <w:color w:val="000000" w:themeColor="text1"/>
        </w:rPr>
        <w:t>margination</w:t>
      </w:r>
      <w:proofErr w:type="spellEnd"/>
      <w:r w:rsidRPr="00231128">
        <w:rPr>
          <w:rFonts w:eastAsiaTheme="minorEastAsia"/>
          <w:color w:val="000000" w:themeColor="text1"/>
        </w:rPr>
        <w:t xml:space="preserve"> and degree of infiltrative growth</w:t>
      </w:r>
      <w:r w:rsidR="00A057A6" w:rsidRPr="00231128">
        <w:rPr>
          <w:rFonts w:eastAsiaTheme="minorEastAsia"/>
          <w:color w:val="000000" w:themeColor="text1"/>
        </w:rPr>
        <w:t>,</w:t>
      </w:r>
      <w:r w:rsidRPr="00231128">
        <w:rPr>
          <w:rFonts w:eastAsiaTheme="minorEastAsia"/>
          <w:color w:val="000000" w:themeColor="text1"/>
        </w:rPr>
        <w:t xml:space="preserve"> as either compact or diffuse.  Diffuse tumours are not consistently associated with a poorer prognosis</w:t>
      </w:r>
      <w:r w:rsidR="00842910">
        <w:rPr>
          <w:rFonts w:eastAsiaTheme="minorEastAsia"/>
          <w:color w:val="000000" w:themeColor="text1"/>
        </w:rPr>
        <w:t>.</w:t>
      </w:r>
      <w:r w:rsidRPr="00231128">
        <w:rPr>
          <w:rFonts w:eastAsiaTheme="minorEastAsia"/>
          <w:color w:val="000000" w:themeColor="text1"/>
        </w:rPr>
        <w:t xml:space="preserve"> </w:t>
      </w:r>
    </w:p>
    <w:p w:rsidR="00E3469A" w:rsidRDefault="00E3469A" w:rsidP="00A057A6">
      <w:pPr>
        <w:spacing w:line="480" w:lineRule="auto"/>
        <w:jc w:val="both"/>
        <w:textAlignment w:val="baseline"/>
        <w:rPr>
          <w:rFonts w:eastAsiaTheme="minorEastAsia"/>
          <w:color w:val="000000" w:themeColor="text1"/>
        </w:rPr>
      </w:pPr>
      <w:r w:rsidRPr="00231128">
        <w:rPr>
          <w:rFonts w:eastAsiaTheme="minorEastAsia"/>
          <w:color w:val="000000" w:themeColor="text1"/>
        </w:rPr>
        <w:t xml:space="preserve">Happily, the majority of cutaneous </w:t>
      </w:r>
      <w:proofErr w:type="spellStart"/>
      <w:r w:rsidRPr="00231128">
        <w:rPr>
          <w:rFonts w:eastAsiaTheme="minorEastAsia"/>
          <w:color w:val="000000" w:themeColor="text1"/>
        </w:rPr>
        <w:t>mastocytic</w:t>
      </w:r>
      <w:proofErr w:type="spellEnd"/>
      <w:r w:rsidRPr="00231128">
        <w:rPr>
          <w:rFonts w:eastAsiaTheme="minorEastAsia"/>
          <w:color w:val="000000" w:themeColor="text1"/>
        </w:rPr>
        <w:t xml:space="preserve"> MCTs (50-90%) are well differentiated and sho</w:t>
      </w:r>
      <w:r w:rsidR="00FA52A6" w:rsidRPr="00231128">
        <w:rPr>
          <w:rFonts w:eastAsiaTheme="minorEastAsia"/>
          <w:color w:val="000000" w:themeColor="text1"/>
        </w:rPr>
        <w:t>w benign be</w:t>
      </w:r>
      <w:r w:rsidR="00B448B6">
        <w:rPr>
          <w:rFonts w:eastAsiaTheme="minorEastAsia"/>
          <w:color w:val="000000" w:themeColor="text1"/>
        </w:rPr>
        <w:t>haviour. The minority of well differentiated</w:t>
      </w:r>
      <w:r w:rsidR="00A01D74">
        <w:rPr>
          <w:rFonts w:eastAsiaTheme="minorEastAsia"/>
          <w:color w:val="000000" w:themeColor="text1"/>
        </w:rPr>
        <w:t xml:space="preserve"> tumours</w:t>
      </w:r>
      <w:r w:rsidR="00B448B6">
        <w:rPr>
          <w:rFonts w:eastAsiaTheme="minorEastAsia"/>
          <w:color w:val="000000" w:themeColor="text1"/>
        </w:rPr>
        <w:t xml:space="preserve"> </w:t>
      </w:r>
      <w:r w:rsidR="00FA52A6" w:rsidRPr="00231128">
        <w:rPr>
          <w:rFonts w:eastAsiaTheme="minorEastAsia"/>
          <w:color w:val="000000" w:themeColor="text1"/>
        </w:rPr>
        <w:t xml:space="preserve">that are pleomorphic do not necessarily have a worse prognosis, though they tend to show more infiltrative behaviour and diffuse growth patterns: neither </w:t>
      </w:r>
      <w:proofErr w:type="spellStart"/>
      <w:r w:rsidR="00FA52A6" w:rsidRPr="00231128">
        <w:rPr>
          <w:rFonts w:eastAsiaTheme="minorEastAsia"/>
          <w:color w:val="000000" w:themeColor="text1"/>
        </w:rPr>
        <w:t>pleomorphism</w:t>
      </w:r>
      <w:proofErr w:type="spellEnd"/>
      <w:r w:rsidR="00FA52A6" w:rsidRPr="00231128">
        <w:rPr>
          <w:rFonts w:eastAsiaTheme="minorEastAsia"/>
          <w:color w:val="000000" w:themeColor="text1"/>
        </w:rPr>
        <w:t xml:space="preserve"> nor diffuse appearance alone is associated with poor prognosis.  However, pleomorphic tumours with a high mitotic index </w:t>
      </w:r>
      <w:r w:rsidR="000608A6">
        <w:rPr>
          <w:rFonts w:eastAsiaTheme="minorEastAsia"/>
          <w:color w:val="000000" w:themeColor="text1"/>
        </w:rPr>
        <w:t>are likely to</w:t>
      </w:r>
      <w:r w:rsidR="00FA52A6" w:rsidRPr="00231128">
        <w:rPr>
          <w:rFonts w:eastAsiaTheme="minorEastAsia"/>
          <w:color w:val="000000" w:themeColor="text1"/>
        </w:rPr>
        <w:t xml:space="preserve"> have a poorer prognosis</w:t>
      </w:r>
      <w:r w:rsidR="00B448B6">
        <w:rPr>
          <w:rFonts w:eastAsiaTheme="minorEastAsia"/>
          <w:color w:val="000000" w:themeColor="text1"/>
        </w:rPr>
        <w:t xml:space="preserve"> </w:t>
      </w:r>
      <w:r w:rsidR="00C14121">
        <w:rPr>
          <w:rFonts w:eastAsiaTheme="minorEastAsia"/>
          <w:color w:val="000000" w:themeColor="text1"/>
        </w:rPr>
        <w:fldChar w:fldCharType="begin"/>
      </w:r>
      <w:r w:rsidR="00C14121">
        <w:rPr>
          <w:rFonts w:eastAsiaTheme="minorEastAsia"/>
          <w:color w:val="000000" w:themeColor="text1"/>
        </w:rPr>
        <w:instrText xml:space="preserve"> ADDIN EN.CITE &lt;EndNote&gt;&lt;Cite&gt;&lt;Author&gt;Johnson&lt;/Author&gt;&lt;Year&gt;2002&lt;/Year&gt;&lt;RecNum&gt;142&lt;/RecNum&gt;&lt;DisplayText&gt;(Johnson and others 2002)&lt;/DisplayText&gt;&lt;record&gt;&lt;rec-number&gt;142&lt;/rec-number&gt;&lt;foreign-keys&gt;&lt;key app="EN" db-id="was9t9zdk290vke5ezcxdw0ozzt9z0t5rvvr"&gt;142&lt;/key&gt;&lt;/foreign-keys&gt;&lt;ref-type name="Journal Article"&gt;17&lt;/ref-type&gt;&lt;contributors&gt;&lt;authors&gt;&lt;author&gt;Johnson, T. O.&lt;/author&gt;&lt;author&gt;Schulman, F. Y.&lt;/author&gt;&lt;author&gt;Lipscomb, T. P.&lt;/author&gt;&lt;author&gt;Yantis, L. D.&lt;/author&gt;&lt;/authors&gt;&lt;/contributors&gt;&lt;titles&gt;&lt;title&gt;Histopathology and biologic behavior of pleomorphic cutaneous mast cell tumors in fifteen cats&lt;/title&gt;&lt;secondary-title&gt;Veterinary Pathology&lt;/secondary-title&gt;&lt;/titles&gt;&lt;periodical&gt;&lt;full-title&gt;Veterinary Pathology&lt;/full-title&gt;&lt;/periodical&gt;&lt;pages&gt;452-457&lt;/pages&gt;&lt;volume&gt;39&lt;/volume&gt;&lt;number&gt;4&lt;/number&gt;&lt;dates&gt;&lt;year&gt;2002&lt;/year&gt;&lt;/dates&gt;&lt;urls&gt;&lt;related-urls&gt;&lt;url&gt;http://www.scopus.com/inward/record.url?eid=2-s2.0-0036632476&amp;amp;partnerID=40&amp;amp;md5=e974fd829c85c9e07c63c2bbd20990ad&lt;/url&gt;&lt;/related-urls&gt;&lt;/urls&gt;&lt;/record&gt;&lt;/Cite&gt;&lt;/EndNote&gt;</w:instrText>
      </w:r>
      <w:r w:rsidR="00C14121">
        <w:rPr>
          <w:rFonts w:eastAsiaTheme="minorEastAsia"/>
          <w:color w:val="000000" w:themeColor="text1"/>
        </w:rPr>
        <w:fldChar w:fldCharType="separate"/>
      </w:r>
      <w:r w:rsidR="00C14121">
        <w:rPr>
          <w:rFonts w:eastAsiaTheme="minorEastAsia"/>
          <w:noProof/>
          <w:color w:val="000000" w:themeColor="text1"/>
        </w:rPr>
        <w:t>(</w:t>
      </w:r>
      <w:hyperlink w:anchor="_ENREF_4" w:tooltip="Johnson, 2002 #142" w:history="1">
        <w:r w:rsidR="00A01D74">
          <w:rPr>
            <w:rFonts w:eastAsiaTheme="minorEastAsia"/>
            <w:noProof/>
            <w:color w:val="000000" w:themeColor="text1"/>
          </w:rPr>
          <w:t>Johnson and others 2002</w:t>
        </w:r>
      </w:hyperlink>
      <w:r w:rsidR="00C14121">
        <w:rPr>
          <w:rFonts w:eastAsiaTheme="minorEastAsia"/>
          <w:noProof/>
          <w:color w:val="000000" w:themeColor="text1"/>
        </w:rPr>
        <w:t>)</w:t>
      </w:r>
      <w:r w:rsidR="00C14121">
        <w:rPr>
          <w:rFonts w:eastAsiaTheme="minorEastAsia"/>
          <w:color w:val="000000" w:themeColor="text1"/>
        </w:rPr>
        <w:fldChar w:fldCharType="end"/>
      </w:r>
      <w:r w:rsidR="00FA52A6" w:rsidRPr="00231128">
        <w:rPr>
          <w:rFonts w:eastAsiaTheme="minorEastAsia"/>
          <w:color w:val="000000" w:themeColor="text1"/>
        </w:rPr>
        <w:t xml:space="preserve">.  </w:t>
      </w:r>
      <w:r w:rsidR="00B448B6">
        <w:rPr>
          <w:rFonts w:eastAsiaTheme="minorEastAsia"/>
          <w:color w:val="000000" w:themeColor="text1"/>
        </w:rPr>
        <w:t xml:space="preserve">In some papers, the reason pleomorphic tumours have a poorer prognosis appears to be the use of this term to describe poorly differentiated tumours. </w:t>
      </w:r>
    </w:p>
    <w:p w:rsidR="00C14121" w:rsidRDefault="00C14121" w:rsidP="00A057A6">
      <w:pPr>
        <w:spacing w:line="480" w:lineRule="auto"/>
        <w:jc w:val="both"/>
        <w:textAlignment w:val="baseline"/>
        <w:rPr>
          <w:rFonts w:eastAsiaTheme="minorEastAsia"/>
          <w:color w:val="000000" w:themeColor="text1"/>
        </w:rPr>
      </w:pPr>
      <w:r>
        <w:rPr>
          <w:rFonts w:eastAsiaTheme="minorEastAsia"/>
          <w:color w:val="000000" w:themeColor="text1"/>
        </w:rPr>
        <w:t xml:space="preserve">Recently, a new category of </w:t>
      </w:r>
      <w:r w:rsidRPr="008D0E4B">
        <w:rPr>
          <w:rFonts w:eastAsiaTheme="minorEastAsia"/>
          <w:color w:val="000000" w:themeColor="text1"/>
        </w:rPr>
        <w:t>new subcategory of well-differentiated MCTs with prominent multinucleated cells</w:t>
      </w:r>
      <w:r w:rsidR="002323BB">
        <w:rPr>
          <w:rFonts w:eastAsiaTheme="minorEastAsia"/>
          <w:color w:val="000000" w:themeColor="text1"/>
        </w:rPr>
        <w:t xml:space="preserve"> (figure 1</w:t>
      </w:r>
      <w:r w:rsidR="00E2225A">
        <w:rPr>
          <w:rFonts w:eastAsiaTheme="minorEastAsia"/>
          <w:color w:val="000000" w:themeColor="text1"/>
        </w:rPr>
        <w:t>5</w:t>
      </w:r>
      <w:r w:rsidR="002323BB">
        <w:rPr>
          <w:rFonts w:eastAsiaTheme="minorEastAsia"/>
          <w:color w:val="000000" w:themeColor="text1"/>
        </w:rPr>
        <w:t>)</w:t>
      </w:r>
      <w:r w:rsidRPr="008D0E4B">
        <w:rPr>
          <w:rFonts w:eastAsiaTheme="minorEastAsia"/>
          <w:color w:val="000000" w:themeColor="text1"/>
        </w:rPr>
        <w:t xml:space="preserve"> </w:t>
      </w:r>
      <w:r>
        <w:rPr>
          <w:rFonts w:eastAsiaTheme="minorEastAsia"/>
          <w:color w:val="000000" w:themeColor="text1"/>
        </w:rPr>
        <w:t xml:space="preserve">has been described, which may be associated with a higher risk of tumour associated death, but this is based on survival data in only 4 cats (Melville and others 2014).  </w:t>
      </w:r>
    </w:p>
    <w:p w:rsidR="00B319CF" w:rsidRPr="00231128" w:rsidRDefault="00B319CF" w:rsidP="00A057A6">
      <w:pPr>
        <w:spacing w:line="480" w:lineRule="auto"/>
        <w:jc w:val="both"/>
        <w:textAlignment w:val="baseline"/>
        <w:rPr>
          <w:rFonts w:eastAsiaTheme="minorEastAsia"/>
          <w:color w:val="000000" w:themeColor="text1"/>
        </w:rPr>
      </w:pPr>
      <w:r>
        <w:rPr>
          <w:rFonts w:eastAsiaTheme="minorEastAsia"/>
          <w:color w:val="000000" w:themeColor="text1"/>
        </w:rPr>
        <w:t xml:space="preserve">Intestinal mast cell tumours have also been the subject of some debate: it is suggested that there is a </w:t>
      </w:r>
      <w:proofErr w:type="spellStart"/>
      <w:r>
        <w:rPr>
          <w:rFonts w:eastAsiaTheme="minorEastAsia"/>
          <w:color w:val="000000" w:themeColor="text1"/>
        </w:rPr>
        <w:t>sclerosing</w:t>
      </w:r>
      <w:proofErr w:type="spellEnd"/>
      <w:r>
        <w:rPr>
          <w:rFonts w:eastAsiaTheme="minorEastAsia"/>
          <w:color w:val="000000" w:themeColor="text1"/>
        </w:rPr>
        <w:t xml:space="preserve"> variant which shows particularly aggressi</w:t>
      </w:r>
      <w:r w:rsidR="00B33D81">
        <w:rPr>
          <w:rFonts w:eastAsiaTheme="minorEastAsia"/>
          <w:color w:val="000000" w:themeColor="text1"/>
        </w:rPr>
        <w:t xml:space="preserve">ve behaviour </w:t>
      </w:r>
      <w:r w:rsidR="00B33D81">
        <w:rPr>
          <w:rFonts w:eastAsiaTheme="minorEastAsia"/>
          <w:color w:val="000000" w:themeColor="text1"/>
        </w:rPr>
        <w:fldChar w:fldCharType="begin"/>
      </w:r>
      <w:r w:rsidR="00B33D81">
        <w:rPr>
          <w:rFonts w:eastAsiaTheme="minorEastAsia"/>
          <w:color w:val="000000" w:themeColor="text1"/>
        </w:rPr>
        <w:instrText xml:space="preserve"> ADDIN EN.CITE &lt;EndNote&gt;&lt;Cite&gt;&lt;Author&gt;Halsey&lt;/Author&gt;&lt;Year&gt;2010&lt;/Year&gt;&lt;RecNum&gt;217&lt;/RecNum&gt;&lt;DisplayText&gt;(Halsey and others 2010)&lt;/DisplayText&gt;&lt;record&gt;&lt;rec-number&gt;217&lt;/rec-number&gt;&lt;foreign-keys&gt;&lt;key app="EN" db-id="was9t9zdk290vke5ezcxdw0ozzt9z0t5rvvr"&gt;217&lt;/key&gt;&lt;/foreign-keys&gt;&lt;ref-type name="Journal Article"&gt;17&lt;/ref-type&gt;&lt;contributors&gt;&lt;authors&gt;&lt;author&gt;Halsey, C. H. C.&lt;/author&gt;&lt;author&gt;Powers, B. E.&lt;/author&gt;&lt;author&gt;Kamstock, D. A.&lt;/author&gt;&lt;/authors&gt;&lt;/contributors&gt;&lt;auth-address&gt;Department of Microbiology, Immunology, and Pathology, Diagnostic Medicine Center, College of Veterinary Medicine and Biomedical Sciences, Colorado State University, Fort Collins, CO, United States&lt;/auth-address&gt;&lt;titles&gt;&lt;title&gt;Feline intestinal sclerosing mast cell tumour: 50 cases (1997-2008)&lt;/title&gt;&lt;secondary-title&gt;Veterinary and Comparative Oncology&lt;/secondary-title&gt;&lt;/titles&gt;&lt;periodical&gt;&lt;full-title&gt;Veterinary and Comparative Oncology&lt;/full-title&gt;&lt;/periodical&gt;&lt;pages&gt;72-79&lt;/pages&gt;&lt;volume&gt;8&lt;/volume&gt;&lt;number&gt;1&lt;/number&gt;&lt;keywords&gt;&lt;keyword&gt;Metastasis&lt;/keyword&gt;&lt;keyword&gt;Pathology&lt;/keyword&gt;&lt;keyword&gt;Small animal&lt;/keyword&gt;&lt;keyword&gt;Surgical oncology&lt;/keyword&gt;&lt;keyword&gt;Tumour biology&lt;/keyword&gt;&lt;/keywords&gt;&lt;dates&gt;&lt;year&gt;2010&lt;/year&gt;&lt;/dates&gt;&lt;urls&gt;&lt;related-urls&gt;&lt;url&gt;http://www.scopus.com/inward/record.url?eid=2-s2.0-75249107580&amp;amp;partnerID=40&amp;amp;md5=33cc8b0c3d7519cca80d5256d3148c47&lt;/url&gt;&lt;/related-urls&gt;&lt;/urls&gt;&lt;remote-database-name&gt;Scopus&lt;/remote-database-name&gt;&lt;/record&gt;&lt;/Cite&gt;&lt;/EndNote&gt;</w:instrText>
      </w:r>
      <w:r w:rsidR="00B33D81">
        <w:rPr>
          <w:rFonts w:eastAsiaTheme="minorEastAsia"/>
          <w:color w:val="000000" w:themeColor="text1"/>
        </w:rPr>
        <w:fldChar w:fldCharType="separate"/>
      </w:r>
      <w:r w:rsidR="00B33D81">
        <w:rPr>
          <w:rFonts w:eastAsiaTheme="minorEastAsia"/>
          <w:noProof/>
          <w:color w:val="000000" w:themeColor="text1"/>
        </w:rPr>
        <w:t>(</w:t>
      </w:r>
      <w:hyperlink w:anchor="_ENREF_3" w:tooltip="Halsey, 2010 #217" w:history="1">
        <w:r w:rsidR="00A01D74">
          <w:rPr>
            <w:rFonts w:eastAsiaTheme="minorEastAsia"/>
            <w:noProof/>
            <w:color w:val="000000" w:themeColor="text1"/>
          </w:rPr>
          <w:t>Halsey and others 2010</w:t>
        </w:r>
      </w:hyperlink>
      <w:r w:rsidR="00B33D81">
        <w:rPr>
          <w:rFonts w:eastAsiaTheme="minorEastAsia"/>
          <w:noProof/>
          <w:color w:val="000000" w:themeColor="text1"/>
        </w:rPr>
        <w:t>)</w:t>
      </w:r>
      <w:r w:rsidR="00B33D81">
        <w:rPr>
          <w:rFonts w:eastAsiaTheme="minorEastAsia"/>
          <w:color w:val="000000" w:themeColor="text1"/>
        </w:rPr>
        <w:fldChar w:fldCharType="end"/>
      </w:r>
      <w:r>
        <w:rPr>
          <w:rFonts w:eastAsiaTheme="minorEastAsia"/>
          <w:color w:val="000000" w:themeColor="text1"/>
        </w:rPr>
        <w:t xml:space="preserve">, but this remains a controversial diagnosis.  </w:t>
      </w:r>
    </w:p>
    <w:p w:rsidR="00BC198A" w:rsidRPr="00231128" w:rsidRDefault="00BC198A" w:rsidP="00043B23">
      <w:pPr>
        <w:autoSpaceDE w:val="0"/>
        <w:autoSpaceDN w:val="0"/>
        <w:adjustRightInd w:val="0"/>
        <w:spacing w:after="0" w:line="480" w:lineRule="auto"/>
        <w:jc w:val="both"/>
        <w:rPr>
          <w:rFonts w:eastAsia="Cambria" w:cs="Times New Roman"/>
        </w:rPr>
      </w:pPr>
      <w:r w:rsidRPr="00231128">
        <w:rPr>
          <w:rFonts w:eastAsia="Cambria" w:cs="Times New Roman"/>
        </w:rPr>
        <w:t>Proliferation Indices</w:t>
      </w:r>
    </w:p>
    <w:p w:rsidR="00A057A6" w:rsidRPr="00231128" w:rsidRDefault="00BC198A" w:rsidP="00A057A6">
      <w:pPr>
        <w:autoSpaceDE w:val="0"/>
        <w:autoSpaceDN w:val="0"/>
        <w:adjustRightInd w:val="0"/>
        <w:spacing w:after="0" w:line="480" w:lineRule="auto"/>
        <w:jc w:val="both"/>
        <w:rPr>
          <w:rFonts w:eastAsia="Cambria" w:cs="Arial"/>
        </w:rPr>
      </w:pPr>
      <w:r w:rsidRPr="00231128">
        <w:rPr>
          <w:rFonts w:eastAsia="Cambria" w:cs="Arial"/>
        </w:rPr>
        <w:t xml:space="preserve">The value of proliferation indices has not been widely assessed in feline MCT, but high mitotic </w:t>
      </w:r>
      <w:r w:rsidR="000608A6">
        <w:rPr>
          <w:rFonts w:eastAsia="Cambria" w:cs="Arial"/>
        </w:rPr>
        <w:t xml:space="preserve">index </w:t>
      </w:r>
      <w:r w:rsidR="00A01D74">
        <w:rPr>
          <w:rFonts w:eastAsia="Cambria" w:cs="Arial"/>
        </w:rPr>
        <w:t xml:space="preserve">(MI) </w:t>
      </w:r>
      <w:r w:rsidRPr="00231128">
        <w:rPr>
          <w:rFonts w:eastAsia="Cambria" w:cs="Arial"/>
        </w:rPr>
        <w:t>has been associated with aggr</w:t>
      </w:r>
      <w:r w:rsidR="00264765" w:rsidRPr="00231128">
        <w:rPr>
          <w:rFonts w:eastAsia="Cambria" w:cs="Arial"/>
        </w:rPr>
        <w:t>e</w:t>
      </w:r>
      <w:r w:rsidRPr="00231128">
        <w:rPr>
          <w:rFonts w:eastAsia="Cambria" w:cs="Arial"/>
        </w:rPr>
        <w:t>ssive behaviour</w:t>
      </w:r>
      <w:r w:rsidR="00AE1B02" w:rsidRPr="00231128">
        <w:rPr>
          <w:rFonts w:eastAsia="Cambria" w:cs="Arial"/>
        </w:rPr>
        <w:t xml:space="preserve">, </w:t>
      </w:r>
      <w:r w:rsidR="00C14121">
        <w:rPr>
          <w:rFonts w:eastAsia="Cambria" w:cs="Arial"/>
        </w:rPr>
        <w:t>as has</w:t>
      </w:r>
      <w:r w:rsidR="00AE1B02" w:rsidRPr="00231128">
        <w:rPr>
          <w:rFonts w:eastAsia="Cambria" w:cs="Arial"/>
        </w:rPr>
        <w:t xml:space="preserve"> high Ki67 </w:t>
      </w:r>
      <w:r w:rsidR="00C14121">
        <w:rPr>
          <w:rFonts w:eastAsia="Cambria" w:cs="Arial"/>
        </w:rPr>
        <w:t xml:space="preserve">in a small number of cases. </w:t>
      </w:r>
      <w:r w:rsidR="001943D0" w:rsidRPr="00231128">
        <w:rPr>
          <w:rFonts w:eastAsia="Cambria" w:cs="Arial"/>
        </w:rPr>
        <w:t xml:space="preserve">  However, there are currently no validated </w:t>
      </w:r>
      <w:r w:rsidR="00B727F2" w:rsidRPr="00231128">
        <w:rPr>
          <w:rFonts w:eastAsia="Cambria" w:cs="Arial"/>
        </w:rPr>
        <w:t>“</w:t>
      </w:r>
      <w:r w:rsidR="001943D0" w:rsidRPr="00231128">
        <w:rPr>
          <w:rFonts w:eastAsia="Cambria" w:cs="Arial"/>
        </w:rPr>
        <w:t>cut off</w:t>
      </w:r>
      <w:r w:rsidR="00B727F2" w:rsidRPr="00231128">
        <w:rPr>
          <w:rFonts w:eastAsia="Cambria" w:cs="Arial"/>
        </w:rPr>
        <w:t>”</w:t>
      </w:r>
      <w:r w:rsidR="001943D0" w:rsidRPr="00231128">
        <w:rPr>
          <w:rFonts w:eastAsia="Cambria" w:cs="Arial"/>
        </w:rPr>
        <w:t xml:space="preserve"> values fo</w:t>
      </w:r>
      <w:r w:rsidR="000608A6">
        <w:rPr>
          <w:rFonts w:eastAsia="Cambria" w:cs="Arial"/>
        </w:rPr>
        <w:t xml:space="preserve">r mitotic index or Ki67, and studies </w:t>
      </w:r>
      <w:r w:rsidR="00A01D74">
        <w:rPr>
          <w:rFonts w:eastAsia="Cambria" w:cs="Arial"/>
        </w:rPr>
        <w:t xml:space="preserve">report </w:t>
      </w:r>
      <w:r w:rsidR="000608A6">
        <w:rPr>
          <w:rFonts w:eastAsia="Cambria" w:cs="Arial"/>
        </w:rPr>
        <w:t xml:space="preserve">considerable overlap of MI values between cats with short and long term survival.  </w:t>
      </w:r>
    </w:p>
    <w:p w:rsidR="00A057A6" w:rsidRPr="00231128" w:rsidRDefault="00A057A6" w:rsidP="00A057A6">
      <w:pPr>
        <w:autoSpaceDE w:val="0"/>
        <w:autoSpaceDN w:val="0"/>
        <w:adjustRightInd w:val="0"/>
        <w:spacing w:after="0" w:line="480" w:lineRule="auto"/>
        <w:jc w:val="both"/>
        <w:rPr>
          <w:rFonts w:eastAsia="Cambria" w:cs="Arial"/>
        </w:rPr>
      </w:pPr>
      <w:r w:rsidRPr="00231128">
        <w:rPr>
          <w:rFonts w:eastAsia="Cambria" w:cs="Arial"/>
        </w:rPr>
        <w:t>Molecular Characteristics</w:t>
      </w:r>
    </w:p>
    <w:p w:rsidR="00FA52A6" w:rsidRPr="00231128" w:rsidRDefault="00A057A6" w:rsidP="00043B23">
      <w:pPr>
        <w:autoSpaceDE w:val="0"/>
        <w:autoSpaceDN w:val="0"/>
        <w:adjustRightInd w:val="0"/>
        <w:spacing w:after="0" w:line="480" w:lineRule="auto"/>
        <w:jc w:val="both"/>
        <w:rPr>
          <w:rFonts w:eastAsia="Cambria" w:cs="Arial"/>
        </w:rPr>
      </w:pPr>
      <w:r w:rsidRPr="00231128">
        <w:rPr>
          <w:rFonts w:eastAsia="Cambria" w:cs="Arial"/>
        </w:rPr>
        <w:lastRenderedPageBreak/>
        <w:t>MCTs develop from the resident tissue mast cells, and mast cells in different sites</w:t>
      </w:r>
      <w:r w:rsidR="00842910">
        <w:rPr>
          <w:rFonts w:eastAsia="Cambria" w:cs="Arial"/>
        </w:rPr>
        <w:t xml:space="preserve"> have different characteristics resulting in the differences in biological behaviour described above</w:t>
      </w:r>
      <w:r w:rsidRPr="00231128">
        <w:rPr>
          <w:rFonts w:eastAsia="Cambria" w:cs="Arial"/>
        </w:rPr>
        <w:t xml:space="preserve">.  The molecular profile of MCT cells in different sites has been investigated.   It was previously suggested that the main biogenic amine in feline mast cells was serotonin, but in a retrospective </w:t>
      </w:r>
      <w:proofErr w:type="spellStart"/>
      <w:r w:rsidRPr="00231128">
        <w:rPr>
          <w:rFonts w:eastAsia="Cambria" w:cs="Arial"/>
        </w:rPr>
        <w:t>immunohistochemical</w:t>
      </w:r>
      <w:proofErr w:type="spellEnd"/>
      <w:r w:rsidRPr="00231128">
        <w:rPr>
          <w:rFonts w:eastAsia="Cambria" w:cs="Arial"/>
        </w:rPr>
        <w:t xml:space="preserve"> study, </w:t>
      </w:r>
      <w:r w:rsidR="00842910">
        <w:rPr>
          <w:rFonts w:eastAsia="Cambria" w:cs="Arial"/>
        </w:rPr>
        <w:t>few</w:t>
      </w:r>
      <w:r w:rsidRPr="00231128">
        <w:rPr>
          <w:rFonts w:eastAsia="Cambria" w:cs="Arial"/>
        </w:rPr>
        <w:t xml:space="preserve"> tumours showed any </w:t>
      </w:r>
      <w:proofErr w:type="spellStart"/>
      <w:r w:rsidRPr="00231128">
        <w:rPr>
          <w:rFonts w:eastAsia="Cambria" w:cs="Arial"/>
        </w:rPr>
        <w:t>immunoreactivity</w:t>
      </w:r>
      <w:proofErr w:type="spellEnd"/>
      <w:r w:rsidRPr="00231128">
        <w:rPr>
          <w:rFonts w:eastAsia="Cambria" w:cs="Arial"/>
        </w:rPr>
        <w:t xml:space="preserve">.  In the same study, 53% of GI MCTs, 28% of cutaneous MCTs, and 18% of splenic MCTs showed histamine </w:t>
      </w:r>
      <w:proofErr w:type="spellStart"/>
      <w:r w:rsidRPr="00231128">
        <w:rPr>
          <w:rFonts w:eastAsia="Cambria" w:cs="Arial"/>
        </w:rPr>
        <w:t>immunoreactivity</w:t>
      </w:r>
      <w:proofErr w:type="spellEnd"/>
      <w:r w:rsidRPr="00231128">
        <w:rPr>
          <w:rFonts w:eastAsia="Cambria" w:cs="Arial"/>
        </w:rPr>
        <w:t xml:space="preserve">, </w:t>
      </w:r>
      <w:r w:rsidR="00A41112" w:rsidRPr="00231128">
        <w:rPr>
          <w:rFonts w:eastAsia="Cambria" w:cs="Arial"/>
        </w:rPr>
        <w:t>while 33% of</w:t>
      </w:r>
      <w:r w:rsidRPr="00231128">
        <w:rPr>
          <w:rFonts w:eastAsia="Cambria" w:cs="Arial"/>
        </w:rPr>
        <w:t xml:space="preserve"> GI MCTS</w:t>
      </w:r>
      <w:r w:rsidR="00B319CF" w:rsidRPr="00231128">
        <w:rPr>
          <w:rFonts w:eastAsia="Cambria" w:cs="Arial"/>
        </w:rPr>
        <w:t>, 69</w:t>
      </w:r>
      <w:r w:rsidRPr="00231128">
        <w:rPr>
          <w:rFonts w:eastAsia="Cambria" w:cs="Arial"/>
        </w:rPr>
        <w:t xml:space="preserve">% of cutaneous MCTs, and 35% of splenic tumours showed KIT </w:t>
      </w:r>
      <w:proofErr w:type="spellStart"/>
      <w:r w:rsidRPr="00231128">
        <w:rPr>
          <w:rFonts w:eastAsia="Cambria" w:cs="Arial"/>
        </w:rPr>
        <w:t>immunoreactivity</w:t>
      </w:r>
      <w:proofErr w:type="spellEnd"/>
      <w:r w:rsidR="00B56DAC">
        <w:rPr>
          <w:rFonts w:eastAsia="Cambria" w:cs="Arial"/>
        </w:rPr>
        <w:t xml:space="preserve"> </w:t>
      </w:r>
      <w:r w:rsidR="00B56DAC">
        <w:rPr>
          <w:rFonts w:eastAsia="Cambria" w:cs="Arial"/>
        </w:rPr>
        <w:fldChar w:fldCharType="begin"/>
      </w:r>
      <w:r w:rsidR="00B56DAC">
        <w:rPr>
          <w:rFonts w:eastAsia="Cambria" w:cs="Arial"/>
        </w:rPr>
        <w:instrText xml:space="preserve"> ADDIN EN.CITE &lt;EndNote&gt;&lt;Cite&gt;&lt;Author&gt;Sabattini&lt;/Author&gt;&lt;Year&gt;2013&lt;/Year&gt;&lt;RecNum&gt;103&lt;/RecNum&gt;&lt;DisplayText&gt;(Sabattini and others 2013)&lt;/DisplayText&gt;&lt;record&gt;&lt;rec-number&gt;103&lt;/rec-number&gt;&lt;foreign-keys&gt;&lt;key app="EN" db-id="was9t9zdk290vke5ezcxdw0ozzt9z0t5rvvr"&gt;103&lt;/key&gt;&lt;/foreign-keys&gt;&lt;ref-type name="Journal Article"&gt;17&lt;/ref-type&gt;&lt;contributors&gt;&lt;authors&gt;&lt;author&gt;Sabattini, S.&lt;/author&gt;&lt;author&gt;Frizzon, M. G.&lt;/author&gt;&lt;author&gt;Gentilini, F.&lt;/author&gt;&lt;author&gt;Turba, M. E.&lt;/author&gt;&lt;author&gt;Capitani, O.&lt;/author&gt;&lt;author&gt;Bettini, G.&lt;/author&gt;&lt;/authors&gt;&lt;/contributors&gt;&lt;auth-address&gt;University of Bologna, Italy.&lt;/auth-address&gt;&lt;titles&gt;&lt;title&gt;Prognostic Significance of Kit Receptor Tyrosine Kinase Dysregulations in Feline Cutaneous Mast Cell Tumors&lt;/title&gt;&lt;secondary-title&gt;Vet Pathol&lt;/secondary-title&gt;&lt;/titles&gt;&lt;periodical&gt;&lt;full-title&gt;Vet Pathol&lt;/full-title&gt;&lt;/periodical&gt;&lt;edition&gt;2013/02/05&lt;/edition&gt;&lt;dates&gt;&lt;year&gt;2013&lt;/year&gt;&lt;pub-dates&gt;&lt;date&gt;Feb 1&lt;/date&gt;&lt;/pub-dates&gt;&lt;/dates&gt;&lt;isbn&gt;1544-2217 (Electronic)&amp;#xD;0300-9858 (Linking)&lt;/isbn&gt;&lt;accession-num&gt;23377219&lt;/accession-num&gt;&lt;urls&gt;&lt;related-urls&gt;&lt;url&gt;http://www.ncbi.nlm.nih.gov/pubmed/23377219&lt;/url&gt;&lt;/related-urls&gt;&lt;/urls&gt;&lt;electronic-resource-num&gt;0300985813476064 [pii]&amp;#xD;10.1177/0300985813476064&lt;/electronic-resource-num&gt;&lt;language&gt;Eng&lt;/language&gt;&lt;/record&gt;&lt;/Cite&gt;&lt;/EndNote&gt;</w:instrText>
      </w:r>
      <w:r w:rsidR="00B56DAC">
        <w:rPr>
          <w:rFonts w:eastAsia="Cambria" w:cs="Arial"/>
        </w:rPr>
        <w:fldChar w:fldCharType="separate"/>
      </w:r>
      <w:r w:rsidR="00B56DAC">
        <w:rPr>
          <w:rFonts w:eastAsia="Cambria" w:cs="Arial"/>
          <w:noProof/>
        </w:rPr>
        <w:t>(</w:t>
      </w:r>
      <w:hyperlink w:anchor="_ENREF_10" w:tooltip="Sabattini, 2013 #103" w:history="1">
        <w:r w:rsidR="00A01D74">
          <w:rPr>
            <w:rFonts w:eastAsia="Cambria" w:cs="Arial"/>
            <w:noProof/>
          </w:rPr>
          <w:t>Sabattini and others 2013</w:t>
        </w:r>
      </w:hyperlink>
      <w:r w:rsidR="00B56DAC">
        <w:rPr>
          <w:rFonts w:eastAsia="Cambria" w:cs="Arial"/>
          <w:noProof/>
        </w:rPr>
        <w:t>)</w:t>
      </w:r>
      <w:r w:rsidR="00B56DAC">
        <w:rPr>
          <w:rFonts w:eastAsia="Cambria" w:cs="Arial"/>
        </w:rPr>
        <w:fldChar w:fldCharType="end"/>
      </w:r>
      <w:r w:rsidRPr="00231128">
        <w:rPr>
          <w:rFonts w:eastAsia="Cambria" w:cs="Arial"/>
        </w:rPr>
        <w:t xml:space="preserve">.  </w:t>
      </w:r>
      <w:r w:rsidR="00842910">
        <w:rPr>
          <w:rFonts w:eastAsia="Cambria" w:cs="Arial"/>
        </w:rPr>
        <w:t>H</w:t>
      </w:r>
      <w:r w:rsidRPr="00231128">
        <w:rPr>
          <w:rFonts w:eastAsia="Cambria" w:cs="Arial"/>
        </w:rPr>
        <w:t>istamine and KIT are important proteins in feline mast cell disease</w:t>
      </w:r>
      <w:r w:rsidR="007C4BF0">
        <w:rPr>
          <w:rFonts w:eastAsia="Cambria" w:cs="Arial"/>
        </w:rPr>
        <w:t>.</w:t>
      </w:r>
    </w:p>
    <w:p w:rsidR="00BC198A" w:rsidRPr="00231128" w:rsidRDefault="00BC198A" w:rsidP="00043B23">
      <w:pPr>
        <w:autoSpaceDE w:val="0"/>
        <w:autoSpaceDN w:val="0"/>
        <w:adjustRightInd w:val="0"/>
        <w:spacing w:after="0" w:line="480" w:lineRule="auto"/>
        <w:jc w:val="both"/>
        <w:rPr>
          <w:rFonts w:eastAsia="Cambria" w:cs="Times New Roman"/>
        </w:rPr>
      </w:pPr>
      <w:r w:rsidRPr="00231128">
        <w:rPr>
          <w:rFonts w:eastAsia="Cambria" w:cs="Times New Roman"/>
        </w:rPr>
        <w:t>KIT</w:t>
      </w:r>
    </w:p>
    <w:p w:rsidR="0079347D" w:rsidRPr="00231128" w:rsidRDefault="00EC5B29" w:rsidP="004C3D1B">
      <w:pPr>
        <w:autoSpaceDE w:val="0"/>
        <w:autoSpaceDN w:val="0"/>
        <w:adjustRightInd w:val="0"/>
        <w:spacing w:after="0" w:line="480" w:lineRule="auto"/>
        <w:jc w:val="both"/>
        <w:rPr>
          <w:rFonts w:eastAsia="Cambria" w:cs="Arial"/>
        </w:rPr>
      </w:pPr>
      <w:r>
        <w:rPr>
          <w:rFonts w:eastAsia="Cambria" w:cs="Times New Roman"/>
        </w:rPr>
        <w:t xml:space="preserve">In cats, </w:t>
      </w:r>
      <w:r w:rsidRPr="00231128">
        <w:rPr>
          <w:rFonts w:eastAsia="Cambria" w:cs="Times New Roman"/>
        </w:rPr>
        <w:t xml:space="preserve">the relationship between KIT protein expression (which is detected on immunohistochemistry) and </w:t>
      </w:r>
      <w:r w:rsidRPr="00231128">
        <w:rPr>
          <w:rFonts w:eastAsia="Cambria" w:cs="Times New Roman"/>
          <w:i/>
        </w:rPr>
        <w:t>KIT</w:t>
      </w:r>
      <w:r w:rsidRPr="00231128">
        <w:rPr>
          <w:rFonts w:eastAsia="Cambria" w:cs="Times New Roman"/>
        </w:rPr>
        <w:t xml:space="preserve"> gene</w:t>
      </w:r>
      <w:r w:rsidR="00B208EA">
        <w:rPr>
          <w:rFonts w:eastAsia="Cambria" w:cs="Times New Roman"/>
        </w:rPr>
        <w:t>tic</w:t>
      </w:r>
      <w:r w:rsidRPr="00231128">
        <w:rPr>
          <w:rFonts w:eastAsia="Cambria" w:cs="Times New Roman"/>
        </w:rPr>
        <w:t xml:space="preserve"> mutations, histological grade and prognosis is less </w:t>
      </w:r>
      <w:proofErr w:type="gramStart"/>
      <w:r w:rsidRPr="00231128">
        <w:rPr>
          <w:rFonts w:eastAsia="Cambria" w:cs="Times New Roman"/>
        </w:rPr>
        <w:t>clear  than</w:t>
      </w:r>
      <w:proofErr w:type="gramEnd"/>
      <w:r w:rsidRPr="00231128">
        <w:rPr>
          <w:rFonts w:eastAsia="Cambria" w:cs="Times New Roman"/>
        </w:rPr>
        <w:t xml:space="preserve"> in dogs.  </w:t>
      </w:r>
      <w:r w:rsidR="00E22FBF">
        <w:rPr>
          <w:rFonts w:eastAsia="Cambria" w:cs="Times New Roman"/>
        </w:rPr>
        <w:t>I</w:t>
      </w:r>
      <w:r w:rsidR="00BC198A" w:rsidRPr="00231128">
        <w:rPr>
          <w:rFonts w:eastAsia="Cambria" w:cs="Times New Roman"/>
        </w:rPr>
        <w:t xml:space="preserve">ncreased KIT </w:t>
      </w:r>
      <w:proofErr w:type="spellStart"/>
      <w:r w:rsidR="00BC198A" w:rsidRPr="00231128">
        <w:rPr>
          <w:rFonts w:eastAsia="Cambria" w:cs="Times New Roman"/>
        </w:rPr>
        <w:t>immunoreactivity</w:t>
      </w:r>
      <w:proofErr w:type="spellEnd"/>
      <w:r w:rsidR="00BC198A" w:rsidRPr="00231128">
        <w:rPr>
          <w:rFonts w:eastAsia="Cambria" w:cs="Times New Roman"/>
        </w:rPr>
        <w:t xml:space="preserve"> </w:t>
      </w:r>
      <w:r w:rsidR="007C4BF0">
        <w:rPr>
          <w:rFonts w:eastAsia="Cambria" w:cs="Times New Roman"/>
        </w:rPr>
        <w:t>may be</w:t>
      </w:r>
      <w:r w:rsidR="00E22FBF">
        <w:rPr>
          <w:rFonts w:eastAsia="Cambria" w:cs="Times New Roman"/>
        </w:rPr>
        <w:t xml:space="preserve"> a</w:t>
      </w:r>
      <w:r w:rsidR="00BC198A" w:rsidRPr="00231128">
        <w:rPr>
          <w:rFonts w:eastAsia="Cambria" w:cs="Times New Roman"/>
        </w:rPr>
        <w:t xml:space="preserve"> negative prognostic indicator</w:t>
      </w:r>
      <w:r w:rsidR="00E22FBF">
        <w:rPr>
          <w:rFonts w:eastAsia="Cambria" w:cs="Times New Roman"/>
        </w:rPr>
        <w:t xml:space="preserve">, but </w:t>
      </w:r>
      <w:r w:rsidR="00BF044B">
        <w:rPr>
          <w:rFonts w:eastAsia="Cambria" w:cs="Times New Roman"/>
        </w:rPr>
        <w:t>there is limited data and some</w:t>
      </w:r>
      <w:r w:rsidR="00B319CF">
        <w:rPr>
          <w:rFonts w:eastAsia="Cambria" w:cs="Times New Roman"/>
        </w:rPr>
        <w:t xml:space="preserve"> studies have shown no association between KIT status and prognos</w:t>
      </w:r>
      <w:r w:rsidR="00E22FBF">
        <w:rPr>
          <w:rFonts w:eastAsia="Cambria" w:cs="Times New Roman"/>
        </w:rPr>
        <w:t>is</w:t>
      </w:r>
      <w:r w:rsidR="00B56DAC">
        <w:rPr>
          <w:rFonts w:eastAsia="Cambria" w:cs="Times New Roman"/>
        </w:rPr>
        <w:t xml:space="preserve"> </w:t>
      </w:r>
      <w:r w:rsidR="00B208EA">
        <w:rPr>
          <w:rFonts w:eastAsia="Cambria" w:cs="Times New Roman"/>
        </w:rPr>
        <w:fldChar w:fldCharType="begin"/>
      </w:r>
      <w:r w:rsidR="00B208EA">
        <w:rPr>
          <w:rFonts w:eastAsia="Cambria" w:cs="Times New Roman"/>
        </w:rPr>
        <w:instrText xml:space="preserve"> ADDIN EN.CITE &lt;EndNote&gt;&lt;Cite&gt;&lt;Author&gt;Rodriguez-Carino&lt;/Author&gt;&lt;Year&gt;2009&lt;/Year&gt;&lt;RecNum&gt;111&lt;/RecNum&gt;&lt;DisplayText&gt;(Rodriguez-Carino and others 2009)&lt;/DisplayText&gt;&lt;record&gt;&lt;rec-number&gt;111&lt;/rec-number&gt;&lt;foreign-keys&gt;&lt;key app="EN" db-id="was9t9zdk290vke5ezcxdw0ozzt9z0t5rvvr"&gt;111&lt;/key&gt;&lt;/foreign-keys&gt;&lt;ref-type name="Journal Article"&gt;17&lt;/ref-type&gt;&lt;contributors&gt;&lt;authors&gt;&lt;author&gt;Rodriguez-Carino, C.&lt;/author&gt;&lt;author&gt;Fondevila, D.&lt;/author&gt;&lt;author&gt;Segales, J.&lt;/author&gt;&lt;author&gt;Rabanal, R. M.&lt;/author&gt;&lt;/authors&gt;&lt;/contributors&gt;&lt;auth-address&gt;Centre de Recerca en Sanitat Animal (CReSA), Universitat Autonoma de Barcelona, Campus de Bellaterra, Barcelona, Spain. carolina.carino@cresa.uab.cat&lt;/auth-address&gt;&lt;titles&gt;&lt;title&gt;Expression of KIT receptor in feline cutaneous mast cell tumors&lt;/title&gt;&lt;secondary-title&gt;Vet Pathol&lt;/secondary-title&gt;&lt;/titles&gt;&lt;periodical&gt;&lt;full-title&gt;Vet Pathol&lt;/full-title&gt;&lt;/periodical&gt;&lt;pages&gt;878-83&lt;/pages&gt;&lt;volume&gt;46&lt;/volume&gt;&lt;number&gt;5&lt;/number&gt;&lt;edition&gt;2009/05/12&lt;/edition&gt;&lt;keywords&gt;&lt;keyword&gt;Animals&lt;/keyword&gt;&lt;keyword&gt;Cat Diseases/metabolism/*pathology&lt;/keyword&gt;&lt;keyword&gt;Cats&lt;/keyword&gt;&lt;keyword&gt;Female&lt;/keyword&gt;&lt;keyword&gt;Gene Expression Regulation, Neoplastic/*physiology&lt;/keyword&gt;&lt;keyword&gt;Immunohistochemistry/veterinary&lt;/keyword&gt;&lt;keyword&gt;Male&lt;/keyword&gt;&lt;keyword&gt;Mastocytosis/metabolism/pathology/*veterinary&lt;/keyword&gt;&lt;keyword&gt;Proto-Oncogene Proteins c-kit/*metabolism&lt;/keyword&gt;&lt;keyword&gt;Retrospective Studies&lt;/keyword&gt;&lt;keyword&gt;Skin Neoplasms/metabolism/pathology/*veterinary&lt;/keyword&gt;&lt;/keywords&gt;&lt;dates&gt;&lt;year&gt;2009&lt;/year&gt;&lt;pub-dates&gt;&lt;date&gt;Sep&lt;/date&gt;&lt;/pub-dates&gt;&lt;/dates&gt;&lt;isbn&gt;1544-2217 (Electronic)&amp;#xD;0300-9858 (Linking)&lt;/isbn&gt;&lt;accession-num&gt;19429979&lt;/accession-num&gt;&lt;urls&gt;&lt;related-urls&gt;&lt;url&gt;http://www.ncbi.nlm.nih.gov/pubmed/19429979&lt;/url&gt;&lt;/related-urls&gt;&lt;/urls&gt;&lt;electronic-resource-num&gt;10.1354/vp.08-VP-0084-R-FL&amp;#xD;vp.08-VP-0084-R-FL [pii]&lt;/electronic-resource-num&gt;&lt;language&gt;eng&lt;/language&gt;&lt;/record&gt;&lt;/Cite&gt;&lt;/EndNote&gt;</w:instrText>
      </w:r>
      <w:r w:rsidR="00B208EA">
        <w:rPr>
          <w:rFonts w:eastAsia="Cambria" w:cs="Times New Roman"/>
        </w:rPr>
        <w:fldChar w:fldCharType="separate"/>
      </w:r>
      <w:r w:rsidR="00B208EA">
        <w:rPr>
          <w:rFonts w:eastAsia="Cambria" w:cs="Times New Roman"/>
          <w:noProof/>
        </w:rPr>
        <w:t>(</w:t>
      </w:r>
      <w:hyperlink w:anchor="_ENREF_8" w:tooltip="Rodriguez-Carino, 2009 #111" w:history="1">
        <w:r w:rsidR="00A01D74">
          <w:rPr>
            <w:rFonts w:eastAsia="Cambria" w:cs="Times New Roman"/>
            <w:noProof/>
          </w:rPr>
          <w:t>Rodriguez-Carino and others 2009</w:t>
        </w:r>
      </w:hyperlink>
      <w:r w:rsidR="00B208EA">
        <w:rPr>
          <w:rFonts w:eastAsia="Cambria" w:cs="Times New Roman"/>
          <w:noProof/>
        </w:rPr>
        <w:t>)</w:t>
      </w:r>
      <w:r w:rsidR="00B208EA">
        <w:rPr>
          <w:rFonts w:eastAsia="Cambria" w:cs="Times New Roman"/>
        </w:rPr>
        <w:fldChar w:fldCharType="end"/>
      </w:r>
      <w:r w:rsidR="00B208EA" w:rsidRPr="00231128">
        <w:rPr>
          <w:rFonts w:eastAsia="Cambria" w:cs="Times New Roman"/>
        </w:rPr>
        <w:t>.</w:t>
      </w:r>
      <w:r w:rsidR="00E22FBF">
        <w:rPr>
          <w:rFonts w:eastAsia="Cambria" w:cs="Times New Roman"/>
        </w:rPr>
        <w:t xml:space="preserve">  </w:t>
      </w:r>
      <w:r w:rsidR="00BC198A" w:rsidRPr="00231128">
        <w:rPr>
          <w:rFonts w:eastAsia="Cambria" w:cs="Times New Roman"/>
        </w:rPr>
        <w:t>KIT expression is heterogeneous</w:t>
      </w:r>
      <w:r>
        <w:rPr>
          <w:rFonts w:eastAsia="Cambria" w:cs="Times New Roman"/>
        </w:rPr>
        <w:t xml:space="preserve"> depending on site, </w:t>
      </w:r>
      <w:r w:rsidR="00D236F3">
        <w:rPr>
          <w:rFonts w:eastAsia="Cambria" w:cs="Times New Roman"/>
        </w:rPr>
        <w:t xml:space="preserve">with </w:t>
      </w:r>
      <w:r>
        <w:rPr>
          <w:rFonts w:eastAsia="Cambria" w:cs="Times New Roman"/>
        </w:rPr>
        <w:t xml:space="preserve">up to </w:t>
      </w:r>
      <w:r w:rsidRPr="00231128">
        <w:rPr>
          <w:rFonts w:eastAsia="Cambria" w:cs="Times New Roman"/>
        </w:rPr>
        <w:t>92%</w:t>
      </w:r>
      <w:r w:rsidR="00D236F3">
        <w:rPr>
          <w:rFonts w:eastAsia="Cambria" w:cs="Times New Roman"/>
        </w:rPr>
        <w:t xml:space="preserve"> of cutaneous tumours reported to show </w:t>
      </w:r>
      <w:proofErr w:type="spellStart"/>
      <w:r>
        <w:rPr>
          <w:rFonts w:eastAsia="Cambria" w:cs="Times New Roman"/>
        </w:rPr>
        <w:t>immunoreactivity</w:t>
      </w:r>
      <w:proofErr w:type="spellEnd"/>
      <w:r w:rsidR="00A01D74">
        <w:rPr>
          <w:rFonts w:eastAsia="Cambria" w:cs="Times New Roman"/>
        </w:rPr>
        <w:t>, but much lower percentages of visceral tumours</w:t>
      </w:r>
      <w:r w:rsidR="00D236F3">
        <w:rPr>
          <w:rFonts w:eastAsia="Cambria" w:cs="Times New Roman"/>
        </w:rPr>
        <w:t xml:space="preserve">.  </w:t>
      </w:r>
      <w:r w:rsidR="00BC198A" w:rsidRPr="00231128">
        <w:rPr>
          <w:rFonts w:eastAsia="Cambria" w:cs="Times New Roman"/>
        </w:rPr>
        <w:t xml:space="preserve"> </w:t>
      </w:r>
      <w:r w:rsidR="00A01D74">
        <w:rPr>
          <w:rFonts w:eastAsia="Cambria" w:cs="Times New Roman"/>
        </w:rPr>
        <w:t xml:space="preserve">In addition, </w:t>
      </w:r>
      <w:proofErr w:type="spellStart"/>
      <w:r w:rsidR="00D236F3">
        <w:rPr>
          <w:rFonts w:eastAsia="Cambria" w:cs="Times New Roman"/>
        </w:rPr>
        <w:t>i</w:t>
      </w:r>
      <w:r w:rsidR="00AA228F" w:rsidRPr="00231128">
        <w:rPr>
          <w:rFonts w:eastAsia="Cambria" w:cs="Times New Roman"/>
        </w:rPr>
        <w:t>mmunoreactivity</w:t>
      </w:r>
      <w:proofErr w:type="spellEnd"/>
      <w:r w:rsidR="00AA228F" w:rsidRPr="00231128">
        <w:rPr>
          <w:rFonts w:eastAsia="Cambria" w:cs="Times New Roman"/>
        </w:rPr>
        <w:t xml:space="preserve"> does not correlate with histological subtype</w:t>
      </w:r>
      <w:r w:rsidR="00B208EA">
        <w:rPr>
          <w:rFonts w:eastAsia="Cambria" w:cs="Times New Roman"/>
        </w:rPr>
        <w:t xml:space="preserve"> </w:t>
      </w:r>
      <w:r w:rsidR="00B208EA">
        <w:rPr>
          <w:rFonts w:eastAsia="Cambria" w:cs="Times New Roman"/>
        </w:rPr>
        <w:fldChar w:fldCharType="begin"/>
      </w:r>
      <w:r w:rsidR="00B208EA">
        <w:rPr>
          <w:rFonts w:eastAsia="Cambria" w:cs="Times New Roman"/>
        </w:rPr>
        <w:instrText xml:space="preserve"> ADDIN EN.CITE &lt;EndNote&gt;&lt;Cite&gt;&lt;Author&gt;Sabattini&lt;/Author&gt;&lt;Year&gt;2013&lt;/Year&gt;&lt;RecNum&gt;103&lt;/RecNum&gt;&lt;DisplayText&gt;(Sabattini and others 2013)&lt;/DisplayText&gt;&lt;record&gt;&lt;rec-number&gt;103&lt;/rec-number&gt;&lt;foreign-keys&gt;&lt;key app="EN" db-id="was9t9zdk290vke5ezcxdw0ozzt9z0t5rvvr"&gt;103&lt;/key&gt;&lt;/foreign-keys&gt;&lt;ref-type name="Journal Article"&gt;17&lt;/ref-type&gt;&lt;contributors&gt;&lt;authors&gt;&lt;author&gt;Sabattini, S.&lt;/author&gt;&lt;author&gt;Frizzon, M. G.&lt;/author&gt;&lt;author&gt;Gentilini, F.&lt;/author&gt;&lt;author&gt;Turba, M. E.&lt;/author&gt;&lt;author&gt;Capitani, O.&lt;/author&gt;&lt;author&gt;Bettini, G.&lt;/author&gt;&lt;/authors&gt;&lt;/contributors&gt;&lt;auth-address&gt;University of Bologna, Italy.&lt;/auth-address&gt;&lt;titles&gt;&lt;title&gt;Prognostic Significance of Kit Receptor Tyrosine Kinase Dysregulations in Feline Cutaneous Mast Cell Tumors&lt;/title&gt;&lt;secondary-title&gt;Vet Pathol&lt;/secondary-title&gt;&lt;/titles&gt;&lt;periodical&gt;&lt;full-title&gt;Vet Pathol&lt;/full-title&gt;&lt;/periodical&gt;&lt;edition&gt;2013/02/05&lt;/edition&gt;&lt;dates&gt;&lt;year&gt;2013&lt;/year&gt;&lt;pub-dates&gt;&lt;date&gt;Feb 1&lt;/date&gt;&lt;/pub-dates&gt;&lt;/dates&gt;&lt;isbn&gt;1544-2217 (Electronic)&amp;#xD;0300-9858 (Linking)&lt;/isbn&gt;&lt;accession-num&gt;23377219&lt;/accession-num&gt;&lt;urls&gt;&lt;related-urls&gt;&lt;url&gt;http://www.ncbi.nlm.nih.gov/pubmed/23377219&lt;/url&gt;&lt;/related-urls&gt;&lt;/urls&gt;&lt;electronic-resource-num&gt;0300985813476064 [pii]&amp;#xD;10.1177/0300985813476064&lt;/electronic-resource-num&gt;&lt;language&gt;Eng&lt;/language&gt;&lt;/record&gt;&lt;/Cite&gt;&lt;/EndNote&gt;</w:instrText>
      </w:r>
      <w:r w:rsidR="00B208EA">
        <w:rPr>
          <w:rFonts w:eastAsia="Cambria" w:cs="Times New Roman"/>
        </w:rPr>
        <w:fldChar w:fldCharType="separate"/>
      </w:r>
      <w:r w:rsidR="00B208EA">
        <w:rPr>
          <w:rFonts w:eastAsia="Cambria" w:cs="Times New Roman"/>
          <w:noProof/>
        </w:rPr>
        <w:t>(</w:t>
      </w:r>
      <w:hyperlink w:anchor="_ENREF_10" w:tooltip="Sabattini, 2013 #103" w:history="1">
        <w:r w:rsidR="00A01D74">
          <w:rPr>
            <w:rFonts w:eastAsia="Cambria" w:cs="Times New Roman"/>
            <w:noProof/>
          </w:rPr>
          <w:t>Sabattini and others 2013</w:t>
        </w:r>
      </w:hyperlink>
      <w:r w:rsidR="00B208EA">
        <w:rPr>
          <w:rFonts w:eastAsia="Cambria" w:cs="Times New Roman"/>
          <w:noProof/>
        </w:rPr>
        <w:t>)</w:t>
      </w:r>
      <w:r w:rsidR="00B208EA">
        <w:rPr>
          <w:rFonts w:eastAsia="Cambria" w:cs="Times New Roman"/>
        </w:rPr>
        <w:fldChar w:fldCharType="end"/>
      </w:r>
      <w:r w:rsidR="00AA228F" w:rsidRPr="00231128">
        <w:rPr>
          <w:rFonts w:eastAsia="Cambria" w:cs="Times New Roman"/>
        </w:rPr>
        <w:t>, though cytoplasmic KIT has been shown to correlate with mitotic index</w:t>
      </w:r>
      <w:r w:rsidR="00B208EA">
        <w:rPr>
          <w:rFonts w:eastAsia="Cambria" w:cs="Times New Roman"/>
        </w:rPr>
        <w:t xml:space="preserve">.  </w:t>
      </w:r>
      <w:r w:rsidR="00AA228F" w:rsidRPr="00231128">
        <w:rPr>
          <w:rFonts w:eastAsia="Cambria" w:cs="Times New Roman"/>
        </w:rPr>
        <w:t xml:space="preserve">To further muddy the waters, though </w:t>
      </w:r>
      <w:r w:rsidR="00AA228F" w:rsidRPr="00231128">
        <w:rPr>
          <w:rFonts w:eastAsia="Cambria" w:cs="Times New Roman"/>
          <w:i/>
        </w:rPr>
        <w:t>KIT</w:t>
      </w:r>
      <w:r w:rsidR="00AA228F" w:rsidRPr="00231128">
        <w:rPr>
          <w:rFonts w:eastAsia="Cambria" w:cs="Times New Roman"/>
        </w:rPr>
        <w:t xml:space="preserve"> mutations </w:t>
      </w:r>
      <w:r w:rsidR="0079347D" w:rsidRPr="00231128">
        <w:rPr>
          <w:rFonts w:eastAsia="Cambria" w:cs="Times New Roman"/>
        </w:rPr>
        <w:t>are</w:t>
      </w:r>
      <w:r w:rsidR="00AA228F" w:rsidRPr="00231128">
        <w:rPr>
          <w:rFonts w:eastAsia="Cambria" w:cs="Times New Roman"/>
        </w:rPr>
        <w:t xml:space="preserve"> common, those </w:t>
      </w:r>
      <w:r w:rsidR="0079347D" w:rsidRPr="00231128">
        <w:rPr>
          <w:rFonts w:eastAsia="Cambria" w:cs="Times New Roman"/>
        </w:rPr>
        <w:t>identified</w:t>
      </w:r>
      <w:r w:rsidR="00AA228F" w:rsidRPr="00231128">
        <w:rPr>
          <w:rFonts w:eastAsia="Cambria" w:cs="Times New Roman"/>
        </w:rPr>
        <w:t xml:space="preserve"> are n</w:t>
      </w:r>
      <w:r w:rsidR="00CC0FA6" w:rsidRPr="00231128">
        <w:rPr>
          <w:rFonts w:eastAsia="Cambria" w:cs="Arial"/>
        </w:rPr>
        <w:t>ot always significantly associated with protein expression</w:t>
      </w:r>
      <w:r w:rsidR="00AA228F" w:rsidRPr="00231128">
        <w:rPr>
          <w:rFonts w:eastAsia="Cambria" w:cs="Arial"/>
        </w:rPr>
        <w:t xml:space="preserve">. </w:t>
      </w:r>
      <w:r w:rsidR="0079347D" w:rsidRPr="00231128">
        <w:rPr>
          <w:rFonts w:eastAsia="Cambria" w:cs="Arial"/>
        </w:rPr>
        <w:t xml:space="preserve"> </w:t>
      </w:r>
      <w:r w:rsidR="00A057A6" w:rsidRPr="00231128">
        <w:rPr>
          <w:rFonts w:eastAsia="Cambria" w:cs="Arial"/>
        </w:rPr>
        <w:t>This suggests that some mutatio</w:t>
      </w:r>
      <w:r w:rsidR="007C4BF0">
        <w:rPr>
          <w:rFonts w:eastAsia="Cambria" w:cs="Arial"/>
        </w:rPr>
        <w:t>ns may be clinically insignificant “passenger” mutations.</w:t>
      </w:r>
      <w:r w:rsidR="00A057A6" w:rsidRPr="00231128">
        <w:rPr>
          <w:rFonts w:eastAsia="Cambria" w:cs="Arial"/>
        </w:rPr>
        <w:t xml:space="preserve">  </w:t>
      </w:r>
      <w:r w:rsidR="00AA228F" w:rsidRPr="00231128">
        <w:rPr>
          <w:rFonts w:eastAsia="Cambria" w:cs="Arial"/>
        </w:rPr>
        <w:t>In addition, c</w:t>
      </w:r>
      <w:r w:rsidR="00CC0FA6" w:rsidRPr="00231128">
        <w:rPr>
          <w:rFonts w:eastAsia="Cambria" w:cs="Arial"/>
        </w:rPr>
        <w:t>ats with multiple tumours may have different mutations in different nodules</w:t>
      </w:r>
      <w:r w:rsidR="00AA228F" w:rsidRPr="00231128">
        <w:rPr>
          <w:rFonts w:eastAsia="Cambria" w:cs="Arial"/>
        </w:rPr>
        <w:t xml:space="preserve">, </w:t>
      </w:r>
      <w:r w:rsidR="00086FAF" w:rsidRPr="00231128">
        <w:rPr>
          <w:rFonts w:eastAsia="Cambria" w:cs="Arial"/>
        </w:rPr>
        <w:t>suggesting</w:t>
      </w:r>
      <w:r w:rsidR="00AA228F" w:rsidRPr="00231128">
        <w:rPr>
          <w:rFonts w:eastAsia="Cambria" w:cs="Arial"/>
        </w:rPr>
        <w:t xml:space="preserve"> that these may be m</w:t>
      </w:r>
      <w:r w:rsidR="00CC0FA6" w:rsidRPr="00231128">
        <w:rPr>
          <w:rFonts w:eastAsia="Cambria" w:cs="Arial"/>
        </w:rPr>
        <w:t xml:space="preserve">ultiple </w:t>
      </w:r>
      <w:r w:rsidR="00CC0FA6" w:rsidRPr="00231128">
        <w:rPr>
          <w:rFonts w:eastAsia="Cambria" w:cs="Arial"/>
          <w:i/>
        </w:rPr>
        <w:t>de novo</w:t>
      </w:r>
      <w:r w:rsidR="00CC0FA6" w:rsidRPr="00231128">
        <w:rPr>
          <w:rFonts w:eastAsia="Cambria" w:cs="Arial"/>
        </w:rPr>
        <w:t xml:space="preserve"> tumours </w:t>
      </w:r>
      <w:r w:rsidR="00AA228F" w:rsidRPr="00231128">
        <w:rPr>
          <w:rFonts w:eastAsia="Cambria" w:cs="Arial"/>
        </w:rPr>
        <w:t>rather than</w:t>
      </w:r>
      <w:r w:rsidR="00CC0FA6" w:rsidRPr="00231128">
        <w:rPr>
          <w:rFonts w:eastAsia="Cambria" w:cs="Arial"/>
        </w:rPr>
        <w:t xml:space="preserve"> metastases</w:t>
      </w:r>
      <w:r w:rsidR="00AA228F" w:rsidRPr="00231128">
        <w:rPr>
          <w:rFonts w:eastAsia="Cambria" w:cs="Arial"/>
        </w:rPr>
        <w:t xml:space="preserve">.   </w:t>
      </w:r>
    </w:p>
    <w:p w:rsidR="004F4452" w:rsidRPr="00B448B6" w:rsidRDefault="004F4452" w:rsidP="00043B23">
      <w:pPr>
        <w:keepNext/>
        <w:numPr>
          <w:ilvl w:val="1"/>
          <w:numId w:val="0"/>
        </w:numPr>
        <w:tabs>
          <w:tab w:val="num" w:pos="576"/>
        </w:tabs>
        <w:spacing w:before="240" w:after="180" w:line="480" w:lineRule="auto"/>
        <w:ind w:left="576" w:hanging="576"/>
        <w:jc w:val="both"/>
        <w:outlineLvl w:val="1"/>
        <w:rPr>
          <w:rFonts w:eastAsia="Times New Roman" w:cs="Times New Roman"/>
          <w:bCs/>
          <w:iCs/>
          <w:lang w:val="x-none" w:eastAsia="x-none"/>
        </w:rPr>
      </w:pPr>
      <w:bookmarkStart w:id="6" w:name="_Toc135450923"/>
      <w:bookmarkStart w:id="7" w:name="_Toc135716492"/>
      <w:r w:rsidRPr="00B448B6">
        <w:rPr>
          <w:rFonts w:eastAsia="Times New Roman" w:cs="Times New Roman"/>
          <w:bCs/>
          <w:iCs/>
          <w:lang w:val="x-none" w:eastAsia="x-none"/>
        </w:rPr>
        <w:lastRenderedPageBreak/>
        <w:t>Treatment</w:t>
      </w:r>
      <w:bookmarkEnd w:id="6"/>
      <w:bookmarkEnd w:id="7"/>
      <w:r w:rsidRPr="00B448B6">
        <w:rPr>
          <w:rFonts w:eastAsia="Times New Roman" w:cs="Times New Roman"/>
          <w:bCs/>
          <w:iCs/>
          <w:lang w:val="x-none" w:eastAsia="x-none"/>
        </w:rPr>
        <w:t xml:space="preserve"> </w:t>
      </w:r>
    </w:p>
    <w:p w:rsidR="004F4452" w:rsidRPr="00231128" w:rsidRDefault="004F4452" w:rsidP="00A41112">
      <w:pPr>
        <w:keepNext/>
        <w:numPr>
          <w:ilvl w:val="2"/>
          <w:numId w:val="0"/>
        </w:numPr>
        <w:tabs>
          <w:tab w:val="num" w:pos="900"/>
        </w:tabs>
        <w:spacing w:before="240" w:after="180" w:line="480" w:lineRule="auto"/>
        <w:jc w:val="both"/>
        <w:outlineLvl w:val="2"/>
        <w:rPr>
          <w:rFonts w:eastAsia="Cambria" w:cs="Times New Roman"/>
          <w:lang w:eastAsia="x-none"/>
        </w:rPr>
      </w:pPr>
      <w:r w:rsidRPr="00231128">
        <w:rPr>
          <w:rFonts w:eastAsia="Cambria" w:cs="Times New Roman"/>
          <w:lang w:val="x-none" w:eastAsia="x-none"/>
        </w:rPr>
        <w:t>Surgery</w:t>
      </w:r>
    </w:p>
    <w:p w:rsidR="00CF5A00" w:rsidRPr="00231128" w:rsidRDefault="00BC198A" w:rsidP="00CF5A00">
      <w:pPr>
        <w:autoSpaceDE w:val="0"/>
        <w:autoSpaceDN w:val="0"/>
        <w:adjustRightInd w:val="0"/>
        <w:spacing w:after="0" w:line="480" w:lineRule="auto"/>
        <w:jc w:val="both"/>
        <w:rPr>
          <w:rFonts w:eastAsia="Cambria" w:cs="Times New Roman"/>
        </w:rPr>
      </w:pPr>
      <w:r w:rsidRPr="00231128">
        <w:rPr>
          <w:rFonts w:eastAsia="Cambria" w:cs="Arial"/>
          <w:lang w:eastAsia="x-none"/>
        </w:rPr>
        <w:t>Surgery is the best option for s</w:t>
      </w:r>
      <w:r w:rsidR="00CF5A00" w:rsidRPr="00231128">
        <w:rPr>
          <w:rFonts w:eastAsia="Cambria" w:cs="Arial"/>
          <w:lang w:eastAsia="x-none"/>
        </w:rPr>
        <w:t>ingle cutaneous MCTs</w:t>
      </w:r>
      <w:r w:rsidR="00A41112" w:rsidRPr="00231128">
        <w:rPr>
          <w:rFonts w:eastAsia="Cambria" w:cs="Arial"/>
          <w:lang w:eastAsia="x-none"/>
        </w:rPr>
        <w:t xml:space="preserve">, </w:t>
      </w:r>
      <w:r w:rsidR="00EC5B29" w:rsidRPr="00231128">
        <w:rPr>
          <w:rFonts w:eastAsia="Cambria" w:cs="Arial"/>
          <w:lang w:eastAsia="x-none"/>
        </w:rPr>
        <w:t>but fewer</w:t>
      </w:r>
      <w:r w:rsidR="00CF5A00" w:rsidRPr="00231128">
        <w:rPr>
          <w:rFonts w:eastAsia="Cambria" w:cs="Times New Roman"/>
        </w:rPr>
        <w:t xml:space="preserve"> cats with MCT are cured by surgery than dogs.  The relatively small size of the patient means </w:t>
      </w:r>
      <w:r w:rsidR="00646A9A" w:rsidRPr="00231128">
        <w:rPr>
          <w:rFonts w:eastAsia="Cambria" w:cs="Times New Roman"/>
        </w:rPr>
        <w:t>i</w:t>
      </w:r>
      <w:r w:rsidR="00CF5A00" w:rsidRPr="00231128">
        <w:rPr>
          <w:rFonts w:eastAsia="Cambria" w:cs="Times New Roman"/>
        </w:rPr>
        <w:t>t is frequently impossible to excise MCTs with wide margins, but this may be less critical for histologically well differentiated and</w:t>
      </w:r>
      <w:r w:rsidR="00EC5B29">
        <w:rPr>
          <w:rFonts w:eastAsia="Cambria" w:cs="Times New Roman"/>
        </w:rPr>
        <w:t>/or</w:t>
      </w:r>
      <w:r w:rsidR="00CF5A00" w:rsidRPr="00231128">
        <w:rPr>
          <w:rFonts w:eastAsia="Cambria" w:cs="Times New Roman"/>
        </w:rPr>
        <w:t xml:space="preserve"> compact tumours. </w:t>
      </w:r>
      <w:r w:rsidR="00A41112" w:rsidRPr="00231128">
        <w:rPr>
          <w:rFonts w:eastAsia="Cambria" w:cs="Times New Roman"/>
        </w:rPr>
        <w:t>However, p</w:t>
      </w:r>
      <w:r w:rsidR="00CF5A00" w:rsidRPr="00231128">
        <w:rPr>
          <w:rFonts w:eastAsia="Cambria" w:cs="Times New Roman"/>
        </w:rPr>
        <w:t>ost</w:t>
      </w:r>
      <w:r w:rsidR="00EC5B29">
        <w:rPr>
          <w:rFonts w:eastAsia="Cambria" w:cs="Times New Roman"/>
        </w:rPr>
        <w:t>-</w:t>
      </w:r>
      <w:r w:rsidR="00CF5A00" w:rsidRPr="00231128">
        <w:rPr>
          <w:rFonts w:eastAsia="Cambria" w:cs="Times New Roman"/>
        </w:rPr>
        <w:t>sur</w:t>
      </w:r>
      <w:r w:rsidR="00CC0FA6" w:rsidRPr="00231128">
        <w:rPr>
          <w:rFonts w:eastAsia="Cambria" w:cs="Times New Roman"/>
        </w:rPr>
        <w:t>gical recurrence rates of up to 30</w:t>
      </w:r>
      <w:r w:rsidR="00CF5A00" w:rsidRPr="00231128">
        <w:rPr>
          <w:rFonts w:eastAsia="Cambria" w:cs="Times New Roman"/>
        </w:rPr>
        <w:t>% are reported</w:t>
      </w:r>
      <w:r w:rsidR="00E467AE" w:rsidRPr="00231128">
        <w:rPr>
          <w:rFonts w:eastAsia="Cambria" w:cs="Times New Roman"/>
        </w:rPr>
        <w:t xml:space="preserve">, irrespective of apparently complete excision.   </w:t>
      </w:r>
      <w:r w:rsidR="00CF5A00" w:rsidRPr="00231128">
        <w:rPr>
          <w:rFonts w:eastAsia="Cambria" w:cs="Times New Roman"/>
        </w:rPr>
        <w:t>If a preoperative biopsy suggests more aggressive behaviour</w:t>
      </w:r>
      <w:r w:rsidR="00CC0FA6" w:rsidRPr="00231128">
        <w:rPr>
          <w:rFonts w:eastAsia="Cambria" w:cs="Times New Roman"/>
        </w:rPr>
        <w:t xml:space="preserve"> (poorly differentiated or anaplastic tumou</w:t>
      </w:r>
      <w:r w:rsidR="00C46DC1" w:rsidRPr="00231128">
        <w:rPr>
          <w:rFonts w:eastAsia="Cambria" w:cs="Times New Roman"/>
        </w:rPr>
        <w:t>r</w:t>
      </w:r>
      <w:r w:rsidR="00A41112" w:rsidRPr="00231128">
        <w:rPr>
          <w:rFonts w:eastAsia="Cambria" w:cs="Times New Roman"/>
        </w:rPr>
        <w:t>; high mitotic index</w:t>
      </w:r>
      <w:r w:rsidR="00CC0FA6" w:rsidRPr="00231128">
        <w:rPr>
          <w:rFonts w:eastAsia="Cambria" w:cs="Times New Roman"/>
        </w:rPr>
        <w:t>)</w:t>
      </w:r>
      <w:r w:rsidR="00CF5A00" w:rsidRPr="00231128">
        <w:rPr>
          <w:rFonts w:eastAsia="Cambria" w:cs="Times New Roman"/>
        </w:rPr>
        <w:t xml:space="preserve">, a wide margin of excision should be used combined with adjunctive therapy as appropriate. </w:t>
      </w:r>
    </w:p>
    <w:p w:rsidR="00BC198A" w:rsidRPr="00231128" w:rsidRDefault="00BC198A" w:rsidP="00CC0FA6">
      <w:pPr>
        <w:keepNext/>
        <w:numPr>
          <w:ilvl w:val="2"/>
          <w:numId w:val="0"/>
        </w:numPr>
        <w:tabs>
          <w:tab w:val="num" w:pos="900"/>
        </w:tabs>
        <w:spacing w:after="0" w:line="480" w:lineRule="auto"/>
        <w:mirrorIndents/>
        <w:jc w:val="both"/>
        <w:outlineLvl w:val="2"/>
        <w:rPr>
          <w:rFonts w:eastAsia="Cambria" w:cs="Arial"/>
          <w:lang w:eastAsia="x-none"/>
        </w:rPr>
      </w:pPr>
      <w:r w:rsidRPr="00231128">
        <w:rPr>
          <w:rFonts w:eastAsia="Cambria" w:cs="Arial"/>
          <w:lang w:eastAsia="x-none"/>
        </w:rPr>
        <w:t>Splenectomy is treatment of choice for splenic MCT</w:t>
      </w:r>
      <w:r w:rsidR="00CC0FA6" w:rsidRPr="00231128">
        <w:rPr>
          <w:rFonts w:eastAsia="Cambria" w:cs="Arial"/>
          <w:lang w:eastAsia="x-none"/>
        </w:rPr>
        <w:t xml:space="preserve">s, even if there is pre-existing metastatic disease, but the literature is confusing.  </w:t>
      </w:r>
      <w:r w:rsidR="00A01D74">
        <w:rPr>
          <w:rFonts w:eastAsia="Cambria" w:cs="Arial"/>
          <w:lang w:eastAsia="x-none"/>
        </w:rPr>
        <w:t>O</w:t>
      </w:r>
      <w:r w:rsidR="00CC0FA6" w:rsidRPr="00231128">
        <w:rPr>
          <w:rFonts w:eastAsia="Cambria" w:cs="Arial"/>
          <w:lang w:eastAsia="x-none"/>
        </w:rPr>
        <w:t xml:space="preserve">ne relatively recent study </w:t>
      </w:r>
      <w:r w:rsidR="00A41112" w:rsidRPr="00231128">
        <w:rPr>
          <w:rFonts w:eastAsia="Cambria" w:cs="Arial"/>
          <w:lang w:eastAsia="x-none"/>
        </w:rPr>
        <w:t xml:space="preserve">reported a median survival time of </w:t>
      </w:r>
      <w:r w:rsidR="00A01D74">
        <w:rPr>
          <w:rFonts w:eastAsia="Cambria" w:cs="Arial"/>
          <w:lang w:eastAsia="x-none"/>
        </w:rPr>
        <w:t>only</w:t>
      </w:r>
      <w:r w:rsidR="00CC0FA6" w:rsidRPr="00231128">
        <w:rPr>
          <w:rFonts w:eastAsia="Cambria" w:cs="Arial"/>
          <w:lang w:eastAsia="x-none"/>
        </w:rPr>
        <w:t xml:space="preserve"> </w:t>
      </w:r>
      <w:r w:rsidRPr="00231128">
        <w:rPr>
          <w:rFonts w:eastAsia="Cambria" w:cs="Arial"/>
          <w:lang w:eastAsia="x-none"/>
        </w:rPr>
        <w:t>132 days</w:t>
      </w:r>
      <w:r w:rsidR="007708D2">
        <w:rPr>
          <w:rFonts w:eastAsia="Cambria" w:cs="Arial"/>
          <w:lang w:eastAsia="x-none"/>
        </w:rPr>
        <w:t xml:space="preserve"> </w:t>
      </w:r>
      <w:r w:rsidR="00C10025">
        <w:rPr>
          <w:rFonts w:eastAsia="Cambria" w:cs="Arial"/>
          <w:lang w:eastAsia="x-none"/>
        </w:rPr>
        <w:fldChar w:fldCharType="begin"/>
      </w:r>
      <w:r w:rsidR="00C10025">
        <w:rPr>
          <w:rFonts w:eastAsia="Cambria" w:cs="Arial"/>
          <w:lang w:eastAsia="x-none"/>
        </w:rPr>
        <w:instrText xml:space="preserve"> ADDIN EN.CITE &lt;EndNote&gt;&lt;Cite&gt;&lt;Author&gt;Gordon&lt;/Author&gt;&lt;Year&gt;2010&lt;/Year&gt;&lt;RecNum&gt;130&lt;/RecNum&gt;&lt;DisplayText&gt;(Gordon and others 2010)&lt;/DisplayText&gt;&lt;record&gt;&lt;rec-number&gt;130&lt;/rec-number&gt;&lt;foreign-keys&gt;&lt;key app="EN" db-id="was9t9zdk290vke5ezcxdw0ozzt9z0t5rvvr"&gt;130&lt;/key&gt;&lt;/foreign-keys&gt;&lt;ref-type name="Journal Article"&gt;17&lt;/ref-type&gt;&lt;contributors&gt;&lt;authors&gt;&lt;author&gt;Gordon, S. S. N.&lt;/author&gt;&lt;author&gt;McClaran, J. K.&lt;/author&gt;&lt;author&gt;Bergman, P. J.&lt;/author&gt;&lt;author&gt;Liu, S. M.&lt;/author&gt;&lt;/authors&gt;&lt;/contributors&gt;&lt;titles&gt;&lt;title&gt;Outcome following splenectomy in cats&lt;/title&gt;&lt;secondary-title&gt;Journal of Feline Medicine and Surgery&lt;/secondary-title&gt;&lt;/titles&gt;&lt;periodical&gt;&lt;full-title&gt;Journal of Feline Medicine and Surgery&lt;/full-title&gt;&lt;/periodical&gt;&lt;pages&gt;256-261&lt;/pages&gt;&lt;volume&gt;12&lt;/volume&gt;&lt;number&gt;4&lt;/number&gt;&lt;dates&gt;&lt;year&gt;2010&lt;/year&gt;&lt;/dates&gt;&lt;urls&gt;&lt;related-urls&gt;&lt;url&gt;http://www.scopus.com/inward/record.url?eid=2-s2.0-77950192397&amp;amp;partnerID=40&amp;amp;md5=8d36737b00623cd71c395ba24ea75ff4&lt;/url&gt;&lt;/related-urls&gt;&lt;/urls&gt;&lt;/record&gt;&lt;/Cite&gt;&lt;/EndNote&gt;</w:instrText>
      </w:r>
      <w:r w:rsidR="00C10025">
        <w:rPr>
          <w:rFonts w:eastAsia="Cambria" w:cs="Arial"/>
          <w:lang w:eastAsia="x-none"/>
        </w:rPr>
        <w:fldChar w:fldCharType="separate"/>
      </w:r>
      <w:r w:rsidR="00C10025">
        <w:rPr>
          <w:rFonts w:eastAsia="Cambria" w:cs="Arial"/>
          <w:noProof/>
          <w:lang w:eastAsia="x-none"/>
        </w:rPr>
        <w:t>(</w:t>
      </w:r>
      <w:hyperlink w:anchor="_ENREF_2" w:tooltip="Gordon, 2010 #130" w:history="1">
        <w:r w:rsidR="00A01D74">
          <w:rPr>
            <w:rFonts w:eastAsia="Cambria" w:cs="Arial"/>
            <w:noProof/>
            <w:lang w:eastAsia="x-none"/>
          </w:rPr>
          <w:t>Gordon and others 2010</w:t>
        </w:r>
      </w:hyperlink>
      <w:r w:rsidR="00C10025">
        <w:rPr>
          <w:rFonts w:eastAsia="Cambria" w:cs="Arial"/>
          <w:noProof/>
          <w:lang w:eastAsia="x-none"/>
        </w:rPr>
        <w:t>)</w:t>
      </w:r>
      <w:r w:rsidR="00C10025">
        <w:rPr>
          <w:rFonts w:eastAsia="Cambria" w:cs="Arial"/>
          <w:lang w:eastAsia="x-none"/>
        </w:rPr>
        <w:fldChar w:fldCharType="end"/>
      </w:r>
      <w:r w:rsidR="00CC0FA6" w:rsidRPr="00231128">
        <w:rPr>
          <w:rFonts w:eastAsia="Cambria" w:cs="Arial"/>
          <w:lang w:eastAsia="x-none"/>
        </w:rPr>
        <w:t>, though o</w:t>
      </w:r>
      <w:r w:rsidRPr="00231128">
        <w:rPr>
          <w:rFonts w:eastAsia="Cambria" w:cs="Arial"/>
          <w:lang w:eastAsia="x-none"/>
        </w:rPr>
        <w:t xml:space="preserve">lder papers suggest better </w:t>
      </w:r>
      <w:r w:rsidR="00646A9A" w:rsidRPr="00231128">
        <w:rPr>
          <w:rFonts w:eastAsia="Cambria" w:cs="Arial"/>
          <w:lang w:eastAsia="x-none"/>
        </w:rPr>
        <w:t>MSTs</w:t>
      </w:r>
      <w:r w:rsidR="00C46DC1" w:rsidRPr="00231128">
        <w:rPr>
          <w:rFonts w:eastAsia="Cambria" w:cs="Arial"/>
          <w:lang w:eastAsia="x-none"/>
        </w:rPr>
        <w:t xml:space="preserve"> </w:t>
      </w:r>
      <w:r w:rsidR="00CC0FA6" w:rsidRPr="00231128">
        <w:rPr>
          <w:rFonts w:eastAsia="Cambria" w:cs="Arial"/>
          <w:lang w:eastAsia="x-none"/>
        </w:rPr>
        <w:t>of 360-570 days (overall ran</w:t>
      </w:r>
      <w:r w:rsidR="00646A9A" w:rsidRPr="00231128">
        <w:rPr>
          <w:rFonts w:eastAsia="Cambria" w:cs="Arial"/>
          <w:lang w:eastAsia="x-none"/>
        </w:rPr>
        <w:t>g</w:t>
      </w:r>
      <w:r w:rsidR="00CC0FA6" w:rsidRPr="00231128">
        <w:rPr>
          <w:rFonts w:eastAsia="Cambria" w:cs="Arial"/>
          <w:lang w:eastAsia="x-none"/>
        </w:rPr>
        <w:t xml:space="preserve">e 60-1140 days).  </w:t>
      </w:r>
      <w:r w:rsidR="00646A9A" w:rsidRPr="00231128">
        <w:rPr>
          <w:rFonts w:eastAsia="Cambria" w:cs="Arial"/>
          <w:lang w:eastAsia="x-none"/>
        </w:rPr>
        <w:t xml:space="preserve"> Cats with o</w:t>
      </w:r>
      <w:r w:rsidRPr="00231128">
        <w:rPr>
          <w:rFonts w:eastAsia="Cambria" w:cs="Arial"/>
          <w:lang w:eastAsia="x-none"/>
        </w:rPr>
        <w:t xml:space="preserve">ther visceral forms </w:t>
      </w:r>
      <w:r w:rsidR="00646A9A" w:rsidRPr="00231128">
        <w:rPr>
          <w:rFonts w:eastAsia="Cambria" w:cs="Arial"/>
          <w:lang w:eastAsia="x-none"/>
        </w:rPr>
        <w:t xml:space="preserve">are </w:t>
      </w:r>
      <w:r w:rsidRPr="00231128">
        <w:rPr>
          <w:rFonts w:eastAsia="Cambria" w:cs="Arial"/>
          <w:lang w:eastAsia="x-none"/>
        </w:rPr>
        <w:t>rarely surgical candidates</w:t>
      </w:r>
      <w:r w:rsidR="00646A9A" w:rsidRPr="00231128">
        <w:rPr>
          <w:rFonts w:eastAsia="Cambria" w:cs="Arial"/>
          <w:lang w:eastAsia="x-none"/>
        </w:rPr>
        <w:t>,</w:t>
      </w:r>
      <w:r w:rsidR="00C46DC1" w:rsidRPr="00231128">
        <w:rPr>
          <w:rFonts w:eastAsia="Cambria" w:cs="Arial"/>
          <w:lang w:eastAsia="x-none"/>
        </w:rPr>
        <w:t xml:space="preserve"> as disease is usually widely disseminated at presentation</w:t>
      </w:r>
      <w:r w:rsidR="00EC5B29" w:rsidRPr="00231128">
        <w:rPr>
          <w:rFonts w:eastAsia="Cambria" w:cs="Arial"/>
          <w:lang w:eastAsia="x-none"/>
        </w:rPr>
        <w:t>, but</w:t>
      </w:r>
      <w:r w:rsidR="00646A9A" w:rsidRPr="00231128">
        <w:rPr>
          <w:rFonts w:eastAsia="Cambria" w:cs="Arial"/>
          <w:lang w:eastAsia="x-none"/>
        </w:rPr>
        <w:t xml:space="preserve"> for isolated intestinal lesions </w:t>
      </w:r>
      <w:r w:rsidRPr="00231128">
        <w:rPr>
          <w:rFonts w:eastAsia="Cambria" w:cs="Arial"/>
          <w:lang w:eastAsia="x-none"/>
        </w:rPr>
        <w:t>5-10cm margins</w:t>
      </w:r>
      <w:r w:rsidR="00646A9A" w:rsidRPr="00231128">
        <w:rPr>
          <w:rFonts w:eastAsia="Cambria" w:cs="Arial"/>
          <w:lang w:eastAsia="x-none"/>
        </w:rPr>
        <w:t xml:space="preserve"> are recommended. </w:t>
      </w:r>
    </w:p>
    <w:p w:rsidR="007C4BF0" w:rsidRDefault="00CC0FA6" w:rsidP="007C4BF0">
      <w:pPr>
        <w:spacing w:after="0" w:line="480" w:lineRule="auto"/>
        <w:jc w:val="both"/>
        <w:rPr>
          <w:rFonts w:eastAsiaTheme="minorEastAsia"/>
          <w:color w:val="000000" w:themeColor="text1"/>
        </w:rPr>
      </w:pPr>
      <w:r w:rsidRPr="00231128">
        <w:rPr>
          <w:rFonts w:eastAsia="Cambria" w:cs="Times New Roman"/>
        </w:rPr>
        <w:t xml:space="preserve">In atypical (histiocytic) MCT, spontaneous regression may occur, but if not, marginal excision or periodical monitoring is warranted. </w:t>
      </w:r>
      <w:r w:rsidR="007C4BF0">
        <w:rPr>
          <w:rFonts w:eastAsia="Cambria" w:cs="Times New Roman"/>
        </w:rPr>
        <w:t>T</w:t>
      </w:r>
      <w:r w:rsidR="007C4BF0" w:rsidRPr="00231128">
        <w:rPr>
          <w:rFonts w:eastAsiaTheme="minorEastAsia"/>
          <w:color w:val="000000" w:themeColor="text1"/>
        </w:rPr>
        <w:t>here is no benefit in using</w:t>
      </w:r>
      <w:r w:rsidR="007C4BF0">
        <w:rPr>
          <w:rFonts w:eastAsiaTheme="minorEastAsia"/>
          <w:color w:val="000000" w:themeColor="text1"/>
        </w:rPr>
        <w:t xml:space="preserve"> corticosteroids in these cases</w:t>
      </w:r>
      <w:r w:rsidR="007C4BF0">
        <w:rPr>
          <w:rFonts w:eastAsiaTheme="minorEastAsia"/>
          <w:color w:val="000000" w:themeColor="text1"/>
        </w:rPr>
        <w:t>.</w:t>
      </w:r>
    </w:p>
    <w:p w:rsidR="00C46DC1" w:rsidRPr="00EC5B29" w:rsidRDefault="00C46DC1" w:rsidP="00EC5B29">
      <w:pPr>
        <w:keepNext/>
        <w:numPr>
          <w:ilvl w:val="2"/>
          <w:numId w:val="0"/>
        </w:numPr>
        <w:tabs>
          <w:tab w:val="num" w:pos="900"/>
        </w:tabs>
        <w:spacing w:before="240" w:after="180" w:line="480" w:lineRule="auto"/>
        <w:jc w:val="both"/>
        <w:outlineLvl w:val="2"/>
        <w:rPr>
          <w:rFonts w:eastAsia="Cambria" w:cs="Arial"/>
          <w:lang w:val="x-none" w:eastAsia="x-none"/>
        </w:rPr>
      </w:pPr>
      <w:r w:rsidRPr="00EC5B29">
        <w:rPr>
          <w:rFonts w:eastAsia="Cambria" w:cs="Arial"/>
          <w:lang w:val="x-none" w:eastAsia="x-none"/>
        </w:rPr>
        <w:t>Radiotherapy</w:t>
      </w:r>
    </w:p>
    <w:p w:rsidR="00EC5B29" w:rsidRDefault="00C46DC1" w:rsidP="00E467AE">
      <w:pPr>
        <w:spacing w:after="0" w:line="480" w:lineRule="auto"/>
        <w:jc w:val="both"/>
        <w:rPr>
          <w:rFonts w:eastAsia="Cambria" w:cs="Arial"/>
        </w:rPr>
      </w:pPr>
      <w:r w:rsidRPr="00231128">
        <w:rPr>
          <w:rFonts w:eastAsia="Cambria" w:cs="Arial"/>
        </w:rPr>
        <w:t xml:space="preserve">There are relatively few reports of </w:t>
      </w:r>
      <w:r w:rsidR="00E467AE" w:rsidRPr="00231128">
        <w:rPr>
          <w:rFonts w:eastAsia="Cambria" w:cs="Arial"/>
        </w:rPr>
        <w:t xml:space="preserve">external beam </w:t>
      </w:r>
      <w:r w:rsidRPr="00231128">
        <w:rPr>
          <w:rFonts w:eastAsia="Cambria" w:cs="Arial"/>
        </w:rPr>
        <w:t>radiation therapy of feline mast cell tumours, though it is a suggested treatment</w:t>
      </w:r>
      <w:r w:rsidR="00EC5B29">
        <w:rPr>
          <w:rFonts w:eastAsia="Cambria" w:cs="Arial"/>
        </w:rPr>
        <w:t xml:space="preserve"> in several feline texts</w:t>
      </w:r>
      <w:r w:rsidRPr="00231128">
        <w:rPr>
          <w:rFonts w:eastAsia="Cambria" w:cs="Arial"/>
        </w:rPr>
        <w:t xml:space="preserve">. </w:t>
      </w:r>
      <w:r w:rsidR="004D08A4" w:rsidRPr="00231128">
        <w:rPr>
          <w:rFonts w:eastAsia="Cambria" w:cs="Arial"/>
        </w:rPr>
        <w:t xml:space="preserve"> However, f</w:t>
      </w:r>
      <w:r w:rsidRPr="00231128">
        <w:rPr>
          <w:rFonts w:eastAsia="Cambria" w:cs="Arial"/>
        </w:rPr>
        <w:t>ew cats are good candidates for radiotherapy, since most cats</w:t>
      </w:r>
      <w:r w:rsidR="004D08A4" w:rsidRPr="00231128">
        <w:rPr>
          <w:rFonts w:eastAsia="Cambria" w:cs="Arial"/>
        </w:rPr>
        <w:t xml:space="preserve"> that are not surgical candidates</w:t>
      </w:r>
      <w:r w:rsidRPr="00231128">
        <w:rPr>
          <w:rFonts w:eastAsia="Cambria" w:cs="Arial"/>
        </w:rPr>
        <w:t xml:space="preserve"> have either multiple tumour</w:t>
      </w:r>
      <w:r w:rsidR="007708D2">
        <w:rPr>
          <w:rFonts w:eastAsia="Cambria" w:cs="Arial"/>
        </w:rPr>
        <w:t>s or metastases at presentation, and radiotherapy is a locoregional treatment.</w:t>
      </w:r>
      <w:r w:rsidR="00E467AE" w:rsidRPr="00231128">
        <w:rPr>
          <w:rFonts w:eastAsia="Cambria" w:cs="Arial"/>
        </w:rPr>
        <w:t xml:space="preserve">  S</w:t>
      </w:r>
      <w:r w:rsidRPr="00231128">
        <w:rPr>
          <w:rFonts w:eastAsia="Cambria" w:cs="Arial"/>
        </w:rPr>
        <w:t xml:space="preserve">trontium 90 </w:t>
      </w:r>
      <w:proofErr w:type="spellStart"/>
      <w:r w:rsidR="00E467AE" w:rsidRPr="00231128">
        <w:rPr>
          <w:rFonts w:eastAsia="Cambria" w:cs="Arial"/>
        </w:rPr>
        <w:t>plesiotherapy</w:t>
      </w:r>
      <w:proofErr w:type="spellEnd"/>
      <w:r w:rsidR="00E467AE" w:rsidRPr="00231128">
        <w:rPr>
          <w:rFonts w:eastAsia="Cambria" w:cs="Arial"/>
        </w:rPr>
        <w:t xml:space="preserve"> </w:t>
      </w:r>
      <w:r w:rsidRPr="00231128">
        <w:rPr>
          <w:rFonts w:eastAsia="Cambria" w:cs="Arial"/>
        </w:rPr>
        <w:t>has been used in the treatment of solitary/ localised lesions with local control in 98%</w:t>
      </w:r>
      <w:r w:rsidR="00E467AE" w:rsidRPr="00231128">
        <w:rPr>
          <w:rFonts w:eastAsia="Cambria" w:cs="Arial"/>
        </w:rPr>
        <w:t xml:space="preserve"> (34 of 35)</w:t>
      </w:r>
      <w:r w:rsidRPr="00231128">
        <w:rPr>
          <w:rFonts w:eastAsia="Cambria" w:cs="Arial"/>
        </w:rPr>
        <w:t xml:space="preserve"> of cases</w:t>
      </w:r>
      <w:r w:rsidR="00E467AE" w:rsidRPr="00231128">
        <w:rPr>
          <w:rFonts w:eastAsia="Cambria" w:cs="Arial"/>
        </w:rPr>
        <w:t xml:space="preserve"> in a retrospective study</w:t>
      </w:r>
      <w:r w:rsidR="00C10025">
        <w:rPr>
          <w:rFonts w:eastAsia="Cambria" w:cs="Arial"/>
        </w:rPr>
        <w:t xml:space="preserve">: this likely reflects careful case selection. </w:t>
      </w:r>
      <w:r w:rsidR="00E467AE" w:rsidRPr="00231128">
        <w:rPr>
          <w:rFonts w:eastAsia="Cambria" w:cs="Arial"/>
        </w:rPr>
        <w:t xml:space="preserve">  </w:t>
      </w:r>
    </w:p>
    <w:p w:rsidR="004D08A4" w:rsidRPr="00EC5B29" w:rsidRDefault="004D08A4" w:rsidP="00E467AE">
      <w:pPr>
        <w:spacing w:after="0" w:line="480" w:lineRule="auto"/>
        <w:jc w:val="both"/>
        <w:rPr>
          <w:rFonts w:eastAsia="Cambria" w:cs="Arial"/>
        </w:rPr>
      </w:pPr>
      <w:r w:rsidRPr="00EC5B29">
        <w:rPr>
          <w:rFonts w:eastAsia="Cambria" w:cs="Arial"/>
          <w:lang w:val="x-none" w:eastAsia="x-none"/>
        </w:rPr>
        <w:lastRenderedPageBreak/>
        <w:t>Chemotherapy</w:t>
      </w:r>
    </w:p>
    <w:p w:rsidR="004D08A4" w:rsidRPr="00231128" w:rsidRDefault="004D08A4" w:rsidP="00280729">
      <w:pPr>
        <w:autoSpaceDE w:val="0"/>
        <w:autoSpaceDN w:val="0"/>
        <w:adjustRightInd w:val="0"/>
        <w:spacing w:after="0" w:line="480" w:lineRule="auto"/>
        <w:jc w:val="both"/>
        <w:rPr>
          <w:rFonts w:eastAsia="Cambria" w:cs="Arial"/>
        </w:rPr>
      </w:pPr>
      <w:r w:rsidRPr="00231128">
        <w:rPr>
          <w:rFonts w:eastAsia="Cambria" w:cs="Times New Roman"/>
        </w:rPr>
        <w:t xml:space="preserve">The role of chemotherapy for palliative or adjuvant treatment of feline MCT has not been clearly established. </w:t>
      </w:r>
      <w:r w:rsidRPr="00231128">
        <w:rPr>
          <w:rFonts w:eastAsia="Cambria" w:cs="Arial"/>
        </w:rPr>
        <w:t xml:space="preserve">Chemotherapy is generally reserved for cats with histologically </w:t>
      </w:r>
      <w:r w:rsidR="00A41112" w:rsidRPr="00231128">
        <w:rPr>
          <w:rFonts w:eastAsia="Cambria" w:cs="Arial"/>
        </w:rPr>
        <w:t xml:space="preserve">poorly differentiated or </w:t>
      </w:r>
      <w:r w:rsidR="00EC5B29" w:rsidRPr="00231128">
        <w:rPr>
          <w:rFonts w:eastAsia="Cambria" w:cs="Arial"/>
        </w:rPr>
        <w:t>anaplastic</w:t>
      </w:r>
      <w:r w:rsidRPr="00231128">
        <w:rPr>
          <w:rFonts w:eastAsia="Cambria" w:cs="Arial"/>
        </w:rPr>
        <w:t>, locally invasive and/or metastatic tumours. Vinblastine, chlorambucil and lomustine have been used</w:t>
      </w:r>
      <w:r w:rsidR="00280729" w:rsidRPr="00231128">
        <w:rPr>
          <w:rFonts w:eastAsia="Cambria" w:cs="Arial"/>
        </w:rPr>
        <w:t xml:space="preserve">.  </w:t>
      </w:r>
      <w:r w:rsidR="00C10025">
        <w:rPr>
          <w:rFonts w:eastAsia="Cambria" w:cs="Arial"/>
        </w:rPr>
        <w:fldChar w:fldCharType="begin"/>
      </w:r>
      <w:r w:rsidR="00A01D74">
        <w:rPr>
          <w:rFonts w:eastAsia="Cambria" w:cs="Arial"/>
        </w:rPr>
        <w:instrText xml:space="preserve"> ADDIN EN.CITE &lt;EndNote&gt;&lt;Cite&gt;&lt;Author&gt;Rassnick&lt;/Author&gt;&lt;Year&gt;2008&lt;/Year&gt;&lt;RecNum&gt;134&lt;/RecNum&gt;&lt;DisplayText&gt;(Rassnick and others 2008)&lt;/DisplayText&gt;&lt;record&gt;&lt;rec-number&gt;134&lt;/rec-number&gt;&lt;foreign-keys&gt;&lt;key app="EN" db-id="was9t9zdk290vke5ezcxdw0ozzt9z0t5rvvr"&gt;134&lt;/key&gt;&lt;/foreign-keys&gt;&lt;ref-type name="Journal Article"&gt;17&lt;/ref-type&gt;&lt;contributors&gt;&lt;authors&gt;&lt;author&gt;Rassnick, K. M.&lt;/author&gt;&lt;author&gt;Williams, L. E.&lt;/author&gt;&lt;author&gt;Kristal, O.&lt;/author&gt;&lt;author&gt;Al-Sarraf, R.&lt;/author&gt;&lt;author&gt;Baez, J. L.&lt;/author&gt;&lt;author&gt;Zwahlen, C. H.&lt;/author&gt;&lt;author&gt;Dank, G.&lt;/author&gt;&lt;/authors&gt;&lt;/contributors&gt;&lt;titles&gt;&lt;title&gt;Lomustine for treatment of mast cell tumors in cats: 38 cases (1999-2005)&lt;/title&gt;&lt;secondary-title&gt;Journal of the American Veterinary Medical Association&lt;/secondary-title&gt;&lt;/titles&gt;&lt;periodical&gt;&lt;full-title&gt;Journal of the American Veterinary Medical Association&lt;/full-title&gt;&lt;/periodical&gt;&lt;pages&gt;1200-1205&lt;/pages&gt;&lt;volume&gt;232&lt;/volume&gt;&lt;number&gt;8&lt;/number&gt;&lt;dates&gt;&lt;year&gt;2008&lt;/year&gt;&lt;/dates&gt;&lt;urls&gt;&lt;related-urls&gt;&lt;url&gt;http://www.scopus.com/inward/record.url?eid=2-s2.0-43249125991&amp;amp;partnerID=40&amp;amp;md5=be00ecf77c8aec9dcda1f351715579d3&lt;/url&gt;&lt;/related-urls&gt;&lt;/urls&gt;&lt;/record&gt;&lt;/Cite&gt;&lt;/EndNote&gt;</w:instrText>
      </w:r>
      <w:r w:rsidR="00C10025">
        <w:rPr>
          <w:rFonts w:eastAsia="Cambria" w:cs="Arial"/>
        </w:rPr>
        <w:fldChar w:fldCharType="separate"/>
      </w:r>
      <w:r w:rsidR="00A01D74">
        <w:rPr>
          <w:rFonts w:eastAsia="Cambria" w:cs="Arial"/>
          <w:noProof/>
        </w:rPr>
        <w:t>(</w:t>
      </w:r>
      <w:hyperlink w:anchor="_ENREF_7" w:tooltip="Rassnick, 2008 #134" w:history="1">
        <w:r w:rsidR="00A01D74">
          <w:rPr>
            <w:rFonts w:eastAsia="Cambria" w:cs="Arial"/>
            <w:noProof/>
          </w:rPr>
          <w:t>Rassnick and others 2008</w:t>
        </w:r>
      </w:hyperlink>
      <w:r w:rsidR="00A01D74">
        <w:rPr>
          <w:rFonts w:eastAsia="Cambria" w:cs="Arial"/>
          <w:noProof/>
        </w:rPr>
        <w:t>)</w:t>
      </w:r>
      <w:r w:rsidR="00C10025">
        <w:rPr>
          <w:rFonts w:eastAsia="Cambria" w:cs="Arial"/>
        </w:rPr>
        <w:fldChar w:fldCharType="end"/>
      </w:r>
      <w:r w:rsidR="00C10025">
        <w:rPr>
          <w:rFonts w:eastAsia="Cambria" w:cs="Arial"/>
        </w:rPr>
        <w:t xml:space="preserve"> </w:t>
      </w:r>
      <w:r w:rsidR="00280729" w:rsidRPr="00231128">
        <w:rPr>
          <w:rFonts w:eastAsia="Cambria" w:cs="Arial"/>
        </w:rPr>
        <w:t>r</w:t>
      </w:r>
      <w:r w:rsidRPr="00231128">
        <w:rPr>
          <w:rFonts w:eastAsia="Cambria" w:cs="Arial"/>
        </w:rPr>
        <w:t>eport an overall response rate of 50%</w:t>
      </w:r>
      <w:r w:rsidR="00280729" w:rsidRPr="00231128">
        <w:rPr>
          <w:rFonts w:eastAsia="Cambria" w:cs="Arial"/>
        </w:rPr>
        <w:t xml:space="preserve"> </w:t>
      </w:r>
      <w:r w:rsidR="00A41112" w:rsidRPr="00231128">
        <w:rPr>
          <w:rFonts w:eastAsia="Cambria" w:cs="Arial"/>
        </w:rPr>
        <w:t xml:space="preserve">in a group of 38 cats </w:t>
      </w:r>
      <w:r w:rsidR="00280729" w:rsidRPr="00231128">
        <w:rPr>
          <w:rFonts w:eastAsia="Cambria" w:cs="Arial"/>
        </w:rPr>
        <w:t>(7 achieved complete remission</w:t>
      </w:r>
      <w:r w:rsidR="00A41112" w:rsidRPr="00231128">
        <w:rPr>
          <w:rFonts w:eastAsia="Cambria" w:cs="Arial"/>
        </w:rPr>
        <w:t xml:space="preserve"> [CR]</w:t>
      </w:r>
      <w:r w:rsidR="00280729" w:rsidRPr="00231128">
        <w:rPr>
          <w:rFonts w:eastAsia="Cambria" w:cs="Arial"/>
        </w:rPr>
        <w:t>, and 12 partial remission</w:t>
      </w:r>
      <w:r w:rsidR="00A41112" w:rsidRPr="00231128">
        <w:rPr>
          <w:rFonts w:eastAsia="Cambria" w:cs="Arial"/>
        </w:rPr>
        <w:t xml:space="preserve"> [PR]</w:t>
      </w:r>
      <w:r w:rsidR="00280729" w:rsidRPr="00231128">
        <w:rPr>
          <w:rFonts w:eastAsia="Cambria" w:cs="Arial"/>
        </w:rPr>
        <w:t>)</w:t>
      </w:r>
      <w:r w:rsidRPr="00231128">
        <w:rPr>
          <w:rFonts w:eastAsia="Cambria" w:cs="Arial"/>
        </w:rPr>
        <w:t xml:space="preserve"> with measurable disease treated with lomustine</w:t>
      </w:r>
      <w:r w:rsidR="00280729" w:rsidRPr="00231128">
        <w:rPr>
          <w:rFonts w:eastAsia="Cambria" w:cs="Arial"/>
        </w:rPr>
        <w:t xml:space="preserve"> (50-60mg/m</w:t>
      </w:r>
      <w:r w:rsidR="00280729" w:rsidRPr="00231128">
        <w:rPr>
          <w:rFonts w:eastAsia="Cambria" w:cs="Arial"/>
          <w:vertAlign w:val="superscript"/>
        </w:rPr>
        <w:t>2</w:t>
      </w:r>
      <w:r w:rsidR="00280729" w:rsidRPr="00231128">
        <w:rPr>
          <w:rFonts w:eastAsia="Cambria" w:cs="Arial"/>
        </w:rPr>
        <w:t xml:space="preserve"> every 4 weeks)</w:t>
      </w:r>
      <w:r w:rsidRPr="00231128">
        <w:rPr>
          <w:rFonts w:eastAsia="Cambria" w:cs="Arial"/>
        </w:rPr>
        <w:t>, and a median d</w:t>
      </w:r>
      <w:r w:rsidR="00280729" w:rsidRPr="00231128">
        <w:rPr>
          <w:rFonts w:eastAsia="Cambria" w:cs="Arial"/>
        </w:rPr>
        <w:t xml:space="preserve">uration of response of 168 days (range 25-723 days).  </w:t>
      </w:r>
      <w:r w:rsidR="004C3D1B" w:rsidRPr="00231128">
        <w:rPr>
          <w:rFonts w:eastAsia="Cambria" w:cs="Arial"/>
        </w:rPr>
        <w:t>The rate limiting toxicity of lomustine in cats is neutropenia, which can be delayed</w:t>
      </w:r>
      <w:r w:rsidR="00EC5B29">
        <w:rPr>
          <w:rFonts w:eastAsia="Cambria" w:cs="Arial"/>
        </w:rPr>
        <w:t>,</w:t>
      </w:r>
      <w:r w:rsidR="004C3D1B" w:rsidRPr="00231128">
        <w:rPr>
          <w:rFonts w:eastAsia="Cambria" w:cs="Arial"/>
        </w:rPr>
        <w:t xml:space="preserve"> prolonged</w:t>
      </w:r>
      <w:r w:rsidR="00EC5B29">
        <w:rPr>
          <w:rFonts w:eastAsia="Cambria" w:cs="Arial"/>
        </w:rPr>
        <w:t xml:space="preserve"> and severe</w:t>
      </w:r>
      <w:r w:rsidR="004C3D1B" w:rsidRPr="00231128">
        <w:rPr>
          <w:rFonts w:eastAsia="Cambria" w:cs="Arial"/>
        </w:rPr>
        <w:t xml:space="preserve">. </w:t>
      </w:r>
      <w:r w:rsidR="00E467AE" w:rsidRPr="00231128">
        <w:rPr>
          <w:rFonts w:eastAsia="Cambria" w:cs="Arial"/>
        </w:rPr>
        <w:t xml:space="preserve"> There is also a risk of pulmonary toxicity for cats receiving large cumulative total doses.  </w:t>
      </w:r>
      <w:r w:rsidR="004C3D1B" w:rsidRPr="00231128">
        <w:rPr>
          <w:rFonts w:eastAsia="Cambria" w:cs="Arial"/>
        </w:rPr>
        <w:t xml:space="preserve">Other alkylating agents (cyclophosphamide, chlorambucil) have not been fully evaluated, though the oncology team in the author’s hospital have seen some PRs or stable disease in response to chlorambucil in a small number of cases.   Response rates to vinblastine are low, and there are no large number studies, but individual responses are reported (1 cat of 3 treated with vinblastine prior to lomustine in the study above achieved PR, and 1/13 achieved PR in response to combined vinblastine and cyclophosphamide as rescue after lomustine).    </w:t>
      </w:r>
      <w:r w:rsidRPr="00231128">
        <w:rPr>
          <w:rFonts w:eastAsia="Cambria" w:cs="Times New Roman"/>
        </w:rPr>
        <w:t>There is</w:t>
      </w:r>
      <w:r w:rsidRPr="00231128">
        <w:rPr>
          <w:rFonts w:eastAsia="Cambria" w:cs="Arial"/>
          <w:b/>
        </w:rPr>
        <w:t xml:space="preserve"> </w:t>
      </w:r>
      <w:r w:rsidRPr="00231128">
        <w:rPr>
          <w:rFonts w:eastAsia="Cambria" w:cs="Arial"/>
        </w:rPr>
        <w:t>no proven role for corticosteroids in the treatm</w:t>
      </w:r>
      <w:r w:rsidR="004C3D1B" w:rsidRPr="00231128">
        <w:rPr>
          <w:rFonts w:eastAsia="Cambria" w:cs="Arial"/>
        </w:rPr>
        <w:t>ent of feline mast cell tumours.</w:t>
      </w:r>
    </w:p>
    <w:p w:rsidR="004D08A4" w:rsidRPr="00EC5B29" w:rsidRDefault="004D08A4" w:rsidP="007108E8">
      <w:pPr>
        <w:keepNext/>
        <w:numPr>
          <w:ilvl w:val="2"/>
          <w:numId w:val="0"/>
        </w:numPr>
        <w:tabs>
          <w:tab w:val="num" w:pos="900"/>
        </w:tabs>
        <w:spacing w:before="240" w:after="180" w:line="480" w:lineRule="auto"/>
        <w:jc w:val="both"/>
        <w:outlineLvl w:val="2"/>
        <w:rPr>
          <w:rFonts w:eastAsia="Cambria" w:cs="Arial"/>
          <w:lang w:val="x-none" w:eastAsia="x-none"/>
        </w:rPr>
      </w:pPr>
      <w:r w:rsidRPr="00EC5B29">
        <w:rPr>
          <w:rFonts w:eastAsia="Cambria" w:cs="Arial"/>
          <w:lang w:val="x-none" w:eastAsia="x-none"/>
        </w:rPr>
        <w:t xml:space="preserve">Tyrosine Kinase </w:t>
      </w:r>
      <w:r w:rsidRPr="00EC5B29">
        <w:rPr>
          <w:rFonts w:eastAsia="Cambria" w:cs="Times New Roman"/>
          <w:lang w:val="x-none" w:eastAsia="x-none"/>
        </w:rPr>
        <w:t>Inhibitors</w:t>
      </w:r>
    </w:p>
    <w:p w:rsidR="00C10025" w:rsidRDefault="00807ACE" w:rsidP="004D08A4">
      <w:pPr>
        <w:autoSpaceDE w:val="0"/>
        <w:autoSpaceDN w:val="0"/>
        <w:adjustRightInd w:val="0"/>
        <w:spacing w:after="0" w:line="480" w:lineRule="auto"/>
        <w:jc w:val="both"/>
        <w:rPr>
          <w:rFonts w:eastAsia="Cambria" w:cs="Arial"/>
          <w:lang w:eastAsia="nl-NL"/>
        </w:rPr>
      </w:pPr>
      <w:r>
        <w:rPr>
          <w:rFonts w:eastAsia="Cambria" w:cs="Arial"/>
        </w:rPr>
        <w:t xml:space="preserve">A brief explanation of the action of the mechanisms of </w:t>
      </w:r>
      <w:r>
        <w:rPr>
          <w:rFonts w:eastAsia="Cambria" w:cs="Times New Roman"/>
        </w:rPr>
        <w:t>tyrosine kinase inhibitors (TKIs) is given in box 1</w:t>
      </w:r>
      <w:r w:rsidR="00016F72">
        <w:rPr>
          <w:rFonts w:eastAsia="Cambria" w:cs="Times New Roman"/>
        </w:rPr>
        <w:t xml:space="preserve"> and figure 16</w:t>
      </w:r>
      <w:r>
        <w:rPr>
          <w:rFonts w:eastAsia="Cambria" w:cs="Times New Roman"/>
        </w:rPr>
        <w:t xml:space="preserve">.  </w:t>
      </w:r>
      <w:r w:rsidRPr="00C10025">
        <w:rPr>
          <w:rFonts w:eastAsia="Cambria" w:cs="Times New Roman"/>
        </w:rPr>
        <w:t xml:space="preserve"> </w:t>
      </w:r>
      <w:r w:rsidR="004D08A4" w:rsidRPr="00231128">
        <w:rPr>
          <w:rFonts w:eastAsia="Cambria" w:cs="Arial"/>
        </w:rPr>
        <w:t xml:space="preserve">Mutations in the </w:t>
      </w:r>
      <w:r w:rsidR="004D08A4" w:rsidRPr="00231128">
        <w:rPr>
          <w:rFonts w:eastAsia="Cambria" w:cs="Arial"/>
          <w:i/>
        </w:rPr>
        <w:t>c-KIT</w:t>
      </w:r>
      <w:r w:rsidR="004D08A4" w:rsidRPr="00231128">
        <w:rPr>
          <w:rFonts w:eastAsia="Cambria" w:cs="Arial"/>
        </w:rPr>
        <w:t xml:space="preserve"> proto-oncogene are reported in up to </w:t>
      </w:r>
      <w:r w:rsidR="00E467AE" w:rsidRPr="00231128">
        <w:rPr>
          <w:rFonts w:eastAsia="Cambria" w:cs="Arial"/>
        </w:rPr>
        <w:t>52-92%</w:t>
      </w:r>
      <w:r w:rsidR="004D08A4" w:rsidRPr="00231128">
        <w:rPr>
          <w:rFonts w:eastAsia="Cambria" w:cs="Arial"/>
        </w:rPr>
        <w:t xml:space="preserve"> of </w:t>
      </w:r>
      <w:r w:rsidR="00E467AE" w:rsidRPr="00231128">
        <w:rPr>
          <w:rFonts w:eastAsia="Cambria" w:cs="Arial"/>
        </w:rPr>
        <w:t>cutaneous mast cell tumours</w:t>
      </w:r>
      <w:r w:rsidR="00695694" w:rsidRPr="00231128">
        <w:rPr>
          <w:rFonts w:eastAsia="Cambria" w:cs="Arial"/>
        </w:rPr>
        <w:t>, but these mutations are less frequent in GI tumours and infrequent in splenic tumours</w:t>
      </w:r>
      <w:r w:rsidR="00EC5B29">
        <w:rPr>
          <w:rFonts w:eastAsia="Cambria" w:cs="Arial"/>
        </w:rPr>
        <w:t xml:space="preserve">, </w:t>
      </w:r>
      <w:r w:rsidR="00C10025">
        <w:rPr>
          <w:rFonts w:eastAsia="Cambria" w:cs="Arial"/>
        </w:rPr>
        <w:t xml:space="preserve">where </w:t>
      </w:r>
      <w:r w:rsidR="00EC5B29">
        <w:rPr>
          <w:rFonts w:eastAsia="Cambria" w:cs="Arial"/>
        </w:rPr>
        <w:t xml:space="preserve">KIT </w:t>
      </w:r>
      <w:r w:rsidR="00C10025">
        <w:rPr>
          <w:rFonts w:eastAsia="Cambria" w:cs="Arial"/>
        </w:rPr>
        <w:t>is a less appropriate</w:t>
      </w:r>
      <w:r w:rsidR="00EC5B29">
        <w:rPr>
          <w:rFonts w:eastAsia="Cambria" w:cs="Arial"/>
        </w:rPr>
        <w:t xml:space="preserve"> therapeutic target</w:t>
      </w:r>
      <w:r w:rsidR="004D08A4" w:rsidRPr="00231128">
        <w:rPr>
          <w:rFonts w:eastAsia="Cambria" w:cs="Arial"/>
          <w:lang w:eastAsia="nl-NL"/>
        </w:rPr>
        <w:t xml:space="preserve">. </w:t>
      </w:r>
    </w:p>
    <w:p w:rsidR="004D08A4" w:rsidRPr="00231128" w:rsidRDefault="00695694" w:rsidP="004D08A4">
      <w:pPr>
        <w:autoSpaceDE w:val="0"/>
        <w:autoSpaceDN w:val="0"/>
        <w:adjustRightInd w:val="0"/>
        <w:spacing w:after="0" w:line="480" w:lineRule="auto"/>
        <w:jc w:val="both"/>
        <w:rPr>
          <w:rFonts w:eastAsia="Cambria" w:cs="Times New Roman"/>
        </w:rPr>
      </w:pPr>
      <w:r w:rsidRPr="00231128">
        <w:rPr>
          <w:rFonts w:eastAsia="Cambria" w:cs="Times New Roman"/>
        </w:rPr>
        <w:t>T</w:t>
      </w:r>
      <w:r w:rsidR="004D08A4" w:rsidRPr="00231128">
        <w:rPr>
          <w:rFonts w:eastAsia="Cambria" w:cs="Times New Roman"/>
        </w:rPr>
        <w:t xml:space="preserve">here is </w:t>
      </w:r>
      <w:r w:rsidR="00231128" w:rsidRPr="00231128">
        <w:rPr>
          <w:rFonts w:eastAsia="Cambria" w:cs="Times New Roman"/>
        </w:rPr>
        <w:t>limited</w:t>
      </w:r>
      <w:r w:rsidR="004D08A4" w:rsidRPr="00231128">
        <w:rPr>
          <w:rFonts w:eastAsia="Cambria" w:cs="Times New Roman"/>
        </w:rPr>
        <w:t xml:space="preserve"> data on the use of </w:t>
      </w:r>
      <w:r w:rsidR="005E261F">
        <w:rPr>
          <w:rFonts w:eastAsia="Cambria" w:cs="Times New Roman"/>
        </w:rPr>
        <w:t>KIT targeting TKIs</w:t>
      </w:r>
      <w:r w:rsidR="00C10025" w:rsidRPr="00C10025">
        <w:rPr>
          <w:rFonts w:eastAsia="Cambria" w:cs="Times New Roman"/>
        </w:rPr>
        <w:t xml:space="preserve"> </w:t>
      </w:r>
      <w:r w:rsidR="00C10025">
        <w:rPr>
          <w:rFonts w:eastAsia="Cambria" w:cs="Times New Roman"/>
        </w:rPr>
        <w:t>in cats</w:t>
      </w:r>
      <w:r w:rsidR="004D08A4" w:rsidRPr="00231128">
        <w:rPr>
          <w:rFonts w:eastAsia="Cambria" w:cs="Times New Roman"/>
        </w:rPr>
        <w:t xml:space="preserve">, and the toxicity of these drugs has not been fully evaluated. </w:t>
      </w:r>
      <w:r w:rsidRPr="00231128">
        <w:rPr>
          <w:rFonts w:eastAsia="Cambria" w:cs="Times New Roman"/>
        </w:rPr>
        <w:t xml:space="preserve"> The human </w:t>
      </w:r>
      <w:r w:rsidR="005E261F">
        <w:rPr>
          <w:rFonts w:eastAsia="Cambria" w:cs="Times New Roman"/>
        </w:rPr>
        <w:t>TKI</w:t>
      </w:r>
      <w:r w:rsidRPr="00231128">
        <w:rPr>
          <w:rFonts w:eastAsia="Cambria" w:cs="Times New Roman"/>
        </w:rPr>
        <w:t xml:space="preserve"> imatinib has been used in a case series of 10 cats, 8 of which were known to </w:t>
      </w:r>
      <w:r w:rsidR="005E261F">
        <w:rPr>
          <w:rFonts w:eastAsia="Cambria" w:cs="Times New Roman"/>
        </w:rPr>
        <w:t xml:space="preserve">harbour </w:t>
      </w:r>
      <w:r w:rsidR="005E261F" w:rsidRPr="005E261F">
        <w:rPr>
          <w:rFonts w:eastAsia="Cambria" w:cs="Times New Roman"/>
          <w:i/>
        </w:rPr>
        <w:t>KIT</w:t>
      </w:r>
      <w:r w:rsidR="005E261F">
        <w:rPr>
          <w:rFonts w:eastAsia="Cambria" w:cs="Times New Roman"/>
        </w:rPr>
        <w:t xml:space="preserve"> mutations</w:t>
      </w:r>
      <w:r w:rsidRPr="00231128">
        <w:rPr>
          <w:rFonts w:eastAsia="Cambria" w:cs="Times New Roman"/>
        </w:rPr>
        <w:t xml:space="preserve"> </w:t>
      </w:r>
      <w:r w:rsidR="005E261F">
        <w:rPr>
          <w:rFonts w:eastAsia="Cambria" w:cs="Times New Roman"/>
        </w:rPr>
        <w:t>and</w:t>
      </w:r>
      <w:r w:rsidRPr="00231128">
        <w:rPr>
          <w:rFonts w:eastAsia="Cambria" w:cs="Times New Roman"/>
        </w:rPr>
        <w:t xml:space="preserve"> objective responses were achieved in </w:t>
      </w:r>
      <w:r w:rsidR="005E261F">
        <w:rPr>
          <w:rFonts w:eastAsia="Cambria" w:cs="Times New Roman"/>
        </w:rPr>
        <w:t>7</w:t>
      </w:r>
      <w:r w:rsidRPr="00231128">
        <w:rPr>
          <w:rFonts w:eastAsia="Cambria" w:cs="Times New Roman"/>
        </w:rPr>
        <w:t xml:space="preserve"> (6 PR and one CR).  One further cat with </w:t>
      </w:r>
      <w:r w:rsidR="005E261F">
        <w:rPr>
          <w:rFonts w:eastAsia="Cambria" w:cs="Times New Roman"/>
        </w:rPr>
        <w:t xml:space="preserve">no known </w:t>
      </w:r>
      <w:r w:rsidR="005E261F" w:rsidRPr="005E261F">
        <w:rPr>
          <w:rFonts w:eastAsia="Cambria" w:cs="Times New Roman"/>
          <w:i/>
        </w:rPr>
        <w:t>KIT</w:t>
      </w:r>
      <w:r w:rsidRPr="00231128">
        <w:rPr>
          <w:rFonts w:eastAsia="Cambria" w:cs="Times New Roman"/>
        </w:rPr>
        <w:t xml:space="preserve"> mutation achieved PR</w:t>
      </w:r>
      <w:r w:rsidR="00487316" w:rsidRPr="00231128">
        <w:rPr>
          <w:rFonts w:eastAsia="Cambria" w:cs="Times New Roman"/>
        </w:rPr>
        <w:t xml:space="preserve">.  However, this drug is very expensive </w:t>
      </w:r>
      <w:r w:rsidR="00487316" w:rsidRPr="00231128">
        <w:rPr>
          <w:rFonts w:eastAsia="Cambria" w:cs="Times New Roman"/>
        </w:rPr>
        <w:lastRenderedPageBreak/>
        <w:t>and the veterinary licensed drugs</w:t>
      </w:r>
      <w:r w:rsidR="00C10025">
        <w:rPr>
          <w:rFonts w:eastAsia="Cambria" w:cs="Times New Roman"/>
        </w:rPr>
        <w:t>,</w:t>
      </w:r>
      <w:r w:rsidR="00487316" w:rsidRPr="00231128">
        <w:rPr>
          <w:rFonts w:eastAsia="Cambria" w:cs="Times New Roman"/>
        </w:rPr>
        <w:t xml:space="preserve"> toceranib phosphate (Palladia, </w:t>
      </w:r>
      <w:proofErr w:type="spellStart"/>
      <w:r w:rsidR="00487316" w:rsidRPr="00231128">
        <w:rPr>
          <w:rFonts w:eastAsia="Cambria" w:cs="Times New Roman"/>
        </w:rPr>
        <w:t>Zoetis</w:t>
      </w:r>
      <w:proofErr w:type="spellEnd"/>
      <w:r w:rsidR="00487316" w:rsidRPr="00231128">
        <w:rPr>
          <w:rFonts w:eastAsia="Cambria" w:cs="Times New Roman"/>
        </w:rPr>
        <w:t>) and masitinib (</w:t>
      </w:r>
      <w:proofErr w:type="spellStart"/>
      <w:r w:rsidR="00487316" w:rsidRPr="00231128">
        <w:rPr>
          <w:rFonts w:eastAsia="Cambria" w:cs="Times New Roman"/>
        </w:rPr>
        <w:t>Masivet</w:t>
      </w:r>
      <w:proofErr w:type="spellEnd"/>
      <w:r w:rsidR="00487316" w:rsidRPr="00231128">
        <w:rPr>
          <w:rFonts w:eastAsia="Cambria" w:cs="Times New Roman"/>
        </w:rPr>
        <w:t>, AB Science) are more readily available.   One toxicity study reports reasonable tolerance of masi</w:t>
      </w:r>
      <w:r w:rsidR="004D08A4" w:rsidRPr="00231128">
        <w:rPr>
          <w:rFonts w:eastAsia="Cambria" w:cs="Arial"/>
        </w:rPr>
        <w:t>tinib</w:t>
      </w:r>
      <w:r w:rsidR="00FB3182">
        <w:rPr>
          <w:rFonts w:eastAsia="Cambria" w:cs="Arial"/>
        </w:rPr>
        <w:t>, given</w:t>
      </w:r>
      <w:r w:rsidR="004D08A4" w:rsidRPr="00231128">
        <w:rPr>
          <w:rFonts w:eastAsia="Cambria" w:cs="Arial"/>
        </w:rPr>
        <w:t xml:space="preserve"> at a total dose of 50mg per cat either daily or every other day for 4 weeks. Proteinuria was noted in (10%) cats when used daily, and neutropenia was noted in 15% of cats, along with some GI toxicity</w:t>
      </w:r>
      <w:r w:rsidR="00C10025">
        <w:rPr>
          <w:rFonts w:eastAsia="Cambria" w:cs="Arial"/>
        </w:rPr>
        <w:t xml:space="preserve"> </w:t>
      </w:r>
      <w:r w:rsidR="00C10025">
        <w:rPr>
          <w:rFonts w:eastAsia="Cambria" w:cs="Arial"/>
        </w:rPr>
        <w:fldChar w:fldCharType="begin"/>
      </w:r>
      <w:r w:rsidR="008A3F80">
        <w:rPr>
          <w:rFonts w:eastAsia="Cambria" w:cs="Arial"/>
        </w:rPr>
        <w:instrText xml:space="preserve"> ADDIN EN.CITE &lt;EndNote&gt;&lt;Cite&gt;&lt;Author&gt;Daly&lt;/Author&gt;&lt;Year&gt;2011&lt;/Year&gt;&lt;RecNum&gt;127&lt;/RecNum&gt;&lt;DisplayText&gt;(Daly and others 2011)&lt;/DisplayText&gt;&lt;record&gt;&lt;rec-number&gt;127&lt;/rec-number&gt;&lt;foreign-keys&gt;&lt;key app="EN" db-id="was9t9zdk290vke5ezcxdw0ozzt9z0t5rvvr"&gt;127&lt;/key&gt;&lt;/foreign-keys&gt;&lt;ref-type name="Journal Article"&gt;17&lt;/ref-type&gt;&lt;contributors&gt;&lt;authors&gt;&lt;author&gt;Daly, M.&lt;/author&gt;&lt;author&gt;Sheppard, S.&lt;/author&gt;&lt;author&gt;Cohen, N.&lt;/author&gt;&lt;author&gt;Nabity, M.&lt;/author&gt;&lt;author&gt;Moussy, A.&lt;/author&gt;&lt;author&gt;Hermine, O.&lt;/author&gt;&lt;author&gt;Wilson, H.&lt;/author&gt;&lt;/authors&gt;&lt;/contributors&gt;&lt;titles&gt;&lt;title&gt;Safety of Masitinib Mesylate in Healthy Cats&lt;/title&gt;&lt;secondary-title&gt;Journal of Veterinary Internal Medicine&lt;/secondary-title&gt;&lt;/titles&gt;&lt;periodical&gt;&lt;full-title&gt;Journal of Veterinary Internal Medicine&lt;/full-title&gt;&lt;/periodical&gt;&lt;pages&gt;297-302&lt;/pages&gt;&lt;volume&gt;25&lt;/volume&gt;&lt;number&gt;2&lt;/number&gt;&lt;dates&gt;&lt;year&gt;2011&lt;/year&gt;&lt;/dates&gt;&lt;urls&gt;&lt;related-urls&gt;&lt;url&gt;http://www.scopus.com/inward/record.url?eid=2-s2.0-79952353379&amp;amp;partnerID=40&amp;amp;md5=35869ee7c457b7a7c4abdd64a06c1b5d&lt;/url&gt;&lt;/related-urls&gt;&lt;/urls&gt;&lt;/record&gt;&lt;/Cite&gt;&lt;/EndNote&gt;</w:instrText>
      </w:r>
      <w:r w:rsidR="00C10025">
        <w:rPr>
          <w:rFonts w:eastAsia="Cambria" w:cs="Arial"/>
        </w:rPr>
        <w:fldChar w:fldCharType="separate"/>
      </w:r>
      <w:r w:rsidR="008A3F80">
        <w:rPr>
          <w:rFonts w:eastAsia="Cambria" w:cs="Arial"/>
          <w:noProof/>
        </w:rPr>
        <w:t>(</w:t>
      </w:r>
      <w:hyperlink w:anchor="_ENREF_1" w:tooltip="Daly, 2011 #127" w:history="1">
        <w:r w:rsidR="00A01D74">
          <w:rPr>
            <w:rFonts w:eastAsia="Cambria" w:cs="Arial"/>
            <w:noProof/>
          </w:rPr>
          <w:t>Daly and others 2011</w:t>
        </w:r>
      </w:hyperlink>
      <w:r w:rsidR="008A3F80">
        <w:rPr>
          <w:rFonts w:eastAsia="Cambria" w:cs="Arial"/>
          <w:noProof/>
        </w:rPr>
        <w:t>)</w:t>
      </w:r>
      <w:r w:rsidR="00C10025">
        <w:rPr>
          <w:rFonts w:eastAsia="Cambria" w:cs="Arial"/>
        </w:rPr>
        <w:fldChar w:fldCharType="end"/>
      </w:r>
      <w:r w:rsidR="004D08A4" w:rsidRPr="00231128">
        <w:rPr>
          <w:rFonts w:eastAsia="Cambria" w:cs="Arial"/>
        </w:rPr>
        <w:t>.</w:t>
      </w:r>
      <w:r w:rsidR="00487316" w:rsidRPr="00231128">
        <w:rPr>
          <w:rFonts w:eastAsia="Cambria" w:cs="Arial"/>
        </w:rPr>
        <w:t xml:space="preserve">  </w:t>
      </w:r>
      <w:r w:rsidR="004C7A3E">
        <w:rPr>
          <w:rFonts w:eastAsia="Cambria" w:cs="Arial"/>
        </w:rPr>
        <w:t>Toceranib has been used to treat a small number of cats in the author’s hospital</w:t>
      </w:r>
      <w:r w:rsidR="00FB3182">
        <w:rPr>
          <w:rFonts w:eastAsia="Cambria" w:cs="Arial"/>
        </w:rPr>
        <w:t xml:space="preserve"> (at a dose or 2-</w:t>
      </w:r>
      <w:r w:rsidR="00A824F6">
        <w:rPr>
          <w:rFonts w:eastAsia="Cambria" w:cs="Arial"/>
        </w:rPr>
        <w:t>3</w:t>
      </w:r>
      <w:r w:rsidR="00FB3182">
        <w:rPr>
          <w:rFonts w:eastAsia="Cambria" w:cs="Arial"/>
        </w:rPr>
        <w:t>mg/kg three times weekly</w:t>
      </w:r>
      <w:r w:rsidR="0058604A">
        <w:rPr>
          <w:rFonts w:eastAsia="Cambria" w:cs="Arial"/>
        </w:rPr>
        <w:t>: starting dose 2-2.7mg/kg</w:t>
      </w:r>
      <w:r w:rsidR="00FB3182">
        <w:rPr>
          <w:rFonts w:eastAsia="Cambria" w:cs="Arial"/>
        </w:rPr>
        <w:t>)</w:t>
      </w:r>
      <w:r w:rsidR="004C7A3E">
        <w:rPr>
          <w:rFonts w:eastAsia="Cambria" w:cs="Arial"/>
        </w:rPr>
        <w:t xml:space="preserve">, with some achieving </w:t>
      </w:r>
      <w:r w:rsidR="00FB3182">
        <w:rPr>
          <w:rFonts w:eastAsia="Cambria" w:cs="Arial"/>
        </w:rPr>
        <w:t>CR/</w:t>
      </w:r>
      <w:r w:rsidR="004C7A3E">
        <w:rPr>
          <w:rFonts w:eastAsia="Cambria" w:cs="Arial"/>
        </w:rPr>
        <w:t>PR or SD for a period of months.</w:t>
      </w:r>
      <w:r w:rsidR="00FB3182">
        <w:rPr>
          <w:rFonts w:eastAsia="Cambria" w:cs="Arial"/>
        </w:rPr>
        <w:t xml:space="preserve">  </w:t>
      </w:r>
      <w:r w:rsidR="00EB1921">
        <w:rPr>
          <w:rFonts w:eastAsia="Cambria" w:cs="Arial"/>
        </w:rPr>
        <w:t>Of the first 11 cats treated, n</w:t>
      </w:r>
      <w:r w:rsidR="00FB3182">
        <w:rPr>
          <w:rFonts w:eastAsia="Cambria" w:cs="Arial"/>
        </w:rPr>
        <w:t xml:space="preserve">eutropenia </w:t>
      </w:r>
      <w:r w:rsidR="00B94961">
        <w:rPr>
          <w:rFonts w:eastAsia="Cambria" w:cs="Arial"/>
        </w:rPr>
        <w:t xml:space="preserve">was </w:t>
      </w:r>
      <w:r w:rsidR="00A01D74">
        <w:rPr>
          <w:rFonts w:eastAsia="Cambria" w:cs="Arial"/>
        </w:rPr>
        <w:t xml:space="preserve">noted in 4/11 </w:t>
      </w:r>
      <w:r w:rsidR="00EB1921">
        <w:rPr>
          <w:rFonts w:eastAsia="Cambria" w:cs="Arial"/>
        </w:rPr>
        <w:t xml:space="preserve">and </w:t>
      </w:r>
      <w:r w:rsidR="00A01D74">
        <w:rPr>
          <w:rFonts w:eastAsia="Cambria" w:cs="Arial"/>
        </w:rPr>
        <w:t xml:space="preserve">mild GI toxicity in 5/11. </w:t>
      </w:r>
    </w:p>
    <w:p w:rsidR="004F4452" w:rsidRPr="00B94961" w:rsidRDefault="004F4452" w:rsidP="00A305CA">
      <w:pPr>
        <w:keepNext/>
        <w:numPr>
          <w:ilvl w:val="2"/>
          <w:numId w:val="0"/>
        </w:numPr>
        <w:tabs>
          <w:tab w:val="num" w:pos="900"/>
        </w:tabs>
        <w:spacing w:before="240" w:after="180" w:line="480" w:lineRule="auto"/>
        <w:jc w:val="both"/>
        <w:outlineLvl w:val="2"/>
        <w:rPr>
          <w:rFonts w:eastAsia="Cambria" w:cs="Times New Roman"/>
          <w:lang w:val="x-none" w:eastAsia="x-none"/>
        </w:rPr>
      </w:pPr>
      <w:r w:rsidRPr="00B94961">
        <w:rPr>
          <w:rFonts w:eastAsia="Cambria" w:cs="Times New Roman"/>
          <w:lang w:val="x-none" w:eastAsia="x-none"/>
        </w:rPr>
        <w:t>Supportive therapy</w:t>
      </w:r>
    </w:p>
    <w:p w:rsidR="00272749" w:rsidRPr="00231128" w:rsidRDefault="0079347D" w:rsidP="0079347D">
      <w:pPr>
        <w:autoSpaceDE w:val="0"/>
        <w:autoSpaceDN w:val="0"/>
        <w:adjustRightInd w:val="0"/>
        <w:spacing w:after="0" w:line="480" w:lineRule="auto"/>
        <w:jc w:val="both"/>
        <w:rPr>
          <w:rFonts w:eastAsia="Cambria" w:cs="Times New Roman"/>
        </w:rPr>
      </w:pPr>
      <w:r w:rsidRPr="00231128">
        <w:rPr>
          <w:rFonts w:eastAsia="Cambria" w:cs="Times New Roman"/>
        </w:rPr>
        <w:t>A</w:t>
      </w:r>
      <w:r w:rsidR="004F4452" w:rsidRPr="00231128">
        <w:rPr>
          <w:rFonts w:eastAsia="Cambria" w:cs="Times New Roman"/>
        </w:rPr>
        <w:t>nti-H1 and H2 drugs may help to counteract the effects mast cell degranu</w:t>
      </w:r>
      <w:r w:rsidR="00C46DC1" w:rsidRPr="00231128">
        <w:rPr>
          <w:rFonts w:eastAsia="Cambria" w:cs="Times New Roman"/>
        </w:rPr>
        <w:t>lation</w:t>
      </w:r>
      <w:r w:rsidR="004F4452" w:rsidRPr="00231128">
        <w:rPr>
          <w:rFonts w:eastAsia="Cambria" w:cs="Times New Roman"/>
        </w:rPr>
        <w:t xml:space="preserve">. </w:t>
      </w:r>
      <w:r w:rsidR="00C46DC1" w:rsidRPr="00231128">
        <w:rPr>
          <w:rFonts w:eastAsia="Cambria" w:cs="Times New Roman"/>
        </w:rPr>
        <w:t xml:space="preserve"> </w:t>
      </w:r>
      <w:r w:rsidRPr="00231128">
        <w:rPr>
          <w:rFonts w:eastAsia="Cambria" w:cs="Times New Roman"/>
        </w:rPr>
        <w:t>H1 antagonists are recommended prior to interventions (surgery, FNA of aggressive tumours) and in animals with significant clinical signs thought to be due to degranulation.   The most commonly used H2 antagonist is famotidine (0.5-1mg/kg once daily</w:t>
      </w:r>
      <w:r w:rsidR="00272749" w:rsidRPr="00231128">
        <w:rPr>
          <w:rFonts w:eastAsia="Cambria" w:cs="Times New Roman"/>
        </w:rPr>
        <w:t>)</w:t>
      </w:r>
      <w:r w:rsidR="00E467AE" w:rsidRPr="00231128">
        <w:rPr>
          <w:rFonts w:eastAsia="Cambria" w:cs="Times New Roman"/>
        </w:rPr>
        <w:t xml:space="preserve">.  </w:t>
      </w:r>
      <w:r w:rsidR="005E261F">
        <w:rPr>
          <w:rFonts w:eastAsia="Cambria" w:cs="Times New Roman"/>
        </w:rPr>
        <w:t>S</w:t>
      </w:r>
      <w:r w:rsidR="00E467AE" w:rsidRPr="00231128">
        <w:rPr>
          <w:rFonts w:eastAsia="Cambria" w:cs="Times New Roman"/>
        </w:rPr>
        <w:t xml:space="preserve">upportive therapy </w:t>
      </w:r>
      <w:r w:rsidR="005E261F">
        <w:rPr>
          <w:rFonts w:eastAsia="Cambria" w:cs="Times New Roman"/>
        </w:rPr>
        <w:t>is</w:t>
      </w:r>
      <w:r w:rsidR="00272749" w:rsidRPr="00231128">
        <w:rPr>
          <w:rFonts w:eastAsia="Cambria" w:cs="Times New Roman"/>
        </w:rPr>
        <w:t xml:space="preserve"> indicated in cats with disseminated </w:t>
      </w:r>
      <w:r w:rsidR="00E467AE" w:rsidRPr="00231128">
        <w:rPr>
          <w:rFonts w:eastAsia="Cambria" w:cs="Times New Roman"/>
        </w:rPr>
        <w:t xml:space="preserve">or visceral </w:t>
      </w:r>
      <w:r w:rsidR="00272749" w:rsidRPr="00231128">
        <w:rPr>
          <w:rFonts w:eastAsia="Cambria" w:cs="Times New Roman"/>
        </w:rPr>
        <w:t>disease.</w:t>
      </w:r>
    </w:p>
    <w:p w:rsidR="004F4452" w:rsidRPr="00231128" w:rsidRDefault="004F4452" w:rsidP="00043B23">
      <w:pPr>
        <w:spacing w:line="480" w:lineRule="auto"/>
      </w:pPr>
      <w:r w:rsidRPr="00231128">
        <w:t>Conclusions</w:t>
      </w:r>
    </w:p>
    <w:p w:rsidR="00F76555" w:rsidRDefault="00231128" w:rsidP="00043B23">
      <w:pPr>
        <w:spacing w:line="480" w:lineRule="auto"/>
      </w:pPr>
      <w:r w:rsidRPr="00231128">
        <w:t>Mast cell tumours are relatively common in cats, and most can be managed in practice.</w:t>
      </w:r>
      <w:r w:rsidR="00F76555">
        <w:t xml:space="preserve">   Most solitary lesions are managed surgically. </w:t>
      </w:r>
    </w:p>
    <w:p w:rsidR="00231128" w:rsidRPr="00231128" w:rsidRDefault="00231128" w:rsidP="00043B23">
      <w:pPr>
        <w:spacing w:line="480" w:lineRule="auto"/>
      </w:pPr>
      <w:r w:rsidRPr="00231128">
        <w:t>Poor prognostic indicators include:</w:t>
      </w:r>
    </w:p>
    <w:p w:rsidR="00231128" w:rsidRPr="00231128" w:rsidRDefault="00231128" w:rsidP="00231128">
      <w:pPr>
        <w:pStyle w:val="ListParagraph"/>
        <w:numPr>
          <w:ilvl w:val="0"/>
          <w:numId w:val="20"/>
        </w:numPr>
        <w:spacing w:line="480" w:lineRule="auto"/>
        <w:rPr>
          <w:rFonts w:asciiTheme="minorHAnsi" w:hAnsiTheme="minorHAnsi"/>
          <w:sz w:val="22"/>
          <w:szCs w:val="22"/>
        </w:rPr>
      </w:pPr>
      <w:r w:rsidRPr="00231128">
        <w:rPr>
          <w:rFonts w:asciiTheme="minorHAnsi" w:hAnsiTheme="minorHAnsi"/>
          <w:sz w:val="22"/>
          <w:szCs w:val="22"/>
        </w:rPr>
        <w:t xml:space="preserve">Histologically poorly differentiated or anaplastic </w:t>
      </w:r>
      <w:proofErr w:type="spellStart"/>
      <w:r w:rsidRPr="00231128">
        <w:rPr>
          <w:rFonts w:asciiTheme="minorHAnsi" w:hAnsiTheme="minorHAnsi"/>
          <w:sz w:val="22"/>
          <w:szCs w:val="22"/>
        </w:rPr>
        <w:t>mastocytic</w:t>
      </w:r>
      <w:proofErr w:type="spellEnd"/>
      <w:r w:rsidRPr="00231128">
        <w:rPr>
          <w:rFonts w:asciiTheme="minorHAnsi" w:hAnsiTheme="minorHAnsi"/>
          <w:sz w:val="22"/>
          <w:szCs w:val="22"/>
        </w:rPr>
        <w:t xml:space="preserve"> tumours</w:t>
      </w:r>
    </w:p>
    <w:p w:rsidR="00231128" w:rsidRPr="00231128" w:rsidRDefault="00231128" w:rsidP="00231128">
      <w:pPr>
        <w:pStyle w:val="ListParagraph"/>
        <w:numPr>
          <w:ilvl w:val="0"/>
          <w:numId w:val="20"/>
        </w:numPr>
        <w:spacing w:line="480" w:lineRule="auto"/>
        <w:rPr>
          <w:rFonts w:asciiTheme="minorHAnsi" w:hAnsiTheme="minorHAnsi"/>
          <w:sz w:val="22"/>
          <w:szCs w:val="22"/>
        </w:rPr>
      </w:pPr>
      <w:r w:rsidRPr="00231128">
        <w:rPr>
          <w:rFonts w:asciiTheme="minorHAnsi" w:hAnsiTheme="minorHAnsi"/>
          <w:sz w:val="22"/>
          <w:szCs w:val="22"/>
        </w:rPr>
        <w:t>Histologically high mitotic index</w:t>
      </w:r>
    </w:p>
    <w:p w:rsidR="00231128" w:rsidRPr="00231128" w:rsidRDefault="00231128" w:rsidP="00231128">
      <w:pPr>
        <w:pStyle w:val="ListParagraph"/>
        <w:numPr>
          <w:ilvl w:val="0"/>
          <w:numId w:val="20"/>
        </w:numPr>
        <w:spacing w:line="480" w:lineRule="auto"/>
        <w:rPr>
          <w:rFonts w:asciiTheme="minorHAnsi" w:hAnsiTheme="minorHAnsi"/>
          <w:sz w:val="22"/>
          <w:szCs w:val="22"/>
        </w:rPr>
      </w:pPr>
      <w:r w:rsidRPr="00231128">
        <w:rPr>
          <w:rFonts w:asciiTheme="minorHAnsi" w:hAnsiTheme="minorHAnsi"/>
          <w:sz w:val="22"/>
          <w:szCs w:val="22"/>
        </w:rPr>
        <w:t>Systemic signs of illness</w:t>
      </w:r>
    </w:p>
    <w:p w:rsidR="00231128" w:rsidRDefault="00231128" w:rsidP="00231128">
      <w:pPr>
        <w:pStyle w:val="ListParagraph"/>
        <w:numPr>
          <w:ilvl w:val="0"/>
          <w:numId w:val="20"/>
        </w:numPr>
        <w:spacing w:line="480" w:lineRule="auto"/>
        <w:rPr>
          <w:rFonts w:asciiTheme="minorHAnsi" w:hAnsiTheme="minorHAnsi"/>
          <w:sz w:val="22"/>
          <w:szCs w:val="22"/>
        </w:rPr>
      </w:pPr>
      <w:r w:rsidRPr="00231128">
        <w:rPr>
          <w:rFonts w:asciiTheme="minorHAnsi" w:hAnsiTheme="minorHAnsi"/>
          <w:sz w:val="22"/>
          <w:szCs w:val="22"/>
        </w:rPr>
        <w:t>Disseminated disease</w:t>
      </w:r>
    </w:p>
    <w:p w:rsidR="00F76555" w:rsidRPr="00F76555" w:rsidRDefault="00F76555" w:rsidP="00F76555">
      <w:pPr>
        <w:spacing w:line="480" w:lineRule="auto"/>
      </w:pPr>
      <w:r>
        <w:lastRenderedPageBreak/>
        <w:t xml:space="preserve">Currently, the treatment of visceral and systemically disseminated tumours remains challenging and survival times for these patients are often short.   Further work is required to investigate the value of chemotherapy and more novel treatments like TKIs. </w:t>
      </w:r>
    </w:p>
    <w:p w:rsidR="00231128" w:rsidRDefault="00F76555" w:rsidP="00043B23">
      <w:pPr>
        <w:spacing w:line="480" w:lineRule="auto"/>
      </w:pPr>
      <w:r>
        <w:t>Acknowledgements</w:t>
      </w:r>
    </w:p>
    <w:p w:rsidR="00F76555" w:rsidRPr="00231128" w:rsidRDefault="00F76555" w:rsidP="00043B23">
      <w:pPr>
        <w:spacing w:line="480" w:lineRule="auto"/>
      </w:pPr>
      <w:r>
        <w:t xml:space="preserve">The author would like to thank past and present colleagues in the oncology team at SATH: Iain Grant, David Killick, Mary Marrington, </w:t>
      </w:r>
      <w:r w:rsidR="007C4BF0">
        <w:t xml:space="preserve">James Elliott, </w:t>
      </w:r>
      <w:bookmarkStart w:id="8" w:name="_GoBack"/>
      <w:bookmarkEnd w:id="8"/>
      <w:r>
        <w:t xml:space="preserve">Sarah Mason and Isabel Amores </w:t>
      </w:r>
      <w:proofErr w:type="spellStart"/>
      <w:r>
        <w:t>Fuster</w:t>
      </w:r>
      <w:proofErr w:type="spellEnd"/>
      <w:r>
        <w:t>.</w:t>
      </w:r>
    </w:p>
    <w:p w:rsidR="00A305CA" w:rsidRDefault="00A305CA" w:rsidP="00043B23">
      <w:pPr>
        <w:spacing w:line="480" w:lineRule="auto"/>
      </w:pPr>
    </w:p>
    <w:p w:rsidR="00807ACE" w:rsidRDefault="00F76555" w:rsidP="00043B23">
      <w:pPr>
        <w:spacing w:line="480" w:lineRule="auto"/>
      </w:pPr>
      <w:r>
        <w:rPr>
          <w:noProof/>
        </w:rPr>
        <mc:AlternateContent>
          <mc:Choice Requires="wps">
            <w:drawing>
              <wp:anchor distT="0" distB="0" distL="114300" distR="114300" simplePos="0" relativeHeight="251659264" behindDoc="0" locked="0" layoutInCell="1" allowOverlap="1" wp14:anchorId="20CBE8A4" wp14:editId="49A8B198">
                <wp:simplePos x="0" y="0"/>
                <wp:positionH relativeFrom="column">
                  <wp:posOffset>-131445</wp:posOffset>
                </wp:positionH>
                <wp:positionV relativeFrom="paragraph">
                  <wp:posOffset>96520</wp:posOffset>
                </wp:positionV>
                <wp:extent cx="5213985" cy="3033395"/>
                <wp:effectExtent l="0" t="0" r="2476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3033395"/>
                        </a:xfrm>
                        <a:prstGeom prst="rect">
                          <a:avLst/>
                        </a:prstGeom>
                        <a:solidFill>
                          <a:srgbClr val="FFFFFF"/>
                        </a:solidFill>
                        <a:ln w="9525">
                          <a:solidFill>
                            <a:srgbClr val="000000"/>
                          </a:solidFill>
                          <a:miter lim="800000"/>
                          <a:headEnd/>
                          <a:tailEnd/>
                        </a:ln>
                      </wps:spPr>
                      <wps:txbx>
                        <w:txbxContent>
                          <w:p w:rsidR="00807ACE" w:rsidRPr="009202C3" w:rsidRDefault="009202C3">
                            <w:pPr>
                              <w:rPr>
                                <w:u w:val="single"/>
                              </w:rPr>
                            </w:pPr>
                            <w:proofErr w:type="gramStart"/>
                            <w:r w:rsidRPr="009202C3">
                              <w:rPr>
                                <w:u w:val="single"/>
                              </w:rPr>
                              <w:t>RTKs and TKIs (FYI!)</w:t>
                            </w:r>
                            <w:proofErr w:type="gramEnd"/>
                          </w:p>
                          <w:p w:rsidR="009202C3" w:rsidRDefault="009202C3" w:rsidP="009202C3">
                            <w:pPr>
                              <w:jc w:val="both"/>
                            </w:pPr>
                            <w:r>
                              <w:t xml:space="preserve">Receptor tyrosine kinases (RTKs) are enzymes expressed on the cell surface, that are switched on by the binding of a specific growth factor (ligand) paired with that receptor. These enzymes phosphorylate tyrosine residues, initiating a cascade of signals which cause </w:t>
                            </w:r>
                            <w:proofErr w:type="spellStart"/>
                            <w:r>
                              <w:t>upregulation</w:t>
                            </w:r>
                            <w:proofErr w:type="spellEnd"/>
                            <w:r>
                              <w:t xml:space="preserve"> of gene expression, and enhanced cell proliferation and survival</w:t>
                            </w:r>
                            <w:r w:rsidR="00016F72">
                              <w:t xml:space="preserve"> (figure 16)</w:t>
                            </w:r>
                            <w:r>
                              <w:t xml:space="preserve">.    RTKs are often </w:t>
                            </w:r>
                            <w:proofErr w:type="spellStart"/>
                            <w:r>
                              <w:t>dysregulated</w:t>
                            </w:r>
                            <w:proofErr w:type="spellEnd"/>
                            <w:r>
                              <w:t xml:space="preserve"> in cancer, most often being switched on without the need for ligand binding.  </w:t>
                            </w:r>
                          </w:p>
                          <w:p w:rsidR="009202C3" w:rsidRPr="009202C3" w:rsidRDefault="009202C3" w:rsidP="009202C3">
                            <w:pPr>
                              <w:jc w:val="both"/>
                            </w:pPr>
                            <w:r>
                              <w:t xml:space="preserve">Tyrosine kinase inhibitors (TKIs) act by blocking the activating </w:t>
                            </w:r>
                            <w:proofErr w:type="spellStart"/>
                            <w:r>
                              <w:t>phosphylation</w:t>
                            </w:r>
                            <w:proofErr w:type="spellEnd"/>
                            <w:r>
                              <w:t xml:space="preserve"> step.   These TKIs have been developed to target specific RTKs known to be </w:t>
                            </w:r>
                            <w:proofErr w:type="spellStart"/>
                            <w:r>
                              <w:t>dysregualted</w:t>
                            </w:r>
                            <w:proofErr w:type="spellEnd"/>
                            <w:r>
                              <w:t xml:space="preserve"> in specific cancers e.g. KIT in mast cell tumours.  Most TKIs also affect non-target RTKs, and this can cause toxicity, or additional beneficial effects.  The RTKs involved in blood vessel formation (angiogenesis) in tumours also represent an important target for some TKIs.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35pt;margin-top:7.6pt;width:410.55pt;height:2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">
                <v:textbox>
                  <w:txbxContent>
                    <w:p w:rsidR="00807ACE" w:rsidRPr="009202C3" w:rsidRDefault="009202C3">
                      <w:pPr>
                        <w:rPr>
                          <w:u w:val="single"/>
                        </w:rPr>
                      </w:pPr>
                      <w:proofErr w:type="gramStart"/>
                      <w:r w:rsidRPr="009202C3">
                        <w:rPr>
                          <w:u w:val="single"/>
                        </w:rPr>
                        <w:t>RTKs and TKIs (FYI!)</w:t>
                      </w:r>
                      <w:proofErr w:type="gramEnd"/>
                    </w:p>
                    <w:p w:rsidR="009202C3" w:rsidRDefault="009202C3" w:rsidP="009202C3">
                      <w:pPr>
                        <w:jc w:val="both"/>
                      </w:pPr>
                      <w:r>
                        <w:t xml:space="preserve">Receptor tyrosine kinases (RTKs) are enzymes expressed on the cell surface, that are switched on by the binding of a specific growth factor (ligand) paired with that receptor. These enzymes phosphorylate tyrosine residues, initiating a cascade of signals which cause </w:t>
                      </w:r>
                      <w:proofErr w:type="spellStart"/>
                      <w:r>
                        <w:t>upregulation</w:t>
                      </w:r>
                      <w:proofErr w:type="spellEnd"/>
                      <w:r>
                        <w:t xml:space="preserve"> of gene expression, and enhanced cell proliferation and survival</w:t>
                      </w:r>
                      <w:r w:rsidR="00016F72">
                        <w:t xml:space="preserve"> (figure 16)</w:t>
                      </w:r>
                      <w:r>
                        <w:t xml:space="preserve">.    RTKs are often </w:t>
                      </w:r>
                      <w:proofErr w:type="spellStart"/>
                      <w:r>
                        <w:t>dysregulated</w:t>
                      </w:r>
                      <w:proofErr w:type="spellEnd"/>
                      <w:r>
                        <w:t xml:space="preserve"> in cancer, most often being switched on without the need for ligand binding.  </w:t>
                      </w:r>
                    </w:p>
                    <w:p w:rsidR="009202C3" w:rsidRPr="009202C3" w:rsidRDefault="009202C3" w:rsidP="009202C3">
                      <w:pPr>
                        <w:jc w:val="both"/>
                      </w:pPr>
                      <w:r>
                        <w:t xml:space="preserve">Tyrosine kinase inhibitors (TKIs) act by blocking the activating </w:t>
                      </w:r>
                      <w:proofErr w:type="spellStart"/>
                      <w:r>
                        <w:t>phosphylation</w:t>
                      </w:r>
                      <w:proofErr w:type="spellEnd"/>
                      <w:r>
                        <w:t xml:space="preserve"> step.   These TKIs have been developed to target specific RTKs known to be </w:t>
                      </w:r>
                      <w:proofErr w:type="spellStart"/>
                      <w:r>
                        <w:t>dysregualted</w:t>
                      </w:r>
                      <w:proofErr w:type="spellEnd"/>
                      <w:r>
                        <w:t xml:space="preserve"> in specific cancers e.g. KIT in mast cell tumours.  Most TKIs also affect non-target RTKs, and this can cause toxicity, or additional beneficial effects.  The RTKs involved in blood vessel formation (angiogenesis) in tumours also represent an important target for some TKIs.</w:t>
                      </w:r>
                    </w:p>
                  </w:txbxContent>
                </v:textbox>
              </v:shape>
            </w:pict>
          </mc:Fallback>
        </mc:AlternateContent>
      </w:r>
    </w:p>
    <w:p w:rsidR="00807ACE" w:rsidRDefault="00807ACE" w:rsidP="00043B23">
      <w:pPr>
        <w:spacing w:line="480" w:lineRule="auto"/>
      </w:pPr>
    </w:p>
    <w:p w:rsidR="00807ACE" w:rsidRDefault="00807ACE" w:rsidP="00043B23">
      <w:pPr>
        <w:spacing w:line="480" w:lineRule="auto"/>
      </w:pPr>
    </w:p>
    <w:p w:rsidR="009202C3" w:rsidRDefault="009202C3" w:rsidP="000D5781">
      <w:pPr>
        <w:spacing w:line="480" w:lineRule="auto"/>
      </w:pPr>
    </w:p>
    <w:p w:rsidR="009202C3" w:rsidRDefault="009202C3" w:rsidP="000D5781">
      <w:pPr>
        <w:spacing w:line="480" w:lineRule="auto"/>
      </w:pPr>
    </w:p>
    <w:p w:rsidR="009202C3" w:rsidRDefault="009202C3" w:rsidP="000D5781">
      <w:pPr>
        <w:spacing w:line="480" w:lineRule="auto"/>
      </w:pPr>
    </w:p>
    <w:p w:rsidR="009202C3" w:rsidRDefault="009202C3" w:rsidP="000D5781">
      <w:pPr>
        <w:spacing w:line="480" w:lineRule="auto"/>
      </w:pPr>
    </w:p>
    <w:p w:rsidR="00B56DAC" w:rsidRDefault="00807ACE" w:rsidP="000D5781">
      <w:pPr>
        <w:spacing w:line="480" w:lineRule="auto"/>
      </w:pPr>
      <w:r>
        <w:t>Box 1: Receptor tyrosine kinases</w:t>
      </w:r>
      <w:r w:rsidR="009202C3">
        <w:t xml:space="preserve"> (RTKs</w:t>
      </w:r>
      <w:r w:rsidR="001C6711">
        <w:t>) and</w:t>
      </w:r>
      <w:r>
        <w:t xml:space="preserve"> </w:t>
      </w:r>
      <w:r w:rsidR="009202C3">
        <w:t>tyrosine kinase inhibitors (TKIs)</w:t>
      </w:r>
    </w:p>
    <w:p w:rsidR="00BB1523" w:rsidRDefault="00BB1523" w:rsidP="000D5781">
      <w:pPr>
        <w:spacing w:line="480" w:lineRule="auto"/>
      </w:pPr>
      <w:r>
        <w:t>Figure Legends</w:t>
      </w:r>
    </w:p>
    <w:p w:rsidR="00FB5593" w:rsidRDefault="00BB1523" w:rsidP="00FB5593">
      <w:pPr>
        <w:spacing w:line="480" w:lineRule="auto"/>
        <w:rPr>
          <w:rFonts w:eastAsia="Cambria" w:cs="Arial"/>
        </w:rPr>
      </w:pPr>
      <w:r>
        <w:t xml:space="preserve">Figure 1: A </w:t>
      </w:r>
      <w:r w:rsidRPr="00231128">
        <w:rPr>
          <w:rFonts w:eastAsia="Cambria" w:cs="Arial"/>
        </w:rPr>
        <w:t xml:space="preserve">firm, well-circumscribed, hairless, </w:t>
      </w:r>
      <w:r>
        <w:rPr>
          <w:rFonts w:eastAsia="Cambria" w:cs="Arial"/>
        </w:rPr>
        <w:t>pale dermal nodular mast cell tumour in</w:t>
      </w:r>
      <w:r w:rsidR="00EB1921">
        <w:rPr>
          <w:rFonts w:eastAsia="Cambria" w:cs="Arial"/>
        </w:rPr>
        <w:t xml:space="preserve"> a </w:t>
      </w:r>
      <w:r w:rsidR="00FB5593">
        <w:rPr>
          <w:rFonts w:eastAsia="Cambria" w:cs="Arial"/>
        </w:rPr>
        <w:t xml:space="preserve">5 year old </w:t>
      </w:r>
      <w:r w:rsidR="00FB5593">
        <w:rPr>
          <w:rFonts w:eastAsia="Cambria" w:cs="Arial"/>
        </w:rPr>
        <w:t xml:space="preserve">neutered male Maine </w:t>
      </w:r>
      <w:proofErr w:type="spellStart"/>
      <w:r w:rsidR="00FB5593">
        <w:rPr>
          <w:rFonts w:eastAsia="Cambria" w:cs="Arial"/>
        </w:rPr>
        <w:t>C</w:t>
      </w:r>
      <w:r w:rsidR="00FB5593">
        <w:rPr>
          <w:rFonts w:eastAsia="Cambria" w:cs="Arial"/>
        </w:rPr>
        <w:t>oone</w:t>
      </w:r>
      <w:proofErr w:type="spellEnd"/>
      <w:r w:rsidR="00FB5593">
        <w:rPr>
          <w:rFonts w:eastAsia="Cambria" w:cs="Arial"/>
        </w:rPr>
        <w:t>.</w:t>
      </w:r>
    </w:p>
    <w:p w:rsidR="00BB1523" w:rsidRDefault="00BB1523" w:rsidP="000D5781">
      <w:pPr>
        <w:spacing w:line="480" w:lineRule="auto"/>
        <w:rPr>
          <w:rFonts w:eastAsia="Cambria" w:cs="Arial"/>
        </w:rPr>
      </w:pPr>
      <w:r>
        <w:rPr>
          <w:rFonts w:eastAsia="Cambria" w:cs="Arial"/>
        </w:rPr>
        <w:t xml:space="preserve">Figure 2: An ulcerated cutaneous mast cell tumour on the dorsum of a </w:t>
      </w:r>
      <w:r w:rsidR="00FB5593">
        <w:rPr>
          <w:rFonts w:eastAsia="Cambria" w:cs="Arial"/>
        </w:rPr>
        <w:t xml:space="preserve">13 year old neutered male Maine </w:t>
      </w:r>
      <w:proofErr w:type="spellStart"/>
      <w:r w:rsidR="00FB5593">
        <w:rPr>
          <w:rFonts w:eastAsia="Cambria" w:cs="Arial"/>
        </w:rPr>
        <w:t>Coone</w:t>
      </w:r>
      <w:proofErr w:type="spellEnd"/>
      <w:r w:rsidR="00FB5593">
        <w:rPr>
          <w:rFonts w:eastAsia="Cambria" w:cs="Arial"/>
        </w:rPr>
        <w:t>.</w:t>
      </w:r>
    </w:p>
    <w:p w:rsidR="00BB1523" w:rsidRDefault="00BB1523" w:rsidP="000D5781">
      <w:pPr>
        <w:spacing w:line="480" w:lineRule="auto"/>
        <w:rPr>
          <w:rFonts w:eastAsia="Cambria" w:cs="Arial"/>
        </w:rPr>
      </w:pPr>
      <w:r>
        <w:rPr>
          <w:rFonts w:eastAsia="Cambria" w:cs="Arial"/>
        </w:rPr>
        <w:lastRenderedPageBreak/>
        <w:t xml:space="preserve">Figure 3: An ill-defined swelling of the right upper lip and </w:t>
      </w:r>
      <w:proofErr w:type="spellStart"/>
      <w:r>
        <w:rPr>
          <w:rFonts w:eastAsia="Cambria" w:cs="Arial"/>
        </w:rPr>
        <w:t>vibrissum</w:t>
      </w:r>
      <w:proofErr w:type="spellEnd"/>
      <w:r w:rsidR="00FB5593">
        <w:rPr>
          <w:rFonts w:eastAsia="Cambria" w:cs="Arial"/>
        </w:rPr>
        <w:t xml:space="preserve"> of an 8 year old female neutered domestic short haired.  T</w:t>
      </w:r>
      <w:r>
        <w:rPr>
          <w:rFonts w:eastAsia="Cambria" w:cs="Arial"/>
        </w:rPr>
        <w:t xml:space="preserve">his was confirmed as a </w:t>
      </w:r>
      <w:r w:rsidR="00FB5593">
        <w:rPr>
          <w:rFonts w:eastAsia="Cambria" w:cs="Arial"/>
        </w:rPr>
        <w:t>subcutaneous</w:t>
      </w:r>
      <w:r>
        <w:rPr>
          <w:rFonts w:eastAsia="Cambria" w:cs="Arial"/>
        </w:rPr>
        <w:t xml:space="preserve"> mast cell tumour</w:t>
      </w:r>
      <w:r w:rsidR="00FB5593">
        <w:rPr>
          <w:rFonts w:eastAsia="Cambria" w:cs="Arial"/>
        </w:rPr>
        <w:t>.</w:t>
      </w:r>
    </w:p>
    <w:p w:rsidR="00BB1523" w:rsidRDefault="00BB1523" w:rsidP="000D5781">
      <w:pPr>
        <w:spacing w:line="480" w:lineRule="auto"/>
        <w:rPr>
          <w:rFonts w:eastAsia="Cambria" w:cs="Arial"/>
        </w:rPr>
      </w:pPr>
      <w:r>
        <w:rPr>
          <w:rFonts w:eastAsia="Cambria" w:cs="Arial"/>
        </w:rPr>
        <w:t>Figure 4: Multiple ulcerated masses on the head of a</w:t>
      </w:r>
      <w:r w:rsidR="00FB5593">
        <w:rPr>
          <w:rFonts w:eastAsia="Cambria" w:cs="Arial"/>
        </w:rPr>
        <w:t xml:space="preserve"> </w:t>
      </w:r>
      <w:r w:rsidR="00FB5593">
        <w:rPr>
          <w:rFonts w:eastAsia="Cambria" w:cs="Arial"/>
        </w:rPr>
        <w:t>5 year old neutered male Maine Coon.</w:t>
      </w:r>
      <w:r>
        <w:rPr>
          <w:rFonts w:eastAsia="Cambria" w:cs="Arial"/>
        </w:rPr>
        <w:t xml:space="preserve">  Note the large plaque like lesion ventral to the left eye.  All lesions are mast cell tumours.</w:t>
      </w:r>
    </w:p>
    <w:p w:rsidR="00FB5593" w:rsidRDefault="00BB1523" w:rsidP="00FB5593">
      <w:pPr>
        <w:spacing w:line="480" w:lineRule="auto"/>
        <w:rPr>
          <w:rFonts w:eastAsia="Cambria" w:cs="Arial"/>
        </w:rPr>
      </w:pPr>
      <w:r>
        <w:rPr>
          <w:rFonts w:eastAsia="Cambria" w:cs="Arial"/>
        </w:rPr>
        <w:t xml:space="preserve">Figure 5: A small, pale, hairless proliferative dermal mast cell tumour on the dorsal head of </w:t>
      </w:r>
      <w:r w:rsidR="00FB5593">
        <w:rPr>
          <w:rFonts w:eastAsia="Cambria" w:cs="Arial"/>
        </w:rPr>
        <w:t>8 year old neutered male Ragdoll.</w:t>
      </w:r>
    </w:p>
    <w:p w:rsidR="00BB1523" w:rsidRDefault="00BB1523" w:rsidP="000D5781">
      <w:pPr>
        <w:spacing w:line="480" w:lineRule="auto"/>
        <w:rPr>
          <w:rFonts w:eastAsia="Cambria" w:cs="Arial"/>
        </w:rPr>
      </w:pPr>
      <w:r>
        <w:rPr>
          <w:rFonts w:eastAsia="Cambria" w:cs="Arial"/>
        </w:rPr>
        <w:t>Figure 6: A small ulcerated mast cell tumour affecting the mucocutaneous junction on the left eyelid</w:t>
      </w:r>
      <w:r w:rsidR="00FB5593">
        <w:rPr>
          <w:rFonts w:eastAsia="Cambria" w:cs="Arial"/>
        </w:rPr>
        <w:t xml:space="preserve"> of a 14 year old neutered female domestic short haired.</w:t>
      </w:r>
    </w:p>
    <w:p w:rsidR="00851D70" w:rsidRDefault="00BB1523" w:rsidP="000D5781">
      <w:pPr>
        <w:spacing w:line="480" w:lineRule="auto"/>
        <w:rPr>
          <w:rFonts w:eastAsia="Cambria" w:cs="Arial"/>
        </w:rPr>
      </w:pPr>
      <w:r>
        <w:rPr>
          <w:rFonts w:eastAsia="Cambria" w:cs="Arial"/>
        </w:rPr>
        <w:t xml:space="preserve">Figure 7: </w:t>
      </w:r>
      <w:r w:rsidR="00851D70">
        <w:t xml:space="preserve">A </w:t>
      </w:r>
      <w:r w:rsidR="00851D70" w:rsidRPr="00231128">
        <w:rPr>
          <w:rFonts w:eastAsia="Cambria" w:cs="Arial"/>
        </w:rPr>
        <w:t xml:space="preserve">firm, well-circumscribed, hairless, </w:t>
      </w:r>
      <w:r w:rsidR="00851D70">
        <w:rPr>
          <w:rFonts w:eastAsia="Cambria" w:cs="Arial"/>
        </w:rPr>
        <w:t xml:space="preserve">pink dermal nodular mast cell tumour on the dorsum of a </w:t>
      </w:r>
      <w:r w:rsidR="00FB5593">
        <w:rPr>
          <w:rFonts w:eastAsia="Cambria" w:cs="Arial"/>
        </w:rPr>
        <w:t>5</w:t>
      </w:r>
      <w:r w:rsidR="00851D70">
        <w:rPr>
          <w:rFonts w:eastAsia="Cambria" w:cs="Arial"/>
        </w:rPr>
        <w:t xml:space="preserve"> year old Maine </w:t>
      </w:r>
      <w:proofErr w:type="spellStart"/>
      <w:r w:rsidR="00851D70">
        <w:rPr>
          <w:rFonts w:eastAsia="Cambria" w:cs="Arial"/>
        </w:rPr>
        <w:t>Coone</w:t>
      </w:r>
      <w:proofErr w:type="spellEnd"/>
      <w:r w:rsidR="00851D70">
        <w:rPr>
          <w:rFonts w:eastAsia="Cambria" w:cs="Arial"/>
        </w:rPr>
        <w:t xml:space="preserve"> cat.</w:t>
      </w:r>
    </w:p>
    <w:p w:rsidR="00FB5593" w:rsidRDefault="00BB1523" w:rsidP="00FB5593">
      <w:pPr>
        <w:spacing w:line="480" w:lineRule="auto"/>
        <w:rPr>
          <w:rFonts w:eastAsia="Cambria" w:cs="Arial"/>
        </w:rPr>
      </w:pPr>
      <w:r>
        <w:rPr>
          <w:rFonts w:eastAsia="Cambria" w:cs="Arial"/>
        </w:rPr>
        <w:t xml:space="preserve">Figure 8: An ulcerated proliferative dermal mast cell tumour on the </w:t>
      </w:r>
      <w:r w:rsidR="00EC0A2C">
        <w:rPr>
          <w:rFonts w:eastAsia="Cambria" w:cs="Arial"/>
        </w:rPr>
        <w:t>distal limb</w:t>
      </w:r>
      <w:r>
        <w:rPr>
          <w:rFonts w:eastAsia="Cambria" w:cs="Arial"/>
        </w:rPr>
        <w:t xml:space="preserve"> </w:t>
      </w:r>
      <w:r w:rsidR="00FB5593">
        <w:rPr>
          <w:rFonts w:eastAsia="Cambria" w:cs="Arial"/>
        </w:rPr>
        <w:t xml:space="preserve">of a </w:t>
      </w:r>
      <w:r w:rsidR="00FB5593">
        <w:rPr>
          <w:rFonts w:eastAsia="Cambria" w:cs="Arial"/>
        </w:rPr>
        <w:t xml:space="preserve">dorsum of a 5 year old Maine </w:t>
      </w:r>
      <w:proofErr w:type="spellStart"/>
      <w:r w:rsidR="00FB5593">
        <w:rPr>
          <w:rFonts w:eastAsia="Cambria" w:cs="Arial"/>
        </w:rPr>
        <w:t>Coone</w:t>
      </w:r>
      <w:proofErr w:type="spellEnd"/>
      <w:r w:rsidR="00FB5593">
        <w:rPr>
          <w:rFonts w:eastAsia="Cambria" w:cs="Arial"/>
        </w:rPr>
        <w:t xml:space="preserve"> cat.</w:t>
      </w:r>
    </w:p>
    <w:p w:rsidR="00BB1523" w:rsidRDefault="00BB1523" w:rsidP="000D5781">
      <w:pPr>
        <w:spacing w:line="480" w:lineRule="auto"/>
        <w:rPr>
          <w:rFonts w:eastAsia="Cambria" w:cs="Arial"/>
        </w:rPr>
      </w:pPr>
      <w:r>
        <w:rPr>
          <w:rFonts w:eastAsia="Cambria" w:cs="Arial"/>
        </w:rPr>
        <w:t xml:space="preserve">Figure 9: </w:t>
      </w:r>
      <w:proofErr w:type="spellStart"/>
      <w:r>
        <w:rPr>
          <w:rFonts w:eastAsia="Cambria" w:cs="Arial"/>
        </w:rPr>
        <w:t>Ultr</w:t>
      </w:r>
      <w:r w:rsidR="00EC0A2C">
        <w:rPr>
          <w:rFonts w:eastAsia="Cambria" w:cs="Arial"/>
        </w:rPr>
        <w:t>a</w:t>
      </w:r>
      <w:r>
        <w:rPr>
          <w:rFonts w:eastAsia="Cambria" w:cs="Arial"/>
        </w:rPr>
        <w:t>sonographic</w:t>
      </w:r>
      <w:proofErr w:type="spellEnd"/>
      <w:r>
        <w:rPr>
          <w:rFonts w:eastAsia="Cambria" w:cs="Arial"/>
        </w:rPr>
        <w:t xml:space="preserve"> image of the spleen</w:t>
      </w:r>
      <w:r w:rsidR="00E2225A">
        <w:rPr>
          <w:rFonts w:eastAsia="Cambria" w:cs="Arial"/>
        </w:rPr>
        <w:t xml:space="preserve"> (a)</w:t>
      </w:r>
      <w:r>
        <w:rPr>
          <w:rFonts w:eastAsia="Cambria" w:cs="Arial"/>
        </w:rPr>
        <w:t xml:space="preserve"> </w:t>
      </w:r>
      <w:r w:rsidR="00E2225A">
        <w:rPr>
          <w:rFonts w:eastAsia="Cambria" w:cs="Arial"/>
        </w:rPr>
        <w:t xml:space="preserve">and liver (b) </w:t>
      </w:r>
      <w:r>
        <w:rPr>
          <w:rFonts w:eastAsia="Cambria" w:cs="Arial"/>
        </w:rPr>
        <w:t xml:space="preserve">of </w:t>
      </w:r>
      <w:r w:rsidR="00FB5593">
        <w:rPr>
          <w:rFonts w:eastAsia="Cambria" w:cs="Arial"/>
        </w:rPr>
        <w:t>13 year old male neutered domestic short haired cat</w:t>
      </w:r>
      <w:r>
        <w:rPr>
          <w:rFonts w:eastAsia="Cambria" w:cs="Arial"/>
        </w:rPr>
        <w:t xml:space="preserve"> presented with squamous cell carcinoma, found to have viscera</w:t>
      </w:r>
      <w:r w:rsidR="00FB5593">
        <w:rPr>
          <w:rFonts w:eastAsia="Cambria" w:cs="Arial"/>
        </w:rPr>
        <w:t xml:space="preserve">l mast cell tumour on staging. </w:t>
      </w:r>
      <w:r w:rsidR="002056C7">
        <w:rPr>
          <w:rFonts w:eastAsia="Cambria" w:cs="Arial"/>
        </w:rPr>
        <w:t xml:space="preserve"> The spleen is </w:t>
      </w:r>
      <w:proofErr w:type="spellStart"/>
      <w:r w:rsidR="002056C7">
        <w:rPr>
          <w:rFonts w:eastAsia="Cambria" w:cs="Arial"/>
        </w:rPr>
        <w:t>heterogenous</w:t>
      </w:r>
      <w:proofErr w:type="spellEnd"/>
      <w:r w:rsidR="002056C7">
        <w:rPr>
          <w:rFonts w:eastAsia="Cambria" w:cs="Arial"/>
        </w:rPr>
        <w:t xml:space="preserve">, and there is an </w:t>
      </w:r>
      <w:proofErr w:type="spellStart"/>
      <w:r w:rsidR="002056C7">
        <w:rPr>
          <w:rFonts w:eastAsia="Cambria" w:cs="Arial"/>
        </w:rPr>
        <w:t>ill defined</w:t>
      </w:r>
      <w:proofErr w:type="spellEnd"/>
      <w:r w:rsidR="002056C7">
        <w:rPr>
          <w:rFonts w:eastAsia="Cambria" w:cs="Arial"/>
        </w:rPr>
        <w:t xml:space="preserve"> 10mmx 10mm </w:t>
      </w:r>
      <w:proofErr w:type="spellStart"/>
      <w:r w:rsidR="002056C7">
        <w:rPr>
          <w:rFonts w:eastAsia="Cambria" w:cs="Arial"/>
        </w:rPr>
        <w:t>isoechoic</w:t>
      </w:r>
      <w:proofErr w:type="spellEnd"/>
      <w:r w:rsidR="002056C7">
        <w:rPr>
          <w:rFonts w:eastAsia="Cambria" w:cs="Arial"/>
        </w:rPr>
        <w:t xml:space="preserve"> nodule. A </w:t>
      </w:r>
      <w:proofErr w:type="spellStart"/>
      <w:r w:rsidR="002056C7">
        <w:rPr>
          <w:rFonts w:eastAsia="Cambria" w:cs="Arial"/>
        </w:rPr>
        <w:t>hyperechoic</w:t>
      </w:r>
      <w:proofErr w:type="spellEnd"/>
      <w:r w:rsidR="002056C7">
        <w:rPr>
          <w:rFonts w:eastAsia="Cambria" w:cs="Arial"/>
        </w:rPr>
        <w:t xml:space="preserve"> liver nodule is also seen.  </w:t>
      </w:r>
    </w:p>
    <w:p w:rsidR="00FB5593" w:rsidRDefault="00BB1523" w:rsidP="00FB5593">
      <w:pPr>
        <w:spacing w:line="480" w:lineRule="auto"/>
        <w:rPr>
          <w:rFonts w:eastAsia="Cambria" w:cs="Arial"/>
        </w:rPr>
      </w:pPr>
      <w:r>
        <w:rPr>
          <w:rFonts w:eastAsia="Cambria" w:cs="Arial"/>
        </w:rPr>
        <w:t xml:space="preserve">Figure 10: </w:t>
      </w:r>
      <w:proofErr w:type="spellStart"/>
      <w:r>
        <w:rPr>
          <w:rFonts w:eastAsia="Cambria" w:cs="Arial"/>
        </w:rPr>
        <w:t>Ultrasonographic</w:t>
      </w:r>
      <w:proofErr w:type="spellEnd"/>
      <w:r>
        <w:rPr>
          <w:rFonts w:eastAsia="Cambria" w:cs="Arial"/>
        </w:rPr>
        <w:t xml:space="preserve"> image of the spleen</w:t>
      </w:r>
      <w:r w:rsidR="00E2225A">
        <w:rPr>
          <w:rFonts w:eastAsia="Cambria" w:cs="Arial"/>
        </w:rPr>
        <w:t xml:space="preserve"> (a)</w:t>
      </w:r>
      <w:r w:rsidR="00FB5593">
        <w:rPr>
          <w:rFonts w:eastAsia="Cambria" w:cs="Arial"/>
        </w:rPr>
        <w:t xml:space="preserve"> and </w:t>
      </w:r>
      <w:r w:rsidR="002056C7">
        <w:rPr>
          <w:rFonts w:eastAsia="Cambria" w:cs="Arial"/>
        </w:rPr>
        <w:t xml:space="preserve">enlarged </w:t>
      </w:r>
      <w:r w:rsidR="00FB5593">
        <w:rPr>
          <w:rFonts w:eastAsia="Cambria" w:cs="Arial"/>
        </w:rPr>
        <w:t>medial iliac lymph node</w:t>
      </w:r>
      <w:r w:rsidR="00E2225A">
        <w:rPr>
          <w:rFonts w:eastAsia="Cambria" w:cs="Arial"/>
        </w:rPr>
        <w:t xml:space="preserve"> (b)</w:t>
      </w:r>
      <w:r>
        <w:rPr>
          <w:rFonts w:eastAsia="Cambria" w:cs="Arial"/>
        </w:rPr>
        <w:t xml:space="preserve"> of a </w:t>
      </w:r>
      <w:r w:rsidR="00FB5593">
        <w:rPr>
          <w:rFonts w:eastAsia="Cambria" w:cs="Arial"/>
        </w:rPr>
        <w:t xml:space="preserve">10 year old neutered male Ragdoll </w:t>
      </w:r>
      <w:r>
        <w:rPr>
          <w:rFonts w:eastAsia="Cambria" w:cs="Arial"/>
        </w:rPr>
        <w:t>cat that has developed visceral metastases after a long history of cutaneous mast cell tumours</w:t>
      </w:r>
      <w:r w:rsidR="00FB5593">
        <w:rPr>
          <w:rFonts w:eastAsia="Cambria" w:cs="Arial"/>
        </w:rPr>
        <w:t xml:space="preserve"> (see also figure 5)</w:t>
      </w:r>
      <w:r>
        <w:rPr>
          <w:rFonts w:eastAsia="Cambria" w:cs="Arial"/>
        </w:rPr>
        <w:t xml:space="preserve">.  </w:t>
      </w:r>
      <w:r w:rsidR="00FB5593">
        <w:rPr>
          <w:rFonts w:eastAsia="Cambria" w:cs="Arial"/>
        </w:rPr>
        <w:t xml:space="preserve">The </w:t>
      </w:r>
      <w:r w:rsidR="002056C7">
        <w:rPr>
          <w:rFonts w:eastAsia="Cambria" w:cs="Arial"/>
        </w:rPr>
        <w:t xml:space="preserve">spleen is mildly </w:t>
      </w:r>
      <w:proofErr w:type="spellStart"/>
      <w:r w:rsidR="002056C7">
        <w:rPr>
          <w:rFonts w:eastAsia="Cambria" w:cs="Arial"/>
        </w:rPr>
        <w:t>heterogenous</w:t>
      </w:r>
      <w:proofErr w:type="spellEnd"/>
      <w:r w:rsidR="002056C7">
        <w:rPr>
          <w:rFonts w:eastAsia="Cambria" w:cs="Arial"/>
        </w:rPr>
        <w:t xml:space="preserve">, and </w:t>
      </w:r>
      <w:r w:rsidR="00FB5593">
        <w:rPr>
          <w:rFonts w:eastAsia="Cambria" w:cs="Arial"/>
        </w:rPr>
        <w:t xml:space="preserve">node is enlarged and </w:t>
      </w:r>
      <w:proofErr w:type="spellStart"/>
      <w:r w:rsidR="00FB5593">
        <w:rPr>
          <w:rFonts w:eastAsia="Cambria" w:cs="Arial"/>
        </w:rPr>
        <w:t>hypoechoic</w:t>
      </w:r>
      <w:proofErr w:type="spellEnd"/>
      <w:r w:rsidR="00FB5593">
        <w:rPr>
          <w:rFonts w:eastAsia="Cambria" w:cs="Arial"/>
        </w:rPr>
        <w:t xml:space="preserve">. </w:t>
      </w:r>
    </w:p>
    <w:p w:rsidR="00EB1921" w:rsidRDefault="00EB1921" w:rsidP="000D5781">
      <w:pPr>
        <w:spacing w:line="480" w:lineRule="auto"/>
        <w:rPr>
          <w:rFonts w:eastAsia="Cambria" w:cs="Arial"/>
        </w:rPr>
      </w:pPr>
      <w:r>
        <w:rPr>
          <w:rFonts w:eastAsia="Cambria" w:cs="Arial"/>
        </w:rPr>
        <w:t>Figure 1</w:t>
      </w:r>
      <w:r w:rsidR="00E2225A">
        <w:rPr>
          <w:rFonts w:eastAsia="Cambria" w:cs="Arial"/>
        </w:rPr>
        <w:t>1</w:t>
      </w:r>
      <w:r>
        <w:rPr>
          <w:rFonts w:eastAsia="Cambria" w:cs="Arial"/>
        </w:rPr>
        <w:t xml:space="preserve">: </w:t>
      </w:r>
      <w:proofErr w:type="spellStart"/>
      <w:r>
        <w:rPr>
          <w:rFonts w:eastAsia="Cambria" w:cs="Arial"/>
        </w:rPr>
        <w:t>Ultrasonographic</w:t>
      </w:r>
      <w:proofErr w:type="spellEnd"/>
      <w:r>
        <w:rPr>
          <w:rFonts w:eastAsia="Cambria" w:cs="Arial"/>
        </w:rPr>
        <w:t xml:space="preserve"> image</w:t>
      </w:r>
      <w:r w:rsidR="00FB5593">
        <w:rPr>
          <w:rFonts w:eastAsia="Cambria" w:cs="Arial"/>
        </w:rPr>
        <w:t>s</w:t>
      </w:r>
      <w:r>
        <w:rPr>
          <w:rFonts w:eastAsia="Cambria" w:cs="Arial"/>
        </w:rPr>
        <w:t xml:space="preserve"> of a duodenal mast cell tumour (a) and </w:t>
      </w:r>
      <w:r w:rsidR="002056C7">
        <w:rPr>
          <w:rFonts w:eastAsia="Cambria" w:cs="Arial"/>
        </w:rPr>
        <w:t xml:space="preserve">mesenteric </w:t>
      </w:r>
      <w:r>
        <w:rPr>
          <w:rFonts w:eastAsia="Cambria" w:cs="Arial"/>
        </w:rPr>
        <w:t xml:space="preserve">nodal metastasis (b) in a </w:t>
      </w:r>
      <w:r w:rsidR="00FB5593">
        <w:rPr>
          <w:rFonts w:eastAsia="Cambria" w:cs="Arial"/>
        </w:rPr>
        <w:t>14 year old neutered female domestic short haired cat</w:t>
      </w:r>
      <w:r>
        <w:rPr>
          <w:rFonts w:eastAsia="Cambria" w:cs="Arial"/>
        </w:rPr>
        <w:t xml:space="preserve">.  The mass is </w:t>
      </w:r>
      <w:proofErr w:type="spellStart"/>
      <w:r w:rsidR="002056C7">
        <w:rPr>
          <w:rFonts w:eastAsia="Cambria" w:cs="Arial"/>
        </w:rPr>
        <w:t>hypoechoic</w:t>
      </w:r>
      <w:proofErr w:type="spellEnd"/>
      <w:r w:rsidR="002056C7">
        <w:rPr>
          <w:rFonts w:eastAsia="Cambria" w:cs="Arial"/>
        </w:rPr>
        <w:t xml:space="preserve"> and mainly </w:t>
      </w:r>
      <w:r>
        <w:rPr>
          <w:rFonts w:eastAsia="Cambria" w:cs="Arial"/>
        </w:rPr>
        <w:t xml:space="preserve">eccentric but </w:t>
      </w:r>
      <w:r w:rsidR="00FB5593">
        <w:rPr>
          <w:rFonts w:eastAsia="Cambria" w:cs="Arial"/>
        </w:rPr>
        <w:t>circumferential</w:t>
      </w:r>
      <w:r>
        <w:rPr>
          <w:rFonts w:eastAsia="Cambria" w:cs="Arial"/>
        </w:rPr>
        <w:t>, and the node is markedly enlarged</w:t>
      </w:r>
      <w:r w:rsidR="002056C7">
        <w:rPr>
          <w:rFonts w:eastAsia="Cambria" w:cs="Arial"/>
        </w:rPr>
        <w:t>, plump</w:t>
      </w:r>
      <w:r>
        <w:rPr>
          <w:rFonts w:eastAsia="Cambria" w:cs="Arial"/>
        </w:rPr>
        <w:t xml:space="preserve"> and </w:t>
      </w:r>
      <w:proofErr w:type="spellStart"/>
      <w:r>
        <w:rPr>
          <w:rFonts w:eastAsia="Cambria" w:cs="Arial"/>
        </w:rPr>
        <w:t>hypoechoic</w:t>
      </w:r>
      <w:proofErr w:type="spellEnd"/>
      <w:r>
        <w:rPr>
          <w:rFonts w:eastAsia="Cambria" w:cs="Arial"/>
        </w:rPr>
        <w:t>.</w:t>
      </w:r>
    </w:p>
    <w:p w:rsidR="00BB1523" w:rsidRDefault="00BB1523" w:rsidP="000D5781">
      <w:pPr>
        <w:spacing w:line="480" w:lineRule="auto"/>
        <w:rPr>
          <w:rFonts w:eastAsia="Cambria" w:cs="Arial"/>
        </w:rPr>
      </w:pPr>
      <w:r>
        <w:rPr>
          <w:rFonts w:eastAsia="Cambria" w:cs="Arial"/>
        </w:rPr>
        <w:lastRenderedPageBreak/>
        <w:t>Figure 1</w:t>
      </w:r>
      <w:r w:rsidR="00E2225A">
        <w:rPr>
          <w:rFonts w:eastAsia="Cambria" w:cs="Arial"/>
        </w:rPr>
        <w:t>2</w:t>
      </w:r>
      <w:r>
        <w:rPr>
          <w:rFonts w:eastAsia="Cambria" w:cs="Arial"/>
        </w:rPr>
        <w:t>: Ulcerated, proliferative oral mucosal mast cell tumour</w:t>
      </w:r>
      <w:r w:rsidR="00E2225A">
        <w:rPr>
          <w:rFonts w:eastAsia="Cambria" w:cs="Arial"/>
        </w:rPr>
        <w:t xml:space="preserve"> in a 9 year old female neutered domestic short haired cat</w:t>
      </w:r>
      <w:r>
        <w:rPr>
          <w:rFonts w:eastAsia="Cambria" w:cs="Arial"/>
        </w:rPr>
        <w:t>.  This cat had widespread metastases at presentation.</w:t>
      </w:r>
    </w:p>
    <w:p w:rsidR="00E2225A" w:rsidRDefault="00BB1523" w:rsidP="000D5781">
      <w:pPr>
        <w:spacing w:line="480" w:lineRule="auto"/>
        <w:rPr>
          <w:rFonts w:eastAsia="Cambria" w:cs="Arial"/>
        </w:rPr>
      </w:pPr>
      <w:r>
        <w:rPr>
          <w:rFonts w:eastAsia="Cambria" w:cs="Arial"/>
        </w:rPr>
        <w:t>Figure 1</w:t>
      </w:r>
      <w:r w:rsidR="00E2225A">
        <w:rPr>
          <w:rFonts w:eastAsia="Cambria" w:cs="Arial"/>
        </w:rPr>
        <w:t>3</w:t>
      </w:r>
      <w:r>
        <w:rPr>
          <w:rFonts w:eastAsia="Cambria" w:cs="Arial"/>
        </w:rPr>
        <w:t xml:space="preserve">: </w:t>
      </w:r>
      <w:r w:rsidR="00EB1921">
        <w:rPr>
          <w:rFonts w:eastAsia="Cambria" w:cs="Arial"/>
        </w:rPr>
        <w:t xml:space="preserve">Fine needle aspirate </w:t>
      </w:r>
      <w:r w:rsidR="00E2225A">
        <w:rPr>
          <w:rFonts w:eastAsia="Cambria" w:cs="Arial"/>
        </w:rPr>
        <w:t>from a cutaneous mast cell tumour in a cat.</w:t>
      </w:r>
      <w:r w:rsidR="00016F72">
        <w:rPr>
          <w:rFonts w:eastAsia="Cambria" w:cs="Arial"/>
        </w:rPr>
        <w:t xml:space="preserve">  There are background red blood cells, and metachromatic granules from ruptured mast cells. The nucleated cells are mast cells, showing variable granulation.  One </w:t>
      </w:r>
      <w:proofErr w:type="spellStart"/>
      <w:r w:rsidR="00016F72">
        <w:rPr>
          <w:rFonts w:eastAsia="Cambria" w:cs="Arial"/>
        </w:rPr>
        <w:t>binucleate</w:t>
      </w:r>
      <w:proofErr w:type="spellEnd"/>
      <w:r w:rsidR="00016F72">
        <w:rPr>
          <w:rFonts w:eastAsia="Cambria" w:cs="Arial"/>
        </w:rPr>
        <w:t xml:space="preserve"> cell is present (courtesy of EJ Villiers, Dick White Referrals).</w:t>
      </w:r>
    </w:p>
    <w:p w:rsidR="00BB1523" w:rsidRDefault="00E2225A" w:rsidP="000D5781">
      <w:pPr>
        <w:spacing w:line="480" w:lineRule="auto"/>
        <w:rPr>
          <w:rFonts w:eastAsia="Cambria" w:cs="Arial"/>
        </w:rPr>
      </w:pPr>
      <w:r>
        <w:rPr>
          <w:rFonts w:eastAsia="Cambria" w:cs="Arial"/>
        </w:rPr>
        <w:t xml:space="preserve">Figure 14: Histological appearance of a </w:t>
      </w:r>
      <w:proofErr w:type="spellStart"/>
      <w:r>
        <w:rPr>
          <w:rFonts w:eastAsia="Cambria" w:cs="Arial"/>
        </w:rPr>
        <w:t>mastocytic</w:t>
      </w:r>
      <w:proofErr w:type="spellEnd"/>
      <w:r>
        <w:rPr>
          <w:rFonts w:eastAsia="Cambria" w:cs="Arial"/>
        </w:rPr>
        <w:t xml:space="preserve"> mast cell tumour</w:t>
      </w:r>
      <w:r w:rsidR="00016F72">
        <w:rPr>
          <w:rFonts w:eastAsia="Cambria" w:cs="Arial"/>
        </w:rPr>
        <w:t xml:space="preserve"> (courtesy of T Scase, Bridge Pathology)</w:t>
      </w:r>
      <w:r>
        <w:rPr>
          <w:rFonts w:eastAsia="Cambria" w:cs="Arial"/>
        </w:rPr>
        <w:t xml:space="preserve">. </w:t>
      </w:r>
    </w:p>
    <w:p w:rsidR="00016F72" w:rsidRDefault="00E2225A" w:rsidP="00016F72">
      <w:pPr>
        <w:spacing w:line="480" w:lineRule="auto"/>
        <w:rPr>
          <w:rFonts w:eastAsia="Cambria" w:cs="Arial"/>
        </w:rPr>
      </w:pPr>
      <w:r>
        <w:rPr>
          <w:rFonts w:eastAsia="Cambria" w:cs="Arial"/>
        </w:rPr>
        <w:t>Figure 15: multinucleated mast cell (seen here in a fine needle aspirated from a cutaneous mast cell tumour)</w:t>
      </w:r>
      <w:r w:rsidR="00016F72">
        <w:rPr>
          <w:rFonts w:eastAsia="Cambria" w:cs="Arial"/>
        </w:rPr>
        <w:t xml:space="preserve"> </w:t>
      </w:r>
      <w:r w:rsidR="00016F72">
        <w:rPr>
          <w:rFonts w:eastAsia="Cambria" w:cs="Arial"/>
        </w:rPr>
        <w:t>(courtesy of EJ Villiers, Dick White Referrals).</w:t>
      </w:r>
    </w:p>
    <w:p w:rsidR="00E2225A" w:rsidRDefault="00016F72" w:rsidP="000D5781">
      <w:pPr>
        <w:spacing w:line="480" w:lineRule="auto"/>
        <w:rPr>
          <w:rFonts w:eastAsia="Cambria" w:cs="Arial"/>
        </w:rPr>
      </w:pPr>
      <w:r>
        <w:rPr>
          <w:rFonts w:eastAsia="Cambria" w:cs="Arial"/>
        </w:rPr>
        <w:t>Figure 16:</w:t>
      </w:r>
      <w:r w:rsidR="00240649">
        <w:rPr>
          <w:rFonts w:eastAsia="Cambria" w:cs="Arial"/>
        </w:rPr>
        <w:t xml:space="preserve"> diagrammatic representation of a tyrosine kinase receptor and its downstream pathways.</w:t>
      </w:r>
    </w:p>
    <w:p w:rsidR="00B56DAC" w:rsidRDefault="00F53E26" w:rsidP="000D5781">
      <w:pPr>
        <w:spacing w:line="480" w:lineRule="auto"/>
      </w:pPr>
      <w:r>
        <w:t>References</w:t>
      </w:r>
    </w:p>
    <w:p w:rsidR="00A01D74" w:rsidRPr="00A01D74" w:rsidRDefault="00B56DAC" w:rsidP="00A01D74">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9" w:name="_ENREF_1"/>
      <w:r w:rsidR="00A01D74" w:rsidRPr="00A01D74">
        <w:rPr>
          <w:rFonts w:ascii="Calibri" w:hAnsi="Calibri"/>
          <w:noProof/>
        </w:rPr>
        <w:t xml:space="preserve">Daly, M., Sheppard, S., Cohen, N., Nabity, M., Moussy, A., Hermine, O. &amp; Wilson, H. (2011) Safety of Masitinib Mesylate in Healthy Cats. </w:t>
      </w:r>
      <w:r w:rsidR="00A01D74" w:rsidRPr="00A01D74">
        <w:rPr>
          <w:rFonts w:ascii="Calibri" w:hAnsi="Calibri"/>
          <w:i/>
          <w:noProof/>
        </w:rPr>
        <w:t xml:space="preserve">Journal of Veterinary Internal Medicine </w:t>
      </w:r>
      <w:r w:rsidR="00A01D74" w:rsidRPr="00A01D74">
        <w:rPr>
          <w:rFonts w:ascii="Calibri" w:hAnsi="Calibri"/>
          <w:b/>
          <w:noProof/>
        </w:rPr>
        <w:t>25</w:t>
      </w:r>
      <w:r w:rsidR="00A01D74" w:rsidRPr="00A01D74">
        <w:rPr>
          <w:rFonts w:ascii="Calibri" w:hAnsi="Calibri"/>
          <w:noProof/>
        </w:rPr>
        <w:t>, 297-302</w:t>
      </w:r>
      <w:bookmarkEnd w:id="9"/>
    </w:p>
    <w:p w:rsidR="00A01D74" w:rsidRPr="00A01D74" w:rsidRDefault="00A01D74" w:rsidP="00A01D74">
      <w:pPr>
        <w:spacing w:after="0" w:line="240" w:lineRule="auto"/>
        <w:ind w:left="720" w:hanging="720"/>
        <w:rPr>
          <w:rFonts w:ascii="Calibri" w:hAnsi="Calibri"/>
          <w:noProof/>
        </w:rPr>
      </w:pPr>
      <w:bookmarkStart w:id="10" w:name="_ENREF_2"/>
      <w:r w:rsidRPr="00A01D74">
        <w:rPr>
          <w:rFonts w:ascii="Calibri" w:hAnsi="Calibri"/>
          <w:noProof/>
        </w:rPr>
        <w:t xml:space="preserve">Gordon, S. S. N., McClaran, J. K., Bergman, P. J. &amp; Liu, S. M. (2010) Outcome following splenectomy in cats. </w:t>
      </w:r>
      <w:r w:rsidRPr="00A01D74">
        <w:rPr>
          <w:rFonts w:ascii="Calibri" w:hAnsi="Calibri"/>
          <w:i/>
          <w:noProof/>
        </w:rPr>
        <w:t xml:space="preserve">Journal of Feline Medicine and Surgery </w:t>
      </w:r>
      <w:r w:rsidRPr="00A01D74">
        <w:rPr>
          <w:rFonts w:ascii="Calibri" w:hAnsi="Calibri"/>
          <w:b/>
          <w:noProof/>
        </w:rPr>
        <w:t>12</w:t>
      </w:r>
      <w:r w:rsidRPr="00A01D74">
        <w:rPr>
          <w:rFonts w:ascii="Calibri" w:hAnsi="Calibri"/>
          <w:noProof/>
        </w:rPr>
        <w:t>, 256-261</w:t>
      </w:r>
      <w:bookmarkEnd w:id="10"/>
    </w:p>
    <w:p w:rsidR="00A01D74" w:rsidRPr="00A01D74" w:rsidRDefault="00A01D74" w:rsidP="00A01D74">
      <w:pPr>
        <w:spacing w:after="0" w:line="240" w:lineRule="auto"/>
        <w:ind w:left="720" w:hanging="720"/>
        <w:rPr>
          <w:rFonts w:ascii="Calibri" w:hAnsi="Calibri"/>
          <w:noProof/>
        </w:rPr>
      </w:pPr>
      <w:bookmarkStart w:id="11" w:name="_ENREF_3"/>
      <w:r w:rsidRPr="00A01D74">
        <w:rPr>
          <w:rFonts w:ascii="Calibri" w:hAnsi="Calibri"/>
          <w:noProof/>
        </w:rPr>
        <w:t xml:space="preserve">Halsey, C. H. C., Powers, B. E. &amp; Kamstock, D. A. (2010) Feline intestinal sclerosing mast cell tumour: 50 cases (1997-2008). </w:t>
      </w:r>
      <w:r w:rsidRPr="00A01D74">
        <w:rPr>
          <w:rFonts w:ascii="Calibri" w:hAnsi="Calibri"/>
          <w:i/>
          <w:noProof/>
        </w:rPr>
        <w:t xml:space="preserve">Veterinary and Comparative Oncology </w:t>
      </w:r>
      <w:r w:rsidRPr="00A01D74">
        <w:rPr>
          <w:rFonts w:ascii="Calibri" w:hAnsi="Calibri"/>
          <w:b/>
          <w:noProof/>
        </w:rPr>
        <w:t>8</w:t>
      </w:r>
      <w:r w:rsidRPr="00A01D74">
        <w:rPr>
          <w:rFonts w:ascii="Calibri" w:hAnsi="Calibri"/>
          <w:noProof/>
        </w:rPr>
        <w:t>, 72-79</w:t>
      </w:r>
      <w:bookmarkEnd w:id="11"/>
    </w:p>
    <w:p w:rsidR="00A01D74" w:rsidRPr="00A01D74" w:rsidRDefault="00A01D74" w:rsidP="00A01D74">
      <w:pPr>
        <w:spacing w:after="0" w:line="240" w:lineRule="auto"/>
        <w:ind w:left="720" w:hanging="720"/>
        <w:rPr>
          <w:rFonts w:ascii="Calibri" w:hAnsi="Calibri"/>
          <w:noProof/>
        </w:rPr>
      </w:pPr>
      <w:bookmarkStart w:id="12" w:name="_ENREF_4"/>
      <w:r w:rsidRPr="00A01D74">
        <w:rPr>
          <w:rFonts w:ascii="Calibri" w:hAnsi="Calibri"/>
          <w:noProof/>
        </w:rPr>
        <w:t xml:space="preserve">Johnson, T. O., Schulman, F. Y., Lipscomb, T. P. &amp; Yantis, L. D. (2002) Histopathology and biologic behavior of pleomorphic cutaneous mast cell tumors in fifteen cats. </w:t>
      </w:r>
      <w:r w:rsidRPr="00A01D74">
        <w:rPr>
          <w:rFonts w:ascii="Calibri" w:hAnsi="Calibri"/>
          <w:i/>
          <w:noProof/>
        </w:rPr>
        <w:t xml:space="preserve">Veterinary Pathology </w:t>
      </w:r>
      <w:r w:rsidRPr="00A01D74">
        <w:rPr>
          <w:rFonts w:ascii="Calibri" w:hAnsi="Calibri"/>
          <w:b/>
          <w:noProof/>
        </w:rPr>
        <w:t>39</w:t>
      </w:r>
      <w:r w:rsidRPr="00A01D74">
        <w:rPr>
          <w:rFonts w:ascii="Calibri" w:hAnsi="Calibri"/>
          <w:noProof/>
        </w:rPr>
        <w:t>, 452-457</w:t>
      </w:r>
      <w:bookmarkEnd w:id="12"/>
    </w:p>
    <w:p w:rsidR="00A01D74" w:rsidRDefault="00A01D74" w:rsidP="00A01D74">
      <w:pPr>
        <w:spacing w:after="0" w:line="240" w:lineRule="auto"/>
        <w:ind w:left="720" w:hanging="720"/>
        <w:rPr>
          <w:rFonts w:ascii="Calibri" w:hAnsi="Calibri"/>
          <w:noProof/>
        </w:rPr>
      </w:pPr>
      <w:bookmarkStart w:id="13" w:name="_ENREF_5"/>
      <w:r w:rsidRPr="00A01D74">
        <w:rPr>
          <w:rFonts w:ascii="Calibri" w:hAnsi="Calibri"/>
          <w:noProof/>
        </w:rPr>
        <w:t xml:space="preserve">Litster, A. L. &amp; Sorenmo, K. U. (2006) Characterisation of the signalment, clinical and survival characteristics of 41 cats with mast cell neoplasia. </w:t>
      </w:r>
      <w:r w:rsidRPr="00A01D74">
        <w:rPr>
          <w:rFonts w:ascii="Calibri" w:hAnsi="Calibri"/>
          <w:i/>
          <w:noProof/>
        </w:rPr>
        <w:t xml:space="preserve">Journal of Feline Medicine and Surgery </w:t>
      </w:r>
      <w:r w:rsidRPr="00A01D74">
        <w:rPr>
          <w:rFonts w:ascii="Calibri" w:hAnsi="Calibri"/>
          <w:b/>
          <w:noProof/>
        </w:rPr>
        <w:t>8</w:t>
      </w:r>
      <w:r w:rsidRPr="00A01D74">
        <w:rPr>
          <w:rFonts w:ascii="Calibri" w:hAnsi="Calibri"/>
          <w:noProof/>
        </w:rPr>
        <w:t>, 177-183</w:t>
      </w:r>
      <w:bookmarkEnd w:id="13"/>
    </w:p>
    <w:p w:rsidR="00240649" w:rsidRPr="00A01D74" w:rsidRDefault="00240649" w:rsidP="00A01D74">
      <w:pPr>
        <w:spacing w:after="0" w:line="240" w:lineRule="auto"/>
        <w:ind w:left="720" w:hanging="720"/>
        <w:rPr>
          <w:rFonts w:ascii="Calibri" w:hAnsi="Calibri"/>
          <w:noProof/>
        </w:rPr>
      </w:pPr>
      <w:r>
        <w:rPr>
          <w:rFonts w:ascii="Calibri" w:hAnsi="Calibri"/>
          <w:noProof/>
        </w:rPr>
        <w:t xml:space="preserve">Melville, K., Smith, K.C. &amp;Dobromylsky, M.J. (2014) Feline cutaneous mast cell tumours: a UK-based study comparing signalment and histological features with long-term outcomes. </w:t>
      </w:r>
      <w:r w:rsidRPr="00A01D74">
        <w:rPr>
          <w:rFonts w:ascii="Calibri" w:hAnsi="Calibri"/>
          <w:i/>
          <w:noProof/>
        </w:rPr>
        <w:t xml:space="preserve">Journal of Feline Medicine and Surgery </w:t>
      </w:r>
      <w:r w:rsidRPr="00240649">
        <w:rPr>
          <w:rFonts w:ascii="Calibri" w:hAnsi="Calibri"/>
          <w:noProof/>
        </w:rPr>
        <w:t>OnlineFirst, 5</w:t>
      </w:r>
      <w:r w:rsidRPr="00240649">
        <w:rPr>
          <w:rFonts w:ascii="Calibri" w:hAnsi="Calibri"/>
          <w:noProof/>
          <w:vertAlign w:val="superscript"/>
        </w:rPr>
        <w:t>th</w:t>
      </w:r>
      <w:r w:rsidRPr="00240649">
        <w:rPr>
          <w:rFonts w:ascii="Calibri" w:hAnsi="Calibri"/>
          <w:noProof/>
        </w:rPr>
        <w:t xml:space="preserve"> September 2014</w:t>
      </w:r>
    </w:p>
    <w:p w:rsidR="00A01D74" w:rsidRPr="00A01D74" w:rsidRDefault="00A01D74" w:rsidP="00A01D74">
      <w:pPr>
        <w:spacing w:after="0" w:line="240" w:lineRule="auto"/>
        <w:ind w:left="720" w:hanging="720"/>
        <w:rPr>
          <w:rFonts w:ascii="Calibri" w:hAnsi="Calibri"/>
          <w:i/>
          <w:noProof/>
        </w:rPr>
      </w:pPr>
      <w:bookmarkStart w:id="14" w:name="_ENREF_6"/>
      <w:r w:rsidRPr="00A01D74">
        <w:rPr>
          <w:rFonts w:ascii="Calibri" w:hAnsi="Calibri"/>
          <w:noProof/>
        </w:rPr>
        <w:t xml:space="preserve">Piviani, M., Walton, R. M. &amp; Patel, R. T. (2013) Significance of mastocytemia in cats. </w:t>
      </w:r>
      <w:r w:rsidRPr="00A01D74">
        <w:rPr>
          <w:rFonts w:ascii="Calibri" w:hAnsi="Calibri"/>
          <w:i/>
          <w:noProof/>
        </w:rPr>
        <w:t>Veterinary Clinical Pathology</w:t>
      </w:r>
      <w:bookmarkEnd w:id="14"/>
    </w:p>
    <w:p w:rsidR="00A01D74" w:rsidRPr="00A01D74" w:rsidRDefault="00A01D74" w:rsidP="00A01D74">
      <w:pPr>
        <w:spacing w:after="0" w:line="240" w:lineRule="auto"/>
        <w:ind w:left="720" w:hanging="720"/>
        <w:rPr>
          <w:rFonts w:ascii="Calibri" w:hAnsi="Calibri"/>
          <w:noProof/>
        </w:rPr>
      </w:pPr>
      <w:bookmarkStart w:id="15" w:name="_ENREF_7"/>
      <w:r w:rsidRPr="00A01D74">
        <w:rPr>
          <w:rFonts w:ascii="Calibri" w:hAnsi="Calibri"/>
          <w:noProof/>
        </w:rPr>
        <w:t xml:space="preserve">Rassnick, K. M., Williams, L. E., Kristal, O., Al-Sarraf, R., Baez, J. L., Zwahlen, C. H. &amp; Dank, G. (2008) Lomustine for treatment of mast cell tumors in cats: 38 cases (1999-2005). </w:t>
      </w:r>
      <w:r w:rsidRPr="00A01D74">
        <w:rPr>
          <w:rFonts w:ascii="Calibri" w:hAnsi="Calibri"/>
          <w:i/>
          <w:noProof/>
        </w:rPr>
        <w:t xml:space="preserve">Journal of the American Veterinary Medical Association </w:t>
      </w:r>
      <w:r w:rsidRPr="00A01D74">
        <w:rPr>
          <w:rFonts w:ascii="Calibri" w:hAnsi="Calibri"/>
          <w:b/>
          <w:noProof/>
        </w:rPr>
        <w:t>232</w:t>
      </w:r>
      <w:r w:rsidRPr="00A01D74">
        <w:rPr>
          <w:rFonts w:ascii="Calibri" w:hAnsi="Calibri"/>
          <w:noProof/>
        </w:rPr>
        <w:t>, 1200-1205</w:t>
      </w:r>
      <w:bookmarkEnd w:id="15"/>
    </w:p>
    <w:p w:rsidR="00A01D74" w:rsidRPr="00A01D74" w:rsidRDefault="00A01D74" w:rsidP="00A01D74">
      <w:pPr>
        <w:spacing w:after="0" w:line="240" w:lineRule="auto"/>
        <w:ind w:left="720" w:hanging="720"/>
        <w:rPr>
          <w:rFonts w:ascii="Calibri" w:hAnsi="Calibri"/>
          <w:noProof/>
        </w:rPr>
      </w:pPr>
      <w:bookmarkStart w:id="16" w:name="_ENREF_8"/>
      <w:r w:rsidRPr="00A01D74">
        <w:rPr>
          <w:rFonts w:ascii="Calibri" w:hAnsi="Calibri"/>
          <w:noProof/>
        </w:rPr>
        <w:t xml:space="preserve">Rodriguez-Carino, C., Fondevila, D., Segales, J. &amp; Rabanal, R. M. (2009) Expression of KIT receptor in feline cutaneous mast cell tumors. </w:t>
      </w:r>
      <w:r w:rsidRPr="00A01D74">
        <w:rPr>
          <w:rFonts w:ascii="Calibri" w:hAnsi="Calibri"/>
          <w:i/>
          <w:noProof/>
        </w:rPr>
        <w:t xml:space="preserve">Vet Pathol </w:t>
      </w:r>
      <w:r w:rsidRPr="00A01D74">
        <w:rPr>
          <w:rFonts w:ascii="Calibri" w:hAnsi="Calibri"/>
          <w:b/>
          <w:noProof/>
        </w:rPr>
        <w:t>46</w:t>
      </w:r>
      <w:r w:rsidRPr="00A01D74">
        <w:rPr>
          <w:rFonts w:ascii="Calibri" w:hAnsi="Calibri"/>
          <w:noProof/>
        </w:rPr>
        <w:t>, 878-883</w:t>
      </w:r>
      <w:bookmarkEnd w:id="16"/>
    </w:p>
    <w:p w:rsidR="00A01D74" w:rsidRPr="00A01D74" w:rsidRDefault="00A01D74" w:rsidP="00A01D74">
      <w:pPr>
        <w:spacing w:after="0" w:line="240" w:lineRule="auto"/>
        <w:ind w:left="720" w:hanging="720"/>
        <w:rPr>
          <w:rFonts w:ascii="Calibri" w:hAnsi="Calibri"/>
          <w:noProof/>
        </w:rPr>
      </w:pPr>
      <w:bookmarkStart w:id="17" w:name="_ENREF_9"/>
      <w:r w:rsidRPr="00A01D74">
        <w:rPr>
          <w:rFonts w:ascii="Calibri" w:hAnsi="Calibri"/>
          <w:noProof/>
        </w:rPr>
        <w:lastRenderedPageBreak/>
        <w:t xml:space="preserve">Sabattini, S. &amp; Bettini, G. (2010) Prognostic value of histologic and immunohistochemical features in feline cutaneous mast cell tumors. </w:t>
      </w:r>
      <w:r w:rsidRPr="00A01D74">
        <w:rPr>
          <w:rFonts w:ascii="Calibri" w:hAnsi="Calibri"/>
          <w:i/>
          <w:noProof/>
        </w:rPr>
        <w:t xml:space="preserve">Vet Pathol </w:t>
      </w:r>
      <w:r w:rsidRPr="00A01D74">
        <w:rPr>
          <w:rFonts w:ascii="Calibri" w:hAnsi="Calibri"/>
          <w:b/>
          <w:noProof/>
        </w:rPr>
        <w:t>47</w:t>
      </w:r>
      <w:r w:rsidRPr="00A01D74">
        <w:rPr>
          <w:rFonts w:ascii="Calibri" w:hAnsi="Calibri"/>
          <w:noProof/>
        </w:rPr>
        <w:t>, 643-653</w:t>
      </w:r>
      <w:bookmarkEnd w:id="17"/>
    </w:p>
    <w:p w:rsidR="00A01D74" w:rsidRPr="00A01D74" w:rsidRDefault="00A01D74" w:rsidP="00A01D74">
      <w:pPr>
        <w:spacing w:line="240" w:lineRule="auto"/>
        <w:ind w:left="720" w:hanging="720"/>
        <w:rPr>
          <w:rFonts w:ascii="Calibri" w:hAnsi="Calibri"/>
          <w:i/>
          <w:noProof/>
        </w:rPr>
      </w:pPr>
      <w:bookmarkStart w:id="18" w:name="_ENREF_10"/>
      <w:r w:rsidRPr="00A01D74">
        <w:rPr>
          <w:rFonts w:ascii="Calibri" w:hAnsi="Calibri"/>
          <w:noProof/>
        </w:rPr>
        <w:t xml:space="preserve">Sabattini, S., Frizzon, M. G., Gentilini, F., Turba, M. E., Capitani, O. &amp; Bettini, G. (2013) Prognostic Significance of Kit Receptor Tyrosine Kinase Dysregulations in Feline Cutaneous Mast Cell Tumors. </w:t>
      </w:r>
      <w:r w:rsidRPr="00A01D74">
        <w:rPr>
          <w:rFonts w:ascii="Calibri" w:hAnsi="Calibri"/>
          <w:i/>
          <w:noProof/>
        </w:rPr>
        <w:t>Vet Pathol</w:t>
      </w:r>
      <w:bookmarkEnd w:id="18"/>
    </w:p>
    <w:p w:rsidR="00A01D74" w:rsidRDefault="00A01D74" w:rsidP="00A01D74">
      <w:pPr>
        <w:spacing w:line="240" w:lineRule="auto"/>
        <w:rPr>
          <w:rFonts w:ascii="Calibri" w:hAnsi="Calibri"/>
          <w:noProof/>
        </w:rPr>
      </w:pPr>
    </w:p>
    <w:p w:rsidR="00BC4537" w:rsidRPr="00BC4537" w:rsidRDefault="00B56DAC" w:rsidP="000D5781">
      <w:pPr>
        <w:spacing w:line="480" w:lineRule="auto"/>
      </w:pPr>
      <w:r>
        <w:fldChar w:fldCharType="end"/>
      </w:r>
      <w:r w:rsidR="00BC4537" w:rsidRPr="00BC4537">
        <w:t>Quiz</w:t>
      </w:r>
    </w:p>
    <w:p w:rsidR="00BC4537" w:rsidRPr="00BC4537" w:rsidRDefault="00BC4537" w:rsidP="00BC4537">
      <w:pPr>
        <w:pStyle w:val="ListParagraph"/>
        <w:numPr>
          <w:ilvl w:val="0"/>
          <w:numId w:val="21"/>
        </w:numPr>
        <w:spacing w:line="480" w:lineRule="auto"/>
        <w:rPr>
          <w:rFonts w:asciiTheme="minorHAnsi" w:hAnsiTheme="minorHAnsi"/>
          <w:sz w:val="22"/>
          <w:szCs w:val="22"/>
        </w:rPr>
      </w:pPr>
      <w:r w:rsidRPr="00BC4537">
        <w:rPr>
          <w:rFonts w:asciiTheme="minorHAnsi" w:hAnsiTheme="minorHAnsi"/>
          <w:sz w:val="22"/>
          <w:szCs w:val="22"/>
        </w:rPr>
        <w:t>Most mast cell tumours in cats are</w:t>
      </w:r>
      <w:r>
        <w:rPr>
          <w:rFonts w:asciiTheme="minorHAnsi" w:hAnsiTheme="minorHAnsi"/>
          <w:sz w:val="22"/>
          <w:szCs w:val="22"/>
        </w:rPr>
        <w:t>:</w:t>
      </w:r>
    </w:p>
    <w:p w:rsidR="00BC4537" w:rsidRPr="00BC4537" w:rsidRDefault="00BC4537" w:rsidP="00BC4537">
      <w:pPr>
        <w:pStyle w:val="ListParagraph"/>
        <w:numPr>
          <w:ilvl w:val="1"/>
          <w:numId w:val="21"/>
        </w:numPr>
        <w:spacing w:line="480" w:lineRule="auto"/>
        <w:rPr>
          <w:rFonts w:asciiTheme="minorHAnsi" w:hAnsiTheme="minorHAnsi"/>
          <w:sz w:val="22"/>
          <w:szCs w:val="22"/>
        </w:rPr>
      </w:pPr>
      <w:proofErr w:type="spellStart"/>
      <w:r w:rsidRPr="00BC4537">
        <w:rPr>
          <w:rFonts w:asciiTheme="minorHAnsi" w:hAnsiTheme="minorHAnsi"/>
          <w:sz w:val="22"/>
          <w:szCs w:val="22"/>
        </w:rPr>
        <w:t>Self resolving</w:t>
      </w:r>
      <w:proofErr w:type="spellEnd"/>
      <w:r w:rsidRPr="00BC4537">
        <w:rPr>
          <w:rFonts w:asciiTheme="minorHAnsi" w:hAnsiTheme="minorHAnsi"/>
          <w:sz w:val="22"/>
          <w:szCs w:val="22"/>
        </w:rPr>
        <w:t>, atypical tumours</w:t>
      </w:r>
    </w:p>
    <w:p w:rsidR="00BC4537" w:rsidRPr="00BC4537" w:rsidRDefault="00BC4537" w:rsidP="00BC4537">
      <w:pPr>
        <w:pStyle w:val="ListParagraph"/>
        <w:numPr>
          <w:ilvl w:val="1"/>
          <w:numId w:val="21"/>
        </w:numPr>
        <w:spacing w:line="480" w:lineRule="auto"/>
        <w:rPr>
          <w:rFonts w:asciiTheme="minorHAnsi" w:hAnsiTheme="minorHAnsi"/>
          <w:b/>
          <w:sz w:val="22"/>
          <w:szCs w:val="22"/>
        </w:rPr>
      </w:pPr>
      <w:r w:rsidRPr="00BC4537">
        <w:rPr>
          <w:rFonts w:asciiTheme="minorHAnsi" w:hAnsiTheme="minorHAnsi"/>
          <w:b/>
          <w:sz w:val="22"/>
          <w:szCs w:val="22"/>
        </w:rPr>
        <w:t xml:space="preserve">Solitary cutaneous </w:t>
      </w:r>
      <w:proofErr w:type="spellStart"/>
      <w:r w:rsidRPr="00BC4537">
        <w:rPr>
          <w:rFonts w:asciiTheme="minorHAnsi" w:hAnsiTheme="minorHAnsi"/>
          <w:b/>
          <w:sz w:val="22"/>
          <w:szCs w:val="22"/>
        </w:rPr>
        <w:t>mastocytic</w:t>
      </w:r>
      <w:proofErr w:type="spellEnd"/>
      <w:r w:rsidRPr="00BC4537">
        <w:rPr>
          <w:rFonts w:asciiTheme="minorHAnsi" w:hAnsiTheme="minorHAnsi"/>
          <w:b/>
          <w:sz w:val="22"/>
          <w:szCs w:val="22"/>
        </w:rPr>
        <w:t xml:space="preserve"> tumours which tend to follow a benign course</w:t>
      </w:r>
    </w:p>
    <w:p w:rsidR="00BC4537" w:rsidRPr="00BC4537" w:rsidRDefault="00BC4537" w:rsidP="00BC4537">
      <w:pPr>
        <w:pStyle w:val="ListParagraph"/>
        <w:numPr>
          <w:ilvl w:val="1"/>
          <w:numId w:val="21"/>
        </w:numPr>
        <w:spacing w:line="480" w:lineRule="auto"/>
        <w:rPr>
          <w:rFonts w:asciiTheme="minorHAnsi" w:hAnsiTheme="minorHAnsi"/>
          <w:sz w:val="22"/>
          <w:szCs w:val="22"/>
        </w:rPr>
      </w:pPr>
      <w:r w:rsidRPr="00BC4537">
        <w:rPr>
          <w:rFonts w:asciiTheme="minorHAnsi" w:hAnsiTheme="minorHAnsi"/>
          <w:sz w:val="22"/>
          <w:szCs w:val="22"/>
        </w:rPr>
        <w:t xml:space="preserve">Disseminated cutaneous </w:t>
      </w:r>
      <w:proofErr w:type="spellStart"/>
      <w:r w:rsidRPr="00BC4537">
        <w:rPr>
          <w:rFonts w:asciiTheme="minorHAnsi" w:hAnsiTheme="minorHAnsi"/>
          <w:sz w:val="22"/>
          <w:szCs w:val="22"/>
        </w:rPr>
        <w:t>mastocytic</w:t>
      </w:r>
      <w:proofErr w:type="spellEnd"/>
      <w:r w:rsidRPr="00BC4537">
        <w:rPr>
          <w:rFonts w:asciiTheme="minorHAnsi" w:hAnsiTheme="minorHAnsi"/>
          <w:sz w:val="22"/>
          <w:szCs w:val="22"/>
        </w:rPr>
        <w:t xml:space="preserve"> tumours which tend to follow a highly aggressive course</w:t>
      </w:r>
    </w:p>
    <w:p w:rsidR="00BC4537" w:rsidRDefault="00BC4537" w:rsidP="00BC4537">
      <w:pPr>
        <w:pStyle w:val="ListParagraph"/>
        <w:numPr>
          <w:ilvl w:val="1"/>
          <w:numId w:val="21"/>
        </w:numPr>
        <w:spacing w:line="480" w:lineRule="auto"/>
        <w:rPr>
          <w:rFonts w:asciiTheme="minorHAnsi" w:hAnsiTheme="minorHAnsi"/>
          <w:sz w:val="22"/>
          <w:szCs w:val="22"/>
        </w:rPr>
      </w:pPr>
      <w:r w:rsidRPr="00BC4537">
        <w:rPr>
          <w:rFonts w:asciiTheme="minorHAnsi" w:hAnsiTheme="minorHAnsi"/>
          <w:sz w:val="22"/>
          <w:szCs w:val="22"/>
        </w:rPr>
        <w:t xml:space="preserve">Disseminated visceral </w:t>
      </w:r>
      <w:proofErr w:type="spellStart"/>
      <w:r w:rsidRPr="00BC4537">
        <w:rPr>
          <w:rFonts w:asciiTheme="minorHAnsi" w:hAnsiTheme="minorHAnsi"/>
          <w:sz w:val="22"/>
          <w:szCs w:val="22"/>
        </w:rPr>
        <w:t>mastocytic</w:t>
      </w:r>
      <w:proofErr w:type="spellEnd"/>
      <w:r w:rsidRPr="00BC4537">
        <w:rPr>
          <w:rFonts w:asciiTheme="minorHAnsi" w:hAnsiTheme="minorHAnsi"/>
          <w:sz w:val="22"/>
          <w:szCs w:val="22"/>
        </w:rPr>
        <w:t xml:space="preserve"> tumours which can follow a benign or malignant course</w:t>
      </w:r>
    </w:p>
    <w:p w:rsidR="00BC4537" w:rsidRDefault="00BC4537" w:rsidP="00BC4537">
      <w:pPr>
        <w:pStyle w:val="ListParagraph"/>
        <w:numPr>
          <w:ilvl w:val="0"/>
          <w:numId w:val="21"/>
        </w:numPr>
        <w:spacing w:line="480" w:lineRule="auto"/>
        <w:rPr>
          <w:rFonts w:asciiTheme="minorHAnsi" w:hAnsiTheme="minorHAnsi"/>
          <w:sz w:val="22"/>
          <w:szCs w:val="22"/>
        </w:rPr>
      </w:pPr>
      <w:r>
        <w:rPr>
          <w:rFonts w:asciiTheme="minorHAnsi" w:hAnsiTheme="minorHAnsi"/>
          <w:sz w:val="22"/>
          <w:szCs w:val="22"/>
        </w:rPr>
        <w:t>The first step in working up a cat with a suspected mast cell tumour is:</w:t>
      </w:r>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Excisional biopsy of the lesion</w:t>
      </w:r>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Buffy coat smear</w:t>
      </w:r>
    </w:p>
    <w:p w:rsidR="00BC4537" w:rsidRPr="00BC4537" w:rsidRDefault="00BC4537" w:rsidP="00BC4537">
      <w:pPr>
        <w:pStyle w:val="ListParagraph"/>
        <w:numPr>
          <w:ilvl w:val="1"/>
          <w:numId w:val="21"/>
        </w:numPr>
        <w:spacing w:line="480" w:lineRule="auto"/>
        <w:rPr>
          <w:rFonts w:asciiTheme="minorHAnsi" w:hAnsiTheme="minorHAnsi"/>
          <w:b/>
          <w:sz w:val="22"/>
          <w:szCs w:val="22"/>
        </w:rPr>
      </w:pPr>
      <w:r w:rsidRPr="00BC4537">
        <w:rPr>
          <w:rFonts w:asciiTheme="minorHAnsi" w:hAnsiTheme="minorHAnsi"/>
          <w:b/>
          <w:sz w:val="22"/>
          <w:szCs w:val="22"/>
        </w:rPr>
        <w:t>Fine needle aspirate of the lesion</w:t>
      </w:r>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Thoracic radiography</w:t>
      </w:r>
    </w:p>
    <w:p w:rsidR="00BC4537" w:rsidRDefault="00BC4537" w:rsidP="00BC4537">
      <w:pPr>
        <w:pStyle w:val="ListParagraph"/>
        <w:numPr>
          <w:ilvl w:val="0"/>
          <w:numId w:val="21"/>
        </w:numPr>
        <w:spacing w:line="480" w:lineRule="auto"/>
        <w:rPr>
          <w:rFonts w:asciiTheme="minorHAnsi" w:hAnsiTheme="minorHAnsi"/>
          <w:sz w:val="22"/>
          <w:szCs w:val="22"/>
        </w:rPr>
      </w:pPr>
      <w:r>
        <w:rPr>
          <w:rFonts w:asciiTheme="minorHAnsi" w:hAnsiTheme="minorHAnsi"/>
          <w:sz w:val="22"/>
          <w:szCs w:val="22"/>
        </w:rPr>
        <w:t>The most common site for mast cell tumours in cats is:</w:t>
      </w:r>
    </w:p>
    <w:p w:rsidR="00BC4537" w:rsidRDefault="00BC4537" w:rsidP="00BC4537">
      <w:pPr>
        <w:pStyle w:val="ListParagraph"/>
        <w:numPr>
          <w:ilvl w:val="1"/>
          <w:numId w:val="21"/>
        </w:numPr>
        <w:spacing w:line="480" w:lineRule="auto"/>
        <w:rPr>
          <w:rFonts w:asciiTheme="minorHAnsi" w:hAnsiTheme="minorHAnsi"/>
          <w:b/>
          <w:sz w:val="22"/>
          <w:szCs w:val="22"/>
        </w:rPr>
      </w:pPr>
      <w:r w:rsidRPr="00BC4537">
        <w:rPr>
          <w:rFonts w:asciiTheme="minorHAnsi" w:hAnsiTheme="minorHAnsi"/>
          <w:b/>
          <w:sz w:val="22"/>
          <w:szCs w:val="22"/>
        </w:rPr>
        <w:t>The skin of the head or neck</w:t>
      </w:r>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 xml:space="preserve">The sin of the distal limbs or </w:t>
      </w:r>
      <w:proofErr w:type="spellStart"/>
      <w:r>
        <w:rPr>
          <w:rFonts w:asciiTheme="minorHAnsi" w:hAnsiTheme="minorHAnsi"/>
          <w:sz w:val="22"/>
          <w:szCs w:val="22"/>
        </w:rPr>
        <w:t>tain</w:t>
      </w:r>
      <w:proofErr w:type="spellEnd"/>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The small intestine</w:t>
      </w:r>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The cranial mediastinum</w:t>
      </w:r>
    </w:p>
    <w:p w:rsidR="00BC4537" w:rsidRDefault="00BC4537" w:rsidP="00BC4537">
      <w:pPr>
        <w:pStyle w:val="ListParagraph"/>
        <w:numPr>
          <w:ilvl w:val="0"/>
          <w:numId w:val="21"/>
        </w:numPr>
        <w:spacing w:line="480" w:lineRule="auto"/>
        <w:rPr>
          <w:rFonts w:asciiTheme="minorHAnsi" w:hAnsiTheme="minorHAnsi"/>
          <w:sz w:val="22"/>
          <w:szCs w:val="22"/>
        </w:rPr>
      </w:pPr>
      <w:r>
        <w:rPr>
          <w:rFonts w:asciiTheme="minorHAnsi" w:hAnsiTheme="minorHAnsi"/>
          <w:sz w:val="22"/>
          <w:szCs w:val="22"/>
        </w:rPr>
        <w:t>Which of the following histological findings is an indicator of poor prognosis in a cat with a cutaneous mast cell tumour?</w:t>
      </w:r>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Patnaik grade III tumour</w:t>
      </w:r>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Atypical (histiocytic) form</w:t>
      </w:r>
    </w:p>
    <w:p w:rsidR="00BC4537" w:rsidRDefault="00BC4537"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lastRenderedPageBreak/>
        <w:t>Compact form</w:t>
      </w:r>
    </w:p>
    <w:p w:rsidR="00BC4537" w:rsidRPr="00BC4537" w:rsidRDefault="00BC4537" w:rsidP="00BC4537">
      <w:pPr>
        <w:pStyle w:val="ListParagraph"/>
        <w:numPr>
          <w:ilvl w:val="1"/>
          <w:numId w:val="21"/>
        </w:numPr>
        <w:spacing w:line="480" w:lineRule="auto"/>
        <w:rPr>
          <w:rFonts w:asciiTheme="minorHAnsi" w:hAnsiTheme="minorHAnsi"/>
          <w:b/>
          <w:sz w:val="22"/>
          <w:szCs w:val="22"/>
        </w:rPr>
      </w:pPr>
      <w:proofErr w:type="spellStart"/>
      <w:r w:rsidRPr="00BC4537">
        <w:rPr>
          <w:rFonts w:asciiTheme="minorHAnsi" w:hAnsiTheme="minorHAnsi"/>
          <w:b/>
          <w:sz w:val="22"/>
          <w:szCs w:val="22"/>
        </w:rPr>
        <w:t>Mastocytic</w:t>
      </w:r>
      <w:proofErr w:type="spellEnd"/>
      <w:r w:rsidRPr="00BC4537">
        <w:rPr>
          <w:rFonts w:asciiTheme="minorHAnsi" w:hAnsiTheme="minorHAnsi"/>
          <w:b/>
          <w:sz w:val="22"/>
          <w:szCs w:val="22"/>
        </w:rPr>
        <w:t xml:space="preserve"> poorly differentiated form</w:t>
      </w:r>
    </w:p>
    <w:p w:rsidR="00BC4537" w:rsidRDefault="00BC4537" w:rsidP="00BC4537">
      <w:pPr>
        <w:pStyle w:val="ListParagraph"/>
        <w:numPr>
          <w:ilvl w:val="0"/>
          <w:numId w:val="21"/>
        </w:numPr>
        <w:spacing w:line="480" w:lineRule="auto"/>
        <w:rPr>
          <w:rFonts w:asciiTheme="minorHAnsi" w:hAnsiTheme="minorHAnsi"/>
          <w:sz w:val="22"/>
          <w:szCs w:val="22"/>
        </w:rPr>
      </w:pPr>
      <w:r>
        <w:rPr>
          <w:rFonts w:asciiTheme="minorHAnsi" w:hAnsiTheme="minorHAnsi"/>
          <w:sz w:val="22"/>
          <w:szCs w:val="22"/>
        </w:rPr>
        <w:t>Which if the following is FALSE with regard to treatment of feline mast cell tumours?</w:t>
      </w:r>
    </w:p>
    <w:p w:rsidR="00BC4537" w:rsidRPr="00013D40" w:rsidRDefault="00BC4537" w:rsidP="00BC4537">
      <w:pPr>
        <w:pStyle w:val="ListParagraph"/>
        <w:numPr>
          <w:ilvl w:val="1"/>
          <w:numId w:val="21"/>
        </w:numPr>
        <w:spacing w:line="480" w:lineRule="auto"/>
        <w:rPr>
          <w:rFonts w:asciiTheme="minorHAnsi" w:hAnsiTheme="minorHAnsi"/>
          <w:sz w:val="22"/>
          <w:szCs w:val="22"/>
        </w:rPr>
      </w:pPr>
      <w:r w:rsidRPr="00013D40">
        <w:rPr>
          <w:rFonts w:asciiTheme="minorHAnsi" w:hAnsiTheme="minorHAnsi"/>
          <w:sz w:val="22"/>
          <w:szCs w:val="22"/>
        </w:rPr>
        <w:t>Surgical excision is the treatment of choice for most feline mast cell tumours</w:t>
      </w:r>
    </w:p>
    <w:p w:rsidR="00BC4537" w:rsidRPr="00013D40" w:rsidRDefault="00BC4537" w:rsidP="00BC4537">
      <w:pPr>
        <w:pStyle w:val="ListParagraph"/>
        <w:numPr>
          <w:ilvl w:val="1"/>
          <w:numId w:val="21"/>
        </w:numPr>
        <w:spacing w:line="480" w:lineRule="auto"/>
        <w:rPr>
          <w:rFonts w:asciiTheme="minorHAnsi" w:hAnsiTheme="minorHAnsi"/>
          <w:b/>
          <w:sz w:val="22"/>
          <w:szCs w:val="22"/>
        </w:rPr>
      </w:pPr>
      <w:r w:rsidRPr="00013D40">
        <w:rPr>
          <w:rFonts w:asciiTheme="minorHAnsi" w:hAnsiTheme="minorHAnsi"/>
          <w:b/>
          <w:sz w:val="22"/>
          <w:szCs w:val="22"/>
        </w:rPr>
        <w:t xml:space="preserve">Tyrosine kinase inhibitors are the treatment of choice for the majority of feline mast cell tumours </w:t>
      </w:r>
    </w:p>
    <w:p w:rsidR="00BC4537" w:rsidRPr="00013D40" w:rsidRDefault="00013D40" w:rsidP="00BC4537">
      <w:pPr>
        <w:pStyle w:val="ListParagraph"/>
        <w:numPr>
          <w:ilvl w:val="1"/>
          <w:numId w:val="21"/>
        </w:numPr>
        <w:spacing w:line="480" w:lineRule="auto"/>
        <w:rPr>
          <w:rFonts w:asciiTheme="minorHAnsi" w:hAnsiTheme="minorHAnsi"/>
          <w:sz w:val="22"/>
          <w:szCs w:val="22"/>
        </w:rPr>
      </w:pPr>
      <w:r w:rsidRPr="00013D40">
        <w:rPr>
          <w:rFonts w:asciiTheme="minorHAnsi" w:hAnsiTheme="minorHAnsi"/>
          <w:sz w:val="22"/>
          <w:szCs w:val="22"/>
        </w:rPr>
        <w:t>Radiotherapy may contribute to local/locoregional disease control</w:t>
      </w:r>
    </w:p>
    <w:p w:rsidR="00013D40" w:rsidRPr="00013D40" w:rsidRDefault="00013D40" w:rsidP="00BC4537">
      <w:pPr>
        <w:pStyle w:val="ListParagraph"/>
        <w:numPr>
          <w:ilvl w:val="1"/>
          <w:numId w:val="21"/>
        </w:numPr>
        <w:spacing w:line="480" w:lineRule="auto"/>
        <w:rPr>
          <w:rFonts w:asciiTheme="minorHAnsi" w:hAnsiTheme="minorHAnsi"/>
          <w:sz w:val="22"/>
          <w:szCs w:val="22"/>
        </w:rPr>
      </w:pPr>
      <w:r>
        <w:rPr>
          <w:rFonts w:asciiTheme="minorHAnsi" w:hAnsiTheme="minorHAnsi"/>
          <w:sz w:val="22"/>
          <w:szCs w:val="22"/>
        </w:rPr>
        <w:t xml:space="preserve">The prognosis for cats with splenic mast cell tumours </w:t>
      </w:r>
      <w:r w:rsidR="002A028C">
        <w:rPr>
          <w:rFonts w:asciiTheme="minorHAnsi" w:hAnsiTheme="minorHAnsi"/>
          <w:sz w:val="22"/>
          <w:szCs w:val="22"/>
        </w:rPr>
        <w:t xml:space="preserve">treated with surgery </w:t>
      </w:r>
      <w:r>
        <w:rPr>
          <w:rFonts w:asciiTheme="minorHAnsi" w:hAnsiTheme="minorHAnsi"/>
          <w:sz w:val="22"/>
          <w:szCs w:val="22"/>
        </w:rPr>
        <w:t>is variable</w:t>
      </w:r>
    </w:p>
    <w:sectPr w:rsidR="00013D40" w:rsidRPr="00013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vP497E2">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4A2"/>
    <w:multiLevelType w:val="hybridMultilevel"/>
    <w:tmpl w:val="96F82E28"/>
    <w:lvl w:ilvl="0" w:tplc="08090001">
      <w:start w:val="1"/>
      <w:numFmt w:val="bullet"/>
      <w:lvlText w:val=""/>
      <w:lvlJc w:val="left"/>
      <w:pPr>
        <w:ind w:left="765"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04DC1087"/>
    <w:multiLevelType w:val="hybridMultilevel"/>
    <w:tmpl w:val="5DE8EDEE"/>
    <w:lvl w:ilvl="0" w:tplc="6100910E">
      <w:start w:val="1"/>
      <w:numFmt w:val="bullet"/>
      <w:lvlText w:val="•"/>
      <w:lvlJc w:val="left"/>
      <w:pPr>
        <w:tabs>
          <w:tab w:val="num" w:pos="720"/>
        </w:tabs>
        <w:ind w:left="720" w:hanging="360"/>
      </w:pPr>
      <w:rPr>
        <w:rFonts w:ascii="Arial" w:hAnsi="Arial" w:hint="default"/>
      </w:rPr>
    </w:lvl>
    <w:lvl w:ilvl="1" w:tplc="3698B4DA">
      <w:start w:val="1148"/>
      <w:numFmt w:val="bullet"/>
      <w:lvlText w:val="•"/>
      <w:lvlJc w:val="left"/>
      <w:pPr>
        <w:tabs>
          <w:tab w:val="num" w:pos="1440"/>
        </w:tabs>
        <w:ind w:left="1440" w:hanging="360"/>
      </w:pPr>
      <w:rPr>
        <w:rFonts w:ascii="Arial" w:hAnsi="Arial" w:hint="default"/>
      </w:rPr>
    </w:lvl>
    <w:lvl w:ilvl="2" w:tplc="C1C2D970" w:tentative="1">
      <w:start w:val="1"/>
      <w:numFmt w:val="bullet"/>
      <w:lvlText w:val="•"/>
      <w:lvlJc w:val="left"/>
      <w:pPr>
        <w:tabs>
          <w:tab w:val="num" w:pos="2160"/>
        </w:tabs>
        <w:ind w:left="2160" w:hanging="360"/>
      </w:pPr>
      <w:rPr>
        <w:rFonts w:ascii="Arial" w:hAnsi="Arial" w:hint="default"/>
      </w:rPr>
    </w:lvl>
    <w:lvl w:ilvl="3" w:tplc="245ADD0A" w:tentative="1">
      <w:start w:val="1"/>
      <w:numFmt w:val="bullet"/>
      <w:lvlText w:val="•"/>
      <w:lvlJc w:val="left"/>
      <w:pPr>
        <w:tabs>
          <w:tab w:val="num" w:pos="2880"/>
        </w:tabs>
        <w:ind w:left="2880" w:hanging="360"/>
      </w:pPr>
      <w:rPr>
        <w:rFonts w:ascii="Arial" w:hAnsi="Arial" w:hint="default"/>
      </w:rPr>
    </w:lvl>
    <w:lvl w:ilvl="4" w:tplc="60728BE0" w:tentative="1">
      <w:start w:val="1"/>
      <w:numFmt w:val="bullet"/>
      <w:lvlText w:val="•"/>
      <w:lvlJc w:val="left"/>
      <w:pPr>
        <w:tabs>
          <w:tab w:val="num" w:pos="3600"/>
        </w:tabs>
        <w:ind w:left="3600" w:hanging="360"/>
      </w:pPr>
      <w:rPr>
        <w:rFonts w:ascii="Arial" w:hAnsi="Arial" w:hint="default"/>
      </w:rPr>
    </w:lvl>
    <w:lvl w:ilvl="5" w:tplc="8398F8F2" w:tentative="1">
      <w:start w:val="1"/>
      <w:numFmt w:val="bullet"/>
      <w:lvlText w:val="•"/>
      <w:lvlJc w:val="left"/>
      <w:pPr>
        <w:tabs>
          <w:tab w:val="num" w:pos="4320"/>
        </w:tabs>
        <w:ind w:left="4320" w:hanging="360"/>
      </w:pPr>
      <w:rPr>
        <w:rFonts w:ascii="Arial" w:hAnsi="Arial" w:hint="default"/>
      </w:rPr>
    </w:lvl>
    <w:lvl w:ilvl="6" w:tplc="DFB6E296" w:tentative="1">
      <w:start w:val="1"/>
      <w:numFmt w:val="bullet"/>
      <w:lvlText w:val="•"/>
      <w:lvlJc w:val="left"/>
      <w:pPr>
        <w:tabs>
          <w:tab w:val="num" w:pos="5040"/>
        </w:tabs>
        <w:ind w:left="5040" w:hanging="360"/>
      </w:pPr>
      <w:rPr>
        <w:rFonts w:ascii="Arial" w:hAnsi="Arial" w:hint="default"/>
      </w:rPr>
    </w:lvl>
    <w:lvl w:ilvl="7" w:tplc="28E2C6FA" w:tentative="1">
      <w:start w:val="1"/>
      <w:numFmt w:val="bullet"/>
      <w:lvlText w:val="•"/>
      <w:lvlJc w:val="left"/>
      <w:pPr>
        <w:tabs>
          <w:tab w:val="num" w:pos="5760"/>
        </w:tabs>
        <w:ind w:left="5760" w:hanging="360"/>
      </w:pPr>
      <w:rPr>
        <w:rFonts w:ascii="Arial" w:hAnsi="Arial" w:hint="default"/>
      </w:rPr>
    </w:lvl>
    <w:lvl w:ilvl="8" w:tplc="F0548BDA" w:tentative="1">
      <w:start w:val="1"/>
      <w:numFmt w:val="bullet"/>
      <w:lvlText w:val="•"/>
      <w:lvlJc w:val="left"/>
      <w:pPr>
        <w:tabs>
          <w:tab w:val="num" w:pos="6480"/>
        </w:tabs>
        <w:ind w:left="6480" w:hanging="360"/>
      </w:pPr>
      <w:rPr>
        <w:rFonts w:ascii="Arial" w:hAnsi="Arial" w:hint="default"/>
      </w:rPr>
    </w:lvl>
  </w:abstractNum>
  <w:abstractNum w:abstractNumId="2">
    <w:nsid w:val="06DC516A"/>
    <w:multiLevelType w:val="hybridMultilevel"/>
    <w:tmpl w:val="23CCAF6E"/>
    <w:lvl w:ilvl="0" w:tplc="9D9CEE9E">
      <w:start w:val="1"/>
      <w:numFmt w:val="bullet"/>
      <w:lvlText w:val="•"/>
      <w:lvlJc w:val="left"/>
      <w:pPr>
        <w:tabs>
          <w:tab w:val="num" w:pos="720"/>
        </w:tabs>
        <w:ind w:left="720" w:hanging="360"/>
      </w:pPr>
      <w:rPr>
        <w:rFonts w:ascii="Times New Roman" w:hAnsi="Times New Roman" w:hint="default"/>
      </w:rPr>
    </w:lvl>
    <w:lvl w:ilvl="1" w:tplc="BBF09B26">
      <w:start w:val="1169"/>
      <w:numFmt w:val="bullet"/>
      <w:lvlText w:val="–"/>
      <w:lvlJc w:val="left"/>
      <w:pPr>
        <w:tabs>
          <w:tab w:val="num" w:pos="1440"/>
        </w:tabs>
        <w:ind w:left="1440" w:hanging="360"/>
      </w:pPr>
      <w:rPr>
        <w:rFonts w:ascii="Arial" w:hAnsi="Arial" w:hint="default"/>
      </w:rPr>
    </w:lvl>
    <w:lvl w:ilvl="2" w:tplc="7794FA9E">
      <w:start w:val="1169"/>
      <w:numFmt w:val="bullet"/>
      <w:lvlText w:val="–"/>
      <w:lvlJc w:val="left"/>
      <w:pPr>
        <w:tabs>
          <w:tab w:val="num" w:pos="2160"/>
        </w:tabs>
        <w:ind w:left="2160" w:hanging="360"/>
      </w:pPr>
      <w:rPr>
        <w:rFonts w:ascii="Arial" w:hAnsi="Arial" w:hint="default"/>
      </w:rPr>
    </w:lvl>
    <w:lvl w:ilvl="3" w:tplc="0C8C9200" w:tentative="1">
      <w:start w:val="1"/>
      <w:numFmt w:val="bullet"/>
      <w:lvlText w:val="•"/>
      <w:lvlJc w:val="left"/>
      <w:pPr>
        <w:tabs>
          <w:tab w:val="num" w:pos="2880"/>
        </w:tabs>
        <w:ind w:left="2880" w:hanging="360"/>
      </w:pPr>
      <w:rPr>
        <w:rFonts w:ascii="Times New Roman" w:hAnsi="Times New Roman" w:hint="default"/>
      </w:rPr>
    </w:lvl>
    <w:lvl w:ilvl="4" w:tplc="6CF42FC4" w:tentative="1">
      <w:start w:val="1"/>
      <w:numFmt w:val="bullet"/>
      <w:lvlText w:val="•"/>
      <w:lvlJc w:val="left"/>
      <w:pPr>
        <w:tabs>
          <w:tab w:val="num" w:pos="3600"/>
        </w:tabs>
        <w:ind w:left="3600" w:hanging="360"/>
      </w:pPr>
      <w:rPr>
        <w:rFonts w:ascii="Times New Roman" w:hAnsi="Times New Roman" w:hint="default"/>
      </w:rPr>
    </w:lvl>
    <w:lvl w:ilvl="5" w:tplc="D1684138" w:tentative="1">
      <w:start w:val="1"/>
      <w:numFmt w:val="bullet"/>
      <w:lvlText w:val="•"/>
      <w:lvlJc w:val="left"/>
      <w:pPr>
        <w:tabs>
          <w:tab w:val="num" w:pos="4320"/>
        </w:tabs>
        <w:ind w:left="4320" w:hanging="360"/>
      </w:pPr>
      <w:rPr>
        <w:rFonts w:ascii="Times New Roman" w:hAnsi="Times New Roman" w:hint="default"/>
      </w:rPr>
    </w:lvl>
    <w:lvl w:ilvl="6" w:tplc="6DE09D64" w:tentative="1">
      <w:start w:val="1"/>
      <w:numFmt w:val="bullet"/>
      <w:lvlText w:val="•"/>
      <w:lvlJc w:val="left"/>
      <w:pPr>
        <w:tabs>
          <w:tab w:val="num" w:pos="5040"/>
        </w:tabs>
        <w:ind w:left="5040" w:hanging="360"/>
      </w:pPr>
      <w:rPr>
        <w:rFonts w:ascii="Times New Roman" w:hAnsi="Times New Roman" w:hint="default"/>
      </w:rPr>
    </w:lvl>
    <w:lvl w:ilvl="7" w:tplc="B6CC1FEA" w:tentative="1">
      <w:start w:val="1"/>
      <w:numFmt w:val="bullet"/>
      <w:lvlText w:val="•"/>
      <w:lvlJc w:val="left"/>
      <w:pPr>
        <w:tabs>
          <w:tab w:val="num" w:pos="5760"/>
        </w:tabs>
        <w:ind w:left="5760" w:hanging="360"/>
      </w:pPr>
      <w:rPr>
        <w:rFonts w:ascii="Times New Roman" w:hAnsi="Times New Roman" w:hint="default"/>
      </w:rPr>
    </w:lvl>
    <w:lvl w:ilvl="8" w:tplc="9D1CCFE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F92356"/>
    <w:multiLevelType w:val="hybridMultilevel"/>
    <w:tmpl w:val="9786870C"/>
    <w:lvl w:ilvl="0" w:tplc="46FA454A">
      <w:start w:val="1"/>
      <w:numFmt w:val="bullet"/>
      <w:lvlText w:val="•"/>
      <w:lvlJc w:val="left"/>
      <w:pPr>
        <w:tabs>
          <w:tab w:val="num" w:pos="720"/>
        </w:tabs>
        <w:ind w:left="720" w:hanging="360"/>
      </w:pPr>
      <w:rPr>
        <w:rFonts w:ascii="Arial" w:hAnsi="Arial" w:hint="default"/>
      </w:rPr>
    </w:lvl>
    <w:lvl w:ilvl="1" w:tplc="A1AA5E2A">
      <w:start w:val="1028"/>
      <w:numFmt w:val="bullet"/>
      <w:lvlText w:val="•"/>
      <w:lvlJc w:val="left"/>
      <w:pPr>
        <w:tabs>
          <w:tab w:val="num" w:pos="1440"/>
        </w:tabs>
        <w:ind w:left="1440" w:hanging="360"/>
      </w:pPr>
      <w:rPr>
        <w:rFonts w:ascii="Arial" w:hAnsi="Arial" w:hint="default"/>
      </w:rPr>
    </w:lvl>
    <w:lvl w:ilvl="2" w:tplc="F0B62586" w:tentative="1">
      <w:start w:val="1"/>
      <w:numFmt w:val="bullet"/>
      <w:lvlText w:val="•"/>
      <w:lvlJc w:val="left"/>
      <w:pPr>
        <w:tabs>
          <w:tab w:val="num" w:pos="2160"/>
        </w:tabs>
        <w:ind w:left="2160" w:hanging="360"/>
      </w:pPr>
      <w:rPr>
        <w:rFonts w:ascii="Arial" w:hAnsi="Arial" w:hint="default"/>
      </w:rPr>
    </w:lvl>
    <w:lvl w:ilvl="3" w:tplc="09927F52" w:tentative="1">
      <w:start w:val="1"/>
      <w:numFmt w:val="bullet"/>
      <w:lvlText w:val="•"/>
      <w:lvlJc w:val="left"/>
      <w:pPr>
        <w:tabs>
          <w:tab w:val="num" w:pos="2880"/>
        </w:tabs>
        <w:ind w:left="2880" w:hanging="360"/>
      </w:pPr>
      <w:rPr>
        <w:rFonts w:ascii="Arial" w:hAnsi="Arial" w:hint="default"/>
      </w:rPr>
    </w:lvl>
    <w:lvl w:ilvl="4" w:tplc="0962795C" w:tentative="1">
      <w:start w:val="1"/>
      <w:numFmt w:val="bullet"/>
      <w:lvlText w:val="•"/>
      <w:lvlJc w:val="left"/>
      <w:pPr>
        <w:tabs>
          <w:tab w:val="num" w:pos="3600"/>
        </w:tabs>
        <w:ind w:left="3600" w:hanging="360"/>
      </w:pPr>
      <w:rPr>
        <w:rFonts w:ascii="Arial" w:hAnsi="Arial" w:hint="default"/>
      </w:rPr>
    </w:lvl>
    <w:lvl w:ilvl="5" w:tplc="1BB69AA6" w:tentative="1">
      <w:start w:val="1"/>
      <w:numFmt w:val="bullet"/>
      <w:lvlText w:val="•"/>
      <w:lvlJc w:val="left"/>
      <w:pPr>
        <w:tabs>
          <w:tab w:val="num" w:pos="4320"/>
        </w:tabs>
        <w:ind w:left="4320" w:hanging="360"/>
      </w:pPr>
      <w:rPr>
        <w:rFonts w:ascii="Arial" w:hAnsi="Arial" w:hint="default"/>
      </w:rPr>
    </w:lvl>
    <w:lvl w:ilvl="6" w:tplc="53DA5C64" w:tentative="1">
      <w:start w:val="1"/>
      <w:numFmt w:val="bullet"/>
      <w:lvlText w:val="•"/>
      <w:lvlJc w:val="left"/>
      <w:pPr>
        <w:tabs>
          <w:tab w:val="num" w:pos="5040"/>
        </w:tabs>
        <w:ind w:left="5040" w:hanging="360"/>
      </w:pPr>
      <w:rPr>
        <w:rFonts w:ascii="Arial" w:hAnsi="Arial" w:hint="default"/>
      </w:rPr>
    </w:lvl>
    <w:lvl w:ilvl="7" w:tplc="00F40C64" w:tentative="1">
      <w:start w:val="1"/>
      <w:numFmt w:val="bullet"/>
      <w:lvlText w:val="•"/>
      <w:lvlJc w:val="left"/>
      <w:pPr>
        <w:tabs>
          <w:tab w:val="num" w:pos="5760"/>
        </w:tabs>
        <w:ind w:left="5760" w:hanging="360"/>
      </w:pPr>
      <w:rPr>
        <w:rFonts w:ascii="Arial" w:hAnsi="Arial" w:hint="default"/>
      </w:rPr>
    </w:lvl>
    <w:lvl w:ilvl="8" w:tplc="C96EFD0C" w:tentative="1">
      <w:start w:val="1"/>
      <w:numFmt w:val="bullet"/>
      <w:lvlText w:val="•"/>
      <w:lvlJc w:val="left"/>
      <w:pPr>
        <w:tabs>
          <w:tab w:val="num" w:pos="6480"/>
        </w:tabs>
        <w:ind w:left="6480" w:hanging="360"/>
      </w:pPr>
      <w:rPr>
        <w:rFonts w:ascii="Arial" w:hAnsi="Arial" w:hint="default"/>
      </w:rPr>
    </w:lvl>
  </w:abstractNum>
  <w:abstractNum w:abstractNumId="4">
    <w:nsid w:val="134D2998"/>
    <w:multiLevelType w:val="hybridMultilevel"/>
    <w:tmpl w:val="AC2CB660"/>
    <w:lvl w:ilvl="0" w:tplc="1EAAA9BE">
      <w:start w:val="1"/>
      <w:numFmt w:val="bullet"/>
      <w:lvlText w:val="•"/>
      <w:lvlJc w:val="left"/>
      <w:pPr>
        <w:tabs>
          <w:tab w:val="num" w:pos="720"/>
        </w:tabs>
        <w:ind w:left="720" w:hanging="360"/>
      </w:pPr>
      <w:rPr>
        <w:rFonts w:ascii="Times New Roman" w:hAnsi="Times New Roman" w:hint="default"/>
      </w:rPr>
    </w:lvl>
    <w:lvl w:ilvl="1" w:tplc="7E0AE128">
      <w:start w:val="1169"/>
      <w:numFmt w:val="bullet"/>
      <w:lvlText w:val="–"/>
      <w:lvlJc w:val="left"/>
      <w:pPr>
        <w:tabs>
          <w:tab w:val="num" w:pos="1440"/>
        </w:tabs>
        <w:ind w:left="1440" w:hanging="360"/>
      </w:pPr>
      <w:rPr>
        <w:rFonts w:ascii="Arial" w:hAnsi="Arial" w:hint="default"/>
      </w:rPr>
    </w:lvl>
    <w:lvl w:ilvl="2" w:tplc="5C187BC6">
      <w:start w:val="1"/>
      <w:numFmt w:val="bullet"/>
      <w:lvlText w:val="•"/>
      <w:lvlJc w:val="left"/>
      <w:pPr>
        <w:tabs>
          <w:tab w:val="num" w:pos="2160"/>
        </w:tabs>
        <w:ind w:left="2160" w:hanging="360"/>
      </w:pPr>
      <w:rPr>
        <w:rFonts w:ascii="Times New Roman" w:hAnsi="Times New Roman" w:hint="default"/>
      </w:rPr>
    </w:lvl>
    <w:lvl w:ilvl="3" w:tplc="E85EDEE6" w:tentative="1">
      <w:start w:val="1"/>
      <w:numFmt w:val="bullet"/>
      <w:lvlText w:val="•"/>
      <w:lvlJc w:val="left"/>
      <w:pPr>
        <w:tabs>
          <w:tab w:val="num" w:pos="2880"/>
        </w:tabs>
        <w:ind w:left="2880" w:hanging="360"/>
      </w:pPr>
      <w:rPr>
        <w:rFonts w:ascii="Times New Roman" w:hAnsi="Times New Roman" w:hint="default"/>
      </w:rPr>
    </w:lvl>
    <w:lvl w:ilvl="4" w:tplc="993AD560" w:tentative="1">
      <w:start w:val="1"/>
      <w:numFmt w:val="bullet"/>
      <w:lvlText w:val="•"/>
      <w:lvlJc w:val="left"/>
      <w:pPr>
        <w:tabs>
          <w:tab w:val="num" w:pos="3600"/>
        </w:tabs>
        <w:ind w:left="3600" w:hanging="360"/>
      </w:pPr>
      <w:rPr>
        <w:rFonts w:ascii="Times New Roman" w:hAnsi="Times New Roman" w:hint="default"/>
      </w:rPr>
    </w:lvl>
    <w:lvl w:ilvl="5" w:tplc="4FC01030" w:tentative="1">
      <w:start w:val="1"/>
      <w:numFmt w:val="bullet"/>
      <w:lvlText w:val="•"/>
      <w:lvlJc w:val="left"/>
      <w:pPr>
        <w:tabs>
          <w:tab w:val="num" w:pos="4320"/>
        </w:tabs>
        <w:ind w:left="4320" w:hanging="360"/>
      </w:pPr>
      <w:rPr>
        <w:rFonts w:ascii="Times New Roman" w:hAnsi="Times New Roman" w:hint="default"/>
      </w:rPr>
    </w:lvl>
    <w:lvl w:ilvl="6" w:tplc="520E4680" w:tentative="1">
      <w:start w:val="1"/>
      <w:numFmt w:val="bullet"/>
      <w:lvlText w:val="•"/>
      <w:lvlJc w:val="left"/>
      <w:pPr>
        <w:tabs>
          <w:tab w:val="num" w:pos="5040"/>
        </w:tabs>
        <w:ind w:left="5040" w:hanging="360"/>
      </w:pPr>
      <w:rPr>
        <w:rFonts w:ascii="Times New Roman" w:hAnsi="Times New Roman" w:hint="default"/>
      </w:rPr>
    </w:lvl>
    <w:lvl w:ilvl="7" w:tplc="1ABE5824" w:tentative="1">
      <w:start w:val="1"/>
      <w:numFmt w:val="bullet"/>
      <w:lvlText w:val="•"/>
      <w:lvlJc w:val="left"/>
      <w:pPr>
        <w:tabs>
          <w:tab w:val="num" w:pos="5760"/>
        </w:tabs>
        <w:ind w:left="5760" w:hanging="360"/>
      </w:pPr>
      <w:rPr>
        <w:rFonts w:ascii="Times New Roman" w:hAnsi="Times New Roman" w:hint="default"/>
      </w:rPr>
    </w:lvl>
    <w:lvl w:ilvl="8" w:tplc="C5C4876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F8563F"/>
    <w:multiLevelType w:val="hybridMultilevel"/>
    <w:tmpl w:val="05606C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BA233C"/>
    <w:multiLevelType w:val="hybridMultilevel"/>
    <w:tmpl w:val="E10C2CFE"/>
    <w:lvl w:ilvl="0" w:tplc="94B0BE50">
      <w:start w:val="1"/>
      <w:numFmt w:val="bullet"/>
      <w:lvlText w:val="•"/>
      <w:lvlJc w:val="left"/>
      <w:pPr>
        <w:tabs>
          <w:tab w:val="num" w:pos="360"/>
        </w:tabs>
        <w:ind w:left="360" w:hanging="360"/>
      </w:pPr>
      <w:rPr>
        <w:rFonts w:ascii="Times New Roman" w:hAnsi="Times New Roman" w:hint="default"/>
      </w:rPr>
    </w:lvl>
    <w:lvl w:ilvl="1" w:tplc="7444EB56">
      <w:start w:val="453"/>
      <w:numFmt w:val="bullet"/>
      <w:lvlText w:val="–"/>
      <w:lvlJc w:val="left"/>
      <w:pPr>
        <w:tabs>
          <w:tab w:val="num" w:pos="1080"/>
        </w:tabs>
        <w:ind w:left="1080" w:hanging="360"/>
      </w:pPr>
      <w:rPr>
        <w:rFonts w:ascii="Arial" w:hAnsi="Arial" w:hint="default"/>
      </w:rPr>
    </w:lvl>
    <w:lvl w:ilvl="2" w:tplc="EE3ACB78">
      <w:start w:val="453"/>
      <w:numFmt w:val="bullet"/>
      <w:lvlText w:val="–"/>
      <w:lvlJc w:val="left"/>
      <w:pPr>
        <w:tabs>
          <w:tab w:val="num" w:pos="1800"/>
        </w:tabs>
        <w:ind w:left="1800" w:hanging="360"/>
      </w:pPr>
      <w:rPr>
        <w:rFonts w:ascii="Arial" w:hAnsi="Arial" w:hint="default"/>
      </w:rPr>
    </w:lvl>
    <w:lvl w:ilvl="3" w:tplc="6A908776" w:tentative="1">
      <w:start w:val="1"/>
      <w:numFmt w:val="bullet"/>
      <w:lvlText w:val="•"/>
      <w:lvlJc w:val="left"/>
      <w:pPr>
        <w:tabs>
          <w:tab w:val="num" w:pos="2520"/>
        </w:tabs>
        <w:ind w:left="2520" w:hanging="360"/>
      </w:pPr>
      <w:rPr>
        <w:rFonts w:ascii="Times New Roman" w:hAnsi="Times New Roman" w:hint="default"/>
      </w:rPr>
    </w:lvl>
    <w:lvl w:ilvl="4" w:tplc="61C89A2A" w:tentative="1">
      <w:start w:val="1"/>
      <w:numFmt w:val="bullet"/>
      <w:lvlText w:val="•"/>
      <w:lvlJc w:val="left"/>
      <w:pPr>
        <w:tabs>
          <w:tab w:val="num" w:pos="3240"/>
        </w:tabs>
        <w:ind w:left="3240" w:hanging="360"/>
      </w:pPr>
      <w:rPr>
        <w:rFonts w:ascii="Times New Roman" w:hAnsi="Times New Roman" w:hint="default"/>
      </w:rPr>
    </w:lvl>
    <w:lvl w:ilvl="5" w:tplc="C18A3FE8" w:tentative="1">
      <w:start w:val="1"/>
      <w:numFmt w:val="bullet"/>
      <w:lvlText w:val="•"/>
      <w:lvlJc w:val="left"/>
      <w:pPr>
        <w:tabs>
          <w:tab w:val="num" w:pos="3960"/>
        </w:tabs>
        <w:ind w:left="3960" w:hanging="360"/>
      </w:pPr>
      <w:rPr>
        <w:rFonts w:ascii="Times New Roman" w:hAnsi="Times New Roman" w:hint="default"/>
      </w:rPr>
    </w:lvl>
    <w:lvl w:ilvl="6" w:tplc="109EE56C" w:tentative="1">
      <w:start w:val="1"/>
      <w:numFmt w:val="bullet"/>
      <w:lvlText w:val="•"/>
      <w:lvlJc w:val="left"/>
      <w:pPr>
        <w:tabs>
          <w:tab w:val="num" w:pos="4680"/>
        </w:tabs>
        <w:ind w:left="4680" w:hanging="360"/>
      </w:pPr>
      <w:rPr>
        <w:rFonts w:ascii="Times New Roman" w:hAnsi="Times New Roman" w:hint="default"/>
      </w:rPr>
    </w:lvl>
    <w:lvl w:ilvl="7" w:tplc="15E08F80" w:tentative="1">
      <w:start w:val="1"/>
      <w:numFmt w:val="bullet"/>
      <w:lvlText w:val="•"/>
      <w:lvlJc w:val="left"/>
      <w:pPr>
        <w:tabs>
          <w:tab w:val="num" w:pos="5400"/>
        </w:tabs>
        <w:ind w:left="5400" w:hanging="360"/>
      </w:pPr>
      <w:rPr>
        <w:rFonts w:ascii="Times New Roman" w:hAnsi="Times New Roman" w:hint="default"/>
      </w:rPr>
    </w:lvl>
    <w:lvl w:ilvl="8" w:tplc="99B426A0" w:tentative="1">
      <w:start w:val="1"/>
      <w:numFmt w:val="bullet"/>
      <w:lvlText w:val="•"/>
      <w:lvlJc w:val="left"/>
      <w:pPr>
        <w:tabs>
          <w:tab w:val="num" w:pos="6120"/>
        </w:tabs>
        <w:ind w:left="6120" w:hanging="360"/>
      </w:pPr>
      <w:rPr>
        <w:rFonts w:ascii="Times New Roman" w:hAnsi="Times New Roman" w:hint="default"/>
      </w:rPr>
    </w:lvl>
  </w:abstractNum>
  <w:abstractNum w:abstractNumId="7">
    <w:nsid w:val="162C4B0A"/>
    <w:multiLevelType w:val="hybridMultilevel"/>
    <w:tmpl w:val="0EA2A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556AA0"/>
    <w:multiLevelType w:val="hybridMultilevel"/>
    <w:tmpl w:val="8724E2F4"/>
    <w:lvl w:ilvl="0" w:tplc="4EBE47EC">
      <w:start w:val="1"/>
      <w:numFmt w:val="bullet"/>
      <w:lvlText w:val="•"/>
      <w:lvlJc w:val="left"/>
      <w:pPr>
        <w:tabs>
          <w:tab w:val="num" w:pos="720"/>
        </w:tabs>
        <w:ind w:left="720" w:hanging="360"/>
      </w:pPr>
      <w:rPr>
        <w:rFonts w:ascii="Arial" w:hAnsi="Arial" w:hint="default"/>
      </w:rPr>
    </w:lvl>
    <w:lvl w:ilvl="1" w:tplc="A956B246">
      <w:start w:val="1"/>
      <w:numFmt w:val="bullet"/>
      <w:lvlText w:val="•"/>
      <w:lvlJc w:val="left"/>
      <w:pPr>
        <w:tabs>
          <w:tab w:val="num" w:pos="1440"/>
        </w:tabs>
        <w:ind w:left="1440" w:hanging="360"/>
      </w:pPr>
      <w:rPr>
        <w:rFonts w:ascii="Arial" w:hAnsi="Arial" w:hint="default"/>
      </w:rPr>
    </w:lvl>
    <w:lvl w:ilvl="2" w:tplc="A894B754" w:tentative="1">
      <w:start w:val="1"/>
      <w:numFmt w:val="bullet"/>
      <w:lvlText w:val="•"/>
      <w:lvlJc w:val="left"/>
      <w:pPr>
        <w:tabs>
          <w:tab w:val="num" w:pos="2160"/>
        </w:tabs>
        <w:ind w:left="2160" w:hanging="360"/>
      </w:pPr>
      <w:rPr>
        <w:rFonts w:ascii="Arial" w:hAnsi="Arial" w:hint="default"/>
      </w:rPr>
    </w:lvl>
    <w:lvl w:ilvl="3" w:tplc="B16C1970" w:tentative="1">
      <w:start w:val="1"/>
      <w:numFmt w:val="bullet"/>
      <w:lvlText w:val="•"/>
      <w:lvlJc w:val="left"/>
      <w:pPr>
        <w:tabs>
          <w:tab w:val="num" w:pos="2880"/>
        </w:tabs>
        <w:ind w:left="2880" w:hanging="360"/>
      </w:pPr>
      <w:rPr>
        <w:rFonts w:ascii="Arial" w:hAnsi="Arial" w:hint="default"/>
      </w:rPr>
    </w:lvl>
    <w:lvl w:ilvl="4" w:tplc="280A6008" w:tentative="1">
      <w:start w:val="1"/>
      <w:numFmt w:val="bullet"/>
      <w:lvlText w:val="•"/>
      <w:lvlJc w:val="left"/>
      <w:pPr>
        <w:tabs>
          <w:tab w:val="num" w:pos="3600"/>
        </w:tabs>
        <w:ind w:left="3600" w:hanging="360"/>
      </w:pPr>
      <w:rPr>
        <w:rFonts w:ascii="Arial" w:hAnsi="Arial" w:hint="default"/>
      </w:rPr>
    </w:lvl>
    <w:lvl w:ilvl="5" w:tplc="90D827E2" w:tentative="1">
      <w:start w:val="1"/>
      <w:numFmt w:val="bullet"/>
      <w:lvlText w:val="•"/>
      <w:lvlJc w:val="left"/>
      <w:pPr>
        <w:tabs>
          <w:tab w:val="num" w:pos="4320"/>
        </w:tabs>
        <w:ind w:left="4320" w:hanging="360"/>
      </w:pPr>
      <w:rPr>
        <w:rFonts w:ascii="Arial" w:hAnsi="Arial" w:hint="default"/>
      </w:rPr>
    </w:lvl>
    <w:lvl w:ilvl="6" w:tplc="4E4AE404" w:tentative="1">
      <w:start w:val="1"/>
      <w:numFmt w:val="bullet"/>
      <w:lvlText w:val="•"/>
      <w:lvlJc w:val="left"/>
      <w:pPr>
        <w:tabs>
          <w:tab w:val="num" w:pos="5040"/>
        </w:tabs>
        <w:ind w:left="5040" w:hanging="360"/>
      </w:pPr>
      <w:rPr>
        <w:rFonts w:ascii="Arial" w:hAnsi="Arial" w:hint="default"/>
      </w:rPr>
    </w:lvl>
    <w:lvl w:ilvl="7" w:tplc="2070F496" w:tentative="1">
      <w:start w:val="1"/>
      <w:numFmt w:val="bullet"/>
      <w:lvlText w:val="•"/>
      <w:lvlJc w:val="left"/>
      <w:pPr>
        <w:tabs>
          <w:tab w:val="num" w:pos="5760"/>
        </w:tabs>
        <w:ind w:left="5760" w:hanging="360"/>
      </w:pPr>
      <w:rPr>
        <w:rFonts w:ascii="Arial" w:hAnsi="Arial" w:hint="default"/>
      </w:rPr>
    </w:lvl>
    <w:lvl w:ilvl="8" w:tplc="DC9496B0" w:tentative="1">
      <w:start w:val="1"/>
      <w:numFmt w:val="bullet"/>
      <w:lvlText w:val="•"/>
      <w:lvlJc w:val="left"/>
      <w:pPr>
        <w:tabs>
          <w:tab w:val="num" w:pos="6480"/>
        </w:tabs>
        <w:ind w:left="6480" w:hanging="360"/>
      </w:pPr>
      <w:rPr>
        <w:rFonts w:ascii="Arial" w:hAnsi="Arial" w:hint="default"/>
      </w:rPr>
    </w:lvl>
  </w:abstractNum>
  <w:abstractNum w:abstractNumId="9">
    <w:nsid w:val="16723C14"/>
    <w:multiLevelType w:val="hybridMultilevel"/>
    <w:tmpl w:val="2E921554"/>
    <w:lvl w:ilvl="0" w:tplc="A060EAC8">
      <w:start w:val="1"/>
      <w:numFmt w:val="bullet"/>
      <w:lvlText w:val="–"/>
      <w:lvlJc w:val="left"/>
      <w:pPr>
        <w:tabs>
          <w:tab w:val="num" w:pos="720"/>
        </w:tabs>
        <w:ind w:left="720" w:hanging="360"/>
      </w:pPr>
      <w:rPr>
        <w:rFonts w:ascii="Arial" w:hAnsi="Arial" w:hint="default"/>
      </w:rPr>
    </w:lvl>
    <w:lvl w:ilvl="1" w:tplc="8CE0125E">
      <w:start w:val="1"/>
      <w:numFmt w:val="bullet"/>
      <w:lvlText w:val="–"/>
      <w:lvlJc w:val="left"/>
      <w:pPr>
        <w:tabs>
          <w:tab w:val="num" w:pos="1440"/>
        </w:tabs>
        <w:ind w:left="1440" w:hanging="360"/>
      </w:pPr>
      <w:rPr>
        <w:rFonts w:ascii="Arial" w:hAnsi="Arial" w:hint="default"/>
      </w:rPr>
    </w:lvl>
    <w:lvl w:ilvl="2" w:tplc="E25A3186" w:tentative="1">
      <w:start w:val="1"/>
      <w:numFmt w:val="bullet"/>
      <w:lvlText w:val="–"/>
      <w:lvlJc w:val="left"/>
      <w:pPr>
        <w:tabs>
          <w:tab w:val="num" w:pos="2160"/>
        </w:tabs>
        <w:ind w:left="2160" w:hanging="360"/>
      </w:pPr>
      <w:rPr>
        <w:rFonts w:ascii="Arial" w:hAnsi="Arial" w:hint="default"/>
      </w:rPr>
    </w:lvl>
    <w:lvl w:ilvl="3" w:tplc="70667148" w:tentative="1">
      <w:start w:val="1"/>
      <w:numFmt w:val="bullet"/>
      <w:lvlText w:val="–"/>
      <w:lvlJc w:val="left"/>
      <w:pPr>
        <w:tabs>
          <w:tab w:val="num" w:pos="2880"/>
        </w:tabs>
        <w:ind w:left="2880" w:hanging="360"/>
      </w:pPr>
      <w:rPr>
        <w:rFonts w:ascii="Arial" w:hAnsi="Arial" w:hint="default"/>
      </w:rPr>
    </w:lvl>
    <w:lvl w:ilvl="4" w:tplc="66482DC6" w:tentative="1">
      <w:start w:val="1"/>
      <w:numFmt w:val="bullet"/>
      <w:lvlText w:val="–"/>
      <w:lvlJc w:val="left"/>
      <w:pPr>
        <w:tabs>
          <w:tab w:val="num" w:pos="3600"/>
        </w:tabs>
        <w:ind w:left="3600" w:hanging="360"/>
      </w:pPr>
      <w:rPr>
        <w:rFonts w:ascii="Arial" w:hAnsi="Arial" w:hint="default"/>
      </w:rPr>
    </w:lvl>
    <w:lvl w:ilvl="5" w:tplc="82EE50AC" w:tentative="1">
      <w:start w:val="1"/>
      <w:numFmt w:val="bullet"/>
      <w:lvlText w:val="–"/>
      <w:lvlJc w:val="left"/>
      <w:pPr>
        <w:tabs>
          <w:tab w:val="num" w:pos="4320"/>
        </w:tabs>
        <w:ind w:left="4320" w:hanging="360"/>
      </w:pPr>
      <w:rPr>
        <w:rFonts w:ascii="Arial" w:hAnsi="Arial" w:hint="default"/>
      </w:rPr>
    </w:lvl>
    <w:lvl w:ilvl="6" w:tplc="379A6D72" w:tentative="1">
      <w:start w:val="1"/>
      <w:numFmt w:val="bullet"/>
      <w:lvlText w:val="–"/>
      <w:lvlJc w:val="left"/>
      <w:pPr>
        <w:tabs>
          <w:tab w:val="num" w:pos="5040"/>
        </w:tabs>
        <w:ind w:left="5040" w:hanging="360"/>
      </w:pPr>
      <w:rPr>
        <w:rFonts w:ascii="Arial" w:hAnsi="Arial" w:hint="default"/>
      </w:rPr>
    </w:lvl>
    <w:lvl w:ilvl="7" w:tplc="1460F32C" w:tentative="1">
      <w:start w:val="1"/>
      <w:numFmt w:val="bullet"/>
      <w:lvlText w:val="–"/>
      <w:lvlJc w:val="left"/>
      <w:pPr>
        <w:tabs>
          <w:tab w:val="num" w:pos="5760"/>
        </w:tabs>
        <w:ind w:left="5760" w:hanging="360"/>
      </w:pPr>
      <w:rPr>
        <w:rFonts w:ascii="Arial" w:hAnsi="Arial" w:hint="default"/>
      </w:rPr>
    </w:lvl>
    <w:lvl w:ilvl="8" w:tplc="94E8FC7E" w:tentative="1">
      <w:start w:val="1"/>
      <w:numFmt w:val="bullet"/>
      <w:lvlText w:val="–"/>
      <w:lvlJc w:val="left"/>
      <w:pPr>
        <w:tabs>
          <w:tab w:val="num" w:pos="6480"/>
        </w:tabs>
        <w:ind w:left="6480" w:hanging="360"/>
      </w:pPr>
      <w:rPr>
        <w:rFonts w:ascii="Arial" w:hAnsi="Arial" w:hint="default"/>
      </w:rPr>
    </w:lvl>
  </w:abstractNum>
  <w:abstractNum w:abstractNumId="10">
    <w:nsid w:val="36702DA3"/>
    <w:multiLevelType w:val="hybridMultilevel"/>
    <w:tmpl w:val="F836EF68"/>
    <w:lvl w:ilvl="0" w:tplc="0E3EE680">
      <w:start w:val="1"/>
      <w:numFmt w:val="bullet"/>
      <w:lvlText w:val="–"/>
      <w:lvlJc w:val="left"/>
      <w:pPr>
        <w:tabs>
          <w:tab w:val="num" w:pos="720"/>
        </w:tabs>
        <w:ind w:left="720" w:hanging="360"/>
      </w:pPr>
      <w:rPr>
        <w:rFonts w:ascii="Arial" w:hAnsi="Arial" w:hint="default"/>
      </w:rPr>
    </w:lvl>
    <w:lvl w:ilvl="1" w:tplc="64103B6E">
      <w:start w:val="1"/>
      <w:numFmt w:val="bullet"/>
      <w:lvlText w:val="–"/>
      <w:lvlJc w:val="left"/>
      <w:pPr>
        <w:tabs>
          <w:tab w:val="num" w:pos="1440"/>
        </w:tabs>
        <w:ind w:left="1440" w:hanging="360"/>
      </w:pPr>
      <w:rPr>
        <w:rFonts w:ascii="Arial" w:hAnsi="Arial" w:hint="default"/>
      </w:rPr>
    </w:lvl>
    <w:lvl w:ilvl="2" w:tplc="4072C026" w:tentative="1">
      <w:start w:val="1"/>
      <w:numFmt w:val="bullet"/>
      <w:lvlText w:val="–"/>
      <w:lvlJc w:val="left"/>
      <w:pPr>
        <w:tabs>
          <w:tab w:val="num" w:pos="2160"/>
        </w:tabs>
        <w:ind w:left="2160" w:hanging="360"/>
      </w:pPr>
      <w:rPr>
        <w:rFonts w:ascii="Arial" w:hAnsi="Arial" w:hint="default"/>
      </w:rPr>
    </w:lvl>
    <w:lvl w:ilvl="3" w:tplc="F320D9BC" w:tentative="1">
      <w:start w:val="1"/>
      <w:numFmt w:val="bullet"/>
      <w:lvlText w:val="–"/>
      <w:lvlJc w:val="left"/>
      <w:pPr>
        <w:tabs>
          <w:tab w:val="num" w:pos="2880"/>
        </w:tabs>
        <w:ind w:left="2880" w:hanging="360"/>
      </w:pPr>
      <w:rPr>
        <w:rFonts w:ascii="Arial" w:hAnsi="Arial" w:hint="default"/>
      </w:rPr>
    </w:lvl>
    <w:lvl w:ilvl="4" w:tplc="8B3C14F2" w:tentative="1">
      <w:start w:val="1"/>
      <w:numFmt w:val="bullet"/>
      <w:lvlText w:val="–"/>
      <w:lvlJc w:val="left"/>
      <w:pPr>
        <w:tabs>
          <w:tab w:val="num" w:pos="3600"/>
        </w:tabs>
        <w:ind w:left="3600" w:hanging="360"/>
      </w:pPr>
      <w:rPr>
        <w:rFonts w:ascii="Arial" w:hAnsi="Arial" w:hint="default"/>
      </w:rPr>
    </w:lvl>
    <w:lvl w:ilvl="5" w:tplc="0ADE3AE2" w:tentative="1">
      <w:start w:val="1"/>
      <w:numFmt w:val="bullet"/>
      <w:lvlText w:val="–"/>
      <w:lvlJc w:val="left"/>
      <w:pPr>
        <w:tabs>
          <w:tab w:val="num" w:pos="4320"/>
        </w:tabs>
        <w:ind w:left="4320" w:hanging="360"/>
      </w:pPr>
      <w:rPr>
        <w:rFonts w:ascii="Arial" w:hAnsi="Arial" w:hint="default"/>
      </w:rPr>
    </w:lvl>
    <w:lvl w:ilvl="6" w:tplc="5B729424" w:tentative="1">
      <w:start w:val="1"/>
      <w:numFmt w:val="bullet"/>
      <w:lvlText w:val="–"/>
      <w:lvlJc w:val="left"/>
      <w:pPr>
        <w:tabs>
          <w:tab w:val="num" w:pos="5040"/>
        </w:tabs>
        <w:ind w:left="5040" w:hanging="360"/>
      </w:pPr>
      <w:rPr>
        <w:rFonts w:ascii="Arial" w:hAnsi="Arial" w:hint="default"/>
      </w:rPr>
    </w:lvl>
    <w:lvl w:ilvl="7" w:tplc="9B467AEE" w:tentative="1">
      <w:start w:val="1"/>
      <w:numFmt w:val="bullet"/>
      <w:lvlText w:val="–"/>
      <w:lvlJc w:val="left"/>
      <w:pPr>
        <w:tabs>
          <w:tab w:val="num" w:pos="5760"/>
        </w:tabs>
        <w:ind w:left="5760" w:hanging="360"/>
      </w:pPr>
      <w:rPr>
        <w:rFonts w:ascii="Arial" w:hAnsi="Arial" w:hint="default"/>
      </w:rPr>
    </w:lvl>
    <w:lvl w:ilvl="8" w:tplc="9FC24C38" w:tentative="1">
      <w:start w:val="1"/>
      <w:numFmt w:val="bullet"/>
      <w:lvlText w:val="–"/>
      <w:lvlJc w:val="left"/>
      <w:pPr>
        <w:tabs>
          <w:tab w:val="num" w:pos="6480"/>
        </w:tabs>
        <w:ind w:left="6480" w:hanging="360"/>
      </w:pPr>
      <w:rPr>
        <w:rFonts w:ascii="Arial" w:hAnsi="Arial" w:hint="default"/>
      </w:rPr>
    </w:lvl>
  </w:abstractNum>
  <w:abstractNum w:abstractNumId="11">
    <w:nsid w:val="36D82FDB"/>
    <w:multiLevelType w:val="hybridMultilevel"/>
    <w:tmpl w:val="2D1AC1A0"/>
    <w:lvl w:ilvl="0" w:tplc="C89CA1EC">
      <w:start w:val="1"/>
      <w:numFmt w:val="bullet"/>
      <w:lvlText w:val="•"/>
      <w:lvlJc w:val="left"/>
      <w:pPr>
        <w:tabs>
          <w:tab w:val="num" w:pos="720"/>
        </w:tabs>
        <w:ind w:left="720" w:hanging="360"/>
      </w:pPr>
      <w:rPr>
        <w:rFonts w:ascii="Arial" w:hAnsi="Arial" w:hint="default"/>
      </w:rPr>
    </w:lvl>
    <w:lvl w:ilvl="1" w:tplc="5CA82952">
      <w:start w:val="1169"/>
      <w:numFmt w:val="bullet"/>
      <w:lvlText w:val="•"/>
      <w:lvlJc w:val="left"/>
      <w:pPr>
        <w:tabs>
          <w:tab w:val="num" w:pos="1440"/>
        </w:tabs>
        <w:ind w:left="1440" w:hanging="360"/>
      </w:pPr>
      <w:rPr>
        <w:rFonts w:ascii="Arial" w:hAnsi="Arial" w:hint="default"/>
      </w:rPr>
    </w:lvl>
    <w:lvl w:ilvl="2" w:tplc="A238BEB8">
      <w:start w:val="1169"/>
      <w:numFmt w:val="bullet"/>
      <w:lvlText w:val="•"/>
      <w:lvlJc w:val="left"/>
      <w:pPr>
        <w:tabs>
          <w:tab w:val="num" w:pos="2160"/>
        </w:tabs>
        <w:ind w:left="2160" w:hanging="360"/>
      </w:pPr>
      <w:rPr>
        <w:rFonts w:ascii="Arial" w:hAnsi="Arial" w:hint="default"/>
      </w:rPr>
    </w:lvl>
    <w:lvl w:ilvl="3" w:tplc="4BE4F75A" w:tentative="1">
      <w:start w:val="1"/>
      <w:numFmt w:val="bullet"/>
      <w:lvlText w:val="•"/>
      <w:lvlJc w:val="left"/>
      <w:pPr>
        <w:tabs>
          <w:tab w:val="num" w:pos="2880"/>
        </w:tabs>
        <w:ind w:left="2880" w:hanging="360"/>
      </w:pPr>
      <w:rPr>
        <w:rFonts w:ascii="Arial" w:hAnsi="Arial" w:hint="default"/>
      </w:rPr>
    </w:lvl>
    <w:lvl w:ilvl="4" w:tplc="D1C2B070" w:tentative="1">
      <w:start w:val="1"/>
      <w:numFmt w:val="bullet"/>
      <w:lvlText w:val="•"/>
      <w:lvlJc w:val="left"/>
      <w:pPr>
        <w:tabs>
          <w:tab w:val="num" w:pos="3600"/>
        </w:tabs>
        <w:ind w:left="3600" w:hanging="360"/>
      </w:pPr>
      <w:rPr>
        <w:rFonts w:ascii="Arial" w:hAnsi="Arial" w:hint="default"/>
      </w:rPr>
    </w:lvl>
    <w:lvl w:ilvl="5" w:tplc="3AAE8D6C" w:tentative="1">
      <w:start w:val="1"/>
      <w:numFmt w:val="bullet"/>
      <w:lvlText w:val="•"/>
      <w:lvlJc w:val="left"/>
      <w:pPr>
        <w:tabs>
          <w:tab w:val="num" w:pos="4320"/>
        </w:tabs>
        <w:ind w:left="4320" w:hanging="360"/>
      </w:pPr>
      <w:rPr>
        <w:rFonts w:ascii="Arial" w:hAnsi="Arial" w:hint="default"/>
      </w:rPr>
    </w:lvl>
    <w:lvl w:ilvl="6" w:tplc="14A2075C" w:tentative="1">
      <w:start w:val="1"/>
      <w:numFmt w:val="bullet"/>
      <w:lvlText w:val="•"/>
      <w:lvlJc w:val="left"/>
      <w:pPr>
        <w:tabs>
          <w:tab w:val="num" w:pos="5040"/>
        </w:tabs>
        <w:ind w:left="5040" w:hanging="360"/>
      </w:pPr>
      <w:rPr>
        <w:rFonts w:ascii="Arial" w:hAnsi="Arial" w:hint="default"/>
      </w:rPr>
    </w:lvl>
    <w:lvl w:ilvl="7" w:tplc="94B8D6DE" w:tentative="1">
      <w:start w:val="1"/>
      <w:numFmt w:val="bullet"/>
      <w:lvlText w:val="•"/>
      <w:lvlJc w:val="left"/>
      <w:pPr>
        <w:tabs>
          <w:tab w:val="num" w:pos="5760"/>
        </w:tabs>
        <w:ind w:left="5760" w:hanging="360"/>
      </w:pPr>
      <w:rPr>
        <w:rFonts w:ascii="Arial" w:hAnsi="Arial" w:hint="default"/>
      </w:rPr>
    </w:lvl>
    <w:lvl w:ilvl="8" w:tplc="A43ABAA4" w:tentative="1">
      <w:start w:val="1"/>
      <w:numFmt w:val="bullet"/>
      <w:lvlText w:val="•"/>
      <w:lvlJc w:val="left"/>
      <w:pPr>
        <w:tabs>
          <w:tab w:val="num" w:pos="6480"/>
        </w:tabs>
        <w:ind w:left="6480" w:hanging="360"/>
      </w:pPr>
      <w:rPr>
        <w:rFonts w:ascii="Arial" w:hAnsi="Arial" w:hint="default"/>
      </w:rPr>
    </w:lvl>
  </w:abstractNum>
  <w:abstractNum w:abstractNumId="12">
    <w:nsid w:val="387B7911"/>
    <w:multiLevelType w:val="hybridMultilevel"/>
    <w:tmpl w:val="87F08B1E"/>
    <w:lvl w:ilvl="0" w:tplc="91DC147E">
      <w:start w:val="1"/>
      <w:numFmt w:val="bullet"/>
      <w:lvlText w:val="•"/>
      <w:lvlJc w:val="left"/>
      <w:pPr>
        <w:tabs>
          <w:tab w:val="num" w:pos="720"/>
        </w:tabs>
        <w:ind w:left="720" w:hanging="360"/>
      </w:pPr>
      <w:rPr>
        <w:rFonts w:ascii="Times New Roman" w:hAnsi="Times New Roman" w:hint="default"/>
      </w:rPr>
    </w:lvl>
    <w:lvl w:ilvl="1" w:tplc="629200FA">
      <w:start w:val="1113"/>
      <w:numFmt w:val="bullet"/>
      <w:lvlText w:val="–"/>
      <w:lvlJc w:val="left"/>
      <w:pPr>
        <w:tabs>
          <w:tab w:val="num" w:pos="1440"/>
        </w:tabs>
        <w:ind w:left="1440" w:hanging="360"/>
      </w:pPr>
      <w:rPr>
        <w:rFonts w:ascii="Arial" w:hAnsi="Arial" w:hint="default"/>
      </w:rPr>
    </w:lvl>
    <w:lvl w:ilvl="2" w:tplc="C12AE81A" w:tentative="1">
      <w:start w:val="1"/>
      <w:numFmt w:val="bullet"/>
      <w:lvlText w:val="•"/>
      <w:lvlJc w:val="left"/>
      <w:pPr>
        <w:tabs>
          <w:tab w:val="num" w:pos="2160"/>
        </w:tabs>
        <w:ind w:left="2160" w:hanging="360"/>
      </w:pPr>
      <w:rPr>
        <w:rFonts w:ascii="Times New Roman" w:hAnsi="Times New Roman" w:hint="default"/>
      </w:rPr>
    </w:lvl>
    <w:lvl w:ilvl="3" w:tplc="C55CF348" w:tentative="1">
      <w:start w:val="1"/>
      <w:numFmt w:val="bullet"/>
      <w:lvlText w:val="•"/>
      <w:lvlJc w:val="left"/>
      <w:pPr>
        <w:tabs>
          <w:tab w:val="num" w:pos="2880"/>
        </w:tabs>
        <w:ind w:left="2880" w:hanging="360"/>
      </w:pPr>
      <w:rPr>
        <w:rFonts w:ascii="Times New Roman" w:hAnsi="Times New Roman" w:hint="default"/>
      </w:rPr>
    </w:lvl>
    <w:lvl w:ilvl="4" w:tplc="DB528010" w:tentative="1">
      <w:start w:val="1"/>
      <w:numFmt w:val="bullet"/>
      <w:lvlText w:val="•"/>
      <w:lvlJc w:val="left"/>
      <w:pPr>
        <w:tabs>
          <w:tab w:val="num" w:pos="3600"/>
        </w:tabs>
        <w:ind w:left="3600" w:hanging="360"/>
      </w:pPr>
      <w:rPr>
        <w:rFonts w:ascii="Times New Roman" w:hAnsi="Times New Roman" w:hint="default"/>
      </w:rPr>
    </w:lvl>
    <w:lvl w:ilvl="5" w:tplc="7280269C" w:tentative="1">
      <w:start w:val="1"/>
      <w:numFmt w:val="bullet"/>
      <w:lvlText w:val="•"/>
      <w:lvlJc w:val="left"/>
      <w:pPr>
        <w:tabs>
          <w:tab w:val="num" w:pos="4320"/>
        </w:tabs>
        <w:ind w:left="4320" w:hanging="360"/>
      </w:pPr>
      <w:rPr>
        <w:rFonts w:ascii="Times New Roman" w:hAnsi="Times New Roman" w:hint="default"/>
      </w:rPr>
    </w:lvl>
    <w:lvl w:ilvl="6" w:tplc="72583746" w:tentative="1">
      <w:start w:val="1"/>
      <w:numFmt w:val="bullet"/>
      <w:lvlText w:val="•"/>
      <w:lvlJc w:val="left"/>
      <w:pPr>
        <w:tabs>
          <w:tab w:val="num" w:pos="5040"/>
        </w:tabs>
        <w:ind w:left="5040" w:hanging="360"/>
      </w:pPr>
      <w:rPr>
        <w:rFonts w:ascii="Times New Roman" w:hAnsi="Times New Roman" w:hint="default"/>
      </w:rPr>
    </w:lvl>
    <w:lvl w:ilvl="7" w:tplc="E7180BB2" w:tentative="1">
      <w:start w:val="1"/>
      <w:numFmt w:val="bullet"/>
      <w:lvlText w:val="•"/>
      <w:lvlJc w:val="left"/>
      <w:pPr>
        <w:tabs>
          <w:tab w:val="num" w:pos="5760"/>
        </w:tabs>
        <w:ind w:left="5760" w:hanging="360"/>
      </w:pPr>
      <w:rPr>
        <w:rFonts w:ascii="Times New Roman" w:hAnsi="Times New Roman" w:hint="default"/>
      </w:rPr>
    </w:lvl>
    <w:lvl w:ilvl="8" w:tplc="2048D22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34B4974"/>
    <w:multiLevelType w:val="hybridMultilevel"/>
    <w:tmpl w:val="57CCB4A6"/>
    <w:lvl w:ilvl="0" w:tplc="CD2A61FE">
      <w:start w:val="1"/>
      <w:numFmt w:val="bullet"/>
      <w:lvlText w:val="•"/>
      <w:lvlJc w:val="left"/>
      <w:pPr>
        <w:tabs>
          <w:tab w:val="num" w:pos="720"/>
        </w:tabs>
        <w:ind w:left="720" w:hanging="360"/>
      </w:pPr>
      <w:rPr>
        <w:rFonts w:ascii="Arial" w:hAnsi="Arial" w:hint="default"/>
      </w:rPr>
    </w:lvl>
    <w:lvl w:ilvl="1" w:tplc="E81C0806">
      <w:start w:val="398"/>
      <w:numFmt w:val="bullet"/>
      <w:lvlText w:val="•"/>
      <w:lvlJc w:val="left"/>
      <w:pPr>
        <w:tabs>
          <w:tab w:val="num" w:pos="1440"/>
        </w:tabs>
        <w:ind w:left="1440" w:hanging="360"/>
      </w:pPr>
      <w:rPr>
        <w:rFonts w:ascii="Arial" w:hAnsi="Arial" w:hint="default"/>
      </w:rPr>
    </w:lvl>
    <w:lvl w:ilvl="2" w:tplc="49BAC492">
      <w:start w:val="398"/>
      <w:numFmt w:val="bullet"/>
      <w:lvlText w:val="•"/>
      <w:lvlJc w:val="left"/>
      <w:pPr>
        <w:tabs>
          <w:tab w:val="num" w:pos="2160"/>
        </w:tabs>
        <w:ind w:left="2160" w:hanging="360"/>
      </w:pPr>
      <w:rPr>
        <w:rFonts w:ascii="Arial" w:hAnsi="Arial" w:hint="default"/>
      </w:rPr>
    </w:lvl>
    <w:lvl w:ilvl="3" w:tplc="AEB4D76C" w:tentative="1">
      <w:start w:val="1"/>
      <w:numFmt w:val="bullet"/>
      <w:lvlText w:val="•"/>
      <w:lvlJc w:val="left"/>
      <w:pPr>
        <w:tabs>
          <w:tab w:val="num" w:pos="2880"/>
        </w:tabs>
        <w:ind w:left="2880" w:hanging="360"/>
      </w:pPr>
      <w:rPr>
        <w:rFonts w:ascii="Arial" w:hAnsi="Arial" w:hint="default"/>
      </w:rPr>
    </w:lvl>
    <w:lvl w:ilvl="4" w:tplc="03F2D142" w:tentative="1">
      <w:start w:val="1"/>
      <w:numFmt w:val="bullet"/>
      <w:lvlText w:val="•"/>
      <w:lvlJc w:val="left"/>
      <w:pPr>
        <w:tabs>
          <w:tab w:val="num" w:pos="3600"/>
        </w:tabs>
        <w:ind w:left="3600" w:hanging="360"/>
      </w:pPr>
      <w:rPr>
        <w:rFonts w:ascii="Arial" w:hAnsi="Arial" w:hint="default"/>
      </w:rPr>
    </w:lvl>
    <w:lvl w:ilvl="5" w:tplc="7E0C1B16" w:tentative="1">
      <w:start w:val="1"/>
      <w:numFmt w:val="bullet"/>
      <w:lvlText w:val="•"/>
      <w:lvlJc w:val="left"/>
      <w:pPr>
        <w:tabs>
          <w:tab w:val="num" w:pos="4320"/>
        </w:tabs>
        <w:ind w:left="4320" w:hanging="360"/>
      </w:pPr>
      <w:rPr>
        <w:rFonts w:ascii="Arial" w:hAnsi="Arial" w:hint="default"/>
      </w:rPr>
    </w:lvl>
    <w:lvl w:ilvl="6" w:tplc="9EC0B758" w:tentative="1">
      <w:start w:val="1"/>
      <w:numFmt w:val="bullet"/>
      <w:lvlText w:val="•"/>
      <w:lvlJc w:val="left"/>
      <w:pPr>
        <w:tabs>
          <w:tab w:val="num" w:pos="5040"/>
        </w:tabs>
        <w:ind w:left="5040" w:hanging="360"/>
      </w:pPr>
      <w:rPr>
        <w:rFonts w:ascii="Arial" w:hAnsi="Arial" w:hint="default"/>
      </w:rPr>
    </w:lvl>
    <w:lvl w:ilvl="7" w:tplc="1E260B0E" w:tentative="1">
      <w:start w:val="1"/>
      <w:numFmt w:val="bullet"/>
      <w:lvlText w:val="•"/>
      <w:lvlJc w:val="left"/>
      <w:pPr>
        <w:tabs>
          <w:tab w:val="num" w:pos="5760"/>
        </w:tabs>
        <w:ind w:left="5760" w:hanging="360"/>
      </w:pPr>
      <w:rPr>
        <w:rFonts w:ascii="Arial" w:hAnsi="Arial" w:hint="default"/>
      </w:rPr>
    </w:lvl>
    <w:lvl w:ilvl="8" w:tplc="8080309A" w:tentative="1">
      <w:start w:val="1"/>
      <w:numFmt w:val="bullet"/>
      <w:lvlText w:val="•"/>
      <w:lvlJc w:val="left"/>
      <w:pPr>
        <w:tabs>
          <w:tab w:val="num" w:pos="6480"/>
        </w:tabs>
        <w:ind w:left="6480" w:hanging="360"/>
      </w:pPr>
      <w:rPr>
        <w:rFonts w:ascii="Arial" w:hAnsi="Arial" w:hint="default"/>
      </w:rPr>
    </w:lvl>
  </w:abstractNum>
  <w:abstractNum w:abstractNumId="14">
    <w:nsid w:val="4B0F34E1"/>
    <w:multiLevelType w:val="hybridMultilevel"/>
    <w:tmpl w:val="95C4F62C"/>
    <w:lvl w:ilvl="0" w:tplc="97F4189E">
      <w:start w:val="1"/>
      <w:numFmt w:val="bullet"/>
      <w:lvlText w:val="•"/>
      <w:lvlJc w:val="left"/>
      <w:pPr>
        <w:tabs>
          <w:tab w:val="num" w:pos="720"/>
        </w:tabs>
        <w:ind w:left="720" w:hanging="360"/>
      </w:pPr>
      <w:rPr>
        <w:rFonts w:ascii="Times New Roman" w:hAnsi="Times New Roman" w:hint="default"/>
      </w:rPr>
    </w:lvl>
    <w:lvl w:ilvl="1" w:tplc="CB30638E" w:tentative="1">
      <w:start w:val="1"/>
      <w:numFmt w:val="bullet"/>
      <w:lvlText w:val="•"/>
      <w:lvlJc w:val="left"/>
      <w:pPr>
        <w:tabs>
          <w:tab w:val="num" w:pos="1440"/>
        </w:tabs>
        <w:ind w:left="1440" w:hanging="360"/>
      </w:pPr>
      <w:rPr>
        <w:rFonts w:ascii="Times New Roman" w:hAnsi="Times New Roman" w:hint="default"/>
      </w:rPr>
    </w:lvl>
    <w:lvl w:ilvl="2" w:tplc="92983A76" w:tentative="1">
      <w:start w:val="1"/>
      <w:numFmt w:val="bullet"/>
      <w:lvlText w:val="•"/>
      <w:lvlJc w:val="left"/>
      <w:pPr>
        <w:tabs>
          <w:tab w:val="num" w:pos="2160"/>
        </w:tabs>
        <w:ind w:left="2160" w:hanging="360"/>
      </w:pPr>
      <w:rPr>
        <w:rFonts w:ascii="Times New Roman" w:hAnsi="Times New Roman" w:hint="default"/>
      </w:rPr>
    </w:lvl>
    <w:lvl w:ilvl="3" w:tplc="2EC47112" w:tentative="1">
      <w:start w:val="1"/>
      <w:numFmt w:val="bullet"/>
      <w:lvlText w:val="•"/>
      <w:lvlJc w:val="left"/>
      <w:pPr>
        <w:tabs>
          <w:tab w:val="num" w:pos="2880"/>
        </w:tabs>
        <w:ind w:left="2880" w:hanging="360"/>
      </w:pPr>
      <w:rPr>
        <w:rFonts w:ascii="Times New Roman" w:hAnsi="Times New Roman" w:hint="default"/>
      </w:rPr>
    </w:lvl>
    <w:lvl w:ilvl="4" w:tplc="354AD85E" w:tentative="1">
      <w:start w:val="1"/>
      <w:numFmt w:val="bullet"/>
      <w:lvlText w:val="•"/>
      <w:lvlJc w:val="left"/>
      <w:pPr>
        <w:tabs>
          <w:tab w:val="num" w:pos="3600"/>
        </w:tabs>
        <w:ind w:left="3600" w:hanging="360"/>
      </w:pPr>
      <w:rPr>
        <w:rFonts w:ascii="Times New Roman" w:hAnsi="Times New Roman" w:hint="default"/>
      </w:rPr>
    </w:lvl>
    <w:lvl w:ilvl="5" w:tplc="1AFEDBAA" w:tentative="1">
      <w:start w:val="1"/>
      <w:numFmt w:val="bullet"/>
      <w:lvlText w:val="•"/>
      <w:lvlJc w:val="left"/>
      <w:pPr>
        <w:tabs>
          <w:tab w:val="num" w:pos="4320"/>
        </w:tabs>
        <w:ind w:left="4320" w:hanging="360"/>
      </w:pPr>
      <w:rPr>
        <w:rFonts w:ascii="Times New Roman" w:hAnsi="Times New Roman" w:hint="default"/>
      </w:rPr>
    </w:lvl>
    <w:lvl w:ilvl="6" w:tplc="C2A6E30C" w:tentative="1">
      <w:start w:val="1"/>
      <w:numFmt w:val="bullet"/>
      <w:lvlText w:val="•"/>
      <w:lvlJc w:val="left"/>
      <w:pPr>
        <w:tabs>
          <w:tab w:val="num" w:pos="5040"/>
        </w:tabs>
        <w:ind w:left="5040" w:hanging="360"/>
      </w:pPr>
      <w:rPr>
        <w:rFonts w:ascii="Times New Roman" w:hAnsi="Times New Roman" w:hint="default"/>
      </w:rPr>
    </w:lvl>
    <w:lvl w:ilvl="7" w:tplc="DE3E87D6" w:tentative="1">
      <w:start w:val="1"/>
      <w:numFmt w:val="bullet"/>
      <w:lvlText w:val="•"/>
      <w:lvlJc w:val="left"/>
      <w:pPr>
        <w:tabs>
          <w:tab w:val="num" w:pos="5760"/>
        </w:tabs>
        <w:ind w:left="5760" w:hanging="360"/>
      </w:pPr>
      <w:rPr>
        <w:rFonts w:ascii="Times New Roman" w:hAnsi="Times New Roman" w:hint="default"/>
      </w:rPr>
    </w:lvl>
    <w:lvl w:ilvl="8" w:tplc="AFC6D2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1D06984"/>
    <w:multiLevelType w:val="hybridMultilevel"/>
    <w:tmpl w:val="5FD87248"/>
    <w:lvl w:ilvl="0" w:tplc="C0A4EA90">
      <w:start w:val="1"/>
      <w:numFmt w:val="bullet"/>
      <w:lvlText w:val="•"/>
      <w:lvlJc w:val="left"/>
      <w:pPr>
        <w:tabs>
          <w:tab w:val="num" w:pos="720"/>
        </w:tabs>
        <w:ind w:left="720" w:hanging="360"/>
      </w:pPr>
      <w:rPr>
        <w:rFonts w:ascii="Times New Roman" w:hAnsi="Times New Roman" w:hint="default"/>
      </w:rPr>
    </w:lvl>
    <w:lvl w:ilvl="1" w:tplc="3438D1A8">
      <w:start w:val="1113"/>
      <w:numFmt w:val="bullet"/>
      <w:lvlText w:val="–"/>
      <w:lvlJc w:val="left"/>
      <w:pPr>
        <w:tabs>
          <w:tab w:val="num" w:pos="1440"/>
        </w:tabs>
        <w:ind w:left="1440" w:hanging="360"/>
      </w:pPr>
      <w:rPr>
        <w:rFonts w:ascii="Arial" w:hAnsi="Arial" w:hint="default"/>
      </w:rPr>
    </w:lvl>
    <w:lvl w:ilvl="2" w:tplc="BEB6D2B4" w:tentative="1">
      <w:start w:val="1"/>
      <w:numFmt w:val="bullet"/>
      <w:lvlText w:val="•"/>
      <w:lvlJc w:val="left"/>
      <w:pPr>
        <w:tabs>
          <w:tab w:val="num" w:pos="2160"/>
        </w:tabs>
        <w:ind w:left="2160" w:hanging="360"/>
      </w:pPr>
      <w:rPr>
        <w:rFonts w:ascii="Times New Roman" w:hAnsi="Times New Roman" w:hint="default"/>
      </w:rPr>
    </w:lvl>
    <w:lvl w:ilvl="3" w:tplc="D4BE2E5A" w:tentative="1">
      <w:start w:val="1"/>
      <w:numFmt w:val="bullet"/>
      <w:lvlText w:val="•"/>
      <w:lvlJc w:val="left"/>
      <w:pPr>
        <w:tabs>
          <w:tab w:val="num" w:pos="2880"/>
        </w:tabs>
        <w:ind w:left="2880" w:hanging="360"/>
      </w:pPr>
      <w:rPr>
        <w:rFonts w:ascii="Times New Roman" w:hAnsi="Times New Roman" w:hint="default"/>
      </w:rPr>
    </w:lvl>
    <w:lvl w:ilvl="4" w:tplc="BC7212CC" w:tentative="1">
      <w:start w:val="1"/>
      <w:numFmt w:val="bullet"/>
      <w:lvlText w:val="•"/>
      <w:lvlJc w:val="left"/>
      <w:pPr>
        <w:tabs>
          <w:tab w:val="num" w:pos="3600"/>
        </w:tabs>
        <w:ind w:left="3600" w:hanging="360"/>
      </w:pPr>
      <w:rPr>
        <w:rFonts w:ascii="Times New Roman" w:hAnsi="Times New Roman" w:hint="default"/>
      </w:rPr>
    </w:lvl>
    <w:lvl w:ilvl="5" w:tplc="641029D8" w:tentative="1">
      <w:start w:val="1"/>
      <w:numFmt w:val="bullet"/>
      <w:lvlText w:val="•"/>
      <w:lvlJc w:val="left"/>
      <w:pPr>
        <w:tabs>
          <w:tab w:val="num" w:pos="4320"/>
        </w:tabs>
        <w:ind w:left="4320" w:hanging="360"/>
      </w:pPr>
      <w:rPr>
        <w:rFonts w:ascii="Times New Roman" w:hAnsi="Times New Roman" w:hint="default"/>
      </w:rPr>
    </w:lvl>
    <w:lvl w:ilvl="6" w:tplc="B5D095EA" w:tentative="1">
      <w:start w:val="1"/>
      <w:numFmt w:val="bullet"/>
      <w:lvlText w:val="•"/>
      <w:lvlJc w:val="left"/>
      <w:pPr>
        <w:tabs>
          <w:tab w:val="num" w:pos="5040"/>
        </w:tabs>
        <w:ind w:left="5040" w:hanging="360"/>
      </w:pPr>
      <w:rPr>
        <w:rFonts w:ascii="Times New Roman" w:hAnsi="Times New Roman" w:hint="default"/>
      </w:rPr>
    </w:lvl>
    <w:lvl w:ilvl="7" w:tplc="B476A9CE" w:tentative="1">
      <w:start w:val="1"/>
      <w:numFmt w:val="bullet"/>
      <w:lvlText w:val="•"/>
      <w:lvlJc w:val="left"/>
      <w:pPr>
        <w:tabs>
          <w:tab w:val="num" w:pos="5760"/>
        </w:tabs>
        <w:ind w:left="5760" w:hanging="360"/>
      </w:pPr>
      <w:rPr>
        <w:rFonts w:ascii="Times New Roman" w:hAnsi="Times New Roman" w:hint="default"/>
      </w:rPr>
    </w:lvl>
    <w:lvl w:ilvl="8" w:tplc="D2B60B9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2750DA0"/>
    <w:multiLevelType w:val="hybridMultilevel"/>
    <w:tmpl w:val="D3DAE3CC"/>
    <w:lvl w:ilvl="0" w:tplc="88C2050E">
      <w:start w:val="1"/>
      <w:numFmt w:val="bullet"/>
      <w:lvlText w:val="•"/>
      <w:lvlJc w:val="left"/>
      <w:pPr>
        <w:tabs>
          <w:tab w:val="num" w:pos="720"/>
        </w:tabs>
        <w:ind w:left="720" w:hanging="360"/>
      </w:pPr>
      <w:rPr>
        <w:rFonts w:ascii="Times New Roman" w:hAnsi="Times New Roman" w:hint="default"/>
      </w:rPr>
    </w:lvl>
    <w:lvl w:ilvl="1" w:tplc="5EE85B0A">
      <w:start w:val="758"/>
      <w:numFmt w:val="bullet"/>
      <w:lvlText w:val="–"/>
      <w:lvlJc w:val="left"/>
      <w:pPr>
        <w:tabs>
          <w:tab w:val="num" w:pos="1440"/>
        </w:tabs>
        <w:ind w:left="1440" w:hanging="360"/>
      </w:pPr>
      <w:rPr>
        <w:rFonts w:ascii="Arial" w:hAnsi="Arial" w:hint="default"/>
      </w:rPr>
    </w:lvl>
    <w:lvl w:ilvl="2" w:tplc="E1B80E54" w:tentative="1">
      <w:start w:val="1"/>
      <w:numFmt w:val="bullet"/>
      <w:lvlText w:val="•"/>
      <w:lvlJc w:val="left"/>
      <w:pPr>
        <w:tabs>
          <w:tab w:val="num" w:pos="2160"/>
        </w:tabs>
        <w:ind w:left="2160" w:hanging="360"/>
      </w:pPr>
      <w:rPr>
        <w:rFonts w:ascii="Times New Roman" w:hAnsi="Times New Roman" w:hint="default"/>
      </w:rPr>
    </w:lvl>
    <w:lvl w:ilvl="3" w:tplc="23FE3C0C" w:tentative="1">
      <w:start w:val="1"/>
      <w:numFmt w:val="bullet"/>
      <w:lvlText w:val="•"/>
      <w:lvlJc w:val="left"/>
      <w:pPr>
        <w:tabs>
          <w:tab w:val="num" w:pos="2880"/>
        </w:tabs>
        <w:ind w:left="2880" w:hanging="360"/>
      </w:pPr>
      <w:rPr>
        <w:rFonts w:ascii="Times New Roman" w:hAnsi="Times New Roman" w:hint="default"/>
      </w:rPr>
    </w:lvl>
    <w:lvl w:ilvl="4" w:tplc="FA80C1A8" w:tentative="1">
      <w:start w:val="1"/>
      <w:numFmt w:val="bullet"/>
      <w:lvlText w:val="•"/>
      <w:lvlJc w:val="left"/>
      <w:pPr>
        <w:tabs>
          <w:tab w:val="num" w:pos="3600"/>
        </w:tabs>
        <w:ind w:left="3600" w:hanging="360"/>
      </w:pPr>
      <w:rPr>
        <w:rFonts w:ascii="Times New Roman" w:hAnsi="Times New Roman" w:hint="default"/>
      </w:rPr>
    </w:lvl>
    <w:lvl w:ilvl="5" w:tplc="E3CA52CA" w:tentative="1">
      <w:start w:val="1"/>
      <w:numFmt w:val="bullet"/>
      <w:lvlText w:val="•"/>
      <w:lvlJc w:val="left"/>
      <w:pPr>
        <w:tabs>
          <w:tab w:val="num" w:pos="4320"/>
        </w:tabs>
        <w:ind w:left="4320" w:hanging="360"/>
      </w:pPr>
      <w:rPr>
        <w:rFonts w:ascii="Times New Roman" w:hAnsi="Times New Roman" w:hint="default"/>
      </w:rPr>
    </w:lvl>
    <w:lvl w:ilvl="6" w:tplc="775C75B6" w:tentative="1">
      <w:start w:val="1"/>
      <w:numFmt w:val="bullet"/>
      <w:lvlText w:val="•"/>
      <w:lvlJc w:val="left"/>
      <w:pPr>
        <w:tabs>
          <w:tab w:val="num" w:pos="5040"/>
        </w:tabs>
        <w:ind w:left="5040" w:hanging="360"/>
      </w:pPr>
      <w:rPr>
        <w:rFonts w:ascii="Times New Roman" w:hAnsi="Times New Roman" w:hint="default"/>
      </w:rPr>
    </w:lvl>
    <w:lvl w:ilvl="7" w:tplc="5F34B552" w:tentative="1">
      <w:start w:val="1"/>
      <w:numFmt w:val="bullet"/>
      <w:lvlText w:val="•"/>
      <w:lvlJc w:val="left"/>
      <w:pPr>
        <w:tabs>
          <w:tab w:val="num" w:pos="5760"/>
        </w:tabs>
        <w:ind w:left="5760" w:hanging="360"/>
      </w:pPr>
      <w:rPr>
        <w:rFonts w:ascii="Times New Roman" w:hAnsi="Times New Roman" w:hint="default"/>
      </w:rPr>
    </w:lvl>
    <w:lvl w:ilvl="8" w:tplc="B95208D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AAD660B"/>
    <w:multiLevelType w:val="hybridMultilevel"/>
    <w:tmpl w:val="F64C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3C5A71"/>
    <w:multiLevelType w:val="hybridMultilevel"/>
    <w:tmpl w:val="E076A9C0"/>
    <w:lvl w:ilvl="0" w:tplc="9F3C39A8">
      <w:start w:val="1"/>
      <w:numFmt w:val="bullet"/>
      <w:lvlText w:val="•"/>
      <w:lvlJc w:val="left"/>
      <w:pPr>
        <w:tabs>
          <w:tab w:val="num" w:pos="720"/>
        </w:tabs>
        <w:ind w:left="720" w:hanging="360"/>
      </w:pPr>
      <w:rPr>
        <w:rFonts w:ascii="Times New Roman" w:hAnsi="Times New Roman" w:hint="default"/>
      </w:rPr>
    </w:lvl>
    <w:lvl w:ilvl="1" w:tplc="4170F634">
      <w:start w:val="414"/>
      <w:numFmt w:val="bullet"/>
      <w:lvlText w:val="–"/>
      <w:lvlJc w:val="left"/>
      <w:pPr>
        <w:tabs>
          <w:tab w:val="num" w:pos="1440"/>
        </w:tabs>
        <w:ind w:left="1440" w:hanging="360"/>
      </w:pPr>
      <w:rPr>
        <w:rFonts w:ascii="Arial" w:hAnsi="Arial" w:hint="default"/>
      </w:rPr>
    </w:lvl>
    <w:lvl w:ilvl="2" w:tplc="D16C9CBC" w:tentative="1">
      <w:start w:val="1"/>
      <w:numFmt w:val="bullet"/>
      <w:lvlText w:val="•"/>
      <w:lvlJc w:val="left"/>
      <w:pPr>
        <w:tabs>
          <w:tab w:val="num" w:pos="2160"/>
        </w:tabs>
        <w:ind w:left="2160" w:hanging="360"/>
      </w:pPr>
      <w:rPr>
        <w:rFonts w:ascii="Times New Roman" w:hAnsi="Times New Roman" w:hint="default"/>
      </w:rPr>
    </w:lvl>
    <w:lvl w:ilvl="3" w:tplc="710EBB50" w:tentative="1">
      <w:start w:val="1"/>
      <w:numFmt w:val="bullet"/>
      <w:lvlText w:val="•"/>
      <w:lvlJc w:val="left"/>
      <w:pPr>
        <w:tabs>
          <w:tab w:val="num" w:pos="2880"/>
        </w:tabs>
        <w:ind w:left="2880" w:hanging="360"/>
      </w:pPr>
      <w:rPr>
        <w:rFonts w:ascii="Times New Roman" w:hAnsi="Times New Roman" w:hint="default"/>
      </w:rPr>
    </w:lvl>
    <w:lvl w:ilvl="4" w:tplc="A6CEBBEC" w:tentative="1">
      <w:start w:val="1"/>
      <w:numFmt w:val="bullet"/>
      <w:lvlText w:val="•"/>
      <w:lvlJc w:val="left"/>
      <w:pPr>
        <w:tabs>
          <w:tab w:val="num" w:pos="3600"/>
        </w:tabs>
        <w:ind w:left="3600" w:hanging="360"/>
      </w:pPr>
      <w:rPr>
        <w:rFonts w:ascii="Times New Roman" w:hAnsi="Times New Roman" w:hint="default"/>
      </w:rPr>
    </w:lvl>
    <w:lvl w:ilvl="5" w:tplc="F8C8D66E" w:tentative="1">
      <w:start w:val="1"/>
      <w:numFmt w:val="bullet"/>
      <w:lvlText w:val="•"/>
      <w:lvlJc w:val="left"/>
      <w:pPr>
        <w:tabs>
          <w:tab w:val="num" w:pos="4320"/>
        </w:tabs>
        <w:ind w:left="4320" w:hanging="360"/>
      </w:pPr>
      <w:rPr>
        <w:rFonts w:ascii="Times New Roman" w:hAnsi="Times New Roman" w:hint="default"/>
      </w:rPr>
    </w:lvl>
    <w:lvl w:ilvl="6" w:tplc="EEFCDF30" w:tentative="1">
      <w:start w:val="1"/>
      <w:numFmt w:val="bullet"/>
      <w:lvlText w:val="•"/>
      <w:lvlJc w:val="left"/>
      <w:pPr>
        <w:tabs>
          <w:tab w:val="num" w:pos="5040"/>
        </w:tabs>
        <w:ind w:left="5040" w:hanging="360"/>
      </w:pPr>
      <w:rPr>
        <w:rFonts w:ascii="Times New Roman" w:hAnsi="Times New Roman" w:hint="default"/>
      </w:rPr>
    </w:lvl>
    <w:lvl w:ilvl="7" w:tplc="F73C481E" w:tentative="1">
      <w:start w:val="1"/>
      <w:numFmt w:val="bullet"/>
      <w:lvlText w:val="•"/>
      <w:lvlJc w:val="left"/>
      <w:pPr>
        <w:tabs>
          <w:tab w:val="num" w:pos="5760"/>
        </w:tabs>
        <w:ind w:left="5760" w:hanging="360"/>
      </w:pPr>
      <w:rPr>
        <w:rFonts w:ascii="Times New Roman" w:hAnsi="Times New Roman" w:hint="default"/>
      </w:rPr>
    </w:lvl>
    <w:lvl w:ilvl="8" w:tplc="FC2CE3D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7153B45"/>
    <w:multiLevelType w:val="hybridMultilevel"/>
    <w:tmpl w:val="FFA29CE8"/>
    <w:lvl w:ilvl="0" w:tplc="02CEFC2A">
      <w:start w:val="1"/>
      <w:numFmt w:val="bullet"/>
      <w:lvlText w:val="•"/>
      <w:lvlJc w:val="left"/>
      <w:pPr>
        <w:tabs>
          <w:tab w:val="num" w:pos="720"/>
        </w:tabs>
        <w:ind w:left="720" w:hanging="360"/>
      </w:pPr>
      <w:rPr>
        <w:rFonts w:ascii="Times New Roman" w:hAnsi="Times New Roman" w:hint="default"/>
      </w:rPr>
    </w:lvl>
    <w:lvl w:ilvl="1" w:tplc="990A9BF4">
      <w:start w:val="1113"/>
      <w:numFmt w:val="bullet"/>
      <w:lvlText w:val="–"/>
      <w:lvlJc w:val="left"/>
      <w:pPr>
        <w:tabs>
          <w:tab w:val="num" w:pos="1440"/>
        </w:tabs>
        <w:ind w:left="1440" w:hanging="360"/>
      </w:pPr>
      <w:rPr>
        <w:rFonts w:ascii="Arial" w:hAnsi="Arial" w:hint="default"/>
      </w:rPr>
    </w:lvl>
    <w:lvl w:ilvl="2" w:tplc="766C8F54" w:tentative="1">
      <w:start w:val="1"/>
      <w:numFmt w:val="bullet"/>
      <w:lvlText w:val="•"/>
      <w:lvlJc w:val="left"/>
      <w:pPr>
        <w:tabs>
          <w:tab w:val="num" w:pos="2160"/>
        </w:tabs>
        <w:ind w:left="2160" w:hanging="360"/>
      </w:pPr>
      <w:rPr>
        <w:rFonts w:ascii="Times New Roman" w:hAnsi="Times New Roman" w:hint="default"/>
      </w:rPr>
    </w:lvl>
    <w:lvl w:ilvl="3" w:tplc="2622337C" w:tentative="1">
      <w:start w:val="1"/>
      <w:numFmt w:val="bullet"/>
      <w:lvlText w:val="•"/>
      <w:lvlJc w:val="left"/>
      <w:pPr>
        <w:tabs>
          <w:tab w:val="num" w:pos="2880"/>
        </w:tabs>
        <w:ind w:left="2880" w:hanging="360"/>
      </w:pPr>
      <w:rPr>
        <w:rFonts w:ascii="Times New Roman" w:hAnsi="Times New Roman" w:hint="default"/>
      </w:rPr>
    </w:lvl>
    <w:lvl w:ilvl="4" w:tplc="9BBAC286" w:tentative="1">
      <w:start w:val="1"/>
      <w:numFmt w:val="bullet"/>
      <w:lvlText w:val="•"/>
      <w:lvlJc w:val="left"/>
      <w:pPr>
        <w:tabs>
          <w:tab w:val="num" w:pos="3600"/>
        </w:tabs>
        <w:ind w:left="3600" w:hanging="360"/>
      </w:pPr>
      <w:rPr>
        <w:rFonts w:ascii="Times New Roman" w:hAnsi="Times New Roman" w:hint="default"/>
      </w:rPr>
    </w:lvl>
    <w:lvl w:ilvl="5" w:tplc="210C1E92" w:tentative="1">
      <w:start w:val="1"/>
      <w:numFmt w:val="bullet"/>
      <w:lvlText w:val="•"/>
      <w:lvlJc w:val="left"/>
      <w:pPr>
        <w:tabs>
          <w:tab w:val="num" w:pos="4320"/>
        </w:tabs>
        <w:ind w:left="4320" w:hanging="360"/>
      </w:pPr>
      <w:rPr>
        <w:rFonts w:ascii="Times New Roman" w:hAnsi="Times New Roman" w:hint="default"/>
      </w:rPr>
    </w:lvl>
    <w:lvl w:ilvl="6" w:tplc="393C0392" w:tentative="1">
      <w:start w:val="1"/>
      <w:numFmt w:val="bullet"/>
      <w:lvlText w:val="•"/>
      <w:lvlJc w:val="left"/>
      <w:pPr>
        <w:tabs>
          <w:tab w:val="num" w:pos="5040"/>
        </w:tabs>
        <w:ind w:left="5040" w:hanging="360"/>
      </w:pPr>
      <w:rPr>
        <w:rFonts w:ascii="Times New Roman" w:hAnsi="Times New Roman" w:hint="default"/>
      </w:rPr>
    </w:lvl>
    <w:lvl w:ilvl="7" w:tplc="43C4057E" w:tentative="1">
      <w:start w:val="1"/>
      <w:numFmt w:val="bullet"/>
      <w:lvlText w:val="•"/>
      <w:lvlJc w:val="left"/>
      <w:pPr>
        <w:tabs>
          <w:tab w:val="num" w:pos="5760"/>
        </w:tabs>
        <w:ind w:left="5760" w:hanging="360"/>
      </w:pPr>
      <w:rPr>
        <w:rFonts w:ascii="Times New Roman" w:hAnsi="Times New Roman" w:hint="default"/>
      </w:rPr>
    </w:lvl>
    <w:lvl w:ilvl="8" w:tplc="2B52733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C3C5CC6"/>
    <w:multiLevelType w:val="hybridMultilevel"/>
    <w:tmpl w:val="B64ADC9A"/>
    <w:lvl w:ilvl="0" w:tplc="B28E9D9A">
      <w:start w:val="1"/>
      <w:numFmt w:val="bullet"/>
      <w:lvlText w:val="–"/>
      <w:lvlJc w:val="left"/>
      <w:pPr>
        <w:tabs>
          <w:tab w:val="num" w:pos="720"/>
        </w:tabs>
        <w:ind w:left="720" w:hanging="360"/>
      </w:pPr>
      <w:rPr>
        <w:rFonts w:ascii="Arial" w:hAnsi="Arial" w:hint="default"/>
      </w:rPr>
    </w:lvl>
    <w:lvl w:ilvl="1" w:tplc="8E5CFBA4">
      <w:start w:val="1"/>
      <w:numFmt w:val="bullet"/>
      <w:lvlText w:val="–"/>
      <w:lvlJc w:val="left"/>
      <w:pPr>
        <w:tabs>
          <w:tab w:val="num" w:pos="1440"/>
        </w:tabs>
        <w:ind w:left="1440" w:hanging="360"/>
      </w:pPr>
      <w:rPr>
        <w:rFonts w:ascii="Arial" w:hAnsi="Arial" w:hint="default"/>
      </w:rPr>
    </w:lvl>
    <w:lvl w:ilvl="2" w:tplc="79E02D60" w:tentative="1">
      <w:start w:val="1"/>
      <w:numFmt w:val="bullet"/>
      <w:lvlText w:val="–"/>
      <w:lvlJc w:val="left"/>
      <w:pPr>
        <w:tabs>
          <w:tab w:val="num" w:pos="2160"/>
        </w:tabs>
        <w:ind w:left="2160" w:hanging="360"/>
      </w:pPr>
      <w:rPr>
        <w:rFonts w:ascii="Arial" w:hAnsi="Arial" w:hint="default"/>
      </w:rPr>
    </w:lvl>
    <w:lvl w:ilvl="3" w:tplc="4B3CD286" w:tentative="1">
      <w:start w:val="1"/>
      <w:numFmt w:val="bullet"/>
      <w:lvlText w:val="–"/>
      <w:lvlJc w:val="left"/>
      <w:pPr>
        <w:tabs>
          <w:tab w:val="num" w:pos="2880"/>
        </w:tabs>
        <w:ind w:left="2880" w:hanging="360"/>
      </w:pPr>
      <w:rPr>
        <w:rFonts w:ascii="Arial" w:hAnsi="Arial" w:hint="default"/>
      </w:rPr>
    </w:lvl>
    <w:lvl w:ilvl="4" w:tplc="0EC61978" w:tentative="1">
      <w:start w:val="1"/>
      <w:numFmt w:val="bullet"/>
      <w:lvlText w:val="–"/>
      <w:lvlJc w:val="left"/>
      <w:pPr>
        <w:tabs>
          <w:tab w:val="num" w:pos="3600"/>
        </w:tabs>
        <w:ind w:left="3600" w:hanging="360"/>
      </w:pPr>
      <w:rPr>
        <w:rFonts w:ascii="Arial" w:hAnsi="Arial" w:hint="default"/>
      </w:rPr>
    </w:lvl>
    <w:lvl w:ilvl="5" w:tplc="85802412" w:tentative="1">
      <w:start w:val="1"/>
      <w:numFmt w:val="bullet"/>
      <w:lvlText w:val="–"/>
      <w:lvlJc w:val="left"/>
      <w:pPr>
        <w:tabs>
          <w:tab w:val="num" w:pos="4320"/>
        </w:tabs>
        <w:ind w:left="4320" w:hanging="360"/>
      </w:pPr>
      <w:rPr>
        <w:rFonts w:ascii="Arial" w:hAnsi="Arial" w:hint="default"/>
      </w:rPr>
    </w:lvl>
    <w:lvl w:ilvl="6" w:tplc="478C2A4C" w:tentative="1">
      <w:start w:val="1"/>
      <w:numFmt w:val="bullet"/>
      <w:lvlText w:val="–"/>
      <w:lvlJc w:val="left"/>
      <w:pPr>
        <w:tabs>
          <w:tab w:val="num" w:pos="5040"/>
        </w:tabs>
        <w:ind w:left="5040" w:hanging="360"/>
      </w:pPr>
      <w:rPr>
        <w:rFonts w:ascii="Arial" w:hAnsi="Arial" w:hint="default"/>
      </w:rPr>
    </w:lvl>
    <w:lvl w:ilvl="7" w:tplc="09EC0E28" w:tentative="1">
      <w:start w:val="1"/>
      <w:numFmt w:val="bullet"/>
      <w:lvlText w:val="–"/>
      <w:lvlJc w:val="left"/>
      <w:pPr>
        <w:tabs>
          <w:tab w:val="num" w:pos="5760"/>
        </w:tabs>
        <w:ind w:left="5760" w:hanging="360"/>
      </w:pPr>
      <w:rPr>
        <w:rFonts w:ascii="Arial" w:hAnsi="Arial" w:hint="default"/>
      </w:rPr>
    </w:lvl>
    <w:lvl w:ilvl="8" w:tplc="862A842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19"/>
  </w:num>
  <w:num w:numId="4">
    <w:abstractNumId w:val="7"/>
  </w:num>
  <w:num w:numId="5">
    <w:abstractNumId w:val="16"/>
  </w:num>
  <w:num w:numId="6">
    <w:abstractNumId w:val="14"/>
  </w:num>
  <w:num w:numId="7">
    <w:abstractNumId w:val="20"/>
  </w:num>
  <w:num w:numId="8">
    <w:abstractNumId w:val="15"/>
  </w:num>
  <w:num w:numId="9">
    <w:abstractNumId w:val="12"/>
  </w:num>
  <w:num w:numId="10">
    <w:abstractNumId w:val="18"/>
  </w:num>
  <w:num w:numId="11">
    <w:abstractNumId w:val="6"/>
  </w:num>
  <w:num w:numId="12">
    <w:abstractNumId w:val="9"/>
  </w:num>
  <w:num w:numId="13">
    <w:abstractNumId w:val="1"/>
  </w:num>
  <w:num w:numId="14">
    <w:abstractNumId w:val="4"/>
  </w:num>
  <w:num w:numId="15">
    <w:abstractNumId w:val="2"/>
  </w:num>
  <w:num w:numId="16">
    <w:abstractNumId w:val="8"/>
  </w:num>
  <w:num w:numId="17">
    <w:abstractNumId w:val="11"/>
  </w:num>
  <w:num w:numId="18">
    <w:abstractNumId w:val="3"/>
  </w:num>
  <w:num w:numId="19">
    <w:abstractNumId w:val="13"/>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Small Animal Practi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s9t9zdk290vke5ezcxdw0ozzt9z0t5rvvr&quot;&gt;feline mct unfiltered&lt;record-ids&gt;&lt;item&gt;11&lt;/item&gt;&lt;item&gt;103&lt;/item&gt;&lt;item&gt;108&lt;/item&gt;&lt;item&gt;111&lt;/item&gt;&lt;item&gt;119&lt;/item&gt;&lt;item&gt;127&lt;/item&gt;&lt;item&gt;130&lt;/item&gt;&lt;item&gt;134&lt;/item&gt;&lt;item&gt;142&lt;/item&gt;&lt;item&gt;217&lt;/item&gt;&lt;/record-ids&gt;&lt;/item&gt;&lt;/Libraries&gt;"/>
  </w:docVars>
  <w:rsids>
    <w:rsidRoot w:val="004F4452"/>
    <w:rsid w:val="00013D40"/>
    <w:rsid w:val="00016F72"/>
    <w:rsid w:val="00042597"/>
    <w:rsid w:val="00043B23"/>
    <w:rsid w:val="000608A6"/>
    <w:rsid w:val="00075D0D"/>
    <w:rsid w:val="00086FAF"/>
    <w:rsid w:val="000D54D3"/>
    <w:rsid w:val="000D5781"/>
    <w:rsid w:val="001943D0"/>
    <w:rsid w:val="001C6711"/>
    <w:rsid w:val="001E6C52"/>
    <w:rsid w:val="002056C7"/>
    <w:rsid w:val="00231128"/>
    <w:rsid w:val="002323BB"/>
    <w:rsid w:val="00235238"/>
    <w:rsid w:val="00240649"/>
    <w:rsid w:val="00264765"/>
    <w:rsid w:val="00265E4B"/>
    <w:rsid w:val="00272749"/>
    <w:rsid w:val="00280729"/>
    <w:rsid w:val="002A028C"/>
    <w:rsid w:val="002C1205"/>
    <w:rsid w:val="00365EDB"/>
    <w:rsid w:val="003A1082"/>
    <w:rsid w:val="003A2B7E"/>
    <w:rsid w:val="003A7EA6"/>
    <w:rsid w:val="00446C8D"/>
    <w:rsid w:val="00487316"/>
    <w:rsid w:val="004A1537"/>
    <w:rsid w:val="004B1F07"/>
    <w:rsid w:val="004C3D1B"/>
    <w:rsid w:val="004C7A3E"/>
    <w:rsid w:val="004D05A6"/>
    <w:rsid w:val="004D08A4"/>
    <w:rsid w:val="004D29A7"/>
    <w:rsid w:val="004F4452"/>
    <w:rsid w:val="005069C7"/>
    <w:rsid w:val="005336B6"/>
    <w:rsid w:val="005711EB"/>
    <w:rsid w:val="0058604A"/>
    <w:rsid w:val="005B32E1"/>
    <w:rsid w:val="005C1332"/>
    <w:rsid w:val="005E261F"/>
    <w:rsid w:val="00646A9A"/>
    <w:rsid w:val="00695694"/>
    <w:rsid w:val="006A3D0E"/>
    <w:rsid w:val="006A7C54"/>
    <w:rsid w:val="007108E8"/>
    <w:rsid w:val="007708D2"/>
    <w:rsid w:val="0079347D"/>
    <w:rsid w:val="007C05E2"/>
    <w:rsid w:val="007C4BF0"/>
    <w:rsid w:val="00807ACE"/>
    <w:rsid w:val="0083041F"/>
    <w:rsid w:val="00842910"/>
    <w:rsid w:val="0085098A"/>
    <w:rsid w:val="00851D70"/>
    <w:rsid w:val="00895804"/>
    <w:rsid w:val="008A3F80"/>
    <w:rsid w:val="008D0E4B"/>
    <w:rsid w:val="008D127E"/>
    <w:rsid w:val="00917026"/>
    <w:rsid w:val="009202C3"/>
    <w:rsid w:val="00954FBE"/>
    <w:rsid w:val="009705F6"/>
    <w:rsid w:val="0098636D"/>
    <w:rsid w:val="00A01D74"/>
    <w:rsid w:val="00A057A6"/>
    <w:rsid w:val="00A305CA"/>
    <w:rsid w:val="00A3600F"/>
    <w:rsid w:val="00A41112"/>
    <w:rsid w:val="00A44F20"/>
    <w:rsid w:val="00A70458"/>
    <w:rsid w:val="00A824F6"/>
    <w:rsid w:val="00AA228F"/>
    <w:rsid w:val="00AE1B02"/>
    <w:rsid w:val="00B208EA"/>
    <w:rsid w:val="00B256C4"/>
    <w:rsid w:val="00B319CF"/>
    <w:rsid w:val="00B33D81"/>
    <w:rsid w:val="00B448B6"/>
    <w:rsid w:val="00B56DAC"/>
    <w:rsid w:val="00B727F2"/>
    <w:rsid w:val="00B775B8"/>
    <w:rsid w:val="00B92071"/>
    <w:rsid w:val="00B94961"/>
    <w:rsid w:val="00BA0591"/>
    <w:rsid w:val="00BB1523"/>
    <w:rsid w:val="00BC198A"/>
    <w:rsid w:val="00BC4537"/>
    <w:rsid w:val="00BE6655"/>
    <w:rsid w:val="00BF044B"/>
    <w:rsid w:val="00C10025"/>
    <w:rsid w:val="00C1047F"/>
    <w:rsid w:val="00C14121"/>
    <w:rsid w:val="00C46DC1"/>
    <w:rsid w:val="00C51E82"/>
    <w:rsid w:val="00C55E79"/>
    <w:rsid w:val="00C8693F"/>
    <w:rsid w:val="00CA3110"/>
    <w:rsid w:val="00CB6A79"/>
    <w:rsid w:val="00CC0FA6"/>
    <w:rsid w:val="00CF0D6A"/>
    <w:rsid w:val="00CF5A00"/>
    <w:rsid w:val="00D123D8"/>
    <w:rsid w:val="00D236F3"/>
    <w:rsid w:val="00D41656"/>
    <w:rsid w:val="00DA6689"/>
    <w:rsid w:val="00E2225A"/>
    <w:rsid w:val="00E22FBF"/>
    <w:rsid w:val="00E3469A"/>
    <w:rsid w:val="00E467AE"/>
    <w:rsid w:val="00E71FD3"/>
    <w:rsid w:val="00EB1921"/>
    <w:rsid w:val="00EC0A2C"/>
    <w:rsid w:val="00EC5B29"/>
    <w:rsid w:val="00F53E26"/>
    <w:rsid w:val="00F70C3C"/>
    <w:rsid w:val="00F76555"/>
    <w:rsid w:val="00FA52A6"/>
    <w:rsid w:val="00FB3182"/>
    <w:rsid w:val="00FB5593"/>
    <w:rsid w:val="00FC5FF3"/>
    <w:rsid w:val="00FD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C54"/>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346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56DAC"/>
    <w:rPr>
      <w:color w:val="0000FF" w:themeColor="hyperlink"/>
      <w:u w:val="single"/>
    </w:rPr>
  </w:style>
  <w:style w:type="paragraph" w:styleId="BalloonText">
    <w:name w:val="Balloon Text"/>
    <w:basedOn w:val="Normal"/>
    <w:link w:val="BalloonTextChar"/>
    <w:uiPriority w:val="99"/>
    <w:semiHidden/>
    <w:unhideWhenUsed/>
    <w:rsid w:val="00807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C54"/>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346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56DAC"/>
    <w:rPr>
      <w:color w:val="0000FF" w:themeColor="hyperlink"/>
      <w:u w:val="single"/>
    </w:rPr>
  </w:style>
  <w:style w:type="paragraph" w:styleId="BalloonText">
    <w:name w:val="Balloon Text"/>
    <w:basedOn w:val="Normal"/>
    <w:link w:val="BalloonTextChar"/>
    <w:uiPriority w:val="99"/>
    <w:semiHidden/>
    <w:unhideWhenUsed/>
    <w:rsid w:val="00807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243">
      <w:bodyDiv w:val="1"/>
      <w:marLeft w:val="0"/>
      <w:marRight w:val="0"/>
      <w:marTop w:val="0"/>
      <w:marBottom w:val="0"/>
      <w:divBdr>
        <w:top w:val="none" w:sz="0" w:space="0" w:color="auto"/>
        <w:left w:val="none" w:sz="0" w:space="0" w:color="auto"/>
        <w:bottom w:val="none" w:sz="0" w:space="0" w:color="auto"/>
        <w:right w:val="none" w:sz="0" w:space="0" w:color="auto"/>
      </w:divBdr>
      <w:divsChild>
        <w:div w:id="2087679772">
          <w:marLeft w:val="547"/>
          <w:marRight w:val="0"/>
          <w:marTop w:val="115"/>
          <w:marBottom w:val="0"/>
          <w:divBdr>
            <w:top w:val="none" w:sz="0" w:space="0" w:color="auto"/>
            <w:left w:val="none" w:sz="0" w:space="0" w:color="auto"/>
            <w:bottom w:val="none" w:sz="0" w:space="0" w:color="auto"/>
            <w:right w:val="none" w:sz="0" w:space="0" w:color="auto"/>
          </w:divBdr>
        </w:div>
        <w:div w:id="1007169214">
          <w:marLeft w:val="547"/>
          <w:marRight w:val="0"/>
          <w:marTop w:val="115"/>
          <w:marBottom w:val="0"/>
          <w:divBdr>
            <w:top w:val="none" w:sz="0" w:space="0" w:color="auto"/>
            <w:left w:val="none" w:sz="0" w:space="0" w:color="auto"/>
            <w:bottom w:val="none" w:sz="0" w:space="0" w:color="auto"/>
            <w:right w:val="none" w:sz="0" w:space="0" w:color="auto"/>
          </w:divBdr>
        </w:div>
        <w:div w:id="332729181">
          <w:marLeft w:val="547"/>
          <w:marRight w:val="0"/>
          <w:marTop w:val="115"/>
          <w:marBottom w:val="0"/>
          <w:divBdr>
            <w:top w:val="none" w:sz="0" w:space="0" w:color="auto"/>
            <w:left w:val="none" w:sz="0" w:space="0" w:color="auto"/>
            <w:bottom w:val="none" w:sz="0" w:space="0" w:color="auto"/>
            <w:right w:val="none" w:sz="0" w:space="0" w:color="auto"/>
          </w:divBdr>
        </w:div>
        <w:div w:id="1799833257">
          <w:marLeft w:val="547"/>
          <w:marRight w:val="0"/>
          <w:marTop w:val="115"/>
          <w:marBottom w:val="0"/>
          <w:divBdr>
            <w:top w:val="none" w:sz="0" w:space="0" w:color="auto"/>
            <w:left w:val="none" w:sz="0" w:space="0" w:color="auto"/>
            <w:bottom w:val="none" w:sz="0" w:space="0" w:color="auto"/>
            <w:right w:val="none" w:sz="0" w:space="0" w:color="auto"/>
          </w:divBdr>
        </w:div>
        <w:div w:id="502477162">
          <w:marLeft w:val="547"/>
          <w:marRight w:val="0"/>
          <w:marTop w:val="115"/>
          <w:marBottom w:val="0"/>
          <w:divBdr>
            <w:top w:val="none" w:sz="0" w:space="0" w:color="auto"/>
            <w:left w:val="none" w:sz="0" w:space="0" w:color="auto"/>
            <w:bottom w:val="none" w:sz="0" w:space="0" w:color="auto"/>
            <w:right w:val="none" w:sz="0" w:space="0" w:color="auto"/>
          </w:divBdr>
        </w:div>
        <w:div w:id="230507186">
          <w:marLeft w:val="547"/>
          <w:marRight w:val="0"/>
          <w:marTop w:val="115"/>
          <w:marBottom w:val="0"/>
          <w:divBdr>
            <w:top w:val="none" w:sz="0" w:space="0" w:color="auto"/>
            <w:left w:val="none" w:sz="0" w:space="0" w:color="auto"/>
            <w:bottom w:val="none" w:sz="0" w:space="0" w:color="auto"/>
            <w:right w:val="none" w:sz="0" w:space="0" w:color="auto"/>
          </w:divBdr>
        </w:div>
        <w:div w:id="2071801684">
          <w:marLeft w:val="547"/>
          <w:marRight w:val="0"/>
          <w:marTop w:val="115"/>
          <w:marBottom w:val="0"/>
          <w:divBdr>
            <w:top w:val="none" w:sz="0" w:space="0" w:color="auto"/>
            <w:left w:val="none" w:sz="0" w:space="0" w:color="auto"/>
            <w:bottom w:val="none" w:sz="0" w:space="0" w:color="auto"/>
            <w:right w:val="none" w:sz="0" w:space="0" w:color="auto"/>
          </w:divBdr>
        </w:div>
        <w:div w:id="768084242">
          <w:marLeft w:val="1166"/>
          <w:marRight w:val="0"/>
          <w:marTop w:val="96"/>
          <w:marBottom w:val="0"/>
          <w:divBdr>
            <w:top w:val="none" w:sz="0" w:space="0" w:color="auto"/>
            <w:left w:val="none" w:sz="0" w:space="0" w:color="auto"/>
            <w:bottom w:val="none" w:sz="0" w:space="0" w:color="auto"/>
            <w:right w:val="none" w:sz="0" w:space="0" w:color="auto"/>
          </w:divBdr>
        </w:div>
      </w:divsChild>
    </w:div>
    <w:div w:id="90053048">
      <w:bodyDiv w:val="1"/>
      <w:marLeft w:val="0"/>
      <w:marRight w:val="0"/>
      <w:marTop w:val="0"/>
      <w:marBottom w:val="0"/>
      <w:divBdr>
        <w:top w:val="none" w:sz="0" w:space="0" w:color="auto"/>
        <w:left w:val="none" w:sz="0" w:space="0" w:color="auto"/>
        <w:bottom w:val="none" w:sz="0" w:space="0" w:color="auto"/>
        <w:right w:val="none" w:sz="0" w:space="0" w:color="auto"/>
      </w:divBdr>
      <w:divsChild>
        <w:div w:id="1792625375">
          <w:marLeft w:val="0"/>
          <w:marRight w:val="0"/>
          <w:marTop w:val="115"/>
          <w:marBottom w:val="0"/>
          <w:divBdr>
            <w:top w:val="none" w:sz="0" w:space="0" w:color="auto"/>
            <w:left w:val="none" w:sz="0" w:space="0" w:color="auto"/>
            <w:bottom w:val="none" w:sz="0" w:space="0" w:color="auto"/>
            <w:right w:val="none" w:sz="0" w:space="0" w:color="auto"/>
          </w:divBdr>
        </w:div>
        <w:div w:id="1746759655">
          <w:marLeft w:val="720"/>
          <w:marRight w:val="0"/>
          <w:marTop w:val="115"/>
          <w:marBottom w:val="0"/>
          <w:divBdr>
            <w:top w:val="none" w:sz="0" w:space="0" w:color="auto"/>
            <w:left w:val="none" w:sz="0" w:space="0" w:color="auto"/>
            <w:bottom w:val="none" w:sz="0" w:space="0" w:color="auto"/>
            <w:right w:val="none" w:sz="0" w:space="0" w:color="auto"/>
          </w:divBdr>
        </w:div>
        <w:div w:id="1568801531">
          <w:marLeft w:val="0"/>
          <w:marRight w:val="0"/>
          <w:marTop w:val="115"/>
          <w:marBottom w:val="0"/>
          <w:divBdr>
            <w:top w:val="none" w:sz="0" w:space="0" w:color="auto"/>
            <w:left w:val="none" w:sz="0" w:space="0" w:color="auto"/>
            <w:bottom w:val="none" w:sz="0" w:space="0" w:color="auto"/>
            <w:right w:val="none" w:sz="0" w:space="0" w:color="auto"/>
          </w:divBdr>
        </w:div>
        <w:div w:id="1499349610">
          <w:marLeft w:val="720"/>
          <w:marRight w:val="0"/>
          <w:marTop w:val="115"/>
          <w:marBottom w:val="0"/>
          <w:divBdr>
            <w:top w:val="none" w:sz="0" w:space="0" w:color="auto"/>
            <w:left w:val="none" w:sz="0" w:space="0" w:color="auto"/>
            <w:bottom w:val="none" w:sz="0" w:space="0" w:color="auto"/>
            <w:right w:val="none" w:sz="0" w:space="0" w:color="auto"/>
          </w:divBdr>
        </w:div>
        <w:div w:id="1523320227">
          <w:marLeft w:val="0"/>
          <w:marRight w:val="0"/>
          <w:marTop w:val="115"/>
          <w:marBottom w:val="0"/>
          <w:divBdr>
            <w:top w:val="none" w:sz="0" w:space="0" w:color="auto"/>
            <w:left w:val="none" w:sz="0" w:space="0" w:color="auto"/>
            <w:bottom w:val="none" w:sz="0" w:space="0" w:color="auto"/>
            <w:right w:val="none" w:sz="0" w:space="0" w:color="auto"/>
          </w:divBdr>
        </w:div>
        <w:div w:id="1665008273">
          <w:marLeft w:val="720"/>
          <w:marRight w:val="0"/>
          <w:marTop w:val="115"/>
          <w:marBottom w:val="0"/>
          <w:divBdr>
            <w:top w:val="none" w:sz="0" w:space="0" w:color="auto"/>
            <w:left w:val="none" w:sz="0" w:space="0" w:color="auto"/>
            <w:bottom w:val="none" w:sz="0" w:space="0" w:color="auto"/>
            <w:right w:val="none" w:sz="0" w:space="0" w:color="auto"/>
          </w:divBdr>
        </w:div>
        <w:div w:id="245379500">
          <w:marLeft w:val="0"/>
          <w:marRight w:val="0"/>
          <w:marTop w:val="115"/>
          <w:marBottom w:val="0"/>
          <w:divBdr>
            <w:top w:val="none" w:sz="0" w:space="0" w:color="auto"/>
            <w:left w:val="none" w:sz="0" w:space="0" w:color="auto"/>
            <w:bottom w:val="none" w:sz="0" w:space="0" w:color="auto"/>
            <w:right w:val="none" w:sz="0" w:space="0" w:color="auto"/>
          </w:divBdr>
        </w:div>
        <w:div w:id="542836710">
          <w:marLeft w:val="720"/>
          <w:marRight w:val="0"/>
          <w:marTop w:val="115"/>
          <w:marBottom w:val="0"/>
          <w:divBdr>
            <w:top w:val="none" w:sz="0" w:space="0" w:color="auto"/>
            <w:left w:val="none" w:sz="0" w:space="0" w:color="auto"/>
            <w:bottom w:val="none" w:sz="0" w:space="0" w:color="auto"/>
            <w:right w:val="none" w:sz="0" w:space="0" w:color="auto"/>
          </w:divBdr>
        </w:div>
        <w:div w:id="627206733">
          <w:marLeft w:val="0"/>
          <w:marRight w:val="0"/>
          <w:marTop w:val="115"/>
          <w:marBottom w:val="0"/>
          <w:divBdr>
            <w:top w:val="none" w:sz="0" w:space="0" w:color="auto"/>
            <w:left w:val="none" w:sz="0" w:space="0" w:color="auto"/>
            <w:bottom w:val="none" w:sz="0" w:space="0" w:color="auto"/>
            <w:right w:val="none" w:sz="0" w:space="0" w:color="auto"/>
          </w:divBdr>
        </w:div>
        <w:div w:id="846362879">
          <w:marLeft w:val="0"/>
          <w:marRight w:val="0"/>
          <w:marTop w:val="115"/>
          <w:marBottom w:val="0"/>
          <w:divBdr>
            <w:top w:val="none" w:sz="0" w:space="0" w:color="auto"/>
            <w:left w:val="none" w:sz="0" w:space="0" w:color="auto"/>
            <w:bottom w:val="none" w:sz="0" w:space="0" w:color="auto"/>
            <w:right w:val="none" w:sz="0" w:space="0" w:color="auto"/>
          </w:divBdr>
        </w:div>
      </w:divsChild>
    </w:div>
    <w:div w:id="231543895">
      <w:bodyDiv w:val="1"/>
      <w:marLeft w:val="0"/>
      <w:marRight w:val="0"/>
      <w:marTop w:val="0"/>
      <w:marBottom w:val="0"/>
      <w:divBdr>
        <w:top w:val="none" w:sz="0" w:space="0" w:color="auto"/>
        <w:left w:val="none" w:sz="0" w:space="0" w:color="auto"/>
        <w:bottom w:val="none" w:sz="0" w:space="0" w:color="auto"/>
        <w:right w:val="none" w:sz="0" w:space="0" w:color="auto"/>
      </w:divBdr>
      <w:divsChild>
        <w:div w:id="877471326">
          <w:marLeft w:val="547"/>
          <w:marRight w:val="0"/>
          <w:marTop w:val="115"/>
          <w:marBottom w:val="0"/>
          <w:divBdr>
            <w:top w:val="none" w:sz="0" w:space="0" w:color="auto"/>
            <w:left w:val="none" w:sz="0" w:space="0" w:color="auto"/>
            <w:bottom w:val="none" w:sz="0" w:space="0" w:color="auto"/>
            <w:right w:val="none" w:sz="0" w:space="0" w:color="auto"/>
          </w:divBdr>
        </w:div>
        <w:div w:id="36125762">
          <w:marLeft w:val="547"/>
          <w:marRight w:val="0"/>
          <w:marTop w:val="115"/>
          <w:marBottom w:val="0"/>
          <w:divBdr>
            <w:top w:val="none" w:sz="0" w:space="0" w:color="auto"/>
            <w:left w:val="none" w:sz="0" w:space="0" w:color="auto"/>
            <w:bottom w:val="none" w:sz="0" w:space="0" w:color="auto"/>
            <w:right w:val="none" w:sz="0" w:space="0" w:color="auto"/>
          </w:divBdr>
        </w:div>
        <w:div w:id="1771587879">
          <w:marLeft w:val="1166"/>
          <w:marRight w:val="0"/>
          <w:marTop w:val="96"/>
          <w:marBottom w:val="0"/>
          <w:divBdr>
            <w:top w:val="none" w:sz="0" w:space="0" w:color="auto"/>
            <w:left w:val="none" w:sz="0" w:space="0" w:color="auto"/>
            <w:bottom w:val="none" w:sz="0" w:space="0" w:color="auto"/>
            <w:right w:val="none" w:sz="0" w:space="0" w:color="auto"/>
          </w:divBdr>
        </w:div>
        <w:div w:id="144393702">
          <w:marLeft w:val="547"/>
          <w:marRight w:val="0"/>
          <w:marTop w:val="115"/>
          <w:marBottom w:val="0"/>
          <w:divBdr>
            <w:top w:val="none" w:sz="0" w:space="0" w:color="auto"/>
            <w:left w:val="none" w:sz="0" w:space="0" w:color="auto"/>
            <w:bottom w:val="none" w:sz="0" w:space="0" w:color="auto"/>
            <w:right w:val="none" w:sz="0" w:space="0" w:color="auto"/>
          </w:divBdr>
        </w:div>
        <w:div w:id="1996906762">
          <w:marLeft w:val="1166"/>
          <w:marRight w:val="0"/>
          <w:marTop w:val="96"/>
          <w:marBottom w:val="0"/>
          <w:divBdr>
            <w:top w:val="none" w:sz="0" w:space="0" w:color="auto"/>
            <w:left w:val="none" w:sz="0" w:space="0" w:color="auto"/>
            <w:bottom w:val="none" w:sz="0" w:space="0" w:color="auto"/>
            <w:right w:val="none" w:sz="0" w:space="0" w:color="auto"/>
          </w:divBdr>
        </w:div>
        <w:div w:id="2044208333">
          <w:marLeft w:val="547"/>
          <w:marRight w:val="0"/>
          <w:marTop w:val="115"/>
          <w:marBottom w:val="0"/>
          <w:divBdr>
            <w:top w:val="none" w:sz="0" w:space="0" w:color="auto"/>
            <w:left w:val="none" w:sz="0" w:space="0" w:color="auto"/>
            <w:bottom w:val="none" w:sz="0" w:space="0" w:color="auto"/>
            <w:right w:val="none" w:sz="0" w:space="0" w:color="auto"/>
          </w:divBdr>
        </w:div>
        <w:div w:id="1434280130">
          <w:marLeft w:val="1166"/>
          <w:marRight w:val="0"/>
          <w:marTop w:val="96"/>
          <w:marBottom w:val="0"/>
          <w:divBdr>
            <w:top w:val="none" w:sz="0" w:space="0" w:color="auto"/>
            <w:left w:val="none" w:sz="0" w:space="0" w:color="auto"/>
            <w:bottom w:val="none" w:sz="0" w:space="0" w:color="auto"/>
            <w:right w:val="none" w:sz="0" w:space="0" w:color="auto"/>
          </w:divBdr>
        </w:div>
        <w:div w:id="49618995">
          <w:marLeft w:val="1166"/>
          <w:marRight w:val="0"/>
          <w:marTop w:val="96"/>
          <w:marBottom w:val="0"/>
          <w:divBdr>
            <w:top w:val="none" w:sz="0" w:space="0" w:color="auto"/>
            <w:left w:val="none" w:sz="0" w:space="0" w:color="auto"/>
            <w:bottom w:val="none" w:sz="0" w:space="0" w:color="auto"/>
            <w:right w:val="none" w:sz="0" w:space="0" w:color="auto"/>
          </w:divBdr>
        </w:div>
        <w:div w:id="2025203587">
          <w:marLeft w:val="1166"/>
          <w:marRight w:val="0"/>
          <w:marTop w:val="96"/>
          <w:marBottom w:val="0"/>
          <w:divBdr>
            <w:top w:val="none" w:sz="0" w:space="0" w:color="auto"/>
            <w:left w:val="none" w:sz="0" w:space="0" w:color="auto"/>
            <w:bottom w:val="none" w:sz="0" w:space="0" w:color="auto"/>
            <w:right w:val="none" w:sz="0" w:space="0" w:color="auto"/>
          </w:divBdr>
        </w:div>
        <w:div w:id="1181581262">
          <w:marLeft w:val="1166"/>
          <w:marRight w:val="0"/>
          <w:marTop w:val="96"/>
          <w:marBottom w:val="0"/>
          <w:divBdr>
            <w:top w:val="none" w:sz="0" w:space="0" w:color="auto"/>
            <w:left w:val="none" w:sz="0" w:space="0" w:color="auto"/>
            <w:bottom w:val="none" w:sz="0" w:space="0" w:color="auto"/>
            <w:right w:val="none" w:sz="0" w:space="0" w:color="auto"/>
          </w:divBdr>
        </w:div>
        <w:div w:id="1527788729">
          <w:marLeft w:val="1166"/>
          <w:marRight w:val="0"/>
          <w:marTop w:val="96"/>
          <w:marBottom w:val="0"/>
          <w:divBdr>
            <w:top w:val="none" w:sz="0" w:space="0" w:color="auto"/>
            <w:left w:val="none" w:sz="0" w:space="0" w:color="auto"/>
            <w:bottom w:val="none" w:sz="0" w:space="0" w:color="auto"/>
            <w:right w:val="none" w:sz="0" w:space="0" w:color="auto"/>
          </w:divBdr>
        </w:div>
        <w:div w:id="397897483">
          <w:marLeft w:val="1800"/>
          <w:marRight w:val="0"/>
          <w:marTop w:val="77"/>
          <w:marBottom w:val="0"/>
          <w:divBdr>
            <w:top w:val="none" w:sz="0" w:space="0" w:color="auto"/>
            <w:left w:val="none" w:sz="0" w:space="0" w:color="auto"/>
            <w:bottom w:val="none" w:sz="0" w:space="0" w:color="auto"/>
            <w:right w:val="none" w:sz="0" w:space="0" w:color="auto"/>
          </w:divBdr>
        </w:div>
        <w:div w:id="519973203">
          <w:marLeft w:val="1166"/>
          <w:marRight w:val="0"/>
          <w:marTop w:val="96"/>
          <w:marBottom w:val="0"/>
          <w:divBdr>
            <w:top w:val="none" w:sz="0" w:space="0" w:color="auto"/>
            <w:left w:val="none" w:sz="0" w:space="0" w:color="auto"/>
            <w:bottom w:val="none" w:sz="0" w:space="0" w:color="auto"/>
            <w:right w:val="none" w:sz="0" w:space="0" w:color="auto"/>
          </w:divBdr>
        </w:div>
        <w:div w:id="1193765475">
          <w:marLeft w:val="547"/>
          <w:marRight w:val="0"/>
          <w:marTop w:val="115"/>
          <w:marBottom w:val="0"/>
          <w:divBdr>
            <w:top w:val="none" w:sz="0" w:space="0" w:color="auto"/>
            <w:left w:val="none" w:sz="0" w:space="0" w:color="auto"/>
            <w:bottom w:val="none" w:sz="0" w:space="0" w:color="auto"/>
            <w:right w:val="none" w:sz="0" w:space="0" w:color="auto"/>
          </w:divBdr>
        </w:div>
      </w:divsChild>
    </w:div>
    <w:div w:id="245923236">
      <w:bodyDiv w:val="1"/>
      <w:marLeft w:val="0"/>
      <w:marRight w:val="0"/>
      <w:marTop w:val="0"/>
      <w:marBottom w:val="0"/>
      <w:divBdr>
        <w:top w:val="none" w:sz="0" w:space="0" w:color="auto"/>
        <w:left w:val="none" w:sz="0" w:space="0" w:color="auto"/>
        <w:bottom w:val="none" w:sz="0" w:space="0" w:color="auto"/>
        <w:right w:val="none" w:sz="0" w:space="0" w:color="auto"/>
      </w:divBdr>
      <w:divsChild>
        <w:div w:id="259988291">
          <w:marLeft w:val="547"/>
          <w:marRight w:val="0"/>
          <w:marTop w:val="115"/>
          <w:marBottom w:val="0"/>
          <w:divBdr>
            <w:top w:val="none" w:sz="0" w:space="0" w:color="auto"/>
            <w:left w:val="none" w:sz="0" w:space="0" w:color="auto"/>
            <w:bottom w:val="none" w:sz="0" w:space="0" w:color="auto"/>
            <w:right w:val="none" w:sz="0" w:space="0" w:color="auto"/>
          </w:divBdr>
        </w:div>
        <w:div w:id="237638298">
          <w:marLeft w:val="1166"/>
          <w:marRight w:val="0"/>
          <w:marTop w:val="96"/>
          <w:marBottom w:val="0"/>
          <w:divBdr>
            <w:top w:val="none" w:sz="0" w:space="0" w:color="auto"/>
            <w:left w:val="none" w:sz="0" w:space="0" w:color="auto"/>
            <w:bottom w:val="none" w:sz="0" w:space="0" w:color="auto"/>
            <w:right w:val="none" w:sz="0" w:space="0" w:color="auto"/>
          </w:divBdr>
        </w:div>
        <w:div w:id="2035959737">
          <w:marLeft w:val="547"/>
          <w:marRight w:val="0"/>
          <w:marTop w:val="115"/>
          <w:marBottom w:val="0"/>
          <w:divBdr>
            <w:top w:val="none" w:sz="0" w:space="0" w:color="auto"/>
            <w:left w:val="none" w:sz="0" w:space="0" w:color="auto"/>
            <w:bottom w:val="none" w:sz="0" w:space="0" w:color="auto"/>
            <w:right w:val="none" w:sz="0" w:space="0" w:color="auto"/>
          </w:divBdr>
        </w:div>
        <w:div w:id="845827278">
          <w:marLeft w:val="1166"/>
          <w:marRight w:val="0"/>
          <w:marTop w:val="96"/>
          <w:marBottom w:val="0"/>
          <w:divBdr>
            <w:top w:val="none" w:sz="0" w:space="0" w:color="auto"/>
            <w:left w:val="none" w:sz="0" w:space="0" w:color="auto"/>
            <w:bottom w:val="none" w:sz="0" w:space="0" w:color="auto"/>
            <w:right w:val="none" w:sz="0" w:space="0" w:color="auto"/>
          </w:divBdr>
        </w:div>
      </w:divsChild>
    </w:div>
    <w:div w:id="281499348">
      <w:bodyDiv w:val="1"/>
      <w:marLeft w:val="0"/>
      <w:marRight w:val="0"/>
      <w:marTop w:val="0"/>
      <w:marBottom w:val="0"/>
      <w:divBdr>
        <w:top w:val="none" w:sz="0" w:space="0" w:color="auto"/>
        <w:left w:val="none" w:sz="0" w:space="0" w:color="auto"/>
        <w:bottom w:val="none" w:sz="0" w:space="0" w:color="auto"/>
        <w:right w:val="none" w:sz="0" w:space="0" w:color="auto"/>
      </w:divBdr>
      <w:divsChild>
        <w:div w:id="362633085">
          <w:marLeft w:val="547"/>
          <w:marRight w:val="0"/>
          <w:marTop w:val="115"/>
          <w:marBottom w:val="0"/>
          <w:divBdr>
            <w:top w:val="none" w:sz="0" w:space="0" w:color="auto"/>
            <w:left w:val="none" w:sz="0" w:space="0" w:color="auto"/>
            <w:bottom w:val="none" w:sz="0" w:space="0" w:color="auto"/>
            <w:right w:val="none" w:sz="0" w:space="0" w:color="auto"/>
          </w:divBdr>
        </w:div>
        <w:div w:id="685523461">
          <w:marLeft w:val="1166"/>
          <w:marRight w:val="0"/>
          <w:marTop w:val="96"/>
          <w:marBottom w:val="0"/>
          <w:divBdr>
            <w:top w:val="none" w:sz="0" w:space="0" w:color="auto"/>
            <w:left w:val="none" w:sz="0" w:space="0" w:color="auto"/>
            <w:bottom w:val="none" w:sz="0" w:space="0" w:color="auto"/>
            <w:right w:val="none" w:sz="0" w:space="0" w:color="auto"/>
          </w:divBdr>
        </w:div>
        <w:div w:id="583956186">
          <w:marLeft w:val="547"/>
          <w:marRight w:val="0"/>
          <w:marTop w:val="115"/>
          <w:marBottom w:val="0"/>
          <w:divBdr>
            <w:top w:val="none" w:sz="0" w:space="0" w:color="auto"/>
            <w:left w:val="none" w:sz="0" w:space="0" w:color="auto"/>
            <w:bottom w:val="none" w:sz="0" w:space="0" w:color="auto"/>
            <w:right w:val="none" w:sz="0" w:space="0" w:color="auto"/>
          </w:divBdr>
        </w:div>
        <w:div w:id="1532452906">
          <w:marLeft w:val="1166"/>
          <w:marRight w:val="0"/>
          <w:marTop w:val="96"/>
          <w:marBottom w:val="0"/>
          <w:divBdr>
            <w:top w:val="none" w:sz="0" w:space="0" w:color="auto"/>
            <w:left w:val="none" w:sz="0" w:space="0" w:color="auto"/>
            <w:bottom w:val="none" w:sz="0" w:space="0" w:color="auto"/>
            <w:right w:val="none" w:sz="0" w:space="0" w:color="auto"/>
          </w:divBdr>
        </w:div>
        <w:div w:id="57018045">
          <w:marLeft w:val="1166"/>
          <w:marRight w:val="0"/>
          <w:marTop w:val="96"/>
          <w:marBottom w:val="0"/>
          <w:divBdr>
            <w:top w:val="none" w:sz="0" w:space="0" w:color="auto"/>
            <w:left w:val="none" w:sz="0" w:space="0" w:color="auto"/>
            <w:bottom w:val="none" w:sz="0" w:space="0" w:color="auto"/>
            <w:right w:val="none" w:sz="0" w:space="0" w:color="auto"/>
          </w:divBdr>
        </w:div>
        <w:div w:id="1647589550">
          <w:marLeft w:val="547"/>
          <w:marRight w:val="0"/>
          <w:marTop w:val="115"/>
          <w:marBottom w:val="0"/>
          <w:divBdr>
            <w:top w:val="none" w:sz="0" w:space="0" w:color="auto"/>
            <w:left w:val="none" w:sz="0" w:space="0" w:color="auto"/>
            <w:bottom w:val="none" w:sz="0" w:space="0" w:color="auto"/>
            <w:right w:val="none" w:sz="0" w:space="0" w:color="auto"/>
          </w:divBdr>
        </w:div>
        <w:div w:id="729039056">
          <w:marLeft w:val="547"/>
          <w:marRight w:val="0"/>
          <w:marTop w:val="115"/>
          <w:marBottom w:val="0"/>
          <w:divBdr>
            <w:top w:val="none" w:sz="0" w:space="0" w:color="auto"/>
            <w:left w:val="none" w:sz="0" w:space="0" w:color="auto"/>
            <w:bottom w:val="none" w:sz="0" w:space="0" w:color="auto"/>
            <w:right w:val="none" w:sz="0" w:space="0" w:color="auto"/>
          </w:divBdr>
        </w:div>
      </w:divsChild>
    </w:div>
    <w:div w:id="386492649">
      <w:bodyDiv w:val="1"/>
      <w:marLeft w:val="0"/>
      <w:marRight w:val="0"/>
      <w:marTop w:val="0"/>
      <w:marBottom w:val="0"/>
      <w:divBdr>
        <w:top w:val="none" w:sz="0" w:space="0" w:color="auto"/>
        <w:left w:val="none" w:sz="0" w:space="0" w:color="auto"/>
        <w:bottom w:val="none" w:sz="0" w:space="0" w:color="auto"/>
        <w:right w:val="none" w:sz="0" w:space="0" w:color="auto"/>
      </w:divBdr>
      <w:divsChild>
        <w:div w:id="279144863">
          <w:marLeft w:val="547"/>
          <w:marRight w:val="0"/>
          <w:marTop w:val="115"/>
          <w:marBottom w:val="0"/>
          <w:divBdr>
            <w:top w:val="none" w:sz="0" w:space="0" w:color="auto"/>
            <w:left w:val="none" w:sz="0" w:space="0" w:color="auto"/>
            <w:bottom w:val="none" w:sz="0" w:space="0" w:color="auto"/>
            <w:right w:val="none" w:sz="0" w:space="0" w:color="auto"/>
          </w:divBdr>
        </w:div>
        <w:div w:id="801579909">
          <w:marLeft w:val="1166"/>
          <w:marRight w:val="0"/>
          <w:marTop w:val="96"/>
          <w:marBottom w:val="0"/>
          <w:divBdr>
            <w:top w:val="none" w:sz="0" w:space="0" w:color="auto"/>
            <w:left w:val="none" w:sz="0" w:space="0" w:color="auto"/>
            <w:bottom w:val="none" w:sz="0" w:space="0" w:color="auto"/>
            <w:right w:val="none" w:sz="0" w:space="0" w:color="auto"/>
          </w:divBdr>
        </w:div>
        <w:div w:id="348682651">
          <w:marLeft w:val="1166"/>
          <w:marRight w:val="0"/>
          <w:marTop w:val="96"/>
          <w:marBottom w:val="0"/>
          <w:divBdr>
            <w:top w:val="none" w:sz="0" w:space="0" w:color="auto"/>
            <w:left w:val="none" w:sz="0" w:space="0" w:color="auto"/>
            <w:bottom w:val="none" w:sz="0" w:space="0" w:color="auto"/>
            <w:right w:val="none" w:sz="0" w:space="0" w:color="auto"/>
          </w:divBdr>
        </w:div>
        <w:div w:id="40326878">
          <w:marLeft w:val="547"/>
          <w:marRight w:val="0"/>
          <w:marTop w:val="115"/>
          <w:marBottom w:val="0"/>
          <w:divBdr>
            <w:top w:val="none" w:sz="0" w:space="0" w:color="auto"/>
            <w:left w:val="none" w:sz="0" w:space="0" w:color="auto"/>
            <w:bottom w:val="none" w:sz="0" w:space="0" w:color="auto"/>
            <w:right w:val="none" w:sz="0" w:space="0" w:color="auto"/>
          </w:divBdr>
        </w:div>
        <w:div w:id="1185634088">
          <w:marLeft w:val="547"/>
          <w:marRight w:val="0"/>
          <w:marTop w:val="115"/>
          <w:marBottom w:val="0"/>
          <w:divBdr>
            <w:top w:val="none" w:sz="0" w:space="0" w:color="auto"/>
            <w:left w:val="none" w:sz="0" w:space="0" w:color="auto"/>
            <w:bottom w:val="none" w:sz="0" w:space="0" w:color="auto"/>
            <w:right w:val="none" w:sz="0" w:space="0" w:color="auto"/>
          </w:divBdr>
        </w:div>
        <w:div w:id="1766802395">
          <w:marLeft w:val="1166"/>
          <w:marRight w:val="0"/>
          <w:marTop w:val="96"/>
          <w:marBottom w:val="0"/>
          <w:divBdr>
            <w:top w:val="none" w:sz="0" w:space="0" w:color="auto"/>
            <w:left w:val="none" w:sz="0" w:space="0" w:color="auto"/>
            <w:bottom w:val="none" w:sz="0" w:space="0" w:color="auto"/>
            <w:right w:val="none" w:sz="0" w:space="0" w:color="auto"/>
          </w:divBdr>
        </w:div>
        <w:div w:id="115679421">
          <w:marLeft w:val="1166"/>
          <w:marRight w:val="0"/>
          <w:marTop w:val="96"/>
          <w:marBottom w:val="0"/>
          <w:divBdr>
            <w:top w:val="none" w:sz="0" w:space="0" w:color="auto"/>
            <w:left w:val="none" w:sz="0" w:space="0" w:color="auto"/>
            <w:bottom w:val="none" w:sz="0" w:space="0" w:color="auto"/>
            <w:right w:val="none" w:sz="0" w:space="0" w:color="auto"/>
          </w:divBdr>
        </w:div>
        <w:div w:id="15279531">
          <w:marLeft w:val="547"/>
          <w:marRight w:val="0"/>
          <w:marTop w:val="115"/>
          <w:marBottom w:val="0"/>
          <w:divBdr>
            <w:top w:val="none" w:sz="0" w:space="0" w:color="auto"/>
            <w:left w:val="none" w:sz="0" w:space="0" w:color="auto"/>
            <w:bottom w:val="none" w:sz="0" w:space="0" w:color="auto"/>
            <w:right w:val="none" w:sz="0" w:space="0" w:color="auto"/>
          </w:divBdr>
        </w:div>
      </w:divsChild>
    </w:div>
    <w:div w:id="657463782">
      <w:bodyDiv w:val="1"/>
      <w:marLeft w:val="0"/>
      <w:marRight w:val="0"/>
      <w:marTop w:val="0"/>
      <w:marBottom w:val="0"/>
      <w:divBdr>
        <w:top w:val="none" w:sz="0" w:space="0" w:color="auto"/>
        <w:left w:val="none" w:sz="0" w:space="0" w:color="auto"/>
        <w:bottom w:val="none" w:sz="0" w:space="0" w:color="auto"/>
        <w:right w:val="none" w:sz="0" w:space="0" w:color="auto"/>
      </w:divBdr>
      <w:divsChild>
        <w:div w:id="1481187080">
          <w:marLeft w:val="0"/>
          <w:marRight w:val="0"/>
          <w:marTop w:val="115"/>
          <w:marBottom w:val="0"/>
          <w:divBdr>
            <w:top w:val="none" w:sz="0" w:space="0" w:color="auto"/>
            <w:left w:val="none" w:sz="0" w:space="0" w:color="auto"/>
            <w:bottom w:val="none" w:sz="0" w:space="0" w:color="auto"/>
            <w:right w:val="none" w:sz="0" w:space="0" w:color="auto"/>
          </w:divBdr>
        </w:div>
        <w:div w:id="1346246985">
          <w:marLeft w:val="0"/>
          <w:marRight w:val="0"/>
          <w:marTop w:val="115"/>
          <w:marBottom w:val="0"/>
          <w:divBdr>
            <w:top w:val="none" w:sz="0" w:space="0" w:color="auto"/>
            <w:left w:val="none" w:sz="0" w:space="0" w:color="auto"/>
            <w:bottom w:val="none" w:sz="0" w:space="0" w:color="auto"/>
            <w:right w:val="none" w:sz="0" w:space="0" w:color="auto"/>
          </w:divBdr>
        </w:div>
        <w:div w:id="1022853079">
          <w:marLeft w:val="720"/>
          <w:marRight w:val="0"/>
          <w:marTop w:val="115"/>
          <w:marBottom w:val="0"/>
          <w:divBdr>
            <w:top w:val="none" w:sz="0" w:space="0" w:color="auto"/>
            <w:left w:val="none" w:sz="0" w:space="0" w:color="auto"/>
            <w:bottom w:val="none" w:sz="0" w:space="0" w:color="auto"/>
            <w:right w:val="none" w:sz="0" w:space="0" w:color="auto"/>
          </w:divBdr>
        </w:div>
        <w:div w:id="663624880">
          <w:marLeft w:val="720"/>
          <w:marRight w:val="0"/>
          <w:marTop w:val="115"/>
          <w:marBottom w:val="0"/>
          <w:divBdr>
            <w:top w:val="none" w:sz="0" w:space="0" w:color="auto"/>
            <w:left w:val="none" w:sz="0" w:space="0" w:color="auto"/>
            <w:bottom w:val="none" w:sz="0" w:space="0" w:color="auto"/>
            <w:right w:val="none" w:sz="0" w:space="0" w:color="auto"/>
          </w:divBdr>
        </w:div>
        <w:div w:id="964895526">
          <w:marLeft w:val="0"/>
          <w:marRight w:val="0"/>
          <w:marTop w:val="115"/>
          <w:marBottom w:val="0"/>
          <w:divBdr>
            <w:top w:val="none" w:sz="0" w:space="0" w:color="auto"/>
            <w:left w:val="none" w:sz="0" w:space="0" w:color="auto"/>
            <w:bottom w:val="none" w:sz="0" w:space="0" w:color="auto"/>
            <w:right w:val="none" w:sz="0" w:space="0" w:color="auto"/>
          </w:divBdr>
        </w:div>
        <w:div w:id="1067608755">
          <w:marLeft w:val="0"/>
          <w:marRight w:val="0"/>
          <w:marTop w:val="115"/>
          <w:marBottom w:val="0"/>
          <w:divBdr>
            <w:top w:val="none" w:sz="0" w:space="0" w:color="auto"/>
            <w:left w:val="none" w:sz="0" w:space="0" w:color="auto"/>
            <w:bottom w:val="none" w:sz="0" w:space="0" w:color="auto"/>
            <w:right w:val="none" w:sz="0" w:space="0" w:color="auto"/>
          </w:divBdr>
        </w:div>
        <w:div w:id="583340429">
          <w:marLeft w:val="720"/>
          <w:marRight w:val="0"/>
          <w:marTop w:val="115"/>
          <w:marBottom w:val="0"/>
          <w:divBdr>
            <w:top w:val="none" w:sz="0" w:space="0" w:color="auto"/>
            <w:left w:val="none" w:sz="0" w:space="0" w:color="auto"/>
            <w:bottom w:val="none" w:sz="0" w:space="0" w:color="auto"/>
            <w:right w:val="none" w:sz="0" w:space="0" w:color="auto"/>
          </w:divBdr>
        </w:div>
        <w:div w:id="1478571763">
          <w:marLeft w:val="0"/>
          <w:marRight w:val="0"/>
          <w:marTop w:val="115"/>
          <w:marBottom w:val="0"/>
          <w:divBdr>
            <w:top w:val="none" w:sz="0" w:space="0" w:color="auto"/>
            <w:left w:val="none" w:sz="0" w:space="0" w:color="auto"/>
            <w:bottom w:val="none" w:sz="0" w:space="0" w:color="auto"/>
            <w:right w:val="none" w:sz="0" w:space="0" w:color="auto"/>
          </w:divBdr>
        </w:div>
      </w:divsChild>
    </w:div>
    <w:div w:id="760952633">
      <w:bodyDiv w:val="1"/>
      <w:marLeft w:val="0"/>
      <w:marRight w:val="0"/>
      <w:marTop w:val="0"/>
      <w:marBottom w:val="0"/>
      <w:divBdr>
        <w:top w:val="none" w:sz="0" w:space="0" w:color="auto"/>
        <w:left w:val="none" w:sz="0" w:space="0" w:color="auto"/>
        <w:bottom w:val="none" w:sz="0" w:space="0" w:color="auto"/>
        <w:right w:val="none" w:sz="0" w:space="0" w:color="auto"/>
      </w:divBdr>
      <w:divsChild>
        <w:div w:id="1459184658">
          <w:marLeft w:val="547"/>
          <w:marRight w:val="0"/>
          <w:marTop w:val="115"/>
          <w:marBottom w:val="0"/>
          <w:divBdr>
            <w:top w:val="none" w:sz="0" w:space="0" w:color="auto"/>
            <w:left w:val="none" w:sz="0" w:space="0" w:color="auto"/>
            <w:bottom w:val="none" w:sz="0" w:space="0" w:color="auto"/>
            <w:right w:val="none" w:sz="0" w:space="0" w:color="auto"/>
          </w:divBdr>
        </w:div>
        <w:div w:id="410008281">
          <w:marLeft w:val="547"/>
          <w:marRight w:val="0"/>
          <w:marTop w:val="115"/>
          <w:marBottom w:val="0"/>
          <w:divBdr>
            <w:top w:val="none" w:sz="0" w:space="0" w:color="auto"/>
            <w:left w:val="none" w:sz="0" w:space="0" w:color="auto"/>
            <w:bottom w:val="none" w:sz="0" w:space="0" w:color="auto"/>
            <w:right w:val="none" w:sz="0" w:space="0" w:color="auto"/>
          </w:divBdr>
        </w:div>
        <w:div w:id="1426029599">
          <w:marLeft w:val="1166"/>
          <w:marRight w:val="0"/>
          <w:marTop w:val="96"/>
          <w:marBottom w:val="0"/>
          <w:divBdr>
            <w:top w:val="none" w:sz="0" w:space="0" w:color="auto"/>
            <w:left w:val="none" w:sz="0" w:space="0" w:color="auto"/>
            <w:bottom w:val="none" w:sz="0" w:space="0" w:color="auto"/>
            <w:right w:val="none" w:sz="0" w:space="0" w:color="auto"/>
          </w:divBdr>
        </w:div>
        <w:div w:id="441657094">
          <w:marLeft w:val="1166"/>
          <w:marRight w:val="0"/>
          <w:marTop w:val="96"/>
          <w:marBottom w:val="0"/>
          <w:divBdr>
            <w:top w:val="none" w:sz="0" w:space="0" w:color="auto"/>
            <w:left w:val="none" w:sz="0" w:space="0" w:color="auto"/>
            <w:bottom w:val="none" w:sz="0" w:space="0" w:color="auto"/>
            <w:right w:val="none" w:sz="0" w:space="0" w:color="auto"/>
          </w:divBdr>
        </w:div>
        <w:div w:id="1903979353">
          <w:marLeft w:val="1166"/>
          <w:marRight w:val="0"/>
          <w:marTop w:val="96"/>
          <w:marBottom w:val="0"/>
          <w:divBdr>
            <w:top w:val="none" w:sz="0" w:space="0" w:color="auto"/>
            <w:left w:val="none" w:sz="0" w:space="0" w:color="auto"/>
            <w:bottom w:val="none" w:sz="0" w:space="0" w:color="auto"/>
            <w:right w:val="none" w:sz="0" w:space="0" w:color="auto"/>
          </w:divBdr>
        </w:div>
        <w:div w:id="231238659">
          <w:marLeft w:val="547"/>
          <w:marRight w:val="0"/>
          <w:marTop w:val="115"/>
          <w:marBottom w:val="0"/>
          <w:divBdr>
            <w:top w:val="none" w:sz="0" w:space="0" w:color="auto"/>
            <w:left w:val="none" w:sz="0" w:space="0" w:color="auto"/>
            <w:bottom w:val="none" w:sz="0" w:space="0" w:color="auto"/>
            <w:right w:val="none" w:sz="0" w:space="0" w:color="auto"/>
          </w:divBdr>
        </w:div>
        <w:div w:id="366829868">
          <w:marLeft w:val="547"/>
          <w:marRight w:val="0"/>
          <w:marTop w:val="115"/>
          <w:marBottom w:val="0"/>
          <w:divBdr>
            <w:top w:val="none" w:sz="0" w:space="0" w:color="auto"/>
            <w:left w:val="none" w:sz="0" w:space="0" w:color="auto"/>
            <w:bottom w:val="none" w:sz="0" w:space="0" w:color="auto"/>
            <w:right w:val="none" w:sz="0" w:space="0" w:color="auto"/>
          </w:divBdr>
        </w:div>
        <w:div w:id="547646277">
          <w:marLeft w:val="1166"/>
          <w:marRight w:val="0"/>
          <w:marTop w:val="96"/>
          <w:marBottom w:val="0"/>
          <w:divBdr>
            <w:top w:val="none" w:sz="0" w:space="0" w:color="auto"/>
            <w:left w:val="none" w:sz="0" w:space="0" w:color="auto"/>
            <w:bottom w:val="none" w:sz="0" w:space="0" w:color="auto"/>
            <w:right w:val="none" w:sz="0" w:space="0" w:color="auto"/>
          </w:divBdr>
        </w:div>
        <w:div w:id="860901978">
          <w:marLeft w:val="1166"/>
          <w:marRight w:val="0"/>
          <w:marTop w:val="96"/>
          <w:marBottom w:val="0"/>
          <w:divBdr>
            <w:top w:val="none" w:sz="0" w:space="0" w:color="auto"/>
            <w:left w:val="none" w:sz="0" w:space="0" w:color="auto"/>
            <w:bottom w:val="none" w:sz="0" w:space="0" w:color="auto"/>
            <w:right w:val="none" w:sz="0" w:space="0" w:color="auto"/>
          </w:divBdr>
        </w:div>
        <w:div w:id="1962414762">
          <w:marLeft w:val="547"/>
          <w:marRight w:val="0"/>
          <w:marTop w:val="115"/>
          <w:marBottom w:val="0"/>
          <w:divBdr>
            <w:top w:val="none" w:sz="0" w:space="0" w:color="auto"/>
            <w:left w:val="none" w:sz="0" w:space="0" w:color="auto"/>
            <w:bottom w:val="none" w:sz="0" w:space="0" w:color="auto"/>
            <w:right w:val="none" w:sz="0" w:space="0" w:color="auto"/>
          </w:divBdr>
        </w:div>
        <w:div w:id="334308889">
          <w:marLeft w:val="1166"/>
          <w:marRight w:val="0"/>
          <w:marTop w:val="96"/>
          <w:marBottom w:val="0"/>
          <w:divBdr>
            <w:top w:val="none" w:sz="0" w:space="0" w:color="auto"/>
            <w:left w:val="none" w:sz="0" w:space="0" w:color="auto"/>
            <w:bottom w:val="none" w:sz="0" w:space="0" w:color="auto"/>
            <w:right w:val="none" w:sz="0" w:space="0" w:color="auto"/>
          </w:divBdr>
        </w:div>
      </w:divsChild>
    </w:div>
    <w:div w:id="934435776">
      <w:bodyDiv w:val="1"/>
      <w:marLeft w:val="0"/>
      <w:marRight w:val="0"/>
      <w:marTop w:val="0"/>
      <w:marBottom w:val="0"/>
      <w:divBdr>
        <w:top w:val="none" w:sz="0" w:space="0" w:color="auto"/>
        <w:left w:val="none" w:sz="0" w:space="0" w:color="auto"/>
        <w:bottom w:val="none" w:sz="0" w:space="0" w:color="auto"/>
        <w:right w:val="none" w:sz="0" w:space="0" w:color="auto"/>
      </w:divBdr>
      <w:divsChild>
        <w:div w:id="1381979501">
          <w:marLeft w:val="720"/>
          <w:marRight w:val="0"/>
          <w:marTop w:val="115"/>
          <w:marBottom w:val="0"/>
          <w:divBdr>
            <w:top w:val="none" w:sz="0" w:space="0" w:color="auto"/>
            <w:left w:val="none" w:sz="0" w:space="0" w:color="auto"/>
            <w:bottom w:val="none" w:sz="0" w:space="0" w:color="auto"/>
            <w:right w:val="none" w:sz="0" w:space="0" w:color="auto"/>
          </w:divBdr>
        </w:div>
        <w:div w:id="401222550">
          <w:marLeft w:val="720"/>
          <w:marRight w:val="0"/>
          <w:marTop w:val="115"/>
          <w:marBottom w:val="0"/>
          <w:divBdr>
            <w:top w:val="none" w:sz="0" w:space="0" w:color="auto"/>
            <w:left w:val="none" w:sz="0" w:space="0" w:color="auto"/>
            <w:bottom w:val="none" w:sz="0" w:space="0" w:color="auto"/>
            <w:right w:val="none" w:sz="0" w:space="0" w:color="auto"/>
          </w:divBdr>
        </w:div>
        <w:div w:id="535965189">
          <w:marLeft w:val="720"/>
          <w:marRight w:val="0"/>
          <w:marTop w:val="115"/>
          <w:marBottom w:val="0"/>
          <w:divBdr>
            <w:top w:val="none" w:sz="0" w:space="0" w:color="auto"/>
            <w:left w:val="none" w:sz="0" w:space="0" w:color="auto"/>
            <w:bottom w:val="none" w:sz="0" w:space="0" w:color="auto"/>
            <w:right w:val="none" w:sz="0" w:space="0" w:color="auto"/>
          </w:divBdr>
        </w:div>
        <w:div w:id="613177696">
          <w:marLeft w:val="720"/>
          <w:marRight w:val="0"/>
          <w:marTop w:val="115"/>
          <w:marBottom w:val="0"/>
          <w:divBdr>
            <w:top w:val="none" w:sz="0" w:space="0" w:color="auto"/>
            <w:left w:val="none" w:sz="0" w:space="0" w:color="auto"/>
            <w:bottom w:val="none" w:sz="0" w:space="0" w:color="auto"/>
            <w:right w:val="none" w:sz="0" w:space="0" w:color="auto"/>
          </w:divBdr>
        </w:div>
        <w:div w:id="2106413924">
          <w:marLeft w:val="720"/>
          <w:marRight w:val="0"/>
          <w:marTop w:val="115"/>
          <w:marBottom w:val="0"/>
          <w:divBdr>
            <w:top w:val="none" w:sz="0" w:space="0" w:color="auto"/>
            <w:left w:val="none" w:sz="0" w:space="0" w:color="auto"/>
            <w:bottom w:val="none" w:sz="0" w:space="0" w:color="auto"/>
            <w:right w:val="none" w:sz="0" w:space="0" w:color="auto"/>
          </w:divBdr>
        </w:div>
      </w:divsChild>
    </w:div>
    <w:div w:id="1153449567">
      <w:bodyDiv w:val="1"/>
      <w:marLeft w:val="0"/>
      <w:marRight w:val="0"/>
      <w:marTop w:val="0"/>
      <w:marBottom w:val="0"/>
      <w:divBdr>
        <w:top w:val="none" w:sz="0" w:space="0" w:color="auto"/>
        <w:left w:val="none" w:sz="0" w:space="0" w:color="auto"/>
        <w:bottom w:val="none" w:sz="0" w:space="0" w:color="auto"/>
        <w:right w:val="none" w:sz="0" w:space="0" w:color="auto"/>
      </w:divBdr>
      <w:divsChild>
        <w:div w:id="1671254247">
          <w:marLeft w:val="1166"/>
          <w:marRight w:val="0"/>
          <w:marTop w:val="96"/>
          <w:marBottom w:val="0"/>
          <w:divBdr>
            <w:top w:val="none" w:sz="0" w:space="0" w:color="auto"/>
            <w:left w:val="none" w:sz="0" w:space="0" w:color="auto"/>
            <w:bottom w:val="none" w:sz="0" w:space="0" w:color="auto"/>
            <w:right w:val="none" w:sz="0" w:space="0" w:color="auto"/>
          </w:divBdr>
        </w:div>
        <w:div w:id="190530640">
          <w:marLeft w:val="1166"/>
          <w:marRight w:val="0"/>
          <w:marTop w:val="96"/>
          <w:marBottom w:val="0"/>
          <w:divBdr>
            <w:top w:val="none" w:sz="0" w:space="0" w:color="auto"/>
            <w:left w:val="none" w:sz="0" w:space="0" w:color="auto"/>
            <w:bottom w:val="none" w:sz="0" w:space="0" w:color="auto"/>
            <w:right w:val="none" w:sz="0" w:space="0" w:color="auto"/>
          </w:divBdr>
        </w:div>
      </w:divsChild>
    </w:div>
    <w:div w:id="1365785783">
      <w:bodyDiv w:val="1"/>
      <w:marLeft w:val="0"/>
      <w:marRight w:val="0"/>
      <w:marTop w:val="0"/>
      <w:marBottom w:val="0"/>
      <w:divBdr>
        <w:top w:val="none" w:sz="0" w:space="0" w:color="auto"/>
        <w:left w:val="none" w:sz="0" w:space="0" w:color="auto"/>
        <w:bottom w:val="none" w:sz="0" w:space="0" w:color="auto"/>
        <w:right w:val="none" w:sz="0" w:space="0" w:color="auto"/>
      </w:divBdr>
      <w:divsChild>
        <w:div w:id="777605976">
          <w:marLeft w:val="0"/>
          <w:marRight w:val="0"/>
          <w:marTop w:val="115"/>
          <w:marBottom w:val="0"/>
          <w:divBdr>
            <w:top w:val="none" w:sz="0" w:space="0" w:color="auto"/>
            <w:left w:val="none" w:sz="0" w:space="0" w:color="auto"/>
            <w:bottom w:val="none" w:sz="0" w:space="0" w:color="auto"/>
            <w:right w:val="none" w:sz="0" w:space="0" w:color="auto"/>
          </w:divBdr>
        </w:div>
        <w:div w:id="857812892">
          <w:marLeft w:val="720"/>
          <w:marRight w:val="0"/>
          <w:marTop w:val="115"/>
          <w:marBottom w:val="0"/>
          <w:divBdr>
            <w:top w:val="none" w:sz="0" w:space="0" w:color="auto"/>
            <w:left w:val="none" w:sz="0" w:space="0" w:color="auto"/>
            <w:bottom w:val="none" w:sz="0" w:space="0" w:color="auto"/>
            <w:right w:val="none" w:sz="0" w:space="0" w:color="auto"/>
          </w:divBdr>
        </w:div>
        <w:div w:id="938485624">
          <w:marLeft w:val="1440"/>
          <w:marRight w:val="0"/>
          <w:marTop w:val="115"/>
          <w:marBottom w:val="0"/>
          <w:divBdr>
            <w:top w:val="none" w:sz="0" w:space="0" w:color="auto"/>
            <w:left w:val="none" w:sz="0" w:space="0" w:color="auto"/>
            <w:bottom w:val="none" w:sz="0" w:space="0" w:color="auto"/>
            <w:right w:val="none" w:sz="0" w:space="0" w:color="auto"/>
          </w:divBdr>
        </w:div>
        <w:div w:id="1843474890">
          <w:marLeft w:val="720"/>
          <w:marRight w:val="0"/>
          <w:marTop w:val="115"/>
          <w:marBottom w:val="0"/>
          <w:divBdr>
            <w:top w:val="none" w:sz="0" w:space="0" w:color="auto"/>
            <w:left w:val="none" w:sz="0" w:space="0" w:color="auto"/>
            <w:bottom w:val="none" w:sz="0" w:space="0" w:color="auto"/>
            <w:right w:val="none" w:sz="0" w:space="0" w:color="auto"/>
          </w:divBdr>
        </w:div>
        <w:div w:id="1257204813">
          <w:marLeft w:val="720"/>
          <w:marRight w:val="0"/>
          <w:marTop w:val="115"/>
          <w:marBottom w:val="0"/>
          <w:divBdr>
            <w:top w:val="none" w:sz="0" w:space="0" w:color="auto"/>
            <w:left w:val="none" w:sz="0" w:space="0" w:color="auto"/>
            <w:bottom w:val="none" w:sz="0" w:space="0" w:color="auto"/>
            <w:right w:val="none" w:sz="0" w:space="0" w:color="auto"/>
          </w:divBdr>
        </w:div>
        <w:div w:id="261954011">
          <w:marLeft w:val="720"/>
          <w:marRight w:val="0"/>
          <w:marTop w:val="115"/>
          <w:marBottom w:val="0"/>
          <w:divBdr>
            <w:top w:val="none" w:sz="0" w:space="0" w:color="auto"/>
            <w:left w:val="none" w:sz="0" w:space="0" w:color="auto"/>
            <w:bottom w:val="none" w:sz="0" w:space="0" w:color="auto"/>
            <w:right w:val="none" w:sz="0" w:space="0" w:color="auto"/>
          </w:divBdr>
        </w:div>
        <w:div w:id="2102330540">
          <w:marLeft w:val="720"/>
          <w:marRight w:val="0"/>
          <w:marTop w:val="115"/>
          <w:marBottom w:val="0"/>
          <w:divBdr>
            <w:top w:val="none" w:sz="0" w:space="0" w:color="auto"/>
            <w:left w:val="none" w:sz="0" w:space="0" w:color="auto"/>
            <w:bottom w:val="none" w:sz="0" w:space="0" w:color="auto"/>
            <w:right w:val="none" w:sz="0" w:space="0" w:color="auto"/>
          </w:divBdr>
        </w:div>
        <w:div w:id="1012799777">
          <w:marLeft w:val="720"/>
          <w:marRight w:val="0"/>
          <w:marTop w:val="115"/>
          <w:marBottom w:val="0"/>
          <w:divBdr>
            <w:top w:val="none" w:sz="0" w:space="0" w:color="auto"/>
            <w:left w:val="none" w:sz="0" w:space="0" w:color="auto"/>
            <w:bottom w:val="none" w:sz="0" w:space="0" w:color="auto"/>
            <w:right w:val="none" w:sz="0" w:space="0" w:color="auto"/>
          </w:divBdr>
        </w:div>
        <w:div w:id="1564826694">
          <w:marLeft w:val="0"/>
          <w:marRight w:val="0"/>
          <w:marTop w:val="115"/>
          <w:marBottom w:val="0"/>
          <w:divBdr>
            <w:top w:val="none" w:sz="0" w:space="0" w:color="auto"/>
            <w:left w:val="none" w:sz="0" w:space="0" w:color="auto"/>
            <w:bottom w:val="none" w:sz="0" w:space="0" w:color="auto"/>
            <w:right w:val="none" w:sz="0" w:space="0" w:color="auto"/>
          </w:divBdr>
        </w:div>
        <w:div w:id="199709848">
          <w:marLeft w:val="720"/>
          <w:marRight w:val="0"/>
          <w:marTop w:val="115"/>
          <w:marBottom w:val="0"/>
          <w:divBdr>
            <w:top w:val="none" w:sz="0" w:space="0" w:color="auto"/>
            <w:left w:val="none" w:sz="0" w:space="0" w:color="auto"/>
            <w:bottom w:val="none" w:sz="0" w:space="0" w:color="auto"/>
            <w:right w:val="none" w:sz="0" w:space="0" w:color="auto"/>
          </w:divBdr>
        </w:div>
        <w:div w:id="1323394190">
          <w:marLeft w:val="0"/>
          <w:marRight w:val="0"/>
          <w:marTop w:val="115"/>
          <w:marBottom w:val="0"/>
          <w:divBdr>
            <w:top w:val="none" w:sz="0" w:space="0" w:color="auto"/>
            <w:left w:val="none" w:sz="0" w:space="0" w:color="auto"/>
            <w:bottom w:val="none" w:sz="0" w:space="0" w:color="auto"/>
            <w:right w:val="none" w:sz="0" w:space="0" w:color="auto"/>
          </w:divBdr>
        </w:div>
      </w:divsChild>
    </w:div>
    <w:div w:id="1430588663">
      <w:bodyDiv w:val="1"/>
      <w:marLeft w:val="0"/>
      <w:marRight w:val="0"/>
      <w:marTop w:val="0"/>
      <w:marBottom w:val="0"/>
      <w:divBdr>
        <w:top w:val="none" w:sz="0" w:space="0" w:color="auto"/>
        <w:left w:val="none" w:sz="0" w:space="0" w:color="auto"/>
        <w:bottom w:val="none" w:sz="0" w:space="0" w:color="auto"/>
        <w:right w:val="none" w:sz="0" w:space="0" w:color="auto"/>
      </w:divBdr>
      <w:divsChild>
        <w:div w:id="1839997666">
          <w:marLeft w:val="720"/>
          <w:marRight w:val="0"/>
          <w:marTop w:val="115"/>
          <w:marBottom w:val="0"/>
          <w:divBdr>
            <w:top w:val="none" w:sz="0" w:space="0" w:color="auto"/>
            <w:left w:val="none" w:sz="0" w:space="0" w:color="auto"/>
            <w:bottom w:val="none" w:sz="0" w:space="0" w:color="auto"/>
            <w:right w:val="none" w:sz="0" w:space="0" w:color="auto"/>
          </w:divBdr>
        </w:div>
        <w:div w:id="1597011693">
          <w:marLeft w:val="720"/>
          <w:marRight w:val="0"/>
          <w:marTop w:val="115"/>
          <w:marBottom w:val="0"/>
          <w:divBdr>
            <w:top w:val="none" w:sz="0" w:space="0" w:color="auto"/>
            <w:left w:val="none" w:sz="0" w:space="0" w:color="auto"/>
            <w:bottom w:val="none" w:sz="0" w:space="0" w:color="auto"/>
            <w:right w:val="none" w:sz="0" w:space="0" w:color="auto"/>
          </w:divBdr>
        </w:div>
        <w:div w:id="889730155">
          <w:marLeft w:val="720"/>
          <w:marRight w:val="0"/>
          <w:marTop w:val="115"/>
          <w:marBottom w:val="0"/>
          <w:divBdr>
            <w:top w:val="none" w:sz="0" w:space="0" w:color="auto"/>
            <w:left w:val="none" w:sz="0" w:space="0" w:color="auto"/>
            <w:bottom w:val="none" w:sz="0" w:space="0" w:color="auto"/>
            <w:right w:val="none" w:sz="0" w:space="0" w:color="auto"/>
          </w:divBdr>
        </w:div>
        <w:div w:id="952244090">
          <w:marLeft w:val="720"/>
          <w:marRight w:val="0"/>
          <w:marTop w:val="115"/>
          <w:marBottom w:val="0"/>
          <w:divBdr>
            <w:top w:val="none" w:sz="0" w:space="0" w:color="auto"/>
            <w:left w:val="none" w:sz="0" w:space="0" w:color="auto"/>
            <w:bottom w:val="none" w:sz="0" w:space="0" w:color="auto"/>
            <w:right w:val="none" w:sz="0" w:space="0" w:color="auto"/>
          </w:divBdr>
        </w:div>
        <w:div w:id="823812195">
          <w:marLeft w:val="720"/>
          <w:marRight w:val="0"/>
          <w:marTop w:val="115"/>
          <w:marBottom w:val="0"/>
          <w:divBdr>
            <w:top w:val="none" w:sz="0" w:space="0" w:color="auto"/>
            <w:left w:val="none" w:sz="0" w:space="0" w:color="auto"/>
            <w:bottom w:val="none" w:sz="0" w:space="0" w:color="auto"/>
            <w:right w:val="none" w:sz="0" w:space="0" w:color="auto"/>
          </w:divBdr>
        </w:div>
      </w:divsChild>
    </w:div>
    <w:div w:id="1482963213">
      <w:bodyDiv w:val="1"/>
      <w:marLeft w:val="0"/>
      <w:marRight w:val="0"/>
      <w:marTop w:val="0"/>
      <w:marBottom w:val="0"/>
      <w:divBdr>
        <w:top w:val="none" w:sz="0" w:space="0" w:color="auto"/>
        <w:left w:val="none" w:sz="0" w:space="0" w:color="auto"/>
        <w:bottom w:val="none" w:sz="0" w:space="0" w:color="auto"/>
        <w:right w:val="none" w:sz="0" w:space="0" w:color="auto"/>
      </w:divBdr>
      <w:divsChild>
        <w:div w:id="1256787203">
          <w:marLeft w:val="0"/>
          <w:marRight w:val="0"/>
          <w:marTop w:val="115"/>
          <w:marBottom w:val="0"/>
          <w:divBdr>
            <w:top w:val="none" w:sz="0" w:space="0" w:color="auto"/>
            <w:left w:val="none" w:sz="0" w:space="0" w:color="auto"/>
            <w:bottom w:val="none" w:sz="0" w:space="0" w:color="auto"/>
            <w:right w:val="none" w:sz="0" w:space="0" w:color="auto"/>
          </w:divBdr>
        </w:div>
        <w:div w:id="1762334184">
          <w:marLeft w:val="720"/>
          <w:marRight w:val="0"/>
          <w:marTop w:val="115"/>
          <w:marBottom w:val="0"/>
          <w:divBdr>
            <w:top w:val="none" w:sz="0" w:space="0" w:color="auto"/>
            <w:left w:val="none" w:sz="0" w:space="0" w:color="auto"/>
            <w:bottom w:val="none" w:sz="0" w:space="0" w:color="auto"/>
            <w:right w:val="none" w:sz="0" w:space="0" w:color="auto"/>
          </w:divBdr>
        </w:div>
        <w:div w:id="1617442742">
          <w:marLeft w:val="720"/>
          <w:marRight w:val="0"/>
          <w:marTop w:val="115"/>
          <w:marBottom w:val="0"/>
          <w:divBdr>
            <w:top w:val="none" w:sz="0" w:space="0" w:color="auto"/>
            <w:left w:val="none" w:sz="0" w:space="0" w:color="auto"/>
            <w:bottom w:val="none" w:sz="0" w:space="0" w:color="auto"/>
            <w:right w:val="none" w:sz="0" w:space="0" w:color="auto"/>
          </w:divBdr>
        </w:div>
        <w:div w:id="1783304183">
          <w:marLeft w:val="720"/>
          <w:marRight w:val="0"/>
          <w:marTop w:val="115"/>
          <w:marBottom w:val="0"/>
          <w:divBdr>
            <w:top w:val="none" w:sz="0" w:space="0" w:color="auto"/>
            <w:left w:val="none" w:sz="0" w:space="0" w:color="auto"/>
            <w:bottom w:val="none" w:sz="0" w:space="0" w:color="auto"/>
            <w:right w:val="none" w:sz="0" w:space="0" w:color="auto"/>
          </w:divBdr>
        </w:div>
        <w:div w:id="1244031213">
          <w:marLeft w:val="1440"/>
          <w:marRight w:val="0"/>
          <w:marTop w:val="115"/>
          <w:marBottom w:val="0"/>
          <w:divBdr>
            <w:top w:val="none" w:sz="0" w:space="0" w:color="auto"/>
            <w:left w:val="none" w:sz="0" w:space="0" w:color="auto"/>
            <w:bottom w:val="none" w:sz="0" w:space="0" w:color="auto"/>
            <w:right w:val="none" w:sz="0" w:space="0" w:color="auto"/>
          </w:divBdr>
        </w:div>
        <w:div w:id="827134029">
          <w:marLeft w:val="1440"/>
          <w:marRight w:val="0"/>
          <w:marTop w:val="115"/>
          <w:marBottom w:val="0"/>
          <w:divBdr>
            <w:top w:val="none" w:sz="0" w:space="0" w:color="auto"/>
            <w:left w:val="none" w:sz="0" w:space="0" w:color="auto"/>
            <w:bottom w:val="none" w:sz="0" w:space="0" w:color="auto"/>
            <w:right w:val="none" w:sz="0" w:space="0" w:color="auto"/>
          </w:divBdr>
        </w:div>
      </w:divsChild>
    </w:div>
    <w:div w:id="1695568194">
      <w:bodyDiv w:val="1"/>
      <w:marLeft w:val="0"/>
      <w:marRight w:val="0"/>
      <w:marTop w:val="0"/>
      <w:marBottom w:val="0"/>
      <w:divBdr>
        <w:top w:val="none" w:sz="0" w:space="0" w:color="auto"/>
        <w:left w:val="none" w:sz="0" w:space="0" w:color="auto"/>
        <w:bottom w:val="none" w:sz="0" w:space="0" w:color="auto"/>
        <w:right w:val="none" w:sz="0" w:space="0" w:color="auto"/>
      </w:divBdr>
      <w:divsChild>
        <w:div w:id="2007202928">
          <w:marLeft w:val="547"/>
          <w:marRight w:val="0"/>
          <w:marTop w:val="115"/>
          <w:marBottom w:val="0"/>
          <w:divBdr>
            <w:top w:val="none" w:sz="0" w:space="0" w:color="auto"/>
            <w:left w:val="none" w:sz="0" w:space="0" w:color="auto"/>
            <w:bottom w:val="none" w:sz="0" w:space="0" w:color="auto"/>
            <w:right w:val="none" w:sz="0" w:space="0" w:color="auto"/>
          </w:divBdr>
        </w:div>
        <w:div w:id="979503793">
          <w:marLeft w:val="1166"/>
          <w:marRight w:val="0"/>
          <w:marTop w:val="96"/>
          <w:marBottom w:val="0"/>
          <w:divBdr>
            <w:top w:val="none" w:sz="0" w:space="0" w:color="auto"/>
            <w:left w:val="none" w:sz="0" w:space="0" w:color="auto"/>
            <w:bottom w:val="none" w:sz="0" w:space="0" w:color="auto"/>
            <w:right w:val="none" w:sz="0" w:space="0" w:color="auto"/>
          </w:divBdr>
        </w:div>
        <w:div w:id="2077850273">
          <w:marLeft w:val="547"/>
          <w:marRight w:val="0"/>
          <w:marTop w:val="115"/>
          <w:marBottom w:val="0"/>
          <w:divBdr>
            <w:top w:val="none" w:sz="0" w:space="0" w:color="auto"/>
            <w:left w:val="none" w:sz="0" w:space="0" w:color="auto"/>
            <w:bottom w:val="none" w:sz="0" w:space="0" w:color="auto"/>
            <w:right w:val="none" w:sz="0" w:space="0" w:color="auto"/>
          </w:divBdr>
        </w:div>
        <w:div w:id="66734528">
          <w:marLeft w:val="1166"/>
          <w:marRight w:val="0"/>
          <w:marTop w:val="96"/>
          <w:marBottom w:val="0"/>
          <w:divBdr>
            <w:top w:val="none" w:sz="0" w:space="0" w:color="auto"/>
            <w:left w:val="none" w:sz="0" w:space="0" w:color="auto"/>
            <w:bottom w:val="none" w:sz="0" w:space="0" w:color="auto"/>
            <w:right w:val="none" w:sz="0" w:space="0" w:color="auto"/>
          </w:divBdr>
        </w:div>
      </w:divsChild>
    </w:div>
    <w:div w:id="1761174569">
      <w:bodyDiv w:val="1"/>
      <w:marLeft w:val="0"/>
      <w:marRight w:val="0"/>
      <w:marTop w:val="0"/>
      <w:marBottom w:val="0"/>
      <w:divBdr>
        <w:top w:val="none" w:sz="0" w:space="0" w:color="auto"/>
        <w:left w:val="none" w:sz="0" w:space="0" w:color="auto"/>
        <w:bottom w:val="none" w:sz="0" w:space="0" w:color="auto"/>
        <w:right w:val="none" w:sz="0" w:space="0" w:color="auto"/>
      </w:divBdr>
      <w:divsChild>
        <w:div w:id="106973898">
          <w:marLeft w:val="547"/>
          <w:marRight w:val="0"/>
          <w:marTop w:val="115"/>
          <w:marBottom w:val="0"/>
          <w:divBdr>
            <w:top w:val="none" w:sz="0" w:space="0" w:color="auto"/>
            <w:left w:val="none" w:sz="0" w:space="0" w:color="auto"/>
            <w:bottom w:val="none" w:sz="0" w:space="0" w:color="auto"/>
            <w:right w:val="none" w:sz="0" w:space="0" w:color="auto"/>
          </w:divBdr>
        </w:div>
        <w:div w:id="339547103">
          <w:marLeft w:val="1166"/>
          <w:marRight w:val="0"/>
          <w:marTop w:val="96"/>
          <w:marBottom w:val="0"/>
          <w:divBdr>
            <w:top w:val="none" w:sz="0" w:space="0" w:color="auto"/>
            <w:left w:val="none" w:sz="0" w:space="0" w:color="auto"/>
            <w:bottom w:val="none" w:sz="0" w:space="0" w:color="auto"/>
            <w:right w:val="none" w:sz="0" w:space="0" w:color="auto"/>
          </w:divBdr>
        </w:div>
        <w:div w:id="1612736265">
          <w:marLeft w:val="547"/>
          <w:marRight w:val="0"/>
          <w:marTop w:val="115"/>
          <w:marBottom w:val="0"/>
          <w:divBdr>
            <w:top w:val="none" w:sz="0" w:space="0" w:color="auto"/>
            <w:left w:val="none" w:sz="0" w:space="0" w:color="auto"/>
            <w:bottom w:val="none" w:sz="0" w:space="0" w:color="auto"/>
            <w:right w:val="none" w:sz="0" w:space="0" w:color="auto"/>
          </w:divBdr>
        </w:div>
        <w:div w:id="1492333799">
          <w:marLeft w:val="1800"/>
          <w:marRight w:val="0"/>
          <w:marTop w:val="77"/>
          <w:marBottom w:val="0"/>
          <w:divBdr>
            <w:top w:val="none" w:sz="0" w:space="0" w:color="auto"/>
            <w:left w:val="none" w:sz="0" w:space="0" w:color="auto"/>
            <w:bottom w:val="none" w:sz="0" w:space="0" w:color="auto"/>
            <w:right w:val="none" w:sz="0" w:space="0" w:color="auto"/>
          </w:divBdr>
        </w:div>
        <w:div w:id="978877525">
          <w:marLeft w:val="547"/>
          <w:marRight w:val="0"/>
          <w:marTop w:val="115"/>
          <w:marBottom w:val="0"/>
          <w:divBdr>
            <w:top w:val="none" w:sz="0" w:space="0" w:color="auto"/>
            <w:left w:val="none" w:sz="0" w:space="0" w:color="auto"/>
            <w:bottom w:val="none" w:sz="0" w:space="0" w:color="auto"/>
            <w:right w:val="none" w:sz="0" w:space="0" w:color="auto"/>
          </w:divBdr>
        </w:div>
        <w:div w:id="1406302429">
          <w:marLeft w:val="547"/>
          <w:marRight w:val="0"/>
          <w:marTop w:val="115"/>
          <w:marBottom w:val="0"/>
          <w:divBdr>
            <w:top w:val="none" w:sz="0" w:space="0" w:color="auto"/>
            <w:left w:val="none" w:sz="0" w:space="0" w:color="auto"/>
            <w:bottom w:val="none" w:sz="0" w:space="0" w:color="auto"/>
            <w:right w:val="none" w:sz="0" w:space="0" w:color="auto"/>
          </w:divBdr>
        </w:div>
      </w:divsChild>
    </w:div>
    <w:div w:id="1871986809">
      <w:bodyDiv w:val="1"/>
      <w:marLeft w:val="0"/>
      <w:marRight w:val="0"/>
      <w:marTop w:val="0"/>
      <w:marBottom w:val="0"/>
      <w:divBdr>
        <w:top w:val="none" w:sz="0" w:space="0" w:color="auto"/>
        <w:left w:val="none" w:sz="0" w:space="0" w:color="auto"/>
        <w:bottom w:val="none" w:sz="0" w:space="0" w:color="auto"/>
        <w:right w:val="none" w:sz="0" w:space="0" w:color="auto"/>
      </w:divBdr>
      <w:divsChild>
        <w:div w:id="1597131924">
          <w:marLeft w:val="1166"/>
          <w:marRight w:val="0"/>
          <w:marTop w:val="96"/>
          <w:marBottom w:val="0"/>
          <w:divBdr>
            <w:top w:val="none" w:sz="0" w:space="0" w:color="auto"/>
            <w:left w:val="none" w:sz="0" w:space="0" w:color="auto"/>
            <w:bottom w:val="none" w:sz="0" w:space="0" w:color="auto"/>
            <w:right w:val="none" w:sz="0" w:space="0" w:color="auto"/>
          </w:divBdr>
        </w:div>
      </w:divsChild>
    </w:div>
    <w:div w:id="1937010243">
      <w:bodyDiv w:val="1"/>
      <w:marLeft w:val="0"/>
      <w:marRight w:val="0"/>
      <w:marTop w:val="0"/>
      <w:marBottom w:val="0"/>
      <w:divBdr>
        <w:top w:val="none" w:sz="0" w:space="0" w:color="auto"/>
        <w:left w:val="none" w:sz="0" w:space="0" w:color="auto"/>
        <w:bottom w:val="none" w:sz="0" w:space="0" w:color="auto"/>
        <w:right w:val="none" w:sz="0" w:space="0" w:color="auto"/>
      </w:divBdr>
      <w:divsChild>
        <w:div w:id="345133498">
          <w:marLeft w:val="547"/>
          <w:marRight w:val="0"/>
          <w:marTop w:val="115"/>
          <w:marBottom w:val="0"/>
          <w:divBdr>
            <w:top w:val="none" w:sz="0" w:space="0" w:color="auto"/>
            <w:left w:val="none" w:sz="0" w:space="0" w:color="auto"/>
            <w:bottom w:val="none" w:sz="0" w:space="0" w:color="auto"/>
            <w:right w:val="none" w:sz="0" w:space="0" w:color="auto"/>
          </w:divBdr>
        </w:div>
        <w:div w:id="350498236">
          <w:marLeft w:val="1166"/>
          <w:marRight w:val="0"/>
          <w:marTop w:val="96"/>
          <w:marBottom w:val="0"/>
          <w:divBdr>
            <w:top w:val="none" w:sz="0" w:space="0" w:color="auto"/>
            <w:left w:val="none" w:sz="0" w:space="0" w:color="auto"/>
            <w:bottom w:val="none" w:sz="0" w:space="0" w:color="auto"/>
            <w:right w:val="none" w:sz="0" w:space="0" w:color="auto"/>
          </w:divBdr>
        </w:div>
        <w:div w:id="329599869">
          <w:marLeft w:val="1166"/>
          <w:marRight w:val="0"/>
          <w:marTop w:val="96"/>
          <w:marBottom w:val="0"/>
          <w:divBdr>
            <w:top w:val="none" w:sz="0" w:space="0" w:color="auto"/>
            <w:left w:val="none" w:sz="0" w:space="0" w:color="auto"/>
            <w:bottom w:val="none" w:sz="0" w:space="0" w:color="auto"/>
            <w:right w:val="none" w:sz="0" w:space="0" w:color="auto"/>
          </w:divBdr>
        </w:div>
        <w:div w:id="1794782955">
          <w:marLeft w:val="547"/>
          <w:marRight w:val="0"/>
          <w:marTop w:val="115"/>
          <w:marBottom w:val="0"/>
          <w:divBdr>
            <w:top w:val="none" w:sz="0" w:space="0" w:color="auto"/>
            <w:left w:val="none" w:sz="0" w:space="0" w:color="auto"/>
            <w:bottom w:val="none" w:sz="0" w:space="0" w:color="auto"/>
            <w:right w:val="none" w:sz="0" w:space="0" w:color="auto"/>
          </w:divBdr>
        </w:div>
      </w:divsChild>
    </w:div>
    <w:div w:id="2040928361">
      <w:bodyDiv w:val="1"/>
      <w:marLeft w:val="0"/>
      <w:marRight w:val="0"/>
      <w:marTop w:val="0"/>
      <w:marBottom w:val="0"/>
      <w:divBdr>
        <w:top w:val="none" w:sz="0" w:space="0" w:color="auto"/>
        <w:left w:val="none" w:sz="0" w:space="0" w:color="auto"/>
        <w:bottom w:val="none" w:sz="0" w:space="0" w:color="auto"/>
        <w:right w:val="none" w:sz="0" w:space="0" w:color="auto"/>
      </w:divBdr>
      <w:divsChild>
        <w:div w:id="1643733979">
          <w:marLeft w:val="547"/>
          <w:marRight w:val="0"/>
          <w:marTop w:val="115"/>
          <w:marBottom w:val="0"/>
          <w:divBdr>
            <w:top w:val="none" w:sz="0" w:space="0" w:color="auto"/>
            <w:left w:val="none" w:sz="0" w:space="0" w:color="auto"/>
            <w:bottom w:val="none" w:sz="0" w:space="0" w:color="auto"/>
            <w:right w:val="none" w:sz="0" w:space="0" w:color="auto"/>
          </w:divBdr>
        </w:div>
        <w:div w:id="443036682">
          <w:marLeft w:val="1166"/>
          <w:marRight w:val="0"/>
          <w:marTop w:val="96"/>
          <w:marBottom w:val="0"/>
          <w:divBdr>
            <w:top w:val="none" w:sz="0" w:space="0" w:color="auto"/>
            <w:left w:val="none" w:sz="0" w:space="0" w:color="auto"/>
            <w:bottom w:val="none" w:sz="0" w:space="0" w:color="auto"/>
            <w:right w:val="none" w:sz="0" w:space="0" w:color="auto"/>
          </w:divBdr>
        </w:div>
        <w:div w:id="1989358878">
          <w:marLeft w:val="1166"/>
          <w:marRight w:val="0"/>
          <w:marTop w:val="96"/>
          <w:marBottom w:val="0"/>
          <w:divBdr>
            <w:top w:val="none" w:sz="0" w:space="0" w:color="auto"/>
            <w:left w:val="none" w:sz="0" w:space="0" w:color="auto"/>
            <w:bottom w:val="none" w:sz="0" w:space="0" w:color="auto"/>
            <w:right w:val="none" w:sz="0" w:space="0" w:color="auto"/>
          </w:divBdr>
        </w:div>
        <w:div w:id="952589417">
          <w:marLeft w:val="547"/>
          <w:marRight w:val="0"/>
          <w:marTop w:val="115"/>
          <w:marBottom w:val="0"/>
          <w:divBdr>
            <w:top w:val="none" w:sz="0" w:space="0" w:color="auto"/>
            <w:left w:val="none" w:sz="0" w:space="0" w:color="auto"/>
            <w:bottom w:val="none" w:sz="0" w:space="0" w:color="auto"/>
            <w:right w:val="none" w:sz="0" w:space="0" w:color="auto"/>
          </w:divBdr>
        </w:div>
        <w:div w:id="1178423865">
          <w:marLeft w:val="1166"/>
          <w:marRight w:val="0"/>
          <w:marTop w:val="96"/>
          <w:marBottom w:val="0"/>
          <w:divBdr>
            <w:top w:val="none" w:sz="0" w:space="0" w:color="auto"/>
            <w:left w:val="none" w:sz="0" w:space="0" w:color="auto"/>
            <w:bottom w:val="none" w:sz="0" w:space="0" w:color="auto"/>
            <w:right w:val="none" w:sz="0" w:space="0" w:color="auto"/>
          </w:divBdr>
        </w:div>
        <w:div w:id="226841466">
          <w:marLeft w:val="1166"/>
          <w:marRight w:val="0"/>
          <w:marTop w:val="96"/>
          <w:marBottom w:val="0"/>
          <w:divBdr>
            <w:top w:val="none" w:sz="0" w:space="0" w:color="auto"/>
            <w:left w:val="none" w:sz="0" w:space="0" w:color="auto"/>
            <w:bottom w:val="none" w:sz="0" w:space="0" w:color="auto"/>
            <w:right w:val="none" w:sz="0" w:space="0" w:color="auto"/>
          </w:divBdr>
        </w:div>
        <w:div w:id="2020814635">
          <w:marLeft w:val="547"/>
          <w:marRight w:val="0"/>
          <w:marTop w:val="115"/>
          <w:marBottom w:val="0"/>
          <w:divBdr>
            <w:top w:val="none" w:sz="0" w:space="0" w:color="auto"/>
            <w:left w:val="none" w:sz="0" w:space="0" w:color="auto"/>
            <w:bottom w:val="none" w:sz="0" w:space="0" w:color="auto"/>
            <w:right w:val="none" w:sz="0" w:space="0" w:color="auto"/>
          </w:divBdr>
        </w:div>
        <w:div w:id="18298417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16C43D5-C609-4CA2-984B-6B4F3C43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Computing Services</dc:creator>
  <cp:lastModifiedBy>Computing Services</cp:lastModifiedBy>
  <cp:revision>4</cp:revision>
  <dcterms:created xsi:type="dcterms:W3CDTF">2014-10-04T15:36:00Z</dcterms:created>
  <dcterms:modified xsi:type="dcterms:W3CDTF">2014-10-04T16:07:00Z</dcterms:modified>
</cp:coreProperties>
</file>