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7FF" w:rsidRPr="00047FB0" w:rsidRDefault="006D37FF" w:rsidP="006D37FF">
      <w:pPr>
        <w:spacing w:line="360" w:lineRule="auto"/>
        <w:rPr>
          <w:rFonts w:cs="Calibri"/>
          <w:b/>
        </w:rPr>
      </w:pPr>
      <w:r w:rsidRPr="00047FB0">
        <w:rPr>
          <w:rFonts w:cs="Calibri"/>
          <w:b/>
        </w:rPr>
        <w:t xml:space="preserve">Targeting the Mitochondrial Electron Transport Chain of </w:t>
      </w:r>
      <w:r w:rsidRPr="00047FB0">
        <w:rPr>
          <w:rFonts w:cs="Calibri"/>
          <w:b/>
          <w:i/>
        </w:rPr>
        <w:t>P</w:t>
      </w:r>
      <w:r>
        <w:rPr>
          <w:rFonts w:cs="Calibri"/>
          <w:b/>
          <w:i/>
        </w:rPr>
        <w:t xml:space="preserve">lasmodium </w:t>
      </w:r>
      <w:r w:rsidRPr="00047FB0">
        <w:rPr>
          <w:rFonts w:cs="Calibri"/>
          <w:b/>
          <w:i/>
        </w:rPr>
        <w:t>falciparum</w:t>
      </w:r>
      <w:r w:rsidRPr="006464D4">
        <w:rPr>
          <w:rFonts w:cs="Calibri"/>
          <w:b/>
        </w:rPr>
        <w:t>: New S</w:t>
      </w:r>
      <w:r w:rsidRPr="00047FB0">
        <w:rPr>
          <w:rFonts w:cs="Calibri"/>
          <w:b/>
        </w:rPr>
        <w:t>trategies towards the D</w:t>
      </w:r>
      <w:r w:rsidRPr="006464D4">
        <w:rPr>
          <w:rFonts w:cs="Calibri"/>
          <w:b/>
        </w:rPr>
        <w:t xml:space="preserve">evelopment of </w:t>
      </w:r>
      <w:r>
        <w:rPr>
          <w:rFonts w:cs="Calibri"/>
          <w:b/>
        </w:rPr>
        <w:t>I</w:t>
      </w:r>
      <w:r w:rsidRPr="006464D4">
        <w:rPr>
          <w:rFonts w:cs="Calibri"/>
          <w:b/>
        </w:rPr>
        <w:t xml:space="preserve">mproved </w:t>
      </w:r>
      <w:r w:rsidRPr="00047FB0">
        <w:rPr>
          <w:rFonts w:cs="Calibri"/>
          <w:b/>
        </w:rPr>
        <w:t xml:space="preserve">Antimalarials for the Elimination Era </w:t>
      </w:r>
    </w:p>
    <w:p w:rsidR="006D37FF" w:rsidRPr="00047FB0" w:rsidRDefault="006D37FF" w:rsidP="006D37FF">
      <w:pPr>
        <w:spacing w:line="360" w:lineRule="auto"/>
        <w:rPr>
          <w:rFonts w:cs="Calibri"/>
          <w:b/>
          <w:i/>
          <w:vertAlign w:val="superscript"/>
        </w:rPr>
      </w:pPr>
      <w:r w:rsidRPr="006464D4">
        <w:rPr>
          <w:rFonts w:cs="Calibri"/>
          <w:b/>
          <w:i/>
        </w:rPr>
        <w:t>Gemma</w:t>
      </w:r>
      <w:r w:rsidR="009E7796">
        <w:rPr>
          <w:rFonts w:cs="Calibri"/>
          <w:b/>
          <w:i/>
        </w:rPr>
        <w:t xml:space="preserve"> </w:t>
      </w:r>
      <w:r w:rsidRPr="006464D4">
        <w:rPr>
          <w:rFonts w:cs="Calibri"/>
          <w:b/>
          <w:i/>
        </w:rPr>
        <w:t>L. Nixon</w:t>
      </w:r>
      <w:r w:rsidRPr="006464D4">
        <w:rPr>
          <w:rFonts w:cs="Calibri"/>
          <w:b/>
          <w:i/>
          <w:vertAlign w:val="superscript"/>
        </w:rPr>
        <w:t>1</w:t>
      </w:r>
      <w:r>
        <w:rPr>
          <w:rFonts w:cs="Calibri"/>
          <w:b/>
          <w:i/>
        </w:rPr>
        <w:t>, Chandrakala Pida</w:t>
      </w:r>
      <w:r w:rsidRPr="006464D4">
        <w:rPr>
          <w:rFonts w:cs="Calibri"/>
          <w:b/>
          <w:i/>
        </w:rPr>
        <w:t>thala</w:t>
      </w:r>
      <w:r w:rsidRPr="006464D4">
        <w:rPr>
          <w:rFonts w:cs="Calibri"/>
          <w:b/>
          <w:i/>
          <w:vertAlign w:val="superscript"/>
        </w:rPr>
        <w:t>2</w:t>
      </w:r>
      <w:r w:rsidRPr="006464D4">
        <w:rPr>
          <w:rFonts w:cs="Calibri"/>
          <w:b/>
          <w:i/>
        </w:rPr>
        <w:t>, Alison E. Shone</w:t>
      </w:r>
      <w:r w:rsidRPr="006464D4">
        <w:rPr>
          <w:rFonts w:cs="Calibri"/>
          <w:b/>
          <w:i/>
          <w:vertAlign w:val="superscript"/>
        </w:rPr>
        <w:t>1</w:t>
      </w:r>
      <w:r w:rsidRPr="006464D4">
        <w:rPr>
          <w:rFonts w:cs="Calibri"/>
          <w:b/>
          <w:i/>
        </w:rPr>
        <w:t>, Thomas Antoine</w:t>
      </w:r>
      <w:r w:rsidRPr="006464D4">
        <w:rPr>
          <w:rFonts w:cs="Calibri"/>
          <w:b/>
          <w:i/>
          <w:vertAlign w:val="superscript"/>
        </w:rPr>
        <w:t>1</w:t>
      </w:r>
      <w:r w:rsidRPr="006464D4">
        <w:rPr>
          <w:rFonts w:cs="Calibri"/>
          <w:b/>
          <w:i/>
        </w:rPr>
        <w:t xml:space="preserve">, </w:t>
      </w:r>
      <w:r w:rsidR="009D65B1">
        <w:rPr>
          <w:rFonts w:cs="Calibri"/>
          <w:b/>
          <w:i/>
        </w:rPr>
        <w:t>Nicholas Fisher</w:t>
      </w:r>
      <w:r w:rsidR="00C60043" w:rsidRPr="00C60043">
        <w:rPr>
          <w:rFonts w:cs="Calibri"/>
          <w:b/>
          <w:i/>
          <w:vertAlign w:val="superscript"/>
        </w:rPr>
        <w:t>1</w:t>
      </w:r>
      <w:r w:rsidR="009D65B1">
        <w:rPr>
          <w:rFonts w:cs="Calibri"/>
          <w:b/>
          <w:i/>
        </w:rPr>
        <w:t xml:space="preserve">, </w:t>
      </w:r>
      <w:r w:rsidRPr="006464D4">
        <w:rPr>
          <w:rFonts w:cs="Calibri"/>
          <w:b/>
          <w:i/>
        </w:rPr>
        <w:t>Paul M. O’Neill</w:t>
      </w:r>
      <w:r w:rsidRPr="006464D4">
        <w:rPr>
          <w:rFonts w:cs="Calibri"/>
          <w:b/>
          <w:i/>
          <w:vertAlign w:val="superscript"/>
        </w:rPr>
        <w:t>2</w:t>
      </w:r>
      <w:r w:rsidRPr="006464D4">
        <w:rPr>
          <w:rFonts w:cs="Calibri"/>
          <w:b/>
          <w:i/>
        </w:rPr>
        <w:t>, Stephen A. Ward</w:t>
      </w:r>
      <w:r w:rsidRPr="006464D4">
        <w:rPr>
          <w:rFonts w:cs="Calibri"/>
          <w:b/>
          <w:i/>
          <w:vertAlign w:val="superscript"/>
        </w:rPr>
        <w:t>1</w:t>
      </w:r>
      <w:r w:rsidRPr="006464D4">
        <w:rPr>
          <w:rFonts w:cs="Calibri"/>
          <w:b/>
          <w:i/>
        </w:rPr>
        <w:t xml:space="preserve"> and Giancarlo A. Biagini</w:t>
      </w:r>
      <w:r w:rsidRPr="006464D4">
        <w:rPr>
          <w:rFonts w:cs="Calibri"/>
          <w:b/>
          <w:i/>
          <w:vertAlign w:val="superscript"/>
        </w:rPr>
        <w:t>1</w:t>
      </w:r>
    </w:p>
    <w:p w:rsidR="006D37FF" w:rsidRPr="00154EB6" w:rsidRDefault="006D37FF" w:rsidP="006D37FF">
      <w:pPr>
        <w:spacing w:line="360" w:lineRule="auto"/>
        <w:rPr>
          <w:rFonts w:cs="Calibri"/>
          <w:b/>
        </w:rPr>
      </w:pPr>
      <w:r>
        <w:rPr>
          <w:rFonts w:cs="Calibri"/>
          <w:b/>
          <w:vertAlign w:val="superscript"/>
        </w:rPr>
        <w:t xml:space="preserve">1 </w:t>
      </w:r>
      <w:r w:rsidRPr="00F15DF9">
        <w:rPr>
          <w:rFonts w:ascii="Calibri" w:eastAsia="Calibri" w:hAnsi="Calibri" w:cs="Times New Roman"/>
        </w:rPr>
        <w:t>Liverpool School of Tropical Medicine, Pembroke Place, Liverpool, L3 5QA, UK</w:t>
      </w:r>
    </w:p>
    <w:p w:rsidR="006D37FF" w:rsidRDefault="006D37FF" w:rsidP="006D37FF">
      <w:pPr>
        <w:spacing w:line="360" w:lineRule="auto"/>
        <w:rPr>
          <w:rFonts w:ascii="Calibri" w:eastAsia="Calibri" w:hAnsi="Calibri" w:cs="Times New Roman"/>
        </w:rPr>
      </w:pPr>
      <w:r>
        <w:rPr>
          <w:rFonts w:cs="Calibri"/>
          <w:b/>
          <w:vertAlign w:val="superscript"/>
        </w:rPr>
        <w:t>2</w:t>
      </w:r>
      <w:r w:rsidRPr="00F15DF9">
        <w:rPr>
          <w:rFonts w:ascii="Calibri" w:eastAsia="Calibri" w:hAnsi="Calibri" w:cs="Times New Roman"/>
        </w:rPr>
        <w:t>Department of Chemistry, University of Liverpool, Liverpool, L69 7ZD, UK.</w:t>
      </w:r>
    </w:p>
    <w:p w:rsidR="006D37FF" w:rsidRDefault="006D37FF" w:rsidP="006D37FF">
      <w:pPr>
        <w:spacing w:line="360" w:lineRule="auto"/>
        <w:rPr>
          <w:rFonts w:ascii="Calibri" w:eastAsia="Calibri" w:hAnsi="Calibri" w:cs="Times New Roman"/>
          <w:b/>
          <w:i/>
        </w:rPr>
      </w:pPr>
      <w:r w:rsidRPr="007C3AE3">
        <w:rPr>
          <w:rFonts w:ascii="Calibri" w:eastAsia="Calibri" w:hAnsi="Calibri" w:cs="Times New Roman"/>
          <w:b/>
          <w:i/>
        </w:rPr>
        <w:t>Abstr</w:t>
      </w:r>
      <w:bookmarkStart w:id="0" w:name="_GoBack"/>
      <w:bookmarkEnd w:id="0"/>
      <w:r w:rsidRPr="007C3AE3">
        <w:rPr>
          <w:rFonts w:ascii="Calibri" w:eastAsia="Calibri" w:hAnsi="Calibri" w:cs="Times New Roman"/>
          <w:b/>
          <w:i/>
        </w:rPr>
        <w:t>act</w:t>
      </w:r>
    </w:p>
    <w:p w:rsidR="005D2AC4" w:rsidRDefault="005D2AC4" w:rsidP="005D2AC4">
      <w:pPr>
        <w:autoSpaceDE w:val="0"/>
        <w:autoSpaceDN w:val="0"/>
        <w:adjustRightInd w:val="0"/>
        <w:spacing w:after="0" w:line="360" w:lineRule="auto"/>
        <w:jc w:val="both"/>
        <w:rPr>
          <w:rFonts w:cstheme="minorHAnsi"/>
        </w:rPr>
      </w:pPr>
      <w:r>
        <w:rPr>
          <w:rFonts w:cstheme="minorHAnsi"/>
        </w:rPr>
        <w:t xml:space="preserve">Despite intense efforts, there has not been a truly new antimalarial, possessing a novel mechanism of action, registered for over 10 years.  </w:t>
      </w:r>
      <w:r w:rsidR="00D11A67">
        <w:rPr>
          <w:rFonts w:cstheme="minorHAnsi"/>
        </w:rPr>
        <w:t xml:space="preserve">Through </w:t>
      </w:r>
      <w:r>
        <w:rPr>
          <w:rFonts w:cstheme="minorHAnsi"/>
        </w:rPr>
        <w:t xml:space="preserve">a novel mode of action, it is hoped that the global challenge of multi-drug resistant parasites can be overcome, </w:t>
      </w:r>
      <w:r w:rsidR="00D11A67">
        <w:rPr>
          <w:rFonts w:cstheme="minorHAnsi"/>
        </w:rPr>
        <w:t xml:space="preserve">whilst </w:t>
      </w:r>
      <w:r>
        <w:rPr>
          <w:rFonts w:cstheme="minorHAnsi"/>
        </w:rPr>
        <w:t xml:space="preserve">developing drugs that possess prophylaxis and/or transmission-blocking properties, towards an elimination agenda.  Many target-based and whole-cell screening drug development programmes have been undertaken </w:t>
      </w:r>
      <w:r w:rsidR="00D11A67">
        <w:rPr>
          <w:rFonts w:cstheme="minorHAnsi"/>
        </w:rPr>
        <w:t xml:space="preserve">recently </w:t>
      </w:r>
      <w:r>
        <w:rPr>
          <w:rFonts w:cstheme="minorHAnsi"/>
        </w:rPr>
        <w:t xml:space="preserve">and here we present an overview of specific projects focused on targeting the parasite’s mitochondrial electron transport chain (ETC).   Medicinal chemistry activity has largely focused on inhibitors of the parasite cytochrome </w:t>
      </w:r>
      <w:r w:rsidRPr="006464D4">
        <w:rPr>
          <w:rFonts w:cstheme="minorHAnsi"/>
          <w:i/>
        </w:rPr>
        <w:t>bc</w:t>
      </w:r>
      <w:r w:rsidRPr="006464D4">
        <w:rPr>
          <w:rFonts w:cstheme="minorHAnsi"/>
          <w:vertAlign w:val="subscript"/>
        </w:rPr>
        <w:t>1</w:t>
      </w:r>
      <w:r>
        <w:rPr>
          <w:rFonts w:cstheme="minorHAnsi"/>
        </w:rPr>
        <w:t xml:space="preserve"> complex (Complex III) including </w:t>
      </w:r>
      <w:r w:rsidRPr="0090675A">
        <w:rPr>
          <w:rFonts w:cstheme="minorHAnsi"/>
        </w:rPr>
        <w:t xml:space="preserve">acridinediones, pyridones and </w:t>
      </w:r>
      <w:r>
        <w:rPr>
          <w:rFonts w:cstheme="minorHAnsi"/>
        </w:rPr>
        <w:t>quinolone aryl esters, as well as inhibitors of dihydroorotate dehydrogenase (DHODH) that includes t</w:t>
      </w:r>
      <w:r w:rsidRPr="0082202B">
        <w:rPr>
          <w:rFonts w:cstheme="minorHAnsi"/>
        </w:rPr>
        <w:t>riazolopyrimidines and benzimidazoles.</w:t>
      </w:r>
      <w:r>
        <w:rPr>
          <w:rFonts w:cstheme="minorHAnsi"/>
        </w:rPr>
        <w:t xml:space="preserve">  Common barriers to progress and opportunities for novel chemistry and potential additional ETC targets are discussed in the context of the target candidate profiles (TCP) for uncomplicated malaria.</w:t>
      </w:r>
    </w:p>
    <w:p w:rsidR="005D2AC4" w:rsidRDefault="005D2AC4" w:rsidP="005D2AC4">
      <w:pPr>
        <w:autoSpaceDE w:val="0"/>
        <w:autoSpaceDN w:val="0"/>
        <w:adjustRightInd w:val="0"/>
        <w:spacing w:after="0" w:line="360" w:lineRule="auto"/>
        <w:jc w:val="both"/>
        <w:rPr>
          <w:rFonts w:cstheme="minorHAnsi"/>
        </w:rPr>
      </w:pPr>
    </w:p>
    <w:p w:rsidR="005D2AC4" w:rsidRPr="00923190" w:rsidRDefault="005D2AC4" w:rsidP="005D2AC4">
      <w:pPr>
        <w:spacing w:after="0" w:line="360" w:lineRule="auto"/>
        <w:jc w:val="both"/>
        <w:rPr>
          <w:b/>
          <w:sz w:val="24"/>
          <w:szCs w:val="24"/>
        </w:rPr>
      </w:pPr>
      <w:r w:rsidRPr="00923190">
        <w:rPr>
          <w:b/>
          <w:sz w:val="24"/>
          <w:szCs w:val="24"/>
        </w:rPr>
        <w:t xml:space="preserve">Introduction to the </w:t>
      </w:r>
      <w:r w:rsidRPr="00923190">
        <w:rPr>
          <w:b/>
          <w:i/>
          <w:sz w:val="24"/>
          <w:szCs w:val="24"/>
        </w:rPr>
        <w:t xml:space="preserve">Plasmodium </w:t>
      </w:r>
      <w:r w:rsidRPr="00923190">
        <w:rPr>
          <w:b/>
          <w:sz w:val="24"/>
          <w:szCs w:val="24"/>
        </w:rPr>
        <w:t xml:space="preserve">mitochondrial </w:t>
      </w:r>
      <w:r>
        <w:rPr>
          <w:b/>
          <w:sz w:val="24"/>
          <w:szCs w:val="24"/>
        </w:rPr>
        <w:t xml:space="preserve">electron </w:t>
      </w:r>
      <w:r w:rsidRPr="00923190">
        <w:rPr>
          <w:b/>
          <w:sz w:val="24"/>
          <w:szCs w:val="24"/>
        </w:rPr>
        <w:t>transport chain</w:t>
      </w:r>
      <w:r>
        <w:rPr>
          <w:b/>
          <w:sz w:val="24"/>
          <w:szCs w:val="24"/>
        </w:rPr>
        <w:t xml:space="preserve"> (ETC)</w:t>
      </w:r>
    </w:p>
    <w:p w:rsidR="005D2AC4" w:rsidRPr="00A4034F" w:rsidRDefault="005D2AC4" w:rsidP="005D2AC4">
      <w:pPr>
        <w:spacing w:after="0" w:line="360" w:lineRule="auto"/>
        <w:jc w:val="both"/>
      </w:pPr>
      <w:r w:rsidRPr="006464D4">
        <w:rPr>
          <w:i/>
        </w:rPr>
        <w:t>Plasmodium</w:t>
      </w:r>
      <w:r w:rsidRPr="00A4034F">
        <w:t xml:space="preserve">, the causative agent of malaria can be considered the most important parasitic disease in man, with greater than 200 million cases every year and nearly 1 million deaths reported in 2011 </w:t>
      </w:r>
      <w:r w:rsidR="00C154BC" w:rsidRPr="00A4034F">
        <w:fldChar w:fldCharType="begin"/>
      </w:r>
      <w:r w:rsidR="00195B67">
        <w:instrText xml:space="preserve"> ADDIN EN.CITE &lt;EndNote&gt;&lt;Cite&gt;&lt;Author&gt;WHO&lt;/Author&gt;&lt;Year&gt;2011&lt;/Year&gt;&lt;RecNum&gt;1&lt;/RecNum&gt;&lt;DisplayText&gt;[1]&lt;/DisplayText&gt;&lt;record&gt;&lt;rec-number&gt;1&lt;/rec-number&gt;&lt;foreign-keys&gt;&lt;key app="EN" db-id="fzraw22v3p02x7evezkp0e9verf9x9td020p"&gt;1&lt;/key&gt;&lt;/foreign-keys&gt;&lt;ref-type name="Report"&gt;27&lt;/ref-type&gt;&lt;contributors&gt;&lt;authors&gt;&lt;author&gt;WHO&lt;/author&gt;&lt;/authors&gt;&lt;secondary-authors&gt;&lt;author&gt;WHO&lt;/author&gt;&lt;/secondary-authors&gt;&lt;/contributors&gt;&lt;titles&gt;&lt;title&gt;World Malaria Report 2011&lt;/title&gt;&lt;/titles&gt;&lt;dates&gt;&lt;year&gt;2011&lt;/year&gt;&lt;/dates&gt;&lt;pub-location&gt;Geneva, Switzerland&lt;/pub-location&gt;&lt;urls&gt;&lt;/urls&gt;&lt;/record&gt;&lt;/Cite&gt;&lt;/EndNote&gt;</w:instrText>
      </w:r>
      <w:r w:rsidR="00C154BC" w:rsidRPr="00A4034F">
        <w:fldChar w:fldCharType="separate"/>
      </w:r>
      <w:r w:rsidR="00466FF5">
        <w:rPr>
          <w:noProof/>
        </w:rPr>
        <w:t>[</w:t>
      </w:r>
      <w:hyperlink w:anchor="_ENREF_1" w:tooltip="WHO, 2011 #1" w:history="1">
        <w:r w:rsidR="005B55CE">
          <w:rPr>
            <w:noProof/>
          </w:rPr>
          <w:t>1</w:t>
        </w:r>
      </w:hyperlink>
      <w:r w:rsidR="00466FF5">
        <w:rPr>
          <w:noProof/>
        </w:rPr>
        <w:t>]</w:t>
      </w:r>
      <w:r w:rsidR="00C154BC" w:rsidRPr="00A4034F">
        <w:fldChar w:fldCharType="end"/>
      </w:r>
      <w:r w:rsidRPr="00A4034F">
        <w:t>.  It has been acknowledged that the mitochondri</w:t>
      </w:r>
      <w:r>
        <w:t>on</w:t>
      </w:r>
      <w:r w:rsidRPr="00A4034F">
        <w:t xml:space="preserve"> of </w:t>
      </w:r>
      <w:r w:rsidRPr="006464D4">
        <w:t>Plasmodia</w:t>
      </w:r>
      <w:r w:rsidRPr="008255EA">
        <w:rPr>
          <w:i/>
        </w:rPr>
        <w:t xml:space="preserve"> </w:t>
      </w:r>
      <w:r w:rsidRPr="00A4034F">
        <w:t>play</w:t>
      </w:r>
      <w:r>
        <w:t>s</w:t>
      </w:r>
      <w:r w:rsidRPr="00A4034F">
        <w:t xml:space="preserve"> a critical</w:t>
      </w:r>
      <w:r>
        <w:t xml:space="preserve"> and essential </w:t>
      </w:r>
      <w:r w:rsidRPr="00A4034F">
        <w:t>role in</w:t>
      </w:r>
      <w:r>
        <w:t xml:space="preserve"> the parasite’s life cycle</w:t>
      </w:r>
      <w:r w:rsidRPr="00A4034F">
        <w:t xml:space="preserve">. </w:t>
      </w:r>
      <w:r>
        <w:t>Significantly, there are several molecular and functional differences between the parasite’s mitochondrion and the mitochondrion of human cells, and for this reason the organelle is a target for medicinal chemistry projects wishing to exploit these differences towards selective toxicity</w:t>
      </w:r>
      <w:r w:rsidR="00C154BC" w:rsidRPr="00A4034F">
        <w:fldChar w:fldCharType="begin">
          <w:fldData xml:space="preserve">PEVuZE5vdGU+PENpdGU+PEF1dGhvcj5Sb2RyaWd1ZXM8L0F1dGhvcj48WWVhcj4yMDEwPC9ZZWFy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</w:fldData>
        </w:fldChar>
      </w:r>
      <w:r w:rsidR="00195B67">
        <w:instrText xml:space="preserve"> ADDIN EN.CITE </w:instrText>
      </w:r>
      <w:r w:rsidR="00C154BC">
        <w:fldChar w:fldCharType="begin">
          <w:fldData xml:space="preserve">PEVuZE5vdGU+PENpdGU+PEF1dGhvcj5Sb2RyaWd1ZXM8L0F1dGhvcj48WWVhcj4yMDEwPC9ZZWFy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</w:fldData>
        </w:fldChar>
      </w:r>
      <w:r w:rsidR="00195B67">
        <w:instrText xml:space="preserve"> ADDIN EN.CITE.DATA </w:instrText>
      </w:r>
      <w:r w:rsidR="00C154BC">
        <w:fldChar w:fldCharType="end"/>
      </w:r>
      <w:r w:rsidR="00C154BC" w:rsidRPr="00A4034F">
        <w:fldChar w:fldCharType="separate"/>
      </w:r>
      <w:r w:rsidR="00466FF5">
        <w:rPr>
          <w:noProof/>
        </w:rPr>
        <w:t>[</w:t>
      </w:r>
      <w:hyperlink w:anchor="_ENREF_2" w:tooltip="Rodrigues, 2010 #2" w:history="1">
        <w:r w:rsidR="005B55CE">
          <w:rPr>
            <w:noProof/>
          </w:rPr>
          <w:t>2-4</w:t>
        </w:r>
      </w:hyperlink>
      <w:r w:rsidR="00466FF5">
        <w:rPr>
          <w:noProof/>
        </w:rPr>
        <w:t>]</w:t>
      </w:r>
      <w:r w:rsidR="00C154BC" w:rsidRPr="00A4034F">
        <w:fldChar w:fldCharType="end"/>
      </w:r>
      <w:r w:rsidRPr="00A4034F">
        <w:t>.</w:t>
      </w:r>
    </w:p>
    <w:p w:rsidR="006D37FF" w:rsidRDefault="00EB2D8B" w:rsidP="006D37FF">
      <w:pPr>
        <w:spacing w:after="0" w:line="360" w:lineRule="auto"/>
        <w:jc w:val="both"/>
      </w:pPr>
      <w:r w:rsidRPr="00EB2D8B">
        <w:rPr>
          <w:noProof/>
        </w:rPr>
        <w:lastRenderedPageBreak/>
        <w:drawing>
          <wp:inline distT="0" distB="0" distL="0" distR="0">
            <wp:extent cx="5731510" cy="3580509"/>
            <wp:effectExtent l="1905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731510" cy="3580509"/>
                    </a:xfrm>
                    <a:prstGeom prst="rect">
                      <a:avLst/>
                    </a:prstGeom>
                    <a:noFill/>
                    <a:ln w="9525">
                      <a:noFill/>
                      <a:miter lim="800000"/>
                      <a:headEnd/>
                      <a:tailEnd/>
                    </a:ln>
                  </pic:spPr>
                </pic:pic>
              </a:graphicData>
            </a:graphic>
          </wp:inline>
        </w:drawing>
      </w:r>
    </w:p>
    <w:p w:rsidR="00E50828" w:rsidRPr="00017DF6" w:rsidRDefault="00E50828" w:rsidP="00E50828">
      <w:pPr>
        <w:spacing w:after="0" w:line="360" w:lineRule="auto"/>
        <w:jc w:val="both"/>
      </w:pPr>
      <w:r w:rsidRPr="0016222A">
        <w:rPr>
          <w:b/>
        </w:rPr>
        <w:t>Figure 1:</w:t>
      </w:r>
      <w:r w:rsidRPr="0016222A">
        <w:t xml:space="preserve"> The </w:t>
      </w:r>
      <w:r w:rsidRPr="0016222A">
        <w:rPr>
          <w:i/>
        </w:rPr>
        <w:t>Plasmodium</w:t>
      </w:r>
      <w:r w:rsidRPr="0016222A">
        <w:t xml:space="preserve"> mitochondrial electron transport chain (ETC).</w:t>
      </w:r>
    </w:p>
    <w:p w:rsidR="00E50828" w:rsidRDefault="00E50828" w:rsidP="00E50828">
      <w:pPr>
        <w:spacing w:after="0" w:line="360" w:lineRule="auto"/>
        <w:jc w:val="both"/>
      </w:pPr>
      <w:r w:rsidRPr="00E21BCE">
        <w:rPr>
          <w:rFonts w:ascii="Calibri" w:hAnsi="Calibri"/>
        </w:rPr>
        <w:t>The electron transport chain</w:t>
      </w:r>
      <w:r>
        <w:rPr>
          <w:rFonts w:ascii="Calibri" w:hAnsi="Calibri"/>
        </w:rPr>
        <w:t xml:space="preserve"> (ETC)</w:t>
      </w:r>
      <w:r w:rsidRPr="00E21BCE">
        <w:rPr>
          <w:rFonts w:ascii="Calibri" w:hAnsi="Calibri"/>
        </w:rPr>
        <w:t xml:space="preserve"> </w:t>
      </w:r>
      <w:r>
        <w:rPr>
          <w:rFonts w:ascii="Calibri" w:hAnsi="Calibri"/>
        </w:rPr>
        <w:t xml:space="preserve">of intraerythrocytic malaria parasites is believed to contain five dehydrogenases, namely </w:t>
      </w:r>
      <w:r w:rsidRPr="00E21BCE">
        <w:rPr>
          <w:rFonts w:ascii="Calibri" w:hAnsi="Calibri"/>
        </w:rPr>
        <w:t>NADH:ubiquinone oxidoreductase</w:t>
      </w:r>
      <w:r>
        <w:rPr>
          <w:rFonts w:ascii="Calibri" w:hAnsi="Calibri"/>
        </w:rPr>
        <w:t xml:space="preserve"> (</w:t>
      </w:r>
      <w:r w:rsidR="009F53F3" w:rsidRPr="009F53F3">
        <w:rPr>
          <w:rFonts w:ascii="Calibri" w:hAnsi="Calibri"/>
          <w:i/>
        </w:rPr>
        <w:t>Pf</w:t>
      </w:r>
      <w:r w:rsidRPr="0079078B">
        <w:rPr>
          <w:rFonts w:ascii="Calibri" w:hAnsi="Calibri"/>
        </w:rPr>
        <w:t>NDH2</w:t>
      </w:r>
      <w:r>
        <w:rPr>
          <w:rFonts w:ascii="Calibri" w:hAnsi="Calibri"/>
        </w:rPr>
        <w:t xml:space="preserve">), </w:t>
      </w:r>
      <w:r w:rsidRPr="00E21BCE">
        <w:rPr>
          <w:rFonts w:ascii="Calibri" w:hAnsi="Calibri"/>
        </w:rPr>
        <w:t>succinate:ubiquinone oxidoreductase (complex II</w:t>
      </w:r>
      <w:r>
        <w:rPr>
          <w:rFonts w:ascii="Calibri" w:hAnsi="Calibri"/>
        </w:rPr>
        <w:t xml:space="preserve"> or SDH</w:t>
      </w:r>
      <w:r w:rsidRPr="00E21BCE">
        <w:rPr>
          <w:rFonts w:ascii="Calibri" w:hAnsi="Calibri"/>
        </w:rPr>
        <w:t xml:space="preserve">),  </w:t>
      </w:r>
      <w:r>
        <w:rPr>
          <w:rFonts w:ascii="Calibri" w:hAnsi="Calibri"/>
        </w:rPr>
        <w:t xml:space="preserve">glycerol-3-phosphate dehydrogenase (G3PDH), the malate quinone oxidoreductase (MQO) and dihydroorotate dehydrogenase (DHODH). Although the functional contribution of these dehydrogenases to the ETC is still not at present completely understood, </w:t>
      </w:r>
      <w:r w:rsidRPr="0060767E">
        <w:rPr>
          <w:rFonts w:ascii="Calibri" w:hAnsi="Calibri"/>
          <w:i/>
        </w:rPr>
        <w:t>Pf</w:t>
      </w:r>
      <w:r>
        <w:rPr>
          <w:rFonts w:ascii="Calibri" w:hAnsi="Calibri"/>
        </w:rPr>
        <w:t xml:space="preserve">NDH2 and MQO are not found in human mitochondria and DHODH displays distinct molecular differences compared to its human homolog (described below).  The dehydrogenase activity serves, at least in part, to provide electrons to the downstream complexes, namely </w:t>
      </w:r>
      <w:r w:rsidRPr="00E21BCE">
        <w:rPr>
          <w:rFonts w:ascii="Calibri" w:hAnsi="Calibri"/>
        </w:rPr>
        <w:t xml:space="preserve">ubiquinol:cytochrome </w:t>
      </w:r>
      <w:r w:rsidRPr="00E21BCE">
        <w:rPr>
          <w:rFonts w:ascii="Calibri" w:hAnsi="Calibri"/>
          <w:i/>
        </w:rPr>
        <w:t>c</w:t>
      </w:r>
      <w:r w:rsidRPr="00E21BCE">
        <w:rPr>
          <w:rFonts w:ascii="Calibri" w:hAnsi="Calibri"/>
        </w:rPr>
        <w:t xml:space="preserve"> oxidoreductase (complex III or</w:t>
      </w:r>
      <w:r>
        <w:rPr>
          <w:rFonts w:ascii="Calibri" w:hAnsi="Calibri"/>
        </w:rPr>
        <w:t xml:space="preserve"> cytochrome</w:t>
      </w:r>
      <w:r w:rsidRPr="00E21BCE">
        <w:rPr>
          <w:rFonts w:ascii="Calibri" w:hAnsi="Calibri"/>
        </w:rPr>
        <w:t xml:space="preserve"> </w:t>
      </w:r>
      <w:r w:rsidRPr="00E21BCE">
        <w:rPr>
          <w:rFonts w:ascii="Calibri" w:hAnsi="Calibri"/>
          <w:i/>
        </w:rPr>
        <w:t>bc</w:t>
      </w:r>
      <w:r w:rsidRPr="00E21BCE">
        <w:rPr>
          <w:rFonts w:ascii="Calibri" w:hAnsi="Calibri"/>
          <w:vertAlign w:val="subscript"/>
        </w:rPr>
        <w:t>1</w:t>
      </w:r>
      <w:r w:rsidRPr="00E21BCE">
        <w:rPr>
          <w:rFonts w:ascii="Calibri" w:hAnsi="Calibri"/>
        </w:rPr>
        <w:t xml:space="preserve">) and cytochrome </w:t>
      </w:r>
      <w:r w:rsidRPr="00E21BCE">
        <w:rPr>
          <w:rFonts w:ascii="Calibri" w:hAnsi="Calibri"/>
          <w:i/>
        </w:rPr>
        <w:t>c</w:t>
      </w:r>
      <w:r w:rsidRPr="00E21BCE">
        <w:rPr>
          <w:rFonts w:ascii="Calibri" w:hAnsi="Calibri"/>
        </w:rPr>
        <w:t xml:space="preserve"> oxidase (complex IV)</w:t>
      </w:r>
      <w:r>
        <w:rPr>
          <w:rFonts w:ascii="Calibri" w:hAnsi="Calibri"/>
        </w:rPr>
        <w:t xml:space="preserve"> with ubiquinone (Coenzyme Q) and cytochrome </w:t>
      </w:r>
      <w:r w:rsidRPr="006464D4">
        <w:rPr>
          <w:rFonts w:ascii="Calibri" w:hAnsi="Calibri"/>
          <w:i/>
        </w:rPr>
        <w:t>c</w:t>
      </w:r>
      <w:r>
        <w:rPr>
          <w:rFonts w:ascii="Calibri" w:hAnsi="Calibri"/>
        </w:rPr>
        <w:t xml:space="preserve"> functioning as electron carriers between the complexes. </w:t>
      </w:r>
      <w:r w:rsidR="00C154BC">
        <w:rPr>
          <w:rFonts w:ascii="Calibri" w:hAnsi="Calibri"/>
        </w:rPr>
        <w:fldChar w:fldCharType="begin"/>
      </w:r>
      <w:r w:rsidR="00195B67">
        <w:rPr>
          <w:rFonts w:ascii="Calibri" w:hAnsi="Calibri"/>
        </w:rPr>
        <w:instrText xml:space="preserve"> ADDIN EN.CITE &lt;EndNote&gt;&lt;Cite&gt;&lt;Author&gt;Vaidya&lt;/Author&gt;&lt;Year&gt;2009&lt;/Year&gt;&lt;RecNum&gt;3&lt;/RecNum&gt;&lt;DisplayText&gt;[3]&lt;/DisplayText&gt;&lt;record&gt;&lt;rec-number&gt;3&lt;/rec-number&gt;&lt;foreign-keys&gt;&lt;key app="EN" db-id="fzraw22v3p02x7evezkp0e9verf9x9td020p"&gt;3&lt;/key&gt;&lt;/foreign-keys&gt;&lt;ref-type name="Journal Article"&gt;17&lt;/ref-type&gt;&lt;contributors&gt;&lt;authors&gt;&lt;author&gt;Vaidya, AB&lt;/author&gt;&lt;author&gt;Mather, MW&lt;/author&gt;&lt;/authors&gt;&lt;/contributors&gt;&lt;titles&gt;&lt;title&gt;Mitochondrial evolution and functions in malaria parasites&lt;/title&gt;&lt;secondary-title&gt;The annual review of microbiology&lt;/secondary-title&gt;&lt;/titles&gt;&lt;periodical&gt;&lt;full-title&gt;The annual review of microbiology&lt;/full-title&gt;&lt;/periodical&gt;&lt;pages&gt;249 - 267&lt;/pages&gt;&lt;volume&gt;63&lt;/volume&gt;&lt;dates&gt;&lt;year&gt;2009&lt;/year&gt;&lt;/dates&gt;&lt;urls&gt;&lt;/urls&gt;&lt;/record&gt;&lt;/Cite&gt;&lt;/EndNote&gt;</w:instrText>
      </w:r>
      <w:r w:rsidR="00C154BC">
        <w:rPr>
          <w:rFonts w:ascii="Calibri" w:hAnsi="Calibri"/>
        </w:rPr>
        <w:fldChar w:fldCharType="separate"/>
      </w:r>
      <w:r w:rsidR="00466FF5">
        <w:rPr>
          <w:rFonts w:ascii="Calibri" w:hAnsi="Calibri"/>
          <w:noProof/>
        </w:rPr>
        <w:t>[</w:t>
      </w:r>
      <w:hyperlink w:anchor="_ENREF_3" w:tooltip="Vaidya, 2009 #3" w:history="1">
        <w:r w:rsidR="005B55CE">
          <w:rPr>
            <w:rFonts w:ascii="Calibri" w:hAnsi="Calibri"/>
            <w:noProof/>
          </w:rPr>
          <w:t>3</w:t>
        </w:r>
      </w:hyperlink>
      <w:r w:rsidR="00466FF5">
        <w:rPr>
          <w:rFonts w:ascii="Calibri" w:hAnsi="Calibri"/>
          <w:noProof/>
        </w:rPr>
        <w:t>]</w:t>
      </w:r>
      <w:r w:rsidR="00C154BC">
        <w:rPr>
          <w:rFonts w:ascii="Calibri" w:hAnsi="Calibri"/>
        </w:rPr>
        <w:fldChar w:fldCharType="end"/>
      </w:r>
      <w:r w:rsidRPr="00E21BCE">
        <w:rPr>
          <w:rFonts w:ascii="Calibri" w:hAnsi="Calibri"/>
        </w:rPr>
        <w:t xml:space="preserve"> </w:t>
      </w:r>
      <w:r>
        <w:rPr>
          <w:rFonts w:ascii="Calibri" w:hAnsi="Calibri"/>
        </w:rPr>
        <w:t>The ATP synthase (complex V) is not reported to generate ATP (unlike its mammalian counterpart), but is nevertheless proposed as an essential component, possibly acting as a proton leak for the ETC (Fig. 1)</w:t>
      </w:r>
      <w:r w:rsidR="00C154BC">
        <w:rPr>
          <w:rFonts w:ascii="Calibri" w:hAnsi="Calibri"/>
        </w:rPr>
        <w:fldChar w:fldCharType="begin">
          <w:fldData xml:space="preserve">PEVuZE5vdGU+PENpdGU+PEF1dGhvcj5GaXNoZXI8L0F1dGhvcj48WWVhcj4yMDA3PC9ZZWFyPjxS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</w:fldData>
        </w:fldChar>
      </w:r>
      <w:r w:rsidR="00195B67">
        <w:rPr>
          <w:rFonts w:ascii="Calibri" w:hAnsi="Calibri"/>
        </w:rPr>
        <w:instrText xml:space="preserve"> ADDIN EN.CITE </w:instrText>
      </w:r>
      <w:r w:rsidR="00C154BC">
        <w:rPr>
          <w:rFonts w:ascii="Calibri" w:hAnsi="Calibri"/>
        </w:rPr>
        <w:fldChar w:fldCharType="begin">
          <w:fldData xml:space="preserve">PEVuZE5vdGU+PENpdGU+PEF1dGhvcj5GaXNoZXI8L0F1dGhvcj48WWVhcj4yMDA3PC9ZZWFyPjxS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</w:fldData>
        </w:fldChar>
      </w:r>
      <w:r w:rsidR="00195B67">
        <w:rPr>
          <w:rFonts w:ascii="Calibri" w:hAnsi="Calibri"/>
        </w:rPr>
        <w:instrText xml:space="preserve"> ADDIN EN.CITE.DATA </w:instrText>
      </w:r>
      <w:r w:rsidR="00C154BC">
        <w:rPr>
          <w:rFonts w:ascii="Calibri" w:hAnsi="Calibri"/>
        </w:rPr>
      </w:r>
      <w:r w:rsidR="00C154BC">
        <w:rPr>
          <w:rFonts w:ascii="Calibri" w:hAnsi="Calibri"/>
        </w:rPr>
        <w:fldChar w:fldCharType="end"/>
      </w:r>
      <w:r w:rsidR="00C154BC">
        <w:rPr>
          <w:rFonts w:ascii="Calibri" w:hAnsi="Calibri"/>
        </w:rPr>
      </w:r>
      <w:r w:rsidR="00C154BC">
        <w:rPr>
          <w:rFonts w:ascii="Calibri" w:hAnsi="Calibri"/>
        </w:rPr>
        <w:fldChar w:fldCharType="separate"/>
      </w:r>
      <w:r w:rsidR="00466FF5">
        <w:rPr>
          <w:rFonts w:ascii="Calibri" w:hAnsi="Calibri"/>
          <w:noProof/>
        </w:rPr>
        <w:t>[</w:t>
      </w:r>
      <w:hyperlink w:anchor="_ENREF_5" w:tooltip="Fisher, 2007 #5" w:history="1">
        <w:r w:rsidR="005B55CE">
          <w:rPr>
            <w:rFonts w:ascii="Calibri" w:hAnsi="Calibri"/>
            <w:noProof/>
          </w:rPr>
          <w:t>5-7</w:t>
        </w:r>
      </w:hyperlink>
      <w:r w:rsidR="00466FF5">
        <w:rPr>
          <w:rFonts w:ascii="Calibri" w:hAnsi="Calibri"/>
          <w:noProof/>
        </w:rPr>
        <w:t>]</w:t>
      </w:r>
      <w:r w:rsidR="00C154BC">
        <w:rPr>
          <w:rFonts w:ascii="Calibri" w:hAnsi="Calibri"/>
        </w:rPr>
        <w:fldChar w:fldCharType="end"/>
      </w:r>
      <w:r w:rsidRPr="00E21BCE">
        <w:rPr>
          <w:rFonts w:ascii="Calibri" w:hAnsi="Calibri"/>
        </w:rPr>
        <w:t>.</w:t>
      </w:r>
      <w:r w:rsidRPr="00923190">
        <w:t xml:space="preserve"> </w:t>
      </w:r>
    </w:p>
    <w:p w:rsidR="00BF264B" w:rsidRDefault="00BF264B" w:rsidP="00923190">
      <w:pPr>
        <w:spacing w:after="0" w:line="360" w:lineRule="auto"/>
        <w:jc w:val="both"/>
      </w:pPr>
    </w:p>
    <w:p w:rsidR="00923190" w:rsidRPr="00923190" w:rsidRDefault="00923190" w:rsidP="00923190">
      <w:pPr>
        <w:spacing w:after="0" w:line="360" w:lineRule="auto"/>
        <w:jc w:val="both"/>
        <w:rPr>
          <w:b/>
          <w:i/>
        </w:rPr>
      </w:pPr>
      <w:r w:rsidRPr="00923190">
        <w:rPr>
          <w:b/>
          <w:i/>
        </w:rPr>
        <w:t xml:space="preserve">Plasmodium </w:t>
      </w:r>
      <w:r w:rsidR="00D10498">
        <w:rPr>
          <w:b/>
          <w:i/>
        </w:rPr>
        <w:t xml:space="preserve">falciparum </w:t>
      </w:r>
      <w:r w:rsidRPr="00923190">
        <w:rPr>
          <w:b/>
          <w:i/>
        </w:rPr>
        <w:t>bc</w:t>
      </w:r>
      <w:r w:rsidRPr="00923190">
        <w:rPr>
          <w:b/>
          <w:i/>
          <w:vertAlign w:val="subscript"/>
        </w:rPr>
        <w:t>1</w:t>
      </w:r>
      <w:r w:rsidRPr="00923190">
        <w:rPr>
          <w:b/>
          <w:i/>
        </w:rPr>
        <w:t xml:space="preserve"> complex</w:t>
      </w:r>
    </w:p>
    <w:p w:rsidR="003E1C98" w:rsidRPr="0019593C" w:rsidRDefault="003E1C98" w:rsidP="003E1C98">
      <w:pPr>
        <w:spacing w:after="0" w:line="360" w:lineRule="auto"/>
        <w:jc w:val="both"/>
      </w:pPr>
      <w:r>
        <w:t xml:space="preserve">Targeting the </w:t>
      </w:r>
      <w:r w:rsidRPr="00360968">
        <w:t xml:space="preserve">ETC of the human malaria parasite has already been shown to be a successful chemotherapeutic strategy. </w:t>
      </w:r>
      <w:r w:rsidRPr="003E1C98">
        <w:rPr>
          <w:i/>
          <w:iCs/>
        </w:rPr>
        <w:t>P. falciparum</w:t>
      </w:r>
      <w:r w:rsidRPr="003E1C98">
        <w:t xml:space="preserve"> mitochondria use a different homolog of ubiquinone (CoQ</w:t>
      </w:r>
      <w:r w:rsidRPr="003E1C98">
        <w:rPr>
          <w:vertAlign w:val="subscript"/>
        </w:rPr>
        <w:t>8</w:t>
      </w:r>
      <w:r w:rsidRPr="003E1C98">
        <w:t xml:space="preserve">) than their mammalian host </w:t>
      </w:r>
      <w:r w:rsidR="00C154BC" w:rsidRPr="003E1C98">
        <w:fldChar w:fldCharType="begin">
          <w:fldData xml:space="preserve">PEVuZE5vdGU+PENpdGU+PEF1dGhvcj5TY2huZWxsPC9BdXRob3I+PFllYXI+MTk3MTwvWWVhcj48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</w:fldData>
        </w:fldChar>
      </w:r>
      <w:r w:rsidR="00195B67">
        <w:instrText xml:space="preserve"> ADDIN EN.CITE </w:instrText>
      </w:r>
      <w:r w:rsidR="00C154BC">
        <w:fldChar w:fldCharType="begin">
          <w:fldData xml:space="preserve">PEVuZE5vdGU+PENpdGU+PEF1dGhvcj5TY2huZWxsPC9BdXRob3I+PFllYXI+MTk3MTwvWWVhcj48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</w:fldData>
        </w:fldChar>
      </w:r>
      <w:r w:rsidR="00195B67">
        <w:instrText xml:space="preserve"> ADDIN EN.CITE.DATA </w:instrText>
      </w:r>
      <w:r w:rsidR="00C154BC">
        <w:fldChar w:fldCharType="end"/>
      </w:r>
      <w:r w:rsidR="00C154BC" w:rsidRPr="003E1C98">
        <w:fldChar w:fldCharType="separate"/>
      </w:r>
      <w:r w:rsidR="00466FF5">
        <w:rPr>
          <w:noProof/>
        </w:rPr>
        <w:t>[</w:t>
      </w:r>
      <w:hyperlink w:anchor="_ENREF_8" w:tooltip="Schnell, 1971 #8" w:history="1">
        <w:r w:rsidR="005B55CE">
          <w:rPr>
            <w:noProof/>
          </w:rPr>
          <w:t>8</w:t>
        </w:r>
      </w:hyperlink>
      <w:r w:rsidR="00466FF5">
        <w:rPr>
          <w:noProof/>
        </w:rPr>
        <w:t>,</w:t>
      </w:r>
      <w:hyperlink w:anchor="_ENREF_9" w:tooltip="Skelton, 1969 #9" w:history="1">
        <w:r w:rsidR="005B55CE">
          <w:rPr>
            <w:noProof/>
          </w:rPr>
          <w:t>9</w:t>
        </w:r>
      </w:hyperlink>
      <w:r w:rsidR="00466FF5">
        <w:rPr>
          <w:noProof/>
        </w:rPr>
        <w:t>]</w:t>
      </w:r>
      <w:r w:rsidR="00C154BC" w:rsidRPr="003E1C98">
        <w:fldChar w:fldCharType="end"/>
      </w:r>
      <w:r w:rsidRPr="003E1C98">
        <w:t>, and several antimalarial drugs show specificity for parasite</w:t>
      </w:r>
      <w:r w:rsidRPr="00360968">
        <w:t xml:space="preserve"> CoQ, including the hydroxynaphthoquinones </w:t>
      </w:r>
      <w:r w:rsidR="00C154BC">
        <w:fldChar w:fldCharType="begin">
          <w:fldData xml:space="preserve">PEVuZE5vdGU+PENpdGU+PEF1dGhvcj5FbGxpczwvQXV0aG9yPjxZZWFyPjE5OTQ8L1llYXI+PFJl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</w:fldData>
        </w:fldChar>
      </w:r>
      <w:r w:rsidR="00195B67">
        <w:instrText xml:space="preserve"> ADDIN EN.CITE </w:instrText>
      </w:r>
      <w:r w:rsidR="00C154BC">
        <w:fldChar w:fldCharType="begin">
          <w:fldData xml:space="preserve">PEVuZE5vdGU+PENpdGU+PEF1dGhvcj5FbGxpczwvQXV0aG9yPjxZZWFyPjE5OTQ8L1llYXI+PFJl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</w:fldData>
        </w:fldChar>
      </w:r>
      <w:r w:rsidR="00195B67">
        <w:instrText xml:space="preserve"> ADDIN EN.CITE.DATA </w:instrText>
      </w:r>
      <w:r w:rsidR="00C154BC">
        <w:fldChar w:fldCharType="end"/>
      </w:r>
      <w:r w:rsidR="00C154BC">
        <w:fldChar w:fldCharType="separate"/>
      </w:r>
      <w:r w:rsidR="00464A1F">
        <w:rPr>
          <w:noProof/>
        </w:rPr>
        <w:t>[</w:t>
      </w:r>
      <w:hyperlink w:anchor="_ENREF_10" w:tooltip="Ellis, 1994 #10" w:history="1">
        <w:r w:rsidR="005B55CE">
          <w:rPr>
            <w:noProof/>
          </w:rPr>
          <w:t>10-12</w:t>
        </w:r>
      </w:hyperlink>
      <w:r w:rsidR="00464A1F">
        <w:rPr>
          <w:noProof/>
        </w:rPr>
        <w:t>]</w:t>
      </w:r>
      <w:r w:rsidR="00C154BC">
        <w:fldChar w:fldCharType="end"/>
      </w:r>
      <w:r>
        <w:t>.</w:t>
      </w:r>
      <w:r w:rsidRPr="00360968">
        <w:t xml:space="preserve"> </w:t>
      </w:r>
      <w:r>
        <w:t>A</w:t>
      </w:r>
      <w:r w:rsidRPr="00360968">
        <w:t>tovaquone</w:t>
      </w:r>
      <w:r>
        <w:t>,</w:t>
      </w:r>
      <w:r w:rsidRPr="00360968">
        <w:t xml:space="preserve"> an inhibitor of complex III (or </w:t>
      </w:r>
      <w:r w:rsidRPr="00360968">
        <w:rPr>
          <w:i/>
          <w:iCs/>
        </w:rPr>
        <w:t>bc</w:t>
      </w:r>
      <w:r w:rsidRPr="00360968">
        <w:rPr>
          <w:vertAlign w:val="subscript"/>
        </w:rPr>
        <w:t>1</w:t>
      </w:r>
      <w:r w:rsidRPr="00360968">
        <w:t xml:space="preserve"> </w:t>
      </w:r>
      <w:r w:rsidRPr="00360968">
        <w:lastRenderedPageBreak/>
        <w:t xml:space="preserve">complex), </w:t>
      </w:r>
      <w:r>
        <w:t xml:space="preserve">is currently the only drug targeting </w:t>
      </w:r>
      <w:r w:rsidRPr="00360968">
        <w:rPr>
          <w:i/>
          <w:iCs/>
        </w:rPr>
        <w:t>bc</w:t>
      </w:r>
      <w:r w:rsidRPr="00360968">
        <w:rPr>
          <w:vertAlign w:val="subscript"/>
        </w:rPr>
        <w:t>1</w:t>
      </w:r>
      <w:r>
        <w:t xml:space="preserve"> in clinical use </w:t>
      </w:r>
      <w:r w:rsidR="00C154BC">
        <w:fldChar w:fldCharType="begin">
          <w:fldData xml:space="preserve">PEVuZE5vdGU+PENpdGU+PEF1dGhvcj5Gcnk8L0F1dGhvcj48WWVhcj4xOTkyPC9ZZWFyPjxSZWNO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==
</w:fldData>
        </w:fldChar>
      </w:r>
      <w:r w:rsidR="00195B67">
        <w:instrText xml:space="preserve"> ADDIN EN.CITE </w:instrText>
      </w:r>
      <w:r w:rsidR="00C154BC">
        <w:fldChar w:fldCharType="begin">
          <w:fldData xml:space="preserve">PEVuZE5vdGU+PENpdGU+PEF1dGhvcj5Gcnk8L0F1dGhvcj48WWVhcj4xOTkyPC9ZZWFyPjxSZWNO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==
</w:fldData>
        </w:fldChar>
      </w:r>
      <w:r w:rsidR="00195B67">
        <w:instrText xml:space="preserve"> ADDIN EN.CITE.DATA </w:instrText>
      </w:r>
      <w:r w:rsidR="00C154BC">
        <w:fldChar w:fldCharType="end"/>
      </w:r>
      <w:r w:rsidR="00C154BC">
        <w:fldChar w:fldCharType="separate"/>
      </w:r>
      <w:r w:rsidR="00466FF5">
        <w:rPr>
          <w:noProof/>
        </w:rPr>
        <w:t>[</w:t>
      </w:r>
      <w:hyperlink w:anchor="_ENREF_13" w:tooltip="Fry, 1992 #13" w:history="1">
        <w:r w:rsidR="005B55CE">
          <w:rPr>
            <w:noProof/>
          </w:rPr>
          <w:t>13</w:t>
        </w:r>
      </w:hyperlink>
      <w:r w:rsidR="00466FF5">
        <w:rPr>
          <w:noProof/>
        </w:rPr>
        <w:t>,</w:t>
      </w:r>
      <w:hyperlink w:anchor="_ENREF_14" w:tooltip="Mather, 2005 #14" w:history="1">
        <w:r w:rsidR="005B55CE">
          <w:rPr>
            <w:noProof/>
          </w:rPr>
          <w:t>14</w:t>
        </w:r>
      </w:hyperlink>
      <w:r w:rsidR="00466FF5">
        <w:rPr>
          <w:noProof/>
        </w:rPr>
        <w:t>]</w:t>
      </w:r>
      <w:r w:rsidR="00C154BC">
        <w:fldChar w:fldCharType="end"/>
      </w:r>
      <w:r>
        <w:t xml:space="preserve"> (Figure 3).  The catalytic core of the </w:t>
      </w:r>
      <w:r w:rsidRPr="001F5355">
        <w:rPr>
          <w:i/>
        </w:rPr>
        <w:t>bc</w:t>
      </w:r>
      <w:r w:rsidRPr="001F5355">
        <w:rPr>
          <w:vertAlign w:val="subscript"/>
        </w:rPr>
        <w:t>1</w:t>
      </w:r>
      <w:r>
        <w:t xml:space="preserve"> complex is composed of three subunits; cytochrome </w:t>
      </w:r>
      <w:r w:rsidRPr="001F5355">
        <w:rPr>
          <w:i/>
        </w:rPr>
        <w:t>b</w:t>
      </w:r>
      <w:r>
        <w:t xml:space="preserve"> (43 kDa), cytochrome </w:t>
      </w:r>
      <w:r w:rsidRPr="001F5355">
        <w:rPr>
          <w:i/>
        </w:rPr>
        <w:t>c</w:t>
      </w:r>
      <w:r w:rsidRPr="001F5355">
        <w:rPr>
          <w:vertAlign w:val="subscript"/>
        </w:rPr>
        <w:t>1</w:t>
      </w:r>
      <w:r>
        <w:t xml:space="preserve"> (27 kDa) and the Reiske iron-sulfur protein ([2Fe2S]ISP, 21 kDa), with these three subunits participating directly in electron transfer pathway (Figure 2a). The function of the remaining subunits is not fully understood but they are likely to contribute to complex stability and the assembly process. </w:t>
      </w:r>
      <w:r>
        <w:rPr>
          <w:rFonts w:ascii="Calibri" w:hAnsi="Calibri"/>
        </w:rPr>
        <w:t xml:space="preserve">The </w:t>
      </w:r>
      <w:r w:rsidRPr="00D5770A">
        <w:rPr>
          <w:rFonts w:ascii="Calibri" w:hAnsi="Calibri"/>
          <w:i/>
        </w:rPr>
        <w:t>bc</w:t>
      </w:r>
      <w:r w:rsidRPr="00D5770A">
        <w:rPr>
          <w:rFonts w:ascii="Calibri" w:hAnsi="Calibri"/>
          <w:i/>
          <w:vertAlign w:val="subscript"/>
        </w:rPr>
        <w:t>1</w:t>
      </w:r>
      <w:r>
        <w:rPr>
          <w:rFonts w:ascii="Calibri" w:hAnsi="Calibri"/>
        </w:rPr>
        <w:t xml:space="preserve"> complex contains two distinct quinone-binding sites, the quinol oxidation site Q</w:t>
      </w:r>
      <w:r w:rsidRPr="00903414">
        <w:rPr>
          <w:rFonts w:ascii="Calibri" w:hAnsi="Calibri"/>
          <w:vertAlign w:val="subscript"/>
        </w:rPr>
        <w:t>o</w:t>
      </w:r>
      <w:r>
        <w:rPr>
          <w:rFonts w:ascii="Calibri" w:hAnsi="Calibri"/>
        </w:rPr>
        <w:t xml:space="preserve"> and the quinone binding site Q</w:t>
      </w:r>
      <w:r w:rsidRPr="00903414">
        <w:rPr>
          <w:rFonts w:ascii="Calibri" w:hAnsi="Calibri"/>
          <w:vertAlign w:val="subscript"/>
        </w:rPr>
        <w:t>i</w:t>
      </w:r>
      <w:r>
        <w:rPr>
          <w:rFonts w:ascii="Calibri" w:hAnsi="Calibri"/>
        </w:rPr>
        <w:t xml:space="preserve">.  These binding sites are located at opposite sides of the membrane and are linked by a transmembrane electron-transfer pathway (Figure 2).  The overall structure of </w:t>
      </w:r>
      <w:r w:rsidRPr="00D5770A">
        <w:rPr>
          <w:rFonts w:ascii="Calibri" w:hAnsi="Calibri"/>
          <w:i/>
        </w:rPr>
        <w:t>bc</w:t>
      </w:r>
      <w:r w:rsidRPr="00D5770A">
        <w:rPr>
          <w:rFonts w:ascii="Calibri" w:hAnsi="Calibri"/>
          <w:i/>
          <w:vertAlign w:val="subscript"/>
        </w:rPr>
        <w:t>1</w:t>
      </w:r>
      <w:r>
        <w:rPr>
          <w:rFonts w:ascii="Calibri" w:hAnsi="Calibri"/>
        </w:rPr>
        <w:t xml:space="preserve"> is highly conserved between species; however unusual structural features have been observed in the </w:t>
      </w:r>
      <w:r w:rsidRPr="00D5770A">
        <w:rPr>
          <w:rFonts w:ascii="Calibri" w:hAnsi="Calibri"/>
          <w:i/>
        </w:rPr>
        <w:t xml:space="preserve">P. falciparum </w:t>
      </w:r>
      <w:r>
        <w:rPr>
          <w:rFonts w:ascii="Calibri" w:hAnsi="Calibri"/>
        </w:rPr>
        <w:t>Q</w:t>
      </w:r>
      <w:r w:rsidRPr="00D5770A">
        <w:rPr>
          <w:rFonts w:ascii="Calibri" w:hAnsi="Calibri"/>
          <w:vertAlign w:val="subscript"/>
        </w:rPr>
        <w:t>0</w:t>
      </w:r>
      <w:r>
        <w:rPr>
          <w:rFonts w:ascii="Calibri" w:hAnsi="Calibri"/>
        </w:rPr>
        <w:t xml:space="preserve"> site, such as a four residue deletion in the cd2 helix, which may help drive drug selectivity </w:t>
      </w:r>
      <w:r w:rsidR="00C154BC">
        <w:rPr>
          <w:rFonts w:ascii="Calibri" w:hAnsi="Calibri"/>
        </w:rPr>
        <w:fldChar w:fldCharType="begin"/>
      </w:r>
      <w:r w:rsidR="00512027">
        <w:rPr>
          <w:rFonts w:ascii="Calibri" w:hAnsi="Calibri"/>
        </w:rPr>
        <w:instrText xml:space="preserve"> ADDIN EN.CITE &lt;EndNote&gt;&lt;Cite&gt;&lt;Author&gt;Fisher&lt;/Author&gt;&lt;Year&gt;2007&lt;/Year&gt;&lt;RecNum&gt;5&lt;/RecNum&gt;&lt;DisplayText&gt;[5]&lt;/DisplayText&gt;&lt;record&gt;&lt;rec-number&gt;5&lt;/rec-number&gt;&lt;foreign-keys&gt;&lt;key app="EN" db-id="fzraw22v3p02x7evezkp0e9verf9x9td020p"&gt;5&lt;/key&gt;&lt;/foreign-keys&gt;&lt;ref-type name="Journal Article"&gt;17&lt;/ref-type&gt;&lt;contributors&gt;&lt;authors&gt;&lt;author&gt;Fisher, N.&lt;/author&gt;&lt;author&gt;Bray, P. G.&lt;/author&gt;&lt;author&gt;Ward, S. A.&lt;/author&gt;&lt;author&gt;Biagini, G. A.&lt;/author&gt;&lt;/authors&gt;&lt;/contributors&gt;&lt;auth-address&gt;Liverpool School of Tropical Medicine, Pembroke Place, Liverpool, L3 5QA, UK.&lt;/auth-address&gt;&lt;titles&gt;&lt;title&gt;The malaria parasite type II NADH:quinone oxidoreductase: an alternative enzyme for an alternative lifestyle&lt;/title&gt;&lt;secondary-title&gt;Trends in parasitology&lt;/secondary-title&gt;&lt;/titles&gt;&lt;periodical&gt;&lt;full-title&gt;Trends in parasitology&lt;/full-title&gt;&lt;/periodical&gt;&lt;pages&gt;305-10&lt;/pages&gt;&lt;volume&gt;23&lt;/volume&gt;&lt;number&gt;7&lt;/number&gt;&lt;keywords&gt;&lt;keyword&gt;Amino Acid Sequence&lt;/keyword&gt;&lt;keyword&gt;Animals&lt;/keyword&gt;&lt;keyword&gt;Binding Sites&lt;/keyword&gt;&lt;keyword&gt;Evolution, Molecular&lt;/keyword&gt;&lt;keyword&gt;Mitochondria/*enzymology&lt;/keyword&gt;&lt;keyword&gt;Models, Molecular&lt;/keyword&gt;&lt;keyword&gt;Molecular Sequence Data&lt;/keyword&gt;&lt;keyword&gt;NADH, NADPH Oxidoreductases/chemistry/*metabolism&lt;/keyword&gt;&lt;keyword&gt;Oxidation-Reduction&lt;/keyword&gt;&lt;keyword&gt;Plasmodium falciparum/*enzymology&lt;/keyword&gt;&lt;keyword&gt;Quinones/*metabolism&lt;/keyword&gt;&lt;/keywords&gt;&lt;dates&gt;&lt;year&gt;2007&lt;/year&gt;&lt;pub-dates&gt;&lt;date&gt;Jul&lt;/date&gt;&lt;/pub-dates&gt;&lt;/dates&gt;&lt;accession-num&gt;17499024&lt;/accession-num&gt;&lt;urls&gt;&lt;related-urls&gt;&lt;url&gt;http://www.ncbi.nlm.nih.gov/entrez/query.fcgi?cmd=Retrieve&amp;amp;db=PubMed&amp;amp;dopt=Citation&amp;amp;list_uids=17499024 &lt;/url&gt;&lt;/related-urls&gt;&lt;/urls&gt;&lt;/record&gt;&lt;/Cite&gt;&lt;/EndNote&gt;</w:instrText>
      </w:r>
      <w:r w:rsidR="00C154BC">
        <w:rPr>
          <w:rFonts w:ascii="Calibri" w:hAnsi="Calibri"/>
        </w:rPr>
        <w:fldChar w:fldCharType="separate"/>
      </w:r>
      <w:r w:rsidR="00466FF5">
        <w:rPr>
          <w:rFonts w:ascii="Calibri" w:hAnsi="Calibri"/>
          <w:noProof/>
        </w:rPr>
        <w:t>[</w:t>
      </w:r>
      <w:hyperlink w:anchor="_ENREF_5" w:tooltip="Fisher, 2007 #5" w:history="1">
        <w:r w:rsidR="005B55CE">
          <w:rPr>
            <w:rFonts w:ascii="Calibri" w:hAnsi="Calibri"/>
            <w:noProof/>
          </w:rPr>
          <w:t>5</w:t>
        </w:r>
      </w:hyperlink>
      <w:r w:rsidR="00466FF5">
        <w:rPr>
          <w:rFonts w:ascii="Calibri" w:hAnsi="Calibri"/>
          <w:noProof/>
        </w:rPr>
        <w:t>]</w:t>
      </w:r>
      <w:r w:rsidR="00C154BC">
        <w:rPr>
          <w:rFonts w:ascii="Calibri" w:hAnsi="Calibri"/>
        </w:rPr>
        <w:fldChar w:fldCharType="end"/>
      </w:r>
      <w:r>
        <w:rPr>
          <w:rFonts w:ascii="Calibri" w:hAnsi="Calibri"/>
        </w:rPr>
        <w:t>.  Quinol antagonists such as the natural antibiotics antimycin (Q</w:t>
      </w:r>
      <w:r w:rsidRPr="0012709D">
        <w:rPr>
          <w:rFonts w:ascii="Calibri" w:hAnsi="Calibri"/>
          <w:vertAlign w:val="subscript"/>
        </w:rPr>
        <w:t>1</w:t>
      </w:r>
      <w:r>
        <w:rPr>
          <w:rFonts w:ascii="Calibri" w:hAnsi="Calibri"/>
        </w:rPr>
        <w:t>) and stigmatellin (Q</w:t>
      </w:r>
      <w:r w:rsidRPr="0012709D">
        <w:rPr>
          <w:rFonts w:ascii="Calibri" w:hAnsi="Calibri"/>
          <w:vertAlign w:val="subscript"/>
        </w:rPr>
        <w:t>o</w:t>
      </w:r>
      <w:r>
        <w:rPr>
          <w:rFonts w:ascii="Calibri" w:hAnsi="Calibri"/>
        </w:rPr>
        <w:t xml:space="preserve">) can potently inhibit the </w:t>
      </w:r>
      <w:r w:rsidRPr="00A13E72">
        <w:rPr>
          <w:rFonts w:ascii="Calibri" w:hAnsi="Calibri"/>
          <w:i/>
        </w:rPr>
        <w:t>bc</w:t>
      </w:r>
      <w:r w:rsidRPr="00A13E72">
        <w:rPr>
          <w:rFonts w:ascii="Calibri" w:hAnsi="Calibri"/>
          <w:i/>
          <w:vertAlign w:val="subscript"/>
        </w:rPr>
        <w:t>1</w:t>
      </w:r>
      <w:r>
        <w:rPr>
          <w:rFonts w:ascii="Calibri" w:hAnsi="Calibri"/>
        </w:rPr>
        <w:t xml:space="preserve"> complex, abolishing ΔP of the enzyme and collapsing the mitochondrial membrane potential, however they are highly toxic and so unsuitable for therapeutic use.  Studies have shown that </w:t>
      </w:r>
      <w:r w:rsidRPr="00842105">
        <w:rPr>
          <w:rFonts w:ascii="Calibri" w:hAnsi="Calibri"/>
          <w:b/>
        </w:rPr>
        <w:t>1</w:t>
      </w:r>
      <w:r>
        <w:rPr>
          <w:rFonts w:ascii="Calibri" w:hAnsi="Calibri"/>
        </w:rPr>
        <w:t xml:space="preserve"> (atovaquone) is a competitive inhibitor of the Q</w:t>
      </w:r>
      <w:r w:rsidRPr="00A13E72">
        <w:rPr>
          <w:rFonts w:ascii="Calibri" w:hAnsi="Calibri"/>
          <w:vertAlign w:val="subscript"/>
        </w:rPr>
        <w:t>0</w:t>
      </w:r>
      <w:r>
        <w:rPr>
          <w:rFonts w:ascii="Calibri" w:hAnsi="Calibri"/>
        </w:rPr>
        <w:t xml:space="preserve"> binding site </w:t>
      </w:r>
      <w:r w:rsidR="00C154BC">
        <w:rPr>
          <w:rFonts w:ascii="Calibri" w:hAnsi="Calibri"/>
        </w:rPr>
        <w:fldChar w:fldCharType="begin">
          <w:fldData xml:space="preserve">PEVuZE5vdGU+PENpdGU+PEF1dGhvcj5LZXNzbDwvQXV0aG9yPjxZZWFyPjIwMDc8L1llYXI+PFJl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</w:fldData>
        </w:fldChar>
      </w:r>
      <w:r w:rsidR="00195B67">
        <w:rPr>
          <w:rFonts w:ascii="Calibri" w:hAnsi="Calibri"/>
        </w:rPr>
        <w:instrText xml:space="preserve"> ADDIN EN.CITE </w:instrText>
      </w:r>
      <w:r w:rsidR="00C154BC">
        <w:rPr>
          <w:rFonts w:ascii="Calibri" w:hAnsi="Calibri"/>
        </w:rPr>
        <w:fldChar w:fldCharType="begin">
          <w:fldData xml:space="preserve">PEVuZE5vdGU+PENpdGU+PEF1dGhvcj5LZXNzbDwvQXV0aG9yPjxZZWFyPjIwMDc8L1llYXI+PFJl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</w:fldData>
        </w:fldChar>
      </w:r>
      <w:r w:rsidR="00195B67">
        <w:rPr>
          <w:rFonts w:ascii="Calibri" w:hAnsi="Calibri"/>
        </w:rPr>
        <w:instrText xml:space="preserve"> ADDIN EN.CITE.DATA </w:instrText>
      </w:r>
      <w:r w:rsidR="00C154BC">
        <w:rPr>
          <w:rFonts w:ascii="Calibri" w:hAnsi="Calibri"/>
        </w:rPr>
      </w:r>
      <w:r w:rsidR="00C154BC">
        <w:rPr>
          <w:rFonts w:ascii="Calibri" w:hAnsi="Calibri"/>
        </w:rPr>
        <w:fldChar w:fldCharType="end"/>
      </w:r>
      <w:r w:rsidR="00C154BC">
        <w:rPr>
          <w:rFonts w:ascii="Calibri" w:hAnsi="Calibri"/>
        </w:rPr>
      </w:r>
      <w:r w:rsidR="00C154BC">
        <w:rPr>
          <w:rFonts w:ascii="Calibri" w:hAnsi="Calibri"/>
        </w:rPr>
        <w:fldChar w:fldCharType="separate"/>
      </w:r>
      <w:r w:rsidR="00466FF5">
        <w:rPr>
          <w:rFonts w:ascii="Calibri" w:hAnsi="Calibri"/>
          <w:noProof/>
        </w:rPr>
        <w:t>[</w:t>
      </w:r>
      <w:hyperlink w:anchor="_ENREF_15" w:tooltip="Kessl, 2007 #15" w:history="1">
        <w:r w:rsidR="005B55CE">
          <w:rPr>
            <w:rFonts w:ascii="Calibri" w:hAnsi="Calibri"/>
            <w:noProof/>
          </w:rPr>
          <w:t>15</w:t>
        </w:r>
      </w:hyperlink>
      <w:r w:rsidR="00466FF5">
        <w:rPr>
          <w:rFonts w:ascii="Calibri" w:hAnsi="Calibri"/>
          <w:noProof/>
        </w:rPr>
        <w:t>,</w:t>
      </w:r>
      <w:hyperlink w:anchor="_ENREF_16" w:tooltip="Fisher, 2012 #16" w:history="1">
        <w:r w:rsidR="005B55CE">
          <w:rPr>
            <w:rFonts w:ascii="Calibri" w:hAnsi="Calibri"/>
            <w:noProof/>
          </w:rPr>
          <w:t>16</w:t>
        </w:r>
      </w:hyperlink>
      <w:r w:rsidR="00466FF5">
        <w:rPr>
          <w:rFonts w:ascii="Calibri" w:hAnsi="Calibri"/>
          <w:noProof/>
        </w:rPr>
        <w:t>]</w:t>
      </w:r>
      <w:r w:rsidR="00C154BC">
        <w:rPr>
          <w:rFonts w:ascii="Calibri" w:hAnsi="Calibri"/>
        </w:rPr>
        <w:fldChar w:fldCharType="end"/>
      </w:r>
      <w:r>
        <w:rPr>
          <w:rFonts w:ascii="Calibri" w:hAnsi="Calibri"/>
        </w:rPr>
        <w:t xml:space="preserve">.  Currently </w:t>
      </w:r>
      <w:r w:rsidRPr="00754CEF">
        <w:rPr>
          <w:rFonts w:ascii="Calibri" w:hAnsi="Calibri"/>
          <w:i/>
        </w:rPr>
        <w:t>bc</w:t>
      </w:r>
      <w:r w:rsidRPr="00754CEF">
        <w:rPr>
          <w:rFonts w:ascii="Calibri" w:hAnsi="Calibri"/>
          <w:i/>
          <w:vertAlign w:val="subscript"/>
        </w:rPr>
        <w:t>1</w:t>
      </w:r>
      <w:r>
        <w:rPr>
          <w:rFonts w:ascii="Calibri" w:hAnsi="Calibri"/>
        </w:rPr>
        <w:t xml:space="preserve"> remains an underexploited drug target and there is an opportunity for second generation inhibitors with improved pharmaceutical properties, lower cost of goods and activity against atovaquone resistant strains of malaria</w:t>
      </w:r>
      <w:r w:rsidR="00761A32">
        <w:rPr>
          <w:rFonts w:ascii="Calibri" w:hAnsi="Calibri"/>
        </w:rPr>
        <w:t xml:space="preserve"> [12]</w:t>
      </w:r>
      <w:r>
        <w:rPr>
          <w:rFonts w:ascii="Calibri" w:hAnsi="Calibri"/>
        </w:rPr>
        <w:t xml:space="preserve">. The development of atovaquone and other drug discovery programmes that target the </w:t>
      </w:r>
      <w:r w:rsidRPr="00946F7B">
        <w:rPr>
          <w:rFonts w:ascii="Calibri" w:hAnsi="Calibri"/>
          <w:i/>
        </w:rPr>
        <w:t>Plasmodium</w:t>
      </w:r>
      <w:r>
        <w:rPr>
          <w:rFonts w:ascii="Calibri" w:hAnsi="Calibri"/>
        </w:rPr>
        <w:t xml:space="preserve"> </w:t>
      </w:r>
      <w:r w:rsidRPr="00946F7B">
        <w:rPr>
          <w:rFonts w:ascii="Calibri" w:hAnsi="Calibri"/>
          <w:i/>
        </w:rPr>
        <w:t>bc</w:t>
      </w:r>
      <w:r w:rsidRPr="00946F7B">
        <w:rPr>
          <w:rFonts w:ascii="Calibri" w:hAnsi="Calibri"/>
          <w:vertAlign w:val="subscript"/>
        </w:rPr>
        <w:t xml:space="preserve">1 </w:t>
      </w:r>
      <w:r>
        <w:rPr>
          <w:rFonts w:ascii="Calibri" w:hAnsi="Calibri"/>
        </w:rPr>
        <w:t xml:space="preserve">complex are discussed in detail in </w:t>
      </w:r>
      <w:r w:rsidRPr="00946F7B">
        <w:rPr>
          <w:rFonts w:ascii="Calibri" w:hAnsi="Calibri"/>
          <w:b/>
        </w:rPr>
        <w:t>Section 1</w:t>
      </w:r>
      <w:r>
        <w:rPr>
          <w:rFonts w:ascii="Calibri" w:hAnsi="Calibri"/>
        </w:rPr>
        <w:t>.</w:t>
      </w:r>
    </w:p>
    <w:p w:rsidR="006D37FF" w:rsidRDefault="003218A2" w:rsidP="006D37FF">
      <w:pPr>
        <w:spacing w:after="0" w:line="360" w:lineRule="auto"/>
        <w:jc w:val="both"/>
        <w:rPr>
          <w:rFonts w:ascii="Calibri" w:hAnsi="Calibri"/>
          <w:b/>
          <w:sz w:val="20"/>
          <w:szCs w:val="20"/>
        </w:rPr>
      </w:pPr>
      <w:r>
        <w:rPr>
          <w:rFonts w:ascii="Calibri" w:hAnsi="Calibri"/>
          <w:b/>
          <w:noProof/>
          <w:sz w:val="20"/>
          <w:szCs w:val="20"/>
        </w:rPr>
        <w:drawing>
          <wp:inline distT="0" distB="0" distL="0" distR="0">
            <wp:extent cx="5731510" cy="3202067"/>
            <wp:effectExtent l="19050" t="0" r="2540" b="0"/>
            <wp:docPr id="8" name="Picture 8" descr="C:\Users\gnixon\AppData\Local\Microsoft\Windows\Temporary Internet Files\Content.Outlook\J3KCLR2N\new_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nixon\AppData\Local\Microsoft\Windows\Temporary Internet Files\Content.Outlook\J3KCLR2N\new_fig2.tiff"/>
                    <pic:cNvPicPr>
                      <a:picLocks noChangeAspect="1" noChangeArrowheads="1"/>
                    </pic:cNvPicPr>
                  </pic:nvPicPr>
                  <pic:blipFill>
                    <a:blip r:embed="rId12" cstate="print"/>
                    <a:srcRect/>
                    <a:stretch>
                      <a:fillRect/>
                    </a:stretch>
                  </pic:blipFill>
                  <pic:spPr bwMode="auto">
                    <a:xfrm>
                      <a:off x="0" y="0"/>
                      <a:ext cx="5731510" cy="3202067"/>
                    </a:xfrm>
                    <a:prstGeom prst="rect">
                      <a:avLst/>
                    </a:prstGeom>
                    <a:noFill/>
                    <a:ln w="9525">
                      <a:noFill/>
                      <a:miter lim="800000"/>
                      <a:headEnd/>
                      <a:tailEnd/>
                    </a:ln>
                  </pic:spPr>
                </pic:pic>
              </a:graphicData>
            </a:graphic>
          </wp:inline>
        </w:drawing>
      </w:r>
    </w:p>
    <w:p w:rsidR="006D37FF" w:rsidRDefault="006D37FF" w:rsidP="006D37FF">
      <w:pPr>
        <w:spacing w:after="0" w:line="360" w:lineRule="auto"/>
        <w:jc w:val="both"/>
        <w:rPr>
          <w:rFonts w:ascii="Calibri" w:hAnsi="Calibri"/>
        </w:rPr>
      </w:pPr>
    </w:p>
    <w:p w:rsidR="003218A2" w:rsidRPr="003218A2" w:rsidRDefault="006D37FF" w:rsidP="003218A2">
      <w:pPr>
        <w:jc w:val="both"/>
        <w:rPr>
          <w:sz w:val="20"/>
          <w:szCs w:val="20"/>
        </w:rPr>
      </w:pPr>
      <w:r w:rsidRPr="003218A2">
        <w:rPr>
          <w:b/>
          <w:sz w:val="20"/>
          <w:szCs w:val="20"/>
        </w:rPr>
        <w:t xml:space="preserve">Figure </w:t>
      </w:r>
      <w:r w:rsidR="00D10498" w:rsidRPr="003218A2">
        <w:rPr>
          <w:b/>
          <w:sz w:val="20"/>
          <w:szCs w:val="20"/>
        </w:rPr>
        <w:t>2</w:t>
      </w:r>
      <w:r w:rsidRPr="003218A2">
        <w:rPr>
          <w:b/>
          <w:sz w:val="20"/>
          <w:szCs w:val="20"/>
        </w:rPr>
        <w:t xml:space="preserve">:  </w:t>
      </w:r>
      <w:r w:rsidR="003218A2" w:rsidRPr="003218A2">
        <w:rPr>
          <w:b/>
          <w:sz w:val="20"/>
          <w:szCs w:val="20"/>
        </w:rPr>
        <w:t>Figure 2 a)</w:t>
      </w:r>
      <w:r w:rsidR="003218A2" w:rsidRPr="003218A2">
        <w:rPr>
          <w:sz w:val="20"/>
          <w:szCs w:val="20"/>
        </w:rPr>
        <w:t xml:space="preserve"> Ribbon model (grey) of the homodimeric structure of the yeast cytochrome </w:t>
      </w:r>
      <w:r w:rsidR="003218A2" w:rsidRPr="003218A2">
        <w:rPr>
          <w:i/>
          <w:sz w:val="20"/>
          <w:szCs w:val="20"/>
        </w:rPr>
        <w:t>bc</w:t>
      </w:r>
      <w:r w:rsidR="003218A2" w:rsidRPr="003218A2">
        <w:rPr>
          <w:sz w:val="20"/>
          <w:szCs w:val="20"/>
          <w:vertAlign w:val="subscript"/>
        </w:rPr>
        <w:t>1</w:t>
      </w:r>
      <w:r w:rsidR="003218A2" w:rsidRPr="003218A2">
        <w:rPr>
          <w:sz w:val="20"/>
          <w:szCs w:val="20"/>
        </w:rPr>
        <w:t xml:space="preserve"> complex (PDB code 3CX5). Cytochrome </w:t>
      </w:r>
      <w:r w:rsidR="003218A2" w:rsidRPr="003218A2">
        <w:rPr>
          <w:i/>
          <w:sz w:val="20"/>
          <w:szCs w:val="20"/>
        </w:rPr>
        <w:t>b</w:t>
      </w:r>
      <w:r w:rsidR="003218A2" w:rsidRPr="003218A2">
        <w:rPr>
          <w:sz w:val="20"/>
          <w:szCs w:val="20"/>
        </w:rPr>
        <w:t>, cytochrome</w:t>
      </w:r>
      <w:r w:rsidR="003218A2" w:rsidRPr="003218A2">
        <w:rPr>
          <w:i/>
          <w:sz w:val="20"/>
          <w:szCs w:val="20"/>
        </w:rPr>
        <w:t xml:space="preserve"> c</w:t>
      </w:r>
      <w:r w:rsidR="003218A2" w:rsidRPr="003218A2">
        <w:rPr>
          <w:sz w:val="20"/>
          <w:szCs w:val="20"/>
          <w:vertAlign w:val="subscript"/>
        </w:rPr>
        <w:t>1</w:t>
      </w:r>
      <w:r w:rsidR="003218A2" w:rsidRPr="003218A2">
        <w:rPr>
          <w:sz w:val="20"/>
          <w:szCs w:val="20"/>
        </w:rPr>
        <w:t xml:space="preserve"> and the Rieske protein from one monomeric unit are represented in green, cyan and orange respectively. Hemes of cytochrome </w:t>
      </w:r>
      <w:r w:rsidR="003218A2" w:rsidRPr="003218A2">
        <w:rPr>
          <w:i/>
          <w:sz w:val="20"/>
          <w:szCs w:val="20"/>
        </w:rPr>
        <w:t xml:space="preserve">b </w:t>
      </w:r>
      <w:r w:rsidR="003218A2" w:rsidRPr="003218A2">
        <w:rPr>
          <w:sz w:val="20"/>
          <w:szCs w:val="20"/>
        </w:rPr>
        <w:t xml:space="preserve">and cytochrome </w:t>
      </w:r>
      <w:r w:rsidR="003218A2" w:rsidRPr="003218A2">
        <w:rPr>
          <w:i/>
          <w:sz w:val="20"/>
          <w:szCs w:val="20"/>
        </w:rPr>
        <w:t>c</w:t>
      </w:r>
      <w:r w:rsidR="003218A2" w:rsidRPr="003218A2">
        <w:rPr>
          <w:sz w:val="20"/>
          <w:szCs w:val="20"/>
          <w:vertAlign w:val="subscript"/>
        </w:rPr>
        <w:t>1</w:t>
      </w:r>
      <w:r w:rsidR="003218A2" w:rsidRPr="003218A2">
        <w:rPr>
          <w:sz w:val="20"/>
          <w:szCs w:val="20"/>
        </w:rPr>
        <w:t xml:space="preserve"> are shown in red wireframe, with the iron (pink) and sulfur (yellow) atoms of the Rieske [2Fe2S] cluster represented in </w:t>
      </w:r>
      <w:r w:rsidR="003218A2" w:rsidRPr="003218A2">
        <w:rPr>
          <w:sz w:val="20"/>
          <w:szCs w:val="20"/>
        </w:rPr>
        <w:lastRenderedPageBreak/>
        <w:t xml:space="preserve">spacefill. The position of the inner mitochondrial membrane lipid bilayer is approximated as a cartoon, with 'p' and 'n' referring to the positive and negative sides with respect to proton translocation. </w:t>
      </w:r>
      <w:r w:rsidR="003218A2" w:rsidRPr="003218A2">
        <w:rPr>
          <w:b/>
          <w:sz w:val="20"/>
          <w:szCs w:val="20"/>
        </w:rPr>
        <w:t>b)</w:t>
      </w:r>
      <w:r w:rsidR="003218A2" w:rsidRPr="003218A2">
        <w:rPr>
          <w:sz w:val="20"/>
          <w:szCs w:val="20"/>
        </w:rPr>
        <w:t xml:space="preserve"> The structure and Q-cycle mechanism of the catalytic core of the </w:t>
      </w:r>
      <w:r w:rsidR="003218A2" w:rsidRPr="003218A2">
        <w:rPr>
          <w:i/>
          <w:sz w:val="20"/>
          <w:szCs w:val="20"/>
        </w:rPr>
        <w:t>bc</w:t>
      </w:r>
      <w:r w:rsidR="003218A2" w:rsidRPr="003218A2">
        <w:rPr>
          <w:sz w:val="20"/>
          <w:szCs w:val="20"/>
          <w:vertAlign w:val="subscript"/>
        </w:rPr>
        <w:t>1</w:t>
      </w:r>
      <w:r w:rsidR="003218A2" w:rsidRPr="003218A2">
        <w:rPr>
          <w:sz w:val="20"/>
          <w:szCs w:val="20"/>
        </w:rPr>
        <w:t xml:space="preserve"> complex. Cytochrome </w:t>
      </w:r>
      <w:r w:rsidR="003218A2" w:rsidRPr="003218A2">
        <w:rPr>
          <w:i/>
          <w:sz w:val="20"/>
          <w:szCs w:val="20"/>
        </w:rPr>
        <w:t>b</w:t>
      </w:r>
      <w:r w:rsidR="003218A2" w:rsidRPr="003218A2">
        <w:rPr>
          <w:sz w:val="20"/>
          <w:szCs w:val="20"/>
        </w:rPr>
        <w:t>, cytochrome</w:t>
      </w:r>
      <w:r w:rsidR="003218A2" w:rsidRPr="003218A2">
        <w:rPr>
          <w:i/>
          <w:sz w:val="20"/>
          <w:szCs w:val="20"/>
        </w:rPr>
        <w:t xml:space="preserve"> c</w:t>
      </w:r>
      <w:r w:rsidR="003218A2" w:rsidRPr="003218A2">
        <w:rPr>
          <w:sz w:val="20"/>
          <w:szCs w:val="20"/>
          <w:vertAlign w:val="subscript"/>
        </w:rPr>
        <w:t>1</w:t>
      </w:r>
      <w:r w:rsidR="003218A2" w:rsidRPr="003218A2">
        <w:rPr>
          <w:sz w:val="20"/>
          <w:szCs w:val="20"/>
        </w:rPr>
        <w:t xml:space="preserve"> and the Rieske protein are represented in green, cyan and orange ribbons respectively. Haems </w:t>
      </w:r>
      <w:r w:rsidR="003218A2" w:rsidRPr="003218A2">
        <w:rPr>
          <w:i/>
          <w:sz w:val="20"/>
          <w:szCs w:val="20"/>
        </w:rPr>
        <w:t>b</w:t>
      </w:r>
      <w:r w:rsidR="003218A2" w:rsidRPr="003218A2">
        <w:rPr>
          <w:sz w:val="20"/>
          <w:szCs w:val="20"/>
        </w:rPr>
        <w:t xml:space="preserve">l and </w:t>
      </w:r>
      <w:r w:rsidR="003218A2" w:rsidRPr="003218A2">
        <w:rPr>
          <w:i/>
          <w:sz w:val="20"/>
          <w:szCs w:val="20"/>
        </w:rPr>
        <w:t>b</w:t>
      </w:r>
      <w:r w:rsidR="003218A2" w:rsidRPr="003218A2">
        <w:rPr>
          <w:sz w:val="20"/>
          <w:szCs w:val="20"/>
        </w:rPr>
        <w:t xml:space="preserve">h of cytochrome </w:t>
      </w:r>
      <w:r w:rsidR="003218A2" w:rsidRPr="003218A2">
        <w:rPr>
          <w:i/>
          <w:sz w:val="20"/>
          <w:szCs w:val="20"/>
        </w:rPr>
        <w:t>b</w:t>
      </w:r>
      <w:r w:rsidR="003218A2" w:rsidRPr="003218A2">
        <w:rPr>
          <w:sz w:val="20"/>
          <w:szCs w:val="20"/>
        </w:rPr>
        <w:t xml:space="preserve"> and </w:t>
      </w:r>
      <w:r w:rsidR="003218A2" w:rsidRPr="003218A2">
        <w:rPr>
          <w:i/>
          <w:sz w:val="20"/>
          <w:szCs w:val="20"/>
        </w:rPr>
        <w:t>c</w:t>
      </w:r>
      <w:r w:rsidR="003218A2" w:rsidRPr="003218A2">
        <w:rPr>
          <w:sz w:val="20"/>
          <w:szCs w:val="20"/>
          <w:vertAlign w:val="subscript"/>
        </w:rPr>
        <w:t>1</w:t>
      </w:r>
      <w:r w:rsidR="003218A2" w:rsidRPr="003218A2">
        <w:rPr>
          <w:sz w:val="20"/>
          <w:szCs w:val="20"/>
        </w:rPr>
        <w:t xml:space="preserve"> of cytochrome </w:t>
      </w:r>
      <w:r w:rsidR="003218A2" w:rsidRPr="003218A2">
        <w:rPr>
          <w:i/>
          <w:sz w:val="20"/>
          <w:szCs w:val="20"/>
        </w:rPr>
        <w:t>c</w:t>
      </w:r>
      <w:r w:rsidR="003218A2" w:rsidRPr="003218A2">
        <w:rPr>
          <w:sz w:val="20"/>
          <w:szCs w:val="20"/>
          <w:vertAlign w:val="subscript"/>
        </w:rPr>
        <w:t>1</w:t>
      </w:r>
      <w:r w:rsidR="003218A2" w:rsidRPr="003218A2">
        <w:rPr>
          <w:sz w:val="20"/>
          <w:szCs w:val="20"/>
        </w:rPr>
        <w:t xml:space="preserve"> are shown in red wireframe. The [2Fe2S] cluster of the Rieske protein is represented in yellow/pink spacefill. Electron transfers to and from ubiquinol (QH</w:t>
      </w:r>
      <w:r w:rsidR="003218A2" w:rsidRPr="003218A2">
        <w:rPr>
          <w:sz w:val="20"/>
          <w:szCs w:val="20"/>
          <w:vertAlign w:val="subscript"/>
        </w:rPr>
        <w:t>2</w:t>
      </w:r>
      <w:r w:rsidR="003218A2" w:rsidRPr="003218A2">
        <w:rPr>
          <w:sz w:val="20"/>
          <w:szCs w:val="20"/>
        </w:rPr>
        <w:t>) and ubiquinone (Q) are represented by yellow arrows. Proton movements are indicated by white arrows.</w:t>
      </w:r>
    </w:p>
    <w:p w:rsidR="006D37FF" w:rsidRDefault="006D37FF" w:rsidP="006D37FF">
      <w:pPr>
        <w:spacing w:after="0" w:line="360" w:lineRule="auto"/>
        <w:jc w:val="both"/>
      </w:pPr>
    </w:p>
    <w:p w:rsidR="00923190" w:rsidRPr="00923190" w:rsidRDefault="00923190" w:rsidP="006D37FF">
      <w:pPr>
        <w:spacing w:after="0" w:line="360" w:lineRule="auto"/>
        <w:jc w:val="both"/>
        <w:rPr>
          <w:rFonts w:ascii="Calibri" w:hAnsi="Calibri"/>
          <w:b/>
          <w:i/>
        </w:rPr>
      </w:pPr>
      <w:r w:rsidRPr="00923190">
        <w:rPr>
          <w:rFonts w:ascii="Calibri" w:hAnsi="Calibri"/>
          <w:b/>
          <w:i/>
        </w:rPr>
        <w:t>PfNDH2</w:t>
      </w:r>
    </w:p>
    <w:p w:rsidR="00423DEA" w:rsidRDefault="00923190" w:rsidP="00423DEA">
      <w:pPr>
        <w:spacing w:after="0" w:line="360" w:lineRule="auto"/>
        <w:jc w:val="both"/>
        <w:rPr>
          <w:rFonts w:ascii="Calibri" w:hAnsi="Calibri"/>
          <w:b/>
        </w:rPr>
      </w:pPr>
      <w:r>
        <w:rPr>
          <w:rFonts w:ascii="Calibri" w:hAnsi="Calibri"/>
        </w:rPr>
        <w:t xml:space="preserve">The role of PfNDH2 within the mETC is not fully understood and is still the focus of some debate. </w:t>
      </w:r>
      <w:r w:rsidR="006D37FF" w:rsidRPr="00371EAB">
        <w:rPr>
          <w:rFonts w:ascii="Calibri" w:hAnsi="Calibri"/>
          <w:i/>
        </w:rPr>
        <w:t>Pf</w:t>
      </w:r>
      <w:r w:rsidR="006D37FF">
        <w:rPr>
          <w:rFonts w:ascii="Calibri" w:hAnsi="Calibri"/>
        </w:rPr>
        <w:t xml:space="preserve">NDH2 is unlikely to be involved with proton pumping, due to the absence of any transmembrane domains; however it is thought that its activity may indirectly contribute to the formation of an electrochemical transmembrane potential </w:t>
      </w:r>
      <w:r w:rsidR="00C154BC">
        <w:rPr>
          <w:rFonts w:ascii="Calibri" w:hAnsi="Calibri"/>
        </w:rPr>
        <w:fldChar w:fldCharType="begin"/>
      </w:r>
      <w:r w:rsidR="00195B67">
        <w:rPr>
          <w:rFonts w:ascii="Calibri" w:hAnsi="Calibri"/>
        </w:rPr>
        <w:instrText xml:space="preserve"> ADDIN EN.CITE &lt;EndNote&gt;&lt;Cite&gt;&lt;Author&gt;Biagini&lt;/Author&gt;&lt;Year&gt;2006&lt;/Year&gt;&lt;RecNum&gt;17&lt;/RecNum&gt;&lt;DisplayText&gt;[17,18]&lt;/DisplayText&gt;&lt;record&gt;&lt;rec-number&gt;17&lt;/rec-number&gt;&lt;foreign-keys&gt;&lt;key app="EN" db-id="fzraw22v3p02x7evezkp0e9verf9x9td020p"&gt;17&lt;/key&gt;&lt;/foreign-keys&gt;&lt;ref-type name="Journal Article"&gt;17&lt;/ref-type&gt;&lt;contributors&gt;&lt;authors&gt;&lt;author&gt;Biagini, G.A.&lt;/author&gt;&lt;author&gt;Viriyavejakul, P.&lt;/author&gt;&lt;author&gt;O&amp;apos;Neill, P.M.&lt;/author&gt;&lt;author&gt;Bray, P.G.&lt;/author&gt;&lt;author&gt;Ward, S.A.&lt;/author&gt;&lt;/authors&gt;&lt;/contributors&gt;&lt;titles&gt;&lt;title&gt;&lt;style face="normal" font="default" size="100%"&gt;Functional characterization and target validation of alternative complex I of &lt;/style&gt;&lt;style face="italic" font="default" size="100%"&gt;Plasmodium falciparum&lt;/style&gt;&lt;style face="normal" font="default" size="100%"&gt; mitochondria&lt;/style&gt;&lt;/title&gt;&lt;secondary-title&gt;Antimicrobial agents and chemotherapy&lt;/secondary-title&gt;&lt;/titles&gt;&lt;periodical&gt;&lt;full-title&gt;Antimicrobial agents and chemotherapy&lt;/full-title&gt;&lt;/periodical&gt;&lt;pages&gt;1841 - 1851&lt;/pages&gt;&lt;dates&gt;&lt;year&gt;2006&lt;/year&gt;&lt;/dates&gt;&lt;urls&gt;&lt;/urls&gt;&lt;/record&gt;&lt;/Cite&gt;&lt;Cite&gt;&lt;Author&gt;Fisher&lt;/Author&gt;&lt;Year&gt;2007&lt;/Year&gt;&lt;RecNum&gt;4&lt;/RecNum&gt;&lt;record&gt;&lt;rec-number&gt;4&lt;/rec-number&gt;&lt;foreign-keys&gt;&lt;key app="EN" db-id="swrwtdraozt9z0eatpvxvvsxxtvwf2pp225v"&gt;4&lt;/key&gt;&lt;/foreign-keys&gt;&lt;ref-type name="Journal Article"&gt;17&lt;/ref-type&gt;&lt;contributors&gt;&lt;authors&gt;&lt;author&gt;Fisher, N.&lt;/author&gt;&lt;author&gt;Bray, P.G.&lt;/author&gt;&lt;author&gt;Ward, S.A.&lt;/author&gt;&lt;author&gt;Biagini, G.A.&lt;/author&gt;&lt;/authors&gt;&lt;/contributors&gt;&lt;titles&gt;&lt;title&gt;The malaria parasite type II NADH:quinone oxidoreductase: an alternative enzyme for an alternative lifestyle&lt;/title&gt;&lt;secondary-title&gt;TRENDS in parasitology&lt;/secondary-title&gt;&lt;/titles&gt;&lt;periodical&gt;&lt;full-title&gt;TRENDS in parasitology&lt;/full-title&gt;&lt;/periodical&gt;&lt;pages&gt;305 - 310&lt;/pages&gt;&lt;volume&gt;23&lt;/volume&gt;&lt;number&gt;7&lt;/number&gt;&lt;dates&gt;&lt;year&gt;2007&lt;/year&gt;&lt;/dates&gt;&lt;urls&gt;&lt;/urls&gt;&lt;/record&gt;&lt;/Cite&gt;&lt;/EndNote&gt;</w:instrText>
      </w:r>
      <w:r w:rsidR="00C154BC">
        <w:rPr>
          <w:rFonts w:ascii="Calibri" w:hAnsi="Calibri"/>
        </w:rPr>
        <w:fldChar w:fldCharType="separate"/>
      </w:r>
      <w:r w:rsidR="00F63F48">
        <w:rPr>
          <w:rFonts w:ascii="Calibri" w:hAnsi="Calibri"/>
          <w:noProof/>
        </w:rPr>
        <w:t>[</w:t>
      </w:r>
      <w:hyperlink w:anchor="_ENREF_17" w:tooltip="Biagini, 2006 #17" w:history="1">
        <w:r w:rsidR="005B55CE">
          <w:rPr>
            <w:rFonts w:ascii="Calibri" w:hAnsi="Calibri"/>
            <w:noProof/>
          </w:rPr>
          <w:t>17</w:t>
        </w:r>
      </w:hyperlink>
      <w:r w:rsidR="00F63F48">
        <w:rPr>
          <w:rFonts w:ascii="Calibri" w:hAnsi="Calibri"/>
          <w:noProof/>
        </w:rPr>
        <w:t>,</w:t>
      </w:r>
      <w:hyperlink w:anchor="_ENREF_18" w:tooltip="Fisher, 2007 #4" w:history="1">
        <w:r w:rsidR="005B55CE">
          <w:rPr>
            <w:rFonts w:ascii="Calibri" w:hAnsi="Calibri"/>
            <w:noProof/>
          </w:rPr>
          <w:t>18</w:t>
        </w:r>
      </w:hyperlink>
      <w:r w:rsidR="00F63F48">
        <w:rPr>
          <w:rFonts w:ascii="Calibri" w:hAnsi="Calibri"/>
          <w:noProof/>
        </w:rPr>
        <w:t>]</w:t>
      </w:r>
      <w:r w:rsidR="00C154BC">
        <w:rPr>
          <w:rFonts w:ascii="Calibri" w:hAnsi="Calibri"/>
        </w:rPr>
        <w:fldChar w:fldCharType="end"/>
      </w:r>
      <w:r w:rsidR="006D37FF">
        <w:rPr>
          <w:rFonts w:ascii="Calibri" w:hAnsi="Calibri"/>
        </w:rPr>
        <w:t xml:space="preserve">.  There is however conflicting data with regards to the essentiality of this enzyme during the intraerythrocytic stage of the parasite.  Chemical validation of the target includes the use of selective inhibitors such as </w:t>
      </w:r>
      <w:r w:rsidR="006D37FF" w:rsidRPr="00770403">
        <w:rPr>
          <w:rFonts w:ascii="Calibri" w:hAnsi="Calibri"/>
          <w:b/>
        </w:rPr>
        <w:t>2</w:t>
      </w:r>
      <w:r w:rsidR="006D37FF">
        <w:rPr>
          <w:rFonts w:ascii="Calibri" w:hAnsi="Calibri"/>
        </w:rPr>
        <w:t xml:space="preserve"> (CK-2-68) (Figure </w:t>
      </w:r>
      <w:r w:rsidR="00605361">
        <w:rPr>
          <w:rFonts w:ascii="Calibri" w:hAnsi="Calibri"/>
        </w:rPr>
        <w:t>3</w:t>
      </w:r>
      <w:r w:rsidR="006D37FF">
        <w:rPr>
          <w:rFonts w:ascii="Calibri" w:hAnsi="Calibri"/>
        </w:rPr>
        <w:t xml:space="preserve">) that were shown to exhibit nanomolar activity against </w:t>
      </w:r>
      <w:r w:rsidR="006D37FF" w:rsidRPr="009D7991">
        <w:rPr>
          <w:rFonts w:ascii="Calibri" w:hAnsi="Calibri"/>
          <w:i/>
        </w:rPr>
        <w:t>Pf</w:t>
      </w:r>
      <w:r w:rsidR="006D37FF">
        <w:rPr>
          <w:rFonts w:ascii="Calibri" w:hAnsi="Calibri"/>
        </w:rPr>
        <w:t xml:space="preserve">NDH2 (but not </w:t>
      </w:r>
      <w:r w:rsidR="006D37FF" w:rsidRPr="006464D4">
        <w:rPr>
          <w:rFonts w:ascii="Calibri" w:hAnsi="Calibri"/>
          <w:i/>
        </w:rPr>
        <w:t>bc</w:t>
      </w:r>
      <w:r w:rsidR="006D37FF" w:rsidRPr="006464D4">
        <w:rPr>
          <w:rFonts w:ascii="Calibri" w:hAnsi="Calibri"/>
          <w:vertAlign w:val="subscript"/>
        </w:rPr>
        <w:t>1</w:t>
      </w:r>
      <w:r w:rsidR="006D37FF">
        <w:rPr>
          <w:rFonts w:ascii="Calibri" w:hAnsi="Calibri"/>
        </w:rPr>
        <w:t xml:space="preserve"> or DHODH) with corresponding </w:t>
      </w:r>
      <w:r w:rsidR="006D37FF" w:rsidRPr="00371EAB">
        <w:rPr>
          <w:rFonts w:ascii="Calibri" w:hAnsi="Calibri"/>
          <w:i/>
        </w:rPr>
        <w:t xml:space="preserve">P. </w:t>
      </w:r>
      <w:r w:rsidR="006D37FF">
        <w:rPr>
          <w:rFonts w:ascii="Calibri" w:hAnsi="Calibri"/>
          <w:i/>
        </w:rPr>
        <w:t>falciparum</w:t>
      </w:r>
      <w:r w:rsidR="006D37FF">
        <w:rPr>
          <w:rFonts w:ascii="Calibri" w:hAnsi="Calibri"/>
        </w:rPr>
        <w:t xml:space="preserve"> kill</w:t>
      </w:r>
      <w:r w:rsidR="006D37FF">
        <w:rPr>
          <w:rFonts w:ascii="Calibri" w:hAnsi="Calibri"/>
          <w:i/>
        </w:rPr>
        <w:t xml:space="preserve"> </w:t>
      </w:r>
      <w:r w:rsidR="00C154BC" w:rsidRPr="00054E84">
        <w:rPr>
          <w:rFonts w:ascii="Calibri" w:hAnsi="Calibri"/>
        </w:rPr>
        <w:fldChar w:fldCharType="begin"/>
      </w:r>
      <w:r w:rsidR="00195B67">
        <w:rPr>
          <w:rFonts w:ascii="Calibri" w:hAnsi="Calibri"/>
        </w:rPr>
        <w:instrText xml:space="preserve"> ADDIN EN.CITE &lt;EndNote&gt;&lt;Cite&gt;&lt;Author&gt;Leung&lt;/Author&gt;&lt;Year&gt;2012&lt;/Year&gt;&lt;RecNum&gt;18&lt;/RecNum&gt;&lt;DisplayText&gt;[19]&lt;/DisplayText&gt;&lt;record&gt;&lt;rec-number&gt;18&lt;/rec-number&gt;&lt;foreign-keys&gt;&lt;key app="EN" db-id="fzraw22v3p02x7evezkp0e9verf9x9td020p"&gt;18&lt;/key&gt;&lt;/foreign-keys&gt;&lt;ref-type name="Journal Article"&gt;17&lt;/ref-type&gt;&lt;contributors&gt;&lt;authors&gt;&lt;author&gt;Leung, Suet C.&lt;/author&gt;&lt;author&gt;Gibbons, Peter&lt;/author&gt;&lt;author&gt;Amewu, Richard&lt;/author&gt;&lt;author&gt;Nixon, Gemma L.&lt;/author&gt;&lt;author&gt;Pidathala, Chandrakala&lt;/author&gt;&lt;author&gt;Hong, W. David&lt;/author&gt;&lt;author&gt;Pacorel, Benedicte&lt;/author&gt;&lt;author&gt;Berry, Neil G.&lt;/author&gt;&lt;author&gt;Sharma, Raman&lt;/author&gt;&lt;author&gt;Stocks, Paul A.&lt;/author&gt;&lt;author&gt;Srivastava, Abhishek&lt;/author&gt;&lt;author&gt;Shone, Alison E.&lt;/author&gt;&lt;author&gt;Charoensutthivarakul, Sitthivut&lt;/author&gt;&lt;author&gt;Taylor, Lee&lt;/author&gt;&lt;author&gt;Berger, Olivier&lt;/author&gt;&lt;author&gt;Mbekeani, Alison&lt;/author&gt;&lt;author&gt;Hill, Alasdair&lt;/author&gt;&lt;author&gt;Fisher, Nicholas E.&lt;/author&gt;&lt;author&gt;Warman, Ashley J.&lt;/author&gt;&lt;author&gt;Biagini, Giancarlo A.&lt;/author&gt;&lt;author&gt;Ward, Stephen A.&lt;/author&gt;&lt;author&gt;O&amp;apos;Neill, Paul M.&lt;/author&gt;&lt;/authors&gt;&lt;/contributors&gt;&lt;titles&gt;&lt;title&gt;Identification, Design and Biological Evaluation of Heterocyclic Quinolones Targeting Plasmodium falciparum Type II NADH:Quinone Oxidoreductase (PfNDH2)&lt;/title&gt;&lt;secondary-title&gt;J. Med. Chem.&lt;/secondary-title&gt;&lt;/titles&gt;&lt;periodical&gt;&lt;full-title&gt;J. Med. Chem.&lt;/full-title&gt;&lt;/periodical&gt;&lt;pages&gt;1844-1857&lt;/pages&gt;&lt;volume&gt;55&lt;/volume&gt;&lt;number&gt;Copyright (C) 2013 American Chemical Society (ACS). All Rights Reserved.&lt;/number&gt;&lt;keywords&gt;&lt;keyword&gt;quinolone deriv prepn antimalarial Plasmodium NADH quinone oxidoreductase SAR&lt;/keyword&gt;&lt;/keywords&gt;&lt;dates&gt;&lt;year&gt;2012&lt;/year&gt;&lt;/dates&gt;&lt;publisher&gt;American Chemical Society&lt;/publisher&gt;&lt;isbn&gt;0022-2623&lt;/isbn&gt;&lt;work-type&gt;10.1021/jm201184h&lt;/work-type&gt;&lt;urls&gt;&lt;/urls&gt;&lt;electronic-resource-num&gt;10.1021/jm201184h&lt;/electronic-resource-num&gt;&lt;/record&gt;&lt;/Cite&gt;&lt;/EndNote&gt;</w:instrText>
      </w:r>
      <w:r w:rsidR="00C154BC" w:rsidRPr="00054E84">
        <w:rPr>
          <w:rFonts w:ascii="Calibri" w:hAnsi="Calibri"/>
        </w:rPr>
        <w:fldChar w:fldCharType="separate"/>
      </w:r>
      <w:r w:rsidR="00F63F48">
        <w:rPr>
          <w:rFonts w:ascii="Calibri" w:hAnsi="Calibri"/>
          <w:noProof/>
        </w:rPr>
        <w:t>[</w:t>
      </w:r>
      <w:hyperlink w:anchor="_ENREF_19" w:tooltip="Leung, 2012 #18" w:history="1">
        <w:r w:rsidR="005B55CE">
          <w:rPr>
            <w:rFonts w:ascii="Calibri" w:hAnsi="Calibri"/>
            <w:noProof/>
          </w:rPr>
          <w:t>19</w:t>
        </w:r>
      </w:hyperlink>
      <w:r w:rsidR="00F63F48">
        <w:rPr>
          <w:rFonts w:ascii="Calibri" w:hAnsi="Calibri"/>
          <w:noProof/>
        </w:rPr>
        <w:t>]</w:t>
      </w:r>
      <w:r w:rsidR="00C154BC" w:rsidRPr="00054E84">
        <w:rPr>
          <w:rFonts w:ascii="Calibri" w:hAnsi="Calibri"/>
        </w:rPr>
        <w:fldChar w:fldCharType="end"/>
      </w:r>
      <w:r w:rsidR="006D37FF">
        <w:rPr>
          <w:rFonts w:ascii="Calibri" w:hAnsi="Calibri"/>
          <w:i/>
        </w:rPr>
        <w:t xml:space="preserve">, </w:t>
      </w:r>
      <w:r w:rsidR="006D37FF">
        <w:rPr>
          <w:rFonts w:ascii="Calibri" w:hAnsi="Calibri"/>
        </w:rPr>
        <w:t>however a genetic knock-out of ndh in rodent malaria (</w:t>
      </w:r>
      <w:r w:rsidR="006D37FF" w:rsidRPr="006464D4">
        <w:rPr>
          <w:rFonts w:ascii="Calibri" w:hAnsi="Calibri"/>
          <w:i/>
        </w:rPr>
        <w:t>P. berghei</w:t>
      </w:r>
      <w:r w:rsidR="006D37FF">
        <w:rPr>
          <w:rFonts w:ascii="Calibri" w:hAnsi="Calibri"/>
        </w:rPr>
        <w:t>), was shown to be viable</w:t>
      </w:r>
      <w:r w:rsidR="00C154BC">
        <w:rPr>
          <w:rFonts w:ascii="Calibri" w:hAnsi="Calibri"/>
        </w:rPr>
        <w:fldChar w:fldCharType="begin">
          <w:fldData xml:space="preserve">PEVuZE5vdGU+PENpdGU+PEF1dGhvcj5Cb3lzZW48L0F1dGhvcj48WWVhcj4yMDExPC9ZZWFyPjxS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</w:fldData>
        </w:fldChar>
      </w:r>
      <w:r w:rsidR="00195B67">
        <w:rPr>
          <w:rFonts w:ascii="Calibri" w:hAnsi="Calibri"/>
        </w:rPr>
        <w:instrText xml:space="preserve"> ADDIN EN.CITE </w:instrText>
      </w:r>
      <w:r w:rsidR="00C154BC">
        <w:rPr>
          <w:rFonts w:ascii="Calibri" w:hAnsi="Calibri"/>
        </w:rPr>
        <w:fldChar w:fldCharType="begin">
          <w:fldData xml:space="preserve">PEVuZE5vdGU+PENpdGU+PEF1dGhvcj5Cb3lzZW48L0F1dGhvcj48WWVhcj4yMDExPC9ZZWFyPjxS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</w:fldData>
        </w:fldChar>
      </w:r>
      <w:r w:rsidR="00195B67">
        <w:rPr>
          <w:rFonts w:ascii="Calibri" w:hAnsi="Calibri"/>
        </w:rPr>
        <w:instrText xml:space="preserve"> ADDIN EN.CITE.DATA </w:instrText>
      </w:r>
      <w:r w:rsidR="00C154BC">
        <w:rPr>
          <w:rFonts w:ascii="Calibri" w:hAnsi="Calibri"/>
        </w:rPr>
      </w:r>
      <w:r w:rsidR="00C154BC">
        <w:rPr>
          <w:rFonts w:ascii="Calibri" w:hAnsi="Calibri"/>
        </w:rPr>
        <w:fldChar w:fldCharType="end"/>
      </w:r>
      <w:r w:rsidR="00C154BC">
        <w:rPr>
          <w:rFonts w:ascii="Calibri" w:hAnsi="Calibri"/>
        </w:rPr>
      </w:r>
      <w:r w:rsidR="00C154BC">
        <w:rPr>
          <w:rFonts w:ascii="Calibri" w:hAnsi="Calibri"/>
        </w:rPr>
        <w:fldChar w:fldCharType="separate"/>
      </w:r>
      <w:r w:rsidR="00F63F48">
        <w:rPr>
          <w:rFonts w:ascii="Calibri" w:hAnsi="Calibri"/>
          <w:noProof/>
        </w:rPr>
        <w:t>[</w:t>
      </w:r>
      <w:hyperlink w:anchor="_ENREF_20" w:tooltip="Boysen, 2011 #19" w:history="1">
        <w:r w:rsidR="005B55CE">
          <w:rPr>
            <w:rFonts w:ascii="Calibri" w:hAnsi="Calibri"/>
            <w:noProof/>
          </w:rPr>
          <w:t>20</w:t>
        </w:r>
      </w:hyperlink>
      <w:r w:rsidR="00F63F48">
        <w:rPr>
          <w:rFonts w:ascii="Calibri" w:hAnsi="Calibri"/>
          <w:noProof/>
        </w:rPr>
        <w:t>]</w:t>
      </w:r>
      <w:r w:rsidR="00C154BC">
        <w:rPr>
          <w:rFonts w:ascii="Calibri" w:hAnsi="Calibri"/>
        </w:rPr>
        <w:fldChar w:fldCharType="end"/>
      </w:r>
      <w:r w:rsidR="006D37FF">
        <w:rPr>
          <w:rFonts w:ascii="Calibri" w:hAnsi="Calibri"/>
        </w:rPr>
        <w:t>.</w:t>
      </w:r>
      <w:r w:rsidR="002E172B">
        <w:rPr>
          <w:rFonts w:ascii="Calibri" w:hAnsi="Calibri"/>
        </w:rPr>
        <w:t xml:space="preserve"> </w:t>
      </w:r>
      <w:r w:rsidR="00423DEA">
        <w:rPr>
          <w:rFonts w:ascii="Calibri" w:hAnsi="Calibri"/>
        </w:rPr>
        <w:t xml:space="preserve">A drug discovery project targeting </w:t>
      </w:r>
      <w:r w:rsidR="00423DEA" w:rsidRPr="00097ED7">
        <w:rPr>
          <w:rFonts w:ascii="Calibri" w:hAnsi="Calibri"/>
          <w:i/>
        </w:rPr>
        <w:t>Pf</w:t>
      </w:r>
      <w:r w:rsidR="00423DEA">
        <w:rPr>
          <w:rFonts w:ascii="Calibri" w:hAnsi="Calibri"/>
        </w:rPr>
        <w:t xml:space="preserve">NDH2 at the late lead preclinical phase of the </w:t>
      </w:r>
      <w:r w:rsidR="008879CE">
        <w:t xml:space="preserve">MMV (Medicines for Malaria Venture, </w:t>
      </w:r>
      <w:hyperlink r:id="rId13" w:history="1">
        <w:r w:rsidR="008879CE" w:rsidRPr="000B512D">
          <w:rPr>
            <w:rStyle w:val="Hyperlink"/>
          </w:rPr>
          <w:t>www.mmv.org</w:t>
        </w:r>
      </w:hyperlink>
      <w:r w:rsidR="008879CE">
        <w:t xml:space="preserve">) </w:t>
      </w:r>
      <w:r w:rsidR="00423DEA">
        <w:rPr>
          <w:rFonts w:ascii="Calibri" w:hAnsi="Calibri"/>
        </w:rPr>
        <w:t>discovery portfolio</w:t>
      </w:r>
      <w:r w:rsidR="008879CE" w:rsidRPr="008879CE">
        <w:t xml:space="preserve"> </w:t>
      </w:r>
      <w:r w:rsidR="00423DEA">
        <w:rPr>
          <w:rFonts w:ascii="Calibri" w:hAnsi="Calibri"/>
        </w:rPr>
        <w:t xml:space="preserve">is described in </w:t>
      </w:r>
      <w:r w:rsidR="00423DEA" w:rsidRPr="000B495C">
        <w:rPr>
          <w:rFonts w:ascii="Calibri" w:hAnsi="Calibri"/>
          <w:b/>
        </w:rPr>
        <w:t>Section 2</w:t>
      </w:r>
      <w:r w:rsidR="00423DEA">
        <w:rPr>
          <w:rFonts w:ascii="Calibri" w:hAnsi="Calibri"/>
          <w:b/>
        </w:rPr>
        <w:t>.</w:t>
      </w:r>
    </w:p>
    <w:p w:rsidR="00BF264B" w:rsidRDefault="00BF264B" w:rsidP="006D37FF">
      <w:pPr>
        <w:spacing w:after="0" w:line="360" w:lineRule="auto"/>
        <w:jc w:val="both"/>
        <w:rPr>
          <w:rFonts w:ascii="Calibri" w:hAnsi="Calibri"/>
        </w:rPr>
      </w:pPr>
    </w:p>
    <w:p w:rsidR="006D37FF" w:rsidRPr="00923190" w:rsidRDefault="00923190" w:rsidP="006D37FF">
      <w:pPr>
        <w:spacing w:after="0" w:line="360" w:lineRule="auto"/>
        <w:jc w:val="both"/>
        <w:rPr>
          <w:b/>
          <w:i/>
        </w:rPr>
      </w:pPr>
      <w:r w:rsidRPr="00923190">
        <w:rPr>
          <w:b/>
          <w:i/>
        </w:rPr>
        <w:t>PfDHODH</w:t>
      </w:r>
    </w:p>
    <w:p w:rsidR="00926720" w:rsidRDefault="00946F7B" w:rsidP="00D10498">
      <w:pPr>
        <w:spacing w:after="0" w:line="360" w:lineRule="auto"/>
        <w:jc w:val="both"/>
        <w:rPr>
          <w:rFonts w:ascii="Calibri" w:hAnsi="Calibri"/>
        </w:rPr>
      </w:pPr>
      <w:r>
        <w:t xml:space="preserve">Within the ETC </w:t>
      </w:r>
      <w:r w:rsidRPr="00946F7B">
        <w:rPr>
          <w:i/>
        </w:rPr>
        <w:t>PfDHODH</w:t>
      </w:r>
      <w:r>
        <w:t xml:space="preserve"> is believed to be involved in pyrimidine biosynthesis, the process of which is essential for parasite survival. </w:t>
      </w:r>
      <w:r w:rsidR="006D37FF">
        <w:t xml:space="preserve">It is widely accepted that </w:t>
      </w:r>
      <w:r w:rsidR="006D37FF">
        <w:rPr>
          <w:rFonts w:ascii="Calibri" w:hAnsi="Calibri"/>
        </w:rPr>
        <w:t>u</w:t>
      </w:r>
      <w:r w:rsidR="006D37FF" w:rsidRPr="00E21BCE">
        <w:rPr>
          <w:rFonts w:ascii="Calibri" w:hAnsi="Calibri"/>
        </w:rPr>
        <w:t xml:space="preserve">nlike mammalian cells, the </w:t>
      </w:r>
      <w:r w:rsidR="006D37FF">
        <w:rPr>
          <w:rFonts w:ascii="Calibri" w:hAnsi="Calibri"/>
        </w:rPr>
        <w:t xml:space="preserve">blood stage </w:t>
      </w:r>
      <w:r w:rsidR="006D37FF" w:rsidRPr="00E21BCE">
        <w:rPr>
          <w:rFonts w:ascii="Calibri" w:hAnsi="Calibri"/>
        </w:rPr>
        <w:t xml:space="preserve">malaria parasite </w:t>
      </w:r>
      <w:r w:rsidR="006D37FF">
        <w:rPr>
          <w:rFonts w:ascii="Calibri" w:hAnsi="Calibri"/>
        </w:rPr>
        <w:t xml:space="preserve">relies mainly on glycolytic energy metabolism </w:t>
      </w:r>
      <w:r w:rsidR="006D37FF" w:rsidRPr="00E21BCE">
        <w:rPr>
          <w:rFonts w:ascii="Calibri" w:hAnsi="Calibri"/>
        </w:rPr>
        <w:t xml:space="preserve">and so </w:t>
      </w:r>
      <w:r w:rsidR="006D37FF">
        <w:rPr>
          <w:rFonts w:ascii="Calibri" w:hAnsi="Calibri"/>
        </w:rPr>
        <w:t>depends</w:t>
      </w:r>
      <w:r w:rsidR="006D37FF" w:rsidRPr="00E21BCE">
        <w:rPr>
          <w:rFonts w:ascii="Calibri" w:hAnsi="Calibri"/>
        </w:rPr>
        <w:t xml:space="preserve"> on the </w:t>
      </w:r>
      <w:r w:rsidR="006D37FF" w:rsidRPr="007027F2">
        <w:rPr>
          <w:rFonts w:ascii="Calibri" w:hAnsi="Calibri"/>
          <w:i/>
        </w:rPr>
        <w:t>de novo</w:t>
      </w:r>
      <w:r w:rsidR="006D37FF" w:rsidRPr="00E21BCE">
        <w:rPr>
          <w:rFonts w:ascii="Calibri" w:hAnsi="Calibri"/>
        </w:rPr>
        <w:t xml:space="preserve"> pyrimidine biosynthesis which is essential for the formation of </w:t>
      </w:r>
      <w:r w:rsidR="006D37FF">
        <w:rPr>
          <w:rFonts w:ascii="Calibri" w:hAnsi="Calibri"/>
        </w:rPr>
        <w:t>DNA and RNA</w:t>
      </w:r>
      <w:r w:rsidR="006D37FF" w:rsidRPr="00E21BCE">
        <w:rPr>
          <w:rFonts w:ascii="Calibri" w:hAnsi="Calibri"/>
        </w:rPr>
        <w:t>, gly</w:t>
      </w:r>
      <w:r w:rsidR="006D37FF">
        <w:rPr>
          <w:rFonts w:ascii="Calibri" w:hAnsi="Calibri"/>
        </w:rPr>
        <w:t xml:space="preserve">coproteins and phospholipids </w:t>
      </w:r>
      <w:r w:rsidR="009260CB">
        <w:rPr>
          <w:rFonts w:ascii="Calibri" w:hAnsi="Calibri"/>
        </w:rPr>
        <w:t>[6]</w:t>
      </w:r>
      <w:r w:rsidR="006D37FF">
        <w:rPr>
          <w:rFonts w:ascii="Calibri" w:hAnsi="Calibri"/>
        </w:rPr>
        <w:t xml:space="preserve">. The low enzyme activities mentioned previously are consistent with the largely glycolytic carbon and energy metabolism of the blood stage parasite. Genetic sequencing data has revealed that the genes encoding enzymes from the pyrimidine biosynthetic pathway have been conserved, whilst those responsible for salvaging pyrimidines have not </w:t>
      </w:r>
      <w:r w:rsidR="00C154BC">
        <w:rPr>
          <w:rFonts w:ascii="Calibri" w:hAnsi="Calibri"/>
        </w:rPr>
        <w:fldChar w:fldCharType="begin">
          <w:fldData xml:space="preserve">PEVuZE5vdGU+PENpdGU+PEF1dGhvcj5HYXJkbmVyPC9BdXRob3I+PFllYXI+MjAwMjwvWWVhcj48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PjwvYWx0LXBlcmlvZGljYWw+PHBhZ2VzPjQ5OC01MTE8L3BhZ2VzPjx2b2x1bWU+NDE5PC92b2x1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</w:fldData>
        </w:fldChar>
      </w:r>
      <w:r w:rsidR="009260CB">
        <w:rPr>
          <w:rFonts w:ascii="Calibri" w:hAnsi="Calibri"/>
        </w:rPr>
        <w:instrText xml:space="preserve"> ADDIN EN.CITE </w:instrText>
      </w:r>
      <w:r w:rsidR="00C154BC">
        <w:rPr>
          <w:rFonts w:ascii="Calibri" w:hAnsi="Calibri"/>
        </w:rPr>
        <w:fldChar w:fldCharType="begin">
          <w:fldData xml:space="preserve">PEVuZE5vdGU+PENpdGU+PEF1dGhvcj5HYXJkbmVyPC9BdXRob3I+PFllYXI+MjAwMjwvWWVhcj48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PjwvYWx0LXBlcmlvZGljYWw+PHBhZ2VzPjQ5OC01MTE8L3BhZ2VzPjx2b2x1bWU+NDE5PC92b2x1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</w:fldData>
        </w:fldChar>
      </w:r>
      <w:r w:rsidR="009260CB">
        <w:rPr>
          <w:rFonts w:ascii="Calibri" w:hAnsi="Calibri"/>
        </w:rPr>
        <w:instrText xml:space="preserve"> ADDIN EN.CITE.DATA </w:instrText>
      </w:r>
      <w:r w:rsidR="00C154BC">
        <w:rPr>
          <w:rFonts w:ascii="Calibri" w:hAnsi="Calibri"/>
        </w:rPr>
      </w:r>
      <w:r w:rsidR="00C154BC">
        <w:rPr>
          <w:rFonts w:ascii="Calibri" w:hAnsi="Calibri"/>
        </w:rPr>
        <w:fldChar w:fldCharType="end"/>
      </w:r>
      <w:r w:rsidR="00C154BC">
        <w:rPr>
          <w:rFonts w:ascii="Calibri" w:hAnsi="Calibri"/>
        </w:rPr>
      </w:r>
      <w:r w:rsidR="00C154BC">
        <w:rPr>
          <w:rFonts w:ascii="Calibri" w:hAnsi="Calibri"/>
        </w:rPr>
        <w:fldChar w:fldCharType="separate"/>
      </w:r>
      <w:r w:rsidR="009260CB">
        <w:rPr>
          <w:rFonts w:ascii="Calibri" w:hAnsi="Calibri"/>
          <w:noProof/>
        </w:rPr>
        <w:t>[</w:t>
      </w:r>
      <w:hyperlink w:anchor="_ENREF_21" w:tooltip="Gardner, 2002 #21" w:history="1">
        <w:r w:rsidR="005B55CE">
          <w:rPr>
            <w:rFonts w:ascii="Calibri" w:hAnsi="Calibri"/>
            <w:noProof/>
          </w:rPr>
          <w:t>21</w:t>
        </w:r>
      </w:hyperlink>
      <w:r w:rsidR="009260CB">
        <w:rPr>
          <w:rFonts w:ascii="Calibri" w:hAnsi="Calibri"/>
          <w:noProof/>
        </w:rPr>
        <w:t>]</w:t>
      </w:r>
      <w:r w:rsidR="00C154BC">
        <w:rPr>
          <w:rFonts w:ascii="Calibri" w:hAnsi="Calibri"/>
        </w:rPr>
        <w:fldChar w:fldCharType="end"/>
      </w:r>
      <w:r w:rsidR="006D37FF">
        <w:rPr>
          <w:rFonts w:ascii="Calibri" w:hAnsi="Calibri"/>
        </w:rPr>
        <w:t xml:space="preserve">.  This indicates that malaria parasites rely on </w:t>
      </w:r>
      <w:r w:rsidR="006D37FF" w:rsidRPr="002F7968">
        <w:rPr>
          <w:rFonts w:ascii="Calibri" w:hAnsi="Calibri"/>
          <w:i/>
        </w:rPr>
        <w:t>de novo</w:t>
      </w:r>
      <w:r w:rsidR="006D37FF">
        <w:rPr>
          <w:rFonts w:ascii="Calibri" w:hAnsi="Calibri"/>
        </w:rPr>
        <w:t xml:space="preserve"> pyrimidine biosynthesis in order to meet its metabolic requirements and cannot salvage preformed pyrimidine bases or nucleosides as with mammalian cells </w:t>
      </w:r>
      <w:r w:rsidR="00C154BC">
        <w:rPr>
          <w:rFonts w:ascii="Calibri" w:hAnsi="Calibri"/>
        </w:rPr>
        <w:fldChar w:fldCharType="begin"/>
      </w:r>
      <w:r w:rsidR="00195B67">
        <w:rPr>
          <w:rFonts w:ascii="Calibri" w:hAnsi="Calibri"/>
        </w:rPr>
        <w:instrText xml:space="preserve"> ADDIN EN.CITE &lt;EndNote&gt;&lt;Cite&gt;&lt;Author&gt;Vaidya&lt;/Author&gt;&lt;Year&gt;2009&lt;/Year&gt;&lt;RecNum&gt;3&lt;/RecNum&gt;&lt;DisplayText&gt;[2,3]&lt;/DisplayText&gt;&lt;record&gt;&lt;rec-number&gt;3&lt;/rec-number&gt;&lt;foreign-keys&gt;&lt;key app="EN" db-id="fzraw22v3p02x7evezkp0e9verf9x9td020p"&gt;3&lt;/key&gt;&lt;/foreign-keys&gt;&lt;ref-type name="Journal Article"&gt;17&lt;/ref-type&gt;&lt;contributors&gt;&lt;authors&gt;&lt;author&gt;Vaidya, AB&lt;/author&gt;&lt;author&gt;Mather, MW&lt;/author&gt;&lt;/authors&gt;&lt;/contributors&gt;&lt;titles&gt;&lt;title&gt;Mitochondrial evolution and functions in malaria parasites&lt;/title&gt;&lt;secondary-title&gt;The annual review of microbiology&lt;/secondary-title&gt;&lt;/titles&gt;&lt;periodical&gt;&lt;full-title&gt;The annual review of microbiology&lt;/full-title&gt;&lt;/periodical&gt;&lt;pages&gt;249 - 267&lt;/pages&gt;&lt;volume&gt;63&lt;/volume&gt;&lt;dates&gt;&lt;year&gt;2009&lt;/year&gt;&lt;/dates&gt;&lt;urls&gt;&lt;/urls&gt;&lt;/record&gt;&lt;/Cite&gt;&lt;Cite&gt;&lt;Author&gt;Rodrigues&lt;/Author&gt;&lt;Year&gt;2010&lt;/Year&gt;&lt;RecNum&gt;2&lt;/RecNum&gt;&lt;record&gt;&lt;rec-number&gt;2&lt;/rec-number&gt;&lt;foreign-keys&gt;&lt;key app="EN" db-id="fzraw22v3p02x7evezkp0e9verf9x9td020p"&gt;2&lt;/key&gt;&lt;/foreign-keys&gt;&lt;ref-type name="Journal Article"&gt;17&lt;/ref-type&gt;&lt;contributors&gt;&lt;authors&gt;&lt;author&gt;Rodrigues, T&lt;/author&gt;&lt;author&gt;Lopes, F&lt;/author&gt;&lt;author&gt;Moreira, R&lt;/author&gt;&lt;/authors&gt;&lt;/contributors&gt;&lt;titles&gt;&lt;title&gt;Inhibitors of the mitochondrial electron transport chain and de novo pyrimidine biosynthesis as antimalarials: The present status&lt;/title&gt;&lt;secondary-title&gt;Current Medicinal Chemistry&lt;/secondary-title&gt;&lt;/titles&gt;&lt;periodical&gt;&lt;full-title&gt;Current Medicinal Chemistry&lt;/full-title&gt;&lt;/periodical&gt;&lt;pages&gt;929 - 956&lt;/pages&gt;&lt;volume&gt;17&lt;/volume&gt;&lt;dates&gt;&lt;year&gt;2010&lt;/year&gt;&lt;/dates&gt;&lt;urls&gt;&lt;/urls&gt;&lt;/record&gt;&lt;/Cite&gt;&lt;/EndNote&gt;</w:instrText>
      </w:r>
      <w:r w:rsidR="00C154BC">
        <w:rPr>
          <w:rFonts w:ascii="Calibri" w:hAnsi="Calibri"/>
        </w:rPr>
        <w:fldChar w:fldCharType="separate"/>
      </w:r>
      <w:r w:rsidR="00466FF5">
        <w:rPr>
          <w:rFonts w:ascii="Calibri" w:hAnsi="Calibri"/>
          <w:noProof/>
        </w:rPr>
        <w:t>[</w:t>
      </w:r>
      <w:hyperlink w:anchor="_ENREF_2" w:tooltip="Rodrigues, 2010 #2" w:history="1">
        <w:r w:rsidR="005B55CE">
          <w:rPr>
            <w:rFonts w:ascii="Calibri" w:hAnsi="Calibri"/>
            <w:noProof/>
          </w:rPr>
          <w:t>2</w:t>
        </w:r>
      </w:hyperlink>
      <w:r w:rsidR="00466FF5">
        <w:rPr>
          <w:rFonts w:ascii="Calibri" w:hAnsi="Calibri"/>
          <w:noProof/>
        </w:rPr>
        <w:t>,</w:t>
      </w:r>
      <w:hyperlink w:anchor="_ENREF_3" w:tooltip="Vaidya, 2009 #3" w:history="1">
        <w:r w:rsidR="005B55CE">
          <w:rPr>
            <w:rFonts w:ascii="Calibri" w:hAnsi="Calibri"/>
            <w:noProof/>
          </w:rPr>
          <w:t>3</w:t>
        </w:r>
      </w:hyperlink>
      <w:r w:rsidR="00466FF5">
        <w:rPr>
          <w:rFonts w:ascii="Calibri" w:hAnsi="Calibri"/>
          <w:noProof/>
        </w:rPr>
        <w:t>]</w:t>
      </w:r>
      <w:r w:rsidR="00C154BC">
        <w:rPr>
          <w:rFonts w:ascii="Calibri" w:hAnsi="Calibri"/>
        </w:rPr>
        <w:fldChar w:fldCharType="end"/>
      </w:r>
      <w:r w:rsidR="006D37FF">
        <w:rPr>
          <w:rFonts w:ascii="Calibri" w:hAnsi="Calibri"/>
        </w:rPr>
        <w:t>.</w:t>
      </w:r>
      <w:r w:rsidR="006D37FF" w:rsidRPr="00C066FC">
        <w:rPr>
          <w:rFonts w:ascii="Calibri" w:hAnsi="Calibri"/>
        </w:rPr>
        <w:t xml:space="preserve"> </w:t>
      </w:r>
      <w:r w:rsidR="006D37FF" w:rsidRPr="00E21BCE">
        <w:rPr>
          <w:rFonts w:ascii="Calibri" w:hAnsi="Calibri"/>
        </w:rPr>
        <w:t>Additional oxidoreductases such as dihydroorotate dehydrogenase (</w:t>
      </w:r>
      <w:r w:rsidR="006D37FF" w:rsidRPr="00BC3A10">
        <w:rPr>
          <w:rFonts w:ascii="Calibri" w:hAnsi="Calibri"/>
          <w:i/>
        </w:rPr>
        <w:t>Pf</w:t>
      </w:r>
      <w:r w:rsidR="006D37FF" w:rsidRPr="00E21BCE">
        <w:rPr>
          <w:rFonts w:ascii="Calibri" w:hAnsi="Calibri"/>
        </w:rPr>
        <w:t>DHODH) are present which play an important role in this pyrimidine biosynthesis</w:t>
      </w:r>
      <w:r w:rsidR="006D37FF">
        <w:rPr>
          <w:rFonts w:ascii="Calibri" w:hAnsi="Calibri"/>
        </w:rPr>
        <w:t xml:space="preserve">, catalysing the oxidation of dihydroorotate to orotate.  The resulting pair of electrons formed in this oxidation reaction is then fed into the ETC, through flavin mononucleotide co-factor to ubiquinone, which itself is generated at the cytochrome </w:t>
      </w:r>
      <w:r w:rsidR="006D37FF" w:rsidRPr="00CF5EB2">
        <w:rPr>
          <w:rFonts w:ascii="Calibri" w:hAnsi="Calibri"/>
          <w:i/>
        </w:rPr>
        <w:t>bc</w:t>
      </w:r>
      <w:r w:rsidR="006D37FF" w:rsidRPr="00705260">
        <w:rPr>
          <w:rFonts w:ascii="Calibri" w:hAnsi="Calibri"/>
          <w:i/>
          <w:vertAlign w:val="subscript"/>
        </w:rPr>
        <w:t>1</w:t>
      </w:r>
      <w:r w:rsidR="006D37FF" w:rsidRPr="00705260">
        <w:rPr>
          <w:rFonts w:ascii="Calibri" w:hAnsi="Calibri"/>
          <w:vertAlign w:val="subscript"/>
        </w:rPr>
        <w:t xml:space="preserve"> </w:t>
      </w:r>
      <w:r w:rsidR="006D37FF">
        <w:rPr>
          <w:rFonts w:ascii="Calibri" w:hAnsi="Calibri"/>
        </w:rPr>
        <w:t xml:space="preserve">complex, thus forming the link between metabolism and the electron transport </w:t>
      </w:r>
      <w:r w:rsidR="006D37FF">
        <w:rPr>
          <w:rFonts w:ascii="Calibri" w:hAnsi="Calibri"/>
        </w:rPr>
        <w:lastRenderedPageBreak/>
        <w:t xml:space="preserve">chain </w:t>
      </w:r>
      <w:r w:rsidR="00C154BC">
        <w:rPr>
          <w:rFonts w:ascii="Calibri" w:hAnsi="Calibri"/>
        </w:rPr>
        <w:fldChar w:fldCharType="begin">
          <w:fldData xml:space="preserve">PEVuZE5vdGU+PENpdGU+PEF1dGhvcj5HdXR0ZXJpZGdlPC9BdXRob3I+PFllYXI+MTk3OTwvWWVh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</w:fldData>
        </w:fldChar>
      </w:r>
      <w:r w:rsidR="009260CB">
        <w:rPr>
          <w:rFonts w:ascii="Calibri" w:hAnsi="Calibri"/>
        </w:rPr>
        <w:instrText xml:space="preserve"> ADDIN EN.CITE </w:instrText>
      </w:r>
      <w:r w:rsidR="00C154BC">
        <w:rPr>
          <w:rFonts w:ascii="Calibri" w:hAnsi="Calibri"/>
        </w:rPr>
        <w:fldChar w:fldCharType="begin">
          <w:fldData xml:space="preserve">PEVuZE5vdGU+PENpdGU+PEF1dGhvcj5HdXR0ZXJpZGdlPC9BdXRob3I+PFllYXI+MTk3OTwvWWVh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</w:fldData>
        </w:fldChar>
      </w:r>
      <w:r w:rsidR="009260CB">
        <w:rPr>
          <w:rFonts w:ascii="Calibri" w:hAnsi="Calibri"/>
        </w:rPr>
        <w:instrText xml:space="preserve"> ADDIN EN.CITE.DATA </w:instrText>
      </w:r>
      <w:r w:rsidR="00C154BC">
        <w:rPr>
          <w:rFonts w:ascii="Calibri" w:hAnsi="Calibri"/>
        </w:rPr>
      </w:r>
      <w:r w:rsidR="00C154BC">
        <w:rPr>
          <w:rFonts w:ascii="Calibri" w:hAnsi="Calibri"/>
        </w:rPr>
        <w:fldChar w:fldCharType="end"/>
      </w:r>
      <w:r w:rsidR="00C154BC">
        <w:rPr>
          <w:rFonts w:ascii="Calibri" w:hAnsi="Calibri"/>
        </w:rPr>
      </w:r>
      <w:r w:rsidR="00C154BC">
        <w:rPr>
          <w:rFonts w:ascii="Calibri" w:hAnsi="Calibri"/>
        </w:rPr>
        <w:fldChar w:fldCharType="separate"/>
      </w:r>
      <w:r w:rsidR="009260CB">
        <w:rPr>
          <w:rFonts w:ascii="Calibri" w:hAnsi="Calibri"/>
          <w:noProof/>
        </w:rPr>
        <w:t>[</w:t>
      </w:r>
      <w:hyperlink w:anchor="_ENREF_22" w:tooltip="Gutteridge, 1979 #22" w:history="1">
        <w:r w:rsidR="005B55CE">
          <w:rPr>
            <w:rFonts w:ascii="Calibri" w:hAnsi="Calibri"/>
            <w:noProof/>
          </w:rPr>
          <w:t>22</w:t>
        </w:r>
      </w:hyperlink>
      <w:r w:rsidR="009260CB">
        <w:rPr>
          <w:rFonts w:ascii="Calibri" w:hAnsi="Calibri"/>
          <w:noProof/>
        </w:rPr>
        <w:t>,</w:t>
      </w:r>
      <w:hyperlink w:anchor="_ENREF_23" w:tooltip="Baldwin, 2002 #23" w:history="1">
        <w:r w:rsidR="005B55CE">
          <w:rPr>
            <w:rFonts w:ascii="Calibri" w:hAnsi="Calibri"/>
            <w:noProof/>
          </w:rPr>
          <w:t>23</w:t>
        </w:r>
      </w:hyperlink>
      <w:r w:rsidR="009260CB">
        <w:rPr>
          <w:rFonts w:ascii="Calibri" w:hAnsi="Calibri"/>
          <w:noProof/>
        </w:rPr>
        <w:t>]</w:t>
      </w:r>
      <w:r w:rsidR="00C154BC">
        <w:rPr>
          <w:rFonts w:ascii="Calibri" w:hAnsi="Calibri"/>
        </w:rPr>
        <w:fldChar w:fldCharType="end"/>
      </w:r>
      <w:r w:rsidR="006D37FF" w:rsidRPr="00E21BCE">
        <w:rPr>
          <w:rFonts w:ascii="Calibri" w:hAnsi="Calibri"/>
        </w:rPr>
        <w:t xml:space="preserve">.  </w:t>
      </w:r>
      <w:r w:rsidR="006D37FF" w:rsidRPr="006E7000">
        <w:rPr>
          <w:rFonts w:ascii="Calibri" w:hAnsi="Calibri"/>
        </w:rPr>
        <w:t xml:space="preserve">In general, the ETC inhibitors tend to resemble ubiquinol/ubiquinone whereas </w:t>
      </w:r>
      <w:r w:rsidR="006D37FF" w:rsidRPr="006E7000">
        <w:rPr>
          <w:rFonts w:ascii="Calibri" w:hAnsi="Calibri"/>
          <w:i/>
        </w:rPr>
        <w:t>Pf</w:t>
      </w:r>
      <w:r w:rsidR="006D37FF" w:rsidRPr="006E7000">
        <w:rPr>
          <w:rFonts w:ascii="Calibri" w:hAnsi="Calibri"/>
        </w:rPr>
        <w:t xml:space="preserve">DHODH inhibitors show more diverse scaffolding </w:t>
      </w:r>
      <w:r w:rsidR="00C154BC" w:rsidRPr="006E7000">
        <w:rPr>
          <w:rFonts w:ascii="Calibri" w:hAnsi="Calibri"/>
        </w:rPr>
        <w:fldChar w:fldCharType="begin"/>
      </w:r>
      <w:r w:rsidR="00466FF5">
        <w:rPr>
          <w:rFonts w:ascii="Calibri" w:hAnsi="Calibri"/>
        </w:rPr>
        <w:instrText xml:space="preserve"> ADDIN EN.CITE &lt;EndNote&gt;&lt;Cite&gt;&lt;Author&gt;Rodrigues&lt;/Author&gt;&lt;Year&gt;2010&lt;/Year&gt;&lt;RecNum&gt;7&lt;/RecNum&gt;&lt;DisplayText&gt;[2]&lt;/DisplayText&gt;&lt;record&gt;&lt;rec-number&gt;7&lt;/rec-number&gt;&lt;foreign-keys&gt;&lt;key app="EN" db-id="swrwtdraozt9z0eatpvxvvsxxtvwf2pp225v"&gt;7&lt;/key&gt;&lt;/foreign-keys&gt;&lt;ref-type name="Journal Article"&gt;17&lt;/ref-type&gt;&lt;contributors&gt;&lt;authors&gt;&lt;author&gt;Rodrigues, T.&lt;/author&gt;&lt;author&gt;Lopes, F.&lt;/author&gt;&lt;author&gt;Moreira, R.&lt;/author&gt;&lt;/authors&gt;&lt;/contributors&gt;&lt;titles&gt;&lt;title&gt;Inhibitors of the mitochondrial electron transport chain and de novo pyrimidine biosynthesis as antimalarials: The present status&lt;/title&gt;&lt;secondary-title&gt;Current Medicinal Chemistry&lt;/secondary-title&gt;&lt;/titles&gt;&lt;periodical&gt;&lt;full-title&gt;Current Medicinal Chemistry&lt;/full-title&gt;&lt;/periodical&gt;&lt;pages&gt;929 - 956&lt;/pages&gt;&lt;volume&gt;17&lt;/volume&gt;&lt;dates&gt;&lt;year&gt;2010&lt;/year&gt;&lt;/dates&gt;&lt;urls&gt;&lt;/urls&gt;&lt;/record&gt;&lt;/Cite&gt;&lt;/EndNote&gt;</w:instrText>
      </w:r>
      <w:r w:rsidR="00C154BC" w:rsidRPr="006E7000">
        <w:rPr>
          <w:rFonts w:ascii="Calibri" w:hAnsi="Calibri"/>
        </w:rPr>
        <w:fldChar w:fldCharType="separate"/>
      </w:r>
      <w:r w:rsidR="00466FF5">
        <w:rPr>
          <w:rFonts w:ascii="Calibri" w:hAnsi="Calibri"/>
          <w:noProof/>
        </w:rPr>
        <w:t>[</w:t>
      </w:r>
      <w:hyperlink w:anchor="_ENREF_2" w:tooltip="Rodrigues, 2010 #2" w:history="1">
        <w:r w:rsidR="005B55CE">
          <w:rPr>
            <w:rFonts w:ascii="Calibri" w:hAnsi="Calibri"/>
            <w:noProof/>
          </w:rPr>
          <w:t>2</w:t>
        </w:r>
      </w:hyperlink>
      <w:r w:rsidR="00466FF5">
        <w:rPr>
          <w:rFonts w:ascii="Calibri" w:hAnsi="Calibri"/>
          <w:noProof/>
        </w:rPr>
        <w:t>]</w:t>
      </w:r>
      <w:r w:rsidR="00C154BC" w:rsidRPr="006E7000">
        <w:rPr>
          <w:rFonts w:ascii="Calibri" w:hAnsi="Calibri"/>
        </w:rPr>
        <w:fldChar w:fldCharType="end"/>
      </w:r>
      <w:r w:rsidR="006D37FF" w:rsidRPr="006E7000">
        <w:rPr>
          <w:rFonts w:ascii="Calibri" w:hAnsi="Calibri"/>
        </w:rPr>
        <w:t xml:space="preserve">, the most effective being </w:t>
      </w:r>
      <w:r w:rsidR="006D37FF">
        <w:rPr>
          <w:rFonts w:ascii="Calibri" w:hAnsi="Calibri"/>
        </w:rPr>
        <w:t xml:space="preserve">compound </w:t>
      </w:r>
      <w:r w:rsidR="00CA1654">
        <w:rPr>
          <w:rFonts w:ascii="Calibri" w:hAnsi="Calibri"/>
          <w:b/>
        </w:rPr>
        <w:t>3</w:t>
      </w:r>
      <w:r w:rsidR="006D37FF">
        <w:rPr>
          <w:rFonts w:ascii="Calibri" w:hAnsi="Calibri"/>
          <w:b/>
        </w:rPr>
        <w:t xml:space="preserve"> </w:t>
      </w:r>
      <w:r w:rsidR="006D37FF">
        <w:rPr>
          <w:rFonts w:ascii="Calibri" w:hAnsi="Calibri"/>
        </w:rPr>
        <w:t>(</w:t>
      </w:r>
      <w:r w:rsidR="006D37FF" w:rsidRPr="006E7000">
        <w:rPr>
          <w:rFonts w:ascii="Calibri" w:hAnsi="Calibri"/>
        </w:rPr>
        <w:t>5-fluoroorotate</w:t>
      </w:r>
      <w:r w:rsidR="006D37FF">
        <w:rPr>
          <w:rFonts w:ascii="Calibri" w:hAnsi="Calibri"/>
        </w:rPr>
        <w:t>)</w:t>
      </w:r>
      <w:r w:rsidR="006D37FF" w:rsidRPr="006E7000">
        <w:rPr>
          <w:rFonts w:ascii="Calibri" w:hAnsi="Calibri"/>
        </w:rPr>
        <w:t xml:space="preserve"> and its derivatives </w:t>
      </w:r>
      <w:r w:rsidR="00C154BC" w:rsidRPr="006E7000">
        <w:rPr>
          <w:rFonts w:ascii="Calibri" w:hAnsi="Calibri"/>
        </w:rPr>
        <w:fldChar w:fldCharType="begin"/>
      </w:r>
      <w:r w:rsidR="009260CB">
        <w:rPr>
          <w:rFonts w:ascii="Calibri" w:hAnsi="Calibri"/>
        </w:rPr>
        <w:instrText xml:space="preserve"> ADDIN EN.CITE &lt;EndNote&gt;&lt;Cite&gt;&lt;Author&gt;Krungkrai&lt;/Author&gt;&lt;Year&gt;1992&lt;/Year&gt;&lt;RecNum&gt;24&lt;/RecNum&gt;&lt;DisplayText&gt;[24]&lt;/DisplayText&gt;&lt;record&gt;&lt;rec-number&gt;24&lt;/rec-number&gt;&lt;foreign-keys&gt;&lt;key app="EN" db-id="fzraw22v3p02x7evezkp0e9verf9x9td020p"&gt;24&lt;/key&gt;&lt;/foreign-keys&gt;&lt;ref-type name="Journal Article"&gt;17&lt;/ref-type&gt;&lt;contributors&gt;&lt;authors&gt;&lt;author&gt;Krungkrai, J.&lt;/author&gt;&lt;author&gt;Krungkrai, S.R.&lt;/author&gt;&lt;author&gt;Phakanont, K.&lt;/author&gt;&lt;/authors&gt;&lt;/contributors&gt;&lt;titles&gt;&lt;title&gt;Antimalarial activity of orotate analogs that inhibit dihydroorotase and dihydroorotate dehydrogenase&lt;/title&gt;&lt;secondary-title&gt;Biochemical Pharmacology&lt;/secondary-title&gt;&lt;/titles&gt;&lt;periodical&gt;&lt;full-title&gt;Biochemical Pharmacology&lt;/full-title&gt;&lt;abbr-1&gt;Biochem Pharmacol&lt;/abbr-1&gt;&lt;/periodical&gt;&lt;pages&gt;1295 - 1301&lt;/pages&gt;&lt;volume&gt;43&lt;/volume&gt;&lt;number&gt;6&lt;/number&gt;&lt;dates&gt;&lt;year&gt;1992&lt;/year&gt;&lt;/dates&gt;&lt;urls&gt;&lt;/urls&gt;&lt;/record&gt;&lt;/Cite&gt;&lt;/EndNote&gt;</w:instrText>
      </w:r>
      <w:r w:rsidR="00C154BC" w:rsidRPr="006E7000">
        <w:rPr>
          <w:rFonts w:ascii="Calibri" w:hAnsi="Calibri"/>
        </w:rPr>
        <w:fldChar w:fldCharType="separate"/>
      </w:r>
      <w:r w:rsidR="009260CB">
        <w:rPr>
          <w:rFonts w:ascii="Calibri" w:hAnsi="Calibri"/>
          <w:noProof/>
        </w:rPr>
        <w:t>[</w:t>
      </w:r>
      <w:hyperlink w:anchor="_ENREF_24" w:tooltip="Krungkrai, 1992 #24" w:history="1">
        <w:r w:rsidR="005B55CE">
          <w:rPr>
            <w:rFonts w:ascii="Calibri" w:hAnsi="Calibri"/>
            <w:noProof/>
          </w:rPr>
          <w:t>24</w:t>
        </w:r>
      </w:hyperlink>
      <w:r w:rsidR="009260CB">
        <w:rPr>
          <w:rFonts w:ascii="Calibri" w:hAnsi="Calibri"/>
          <w:noProof/>
        </w:rPr>
        <w:t>]</w:t>
      </w:r>
      <w:r w:rsidR="00C154BC" w:rsidRPr="006E7000">
        <w:rPr>
          <w:rFonts w:ascii="Calibri" w:hAnsi="Calibri"/>
        </w:rPr>
        <w:fldChar w:fldCharType="end"/>
      </w:r>
      <w:r w:rsidR="006D37FF">
        <w:rPr>
          <w:rFonts w:ascii="Calibri" w:hAnsi="Calibri"/>
        </w:rPr>
        <w:t xml:space="preserve"> (Figure </w:t>
      </w:r>
      <w:r w:rsidR="00D10498">
        <w:rPr>
          <w:rFonts w:ascii="Calibri" w:hAnsi="Calibri"/>
        </w:rPr>
        <w:t>3</w:t>
      </w:r>
      <w:r w:rsidR="006D37FF">
        <w:rPr>
          <w:rFonts w:ascii="Calibri" w:hAnsi="Calibri"/>
        </w:rPr>
        <w:t>)</w:t>
      </w:r>
      <w:r w:rsidR="006D37FF" w:rsidRPr="006E7000">
        <w:rPr>
          <w:rFonts w:ascii="Calibri" w:hAnsi="Calibri"/>
        </w:rPr>
        <w:t xml:space="preserve">.  5-Fluoroorotate given in combination with atovaquone has proved to be more efficient than either compound alone, improving potency and decreasing drug resistance frequency </w:t>
      </w:r>
      <w:r w:rsidR="00C154BC" w:rsidRPr="006E7000">
        <w:rPr>
          <w:rFonts w:ascii="Calibri" w:hAnsi="Calibri"/>
        </w:rPr>
        <w:fldChar w:fldCharType="begin"/>
      </w:r>
      <w:r w:rsidR="009260CB">
        <w:rPr>
          <w:rFonts w:ascii="Calibri" w:hAnsi="Calibri"/>
        </w:rPr>
        <w:instrText xml:space="preserve"> ADDIN EN.CITE &lt;EndNote&gt;&lt;Cite&gt;&lt;Author&gt;Gassis&lt;/Author&gt;&lt;Year&gt;1996&lt;/Year&gt;&lt;RecNum&gt;25&lt;/RecNum&gt;&lt;DisplayText&gt;[25]&lt;/DisplayText&gt;&lt;record&gt;&lt;rec-number&gt;25&lt;/rec-number&gt;&lt;foreign-keys&gt;&lt;key app="EN" db-id="fzraw22v3p02x7evezkp0e9verf9x9td020p"&gt;25&lt;/key&gt;&lt;/foreign-keys&gt;&lt;ref-type name="Journal Article"&gt;17&lt;/ref-type&gt;&lt;contributors&gt;&lt;authors&gt;&lt;author&gt;Gassis, S.&lt;/author&gt;&lt;author&gt;Rathod, P.K.&lt;/author&gt;&lt;/authors&gt;&lt;/contributors&gt;&lt;titles&gt;&lt;title&gt;Frequency of drug resistance in Plasmodium falciparum: a nonsynergistic combination of 5-fluoroorotate and atovaquone suppresses in vitro resistance&lt;/title&gt;&lt;secondary-title&gt;Antimicrobial agents and chemotherapy&lt;/secondary-title&gt;&lt;/titles&gt;&lt;periodical&gt;&lt;full-title&gt;Antimicrobial agents and chemotherapy&lt;/full-title&gt;&lt;/periodical&gt;&lt;pages&gt;914 - 919&lt;/pages&gt;&lt;volume&gt;40&lt;/volume&gt;&lt;number&gt;4&lt;/number&gt;&lt;dates&gt;&lt;year&gt;1996&lt;/year&gt;&lt;/dates&gt;&lt;urls&gt;&lt;/urls&gt;&lt;/record&gt;&lt;/Cite&gt;&lt;/EndNote&gt;</w:instrText>
      </w:r>
      <w:r w:rsidR="00C154BC" w:rsidRPr="006E7000">
        <w:rPr>
          <w:rFonts w:ascii="Calibri" w:hAnsi="Calibri"/>
        </w:rPr>
        <w:fldChar w:fldCharType="separate"/>
      </w:r>
      <w:r w:rsidR="009260CB">
        <w:rPr>
          <w:rFonts w:ascii="Calibri" w:hAnsi="Calibri"/>
          <w:noProof/>
        </w:rPr>
        <w:t>[</w:t>
      </w:r>
      <w:hyperlink w:anchor="_ENREF_25" w:tooltip="Gassis, 1996 #25" w:history="1">
        <w:r w:rsidR="005B55CE">
          <w:rPr>
            <w:rFonts w:ascii="Calibri" w:hAnsi="Calibri"/>
            <w:noProof/>
          </w:rPr>
          <w:t>25</w:t>
        </w:r>
      </w:hyperlink>
      <w:r w:rsidR="009260CB">
        <w:rPr>
          <w:rFonts w:ascii="Calibri" w:hAnsi="Calibri"/>
          <w:noProof/>
        </w:rPr>
        <w:t>]</w:t>
      </w:r>
      <w:r w:rsidR="00C154BC" w:rsidRPr="006E7000">
        <w:rPr>
          <w:rFonts w:ascii="Calibri" w:hAnsi="Calibri"/>
        </w:rPr>
        <w:fldChar w:fldCharType="end"/>
      </w:r>
      <w:r w:rsidR="006D37FF" w:rsidRPr="006E7000">
        <w:rPr>
          <w:rFonts w:ascii="Calibri" w:hAnsi="Calibri"/>
        </w:rPr>
        <w:t>.</w:t>
      </w:r>
      <w:r w:rsidR="00EE367B">
        <w:rPr>
          <w:rFonts w:ascii="Calibri" w:hAnsi="Calibri"/>
        </w:rPr>
        <w:t xml:space="preserve"> Drug development programmes involving inhibition of </w:t>
      </w:r>
      <w:r w:rsidR="00EE367B" w:rsidRPr="00EE367B">
        <w:rPr>
          <w:rFonts w:ascii="Calibri" w:hAnsi="Calibri"/>
          <w:i/>
        </w:rPr>
        <w:t>Pf</w:t>
      </w:r>
      <w:r w:rsidR="00EE367B">
        <w:rPr>
          <w:rFonts w:ascii="Calibri" w:hAnsi="Calibri"/>
        </w:rPr>
        <w:t xml:space="preserve">DHODH are described in </w:t>
      </w:r>
      <w:r w:rsidR="00EE367B" w:rsidRPr="0012077F">
        <w:rPr>
          <w:rFonts w:ascii="Calibri" w:hAnsi="Calibri"/>
          <w:b/>
        </w:rPr>
        <w:t xml:space="preserve">Section </w:t>
      </w:r>
      <w:r w:rsidR="0012077F" w:rsidRPr="0012077F">
        <w:rPr>
          <w:rFonts w:ascii="Calibri" w:hAnsi="Calibri"/>
          <w:b/>
        </w:rPr>
        <w:t>3</w:t>
      </w:r>
      <w:r w:rsidR="0012077F">
        <w:rPr>
          <w:rFonts w:ascii="Calibri" w:hAnsi="Calibri"/>
        </w:rPr>
        <w:t>.</w:t>
      </w:r>
    </w:p>
    <w:p w:rsidR="00D10498" w:rsidRDefault="00D10498" w:rsidP="00D10498">
      <w:pPr>
        <w:spacing w:after="0" w:line="360" w:lineRule="auto"/>
        <w:jc w:val="both"/>
        <w:rPr>
          <w:rFonts w:ascii="Calibri" w:hAnsi="Calibri"/>
        </w:rPr>
      </w:pPr>
    </w:p>
    <w:p w:rsidR="0051664A" w:rsidRDefault="00946F7B" w:rsidP="00D10498">
      <w:pPr>
        <w:spacing w:after="0" w:line="360" w:lineRule="auto"/>
        <w:jc w:val="both"/>
        <w:rPr>
          <w:rFonts w:ascii="Calibri" w:hAnsi="Calibri"/>
          <w:b/>
          <w:i/>
        </w:rPr>
      </w:pPr>
      <w:r w:rsidRPr="00946F7B">
        <w:rPr>
          <w:rFonts w:ascii="Calibri" w:hAnsi="Calibri"/>
          <w:b/>
          <w:i/>
        </w:rPr>
        <w:t>Other Comp</w:t>
      </w:r>
      <w:r w:rsidR="00DF6077">
        <w:rPr>
          <w:rFonts w:ascii="Calibri" w:hAnsi="Calibri"/>
          <w:b/>
          <w:i/>
        </w:rPr>
        <w:t>onents</w:t>
      </w:r>
    </w:p>
    <w:p w:rsidR="0051664A" w:rsidRDefault="0051664A" w:rsidP="0051664A">
      <w:pPr>
        <w:spacing w:after="0" w:line="360" w:lineRule="auto"/>
        <w:jc w:val="both"/>
        <w:rPr>
          <w:rFonts w:ascii="Calibri" w:hAnsi="Calibri"/>
        </w:rPr>
      </w:pPr>
      <w:r>
        <w:rPr>
          <w:rFonts w:ascii="Calibri" w:hAnsi="Calibri"/>
        </w:rPr>
        <w:t xml:space="preserve">Other ETC components have known inhibitors but are relatively underexplored with regard to drug discovery programmes. SDH has shown sensitivity to a number of inhibitors, such as 5-substituted 2,3-dimethoxy-6-phytyl-1,4-benzoquinone derivatives, </w:t>
      </w:r>
      <w:r>
        <w:rPr>
          <w:rFonts w:ascii="Calibri" w:hAnsi="Calibri"/>
          <w:b/>
        </w:rPr>
        <w:t xml:space="preserve">4 </w:t>
      </w:r>
      <w:r>
        <w:rPr>
          <w:rFonts w:ascii="Calibri" w:hAnsi="Calibri"/>
        </w:rPr>
        <w:t xml:space="preserve">(plumbagin) and </w:t>
      </w:r>
      <w:r>
        <w:rPr>
          <w:rFonts w:ascii="Calibri" w:hAnsi="Calibri"/>
          <w:b/>
        </w:rPr>
        <w:t>5</w:t>
      </w:r>
      <w:r>
        <w:rPr>
          <w:rFonts w:ascii="Calibri" w:hAnsi="Calibri"/>
        </w:rPr>
        <w:t xml:space="preserve"> (licochalcone A) </w:t>
      </w:r>
      <w:r w:rsidR="00C154BC">
        <w:rPr>
          <w:rFonts w:ascii="Calibri" w:hAnsi="Calibri"/>
        </w:rPr>
        <w:fldChar w:fldCharType="begin"/>
      </w:r>
      <w:r w:rsidR="009260CB">
        <w:rPr>
          <w:rFonts w:ascii="Calibri" w:hAnsi="Calibri"/>
        </w:rPr>
        <w:instrText xml:space="preserve"> ADDIN EN.CITE &lt;EndNote&gt;&lt;Cite&gt;&lt;Author&gt;Kita&lt;/Author&gt;&lt;Year&gt;2002&lt;/Year&gt;&lt;RecNum&gt;26&lt;/RecNum&gt;&lt;DisplayText&gt;[26]&lt;/DisplayText&gt;&lt;record&gt;&lt;rec-number&gt;26&lt;/rec-number&gt;&lt;foreign-keys&gt;&lt;key app="EN" db-id="fzraw22v3p02x7evezkp0e9verf9x9td020p"&gt;26&lt;/key&gt;&lt;/foreign-keys&gt;&lt;ref-type name="Journal Article"&gt;17&lt;/ref-type&gt;&lt;contributors&gt;&lt;authors&gt;&lt;author&gt;Kita, K.&lt;/author&gt;&lt;author&gt;Hirawake, H.&lt;/author&gt;&lt;author&gt;Miyadera, H.&lt;/author&gt;&lt;author&gt;Amino, H.&lt;/author&gt;&lt;author&gt;Takeo, S.&lt;/author&gt;&lt;/authors&gt;&lt;/contributors&gt;&lt;titles&gt;&lt;title&gt;Role of complex II in anaerobic respiration of the parasite mitochondria from Ascaris suum and Plasmodium falciparum&lt;/title&gt;&lt;secondary-title&gt;Biochimica et Biophysica acta&lt;/secondary-title&gt;&lt;/titles&gt;&lt;periodical&gt;&lt;full-title&gt;Biochimica Et Biophysica Acta&lt;/full-title&gt;&lt;abbr-1&gt;Biochim Biophys Acta&lt;/abbr-1&gt;&lt;/periodical&gt;&lt;pages&gt;123 - 139&lt;/pages&gt;&lt;volume&gt;1553&lt;/volume&gt;&lt;number&gt;1 - 2&lt;/number&gt;&lt;dates&gt;&lt;year&gt;2002&lt;/year&gt;&lt;/dates&gt;&lt;urls&gt;&lt;/urls&gt;&lt;/record&gt;&lt;/Cite&gt;&lt;/EndNote&gt;</w:instrText>
      </w:r>
      <w:r w:rsidR="00C154BC">
        <w:rPr>
          <w:rFonts w:ascii="Calibri" w:hAnsi="Calibri"/>
        </w:rPr>
        <w:fldChar w:fldCharType="separate"/>
      </w:r>
      <w:r w:rsidR="009260CB">
        <w:rPr>
          <w:rFonts w:ascii="Calibri" w:hAnsi="Calibri"/>
          <w:noProof/>
        </w:rPr>
        <w:t>[</w:t>
      </w:r>
      <w:hyperlink w:anchor="_ENREF_26" w:tooltip="Kita, 2002 #26" w:history="1">
        <w:r w:rsidR="005B55CE">
          <w:rPr>
            <w:rFonts w:ascii="Calibri" w:hAnsi="Calibri"/>
            <w:noProof/>
          </w:rPr>
          <w:t>26</w:t>
        </w:r>
      </w:hyperlink>
      <w:r w:rsidR="009260CB">
        <w:rPr>
          <w:rFonts w:ascii="Calibri" w:hAnsi="Calibri"/>
          <w:noProof/>
        </w:rPr>
        <w:t>]</w:t>
      </w:r>
      <w:r w:rsidR="00C154BC">
        <w:rPr>
          <w:rFonts w:ascii="Calibri" w:hAnsi="Calibri"/>
        </w:rPr>
        <w:fldChar w:fldCharType="end"/>
      </w:r>
      <w:r>
        <w:rPr>
          <w:rFonts w:ascii="Calibri" w:hAnsi="Calibri"/>
        </w:rPr>
        <w:t xml:space="preserve"> (Figure 3). ATP synthase is another possible drug development target. It has previously been shown that </w:t>
      </w:r>
      <w:r w:rsidRPr="00C3500B">
        <w:rPr>
          <w:rFonts w:ascii="Calibri" w:hAnsi="Calibri"/>
          <w:b/>
        </w:rPr>
        <w:t>6</w:t>
      </w:r>
      <w:r>
        <w:rPr>
          <w:rFonts w:ascii="Calibri" w:hAnsi="Calibri"/>
        </w:rPr>
        <w:t xml:space="preserve"> (Almitrine), originally developed as a respiratory stimulant has activity against </w:t>
      </w:r>
      <w:r w:rsidRPr="00783C33">
        <w:rPr>
          <w:rFonts w:ascii="Calibri" w:hAnsi="Calibri"/>
          <w:i/>
        </w:rPr>
        <w:t xml:space="preserve">Plasmodium </w:t>
      </w:r>
      <w:r>
        <w:rPr>
          <w:rFonts w:ascii="Calibri" w:hAnsi="Calibri"/>
        </w:rPr>
        <w:t xml:space="preserve">ATP synthase and whole cell </w:t>
      </w:r>
      <w:r w:rsidRPr="001B0935">
        <w:rPr>
          <w:rFonts w:ascii="Calibri" w:hAnsi="Calibri"/>
          <w:i/>
        </w:rPr>
        <w:t>P.falciparum</w:t>
      </w:r>
      <w:r>
        <w:rPr>
          <w:rFonts w:ascii="Calibri" w:hAnsi="Calibri"/>
        </w:rPr>
        <w:t xml:space="preserve">. </w:t>
      </w:r>
      <w:r w:rsidR="00C154BC">
        <w:rPr>
          <w:rFonts w:ascii="Calibri" w:hAnsi="Calibri"/>
        </w:rPr>
        <w:fldChar w:fldCharType="begin"/>
      </w:r>
      <w:r w:rsidR="009260CB">
        <w:rPr>
          <w:rFonts w:ascii="Calibri" w:hAnsi="Calibri"/>
        </w:rPr>
        <w:instrText xml:space="preserve"> ADDIN EN.CITE &lt;EndNote&gt;&lt;Cite&gt;&lt;Author&gt;Basco&lt;/Author&gt;&lt;Year&gt;1994&lt;/Year&gt;&lt;RecNum&gt;27&lt;/RecNum&gt;&lt;DisplayText&gt;[27]&lt;/DisplayText&gt;&lt;record&gt;&lt;rec-number&gt;27&lt;/rec-number&gt;&lt;foreign-keys&gt;&lt;key app="EN" db-id="fzraw22v3p02x7evezkp0e9verf9x9td020p"&gt;27&lt;/key&gt;&lt;/foreign-keys&gt;&lt;ref-type name="Journal Article"&gt;17&lt;/ref-type&gt;&lt;contributors&gt;&lt;authors&gt;&lt;author&gt;Basco, Leonardo K.&lt;/author&gt;&lt;author&gt;Bras, Jacques Le&lt;/author&gt;&lt;/authors&gt;&lt;/contributors&gt;&lt;titles&gt;&lt;title&gt;In vitro activity of mitochondrial ATP synthetase inhibitors against Plasmodium falciparum&lt;/title&gt;&lt;secondary-title&gt;J. Eukaryotic Microbiol.&lt;/secondary-title&gt;&lt;/titles&gt;&lt;periodical&gt;&lt;full-title&gt;J. Eukaryotic Microbiol.&lt;/full-title&gt;&lt;/periodical&gt;&lt;pages&gt;179-83&lt;/pages&gt;&lt;volume&gt;41&lt;/volume&gt;&lt;number&gt;Copyright (C) 2013 American Chemical Society (ACS). All Rights Reserved.&lt;/number&gt;&lt;keywords&gt;&lt;keyword&gt;mitochondria ATP synthetase inhibitor Plasmodium&lt;/keyword&gt;&lt;/keywords&gt;&lt;dates&gt;&lt;year&gt;1994&lt;/year&gt;&lt;/dates&gt;&lt;isbn&gt;1066-5234&lt;/isbn&gt;&lt;work-type&gt;10.1111/j.1550-7408.1994.tb01493.x&lt;/work-type&gt;&lt;urls&gt;&lt;/urls&gt;&lt;electronic-resource-num&gt;10.1111/j.1550-7408.1994.tb01493.x&lt;/electronic-resource-num&gt;&lt;/record&gt;&lt;/Cite&gt;&lt;/EndNote&gt;</w:instrText>
      </w:r>
      <w:r w:rsidR="00C154BC">
        <w:rPr>
          <w:rFonts w:ascii="Calibri" w:hAnsi="Calibri"/>
        </w:rPr>
        <w:fldChar w:fldCharType="separate"/>
      </w:r>
      <w:r w:rsidR="009260CB">
        <w:rPr>
          <w:rFonts w:ascii="Calibri" w:hAnsi="Calibri"/>
          <w:noProof/>
        </w:rPr>
        <w:t>[</w:t>
      </w:r>
      <w:hyperlink w:anchor="_ENREF_27" w:tooltip="Basco, 1994 #27" w:history="1">
        <w:r w:rsidR="005B55CE">
          <w:rPr>
            <w:rFonts w:ascii="Calibri" w:hAnsi="Calibri"/>
            <w:noProof/>
          </w:rPr>
          <w:t>27</w:t>
        </w:r>
      </w:hyperlink>
      <w:r w:rsidR="009260CB">
        <w:rPr>
          <w:rFonts w:ascii="Calibri" w:hAnsi="Calibri"/>
          <w:noProof/>
        </w:rPr>
        <w:t>]</w:t>
      </w:r>
      <w:r w:rsidR="00C154BC">
        <w:rPr>
          <w:rFonts w:ascii="Calibri" w:hAnsi="Calibri"/>
        </w:rPr>
        <w:fldChar w:fldCharType="end"/>
      </w:r>
      <w:r>
        <w:rPr>
          <w:rFonts w:ascii="Calibri" w:hAnsi="Calibri"/>
        </w:rPr>
        <w:t xml:space="preserve">Targeting ATP synthase within the ETC of tuberculosis has recently proven to be a successful strategy in the development of the FDA approved drug </w:t>
      </w:r>
      <w:r w:rsidRPr="00C3500B">
        <w:rPr>
          <w:rFonts w:ascii="Calibri" w:hAnsi="Calibri"/>
          <w:b/>
        </w:rPr>
        <w:t>7</w:t>
      </w:r>
      <w:r>
        <w:rPr>
          <w:rFonts w:ascii="Calibri" w:hAnsi="Calibri"/>
        </w:rPr>
        <w:t xml:space="preserve"> (bedaquiline, TMC207) for the treatment of multi-drug resistant tuberculosis (Figure 3) providing hope that this may prove to be a valid drug development target for malaria in the future .</w:t>
      </w:r>
      <w:r w:rsidR="00C154BC">
        <w:rPr>
          <w:rFonts w:ascii="Calibri" w:hAnsi="Calibri"/>
        </w:rPr>
        <w:fldChar w:fldCharType="begin"/>
      </w:r>
      <w:r w:rsidR="009260CB">
        <w:rPr>
          <w:rFonts w:ascii="Calibri" w:hAnsi="Calibri"/>
        </w:rPr>
        <w:instrText xml:space="preserve"> ADDIN EN.CITE &lt;EndNote&gt;&lt;Cite&gt;&lt;Author&gt;Guillemont&lt;/Author&gt;&lt;Year&gt;2011&lt;/Year&gt;&lt;RecNum&gt;28&lt;/RecNum&gt;&lt;DisplayText&gt;[28]&lt;/DisplayText&gt;&lt;record&gt;&lt;rec-number&gt;28&lt;/rec-number&gt;&lt;foreign-keys&gt;&lt;key app="EN" db-id="fzraw22v3p02x7evezkp0e9verf9x9td020p"&gt;28&lt;/key&gt;&lt;/foreign-keys&gt;&lt;ref-type name="Journal Article"&gt;17&lt;/ref-type&gt;&lt;contributors&gt;&lt;authors&gt;&lt;author&gt;Guillemont, Jerome&lt;/author&gt;&lt;author&gt;Meyer, Christophe&lt;/author&gt;&lt;author&gt;Poncelet, Alain&lt;/author&gt;&lt;author&gt;Bourdrez, Xavier&lt;/author&gt;&lt;author&gt;Andries, Koen&lt;/author&gt;&lt;/authors&gt;&lt;/contributors&gt;&lt;titles&gt;&lt;title&gt;Diarylquinolines, synthesis pathways and quantitative structure--activity relationship studies leading to the discovery of TMC207&lt;/title&gt;&lt;secondary-title&gt;Future Med Chem&lt;/secondary-title&gt;&lt;/titles&gt;&lt;periodical&gt;&lt;full-title&gt;Future Med Chem&lt;/full-title&gt;&lt;/periodical&gt;&lt;pages&gt;1345-60&lt;/pages&gt;&lt;volume&gt;3&lt;/volume&gt;&lt;number&gt;Copyright (C) 2013 U.S. National Library of Medicine.&lt;/number&gt;&lt;dates&gt;&lt;year&gt;2011&lt;/year&gt;&lt;/dates&gt;&lt;isbn&gt;1756-8927&lt;/isbn&gt;&lt;urls&gt;&lt;/urls&gt;&lt;/record&gt;&lt;/Cite&gt;&lt;/EndNote&gt;</w:instrText>
      </w:r>
      <w:r w:rsidR="00C154BC">
        <w:rPr>
          <w:rFonts w:ascii="Calibri" w:hAnsi="Calibri"/>
        </w:rPr>
        <w:fldChar w:fldCharType="separate"/>
      </w:r>
      <w:r w:rsidR="009260CB">
        <w:rPr>
          <w:rFonts w:ascii="Calibri" w:hAnsi="Calibri"/>
          <w:noProof/>
        </w:rPr>
        <w:t>[</w:t>
      </w:r>
      <w:hyperlink w:anchor="_ENREF_28" w:tooltip="Guillemont, 2011 #28" w:history="1">
        <w:r w:rsidR="005B55CE">
          <w:rPr>
            <w:rFonts w:ascii="Calibri" w:hAnsi="Calibri"/>
            <w:noProof/>
          </w:rPr>
          <w:t>28</w:t>
        </w:r>
      </w:hyperlink>
      <w:r w:rsidR="009260CB">
        <w:rPr>
          <w:rFonts w:ascii="Calibri" w:hAnsi="Calibri"/>
          <w:noProof/>
        </w:rPr>
        <w:t>]</w:t>
      </w:r>
      <w:r w:rsidR="00C154BC">
        <w:rPr>
          <w:rFonts w:ascii="Calibri" w:hAnsi="Calibri"/>
        </w:rPr>
        <w:fldChar w:fldCharType="end"/>
      </w:r>
    </w:p>
    <w:p w:rsidR="0051664A" w:rsidRDefault="0051664A" w:rsidP="00D10498">
      <w:pPr>
        <w:spacing w:after="0" w:line="360" w:lineRule="auto"/>
        <w:jc w:val="both"/>
        <w:rPr>
          <w:rFonts w:ascii="Calibri" w:hAnsi="Calibri"/>
          <w:b/>
          <w:i/>
        </w:rPr>
      </w:pPr>
    </w:p>
    <w:p w:rsidR="00D10498" w:rsidRDefault="008B1351" w:rsidP="00D10498">
      <w:pPr>
        <w:spacing w:after="0" w:line="360" w:lineRule="auto"/>
        <w:jc w:val="center"/>
        <w:rPr>
          <w:rFonts w:ascii="Calibri" w:hAnsi="Calibri"/>
        </w:rPr>
      </w:pPr>
      <w:r>
        <w:object w:dxaOrig="9516" w:dyaOrig="7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23.25pt" o:ole="">
            <v:imagedata r:id="rId14" o:title=""/>
          </v:shape>
          <o:OLEObject Type="Embed" ProgID="ChemDraw.Document.6.0" ShapeID="_x0000_i1025" DrawAspect="Content" ObjectID="_1490514058" r:id="rId15"/>
        </w:object>
      </w:r>
    </w:p>
    <w:p w:rsidR="00D10498" w:rsidRDefault="00D10498" w:rsidP="007460DF">
      <w:pPr>
        <w:spacing w:after="0" w:line="360" w:lineRule="auto"/>
        <w:jc w:val="both"/>
        <w:rPr>
          <w:rFonts w:ascii="Calibri" w:hAnsi="Calibri"/>
        </w:rPr>
      </w:pPr>
      <w:r w:rsidRPr="00E25174">
        <w:rPr>
          <w:rFonts w:ascii="Calibri" w:hAnsi="Calibri"/>
          <w:b/>
        </w:rPr>
        <w:lastRenderedPageBreak/>
        <w:t xml:space="preserve">Figure </w:t>
      </w:r>
      <w:r>
        <w:rPr>
          <w:rFonts w:ascii="Calibri" w:hAnsi="Calibri"/>
          <w:b/>
        </w:rPr>
        <w:t>3</w:t>
      </w:r>
      <w:r w:rsidRPr="00E25174">
        <w:rPr>
          <w:rFonts w:ascii="Calibri" w:hAnsi="Calibri"/>
          <w:b/>
        </w:rPr>
        <w:t xml:space="preserve">: </w:t>
      </w:r>
      <w:r w:rsidR="00137E30" w:rsidRPr="00137E30">
        <w:rPr>
          <w:rFonts w:ascii="Calibri" w:hAnsi="Calibri"/>
        </w:rPr>
        <w:t xml:space="preserve">Structure </w:t>
      </w:r>
      <w:r w:rsidR="00137E30">
        <w:rPr>
          <w:rFonts w:ascii="Calibri" w:hAnsi="Calibri"/>
        </w:rPr>
        <w:t xml:space="preserve">and mode of action </w:t>
      </w:r>
      <w:r w:rsidR="00137E30" w:rsidRPr="00137E30">
        <w:rPr>
          <w:rFonts w:ascii="Calibri" w:hAnsi="Calibri"/>
        </w:rPr>
        <w:t xml:space="preserve">of </w:t>
      </w:r>
      <w:r w:rsidR="00137E30">
        <w:rPr>
          <w:rFonts w:ascii="Calibri" w:hAnsi="Calibri"/>
        </w:rPr>
        <w:t xml:space="preserve">selected </w:t>
      </w:r>
      <w:r w:rsidR="00137E30" w:rsidRPr="00137E30">
        <w:rPr>
          <w:rFonts w:ascii="Calibri" w:hAnsi="Calibri"/>
        </w:rPr>
        <w:t>ETC inhibitors</w:t>
      </w:r>
      <w:r w:rsidR="00137E30">
        <w:rPr>
          <w:rFonts w:ascii="Calibri" w:hAnsi="Calibri"/>
        </w:rPr>
        <w:t xml:space="preserve">. </w:t>
      </w:r>
    </w:p>
    <w:p w:rsidR="00BF264B" w:rsidRDefault="00BF264B" w:rsidP="007460DF">
      <w:pPr>
        <w:spacing w:after="0" w:line="360" w:lineRule="auto"/>
        <w:jc w:val="both"/>
        <w:rPr>
          <w:rFonts w:ascii="Calibri" w:hAnsi="Calibri"/>
        </w:rPr>
      </w:pPr>
    </w:p>
    <w:p w:rsidR="0051664A" w:rsidRPr="00B01C15" w:rsidRDefault="0051664A" w:rsidP="0051664A">
      <w:pPr>
        <w:spacing w:after="0" w:line="360" w:lineRule="auto"/>
        <w:jc w:val="both"/>
        <w:rPr>
          <w:rFonts w:ascii="Calibri" w:hAnsi="Calibri"/>
        </w:rPr>
      </w:pPr>
      <w:r>
        <w:rPr>
          <w:rFonts w:ascii="Calibri" w:hAnsi="Calibri"/>
        </w:rPr>
        <w:t xml:space="preserve">A potent </w:t>
      </w:r>
      <w:r w:rsidRPr="00B01C15">
        <w:rPr>
          <w:rFonts w:ascii="Calibri" w:hAnsi="Calibri"/>
        </w:rPr>
        <w:t xml:space="preserve">ETC inhibitor with the correct pharmacokinetic profile may provide a drug which meets the </w:t>
      </w:r>
      <w:r>
        <w:rPr>
          <w:rFonts w:ascii="Calibri" w:hAnsi="Calibri"/>
        </w:rPr>
        <w:t>current target candidate profile (</w:t>
      </w:r>
      <w:r w:rsidRPr="00B01C15">
        <w:rPr>
          <w:rFonts w:ascii="Calibri" w:hAnsi="Calibri"/>
        </w:rPr>
        <w:t>TCP</w:t>
      </w:r>
      <w:r>
        <w:rPr>
          <w:rFonts w:ascii="Calibri" w:hAnsi="Calibri"/>
        </w:rPr>
        <w:t>)</w:t>
      </w:r>
      <w:r w:rsidRPr="00B01C15">
        <w:rPr>
          <w:rFonts w:ascii="Calibri" w:hAnsi="Calibri"/>
        </w:rPr>
        <w:t xml:space="preserve"> for the treatment of uncomplicated malaria (Table 1). </w:t>
      </w:r>
      <w:r>
        <w:rPr>
          <w:rFonts w:ascii="Calibri" w:hAnsi="Calibri"/>
        </w:rPr>
        <w:t xml:space="preserve">Currently </w:t>
      </w:r>
      <w:r w:rsidRPr="00B01C15">
        <w:rPr>
          <w:rFonts w:ascii="Calibri" w:hAnsi="Calibri"/>
        </w:rPr>
        <w:t xml:space="preserve">there are </w:t>
      </w:r>
      <w:r>
        <w:rPr>
          <w:rFonts w:ascii="Calibri" w:hAnsi="Calibri"/>
        </w:rPr>
        <w:t xml:space="preserve">three </w:t>
      </w:r>
      <w:r w:rsidRPr="00B01C15">
        <w:rPr>
          <w:rFonts w:ascii="Calibri" w:hAnsi="Calibri"/>
        </w:rPr>
        <w:t>proje</w:t>
      </w:r>
      <w:r>
        <w:rPr>
          <w:rFonts w:ascii="Calibri" w:hAnsi="Calibri"/>
        </w:rPr>
        <w:t xml:space="preserve">cts based around inhibition of </w:t>
      </w:r>
      <w:r w:rsidRPr="00B01C15">
        <w:rPr>
          <w:rFonts w:ascii="Calibri" w:hAnsi="Calibri"/>
        </w:rPr>
        <w:t>ETC components in the MMV pre-clinical pipeline</w:t>
      </w:r>
      <w:r>
        <w:rPr>
          <w:rFonts w:ascii="Calibri" w:hAnsi="Calibri"/>
        </w:rPr>
        <w:t xml:space="preserve">. The </w:t>
      </w:r>
      <w:r w:rsidRPr="00B01C15">
        <w:rPr>
          <w:rFonts w:ascii="Calibri" w:hAnsi="Calibri"/>
        </w:rPr>
        <w:t>ETC inhibitors within the MMV pipeline aren’t without their challenges. Quinolones have inherently poor solubility which may lead to issu</w:t>
      </w:r>
      <w:r>
        <w:rPr>
          <w:rFonts w:ascii="Calibri" w:hAnsi="Calibri"/>
        </w:rPr>
        <w:t xml:space="preserve">es with bioavailability and </w:t>
      </w:r>
      <w:r w:rsidRPr="00B01C15">
        <w:rPr>
          <w:rFonts w:ascii="Calibri" w:hAnsi="Calibri"/>
        </w:rPr>
        <w:t>food effect</w:t>
      </w:r>
      <w:r>
        <w:rPr>
          <w:rFonts w:ascii="Calibri" w:hAnsi="Calibri"/>
        </w:rPr>
        <w:t>s</w:t>
      </w:r>
      <w:r w:rsidRPr="00B01C15">
        <w:rPr>
          <w:rFonts w:ascii="Calibri" w:hAnsi="Calibri"/>
        </w:rPr>
        <w:t xml:space="preserve">. Safety problems have </w:t>
      </w:r>
      <w:r>
        <w:rPr>
          <w:rFonts w:ascii="Calibri" w:hAnsi="Calibri"/>
        </w:rPr>
        <w:t xml:space="preserve">been encountered with previous </w:t>
      </w:r>
      <w:r w:rsidRPr="00B01C15">
        <w:rPr>
          <w:rFonts w:ascii="Calibri" w:hAnsi="Calibri"/>
        </w:rPr>
        <w:t>ETC inhibitors (pyridones) that have reached advanced phases of the drug development pipeline. It is however hoped that lessons learnt from this will lead to earlier identification of issues</w:t>
      </w:r>
      <w:r w:rsidR="008F17DA">
        <w:rPr>
          <w:rFonts w:ascii="Calibri" w:hAnsi="Calibri"/>
        </w:rPr>
        <w:t>,</w:t>
      </w:r>
      <w:r w:rsidRPr="00B01C15">
        <w:rPr>
          <w:rFonts w:ascii="Calibri" w:hAnsi="Calibri"/>
        </w:rPr>
        <w:t xml:space="preserve"> should the</w:t>
      </w:r>
      <w:r>
        <w:rPr>
          <w:rFonts w:ascii="Calibri" w:hAnsi="Calibri"/>
        </w:rPr>
        <w:t xml:space="preserve">y be present. The strengths of </w:t>
      </w:r>
      <w:r w:rsidRPr="00B01C15">
        <w:rPr>
          <w:rFonts w:ascii="Calibri" w:hAnsi="Calibri"/>
        </w:rPr>
        <w:t xml:space="preserve">ETC inhibitors however lie in their </w:t>
      </w:r>
      <w:r>
        <w:rPr>
          <w:rFonts w:ascii="Calibri" w:hAnsi="Calibri"/>
        </w:rPr>
        <w:t xml:space="preserve">clinical potential for </w:t>
      </w:r>
      <w:r w:rsidRPr="00B01C15">
        <w:rPr>
          <w:rFonts w:ascii="Calibri" w:hAnsi="Calibri"/>
        </w:rPr>
        <w:t xml:space="preserve">use in the treatment and prophylaxis of malaria and in their </w:t>
      </w:r>
      <w:r>
        <w:rPr>
          <w:rFonts w:ascii="Calibri" w:hAnsi="Calibri"/>
        </w:rPr>
        <w:t xml:space="preserve">potential to block </w:t>
      </w:r>
      <w:r w:rsidRPr="00B01C15">
        <w:rPr>
          <w:rFonts w:ascii="Calibri" w:hAnsi="Calibri"/>
        </w:rPr>
        <w:t>transmission.</w:t>
      </w:r>
      <w:r w:rsidR="008F17DA">
        <w:rPr>
          <w:rFonts w:ascii="Calibri" w:hAnsi="Calibri"/>
        </w:rPr>
        <w:t xml:space="preserve"> </w:t>
      </w:r>
    </w:p>
    <w:p w:rsidR="006F1284" w:rsidRDefault="006F1284" w:rsidP="007460DF">
      <w:pPr>
        <w:spacing w:after="0" w:line="360" w:lineRule="auto"/>
        <w:jc w:val="both"/>
        <w:rPr>
          <w:rFonts w:ascii="Calibri" w:hAnsi="Calibri"/>
        </w:rPr>
      </w:pPr>
    </w:p>
    <w:p w:rsidR="00183480" w:rsidRPr="00736BA2" w:rsidRDefault="00736BA2" w:rsidP="007460DF">
      <w:pPr>
        <w:spacing w:after="0" w:line="360" w:lineRule="auto"/>
        <w:jc w:val="both"/>
        <w:rPr>
          <w:rFonts w:ascii="Calibri" w:hAnsi="Calibri"/>
        </w:rPr>
      </w:pPr>
      <w:r>
        <w:rPr>
          <w:rFonts w:ascii="Calibri" w:hAnsi="Calibri"/>
          <w:b/>
        </w:rPr>
        <w:t xml:space="preserve">Table 1: </w:t>
      </w:r>
      <w:r>
        <w:rPr>
          <w:rFonts w:ascii="Calibri" w:hAnsi="Calibri"/>
        </w:rPr>
        <w:t>Target Candidate Profile for a Single Exposure Radical Cure for the Treatment of Acute Uncomplicated Malaria.</w:t>
      </w:r>
    </w:p>
    <w:tbl>
      <w:tblPr>
        <w:tblStyle w:val="TableGrid"/>
        <w:tblW w:w="0" w:type="auto"/>
        <w:tblLook w:val="04A0" w:firstRow="1" w:lastRow="0" w:firstColumn="1" w:lastColumn="0" w:noHBand="0" w:noVBand="1"/>
      </w:tblPr>
      <w:tblGrid>
        <w:gridCol w:w="2660"/>
        <w:gridCol w:w="3402"/>
        <w:gridCol w:w="3180"/>
      </w:tblGrid>
      <w:tr w:rsidR="009F0DF5">
        <w:tc>
          <w:tcPr>
            <w:tcW w:w="2660" w:type="dxa"/>
          </w:tcPr>
          <w:p w:rsidR="009F0DF5" w:rsidRPr="009F0DF5" w:rsidRDefault="009F0DF5" w:rsidP="007460DF">
            <w:pPr>
              <w:spacing w:line="360" w:lineRule="auto"/>
              <w:jc w:val="both"/>
              <w:rPr>
                <w:rFonts w:ascii="Calibri" w:hAnsi="Calibri"/>
                <w:b/>
                <w:i/>
              </w:rPr>
            </w:pPr>
            <w:r w:rsidRPr="009F0DF5">
              <w:rPr>
                <w:rFonts w:ascii="Calibri" w:hAnsi="Calibri"/>
                <w:b/>
                <w:i/>
              </w:rPr>
              <w:t>Parameter</w:t>
            </w:r>
          </w:p>
        </w:tc>
        <w:tc>
          <w:tcPr>
            <w:tcW w:w="3402" w:type="dxa"/>
          </w:tcPr>
          <w:p w:rsidR="009F0DF5" w:rsidRPr="009F0DF5" w:rsidRDefault="006B12D5" w:rsidP="008F17DA">
            <w:pPr>
              <w:spacing w:line="360" w:lineRule="auto"/>
              <w:jc w:val="center"/>
              <w:rPr>
                <w:rFonts w:ascii="Calibri" w:hAnsi="Calibri"/>
                <w:b/>
                <w:i/>
              </w:rPr>
            </w:pPr>
            <w:r>
              <w:rPr>
                <w:rFonts w:ascii="Calibri" w:hAnsi="Calibri"/>
                <w:b/>
                <w:i/>
              </w:rPr>
              <w:t>Minimum</w:t>
            </w:r>
          </w:p>
        </w:tc>
        <w:tc>
          <w:tcPr>
            <w:tcW w:w="3180" w:type="dxa"/>
          </w:tcPr>
          <w:p w:rsidR="009F0DF5" w:rsidRPr="009F0DF5" w:rsidRDefault="009F0DF5" w:rsidP="00183480">
            <w:pPr>
              <w:spacing w:line="360" w:lineRule="auto"/>
              <w:jc w:val="center"/>
              <w:rPr>
                <w:rFonts w:ascii="Calibri" w:hAnsi="Calibri"/>
                <w:b/>
                <w:i/>
              </w:rPr>
            </w:pPr>
            <w:r w:rsidRPr="009F0DF5">
              <w:rPr>
                <w:rFonts w:ascii="Calibri" w:hAnsi="Calibri"/>
                <w:b/>
                <w:i/>
              </w:rPr>
              <w:t>Ideal</w:t>
            </w:r>
          </w:p>
        </w:tc>
      </w:tr>
      <w:tr w:rsidR="009F0DF5">
        <w:tc>
          <w:tcPr>
            <w:tcW w:w="2660" w:type="dxa"/>
          </w:tcPr>
          <w:p w:rsidR="009F0DF5" w:rsidRDefault="009F0DF5" w:rsidP="00183480">
            <w:pPr>
              <w:rPr>
                <w:rFonts w:ascii="Calibri" w:hAnsi="Calibri"/>
              </w:rPr>
            </w:pPr>
            <w:r>
              <w:rPr>
                <w:rFonts w:ascii="Calibri" w:hAnsi="Calibri"/>
              </w:rPr>
              <w:t>Clinical anti-relapse activity</w:t>
            </w:r>
          </w:p>
        </w:tc>
        <w:tc>
          <w:tcPr>
            <w:tcW w:w="3402" w:type="dxa"/>
          </w:tcPr>
          <w:p w:rsidR="009F0DF5" w:rsidRPr="009F0DF5" w:rsidRDefault="009F0DF5" w:rsidP="00183480">
            <w:pPr>
              <w:jc w:val="center"/>
              <w:rPr>
                <w:rFonts w:ascii="Calibri" w:hAnsi="Calibri"/>
              </w:rPr>
            </w:pPr>
            <w:r w:rsidRPr="009F0DF5">
              <w:rPr>
                <w:rFonts w:ascii="Calibri" w:hAnsi="Calibri"/>
              </w:rPr>
              <w:t>&gt;</w:t>
            </w:r>
            <w:r>
              <w:rPr>
                <w:rFonts w:ascii="Calibri" w:hAnsi="Calibri"/>
              </w:rPr>
              <w:t xml:space="preserve"> </w:t>
            </w:r>
            <w:r w:rsidRPr="009F0DF5">
              <w:rPr>
                <w:rFonts w:ascii="Calibri" w:hAnsi="Calibri"/>
              </w:rPr>
              <w:t>Chloroquine</w:t>
            </w:r>
          </w:p>
        </w:tc>
        <w:tc>
          <w:tcPr>
            <w:tcW w:w="3180" w:type="dxa"/>
          </w:tcPr>
          <w:p w:rsidR="009F0DF5" w:rsidRDefault="009F0DF5" w:rsidP="00183480">
            <w:pPr>
              <w:jc w:val="center"/>
              <w:rPr>
                <w:rFonts w:ascii="Calibri" w:hAnsi="Calibri"/>
              </w:rPr>
            </w:pPr>
            <w:r>
              <w:rPr>
                <w:rFonts w:ascii="Calibri" w:hAnsi="Calibri"/>
              </w:rPr>
              <w:t>&gt; 14 days of primaquine</w:t>
            </w:r>
          </w:p>
        </w:tc>
      </w:tr>
      <w:tr w:rsidR="009F0DF5">
        <w:tc>
          <w:tcPr>
            <w:tcW w:w="2660" w:type="dxa"/>
          </w:tcPr>
          <w:p w:rsidR="009F0DF5" w:rsidRDefault="009F0DF5" w:rsidP="00183480">
            <w:pPr>
              <w:rPr>
                <w:rFonts w:ascii="Calibri" w:hAnsi="Calibri"/>
              </w:rPr>
            </w:pPr>
            <w:r>
              <w:rPr>
                <w:rFonts w:ascii="Calibri" w:hAnsi="Calibri"/>
              </w:rPr>
              <w:t>Transmission blocking</w:t>
            </w:r>
          </w:p>
        </w:tc>
        <w:tc>
          <w:tcPr>
            <w:tcW w:w="3402" w:type="dxa"/>
          </w:tcPr>
          <w:p w:rsidR="009F0DF5" w:rsidRDefault="009F0DF5" w:rsidP="00183480">
            <w:pPr>
              <w:jc w:val="center"/>
              <w:rPr>
                <w:rFonts w:ascii="Calibri" w:hAnsi="Calibri"/>
              </w:rPr>
            </w:pPr>
            <w:r>
              <w:rPr>
                <w:rFonts w:ascii="Calibri" w:hAnsi="Calibri"/>
              </w:rPr>
              <w:t>No enhancement of infectivity</w:t>
            </w:r>
          </w:p>
        </w:tc>
        <w:tc>
          <w:tcPr>
            <w:tcW w:w="3180" w:type="dxa"/>
          </w:tcPr>
          <w:p w:rsidR="009F0DF5" w:rsidRDefault="009F0DF5" w:rsidP="00183480">
            <w:pPr>
              <w:jc w:val="center"/>
              <w:rPr>
                <w:rFonts w:ascii="Calibri" w:hAnsi="Calibri"/>
              </w:rPr>
            </w:pPr>
            <w:r>
              <w:rPr>
                <w:rFonts w:ascii="Calibri" w:hAnsi="Calibri"/>
              </w:rPr>
              <w:t>Yes</w:t>
            </w:r>
          </w:p>
        </w:tc>
      </w:tr>
      <w:tr w:rsidR="009F0DF5">
        <w:tc>
          <w:tcPr>
            <w:tcW w:w="2660" w:type="dxa"/>
          </w:tcPr>
          <w:p w:rsidR="009F0DF5" w:rsidRDefault="009F0DF5" w:rsidP="00183480">
            <w:pPr>
              <w:rPr>
                <w:rFonts w:ascii="Calibri" w:hAnsi="Calibri"/>
              </w:rPr>
            </w:pPr>
            <w:r>
              <w:rPr>
                <w:rFonts w:ascii="Calibri" w:hAnsi="Calibri"/>
              </w:rPr>
              <w:t>Bioavailability/food effect</w:t>
            </w:r>
          </w:p>
        </w:tc>
        <w:tc>
          <w:tcPr>
            <w:tcW w:w="3402" w:type="dxa"/>
          </w:tcPr>
          <w:p w:rsidR="009F0DF5" w:rsidRDefault="009F0DF5" w:rsidP="00183480">
            <w:pPr>
              <w:jc w:val="center"/>
              <w:rPr>
                <w:rFonts w:ascii="Calibri" w:hAnsi="Calibri"/>
              </w:rPr>
            </w:pPr>
            <w:r>
              <w:rPr>
                <w:rFonts w:ascii="Calibri" w:hAnsi="Calibri"/>
              </w:rPr>
              <w:t>&gt;30% / tolerable</w:t>
            </w:r>
          </w:p>
        </w:tc>
        <w:tc>
          <w:tcPr>
            <w:tcW w:w="3180" w:type="dxa"/>
          </w:tcPr>
          <w:p w:rsidR="009F0DF5" w:rsidRDefault="009F0DF5" w:rsidP="00183480">
            <w:pPr>
              <w:jc w:val="center"/>
              <w:rPr>
                <w:rFonts w:ascii="Calibri" w:hAnsi="Calibri"/>
              </w:rPr>
            </w:pPr>
            <w:r>
              <w:rPr>
                <w:rFonts w:ascii="Calibri" w:hAnsi="Calibri"/>
              </w:rPr>
              <w:t>&gt;80%/no significant effect</w:t>
            </w:r>
          </w:p>
        </w:tc>
      </w:tr>
      <w:tr w:rsidR="009F0DF5">
        <w:tc>
          <w:tcPr>
            <w:tcW w:w="2660" w:type="dxa"/>
          </w:tcPr>
          <w:p w:rsidR="009F0DF5" w:rsidRDefault="009F0DF5" w:rsidP="00183480">
            <w:pPr>
              <w:rPr>
                <w:rFonts w:ascii="Calibri" w:hAnsi="Calibri"/>
              </w:rPr>
            </w:pPr>
            <w:r>
              <w:rPr>
                <w:rFonts w:ascii="Calibri" w:hAnsi="Calibri"/>
              </w:rPr>
              <w:t>Dosing regimen</w:t>
            </w:r>
          </w:p>
        </w:tc>
        <w:tc>
          <w:tcPr>
            <w:tcW w:w="3402" w:type="dxa"/>
          </w:tcPr>
          <w:p w:rsidR="009F0DF5" w:rsidRDefault="009F0DF5" w:rsidP="00183480">
            <w:pPr>
              <w:jc w:val="center"/>
              <w:rPr>
                <w:rFonts w:ascii="Calibri" w:hAnsi="Calibri"/>
              </w:rPr>
            </w:pPr>
            <w:r>
              <w:rPr>
                <w:rFonts w:ascii="Calibri" w:hAnsi="Calibri"/>
              </w:rPr>
              <w:t>Oral, once a day for 3 days</w:t>
            </w:r>
          </w:p>
        </w:tc>
        <w:tc>
          <w:tcPr>
            <w:tcW w:w="3180" w:type="dxa"/>
          </w:tcPr>
          <w:p w:rsidR="009F0DF5" w:rsidRDefault="009F0DF5" w:rsidP="00183480">
            <w:pPr>
              <w:jc w:val="center"/>
              <w:rPr>
                <w:rFonts w:ascii="Calibri" w:hAnsi="Calibri"/>
              </w:rPr>
            </w:pPr>
            <w:r>
              <w:rPr>
                <w:rFonts w:ascii="Calibri" w:hAnsi="Calibri"/>
              </w:rPr>
              <w:t>Once</w:t>
            </w:r>
          </w:p>
        </w:tc>
      </w:tr>
      <w:tr w:rsidR="009F0DF5">
        <w:tc>
          <w:tcPr>
            <w:tcW w:w="2660" w:type="dxa"/>
          </w:tcPr>
          <w:p w:rsidR="009F0DF5" w:rsidRDefault="009F0DF5" w:rsidP="00183480">
            <w:pPr>
              <w:rPr>
                <w:rFonts w:ascii="Calibri" w:hAnsi="Calibri"/>
              </w:rPr>
            </w:pPr>
            <w:r>
              <w:rPr>
                <w:rFonts w:ascii="Calibri" w:hAnsi="Calibri"/>
              </w:rPr>
              <w:t>Safety</w:t>
            </w:r>
          </w:p>
        </w:tc>
        <w:tc>
          <w:tcPr>
            <w:tcW w:w="3402" w:type="dxa"/>
          </w:tcPr>
          <w:p w:rsidR="009F0DF5" w:rsidRDefault="009F0DF5" w:rsidP="00183480">
            <w:pPr>
              <w:jc w:val="center"/>
              <w:rPr>
                <w:rFonts w:ascii="Calibri" w:hAnsi="Calibri"/>
              </w:rPr>
            </w:pPr>
            <w:r>
              <w:rPr>
                <w:rFonts w:ascii="Calibri" w:hAnsi="Calibri"/>
              </w:rPr>
              <w:t>No significant SAEs</w:t>
            </w:r>
          </w:p>
        </w:tc>
        <w:tc>
          <w:tcPr>
            <w:tcW w:w="3180" w:type="dxa"/>
          </w:tcPr>
          <w:p w:rsidR="009F0DF5" w:rsidRDefault="009F0DF5" w:rsidP="00183480">
            <w:pPr>
              <w:jc w:val="center"/>
              <w:rPr>
                <w:rFonts w:ascii="Calibri" w:hAnsi="Calibri"/>
              </w:rPr>
            </w:pPr>
            <w:r>
              <w:rPr>
                <w:rFonts w:ascii="Calibri" w:hAnsi="Calibri"/>
              </w:rPr>
              <w:t>No SAEs or AEs</w:t>
            </w:r>
          </w:p>
        </w:tc>
      </w:tr>
      <w:tr w:rsidR="009F0DF5">
        <w:tc>
          <w:tcPr>
            <w:tcW w:w="2660" w:type="dxa"/>
          </w:tcPr>
          <w:p w:rsidR="009F0DF5" w:rsidRDefault="009F0DF5" w:rsidP="00183480">
            <w:pPr>
              <w:rPr>
                <w:rFonts w:ascii="Calibri" w:hAnsi="Calibri"/>
              </w:rPr>
            </w:pPr>
            <w:r>
              <w:rPr>
                <w:rFonts w:ascii="Calibri" w:hAnsi="Calibri"/>
              </w:rPr>
              <w:t>Hemolysis in G6PD – deficient patients</w:t>
            </w:r>
          </w:p>
        </w:tc>
        <w:tc>
          <w:tcPr>
            <w:tcW w:w="3402" w:type="dxa"/>
          </w:tcPr>
          <w:p w:rsidR="009F0DF5" w:rsidRDefault="00FB233A" w:rsidP="00183480">
            <w:pPr>
              <w:jc w:val="center"/>
              <w:rPr>
                <w:rFonts w:ascii="Calibri" w:hAnsi="Calibri"/>
              </w:rPr>
            </w:pPr>
            <w:r>
              <w:rPr>
                <w:rFonts w:ascii="Calibri" w:hAnsi="Calibri"/>
              </w:rPr>
              <w:t>Dose identified – change at day 7 of &lt;2.6 g/l</w:t>
            </w:r>
          </w:p>
        </w:tc>
        <w:tc>
          <w:tcPr>
            <w:tcW w:w="3180" w:type="dxa"/>
          </w:tcPr>
          <w:p w:rsidR="009F0DF5" w:rsidRDefault="00FB233A" w:rsidP="00183480">
            <w:pPr>
              <w:jc w:val="center"/>
              <w:rPr>
                <w:rFonts w:ascii="Calibri" w:hAnsi="Calibri"/>
              </w:rPr>
            </w:pPr>
            <w:r>
              <w:rPr>
                <w:rFonts w:ascii="Calibri" w:hAnsi="Calibri"/>
              </w:rPr>
              <w:t>Therapeutic dose – change at day 7 of &lt;2.6 g/l</w:t>
            </w:r>
          </w:p>
        </w:tc>
      </w:tr>
      <w:tr w:rsidR="009F0DF5">
        <w:tc>
          <w:tcPr>
            <w:tcW w:w="2660" w:type="dxa"/>
          </w:tcPr>
          <w:p w:rsidR="009F0DF5" w:rsidRDefault="009F0DF5" w:rsidP="00183480">
            <w:pPr>
              <w:rPr>
                <w:rFonts w:ascii="Calibri" w:hAnsi="Calibri"/>
              </w:rPr>
            </w:pPr>
            <w:r>
              <w:rPr>
                <w:rFonts w:ascii="Calibri" w:hAnsi="Calibri"/>
              </w:rPr>
              <w:t>Pregnancy</w:t>
            </w:r>
          </w:p>
        </w:tc>
        <w:tc>
          <w:tcPr>
            <w:tcW w:w="3402" w:type="dxa"/>
          </w:tcPr>
          <w:p w:rsidR="009F0DF5" w:rsidRDefault="00A9169E" w:rsidP="00183480">
            <w:pPr>
              <w:jc w:val="center"/>
              <w:rPr>
                <w:rFonts w:ascii="Calibri" w:hAnsi="Calibri"/>
              </w:rPr>
            </w:pPr>
            <w:r>
              <w:rPr>
                <w:rFonts w:ascii="Calibri" w:hAnsi="Calibri"/>
              </w:rPr>
              <w:t>Not contraindicated in 2</w:t>
            </w:r>
            <w:r w:rsidRPr="00A9169E">
              <w:rPr>
                <w:rFonts w:ascii="Calibri" w:hAnsi="Calibri"/>
                <w:vertAlign w:val="superscript"/>
              </w:rPr>
              <w:t>nd</w:t>
            </w:r>
            <w:r>
              <w:rPr>
                <w:rFonts w:ascii="Calibri" w:hAnsi="Calibri"/>
              </w:rPr>
              <w:t xml:space="preserve"> and 3</w:t>
            </w:r>
            <w:r w:rsidRPr="00A9169E">
              <w:rPr>
                <w:rFonts w:ascii="Calibri" w:hAnsi="Calibri"/>
                <w:vertAlign w:val="superscript"/>
              </w:rPr>
              <w:t>rd</w:t>
            </w:r>
            <w:r>
              <w:rPr>
                <w:rFonts w:ascii="Calibri" w:hAnsi="Calibri"/>
              </w:rPr>
              <w:t xml:space="preserve"> trimester</w:t>
            </w:r>
          </w:p>
        </w:tc>
        <w:tc>
          <w:tcPr>
            <w:tcW w:w="3180" w:type="dxa"/>
          </w:tcPr>
          <w:p w:rsidR="009F0DF5" w:rsidRDefault="00A9169E" w:rsidP="00183480">
            <w:pPr>
              <w:jc w:val="center"/>
              <w:rPr>
                <w:rFonts w:ascii="Calibri" w:hAnsi="Calibri"/>
              </w:rPr>
            </w:pPr>
            <w:r>
              <w:rPr>
                <w:rFonts w:ascii="Calibri" w:hAnsi="Calibri"/>
              </w:rPr>
              <w:t>Not contraindicated</w:t>
            </w:r>
          </w:p>
        </w:tc>
      </w:tr>
      <w:tr w:rsidR="009F0DF5">
        <w:tc>
          <w:tcPr>
            <w:tcW w:w="2660" w:type="dxa"/>
          </w:tcPr>
          <w:p w:rsidR="009F0DF5" w:rsidRDefault="009F0DF5" w:rsidP="00183480">
            <w:pPr>
              <w:rPr>
                <w:rFonts w:ascii="Calibri" w:hAnsi="Calibri"/>
              </w:rPr>
            </w:pPr>
            <w:r>
              <w:rPr>
                <w:rFonts w:ascii="Calibri" w:hAnsi="Calibri"/>
              </w:rPr>
              <w:t>Formulations</w:t>
            </w:r>
          </w:p>
        </w:tc>
        <w:tc>
          <w:tcPr>
            <w:tcW w:w="3402" w:type="dxa"/>
          </w:tcPr>
          <w:p w:rsidR="009F0DF5" w:rsidRDefault="00A9169E" w:rsidP="00183480">
            <w:pPr>
              <w:jc w:val="center"/>
              <w:rPr>
                <w:rFonts w:ascii="Calibri" w:hAnsi="Calibri"/>
              </w:rPr>
            </w:pPr>
            <w:r>
              <w:rPr>
                <w:rFonts w:ascii="Calibri" w:hAnsi="Calibri"/>
              </w:rPr>
              <w:t>Co-formulated tablet – adults</w:t>
            </w:r>
          </w:p>
          <w:p w:rsidR="00A9169E" w:rsidRDefault="00A9169E" w:rsidP="00183480">
            <w:pPr>
              <w:jc w:val="center"/>
              <w:rPr>
                <w:rFonts w:ascii="Calibri" w:hAnsi="Calibri"/>
              </w:rPr>
            </w:pPr>
            <w:r>
              <w:rPr>
                <w:rFonts w:ascii="Calibri" w:hAnsi="Calibri"/>
              </w:rPr>
              <w:t>Dispersible tablets - pediatrics</w:t>
            </w:r>
          </w:p>
        </w:tc>
        <w:tc>
          <w:tcPr>
            <w:tcW w:w="3180" w:type="dxa"/>
          </w:tcPr>
          <w:p w:rsidR="00A9169E" w:rsidRDefault="00A9169E" w:rsidP="00183480">
            <w:pPr>
              <w:jc w:val="center"/>
              <w:rPr>
                <w:rFonts w:ascii="Calibri" w:hAnsi="Calibri"/>
              </w:rPr>
            </w:pPr>
            <w:r>
              <w:rPr>
                <w:rFonts w:ascii="Calibri" w:hAnsi="Calibri"/>
              </w:rPr>
              <w:t>Co-formulated tablet – adults</w:t>
            </w:r>
          </w:p>
          <w:p w:rsidR="009F0DF5" w:rsidRDefault="00A9169E" w:rsidP="00183480">
            <w:pPr>
              <w:jc w:val="center"/>
              <w:rPr>
                <w:rFonts w:ascii="Calibri" w:hAnsi="Calibri"/>
              </w:rPr>
            </w:pPr>
            <w:r>
              <w:rPr>
                <w:rFonts w:ascii="Calibri" w:hAnsi="Calibri"/>
              </w:rPr>
              <w:t>Dispersible tablets - pediatrics</w:t>
            </w:r>
          </w:p>
        </w:tc>
      </w:tr>
      <w:tr w:rsidR="009F0DF5">
        <w:tc>
          <w:tcPr>
            <w:tcW w:w="2660" w:type="dxa"/>
          </w:tcPr>
          <w:p w:rsidR="009F0DF5" w:rsidRDefault="009F0DF5" w:rsidP="00183480">
            <w:pPr>
              <w:spacing w:line="360" w:lineRule="auto"/>
              <w:rPr>
                <w:rFonts w:ascii="Calibri" w:hAnsi="Calibri"/>
              </w:rPr>
            </w:pPr>
            <w:r>
              <w:rPr>
                <w:rFonts w:ascii="Calibri" w:hAnsi="Calibri"/>
              </w:rPr>
              <w:t>Cost of treatment course</w:t>
            </w:r>
          </w:p>
        </w:tc>
        <w:tc>
          <w:tcPr>
            <w:tcW w:w="3402" w:type="dxa"/>
          </w:tcPr>
          <w:p w:rsidR="009F0DF5" w:rsidRDefault="00FB233A" w:rsidP="00183480">
            <w:pPr>
              <w:jc w:val="center"/>
              <w:rPr>
                <w:rFonts w:ascii="Calibri" w:hAnsi="Calibri"/>
              </w:rPr>
            </w:pPr>
            <w:r>
              <w:rPr>
                <w:rFonts w:ascii="Calibri" w:hAnsi="Calibri"/>
              </w:rPr>
              <w:t>≤ $5.00 – adults</w:t>
            </w:r>
          </w:p>
          <w:p w:rsidR="00FB233A" w:rsidRDefault="00FB233A" w:rsidP="00183480">
            <w:pPr>
              <w:jc w:val="center"/>
              <w:rPr>
                <w:rFonts w:ascii="Calibri" w:hAnsi="Calibri"/>
              </w:rPr>
            </w:pPr>
            <w:r>
              <w:rPr>
                <w:rFonts w:ascii="Calibri" w:hAnsi="Calibri"/>
              </w:rPr>
              <w:t>≤ $1.25 – infants (under 2).</w:t>
            </w:r>
          </w:p>
        </w:tc>
        <w:tc>
          <w:tcPr>
            <w:tcW w:w="3180" w:type="dxa"/>
          </w:tcPr>
          <w:p w:rsidR="00FB233A" w:rsidRDefault="00FB233A" w:rsidP="00183480">
            <w:pPr>
              <w:jc w:val="center"/>
              <w:rPr>
                <w:rFonts w:ascii="Calibri" w:hAnsi="Calibri"/>
              </w:rPr>
            </w:pPr>
            <w:r>
              <w:rPr>
                <w:rFonts w:ascii="Calibri" w:hAnsi="Calibri"/>
              </w:rPr>
              <w:t>≤ $1.00 – adults</w:t>
            </w:r>
          </w:p>
          <w:p w:rsidR="009F0DF5" w:rsidRDefault="00FB233A" w:rsidP="00183480">
            <w:pPr>
              <w:jc w:val="center"/>
              <w:rPr>
                <w:rFonts w:ascii="Calibri" w:hAnsi="Calibri"/>
              </w:rPr>
            </w:pPr>
            <w:r>
              <w:rPr>
                <w:rFonts w:ascii="Calibri" w:hAnsi="Calibri"/>
              </w:rPr>
              <w:t>≤ $0.25 – infants (under 2).</w:t>
            </w:r>
          </w:p>
        </w:tc>
      </w:tr>
      <w:tr w:rsidR="009F0DF5">
        <w:tc>
          <w:tcPr>
            <w:tcW w:w="2660" w:type="dxa"/>
          </w:tcPr>
          <w:p w:rsidR="009F0DF5" w:rsidRDefault="009F0DF5" w:rsidP="00183480">
            <w:pPr>
              <w:spacing w:line="360" w:lineRule="auto"/>
              <w:rPr>
                <w:rFonts w:ascii="Calibri" w:hAnsi="Calibri"/>
              </w:rPr>
            </w:pPr>
            <w:r>
              <w:rPr>
                <w:rFonts w:ascii="Calibri" w:hAnsi="Calibri"/>
              </w:rPr>
              <w:t>Shelf life</w:t>
            </w:r>
          </w:p>
        </w:tc>
        <w:tc>
          <w:tcPr>
            <w:tcW w:w="3402" w:type="dxa"/>
          </w:tcPr>
          <w:p w:rsidR="009F0DF5" w:rsidRDefault="00FB233A" w:rsidP="00183480">
            <w:pPr>
              <w:jc w:val="center"/>
              <w:rPr>
                <w:rFonts w:ascii="Calibri" w:hAnsi="Calibri"/>
              </w:rPr>
            </w:pPr>
            <w:r>
              <w:rPr>
                <w:rFonts w:ascii="Calibri" w:hAnsi="Calibri"/>
              </w:rPr>
              <w:t>≥ 2 yr</w:t>
            </w:r>
          </w:p>
        </w:tc>
        <w:tc>
          <w:tcPr>
            <w:tcW w:w="3180" w:type="dxa"/>
          </w:tcPr>
          <w:p w:rsidR="009F0DF5" w:rsidRDefault="00FB233A" w:rsidP="00183480">
            <w:pPr>
              <w:jc w:val="center"/>
              <w:rPr>
                <w:rFonts w:ascii="Calibri" w:hAnsi="Calibri"/>
              </w:rPr>
            </w:pPr>
            <w:r>
              <w:rPr>
                <w:rFonts w:ascii="Calibri" w:hAnsi="Calibri"/>
              </w:rPr>
              <w:t>5 yr</w:t>
            </w:r>
          </w:p>
        </w:tc>
      </w:tr>
    </w:tbl>
    <w:p w:rsidR="00DF6999" w:rsidRDefault="00DF6999" w:rsidP="00DF6999">
      <w:pPr>
        <w:spacing w:after="0" w:line="360" w:lineRule="auto"/>
        <w:jc w:val="both"/>
        <w:rPr>
          <w:rFonts w:ascii="Calibri" w:hAnsi="Calibri"/>
        </w:rPr>
      </w:pPr>
    </w:p>
    <w:p w:rsidR="00483D35" w:rsidRPr="00AD0DAB" w:rsidRDefault="00AD0DAB" w:rsidP="00AD0DAB">
      <w:pPr>
        <w:spacing w:line="360" w:lineRule="auto"/>
        <w:rPr>
          <w:b/>
          <w:i/>
          <w:vertAlign w:val="subscript"/>
        </w:rPr>
      </w:pPr>
      <w:r w:rsidRPr="00AD0DAB">
        <w:rPr>
          <w:b/>
          <w:i/>
        </w:rPr>
        <w:t>1.</w:t>
      </w:r>
      <w:r>
        <w:rPr>
          <w:b/>
          <w:i/>
        </w:rPr>
        <w:t xml:space="preserve"> </w:t>
      </w:r>
      <w:r w:rsidR="00483D35" w:rsidRPr="00AD0DAB">
        <w:rPr>
          <w:b/>
          <w:i/>
        </w:rPr>
        <w:t>Inhibition of Plasmodium falciparum bc</w:t>
      </w:r>
      <w:r w:rsidR="00483D35" w:rsidRPr="00AD0DAB">
        <w:rPr>
          <w:b/>
          <w:i/>
          <w:vertAlign w:val="subscript"/>
        </w:rPr>
        <w:t>1</w:t>
      </w:r>
    </w:p>
    <w:p w:rsidR="00AD0DAB" w:rsidRPr="0093712C" w:rsidRDefault="00AD0DAB" w:rsidP="0093712C">
      <w:pPr>
        <w:spacing w:after="0" w:line="360" w:lineRule="auto"/>
        <w:jc w:val="both"/>
      </w:pPr>
      <w:r w:rsidRPr="0093712C">
        <w:t xml:space="preserve">The Plasmodium falciparum </w:t>
      </w:r>
      <w:r w:rsidRPr="00257F51">
        <w:rPr>
          <w:i/>
        </w:rPr>
        <w:t>bc</w:t>
      </w:r>
      <w:r w:rsidRPr="00257F51">
        <w:rPr>
          <w:vertAlign w:val="subscript"/>
        </w:rPr>
        <w:t>1</w:t>
      </w:r>
      <w:r w:rsidRPr="0093712C">
        <w:t xml:space="preserve"> complex is </w:t>
      </w:r>
      <w:r w:rsidR="00273C04">
        <w:t>currently the only component of the electron transport chain with a clinically used antimalarial drug associated with it.</w:t>
      </w:r>
      <w:r w:rsidRPr="0093712C">
        <w:t xml:space="preserve"> These investigations have resulted in the clinical</w:t>
      </w:r>
      <w:r w:rsidR="004D62B7" w:rsidRPr="0093712C">
        <w:t xml:space="preserve"> development and</w:t>
      </w:r>
      <w:r w:rsidRPr="0093712C">
        <w:t xml:space="preserve"> use of </w:t>
      </w:r>
      <w:r w:rsidR="00842105">
        <w:rPr>
          <w:b/>
        </w:rPr>
        <w:t xml:space="preserve">1 </w:t>
      </w:r>
      <w:r w:rsidR="00842105">
        <w:t>(a</w:t>
      </w:r>
      <w:r w:rsidRPr="0093712C">
        <w:t>tovaquone</w:t>
      </w:r>
      <w:r w:rsidR="00842105">
        <w:t>)</w:t>
      </w:r>
      <w:r w:rsidRPr="0093712C">
        <w:t xml:space="preserve"> to treat malaria. The rapid emergence of resistance to atovaquone has however resulted in it being used as a combination therapy with proguanil (Malarone </w:t>
      </w:r>
      <w:r w:rsidRPr="0093712C">
        <w:rPr>
          <w:vertAlign w:val="superscript"/>
        </w:rPr>
        <w:t>TM</w:t>
      </w:r>
      <w:r w:rsidRPr="0093712C">
        <w:t>)</w:t>
      </w:r>
      <w:r w:rsidR="004D62B7" w:rsidRPr="0093712C">
        <w:t xml:space="preserve">. The cost of this combination therapy has proven to be prohibitive in its </w:t>
      </w:r>
      <w:r w:rsidR="004D62B7" w:rsidRPr="0093712C">
        <w:lastRenderedPageBreak/>
        <w:t>widespread use in resource poor, disease endemic areas. Its primary use is as</w:t>
      </w:r>
      <w:r w:rsidR="001C4EE2">
        <w:t xml:space="preserve"> a</w:t>
      </w:r>
      <w:r w:rsidR="004D62B7" w:rsidRPr="0093712C">
        <w:t xml:space="preserve"> prophylactic antimalarial for people travelling to these endemic areas. </w:t>
      </w:r>
    </w:p>
    <w:p w:rsidR="00B72A3A" w:rsidRDefault="00B72A3A" w:rsidP="00B72A3A">
      <w:pPr>
        <w:spacing w:after="0" w:line="360" w:lineRule="auto"/>
        <w:jc w:val="both"/>
        <w:rPr>
          <w:i/>
        </w:rPr>
      </w:pPr>
      <w:r w:rsidRPr="0093712C">
        <w:t xml:space="preserve">More cost effective inhibitors that overcome the resistance issue are highly sought after. The </w:t>
      </w:r>
      <w:r>
        <w:t xml:space="preserve">development of </w:t>
      </w:r>
      <w:r w:rsidRPr="00391576">
        <w:rPr>
          <w:i/>
        </w:rPr>
        <w:t>Plasmodium</w:t>
      </w:r>
      <w:r w:rsidRPr="0093712C">
        <w:t xml:space="preserve"> cytochrome </w:t>
      </w:r>
      <w:r w:rsidRPr="00257F51">
        <w:rPr>
          <w:i/>
        </w:rPr>
        <w:t>bc</w:t>
      </w:r>
      <w:r w:rsidRPr="00257F51">
        <w:rPr>
          <w:vertAlign w:val="subscript"/>
        </w:rPr>
        <w:t>1</w:t>
      </w:r>
      <w:r w:rsidRPr="0093712C">
        <w:t xml:space="preserve"> </w:t>
      </w:r>
      <w:r>
        <w:t xml:space="preserve">inhibitors </w:t>
      </w:r>
      <w:r w:rsidRPr="0093712C">
        <w:t xml:space="preserve">was reviewed by Barton </w:t>
      </w:r>
      <w:r w:rsidRPr="00391576">
        <w:rPr>
          <w:i/>
        </w:rPr>
        <w:t>et al</w:t>
      </w:r>
      <w:r w:rsidRPr="0093712C">
        <w:t xml:space="preserve"> in 2010 and so here we shall concentrate on what has emerged to be the more pertinent aspects of that review and advances since 2010.</w:t>
      </w:r>
      <w:r w:rsidR="00C154BC">
        <w:fldChar w:fldCharType="begin">
          <w:fldData xml:space="preserve">PEVuZE5vdGU+PENpdGU+PEF1dGhvcj5CYXJ0b248L0F1dGhvcj48WWVhcj4yMDEwPC9ZZWFyPjxS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</w:fldData>
        </w:fldChar>
      </w:r>
      <w:r w:rsidR="009260CB">
        <w:instrText xml:space="preserve"> ADDIN EN.CITE </w:instrText>
      </w:r>
      <w:r w:rsidR="00C154BC">
        <w:fldChar w:fldCharType="begin">
          <w:fldData xml:space="preserve">PEVuZE5vdGU+PENpdGU+PEF1dGhvcj5CYXJ0b248L0F1dGhvcj48WWVhcj4yMDEwPC9ZZWFyPjxS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</w:fldData>
        </w:fldChar>
      </w:r>
      <w:r w:rsidR="009260CB">
        <w:instrText xml:space="preserve"> ADDIN EN.CITE.DATA </w:instrText>
      </w:r>
      <w:r w:rsidR="00C154BC">
        <w:fldChar w:fldCharType="end"/>
      </w:r>
      <w:r w:rsidR="00C154BC">
        <w:fldChar w:fldCharType="separate"/>
      </w:r>
      <w:r w:rsidR="009260CB">
        <w:rPr>
          <w:noProof/>
        </w:rPr>
        <w:t>[</w:t>
      </w:r>
      <w:hyperlink w:anchor="_ENREF_29" w:tooltip="Barton, 2010 #29" w:history="1">
        <w:r w:rsidR="005B55CE">
          <w:rPr>
            <w:noProof/>
          </w:rPr>
          <w:t>29</w:t>
        </w:r>
      </w:hyperlink>
      <w:r w:rsidR="009260CB">
        <w:rPr>
          <w:noProof/>
        </w:rPr>
        <w:t>]</w:t>
      </w:r>
      <w:r w:rsidR="00C154BC">
        <w:fldChar w:fldCharType="end"/>
      </w:r>
      <w:r w:rsidRPr="006C35C3">
        <w:rPr>
          <w:i/>
        </w:rPr>
        <w:t xml:space="preserve">   </w:t>
      </w:r>
    </w:p>
    <w:p w:rsidR="0093712C" w:rsidRPr="005C2D97" w:rsidRDefault="0093712C" w:rsidP="0093712C">
      <w:pPr>
        <w:spacing w:after="0" w:line="360" w:lineRule="auto"/>
        <w:jc w:val="both"/>
      </w:pPr>
    </w:p>
    <w:p w:rsidR="007C3AE3" w:rsidRDefault="007C3AE3" w:rsidP="006C35C3">
      <w:pPr>
        <w:pStyle w:val="ListParagraph"/>
        <w:numPr>
          <w:ilvl w:val="1"/>
          <w:numId w:val="3"/>
        </w:numPr>
        <w:rPr>
          <w:b/>
          <w:i/>
        </w:rPr>
      </w:pPr>
      <w:r w:rsidRPr="006C35C3">
        <w:rPr>
          <w:b/>
          <w:i/>
        </w:rPr>
        <w:t>Atovaquone</w:t>
      </w:r>
      <w:r w:rsidR="005C2D97">
        <w:rPr>
          <w:b/>
          <w:i/>
        </w:rPr>
        <w:t xml:space="preserve"> and other hydroxynapthquinones</w:t>
      </w:r>
    </w:p>
    <w:p w:rsidR="0093712C" w:rsidRPr="0093712C" w:rsidRDefault="00454033" w:rsidP="0093712C">
      <w:pPr>
        <w:spacing w:after="0" w:line="360" w:lineRule="auto"/>
        <w:jc w:val="both"/>
      </w:pPr>
      <w:r w:rsidRPr="00454033">
        <w:rPr>
          <w:highlight w:val="yellow"/>
        </w:rPr>
        <w:t xml:space="preserve">Over half a century of research by many groups and extensive investigations into the antiparasitic properties of numerous structurally related compounds resulted in </w:t>
      </w:r>
      <w:r w:rsidR="008F17DA">
        <w:rPr>
          <w:highlight w:val="yellow"/>
        </w:rPr>
        <w:t>a</w:t>
      </w:r>
      <w:r w:rsidR="008F17DA" w:rsidRPr="00454033">
        <w:rPr>
          <w:highlight w:val="yellow"/>
        </w:rPr>
        <w:t xml:space="preserve">tovaquone </w:t>
      </w:r>
      <w:r w:rsidRPr="00454033">
        <w:rPr>
          <w:highlight w:val="yellow"/>
        </w:rPr>
        <w:t xml:space="preserve">becoming the first clinically used </w:t>
      </w:r>
      <w:r w:rsidRPr="00454033">
        <w:rPr>
          <w:i/>
          <w:highlight w:val="yellow"/>
        </w:rPr>
        <w:t>Plasmodium</w:t>
      </w:r>
      <w:r w:rsidRPr="00454033">
        <w:rPr>
          <w:highlight w:val="yellow"/>
        </w:rPr>
        <w:t xml:space="preserve"> cytochrome </w:t>
      </w:r>
      <w:r w:rsidRPr="00454033">
        <w:rPr>
          <w:i/>
          <w:highlight w:val="yellow"/>
        </w:rPr>
        <w:t>bc</w:t>
      </w:r>
      <w:r w:rsidRPr="00454033">
        <w:rPr>
          <w:highlight w:val="yellow"/>
          <w:vertAlign w:val="subscript"/>
        </w:rPr>
        <w:t>1</w:t>
      </w:r>
      <w:r w:rsidRPr="00454033">
        <w:rPr>
          <w:highlight w:val="yellow"/>
        </w:rPr>
        <w:t xml:space="preserve"> inhibitor.</w:t>
      </w:r>
      <w:r w:rsidR="00C154BC" w:rsidRPr="00454033">
        <w:rPr>
          <w:highlight w:val="yellow"/>
        </w:rPr>
        <w:fldChar w:fldCharType="begin">
          <w:fldData xml:space="preserve">PEVuZE5vdGU+PENpdGU+PEF1dGhvcj5IdWRzb248L0F1dGhvcj48WWVhcj4xOTkzPC9ZZWFyPjxS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YWJici0xPjwvYWx0LXBlcmlvZGljYWw+PHBhZ2VzPjE3Ni0xOTY8L3BhZ2VzPjx2b2x1bWU+NTA8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</w:fldData>
        </w:fldChar>
      </w:r>
      <w:r w:rsidR="009260CB">
        <w:rPr>
          <w:highlight w:val="yellow"/>
        </w:rPr>
        <w:instrText xml:space="preserve"> ADDIN EN.CITE </w:instrText>
      </w:r>
      <w:r w:rsidR="00C154BC">
        <w:rPr>
          <w:highlight w:val="yellow"/>
        </w:rPr>
        <w:fldChar w:fldCharType="begin">
          <w:fldData xml:space="preserve">PEVuZE5vdGU+PENpdGU+PEF1dGhvcj5IdWRzb248L0F1dGhvcj48WWVhcj4xOTkzPC9ZZWFyPjxS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YWJici0xPjwvYWx0LXBlcmlvZGljYWw+PHBhZ2VzPjE3Ni0xOTY8L3BhZ2VzPjx2b2x1bWU+NTA8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</w:fldData>
        </w:fldChar>
      </w:r>
      <w:r w:rsidR="009260CB">
        <w:rPr>
          <w:highlight w:val="yellow"/>
        </w:rPr>
        <w:instrText xml:space="preserve"> ADDIN EN.CITE.DATA </w:instrText>
      </w:r>
      <w:r w:rsidR="00C154BC">
        <w:rPr>
          <w:highlight w:val="yellow"/>
        </w:rPr>
      </w:r>
      <w:r w:rsidR="00C154BC">
        <w:rPr>
          <w:highlight w:val="yellow"/>
        </w:rPr>
        <w:fldChar w:fldCharType="end"/>
      </w:r>
      <w:r w:rsidR="00C154BC" w:rsidRPr="00454033">
        <w:rPr>
          <w:highlight w:val="yellow"/>
        </w:rPr>
      </w:r>
      <w:r w:rsidR="00C154BC" w:rsidRPr="00454033">
        <w:rPr>
          <w:highlight w:val="yellow"/>
        </w:rPr>
        <w:fldChar w:fldCharType="separate"/>
      </w:r>
      <w:r w:rsidR="009260CB">
        <w:rPr>
          <w:noProof/>
          <w:highlight w:val="yellow"/>
        </w:rPr>
        <w:t>[</w:t>
      </w:r>
      <w:hyperlink w:anchor="_ENREF_30" w:tooltip="Hudson, 1993 #30" w:history="1">
        <w:r w:rsidR="005B55CE">
          <w:rPr>
            <w:noProof/>
            <w:highlight w:val="yellow"/>
          </w:rPr>
          <w:t>30-35</w:t>
        </w:r>
      </w:hyperlink>
      <w:r w:rsidR="009260CB">
        <w:rPr>
          <w:noProof/>
          <w:highlight w:val="yellow"/>
        </w:rPr>
        <w:t>]</w:t>
      </w:r>
      <w:r w:rsidR="00C154BC" w:rsidRPr="00454033">
        <w:rPr>
          <w:highlight w:val="yellow"/>
        </w:rPr>
        <w:fldChar w:fldCharType="end"/>
      </w:r>
      <w:r w:rsidRPr="00454033">
        <w:rPr>
          <w:highlight w:val="yellow"/>
        </w:rPr>
        <w:t xml:space="preserve"> Atovaquone’s development as an antimalarial drug began due to a sudden shortage of quinine following   the outbreak of World War 2. </w:t>
      </w:r>
      <w:r w:rsidR="00C154BC" w:rsidRPr="00454033">
        <w:rPr>
          <w:highlight w:val="yellow"/>
        </w:rPr>
        <w:fldChar w:fldCharType="begin"/>
      </w:r>
      <w:r w:rsidR="009260CB">
        <w:rPr>
          <w:highlight w:val="yellow"/>
        </w:rPr>
        <w:instrText xml:space="preserve"> ADDIN EN.CITE &lt;EndNote&gt;&lt;Cite&gt;&lt;Author&gt;Fieser&lt;/Author&gt;&lt;Year&gt;1948&lt;/Year&gt;&lt;RecNum&gt;36&lt;/RecNum&gt;&lt;DisplayText&gt;[36]&lt;/DisplayText&gt;&lt;record&gt;&lt;rec-number&gt;36&lt;/rec-number&gt;&lt;foreign-keys&gt;&lt;key app="EN" db-id="fzraw22v3p02x7evezkp0e9verf9x9td020p"&gt;36&lt;/key&gt;&lt;/foreign-keys&gt;&lt;ref-type name="Journal Article"&gt;17&lt;/ref-type&gt;&lt;contributors&gt;&lt;authors&gt;&lt;author&gt;Fieser, L. F.&lt;/author&gt;&lt;author&gt;Richardson, A. P.&lt;/author&gt;&lt;/authors&gt;&lt;/contributors&gt;&lt;titles&gt;&lt;title&gt;Naphthoquinone Antimalarials .2. Correlation of Structure and Activity against P-Lophurae in Ducks&lt;/title&gt;&lt;secondary-title&gt;Journal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3156-3165&lt;/pages&gt;&lt;volume&gt;70&lt;/volume&gt;&lt;number&gt;10&lt;/number&gt;&lt;dates&gt;&lt;year&gt;1948&lt;/year&gt;&lt;/dates&gt;&lt;isbn&gt;0002-7863&lt;/isbn&gt;&lt;accession-num&gt;ISI:A1948UB19400002&lt;/accession-num&gt;&lt;urls&gt;&lt;related-urls&gt;&lt;url&gt;&amp;lt;Go to ISI&amp;gt;://A1948UB19400002&lt;/url&gt;&lt;/related-urls&gt;&lt;/urls&gt;&lt;language&gt;English&lt;/language&gt;&lt;/record&gt;&lt;/Cite&gt;&lt;/EndNote&gt;</w:instrText>
      </w:r>
      <w:r w:rsidR="00C154BC" w:rsidRPr="00454033">
        <w:rPr>
          <w:highlight w:val="yellow"/>
        </w:rPr>
        <w:fldChar w:fldCharType="separate"/>
      </w:r>
      <w:r w:rsidR="009260CB">
        <w:rPr>
          <w:noProof/>
          <w:highlight w:val="yellow"/>
        </w:rPr>
        <w:t>[</w:t>
      </w:r>
      <w:hyperlink w:anchor="_ENREF_36" w:tooltip="Fieser, 1948 #36" w:history="1">
        <w:r w:rsidR="005B55CE">
          <w:rPr>
            <w:noProof/>
            <w:highlight w:val="yellow"/>
          </w:rPr>
          <w:t>36</w:t>
        </w:r>
      </w:hyperlink>
      <w:r w:rsidR="009260CB">
        <w:rPr>
          <w:noProof/>
          <w:highlight w:val="yellow"/>
        </w:rPr>
        <w:t>]</w:t>
      </w:r>
      <w:r w:rsidR="00C154BC" w:rsidRPr="00454033">
        <w:rPr>
          <w:highlight w:val="yellow"/>
        </w:rPr>
        <w:fldChar w:fldCharType="end"/>
      </w:r>
      <w:r w:rsidRPr="00454033">
        <w:rPr>
          <w:highlight w:val="yellow"/>
        </w:rPr>
        <w:t xml:space="preserve"> In an attempt to find an alternative</w:t>
      </w:r>
      <w:r w:rsidR="008F17DA">
        <w:rPr>
          <w:highlight w:val="yellow"/>
        </w:rPr>
        <w:t>,</w:t>
      </w:r>
      <w:r w:rsidRPr="00454033">
        <w:rPr>
          <w:highlight w:val="yellow"/>
        </w:rPr>
        <w:t xml:space="preserve"> thousands of structurally diverse compounds were interrogated, a large number of which were </w:t>
      </w:r>
      <w:r w:rsidR="008F17DA" w:rsidRPr="00454033">
        <w:rPr>
          <w:highlight w:val="yellow"/>
        </w:rPr>
        <w:t>hydroxynaphthoquinone</w:t>
      </w:r>
      <w:r w:rsidR="008F17DA">
        <w:rPr>
          <w:highlight w:val="yellow"/>
        </w:rPr>
        <w:t>-</w:t>
      </w:r>
      <w:r w:rsidRPr="00454033">
        <w:rPr>
          <w:highlight w:val="yellow"/>
        </w:rPr>
        <w:t xml:space="preserve">like structures. Some of which had modest antimalarial activity in ducks infected with </w:t>
      </w:r>
      <w:r w:rsidRPr="00454033">
        <w:rPr>
          <w:i/>
          <w:highlight w:val="yellow"/>
        </w:rPr>
        <w:t>Plasmodium lophurae</w:t>
      </w:r>
      <w:r w:rsidRPr="00454033">
        <w:rPr>
          <w:highlight w:val="yellow"/>
        </w:rPr>
        <w:t>. A robust lead optimisation programme was thus embarked upon which generated over 300 quinones, with some demonstrating improved activity in the duck assay when compared to quinine. Upon administration to malaria patients it was however discovered that due to poor absorption and rapid metabolism these compounds had no antimalarial activity.</w:t>
      </w:r>
      <w:r w:rsidR="00C154BC" w:rsidRPr="00454033">
        <w:rPr>
          <w:highlight w:val="yellow"/>
        </w:rPr>
        <w:fldChar w:fldCharType="begin">
          <w:fldData xml:space="preserve">PEVuZE5vdGU+PENpdGU+PEF1dGhvcj5GaWVzZXI8L0F1dGhvcj48WWVhcj4xOTQ4PC9ZZWFyPjxS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</w:fldData>
        </w:fldChar>
      </w:r>
      <w:r w:rsidR="009260CB">
        <w:rPr>
          <w:highlight w:val="yellow"/>
        </w:rPr>
        <w:instrText xml:space="preserve"> ADDIN EN.CITE </w:instrText>
      </w:r>
      <w:r w:rsidR="00C154BC">
        <w:rPr>
          <w:highlight w:val="yellow"/>
        </w:rPr>
        <w:fldChar w:fldCharType="begin">
          <w:fldData xml:space="preserve">PEVuZE5vdGU+PENpdGU+PEF1dGhvcj5GaWVzZXI8L0F1dGhvcj48WWVhcj4xOTQ4PC9ZZWFyPjxS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</w:fldData>
        </w:fldChar>
      </w:r>
      <w:r w:rsidR="009260CB">
        <w:rPr>
          <w:highlight w:val="yellow"/>
        </w:rPr>
        <w:instrText xml:space="preserve"> ADDIN EN.CITE.DATA </w:instrText>
      </w:r>
      <w:r w:rsidR="00C154BC">
        <w:rPr>
          <w:highlight w:val="yellow"/>
        </w:rPr>
      </w:r>
      <w:r w:rsidR="00C154BC">
        <w:rPr>
          <w:highlight w:val="yellow"/>
        </w:rPr>
        <w:fldChar w:fldCharType="end"/>
      </w:r>
      <w:r w:rsidR="00C154BC" w:rsidRPr="00454033">
        <w:rPr>
          <w:highlight w:val="yellow"/>
        </w:rPr>
      </w:r>
      <w:r w:rsidR="00C154BC" w:rsidRPr="00454033">
        <w:rPr>
          <w:highlight w:val="yellow"/>
        </w:rPr>
        <w:fldChar w:fldCharType="separate"/>
      </w:r>
      <w:r w:rsidR="009260CB">
        <w:rPr>
          <w:noProof/>
          <w:highlight w:val="yellow"/>
        </w:rPr>
        <w:t>[</w:t>
      </w:r>
      <w:hyperlink w:anchor="_ENREF_37" w:tooltip="Fieser, 1948 #37" w:history="1">
        <w:r w:rsidR="005B55CE">
          <w:rPr>
            <w:noProof/>
            <w:highlight w:val="yellow"/>
          </w:rPr>
          <w:t>37</w:t>
        </w:r>
      </w:hyperlink>
      <w:r w:rsidR="009260CB">
        <w:rPr>
          <w:noProof/>
          <w:highlight w:val="yellow"/>
        </w:rPr>
        <w:t>,</w:t>
      </w:r>
      <w:hyperlink w:anchor="_ENREF_38" w:tooltip="Fieser, 1948 #38" w:history="1">
        <w:r w:rsidR="005B55CE">
          <w:rPr>
            <w:noProof/>
            <w:highlight w:val="yellow"/>
          </w:rPr>
          <w:t>38</w:t>
        </w:r>
      </w:hyperlink>
      <w:r w:rsidR="009260CB">
        <w:rPr>
          <w:noProof/>
          <w:highlight w:val="yellow"/>
        </w:rPr>
        <w:t>]</w:t>
      </w:r>
      <w:r w:rsidR="00C154BC" w:rsidRPr="00454033">
        <w:rPr>
          <w:highlight w:val="yellow"/>
        </w:rPr>
        <w:fldChar w:fldCharType="end"/>
      </w:r>
      <w:r w:rsidRPr="00454033">
        <w:rPr>
          <w:highlight w:val="yellow"/>
        </w:rPr>
        <w:t xml:space="preserve"> All attempts to resolve these issues to produce an orally active analogue were unsuccessful both at </w:t>
      </w:r>
      <w:r w:rsidR="008F17DA">
        <w:rPr>
          <w:highlight w:val="yellow"/>
        </w:rPr>
        <w:t>t</w:t>
      </w:r>
      <w:r w:rsidRPr="00454033">
        <w:rPr>
          <w:highlight w:val="yellow"/>
        </w:rPr>
        <w:t>he time and when the issues were re-addressed in the 1960s.</w:t>
      </w:r>
      <w:r w:rsidR="00C154BC" w:rsidRPr="00454033">
        <w:rPr>
          <w:highlight w:val="yellow"/>
        </w:rPr>
        <w:fldChar w:fldCharType="begin"/>
      </w:r>
      <w:r w:rsidR="009260CB">
        <w:rPr>
          <w:highlight w:val="yellow"/>
        </w:rPr>
        <w:instrText xml:space="preserve"> ADDIN EN.CITE &lt;EndNote&gt;&lt;Cite&gt;&lt;Author&gt;Fieser&lt;/Author&gt;&lt;Year&gt;1967&lt;/Year&gt;&lt;RecNum&gt;39&lt;/RecNum&gt;&lt;DisplayText&gt;[39]&lt;/DisplayText&gt;&lt;record&gt;&lt;rec-number&gt;39&lt;/rec-number&gt;&lt;foreign-keys&gt;&lt;key app="EN" db-id="fzraw22v3p02x7evezkp0e9verf9x9td020p"&gt;39&lt;/key&gt;&lt;/foreign-keys&gt;&lt;ref-type name="Journal Article"&gt;17&lt;/ref-type&gt;&lt;contributors&gt;&lt;authors&gt;&lt;author&gt;Fieser, L. F.&lt;/author&gt;&lt;author&gt;Schirmer, J. P.&lt;/author&gt;&lt;author&gt;Archer, S.&lt;/author&gt;&lt;author&gt;Lorenz, R. R.&lt;/author&gt;&lt;author&gt;Pfaffenb.Pi&lt;/author&gt;&lt;/authors&gt;&lt;/contributors&gt;&lt;titles&gt;&lt;title&gt;Naphthoquinone Antimalarials .29. 2-Hydroxy-3-(Omega-Cyclohexylalkyl)-1,4-Naphthoquinones&lt;/title&gt;&lt;secondary-title&gt;Journal of Medicinal Chemistry&lt;/secondary-title&gt;&lt;alt-title&gt;J Med Chem&lt;/alt-title&gt;&lt;/titles&gt;&lt;periodical&gt;&lt;full-title&gt;Journal of Medicinal Chemistry&lt;/full-title&gt;&lt;abbr-1&gt;Journal of medicinal chemistry&lt;/abbr-1&gt;&lt;/periodical&gt;&lt;pages&gt;513-&amp;amp;&lt;/pages&gt;&lt;volume&gt;10&lt;/volume&gt;&lt;number&gt;4&lt;/number&gt;&lt;dates&gt;&lt;year&gt;1967&lt;/year&gt;&lt;/dates&gt;&lt;isbn&gt;0022-2623&lt;/isbn&gt;&lt;accession-num&gt;ISI:A19679546300001&lt;/accession-num&gt;&lt;urls&gt;&lt;related-urls&gt;&lt;url&gt;&amp;lt;Go to ISI&amp;gt;://A19679546300001&lt;/url&gt;&lt;/related-urls&gt;&lt;/urls&gt;&lt;language&gt;English&lt;/language&gt;&lt;/record&gt;&lt;/Cite&gt;&lt;/EndNote&gt;</w:instrText>
      </w:r>
      <w:r w:rsidR="00C154BC" w:rsidRPr="00454033">
        <w:rPr>
          <w:highlight w:val="yellow"/>
        </w:rPr>
        <w:fldChar w:fldCharType="separate"/>
      </w:r>
      <w:r w:rsidR="009260CB">
        <w:rPr>
          <w:noProof/>
          <w:highlight w:val="yellow"/>
        </w:rPr>
        <w:t>[</w:t>
      </w:r>
      <w:hyperlink w:anchor="_ENREF_39" w:tooltip="Fieser, 1967 #39" w:history="1">
        <w:r w:rsidR="005B55CE">
          <w:rPr>
            <w:noProof/>
            <w:highlight w:val="yellow"/>
          </w:rPr>
          <w:t>39</w:t>
        </w:r>
      </w:hyperlink>
      <w:r w:rsidR="009260CB">
        <w:rPr>
          <w:noProof/>
          <w:highlight w:val="yellow"/>
        </w:rPr>
        <w:t>]</w:t>
      </w:r>
      <w:r w:rsidR="00C154BC" w:rsidRPr="00454033">
        <w:rPr>
          <w:highlight w:val="yellow"/>
        </w:rPr>
        <w:fldChar w:fldCharType="end"/>
      </w:r>
      <w:r w:rsidRPr="00454033">
        <w:rPr>
          <w:highlight w:val="yellow"/>
        </w:rPr>
        <w:t xml:space="preserve"> The 1960’s investigation did however lead to the development of intravenously administered  </w:t>
      </w:r>
      <w:r w:rsidRPr="00454033">
        <w:rPr>
          <w:b/>
          <w:highlight w:val="yellow"/>
        </w:rPr>
        <w:t xml:space="preserve">8 </w:t>
      </w:r>
      <w:r w:rsidRPr="00454033">
        <w:rPr>
          <w:highlight w:val="yellow"/>
        </w:rPr>
        <w:t xml:space="preserve">(lapinone), which when given by this route had activity against </w:t>
      </w:r>
      <w:r w:rsidRPr="00454033">
        <w:rPr>
          <w:i/>
          <w:highlight w:val="yellow"/>
        </w:rPr>
        <w:t>Plasmodium vivax</w:t>
      </w:r>
      <w:r w:rsidRPr="00454033">
        <w:rPr>
          <w:highlight w:val="yellow"/>
        </w:rPr>
        <w:t xml:space="preserve"> (Figure 5A).</w:t>
      </w:r>
      <w:r w:rsidR="00C154BC" w:rsidRPr="00454033">
        <w:rPr>
          <w:highlight w:val="yellow"/>
        </w:rPr>
        <w:fldChar w:fldCharType="begin"/>
      </w:r>
      <w:r w:rsidR="009260CB">
        <w:rPr>
          <w:highlight w:val="yellow"/>
        </w:rPr>
        <w:instrText xml:space="preserve"> ADDIN EN.CITE &lt;EndNote&gt;&lt;Cite&gt;&lt;Author&gt;Fawaz&lt;/Author&gt;&lt;Year&gt;1951&lt;/Year&gt;&lt;RecNum&gt;40&lt;/RecNum&gt;&lt;DisplayText&gt;[40]&lt;/DisplayText&gt;&lt;record&gt;&lt;rec-number&gt;40&lt;/rec-number&gt;&lt;foreign-keys&gt;&lt;key app="EN" db-id="fzraw22v3p02x7evezkp0e9verf9x9td020p"&gt;40&lt;/key&gt;&lt;/foreign-keys&gt;&lt;ref-type name="Journal Article"&gt;17&lt;/ref-type&gt;&lt;contributors&gt;&lt;authors&gt;&lt;author&gt;Fawaz, G.&lt;/author&gt;&lt;author&gt;Haddad, F. S.&lt;/author&gt;&lt;/authors&gt;&lt;/contributors&gt;&lt;titles&gt;&lt;title&gt;The Effect of Lapinone (M-2350) on P-Vivax Infection in Man&lt;/title&gt;&lt;secondary-title&gt;American Journal of Tropical Medicine&lt;/secondary-title&gt;&lt;alt-title&gt;Am J Trop Med&lt;/alt-title&gt;&lt;/titles&gt;&lt;periodical&gt;&lt;full-title&gt;American Journal of Tropical Medicine&lt;/full-title&gt;&lt;abbr-1&gt;Am J Trop Med&lt;/abbr-1&gt;&lt;/periodical&gt;&lt;alt-periodical&gt;&lt;full-title&gt;American Journal of Tropical Medicine&lt;/full-title&gt;&lt;abbr-1&gt;Am J Trop Med&lt;/abbr-1&gt;&lt;/alt-periodical&gt;&lt;pages&gt;569-571&lt;/pages&gt;&lt;volume&gt;31&lt;/volume&gt;&lt;number&gt;5&lt;/number&gt;&lt;dates&gt;&lt;year&gt;1951&lt;/year&gt;&lt;/dates&gt;&lt;isbn&gt;0002-9637&lt;/isbn&gt;&lt;accession-num&gt;ISI:A1951UY64200005&lt;/accession-num&gt;&lt;urls&gt;&lt;related-urls&gt;&lt;url&gt;&amp;lt;Go to ISI&amp;gt;://A1951UY64200005&lt;/url&gt;&lt;/related-urls&gt;&lt;/urls&gt;&lt;language&gt;English&lt;/language&gt;&lt;/record&gt;&lt;/Cite&gt;&lt;/EndNote&gt;</w:instrText>
      </w:r>
      <w:r w:rsidR="00C154BC" w:rsidRPr="00454033">
        <w:rPr>
          <w:highlight w:val="yellow"/>
        </w:rPr>
        <w:fldChar w:fldCharType="separate"/>
      </w:r>
      <w:r w:rsidR="009260CB">
        <w:rPr>
          <w:noProof/>
          <w:highlight w:val="yellow"/>
        </w:rPr>
        <w:t>[</w:t>
      </w:r>
      <w:hyperlink w:anchor="_ENREF_40" w:tooltip="Fawaz, 1951 #40" w:history="1">
        <w:r w:rsidR="005B55CE">
          <w:rPr>
            <w:noProof/>
            <w:highlight w:val="yellow"/>
          </w:rPr>
          <w:t>40</w:t>
        </w:r>
      </w:hyperlink>
      <w:r w:rsidR="009260CB">
        <w:rPr>
          <w:noProof/>
          <w:highlight w:val="yellow"/>
        </w:rPr>
        <w:t>]</w:t>
      </w:r>
      <w:r w:rsidR="00C154BC" w:rsidRPr="00454033">
        <w:rPr>
          <w:highlight w:val="yellow"/>
        </w:rPr>
        <w:fldChar w:fldCharType="end"/>
      </w:r>
    </w:p>
    <w:p w:rsidR="0093712C" w:rsidRPr="0093712C" w:rsidRDefault="0093712C" w:rsidP="0093712C">
      <w:pPr>
        <w:spacing w:after="0" w:line="360" w:lineRule="auto"/>
        <w:jc w:val="both"/>
      </w:pPr>
    </w:p>
    <w:p w:rsidR="0048626F" w:rsidRPr="004557BA" w:rsidRDefault="001A1B2D" w:rsidP="004557BA">
      <w:pPr>
        <w:spacing w:line="360" w:lineRule="auto"/>
        <w:jc w:val="both"/>
        <w:rPr>
          <w:b/>
        </w:rPr>
      </w:pPr>
      <w:r w:rsidRPr="009B1E64">
        <w:rPr>
          <w:highlight w:val="yellow"/>
        </w:rPr>
        <w:t>In the 1980s a group at the Wellcome Research Laboratories reinvestigated t</w:t>
      </w:r>
      <w:r w:rsidR="0093712C" w:rsidRPr="009B1E64">
        <w:rPr>
          <w:highlight w:val="yellow"/>
        </w:rPr>
        <w:t xml:space="preserve">he use of quinones as antimalarial agents.  </w:t>
      </w:r>
      <w:r w:rsidRPr="009B1E64">
        <w:rPr>
          <w:highlight w:val="yellow"/>
        </w:rPr>
        <w:t xml:space="preserve">The development of test systems using the human parasite </w:t>
      </w:r>
      <w:r w:rsidRPr="009B1E64">
        <w:rPr>
          <w:i/>
          <w:highlight w:val="yellow"/>
        </w:rPr>
        <w:t>P.falciparum in vitro</w:t>
      </w:r>
      <w:r w:rsidRPr="009B1E64">
        <w:rPr>
          <w:highlight w:val="yellow"/>
        </w:rPr>
        <w:t xml:space="preserve"> and </w:t>
      </w:r>
      <w:r w:rsidRPr="009B1E64">
        <w:rPr>
          <w:i/>
          <w:highlight w:val="yellow"/>
        </w:rPr>
        <w:t xml:space="preserve">in vivo </w:t>
      </w:r>
      <w:r w:rsidRPr="009B1E64">
        <w:rPr>
          <w:highlight w:val="yellow"/>
        </w:rPr>
        <w:t xml:space="preserve">in </w:t>
      </w:r>
      <w:r w:rsidRPr="009B1E64">
        <w:rPr>
          <w:i/>
          <w:highlight w:val="yellow"/>
        </w:rPr>
        <w:t>Aotus</w:t>
      </w:r>
      <w:r w:rsidRPr="009B1E64">
        <w:rPr>
          <w:highlight w:val="yellow"/>
        </w:rPr>
        <w:t xml:space="preserve"> monkeys lead to the generation of more meaningful biological data sets</w:t>
      </w:r>
      <w:r w:rsidR="0093712C" w:rsidRPr="009B1E64">
        <w:rPr>
          <w:highlight w:val="yellow"/>
        </w:rPr>
        <w:t>. Th</w:t>
      </w:r>
      <w:r w:rsidRPr="009B1E64">
        <w:rPr>
          <w:highlight w:val="yellow"/>
        </w:rPr>
        <w:t>is</w:t>
      </w:r>
      <w:r w:rsidR="0093712C" w:rsidRPr="009B1E64">
        <w:rPr>
          <w:highlight w:val="yellow"/>
        </w:rPr>
        <w:t xml:space="preserve"> study was design</w:t>
      </w:r>
      <w:r w:rsidRPr="009B1E64">
        <w:rPr>
          <w:highlight w:val="yellow"/>
        </w:rPr>
        <w:t>ed</w:t>
      </w:r>
      <w:r w:rsidR="0093712C" w:rsidRPr="009B1E64">
        <w:rPr>
          <w:highlight w:val="yellow"/>
        </w:rPr>
        <w:t xml:space="preserve"> </w:t>
      </w:r>
      <w:r w:rsidRPr="009B1E64">
        <w:rPr>
          <w:highlight w:val="yellow"/>
        </w:rPr>
        <w:t xml:space="preserve">to develop </w:t>
      </w:r>
      <w:r w:rsidR="0093712C" w:rsidRPr="009B1E64">
        <w:rPr>
          <w:highlight w:val="yellow"/>
        </w:rPr>
        <w:t xml:space="preserve">a quinone </w:t>
      </w:r>
      <w:r w:rsidRPr="009B1E64">
        <w:rPr>
          <w:highlight w:val="yellow"/>
        </w:rPr>
        <w:t xml:space="preserve">with good metabolic stability in humans in addition to </w:t>
      </w:r>
      <w:r w:rsidR="0093712C" w:rsidRPr="009B1E64">
        <w:rPr>
          <w:highlight w:val="yellow"/>
        </w:rPr>
        <w:t xml:space="preserve">good antimalarial activity against </w:t>
      </w:r>
      <w:r w:rsidR="0093712C" w:rsidRPr="009B1E64">
        <w:rPr>
          <w:i/>
          <w:highlight w:val="yellow"/>
        </w:rPr>
        <w:t>P. falciparum</w:t>
      </w:r>
      <w:r w:rsidR="0093712C" w:rsidRPr="009B1E64">
        <w:rPr>
          <w:highlight w:val="yellow"/>
        </w:rPr>
        <w:t xml:space="preserve">. </w:t>
      </w:r>
      <w:r w:rsidRPr="009B1E64">
        <w:rPr>
          <w:highlight w:val="yellow"/>
        </w:rPr>
        <w:t xml:space="preserve">In order to achieve this numerous </w:t>
      </w:r>
      <w:r w:rsidR="0093712C" w:rsidRPr="009B1E64">
        <w:rPr>
          <w:highlight w:val="yellow"/>
        </w:rPr>
        <w:t>2-cyclohexyl-3-hydroxy</w:t>
      </w:r>
      <w:r w:rsidR="001F0798" w:rsidRPr="009B1E64">
        <w:rPr>
          <w:highlight w:val="yellow"/>
        </w:rPr>
        <w:t>-1,4-naphthoquinone analogues (</w:t>
      </w:r>
      <w:r w:rsidRPr="009B1E64">
        <w:rPr>
          <w:highlight w:val="yellow"/>
        </w:rPr>
        <w:t xml:space="preserve">for  example, </w:t>
      </w:r>
      <w:r w:rsidR="00E656A1" w:rsidRPr="009B1E64">
        <w:rPr>
          <w:b/>
          <w:highlight w:val="yellow"/>
        </w:rPr>
        <w:t>9</w:t>
      </w:r>
      <w:r w:rsidR="001F0798" w:rsidRPr="009B1E64">
        <w:rPr>
          <w:highlight w:val="yellow"/>
        </w:rPr>
        <w:t xml:space="preserve"> and </w:t>
      </w:r>
      <w:r w:rsidR="00E656A1" w:rsidRPr="009B1E64">
        <w:rPr>
          <w:b/>
          <w:highlight w:val="yellow"/>
        </w:rPr>
        <w:t>10</w:t>
      </w:r>
      <w:r w:rsidR="0093712C" w:rsidRPr="009B1E64">
        <w:rPr>
          <w:highlight w:val="yellow"/>
        </w:rPr>
        <w:t xml:space="preserve">) were synthesised with </w:t>
      </w:r>
      <w:r w:rsidR="006B119E" w:rsidRPr="009B1E64">
        <w:rPr>
          <w:highlight w:val="yellow"/>
        </w:rPr>
        <w:t xml:space="preserve">substitution on </w:t>
      </w:r>
      <w:r w:rsidR="0093712C" w:rsidRPr="009B1E64">
        <w:rPr>
          <w:highlight w:val="yellow"/>
        </w:rPr>
        <w:t>the metabolically labile 4’ position of the cyclohexyl ring.</w:t>
      </w:r>
      <w:r w:rsidR="00C154BC" w:rsidRPr="009B1E64">
        <w:rPr>
          <w:highlight w:val="yellow"/>
        </w:rPr>
        <w:fldChar w:fldCharType="begin">
          <w:fldData xml:space="preserve">PEVuZE5vdGU+PENpdGU+PEF1dGhvcj5IdWRzb248L0F1dGhvcj48WWVhcj4xOTg1PC9ZZWFyPjxS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</w:fldData>
        </w:fldChar>
      </w:r>
      <w:r w:rsidR="009260CB">
        <w:rPr>
          <w:highlight w:val="yellow"/>
        </w:rPr>
        <w:instrText xml:space="preserve"> ADDIN EN.CITE </w:instrText>
      </w:r>
      <w:r w:rsidR="00C154BC">
        <w:rPr>
          <w:highlight w:val="yellow"/>
        </w:rPr>
        <w:fldChar w:fldCharType="begin">
          <w:fldData xml:space="preserve">PEVuZE5vdGU+PENpdGU+PEF1dGhvcj5IdWRzb248L0F1dGhvcj48WWVhcj4xOTg1PC9ZZWFyPjxS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</w:fldData>
        </w:fldChar>
      </w:r>
      <w:r w:rsidR="009260CB">
        <w:rPr>
          <w:highlight w:val="yellow"/>
        </w:rPr>
        <w:instrText xml:space="preserve"> ADDIN EN.CITE.DATA </w:instrText>
      </w:r>
      <w:r w:rsidR="00C154BC">
        <w:rPr>
          <w:highlight w:val="yellow"/>
        </w:rPr>
      </w:r>
      <w:r w:rsidR="00C154BC">
        <w:rPr>
          <w:highlight w:val="yellow"/>
        </w:rPr>
        <w:fldChar w:fldCharType="end"/>
      </w:r>
      <w:r w:rsidR="00C154BC" w:rsidRPr="009B1E64">
        <w:rPr>
          <w:highlight w:val="yellow"/>
        </w:rPr>
      </w:r>
      <w:r w:rsidR="00C154BC" w:rsidRPr="009B1E64">
        <w:rPr>
          <w:highlight w:val="yellow"/>
        </w:rPr>
        <w:fldChar w:fldCharType="separate"/>
      </w:r>
      <w:r w:rsidR="009260CB">
        <w:rPr>
          <w:noProof/>
          <w:highlight w:val="yellow"/>
        </w:rPr>
        <w:t>[</w:t>
      </w:r>
      <w:hyperlink w:anchor="_ENREF_41" w:tooltip="Hudson, 1985 #41" w:history="1">
        <w:r w:rsidR="005B55CE">
          <w:rPr>
            <w:noProof/>
            <w:highlight w:val="yellow"/>
          </w:rPr>
          <w:t>41</w:t>
        </w:r>
      </w:hyperlink>
      <w:r w:rsidR="009260CB">
        <w:rPr>
          <w:noProof/>
          <w:highlight w:val="yellow"/>
        </w:rPr>
        <w:t>,</w:t>
      </w:r>
      <w:hyperlink w:anchor="_ENREF_42" w:tooltip="Hudson, 1986 #42" w:history="1">
        <w:r w:rsidR="005B55CE">
          <w:rPr>
            <w:noProof/>
            <w:highlight w:val="yellow"/>
          </w:rPr>
          <w:t>42</w:t>
        </w:r>
      </w:hyperlink>
      <w:r w:rsidR="009260CB">
        <w:rPr>
          <w:noProof/>
          <w:highlight w:val="yellow"/>
        </w:rPr>
        <w:t>]</w:t>
      </w:r>
      <w:r w:rsidR="00C154BC" w:rsidRPr="009B1E64">
        <w:rPr>
          <w:highlight w:val="yellow"/>
        </w:rPr>
        <w:fldChar w:fldCharType="end"/>
      </w:r>
      <w:r w:rsidR="0093712C" w:rsidRPr="009B1E64">
        <w:rPr>
          <w:highlight w:val="yellow"/>
        </w:rPr>
        <w:t xml:space="preserve"> </w:t>
      </w:r>
      <w:r w:rsidR="006B119E" w:rsidRPr="009B1E64">
        <w:rPr>
          <w:highlight w:val="yellow"/>
        </w:rPr>
        <w:t>A large number</w:t>
      </w:r>
      <w:r w:rsidR="0093712C" w:rsidRPr="009B1E64">
        <w:rPr>
          <w:highlight w:val="yellow"/>
        </w:rPr>
        <w:t xml:space="preserve"> of these quinones </w:t>
      </w:r>
      <w:r w:rsidR="006B119E" w:rsidRPr="009B1E64">
        <w:rPr>
          <w:highlight w:val="yellow"/>
        </w:rPr>
        <w:t>had</w:t>
      </w:r>
      <w:r w:rsidR="009B1E64" w:rsidRPr="009B1E64">
        <w:rPr>
          <w:highlight w:val="yellow"/>
        </w:rPr>
        <w:t xml:space="preserve"> </w:t>
      </w:r>
      <w:r w:rsidR="0093712C" w:rsidRPr="009B1E64">
        <w:rPr>
          <w:highlight w:val="yellow"/>
        </w:rPr>
        <w:t xml:space="preserve">a potency of ~1 nM </w:t>
      </w:r>
      <w:r w:rsidR="006B119E" w:rsidRPr="009B1E64">
        <w:rPr>
          <w:highlight w:val="yellow"/>
        </w:rPr>
        <w:t>against</w:t>
      </w:r>
      <w:r w:rsidR="0093712C" w:rsidRPr="009B1E64">
        <w:rPr>
          <w:highlight w:val="yellow"/>
        </w:rPr>
        <w:t xml:space="preserve"> </w:t>
      </w:r>
      <w:r w:rsidR="0093712C" w:rsidRPr="009B1E64">
        <w:rPr>
          <w:i/>
          <w:highlight w:val="yellow"/>
        </w:rPr>
        <w:t>P. falciparum in vitro</w:t>
      </w:r>
      <w:r w:rsidR="001F0798" w:rsidRPr="009B1E64">
        <w:rPr>
          <w:highlight w:val="yellow"/>
        </w:rPr>
        <w:t xml:space="preserve"> but </w:t>
      </w:r>
      <w:r w:rsidR="006B119E" w:rsidRPr="009B1E64">
        <w:rPr>
          <w:highlight w:val="yellow"/>
        </w:rPr>
        <w:t>the majority of these compounds were still metabolically unstable. O</w:t>
      </w:r>
      <w:r w:rsidR="001F0798" w:rsidRPr="009B1E64">
        <w:rPr>
          <w:highlight w:val="yellow"/>
        </w:rPr>
        <w:t>nly</w:t>
      </w:r>
      <w:r w:rsidR="006B119E" w:rsidRPr="009B1E64">
        <w:rPr>
          <w:highlight w:val="yellow"/>
        </w:rPr>
        <w:t xml:space="preserve"> one analogue from the series,</w:t>
      </w:r>
      <w:r w:rsidR="001F0798" w:rsidRPr="009B1E64">
        <w:rPr>
          <w:highlight w:val="yellow"/>
        </w:rPr>
        <w:t xml:space="preserve"> </w:t>
      </w:r>
      <w:r w:rsidR="001F0798" w:rsidRPr="009B1E64">
        <w:rPr>
          <w:b/>
          <w:highlight w:val="yellow"/>
        </w:rPr>
        <w:t>1</w:t>
      </w:r>
      <w:r w:rsidR="001F0798" w:rsidRPr="009B1E64">
        <w:rPr>
          <w:highlight w:val="yellow"/>
        </w:rPr>
        <w:t xml:space="preserve"> (atovaquone</w:t>
      </w:r>
      <w:r w:rsidR="0093712C" w:rsidRPr="009B1E64">
        <w:rPr>
          <w:highlight w:val="yellow"/>
        </w:rPr>
        <w:t xml:space="preserve">) was </w:t>
      </w:r>
      <w:r w:rsidR="006B119E" w:rsidRPr="009B1E64">
        <w:rPr>
          <w:highlight w:val="yellow"/>
        </w:rPr>
        <w:t xml:space="preserve">found to be </w:t>
      </w:r>
      <w:r w:rsidR="0093712C" w:rsidRPr="009B1E64">
        <w:rPr>
          <w:highlight w:val="yellow"/>
        </w:rPr>
        <w:t>inert to human liver microsomes</w:t>
      </w:r>
      <w:r w:rsidR="00907F4B" w:rsidRPr="009B1E64">
        <w:rPr>
          <w:highlight w:val="yellow"/>
        </w:rPr>
        <w:t xml:space="preserve"> (Figure 4</w:t>
      </w:r>
      <w:r w:rsidR="00372711" w:rsidRPr="009B1E64">
        <w:rPr>
          <w:highlight w:val="yellow"/>
        </w:rPr>
        <w:t>A)</w:t>
      </w:r>
      <w:r w:rsidR="0093712C" w:rsidRPr="009B1E64">
        <w:rPr>
          <w:highlight w:val="yellow"/>
        </w:rPr>
        <w:t>.</w:t>
      </w:r>
      <w:r w:rsidR="00C154BC">
        <w:rPr>
          <w:highlight w:val="yellow"/>
        </w:rPr>
        <w:fldChar w:fldCharType="begin"/>
      </w:r>
      <w:r w:rsidR="0054230F">
        <w:rPr>
          <w:highlight w:val="yellow"/>
        </w:rPr>
        <w:instrText xml:space="preserve"> ADDIN EN.CITE &lt;EndNote&gt;&lt;Cite&gt;&lt;Author&gt;Hudson&lt;/Author&gt;&lt;Year&gt;1991&lt;/Year&gt;&lt;RecNum&gt;43&lt;/RecNum&gt;&lt;DisplayText&gt;[43]&lt;/DisplayText&gt;&lt;record&gt;&lt;rec-number&gt;43&lt;/rec-number&gt;&lt;foreign-keys&gt;&lt;key app="EN" db-id="fzraw22v3p02x7evezkp0e9verf9x9td020p"&gt;43&lt;/key&gt;&lt;/foreign-keys&gt;&lt;ref-type name="Journal Article"&gt;17&lt;/ref-type&gt;&lt;contributors&gt;&lt;authors&gt;&lt;author&gt;Hudson, A. T.&lt;/author&gt;&lt;author&gt;Dickins, M.&lt;/author&gt;&lt;author&gt;Ginger, C. D.&lt;/author&gt;&lt;author&gt;Gutteridge, W. E.&lt;/author&gt;&lt;author&gt;Holdich, T.&lt;/author&gt;&lt;author&gt;Hutchinson, D. B.&lt;/author&gt;&lt;author&gt;Pudney, M.&lt;/author&gt;&lt;author&gt;Randall, A. W.&lt;/author&gt;&lt;author&gt;Latter, V. S.&lt;/author&gt;&lt;/authors&gt;&lt;/contributors&gt;&lt;titles&gt;&lt;title&gt;566C80: a potent broad spectrum anti-infective agent with activity against malaria and opportunistic infections in AIDS patients&lt;/title&gt;&lt;secondary-title&gt;Drugs Exp Clin Res&lt;/secondary-title&gt;&lt;/titles&gt;&lt;periodical&gt;&lt;full-title&gt;Drugs Exp Clin Res&lt;/full-title&gt;&lt;/periodical&gt;&lt;pages&gt;427-35&lt;/pages&gt;&lt;volume&gt;17&lt;/volume&gt;&lt;number&gt;9&lt;/number&gt;&lt;keywords&gt;&lt;keyword&gt;Acquired Immunodeficiency Syndrome/*complications/drug therapy&lt;/keyword&gt;&lt;keyword&gt;Adult&lt;/keyword&gt;&lt;keyword&gt;Animal&lt;/keyword&gt;&lt;keyword&gt;Anti-Infective Agents, Quinolone/*metabolism/pharmacology/pharmacokinetics&lt;/keyword&gt;&lt;keyword&gt;Antimalarials/metabolism/pharmacology/pharmacokinetics&lt;/keyword&gt;&lt;keyword&gt;Aotus trivirgatus&lt;/keyword&gt;&lt;keyword&gt;Dogs&lt;/keyword&gt;&lt;keyword&gt;Human&lt;/keyword&gt;&lt;keyword&gt;Malaria, Falciparum/*drug therapy/metabolism&lt;/keyword&gt;&lt;keyword&gt;Male&lt;/keyword&gt;&lt;keyword&gt;Microsomes, Liver/metabolism&lt;/keyword&gt;&lt;keyword&gt;Middle Age&lt;/keyword&gt;&lt;keyword&gt;Naphthoquinones/*metabolism/pharmacology/pharmacokinetics&lt;/keyword&gt;&lt;keyword&gt;NADP/metabolism&lt;/keyword&gt;&lt;keyword&gt;Opportunistic Infections/*drug therapy/etiology&lt;/keyword&gt;&lt;keyword&gt;Plasmodium/drug effects&lt;/keyword&gt;&lt;keyword&gt;Rats&lt;/keyword&gt;&lt;keyword&gt;Toxoplasma/drug effects&lt;/keyword&gt;&lt;/keywords&gt;&lt;dates&gt;&lt;year&gt;1991&lt;/year&gt;&lt;/dates&gt;&lt;label&gt;92347146&lt;/label&gt;&lt;urls&gt;&lt;/urls&gt;&lt;/record&gt;&lt;/Cite&gt;&lt;/EndNote&gt;</w:instrText>
      </w:r>
      <w:r w:rsidR="00C154BC">
        <w:rPr>
          <w:highlight w:val="yellow"/>
        </w:rPr>
        <w:fldChar w:fldCharType="separate"/>
      </w:r>
      <w:r w:rsidR="0054230F">
        <w:rPr>
          <w:noProof/>
          <w:highlight w:val="yellow"/>
        </w:rPr>
        <w:t>[</w:t>
      </w:r>
      <w:hyperlink w:anchor="_ENREF_43" w:tooltip="Hudson, 1991 #43" w:history="1">
        <w:r w:rsidR="005B55CE">
          <w:rPr>
            <w:noProof/>
            <w:highlight w:val="yellow"/>
          </w:rPr>
          <w:t>43</w:t>
        </w:r>
      </w:hyperlink>
      <w:r w:rsidR="0054230F">
        <w:rPr>
          <w:noProof/>
          <w:highlight w:val="yellow"/>
        </w:rPr>
        <w:t>]</w:t>
      </w:r>
      <w:r w:rsidR="00C154BC">
        <w:rPr>
          <w:highlight w:val="yellow"/>
        </w:rPr>
        <w:fldChar w:fldCharType="end"/>
      </w:r>
      <w:r w:rsidR="0054230F">
        <w:t xml:space="preserve"> </w:t>
      </w:r>
      <w:r w:rsidR="007F51AA">
        <w:t>[101]</w:t>
      </w:r>
    </w:p>
    <w:p w:rsidR="0048626F" w:rsidRPr="008F5273" w:rsidRDefault="00110911" w:rsidP="0048626F">
      <w:pPr>
        <w:spacing w:after="0" w:line="360" w:lineRule="auto"/>
        <w:jc w:val="both"/>
        <w:rPr>
          <w:b/>
        </w:rPr>
      </w:pPr>
      <w:r w:rsidRPr="00B4157B">
        <w:rPr>
          <w:b/>
          <w:highlight w:val="yellow"/>
        </w:rPr>
        <w:lastRenderedPageBreak/>
        <w:t>1</w:t>
      </w:r>
      <w:r w:rsidRPr="00B4157B">
        <w:rPr>
          <w:highlight w:val="yellow"/>
        </w:rPr>
        <w:t xml:space="preserve"> (Atovaquone) </w:t>
      </w:r>
      <w:r w:rsidR="00715C11" w:rsidRPr="00B4157B">
        <w:rPr>
          <w:highlight w:val="yellow"/>
        </w:rPr>
        <w:t xml:space="preserve">has a mode of action involving </w:t>
      </w:r>
      <w:r w:rsidRPr="00B4157B">
        <w:rPr>
          <w:highlight w:val="yellow"/>
        </w:rPr>
        <w:t>competitive inhibit</w:t>
      </w:r>
      <w:r w:rsidR="00715C11" w:rsidRPr="00B4157B">
        <w:rPr>
          <w:highlight w:val="yellow"/>
        </w:rPr>
        <w:t>ion</w:t>
      </w:r>
      <w:r w:rsidRPr="00B4157B">
        <w:rPr>
          <w:highlight w:val="yellow"/>
        </w:rPr>
        <w:t xml:space="preserve"> of the Q</w:t>
      </w:r>
      <w:r w:rsidRPr="00B4157B">
        <w:rPr>
          <w:highlight w:val="yellow"/>
          <w:vertAlign w:val="subscript"/>
        </w:rPr>
        <w:t>o</w:t>
      </w:r>
      <w:r w:rsidRPr="00B4157B">
        <w:rPr>
          <w:highlight w:val="yellow"/>
        </w:rPr>
        <w:t xml:space="preserve"> sight of the </w:t>
      </w:r>
      <w:r w:rsidR="009F53F3" w:rsidRPr="009F53F3">
        <w:rPr>
          <w:i/>
          <w:highlight w:val="yellow"/>
        </w:rPr>
        <w:t>bc</w:t>
      </w:r>
      <w:r w:rsidR="009F53F3" w:rsidRPr="009F53F3">
        <w:rPr>
          <w:i/>
          <w:highlight w:val="yellow"/>
          <w:vertAlign w:val="subscript"/>
        </w:rPr>
        <w:t>1</w:t>
      </w:r>
      <w:r w:rsidRPr="00B4157B">
        <w:rPr>
          <w:highlight w:val="yellow"/>
        </w:rPr>
        <w:t xml:space="preserve"> complex.</w:t>
      </w:r>
      <w:r w:rsidR="00C154BC">
        <w:rPr>
          <w:highlight w:val="yellow"/>
        </w:rPr>
        <w:fldChar w:fldCharType="begin"/>
      </w:r>
      <w:r w:rsidR="00466157">
        <w:rPr>
          <w:highlight w:val="yellow"/>
        </w:rPr>
        <w:instrText xml:space="preserve"> ADDIN EN.CITE &lt;EndNote&gt;&lt;Cite&gt;&lt;Author&gt;Kessl&lt;/Author&gt;&lt;Year&gt;2007&lt;/Year&gt;&lt;RecNum&gt;15&lt;/RecNum&gt;&lt;DisplayText&gt;[15]&lt;/DisplayText&gt;&lt;record&gt;&lt;rec-number&gt;15&lt;/rec-number&gt;&lt;foreign-keys&gt;&lt;key app="EN" db-id="fzraw22v3p02x7evezkp0e9verf9x9td020p"&gt;15&lt;/key&gt;&lt;/foreign-keys&gt;&lt;ref-type name="Journal Article"&gt;17&lt;/ref-type&gt;&lt;contributors&gt;&lt;authors&gt;&lt;author&gt;Kessl, J. J.&lt;/author&gt;&lt;author&gt;Meshnick, S. R.&lt;/author&gt;&lt;author&gt;Trumpower, B. L.&lt;/author&gt;&lt;/authors&gt;&lt;/contributors&gt;&lt;auth-address&gt;Center for Retrovirus Research, College of Pharmacy, Ohio State University, Columbus, OH 43210, USA.&lt;/auth-address&gt;&lt;titles&gt;&lt;title&gt;Modeling the molecular basis of atovaquone resistance in parasites and pathogenic fungi&lt;/title&gt;&lt;secondary-title&gt;Trends in parasitology&lt;/secondary-title&gt;&lt;/titles&gt;&lt;periodical&gt;&lt;full-title&gt;Trends in parasitology&lt;/full-title&gt;&lt;/periodical&gt;&lt;pages&gt;494-501&lt;/pages&gt;&lt;volume&gt;23&lt;/volume&gt;&lt;number&gt;10&lt;/number&gt;&lt;keywords&gt;&lt;keyword&gt;Amino Acid Sequence&lt;/keyword&gt;&lt;keyword&gt;Animals&lt;/keyword&gt;&lt;keyword&gt;Anti-Infective Agents/*chemistry/metabolism/*pharmacology&lt;/keyword&gt;&lt;keyword&gt;Atovaquone/*chemistry/metabolism/*pharmacology&lt;/keyword&gt;&lt;keyword&gt;Electron Transport Complex III/*chemistry/genetics/metabolism&lt;/keyword&gt;&lt;keyword&gt;Enzyme Inhibitors/*chemistry/metabolism/*pharmacology&lt;/keyword&gt;&lt;keyword&gt;Humans&lt;/keyword&gt;&lt;keyword&gt;Malaria, Falciparum/parasitology&lt;/keyword&gt;&lt;keyword&gt;Models, Molecular&lt;/keyword&gt;&lt;keyword&gt;Molecular Sequence Data&lt;/keyword&gt;&lt;keyword&gt;Plasmodium falciparum/*enzymology/genetics&lt;/keyword&gt;&lt;keyword&gt;Pneumocystis jirovecii/*enzymology/genetics&lt;/keyword&gt;&lt;keyword&gt;Pneumonia, Pneumocystis/microbiology&lt;/keyword&gt;&lt;keyword&gt;Sequence Alignment&lt;/keyword&gt;&lt;keyword&gt;Toxoplasma/*enzymology&lt;/keyword&gt;&lt;keyword&gt;Toxoplasmosis/parasitology&lt;/keyword&gt;&lt;keyword&gt;Yeasts/enzymology&lt;/keyword&gt;&lt;/keywords&gt;&lt;dates&gt;&lt;year&gt;2007&lt;/year&gt;&lt;pub-dates&gt;&lt;date&gt;Oct&lt;/date&gt;&lt;/pub-dates&gt;&lt;/dates&gt;&lt;accession-num&gt;17826334&lt;/accession-num&gt;&lt;urls&gt;&lt;related-urls&gt;&lt;url&gt;http://www.ncbi.nlm.nih.gov/entrez/query.fcgi?cmd=Retrieve&amp;amp;db=PubMed&amp;amp;dopt=Citation&amp;amp;list_uids=17826334 &lt;/url&gt;&lt;/related-urls&gt;&lt;/urls&gt;&lt;/record&gt;&lt;/Cite&gt;&lt;/EndNote&gt;</w:instrText>
      </w:r>
      <w:r w:rsidR="00C154BC">
        <w:rPr>
          <w:highlight w:val="yellow"/>
        </w:rPr>
        <w:fldChar w:fldCharType="separate"/>
      </w:r>
      <w:r w:rsidR="00466157">
        <w:rPr>
          <w:noProof/>
          <w:highlight w:val="yellow"/>
        </w:rPr>
        <w:t>[</w:t>
      </w:r>
      <w:hyperlink w:anchor="_ENREF_15" w:tooltip="Kessl, 2007 #15" w:history="1">
        <w:r w:rsidR="005B55CE">
          <w:rPr>
            <w:noProof/>
            <w:highlight w:val="yellow"/>
          </w:rPr>
          <w:t>15</w:t>
        </w:r>
      </w:hyperlink>
      <w:r w:rsidR="00466157">
        <w:rPr>
          <w:noProof/>
          <w:highlight w:val="yellow"/>
        </w:rPr>
        <w:t>]</w:t>
      </w:r>
      <w:r w:rsidR="00C154BC">
        <w:rPr>
          <w:highlight w:val="yellow"/>
        </w:rPr>
        <w:fldChar w:fldCharType="end"/>
      </w:r>
      <w:r w:rsidR="00466157">
        <w:rPr>
          <w:highlight w:val="yellow"/>
        </w:rPr>
        <w:t xml:space="preserve"> </w:t>
      </w:r>
      <w:r w:rsidR="00715C11" w:rsidRPr="00B4157B">
        <w:rPr>
          <w:highlight w:val="yellow"/>
        </w:rPr>
        <w:t>A fixed dose combination of</w:t>
      </w:r>
      <w:r w:rsidRPr="00B4157B">
        <w:rPr>
          <w:highlight w:val="yellow"/>
        </w:rPr>
        <w:t xml:space="preserve"> </w:t>
      </w:r>
      <w:r w:rsidRPr="00B4157B">
        <w:rPr>
          <w:b/>
          <w:highlight w:val="yellow"/>
        </w:rPr>
        <w:t>1</w:t>
      </w:r>
      <w:r w:rsidRPr="00B4157B">
        <w:rPr>
          <w:highlight w:val="yellow"/>
        </w:rPr>
        <w:t xml:space="preserve"> (atovaquone) </w:t>
      </w:r>
      <w:r w:rsidR="00715C11" w:rsidRPr="00B4157B">
        <w:rPr>
          <w:highlight w:val="yellow"/>
        </w:rPr>
        <w:t>with proguanil (Malarone</w:t>
      </w:r>
      <w:r w:rsidR="00715C11" w:rsidRPr="00B4157B">
        <w:rPr>
          <w:highlight w:val="yellow"/>
          <w:vertAlign w:val="superscript"/>
        </w:rPr>
        <w:t>TM</w:t>
      </w:r>
      <w:r w:rsidR="00715C11" w:rsidRPr="00B4157B">
        <w:rPr>
          <w:highlight w:val="yellow"/>
        </w:rPr>
        <w:t xml:space="preserve">) </w:t>
      </w:r>
      <w:r w:rsidRPr="00B4157B">
        <w:rPr>
          <w:highlight w:val="yellow"/>
        </w:rPr>
        <w:t xml:space="preserve">is </w:t>
      </w:r>
      <w:r w:rsidR="00715C11" w:rsidRPr="00B4157B">
        <w:rPr>
          <w:highlight w:val="yellow"/>
        </w:rPr>
        <w:t>currently used clinically</w:t>
      </w:r>
      <w:r w:rsidRPr="00B4157B">
        <w:rPr>
          <w:highlight w:val="yellow"/>
        </w:rPr>
        <w:t xml:space="preserve">. </w:t>
      </w:r>
      <w:r w:rsidRPr="00B4157B">
        <w:rPr>
          <w:b/>
          <w:highlight w:val="yellow"/>
        </w:rPr>
        <w:t xml:space="preserve"> </w:t>
      </w:r>
      <w:r w:rsidR="00691362" w:rsidRPr="00B4157B">
        <w:rPr>
          <w:highlight w:val="yellow"/>
        </w:rPr>
        <w:t xml:space="preserve">A </w:t>
      </w:r>
      <w:r w:rsidRPr="00B4157B">
        <w:rPr>
          <w:highlight w:val="yellow"/>
        </w:rPr>
        <w:t xml:space="preserve">mis-sense point mutation at position 268 in cytochrome </w:t>
      </w:r>
      <w:r w:rsidRPr="00B4157B">
        <w:rPr>
          <w:i/>
          <w:highlight w:val="yellow"/>
        </w:rPr>
        <w:t>b</w:t>
      </w:r>
      <w:r w:rsidRPr="00B4157B">
        <w:rPr>
          <w:highlight w:val="yellow"/>
        </w:rPr>
        <w:t>, exchanging tyrosine for serine (Y268S) or, less frequently, asparagine (Y268N)</w:t>
      </w:r>
      <w:r w:rsidR="00691362" w:rsidRPr="00B4157B">
        <w:rPr>
          <w:highlight w:val="yellow"/>
        </w:rPr>
        <w:t xml:space="preserve"> has been linked with Malarone</w:t>
      </w:r>
      <w:r w:rsidR="00691362" w:rsidRPr="00B4157B">
        <w:rPr>
          <w:highlight w:val="yellow"/>
          <w:vertAlign w:val="superscript"/>
        </w:rPr>
        <w:t>TM</w:t>
      </w:r>
      <w:r w:rsidR="00691362" w:rsidRPr="00B4157B">
        <w:rPr>
          <w:highlight w:val="yellow"/>
        </w:rPr>
        <w:t xml:space="preserve"> drug failure</w:t>
      </w:r>
      <w:r w:rsidRPr="00B4157B">
        <w:rPr>
          <w:highlight w:val="yellow"/>
        </w:rPr>
        <w:t>.</w:t>
      </w:r>
      <w:r w:rsidR="00C154BC" w:rsidRPr="00B4157B">
        <w:rPr>
          <w:highlight w:val="yellow"/>
        </w:rPr>
        <w:fldChar w:fldCharType="begin">
          <w:fldData xml:space="preserve">PEVuZE5vdGU+PENpdGU+PEF1dGhvcj5Lb3JzaW5jemt5PC9BdXRob3I+PFllYXI+MjAwMDwvWWVh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PjI1OTktNjA0PC9wYWdlcz48dm9sdW1lPjg8L3ZvbHVtZT48bnVtYmVyPjExPC9udW1iZXI+PGVk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</w:fldData>
        </w:fldChar>
      </w:r>
      <w:r w:rsidR="0054230F">
        <w:rPr>
          <w:highlight w:val="yellow"/>
        </w:rPr>
        <w:instrText xml:space="preserve"> ADDIN EN.CITE </w:instrText>
      </w:r>
      <w:r w:rsidR="00C154BC">
        <w:rPr>
          <w:highlight w:val="yellow"/>
        </w:rPr>
        <w:fldChar w:fldCharType="begin">
          <w:fldData xml:space="preserve">PEVuZE5vdGU+PENpdGU+PEF1dGhvcj5Lb3JzaW5jemt5PC9BdXRob3I+PFllYXI+MjAwMDwvWWVh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PjI1OTktNjA0PC9wYWdlcz48dm9sdW1lPjg8L3ZvbHVtZT48bnVtYmVyPjExPC9udW1iZXI+PGVk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</w:fldData>
        </w:fldChar>
      </w:r>
      <w:r w:rsidR="0054230F">
        <w:rPr>
          <w:highlight w:val="yellow"/>
        </w:rPr>
        <w:instrText xml:space="preserve"> ADDIN EN.CITE.DATA </w:instrText>
      </w:r>
      <w:r w:rsidR="00C154BC">
        <w:rPr>
          <w:highlight w:val="yellow"/>
        </w:rPr>
      </w:r>
      <w:r w:rsidR="00C154BC">
        <w:rPr>
          <w:highlight w:val="yellow"/>
        </w:rPr>
        <w:fldChar w:fldCharType="end"/>
      </w:r>
      <w:r w:rsidR="00C154BC" w:rsidRPr="00B4157B">
        <w:rPr>
          <w:highlight w:val="yellow"/>
        </w:rPr>
      </w:r>
      <w:r w:rsidR="00C154BC" w:rsidRPr="00B4157B">
        <w:rPr>
          <w:highlight w:val="yellow"/>
        </w:rPr>
        <w:fldChar w:fldCharType="separate"/>
      </w:r>
      <w:r w:rsidR="0054230F">
        <w:rPr>
          <w:noProof/>
          <w:highlight w:val="yellow"/>
        </w:rPr>
        <w:t>[</w:t>
      </w:r>
      <w:hyperlink w:anchor="_ENREF_44" w:tooltip="Korsinczky, 2000 #45" w:history="1">
        <w:r w:rsidR="005B55CE">
          <w:rPr>
            <w:noProof/>
            <w:highlight w:val="yellow"/>
          </w:rPr>
          <w:t>44-48</w:t>
        </w:r>
      </w:hyperlink>
      <w:r w:rsidR="0054230F">
        <w:rPr>
          <w:noProof/>
          <w:highlight w:val="yellow"/>
        </w:rPr>
        <w:t>]</w:t>
      </w:r>
      <w:r w:rsidR="00C154BC" w:rsidRPr="00B4157B">
        <w:rPr>
          <w:highlight w:val="yellow"/>
        </w:rPr>
        <w:fldChar w:fldCharType="end"/>
      </w:r>
      <w:r w:rsidRPr="00B4157B">
        <w:rPr>
          <w:highlight w:val="yellow"/>
        </w:rPr>
        <w:t xml:space="preserve"> Position 268 in cytochrome </w:t>
      </w:r>
      <w:r w:rsidRPr="00B4157B">
        <w:rPr>
          <w:i/>
          <w:highlight w:val="yellow"/>
        </w:rPr>
        <w:t>b</w:t>
      </w:r>
      <w:r w:rsidRPr="00B4157B">
        <w:rPr>
          <w:highlight w:val="yellow"/>
        </w:rPr>
        <w:t xml:space="preserve"> is highly conserved across all phyla and is located within the “ef” helix component of the Q</w:t>
      </w:r>
      <w:r w:rsidRPr="00B4157B">
        <w:rPr>
          <w:highlight w:val="yellow"/>
          <w:vertAlign w:val="subscript"/>
        </w:rPr>
        <w:t>o</w:t>
      </w:r>
      <w:r w:rsidRPr="00B4157B">
        <w:rPr>
          <w:highlight w:val="yellow"/>
        </w:rPr>
        <w:t xml:space="preserve"> site which is putatively involved in ubiquinol binding. </w:t>
      </w:r>
      <w:r w:rsidR="00B4157B" w:rsidRPr="00B4157B">
        <w:rPr>
          <w:highlight w:val="yellow"/>
        </w:rPr>
        <w:t>Growth IC</w:t>
      </w:r>
      <w:r w:rsidR="00B4157B" w:rsidRPr="00B4157B">
        <w:rPr>
          <w:highlight w:val="yellow"/>
          <w:vertAlign w:val="subscript"/>
        </w:rPr>
        <w:t>50</w:t>
      </w:r>
      <w:r w:rsidR="00B4157B" w:rsidRPr="00B4157B">
        <w:rPr>
          <w:highlight w:val="yellow"/>
        </w:rPr>
        <w:t xml:space="preserve">  curves of t</w:t>
      </w:r>
      <w:r w:rsidRPr="00B4157B">
        <w:rPr>
          <w:highlight w:val="yellow"/>
        </w:rPr>
        <w:t>h</w:t>
      </w:r>
      <w:r w:rsidR="00B4157B" w:rsidRPr="00B4157B">
        <w:rPr>
          <w:highlight w:val="yellow"/>
        </w:rPr>
        <w:t>is</w:t>
      </w:r>
      <w:r w:rsidRPr="00B4157B">
        <w:rPr>
          <w:highlight w:val="yellow"/>
        </w:rPr>
        <w:t xml:space="preserve"> atovaquone-resistant phenotype </w:t>
      </w:r>
      <w:r w:rsidR="00B4157B" w:rsidRPr="00B4157B">
        <w:rPr>
          <w:highlight w:val="yellow"/>
        </w:rPr>
        <w:t xml:space="preserve">are up to </w:t>
      </w:r>
      <w:r w:rsidRPr="00B4157B">
        <w:rPr>
          <w:highlight w:val="yellow"/>
        </w:rPr>
        <w:t xml:space="preserve">1000-fold </w:t>
      </w:r>
      <w:r w:rsidR="00B4157B" w:rsidRPr="00B4157B">
        <w:rPr>
          <w:highlight w:val="yellow"/>
        </w:rPr>
        <w:t>greater</w:t>
      </w:r>
      <w:r w:rsidRPr="00B4157B">
        <w:rPr>
          <w:highlight w:val="yellow"/>
        </w:rPr>
        <w:t xml:space="preserve"> than susceptible strains</w:t>
      </w:r>
      <w:r w:rsidR="00B4157B" w:rsidRPr="00B4157B">
        <w:rPr>
          <w:highlight w:val="yellow"/>
        </w:rPr>
        <w:t>.</w:t>
      </w:r>
      <w:r w:rsidRPr="00B4157B">
        <w:rPr>
          <w:highlight w:val="yellow"/>
        </w:rPr>
        <w:t xml:space="preserve"> </w:t>
      </w:r>
      <w:r w:rsidR="00B4157B" w:rsidRPr="00B4157B">
        <w:rPr>
          <w:highlight w:val="yellow"/>
        </w:rPr>
        <w:t>However, a</w:t>
      </w:r>
      <w:r w:rsidR="007D65A2">
        <w:rPr>
          <w:highlight w:val="yellow"/>
        </w:rPr>
        <w:t xml:space="preserve"> </w:t>
      </w:r>
      <w:r w:rsidRPr="00B4157B">
        <w:rPr>
          <w:highlight w:val="yellow"/>
        </w:rPr>
        <w:t>~40 % reduction in the V</w:t>
      </w:r>
      <w:r w:rsidRPr="00B4157B">
        <w:rPr>
          <w:highlight w:val="yellow"/>
          <w:vertAlign w:val="subscript"/>
        </w:rPr>
        <w:t>max</w:t>
      </w:r>
      <w:r w:rsidRPr="00B4157B">
        <w:rPr>
          <w:highlight w:val="yellow"/>
        </w:rPr>
        <w:t xml:space="preserve"> of the </w:t>
      </w:r>
      <w:r w:rsidRPr="00B4157B">
        <w:rPr>
          <w:i/>
          <w:highlight w:val="yellow"/>
        </w:rPr>
        <w:t>bc</w:t>
      </w:r>
      <w:r w:rsidRPr="00B4157B">
        <w:rPr>
          <w:highlight w:val="yellow"/>
          <w:vertAlign w:val="subscript"/>
        </w:rPr>
        <w:t>1</w:t>
      </w:r>
      <w:r w:rsidRPr="00B4157B">
        <w:rPr>
          <w:highlight w:val="yellow"/>
        </w:rPr>
        <w:t xml:space="preserve"> complex</w:t>
      </w:r>
      <w:r w:rsidR="00B4157B" w:rsidRPr="00B4157B">
        <w:rPr>
          <w:highlight w:val="yellow"/>
        </w:rPr>
        <w:t xml:space="preserve"> is also noted indicating a substantial </w:t>
      </w:r>
      <w:r w:rsidRPr="00B4157B">
        <w:rPr>
          <w:highlight w:val="yellow"/>
        </w:rPr>
        <w:t xml:space="preserve">fitness </w:t>
      </w:r>
      <w:r w:rsidR="00E6742B">
        <w:rPr>
          <w:highlight w:val="yellow"/>
        </w:rPr>
        <w:t>loss</w:t>
      </w:r>
      <w:r w:rsidRPr="00B4157B">
        <w:rPr>
          <w:highlight w:val="yellow"/>
        </w:rPr>
        <w:t xml:space="preserve"> </w:t>
      </w:r>
      <w:r w:rsidR="00E6742B">
        <w:rPr>
          <w:highlight w:val="yellow"/>
        </w:rPr>
        <w:t>within</w:t>
      </w:r>
      <w:r w:rsidRPr="00B4157B">
        <w:rPr>
          <w:highlight w:val="yellow"/>
        </w:rPr>
        <w:t xml:space="preserve"> the parasite.</w:t>
      </w:r>
      <w:r w:rsidR="00C154BC">
        <w:rPr>
          <w:highlight w:val="yellow"/>
        </w:rPr>
        <w:fldChar w:fldCharType="begin">
          <w:fldData xml:space="preserve">PEVuZE5vdGU+PENpdGU+PEF1dGhvcj5GaXNoZXI8L0F1dGhvcj48WWVhcj4yMDEyPC9ZZWFyPjxS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=
</w:fldData>
        </w:fldChar>
      </w:r>
      <w:r w:rsidR="00CB6C4C">
        <w:rPr>
          <w:highlight w:val="yellow"/>
        </w:rPr>
        <w:instrText xml:space="preserve"> ADDIN EN.CITE </w:instrText>
      </w:r>
      <w:r w:rsidR="00C154BC">
        <w:rPr>
          <w:highlight w:val="yellow"/>
        </w:rPr>
        <w:fldChar w:fldCharType="begin">
          <w:fldData xml:space="preserve">PEVuZE5vdGU+PENpdGU+PEF1dGhvcj5GaXNoZXI8L0F1dGhvcj48WWVhcj4yMDEyPC9ZZWFyPjxS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=
</w:fldData>
        </w:fldChar>
      </w:r>
      <w:r w:rsidR="00CB6C4C">
        <w:rPr>
          <w:highlight w:val="yellow"/>
        </w:rPr>
        <w:instrText xml:space="preserve"> ADDIN EN.CITE.DATA </w:instrText>
      </w:r>
      <w:r w:rsidR="00C154BC">
        <w:rPr>
          <w:highlight w:val="yellow"/>
        </w:rPr>
      </w:r>
      <w:r w:rsidR="00C154BC">
        <w:rPr>
          <w:highlight w:val="yellow"/>
        </w:rPr>
        <w:fldChar w:fldCharType="end"/>
      </w:r>
      <w:r w:rsidR="00C154BC">
        <w:rPr>
          <w:highlight w:val="yellow"/>
        </w:rPr>
      </w:r>
      <w:r w:rsidR="00C154BC">
        <w:rPr>
          <w:highlight w:val="yellow"/>
        </w:rPr>
        <w:fldChar w:fldCharType="separate"/>
      </w:r>
      <w:r w:rsidR="00CB6C4C">
        <w:rPr>
          <w:noProof/>
          <w:highlight w:val="yellow"/>
        </w:rPr>
        <w:t>[</w:t>
      </w:r>
      <w:hyperlink w:anchor="_ENREF_16" w:tooltip="Fisher, 2012 #16" w:history="1">
        <w:r w:rsidR="005B55CE">
          <w:rPr>
            <w:noProof/>
            <w:highlight w:val="yellow"/>
          </w:rPr>
          <w:t>16</w:t>
        </w:r>
      </w:hyperlink>
      <w:r w:rsidR="00CB6C4C">
        <w:rPr>
          <w:noProof/>
          <w:highlight w:val="yellow"/>
        </w:rPr>
        <w:t>]</w:t>
      </w:r>
      <w:r w:rsidR="00C154BC">
        <w:rPr>
          <w:highlight w:val="yellow"/>
        </w:rPr>
        <w:fldChar w:fldCharType="end"/>
      </w:r>
      <w:r w:rsidRPr="008F5273">
        <w:t xml:space="preserve"> </w:t>
      </w:r>
    </w:p>
    <w:p w:rsidR="0048626F" w:rsidRDefault="00E937D7" w:rsidP="0048626F">
      <w:pPr>
        <w:spacing w:after="0" w:line="360" w:lineRule="auto"/>
        <w:jc w:val="both"/>
      </w:pPr>
      <w:r w:rsidRPr="00E556AA">
        <w:rPr>
          <w:highlight w:val="yellow"/>
        </w:rPr>
        <w:t xml:space="preserve">Whilst there is strong literature precedence stating that atovaquone administration as a monotherapy leads to the rapid emergence of </w:t>
      </w:r>
      <w:r w:rsidR="00110911" w:rsidRPr="00E556AA">
        <w:rPr>
          <w:i/>
          <w:highlight w:val="yellow"/>
        </w:rPr>
        <w:t>de novo</w:t>
      </w:r>
      <w:r w:rsidR="00110911" w:rsidRPr="00E556AA">
        <w:rPr>
          <w:highlight w:val="yellow"/>
        </w:rPr>
        <w:t xml:space="preserve"> resistance</w:t>
      </w:r>
      <w:r w:rsidRPr="00E556AA">
        <w:rPr>
          <w:highlight w:val="yellow"/>
        </w:rPr>
        <w:t>, the underlying cause for this observation has not yet been identified</w:t>
      </w:r>
      <w:r w:rsidR="00110911" w:rsidRPr="00E556AA">
        <w:rPr>
          <w:highlight w:val="yellow"/>
        </w:rPr>
        <w:t>.</w:t>
      </w:r>
      <w:r w:rsidR="00C154BC" w:rsidRPr="00E556AA">
        <w:rPr>
          <w:highlight w:val="yellow"/>
        </w:rPr>
        <w:fldChar w:fldCharType="begin">
          <w:fldData xml:space="preserve">PEVuZE5vdGU+PENpdGU+PEF1dGhvcj5DaGlvZGluaTwvQXV0aG9yPjxZZWFyPjE5OTU8L1llYXI+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</w:fldData>
        </w:fldChar>
      </w:r>
      <w:r w:rsidR="0054230F">
        <w:rPr>
          <w:highlight w:val="yellow"/>
        </w:rPr>
        <w:instrText xml:space="preserve"> ADDIN EN.CITE </w:instrText>
      </w:r>
      <w:r w:rsidR="00C154BC">
        <w:rPr>
          <w:highlight w:val="yellow"/>
        </w:rPr>
        <w:fldChar w:fldCharType="begin">
          <w:fldData xml:space="preserve">PEVuZE5vdGU+PENpdGU+PEF1dGhvcj5DaGlvZGluaTwvQXV0aG9yPjxZZWFyPjE5OTU8L1llYXI+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</w:fldData>
        </w:fldChar>
      </w:r>
      <w:r w:rsidR="0054230F">
        <w:rPr>
          <w:highlight w:val="yellow"/>
        </w:rPr>
        <w:instrText xml:space="preserve"> ADDIN EN.CITE.DATA </w:instrText>
      </w:r>
      <w:r w:rsidR="00C154BC">
        <w:rPr>
          <w:highlight w:val="yellow"/>
        </w:rPr>
      </w:r>
      <w:r w:rsidR="00C154BC">
        <w:rPr>
          <w:highlight w:val="yellow"/>
        </w:rPr>
        <w:fldChar w:fldCharType="end"/>
      </w:r>
      <w:r w:rsidR="00C154BC" w:rsidRPr="00E556AA">
        <w:rPr>
          <w:highlight w:val="yellow"/>
        </w:rPr>
      </w:r>
      <w:r w:rsidR="00C154BC" w:rsidRPr="00E556AA">
        <w:rPr>
          <w:highlight w:val="yellow"/>
        </w:rPr>
        <w:fldChar w:fldCharType="separate"/>
      </w:r>
      <w:r w:rsidR="0054230F">
        <w:rPr>
          <w:noProof/>
          <w:highlight w:val="yellow"/>
        </w:rPr>
        <w:t>[</w:t>
      </w:r>
      <w:hyperlink w:anchor="_ENREF_49" w:tooltip="Chiodini, 1995 #51" w:history="1">
        <w:r w:rsidR="005B55CE">
          <w:rPr>
            <w:noProof/>
            <w:highlight w:val="yellow"/>
          </w:rPr>
          <w:t>49</w:t>
        </w:r>
      </w:hyperlink>
      <w:r w:rsidR="0054230F">
        <w:rPr>
          <w:noProof/>
          <w:highlight w:val="yellow"/>
        </w:rPr>
        <w:t>,</w:t>
      </w:r>
      <w:hyperlink w:anchor="_ENREF_50" w:tooltip="Looareesuwan, 1996 #52" w:history="1">
        <w:r w:rsidR="005B55CE">
          <w:rPr>
            <w:noProof/>
            <w:highlight w:val="yellow"/>
          </w:rPr>
          <w:t>50</w:t>
        </w:r>
      </w:hyperlink>
      <w:r w:rsidR="0054230F">
        <w:rPr>
          <w:noProof/>
          <w:highlight w:val="yellow"/>
        </w:rPr>
        <w:t>]</w:t>
      </w:r>
      <w:r w:rsidR="00C154BC" w:rsidRPr="00E556AA">
        <w:rPr>
          <w:highlight w:val="yellow"/>
        </w:rPr>
        <w:fldChar w:fldCharType="end"/>
      </w:r>
      <w:r w:rsidR="00110911" w:rsidRPr="00E556AA">
        <w:rPr>
          <w:highlight w:val="yellow"/>
        </w:rPr>
        <w:t xml:space="preserve"> </w:t>
      </w:r>
      <w:r w:rsidRPr="00E556AA">
        <w:rPr>
          <w:highlight w:val="yellow"/>
        </w:rPr>
        <w:t xml:space="preserve">There are several plausible explanations for this which include </w:t>
      </w:r>
      <w:r w:rsidR="00110911" w:rsidRPr="00E556AA">
        <w:rPr>
          <w:highlight w:val="yellow"/>
        </w:rPr>
        <w:t xml:space="preserve">pharmacokinetic considerations </w:t>
      </w:r>
      <w:r w:rsidR="0004127C" w:rsidRPr="00E556AA">
        <w:rPr>
          <w:highlight w:val="yellow"/>
        </w:rPr>
        <w:t xml:space="preserve">which </w:t>
      </w:r>
      <w:r w:rsidR="00110911" w:rsidRPr="00E556AA">
        <w:rPr>
          <w:highlight w:val="yellow"/>
        </w:rPr>
        <w:t>relate to the physicochemical properties of atovaquone</w:t>
      </w:r>
      <w:r w:rsidR="0004127C" w:rsidRPr="00E556AA">
        <w:rPr>
          <w:highlight w:val="yellow"/>
        </w:rPr>
        <w:t xml:space="preserve"> and </w:t>
      </w:r>
      <w:r w:rsidR="00110911" w:rsidRPr="00E556AA">
        <w:rPr>
          <w:highlight w:val="yellow"/>
        </w:rPr>
        <w:t>considerations relat</w:t>
      </w:r>
      <w:r w:rsidR="0004127C" w:rsidRPr="00E556AA">
        <w:rPr>
          <w:highlight w:val="yellow"/>
        </w:rPr>
        <w:t>ing</w:t>
      </w:r>
      <w:r w:rsidR="00110911" w:rsidRPr="00E556AA">
        <w:rPr>
          <w:highlight w:val="yellow"/>
        </w:rPr>
        <w:t xml:space="preserve"> to the molecular target such as the effect of an increased mutation rate of mitochondrially-encoded genes such as cytochrome </w:t>
      </w:r>
      <w:r w:rsidR="00110911" w:rsidRPr="00E556AA">
        <w:rPr>
          <w:i/>
          <w:highlight w:val="yellow"/>
        </w:rPr>
        <w:t xml:space="preserve">b </w:t>
      </w:r>
      <w:r w:rsidR="00110911" w:rsidRPr="00E556AA">
        <w:rPr>
          <w:highlight w:val="yellow"/>
        </w:rPr>
        <w:t>compared to nuclear encoded genes.</w:t>
      </w:r>
      <w:r w:rsidR="00C154BC" w:rsidRPr="00E556AA">
        <w:rPr>
          <w:highlight w:val="yellow"/>
        </w:rPr>
        <w:fldChar w:fldCharType="begin"/>
      </w:r>
      <w:r w:rsidR="0054230F">
        <w:rPr>
          <w:highlight w:val="yellow"/>
        </w:rPr>
        <w:instrText xml:space="preserve"> ADDIN EN.CITE &lt;EndNote&gt;&lt;Cite&gt;&lt;Author&gt;Pesole&lt;/Author&gt;&lt;Year&gt;1999&lt;/Year&gt;&lt;RecNum&gt;53&lt;/RecNum&gt;&lt;DisplayText&gt;[51]&lt;/DisplayText&gt;&lt;record&gt;&lt;rec-number&gt;53&lt;/rec-number&gt;&lt;foreign-keys&gt;&lt;key app="EN" db-id="fzraw22v3p02x7evezkp0e9verf9x9td020p"&gt;53&lt;/key&gt;&lt;/foreign-keys&gt;&lt;ref-type name="Journal Article"&gt;17&lt;/ref-type&gt;&lt;contributors&gt;&lt;authors&gt;&lt;author&gt;Pesole, G.&lt;/author&gt;&lt;author&gt;Gissi, C.&lt;/author&gt;&lt;author&gt;De Chirico, A.&lt;/author&gt;&lt;author&gt;Saccone, C.&lt;/author&gt;&lt;/authors&gt;&lt;/contributors&gt;&lt;auth-address&gt;Dipartimento di Fisiologia e Biochimica Generali, Universita di Milano, via Celoria 26, 20133 Milano, Italy. graziano.pesole@unimi.it&lt;/auth-address&gt;&lt;titles&gt;&lt;title&gt;Nucleotide substitution rate of mammalian mitochondrial genomes&lt;/title&gt;&lt;secondary-title&gt;J Mol Evol&lt;/secondary-title&gt;&lt;/titles&gt;&lt;periodical&gt;&lt;full-title&gt;J Mol Evol&lt;/full-title&gt;&lt;/periodical&gt;&lt;pages&gt;427-34&lt;/pages&gt;&lt;volume&gt;48&lt;/volume&gt;&lt;number&gt;4&lt;/number&gt;&lt;keywords&gt;&lt;keyword&gt;Animals&lt;/keyword&gt;&lt;keyword&gt;DNA, Mitochondrial/*genetics&lt;/keyword&gt;&lt;keyword&gt;Evolution, Molecular&lt;/keyword&gt;&lt;keyword&gt;*Genome&lt;/keyword&gt;&lt;keyword&gt;Humans&lt;/keyword&gt;&lt;keyword&gt;Mammals/*genetics&lt;/keyword&gt;&lt;keyword&gt;*Mutation&lt;/keyword&gt;&lt;keyword&gt;RNA, Ribosomal/genetics&lt;/keyword&gt;&lt;keyword&gt;RNA, Transfer/genetics&lt;/keyword&gt;&lt;/keywords&gt;&lt;dates&gt;&lt;year&gt;1999&lt;/year&gt;&lt;pub-dates&gt;&lt;date&gt;Apr&lt;/date&gt;&lt;/pub-dates&gt;&lt;/dates&gt;&lt;accession-num&gt;10079281&lt;/accession-num&gt;&lt;urls&gt;&lt;related-urls&gt;&lt;url&gt;http://www.ncbi.nlm.nih.gov/entrez/query.fcgi?cmd=Retrieve&amp;amp;db=PubMed&amp;amp;dopt=Citation&amp;amp;list_uids=10079281 &lt;/url&gt;&lt;/related-urls&gt;&lt;/urls&gt;&lt;/record&gt;&lt;/Cite&gt;&lt;/EndNote&gt;</w:instrText>
      </w:r>
      <w:r w:rsidR="00C154BC" w:rsidRPr="00E556AA">
        <w:rPr>
          <w:highlight w:val="yellow"/>
        </w:rPr>
        <w:fldChar w:fldCharType="separate"/>
      </w:r>
      <w:r w:rsidR="0054230F">
        <w:rPr>
          <w:noProof/>
          <w:highlight w:val="yellow"/>
        </w:rPr>
        <w:t>[</w:t>
      </w:r>
      <w:hyperlink w:anchor="_ENREF_51" w:tooltip="Pesole, 1999 #53" w:history="1">
        <w:r w:rsidR="005B55CE">
          <w:rPr>
            <w:noProof/>
            <w:highlight w:val="yellow"/>
          </w:rPr>
          <w:t>51</w:t>
        </w:r>
      </w:hyperlink>
      <w:r w:rsidR="0054230F">
        <w:rPr>
          <w:noProof/>
          <w:highlight w:val="yellow"/>
        </w:rPr>
        <w:t>]</w:t>
      </w:r>
      <w:r w:rsidR="00C154BC" w:rsidRPr="00E556AA">
        <w:rPr>
          <w:highlight w:val="yellow"/>
        </w:rPr>
        <w:fldChar w:fldCharType="end"/>
      </w:r>
      <w:r w:rsidR="00110911" w:rsidRPr="00E556AA">
        <w:rPr>
          <w:highlight w:val="yellow"/>
        </w:rPr>
        <w:t xml:space="preserve"> </w:t>
      </w:r>
      <w:r w:rsidR="0004127C" w:rsidRPr="00E556AA">
        <w:rPr>
          <w:highlight w:val="yellow"/>
        </w:rPr>
        <w:t xml:space="preserve">In addition to this, there has been a </w:t>
      </w:r>
      <w:r w:rsidR="00110911" w:rsidRPr="00E556AA">
        <w:rPr>
          <w:highlight w:val="yellow"/>
        </w:rPr>
        <w:t xml:space="preserve"> report</w:t>
      </w:r>
      <w:r w:rsidR="0004127C" w:rsidRPr="00E556AA">
        <w:rPr>
          <w:highlight w:val="yellow"/>
        </w:rPr>
        <w:t xml:space="preserve"> that generation of an</w:t>
      </w:r>
      <w:r w:rsidR="00110911" w:rsidRPr="00E556AA">
        <w:rPr>
          <w:highlight w:val="yellow"/>
        </w:rPr>
        <w:t xml:space="preserve"> </w:t>
      </w:r>
      <w:r w:rsidR="00110911" w:rsidRPr="00E556AA">
        <w:rPr>
          <w:i/>
          <w:highlight w:val="yellow"/>
        </w:rPr>
        <w:t>in vitro</w:t>
      </w:r>
      <w:r w:rsidR="00110911" w:rsidRPr="00E556AA">
        <w:rPr>
          <w:highlight w:val="yellow"/>
        </w:rPr>
        <w:t xml:space="preserve"> </w:t>
      </w:r>
      <w:r w:rsidR="007D65A2" w:rsidRPr="00E556AA">
        <w:rPr>
          <w:highlight w:val="yellow"/>
        </w:rPr>
        <w:t>atovaquone</w:t>
      </w:r>
      <w:r w:rsidR="007D65A2">
        <w:rPr>
          <w:highlight w:val="yellow"/>
        </w:rPr>
        <w:t>-</w:t>
      </w:r>
      <w:r w:rsidR="00110911" w:rsidRPr="00E556AA">
        <w:rPr>
          <w:highlight w:val="yellow"/>
        </w:rPr>
        <w:t xml:space="preserve">resistant parasite </w:t>
      </w:r>
      <w:r w:rsidR="0004127C" w:rsidRPr="00E556AA">
        <w:rPr>
          <w:highlight w:val="yellow"/>
        </w:rPr>
        <w:t xml:space="preserve">line possessing wild-type cyt </w:t>
      </w:r>
      <w:r w:rsidR="0004127C" w:rsidRPr="00E556AA">
        <w:rPr>
          <w:i/>
          <w:highlight w:val="yellow"/>
        </w:rPr>
        <w:t>b</w:t>
      </w:r>
      <w:r w:rsidR="0004127C" w:rsidRPr="00E556AA">
        <w:rPr>
          <w:highlight w:val="yellow"/>
        </w:rPr>
        <w:t xml:space="preserve"> </w:t>
      </w:r>
      <w:r w:rsidR="00110911" w:rsidRPr="00E556AA">
        <w:rPr>
          <w:highlight w:val="yellow"/>
        </w:rPr>
        <w:t xml:space="preserve">has been </w:t>
      </w:r>
      <w:r w:rsidR="00D70498" w:rsidRPr="00E556AA">
        <w:rPr>
          <w:highlight w:val="yellow"/>
        </w:rPr>
        <w:t xml:space="preserve">possible </w:t>
      </w:r>
      <w:r w:rsidR="00110911" w:rsidRPr="00E556AA">
        <w:rPr>
          <w:highlight w:val="yellow"/>
        </w:rPr>
        <w:t xml:space="preserve">in </w:t>
      </w:r>
      <w:r w:rsidR="0004127C" w:rsidRPr="00E556AA">
        <w:rPr>
          <w:highlight w:val="yellow"/>
        </w:rPr>
        <w:t>a</w:t>
      </w:r>
      <w:r w:rsidR="00110911" w:rsidRPr="00E556AA">
        <w:rPr>
          <w:highlight w:val="yellow"/>
        </w:rPr>
        <w:t xml:space="preserve"> laboratory</w:t>
      </w:r>
      <w:r w:rsidR="0004127C" w:rsidRPr="00E556AA">
        <w:rPr>
          <w:highlight w:val="yellow"/>
        </w:rPr>
        <w:t xml:space="preserve"> setting</w:t>
      </w:r>
      <w:r w:rsidR="00110911" w:rsidRPr="00E556AA">
        <w:rPr>
          <w:highlight w:val="yellow"/>
        </w:rPr>
        <w:t>.</w:t>
      </w:r>
      <w:r w:rsidR="00C154BC" w:rsidRPr="00E556AA">
        <w:rPr>
          <w:highlight w:val="yellow"/>
        </w:rPr>
        <w:fldChar w:fldCharType="begin">
          <w:fldData xml:space="preserve">PEVuZE5vdGU+PENpdGU+PEF1dGhvcj5TbWlsa3N0ZWluPC9BdXRob3I+PFllYXI+MjAwODwvWWVh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</w:fldData>
        </w:fldChar>
      </w:r>
      <w:r w:rsidR="0054230F">
        <w:rPr>
          <w:highlight w:val="yellow"/>
        </w:rPr>
        <w:instrText xml:space="preserve"> ADDIN EN.CITE </w:instrText>
      </w:r>
      <w:r w:rsidR="00C154BC">
        <w:rPr>
          <w:highlight w:val="yellow"/>
        </w:rPr>
        <w:fldChar w:fldCharType="begin">
          <w:fldData xml:space="preserve">PEVuZE5vdGU+PENpdGU+PEF1dGhvcj5TbWlsa3N0ZWluPC9BdXRob3I+PFllYXI+MjAwODwvWWVh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</w:fldData>
        </w:fldChar>
      </w:r>
      <w:r w:rsidR="0054230F">
        <w:rPr>
          <w:highlight w:val="yellow"/>
        </w:rPr>
        <w:instrText xml:space="preserve"> ADDIN EN.CITE.DATA </w:instrText>
      </w:r>
      <w:r w:rsidR="00C154BC">
        <w:rPr>
          <w:highlight w:val="yellow"/>
        </w:rPr>
      </w:r>
      <w:r w:rsidR="00C154BC">
        <w:rPr>
          <w:highlight w:val="yellow"/>
        </w:rPr>
        <w:fldChar w:fldCharType="end"/>
      </w:r>
      <w:r w:rsidR="00C154BC" w:rsidRPr="00E556AA">
        <w:rPr>
          <w:highlight w:val="yellow"/>
        </w:rPr>
      </w:r>
      <w:r w:rsidR="00C154BC" w:rsidRPr="00E556AA">
        <w:rPr>
          <w:highlight w:val="yellow"/>
        </w:rPr>
        <w:fldChar w:fldCharType="separate"/>
      </w:r>
      <w:r w:rsidR="0054230F">
        <w:rPr>
          <w:noProof/>
          <w:highlight w:val="yellow"/>
        </w:rPr>
        <w:t>[</w:t>
      </w:r>
      <w:hyperlink w:anchor="_ENREF_52" w:tooltip="Smilkstein, 2008 #54" w:history="1">
        <w:r w:rsidR="005B55CE">
          <w:rPr>
            <w:noProof/>
            <w:highlight w:val="yellow"/>
          </w:rPr>
          <w:t>52</w:t>
        </w:r>
      </w:hyperlink>
      <w:r w:rsidR="0054230F">
        <w:rPr>
          <w:noProof/>
          <w:highlight w:val="yellow"/>
        </w:rPr>
        <w:t>]</w:t>
      </w:r>
      <w:r w:rsidR="00C154BC" w:rsidRPr="00E556AA">
        <w:rPr>
          <w:highlight w:val="yellow"/>
        </w:rPr>
        <w:fldChar w:fldCharType="end"/>
      </w:r>
      <w:r w:rsidR="00110911" w:rsidRPr="00E556AA">
        <w:rPr>
          <w:highlight w:val="yellow"/>
        </w:rPr>
        <w:t xml:space="preserve"> </w:t>
      </w:r>
      <w:r w:rsidR="00D70498" w:rsidRPr="00E556AA">
        <w:rPr>
          <w:highlight w:val="yellow"/>
        </w:rPr>
        <w:t xml:space="preserve">Work is still ongoing to fully elucidate the mechanism </w:t>
      </w:r>
      <w:r w:rsidR="00E556AA" w:rsidRPr="00E556AA">
        <w:rPr>
          <w:highlight w:val="yellow"/>
        </w:rPr>
        <w:t xml:space="preserve">underlying the </w:t>
      </w:r>
      <w:r w:rsidR="007D65A2" w:rsidRPr="00E556AA">
        <w:rPr>
          <w:highlight w:val="yellow"/>
        </w:rPr>
        <w:t>atovaquone</w:t>
      </w:r>
      <w:r w:rsidR="007D65A2">
        <w:rPr>
          <w:highlight w:val="yellow"/>
        </w:rPr>
        <w:t>-</w:t>
      </w:r>
      <w:r w:rsidR="00110911" w:rsidRPr="00E556AA">
        <w:rPr>
          <w:highlight w:val="yellow"/>
        </w:rPr>
        <w:t>resistant phenotype in this strain.</w:t>
      </w:r>
    </w:p>
    <w:p w:rsidR="00CD5888" w:rsidRDefault="00514BFD" w:rsidP="0048626F">
      <w:pPr>
        <w:spacing w:after="0" w:line="360" w:lineRule="auto"/>
        <w:jc w:val="both"/>
      </w:pPr>
      <w:r>
        <w:t>In an attempt to overcome the poor bioavailability associated with atovaquone</w:t>
      </w:r>
      <w:r w:rsidR="00CD5888">
        <w:t xml:space="preserve"> El Hage </w:t>
      </w:r>
      <w:r w:rsidR="00CD5888" w:rsidRPr="00082E9D">
        <w:rPr>
          <w:i/>
        </w:rPr>
        <w:t>et al</w:t>
      </w:r>
      <w:r w:rsidR="00CD5888">
        <w:t xml:space="preserve"> designed compounds where the 3-hydroxyl functional group of atovaquone was replaced by more lipophilic ester and ether groups.</w:t>
      </w:r>
      <w:r w:rsidR="00C154BC">
        <w:fldChar w:fldCharType="begin"/>
      </w:r>
      <w:r w:rsidR="0054230F">
        <w:instrText xml:space="preserve"> ADDIN EN.CITE &lt;EndNote&gt;&lt;Cite&gt;&lt;Author&gt;El&lt;/Author&gt;&lt;Year&gt;2009&lt;/Year&gt;&lt;RecNum&gt;55&lt;/RecNum&gt;&lt;DisplayText&gt;[53]&lt;/DisplayText&gt;&lt;record&gt;&lt;rec-number&gt;55&lt;/rec-number&gt;&lt;foreign-keys&gt;&lt;key app="EN" db-id="fzraw22v3p02x7evezkp0e9verf9x9td020p"&gt;55&lt;/key&gt;&lt;/foreign-keys&gt;&lt;ref-type name="Journal Article"&gt;17&lt;/ref-type&gt;&lt;contributors&gt;&lt;authors&gt;&lt;author&gt;El, Hage Salome&lt;/author&gt;&lt;author&gt;Ane, Michele&lt;/author&gt;&lt;author&gt;Stigliani, Jean-Luc&lt;/author&gt;&lt;author&gt;Marjorie, Maynadier&lt;/author&gt;&lt;author&gt;Vial, Henri&lt;/author&gt;&lt;author&gt;Baziard-Mouysset, Genevieve&lt;/author&gt;&lt;author&gt;Payard, Marc&lt;/author&gt;&lt;/authors&gt;&lt;/contributors&gt;&lt;titles&gt;&lt;title&gt;Synthesis and antimalarial activity of new atovaquone derivatives&lt;/title&gt;&lt;secondary-title&gt;Eur. J. Med. Chem.&lt;/secondary-title&gt;&lt;/titles&gt;&lt;periodical&gt;&lt;full-title&gt;Eur. J. Med. Chem.&lt;/full-title&gt;&lt;/periodical&gt;&lt;pages&gt;4778-4782&lt;/pages&gt;&lt;volume&gt;44&lt;/volume&gt;&lt;number&gt;Copyright (C) 2013 American Chemical Society (ACS). All Rights Reserved.&lt;/number&gt;&lt;keywords&gt;&lt;keyword&gt;atovaquone deriv prepn antimalarial SAR&lt;/keyword&gt;&lt;/keywords&gt;&lt;dates&gt;&lt;year&gt;2009&lt;/year&gt;&lt;/dates&gt;&lt;publisher&gt;Elsevier Masson SAS&lt;/publisher&gt;&lt;isbn&gt;0223-5234&lt;/isbn&gt;&lt;work-type&gt;10.1016/j.ejmech.2009.07.021&lt;/work-type&gt;&lt;urls&gt;&lt;/urls&gt;&lt;electronic-resource-num&gt;10.1016/j.ejmech.2009.07.021&lt;/electronic-resource-num&gt;&lt;/record&gt;&lt;/Cite&gt;&lt;/EndNote&gt;</w:instrText>
      </w:r>
      <w:r w:rsidR="00C154BC">
        <w:fldChar w:fldCharType="separate"/>
      </w:r>
      <w:r w:rsidR="0054230F">
        <w:rPr>
          <w:noProof/>
        </w:rPr>
        <w:t>[</w:t>
      </w:r>
      <w:hyperlink w:anchor="_ENREF_53" w:tooltip="El, 2009 #55" w:history="1">
        <w:r w:rsidR="005B55CE">
          <w:rPr>
            <w:noProof/>
          </w:rPr>
          <w:t>53</w:t>
        </w:r>
      </w:hyperlink>
      <w:r w:rsidR="0054230F">
        <w:rPr>
          <w:noProof/>
        </w:rPr>
        <w:t>]</w:t>
      </w:r>
      <w:r w:rsidR="00C154BC">
        <w:fldChar w:fldCharType="end"/>
      </w:r>
      <w:r w:rsidR="00CD5888">
        <w:t xml:space="preserve"> These attempts were however largely unsuccessful giving compounds with similar properties to atovaquone.</w:t>
      </w:r>
    </w:p>
    <w:p w:rsidR="00B64385" w:rsidRPr="00B16DF6" w:rsidRDefault="00CD5888" w:rsidP="0048626F">
      <w:pPr>
        <w:spacing w:after="0" w:line="360" w:lineRule="auto"/>
        <w:jc w:val="both"/>
        <w:rPr>
          <w:color w:val="FF0000"/>
        </w:rPr>
      </w:pPr>
      <w:r>
        <w:t>Hu</w:t>
      </w:r>
      <w:r w:rsidR="00B16DF6">
        <w:t xml:space="preserve">ghes </w:t>
      </w:r>
      <w:r w:rsidR="00B16DF6" w:rsidRPr="00082E9D">
        <w:rPr>
          <w:i/>
        </w:rPr>
        <w:t>et al</w:t>
      </w:r>
      <w:r w:rsidR="00B16DF6">
        <w:t xml:space="preserve"> were however </w:t>
      </w:r>
      <w:r>
        <w:t xml:space="preserve">more successful with their development of a potent </w:t>
      </w:r>
      <w:r w:rsidRPr="00082E9D">
        <w:t>hydroxynap</w:t>
      </w:r>
      <w:r w:rsidR="00DA6A20" w:rsidRPr="00082E9D">
        <w:t>h</w:t>
      </w:r>
      <w:r w:rsidRPr="00082E9D">
        <w:t xml:space="preserve">thoquinone </w:t>
      </w:r>
      <w:r>
        <w:t xml:space="preserve">inhibitor </w:t>
      </w:r>
      <w:r w:rsidR="001F0798" w:rsidRPr="001F0798">
        <w:rPr>
          <w:b/>
        </w:rPr>
        <w:t>1</w:t>
      </w:r>
      <w:r w:rsidR="00E656A1">
        <w:rPr>
          <w:b/>
        </w:rPr>
        <w:t>2</w:t>
      </w:r>
      <w:r w:rsidR="001F0798">
        <w:t xml:space="preserve"> (</w:t>
      </w:r>
      <w:r w:rsidR="00AD7C5D">
        <w:t>NQ3</w:t>
      </w:r>
      <w:r w:rsidR="001F0798">
        <w:t>)</w:t>
      </w:r>
      <w:r w:rsidR="00AD7C5D">
        <w:t xml:space="preserve"> </w:t>
      </w:r>
      <w:r>
        <w:t xml:space="preserve">from </w:t>
      </w:r>
      <w:r w:rsidR="00E656A1">
        <w:rPr>
          <w:b/>
        </w:rPr>
        <w:t>11</w:t>
      </w:r>
      <w:r w:rsidR="001F0798">
        <w:t xml:space="preserve"> (</w:t>
      </w:r>
      <w:r>
        <w:t>S-10576</w:t>
      </w:r>
      <w:r w:rsidR="001F0798">
        <w:t>)</w:t>
      </w:r>
      <w:r>
        <w:t>.</w:t>
      </w:r>
      <w:r w:rsidR="00C154BC">
        <w:fldChar w:fldCharType="begin"/>
      </w:r>
      <w:r w:rsidR="0054230F">
        <w:instrText xml:space="preserve"> ADDIN EN.CITE &lt;EndNote&gt;&lt;Cite&gt;&lt;Author&gt;Hughes&lt;/Author&gt;&lt;Year&gt;2011&lt;/Year&gt;&lt;RecNum&gt;56&lt;/RecNum&gt;&lt;DisplayText&gt;[54]&lt;/DisplayText&gt;&lt;record&gt;&lt;rec-number&gt;56&lt;/rec-number&gt;&lt;foreign-keys&gt;&lt;key app="EN" db-id="fzraw22v3p02x7evezkp0e9verf9x9td020p"&gt;56&lt;/key&gt;&lt;/foreign-keys&gt;&lt;ref-type name="Journal Article"&gt;17&lt;/ref-type&gt;&lt;contributors&gt;&lt;authors&gt;&lt;author&gt;Hughes, Louise M.&lt;/author&gt;&lt;author&gt;Lanteri, Charlotte A.&lt;/author&gt;&lt;author&gt;O&amp;apos;Neil, Michael T.&lt;/author&gt;&lt;author&gt;Johnson, Jacob D.&lt;/author&gt;&lt;author&gt;Gribble, Gordon W.&lt;/author&gt;&lt;author&gt;Trumpower, Bernard L.&lt;/author&gt;&lt;/authors&gt;&lt;/contributors&gt;&lt;titles&gt;&lt;title&gt;Design of antiparasitic and antifungal hydroxy-naphthoquinones that are less susceptible to drug resistance&lt;/title&gt;&lt;secondary-title&gt;Mol. Biochem. Parasitol.&lt;/secondary-title&gt;&lt;/titles&gt;&lt;periodical&gt;&lt;full-title&gt;Mol. Biochem. Parasitol.&lt;/full-title&gt;&lt;/periodical&gt;&lt;pages&gt;12-19&lt;/pages&gt;&lt;volume&gt;177&lt;/volume&gt;&lt;number&gt;Copyright (C) 2013 American Chemical Society (ACS). All Rights Reserved.&lt;/number&gt;&lt;keywords&gt;&lt;keyword&gt;antiparasitic antifungal drug resistance&lt;/keyword&gt;&lt;/keywords&gt;&lt;dates&gt;&lt;year&gt;2011&lt;/year&gt;&lt;/dates&gt;&lt;publisher&gt;Elsevier B. V.&lt;/publisher&gt;&lt;isbn&gt;0166-6851&lt;/isbn&gt;&lt;work-type&gt;10.1016/j.molbiopara.2011.01.002&lt;/work-type&gt;&lt;urls&gt;&lt;/urls&gt;&lt;electronic-resource-num&gt;10.1016/j.molbiopara.2011.01.002&lt;/electronic-resource-num&gt;&lt;/record&gt;&lt;/Cite&gt;&lt;/EndNote&gt;</w:instrText>
      </w:r>
      <w:r w:rsidR="00C154BC">
        <w:fldChar w:fldCharType="separate"/>
      </w:r>
      <w:r w:rsidR="0054230F">
        <w:rPr>
          <w:noProof/>
        </w:rPr>
        <w:t>[</w:t>
      </w:r>
      <w:hyperlink w:anchor="_ENREF_54" w:tooltip="Hughes, 2011 #56" w:history="1">
        <w:r w:rsidR="005B55CE">
          <w:rPr>
            <w:noProof/>
          </w:rPr>
          <w:t>54</w:t>
        </w:r>
      </w:hyperlink>
      <w:r w:rsidR="0054230F">
        <w:rPr>
          <w:noProof/>
        </w:rPr>
        <w:t>]</w:t>
      </w:r>
      <w:r w:rsidR="00C154BC">
        <w:fldChar w:fldCharType="end"/>
      </w:r>
      <w:r>
        <w:t xml:space="preserve"> </w:t>
      </w:r>
      <w:r w:rsidR="00E656A1">
        <w:rPr>
          <w:b/>
        </w:rPr>
        <w:t>11</w:t>
      </w:r>
      <w:r w:rsidR="001F0798">
        <w:t xml:space="preserve"> (</w:t>
      </w:r>
      <w:r w:rsidR="00C04E89">
        <w:t>S-10576</w:t>
      </w:r>
      <w:r w:rsidR="001F0798">
        <w:t>)</w:t>
      </w:r>
      <w:r w:rsidR="00C04E89">
        <w:t xml:space="preserve"> was a highly selective against </w:t>
      </w:r>
      <w:r w:rsidR="00C04E89" w:rsidRPr="00C04E89">
        <w:rPr>
          <w:i/>
        </w:rPr>
        <w:t>Plasmodium bc</w:t>
      </w:r>
      <w:r w:rsidR="00C04E89" w:rsidRPr="00C04E89">
        <w:rPr>
          <w:vertAlign w:val="subscript"/>
        </w:rPr>
        <w:t>1</w:t>
      </w:r>
      <w:r w:rsidR="00C04E89">
        <w:t xml:space="preserve"> but was inactive in humans due to rapid metabolic degradation. </w:t>
      </w:r>
      <w:r>
        <w:t>Here, the</w:t>
      </w:r>
      <w:r w:rsidR="00B16DF6">
        <w:t>ir</w:t>
      </w:r>
      <w:r>
        <w:t xml:space="preserve"> strategy of incorporating </w:t>
      </w:r>
      <w:r w:rsidR="00B16DF6">
        <w:t>trifluoromethyl groups into branched and straight chain alkyl groups on the quinoid carbon-carbon double bond in combination with a methyl group on the aromatic rin</w:t>
      </w:r>
      <w:r w:rsidR="00C04E89">
        <w:t>g produced compounds that overcame the metabolic instability</w:t>
      </w:r>
      <w:r w:rsidR="00907F4B">
        <w:t xml:space="preserve"> (Figure 4</w:t>
      </w:r>
      <w:r w:rsidR="00372711">
        <w:t>B)</w:t>
      </w:r>
      <w:r w:rsidR="00C04E89">
        <w:t>.</w:t>
      </w:r>
    </w:p>
    <w:p w:rsidR="00FE2C9A" w:rsidRPr="0048626F" w:rsidRDefault="00FE2C9A" w:rsidP="0048626F">
      <w:pPr>
        <w:spacing w:after="0" w:line="360" w:lineRule="auto"/>
      </w:pPr>
    </w:p>
    <w:p w:rsidR="007C3AE3" w:rsidRPr="00C71FC1" w:rsidRDefault="00C71FC1" w:rsidP="00C71FC1">
      <w:pPr>
        <w:rPr>
          <w:b/>
          <w:i/>
        </w:rPr>
      </w:pPr>
      <w:r w:rsidRPr="00C71FC1">
        <w:rPr>
          <w:b/>
          <w:i/>
        </w:rPr>
        <w:t>1.</w:t>
      </w:r>
      <w:r>
        <w:rPr>
          <w:b/>
          <w:i/>
        </w:rPr>
        <w:t xml:space="preserve">2. </w:t>
      </w:r>
      <w:r w:rsidR="007C3AE3" w:rsidRPr="00C71FC1">
        <w:rPr>
          <w:b/>
          <w:i/>
        </w:rPr>
        <w:t>Py</w:t>
      </w:r>
      <w:r w:rsidR="00014ED5">
        <w:rPr>
          <w:b/>
          <w:i/>
        </w:rPr>
        <w:t xml:space="preserve">ridones </w:t>
      </w:r>
    </w:p>
    <w:p w:rsidR="00C71FC1" w:rsidRDefault="00C71FC1" w:rsidP="00C71FC1">
      <w:pPr>
        <w:spacing w:after="0" w:line="360" w:lineRule="auto"/>
        <w:jc w:val="both"/>
      </w:pPr>
      <w:r>
        <w:t>Pyridones have been known to posses</w:t>
      </w:r>
      <w:r w:rsidR="00110CFD">
        <w:t>s</w:t>
      </w:r>
      <w:r>
        <w:t xml:space="preserve"> antimalarial activity since the 1960’</w:t>
      </w:r>
      <w:r w:rsidR="005C206C">
        <w:t xml:space="preserve">s when </w:t>
      </w:r>
      <w:r w:rsidR="001F0798" w:rsidRPr="001F0798">
        <w:rPr>
          <w:b/>
        </w:rPr>
        <w:t>1</w:t>
      </w:r>
      <w:r w:rsidR="00E656A1">
        <w:rPr>
          <w:b/>
        </w:rPr>
        <w:t>3</w:t>
      </w:r>
      <w:r w:rsidR="001F0798">
        <w:t xml:space="preserve"> (</w:t>
      </w:r>
      <w:r w:rsidR="005C206C">
        <w:t>c</w:t>
      </w:r>
      <w:r w:rsidR="001F0798">
        <w:t>lopidol)</w:t>
      </w:r>
      <w:r>
        <w:t>was shown to have activity against chlor</w:t>
      </w:r>
      <w:r w:rsidR="00EB2D8B">
        <w:t>o</w:t>
      </w:r>
      <w:r>
        <w:t xml:space="preserve">quine resistant strains of </w:t>
      </w:r>
      <w:r w:rsidRPr="00C71FC1">
        <w:rPr>
          <w:i/>
        </w:rPr>
        <w:t>P.falciparum</w:t>
      </w:r>
      <w:r w:rsidR="005C206C">
        <w:t>.</w:t>
      </w:r>
      <w:r w:rsidR="00E971FF">
        <w:t xml:space="preserve"> [102]</w:t>
      </w:r>
      <w:r w:rsidR="005C206C">
        <w:t xml:space="preserve"> </w:t>
      </w:r>
      <w:r w:rsidR="001F0798" w:rsidRPr="001F0798">
        <w:rPr>
          <w:b/>
        </w:rPr>
        <w:t>1</w:t>
      </w:r>
      <w:r w:rsidR="00E656A1">
        <w:rPr>
          <w:b/>
        </w:rPr>
        <w:t>3</w:t>
      </w:r>
      <w:r w:rsidR="001F0798">
        <w:t xml:space="preserve"> (</w:t>
      </w:r>
      <w:r w:rsidR="005C206C">
        <w:t>Clopidol</w:t>
      </w:r>
      <w:r w:rsidR="001F0798">
        <w:t>)</w:t>
      </w:r>
      <w:r w:rsidR="005C206C">
        <w:t xml:space="preserve"> also </w:t>
      </w:r>
      <w:r w:rsidR="005C206C">
        <w:lastRenderedPageBreak/>
        <w:t>maintains activity against atovaquone-resistan</w:t>
      </w:r>
      <w:r w:rsidR="002848F9">
        <w:t>t strains suggesting that pyrido</w:t>
      </w:r>
      <w:r w:rsidR="005C206C">
        <w:t>ne derivatives may bind at a different site to that of atovaquone in the Q</w:t>
      </w:r>
      <w:r w:rsidR="005C206C" w:rsidRPr="005C206C">
        <w:rPr>
          <w:vertAlign w:val="subscript"/>
        </w:rPr>
        <w:t>o</w:t>
      </w:r>
      <w:r w:rsidR="005C206C">
        <w:t xml:space="preserve"> pocket of the </w:t>
      </w:r>
      <w:r w:rsidR="005C206C" w:rsidRPr="005C206C">
        <w:rPr>
          <w:i/>
        </w:rPr>
        <w:t>bc</w:t>
      </w:r>
      <w:r w:rsidR="005C206C" w:rsidRPr="005C206C">
        <w:rPr>
          <w:i/>
          <w:vertAlign w:val="subscript"/>
        </w:rPr>
        <w:t>1</w:t>
      </w:r>
      <w:r w:rsidR="005C206C" w:rsidRPr="005C206C">
        <w:rPr>
          <w:vertAlign w:val="subscript"/>
        </w:rPr>
        <w:t xml:space="preserve"> </w:t>
      </w:r>
      <w:r w:rsidR="005C206C">
        <w:t>complex.</w:t>
      </w:r>
    </w:p>
    <w:p w:rsidR="005C206C" w:rsidRDefault="005C206C" w:rsidP="00C71FC1">
      <w:pPr>
        <w:spacing w:after="0" w:line="360" w:lineRule="auto"/>
        <w:jc w:val="both"/>
      </w:pPr>
      <w:r>
        <w:t xml:space="preserve">In 2006 GlaxoSmithKline (GSK) reported the pre-clinical evaluation of a new class of antimalarial 4(1H) pyridines targeting the </w:t>
      </w:r>
      <w:r w:rsidRPr="005C206C">
        <w:rPr>
          <w:i/>
        </w:rPr>
        <w:t>bc</w:t>
      </w:r>
      <w:r w:rsidRPr="005C206C">
        <w:rPr>
          <w:i/>
          <w:vertAlign w:val="subscript"/>
        </w:rPr>
        <w:t>1</w:t>
      </w:r>
      <w:r w:rsidRPr="005C206C">
        <w:rPr>
          <w:vertAlign w:val="subscript"/>
        </w:rPr>
        <w:t xml:space="preserve"> </w:t>
      </w:r>
      <w:r>
        <w:t>complex.</w:t>
      </w:r>
      <w:r w:rsidR="00C154BC">
        <w:fldChar w:fldCharType="begin"/>
      </w:r>
      <w:r w:rsidR="00E971FF">
        <w:instrText xml:space="preserve"> ADDIN EN.CITE &lt;EndNote&gt;&lt;Cite&gt;&lt;Author&gt;Xiang&lt;/Author&gt;&lt;Year&gt;2006&lt;/Year&gt;&lt;RecNum&gt;58&lt;/RecNum&gt;&lt;DisplayText&gt;[55]&lt;/DisplayText&gt;&lt;record&gt;&lt;rec-number&gt;58&lt;/rec-number&gt;&lt;foreign-keys&gt;&lt;key app="EN" db-id="fzraw22v3p02x7evezkp0e9verf9x9td020p"&gt;58&lt;/key&gt;&lt;/foreign-keys&gt;&lt;ref-type name="Journal Article"&gt;17&lt;/ref-type&gt;&lt;contributors&gt;&lt;authors&gt;&lt;author&gt;Xiang, Hong&lt;/author&gt;&lt;author&gt;McSurdy-Freed, Jeanelle&lt;/author&gt;&lt;author&gt;Moorthy, Ganesh S.&lt;/author&gt;&lt;author&gt;Hugger, Erin&lt;/author&gt;&lt;author&gt;Bambal, Ramesh&lt;/author&gt;&lt;author&gt;Han, Chao&lt;/author&gt;&lt;author&gt;Ferrer, Santiago&lt;/author&gt;&lt;author&gt;Gargallo, Domingo&lt;/author&gt;&lt;author&gt;Davis, Charles B.&lt;/author&gt;&lt;/authors&gt;&lt;/contributors&gt;&lt;titles&gt;&lt;title&gt;Preclinical drug metabolism and pharmacokinetic evaluation of GW844520, a novel anti-malarial mitochondrial electron transport inhibitor&lt;/title&gt;&lt;secondary-title&gt;J. Pharm. Sci.&lt;/secondary-title&gt;&lt;/titles&gt;&lt;periodical&gt;&lt;full-title&gt;J. Pharm. Sci.&lt;/full-title&gt;&lt;/periodical&gt;&lt;pages&gt;2657-2672&lt;/pages&gt;&lt;volume&gt;95&lt;/volume&gt;&lt;number&gt;Copyright (C) 2013 American Chemical Society (ACS). All Rights Reserved.&lt;/number&gt;&lt;keywords&gt;&lt;keyword&gt;GW844520 antimalarial pharmacokinetics cytochrome P450 malaria&lt;/keyword&gt;&lt;/keywords&gt;&lt;dates&gt;&lt;year&gt;2006&lt;/year&gt;&lt;/dates&gt;&lt;publisher&gt;Wiley-Liss, Inc.&lt;/publisher&gt;&lt;isbn&gt;0022-3549&lt;/isbn&gt;&lt;work-type&gt;10.1002/jps.20681&lt;/work-type&gt;&lt;urls&gt;&lt;/urls&gt;&lt;electronic-resource-num&gt;10.1002/jps.20681&lt;/electronic-resource-num&gt;&lt;/record&gt;&lt;/Cite&gt;&lt;/EndNote&gt;</w:instrText>
      </w:r>
      <w:r w:rsidR="00C154BC">
        <w:fldChar w:fldCharType="separate"/>
      </w:r>
      <w:r w:rsidR="00E971FF">
        <w:rPr>
          <w:noProof/>
        </w:rPr>
        <w:t>[</w:t>
      </w:r>
      <w:hyperlink w:anchor="_ENREF_55" w:tooltip="Xiang, 2006 #58" w:history="1">
        <w:r w:rsidR="005B55CE">
          <w:rPr>
            <w:noProof/>
          </w:rPr>
          <w:t>55</w:t>
        </w:r>
      </w:hyperlink>
      <w:r w:rsidR="00E971FF">
        <w:rPr>
          <w:noProof/>
        </w:rPr>
        <w:t>]</w:t>
      </w:r>
      <w:r w:rsidR="00C154BC">
        <w:fldChar w:fldCharType="end"/>
      </w:r>
      <w:r>
        <w:t xml:space="preserve"> </w:t>
      </w:r>
      <w:r w:rsidR="001F5DD0">
        <w:t>Research initiated in the former Wellcome laboratories and continued by GSK resulted</w:t>
      </w:r>
      <w:r w:rsidR="001C7D2A">
        <w:t xml:space="preserve"> in the development of a series of disubstituted derivatives of clopidol as described by </w:t>
      </w:r>
      <w:r>
        <w:t xml:space="preserve">Yeates </w:t>
      </w:r>
      <w:r w:rsidRPr="00BD5356">
        <w:rPr>
          <w:i/>
        </w:rPr>
        <w:t>et al</w:t>
      </w:r>
      <w:r w:rsidR="001C7D2A">
        <w:t xml:space="preserve"> </w:t>
      </w:r>
      <w:r w:rsidR="00907F4B">
        <w:t>(Figure 4</w:t>
      </w:r>
      <w:r w:rsidR="00372711">
        <w:t>C)</w:t>
      </w:r>
      <w:r w:rsidR="00466157">
        <w:t>.</w:t>
      </w:r>
      <w:r w:rsidR="00C154BC">
        <w:fldChar w:fldCharType="begin"/>
      </w:r>
      <w:r w:rsidR="00FE3E24">
        <w:instrText xml:space="preserve"> ADDIN EN.CITE &lt;EndNote&gt;&lt;Cite&gt;&lt;Author&gt;Yeates&lt;/Author&gt;&lt;Year&gt;2008&lt;/Year&gt;&lt;RecNum&gt;59&lt;/RecNum&gt;&lt;DisplayText&gt;[56]&lt;/DisplayText&gt;&lt;record&gt;&lt;rec-number&gt;59&lt;/rec-number&gt;&lt;foreign-keys&gt;&lt;key app="EN" db-id="fzraw22v3p02x7evezkp0e9verf9x9td020p"&gt;59&lt;/key&gt;&lt;/foreign-keys&gt;&lt;ref-type name="Journal Article"&gt;17&lt;/ref-type&gt;&lt;contributors&gt;&lt;authors&gt;&lt;author&gt;Yeates, Clive L.&lt;/author&gt;&lt;author&gt;Batchelor, John F.&lt;/author&gt;&lt;author&gt;Capon, Edward C.&lt;/author&gt;&lt;author&gt;Cheesman, Neil J.&lt;/author&gt;&lt;author&gt;Fry, Mitch&lt;/author&gt;&lt;author&gt;Hudson, Alan T.&lt;/author&gt;&lt;author&gt;Pudney, Mary&lt;/author&gt;&lt;author&gt;Trimming, Helen&lt;/author&gt;&lt;author&gt;Woolven, James&lt;/author&gt;&lt;author&gt;Bueno, Jose M.&lt;/author&gt;&lt;author&gt;Chicharro, Jesus&lt;/author&gt;&lt;author&gt;Fernandez, Esther&lt;/author&gt;&lt;author&gt;Fiandor, Jose M.&lt;/author&gt;&lt;author&gt;Gargallo-Viola, Domingo&lt;/author&gt;&lt;author&gt;Gomez, de las Heras Federico&lt;/author&gt;&lt;author&gt;Herreros, Esperanza&lt;/author&gt;&lt;author&gt;Leon, Maria L.&lt;/author&gt;&lt;/authors&gt;&lt;/contributors&gt;&lt;titles&gt;&lt;title&gt;Synthesis and Structure-Activity Relationships of 4-Pyridones as Potential Antimalarials&lt;/title&gt;&lt;secondary-title&gt;J. Med. Chem.&lt;/secondary-title&gt;&lt;/titles&gt;&lt;periodical&gt;&lt;full-title&gt;J. Med. Chem.&lt;/full-title&gt;&lt;/periodical&gt;&lt;pages&gt;2845-2852&lt;/pages&gt;&lt;volume&gt;51&lt;/volume&gt;&lt;number&gt;Copyright (C) 2013 American Chemical Society (ACS). All Rights Reserved.&lt;/number&gt;&lt;keywords&gt;&lt;keyword&gt;pyridinone dihydro aryloxyaryl prepn antimalarial&lt;/keyword&gt;&lt;/keywords&gt;&lt;dates&gt;&lt;year&gt;2008&lt;/year&gt;&lt;/dates&gt;&lt;publisher&gt;American Chemical Society&lt;/publisher&gt;&lt;isbn&gt;0022-2623&lt;/isbn&gt;&lt;work-type&gt;10.1021/jm0705760&lt;/work-type&gt;&lt;urls&gt;&lt;/urls&gt;&lt;electronic-resource-num&gt;10.1021/jm0705760&lt;/electronic-resource-num&gt;&lt;/record&gt;&lt;/Cite&gt;&lt;/EndNote&gt;</w:instrText>
      </w:r>
      <w:r w:rsidR="00C154BC">
        <w:fldChar w:fldCharType="separate"/>
      </w:r>
      <w:r w:rsidR="00FE3E24">
        <w:rPr>
          <w:noProof/>
        </w:rPr>
        <w:t>[</w:t>
      </w:r>
      <w:hyperlink w:anchor="_ENREF_56" w:tooltip="Yeates, 2008 #59" w:history="1">
        <w:r w:rsidR="005B55CE">
          <w:rPr>
            <w:noProof/>
          </w:rPr>
          <w:t>56</w:t>
        </w:r>
      </w:hyperlink>
      <w:r w:rsidR="00FE3E24">
        <w:rPr>
          <w:noProof/>
        </w:rPr>
        <w:t>]</w:t>
      </w:r>
      <w:r w:rsidR="00C154BC">
        <w:fldChar w:fldCharType="end"/>
      </w:r>
      <w:r>
        <w:t xml:space="preserve"> </w:t>
      </w:r>
      <w:r w:rsidRPr="00BD5356">
        <w:t xml:space="preserve">Incorporation of </w:t>
      </w:r>
      <w:r w:rsidR="001C7D2A">
        <w:t xml:space="preserve">an </w:t>
      </w:r>
      <w:r w:rsidRPr="00BD5356">
        <w:t>atovaquone</w:t>
      </w:r>
      <w:r w:rsidR="007D65A2">
        <w:t>-</w:t>
      </w:r>
      <w:r w:rsidR="001C7D2A">
        <w:t>like bicyclic</w:t>
      </w:r>
      <w:r w:rsidRPr="00BD5356">
        <w:t xml:space="preserve"> side chain into the pyridone template </w:t>
      </w:r>
      <w:r>
        <w:t xml:space="preserve">gave the </w:t>
      </w:r>
      <w:r w:rsidR="001C7D2A">
        <w:t xml:space="preserve">initially </w:t>
      </w:r>
      <w:r>
        <w:t xml:space="preserve">promising candidate </w:t>
      </w:r>
      <w:r w:rsidR="001F0798" w:rsidRPr="001F0798">
        <w:rPr>
          <w:b/>
        </w:rPr>
        <w:t>1</w:t>
      </w:r>
      <w:r w:rsidR="00E656A1">
        <w:rPr>
          <w:b/>
        </w:rPr>
        <w:t>4</w:t>
      </w:r>
      <w:r w:rsidR="001F0798">
        <w:t xml:space="preserve"> (</w:t>
      </w:r>
      <w:r>
        <w:t>GW844520</w:t>
      </w:r>
      <w:r w:rsidR="001F0798">
        <w:t>)</w:t>
      </w:r>
      <w:r>
        <w:t xml:space="preserve">. </w:t>
      </w:r>
      <w:r w:rsidR="00DB0313">
        <w:t xml:space="preserve">However its development was terminated by the MMV due to unexpected </w:t>
      </w:r>
      <w:r w:rsidR="00762DD3">
        <w:t>cardiotoxicity</w:t>
      </w:r>
      <w:r w:rsidR="00DB0313">
        <w:t>.</w:t>
      </w:r>
      <w:r w:rsidR="00C154BC">
        <w:fldChar w:fldCharType="begin"/>
      </w:r>
      <w:r w:rsidR="00FE3E24">
        <w:instrText xml:space="preserve"> ADDIN EN.CITE &lt;EndNote&gt;&lt;Cite&gt;&lt;Author&gt;Bueno&lt;/Author&gt;&lt;Year&gt;2011&lt;/Year&gt;&lt;RecNum&gt;93&lt;/RecNum&gt;&lt;DisplayText&gt;[57]&lt;/DisplayText&gt;&lt;record&gt;&lt;rec-number&gt;93&lt;/rec-number&gt;&lt;foreign-keys&gt;&lt;key app="EN" db-id="fzraw22v3p02x7evezkp0e9verf9x9td020p"&gt;93&lt;/key&gt;&lt;/foreign-keys&gt;&lt;ref-type name="Journal Article"&gt;17&lt;/ref-type&gt;&lt;contributors&gt;&lt;authors&gt;&lt;author&gt;Bueno, Jose M.&lt;/author&gt;&lt;author&gt;Manzano, Pilar&lt;/author&gt;&lt;author&gt;Garcia, Maria C.&lt;/author&gt;&lt;author&gt;Chicharro, Jesus&lt;/author&gt;&lt;author&gt;Puente, Margarita&lt;/author&gt;&lt;author&gt;Lorenzo, Milagros&lt;/author&gt;&lt;author&gt;Garcia, Adolfo&lt;/author&gt;&lt;author&gt;Ferrer, Santiago&lt;/author&gt;&lt;author&gt;Gomez, Ruben M.&lt;/author&gt;&lt;author&gt;Fraile, Maria T.&lt;/author&gt;&lt;author&gt;Lavandera, Jose L.&lt;/author&gt;&lt;author&gt;Fiandor, Jose M.&lt;/author&gt;&lt;author&gt;Vidal, Jaume&lt;/author&gt;&lt;author&gt;Herreros, Esperanza&lt;/author&gt;&lt;author&gt;Gargallo-Viola, Domingo&lt;/author&gt;&lt;/authors&gt;&lt;/contributors&gt;&lt;titles&gt;&lt;title&gt;Potent antimalarial 4-pyridones with improved physico-chemical properties&lt;/title&gt;&lt;secondary-title&gt;Bioorg. Med. Chem. Lett.&lt;/secondary-title&gt;&lt;/titles&gt;&lt;periodical&gt;&lt;full-title&gt;Bioorg. Med. Chem. Lett.&lt;/full-title&gt;&lt;/periodical&gt;&lt;pages&gt;5214-5218&lt;/pages&gt;&lt;volume&gt;21&lt;/volume&gt;&lt;number&gt;Copyright (C) 2013 American Chemical Society (ACS). All Rights Reserved.&lt;/number&gt;&lt;keywords&gt;&lt;keyword&gt;antimalarial pyridons prepn oral bioavailability&lt;/keyword&gt;&lt;/keywords&gt;&lt;dates&gt;&lt;year&gt;2011&lt;/year&gt;&lt;/dates&gt;&lt;publisher&gt;Elsevier B.V.&lt;/publisher&gt;&lt;isbn&gt;0960-894X&lt;/isbn&gt;&lt;work-type&gt;10.1016/j.bmcl.2011.07.044&lt;/work-type&gt;&lt;urls&gt;&lt;/urls&gt;&lt;electronic-resource-num&gt;10.1016/j.bmcl.2011.07.044&lt;/electronic-resource-num&gt;&lt;/record&gt;&lt;/Cite&gt;&lt;/EndNote&gt;</w:instrText>
      </w:r>
      <w:r w:rsidR="00C154BC">
        <w:fldChar w:fldCharType="separate"/>
      </w:r>
      <w:r w:rsidR="00FE3E24">
        <w:rPr>
          <w:noProof/>
        </w:rPr>
        <w:t>[</w:t>
      </w:r>
      <w:hyperlink w:anchor="_ENREF_57" w:tooltip="Bueno, 2011 #93" w:history="1">
        <w:r w:rsidR="005B55CE">
          <w:rPr>
            <w:noProof/>
          </w:rPr>
          <w:t>57</w:t>
        </w:r>
      </w:hyperlink>
      <w:r w:rsidR="00FE3E24">
        <w:rPr>
          <w:noProof/>
        </w:rPr>
        <w:t>]</w:t>
      </w:r>
      <w:r w:rsidR="00C154BC">
        <w:fldChar w:fldCharType="end"/>
      </w:r>
      <w:r w:rsidR="00DB0313">
        <w:t xml:space="preserve"> Further development of the template gave </w:t>
      </w:r>
      <w:r w:rsidR="0047588D" w:rsidRPr="0047588D">
        <w:rPr>
          <w:b/>
        </w:rPr>
        <w:t>1</w:t>
      </w:r>
      <w:r w:rsidR="00E656A1">
        <w:rPr>
          <w:b/>
        </w:rPr>
        <w:t>5</w:t>
      </w:r>
      <w:r w:rsidR="0047588D">
        <w:t xml:space="preserve"> (</w:t>
      </w:r>
      <w:r w:rsidR="00DB0313">
        <w:t>GSK932121</w:t>
      </w:r>
      <w:r w:rsidR="0047588D">
        <w:t xml:space="preserve">) </w:t>
      </w:r>
      <w:r w:rsidR="00DB0313">
        <w:t xml:space="preserve">which </w:t>
      </w:r>
      <w:r w:rsidR="0047588D">
        <w:t xml:space="preserve">was found to be highly potent </w:t>
      </w:r>
      <w:r w:rsidR="00DB0313">
        <w:t xml:space="preserve">both </w:t>
      </w:r>
      <w:r w:rsidR="002848F9">
        <w:t xml:space="preserve">in vitro and </w:t>
      </w:r>
      <w:r w:rsidR="00DB0313">
        <w:t xml:space="preserve">against multidrug resistant strains of </w:t>
      </w:r>
      <w:r w:rsidR="00DB0313" w:rsidRPr="00DB0313">
        <w:rPr>
          <w:i/>
        </w:rPr>
        <w:t>P.falciparum</w:t>
      </w:r>
      <w:r w:rsidR="00DB0313">
        <w:t xml:space="preserve"> </w:t>
      </w:r>
      <w:r w:rsidR="002848F9">
        <w:t xml:space="preserve">in a novel murine </w:t>
      </w:r>
      <w:r w:rsidR="002848F9" w:rsidRPr="002848F9">
        <w:rPr>
          <w:i/>
        </w:rPr>
        <w:t>P.falciparum</w:t>
      </w:r>
      <w:r w:rsidR="002848F9">
        <w:t xml:space="preserve"> model</w:t>
      </w:r>
      <w:r w:rsidR="00DB0313">
        <w:t>.</w:t>
      </w:r>
      <w:r w:rsidR="00C154BC">
        <w:fldChar w:fldCharType="begin">
          <w:fldData xml:space="preserve">PEVuZE5vdGU+PENpdGU+PEF1dGhvcj5KaW1lbmV6LURpYXo8L0F1dGhvcj48WWVhcj4yMDA5PC9Z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=
</w:fldData>
        </w:fldChar>
      </w:r>
      <w:r w:rsidR="00FE3E24">
        <w:instrText xml:space="preserve"> ADDIN EN.CITE </w:instrText>
      </w:r>
      <w:r w:rsidR="00C154BC">
        <w:fldChar w:fldCharType="begin">
          <w:fldData xml:space="preserve">PEVuZE5vdGU+PENpdGU+PEF1dGhvcj5KaW1lbmV6LURpYXo8L0F1dGhvcj48WWVhcj4yMDA5PC9Z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=
</w:fldData>
        </w:fldChar>
      </w:r>
      <w:r w:rsidR="00FE3E24">
        <w:instrText xml:space="preserve"> ADDIN EN.CITE.DATA </w:instrText>
      </w:r>
      <w:r w:rsidR="00C154BC">
        <w:fldChar w:fldCharType="end"/>
      </w:r>
      <w:r w:rsidR="00C154BC">
        <w:fldChar w:fldCharType="separate"/>
      </w:r>
      <w:r w:rsidR="00FE3E24">
        <w:rPr>
          <w:noProof/>
        </w:rPr>
        <w:t>[</w:t>
      </w:r>
      <w:hyperlink w:anchor="_ENREF_58" w:tooltip="Jimenez-Diaz, 2009 #60" w:history="1">
        <w:r w:rsidR="005B55CE">
          <w:rPr>
            <w:noProof/>
          </w:rPr>
          <w:t>58</w:t>
        </w:r>
      </w:hyperlink>
      <w:r w:rsidR="00FE3E24">
        <w:rPr>
          <w:noProof/>
        </w:rPr>
        <w:t>,</w:t>
      </w:r>
      <w:hyperlink w:anchor="_ENREF_59" w:tooltip="Bueno, 2012 #61" w:history="1">
        <w:r w:rsidR="005B55CE">
          <w:rPr>
            <w:noProof/>
          </w:rPr>
          <w:t>59</w:t>
        </w:r>
      </w:hyperlink>
      <w:r w:rsidR="00FE3E24">
        <w:rPr>
          <w:noProof/>
        </w:rPr>
        <w:t>]</w:t>
      </w:r>
      <w:r w:rsidR="00C154BC">
        <w:fldChar w:fldCharType="end"/>
      </w:r>
      <w:r w:rsidR="00DB0313">
        <w:t xml:space="preserve"> </w:t>
      </w:r>
      <w:r w:rsidR="00E656A1">
        <w:rPr>
          <w:b/>
        </w:rPr>
        <w:t>15</w:t>
      </w:r>
      <w:r w:rsidR="00197BF3" w:rsidRPr="00197BF3">
        <w:rPr>
          <w:b/>
        </w:rPr>
        <w:t xml:space="preserve"> </w:t>
      </w:r>
      <w:r w:rsidR="00197BF3">
        <w:t>(</w:t>
      </w:r>
      <w:r w:rsidR="00DB0313">
        <w:t>GSK932121</w:t>
      </w:r>
      <w:r w:rsidR="00197BF3">
        <w:t>)</w:t>
      </w:r>
      <w:r w:rsidR="00DB0313">
        <w:t xml:space="preserve"> entered Phase I clinical trials in 2008 however </w:t>
      </w:r>
      <w:r w:rsidR="00197BF3">
        <w:t xml:space="preserve">the trial </w:t>
      </w:r>
      <w:r w:rsidR="00DB0313">
        <w:t>was again suspended due to</w:t>
      </w:r>
      <w:r w:rsidR="001C7D2A">
        <w:t xml:space="preserve"> the simultaneous discovery of</w:t>
      </w:r>
      <w:r w:rsidR="00DB0313">
        <w:t xml:space="preserve"> toxicity issues</w:t>
      </w:r>
      <w:r w:rsidR="001C7D2A">
        <w:t xml:space="preserve"> in </w:t>
      </w:r>
      <w:r w:rsidR="00CF2B99">
        <w:t>rats dosed with the phosphate ester prodrug</w:t>
      </w:r>
      <w:r w:rsidR="001B3E96">
        <w:t xml:space="preserve"> of </w:t>
      </w:r>
      <w:r w:rsidR="00C154BC" w:rsidRPr="00BB7DCB">
        <w:rPr>
          <w:b/>
        </w:rPr>
        <w:t>15</w:t>
      </w:r>
      <w:r w:rsidR="001B3E96">
        <w:t xml:space="preserve"> (GSK932121)</w:t>
      </w:r>
      <w:r w:rsidR="00CF2B99">
        <w:t>. The toxicity was attributed to higher systemic exposure of the parent drug which was later confirmed when similar toxicity was observed in rats dosed with the parent drug by the intraperitoneal route</w:t>
      </w:r>
      <w:r w:rsidR="00DB0313">
        <w:t xml:space="preserve">. It is known that </w:t>
      </w:r>
      <w:r w:rsidR="00AE388A">
        <w:t>pyrido</w:t>
      </w:r>
      <w:r w:rsidR="00DB0313">
        <w:t xml:space="preserve">ne analogues can demonstrate significant differences in ADME properties. This in conjunction </w:t>
      </w:r>
      <w:r w:rsidR="00AE388A">
        <w:t xml:space="preserve">with their potent activity </w:t>
      </w:r>
      <w:r w:rsidR="00DB0313" w:rsidRPr="00372711">
        <w:rPr>
          <w:i/>
        </w:rPr>
        <w:t>in vitro</w:t>
      </w:r>
      <w:r w:rsidR="00DB0313">
        <w:t xml:space="preserve"> and </w:t>
      </w:r>
      <w:r w:rsidR="00DB0313" w:rsidRPr="00372711">
        <w:rPr>
          <w:i/>
        </w:rPr>
        <w:t>in vivo</w:t>
      </w:r>
      <w:r w:rsidR="00DB0313">
        <w:t xml:space="preserve"> </w:t>
      </w:r>
      <w:r w:rsidR="00372711">
        <w:t xml:space="preserve">against both </w:t>
      </w:r>
      <w:r w:rsidR="00DB0313">
        <w:t>resistant strains</w:t>
      </w:r>
      <w:r w:rsidR="00372711">
        <w:t xml:space="preserve"> and liver stages </w:t>
      </w:r>
      <w:r w:rsidR="00AE388A">
        <w:t>may possibly warrant</w:t>
      </w:r>
      <w:r w:rsidR="00DB0313">
        <w:t xml:space="preserve"> further investigation of the series.</w:t>
      </w:r>
    </w:p>
    <w:p w:rsidR="005C206C" w:rsidRPr="00C71FC1" w:rsidRDefault="005C206C" w:rsidP="00C71FC1">
      <w:pPr>
        <w:spacing w:after="0" w:line="360" w:lineRule="auto"/>
        <w:jc w:val="both"/>
      </w:pPr>
    </w:p>
    <w:p w:rsidR="007C3AE3" w:rsidRDefault="001C54B0" w:rsidP="001C54B0">
      <w:pPr>
        <w:pStyle w:val="ListParagraph"/>
        <w:numPr>
          <w:ilvl w:val="1"/>
          <w:numId w:val="6"/>
        </w:numPr>
        <w:rPr>
          <w:b/>
          <w:i/>
        </w:rPr>
      </w:pPr>
      <w:r w:rsidRPr="001C54B0">
        <w:rPr>
          <w:b/>
          <w:i/>
        </w:rPr>
        <w:t>Acridinediones</w:t>
      </w:r>
      <w:r w:rsidR="007F068E">
        <w:rPr>
          <w:b/>
          <w:i/>
        </w:rPr>
        <w:t xml:space="preserve"> and acridones</w:t>
      </w:r>
    </w:p>
    <w:p w:rsidR="007F068E" w:rsidRDefault="007F068E" w:rsidP="00A95018">
      <w:pPr>
        <w:spacing w:after="0" w:line="360" w:lineRule="auto"/>
        <w:jc w:val="both"/>
      </w:pPr>
      <w:r>
        <w:t>Acridinediones are known to b</w:t>
      </w:r>
      <w:r w:rsidR="00A95018">
        <w:t>e potent antimalarials and their</w:t>
      </w:r>
      <w:r>
        <w:t xml:space="preserve"> mode of action has been proven to be </w:t>
      </w:r>
      <w:r w:rsidR="007D65A2">
        <w:t>heme-</w:t>
      </w:r>
      <w:r>
        <w:t>binding and prevention of crystallisation to hemozoin.</w:t>
      </w:r>
      <w:r w:rsidR="00A95018">
        <w:t xml:space="preserve"> Mode of action investigations of the two hydroacridinediones </w:t>
      </w:r>
      <w:r w:rsidR="006D48B0" w:rsidRPr="006D48B0">
        <w:rPr>
          <w:b/>
        </w:rPr>
        <w:t>1</w:t>
      </w:r>
      <w:r w:rsidR="005C203F">
        <w:rPr>
          <w:b/>
        </w:rPr>
        <w:t>7</w:t>
      </w:r>
      <w:r w:rsidR="006D48B0">
        <w:t xml:space="preserve"> (</w:t>
      </w:r>
      <w:r w:rsidR="00A95018">
        <w:t>floxacrine</w:t>
      </w:r>
      <w:r w:rsidR="006D48B0">
        <w:t>)</w:t>
      </w:r>
      <w:r w:rsidR="00A95018">
        <w:t xml:space="preserve"> and </w:t>
      </w:r>
      <w:r w:rsidR="006D48B0" w:rsidRPr="006D48B0">
        <w:rPr>
          <w:b/>
        </w:rPr>
        <w:t>1</w:t>
      </w:r>
      <w:r w:rsidR="005C203F">
        <w:rPr>
          <w:b/>
        </w:rPr>
        <w:t>6</w:t>
      </w:r>
      <w:r w:rsidR="006D48B0">
        <w:t xml:space="preserve"> (</w:t>
      </w:r>
      <w:r w:rsidR="00A95018">
        <w:t>WR249685</w:t>
      </w:r>
      <w:r w:rsidR="006D48B0">
        <w:t>)</w:t>
      </w:r>
      <w:r w:rsidR="00A95018">
        <w:t xml:space="preserve"> showed that </w:t>
      </w:r>
      <w:r w:rsidR="006D48B0" w:rsidRPr="006D48B0">
        <w:rPr>
          <w:b/>
        </w:rPr>
        <w:t>1</w:t>
      </w:r>
      <w:r w:rsidR="005C203F">
        <w:rPr>
          <w:b/>
        </w:rPr>
        <w:t>6</w:t>
      </w:r>
      <w:r w:rsidR="006D48B0">
        <w:t xml:space="preserve"> (</w:t>
      </w:r>
      <w:r w:rsidR="00A95018">
        <w:t>WR249685</w:t>
      </w:r>
      <w:r w:rsidR="006D48B0">
        <w:t>)</w:t>
      </w:r>
      <w:r w:rsidR="00A95018">
        <w:t xml:space="preserve"> had higher </w:t>
      </w:r>
      <w:r w:rsidR="00A95018" w:rsidRPr="006D48B0">
        <w:rPr>
          <w:i/>
        </w:rPr>
        <w:t>in vitro</w:t>
      </w:r>
      <w:r w:rsidR="00A95018">
        <w:t xml:space="preserve"> antimalarial activity than </w:t>
      </w:r>
      <w:r w:rsidR="006D48B0" w:rsidRPr="006D48B0">
        <w:rPr>
          <w:b/>
        </w:rPr>
        <w:t>1</w:t>
      </w:r>
      <w:r w:rsidR="005C203F">
        <w:rPr>
          <w:b/>
        </w:rPr>
        <w:t>7</w:t>
      </w:r>
      <w:r w:rsidR="006D48B0">
        <w:t xml:space="preserve"> (</w:t>
      </w:r>
      <w:r w:rsidR="00A95018">
        <w:t>floxacrine</w:t>
      </w:r>
      <w:r w:rsidR="006D48B0">
        <w:t>)</w:t>
      </w:r>
      <w:r w:rsidR="00FE1386">
        <w:t xml:space="preserve"> (IC</w:t>
      </w:r>
      <w:r w:rsidR="00FE1386" w:rsidRPr="00D060EE">
        <w:rPr>
          <w:vertAlign w:val="subscript"/>
        </w:rPr>
        <w:t>50</w:t>
      </w:r>
      <w:r w:rsidR="00FE1386">
        <w:t xml:space="preserve"> = 15 nM vs. IC</w:t>
      </w:r>
      <w:r w:rsidR="00FE1386" w:rsidRPr="006648F1">
        <w:rPr>
          <w:vertAlign w:val="subscript"/>
        </w:rPr>
        <w:t>50</w:t>
      </w:r>
      <w:r w:rsidR="00FE1386">
        <w:t xml:space="preserve"> = 140 nM for </w:t>
      </w:r>
      <w:r w:rsidR="006D48B0" w:rsidRPr="006D48B0">
        <w:rPr>
          <w:b/>
        </w:rPr>
        <w:t>1</w:t>
      </w:r>
      <w:r w:rsidR="005C203F">
        <w:rPr>
          <w:b/>
        </w:rPr>
        <w:t>7</w:t>
      </w:r>
      <w:r w:rsidR="006D48B0">
        <w:t xml:space="preserve"> (</w:t>
      </w:r>
      <w:r w:rsidR="00FE1386">
        <w:t>floxacrine</w:t>
      </w:r>
      <w:r w:rsidR="006D48B0">
        <w:t>)</w:t>
      </w:r>
      <w:r w:rsidR="00FE1386">
        <w:t>)</w:t>
      </w:r>
      <w:r w:rsidR="00A95018">
        <w:t xml:space="preserve"> yet </w:t>
      </w:r>
      <w:r w:rsidR="006D48B0" w:rsidRPr="006D48B0">
        <w:rPr>
          <w:b/>
        </w:rPr>
        <w:t>1</w:t>
      </w:r>
      <w:r w:rsidR="005C203F">
        <w:rPr>
          <w:b/>
        </w:rPr>
        <w:t>7</w:t>
      </w:r>
      <w:r w:rsidR="006D48B0">
        <w:t xml:space="preserve"> (</w:t>
      </w:r>
      <w:r w:rsidR="00A95018">
        <w:t>floxacrine</w:t>
      </w:r>
      <w:r w:rsidR="006D48B0">
        <w:t>)</w:t>
      </w:r>
      <w:r w:rsidR="00A95018">
        <w:t xml:space="preserve"> bound to heme</w:t>
      </w:r>
      <w:r w:rsidR="00FE1386">
        <w:t xml:space="preserve"> 20 times better.</w:t>
      </w:r>
      <w:r w:rsidR="00C154BC">
        <w:fldChar w:fldCharType="begin"/>
      </w:r>
      <w:r w:rsidR="00FE3E24">
        <w:instrText xml:space="preserve"> ADDIN EN.CITE &lt;EndNote&gt;&lt;Cite&gt;&lt;Author&gt;Biagini&lt;/Author&gt;&lt;Year&gt;2008&lt;/Year&gt;&lt;RecNum&gt;62&lt;/RecNum&gt;&lt;DisplayText&gt;[60]&lt;/DisplayText&gt;&lt;record&gt;&lt;rec-number&gt;62&lt;/rec-number&gt;&lt;foreign-keys&gt;&lt;key app="EN" db-id="fzraw22v3p02x7evezkp0e9verf9x9td020p"&gt;62&lt;/key&gt;&lt;/foreign-keys&gt;&lt;ref-type name="Journal Article"&gt;17&lt;/ref-type&gt;&lt;contributors&gt;&lt;authors&gt;&lt;author&gt;Biagini, Giancarlo A.&lt;/author&gt;&lt;author&gt;Fisher, Nicholas&lt;/author&gt;&lt;author&gt;Berry, Neil&lt;/author&gt;&lt;author&gt;Stocks, Paul A.&lt;/author&gt;&lt;author&gt;Meunier, Brigitte&lt;/author&gt;&lt;author&gt;Williams, Dominic P.&lt;/author&gt;&lt;author&gt;Bonar-Law, Richard&lt;/author&gt;&lt;author&gt;Bray, Patrick G.&lt;/author&gt;&lt;author&gt;Owen, Andrew&lt;/author&gt;&lt;author&gt;O&amp;apos;Neill, Paul M.&lt;/author&gt;&lt;author&gt;Ward, Stephen A.&lt;/author&gt;&lt;/authors&gt;&lt;/contributors&gt;&lt;titles&gt;&lt;title&gt;Acridinediones: selective and potent inhibitors of the Malaria parasite mitochondrial bc1 complex&lt;/title&gt;&lt;secondary-title&gt;Mol. Pharmacol.&lt;/secondary-title&gt;&lt;/titles&gt;&lt;periodical&gt;&lt;full-title&gt;Mol. Pharmacol.&lt;/full-title&gt;&lt;/periodical&gt;&lt;pages&gt;1347-1355&lt;/pages&gt;&lt;volume&gt;73&lt;/volume&gt;&lt;number&gt;Copyright (C) 2013 American Chemical Society (ACS). All Rights Reserved.&lt;/number&gt;&lt;keywords&gt;&lt;keyword&gt;antimalarial acridinedione malaria parasite mitochondrial bc1 complex&lt;/keyword&gt;&lt;/keywords&gt;&lt;dates&gt;&lt;year&gt;2008&lt;/year&gt;&lt;/dates&gt;&lt;publisher&gt;American Society for Pharmacology and Experimental Therapeutics&lt;/publisher&gt;&lt;isbn&gt;0026-895X&lt;/isbn&gt;&lt;work-type&gt;10.1124/mol.108.045120&lt;/work-type&gt;&lt;urls&gt;&lt;/urls&gt;&lt;electronic-resource-num&gt;10.1124/mol.108.045120&lt;/electronic-resource-num&gt;&lt;/record&gt;&lt;/Cite&gt;&lt;/EndNote&gt;</w:instrText>
      </w:r>
      <w:r w:rsidR="00C154BC">
        <w:fldChar w:fldCharType="separate"/>
      </w:r>
      <w:r w:rsidR="00FE3E24">
        <w:rPr>
          <w:noProof/>
        </w:rPr>
        <w:t>[</w:t>
      </w:r>
      <w:hyperlink w:anchor="_ENREF_60" w:tooltip="Biagini, 2008 #62" w:history="1">
        <w:r w:rsidR="005B55CE">
          <w:rPr>
            <w:noProof/>
          </w:rPr>
          <w:t>60</w:t>
        </w:r>
      </w:hyperlink>
      <w:r w:rsidR="00FE3E24">
        <w:rPr>
          <w:noProof/>
        </w:rPr>
        <w:t>]</w:t>
      </w:r>
      <w:r w:rsidR="00C154BC">
        <w:fldChar w:fldCharType="end"/>
      </w:r>
      <w:r w:rsidR="00FE1386">
        <w:t xml:space="preserve"> Subsequently </w:t>
      </w:r>
      <w:r w:rsidR="006D48B0" w:rsidRPr="006D48B0">
        <w:rPr>
          <w:b/>
        </w:rPr>
        <w:t>1</w:t>
      </w:r>
      <w:r w:rsidR="005C203F">
        <w:rPr>
          <w:b/>
        </w:rPr>
        <w:t>6</w:t>
      </w:r>
      <w:r w:rsidR="006D48B0">
        <w:t xml:space="preserve"> (</w:t>
      </w:r>
      <w:r w:rsidR="00FE1386">
        <w:t>WR249685 was found to inh</w:t>
      </w:r>
      <w:r w:rsidR="00710EC8">
        <w:t xml:space="preserve">ibit the Plasmodium </w:t>
      </w:r>
      <w:r w:rsidR="00710EC8" w:rsidRPr="0062165E">
        <w:rPr>
          <w:i/>
        </w:rPr>
        <w:t>bc</w:t>
      </w:r>
      <w:r w:rsidR="00710EC8" w:rsidRPr="0062165E">
        <w:rPr>
          <w:vertAlign w:val="subscript"/>
        </w:rPr>
        <w:t>1</w:t>
      </w:r>
      <w:r w:rsidR="00710EC8">
        <w:t xml:space="preserve"> complex (IC</w:t>
      </w:r>
      <w:r w:rsidR="00710EC8" w:rsidRPr="00D060EE">
        <w:rPr>
          <w:vertAlign w:val="subscript"/>
        </w:rPr>
        <w:t>50</w:t>
      </w:r>
      <w:r w:rsidR="00710EC8">
        <w:t xml:space="preserve"> = 3 nM) with far superior selectivity than other </w:t>
      </w:r>
      <w:r w:rsidR="00710EC8" w:rsidRPr="009B7FD5">
        <w:rPr>
          <w:i/>
        </w:rPr>
        <w:t>bc</w:t>
      </w:r>
      <w:r w:rsidR="00710EC8" w:rsidRPr="009B7FD5">
        <w:rPr>
          <w:vertAlign w:val="subscript"/>
        </w:rPr>
        <w:t>1</w:t>
      </w:r>
      <w:r w:rsidR="00710EC8">
        <w:t xml:space="preserve"> inhibitors (therapeutic index TI ≥ 4600, compared to </w:t>
      </w:r>
      <w:r w:rsidR="006D48B0" w:rsidRPr="006D48B0">
        <w:rPr>
          <w:b/>
        </w:rPr>
        <w:t>1</w:t>
      </w:r>
      <w:r w:rsidR="006D48B0">
        <w:t xml:space="preserve"> (</w:t>
      </w:r>
      <w:r w:rsidR="00710EC8">
        <w:t>atovaquone</w:t>
      </w:r>
      <w:r w:rsidR="006D48B0">
        <w:t>)</w:t>
      </w:r>
      <w:r w:rsidR="00710EC8">
        <w:t xml:space="preserve"> TI = 24 and pyridone </w:t>
      </w:r>
      <w:r w:rsidR="006D48B0" w:rsidRPr="006D48B0">
        <w:rPr>
          <w:b/>
        </w:rPr>
        <w:t>1</w:t>
      </w:r>
      <w:r w:rsidR="005C203F">
        <w:rPr>
          <w:b/>
        </w:rPr>
        <w:t xml:space="preserve">4 </w:t>
      </w:r>
      <w:r w:rsidR="006D48B0">
        <w:t>(</w:t>
      </w:r>
      <w:r w:rsidR="00710EC8">
        <w:t>GW844520</w:t>
      </w:r>
      <w:r w:rsidR="006D48B0">
        <w:t>)</w:t>
      </w:r>
      <w:r w:rsidR="00710EC8">
        <w:t xml:space="preserve"> TI = 5)</w:t>
      </w:r>
      <w:r w:rsidR="00907F4B">
        <w:t>(Figure 4</w:t>
      </w:r>
      <w:r w:rsidR="009B7FD5">
        <w:t>D)</w:t>
      </w:r>
      <w:r w:rsidR="00710EC8">
        <w:t>.</w:t>
      </w:r>
    </w:p>
    <w:p w:rsidR="00047D76" w:rsidRDefault="00047D76" w:rsidP="00A95018">
      <w:pPr>
        <w:spacing w:after="0" w:line="360" w:lineRule="auto"/>
        <w:jc w:val="both"/>
      </w:pPr>
    </w:p>
    <w:p w:rsidR="00710EC8" w:rsidRPr="007F068E" w:rsidRDefault="00710EC8" w:rsidP="00A95018">
      <w:pPr>
        <w:spacing w:after="0" w:line="360" w:lineRule="auto"/>
        <w:jc w:val="both"/>
      </w:pPr>
      <w:r>
        <w:t>Acridones, initially isolated as intermediates in the synthesis of a series of heme-complexing compound</w:t>
      </w:r>
      <w:r w:rsidR="005400FE">
        <w:t>s have also been found to possess</w:t>
      </w:r>
      <w:r>
        <w:t xml:space="preserve"> a similar dual mechanism of action. Riscoe </w:t>
      </w:r>
      <w:r w:rsidRPr="007612DC">
        <w:rPr>
          <w:i/>
        </w:rPr>
        <w:t>et al</w:t>
      </w:r>
      <w:r>
        <w:t xml:space="preserve"> have synthesised a number of highly potent acridone ether derivatives</w:t>
      </w:r>
      <w:r w:rsidR="006639BC">
        <w:t xml:space="preserve"> (compounds </w:t>
      </w:r>
      <w:r w:rsidR="006639BC" w:rsidRPr="006639BC">
        <w:rPr>
          <w:b/>
        </w:rPr>
        <w:t>1</w:t>
      </w:r>
      <w:r w:rsidR="009E2354">
        <w:rPr>
          <w:b/>
        </w:rPr>
        <w:t>8</w:t>
      </w:r>
      <w:r w:rsidR="006639BC">
        <w:t xml:space="preserve"> and </w:t>
      </w:r>
      <w:r w:rsidR="006639BC" w:rsidRPr="006639BC">
        <w:rPr>
          <w:b/>
        </w:rPr>
        <w:t>1</w:t>
      </w:r>
      <w:r w:rsidR="009E2354">
        <w:rPr>
          <w:b/>
        </w:rPr>
        <w:t>9</w:t>
      </w:r>
      <w:r w:rsidR="006639BC">
        <w:t>)</w:t>
      </w:r>
      <w:r>
        <w:t xml:space="preserve"> to gain a better understanding of the antimalarial SAR.</w:t>
      </w:r>
      <w:r w:rsidR="00C154BC">
        <w:fldChar w:fldCharType="begin"/>
      </w:r>
      <w:r w:rsidR="00FE3E24">
        <w:instrText xml:space="preserve"> ADDIN EN.CITE &lt;EndNote&gt;&lt;Cite&gt;&lt;Author&gt;Riscoe&lt;/Author&gt;&lt;Year&gt;2006&lt;/Year&gt;&lt;RecNum&gt;63&lt;/RecNum&gt;&lt;DisplayText&gt;[61]&lt;/DisplayText&gt;&lt;record&gt;&lt;rec-number&gt;63&lt;/rec-number&gt;&lt;foreign-keys&gt;&lt;key app="EN" db-id="fzraw22v3p02x7evezkp0e9verf9x9td020p"&gt;63&lt;/key&gt;&lt;/foreign-keys&gt;&lt;ref-type name="Journal Article"&gt;17&lt;/ref-type&gt;&lt;contributors&gt;&lt;authors&gt;&lt;author&gt;Riscoe, M.&lt;/author&gt;&lt;author&gt;Winter, R.&lt;/author&gt;&lt;author&gt;Kelly, J.&lt;/author&gt;&lt;author&gt;Smilkstein, M.&lt;/author&gt;&lt;author&gt;Dodean, R.&lt;/author&gt;&lt;author&gt;Hinrichs, D.&lt;/author&gt;&lt;/authors&gt;&lt;/contributors&gt;&lt;auth-address&gt;Portland VA Med Ctr, Portland, OR USA&lt;/auth-address&gt;&lt;titles&gt;&lt;title&gt;Evaluation and lead optimization of antimalarial aromatic ketones&lt;/title&gt;&lt;secondary-title&gt;American Journal of Tropical Medicine and Hygiene&lt;/secondary-title&gt;&lt;alt-title&gt;Am J Trop Med Hyg&lt;/alt-title&gt;&lt;/titles&gt;&lt;periodical&gt;&lt;full-title&gt;American Journal of Tropical Medicine and Hygiene&lt;/full-title&gt;&lt;abbr-1&gt;Am J Trop Med Hyg&lt;/abbr-1&gt;&lt;/periodical&gt;&lt;alt-periodical&gt;&lt;full-title&gt;American Journal of Tropical Medicine and Hygiene&lt;/full-title&gt;&lt;abbr-1&gt;Am J Trop Med Hyg&lt;/abbr-1&gt;&lt;/alt-periodical&gt;&lt;pages&gt;97-98&lt;/pages&gt;&lt;volume&gt;75&lt;/volume&gt;&lt;number&gt;5&lt;/number&gt;&lt;dates&gt;&lt;year&gt;2006&lt;/year&gt;&lt;pub-dates&gt;&lt;date&gt;Nov&lt;/date&gt;&lt;/pub-dates&gt;&lt;/dates&gt;&lt;isbn&gt;0002-9637&lt;/isbn&gt;&lt;accession-num&gt;ISI:000242343900337&lt;/accession-num&gt;&lt;urls&gt;&lt;related-urls&gt;&lt;url&gt;&amp;lt;Go to ISI&amp;gt;://000242343900337&lt;/url&gt;&lt;/related-urls&gt;&lt;/urls&gt;&lt;language&gt;English&lt;/language&gt;&lt;/record&gt;&lt;/Cite&gt;&lt;/EndNote&gt;</w:instrText>
      </w:r>
      <w:r w:rsidR="00C154BC">
        <w:fldChar w:fldCharType="separate"/>
      </w:r>
      <w:r w:rsidR="00FE3E24">
        <w:rPr>
          <w:noProof/>
        </w:rPr>
        <w:t>[</w:t>
      </w:r>
      <w:hyperlink w:anchor="_ENREF_61" w:tooltip="Riscoe, 2006 #63" w:history="1">
        <w:r w:rsidR="005B55CE">
          <w:rPr>
            <w:noProof/>
          </w:rPr>
          <w:t>61</w:t>
        </w:r>
      </w:hyperlink>
      <w:r w:rsidR="00FE3E24">
        <w:rPr>
          <w:noProof/>
        </w:rPr>
        <w:t>]</w:t>
      </w:r>
      <w:r w:rsidR="00C154BC">
        <w:fldChar w:fldCharType="end"/>
      </w:r>
      <w:r w:rsidR="00E1618B">
        <w:t xml:space="preserve"> The high potency demonstrated by these compounds is a reflection of the dual binding ability of these compounds. These molecules have the </w:t>
      </w:r>
      <w:r w:rsidR="00E1618B">
        <w:lastRenderedPageBreak/>
        <w:t xml:space="preserve">ability to bind to </w:t>
      </w:r>
      <w:r w:rsidR="00E1618B" w:rsidRPr="00E1618B">
        <w:rPr>
          <w:i/>
        </w:rPr>
        <w:t>Plasmodium bc</w:t>
      </w:r>
      <w:r w:rsidR="00E1618B" w:rsidRPr="00E1618B">
        <w:rPr>
          <w:vertAlign w:val="subscript"/>
        </w:rPr>
        <w:t>1</w:t>
      </w:r>
      <w:r w:rsidR="00E1618B">
        <w:t xml:space="preserve"> as well as disrupting hemozoin formation. </w:t>
      </w:r>
      <w:r w:rsidR="009E2354">
        <w:rPr>
          <w:b/>
        </w:rPr>
        <w:t>20</w:t>
      </w:r>
      <w:r w:rsidR="006639BC">
        <w:t xml:space="preserve"> (</w:t>
      </w:r>
      <w:r w:rsidR="00616667">
        <w:t>T3.5</w:t>
      </w:r>
      <w:r w:rsidR="006639BC">
        <w:t>)</w:t>
      </w:r>
      <w:r w:rsidR="00616667">
        <w:t xml:space="preserve"> (Figu</w:t>
      </w:r>
      <w:r w:rsidR="00907F4B">
        <w:t>re 4</w:t>
      </w:r>
      <w:r w:rsidR="00616667">
        <w:t xml:space="preserve">D) is a more recent example of this approach. </w:t>
      </w:r>
      <w:r w:rsidR="009E2354">
        <w:rPr>
          <w:b/>
        </w:rPr>
        <w:t>20</w:t>
      </w:r>
      <w:r w:rsidR="006639BC">
        <w:t xml:space="preserve"> (</w:t>
      </w:r>
      <w:r w:rsidR="00616667">
        <w:t>T3.5</w:t>
      </w:r>
      <w:r w:rsidR="006639BC">
        <w:t>)</w:t>
      </w:r>
      <w:r w:rsidR="00616667">
        <w:t xml:space="preserve"> incorporates a heme targeting scaffold and a chemosensitisation functionality into one molecule.</w:t>
      </w:r>
      <w:r w:rsidR="00C154BC">
        <w:fldChar w:fldCharType="begin"/>
      </w:r>
      <w:r w:rsidR="00FE3E24">
        <w:instrText xml:space="preserve"> ADDIN EN.CITE &lt;EndNote&gt;&lt;Cite&gt;&lt;Author&gt;Kelly&lt;/Author&gt;&lt;Year&gt;2009&lt;/Year&gt;&lt;RecNum&gt;64&lt;/RecNum&gt;&lt;DisplayText&gt;[62]&lt;/DisplayText&gt;&lt;record&gt;&lt;rec-number&gt;64&lt;/rec-number&gt;&lt;foreign-keys&gt;&lt;key app="EN" db-id="fzraw22v3p02x7evezkp0e9verf9x9td020p"&gt;64&lt;/key&gt;&lt;/foreign-keys&gt;&lt;ref-type name="Journal Article"&gt;17&lt;/ref-type&gt;&lt;contributors&gt;&lt;authors&gt;&lt;author&gt;Kelly, Jane X.&lt;/author&gt;&lt;author&gt;Smilkstein, Martin J.&lt;/author&gt;&lt;author&gt;Brun, Reto&lt;/author&gt;&lt;author&gt;Wittlin, Sergio&lt;/author&gt;&lt;author&gt;Cooper, Roland A.&lt;/author&gt;&lt;author&gt;Lane, Kristin D.&lt;/author&gt;&lt;author&gt;Janowsky, Aaron&lt;/author&gt;&lt;author&gt;Johnson, Robert A.&lt;/author&gt;&lt;author&gt;Dodean, Rozalia A.&lt;/author&gt;&lt;author&gt;Winter, Rolf&lt;/author&gt;&lt;author&gt;Hinrichs, David J.&lt;/author&gt;&lt;author&gt;Riscoe, Michael K.&lt;/author&gt;&lt;/authors&gt;&lt;/contributors&gt;&lt;titles&gt;&lt;title&gt;Discovery of dual function acridones as a new antimalarial chemotype&lt;/title&gt;&lt;secondary-title&gt;Nature (London, U. K.)&lt;/secondary-title&gt;&lt;/titles&gt;&lt;periodical&gt;&lt;full-title&gt;Nature (London, U. K.)&lt;/full-title&gt;&lt;/periodical&gt;&lt;pages&gt;270-273&lt;/pages&gt;&lt;volume&gt;459&lt;/volume&gt;&lt;number&gt;Copyright (C) 2013 American Chemical Society (ACS). All Rights Reserved.&lt;/number&gt;&lt;keywords&gt;&lt;keyword&gt;acridone aminoalkyl aminoalkoxy prepn antimalarial structure activity relationship&lt;/keyword&gt;&lt;keyword&gt;antimalarial acridone synergy combination strategy cytotoxicity&lt;/keyword&gt;&lt;keyword&gt;protein transport acridone binding inhibition chemosensitization&lt;/keyword&gt;&lt;/keywords&gt;&lt;dates&gt;&lt;year&gt;2009&lt;/year&gt;&lt;/dates&gt;&lt;publisher&gt;Nature Publishing Group&lt;/publisher&gt;&lt;isbn&gt;0028-0836&lt;/isbn&gt;&lt;work-type&gt;10.1038/nature07937&lt;/work-type&gt;&lt;urls&gt;&lt;/urls&gt;&lt;electronic-resource-num&gt;10.1038/nature07937&lt;/electronic-resource-num&gt;&lt;/record&gt;&lt;/Cite&gt;&lt;/EndNote&gt;</w:instrText>
      </w:r>
      <w:r w:rsidR="00C154BC">
        <w:fldChar w:fldCharType="separate"/>
      </w:r>
      <w:r w:rsidR="00FE3E24">
        <w:rPr>
          <w:noProof/>
        </w:rPr>
        <w:t>[</w:t>
      </w:r>
      <w:hyperlink w:anchor="_ENREF_62" w:tooltip="Kelly, 2009 #64" w:history="1">
        <w:r w:rsidR="005B55CE">
          <w:rPr>
            <w:noProof/>
          </w:rPr>
          <w:t>62</w:t>
        </w:r>
      </w:hyperlink>
      <w:r w:rsidR="00FE3E24">
        <w:rPr>
          <w:noProof/>
        </w:rPr>
        <w:t>]</w:t>
      </w:r>
      <w:r w:rsidR="00C154BC">
        <w:fldChar w:fldCharType="end"/>
      </w:r>
    </w:p>
    <w:p w:rsidR="007C3AE3" w:rsidRPr="006C35C3" w:rsidRDefault="007C3AE3" w:rsidP="007C3AE3">
      <w:pPr>
        <w:rPr>
          <w:b/>
          <w:i/>
        </w:rPr>
      </w:pPr>
    </w:p>
    <w:p w:rsidR="007C3AE3" w:rsidRPr="007F068E" w:rsidRDefault="00D04FC0" w:rsidP="007F068E">
      <w:pPr>
        <w:pStyle w:val="ListParagraph"/>
        <w:numPr>
          <w:ilvl w:val="1"/>
          <w:numId w:val="6"/>
        </w:numPr>
        <w:rPr>
          <w:b/>
          <w:i/>
        </w:rPr>
      </w:pPr>
      <w:r>
        <w:rPr>
          <w:b/>
          <w:i/>
        </w:rPr>
        <w:t xml:space="preserve">Quinolones </w:t>
      </w:r>
    </w:p>
    <w:p w:rsidR="007F068E" w:rsidRDefault="00174A25" w:rsidP="000651A5">
      <w:pPr>
        <w:spacing w:after="0" w:line="360" w:lineRule="auto"/>
        <w:jc w:val="both"/>
      </w:pPr>
      <w:r>
        <w:t xml:space="preserve">There has been a large amount activity in the development of quinolones to target the </w:t>
      </w:r>
      <w:r w:rsidRPr="004E64F8">
        <w:rPr>
          <w:i/>
        </w:rPr>
        <w:t>plasmodium bc</w:t>
      </w:r>
      <w:r w:rsidRPr="004E64F8">
        <w:rPr>
          <w:vertAlign w:val="subscript"/>
        </w:rPr>
        <w:t>1</w:t>
      </w:r>
      <w:r>
        <w:t xml:space="preserve"> complex in recent years. </w:t>
      </w:r>
      <w:r w:rsidR="000651A5">
        <w:t>In 2008 quinolone inhibitors were shown to bind to the Q</w:t>
      </w:r>
      <w:r w:rsidR="000651A5" w:rsidRPr="004E64F8">
        <w:rPr>
          <w:vertAlign w:val="subscript"/>
        </w:rPr>
        <w:t>o</w:t>
      </w:r>
      <w:r w:rsidR="000651A5">
        <w:t xml:space="preserve"> site of the cytochrome </w:t>
      </w:r>
      <w:r w:rsidR="000651A5" w:rsidRPr="004E64F8">
        <w:rPr>
          <w:i/>
        </w:rPr>
        <w:t>bc</w:t>
      </w:r>
      <w:r w:rsidR="000651A5" w:rsidRPr="004E64F8">
        <w:rPr>
          <w:vertAlign w:val="subscript"/>
        </w:rPr>
        <w:t>1</w:t>
      </w:r>
      <w:r w:rsidR="000651A5">
        <w:t xml:space="preserve"> complex. Several alkyl and alkoxy 4(1H)-quinolones were synthesised in an effort to ascertain the SAR around these compounds that would provide a potent and selective inhibitor. </w:t>
      </w:r>
      <w:r w:rsidR="00C154BC">
        <w:fldChar w:fldCharType="begin"/>
      </w:r>
      <w:r w:rsidR="00FE3E24">
        <w:instrText xml:space="preserve"> ADDIN EN.CITE &lt;EndNote&gt;&lt;Cite&gt;&lt;Author&gt;Winter&lt;/Author&gt;&lt;Year&gt;2008&lt;/Year&gt;&lt;RecNum&gt;65&lt;/RecNum&gt;&lt;DisplayText&gt;[63]&lt;/DisplayText&gt;&lt;record&gt;&lt;rec-number&gt;65&lt;/rec-number&gt;&lt;foreign-keys&gt;&lt;key app="EN" db-id="fzraw22v3p02x7evezkp0e9verf9x9td020p"&gt;65&lt;/key&gt;&lt;/foreign-keys&gt;&lt;ref-type name="Journal Article"&gt;17&lt;/ref-type&gt;&lt;contributors&gt;&lt;authors&gt;&lt;author&gt;Winter, Rolf W.&lt;/author&gt;&lt;author&gt;Kelly, Jane X.&lt;/author&gt;&lt;author&gt;Smilkstein, Martin J.&lt;/author&gt;&lt;author&gt;Dodean, Rozalia&lt;/author&gt;&lt;author&gt;Hinrichs, David&lt;/author&gt;&lt;author&gt;Riscoe, Michael K.&lt;/author&gt;&lt;/authors&gt;&lt;/contributors&gt;&lt;titles&gt;&lt;title&gt;Antimalarial quinolones: Synthesis, potency, and mechanistic studies&lt;/title&gt;&lt;secondary-title&gt;Exp. Parasitol.&lt;/secondary-title&gt;&lt;/titles&gt;&lt;periodical&gt;&lt;full-title&gt;Exp. Parasitol.&lt;/full-title&gt;&lt;/periodical&gt;&lt;pages&gt;487-497&lt;/pages&gt;&lt;volume&gt;118&lt;/volume&gt;&lt;number&gt;Copyright (C) 2013 American Chemical Society (ACS). All Rights Reserved.&lt;/number&gt;&lt;keywords&gt;&lt;keyword&gt;quinolone Plasmodium antimalarial cytotoxic oxygen consumption erythrocyte&lt;/keyword&gt;&lt;/keywords&gt;&lt;dates&gt;&lt;year&gt;2008&lt;/year&gt;&lt;/dates&gt;&lt;publisher&gt;Elsevier B.V.&lt;/publisher&gt;&lt;isbn&gt;0014-4894&lt;/isbn&gt;&lt;work-type&gt;10.1016/j.exppara.2007.10.016&lt;/work-type&gt;&lt;urls&gt;&lt;/urls&gt;&lt;electronic-resource-num&gt;10.1016/j.exppara.2007.10.016&lt;/electronic-resource-num&gt;&lt;/record&gt;&lt;/Cite&gt;&lt;/EndNote&gt;</w:instrText>
      </w:r>
      <w:r w:rsidR="00C154BC">
        <w:fldChar w:fldCharType="separate"/>
      </w:r>
      <w:r w:rsidR="00FE3E24">
        <w:rPr>
          <w:noProof/>
        </w:rPr>
        <w:t>[</w:t>
      </w:r>
      <w:hyperlink w:anchor="_ENREF_63" w:tooltip="Winter, 2008 #65" w:history="1">
        <w:r w:rsidR="005B55CE">
          <w:rPr>
            <w:noProof/>
          </w:rPr>
          <w:t>63</w:t>
        </w:r>
      </w:hyperlink>
      <w:r w:rsidR="00FE3E24">
        <w:rPr>
          <w:noProof/>
        </w:rPr>
        <w:t>]</w:t>
      </w:r>
      <w:r w:rsidR="00C154BC">
        <w:fldChar w:fldCharType="end"/>
      </w:r>
      <w:r w:rsidR="00535C97">
        <w:t xml:space="preserve"> </w:t>
      </w:r>
      <w:r w:rsidR="006B076A">
        <w:t xml:space="preserve">More recently development of these compounds to contain diarylethers has led to the discovery of </w:t>
      </w:r>
      <w:r w:rsidR="001D36BF" w:rsidRPr="001D36BF">
        <w:rPr>
          <w:b/>
        </w:rPr>
        <w:t>2</w:t>
      </w:r>
      <w:r w:rsidR="00853BD1">
        <w:rPr>
          <w:b/>
        </w:rPr>
        <w:t>3</w:t>
      </w:r>
      <w:r w:rsidR="001D36BF">
        <w:t xml:space="preserve"> (</w:t>
      </w:r>
      <w:r w:rsidR="006B076A">
        <w:t>ELQ</w:t>
      </w:r>
      <w:r w:rsidR="004C55D0">
        <w:t>-</w:t>
      </w:r>
      <w:r w:rsidR="006B076A">
        <w:t>300</w:t>
      </w:r>
      <w:r w:rsidR="001D36BF">
        <w:t>)</w:t>
      </w:r>
      <w:r w:rsidR="006B076A">
        <w:t xml:space="preserve">. </w:t>
      </w:r>
      <w:r w:rsidR="001D36BF" w:rsidRPr="001D36BF">
        <w:rPr>
          <w:b/>
        </w:rPr>
        <w:t>2</w:t>
      </w:r>
      <w:r w:rsidR="00853BD1">
        <w:rPr>
          <w:b/>
        </w:rPr>
        <w:t>3</w:t>
      </w:r>
      <w:r w:rsidR="001D36BF">
        <w:t xml:space="preserve"> (</w:t>
      </w:r>
      <w:r w:rsidR="006B076A">
        <w:t>ELQ</w:t>
      </w:r>
      <w:r w:rsidR="004C55D0">
        <w:t>-</w:t>
      </w:r>
      <w:r w:rsidR="006B076A">
        <w:t>300</w:t>
      </w:r>
      <w:r w:rsidR="001D36BF">
        <w:t>)</w:t>
      </w:r>
      <w:r w:rsidR="006B076A">
        <w:t xml:space="preserve"> is a selective potent inhibitor of the </w:t>
      </w:r>
      <w:r w:rsidR="006B076A" w:rsidRPr="001D36BF">
        <w:rPr>
          <w:i/>
        </w:rPr>
        <w:t>Plasmodium bc</w:t>
      </w:r>
      <w:r w:rsidR="006B076A" w:rsidRPr="001D36BF">
        <w:rPr>
          <w:vertAlign w:val="subscript"/>
        </w:rPr>
        <w:t>1</w:t>
      </w:r>
      <w:r w:rsidR="006B076A">
        <w:t xml:space="preserve"> complex that has been selected as a pre-clinical candidate by the MMV. The biological activity of the backup comp</w:t>
      </w:r>
      <w:r w:rsidR="003B45E9">
        <w:t xml:space="preserve">ound within this series </w:t>
      </w:r>
      <w:r w:rsidR="001D36BF" w:rsidRPr="001D36BF">
        <w:rPr>
          <w:b/>
        </w:rPr>
        <w:t>2</w:t>
      </w:r>
      <w:r w:rsidR="00853BD1">
        <w:rPr>
          <w:b/>
        </w:rPr>
        <w:t>4</w:t>
      </w:r>
      <w:r w:rsidR="001D36BF">
        <w:t xml:space="preserve"> (</w:t>
      </w:r>
      <w:r w:rsidR="003B45E9">
        <w:t>P4Q-391</w:t>
      </w:r>
      <w:r w:rsidR="001D36BF">
        <w:t>)</w:t>
      </w:r>
      <w:r w:rsidR="005B6C73">
        <w:t xml:space="preserve"> </w:t>
      </w:r>
      <w:r w:rsidR="006B076A">
        <w:t xml:space="preserve">has also been fully </w:t>
      </w:r>
      <w:r w:rsidR="006B076A" w:rsidRPr="00BD5356">
        <w:t>evaluated for its biological activity</w:t>
      </w:r>
      <w:r w:rsidR="006B076A">
        <w:t>.</w:t>
      </w:r>
      <w:r w:rsidR="00C154BC">
        <w:fldChar w:fldCharType="begin">
          <w:fldData xml:space="preserve">PEVuZE5vdGU+PENpdGU+PEF1dGhvcj5OaWxzZW48L0F1dGhvcj48WWVhcj4yMDEzPC9ZZWFyPjxS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=
</w:fldData>
        </w:fldChar>
      </w:r>
      <w:r w:rsidR="00FE3E24">
        <w:instrText xml:space="preserve"> ADDIN EN.CITE </w:instrText>
      </w:r>
      <w:r w:rsidR="00C154BC">
        <w:fldChar w:fldCharType="begin">
          <w:fldData xml:space="preserve">PEVuZE5vdGU+PENpdGU+PEF1dGhvcj5OaWxzZW48L0F1dGhvcj48WWVhcj4yMDEzPC9ZZWFyPjxS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=
</w:fldData>
        </w:fldChar>
      </w:r>
      <w:r w:rsidR="00FE3E24">
        <w:instrText xml:space="preserve"> ADDIN EN.CITE.DATA </w:instrText>
      </w:r>
      <w:r w:rsidR="00C154BC">
        <w:fldChar w:fldCharType="end"/>
      </w:r>
      <w:r w:rsidR="00C154BC">
        <w:fldChar w:fldCharType="separate"/>
      </w:r>
      <w:r w:rsidR="00FE3E24">
        <w:rPr>
          <w:noProof/>
        </w:rPr>
        <w:t>[</w:t>
      </w:r>
      <w:hyperlink w:anchor="_ENREF_64" w:tooltip="Nilsen, 2013 #66" w:history="1">
        <w:r w:rsidR="005B55CE">
          <w:rPr>
            <w:noProof/>
          </w:rPr>
          <w:t>64</w:t>
        </w:r>
      </w:hyperlink>
      <w:r w:rsidR="00FE3E24">
        <w:rPr>
          <w:noProof/>
        </w:rPr>
        <w:t>]</w:t>
      </w:r>
      <w:r w:rsidR="00C154BC">
        <w:fldChar w:fldCharType="end"/>
      </w:r>
      <w:r w:rsidR="00486F1C">
        <w:t xml:space="preserve"> </w:t>
      </w:r>
      <w:r w:rsidR="006B076A">
        <w:t xml:space="preserve"> </w:t>
      </w:r>
    </w:p>
    <w:p w:rsidR="0020395B" w:rsidRDefault="001D36BF" w:rsidP="000651A5">
      <w:pPr>
        <w:spacing w:after="0" w:line="360" w:lineRule="auto"/>
        <w:jc w:val="both"/>
      </w:pPr>
      <w:r w:rsidRPr="001D36BF">
        <w:rPr>
          <w:b/>
        </w:rPr>
        <w:t>2</w:t>
      </w:r>
      <w:r w:rsidR="00853BD1">
        <w:rPr>
          <w:b/>
        </w:rPr>
        <w:t>3</w:t>
      </w:r>
      <w:r>
        <w:t xml:space="preserve"> (</w:t>
      </w:r>
      <w:r w:rsidR="00870C23">
        <w:t>ELQ</w:t>
      </w:r>
      <w:r w:rsidR="004C55D0">
        <w:t>-</w:t>
      </w:r>
      <w:r w:rsidR="00870C23">
        <w:t>300</w:t>
      </w:r>
      <w:r>
        <w:t>)</w:t>
      </w:r>
      <w:r w:rsidR="00870C23">
        <w:t xml:space="preserve"> was developed from </w:t>
      </w:r>
      <w:r w:rsidR="00853BD1">
        <w:rPr>
          <w:b/>
        </w:rPr>
        <w:t>21</w:t>
      </w:r>
      <w:r>
        <w:t xml:space="preserve"> (</w:t>
      </w:r>
      <w:r w:rsidR="00870C23">
        <w:t>Endochin</w:t>
      </w:r>
      <w:r>
        <w:t>)</w:t>
      </w:r>
      <w:r w:rsidR="00870C23">
        <w:t xml:space="preserve">. </w:t>
      </w:r>
      <w:r w:rsidR="00853BD1">
        <w:rPr>
          <w:b/>
        </w:rPr>
        <w:t>21</w:t>
      </w:r>
      <w:r>
        <w:t xml:space="preserve"> (</w:t>
      </w:r>
      <w:r w:rsidR="00870C23">
        <w:t>Endochin</w:t>
      </w:r>
      <w:r>
        <w:t>)</w:t>
      </w:r>
      <w:r w:rsidR="00870C23">
        <w:t xml:space="preserve"> was first described by Salzer and co-workers more than 70 years ago as a potent antimalarial in avian models of the disease but this activity did not translate to activity in humans due to metabolic instability.</w:t>
      </w:r>
      <w:r w:rsidR="00C154BC">
        <w:fldChar w:fldCharType="begin"/>
      </w:r>
      <w:r w:rsidR="00FE3E24">
        <w:instrText xml:space="preserve"> ADDIN EN.CITE &lt;EndNote&gt;&lt;Cite&gt;&lt;Author&gt;Salzer&lt;/Author&gt;&lt;Year&gt;1948&lt;/Year&gt;&lt;RecNum&gt;67&lt;/RecNum&gt;&lt;DisplayText&gt;[65]&lt;/DisplayText&gt;&lt;record&gt;&lt;rec-number&gt;67&lt;/rec-number&gt;&lt;foreign-keys&gt;&lt;key app="EN" db-id="fzraw22v3p02x7evezkp0e9verf9x9td020p"&gt;67&lt;/key&gt;&lt;/foreign-keys&gt;&lt;ref-type name="Journal Article"&gt;17&lt;/ref-type&gt;&lt;contributors&gt;&lt;authors&gt;&lt;author&gt;Salzer, Walter&lt;/author&gt;&lt;author&gt;Timmler, Helmut&lt;/author&gt;&lt;author&gt;Andersag, Hans&lt;/author&gt;&lt;/authors&gt;&lt;/contributors&gt;&lt;titles&gt;&lt;title&gt;A new type of compounds active against avian malaria&lt;/title&gt;&lt;secondary-title&gt;Chem. Ber.&lt;/secondary-title&gt;&lt;/titles&gt;&lt;periodical&gt;&lt;full-title&gt;Chem. Ber.&lt;/full-title&gt;&lt;/periodical&gt;&lt;pages&gt;12-19&lt;/pages&gt;&lt;volume&gt;81&lt;/volume&gt;&lt;number&gt;Copyright (C) 2013 American Chemical Society (ACS). All Rights Reserved.&lt;/number&gt;&lt;dates&gt;&lt;year&gt;1948&lt;/year&gt;&lt;/dates&gt;&lt;isbn&gt;0009-2940&lt;/isbn&gt;&lt;urls&gt;&lt;/urls&gt;&lt;/record&gt;&lt;/Cite&gt;&lt;/EndNote&gt;</w:instrText>
      </w:r>
      <w:r w:rsidR="00C154BC">
        <w:fldChar w:fldCharType="separate"/>
      </w:r>
      <w:r w:rsidR="00FE3E24">
        <w:rPr>
          <w:noProof/>
        </w:rPr>
        <w:t>[</w:t>
      </w:r>
      <w:hyperlink w:anchor="_ENREF_65" w:tooltip="Salzer, 1948 #67" w:history="1">
        <w:r w:rsidR="005B55CE">
          <w:rPr>
            <w:noProof/>
          </w:rPr>
          <w:t>65</w:t>
        </w:r>
      </w:hyperlink>
      <w:r w:rsidR="00FE3E24">
        <w:rPr>
          <w:noProof/>
        </w:rPr>
        <w:t>]</w:t>
      </w:r>
      <w:r w:rsidR="00C154BC">
        <w:fldChar w:fldCharType="end"/>
      </w:r>
      <w:r w:rsidR="00870C23">
        <w:t xml:space="preserve"> </w:t>
      </w:r>
      <w:r w:rsidR="00853BD1">
        <w:rPr>
          <w:b/>
        </w:rPr>
        <w:t>21</w:t>
      </w:r>
      <w:r w:rsidRPr="001D36BF">
        <w:rPr>
          <w:b/>
        </w:rPr>
        <w:t xml:space="preserve"> </w:t>
      </w:r>
      <w:r>
        <w:t>(</w:t>
      </w:r>
      <w:r w:rsidR="00870C23">
        <w:t>Endochin</w:t>
      </w:r>
      <w:r>
        <w:t>)</w:t>
      </w:r>
      <w:r w:rsidR="00870C23">
        <w:t xml:space="preserve"> </w:t>
      </w:r>
      <w:r w:rsidR="00047D76">
        <w:t xml:space="preserve">contains </w:t>
      </w:r>
      <w:r w:rsidR="00870C23">
        <w:t xml:space="preserve">a long alkyl chain at the three position on the quinolone core which is responsible for its metabolic instability, replacement of this alkyl chain with the side chain from the previously described pyridone </w:t>
      </w:r>
      <w:r w:rsidRPr="001D36BF">
        <w:rPr>
          <w:b/>
        </w:rPr>
        <w:t>1</w:t>
      </w:r>
      <w:r w:rsidR="00853BD1">
        <w:rPr>
          <w:b/>
        </w:rPr>
        <w:t>4</w:t>
      </w:r>
      <w:r>
        <w:t xml:space="preserve"> (</w:t>
      </w:r>
      <w:r w:rsidR="00870C23">
        <w:t>GW844520</w:t>
      </w:r>
      <w:r>
        <w:t>)</w:t>
      </w:r>
      <w:r w:rsidR="00870C23">
        <w:t xml:space="preserve"> gave </w:t>
      </w:r>
      <w:r w:rsidRPr="001D36BF">
        <w:rPr>
          <w:b/>
        </w:rPr>
        <w:t>2</w:t>
      </w:r>
      <w:r w:rsidR="00853BD1">
        <w:rPr>
          <w:b/>
        </w:rPr>
        <w:t>2</w:t>
      </w:r>
      <w:r>
        <w:t xml:space="preserve"> (</w:t>
      </w:r>
      <w:r w:rsidR="00870C23">
        <w:t>ELQ-271</w:t>
      </w:r>
      <w:r>
        <w:t>)</w:t>
      </w:r>
      <w:r w:rsidR="00870C23">
        <w:t xml:space="preserve"> </w:t>
      </w:r>
      <w:r w:rsidR="004C55D0">
        <w:t xml:space="preserve">which demonstrated improved metabolic stability. Further </w:t>
      </w:r>
      <w:r w:rsidR="007D65A2">
        <w:t>structure-</w:t>
      </w:r>
      <w:r w:rsidR="004C55D0">
        <w:t xml:space="preserve">activity manipulations lead to </w:t>
      </w:r>
      <w:r w:rsidRPr="001D36BF">
        <w:rPr>
          <w:b/>
        </w:rPr>
        <w:t>2</w:t>
      </w:r>
      <w:r w:rsidR="00853BD1">
        <w:rPr>
          <w:b/>
        </w:rPr>
        <w:t>3</w:t>
      </w:r>
      <w:r>
        <w:t xml:space="preserve"> (</w:t>
      </w:r>
      <w:r w:rsidR="004C55D0">
        <w:t>ELQ-300</w:t>
      </w:r>
      <w:r>
        <w:t>)</w:t>
      </w:r>
      <w:r w:rsidR="004C55D0">
        <w:t xml:space="preserve"> which demonstrated a greatly improved selectivity ratio for </w:t>
      </w:r>
      <w:r w:rsidR="004C55D0" w:rsidRPr="003A425E">
        <w:rPr>
          <w:i/>
        </w:rPr>
        <w:t>Pla</w:t>
      </w:r>
      <w:r w:rsidR="003A425E" w:rsidRPr="003A425E">
        <w:rPr>
          <w:i/>
        </w:rPr>
        <w:t>smodium bc</w:t>
      </w:r>
      <w:r w:rsidR="003A425E" w:rsidRPr="003A425E">
        <w:rPr>
          <w:vertAlign w:val="subscript"/>
        </w:rPr>
        <w:t>1</w:t>
      </w:r>
      <w:r w:rsidR="003A425E">
        <w:t xml:space="preserve"> over human </w:t>
      </w:r>
      <w:r w:rsidR="003A425E" w:rsidRPr="003A425E">
        <w:rPr>
          <w:i/>
        </w:rPr>
        <w:t>bc</w:t>
      </w:r>
      <w:r w:rsidR="003A425E" w:rsidRPr="003A425E">
        <w:rPr>
          <w:vertAlign w:val="subscript"/>
        </w:rPr>
        <w:t>1</w:t>
      </w:r>
      <w:r w:rsidR="003A425E">
        <w:t xml:space="preserve"> (</w:t>
      </w:r>
      <w:r w:rsidR="00843BA0">
        <w:t>Table 2</w:t>
      </w:r>
      <w:r w:rsidR="004C55D0">
        <w:t xml:space="preserve">). </w:t>
      </w:r>
      <w:r w:rsidRPr="001D36BF">
        <w:rPr>
          <w:b/>
        </w:rPr>
        <w:t>2</w:t>
      </w:r>
      <w:r w:rsidR="00853BD1">
        <w:rPr>
          <w:b/>
        </w:rPr>
        <w:t>3</w:t>
      </w:r>
      <w:r>
        <w:t xml:space="preserve"> (</w:t>
      </w:r>
      <w:r w:rsidR="004C55D0">
        <w:t>ELQ-300</w:t>
      </w:r>
      <w:r>
        <w:t>)</w:t>
      </w:r>
      <w:r w:rsidR="004C55D0">
        <w:t xml:space="preserve"> was also shown to have no effect on intracellular ATP levels in two different mammalian cell lines whereas </w:t>
      </w:r>
      <w:r w:rsidRPr="001D36BF">
        <w:rPr>
          <w:b/>
        </w:rPr>
        <w:t>2</w:t>
      </w:r>
      <w:r w:rsidR="00853BD1">
        <w:rPr>
          <w:b/>
        </w:rPr>
        <w:t>2</w:t>
      </w:r>
      <w:r>
        <w:t xml:space="preserve"> (ELQ-271) </w:t>
      </w:r>
      <w:r w:rsidR="004C55D0">
        <w:t>caused a concentration dependent decline in ATP levels.</w:t>
      </w:r>
      <w:r w:rsidR="00326059">
        <w:t xml:space="preserve"> </w:t>
      </w:r>
      <w:r w:rsidRPr="001D36BF">
        <w:rPr>
          <w:b/>
        </w:rPr>
        <w:t>2</w:t>
      </w:r>
      <w:r w:rsidR="00853BD1">
        <w:rPr>
          <w:b/>
        </w:rPr>
        <w:t>4</w:t>
      </w:r>
      <w:r>
        <w:t xml:space="preserve"> (</w:t>
      </w:r>
      <w:r w:rsidR="00652221">
        <w:t>P4Q-391</w:t>
      </w:r>
      <w:r>
        <w:t>)</w:t>
      </w:r>
      <w:r w:rsidR="00652221">
        <w:t xml:space="preserve"> containing a fluorine in the diaryl ether side chain was selected as the backup compound for the series as it also demonstrated promising potency and target selectivity</w:t>
      </w:r>
      <w:r w:rsidR="00907F4B">
        <w:t xml:space="preserve"> (Figure 4</w:t>
      </w:r>
      <w:r w:rsidR="003A425E">
        <w:t>E)</w:t>
      </w:r>
      <w:r w:rsidR="00652221">
        <w:t xml:space="preserve">. </w:t>
      </w:r>
    </w:p>
    <w:p w:rsidR="00645643" w:rsidRDefault="00645643" w:rsidP="000651A5">
      <w:pPr>
        <w:spacing w:after="0" w:line="360" w:lineRule="auto"/>
        <w:jc w:val="both"/>
      </w:pPr>
    </w:p>
    <w:p w:rsidR="00094D29" w:rsidRPr="00094D29" w:rsidRDefault="00843BA0" w:rsidP="000651A5">
      <w:pPr>
        <w:spacing w:after="0" w:line="360" w:lineRule="auto"/>
        <w:jc w:val="both"/>
      </w:pPr>
      <w:r>
        <w:rPr>
          <w:b/>
        </w:rPr>
        <w:t>Table 2</w:t>
      </w:r>
      <w:r w:rsidR="00094D29">
        <w:rPr>
          <w:b/>
        </w:rPr>
        <w:t xml:space="preserve">: </w:t>
      </w:r>
      <w:r w:rsidR="00094D29">
        <w:t>Selectivity indexes of selected diaryl quinolones in comparison to atovaquone.</w:t>
      </w:r>
      <w:r w:rsidR="00C154BC">
        <w:fldChar w:fldCharType="begin">
          <w:fldData xml:space="preserve">PEVuZE5vdGU+PENpdGU+PEF1dGhvcj5OaWxzZW48L0F1dGhvcj48WWVhcj4yMDEzPC9ZZWFyPjxS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=
</w:fldData>
        </w:fldChar>
      </w:r>
      <w:r w:rsidR="00FE3E24">
        <w:instrText xml:space="preserve"> ADDIN EN.CITE </w:instrText>
      </w:r>
      <w:r w:rsidR="00C154BC">
        <w:fldChar w:fldCharType="begin">
          <w:fldData xml:space="preserve">PEVuZE5vdGU+PENpdGU+PEF1dGhvcj5OaWxzZW48L0F1dGhvcj48WWVhcj4yMDEzPC9ZZWFyPjxS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=
</w:fldData>
        </w:fldChar>
      </w:r>
      <w:r w:rsidR="00FE3E24">
        <w:instrText xml:space="preserve"> ADDIN EN.CITE.DATA </w:instrText>
      </w:r>
      <w:r w:rsidR="00C154BC">
        <w:fldChar w:fldCharType="end"/>
      </w:r>
      <w:r w:rsidR="00C154BC">
        <w:fldChar w:fldCharType="separate"/>
      </w:r>
      <w:r w:rsidR="00FE3E24">
        <w:rPr>
          <w:noProof/>
        </w:rPr>
        <w:t>[</w:t>
      </w:r>
      <w:hyperlink w:anchor="_ENREF_64" w:tooltip="Nilsen, 2013 #66" w:history="1">
        <w:r w:rsidR="005B55CE">
          <w:rPr>
            <w:noProof/>
          </w:rPr>
          <w:t>64</w:t>
        </w:r>
      </w:hyperlink>
      <w:r w:rsidR="00FE3E24">
        <w:rPr>
          <w:noProof/>
        </w:rPr>
        <w:t>]</w:t>
      </w:r>
      <w:r w:rsidR="00C154BC">
        <w:fldChar w:fldCharType="end"/>
      </w:r>
    </w:p>
    <w:tbl>
      <w:tblPr>
        <w:tblStyle w:val="TableGrid"/>
        <w:tblW w:w="0" w:type="auto"/>
        <w:tblInd w:w="675" w:type="dxa"/>
        <w:tblLayout w:type="fixed"/>
        <w:tblLook w:val="04A0" w:firstRow="1" w:lastRow="0" w:firstColumn="1" w:lastColumn="0" w:noHBand="0" w:noVBand="1"/>
      </w:tblPr>
      <w:tblGrid>
        <w:gridCol w:w="1635"/>
        <w:gridCol w:w="1767"/>
        <w:gridCol w:w="1843"/>
        <w:gridCol w:w="1843"/>
      </w:tblGrid>
      <w:tr w:rsidR="00AF58D2">
        <w:tc>
          <w:tcPr>
            <w:tcW w:w="1635" w:type="dxa"/>
            <w:vMerge w:val="restart"/>
          </w:tcPr>
          <w:p w:rsidR="00AF58D2" w:rsidRDefault="00AF58D2" w:rsidP="000651A5">
            <w:pPr>
              <w:spacing w:line="360" w:lineRule="auto"/>
              <w:jc w:val="both"/>
            </w:pPr>
            <w:r>
              <w:t>Compound</w:t>
            </w:r>
          </w:p>
        </w:tc>
        <w:tc>
          <w:tcPr>
            <w:tcW w:w="3610" w:type="dxa"/>
            <w:gridSpan w:val="2"/>
          </w:tcPr>
          <w:p w:rsidR="00AF58D2" w:rsidRDefault="00AF58D2" w:rsidP="00AF58D2">
            <w:pPr>
              <w:spacing w:line="360" w:lineRule="auto"/>
              <w:jc w:val="center"/>
            </w:pPr>
            <w:r>
              <w:t>IC</w:t>
            </w:r>
            <w:r w:rsidRPr="00AF58D2">
              <w:rPr>
                <w:vertAlign w:val="subscript"/>
              </w:rPr>
              <w:t>50</w:t>
            </w:r>
            <w:r>
              <w:t xml:space="preserve"> (nM)</w:t>
            </w:r>
          </w:p>
        </w:tc>
        <w:tc>
          <w:tcPr>
            <w:tcW w:w="1843" w:type="dxa"/>
          </w:tcPr>
          <w:p w:rsidR="00AF58D2" w:rsidRDefault="00AF58D2" w:rsidP="00AF58D2">
            <w:pPr>
              <w:spacing w:line="360" w:lineRule="auto"/>
              <w:jc w:val="center"/>
            </w:pPr>
            <w:r>
              <w:t>Selectivity Index</w:t>
            </w:r>
          </w:p>
        </w:tc>
      </w:tr>
      <w:tr w:rsidR="00AF58D2">
        <w:tc>
          <w:tcPr>
            <w:tcW w:w="1635" w:type="dxa"/>
            <w:vMerge/>
          </w:tcPr>
          <w:p w:rsidR="00AF58D2" w:rsidRDefault="00AF58D2" w:rsidP="000651A5">
            <w:pPr>
              <w:spacing w:line="360" w:lineRule="auto"/>
              <w:jc w:val="both"/>
            </w:pPr>
          </w:p>
        </w:tc>
        <w:tc>
          <w:tcPr>
            <w:tcW w:w="1767" w:type="dxa"/>
          </w:tcPr>
          <w:p w:rsidR="00AF58D2" w:rsidRDefault="00AF58D2" w:rsidP="00AF58D2">
            <w:pPr>
              <w:spacing w:line="360" w:lineRule="auto"/>
              <w:jc w:val="center"/>
            </w:pPr>
            <w:r>
              <w:t xml:space="preserve">Human Cytochrome </w:t>
            </w:r>
            <w:r w:rsidRPr="0023343E">
              <w:rPr>
                <w:i/>
              </w:rPr>
              <w:t>bc</w:t>
            </w:r>
            <w:r w:rsidRPr="0023343E">
              <w:rPr>
                <w:vertAlign w:val="subscript"/>
              </w:rPr>
              <w:t>1</w:t>
            </w:r>
          </w:p>
        </w:tc>
        <w:tc>
          <w:tcPr>
            <w:tcW w:w="1843" w:type="dxa"/>
          </w:tcPr>
          <w:p w:rsidR="00AF58D2" w:rsidRDefault="00AF58D2" w:rsidP="00AF58D2">
            <w:pPr>
              <w:spacing w:line="360" w:lineRule="auto"/>
              <w:jc w:val="center"/>
            </w:pPr>
            <w:r w:rsidRPr="002419E7">
              <w:rPr>
                <w:i/>
              </w:rPr>
              <w:t>P.falciparum</w:t>
            </w:r>
            <w:r>
              <w:t xml:space="preserve"> cytochrome </w:t>
            </w:r>
            <w:r w:rsidRPr="0023343E">
              <w:rPr>
                <w:i/>
              </w:rPr>
              <w:t>bc</w:t>
            </w:r>
            <w:r w:rsidRPr="0023343E">
              <w:rPr>
                <w:vertAlign w:val="subscript"/>
              </w:rPr>
              <w:t>1</w:t>
            </w:r>
          </w:p>
        </w:tc>
        <w:tc>
          <w:tcPr>
            <w:tcW w:w="1843" w:type="dxa"/>
          </w:tcPr>
          <w:p w:rsidR="0023343E" w:rsidRDefault="00AF58D2" w:rsidP="00AF58D2">
            <w:pPr>
              <w:spacing w:line="360" w:lineRule="auto"/>
              <w:jc w:val="center"/>
            </w:pPr>
            <w:r>
              <w:t>Human/</w:t>
            </w:r>
          </w:p>
          <w:p w:rsidR="00AF58D2" w:rsidRPr="0023343E" w:rsidRDefault="00AF58D2" w:rsidP="00AF58D2">
            <w:pPr>
              <w:spacing w:line="360" w:lineRule="auto"/>
              <w:jc w:val="center"/>
              <w:rPr>
                <w:i/>
              </w:rPr>
            </w:pPr>
            <w:r w:rsidRPr="0023343E">
              <w:rPr>
                <w:i/>
              </w:rPr>
              <w:t>P.falciparum</w:t>
            </w:r>
          </w:p>
        </w:tc>
      </w:tr>
      <w:tr w:rsidR="00AF58D2">
        <w:tc>
          <w:tcPr>
            <w:tcW w:w="1635" w:type="dxa"/>
          </w:tcPr>
          <w:p w:rsidR="00AF58D2" w:rsidRDefault="00F97A2C" w:rsidP="004550BA">
            <w:pPr>
              <w:spacing w:line="360" w:lineRule="auto"/>
              <w:jc w:val="both"/>
            </w:pPr>
            <w:r w:rsidRPr="00F97A2C">
              <w:rPr>
                <w:b/>
              </w:rPr>
              <w:t>2</w:t>
            </w:r>
            <w:r w:rsidR="00853BD1">
              <w:rPr>
                <w:b/>
              </w:rPr>
              <w:t>2</w:t>
            </w:r>
            <w:r>
              <w:t xml:space="preserve"> (</w:t>
            </w:r>
            <w:r w:rsidR="00AF58D2">
              <w:t>ELQ-271</w:t>
            </w:r>
            <w:r>
              <w:t xml:space="preserve">) </w:t>
            </w:r>
          </w:p>
        </w:tc>
        <w:tc>
          <w:tcPr>
            <w:tcW w:w="1767" w:type="dxa"/>
          </w:tcPr>
          <w:p w:rsidR="00AF58D2" w:rsidRDefault="00AF58D2" w:rsidP="00AF58D2">
            <w:pPr>
              <w:spacing w:line="360" w:lineRule="auto"/>
              <w:jc w:val="center"/>
            </w:pPr>
            <w:r>
              <w:t>1750</w:t>
            </w:r>
          </w:p>
        </w:tc>
        <w:tc>
          <w:tcPr>
            <w:tcW w:w="1843" w:type="dxa"/>
          </w:tcPr>
          <w:p w:rsidR="00AF58D2" w:rsidRDefault="00AF58D2" w:rsidP="00AF58D2">
            <w:pPr>
              <w:spacing w:line="360" w:lineRule="auto"/>
              <w:jc w:val="center"/>
            </w:pPr>
            <w:r>
              <w:t>ND</w:t>
            </w:r>
          </w:p>
        </w:tc>
        <w:tc>
          <w:tcPr>
            <w:tcW w:w="1843" w:type="dxa"/>
          </w:tcPr>
          <w:p w:rsidR="00AF58D2" w:rsidRDefault="00AF58D2" w:rsidP="00AF58D2">
            <w:pPr>
              <w:spacing w:line="360" w:lineRule="auto"/>
              <w:jc w:val="center"/>
            </w:pPr>
            <w:r>
              <w:t>ND</w:t>
            </w:r>
          </w:p>
        </w:tc>
      </w:tr>
      <w:tr w:rsidR="00AF58D2">
        <w:tc>
          <w:tcPr>
            <w:tcW w:w="1635" w:type="dxa"/>
          </w:tcPr>
          <w:p w:rsidR="00AF58D2" w:rsidRDefault="00853BD1" w:rsidP="004550BA">
            <w:pPr>
              <w:spacing w:line="360" w:lineRule="auto"/>
              <w:jc w:val="both"/>
            </w:pPr>
            <w:r>
              <w:rPr>
                <w:b/>
              </w:rPr>
              <w:t>23</w:t>
            </w:r>
            <w:r w:rsidR="00F97A2C" w:rsidRPr="00F97A2C">
              <w:rPr>
                <w:b/>
              </w:rPr>
              <w:t xml:space="preserve"> </w:t>
            </w:r>
            <w:r w:rsidR="00F97A2C">
              <w:t>(</w:t>
            </w:r>
            <w:r w:rsidR="00AF58D2">
              <w:t>ELQ-300</w:t>
            </w:r>
            <w:r w:rsidR="00F97A2C">
              <w:t>)</w:t>
            </w:r>
          </w:p>
        </w:tc>
        <w:tc>
          <w:tcPr>
            <w:tcW w:w="1767" w:type="dxa"/>
          </w:tcPr>
          <w:p w:rsidR="00AF58D2" w:rsidRDefault="00AF58D2" w:rsidP="00AF58D2">
            <w:pPr>
              <w:spacing w:line="360" w:lineRule="auto"/>
              <w:jc w:val="center"/>
            </w:pPr>
            <w:r>
              <w:t>&gt;10000</w:t>
            </w:r>
          </w:p>
        </w:tc>
        <w:tc>
          <w:tcPr>
            <w:tcW w:w="1843" w:type="dxa"/>
          </w:tcPr>
          <w:p w:rsidR="00AF58D2" w:rsidRDefault="00AF58D2" w:rsidP="00AF58D2">
            <w:pPr>
              <w:spacing w:line="360" w:lineRule="auto"/>
              <w:jc w:val="center"/>
            </w:pPr>
            <w:r>
              <w:t>0.56</w:t>
            </w:r>
          </w:p>
        </w:tc>
        <w:tc>
          <w:tcPr>
            <w:tcW w:w="1843" w:type="dxa"/>
          </w:tcPr>
          <w:p w:rsidR="00AF58D2" w:rsidRDefault="00AF58D2" w:rsidP="00AF58D2">
            <w:pPr>
              <w:spacing w:line="360" w:lineRule="auto"/>
              <w:jc w:val="center"/>
            </w:pPr>
            <w:r>
              <w:t>&gt;18000</w:t>
            </w:r>
          </w:p>
        </w:tc>
      </w:tr>
      <w:tr w:rsidR="00AF58D2">
        <w:tc>
          <w:tcPr>
            <w:tcW w:w="1635" w:type="dxa"/>
          </w:tcPr>
          <w:p w:rsidR="00AF58D2" w:rsidRDefault="00F97A2C" w:rsidP="004550BA">
            <w:pPr>
              <w:spacing w:line="360" w:lineRule="auto"/>
              <w:jc w:val="both"/>
            </w:pPr>
            <w:r w:rsidRPr="00F97A2C">
              <w:rPr>
                <w:b/>
              </w:rPr>
              <w:t>2</w:t>
            </w:r>
            <w:r w:rsidR="00853BD1">
              <w:rPr>
                <w:b/>
              </w:rPr>
              <w:t>4</w:t>
            </w:r>
            <w:r>
              <w:t xml:space="preserve"> (</w:t>
            </w:r>
            <w:r w:rsidR="00AF58D2">
              <w:t>P4Q-391</w:t>
            </w:r>
            <w:r>
              <w:t>)</w:t>
            </w:r>
          </w:p>
        </w:tc>
        <w:tc>
          <w:tcPr>
            <w:tcW w:w="1767" w:type="dxa"/>
          </w:tcPr>
          <w:p w:rsidR="00AF58D2" w:rsidRDefault="00AF58D2" w:rsidP="00AF58D2">
            <w:pPr>
              <w:spacing w:line="360" w:lineRule="auto"/>
              <w:jc w:val="center"/>
            </w:pPr>
            <w:r>
              <w:t>&gt;10000</w:t>
            </w:r>
          </w:p>
        </w:tc>
        <w:tc>
          <w:tcPr>
            <w:tcW w:w="1843" w:type="dxa"/>
          </w:tcPr>
          <w:p w:rsidR="00AF58D2" w:rsidRDefault="00AF58D2" w:rsidP="00AF58D2">
            <w:pPr>
              <w:spacing w:line="360" w:lineRule="auto"/>
              <w:jc w:val="center"/>
            </w:pPr>
            <w:r>
              <w:t>1.0</w:t>
            </w:r>
          </w:p>
        </w:tc>
        <w:tc>
          <w:tcPr>
            <w:tcW w:w="1843" w:type="dxa"/>
          </w:tcPr>
          <w:p w:rsidR="00AF58D2" w:rsidRDefault="00AF58D2" w:rsidP="00AF58D2">
            <w:pPr>
              <w:spacing w:line="360" w:lineRule="auto"/>
              <w:jc w:val="center"/>
            </w:pPr>
            <w:r>
              <w:t>&gt;10000</w:t>
            </w:r>
          </w:p>
        </w:tc>
      </w:tr>
      <w:tr w:rsidR="00AF58D2">
        <w:tc>
          <w:tcPr>
            <w:tcW w:w="1635" w:type="dxa"/>
          </w:tcPr>
          <w:p w:rsidR="00AF58D2" w:rsidRDefault="00F97A2C" w:rsidP="004550BA">
            <w:pPr>
              <w:spacing w:line="360" w:lineRule="auto"/>
              <w:jc w:val="both"/>
            </w:pPr>
            <w:r w:rsidRPr="00F97A2C">
              <w:rPr>
                <w:b/>
              </w:rPr>
              <w:lastRenderedPageBreak/>
              <w:t>1</w:t>
            </w:r>
            <w:r>
              <w:t xml:space="preserve"> (a</w:t>
            </w:r>
            <w:r w:rsidR="00AF58D2">
              <w:t>tovaquone</w:t>
            </w:r>
            <w:r>
              <w:t>)</w:t>
            </w:r>
          </w:p>
        </w:tc>
        <w:tc>
          <w:tcPr>
            <w:tcW w:w="1767" w:type="dxa"/>
          </w:tcPr>
          <w:p w:rsidR="00AF58D2" w:rsidRDefault="00AF58D2" w:rsidP="00AF58D2">
            <w:pPr>
              <w:spacing w:line="360" w:lineRule="auto"/>
              <w:jc w:val="center"/>
            </w:pPr>
            <w:r>
              <w:t>460</w:t>
            </w:r>
          </w:p>
        </w:tc>
        <w:tc>
          <w:tcPr>
            <w:tcW w:w="1843" w:type="dxa"/>
          </w:tcPr>
          <w:p w:rsidR="00AF58D2" w:rsidRDefault="00AF58D2" w:rsidP="00AF58D2">
            <w:pPr>
              <w:spacing w:line="360" w:lineRule="auto"/>
              <w:jc w:val="center"/>
            </w:pPr>
            <w:r>
              <w:t>2.0</w:t>
            </w:r>
          </w:p>
        </w:tc>
        <w:tc>
          <w:tcPr>
            <w:tcW w:w="1843" w:type="dxa"/>
          </w:tcPr>
          <w:p w:rsidR="00AF58D2" w:rsidRDefault="00AF58D2" w:rsidP="00AF58D2">
            <w:pPr>
              <w:spacing w:line="360" w:lineRule="auto"/>
              <w:jc w:val="center"/>
            </w:pPr>
            <w:r>
              <w:t>230</w:t>
            </w:r>
          </w:p>
        </w:tc>
      </w:tr>
    </w:tbl>
    <w:p w:rsidR="00BA5396" w:rsidRDefault="00BA5396" w:rsidP="000651A5">
      <w:pPr>
        <w:spacing w:after="0" w:line="360" w:lineRule="auto"/>
        <w:jc w:val="both"/>
      </w:pPr>
    </w:p>
    <w:p w:rsidR="0020395B" w:rsidRDefault="0020395B" w:rsidP="0020395B">
      <w:pPr>
        <w:spacing w:after="0" w:line="360" w:lineRule="auto"/>
        <w:jc w:val="center"/>
      </w:pPr>
    </w:p>
    <w:p w:rsidR="006B076A" w:rsidRDefault="00F151B1" w:rsidP="000651A5">
      <w:pPr>
        <w:spacing w:after="0" w:line="360" w:lineRule="auto"/>
        <w:jc w:val="both"/>
      </w:pPr>
      <w:r>
        <w:t xml:space="preserve">Following full biological evaluation </w:t>
      </w:r>
      <w:r w:rsidR="00440CB0" w:rsidRPr="00440CB0">
        <w:rPr>
          <w:b/>
        </w:rPr>
        <w:t>2</w:t>
      </w:r>
      <w:r w:rsidR="00853BD1">
        <w:rPr>
          <w:b/>
        </w:rPr>
        <w:t>3</w:t>
      </w:r>
      <w:r w:rsidR="00440CB0">
        <w:t xml:space="preserve"> (</w:t>
      </w:r>
      <w:r w:rsidR="00652221">
        <w:t>ELQ-300</w:t>
      </w:r>
      <w:r w:rsidR="00440CB0">
        <w:t>)</w:t>
      </w:r>
      <w:r w:rsidR="00652221">
        <w:t xml:space="preserve"> was selected as the pre-clinical candidate as it had superior antiplasmodial activity </w:t>
      </w:r>
      <w:r w:rsidR="00652221" w:rsidRPr="00D918B3">
        <w:rPr>
          <w:i/>
        </w:rPr>
        <w:t>in vitro</w:t>
      </w:r>
      <w:r w:rsidR="00652221">
        <w:t xml:space="preserve"> and </w:t>
      </w:r>
      <w:r w:rsidR="00652221" w:rsidRPr="00AC6B4D">
        <w:rPr>
          <w:i/>
        </w:rPr>
        <w:t>in vivo</w:t>
      </w:r>
      <w:r w:rsidR="00652221">
        <w:t xml:space="preserve"> against blood and liver stages of malarial parasites as well as improved selectivity.</w:t>
      </w:r>
      <w:r w:rsidR="007E0B6F">
        <w:t xml:space="preserve"> This class of compounds does however have its limitations. Aqueous solubility is poor and sub</w:t>
      </w:r>
      <w:r w:rsidR="003A425E">
        <w:t xml:space="preserve">sequently </w:t>
      </w:r>
      <w:r w:rsidR="007D65A2">
        <w:t xml:space="preserve">this </w:t>
      </w:r>
      <w:r w:rsidR="003A425E">
        <w:t>has an effect on the p</w:t>
      </w:r>
      <w:r w:rsidR="007E0B6F">
        <w:t>harmacokinetics of the drug. As the dose in mice</w:t>
      </w:r>
      <w:r w:rsidR="000E061A">
        <w:t xml:space="preserve"> and rats</w:t>
      </w:r>
      <w:r w:rsidR="007E0B6F">
        <w:t xml:space="preserve"> is increased, the bioavailability decreases in line with solubility </w:t>
      </w:r>
      <w:r w:rsidR="000E061A">
        <w:t xml:space="preserve">limited absorption. </w:t>
      </w:r>
      <w:r w:rsidR="001E1034">
        <w:t xml:space="preserve">This has implications for </w:t>
      </w:r>
      <w:r w:rsidR="001E1034" w:rsidRPr="003A425E">
        <w:rPr>
          <w:i/>
        </w:rPr>
        <w:t>in vivo</w:t>
      </w:r>
      <w:r w:rsidR="001E1034">
        <w:t xml:space="preserve"> toxicity testing </w:t>
      </w:r>
      <w:r w:rsidR="001E1034" w:rsidRPr="00BD5356">
        <w:t xml:space="preserve">as </w:t>
      </w:r>
      <w:r w:rsidR="007612DC" w:rsidRPr="00BD5356">
        <w:t>it</w:t>
      </w:r>
      <w:r w:rsidR="007612DC">
        <w:t xml:space="preserve"> </w:t>
      </w:r>
      <w:r w:rsidR="001E1034">
        <w:t xml:space="preserve">may not be possible to establish the </w:t>
      </w:r>
      <w:r w:rsidR="003A425E">
        <w:t xml:space="preserve">maximum tolerated dose </w:t>
      </w:r>
      <w:r w:rsidR="001E1034">
        <w:t>if not enough drug can be taken on board</w:t>
      </w:r>
      <w:r w:rsidR="003A425E">
        <w:t xml:space="preserve"> and therefore the therapeutic index cannot be determined</w:t>
      </w:r>
      <w:r w:rsidR="001E1034">
        <w:t>. Formulation approaches are currently in progress to address this.</w:t>
      </w:r>
    </w:p>
    <w:p w:rsidR="00E15E08" w:rsidRDefault="00E15E08" w:rsidP="000651A5">
      <w:pPr>
        <w:spacing w:after="0" w:line="360" w:lineRule="auto"/>
        <w:jc w:val="both"/>
      </w:pPr>
      <w:r>
        <w:t xml:space="preserve">Other groups have also investigated quinolones as </w:t>
      </w:r>
      <w:r w:rsidRPr="00E15E08">
        <w:rPr>
          <w:i/>
        </w:rPr>
        <w:t>P.falciparum bc</w:t>
      </w:r>
      <w:r w:rsidRPr="00E15E08">
        <w:rPr>
          <w:vertAlign w:val="subscript"/>
        </w:rPr>
        <w:t>1</w:t>
      </w:r>
      <w:r>
        <w:t xml:space="preserve"> inhibitors. Da Cruz </w:t>
      </w:r>
      <w:r w:rsidR="009F53F3" w:rsidRPr="009F53F3">
        <w:rPr>
          <w:i/>
        </w:rPr>
        <w:t>et al</w:t>
      </w:r>
      <w:r>
        <w:t xml:space="preserve"> recently reported the findings of a drug screen of 1037 existing drugs on </w:t>
      </w:r>
      <w:r w:rsidRPr="00E15E08">
        <w:rPr>
          <w:i/>
        </w:rPr>
        <w:t>Plasmodium</w:t>
      </w:r>
      <w:r>
        <w:t xml:space="preserve"> liver stages.</w:t>
      </w:r>
      <w:r w:rsidR="00C154BC">
        <w:fldChar w:fldCharType="begin"/>
      </w:r>
      <w:r w:rsidR="00FE3E24">
        <w:instrText xml:space="preserve"> ADDIN EN.CITE &lt;EndNote&gt;&lt;Cite&gt;&lt;Author&gt;Marwaha&lt;/Author&gt;&lt;Year&gt;2012&lt;/Year&gt;&lt;RecNum&gt;68&lt;/RecNum&gt;&lt;DisplayText&gt;[66]&lt;/DisplayText&gt;&lt;record&gt;&lt;rec-number&gt;68&lt;/rec-number&gt;&lt;foreign-keys&gt;&lt;key app="EN" db-id="fzraw22v3p02x7evezkp0e9verf9x9td020p"&gt;68&lt;/key&gt;&lt;/foreign-keys&gt;&lt;ref-type name="Journal Article"&gt;17&lt;/ref-type&gt;&lt;contributors&gt;&lt;authors&gt;&lt;author&gt;Marwaha, Alka&lt;/author&gt;&lt;author&gt;White, John&lt;/author&gt;&lt;author&gt;El Mazouni, Farah&lt;/author&gt;&lt;author&gt;Creason, Sharon A.&lt;/author&gt;&lt;author&gt;Kokkonda, Sreekanth&lt;/author&gt;&lt;author&gt;Buckner, Frederick S.&lt;/author&gt;&lt;author&gt;Charman, Susan A.&lt;/author&gt;&lt;author&gt;Phillips, Margaret A.&lt;/author&gt;&lt;author&gt;Rathod, Pradipsinh K.&lt;/author&gt;&lt;/authors&gt;&lt;/contributors&gt;&lt;titles&gt;&lt;title&gt;Bioisosteric Transformations and Permutations in the Triazolopyrimidine Scaffold To Identify the Minimum Pharmacophore Required for Inhibitory Activity against Plasmodium falciparum Dihydroorotate Dehydrogenase&lt;/title&gt;&lt;secondary-title&gt;Journal of Medicinal Chemistry&lt;/secondary-title&gt;&lt;/titles&gt;&lt;periodical&gt;&lt;full-title&gt;Journal of Medicinal Chemistry&lt;/full-title&gt;&lt;abbr-1&gt;Journal of medicinal chemistry&lt;/abbr-1&gt;&lt;/periodical&gt;&lt;pages&gt;7425-7436&lt;/pages&gt;&lt;volume&gt;55&lt;/volume&gt;&lt;number&gt;17&lt;/number&gt;&lt;dates&gt;&lt;year&gt;2012&lt;/year&gt;&lt;pub-dates&gt;&lt;date&gt;Sep 13&lt;/date&gt;&lt;/pub-dates&gt;&lt;/dates&gt;&lt;isbn&gt;0022-2623&lt;/isbn&gt;&lt;accession-num&gt;WOS:000308675800009&lt;/accession-num&gt;&lt;urls&gt;&lt;related-urls&gt;&lt;url&gt;&amp;lt;Go to ISI&amp;gt;://WOS:000308675800009&lt;/url&gt;&lt;/related-urls&gt;&lt;/urls&gt;&lt;electronic-resource-num&gt;10.1021/jm300351w&lt;/electronic-resource-num&gt;&lt;/record&gt;&lt;/Cite&gt;&lt;/EndNote&gt;</w:instrText>
      </w:r>
      <w:r w:rsidR="00C154BC">
        <w:fldChar w:fldCharType="separate"/>
      </w:r>
      <w:r w:rsidR="00FE3E24">
        <w:rPr>
          <w:noProof/>
        </w:rPr>
        <w:t>[</w:t>
      </w:r>
      <w:hyperlink w:anchor="_ENREF_66" w:tooltip="Marwaha, 2012 #68" w:history="1">
        <w:r w:rsidR="005B55CE">
          <w:rPr>
            <w:noProof/>
          </w:rPr>
          <w:t>66</w:t>
        </w:r>
      </w:hyperlink>
      <w:r w:rsidR="00FE3E24">
        <w:rPr>
          <w:noProof/>
        </w:rPr>
        <w:t>]</w:t>
      </w:r>
      <w:r w:rsidR="00C154BC">
        <w:fldChar w:fldCharType="end"/>
      </w:r>
      <w:r>
        <w:t xml:space="preserve"> The most potent inhibitor of the liver stages (IC</w:t>
      </w:r>
      <w:r w:rsidRPr="00856532">
        <w:rPr>
          <w:vertAlign w:val="subscript"/>
        </w:rPr>
        <w:t>50</w:t>
      </w:r>
      <w:r>
        <w:t xml:space="preserve"> = </w:t>
      </w:r>
      <w:r w:rsidR="00440CB0">
        <w:t xml:space="preserve">2.6 nM) was found to be </w:t>
      </w:r>
      <w:r w:rsidR="00440CB0" w:rsidRPr="00440CB0">
        <w:rPr>
          <w:b/>
        </w:rPr>
        <w:t>2</w:t>
      </w:r>
      <w:r w:rsidR="00A42506">
        <w:rPr>
          <w:b/>
        </w:rPr>
        <w:t>5</w:t>
      </w:r>
      <w:r w:rsidR="00440CB0">
        <w:t xml:space="preserve"> (d</w:t>
      </w:r>
      <w:r w:rsidR="00856532">
        <w:t>ecoquinate</w:t>
      </w:r>
      <w:r w:rsidR="00440CB0">
        <w:t>)</w:t>
      </w:r>
      <w:r w:rsidR="00856532">
        <w:t xml:space="preserve"> both </w:t>
      </w:r>
      <w:r w:rsidR="00856532" w:rsidRPr="009C3309">
        <w:rPr>
          <w:i/>
        </w:rPr>
        <w:t>in vitro</w:t>
      </w:r>
      <w:r w:rsidR="00856532">
        <w:t xml:space="preserve"> and </w:t>
      </w:r>
      <w:r w:rsidR="00856532" w:rsidRPr="009C3309">
        <w:rPr>
          <w:i/>
        </w:rPr>
        <w:t>in vivo</w:t>
      </w:r>
      <w:r w:rsidR="00907F4B">
        <w:t xml:space="preserve"> (Figure 4</w:t>
      </w:r>
      <w:r w:rsidR="009C3309">
        <w:t>F)</w:t>
      </w:r>
      <w:r w:rsidR="00856532">
        <w:t xml:space="preserve">. Further investigation into its mode of action revealed it to specifically and selectively inhibit the parasites mitochondrial </w:t>
      </w:r>
      <w:r w:rsidR="00856532" w:rsidRPr="00856532">
        <w:rPr>
          <w:i/>
        </w:rPr>
        <w:t>bc</w:t>
      </w:r>
      <w:r w:rsidR="00856532" w:rsidRPr="00856532">
        <w:rPr>
          <w:vertAlign w:val="subscript"/>
        </w:rPr>
        <w:t>1</w:t>
      </w:r>
      <w:r w:rsidR="00856532">
        <w:t xml:space="preserve"> complex.</w:t>
      </w:r>
    </w:p>
    <w:p w:rsidR="00856532" w:rsidRDefault="00856532" w:rsidP="000651A5">
      <w:pPr>
        <w:spacing w:after="0" w:line="360" w:lineRule="auto"/>
        <w:jc w:val="both"/>
      </w:pPr>
      <w:r w:rsidRPr="00BD5356">
        <w:t xml:space="preserve">Cowley </w:t>
      </w:r>
      <w:r w:rsidRPr="00BD5356">
        <w:rPr>
          <w:i/>
        </w:rPr>
        <w:t>et al</w:t>
      </w:r>
      <w:r>
        <w:t xml:space="preserve"> have investigated quinolone esters and through extensive probing of the SAR have proven that targeting the </w:t>
      </w:r>
      <w:r w:rsidRPr="00856532">
        <w:rPr>
          <w:i/>
        </w:rPr>
        <w:t>P.falciparum bc</w:t>
      </w:r>
      <w:r w:rsidRPr="00856532">
        <w:rPr>
          <w:vertAlign w:val="subscript"/>
        </w:rPr>
        <w:t xml:space="preserve">1 </w:t>
      </w:r>
      <w:r>
        <w:t xml:space="preserve">complex can lead to highly potent antimalarial compounds with the lead compound </w:t>
      </w:r>
      <w:r w:rsidR="00440CB0" w:rsidRPr="00440CB0">
        <w:rPr>
          <w:b/>
        </w:rPr>
        <w:t>2</w:t>
      </w:r>
      <w:r w:rsidR="00A42506">
        <w:rPr>
          <w:b/>
        </w:rPr>
        <w:t>6</w:t>
      </w:r>
      <w:r w:rsidR="00440CB0">
        <w:t xml:space="preserve"> (</w:t>
      </w:r>
      <w:r>
        <w:t>RCQ</w:t>
      </w:r>
      <w:r w:rsidR="00440CB0">
        <w:t>)</w:t>
      </w:r>
      <w:r>
        <w:t xml:space="preserve"> having an IC</w:t>
      </w:r>
      <w:r w:rsidRPr="00440CB0">
        <w:rPr>
          <w:vertAlign w:val="subscript"/>
        </w:rPr>
        <w:t>50</w:t>
      </w:r>
      <w:r>
        <w:t xml:space="preserve"> of 0.46 nM</w:t>
      </w:r>
      <w:r w:rsidR="009C3309">
        <w:t xml:space="preserve"> (Figure 5F)</w:t>
      </w:r>
      <w:r>
        <w:t>.</w:t>
      </w:r>
      <w:r w:rsidR="00C154BC">
        <w:fldChar w:fldCharType="begin"/>
      </w:r>
      <w:r w:rsidR="00FE3E24">
        <w:instrText xml:space="preserve"> ADDIN EN.CITE &lt;EndNote&gt;&lt;Cite&gt;&lt;Author&gt;Cowley&lt;/Author&gt;&lt;Year&gt;2012&lt;/Year&gt;&lt;RecNum&gt;69&lt;/RecNum&gt;&lt;DisplayText&gt;[67]&lt;/DisplayText&gt;&lt;record&gt;&lt;rec-number&gt;69&lt;/rec-number&gt;&lt;foreign-keys&gt;&lt;key app="EN" db-id="fzraw22v3p02x7evezkp0e9verf9x9td020p"&gt;69&lt;/key&gt;&lt;/foreign-keys&gt;&lt;ref-type name="Journal Article"&gt;17&lt;/ref-type&gt;&lt;contributors&gt;&lt;authors&gt;&lt;author&gt;Cowley, Robin&lt;/author&gt;&lt;author&gt;Leung, Suet&lt;/author&gt;&lt;author&gt;Fisher, Nicholas&lt;/author&gt;&lt;author&gt;Al-Helal, Mohammed&lt;/author&gt;&lt;author&gt;Berry, Neil G.&lt;/author&gt;&lt;author&gt;Lawrenson, Alexandre S.&lt;/author&gt;&lt;author&gt;Sharma, Raman&lt;/author&gt;&lt;author&gt;Shone, Alison E.&lt;/author&gt;&lt;author&gt;Ward, Stephen A.&lt;/author&gt;&lt;author&gt;Biagini, Giancarlo A.&lt;/author&gt;&lt;author&gt;O&amp;apos;Neill, Paul M.&lt;/author&gt;&lt;/authors&gt;&lt;/contributors&gt;&lt;titles&gt;&lt;title&gt;The development of quinolone esters as novel antimalarial agents targeting the Plasmodium falciparum bc1 protein complex&lt;/title&gt;&lt;secondary-title&gt;Medchemcomm&lt;/secondary-title&gt;&lt;/titles&gt;&lt;periodical&gt;&lt;full-title&gt;Medchemcomm&lt;/full-title&gt;&lt;/periodical&gt;&lt;pages&gt;39-44&lt;/pages&gt;&lt;volume&gt;3&lt;/volume&gt;&lt;number&gt;Copyright (C) 2013 American Chemical Society (ACS). All Rights Reserved.&lt;/number&gt;&lt;keywords&gt;&lt;keyword&gt;quinolone ester Plasmodium malaria antimalarial bc1 protein MSBAR&lt;/keyword&gt;&lt;/keywords&gt;&lt;dates&gt;&lt;year&gt;2012&lt;/year&gt;&lt;/dates&gt;&lt;publisher&gt;Royal Society of Chemistry&lt;/publisher&gt;&lt;isbn&gt;2040-2503&lt;/isbn&gt;&lt;work-type&gt;10.1039/c1md00183c&lt;/work-type&gt;&lt;urls&gt;&lt;/urls&gt;&lt;electronic-resource-num&gt;10.1039/c1md00183c&lt;/electronic-resource-num&gt;&lt;/record&gt;&lt;/Cite&gt;&lt;/EndNote&gt;</w:instrText>
      </w:r>
      <w:r w:rsidR="00C154BC">
        <w:fldChar w:fldCharType="separate"/>
      </w:r>
      <w:r w:rsidR="00FE3E24">
        <w:rPr>
          <w:noProof/>
        </w:rPr>
        <w:t>[</w:t>
      </w:r>
      <w:hyperlink w:anchor="_ENREF_67" w:tooltip="Cowley, 2012 #69" w:history="1">
        <w:r w:rsidR="005B55CE">
          <w:rPr>
            <w:noProof/>
          </w:rPr>
          <w:t>67</w:t>
        </w:r>
      </w:hyperlink>
      <w:r w:rsidR="00FE3E24">
        <w:rPr>
          <w:noProof/>
        </w:rPr>
        <w:t>]</w:t>
      </w:r>
      <w:r w:rsidR="00C154BC">
        <w:fldChar w:fldCharType="end"/>
      </w:r>
      <w:r>
        <w:t xml:space="preserve"> Docking studies </w:t>
      </w:r>
      <w:r w:rsidRPr="00856532">
        <w:rPr>
          <w:i/>
        </w:rPr>
        <w:t>in silico</w:t>
      </w:r>
      <w:r>
        <w:t xml:space="preserve"> at the yeast Q</w:t>
      </w:r>
      <w:r w:rsidRPr="00856532">
        <w:rPr>
          <w:vertAlign w:val="subscript"/>
        </w:rPr>
        <w:t>o</w:t>
      </w:r>
      <w:r>
        <w:t xml:space="preserve"> site demonstrated a key role for residues His182 and Glu272 in the recognition of these highly potent inhibitors.</w:t>
      </w:r>
    </w:p>
    <w:p w:rsidR="00174A25" w:rsidRPr="005B6C73" w:rsidRDefault="00174A25" w:rsidP="000651A5">
      <w:pPr>
        <w:spacing w:after="0" w:line="360" w:lineRule="auto"/>
        <w:jc w:val="both"/>
        <w:rPr>
          <w:color w:val="FF0000"/>
        </w:rPr>
      </w:pPr>
    </w:p>
    <w:p w:rsidR="00A07ECF" w:rsidRDefault="00F54A32" w:rsidP="00A07ECF">
      <w:pPr>
        <w:rPr>
          <w:rFonts w:ascii="Arial" w:hAnsi="Arial"/>
        </w:rPr>
      </w:pPr>
      <w:r w:rsidRPr="00042923">
        <w:rPr>
          <w:rFonts w:ascii="Arial" w:hAnsi="Arial"/>
        </w:rPr>
        <w:object w:dxaOrig="12797" w:dyaOrig="16648">
          <v:shape id="_x0000_i1026" type="#_x0000_t75" style="width:462.75pt;height:600pt" o:ole="">
            <v:imagedata r:id="rId16" o:title=""/>
          </v:shape>
          <o:OLEObject Type="Embed" ProgID="ChemDraw.Document.6.0" ShapeID="_x0000_i1026" DrawAspect="Content" ObjectID="_1490514059" r:id="rId17"/>
        </w:object>
      </w:r>
    </w:p>
    <w:p w:rsidR="00645643" w:rsidRPr="00645643" w:rsidRDefault="00CF70AC" w:rsidP="00A07ECF">
      <w:r>
        <w:rPr>
          <w:b/>
        </w:rPr>
        <w:t>Figure 4</w:t>
      </w:r>
      <w:r w:rsidR="00645643" w:rsidRPr="00645643">
        <w:rPr>
          <w:b/>
        </w:rPr>
        <w:t>:</w:t>
      </w:r>
      <w:r w:rsidR="00645643">
        <w:t xml:space="preserve"> Structures and SAR of current </w:t>
      </w:r>
      <w:r w:rsidR="00645643" w:rsidRPr="00645643">
        <w:rPr>
          <w:i/>
        </w:rPr>
        <w:t>P.falciparum</w:t>
      </w:r>
      <w:r w:rsidR="00645643">
        <w:t xml:space="preserve"> </w:t>
      </w:r>
      <w:r w:rsidR="00645643" w:rsidRPr="00645643">
        <w:rPr>
          <w:i/>
        </w:rPr>
        <w:t>bc</w:t>
      </w:r>
      <w:r w:rsidR="00645643" w:rsidRPr="00645643">
        <w:rPr>
          <w:vertAlign w:val="subscript"/>
        </w:rPr>
        <w:t>1</w:t>
      </w:r>
      <w:r w:rsidR="00645643">
        <w:t xml:space="preserve"> inhibitors.</w:t>
      </w:r>
    </w:p>
    <w:p w:rsidR="00483D35" w:rsidRPr="00A4034F" w:rsidRDefault="00483D35" w:rsidP="00A4034F">
      <w:pPr>
        <w:spacing w:line="360" w:lineRule="auto"/>
        <w:rPr>
          <w:b/>
        </w:rPr>
      </w:pPr>
      <w:r w:rsidRPr="00A4034F">
        <w:rPr>
          <w:b/>
        </w:rPr>
        <w:t xml:space="preserve">2. Inhibition of </w:t>
      </w:r>
      <w:r w:rsidRPr="00A4034F">
        <w:rPr>
          <w:b/>
          <w:i/>
        </w:rPr>
        <w:t>Plasmodium falciparum</w:t>
      </w:r>
      <w:r w:rsidRPr="00A4034F">
        <w:rPr>
          <w:b/>
        </w:rPr>
        <w:t xml:space="preserve"> Type II NADH:Quinone Oxidoreductase (</w:t>
      </w:r>
      <w:r w:rsidRPr="00B37444">
        <w:rPr>
          <w:b/>
          <w:i/>
        </w:rPr>
        <w:t>Pf</w:t>
      </w:r>
      <w:r w:rsidRPr="00A4034F">
        <w:rPr>
          <w:b/>
        </w:rPr>
        <w:t>NDH2)</w:t>
      </w:r>
    </w:p>
    <w:p w:rsidR="00255B1D" w:rsidRDefault="00483D35" w:rsidP="00255B1D">
      <w:pPr>
        <w:pStyle w:val="TAMainText"/>
        <w:spacing w:line="360" w:lineRule="auto"/>
        <w:rPr>
          <w:rFonts w:asciiTheme="minorHAnsi" w:hAnsiTheme="minorHAnsi"/>
          <w:sz w:val="22"/>
          <w:szCs w:val="22"/>
        </w:rPr>
      </w:pPr>
      <w:r w:rsidRPr="00BD5356">
        <w:rPr>
          <w:rFonts w:asciiTheme="minorHAnsi" w:hAnsiTheme="minorHAnsi"/>
          <w:i/>
          <w:sz w:val="22"/>
          <w:szCs w:val="22"/>
        </w:rPr>
        <w:lastRenderedPageBreak/>
        <w:t>Pf</w:t>
      </w:r>
      <w:r w:rsidRPr="00A4034F">
        <w:rPr>
          <w:rFonts w:asciiTheme="minorHAnsi" w:hAnsiTheme="minorHAnsi"/>
          <w:sz w:val="22"/>
          <w:szCs w:val="22"/>
        </w:rPr>
        <w:t xml:space="preserve">NDH2 has only one known inhibitor, </w:t>
      </w:r>
      <w:r w:rsidR="009A582C" w:rsidRPr="009A582C">
        <w:rPr>
          <w:rFonts w:asciiTheme="minorHAnsi" w:hAnsiTheme="minorHAnsi"/>
          <w:b/>
          <w:sz w:val="22"/>
          <w:szCs w:val="22"/>
        </w:rPr>
        <w:t>2</w:t>
      </w:r>
      <w:r w:rsidR="008875FD">
        <w:rPr>
          <w:rFonts w:asciiTheme="minorHAnsi" w:hAnsiTheme="minorHAnsi"/>
          <w:b/>
          <w:sz w:val="22"/>
          <w:szCs w:val="22"/>
        </w:rPr>
        <w:t>7</w:t>
      </w:r>
      <w:r w:rsidR="009A582C">
        <w:rPr>
          <w:rFonts w:asciiTheme="minorHAnsi" w:hAnsiTheme="minorHAnsi"/>
          <w:sz w:val="22"/>
          <w:szCs w:val="22"/>
        </w:rPr>
        <w:t xml:space="preserve"> (</w:t>
      </w:r>
      <w:r w:rsidRPr="00A4034F">
        <w:rPr>
          <w:rFonts w:asciiTheme="minorHAnsi" w:hAnsiTheme="minorHAnsi"/>
          <w:sz w:val="22"/>
          <w:szCs w:val="22"/>
        </w:rPr>
        <w:t>hydroxy-2-dodecyl-4-(1H)-quinolone (HDQ)</w:t>
      </w:r>
      <w:r w:rsidR="009A582C">
        <w:rPr>
          <w:rFonts w:asciiTheme="minorHAnsi" w:hAnsiTheme="minorHAnsi"/>
          <w:sz w:val="22"/>
          <w:szCs w:val="22"/>
        </w:rPr>
        <w:t>)</w:t>
      </w:r>
      <w:r w:rsidRPr="00A4034F">
        <w:rPr>
          <w:rFonts w:asciiTheme="minorHAnsi" w:hAnsiTheme="minorHAnsi"/>
          <w:sz w:val="22"/>
          <w:szCs w:val="22"/>
        </w:rPr>
        <w:t xml:space="preserve"> and work on this target has only recently been undertaken by Biagini </w:t>
      </w:r>
      <w:r w:rsidRPr="00A4034F">
        <w:rPr>
          <w:rFonts w:asciiTheme="minorHAnsi" w:hAnsiTheme="minorHAnsi"/>
          <w:i/>
          <w:sz w:val="22"/>
          <w:szCs w:val="22"/>
        </w:rPr>
        <w:t>et al</w:t>
      </w:r>
      <w:r w:rsidRPr="00A4034F">
        <w:rPr>
          <w:rFonts w:asciiTheme="minorHAnsi" w:hAnsiTheme="minorHAnsi"/>
          <w:sz w:val="22"/>
          <w:szCs w:val="22"/>
        </w:rPr>
        <w:t>.</w:t>
      </w:r>
      <w:r w:rsidR="00C154BC" w:rsidRPr="00A4034F">
        <w:rPr>
          <w:rFonts w:asciiTheme="minorHAnsi" w:hAnsiTheme="minorHAnsi"/>
          <w:sz w:val="22"/>
          <w:szCs w:val="22"/>
        </w:rPr>
        <w:fldChar w:fldCharType="begin">
          <w:fldData xml:space="preserve">PEVuZE5vdGU+PENpdGU+PEF1dGhvcj5CaWFnaW5pPC9BdXRob3I+PFllYXI+MjAxMjwvWWVhcj48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=
</w:fldData>
        </w:fldChar>
      </w:r>
      <w:r w:rsidR="00FE3E24">
        <w:rPr>
          <w:rFonts w:asciiTheme="minorHAnsi" w:hAnsiTheme="minorHAnsi"/>
          <w:sz w:val="22"/>
          <w:szCs w:val="22"/>
        </w:rPr>
        <w:instrText xml:space="preserve"> ADDIN EN.CITE </w:instrText>
      </w:r>
      <w:r w:rsidR="00C154BC">
        <w:rPr>
          <w:rFonts w:asciiTheme="minorHAnsi" w:hAnsiTheme="minorHAnsi"/>
          <w:sz w:val="22"/>
          <w:szCs w:val="22"/>
        </w:rPr>
        <w:fldChar w:fldCharType="begin">
          <w:fldData xml:space="preserve">PEVuZE5vdGU+PENpdGU+PEF1dGhvcj5CaWFnaW5pPC9BdXRob3I+PFllYXI+MjAxMjwvWWVhcj48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=
</w:fldData>
        </w:fldChar>
      </w:r>
      <w:r w:rsidR="00FE3E24">
        <w:rPr>
          <w:rFonts w:asciiTheme="minorHAnsi" w:hAnsiTheme="minorHAnsi"/>
          <w:sz w:val="22"/>
          <w:szCs w:val="22"/>
        </w:rPr>
        <w:instrText xml:space="preserve"> ADDIN EN.CITE.DATA </w:instrText>
      </w:r>
      <w:r w:rsidR="00C154BC">
        <w:rPr>
          <w:rFonts w:asciiTheme="minorHAnsi" w:hAnsiTheme="minorHAnsi"/>
          <w:sz w:val="22"/>
          <w:szCs w:val="22"/>
        </w:rPr>
      </w:r>
      <w:r w:rsidR="00C154BC">
        <w:rPr>
          <w:rFonts w:asciiTheme="minorHAnsi" w:hAnsiTheme="minorHAnsi"/>
          <w:sz w:val="22"/>
          <w:szCs w:val="22"/>
        </w:rPr>
        <w:fldChar w:fldCharType="end"/>
      </w:r>
      <w:r w:rsidR="00C154BC" w:rsidRPr="00A4034F">
        <w:rPr>
          <w:rFonts w:asciiTheme="minorHAnsi" w:hAnsiTheme="minorHAnsi"/>
          <w:sz w:val="22"/>
          <w:szCs w:val="22"/>
        </w:rPr>
      </w:r>
      <w:r w:rsidR="00C154BC" w:rsidRPr="00A4034F">
        <w:rPr>
          <w:rFonts w:asciiTheme="minorHAnsi" w:hAnsiTheme="minorHAnsi"/>
          <w:sz w:val="22"/>
          <w:szCs w:val="22"/>
        </w:rPr>
        <w:fldChar w:fldCharType="separate"/>
      </w:r>
      <w:r w:rsidR="00FE3E24">
        <w:rPr>
          <w:rFonts w:asciiTheme="minorHAnsi" w:hAnsiTheme="minorHAnsi"/>
          <w:noProof/>
          <w:sz w:val="22"/>
          <w:szCs w:val="22"/>
        </w:rPr>
        <w:t>[</w:t>
      </w:r>
      <w:hyperlink w:anchor="_ENREF_68" w:tooltip="Biagini, 2012 #70" w:history="1">
        <w:r w:rsidR="005B55CE">
          <w:rPr>
            <w:rFonts w:asciiTheme="minorHAnsi" w:hAnsiTheme="minorHAnsi"/>
            <w:noProof/>
            <w:sz w:val="22"/>
            <w:szCs w:val="22"/>
          </w:rPr>
          <w:t>68</w:t>
        </w:r>
      </w:hyperlink>
      <w:r w:rsidR="00FE3E24">
        <w:rPr>
          <w:rFonts w:asciiTheme="minorHAnsi" w:hAnsiTheme="minorHAnsi"/>
          <w:noProof/>
          <w:sz w:val="22"/>
          <w:szCs w:val="22"/>
        </w:rPr>
        <w:t>]</w:t>
      </w:r>
      <w:r w:rsidR="00C154BC" w:rsidRPr="00A4034F">
        <w:rPr>
          <w:rFonts w:asciiTheme="minorHAnsi" w:hAnsiTheme="minorHAnsi"/>
          <w:sz w:val="22"/>
          <w:szCs w:val="22"/>
        </w:rPr>
        <w:fldChar w:fldCharType="end"/>
      </w:r>
      <w:r w:rsidRPr="00A4034F">
        <w:rPr>
          <w:rFonts w:asciiTheme="minorHAnsi" w:hAnsiTheme="minorHAnsi"/>
          <w:sz w:val="22"/>
          <w:szCs w:val="22"/>
        </w:rPr>
        <w:t xml:space="preserve">  A high-throughput screen (HTS) against </w:t>
      </w:r>
      <w:r w:rsidR="009F53F3" w:rsidRPr="009F53F3">
        <w:rPr>
          <w:rFonts w:asciiTheme="minorHAnsi" w:hAnsiTheme="minorHAnsi"/>
          <w:i/>
          <w:sz w:val="22"/>
          <w:szCs w:val="22"/>
        </w:rPr>
        <w:t>Pf</w:t>
      </w:r>
      <w:r w:rsidRPr="00A4034F">
        <w:rPr>
          <w:rFonts w:asciiTheme="minorHAnsi" w:hAnsiTheme="minorHAnsi"/>
          <w:sz w:val="22"/>
          <w:szCs w:val="22"/>
        </w:rPr>
        <w:t xml:space="preserve">NDH2 was set up using recombinant </w:t>
      </w:r>
      <w:r w:rsidRPr="00BD5356">
        <w:rPr>
          <w:rFonts w:asciiTheme="minorHAnsi" w:hAnsiTheme="minorHAnsi"/>
          <w:i/>
          <w:sz w:val="22"/>
          <w:szCs w:val="22"/>
        </w:rPr>
        <w:t>Pf</w:t>
      </w:r>
      <w:r w:rsidRPr="00A4034F">
        <w:rPr>
          <w:rFonts w:asciiTheme="minorHAnsi" w:hAnsiTheme="minorHAnsi"/>
          <w:sz w:val="22"/>
          <w:szCs w:val="22"/>
        </w:rPr>
        <w:t xml:space="preserve">NDH2 expressed in a heterologous expression system in </w:t>
      </w:r>
      <w:r w:rsidRPr="00A4034F">
        <w:rPr>
          <w:rFonts w:asciiTheme="minorHAnsi" w:hAnsiTheme="minorHAnsi"/>
          <w:i/>
          <w:sz w:val="22"/>
          <w:szCs w:val="22"/>
        </w:rPr>
        <w:t>Escherichia coli</w:t>
      </w:r>
      <w:r w:rsidRPr="00A4034F">
        <w:rPr>
          <w:rFonts w:asciiTheme="minorHAnsi" w:hAnsiTheme="minorHAnsi"/>
          <w:sz w:val="22"/>
          <w:szCs w:val="22"/>
        </w:rPr>
        <w:t xml:space="preserve"> NADH dehydrogenase knockout strain ANN0222 (</w:t>
      </w:r>
      <w:r w:rsidRPr="00A4034F">
        <w:rPr>
          <w:rFonts w:asciiTheme="minorHAnsi" w:hAnsiTheme="minorHAnsi"/>
          <w:i/>
          <w:sz w:val="22"/>
          <w:szCs w:val="22"/>
        </w:rPr>
        <w:t>nuoB:: nptI-sacRB, ndh::tet</w:t>
      </w:r>
      <w:r w:rsidRPr="00A4034F">
        <w:rPr>
          <w:rFonts w:asciiTheme="minorHAnsi" w:hAnsiTheme="minorHAnsi"/>
          <w:sz w:val="22"/>
          <w:szCs w:val="22"/>
        </w:rPr>
        <w:t xml:space="preserve">), eliminating background NADH:quinol oxidoreductase activity.  An assay protocol suitable for HTS was optimised and validated for screening with the </w:t>
      </w:r>
      <w:r w:rsidRPr="00A4034F">
        <w:rPr>
          <w:rFonts w:asciiTheme="minorHAnsi" w:hAnsiTheme="minorHAnsi"/>
          <w:i/>
          <w:sz w:val="22"/>
          <w:szCs w:val="22"/>
        </w:rPr>
        <w:t>Z</w:t>
      </w:r>
      <w:r w:rsidRPr="00A4034F">
        <w:rPr>
          <w:rFonts w:asciiTheme="minorHAnsi" w:hAnsiTheme="minorHAnsi"/>
          <w:sz w:val="22"/>
          <w:szCs w:val="22"/>
        </w:rPr>
        <w:t>’ ranging from 0.66 to 0.9 and a signal/background &gt;10.</w:t>
      </w:r>
      <w:r w:rsidR="00C154BC" w:rsidRPr="00A4034F">
        <w:rPr>
          <w:rFonts w:asciiTheme="minorHAnsi" w:hAnsiTheme="minorHAnsi"/>
          <w:sz w:val="22"/>
          <w:szCs w:val="22"/>
        </w:rPr>
        <w:fldChar w:fldCharType="begin"/>
      </w:r>
      <w:r w:rsidR="00FE3E24">
        <w:rPr>
          <w:rFonts w:asciiTheme="minorHAnsi" w:hAnsiTheme="minorHAnsi"/>
          <w:sz w:val="22"/>
          <w:szCs w:val="22"/>
        </w:rPr>
        <w:instrText xml:space="preserve"> ADDIN EN.CITE &lt;EndNote&gt;&lt;Cite&gt;&lt;Author&gt;Sharma&lt;/Author&gt;&lt;Year&gt;2012&lt;/Year&gt;&lt;RecNum&gt;71&lt;/RecNum&gt;&lt;DisplayText&gt;[69]&lt;/DisplayText&gt;&lt;record&gt;&lt;rec-number&gt;71&lt;/rec-number&gt;&lt;foreign-keys&gt;&lt;key app="EN" db-id="fzraw22v3p02x7evezkp0e9verf9x9td020p"&gt;71&lt;/key&gt;&lt;/foreign-keys&gt;&lt;ref-type name="Journal Article"&gt;17&lt;/ref-type&gt;&lt;contributors&gt;&lt;authors&gt;&lt;author&gt;Sharma, Raman&lt;/author&gt;&lt;author&gt;Lawrenson, Alexandre S.&lt;/author&gt;&lt;author&gt;Fisher, Nicholas E.&lt;/author&gt;&lt;author&gt;Warman, Ashley J.&lt;/author&gt;&lt;author&gt;Shone, Alison E.&lt;/author&gt;&lt;author&gt;Hill, Alasdair&lt;/author&gt;&lt;author&gt;Mbekeani, Alison&lt;/author&gt;&lt;author&gt;Pidathala, Chandrakala&lt;/author&gt;&lt;author&gt;Amewu, Richard K.&lt;/author&gt;&lt;author&gt;Leung, Suet&lt;/author&gt;&lt;author&gt;Gibbons, Peter&lt;/author&gt;&lt;author&gt;Hong, David W.&lt;/author&gt;&lt;author&gt;Stocks, Paul&lt;/author&gt;&lt;author&gt;Nixon, Gemma L.&lt;/author&gt;&lt;author&gt;Chadwick, James&lt;/author&gt;&lt;author&gt;Shearer, Joanne&lt;/author&gt;&lt;author&gt;Gowers, Ian&lt;/author&gt;&lt;author&gt;Cronk, David&lt;/author&gt;&lt;author&gt;Parel, Serge P.&lt;/author&gt;&lt;author&gt;O&amp;apos;Neill, Paul M.&lt;/author&gt;&lt;author&gt;Ward, Stephen A.&lt;/author&gt;&lt;author&gt;Biagini, Giancarlo&lt;/author&gt;&lt;author&gt;Berry, Neil G.&lt;/author&gt;&lt;/authors&gt;&lt;/contributors&gt;&lt;titles&gt;&lt;title&gt;Identification of Novel Antimalarial Chemotypes via Chemoinformatic Compound Selection Methods for a High-Throughput Screening Program against the Novel Malarial Target, PfNDH2: Increasing Hit Rate via Virtual Screening Methods&lt;/title&gt;&lt;secondary-title&gt;J. Med. Chem.&lt;/secondary-title&gt;&lt;/titles&gt;&lt;periodical&gt;&lt;full-title&gt;J. Med. Chem.&lt;/full-title&gt;&lt;/periodical&gt;&lt;pages&gt;3144-3154&lt;/pages&gt;&lt;volume&gt;55&lt;/volume&gt;&lt;number&gt;Copyright (C) 2013 American Chemical Society (ACS). All Rights Reserved.&lt;/number&gt;&lt;keywords&gt;&lt;keyword&gt;HTPS antimalarial agents enzyme inhibition PfNDH2 chemoinfomatics&lt;/keyword&gt;&lt;/keywords&gt;&lt;dates&gt;&lt;year&gt;2012&lt;/year&gt;&lt;/dates&gt;&lt;publisher&gt;American Chemical Society&lt;/publisher&gt;&lt;isbn&gt;0022-2623&lt;/isbn&gt;&lt;work-type&gt;10.1021/jm3001482&lt;/work-type&gt;&lt;urls&gt;&lt;/urls&gt;&lt;electronic-resource-num&gt;10.1021/jm3001482&lt;/electronic-resource-num&gt;&lt;/record&gt;&lt;/Cite&gt;&lt;/EndNote&gt;</w:instrText>
      </w:r>
      <w:r w:rsidR="00C154BC" w:rsidRPr="00A4034F">
        <w:rPr>
          <w:rFonts w:asciiTheme="minorHAnsi" w:hAnsiTheme="minorHAnsi"/>
          <w:sz w:val="22"/>
          <w:szCs w:val="22"/>
        </w:rPr>
        <w:fldChar w:fldCharType="separate"/>
      </w:r>
      <w:r w:rsidR="00FE3E24">
        <w:rPr>
          <w:rFonts w:asciiTheme="minorHAnsi" w:hAnsiTheme="minorHAnsi"/>
          <w:noProof/>
          <w:sz w:val="22"/>
          <w:szCs w:val="22"/>
        </w:rPr>
        <w:t>[</w:t>
      </w:r>
      <w:hyperlink w:anchor="_ENREF_69" w:tooltip="Sharma, 2012 #71" w:history="1">
        <w:r w:rsidR="005B55CE">
          <w:rPr>
            <w:rFonts w:asciiTheme="minorHAnsi" w:hAnsiTheme="minorHAnsi"/>
            <w:noProof/>
            <w:sz w:val="22"/>
            <w:szCs w:val="22"/>
          </w:rPr>
          <w:t>69</w:t>
        </w:r>
      </w:hyperlink>
      <w:r w:rsidR="00FE3E24">
        <w:rPr>
          <w:rFonts w:asciiTheme="minorHAnsi" w:hAnsiTheme="minorHAnsi"/>
          <w:noProof/>
          <w:sz w:val="22"/>
          <w:szCs w:val="22"/>
        </w:rPr>
        <w:t>]</w:t>
      </w:r>
      <w:r w:rsidR="00C154BC" w:rsidRPr="00A4034F">
        <w:rPr>
          <w:rFonts w:asciiTheme="minorHAnsi" w:hAnsiTheme="minorHAnsi"/>
          <w:sz w:val="22"/>
          <w:szCs w:val="22"/>
        </w:rPr>
        <w:fldChar w:fldCharType="end"/>
      </w:r>
      <w:r w:rsidRPr="00A4034F">
        <w:rPr>
          <w:rFonts w:asciiTheme="minorHAnsi" w:hAnsiTheme="minorHAnsi"/>
          <w:sz w:val="22"/>
          <w:szCs w:val="22"/>
        </w:rPr>
        <w:t xml:space="preserve">  </w:t>
      </w:r>
      <w:r w:rsidR="009A582C" w:rsidRPr="00AD5BA7">
        <w:rPr>
          <w:rFonts w:asciiTheme="minorHAnsi" w:hAnsiTheme="minorHAnsi"/>
          <w:b/>
          <w:sz w:val="22"/>
          <w:szCs w:val="22"/>
          <w:highlight w:val="yellow"/>
        </w:rPr>
        <w:t>2</w:t>
      </w:r>
      <w:r w:rsidR="008875FD" w:rsidRPr="00AD5BA7">
        <w:rPr>
          <w:rFonts w:asciiTheme="minorHAnsi" w:hAnsiTheme="minorHAnsi"/>
          <w:b/>
          <w:sz w:val="22"/>
          <w:szCs w:val="22"/>
          <w:highlight w:val="yellow"/>
        </w:rPr>
        <w:t>7</w:t>
      </w:r>
      <w:r w:rsidR="009A582C" w:rsidRPr="00AD5BA7">
        <w:rPr>
          <w:rFonts w:asciiTheme="minorHAnsi" w:hAnsiTheme="minorHAnsi"/>
          <w:sz w:val="22"/>
          <w:szCs w:val="22"/>
          <w:highlight w:val="yellow"/>
        </w:rPr>
        <w:t xml:space="preserve"> (</w:t>
      </w:r>
      <w:r w:rsidRPr="00AD5BA7">
        <w:rPr>
          <w:rFonts w:asciiTheme="minorHAnsi" w:hAnsiTheme="minorHAnsi"/>
          <w:sz w:val="22"/>
          <w:szCs w:val="22"/>
          <w:highlight w:val="yellow"/>
        </w:rPr>
        <w:t>HDQ</w:t>
      </w:r>
      <w:r w:rsidR="009A582C" w:rsidRPr="00AD5BA7">
        <w:rPr>
          <w:rFonts w:asciiTheme="minorHAnsi" w:hAnsiTheme="minorHAnsi"/>
          <w:sz w:val="22"/>
          <w:szCs w:val="22"/>
          <w:highlight w:val="yellow"/>
        </w:rPr>
        <w:t>)</w:t>
      </w:r>
      <w:r w:rsidR="00E2402F" w:rsidRPr="00AD5BA7">
        <w:rPr>
          <w:rFonts w:asciiTheme="minorHAnsi" w:hAnsiTheme="minorHAnsi"/>
          <w:sz w:val="22"/>
          <w:szCs w:val="22"/>
          <w:highlight w:val="yellow"/>
        </w:rPr>
        <w:t xml:space="preserve"> in combination with</w:t>
      </w:r>
      <w:r w:rsidRPr="00AD5BA7">
        <w:rPr>
          <w:rFonts w:asciiTheme="minorHAnsi" w:hAnsiTheme="minorHAnsi"/>
          <w:sz w:val="22"/>
          <w:szCs w:val="22"/>
          <w:highlight w:val="yellow"/>
        </w:rPr>
        <w:t xml:space="preserve"> a range of chemoinformatics methods </w:t>
      </w:r>
      <w:r w:rsidR="00E2402F" w:rsidRPr="00AD5BA7">
        <w:rPr>
          <w:rFonts w:asciiTheme="minorHAnsi" w:hAnsiTheme="minorHAnsi"/>
          <w:sz w:val="22"/>
          <w:szCs w:val="22"/>
          <w:highlight w:val="yellow"/>
        </w:rPr>
        <w:t xml:space="preserve">was used to </w:t>
      </w:r>
      <w:r w:rsidRPr="00AD5BA7">
        <w:rPr>
          <w:rFonts w:asciiTheme="minorHAnsi" w:hAnsiTheme="minorHAnsi"/>
          <w:sz w:val="22"/>
          <w:szCs w:val="22"/>
          <w:highlight w:val="yellow"/>
        </w:rPr>
        <w:t>rational</w:t>
      </w:r>
      <w:r w:rsidR="00E2402F" w:rsidRPr="00AD5BA7">
        <w:rPr>
          <w:rFonts w:asciiTheme="minorHAnsi" w:hAnsiTheme="minorHAnsi"/>
          <w:sz w:val="22"/>
          <w:szCs w:val="22"/>
          <w:highlight w:val="yellow"/>
        </w:rPr>
        <w:t>ly</w:t>
      </w:r>
      <w:r w:rsidRPr="00AD5BA7">
        <w:rPr>
          <w:rFonts w:asciiTheme="minorHAnsi" w:hAnsiTheme="minorHAnsi"/>
          <w:sz w:val="22"/>
          <w:szCs w:val="22"/>
          <w:highlight w:val="yellow"/>
        </w:rPr>
        <w:t xml:space="preserve"> select 17000 compounds for HTS. </w:t>
      </w:r>
      <w:r w:rsidR="00E2402F" w:rsidRPr="00AD5BA7">
        <w:rPr>
          <w:rFonts w:asciiTheme="minorHAnsi" w:hAnsiTheme="minorHAnsi"/>
          <w:sz w:val="22"/>
          <w:szCs w:val="22"/>
          <w:highlight w:val="yellow"/>
        </w:rPr>
        <w:t>Identification of several d</w:t>
      </w:r>
      <w:r w:rsidRPr="00AD5BA7">
        <w:rPr>
          <w:rFonts w:asciiTheme="minorHAnsi" w:hAnsiTheme="minorHAnsi"/>
          <w:sz w:val="22"/>
          <w:szCs w:val="22"/>
          <w:highlight w:val="yellow"/>
        </w:rPr>
        <w:t>istinct chemotypes</w:t>
      </w:r>
      <w:r w:rsidR="00E2402F" w:rsidRPr="00AD5BA7">
        <w:rPr>
          <w:rFonts w:asciiTheme="minorHAnsi" w:hAnsiTheme="minorHAnsi"/>
          <w:sz w:val="22"/>
          <w:szCs w:val="22"/>
          <w:highlight w:val="yellow"/>
        </w:rPr>
        <w:t xml:space="preserve"> was possible from the screen.</w:t>
      </w:r>
      <w:r w:rsidRPr="00AD5BA7">
        <w:rPr>
          <w:rFonts w:asciiTheme="minorHAnsi" w:hAnsiTheme="minorHAnsi"/>
          <w:sz w:val="22"/>
          <w:szCs w:val="22"/>
          <w:highlight w:val="yellow"/>
        </w:rPr>
        <w:t xml:space="preserve"> </w:t>
      </w:r>
      <w:r w:rsidR="00E2402F" w:rsidRPr="00AD5BA7">
        <w:rPr>
          <w:rFonts w:asciiTheme="minorHAnsi" w:hAnsiTheme="minorHAnsi"/>
          <w:sz w:val="22"/>
          <w:szCs w:val="22"/>
          <w:highlight w:val="yellow"/>
        </w:rPr>
        <w:t xml:space="preserve">Brief investigations into these chemotypes lead to the </w:t>
      </w:r>
      <w:r w:rsidRPr="00AD5BA7">
        <w:rPr>
          <w:rFonts w:asciiTheme="minorHAnsi" w:hAnsiTheme="minorHAnsi"/>
          <w:sz w:val="22"/>
          <w:szCs w:val="22"/>
          <w:highlight w:val="yellow"/>
        </w:rPr>
        <w:t xml:space="preserve"> selection of the quinolone core as the key target for SAR development and </w:t>
      </w:r>
      <w:r w:rsidR="00E2402F" w:rsidRPr="00AD5BA7">
        <w:rPr>
          <w:rFonts w:asciiTheme="minorHAnsi" w:hAnsiTheme="minorHAnsi"/>
          <w:sz w:val="22"/>
          <w:szCs w:val="22"/>
          <w:highlight w:val="yellow"/>
        </w:rPr>
        <w:t>rapid selection</w:t>
      </w:r>
      <w:r w:rsidR="00AD5BA7" w:rsidRPr="00AD5BA7">
        <w:rPr>
          <w:rFonts w:asciiTheme="minorHAnsi" w:hAnsiTheme="minorHAnsi"/>
          <w:sz w:val="22"/>
          <w:szCs w:val="22"/>
          <w:highlight w:val="yellow"/>
        </w:rPr>
        <w:t xml:space="preserve"> </w:t>
      </w:r>
      <w:r w:rsidRPr="00AD5BA7">
        <w:rPr>
          <w:rFonts w:asciiTheme="minorHAnsi" w:hAnsiTheme="minorHAnsi"/>
          <w:sz w:val="22"/>
          <w:szCs w:val="22"/>
          <w:highlight w:val="yellow"/>
        </w:rPr>
        <w:t xml:space="preserve">of </w:t>
      </w:r>
      <w:r w:rsidR="005A2B1D" w:rsidRPr="00AD5BA7">
        <w:rPr>
          <w:rFonts w:asciiTheme="minorHAnsi" w:hAnsiTheme="minorHAnsi"/>
          <w:b/>
          <w:sz w:val="22"/>
          <w:szCs w:val="22"/>
          <w:highlight w:val="yellow"/>
        </w:rPr>
        <w:t>2</w:t>
      </w:r>
      <w:r w:rsidR="005A2B1D" w:rsidRPr="00AD5BA7">
        <w:rPr>
          <w:rFonts w:asciiTheme="minorHAnsi" w:hAnsiTheme="minorHAnsi"/>
          <w:sz w:val="22"/>
          <w:szCs w:val="22"/>
          <w:highlight w:val="yellow"/>
        </w:rPr>
        <w:t xml:space="preserve"> (</w:t>
      </w:r>
      <w:r w:rsidRPr="00AD5BA7">
        <w:rPr>
          <w:rFonts w:asciiTheme="minorHAnsi" w:hAnsiTheme="minorHAnsi"/>
          <w:sz w:val="22"/>
          <w:szCs w:val="22"/>
          <w:highlight w:val="yellow"/>
        </w:rPr>
        <w:t>CK-2-68</w:t>
      </w:r>
      <w:r w:rsidR="005A2B1D" w:rsidRPr="00AD5BA7">
        <w:rPr>
          <w:rFonts w:asciiTheme="minorHAnsi" w:hAnsiTheme="minorHAnsi"/>
          <w:sz w:val="22"/>
          <w:szCs w:val="22"/>
          <w:highlight w:val="yellow"/>
        </w:rPr>
        <w:t>)</w:t>
      </w:r>
      <w:r w:rsidRPr="00AD5BA7">
        <w:rPr>
          <w:rFonts w:asciiTheme="minorHAnsi" w:hAnsiTheme="minorHAnsi"/>
          <w:sz w:val="22"/>
          <w:szCs w:val="22"/>
          <w:highlight w:val="yellow"/>
        </w:rPr>
        <w:t xml:space="preserve"> as a lead for further development.</w:t>
      </w:r>
      <w:r w:rsidR="00C154BC" w:rsidRPr="00AD5BA7">
        <w:rPr>
          <w:rFonts w:asciiTheme="minorHAnsi" w:hAnsiTheme="minorHAnsi"/>
          <w:sz w:val="22"/>
          <w:szCs w:val="22"/>
          <w:highlight w:val="yellow"/>
        </w:rPr>
        <w:fldChar w:fldCharType="begin"/>
      </w:r>
      <w:r w:rsidR="00FE3E24">
        <w:rPr>
          <w:rFonts w:asciiTheme="minorHAnsi" w:hAnsiTheme="minorHAnsi"/>
          <w:sz w:val="22"/>
          <w:szCs w:val="22"/>
          <w:highlight w:val="yellow"/>
        </w:rPr>
        <w:instrText xml:space="preserve"> ADDIN EN.CITE &lt;EndNote&gt;&lt;Cite&gt;&lt;Author&gt;Pidathala&lt;/Author&gt;&lt;Year&gt;2012&lt;/Year&gt;&lt;RecNum&gt;72&lt;/RecNum&gt;&lt;DisplayText&gt;[70]&lt;/DisplayText&gt;&lt;record&gt;&lt;rec-number&gt;72&lt;/rec-number&gt;&lt;foreign-keys&gt;&lt;key app="EN" db-id="fzraw22v3p02x7evezkp0e9verf9x9td020p"&gt;72&lt;/key&gt;&lt;/foreign-keys&gt;&lt;ref-type name="Journal Article"&gt;17&lt;/ref-type&gt;&lt;contributors&gt;&lt;authors&gt;&lt;author&gt;Pidathala, Chandrakala&lt;/author&gt;&lt;author&gt;Amewu, Richard&lt;/author&gt;&lt;author&gt;Pacorel, Benedicte&lt;/author&gt;&lt;author&gt;Nixon, Gemma L.&lt;/author&gt;&lt;author&gt;Gibbons, Peter&lt;/author&gt;&lt;author&gt;Hong, W. David&lt;/author&gt;&lt;author&gt;Leung, Suet C.&lt;/author&gt;&lt;author&gt;Berry, Neil G.&lt;/author&gt;&lt;author&gt;Sharma, Raman&lt;/author&gt;&lt;author&gt;Stocks, Paul A.&lt;/author&gt;&lt;author&gt;Srivastava, Abhishek&lt;/author&gt;&lt;author&gt;Shone, Alison E.&lt;/author&gt;&lt;author&gt;Charoensutthivarakul, Sitthivut&lt;/author&gt;&lt;author&gt;Taylor, Lee&lt;/author&gt;&lt;author&gt;Berger, Olivier&lt;/author&gt;&lt;author&gt;Mbekeani, Alison&lt;/author&gt;&lt;author&gt;Hill, Alasdair&lt;/author&gt;&lt;author&gt;Fisher, Nicholas E.&lt;/author&gt;&lt;author&gt;Warman, Ashley J.&lt;/author&gt;&lt;author&gt;Biagini, Giancarlo A.&lt;/author&gt;&lt;author&gt;Ward, Stephen A.&lt;/author&gt;&lt;author&gt;O&amp;apos;Neill, Paul M.&lt;/author&gt;&lt;/authors&gt;&lt;/contributors&gt;&lt;titles&gt;&lt;title&gt;Identification, Design and Biological Evaluation of Bisaryl Quinolones Targeting Plasmodium falciparum Type II NADH:Quinone Oxidoreductase (PfNDH2)&lt;/title&gt;&lt;secondary-title&gt;J. Med. Chem.&lt;/secondary-title&gt;&lt;/titles&gt;&lt;periodical&gt;&lt;full-title&gt;J. Med. Chem.&lt;/full-title&gt;&lt;/periodical&gt;&lt;pages&gt;1831-1843&lt;/pages&gt;&lt;volume&gt;55&lt;/volume&gt;&lt;number&gt;Copyright (C) 2013 American Chemical Society (ACS). All Rights Reserved.&lt;/number&gt;&lt;keywords&gt;&lt;keyword&gt;Plasmodium NADH quinone oxidoreductase bisaryl quinolone prepn SAR&lt;/keyword&gt;&lt;/keywords&gt;&lt;dates&gt;&lt;year&gt;2012&lt;/year&gt;&lt;/dates&gt;&lt;publisher&gt;American Chemical Society&lt;/publisher&gt;&lt;isbn&gt;0022-2623&lt;/isbn&gt;&lt;work-type&gt;10.1021/jm201179h&lt;/work-type&gt;&lt;urls&gt;&lt;/urls&gt;&lt;electronic-resource-num&gt;10.1021/jm201179h&lt;/electronic-resource-num&gt;&lt;/record&gt;&lt;/Cite&gt;&lt;/EndNote&gt;</w:instrText>
      </w:r>
      <w:r w:rsidR="00C154BC" w:rsidRPr="00AD5BA7">
        <w:rPr>
          <w:rFonts w:asciiTheme="minorHAnsi" w:hAnsiTheme="minorHAnsi"/>
          <w:sz w:val="22"/>
          <w:szCs w:val="22"/>
          <w:highlight w:val="yellow"/>
        </w:rPr>
        <w:fldChar w:fldCharType="separate"/>
      </w:r>
      <w:r w:rsidR="00FE3E24">
        <w:rPr>
          <w:rFonts w:asciiTheme="minorHAnsi" w:hAnsiTheme="minorHAnsi"/>
          <w:noProof/>
          <w:sz w:val="22"/>
          <w:szCs w:val="22"/>
          <w:highlight w:val="yellow"/>
        </w:rPr>
        <w:t>[</w:t>
      </w:r>
      <w:hyperlink w:anchor="_ENREF_70" w:tooltip="Pidathala, 2012 #72" w:history="1">
        <w:r w:rsidR="005B55CE">
          <w:rPr>
            <w:rFonts w:asciiTheme="minorHAnsi" w:hAnsiTheme="minorHAnsi"/>
            <w:noProof/>
            <w:sz w:val="22"/>
            <w:szCs w:val="22"/>
            <w:highlight w:val="yellow"/>
          </w:rPr>
          <w:t>70</w:t>
        </w:r>
      </w:hyperlink>
      <w:r w:rsidR="00FE3E24">
        <w:rPr>
          <w:rFonts w:asciiTheme="minorHAnsi" w:hAnsiTheme="minorHAnsi"/>
          <w:noProof/>
          <w:sz w:val="22"/>
          <w:szCs w:val="22"/>
          <w:highlight w:val="yellow"/>
        </w:rPr>
        <w:t>]</w:t>
      </w:r>
      <w:r w:rsidR="00C154BC" w:rsidRPr="00AD5BA7">
        <w:rPr>
          <w:rFonts w:asciiTheme="minorHAnsi" w:hAnsiTheme="minorHAnsi"/>
          <w:sz w:val="22"/>
          <w:szCs w:val="22"/>
          <w:highlight w:val="yellow"/>
        </w:rPr>
        <w:fldChar w:fldCharType="end"/>
      </w:r>
    </w:p>
    <w:p w:rsidR="00483D35" w:rsidRPr="00255B1D" w:rsidRDefault="00483D35" w:rsidP="0089228A">
      <w:pPr>
        <w:pStyle w:val="TAMainText"/>
        <w:spacing w:line="360" w:lineRule="auto"/>
        <w:rPr>
          <w:rFonts w:asciiTheme="minorHAnsi" w:hAnsiTheme="minorHAnsi"/>
          <w:sz w:val="22"/>
          <w:szCs w:val="22"/>
        </w:rPr>
      </w:pPr>
      <w:r w:rsidRPr="00A4034F">
        <w:rPr>
          <w:rFonts w:asciiTheme="minorHAnsi" w:hAnsiTheme="minorHAnsi"/>
          <w:sz w:val="22"/>
          <w:szCs w:val="22"/>
        </w:rPr>
        <w:t xml:space="preserve">   </w:t>
      </w:r>
      <w:r w:rsidR="00AD5BA7" w:rsidRPr="00EB6E87">
        <w:rPr>
          <w:rFonts w:asciiTheme="minorHAnsi" w:hAnsiTheme="minorHAnsi"/>
          <w:sz w:val="22"/>
          <w:szCs w:val="22"/>
          <w:highlight w:val="yellow"/>
        </w:rPr>
        <w:t>Compounds with a</w:t>
      </w:r>
      <w:r w:rsidRPr="00EB6E87">
        <w:rPr>
          <w:rFonts w:asciiTheme="minorHAnsi" w:hAnsiTheme="minorHAnsi"/>
          <w:sz w:val="22"/>
          <w:szCs w:val="22"/>
          <w:highlight w:val="yellow"/>
        </w:rPr>
        <w:t xml:space="preserve"> </w:t>
      </w:r>
      <w:r w:rsidR="00AD5BA7" w:rsidRPr="00EB6E87">
        <w:rPr>
          <w:rFonts w:asciiTheme="minorHAnsi" w:hAnsiTheme="minorHAnsi"/>
          <w:sz w:val="22"/>
          <w:szCs w:val="22"/>
          <w:highlight w:val="yellow"/>
        </w:rPr>
        <w:t xml:space="preserve">mono aryl group at the 2- position (compound </w:t>
      </w:r>
      <w:r w:rsidR="00AD5BA7" w:rsidRPr="00EB6E87">
        <w:rPr>
          <w:rFonts w:asciiTheme="minorHAnsi" w:hAnsiTheme="minorHAnsi"/>
          <w:b/>
          <w:sz w:val="22"/>
          <w:szCs w:val="22"/>
          <w:highlight w:val="yellow"/>
        </w:rPr>
        <w:t>28</w:t>
      </w:r>
      <w:r w:rsidR="00AD5BA7" w:rsidRPr="00EB6E87">
        <w:rPr>
          <w:rFonts w:asciiTheme="minorHAnsi" w:hAnsiTheme="minorHAnsi"/>
          <w:sz w:val="22"/>
          <w:szCs w:val="22"/>
          <w:highlight w:val="yellow"/>
        </w:rPr>
        <w:t xml:space="preserve">) were the primary </w:t>
      </w:r>
      <w:r w:rsidRPr="00EB6E87">
        <w:rPr>
          <w:rFonts w:asciiTheme="minorHAnsi" w:hAnsiTheme="minorHAnsi"/>
          <w:sz w:val="22"/>
          <w:szCs w:val="22"/>
          <w:highlight w:val="yellow"/>
        </w:rPr>
        <w:t xml:space="preserve">focus </w:t>
      </w:r>
      <w:r w:rsidR="00AD5BA7" w:rsidRPr="00EB6E87">
        <w:rPr>
          <w:rFonts w:asciiTheme="minorHAnsi" w:hAnsiTheme="minorHAnsi"/>
          <w:sz w:val="22"/>
          <w:szCs w:val="22"/>
          <w:highlight w:val="yellow"/>
        </w:rPr>
        <w:t xml:space="preserve">of the SAR </w:t>
      </w:r>
      <w:r w:rsidR="0089228A" w:rsidRPr="00EB6E87">
        <w:rPr>
          <w:rFonts w:asciiTheme="minorHAnsi" w:hAnsiTheme="minorHAnsi"/>
          <w:sz w:val="22"/>
          <w:szCs w:val="22"/>
          <w:highlight w:val="yellow"/>
        </w:rPr>
        <w:t>investigations;</w:t>
      </w:r>
      <w:r w:rsidR="00AD5BA7" w:rsidRPr="00EB6E87">
        <w:rPr>
          <w:rFonts w:asciiTheme="minorHAnsi" w:hAnsiTheme="minorHAnsi"/>
          <w:sz w:val="22"/>
          <w:szCs w:val="22"/>
          <w:highlight w:val="yellow"/>
        </w:rPr>
        <w:t xml:space="preserve"> </w:t>
      </w:r>
      <w:r w:rsidRPr="00EB6E87">
        <w:rPr>
          <w:rFonts w:asciiTheme="minorHAnsi" w:hAnsiTheme="minorHAnsi"/>
          <w:sz w:val="22"/>
          <w:szCs w:val="22"/>
          <w:highlight w:val="yellow"/>
        </w:rPr>
        <w:t xml:space="preserve">however it was </w:t>
      </w:r>
      <w:r w:rsidR="00AD5BA7" w:rsidRPr="00EB6E87">
        <w:rPr>
          <w:rFonts w:asciiTheme="minorHAnsi" w:hAnsiTheme="minorHAnsi"/>
          <w:sz w:val="22"/>
          <w:szCs w:val="22"/>
          <w:highlight w:val="yellow"/>
        </w:rPr>
        <w:t xml:space="preserve">soon clear </w:t>
      </w:r>
      <w:r w:rsidRPr="00EB6E87">
        <w:rPr>
          <w:rFonts w:asciiTheme="minorHAnsi" w:hAnsiTheme="minorHAnsi"/>
          <w:sz w:val="22"/>
          <w:szCs w:val="22"/>
          <w:highlight w:val="yellow"/>
        </w:rPr>
        <w:t>that activity below 500</w:t>
      </w:r>
      <w:r w:rsidR="00180953">
        <w:rPr>
          <w:rFonts w:asciiTheme="minorHAnsi" w:hAnsiTheme="minorHAnsi"/>
          <w:sz w:val="22"/>
          <w:szCs w:val="22"/>
          <w:highlight w:val="yellow"/>
        </w:rPr>
        <w:t xml:space="preserve"> </w:t>
      </w:r>
      <w:r w:rsidRPr="00EB6E87">
        <w:rPr>
          <w:rFonts w:asciiTheme="minorHAnsi" w:hAnsiTheme="minorHAnsi"/>
          <w:sz w:val="22"/>
          <w:szCs w:val="22"/>
          <w:highlight w:val="yellow"/>
        </w:rPr>
        <w:t xml:space="preserve">nM against the 3D7 strain of </w:t>
      </w:r>
      <w:r w:rsidRPr="00EB6E87">
        <w:rPr>
          <w:rFonts w:asciiTheme="minorHAnsi" w:hAnsiTheme="minorHAnsi"/>
          <w:i/>
          <w:sz w:val="22"/>
          <w:szCs w:val="22"/>
          <w:highlight w:val="yellow"/>
        </w:rPr>
        <w:t>P.falciparum</w:t>
      </w:r>
      <w:r w:rsidR="00AD5BA7" w:rsidRPr="00EB6E87">
        <w:rPr>
          <w:rFonts w:asciiTheme="minorHAnsi" w:hAnsiTheme="minorHAnsi"/>
          <w:sz w:val="22"/>
          <w:szCs w:val="22"/>
          <w:highlight w:val="yellow"/>
        </w:rPr>
        <w:t xml:space="preserve"> could not be achieved</w:t>
      </w:r>
      <w:r w:rsidRPr="00EB6E87">
        <w:rPr>
          <w:rFonts w:asciiTheme="minorHAnsi" w:hAnsiTheme="minorHAnsi"/>
          <w:sz w:val="22"/>
          <w:szCs w:val="22"/>
          <w:highlight w:val="yellow"/>
        </w:rPr>
        <w:t xml:space="preserve">. </w:t>
      </w:r>
      <w:r w:rsidR="005D7ED3" w:rsidRPr="00EB6E87">
        <w:rPr>
          <w:rFonts w:asciiTheme="minorHAnsi" w:hAnsiTheme="minorHAnsi"/>
          <w:sz w:val="22"/>
          <w:szCs w:val="22"/>
          <w:highlight w:val="yellow"/>
        </w:rPr>
        <w:t xml:space="preserve">Improvements in both antimalarial and </w:t>
      </w:r>
      <w:r w:rsidR="009F53F3" w:rsidRPr="009F53F3">
        <w:rPr>
          <w:rFonts w:asciiTheme="minorHAnsi" w:hAnsiTheme="minorHAnsi"/>
          <w:i/>
          <w:sz w:val="22"/>
          <w:szCs w:val="22"/>
          <w:highlight w:val="yellow"/>
        </w:rPr>
        <w:t>Pf</w:t>
      </w:r>
      <w:r w:rsidR="005D7ED3" w:rsidRPr="00EB6E87">
        <w:rPr>
          <w:rFonts w:asciiTheme="minorHAnsi" w:hAnsiTheme="minorHAnsi"/>
          <w:sz w:val="22"/>
          <w:szCs w:val="22"/>
          <w:highlight w:val="yellow"/>
        </w:rPr>
        <w:t xml:space="preserve">NDH2 activity were seen as the SAR moved </w:t>
      </w:r>
      <w:r w:rsidRPr="00EB6E87">
        <w:rPr>
          <w:rFonts w:asciiTheme="minorHAnsi" w:hAnsiTheme="minorHAnsi"/>
          <w:sz w:val="22"/>
          <w:szCs w:val="22"/>
          <w:highlight w:val="yellow"/>
        </w:rPr>
        <w:t xml:space="preserve">towards </w:t>
      </w:r>
      <w:r w:rsidR="005D7ED3" w:rsidRPr="00EB6E87">
        <w:rPr>
          <w:rFonts w:asciiTheme="minorHAnsi" w:hAnsiTheme="minorHAnsi"/>
          <w:sz w:val="22"/>
          <w:szCs w:val="22"/>
          <w:highlight w:val="yellow"/>
        </w:rPr>
        <w:t xml:space="preserve">replacement of the more metabolically vulnerable HDQ-side chain with </w:t>
      </w:r>
      <w:r w:rsidRPr="00EB6E87">
        <w:rPr>
          <w:rFonts w:asciiTheme="minorHAnsi" w:hAnsiTheme="minorHAnsi"/>
          <w:sz w:val="22"/>
          <w:szCs w:val="22"/>
          <w:highlight w:val="yellow"/>
        </w:rPr>
        <w:t>the close</w:t>
      </w:r>
      <w:r w:rsidR="005D7ED3" w:rsidRPr="00EB6E87">
        <w:rPr>
          <w:rFonts w:asciiTheme="minorHAnsi" w:hAnsiTheme="minorHAnsi"/>
          <w:sz w:val="22"/>
          <w:szCs w:val="22"/>
          <w:highlight w:val="yellow"/>
        </w:rPr>
        <w:t>r</w:t>
      </w:r>
      <w:r w:rsidRPr="00EB6E87">
        <w:rPr>
          <w:rFonts w:asciiTheme="minorHAnsi" w:hAnsiTheme="minorHAnsi"/>
          <w:sz w:val="22"/>
          <w:szCs w:val="22"/>
          <w:highlight w:val="yellow"/>
        </w:rPr>
        <w:t xml:space="preserve"> HDQ analogues</w:t>
      </w:r>
      <w:r w:rsidR="00EB6E87" w:rsidRPr="00EB6E87">
        <w:rPr>
          <w:rFonts w:asciiTheme="minorHAnsi" w:hAnsiTheme="minorHAnsi"/>
          <w:sz w:val="22"/>
          <w:szCs w:val="22"/>
          <w:highlight w:val="yellow"/>
        </w:rPr>
        <w:t xml:space="preserve"> incorporating</w:t>
      </w:r>
      <w:r w:rsidRPr="00EB6E87">
        <w:rPr>
          <w:rFonts w:asciiTheme="minorHAnsi" w:hAnsiTheme="minorHAnsi"/>
          <w:sz w:val="22"/>
          <w:szCs w:val="22"/>
          <w:highlight w:val="yellow"/>
        </w:rPr>
        <w:t xml:space="preserve"> a longer biaryl/phenoxy biaryl </w:t>
      </w:r>
      <w:r w:rsidR="005D7ED3" w:rsidRPr="00EB6E87">
        <w:rPr>
          <w:rFonts w:asciiTheme="minorHAnsi" w:hAnsiTheme="minorHAnsi"/>
          <w:sz w:val="22"/>
          <w:szCs w:val="22"/>
          <w:highlight w:val="yellow"/>
        </w:rPr>
        <w:t xml:space="preserve">side chain. </w:t>
      </w:r>
      <w:r w:rsidRPr="00EB6E87">
        <w:rPr>
          <w:rFonts w:asciiTheme="minorHAnsi" w:hAnsiTheme="minorHAnsi"/>
          <w:sz w:val="22"/>
          <w:szCs w:val="22"/>
          <w:highlight w:val="yellow"/>
        </w:rPr>
        <w:t>A</w:t>
      </w:r>
      <w:r w:rsidR="005D7ED3" w:rsidRPr="00EB6E87">
        <w:rPr>
          <w:rFonts w:asciiTheme="minorHAnsi" w:hAnsiTheme="minorHAnsi"/>
          <w:sz w:val="22"/>
          <w:szCs w:val="22"/>
          <w:highlight w:val="yellow"/>
        </w:rPr>
        <w:t xml:space="preserve">dditional </w:t>
      </w:r>
      <w:r w:rsidRPr="00EB6E87">
        <w:rPr>
          <w:rFonts w:asciiTheme="minorHAnsi" w:hAnsiTheme="minorHAnsi"/>
          <w:sz w:val="22"/>
          <w:szCs w:val="22"/>
          <w:highlight w:val="yellow"/>
        </w:rPr>
        <w:t xml:space="preserve">structural </w:t>
      </w:r>
      <w:r w:rsidR="005D7ED3" w:rsidRPr="00EB6E87">
        <w:rPr>
          <w:rFonts w:asciiTheme="minorHAnsi" w:hAnsiTheme="minorHAnsi"/>
          <w:sz w:val="22"/>
          <w:szCs w:val="22"/>
          <w:highlight w:val="yellow"/>
        </w:rPr>
        <w:t xml:space="preserve">alterations </w:t>
      </w:r>
      <w:r w:rsidRPr="00EB6E87">
        <w:rPr>
          <w:rFonts w:asciiTheme="minorHAnsi" w:hAnsiTheme="minorHAnsi"/>
          <w:sz w:val="22"/>
          <w:szCs w:val="22"/>
          <w:highlight w:val="yellow"/>
        </w:rPr>
        <w:t xml:space="preserve">including the introduction of a methyl substituent at the 3-position </w:t>
      </w:r>
      <w:r w:rsidR="005D7ED3" w:rsidRPr="00EB6E87">
        <w:rPr>
          <w:rFonts w:asciiTheme="minorHAnsi" w:hAnsiTheme="minorHAnsi"/>
          <w:sz w:val="22"/>
          <w:szCs w:val="22"/>
          <w:highlight w:val="yellow"/>
        </w:rPr>
        <w:t>allowed</w:t>
      </w:r>
      <w:r w:rsidR="0089228A" w:rsidRPr="00EB6E87">
        <w:rPr>
          <w:rFonts w:asciiTheme="minorHAnsi" w:hAnsiTheme="minorHAnsi"/>
          <w:sz w:val="22"/>
          <w:szCs w:val="22"/>
          <w:highlight w:val="yellow"/>
        </w:rPr>
        <w:t xml:space="preserve"> </w:t>
      </w:r>
      <w:r w:rsidRPr="00EB6E87">
        <w:rPr>
          <w:rFonts w:asciiTheme="minorHAnsi" w:hAnsiTheme="minorHAnsi"/>
          <w:sz w:val="22"/>
          <w:szCs w:val="22"/>
          <w:highlight w:val="yellow"/>
        </w:rPr>
        <w:t xml:space="preserve">the generation of over 60 compounds as exemplified by </w:t>
      </w:r>
      <w:r w:rsidR="005A2B1D" w:rsidRPr="00EB6E87">
        <w:rPr>
          <w:rFonts w:asciiTheme="minorHAnsi" w:hAnsiTheme="minorHAnsi"/>
          <w:b/>
          <w:sz w:val="22"/>
          <w:szCs w:val="22"/>
          <w:highlight w:val="yellow"/>
        </w:rPr>
        <w:t>2</w:t>
      </w:r>
      <w:r w:rsidR="005A2B1D" w:rsidRPr="00EB6E87">
        <w:rPr>
          <w:rFonts w:asciiTheme="minorHAnsi" w:hAnsiTheme="minorHAnsi"/>
          <w:sz w:val="22"/>
          <w:szCs w:val="22"/>
          <w:highlight w:val="yellow"/>
        </w:rPr>
        <w:t xml:space="preserve"> (</w:t>
      </w:r>
      <w:r w:rsidRPr="00EB6E87">
        <w:rPr>
          <w:rFonts w:asciiTheme="minorHAnsi" w:hAnsiTheme="minorHAnsi"/>
          <w:sz w:val="22"/>
          <w:szCs w:val="22"/>
          <w:highlight w:val="yellow"/>
        </w:rPr>
        <w:t>CK-2-68</w:t>
      </w:r>
      <w:r w:rsidR="005A2B1D" w:rsidRPr="00EB6E87">
        <w:rPr>
          <w:rFonts w:asciiTheme="minorHAnsi" w:hAnsiTheme="minorHAnsi"/>
          <w:sz w:val="22"/>
          <w:szCs w:val="22"/>
          <w:highlight w:val="yellow"/>
        </w:rPr>
        <w:t>)</w:t>
      </w:r>
      <w:r w:rsidRPr="00EB6E87">
        <w:rPr>
          <w:rFonts w:asciiTheme="minorHAnsi" w:hAnsiTheme="minorHAnsi"/>
          <w:b/>
          <w:sz w:val="22"/>
          <w:szCs w:val="22"/>
          <w:highlight w:val="yellow"/>
        </w:rPr>
        <w:t xml:space="preserve"> </w:t>
      </w:r>
      <w:r w:rsidRPr="00EB6E87">
        <w:rPr>
          <w:rFonts w:asciiTheme="minorHAnsi" w:hAnsiTheme="minorHAnsi"/>
          <w:sz w:val="22"/>
          <w:szCs w:val="22"/>
          <w:highlight w:val="yellow"/>
        </w:rPr>
        <w:t>with activity of 31 nM against 3D7 an</w:t>
      </w:r>
      <w:r w:rsidR="005A2B1D" w:rsidRPr="00EB6E87">
        <w:rPr>
          <w:rFonts w:asciiTheme="minorHAnsi" w:hAnsiTheme="minorHAnsi"/>
          <w:sz w:val="22"/>
          <w:szCs w:val="22"/>
          <w:highlight w:val="yellow"/>
        </w:rPr>
        <w:t xml:space="preserve">d 16 nM against </w:t>
      </w:r>
      <w:r w:rsidR="005A2B1D" w:rsidRPr="00EB6E87">
        <w:rPr>
          <w:rFonts w:asciiTheme="minorHAnsi" w:hAnsiTheme="minorHAnsi"/>
          <w:i/>
          <w:sz w:val="22"/>
          <w:szCs w:val="22"/>
          <w:highlight w:val="yellow"/>
        </w:rPr>
        <w:t>Pf</w:t>
      </w:r>
      <w:r w:rsidR="005A2B1D" w:rsidRPr="00EB6E87">
        <w:rPr>
          <w:rFonts w:asciiTheme="minorHAnsi" w:hAnsiTheme="minorHAnsi"/>
          <w:sz w:val="22"/>
          <w:szCs w:val="22"/>
          <w:highlight w:val="yellow"/>
        </w:rPr>
        <w:t>N</w:t>
      </w:r>
      <w:r w:rsidR="008875FD" w:rsidRPr="00EB6E87">
        <w:rPr>
          <w:rFonts w:asciiTheme="minorHAnsi" w:hAnsiTheme="minorHAnsi"/>
          <w:sz w:val="22"/>
          <w:szCs w:val="22"/>
          <w:highlight w:val="yellow"/>
        </w:rPr>
        <w:t>DH2 (Figure 5</w:t>
      </w:r>
      <w:r w:rsidR="005A2B1D" w:rsidRPr="00EB6E87">
        <w:rPr>
          <w:rFonts w:asciiTheme="minorHAnsi" w:hAnsiTheme="minorHAnsi"/>
          <w:sz w:val="22"/>
          <w:szCs w:val="22"/>
          <w:highlight w:val="yellow"/>
        </w:rPr>
        <w:t>A</w:t>
      </w:r>
      <w:r w:rsidRPr="00EB6E87">
        <w:rPr>
          <w:rFonts w:asciiTheme="minorHAnsi" w:hAnsiTheme="minorHAnsi"/>
          <w:sz w:val="22"/>
          <w:szCs w:val="22"/>
          <w:highlight w:val="yellow"/>
        </w:rPr>
        <w:t xml:space="preserve">). </w:t>
      </w:r>
      <w:r w:rsidR="005D7ED3" w:rsidRPr="00EB6E87">
        <w:rPr>
          <w:rFonts w:asciiTheme="minorHAnsi" w:hAnsiTheme="minorHAnsi"/>
          <w:sz w:val="22"/>
          <w:szCs w:val="22"/>
          <w:highlight w:val="yellow"/>
        </w:rPr>
        <w:t>P</w:t>
      </w:r>
      <w:r w:rsidRPr="00EB6E87">
        <w:rPr>
          <w:rFonts w:asciiTheme="minorHAnsi" w:hAnsiTheme="minorHAnsi"/>
          <w:sz w:val="22"/>
          <w:szCs w:val="22"/>
          <w:highlight w:val="yellow"/>
        </w:rPr>
        <w:t xml:space="preserve">reliminary animal </w:t>
      </w:r>
      <w:r w:rsidR="005D7ED3" w:rsidRPr="00EB6E87">
        <w:rPr>
          <w:rFonts w:asciiTheme="minorHAnsi" w:hAnsiTheme="minorHAnsi"/>
          <w:sz w:val="22"/>
          <w:szCs w:val="22"/>
          <w:highlight w:val="yellow"/>
        </w:rPr>
        <w:t xml:space="preserve">studies involving </w:t>
      </w:r>
      <w:r w:rsidR="005D7ED3" w:rsidRPr="00EB6E87">
        <w:rPr>
          <w:rFonts w:asciiTheme="minorHAnsi" w:hAnsiTheme="minorHAnsi"/>
          <w:b/>
          <w:sz w:val="22"/>
          <w:szCs w:val="22"/>
          <w:highlight w:val="yellow"/>
        </w:rPr>
        <w:t>2</w:t>
      </w:r>
      <w:r w:rsidR="005D7ED3" w:rsidRPr="00EB6E87">
        <w:rPr>
          <w:rFonts w:asciiTheme="minorHAnsi" w:hAnsiTheme="minorHAnsi"/>
          <w:sz w:val="22"/>
          <w:szCs w:val="22"/>
          <w:highlight w:val="yellow"/>
        </w:rPr>
        <w:t xml:space="preserve"> (CK-2-68) indicated </w:t>
      </w:r>
      <w:r w:rsidRPr="00EB6E87">
        <w:rPr>
          <w:rFonts w:asciiTheme="minorHAnsi" w:hAnsiTheme="minorHAnsi"/>
          <w:sz w:val="22"/>
          <w:szCs w:val="22"/>
          <w:highlight w:val="yellow"/>
        </w:rPr>
        <w:t>that</w:t>
      </w:r>
      <w:r w:rsidR="005D7ED3" w:rsidRPr="00EB6E87">
        <w:rPr>
          <w:rFonts w:asciiTheme="minorHAnsi" w:hAnsiTheme="minorHAnsi"/>
          <w:sz w:val="22"/>
          <w:szCs w:val="22"/>
          <w:highlight w:val="yellow"/>
        </w:rPr>
        <w:t xml:space="preserve"> a reduction in</w:t>
      </w:r>
      <w:r w:rsidRPr="00EB6E87">
        <w:rPr>
          <w:rFonts w:asciiTheme="minorHAnsi" w:hAnsiTheme="minorHAnsi"/>
          <w:sz w:val="22"/>
          <w:szCs w:val="22"/>
          <w:highlight w:val="yellow"/>
        </w:rPr>
        <w:t xml:space="preserve"> ClogP </w:t>
      </w:r>
      <w:r w:rsidR="005D7ED3" w:rsidRPr="00EB6E87">
        <w:rPr>
          <w:rFonts w:asciiTheme="minorHAnsi" w:hAnsiTheme="minorHAnsi"/>
          <w:sz w:val="22"/>
          <w:szCs w:val="22"/>
          <w:highlight w:val="yellow"/>
        </w:rPr>
        <w:t>and enhancement in</w:t>
      </w:r>
      <w:r w:rsidR="00EB6E87" w:rsidRPr="00EB6E87">
        <w:rPr>
          <w:rFonts w:asciiTheme="minorHAnsi" w:hAnsiTheme="minorHAnsi"/>
          <w:sz w:val="22"/>
          <w:szCs w:val="22"/>
          <w:highlight w:val="yellow"/>
        </w:rPr>
        <w:t xml:space="preserve"> </w:t>
      </w:r>
      <w:r w:rsidRPr="00EB6E87">
        <w:rPr>
          <w:rFonts w:asciiTheme="minorHAnsi" w:hAnsiTheme="minorHAnsi"/>
          <w:sz w:val="22"/>
          <w:szCs w:val="22"/>
          <w:highlight w:val="yellow"/>
        </w:rPr>
        <w:t xml:space="preserve">aqueous solubility </w:t>
      </w:r>
      <w:r w:rsidR="005D7ED3" w:rsidRPr="00EB6E87">
        <w:rPr>
          <w:rFonts w:asciiTheme="minorHAnsi" w:hAnsiTheme="minorHAnsi"/>
          <w:sz w:val="22"/>
          <w:szCs w:val="22"/>
          <w:highlight w:val="yellow"/>
        </w:rPr>
        <w:t xml:space="preserve">was required </w:t>
      </w:r>
      <w:r w:rsidRPr="00EB6E87">
        <w:rPr>
          <w:rFonts w:asciiTheme="minorHAnsi" w:hAnsiTheme="minorHAnsi"/>
          <w:sz w:val="22"/>
          <w:szCs w:val="22"/>
          <w:highlight w:val="yellow"/>
        </w:rPr>
        <w:t xml:space="preserve">in order to administer the drug in a suitable vehicle </w:t>
      </w:r>
      <w:r w:rsidR="005D7ED3" w:rsidRPr="00EB6E87">
        <w:rPr>
          <w:rFonts w:asciiTheme="minorHAnsi" w:hAnsiTheme="minorHAnsi"/>
          <w:sz w:val="22"/>
          <w:szCs w:val="22"/>
          <w:highlight w:val="yellow"/>
        </w:rPr>
        <w:t xml:space="preserve">for oral dosing </w:t>
      </w:r>
      <w:r w:rsidRPr="00EB6E87">
        <w:rPr>
          <w:rFonts w:asciiTheme="minorHAnsi" w:hAnsiTheme="minorHAnsi"/>
          <w:sz w:val="22"/>
          <w:szCs w:val="22"/>
          <w:highlight w:val="yellow"/>
        </w:rPr>
        <w:t xml:space="preserve">without the need for a pro-drug approach. </w:t>
      </w:r>
      <w:r w:rsidR="0089228A" w:rsidRPr="00EB6E87">
        <w:rPr>
          <w:rFonts w:asciiTheme="minorHAnsi" w:hAnsiTheme="minorHAnsi"/>
          <w:sz w:val="22"/>
          <w:szCs w:val="22"/>
          <w:highlight w:val="yellow"/>
        </w:rPr>
        <w:t>H</w:t>
      </w:r>
      <w:r w:rsidRPr="00EB6E87">
        <w:rPr>
          <w:rFonts w:asciiTheme="minorHAnsi" w:hAnsiTheme="minorHAnsi"/>
          <w:sz w:val="22"/>
          <w:szCs w:val="22"/>
          <w:highlight w:val="yellow"/>
        </w:rPr>
        <w:t>eterocycle</w:t>
      </w:r>
      <w:r w:rsidR="0089228A" w:rsidRPr="00EB6E87">
        <w:rPr>
          <w:rFonts w:asciiTheme="minorHAnsi" w:hAnsiTheme="minorHAnsi"/>
          <w:sz w:val="22"/>
          <w:szCs w:val="22"/>
          <w:highlight w:val="yellow"/>
        </w:rPr>
        <w:t xml:space="preserve"> incorporation</w:t>
      </w:r>
      <w:r w:rsidRPr="00EB6E87">
        <w:rPr>
          <w:rFonts w:asciiTheme="minorHAnsi" w:hAnsiTheme="minorHAnsi"/>
          <w:sz w:val="22"/>
          <w:szCs w:val="22"/>
          <w:highlight w:val="yellow"/>
        </w:rPr>
        <w:t xml:space="preserve"> into the quinolone side chain </w:t>
      </w:r>
      <w:r w:rsidR="0089228A" w:rsidRPr="00EB6E87">
        <w:rPr>
          <w:rFonts w:asciiTheme="minorHAnsi" w:hAnsiTheme="minorHAnsi"/>
          <w:sz w:val="22"/>
          <w:szCs w:val="22"/>
          <w:highlight w:val="yellow"/>
        </w:rPr>
        <w:t xml:space="preserve">gave </w:t>
      </w:r>
      <w:r w:rsidRPr="00EB6E87">
        <w:rPr>
          <w:rFonts w:asciiTheme="minorHAnsi" w:hAnsiTheme="minorHAnsi"/>
          <w:sz w:val="22"/>
          <w:szCs w:val="22"/>
          <w:highlight w:val="yellow"/>
        </w:rPr>
        <w:t xml:space="preserve">a series of compounds containing a pyridine group within the side chain. </w:t>
      </w:r>
      <w:r w:rsidR="0089228A" w:rsidRPr="00EB6E87">
        <w:rPr>
          <w:rFonts w:asciiTheme="minorHAnsi" w:hAnsiTheme="minorHAnsi"/>
          <w:sz w:val="22"/>
          <w:szCs w:val="22"/>
          <w:highlight w:val="yellow"/>
        </w:rPr>
        <w:t xml:space="preserve">The </w:t>
      </w:r>
      <w:r w:rsidRPr="00EB6E87">
        <w:rPr>
          <w:rFonts w:asciiTheme="minorHAnsi" w:hAnsiTheme="minorHAnsi"/>
          <w:sz w:val="22"/>
          <w:szCs w:val="22"/>
          <w:highlight w:val="yellow"/>
        </w:rPr>
        <w:t xml:space="preserve">pyridine group reduces CLogP, improves aqueous solubility and </w:t>
      </w:r>
      <w:r w:rsidR="0089228A" w:rsidRPr="00EB6E87">
        <w:rPr>
          <w:rFonts w:asciiTheme="minorHAnsi" w:hAnsiTheme="minorHAnsi"/>
          <w:sz w:val="22"/>
          <w:szCs w:val="22"/>
          <w:highlight w:val="yellow"/>
        </w:rPr>
        <w:t xml:space="preserve">makes </w:t>
      </w:r>
      <w:r w:rsidRPr="00EB6E87">
        <w:rPr>
          <w:rFonts w:asciiTheme="minorHAnsi" w:hAnsiTheme="minorHAnsi"/>
          <w:sz w:val="22"/>
          <w:szCs w:val="22"/>
          <w:highlight w:val="yellow"/>
        </w:rPr>
        <w:t>salt formation</w:t>
      </w:r>
      <w:r w:rsidR="0089228A" w:rsidRPr="00EB6E87">
        <w:rPr>
          <w:rFonts w:asciiTheme="minorHAnsi" w:hAnsiTheme="minorHAnsi"/>
          <w:sz w:val="22"/>
          <w:szCs w:val="22"/>
          <w:highlight w:val="yellow"/>
        </w:rPr>
        <w:t xml:space="preserve"> possible</w:t>
      </w:r>
      <w:r w:rsidRPr="00EB6E87">
        <w:rPr>
          <w:rFonts w:asciiTheme="minorHAnsi" w:hAnsiTheme="minorHAnsi"/>
          <w:sz w:val="22"/>
          <w:szCs w:val="22"/>
          <w:highlight w:val="yellow"/>
        </w:rPr>
        <w:t xml:space="preserve">. </w:t>
      </w:r>
      <w:r w:rsidR="0089228A" w:rsidRPr="00EB6E87">
        <w:rPr>
          <w:rFonts w:asciiTheme="minorHAnsi" w:hAnsiTheme="minorHAnsi"/>
          <w:sz w:val="22"/>
          <w:szCs w:val="22"/>
          <w:highlight w:val="yellow"/>
        </w:rPr>
        <w:t>O</w:t>
      </w:r>
      <w:r w:rsidRPr="00EB6E87">
        <w:rPr>
          <w:rFonts w:asciiTheme="minorHAnsi" w:hAnsiTheme="minorHAnsi"/>
          <w:sz w:val="22"/>
          <w:szCs w:val="22"/>
          <w:highlight w:val="yellow"/>
        </w:rPr>
        <w:t xml:space="preserve">ther strategies investigated included the </w:t>
      </w:r>
      <w:r w:rsidR="0089228A" w:rsidRPr="00EB6E87">
        <w:rPr>
          <w:rFonts w:asciiTheme="minorHAnsi" w:hAnsiTheme="minorHAnsi"/>
          <w:sz w:val="22"/>
          <w:szCs w:val="22"/>
          <w:highlight w:val="yellow"/>
        </w:rPr>
        <w:t xml:space="preserve">incorporation of protonatable groups within the side chain, the </w:t>
      </w:r>
      <w:r w:rsidRPr="00EB6E87">
        <w:rPr>
          <w:rFonts w:asciiTheme="minorHAnsi" w:hAnsiTheme="minorHAnsi"/>
          <w:sz w:val="22"/>
          <w:szCs w:val="22"/>
          <w:highlight w:val="yellow"/>
        </w:rPr>
        <w:t xml:space="preserve">use of polar heterocycles in the side chain, </w:t>
      </w:r>
      <w:r w:rsidR="0089228A" w:rsidRPr="00EB6E87">
        <w:rPr>
          <w:rFonts w:asciiTheme="minorHAnsi" w:hAnsiTheme="minorHAnsi"/>
          <w:sz w:val="22"/>
          <w:szCs w:val="22"/>
          <w:highlight w:val="yellow"/>
        </w:rPr>
        <w:t xml:space="preserve">the placement of a polar group centrally in the side chain with a lipophilic group at the terminal end and </w:t>
      </w:r>
      <w:r w:rsidRPr="00EB6E87">
        <w:rPr>
          <w:rFonts w:asciiTheme="minorHAnsi" w:hAnsiTheme="minorHAnsi"/>
          <w:sz w:val="22"/>
          <w:szCs w:val="22"/>
          <w:highlight w:val="yellow"/>
        </w:rPr>
        <w:t xml:space="preserve">extending the terminal </w:t>
      </w:r>
      <w:r w:rsidR="0089228A" w:rsidRPr="00EB6E87">
        <w:rPr>
          <w:rFonts w:asciiTheme="minorHAnsi" w:hAnsiTheme="minorHAnsi"/>
          <w:sz w:val="22"/>
          <w:szCs w:val="22"/>
          <w:highlight w:val="yellow"/>
        </w:rPr>
        <w:t>end of the side chain</w:t>
      </w:r>
      <w:r w:rsidRPr="00EB6E87">
        <w:rPr>
          <w:rFonts w:asciiTheme="minorHAnsi" w:hAnsiTheme="minorHAnsi"/>
          <w:sz w:val="22"/>
          <w:szCs w:val="22"/>
          <w:highlight w:val="yellow"/>
        </w:rPr>
        <w:t xml:space="preserve"> using polar heterocycles .</w:t>
      </w:r>
      <w:r w:rsidR="005453F6">
        <w:rPr>
          <w:rFonts w:asciiTheme="minorHAnsi" w:hAnsiTheme="minorHAnsi"/>
          <w:sz w:val="22"/>
          <w:szCs w:val="22"/>
        </w:rPr>
        <w:t>[103]</w:t>
      </w:r>
      <w:r w:rsidRPr="00A4034F">
        <w:rPr>
          <w:rFonts w:asciiTheme="minorHAnsi" w:hAnsiTheme="minorHAnsi"/>
          <w:sz w:val="22"/>
          <w:szCs w:val="22"/>
        </w:rPr>
        <w:t xml:space="preserve"> </w:t>
      </w:r>
    </w:p>
    <w:p w:rsidR="00483D35" w:rsidRPr="00A4034F" w:rsidRDefault="00483D35" w:rsidP="00A4034F">
      <w:pPr>
        <w:pStyle w:val="TAMainText"/>
        <w:spacing w:line="360" w:lineRule="auto"/>
        <w:ind w:firstLine="0"/>
        <w:rPr>
          <w:rFonts w:asciiTheme="minorHAnsi" w:hAnsiTheme="minorHAnsi"/>
          <w:sz w:val="22"/>
          <w:szCs w:val="22"/>
        </w:rPr>
      </w:pPr>
      <w:r w:rsidRPr="00A4034F">
        <w:rPr>
          <w:rFonts w:asciiTheme="minorHAnsi" w:hAnsiTheme="minorHAnsi"/>
          <w:sz w:val="22"/>
          <w:szCs w:val="22"/>
        </w:rPr>
        <w:t xml:space="preserve">   These structural modifications </w:t>
      </w:r>
      <w:r w:rsidRPr="00A4034F">
        <w:rPr>
          <w:rFonts w:asciiTheme="minorHAnsi" w:hAnsiTheme="minorHAnsi" w:cs="Times"/>
          <w:sz w:val="22"/>
          <w:szCs w:val="22"/>
        </w:rPr>
        <w:t xml:space="preserve">led to analogues </w:t>
      </w:r>
      <w:r w:rsidR="008875FD">
        <w:rPr>
          <w:rFonts w:asciiTheme="minorHAnsi" w:hAnsiTheme="minorHAnsi" w:cs="Times"/>
          <w:b/>
          <w:sz w:val="22"/>
          <w:szCs w:val="22"/>
        </w:rPr>
        <w:t>30</w:t>
      </w:r>
      <w:r w:rsidR="00CF5993">
        <w:rPr>
          <w:rFonts w:asciiTheme="minorHAnsi" w:hAnsiTheme="minorHAnsi" w:cs="Times"/>
          <w:sz w:val="22"/>
          <w:szCs w:val="22"/>
        </w:rPr>
        <w:t xml:space="preserve"> (</w:t>
      </w:r>
      <w:r w:rsidR="00CF5993" w:rsidRPr="00A4034F">
        <w:rPr>
          <w:rFonts w:asciiTheme="minorHAnsi" w:hAnsiTheme="minorHAnsi" w:cs="Times"/>
          <w:sz w:val="22"/>
          <w:szCs w:val="22"/>
        </w:rPr>
        <w:t>SL-2-64</w:t>
      </w:r>
      <w:r w:rsidR="00CF5993">
        <w:rPr>
          <w:rFonts w:asciiTheme="minorHAnsi" w:hAnsiTheme="minorHAnsi" w:cs="Times"/>
          <w:sz w:val="22"/>
          <w:szCs w:val="22"/>
        </w:rPr>
        <w:t xml:space="preserve">) </w:t>
      </w:r>
      <w:r w:rsidRPr="00A4034F">
        <w:rPr>
          <w:rFonts w:asciiTheme="minorHAnsi" w:hAnsiTheme="minorHAnsi" w:cs="Times"/>
          <w:sz w:val="22"/>
          <w:szCs w:val="22"/>
        </w:rPr>
        <w:t>and</w:t>
      </w:r>
      <w:r w:rsidR="00CF5993" w:rsidRPr="00CF5993">
        <w:rPr>
          <w:rFonts w:asciiTheme="minorHAnsi" w:hAnsiTheme="minorHAnsi" w:cs="Times"/>
          <w:sz w:val="22"/>
          <w:szCs w:val="22"/>
        </w:rPr>
        <w:t xml:space="preserve"> </w:t>
      </w:r>
      <w:r w:rsidR="008875FD">
        <w:rPr>
          <w:rFonts w:asciiTheme="minorHAnsi" w:hAnsiTheme="minorHAnsi" w:cs="Times"/>
          <w:b/>
          <w:sz w:val="22"/>
          <w:szCs w:val="22"/>
        </w:rPr>
        <w:t>31</w:t>
      </w:r>
      <w:r w:rsidR="00CF5993">
        <w:rPr>
          <w:rFonts w:asciiTheme="minorHAnsi" w:hAnsiTheme="minorHAnsi" w:cs="Times"/>
          <w:sz w:val="22"/>
          <w:szCs w:val="22"/>
        </w:rPr>
        <w:t xml:space="preserve"> (</w:t>
      </w:r>
      <w:r w:rsidR="00CF5993" w:rsidRPr="00A4034F">
        <w:rPr>
          <w:rFonts w:asciiTheme="minorHAnsi" w:hAnsiTheme="minorHAnsi" w:cs="Times"/>
          <w:sz w:val="22"/>
          <w:szCs w:val="22"/>
        </w:rPr>
        <w:t>SL-2-25</w:t>
      </w:r>
      <w:r w:rsidR="00CF5993">
        <w:rPr>
          <w:rFonts w:asciiTheme="minorHAnsi" w:hAnsiTheme="minorHAnsi" w:cs="Times"/>
          <w:sz w:val="22"/>
          <w:szCs w:val="22"/>
        </w:rPr>
        <w:t>)</w:t>
      </w:r>
      <w:r w:rsidRPr="00A4034F">
        <w:rPr>
          <w:rFonts w:asciiTheme="minorHAnsi" w:hAnsiTheme="minorHAnsi" w:cs="Times"/>
          <w:sz w:val="22"/>
          <w:szCs w:val="22"/>
        </w:rPr>
        <w:t>.</w:t>
      </w:r>
      <w:r w:rsidR="00C154BC">
        <w:rPr>
          <w:rFonts w:asciiTheme="minorHAnsi" w:hAnsiTheme="minorHAnsi" w:cs="Times"/>
          <w:sz w:val="22"/>
          <w:szCs w:val="22"/>
        </w:rPr>
        <w:fldChar w:fldCharType="begin"/>
      </w:r>
      <w:r w:rsidR="00195B67">
        <w:rPr>
          <w:rFonts w:asciiTheme="minorHAnsi" w:hAnsiTheme="minorHAnsi" w:cs="Times"/>
          <w:sz w:val="22"/>
          <w:szCs w:val="22"/>
        </w:rPr>
        <w:instrText xml:space="preserve"> ADDIN EN.CITE &lt;EndNote&gt;&lt;Cite&gt;&lt;Author&gt;Leung&lt;/Author&gt;&lt;Year&gt;2012&lt;/Year&gt;&lt;RecNum&gt;18&lt;/RecNum&gt;&lt;DisplayText&gt;[19]&lt;/DisplayText&gt;&lt;record&gt;&lt;rec-number&gt;18&lt;/rec-number&gt;&lt;foreign-keys&gt;&lt;key app="EN" db-id="fzraw22v3p02x7evezkp0e9verf9x9td020p"&gt;18&lt;/key&gt;&lt;/foreign-keys&gt;&lt;ref-type name="Journal Article"&gt;17&lt;/ref-type&gt;&lt;contributors&gt;&lt;authors&gt;&lt;author&gt;Leung, Suet C.&lt;/author&gt;&lt;author&gt;Gibbons, Peter&lt;/author&gt;&lt;author&gt;Amewu, Richard&lt;/author&gt;&lt;author&gt;Nixon, Gemma L.&lt;/author&gt;&lt;author&gt;Pidathala, Chandrakala&lt;/author&gt;&lt;author&gt;Hong, W. David&lt;/author&gt;&lt;author&gt;Pacorel, Benedicte&lt;/author&gt;&lt;author&gt;Berry, Neil G.&lt;/author&gt;&lt;author&gt;Sharma, Raman&lt;/author&gt;&lt;author&gt;Stocks, Paul A.&lt;/author&gt;&lt;author&gt;Srivastava, Abhishek&lt;/author&gt;&lt;author&gt;Shone, Alison E.&lt;/author&gt;&lt;author&gt;Charoensutthivarakul, Sitthivut&lt;/author&gt;&lt;author&gt;Taylor, Lee&lt;/author&gt;&lt;author&gt;Berger, Olivier&lt;/author&gt;&lt;author&gt;Mbekeani, Alison&lt;/author&gt;&lt;author&gt;Hill, Alasdair&lt;/author&gt;&lt;author&gt;Fisher, Nicholas E.&lt;/author&gt;&lt;author&gt;Warman, Ashley J.&lt;/author&gt;&lt;author&gt;Biagini, Giancarlo A.&lt;/author&gt;&lt;author&gt;Ward, Stephen A.&lt;/author&gt;&lt;author&gt;O&amp;apos;Neill, Paul M.&lt;/author&gt;&lt;/authors&gt;&lt;/contributors&gt;&lt;titles&gt;&lt;title&gt;Identification, Design and Biological Evaluation of Heterocyclic Quinolones Targeting Plasmodium falciparum Type II NADH:Quinone Oxidoreductase (PfNDH2)&lt;/title&gt;&lt;secondary-title&gt;J. Med. Chem.&lt;/secondary-title&gt;&lt;/titles&gt;&lt;periodical&gt;&lt;full-title&gt;J. Med. Chem.&lt;/full-title&gt;&lt;/periodical&gt;&lt;pages&gt;1844-1857&lt;/pages&gt;&lt;volume&gt;55&lt;/volume&gt;&lt;number&gt;Copyright (C) 2013 American Chemical Society (ACS). All Rights Reserved.&lt;/number&gt;&lt;keywords&gt;&lt;keyword&gt;quinolone deriv prepn antimalarial Plasmodium NADH quinone oxidoreductase SAR&lt;/keyword&gt;&lt;/keywords&gt;&lt;dates&gt;&lt;year&gt;2012&lt;/year&gt;&lt;/dates&gt;&lt;publisher&gt;American Chemical Society&lt;/publisher&gt;&lt;isbn&gt;0022-2623&lt;/isbn&gt;&lt;work-type&gt;10.1021/jm201184h&lt;/work-type&gt;&lt;urls&gt;&lt;/urls&gt;&lt;electronic-resource-num&gt;10.1021/jm201184h&lt;/electronic-resource-num&gt;&lt;/record&gt;&lt;/Cite&gt;&lt;/EndNote&gt;</w:instrText>
      </w:r>
      <w:r w:rsidR="00C154BC">
        <w:rPr>
          <w:rFonts w:asciiTheme="minorHAnsi" w:hAnsiTheme="minorHAnsi" w:cs="Times"/>
          <w:sz w:val="22"/>
          <w:szCs w:val="22"/>
        </w:rPr>
        <w:fldChar w:fldCharType="separate"/>
      </w:r>
      <w:r w:rsidR="00F63F48">
        <w:rPr>
          <w:rFonts w:asciiTheme="minorHAnsi" w:hAnsiTheme="minorHAnsi" w:cs="Times"/>
          <w:noProof/>
          <w:sz w:val="22"/>
          <w:szCs w:val="22"/>
        </w:rPr>
        <w:t>[</w:t>
      </w:r>
      <w:hyperlink w:anchor="_ENREF_19" w:tooltip="Leung, 2012 #18" w:history="1">
        <w:r w:rsidR="005B55CE">
          <w:rPr>
            <w:rFonts w:asciiTheme="minorHAnsi" w:hAnsiTheme="minorHAnsi" w:cs="Times"/>
            <w:noProof/>
            <w:sz w:val="22"/>
            <w:szCs w:val="22"/>
          </w:rPr>
          <w:t>19</w:t>
        </w:r>
      </w:hyperlink>
      <w:r w:rsidR="00F63F48">
        <w:rPr>
          <w:rFonts w:asciiTheme="minorHAnsi" w:hAnsiTheme="minorHAnsi" w:cs="Times"/>
          <w:noProof/>
          <w:sz w:val="22"/>
          <w:szCs w:val="22"/>
        </w:rPr>
        <w:t>]</w:t>
      </w:r>
      <w:r w:rsidR="00C154BC">
        <w:rPr>
          <w:rFonts w:asciiTheme="minorHAnsi" w:hAnsiTheme="minorHAnsi" w:cs="Times"/>
          <w:sz w:val="22"/>
          <w:szCs w:val="22"/>
        </w:rPr>
        <w:fldChar w:fldCharType="end"/>
      </w:r>
      <w:r w:rsidRPr="00A4034F">
        <w:rPr>
          <w:rFonts w:asciiTheme="minorHAnsi" w:hAnsiTheme="minorHAnsi" w:cs="Times"/>
          <w:sz w:val="22"/>
          <w:szCs w:val="22"/>
        </w:rPr>
        <w:t xml:space="preserve"> </w:t>
      </w:r>
      <w:r w:rsidR="008875FD">
        <w:rPr>
          <w:rFonts w:asciiTheme="minorHAnsi" w:hAnsiTheme="minorHAnsi" w:cs="Times"/>
          <w:b/>
          <w:sz w:val="22"/>
          <w:szCs w:val="22"/>
        </w:rPr>
        <w:t>31</w:t>
      </w:r>
      <w:r w:rsidR="007612DC" w:rsidRPr="00BD5356">
        <w:rPr>
          <w:rFonts w:asciiTheme="minorHAnsi" w:hAnsiTheme="minorHAnsi" w:cs="Times"/>
          <w:sz w:val="22"/>
          <w:szCs w:val="22"/>
        </w:rPr>
        <w:t xml:space="preserve"> (SL-2-25)</w:t>
      </w:r>
      <w:r w:rsidR="007612DC">
        <w:rPr>
          <w:rFonts w:asciiTheme="minorHAnsi" w:hAnsiTheme="minorHAnsi" w:cs="Times"/>
          <w:sz w:val="22"/>
          <w:szCs w:val="22"/>
        </w:rPr>
        <w:t xml:space="preserve"> </w:t>
      </w:r>
      <w:r w:rsidRPr="00A4034F">
        <w:rPr>
          <w:rFonts w:asciiTheme="minorHAnsi" w:hAnsiTheme="minorHAnsi" w:cs="Times"/>
          <w:sz w:val="22"/>
          <w:szCs w:val="22"/>
        </w:rPr>
        <w:t>has IC</w:t>
      </w:r>
      <w:r w:rsidRPr="00A4034F">
        <w:rPr>
          <w:rFonts w:asciiTheme="minorHAnsi" w:hAnsiTheme="minorHAnsi" w:cs="Times"/>
          <w:sz w:val="22"/>
          <w:szCs w:val="22"/>
          <w:vertAlign w:val="subscript"/>
        </w:rPr>
        <w:t>50</w:t>
      </w:r>
      <w:r w:rsidRPr="00A4034F">
        <w:rPr>
          <w:rFonts w:asciiTheme="minorHAnsi" w:hAnsiTheme="minorHAnsi" w:cs="Times"/>
          <w:sz w:val="22"/>
          <w:szCs w:val="22"/>
        </w:rPr>
        <w:t xml:space="preserve">s in the nanomolar range versus both the enzyme and whole cell </w:t>
      </w:r>
      <w:r w:rsidRPr="00A4034F">
        <w:rPr>
          <w:rFonts w:asciiTheme="minorHAnsi" w:hAnsiTheme="minorHAnsi" w:cs="Times"/>
          <w:i/>
          <w:sz w:val="22"/>
          <w:szCs w:val="22"/>
        </w:rPr>
        <w:t>P. falciparum</w:t>
      </w:r>
      <w:r w:rsidRPr="00A4034F">
        <w:rPr>
          <w:rFonts w:asciiTheme="minorHAnsi" w:hAnsiTheme="minorHAnsi" w:cs="Times"/>
          <w:sz w:val="22"/>
          <w:szCs w:val="22"/>
        </w:rPr>
        <w:t xml:space="preserve"> (IC</w:t>
      </w:r>
      <w:r w:rsidRPr="00975CA7">
        <w:rPr>
          <w:rFonts w:asciiTheme="minorHAnsi" w:hAnsiTheme="minorHAnsi" w:cs="Times"/>
          <w:sz w:val="22"/>
          <w:szCs w:val="22"/>
          <w:vertAlign w:val="subscript"/>
        </w:rPr>
        <w:t>50</w:t>
      </w:r>
      <w:r w:rsidRPr="00A4034F">
        <w:rPr>
          <w:rFonts w:asciiTheme="minorHAnsi" w:hAnsiTheme="minorHAnsi" w:cs="Times"/>
          <w:sz w:val="22"/>
          <w:szCs w:val="22"/>
        </w:rPr>
        <w:t xml:space="preserve"> =15 nM </w:t>
      </w:r>
      <w:r w:rsidRPr="00BD5356">
        <w:rPr>
          <w:rFonts w:asciiTheme="minorHAnsi" w:hAnsiTheme="minorHAnsi" w:cs="Times"/>
          <w:i/>
          <w:sz w:val="22"/>
          <w:szCs w:val="22"/>
        </w:rPr>
        <w:t>Pf</w:t>
      </w:r>
      <w:r w:rsidRPr="00BD5356">
        <w:rPr>
          <w:rFonts w:asciiTheme="minorHAnsi" w:hAnsiTheme="minorHAnsi" w:cs="Times"/>
          <w:sz w:val="22"/>
          <w:szCs w:val="22"/>
        </w:rPr>
        <w:t>N</w:t>
      </w:r>
      <w:r w:rsidRPr="00A4034F">
        <w:rPr>
          <w:rFonts w:asciiTheme="minorHAnsi" w:hAnsiTheme="minorHAnsi" w:cs="Times"/>
          <w:sz w:val="22"/>
          <w:szCs w:val="22"/>
        </w:rPr>
        <w:t>DH2; IC</w:t>
      </w:r>
      <w:r w:rsidRPr="00975CA7">
        <w:rPr>
          <w:rFonts w:asciiTheme="minorHAnsi" w:hAnsiTheme="minorHAnsi" w:cs="Times"/>
          <w:sz w:val="22"/>
          <w:szCs w:val="22"/>
          <w:vertAlign w:val="subscript"/>
        </w:rPr>
        <w:t>50</w:t>
      </w:r>
      <w:r w:rsidRPr="00A4034F">
        <w:rPr>
          <w:rFonts w:asciiTheme="minorHAnsi" w:hAnsiTheme="minorHAnsi" w:cs="Times"/>
          <w:sz w:val="22"/>
          <w:szCs w:val="22"/>
        </w:rPr>
        <w:t xml:space="preserve"> = 54 nM (3D7 strain of </w:t>
      </w:r>
      <w:r w:rsidRPr="00A4034F">
        <w:rPr>
          <w:rFonts w:asciiTheme="minorHAnsi" w:hAnsiTheme="minorHAnsi" w:cs="Times"/>
          <w:i/>
          <w:iCs/>
          <w:sz w:val="22"/>
          <w:szCs w:val="22"/>
        </w:rPr>
        <w:t>P.falciparum</w:t>
      </w:r>
      <w:r w:rsidRPr="00A4034F">
        <w:rPr>
          <w:rFonts w:asciiTheme="minorHAnsi" w:hAnsiTheme="minorHAnsi" w:cs="Times"/>
          <w:sz w:val="22"/>
          <w:szCs w:val="22"/>
        </w:rPr>
        <w:t xml:space="preserve"> ) with notable oral activity of ED</w:t>
      </w:r>
      <w:r w:rsidRPr="00A4034F">
        <w:rPr>
          <w:rFonts w:asciiTheme="minorHAnsi" w:hAnsiTheme="minorHAnsi" w:cs="Times"/>
          <w:sz w:val="22"/>
          <w:szCs w:val="22"/>
          <w:vertAlign w:val="subscript"/>
        </w:rPr>
        <w:t>50</w:t>
      </w:r>
      <w:r w:rsidRPr="00A4034F">
        <w:rPr>
          <w:rFonts w:asciiTheme="minorHAnsi" w:hAnsiTheme="minorHAnsi" w:cs="Times"/>
          <w:sz w:val="22"/>
          <w:szCs w:val="22"/>
        </w:rPr>
        <w:t>/ED</w:t>
      </w:r>
      <w:r w:rsidRPr="00A4034F">
        <w:rPr>
          <w:rFonts w:asciiTheme="minorHAnsi" w:hAnsiTheme="minorHAnsi" w:cs="Times"/>
          <w:sz w:val="22"/>
          <w:szCs w:val="22"/>
          <w:vertAlign w:val="subscript"/>
        </w:rPr>
        <w:t>90</w:t>
      </w:r>
      <w:r w:rsidRPr="00A4034F">
        <w:rPr>
          <w:rFonts w:asciiTheme="minorHAnsi" w:hAnsiTheme="minorHAnsi" w:cs="Times"/>
          <w:sz w:val="22"/>
          <w:szCs w:val="22"/>
        </w:rPr>
        <w:t xml:space="preserve"> of 1.87/4.72 mg/kg versus </w:t>
      </w:r>
      <w:r w:rsidRPr="00A4034F">
        <w:rPr>
          <w:rFonts w:asciiTheme="minorHAnsi" w:hAnsiTheme="minorHAnsi" w:cs="Times"/>
          <w:i/>
          <w:sz w:val="22"/>
          <w:szCs w:val="22"/>
        </w:rPr>
        <w:t>Plasmodium berghei</w:t>
      </w:r>
      <w:r w:rsidRPr="00A4034F">
        <w:rPr>
          <w:rFonts w:asciiTheme="minorHAnsi" w:hAnsiTheme="minorHAnsi" w:cs="Times"/>
          <w:sz w:val="22"/>
          <w:szCs w:val="22"/>
        </w:rPr>
        <w:t xml:space="preserve"> (NS Strain) in a murine model of malaria when formulated as a phosphate salt. </w:t>
      </w:r>
      <w:r w:rsidR="008875FD">
        <w:rPr>
          <w:rFonts w:asciiTheme="minorHAnsi" w:hAnsiTheme="minorHAnsi" w:cs="Times"/>
          <w:b/>
          <w:sz w:val="22"/>
          <w:szCs w:val="22"/>
        </w:rPr>
        <w:t>30</w:t>
      </w:r>
      <w:r w:rsidR="00C41051" w:rsidRPr="00BD5356">
        <w:rPr>
          <w:rFonts w:asciiTheme="minorHAnsi" w:hAnsiTheme="minorHAnsi" w:cs="Times"/>
          <w:b/>
          <w:sz w:val="22"/>
          <w:szCs w:val="22"/>
        </w:rPr>
        <w:t xml:space="preserve"> </w:t>
      </w:r>
      <w:r w:rsidR="007612DC" w:rsidRPr="00BD5356">
        <w:rPr>
          <w:rFonts w:asciiTheme="minorHAnsi" w:hAnsiTheme="minorHAnsi" w:cs="Times"/>
          <w:sz w:val="22"/>
          <w:szCs w:val="22"/>
        </w:rPr>
        <w:t xml:space="preserve">(SL-2-64) </w:t>
      </w:r>
      <w:r w:rsidRPr="00BD5356">
        <w:rPr>
          <w:rFonts w:asciiTheme="minorHAnsi" w:hAnsiTheme="minorHAnsi" w:cs="Times"/>
          <w:sz w:val="22"/>
          <w:szCs w:val="22"/>
        </w:rPr>
        <w:t>the</w:t>
      </w:r>
      <w:r w:rsidRPr="00A4034F">
        <w:rPr>
          <w:rFonts w:asciiTheme="minorHAnsi" w:hAnsiTheme="minorHAnsi" w:cs="Times"/>
          <w:sz w:val="22"/>
          <w:szCs w:val="22"/>
        </w:rPr>
        <w:t xml:space="preserve"> 7-fluoro analogue, also has antimalarial activity against the 3D7 strain of </w:t>
      </w:r>
      <w:r w:rsidRPr="00A4034F">
        <w:rPr>
          <w:rFonts w:asciiTheme="minorHAnsi" w:hAnsiTheme="minorHAnsi" w:cs="Times"/>
          <w:i/>
          <w:iCs/>
          <w:sz w:val="22"/>
          <w:szCs w:val="22"/>
        </w:rPr>
        <w:t>P.falciparum</w:t>
      </w:r>
      <w:r w:rsidRPr="00A4034F">
        <w:rPr>
          <w:rFonts w:asciiTheme="minorHAnsi" w:hAnsiTheme="minorHAnsi" w:cs="Times"/>
          <w:sz w:val="22"/>
          <w:szCs w:val="22"/>
        </w:rPr>
        <w:t xml:space="preserve"> (IC</w:t>
      </w:r>
      <w:r w:rsidRPr="00AA6A48">
        <w:rPr>
          <w:rFonts w:asciiTheme="minorHAnsi" w:hAnsiTheme="minorHAnsi" w:cs="Times"/>
          <w:sz w:val="22"/>
          <w:szCs w:val="22"/>
          <w:vertAlign w:val="subscript"/>
        </w:rPr>
        <w:t>50</w:t>
      </w:r>
      <w:r w:rsidRPr="00A4034F">
        <w:rPr>
          <w:rFonts w:asciiTheme="minorHAnsi" w:hAnsiTheme="minorHAnsi" w:cs="Times"/>
          <w:sz w:val="22"/>
          <w:szCs w:val="22"/>
        </w:rPr>
        <w:t xml:space="preserve"> = 75 nM) and (</w:t>
      </w:r>
      <w:r w:rsidRPr="00BD5356">
        <w:rPr>
          <w:rFonts w:asciiTheme="minorHAnsi" w:hAnsiTheme="minorHAnsi" w:cs="Times"/>
          <w:i/>
          <w:sz w:val="22"/>
          <w:szCs w:val="22"/>
        </w:rPr>
        <w:t>Pf</w:t>
      </w:r>
      <w:r w:rsidRPr="00A4034F">
        <w:rPr>
          <w:rFonts w:asciiTheme="minorHAnsi" w:hAnsiTheme="minorHAnsi" w:cs="Times"/>
          <w:sz w:val="22"/>
          <w:szCs w:val="22"/>
        </w:rPr>
        <w:t>NDH2 IC</w:t>
      </w:r>
      <w:r w:rsidRPr="00AA6A48">
        <w:rPr>
          <w:rFonts w:asciiTheme="minorHAnsi" w:hAnsiTheme="minorHAnsi" w:cs="Times"/>
          <w:sz w:val="22"/>
          <w:szCs w:val="22"/>
          <w:vertAlign w:val="subscript"/>
        </w:rPr>
        <w:t>50</w:t>
      </w:r>
      <w:r w:rsidRPr="00A4034F">
        <w:rPr>
          <w:rFonts w:asciiTheme="minorHAnsi" w:hAnsiTheme="minorHAnsi" w:cs="Times"/>
          <w:sz w:val="22"/>
          <w:szCs w:val="22"/>
        </w:rPr>
        <w:t xml:space="preserve"> =4.2 nM) with an ED</w:t>
      </w:r>
      <w:r w:rsidRPr="00A4034F">
        <w:rPr>
          <w:rFonts w:asciiTheme="minorHAnsi" w:hAnsiTheme="minorHAnsi" w:cs="Times"/>
          <w:sz w:val="22"/>
          <w:szCs w:val="22"/>
          <w:vertAlign w:val="subscript"/>
        </w:rPr>
        <w:t>50</w:t>
      </w:r>
      <w:r w:rsidRPr="00A4034F">
        <w:rPr>
          <w:rFonts w:asciiTheme="minorHAnsi" w:hAnsiTheme="minorHAnsi" w:cs="Times"/>
          <w:sz w:val="22"/>
          <w:szCs w:val="22"/>
        </w:rPr>
        <w:t>/ED</w:t>
      </w:r>
      <w:r w:rsidRPr="00A4034F">
        <w:rPr>
          <w:rFonts w:asciiTheme="minorHAnsi" w:hAnsiTheme="minorHAnsi" w:cs="Times"/>
          <w:sz w:val="22"/>
          <w:szCs w:val="22"/>
          <w:vertAlign w:val="subscript"/>
        </w:rPr>
        <w:t>90</w:t>
      </w:r>
      <w:r w:rsidRPr="00A4034F">
        <w:rPr>
          <w:rFonts w:asciiTheme="minorHAnsi" w:hAnsiTheme="minorHAnsi" w:cs="Times"/>
          <w:sz w:val="22"/>
          <w:szCs w:val="22"/>
        </w:rPr>
        <w:t xml:space="preserve"> of 2.6/6.5 mg/kg</w:t>
      </w:r>
      <w:r w:rsidR="008875FD">
        <w:rPr>
          <w:rFonts w:asciiTheme="minorHAnsi" w:hAnsiTheme="minorHAnsi" w:cs="Times"/>
          <w:sz w:val="22"/>
          <w:szCs w:val="22"/>
        </w:rPr>
        <w:t xml:space="preserve"> (Figure 5</w:t>
      </w:r>
      <w:r w:rsidR="00975CA7">
        <w:rPr>
          <w:rFonts w:asciiTheme="minorHAnsi" w:hAnsiTheme="minorHAnsi" w:cs="Times"/>
          <w:sz w:val="22"/>
          <w:szCs w:val="22"/>
        </w:rPr>
        <w:t>A)</w:t>
      </w:r>
      <w:r w:rsidRPr="00A4034F">
        <w:rPr>
          <w:rFonts w:asciiTheme="minorHAnsi" w:hAnsiTheme="minorHAnsi" w:cs="Times"/>
          <w:sz w:val="22"/>
          <w:szCs w:val="22"/>
        </w:rPr>
        <w:t xml:space="preserve">. </w:t>
      </w:r>
      <w:r w:rsidR="00C154BC" w:rsidRPr="00A4034F">
        <w:rPr>
          <w:rFonts w:asciiTheme="minorHAnsi" w:hAnsiTheme="minorHAnsi" w:cs="Times"/>
          <w:sz w:val="22"/>
          <w:szCs w:val="22"/>
        </w:rPr>
        <w:fldChar w:fldCharType="begin"/>
      </w:r>
      <w:r w:rsidR="00195B67">
        <w:rPr>
          <w:rFonts w:asciiTheme="minorHAnsi" w:hAnsiTheme="minorHAnsi" w:cs="Times"/>
          <w:sz w:val="22"/>
          <w:szCs w:val="22"/>
        </w:rPr>
        <w:instrText xml:space="preserve"> ADDIN EN.CITE &lt;EndNote&gt;&lt;Cite&gt;&lt;Author&gt;Leung&lt;/Author&gt;&lt;Year&gt;2012&lt;/Year&gt;&lt;RecNum&gt;18&lt;/RecNum&gt;&lt;DisplayText&gt;[19]&lt;/DisplayText&gt;&lt;record&gt;&lt;rec-number&gt;18&lt;/rec-number&gt;&lt;foreign-keys&gt;&lt;key app="EN" db-id="fzraw22v3p02x7evezkp0e9verf9x9td020p"&gt;18&lt;/key&gt;&lt;/foreign-keys&gt;&lt;ref-type name="Journal Article"&gt;17&lt;/ref-type&gt;&lt;contributors&gt;&lt;authors&gt;&lt;author&gt;Leung, Suet C.&lt;/author&gt;&lt;author&gt;Gibbons, Peter&lt;/author&gt;&lt;author&gt;Amewu, Richard&lt;/author&gt;&lt;author&gt;Nixon, Gemma L.&lt;/author&gt;&lt;author&gt;Pidathala, Chandrakala&lt;/author&gt;&lt;author&gt;Hong, W. David&lt;/author&gt;&lt;author&gt;Pacorel, Benedicte&lt;/author&gt;&lt;author&gt;Berry, Neil G.&lt;/author&gt;&lt;author&gt;Sharma, Raman&lt;/author&gt;&lt;author&gt;Stocks, Paul A.&lt;/author&gt;&lt;author&gt;Srivastava, Abhishek&lt;/author&gt;&lt;author&gt;Shone, Alison E.&lt;/author&gt;&lt;author&gt;Charoensutthivarakul, Sitthivut&lt;/author&gt;&lt;author&gt;Taylor, Lee&lt;/author&gt;&lt;author&gt;Berger, Olivier&lt;/author&gt;&lt;author&gt;Mbekeani, Alison&lt;/author&gt;&lt;author&gt;Hill, Alasdair&lt;/author&gt;&lt;author&gt;Fisher, Nicholas E.&lt;/author&gt;&lt;author&gt;Warman, Ashley J.&lt;/author&gt;&lt;author&gt;Biagini, Giancarlo A.&lt;/author&gt;&lt;author&gt;Ward, Stephen A.&lt;/author&gt;&lt;author&gt;O&amp;apos;Neill, Paul M.&lt;/author&gt;&lt;/authors&gt;&lt;/contributors&gt;&lt;titles&gt;&lt;title&gt;Identification, Design and Biological Evaluation of Heterocyclic Quinolones Targeting Plasmodium falciparum Type II NADH:Quinone Oxidoreductase (PfNDH2)&lt;/title&gt;&lt;secondary-title&gt;J. Med. Chem.&lt;/secondary-title&gt;&lt;/titles&gt;&lt;periodical&gt;&lt;full-title&gt;J. Med. Chem.&lt;/full-title&gt;&lt;/periodical&gt;&lt;pages&gt;1844-1857&lt;/pages&gt;&lt;volume&gt;55&lt;/volume&gt;&lt;number&gt;Copyright (C) 2013 American Chemical Society (ACS). All Rights Reserved.&lt;/number&gt;&lt;keywords&gt;&lt;keyword&gt;quinolone deriv prepn antimalarial Plasmodium NADH quinone oxidoreductase SAR&lt;/keyword&gt;&lt;/keywords&gt;&lt;dates&gt;&lt;year&gt;2012&lt;/year&gt;&lt;/dates&gt;&lt;publisher&gt;American Chemical Society&lt;/publisher&gt;&lt;isbn&gt;0022-2623&lt;/isbn&gt;&lt;work-type&gt;10.1021/jm201184h&lt;/work-type&gt;&lt;urls&gt;&lt;/urls&gt;&lt;electronic-resource-num&gt;10.1021/jm201184h&lt;/electronic-resource-num&gt;&lt;/record&gt;&lt;/Cite&gt;&lt;/EndNote&gt;</w:instrText>
      </w:r>
      <w:r w:rsidR="00C154BC" w:rsidRPr="00A4034F">
        <w:rPr>
          <w:rFonts w:asciiTheme="minorHAnsi" w:hAnsiTheme="minorHAnsi" w:cs="Times"/>
          <w:sz w:val="22"/>
          <w:szCs w:val="22"/>
        </w:rPr>
        <w:fldChar w:fldCharType="separate"/>
      </w:r>
      <w:r w:rsidR="00F63F48">
        <w:rPr>
          <w:rFonts w:asciiTheme="minorHAnsi" w:hAnsiTheme="minorHAnsi" w:cs="Times"/>
          <w:noProof/>
          <w:sz w:val="22"/>
          <w:szCs w:val="22"/>
        </w:rPr>
        <w:t>[</w:t>
      </w:r>
      <w:hyperlink w:anchor="_ENREF_19" w:tooltip="Leung, 2012 #18" w:history="1">
        <w:r w:rsidR="005B55CE">
          <w:rPr>
            <w:rFonts w:asciiTheme="minorHAnsi" w:hAnsiTheme="minorHAnsi" w:cs="Times"/>
            <w:noProof/>
            <w:sz w:val="22"/>
            <w:szCs w:val="22"/>
          </w:rPr>
          <w:t>19</w:t>
        </w:r>
      </w:hyperlink>
      <w:r w:rsidR="00F63F48">
        <w:rPr>
          <w:rFonts w:asciiTheme="minorHAnsi" w:hAnsiTheme="minorHAnsi" w:cs="Times"/>
          <w:noProof/>
          <w:sz w:val="22"/>
          <w:szCs w:val="22"/>
        </w:rPr>
        <w:t>]</w:t>
      </w:r>
      <w:r w:rsidR="00C154BC" w:rsidRPr="00A4034F">
        <w:rPr>
          <w:rFonts w:asciiTheme="minorHAnsi" w:hAnsiTheme="minorHAnsi" w:cs="Times"/>
          <w:sz w:val="22"/>
          <w:szCs w:val="22"/>
        </w:rPr>
        <w:fldChar w:fldCharType="end"/>
      </w:r>
    </w:p>
    <w:p w:rsidR="00483D35" w:rsidRPr="00A4034F" w:rsidRDefault="00483D35" w:rsidP="00A4034F">
      <w:pPr>
        <w:pStyle w:val="TAMainText"/>
        <w:spacing w:line="360" w:lineRule="auto"/>
        <w:rPr>
          <w:rFonts w:asciiTheme="minorHAnsi" w:hAnsiTheme="minorHAnsi"/>
          <w:sz w:val="22"/>
          <w:szCs w:val="22"/>
        </w:rPr>
      </w:pPr>
      <w:r w:rsidRPr="00A4034F">
        <w:rPr>
          <w:rFonts w:asciiTheme="minorHAnsi" w:hAnsiTheme="minorHAnsi"/>
          <w:sz w:val="22"/>
          <w:szCs w:val="22"/>
        </w:rPr>
        <w:lastRenderedPageBreak/>
        <w:t xml:space="preserve">Whilst the initial drug discovery efforts were focused on optimisation of activity versus </w:t>
      </w:r>
      <w:r w:rsidR="009F53F3" w:rsidRPr="009F53F3">
        <w:rPr>
          <w:rFonts w:asciiTheme="minorHAnsi" w:hAnsiTheme="minorHAnsi"/>
          <w:i/>
          <w:sz w:val="22"/>
          <w:szCs w:val="22"/>
        </w:rPr>
        <w:t>Pf</w:t>
      </w:r>
      <w:r w:rsidRPr="00A4034F">
        <w:rPr>
          <w:rFonts w:asciiTheme="minorHAnsi" w:hAnsiTheme="minorHAnsi"/>
          <w:sz w:val="22"/>
          <w:szCs w:val="22"/>
        </w:rPr>
        <w:t xml:space="preserve">NDH2, it was revealed, during hit to lead development, that optimised structures with single digit nanomolar activity versus the primary </w:t>
      </w:r>
      <w:r w:rsidR="00180953" w:rsidRPr="00A4034F">
        <w:rPr>
          <w:rFonts w:asciiTheme="minorHAnsi" w:hAnsiTheme="minorHAnsi"/>
          <w:sz w:val="22"/>
          <w:szCs w:val="22"/>
        </w:rPr>
        <w:t>target</w:t>
      </w:r>
      <w:r w:rsidRPr="00A4034F">
        <w:rPr>
          <w:rFonts w:asciiTheme="minorHAnsi" w:hAnsiTheme="minorHAnsi"/>
          <w:sz w:val="22"/>
          <w:szCs w:val="22"/>
        </w:rPr>
        <w:t xml:space="preserve"> were also active at the parasite </w:t>
      </w:r>
      <w:r w:rsidRPr="00A4034F">
        <w:rPr>
          <w:rFonts w:asciiTheme="minorHAnsi" w:hAnsiTheme="minorHAnsi"/>
          <w:i/>
          <w:sz w:val="22"/>
          <w:szCs w:val="22"/>
        </w:rPr>
        <w:t>bc</w:t>
      </w:r>
      <w:r w:rsidRPr="00A4034F">
        <w:rPr>
          <w:rFonts w:asciiTheme="minorHAnsi" w:hAnsiTheme="minorHAnsi"/>
          <w:sz w:val="22"/>
          <w:szCs w:val="22"/>
          <w:vertAlign w:val="subscript"/>
        </w:rPr>
        <w:t>1</w:t>
      </w:r>
      <w:r w:rsidRPr="00A4034F">
        <w:rPr>
          <w:rFonts w:asciiTheme="minorHAnsi" w:hAnsiTheme="minorHAnsi"/>
          <w:sz w:val="22"/>
          <w:szCs w:val="22"/>
        </w:rPr>
        <w:t xml:space="preserve"> complex.  This dual inhibitory effect is also seen with the starting point for this program, </w:t>
      </w:r>
      <w:r w:rsidR="00D93570" w:rsidRPr="00D93570">
        <w:rPr>
          <w:rFonts w:asciiTheme="minorHAnsi" w:hAnsiTheme="minorHAnsi"/>
          <w:b/>
          <w:sz w:val="22"/>
          <w:szCs w:val="22"/>
        </w:rPr>
        <w:t>2</w:t>
      </w:r>
      <w:r w:rsidR="008875FD">
        <w:rPr>
          <w:rFonts w:asciiTheme="minorHAnsi" w:hAnsiTheme="minorHAnsi"/>
          <w:b/>
          <w:sz w:val="22"/>
          <w:szCs w:val="22"/>
        </w:rPr>
        <w:t>7</w:t>
      </w:r>
      <w:r w:rsidR="00D93570">
        <w:rPr>
          <w:rFonts w:asciiTheme="minorHAnsi" w:hAnsiTheme="minorHAnsi"/>
          <w:sz w:val="22"/>
          <w:szCs w:val="22"/>
        </w:rPr>
        <w:t xml:space="preserve"> (</w:t>
      </w:r>
      <w:r w:rsidRPr="00A4034F">
        <w:rPr>
          <w:rFonts w:asciiTheme="minorHAnsi" w:hAnsiTheme="minorHAnsi"/>
          <w:sz w:val="22"/>
          <w:szCs w:val="22"/>
        </w:rPr>
        <w:t>HDQ</w:t>
      </w:r>
      <w:r w:rsidR="00D93570">
        <w:rPr>
          <w:rFonts w:asciiTheme="minorHAnsi" w:hAnsiTheme="minorHAnsi"/>
          <w:sz w:val="22"/>
          <w:szCs w:val="22"/>
        </w:rPr>
        <w:t>)</w:t>
      </w:r>
      <w:r w:rsidRPr="00A4034F">
        <w:rPr>
          <w:rFonts w:asciiTheme="minorHAnsi" w:hAnsiTheme="minorHAnsi"/>
          <w:sz w:val="22"/>
          <w:szCs w:val="22"/>
        </w:rPr>
        <w:t xml:space="preserve"> suggesting that the quinolone pharmacophore is a privileged scaffold for inhibition of both drug targets. Such multi-target drugs are increasingly seen as having therapeutic benefit over drugs acting exclusively at one site. </w:t>
      </w:r>
    </w:p>
    <w:p w:rsidR="00851E0B" w:rsidRDefault="00483D35" w:rsidP="00851E0B">
      <w:pPr>
        <w:pStyle w:val="TAMainText"/>
        <w:spacing w:line="360" w:lineRule="auto"/>
        <w:rPr>
          <w:rFonts w:asciiTheme="minorHAnsi" w:hAnsiTheme="minorHAnsi" w:cs="Times"/>
          <w:sz w:val="22"/>
          <w:szCs w:val="22"/>
        </w:rPr>
      </w:pPr>
      <w:r w:rsidRPr="00A4034F">
        <w:rPr>
          <w:rFonts w:asciiTheme="minorHAnsi" w:hAnsiTheme="minorHAnsi"/>
          <w:sz w:val="22"/>
          <w:szCs w:val="22"/>
        </w:rPr>
        <w:t>Manipulation of the quinolone core to impart some s</w:t>
      </w:r>
      <w:r w:rsidR="008875FD">
        <w:rPr>
          <w:rFonts w:asciiTheme="minorHAnsi" w:hAnsiTheme="minorHAnsi"/>
          <w:sz w:val="22"/>
          <w:szCs w:val="22"/>
        </w:rPr>
        <w:t>electivity is possible (Figure 5</w:t>
      </w:r>
      <w:r w:rsidR="00975CA7">
        <w:rPr>
          <w:rFonts w:asciiTheme="minorHAnsi" w:hAnsiTheme="minorHAnsi"/>
          <w:sz w:val="22"/>
          <w:szCs w:val="22"/>
        </w:rPr>
        <w:t>B</w:t>
      </w:r>
      <w:r w:rsidRPr="00A4034F">
        <w:rPr>
          <w:rFonts w:asciiTheme="minorHAnsi" w:hAnsiTheme="minorHAnsi"/>
          <w:sz w:val="22"/>
          <w:szCs w:val="22"/>
        </w:rPr>
        <w:t>). A direct comparison of 3-aryl</w:t>
      </w:r>
      <w:r w:rsidR="00180953">
        <w:rPr>
          <w:rFonts w:asciiTheme="minorHAnsi" w:hAnsiTheme="minorHAnsi"/>
          <w:sz w:val="22"/>
          <w:szCs w:val="22"/>
        </w:rPr>
        <w:t xml:space="preserve"> </w:t>
      </w:r>
      <w:r w:rsidR="005B55CE">
        <w:rPr>
          <w:rFonts w:asciiTheme="minorHAnsi" w:hAnsiTheme="minorHAnsi"/>
          <w:sz w:val="22"/>
          <w:szCs w:val="22"/>
        </w:rPr>
        <w:t>[104]</w:t>
      </w:r>
      <w:r w:rsidRPr="00A4034F">
        <w:rPr>
          <w:rFonts w:asciiTheme="minorHAnsi" w:hAnsiTheme="minorHAnsi"/>
          <w:sz w:val="22"/>
          <w:szCs w:val="22"/>
        </w:rPr>
        <w:t xml:space="preserve"> and 2-aryl quinolones c</w:t>
      </w:r>
      <w:r w:rsidR="00975CA7">
        <w:rPr>
          <w:rFonts w:asciiTheme="minorHAnsi" w:hAnsiTheme="minorHAnsi"/>
          <w:sz w:val="22"/>
          <w:szCs w:val="22"/>
        </w:rPr>
        <w:t>an be made from the</w:t>
      </w:r>
      <w:r w:rsidR="008875FD">
        <w:rPr>
          <w:rFonts w:asciiTheme="minorHAnsi" w:hAnsiTheme="minorHAnsi"/>
          <w:sz w:val="22"/>
          <w:szCs w:val="22"/>
        </w:rPr>
        <w:t xml:space="preserve"> compounds depicted in Figure 5</w:t>
      </w:r>
      <w:r w:rsidR="002679E0">
        <w:rPr>
          <w:rFonts w:asciiTheme="minorHAnsi" w:hAnsiTheme="minorHAnsi"/>
          <w:sz w:val="22"/>
          <w:szCs w:val="22"/>
        </w:rPr>
        <w:t>B</w:t>
      </w:r>
      <w:r w:rsidRPr="00A4034F">
        <w:rPr>
          <w:rFonts w:asciiTheme="minorHAnsi" w:hAnsiTheme="minorHAnsi"/>
          <w:sz w:val="22"/>
          <w:szCs w:val="22"/>
        </w:rPr>
        <w:t xml:space="preserve">. This clearly depicts a loss of </w:t>
      </w:r>
      <w:r w:rsidRPr="00E74673">
        <w:rPr>
          <w:rFonts w:asciiTheme="minorHAnsi" w:hAnsiTheme="minorHAnsi"/>
          <w:i/>
          <w:sz w:val="22"/>
          <w:szCs w:val="22"/>
        </w:rPr>
        <w:t>Pf</w:t>
      </w:r>
      <w:r w:rsidRPr="00A4034F">
        <w:rPr>
          <w:rFonts w:asciiTheme="minorHAnsi" w:hAnsiTheme="minorHAnsi"/>
          <w:sz w:val="22"/>
          <w:szCs w:val="22"/>
        </w:rPr>
        <w:t xml:space="preserve">NDH2 activity when moving from 2-aryl to 3-aryl examples with </w:t>
      </w:r>
      <w:r w:rsidR="008875FD">
        <w:rPr>
          <w:rFonts w:asciiTheme="minorHAnsi" w:hAnsiTheme="minorHAnsi"/>
          <w:b/>
          <w:sz w:val="22"/>
          <w:szCs w:val="22"/>
        </w:rPr>
        <w:t>32</w:t>
      </w:r>
      <w:r w:rsidR="00CF74C2">
        <w:rPr>
          <w:rFonts w:asciiTheme="minorHAnsi" w:hAnsiTheme="minorHAnsi"/>
          <w:sz w:val="22"/>
          <w:szCs w:val="22"/>
        </w:rPr>
        <w:t xml:space="preserve"> (</w:t>
      </w:r>
      <w:r w:rsidR="0001283C">
        <w:rPr>
          <w:rFonts w:asciiTheme="minorHAnsi" w:hAnsiTheme="minorHAnsi"/>
          <w:sz w:val="22"/>
          <w:szCs w:val="22"/>
        </w:rPr>
        <w:t>CK-2-67</w:t>
      </w:r>
      <w:r w:rsidR="00CF74C2">
        <w:rPr>
          <w:rFonts w:asciiTheme="minorHAnsi" w:hAnsiTheme="minorHAnsi"/>
          <w:sz w:val="22"/>
          <w:szCs w:val="22"/>
        </w:rPr>
        <w:t>)</w:t>
      </w:r>
      <w:r w:rsidR="0001283C">
        <w:rPr>
          <w:rFonts w:asciiTheme="minorHAnsi" w:hAnsiTheme="minorHAnsi"/>
          <w:sz w:val="22"/>
          <w:szCs w:val="22"/>
        </w:rPr>
        <w:t xml:space="preserve"> having</w:t>
      </w:r>
      <w:r w:rsidRPr="00A4034F">
        <w:rPr>
          <w:rFonts w:asciiTheme="minorHAnsi" w:hAnsiTheme="minorHAnsi"/>
          <w:sz w:val="22"/>
          <w:szCs w:val="22"/>
        </w:rPr>
        <w:t xml:space="preserve"> 16 nM </w:t>
      </w:r>
      <w:r w:rsidRPr="00E74673">
        <w:rPr>
          <w:rFonts w:asciiTheme="minorHAnsi" w:hAnsiTheme="minorHAnsi"/>
          <w:i/>
          <w:sz w:val="22"/>
          <w:szCs w:val="22"/>
        </w:rPr>
        <w:t>Pf</w:t>
      </w:r>
      <w:r w:rsidRPr="00A4034F">
        <w:rPr>
          <w:rFonts w:asciiTheme="minorHAnsi" w:hAnsiTheme="minorHAnsi"/>
          <w:sz w:val="22"/>
          <w:szCs w:val="22"/>
        </w:rPr>
        <w:t xml:space="preserve">NDH2 activity with this </w:t>
      </w:r>
      <w:r w:rsidRPr="00E74673">
        <w:rPr>
          <w:rFonts w:asciiTheme="minorHAnsi" w:hAnsiTheme="minorHAnsi"/>
          <w:sz w:val="22"/>
          <w:szCs w:val="22"/>
        </w:rPr>
        <w:t>drop</w:t>
      </w:r>
      <w:r w:rsidR="00C41051" w:rsidRPr="00E74673">
        <w:rPr>
          <w:rFonts w:asciiTheme="minorHAnsi" w:hAnsiTheme="minorHAnsi"/>
          <w:sz w:val="22"/>
          <w:szCs w:val="22"/>
        </w:rPr>
        <w:t>p</w:t>
      </w:r>
      <w:r w:rsidRPr="00E74673">
        <w:rPr>
          <w:rFonts w:asciiTheme="minorHAnsi" w:hAnsiTheme="minorHAnsi"/>
          <w:sz w:val="22"/>
          <w:szCs w:val="22"/>
        </w:rPr>
        <w:t>ing</w:t>
      </w:r>
      <w:r w:rsidRPr="00A4034F">
        <w:rPr>
          <w:rFonts w:asciiTheme="minorHAnsi" w:hAnsiTheme="minorHAnsi"/>
          <w:sz w:val="22"/>
          <w:szCs w:val="22"/>
        </w:rPr>
        <w:t xml:space="preserve"> to 492 nM for 3-aryl quinolone </w:t>
      </w:r>
      <w:r w:rsidR="008875FD">
        <w:rPr>
          <w:rFonts w:asciiTheme="minorHAnsi" w:hAnsiTheme="minorHAnsi"/>
          <w:b/>
          <w:sz w:val="22"/>
          <w:szCs w:val="22"/>
        </w:rPr>
        <w:t>33</w:t>
      </w:r>
      <w:r w:rsidR="00CF74C2" w:rsidRPr="00CF74C2">
        <w:rPr>
          <w:rFonts w:asciiTheme="minorHAnsi" w:hAnsiTheme="minorHAnsi"/>
          <w:b/>
          <w:sz w:val="22"/>
          <w:szCs w:val="22"/>
        </w:rPr>
        <w:t xml:space="preserve"> </w:t>
      </w:r>
      <w:r w:rsidR="00CF74C2">
        <w:rPr>
          <w:rFonts w:asciiTheme="minorHAnsi" w:hAnsiTheme="minorHAnsi"/>
          <w:sz w:val="22"/>
          <w:szCs w:val="22"/>
        </w:rPr>
        <w:t>(</w:t>
      </w:r>
      <w:r w:rsidRPr="00A4034F">
        <w:rPr>
          <w:rFonts w:asciiTheme="minorHAnsi" w:hAnsiTheme="minorHAnsi"/>
          <w:sz w:val="22"/>
          <w:szCs w:val="22"/>
        </w:rPr>
        <w:t>WDH-1U-4</w:t>
      </w:r>
      <w:r w:rsidR="00CF74C2">
        <w:rPr>
          <w:rFonts w:asciiTheme="minorHAnsi" w:hAnsiTheme="minorHAnsi"/>
          <w:sz w:val="22"/>
          <w:szCs w:val="22"/>
        </w:rPr>
        <w:t>)</w:t>
      </w:r>
      <w:r w:rsidRPr="00A4034F">
        <w:rPr>
          <w:rFonts w:asciiTheme="minorHAnsi" w:hAnsiTheme="minorHAnsi"/>
          <w:sz w:val="22"/>
          <w:szCs w:val="22"/>
        </w:rPr>
        <w:t>. Al</w:t>
      </w:r>
      <w:r w:rsidR="008875FD">
        <w:rPr>
          <w:rFonts w:asciiTheme="minorHAnsi" w:hAnsiTheme="minorHAnsi"/>
          <w:sz w:val="22"/>
          <w:szCs w:val="22"/>
        </w:rPr>
        <w:t>l analogues depicted in Figure 5</w:t>
      </w:r>
      <w:r w:rsidR="0001283C">
        <w:rPr>
          <w:rFonts w:asciiTheme="minorHAnsi" w:hAnsiTheme="minorHAnsi"/>
          <w:sz w:val="22"/>
          <w:szCs w:val="22"/>
        </w:rPr>
        <w:t>B</w:t>
      </w:r>
      <w:r w:rsidRPr="00A4034F">
        <w:rPr>
          <w:rFonts w:asciiTheme="minorHAnsi" w:hAnsiTheme="minorHAnsi"/>
          <w:sz w:val="22"/>
          <w:szCs w:val="22"/>
        </w:rPr>
        <w:t xml:space="preserve"> demonstrate good levels of antiparasitic activity.</w:t>
      </w:r>
      <w:r w:rsidR="00851E0B" w:rsidRPr="00851E0B">
        <w:rPr>
          <w:rFonts w:asciiTheme="minorHAnsi" w:hAnsiTheme="minorHAnsi" w:cs="Times"/>
          <w:sz w:val="22"/>
          <w:szCs w:val="22"/>
        </w:rPr>
        <w:t xml:space="preserve"> </w:t>
      </w:r>
      <w:r w:rsidR="00851E0B">
        <w:rPr>
          <w:rFonts w:asciiTheme="minorHAnsi" w:hAnsiTheme="minorHAnsi" w:cs="Times"/>
          <w:sz w:val="22"/>
          <w:szCs w:val="22"/>
        </w:rPr>
        <w:t xml:space="preserve"> </w:t>
      </w:r>
      <w:r w:rsidR="00851E0B" w:rsidRPr="00A4034F">
        <w:rPr>
          <w:rFonts w:asciiTheme="minorHAnsi" w:hAnsiTheme="minorHAnsi" w:cs="Times"/>
          <w:sz w:val="22"/>
          <w:szCs w:val="22"/>
        </w:rPr>
        <w:t>The potent oral activity of 2-pyridyl quinolones underlines the potential of this template for further lead optimization studies</w:t>
      </w:r>
      <w:r w:rsidR="007974D0">
        <w:rPr>
          <w:rFonts w:asciiTheme="minorHAnsi" w:hAnsiTheme="minorHAnsi" w:cs="Times"/>
          <w:sz w:val="22"/>
          <w:szCs w:val="22"/>
        </w:rPr>
        <w:t>, the lead compound from this series is currently in the MMV discovery pipeline.</w:t>
      </w:r>
    </w:p>
    <w:p w:rsidR="00C41051" w:rsidRPr="00A4034F" w:rsidRDefault="00904E7D" w:rsidP="00851E0B">
      <w:pPr>
        <w:pStyle w:val="TAMainText"/>
        <w:spacing w:line="360" w:lineRule="auto"/>
        <w:rPr>
          <w:rFonts w:asciiTheme="minorHAnsi" w:hAnsiTheme="minorHAnsi" w:cs="Times"/>
          <w:sz w:val="22"/>
          <w:szCs w:val="22"/>
        </w:rPr>
      </w:pPr>
      <w:r>
        <w:rPr>
          <w:noProof/>
        </w:rPr>
        <w:object w:dxaOrig="1440" w:dyaOrig="1440">
          <v:shape id="_x0000_s1045" type="#_x0000_t75" style="position:absolute;left:0;text-align:left;margin-left:0;margin-top:4.35pt;width:418.55pt;height:381.6pt;z-index:251660288">
            <v:imagedata r:id="rId18" o:title=""/>
          </v:shape>
          <o:OLEObject Type="Embed" ProgID="ChemDraw.Document.6.0" ShapeID="_x0000_s1045" DrawAspect="Content" ObjectID="_1490514064" r:id="rId19"/>
        </w:object>
      </w:r>
    </w:p>
    <w:p w:rsidR="00483D35" w:rsidRDefault="00483D35"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Default="00004A16" w:rsidP="00A4034F">
      <w:pPr>
        <w:pStyle w:val="TAMainText"/>
        <w:spacing w:line="360" w:lineRule="auto"/>
        <w:rPr>
          <w:rFonts w:asciiTheme="minorHAnsi" w:hAnsiTheme="minorHAnsi"/>
          <w:sz w:val="22"/>
          <w:szCs w:val="22"/>
        </w:rPr>
      </w:pPr>
    </w:p>
    <w:p w:rsidR="00004A16" w:rsidRPr="00A4034F" w:rsidRDefault="00004A16" w:rsidP="00A4034F">
      <w:pPr>
        <w:pStyle w:val="TAMainText"/>
        <w:spacing w:line="360" w:lineRule="auto"/>
        <w:rPr>
          <w:rFonts w:asciiTheme="minorHAnsi" w:hAnsiTheme="minorHAnsi"/>
          <w:sz w:val="22"/>
          <w:szCs w:val="22"/>
        </w:rPr>
      </w:pPr>
    </w:p>
    <w:p w:rsidR="00483D35" w:rsidRPr="00A4034F" w:rsidRDefault="00483D35" w:rsidP="00A4034F">
      <w:pPr>
        <w:pStyle w:val="TAMainText"/>
        <w:spacing w:line="360" w:lineRule="auto"/>
        <w:rPr>
          <w:rFonts w:asciiTheme="minorHAnsi" w:hAnsiTheme="minorHAnsi"/>
          <w:sz w:val="22"/>
          <w:szCs w:val="22"/>
        </w:rPr>
      </w:pPr>
    </w:p>
    <w:p w:rsidR="00483D35" w:rsidRPr="00A4034F" w:rsidRDefault="00483D35" w:rsidP="00A4034F">
      <w:pPr>
        <w:spacing w:line="360" w:lineRule="auto"/>
      </w:pPr>
    </w:p>
    <w:p w:rsidR="00483D35" w:rsidRPr="00A4034F" w:rsidRDefault="00483D35" w:rsidP="00A4034F">
      <w:pPr>
        <w:spacing w:line="360" w:lineRule="auto"/>
      </w:pPr>
    </w:p>
    <w:p w:rsidR="00483D35" w:rsidRPr="00A4034F" w:rsidRDefault="00483D35" w:rsidP="00A4034F">
      <w:pPr>
        <w:spacing w:line="360" w:lineRule="auto"/>
      </w:pPr>
    </w:p>
    <w:p w:rsidR="00851E0B" w:rsidRDefault="00B31285" w:rsidP="00851E0B">
      <w:pPr>
        <w:pStyle w:val="TAMainText"/>
        <w:spacing w:line="360" w:lineRule="auto"/>
        <w:ind w:firstLine="0"/>
        <w:rPr>
          <w:rFonts w:asciiTheme="minorHAnsi" w:hAnsiTheme="minorHAnsi"/>
          <w:sz w:val="22"/>
          <w:szCs w:val="22"/>
        </w:rPr>
      </w:pPr>
      <w:r>
        <w:rPr>
          <w:rFonts w:asciiTheme="minorHAnsi" w:hAnsiTheme="minorHAnsi"/>
          <w:b/>
          <w:sz w:val="22"/>
          <w:szCs w:val="22"/>
        </w:rPr>
        <w:t>Figure 5</w:t>
      </w:r>
      <w:r w:rsidR="00851E0B" w:rsidRPr="00A4034F">
        <w:rPr>
          <w:rFonts w:asciiTheme="minorHAnsi" w:hAnsiTheme="minorHAnsi"/>
          <w:b/>
          <w:sz w:val="22"/>
          <w:szCs w:val="22"/>
        </w:rPr>
        <w:t xml:space="preserve">: </w:t>
      </w:r>
      <w:r w:rsidR="00851E0B">
        <w:rPr>
          <w:rFonts w:asciiTheme="minorHAnsi" w:hAnsiTheme="minorHAnsi"/>
          <w:sz w:val="22"/>
          <w:szCs w:val="22"/>
        </w:rPr>
        <w:t>Rational design of 2-diheteroaryl</w:t>
      </w:r>
      <w:r w:rsidR="00851E0B" w:rsidRPr="00A4034F">
        <w:rPr>
          <w:rFonts w:asciiTheme="minorHAnsi" w:hAnsiTheme="minorHAnsi"/>
          <w:sz w:val="22"/>
          <w:szCs w:val="22"/>
        </w:rPr>
        <w:t xml:space="preserve"> quinolones to target </w:t>
      </w:r>
      <w:r w:rsidR="00851E0B" w:rsidRPr="00B37444">
        <w:rPr>
          <w:rFonts w:asciiTheme="minorHAnsi" w:hAnsiTheme="minorHAnsi"/>
          <w:i/>
          <w:sz w:val="22"/>
          <w:szCs w:val="22"/>
        </w:rPr>
        <w:t>Pf</w:t>
      </w:r>
      <w:r w:rsidR="00851E0B" w:rsidRPr="00A4034F">
        <w:rPr>
          <w:rFonts w:asciiTheme="minorHAnsi" w:hAnsiTheme="minorHAnsi"/>
          <w:sz w:val="22"/>
          <w:szCs w:val="22"/>
        </w:rPr>
        <w:t>NDH2.</w:t>
      </w:r>
    </w:p>
    <w:p w:rsidR="0096348F" w:rsidRDefault="0096348F" w:rsidP="00851E0B">
      <w:pPr>
        <w:pStyle w:val="TAMainText"/>
        <w:spacing w:line="360" w:lineRule="auto"/>
        <w:ind w:firstLine="0"/>
        <w:rPr>
          <w:rFonts w:asciiTheme="minorHAnsi" w:hAnsiTheme="minorHAnsi"/>
          <w:sz w:val="22"/>
          <w:szCs w:val="22"/>
        </w:rPr>
      </w:pPr>
    </w:p>
    <w:p w:rsidR="0096348F" w:rsidRPr="00A4034F" w:rsidRDefault="0096348F" w:rsidP="00851E0B">
      <w:pPr>
        <w:pStyle w:val="TAMainText"/>
        <w:spacing w:line="360" w:lineRule="auto"/>
        <w:ind w:firstLine="0"/>
        <w:rPr>
          <w:rFonts w:asciiTheme="minorHAnsi" w:hAnsiTheme="minorHAnsi"/>
          <w:sz w:val="22"/>
          <w:szCs w:val="22"/>
        </w:rPr>
      </w:pPr>
    </w:p>
    <w:p w:rsidR="000C4CAA" w:rsidRPr="00993A72" w:rsidRDefault="00A44AEF" w:rsidP="000C4CAA">
      <w:pPr>
        <w:spacing w:line="360" w:lineRule="auto"/>
        <w:rPr>
          <w:rFonts w:cs="Times-Roman"/>
          <w:b/>
          <w:noProof/>
        </w:rPr>
      </w:pPr>
      <w:r w:rsidRPr="00A4034F">
        <w:rPr>
          <w:b/>
        </w:rPr>
        <w:t xml:space="preserve">3. </w:t>
      </w:r>
      <w:r w:rsidR="000C4CAA">
        <w:rPr>
          <w:b/>
        </w:rPr>
        <w:t xml:space="preserve">Inhibition of </w:t>
      </w:r>
      <w:r w:rsidR="000C4CAA" w:rsidRPr="000C4CAA">
        <w:rPr>
          <w:b/>
          <w:i/>
        </w:rPr>
        <w:t>Plasmodium falciparum</w:t>
      </w:r>
      <w:r w:rsidR="000C4CAA">
        <w:rPr>
          <w:b/>
        </w:rPr>
        <w:t xml:space="preserve"> dihydroorotate dehydrogenase (DHODH)</w:t>
      </w:r>
    </w:p>
    <w:p w:rsidR="003C65F9" w:rsidRPr="00A4034F" w:rsidRDefault="003C65F9" w:rsidP="00A4034F">
      <w:pPr>
        <w:autoSpaceDE w:val="0"/>
        <w:autoSpaceDN w:val="0"/>
        <w:adjustRightInd w:val="0"/>
        <w:spacing w:after="0" w:line="360" w:lineRule="auto"/>
        <w:jc w:val="both"/>
        <w:rPr>
          <w:rFonts w:cs="Times-Roman"/>
        </w:rPr>
      </w:pPr>
      <w:r w:rsidRPr="00A4034F">
        <w:rPr>
          <w:rFonts w:cs="Times-Roman"/>
        </w:rPr>
        <w:t>Pyrim</w:t>
      </w:r>
      <w:r w:rsidR="00C132BC" w:rsidRPr="00A4034F">
        <w:rPr>
          <w:rFonts w:cs="Times-Roman"/>
        </w:rPr>
        <w:t>i</w:t>
      </w:r>
      <w:r w:rsidRPr="00A4034F">
        <w:rPr>
          <w:rFonts w:cs="Times-Roman"/>
        </w:rPr>
        <w:t>dines are essential metabolites, required for DNA and RNA biosynthesis and the biosynthesis of phospholipids and glycoproteins. Unlike mammalian cell</w:t>
      </w:r>
      <w:r w:rsidR="00541B5D" w:rsidRPr="00A4034F">
        <w:rPr>
          <w:rFonts w:cs="Times-Roman"/>
        </w:rPr>
        <w:t>s</w:t>
      </w:r>
      <w:r w:rsidRPr="00A4034F">
        <w:rPr>
          <w:rFonts w:cs="Times-Roman"/>
        </w:rPr>
        <w:t>, the malaria parasite cannot salvage prefo</w:t>
      </w:r>
      <w:r w:rsidR="00C62BC2">
        <w:rPr>
          <w:rFonts w:cs="Times-Roman"/>
        </w:rPr>
        <w:t>rmed pyrimidines and they need to</w:t>
      </w:r>
      <w:r w:rsidRPr="00A4034F">
        <w:rPr>
          <w:rFonts w:cs="Times-Roman"/>
        </w:rPr>
        <w:t xml:space="preserve"> be acquired through </w:t>
      </w:r>
      <w:r w:rsidRPr="00A4034F">
        <w:rPr>
          <w:rFonts w:cs="Times-Roman"/>
          <w:i/>
        </w:rPr>
        <w:t>de nov</w:t>
      </w:r>
      <w:r w:rsidR="007B4777" w:rsidRPr="00A4034F">
        <w:rPr>
          <w:rFonts w:cs="Times-Roman"/>
          <w:i/>
        </w:rPr>
        <w:t>o</w:t>
      </w:r>
      <w:r w:rsidRPr="00A4034F">
        <w:rPr>
          <w:rFonts w:cs="Times-Roman"/>
        </w:rPr>
        <w:t xml:space="preserve"> biosynthetic pathways. </w:t>
      </w:r>
    </w:p>
    <w:p w:rsidR="006E00D0" w:rsidRPr="00A4034F" w:rsidRDefault="003C65F9" w:rsidP="005438E3">
      <w:pPr>
        <w:autoSpaceDE w:val="0"/>
        <w:autoSpaceDN w:val="0"/>
        <w:adjustRightInd w:val="0"/>
        <w:spacing w:after="0" w:line="360" w:lineRule="auto"/>
        <w:jc w:val="both"/>
        <w:rPr>
          <w:rFonts w:cs="Times-Roman"/>
        </w:rPr>
      </w:pPr>
      <w:r w:rsidRPr="00A4034F">
        <w:rPr>
          <w:rFonts w:cs="Times-Roman"/>
        </w:rPr>
        <w:t>The fourth step of pyrimidine biosynthesis is catalysed by DHODH, a flavin</w:t>
      </w:r>
      <w:r w:rsidR="00541B5D" w:rsidRPr="00A4034F">
        <w:rPr>
          <w:rFonts w:cs="Times-Roman"/>
        </w:rPr>
        <w:t xml:space="preserve"> </w:t>
      </w:r>
      <w:r w:rsidRPr="00A4034F">
        <w:rPr>
          <w:rFonts w:cs="Times-Roman"/>
        </w:rPr>
        <w:t xml:space="preserve">mononucleotide-dependent enzyme. Inhibitors of human DHODH have proven efficacy for the treatment of rheumatoid arthritis, with an approved compound </w:t>
      </w:r>
      <w:r w:rsidR="00C62BC2" w:rsidRPr="00C62BC2">
        <w:rPr>
          <w:rFonts w:cs="Times-Roman"/>
          <w:b/>
        </w:rPr>
        <w:t>3</w:t>
      </w:r>
      <w:r w:rsidR="007011FD">
        <w:rPr>
          <w:rFonts w:cs="Times-Roman"/>
          <w:b/>
        </w:rPr>
        <w:t>4</w:t>
      </w:r>
      <w:r w:rsidR="00C62BC2">
        <w:rPr>
          <w:rFonts w:cs="Times-Roman"/>
        </w:rPr>
        <w:t xml:space="preserve"> (</w:t>
      </w:r>
      <w:r w:rsidRPr="00A4034F">
        <w:rPr>
          <w:rFonts w:cs="Times-Roman"/>
        </w:rPr>
        <w:t>Leflunomide</w:t>
      </w:r>
      <w:r w:rsidR="00C62BC2">
        <w:rPr>
          <w:rFonts w:cs="Times-Roman"/>
        </w:rPr>
        <w:t>)</w:t>
      </w:r>
      <w:r w:rsidRPr="00A4034F">
        <w:rPr>
          <w:rFonts w:cs="Times-Roman"/>
        </w:rPr>
        <w:t xml:space="preserve"> (Arava </w:t>
      </w:r>
      <w:r w:rsidRPr="00A4034F">
        <w:rPr>
          <w:rFonts w:cs="Times-Roman"/>
          <w:vertAlign w:val="superscript"/>
        </w:rPr>
        <w:t>TM</w:t>
      </w:r>
      <w:r w:rsidRPr="00A4034F">
        <w:rPr>
          <w:rFonts w:cs="Times-Roman"/>
        </w:rPr>
        <w:t xml:space="preserve">, active metabolite </w:t>
      </w:r>
      <w:r w:rsidR="00C62BC2" w:rsidRPr="00C62BC2">
        <w:rPr>
          <w:rFonts w:cs="Times-Roman"/>
          <w:b/>
        </w:rPr>
        <w:t>3</w:t>
      </w:r>
      <w:r w:rsidR="007011FD">
        <w:rPr>
          <w:rFonts w:cs="Times-Roman"/>
          <w:b/>
        </w:rPr>
        <w:t>5</w:t>
      </w:r>
      <w:r w:rsidR="00C62BC2">
        <w:rPr>
          <w:rFonts w:cs="Times-Roman"/>
        </w:rPr>
        <w:t xml:space="preserve"> (</w:t>
      </w:r>
      <w:r w:rsidRPr="00A4034F">
        <w:rPr>
          <w:rFonts w:cs="Times-Roman"/>
        </w:rPr>
        <w:t>A77 1726</w:t>
      </w:r>
      <w:r w:rsidR="00C62BC2">
        <w:rPr>
          <w:rFonts w:cs="Times-Roman"/>
        </w:rPr>
        <w:t>)</w:t>
      </w:r>
      <w:r w:rsidRPr="00A4034F">
        <w:rPr>
          <w:rFonts w:cs="Times-Roman"/>
        </w:rPr>
        <w:t>)</w:t>
      </w:r>
      <w:r w:rsidR="006E00D0" w:rsidRPr="00A4034F">
        <w:rPr>
          <w:rFonts w:cs="Times-Roman"/>
        </w:rPr>
        <w:t xml:space="preserve"> </w:t>
      </w:r>
      <w:r w:rsidRPr="00A4034F">
        <w:rPr>
          <w:rFonts w:cs="Times-Roman"/>
        </w:rPr>
        <w:t xml:space="preserve">on the market, </w:t>
      </w:r>
      <w:r w:rsidR="00C62BC2" w:rsidRPr="00E74673">
        <w:rPr>
          <w:rFonts w:cs="Times-Roman"/>
          <w:b/>
        </w:rPr>
        <w:t>3</w:t>
      </w:r>
      <w:r w:rsidR="007011FD">
        <w:rPr>
          <w:rFonts w:cs="Times-Roman"/>
          <w:b/>
        </w:rPr>
        <w:t>6</w:t>
      </w:r>
      <w:r w:rsidR="00C62BC2" w:rsidRPr="00E74673">
        <w:rPr>
          <w:rFonts w:cs="Times-Roman"/>
        </w:rPr>
        <w:t xml:space="preserve"> </w:t>
      </w:r>
      <w:r w:rsidR="00C62BC2">
        <w:rPr>
          <w:rFonts w:cs="Times-Roman"/>
        </w:rPr>
        <w:t>(</w:t>
      </w:r>
      <w:r w:rsidR="006E00D0" w:rsidRPr="00A4034F">
        <w:rPr>
          <w:rFonts w:cs="Times-Roman"/>
        </w:rPr>
        <w:t>Brequinar</w:t>
      </w:r>
      <w:r w:rsidR="00C62BC2">
        <w:rPr>
          <w:rFonts w:cs="Times-Roman"/>
        </w:rPr>
        <w:t>)</w:t>
      </w:r>
      <w:r w:rsidR="006E00D0" w:rsidRPr="00A4034F">
        <w:rPr>
          <w:rFonts w:cs="Times-Roman"/>
        </w:rPr>
        <w:t xml:space="preserve"> is an antitumor and immune suppressive agent </w:t>
      </w:r>
      <w:r w:rsidRPr="00A4034F">
        <w:rPr>
          <w:rFonts w:cs="Times-Roman"/>
        </w:rPr>
        <w:t>thus demonstrating that DHODH is a</w:t>
      </w:r>
      <w:r w:rsidR="006E00D0" w:rsidRPr="00A4034F">
        <w:rPr>
          <w:rFonts w:cs="Times-Roman"/>
        </w:rPr>
        <w:t xml:space="preserve"> ’’</w:t>
      </w:r>
      <w:r w:rsidRPr="00A4034F">
        <w:rPr>
          <w:rFonts w:cs="Times-Roman"/>
        </w:rPr>
        <w:t>druggable target’’</w:t>
      </w:r>
      <w:r w:rsidR="007011FD">
        <w:rPr>
          <w:rFonts w:cs="Times-Roman"/>
        </w:rPr>
        <w:t>(Figure 6</w:t>
      </w:r>
      <w:r w:rsidR="007B4777" w:rsidRPr="00A4034F">
        <w:rPr>
          <w:rFonts w:cs="Times-Roman"/>
        </w:rPr>
        <w:t>)</w:t>
      </w:r>
      <w:r w:rsidR="00201F8B" w:rsidRPr="00A4034F">
        <w:rPr>
          <w:rFonts w:cs="Times-Roman"/>
        </w:rPr>
        <w:t xml:space="preserve">. </w:t>
      </w:r>
      <w:r w:rsidRPr="00A4034F">
        <w:rPr>
          <w:rFonts w:cs="Times-Roman"/>
        </w:rPr>
        <w:t xml:space="preserve"> </w:t>
      </w:r>
      <w:r w:rsidR="006E00D0" w:rsidRPr="00A4034F">
        <w:rPr>
          <w:rFonts w:cs="Times-Roman"/>
        </w:rPr>
        <w:t>The inhibitor binding pocket has extensive variation in amino acid sequence between the human and malarial enzymes, providing the structural basis for the identification of species-specific inhibitors.</w:t>
      </w:r>
      <w:r w:rsidR="00C154BC" w:rsidRPr="00A4034F">
        <w:rPr>
          <w:rFonts w:cs="Times-Roman"/>
        </w:rPr>
        <w:fldChar w:fldCharType="begin">
          <w:fldData xml:space="preserve">PEVuZE5vdGU+PENpdGU+PEF1dGhvcj5CYWxkd2luPC9BdXRob3I+PFllYXI+MjAwMjwvWWVhcj48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</w:fldData>
        </w:fldChar>
      </w:r>
      <w:r w:rsidR="009260CB">
        <w:rPr>
          <w:rFonts w:cs="Times-Roman"/>
        </w:rPr>
        <w:instrText xml:space="preserve"> ADDIN EN.CITE </w:instrText>
      </w:r>
      <w:r w:rsidR="00C154BC">
        <w:rPr>
          <w:rFonts w:cs="Times-Roman"/>
        </w:rPr>
        <w:fldChar w:fldCharType="begin">
          <w:fldData xml:space="preserve">PEVuZE5vdGU+PENpdGU+PEF1dGhvcj5CYWxkd2luPC9BdXRob3I+PFllYXI+MjAwMjwvWWVhcj48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</w:fldData>
        </w:fldChar>
      </w:r>
      <w:r w:rsidR="009260CB">
        <w:rPr>
          <w:rFonts w:cs="Times-Roman"/>
        </w:rPr>
        <w:instrText xml:space="preserve"> ADDIN EN.CITE.DATA </w:instrText>
      </w:r>
      <w:r w:rsidR="00C154BC">
        <w:rPr>
          <w:rFonts w:cs="Times-Roman"/>
        </w:rPr>
      </w:r>
      <w:r w:rsidR="00C154BC">
        <w:rPr>
          <w:rFonts w:cs="Times-Roman"/>
        </w:rPr>
        <w:fldChar w:fldCharType="end"/>
      </w:r>
      <w:r w:rsidR="00C154BC" w:rsidRPr="00A4034F">
        <w:rPr>
          <w:rFonts w:cs="Times-Roman"/>
        </w:rPr>
      </w:r>
      <w:r w:rsidR="00C154BC" w:rsidRPr="00A4034F">
        <w:rPr>
          <w:rFonts w:cs="Times-Roman"/>
        </w:rPr>
        <w:fldChar w:fldCharType="separate"/>
      </w:r>
      <w:r w:rsidR="009260CB">
        <w:rPr>
          <w:rFonts w:cs="Times-Roman"/>
          <w:noProof/>
        </w:rPr>
        <w:t>[</w:t>
      </w:r>
      <w:hyperlink w:anchor="_ENREF_23" w:tooltip="Baldwin, 2002 #23" w:history="1">
        <w:r w:rsidR="005B55CE">
          <w:rPr>
            <w:rFonts w:cs="Times-Roman"/>
            <w:noProof/>
          </w:rPr>
          <w:t>23</w:t>
        </w:r>
      </w:hyperlink>
      <w:r w:rsidR="009260CB">
        <w:rPr>
          <w:rFonts w:cs="Times-Roman"/>
          <w:noProof/>
        </w:rPr>
        <w:t>]</w:t>
      </w:r>
      <w:r w:rsidR="00C154BC" w:rsidRPr="00A4034F">
        <w:rPr>
          <w:rFonts w:cs="Times-Roman"/>
        </w:rPr>
        <w:fldChar w:fldCharType="end"/>
      </w:r>
    </w:p>
    <w:p w:rsidR="0042242E" w:rsidRPr="00A4034F" w:rsidRDefault="007011FD" w:rsidP="005438E3">
      <w:pPr>
        <w:spacing w:line="360" w:lineRule="auto"/>
        <w:jc w:val="center"/>
      </w:pPr>
      <w:r w:rsidRPr="00A4034F">
        <w:object w:dxaOrig="9801" w:dyaOrig="2587">
          <v:shape id="_x0000_i1027" type="#_x0000_t75" style="width:417.75pt;height:109.5pt" o:ole="">
            <v:imagedata r:id="rId20" o:title=""/>
          </v:shape>
          <o:OLEObject Type="Embed" ProgID="ChemDraw.Document.6.0" ShapeID="_x0000_i1027" DrawAspect="Content" ObjectID="_1490514060" r:id="rId21"/>
        </w:object>
      </w:r>
    </w:p>
    <w:p w:rsidR="0042242E" w:rsidRPr="00A4034F" w:rsidRDefault="0042242E" w:rsidP="00A4034F">
      <w:pPr>
        <w:spacing w:line="360" w:lineRule="auto"/>
        <w:outlineLvl w:val="0"/>
        <w:rPr>
          <w:rFonts w:cs="Times-Roman"/>
        </w:rPr>
      </w:pPr>
      <w:r w:rsidRPr="00A4034F">
        <w:rPr>
          <w:b/>
        </w:rPr>
        <w:t xml:space="preserve">Figure </w:t>
      </w:r>
      <w:r w:rsidR="007011FD">
        <w:rPr>
          <w:b/>
        </w:rPr>
        <w:t>6</w:t>
      </w:r>
      <w:r w:rsidRPr="00A4034F">
        <w:t>: Human DHODH inhibitors</w:t>
      </w:r>
    </w:p>
    <w:p w:rsidR="0016020D" w:rsidRPr="00A4034F" w:rsidRDefault="0016020D" w:rsidP="00A4034F">
      <w:pPr>
        <w:spacing w:line="360" w:lineRule="auto"/>
        <w:jc w:val="both"/>
        <w:rPr>
          <w:color w:val="FF0000"/>
        </w:rPr>
      </w:pPr>
      <w:r w:rsidRPr="00A4034F">
        <w:t xml:space="preserve">Although </w:t>
      </w:r>
      <w:r w:rsidR="005649FF" w:rsidRPr="00A4034F">
        <w:t>potent Human DHODH inhibitors</w:t>
      </w:r>
      <w:r w:rsidR="007B4777" w:rsidRPr="00A4034F">
        <w:t xml:space="preserve">, </w:t>
      </w:r>
      <w:r w:rsidR="00C62BC2" w:rsidRPr="00C62BC2">
        <w:rPr>
          <w:b/>
        </w:rPr>
        <w:t>3</w:t>
      </w:r>
      <w:r w:rsidR="007011FD">
        <w:rPr>
          <w:b/>
        </w:rPr>
        <w:t>4</w:t>
      </w:r>
      <w:r w:rsidR="00C62BC2">
        <w:t xml:space="preserve"> (</w:t>
      </w:r>
      <w:r w:rsidR="007B4777" w:rsidRPr="00A4034F">
        <w:t>L</w:t>
      </w:r>
      <w:r w:rsidR="005649FF" w:rsidRPr="00A4034F">
        <w:t>eflunomide</w:t>
      </w:r>
      <w:r w:rsidR="00C62BC2">
        <w:t>)</w:t>
      </w:r>
      <w:r w:rsidR="005649FF" w:rsidRPr="00A4034F">
        <w:t xml:space="preserve"> and </w:t>
      </w:r>
      <w:r w:rsidR="007011FD">
        <w:rPr>
          <w:b/>
        </w:rPr>
        <w:t>36</w:t>
      </w:r>
      <w:r w:rsidR="00C62BC2" w:rsidRPr="00C62BC2">
        <w:rPr>
          <w:b/>
        </w:rPr>
        <w:t xml:space="preserve"> </w:t>
      </w:r>
      <w:r w:rsidR="00C62BC2">
        <w:t>(</w:t>
      </w:r>
      <w:r w:rsidR="005649FF" w:rsidRPr="00A4034F">
        <w:t>Brequinar</w:t>
      </w:r>
      <w:r w:rsidR="00C62BC2">
        <w:t>)</w:t>
      </w:r>
      <w:r w:rsidR="005649FF" w:rsidRPr="00A4034F">
        <w:t xml:space="preserve"> demonstrated poor inhibition </w:t>
      </w:r>
      <w:r w:rsidRPr="00A4034F">
        <w:t xml:space="preserve">against </w:t>
      </w:r>
      <w:r w:rsidR="005649FF" w:rsidRPr="00A4034F">
        <w:rPr>
          <w:i/>
        </w:rPr>
        <w:t>Pf</w:t>
      </w:r>
      <w:r w:rsidR="005649FF" w:rsidRPr="00A4034F">
        <w:t>DHODH</w:t>
      </w:r>
      <w:r w:rsidRPr="00A4034F">
        <w:t xml:space="preserve">, the skeletons provided a starting point for the drug development of novel </w:t>
      </w:r>
      <w:r w:rsidRPr="00A4034F">
        <w:rPr>
          <w:i/>
        </w:rPr>
        <w:t>Pf</w:t>
      </w:r>
      <w:r w:rsidRPr="00A4034F">
        <w:t>DHODH inhibitors.</w:t>
      </w:r>
      <w:r w:rsidR="007B4777" w:rsidRPr="00A4034F">
        <w:t xml:space="preserve"> </w:t>
      </w:r>
      <w:r w:rsidRPr="00A4034F">
        <w:t>However, early quinolone-based inhibitors designed around the brequinar skeleton lacked any inhib</w:t>
      </w:r>
      <w:r w:rsidR="00A66F55" w:rsidRPr="00A4034F">
        <w:t>i</w:t>
      </w:r>
      <w:r w:rsidRPr="00A4034F">
        <w:t>t</w:t>
      </w:r>
      <w:r w:rsidR="00A66F55" w:rsidRPr="00A4034F">
        <w:t>o</w:t>
      </w:r>
      <w:r w:rsidRPr="00A4034F">
        <w:t xml:space="preserve">ry activity against </w:t>
      </w:r>
      <w:r w:rsidRPr="00A4034F">
        <w:rPr>
          <w:i/>
        </w:rPr>
        <w:t>Pf</w:t>
      </w:r>
      <w:r w:rsidRPr="00A4034F">
        <w:t>DHODH and it was evident that a significantly different template would be required for species selective inhibition.</w:t>
      </w:r>
      <w:r w:rsidR="00AF2F11" w:rsidRPr="00A4034F">
        <w:t xml:space="preserve"> </w:t>
      </w:r>
      <w:r w:rsidR="00B7744F" w:rsidRPr="00A4034F">
        <w:t xml:space="preserve">The isolation of X-ray crystal structure of </w:t>
      </w:r>
      <w:r w:rsidR="00B7744F" w:rsidRPr="00A4034F">
        <w:rPr>
          <w:i/>
        </w:rPr>
        <w:t>Pf</w:t>
      </w:r>
      <w:r w:rsidR="00B7744F" w:rsidRPr="00A4034F">
        <w:t xml:space="preserve">DHODH enzyme co-crystallised with </w:t>
      </w:r>
      <w:r w:rsidR="00C62BC2" w:rsidRPr="00C62BC2">
        <w:rPr>
          <w:b/>
        </w:rPr>
        <w:t>3</w:t>
      </w:r>
      <w:r w:rsidR="007011FD">
        <w:rPr>
          <w:b/>
        </w:rPr>
        <w:t>5</w:t>
      </w:r>
      <w:r w:rsidR="00C62BC2">
        <w:t xml:space="preserve"> (</w:t>
      </w:r>
      <w:r w:rsidR="00B7744F" w:rsidRPr="00A4034F">
        <w:t>A77-1726</w:t>
      </w:r>
      <w:r w:rsidR="00C62BC2">
        <w:t>)</w:t>
      </w:r>
      <w:r w:rsidR="00B7744F" w:rsidRPr="00A4034F">
        <w:t xml:space="preserve"> has allowed for more rational structure based molecular design of </w:t>
      </w:r>
      <w:r w:rsidR="00B7744F" w:rsidRPr="00A4034F">
        <w:rPr>
          <w:i/>
        </w:rPr>
        <w:t>Pf</w:t>
      </w:r>
      <w:r w:rsidR="00B7744F" w:rsidRPr="00A4034F">
        <w:t>DHODH inhibitors.</w:t>
      </w:r>
      <w:r w:rsidR="00C154BC" w:rsidRPr="00A4034F">
        <w:fldChar w:fldCharType="begin"/>
      </w:r>
      <w:r w:rsidR="005B55CE">
        <w:instrText xml:space="preserve"> ADDIN EN.CITE &lt;EndNote&gt;&lt;Cite&gt;&lt;Author&gt;Hurt&lt;/Author&gt;&lt;Year&gt;2006&lt;/Year&gt;&lt;RecNum&gt;75&lt;/RecNum&gt;&lt;DisplayText&gt;[71]&lt;/DisplayText&gt;&lt;record&gt;&lt;rec-number&gt;75&lt;/rec-number&gt;&lt;foreign-keys&gt;&lt;key app="EN" db-id="fzraw22v3p02x7evezkp0e9verf9x9td020p"&gt;75&lt;/key&gt;&lt;/foreign-keys&gt;&lt;ref-type name="Journal Article"&gt;17&lt;/ref-type&gt;&lt;contributors&gt;&lt;authors&gt;&lt;author&gt;Hurt, D. E.&lt;/author&gt;&lt;author&gt;Widom, J.&lt;/author&gt;&lt;author&gt;Clardy, J.&lt;/author&gt;&lt;/authors&gt;&lt;/contributors&gt;&lt;titles&gt;&lt;title&gt;Structure of Plasmodium falciparum dihydroorotate dehydrogenase with a bound inhibitor&lt;/title&gt;&lt;secondary-title&gt;Acta Crystallographica Section D-Biological Crystallography&lt;/secondary-title&gt;&lt;/titles&gt;&lt;periodical&gt;&lt;full-title&gt;Acta Crystallographica Section D-Biological Crystallography&lt;/full-title&gt;&lt;/periodical&gt;&lt;pages&gt;312-323&lt;/pages&gt;&lt;volume&gt;62&lt;/volume&gt;&lt;dates&gt;&lt;year&gt;2006&lt;/year&gt;&lt;pub-dates&gt;&lt;date&gt;Mar&lt;/date&gt;&lt;/pub-dates&gt;&lt;/dates&gt;&lt;isbn&gt;0907-4449&lt;/isbn&gt;&lt;accession-num&gt;WOS:000235482500010&lt;/accession-num&gt;&lt;urls&gt;&lt;related-urls&gt;&lt;url&gt;&amp;lt;Go to ISI&amp;gt;://WOS:000235482500010&lt;/url&gt;&lt;/related-urls&gt;&lt;/urls&gt;&lt;electronic-resource-num&gt;10.1107/s0907444905042642&lt;/electronic-resource-num&gt;&lt;/record&gt;&lt;/Cite&gt;&lt;/EndNote&gt;</w:instrText>
      </w:r>
      <w:r w:rsidR="00C154BC" w:rsidRPr="00A4034F">
        <w:fldChar w:fldCharType="separate"/>
      </w:r>
      <w:r w:rsidR="005B55CE">
        <w:rPr>
          <w:noProof/>
        </w:rPr>
        <w:t>[</w:t>
      </w:r>
      <w:hyperlink w:anchor="_ENREF_71" w:tooltip="Hurt, 2006 #75" w:history="1">
        <w:r w:rsidR="005B55CE">
          <w:rPr>
            <w:noProof/>
          </w:rPr>
          <w:t>71</w:t>
        </w:r>
      </w:hyperlink>
      <w:r w:rsidR="005B55CE">
        <w:rPr>
          <w:noProof/>
        </w:rPr>
        <w:t>]</w:t>
      </w:r>
      <w:r w:rsidR="00C154BC" w:rsidRPr="00A4034F">
        <w:fldChar w:fldCharType="end"/>
      </w:r>
      <w:r w:rsidR="00B7744F" w:rsidRPr="00A4034F">
        <w:t xml:space="preserve"> </w:t>
      </w:r>
      <w:r w:rsidR="00AF2F11" w:rsidRPr="00F217DB">
        <w:t xml:space="preserve">Recently Vyas </w:t>
      </w:r>
      <w:r w:rsidR="00AF2F11" w:rsidRPr="00F217DB">
        <w:rPr>
          <w:i/>
        </w:rPr>
        <w:t>et al</w:t>
      </w:r>
      <w:r w:rsidR="00AF2F11" w:rsidRPr="00F217DB">
        <w:t xml:space="preserve"> have reviewed DHODH inhibitors</w:t>
      </w:r>
      <w:r w:rsidR="00990345">
        <w:t>,</w:t>
      </w:r>
      <w:r w:rsidR="00AF2F11" w:rsidRPr="00F217DB">
        <w:t xml:space="preserve"> </w:t>
      </w:r>
      <w:r w:rsidR="00990345">
        <w:t>as a res</w:t>
      </w:r>
      <w:r w:rsidR="007011FD">
        <w:t>ult this article looks briefly at</w:t>
      </w:r>
      <w:r w:rsidR="00990345">
        <w:t xml:space="preserve"> the most pertinent aspects of that review and focuses in more depth on </w:t>
      </w:r>
      <w:r w:rsidR="00AF2F11" w:rsidRPr="00F217DB">
        <w:rPr>
          <w:i/>
        </w:rPr>
        <w:t>Pf</w:t>
      </w:r>
      <w:r w:rsidR="00AF2F11" w:rsidRPr="00F217DB">
        <w:t>DHODH inhibitors</w:t>
      </w:r>
      <w:r w:rsidR="00990345">
        <w:t xml:space="preserve"> developed since 2011</w:t>
      </w:r>
      <w:r w:rsidR="00AF2F11" w:rsidRPr="00F217DB">
        <w:t>.</w:t>
      </w:r>
      <w:r w:rsidR="00C154BC" w:rsidRPr="00F217DB">
        <w:fldChar w:fldCharType="begin"/>
      </w:r>
      <w:r w:rsidR="005B55CE">
        <w:instrText xml:space="preserve"> ADDIN EN.CITE &lt;EndNote&gt;&lt;Cite&gt;&lt;Author&gt;Vyas&lt;/Author&gt;&lt;Year&gt;2011&lt;/Year&gt;&lt;RecNum&gt;76&lt;/RecNum&gt;&lt;DisplayText&gt;[72]&lt;/DisplayText&gt;&lt;record&gt;&lt;rec-number&gt;76&lt;/rec-number&gt;&lt;foreign-keys&gt;&lt;key app="EN" db-id="fzraw22v3p02x7evezkp0e9verf9x9td020p"&gt;76&lt;/key&gt;&lt;/foreign-keys&gt;&lt;ref-type name="Journal Article"&gt;17&lt;/ref-type&gt;&lt;contributors&gt;&lt;authors&gt;&lt;author&gt;Vyas, V. K.&lt;/author&gt;&lt;author&gt;Ghate, M.&lt;/author&gt;&lt;/authors&gt;&lt;/contributors&gt;&lt;titles&gt;&lt;title&gt;Recent Developments in the Medicinal Chemistry and Therapeutic Potential of Dihydroorotate Dehydrogenase (DHODH) Inhibitors&lt;/title&gt;&lt;secondary-title&gt;Mini-Reviews in Medicinal Chemistry&lt;/secondary-title&gt;&lt;/titles&gt;&lt;periodical&gt;&lt;full-title&gt;Mini-Reviews in Medicinal Chemistry&lt;/full-title&gt;&lt;/periodical&gt;&lt;pages&gt;1039-1055&lt;/pages&gt;&lt;volume&gt;11&lt;/volume&gt;&lt;number&gt;12&lt;/number&gt;&lt;dates&gt;&lt;year&gt;2011&lt;/year&gt;&lt;pub-dates&gt;&lt;date&gt;Oct&lt;/date&gt;&lt;/pub-dates&gt;&lt;/dates&gt;&lt;isbn&gt;1389-5575&lt;/isbn&gt;&lt;accession-num&gt;WOS:000298497100005&lt;/accession-num&gt;&lt;urls&gt;&lt;related-urls&gt;&lt;url&gt;&amp;lt;Go to ISI&amp;gt;://WOS:000298497100005&lt;/url&gt;&lt;/related-urls&gt;&lt;/urls&gt;&lt;/record&gt;&lt;/Cite&gt;&lt;/EndNote&gt;</w:instrText>
      </w:r>
      <w:r w:rsidR="00C154BC" w:rsidRPr="00F217DB">
        <w:fldChar w:fldCharType="separate"/>
      </w:r>
      <w:r w:rsidR="005B55CE">
        <w:rPr>
          <w:noProof/>
        </w:rPr>
        <w:t>[</w:t>
      </w:r>
      <w:hyperlink w:anchor="_ENREF_72" w:tooltip="Vyas, 2011 #76" w:history="1">
        <w:r w:rsidR="005B55CE">
          <w:rPr>
            <w:noProof/>
          </w:rPr>
          <w:t>72</w:t>
        </w:r>
      </w:hyperlink>
      <w:r w:rsidR="005B55CE">
        <w:rPr>
          <w:noProof/>
        </w:rPr>
        <w:t>]</w:t>
      </w:r>
      <w:r w:rsidR="00C154BC" w:rsidRPr="00F217DB">
        <w:fldChar w:fldCharType="end"/>
      </w:r>
    </w:p>
    <w:p w:rsidR="005649FF" w:rsidRPr="00A4034F" w:rsidRDefault="00A44AEF" w:rsidP="00A4034F">
      <w:pPr>
        <w:spacing w:line="360" w:lineRule="auto"/>
        <w:outlineLvl w:val="0"/>
        <w:rPr>
          <w:b/>
        </w:rPr>
      </w:pPr>
      <w:r w:rsidRPr="00A4034F">
        <w:rPr>
          <w:b/>
        </w:rPr>
        <w:t xml:space="preserve">3.1 </w:t>
      </w:r>
      <w:r w:rsidR="00105D8D" w:rsidRPr="00A4034F">
        <w:rPr>
          <w:b/>
        </w:rPr>
        <w:t>Triazolo</w:t>
      </w:r>
      <w:r w:rsidRPr="00A4034F">
        <w:rPr>
          <w:b/>
        </w:rPr>
        <w:t>pyrimidine</w:t>
      </w:r>
      <w:r w:rsidR="00105D8D" w:rsidRPr="00A4034F">
        <w:rPr>
          <w:b/>
        </w:rPr>
        <w:t xml:space="preserve"> based DHODH inhibitor</w:t>
      </w:r>
      <w:r w:rsidRPr="00A4034F">
        <w:rPr>
          <w:b/>
        </w:rPr>
        <w:t xml:space="preserve">s </w:t>
      </w:r>
    </w:p>
    <w:p w:rsidR="007F73F4" w:rsidRDefault="00A44AEF" w:rsidP="00A4034F">
      <w:pPr>
        <w:spacing w:line="360" w:lineRule="auto"/>
        <w:jc w:val="both"/>
      </w:pPr>
      <w:r w:rsidRPr="00A4034F">
        <w:t>In an attempt to discover novel scaffolds</w:t>
      </w:r>
      <w:r w:rsidR="00B17EB3" w:rsidRPr="00A4034F">
        <w:t xml:space="preserve">, </w:t>
      </w:r>
      <w:r w:rsidRPr="00A4034F">
        <w:t>a</w:t>
      </w:r>
      <w:r w:rsidR="00BE4956">
        <w:t>n</w:t>
      </w:r>
      <w:r w:rsidRPr="00A4034F">
        <w:t xml:space="preserve"> HTS program was initiated </w:t>
      </w:r>
      <w:r w:rsidR="005057F9" w:rsidRPr="00A4034F">
        <w:t xml:space="preserve">by Philips M.A. </w:t>
      </w:r>
      <w:r w:rsidR="005057F9" w:rsidRPr="00A4034F">
        <w:rPr>
          <w:i/>
        </w:rPr>
        <w:t>et al</w:t>
      </w:r>
      <w:r w:rsidR="005057F9" w:rsidRPr="00A4034F">
        <w:t xml:space="preserve"> </w:t>
      </w:r>
      <w:r w:rsidRPr="00A4034F">
        <w:t>with the aim of screening a diverse library of 220,000 drug-like molecules.</w:t>
      </w:r>
      <w:r w:rsidR="00143E53" w:rsidRPr="00A4034F">
        <w:t xml:space="preserve"> </w:t>
      </w:r>
      <w:r w:rsidR="00C154BC" w:rsidRPr="00A4034F">
        <w:fldChar w:fldCharType="begin"/>
      </w:r>
      <w:r w:rsidR="005B55CE">
        <w:instrText xml:space="preserve"> ADDIN EN.CITE &lt;EndNote&gt;&lt;Cite&gt;&lt;Author&gt;Baldwin&lt;/Author&gt;&lt;Year&gt;2005&lt;/Year&gt;&lt;RecNum&gt;77&lt;/RecNum&gt;&lt;DisplayText&gt;[73]&lt;/DisplayText&gt;&lt;record&gt;&lt;rec-number&gt;77&lt;/rec-number&gt;&lt;foreign-keys&gt;&lt;key app="EN" db-id="fzraw22v3p02x7evezkp0e9verf9x9td020p"&gt;77&lt;/key&gt;&lt;/foreign-keys&gt;&lt;ref-type name="Journal Article"&gt;17&lt;/ref-type&gt;&lt;contributors&gt;&lt;authors&gt;&lt;author&gt;Baldwin, J.&lt;/author&gt;&lt;author&gt;Michnoff, C. H.&lt;/author&gt;&lt;author&gt;Malmquist, N. A.&lt;/author&gt;&lt;author&gt;White, J.&lt;/author&gt;&lt;author&gt;Roth, M. G.&lt;/author&gt;&lt;author&gt;Rathod, P. K.&lt;/author&gt;&lt;author&gt;Phillips, M. A.&lt;/author&gt;&lt;/authors&gt;&lt;/contributors&gt;&lt;titles&gt;&lt;title&gt;High-throughput screening for potent and selective inhibitors of Plasmodium falciparum dihydroorotate dehydrogenase&lt;/title&gt;&lt;secondary-title&gt;Journal of Biological Chemistry&lt;/secondary-title&gt;&lt;/titles&gt;&lt;periodical&gt;&lt;full-title&gt;Journal of Biological Chemistry&lt;/full-title&gt;&lt;abbr-1&gt;J Biol Chem&lt;/abbr-1&gt;&lt;/periodical&gt;&lt;pages&gt;21847-21853&lt;/pages&gt;&lt;volume&gt;280&lt;/volume&gt;&lt;number&gt;23&lt;/number&gt;&lt;dates&gt;&lt;year&gt;2005&lt;/year&gt;&lt;pub-dates&gt;&lt;date&gt;Jun 10&lt;/date&gt;&lt;/pub-dates&gt;&lt;/dates&gt;&lt;isbn&gt;0021-9258&lt;/isbn&gt;&lt;accession-num&gt;WOS:000229557900024&lt;/accession-num&gt;&lt;urls&gt;&lt;related-urls&gt;&lt;url&gt;&amp;lt;Go to ISI&amp;gt;://WOS:000229557900024&lt;/url&gt;&lt;/related-urls&gt;&lt;/urls&gt;&lt;electronic-resource-num&gt;10.1074/jbc.M501100200&lt;/electronic-resource-num&gt;&lt;/record&gt;&lt;/Cite&gt;&lt;/EndNote&gt;</w:instrText>
      </w:r>
      <w:r w:rsidR="00C154BC" w:rsidRPr="00A4034F">
        <w:fldChar w:fldCharType="separate"/>
      </w:r>
      <w:r w:rsidR="005B55CE">
        <w:rPr>
          <w:noProof/>
        </w:rPr>
        <w:t>[</w:t>
      </w:r>
      <w:hyperlink w:anchor="_ENREF_73" w:tooltip="Baldwin, 2005 #77" w:history="1">
        <w:r w:rsidR="005B55CE">
          <w:rPr>
            <w:noProof/>
          </w:rPr>
          <w:t>73</w:t>
        </w:r>
      </w:hyperlink>
      <w:r w:rsidR="005B55CE">
        <w:rPr>
          <w:noProof/>
        </w:rPr>
        <w:t>]</w:t>
      </w:r>
      <w:r w:rsidR="00C154BC" w:rsidRPr="00A4034F">
        <w:fldChar w:fldCharType="end"/>
      </w:r>
      <w:r w:rsidRPr="00A4034F">
        <w:t xml:space="preserve"> Several classes of</w:t>
      </w:r>
      <w:r w:rsidR="00143E53" w:rsidRPr="00A4034F">
        <w:t xml:space="preserve"> </w:t>
      </w:r>
      <w:r w:rsidR="00143E53" w:rsidRPr="00A4034F">
        <w:rPr>
          <w:i/>
        </w:rPr>
        <w:t>Pf</w:t>
      </w:r>
      <w:r w:rsidR="00143E53" w:rsidRPr="00A4034F">
        <w:t xml:space="preserve">DHODH </w:t>
      </w:r>
      <w:r w:rsidR="00143E53" w:rsidRPr="00A4034F">
        <w:lastRenderedPageBreak/>
        <w:t xml:space="preserve">inhibitors were identified </w:t>
      </w:r>
      <w:r w:rsidRPr="00A4034F">
        <w:t>including</w:t>
      </w:r>
      <w:r w:rsidR="00143E53" w:rsidRPr="00A4034F">
        <w:t xml:space="preserve"> a series of halogenated benzamide/naphthamides and urea based compounds containing naphthyl or quinolinyl substituents</w:t>
      </w:r>
      <w:r w:rsidR="007F73F4">
        <w:t xml:space="preserve">. </w:t>
      </w:r>
      <w:r w:rsidR="00143E53" w:rsidRPr="00A4034F">
        <w:t>In total 13 candidates displayed &lt;100nM potency against the enzyme</w:t>
      </w:r>
      <w:r w:rsidR="00927C30" w:rsidRPr="00A4034F">
        <w:t xml:space="preserve"> and showed at</w:t>
      </w:r>
      <w:r w:rsidR="007F73F4">
        <w:t xml:space="preserve"> </w:t>
      </w:r>
      <w:r w:rsidR="00927C30" w:rsidRPr="00A4034F">
        <w:t>least 100 fold selectivity,</w:t>
      </w:r>
      <w:r w:rsidR="00143E53" w:rsidRPr="00A4034F">
        <w:t xml:space="preserve"> however </w:t>
      </w:r>
      <w:r w:rsidR="007F73F4">
        <w:t xml:space="preserve">most </w:t>
      </w:r>
      <w:r w:rsidR="00143E53" w:rsidRPr="00A4034F">
        <w:t xml:space="preserve">had weak antimalarial activity in the whole cell assay. </w:t>
      </w:r>
    </w:p>
    <w:p w:rsidR="007A5C71" w:rsidRDefault="00143E53">
      <w:pPr>
        <w:spacing w:line="360" w:lineRule="auto"/>
        <w:jc w:val="both"/>
        <w:rPr>
          <w:b/>
        </w:rPr>
      </w:pPr>
      <w:r w:rsidRPr="00A4034F">
        <w:t xml:space="preserve">From this initial screen, a </w:t>
      </w:r>
      <w:r w:rsidR="00180953" w:rsidRPr="00A4034F">
        <w:t>triazolopyrimidine</w:t>
      </w:r>
      <w:r w:rsidR="00180953">
        <w:t>-</w:t>
      </w:r>
      <w:r w:rsidRPr="00A4034F">
        <w:t xml:space="preserve">based </w:t>
      </w:r>
      <w:r w:rsidR="009E246F" w:rsidRPr="00A4034F">
        <w:t xml:space="preserve">compound </w:t>
      </w:r>
      <w:r w:rsidR="005F74F5">
        <w:rPr>
          <w:b/>
        </w:rPr>
        <w:t>3</w:t>
      </w:r>
      <w:r w:rsidR="002727F2">
        <w:rPr>
          <w:b/>
        </w:rPr>
        <w:t>7</w:t>
      </w:r>
      <w:r w:rsidR="009E246F" w:rsidRPr="00A4034F">
        <w:t xml:space="preserve"> was discovered as a </w:t>
      </w:r>
      <w:r w:rsidRPr="00A4034F">
        <w:rPr>
          <w:i/>
        </w:rPr>
        <w:t>Pf</w:t>
      </w:r>
      <w:r w:rsidRPr="00A4034F">
        <w:t xml:space="preserve">DHODH inhibitor with low nanomolar activity in </w:t>
      </w:r>
      <w:r w:rsidR="00F27DFC">
        <w:t xml:space="preserve">the </w:t>
      </w:r>
      <w:r w:rsidRPr="00A4034F">
        <w:t xml:space="preserve">whole cell based assay. Compound </w:t>
      </w:r>
      <w:r w:rsidR="005F74F5">
        <w:rPr>
          <w:b/>
        </w:rPr>
        <w:t>3</w:t>
      </w:r>
      <w:r w:rsidR="002727F2">
        <w:rPr>
          <w:b/>
        </w:rPr>
        <w:t>7</w:t>
      </w:r>
      <w:r w:rsidRPr="00A4034F">
        <w:t xml:space="preserve"> was identified as the most prom</w:t>
      </w:r>
      <w:r w:rsidR="006E00D0" w:rsidRPr="00A4034F">
        <w:t>i</w:t>
      </w:r>
      <w:r w:rsidRPr="00A4034F">
        <w:t>sing lead candidate</w:t>
      </w:r>
      <w:r w:rsidR="00D14BDC" w:rsidRPr="00A4034F">
        <w:t xml:space="preserve"> (IC</w:t>
      </w:r>
      <w:r w:rsidR="00D14BDC" w:rsidRPr="00A4034F">
        <w:rPr>
          <w:vertAlign w:val="subscript"/>
        </w:rPr>
        <w:t>50</w:t>
      </w:r>
      <w:r w:rsidR="00D14BDC" w:rsidRPr="00A4034F">
        <w:t xml:space="preserve"> </w:t>
      </w:r>
      <w:r w:rsidR="00D14BDC" w:rsidRPr="00A4034F">
        <w:rPr>
          <w:i/>
        </w:rPr>
        <w:t>Pf</w:t>
      </w:r>
      <w:r w:rsidR="00D14BDC" w:rsidRPr="00A4034F">
        <w:t xml:space="preserve">DHODH = </w:t>
      </w:r>
      <w:r w:rsidR="006E0EFA" w:rsidRPr="00A4034F">
        <w:t>47nM)</w:t>
      </w:r>
      <w:r w:rsidR="009E246F" w:rsidRPr="00A4034F">
        <w:t xml:space="preserve"> and it is &gt;5000 fold selective when compared to human enzyme.</w:t>
      </w:r>
      <w:r w:rsidRPr="00A4034F">
        <w:t xml:space="preserve"> </w:t>
      </w:r>
      <w:r w:rsidR="00C154BC" w:rsidRPr="00A4034F">
        <w:fldChar w:fldCharType="begin"/>
      </w:r>
      <w:r w:rsidR="005B55CE">
        <w:instrText xml:space="preserve"> ADDIN EN.CITE &lt;EndNote&gt;&lt;Cite&gt;&lt;Author&gt;Phillips&lt;/Author&gt;&lt;Year&gt;2008&lt;/Year&gt;&lt;RecNum&gt;78&lt;/RecNum&gt;&lt;DisplayText&gt;[74]&lt;/DisplayText&gt;&lt;record&gt;&lt;rec-number&gt;78&lt;/rec-number&gt;&lt;foreign-keys&gt;&lt;key app="EN" db-id="fzraw22v3p02x7evezkp0e9verf9x9td020p"&gt;78&lt;/key&gt;&lt;/foreign-keys&gt;&lt;ref-type name="Journal Article"&gt;17&lt;/ref-type&gt;&lt;contributors&gt;&lt;authors&gt;&lt;author&gt;Phillips, Margaret A.&lt;/author&gt;&lt;author&gt;Gujjar, Ramesh&lt;/author&gt;&lt;author&gt;Malmquist, Nicholas A.&lt;/author&gt;&lt;author&gt;White, John&lt;/author&gt;&lt;author&gt;El Mazouni, Farah&lt;/author&gt;&lt;author&gt;Baldwin, Jeffrey&lt;/author&gt;&lt;author&gt;Rathod, Pradipsinh K.&lt;/author&gt;&lt;/authors&gt;&lt;/contributors&gt;&lt;titles&gt;&lt;title&gt;Triazolopyrimidine-based dihydroorotate dehydrogenase inhibitors with potent and selective activity against the malaria parasite Plasmodium falciparum&lt;/title&gt;&lt;secondary-title&gt;Journal of Medicinal Chemistry&lt;/secondary-title&gt;&lt;/titles&gt;&lt;periodical&gt;&lt;full-title&gt;Journal of Medicinal Chemistry&lt;/full-title&gt;&lt;abbr-1&gt;Journal of medicinal chemistry&lt;/abbr-1&gt;&lt;/periodical&gt;&lt;pages&gt;3649-3653&lt;/pages&gt;&lt;volume&gt;51&lt;/volume&gt;&lt;number&gt;12&lt;/number&gt;&lt;dates&gt;&lt;year&gt;2008&lt;/year&gt;&lt;pub-dates&gt;&lt;date&gt;Jun 26&lt;/date&gt;&lt;/pub-dates&gt;&lt;/dates&gt;&lt;isbn&gt;0022-2623&lt;/isbn&gt;&lt;accession-num&gt;WOS:000256922800032&lt;/accession-num&gt;&lt;urls&gt;&lt;related-urls&gt;&lt;url&gt;&amp;lt;Go to ISI&amp;gt;://WOS:000256922800032&lt;/url&gt;&lt;/related-urls&gt;&lt;/urls&gt;&lt;electronic-resource-num&gt;10.1021/jm8001026&lt;/electronic-resource-num&gt;&lt;/record&gt;&lt;/Cite&gt;&lt;/EndNote&gt;</w:instrText>
      </w:r>
      <w:r w:rsidR="00C154BC" w:rsidRPr="00A4034F">
        <w:fldChar w:fldCharType="separate"/>
      </w:r>
      <w:r w:rsidR="005B55CE">
        <w:rPr>
          <w:noProof/>
        </w:rPr>
        <w:t>[</w:t>
      </w:r>
      <w:hyperlink w:anchor="_ENREF_74" w:tooltip="Phillips, 2008 #78" w:history="1">
        <w:r w:rsidR="005B55CE">
          <w:rPr>
            <w:noProof/>
          </w:rPr>
          <w:t>74</w:t>
        </w:r>
      </w:hyperlink>
      <w:r w:rsidR="005B55CE">
        <w:rPr>
          <w:noProof/>
        </w:rPr>
        <w:t>]</w:t>
      </w:r>
      <w:r w:rsidR="00C154BC" w:rsidRPr="00A4034F">
        <w:fldChar w:fldCharType="end"/>
      </w:r>
      <w:r w:rsidR="009E246F" w:rsidRPr="00A4034F">
        <w:t xml:space="preserve"> A series of triazolopyrim</w:t>
      </w:r>
      <w:r w:rsidR="007B4777" w:rsidRPr="00A4034F">
        <w:t>i</w:t>
      </w:r>
      <w:r w:rsidR="009E246F" w:rsidRPr="00A4034F">
        <w:t xml:space="preserve">dine analogues of </w:t>
      </w:r>
      <w:r w:rsidR="005F74F5">
        <w:rPr>
          <w:b/>
        </w:rPr>
        <w:t>3</w:t>
      </w:r>
      <w:r w:rsidR="002727F2">
        <w:rPr>
          <w:b/>
        </w:rPr>
        <w:t>7</w:t>
      </w:r>
      <w:r w:rsidR="009E246F" w:rsidRPr="00A4034F">
        <w:t xml:space="preserve"> were synthesised and tested against the enzyme</w:t>
      </w:r>
      <w:r w:rsidR="00085D47" w:rsidRPr="00A4034F">
        <w:t xml:space="preserve"> and the</w:t>
      </w:r>
      <w:r w:rsidR="007B4777" w:rsidRPr="00A4034F">
        <w:t xml:space="preserve"> parasite in whole cell assay (T</w:t>
      </w:r>
      <w:r w:rsidR="0096348F">
        <w:t>able 3</w:t>
      </w:r>
      <w:r w:rsidR="00085D47" w:rsidRPr="00A4034F">
        <w:t>). These compounds showed a wide range of IC</w:t>
      </w:r>
      <w:r w:rsidR="00085D47" w:rsidRPr="00A4034F">
        <w:rPr>
          <w:vertAlign w:val="subscript"/>
        </w:rPr>
        <w:t>50</w:t>
      </w:r>
      <w:r w:rsidR="00085D47" w:rsidRPr="00A4034F">
        <w:t xml:space="preserve"> values against </w:t>
      </w:r>
      <w:r w:rsidR="00085D47" w:rsidRPr="00A4034F">
        <w:rPr>
          <w:i/>
        </w:rPr>
        <w:t>Pf</w:t>
      </w:r>
      <w:r w:rsidR="00085D47" w:rsidRPr="00A4034F">
        <w:t>DHODH</w:t>
      </w:r>
      <w:r w:rsidR="00201F8B" w:rsidRPr="00A4034F">
        <w:t xml:space="preserve"> </w:t>
      </w:r>
      <w:r w:rsidR="00447A15">
        <w:t>(0.05 to &gt;200n</w:t>
      </w:r>
      <w:r w:rsidR="00085D47" w:rsidRPr="00A4034F">
        <w:t xml:space="preserve">M) and showed </w:t>
      </w:r>
      <w:r w:rsidR="00EF665B" w:rsidRPr="00A4034F">
        <w:t>strong</w:t>
      </w:r>
      <w:r w:rsidR="00085D47" w:rsidRPr="00A4034F">
        <w:t xml:space="preserve"> co</w:t>
      </w:r>
      <w:r w:rsidR="00EF665B" w:rsidRPr="00A4034F">
        <w:t>r</w:t>
      </w:r>
      <w:r w:rsidR="00085D47" w:rsidRPr="00A4034F">
        <w:t>relation</w:t>
      </w:r>
      <w:r w:rsidR="005F74F5">
        <w:t xml:space="preserve"> with potency against the parasite</w:t>
      </w:r>
      <w:r w:rsidR="00EF665B" w:rsidRPr="00A4034F">
        <w:t xml:space="preserve"> in </w:t>
      </w:r>
      <w:r w:rsidR="005F74F5">
        <w:t>the whole cell assay</w:t>
      </w:r>
      <w:r w:rsidR="00EF665B" w:rsidRPr="00A4034F">
        <w:t>.  Preliminary SAR shows i) R and R</w:t>
      </w:r>
      <w:r w:rsidR="00EF665B" w:rsidRPr="00A4034F">
        <w:rPr>
          <w:vertAlign w:val="subscript"/>
        </w:rPr>
        <w:t>1</w:t>
      </w:r>
      <w:r w:rsidR="00201F8B" w:rsidRPr="00A4034F">
        <w:t xml:space="preserve"> </w:t>
      </w:r>
      <w:r w:rsidR="00EF665B" w:rsidRPr="00A4034F">
        <w:t>alkyl sub</w:t>
      </w:r>
      <w:r w:rsidR="00201F8B" w:rsidRPr="00A4034F">
        <w:t>s</w:t>
      </w:r>
      <w:r w:rsidR="00EF665B" w:rsidRPr="00A4034F">
        <w:t>tituents can be modifie</w:t>
      </w:r>
      <w:r w:rsidR="00201F8B" w:rsidRPr="00A4034F">
        <w:t>d</w:t>
      </w:r>
      <w:r w:rsidR="00EF665B" w:rsidRPr="00A4034F">
        <w:t xml:space="preserve"> with a modest decrease in activity, ii) substitutions at R</w:t>
      </w:r>
      <w:r w:rsidR="00EF665B" w:rsidRPr="00A4034F">
        <w:rPr>
          <w:vertAlign w:val="subscript"/>
        </w:rPr>
        <w:t>2</w:t>
      </w:r>
      <w:r w:rsidR="00EF665B" w:rsidRPr="00A4034F">
        <w:t xml:space="preserve"> results in loss of potency, iii) intro</w:t>
      </w:r>
      <w:r w:rsidR="00320A08">
        <w:t>duction of heteroatoms on or in</w:t>
      </w:r>
      <w:r w:rsidR="00EF665B" w:rsidRPr="00A4034F">
        <w:t xml:space="preserve"> the naphthyl ring reduced activity iv) naphthalene ring attached at 1-position reduced activity v) replacement of naphthalene with a smaller phenyl group significantly reduced activity but the larger anthracene group was tolerated.</w:t>
      </w:r>
      <w:r w:rsidR="00D66B5B" w:rsidRPr="00A4034F">
        <w:t xml:space="preserve"> </w:t>
      </w:r>
      <w:r w:rsidR="00C154BC" w:rsidRPr="00A4034F">
        <w:fldChar w:fldCharType="begin"/>
      </w:r>
      <w:r w:rsidR="005B55CE">
        <w:instrText xml:space="preserve"> ADDIN EN.CITE &lt;EndNote&gt;&lt;Cite&gt;&lt;Author&gt;Phillips&lt;/Author&gt;&lt;Year&gt;2008&lt;/Year&gt;&lt;RecNum&gt;78&lt;/RecNum&gt;&lt;DisplayText&gt;[74]&lt;/DisplayText&gt;&lt;record&gt;&lt;rec-number&gt;78&lt;/rec-number&gt;&lt;foreign-keys&gt;&lt;key app="EN" db-id="fzraw22v3p02x7evezkp0e9verf9x9td020p"&gt;78&lt;/key&gt;&lt;/foreign-keys&gt;&lt;ref-type name="Journal Article"&gt;17&lt;/ref-type&gt;&lt;contributors&gt;&lt;authors&gt;&lt;author&gt;Phillips, Margaret A.&lt;/author&gt;&lt;author&gt;Gujjar, Ramesh&lt;/author&gt;&lt;author&gt;Malmquist, Nicholas A.&lt;/author&gt;&lt;author&gt;White, John&lt;/author&gt;&lt;author&gt;El Mazouni, Farah&lt;/author&gt;&lt;author&gt;Baldwin, Jeffrey&lt;/author&gt;&lt;author&gt;Rathod, Pradipsinh K.&lt;/author&gt;&lt;/authors&gt;&lt;/contributors&gt;&lt;titles&gt;&lt;title&gt;Triazolopyrimidine-based dihydroorotate dehydrogenase inhibitors with potent and selective activity against the malaria parasite Plasmodium falciparum&lt;/title&gt;&lt;secondary-title&gt;Journal of Medicinal Chemistry&lt;/secondary-title&gt;&lt;/titles&gt;&lt;periodical&gt;&lt;full-title&gt;Journal of Medicinal Chemistry&lt;/full-title&gt;&lt;abbr-1&gt;Journal of medicinal chemistry&lt;/abbr-1&gt;&lt;/periodical&gt;&lt;pages&gt;3649-3653&lt;/pages&gt;&lt;volume&gt;51&lt;/volume&gt;&lt;number&gt;12&lt;/number&gt;&lt;dates&gt;&lt;year&gt;2008&lt;/year&gt;&lt;pub-dates&gt;&lt;date&gt;Jun 26&lt;/date&gt;&lt;/pub-dates&gt;&lt;/dates&gt;&lt;isbn&gt;0022-2623&lt;/isbn&gt;&lt;accession-num&gt;WOS:000256922800032&lt;/accession-num&gt;&lt;urls&gt;&lt;related-urls&gt;&lt;url&gt;&amp;lt;Go to ISI&amp;gt;://WOS:000256922800032&lt;/url&gt;&lt;/related-urls&gt;&lt;/urls&gt;&lt;electronic-resource-num&gt;10.1021/jm8001026&lt;/electronic-resource-num&gt;&lt;/record&gt;&lt;/Cite&gt;&lt;/EndNote&gt;</w:instrText>
      </w:r>
      <w:r w:rsidR="00C154BC" w:rsidRPr="00A4034F">
        <w:fldChar w:fldCharType="separate"/>
      </w:r>
      <w:r w:rsidR="005B55CE">
        <w:rPr>
          <w:noProof/>
        </w:rPr>
        <w:t>[</w:t>
      </w:r>
      <w:hyperlink w:anchor="_ENREF_74" w:tooltip="Phillips, 2008 #78" w:history="1">
        <w:r w:rsidR="005B55CE">
          <w:rPr>
            <w:noProof/>
          </w:rPr>
          <w:t>74</w:t>
        </w:r>
      </w:hyperlink>
      <w:r w:rsidR="005B55CE">
        <w:rPr>
          <w:noProof/>
        </w:rPr>
        <w:t>]</w:t>
      </w:r>
      <w:r w:rsidR="00C154BC" w:rsidRPr="00A4034F">
        <w:fldChar w:fldCharType="end"/>
      </w:r>
      <w:r w:rsidR="00320A08" w:rsidRPr="00320A08">
        <w:rPr>
          <w:b/>
        </w:rPr>
        <w:t xml:space="preserve"> </w:t>
      </w:r>
    </w:p>
    <w:p w:rsidR="007A5C71" w:rsidRDefault="00320A08">
      <w:pPr>
        <w:spacing w:line="360" w:lineRule="auto"/>
        <w:jc w:val="both"/>
      </w:pPr>
      <w:r>
        <w:rPr>
          <w:b/>
        </w:rPr>
        <w:t xml:space="preserve">Table </w:t>
      </w:r>
      <w:r w:rsidR="0096348F">
        <w:rPr>
          <w:b/>
        </w:rPr>
        <w:t>3</w:t>
      </w:r>
      <w:r w:rsidRPr="00A4034F">
        <w:t>: Structure and activity of the Triazolopyrimidne based series against</w:t>
      </w:r>
      <w:r w:rsidRPr="00A4034F">
        <w:rPr>
          <w:i/>
        </w:rPr>
        <w:t xml:space="preserve"> Pf</w:t>
      </w:r>
      <w:r w:rsidRPr="00A4034F">
        <w:t xml:space="preserve">DHODH and </w:t>
      </w:r>
      <w:r w:rsidRPr="00A4034F">
        <w:rPr>
          <w:i/>
        </w:rPr>
        <w:t>P.falciparum</w:t>
      </w:r>
      <w:r w:rsidRPr="00A4034F">
        <w:t xml:space="preserve"> whole cell assay</w:t>
      </w:r>
      <w:r w:rsidR="00026371">
        <w:t>.</w:t>
      </w:r>
      <w:r w:rsidR="00C154BC">
        <w:fldChar w:fldCharType="begin"/>
      </w:r>
      <w:r w:rsidR="005B55CE">
        <w:instrText xml:space="preserve"> ADDIN EN.CITE &lt;EndNote&gt;&lt;Cite&gt;&lt;Author&gt;Phillips&lt;/Author&gt;&lt;Year&gt;2008&lt;/Year&gt;&lt;RecNum&gt;78&lt;/RecNum&gt;&lt;DisplayText&gt;[74]&lt;/DisplayText&gt;&lt;record&gt;&lt;rec-number&gt;78&lt;/rec-number&gt;&lt;foreign-keys&gt;&lt;key app="EN" db-id="fzraw22v3p02x7evezkp0e9verf9x9td020p"&gt;78&lt;/key&gt;&lt;/foreign-keys&gt;&lt;ref-type name="Journal Article"&gt;17&lt;/ref-type&gt;&lt;contributors&gt;&lt;authors&gt;&lt;author&gt;Phillips, Margaret A.&lt;/author&gt;&lt;author&gt;Gujjar, Ramesh&lt;/author&gt;&lt;author&gt;Malmquist, Nicholas A.&lt;/author&gt;&lt;author&gt;White, John&lt;/author&gt;&lt;author&gt;El Mazouni, Farah&lt;/author&gt;&lt;author&gt;Baldwin, Jeffrey&lt;/author&gt;&lt;author&gt;Rathod, Pradipsinh K.&lt;/author&gt;&lt;/authors&gt;&lt;/contributors&gt;&lt;titles&gt;&lt;title&gt;Triazolopyrimidine-based dihydroorotate dehydrogenase inhibitors with potent and selective activity against the malaria parasite Plasmodium falciparum&lt;/title&gt;&lt;secondary-title&gt;Journal of Medicinal Chemistry&lt;/secondary-title&gt;&lt;/titles&gt;&lt;periodical&gt;&lt;full-title&gt;Journal of Medicinal Chemistry&lt;/full-title&gt;&lt;abbr-1&gt;Journal of medicinal chemistry&lt;/abbr-1&gt;&lt;/periodical&gt;&lt;pages&gt;3649-3653&lt;/pages&gt;&lt;volume&gt;51&lt;/volume&gt;&lt;number&gt;12&lt;/number&gt;&lt;dates&gt;&lt;year&gt;2008&lt;/year&gt;&lt;pub-dates&gt;&lt;date&gt;Jun 26&lt;/date&gt;&lt;/pub-dates&gt;&lt;/dates&gt;&lt;isbn&gt;0022-2623&lt;/isbn&gt;&lt;accession-num&gt;WOS:000256922800032&lt;/accession-num&gt;&lt;urls&gt;&lt;related-urls&gt;&lt;url&gt;&amp;lt;Go to ISI&amp;gt;://WOS:000256922800032&lt;/url&gt;&lt;/related-urls&gt;&lt;/urls&gt;&lt;electronic-resource-num&gt;10.1021/jm8001026&lt;/electronic-resource-num&gt;&lt;/record&gt;&lt;/Cite&gt;&lt;/EndNote&gt;</w:instrText>
      </w:r>
      <w:r w:rsidR="00C154BC">
        <w:fldChar w:fldCharType="separate"/>
      </w:r>
      <w:r w:rsidR="005B55CE">
        <w:rPr>
          <w:noProof/>
        </w:rPr>
        <w:t>[</w:t>
      </w:r>
      <w:hyperlink w:anchor="_ENREF_74" w:tooltip="Phillips, 2008 #78" w:history="1">
        <w:r w:rsidR="005B55CE">
          <w:rPr>
            <w:noProof/>
          </w:rPr>
          <w:t>74</w:t>
        </w:r>
      </w:hyperlink>
      <w:r w:rsidR="005B55CE">
        <w:rPr>
          <w:noProof/>
        </w:rPr>
        <w:t>]</w:t>
      </w:r>
      <w:r w:rsidR="00C154BC">
        <w:fldChar w:fldCharType="end"/>
      </w:r>
    </w:p>
    <w:p w:rsidR="00A8276A" w:rsidRPr="00A4034F" w:rsidRDefault="002727F2" w:rsidP="00E83D4E">
      <w:pPr>
        <w:autoSpaceDE w:val="0"/>
        <w:autoSpaceDN w:val="0"/>
        <w:adjustRightInd w:val="0"/>
        <w:spacing w:after="0" w:line="360" w:lineRule="auto"/>
        <w:jc w:val="center"/>
        <w:rPr>
          <w:rFonts w:cs="Times-Bold"/>
          <w:b/>
          <w:bCs/>
        </w:rPr>
      </w:pPr>
      <w:r w:rsidRPr="00A4034F">
        <w:object w:dxaOrig="12002" w:dyaOrig="12611">
          <v:shape id="_x0000_i1028" type="#_x0000_t75" style="width:380.25pt;height:400.5pt" o:ole="">
            <v:imagedata r:id="rId22" o:title=""/>
          </v:shape>
          <o:OLEObject Type="Embed" ProgID="ChemDraw.Document.6.0" ShapeID="_x0000_i1028" DrawAspect="Content" ObjectID="_1490514061" r:id="rId23"/>
        </w:object>
      </w:r>
    </w:p>
    <w:p w:rsidR="009E246F" w:rsidRPr="00A4034F" w:rsidRDefault="009E246F" w:rsidP="00A4034F">
      <w:pPr>
        <w:spacing w:line="360" w:lineRule="auto"/>
        <w:rPr>
          <w:b/>
        </w:rPr>
      </w:pPr>
    </w:p>
    <w:p w:rsidR="00A44AEF" w:rsidRPr="00A4034F" w:rsidRDefault="006B63F9" w:rsidP="00A4034F">
      <w:pPr>
        <w:spacing w:line="360" w:lineRule="auto"/>
        <w:jc w:val="both"/>
      </w:pPr>
      <w:r w:rsidRPr="00A4034F">
        <w:t>To provide an insight into the structur</w:t>
      </w:r>
      <w:r w:rsidR="00F6291C" w:rsidRPr="00A4034F">
        <w:t xml:space="preserve">al basis for potent </w:t>
      </w:r>
      <w:r w:rsidR="00F6291C" w:rsidRPr="00A4034F">
        <w:rPr>
          <w:i/>
        </w:rPr>
        <w:t>Pf</w:t>
      </w:r>
      <w:r w:rsidR="00F6291C" w:rsidRPr="00A4034F">
        <w:t xml:space="preserve"> specific inhibitor </w:t>
      </w:r>
      <w:r w:rsidR="005E6AB7">
        <w:rPr>
          <w:b/>
        </w:rPr>
        <w:t>3</w:t>
      </w:r>
      <w:r w:rsidR="002727F2">
        <w:rPr>
          <w:b/>
        </w:rPr>
        <w:t>7</w:t>
      </w:r>
      <w:r w:rsidR="00F6291C" w:rsidRPr="00A4034F">
        <w:t xml:space="preserve">, the first X-ray crystal structure of </w:t>
      </w:r>
      <w:r w:rsidR="00F6291C" w:rsidRPr="00A4034F">
        <w:rPr>
          <w:i/>
        </w:rPr>
        <w:t>Pf</w:t>
      </w:r>
      <w:r w:rsidR="00F6291C" w:rsidRPr="00A4034F">
        <w:t>DHODH bound to triazolopyrimidine inhibitors w</w:t>
      </w:r>
      <w:r w:rsidR="00201F8B" w:rsidRPr="00A4034F">
        <w:t>as</w:t>
      </w:r>
      <w:r w:rsidR="00F6291C" w:rsidRPr="00A4034F">
        <w:t xml:space="preserve"> reported.</w:t>
      </w:r>
      <w:r w:rsidR="00C154BC" w:rsidRPr="00A4034F">
        <w:fldChar w:fldCharType="begin"/>
      </w:r>
      <w:r w:rsidR="005B55CE">
        <w:instrText xml:space="preserve"> ADDIN EN.CITE &lt;EndNote&gt;&lt;Cite&gt;&lt;Author&gt;Deng&lt;/Author&gt;&lt;Year&gt;2009&lt;/Year&gt;&lt;RecNum&gt;79&lt;/RecNum&gt;&lt;DisplayText&gt;[75]&lt;/DisplayText&gt;&lt;record&gt;&lt;rec-number&gt;79&lt;/rec-number&gt;&lt;foreign-keys&gt;&lt;key app="EN" db-id="fzraw22v3p02x7evezkp0e9verf9x9td020p"&gt;79&lt;/key&gt;&lt;/foreign-keys&gt;&lt;ref-type name="Journal Article"&gt;17&lt;/ref-type&gt;&lt;contributors&gt;&lt;authors&gt;&lt;author&gt;Deng, Xiaoyi&lt;/author&gt;&lt;author&gt;Gujjar, Ramesh&lt;/author&gt;&lt;author&gt;El Mazouni, Farah&lt;/author&gt;&lt;author&gt;Kaminsky, Werner&lt;/author&gt;&lt;author&gt;Malmquist, Nicholas A.&lt;/author&gt;&lt;author&gt;Goldsmith, Elizabeth J.&lt;/author&gt;&lt;author&gt;Rathod, Pradipsinh K.&lt;/author&gt;&lt;author&gt;Phillips, Margaret A.&lt;/author&gt;&lt;/authors&gt;&lt;/contributors&gt;&lt;titles&gt;&lt;title&gt;Structural Plasticity of Malaria Dihydroorotate Dehydrogenase Allows Selective Binding of Diverse Chemical Scaffolds&lt;/title&gt;&lt;secondary-title&gt;Journal of Biological Chemistry&lt;/secondary-title&gt;&lt;/titles&gt;&lt;periodical&gt;&lt;full-title&gt;Journal of Biological Chemistry&lt;/full-title&gt;&lt;abbr-1&gt;J Biol Chem&lt;/abbr-1&gt;&lt;/periodical&gt;&lt;pages&gt;26999-27009&lt;/pages&gt;&lt;volume&gt;284&lt;/volume&gt;&lt;number&gt;39&lt;/number&gt;&lt;dates&gt;&lt;year&gt;2009&lt;/year&gt;&lt;pub-dates&gt;&lt;date&gt;Sep 25&lt;/date&gt;&lt;/pub-dates&gt;&lt;/dates&gt;&lt;isbn&gt;0021-9258&lt;/isbn&gt;&lt;accession-num&gt;WOS:000269969600079&lt;/accession-num&gt;&lt;urls&gt;&lt;related-urls&gt;&lt;url&gt;&amp;lt;Go to ISI&amp;gt;://WOS:000269969600079&lt;/url&gt;&lt;/related-urls&gt;&lt;/urls&gt;&lt;electronic-resource-num&gt;10.1074/jbc.M109.028589&lt;/electronic-resource-num&gt;&lt;/record&gt;&lt;/Cite&gt;&lt;/EndNote&gt;</w:instrText>
      </w:r>
      <w:r w:rsidR="00C154BC" w:rsidRPr="00A4034F">
        <w:fldChar w:fldCharType="separate"/>
      </w:r>
      <w:r w:rsidR="005B55CE">
        <w:rPr>
          <w:noProof/>
        </w:rPr>
        <w:t>[</w:t>
      </w:r>
      <w:hyperlink w:anchor="_ENREF_75" w:tooltip="Deng, 2009 #79" w:history="1">
        <w:r w:rsidR="005B55CE">
          <w:rPr>
            <w:noProof/>
          </w:rPr>
          <w:t>75</w:t>
        </w:r>
      </w:hyperlink>
      <w:r w:rsidR="005B55CE">
        <w:rPr>
          <w:noProof/>
        </w:rPr>
        <w:t>]</w:t>
      </w:r>
      <w:r w:rsidR="00C154BC" w:rsidRPr="00A4034F">
        <w:fldChar w:fldCharType="end"/>
      </w:r>
      <w:r w:rsidR="00F6291C" w:rsidRPr="00A4034F">
        <w:t xml:space="preserve">  The conformational flexibility of triazolopyrimid</w:t>
      </w:r>
      <w:r w:rsidR="00201F8B" w:rsidRPr="00A4034F">
        <w:t xml:space="preserve">ines resulted in an unexpected </w:t>
      </w:r>
      <w:r w:rsidR="00F6291C" w:rsidRPr="00A4034F">
        <w:t>binding mode identifying a new hydrophobic pocket on the enzyme. The malarial enzyme has the flexibility to form two different inhibitor binding pockets (</w:t>
      </w:r>
      <w:r w:rsidR="00F6291C" w:rsidRPr="00A4034F">
        <w:rPr>
          <w:i/>
        </w:rPr>
        <w:t>Pf</w:t>
      </w:r>
      <w:r w:rsidR="00F6291C" w:rsidRPr="00A4034F">
        <w:t>-naphthyl pocket</w:t>
      </w:r>
      <w:r w:rsidR="008051C2" w:rsidRPr="00A4034F">
        <w:t xml:space="preserve"> and the </w:t>
      </w:r>
      <w:r w:rsidR="008051C2" w:rsidRPr="00A4034F">
        <w:rPr>
          <w:i/>
        </w:rPr>
        <w:t>Pf</w:t>
      </w:r>
      <w:r w:rsidR="008051C2" w:rsidRPr="00A4034F">
        <w:t xml:space="preserve">-A77 phenyl pocket). </w:t>
      </w:r>
      <w:r w:rsidR="00F6291C" w:rsidRPr="00A4034F">
        <w:t>This flexibility may explain why the enzyme can accommodate a number of diverse chemical scaffolds.</w:t>
      </w:r>
    </w:p>
    <w:p w:rsidR="00B92742" w:rsidRDefault="00D71A44" w:rsidP="00A4034F">
      <w:pPr>
        <w:spacing w:line="360" w:lineRule="auto"/>
        <w:jc w:val="both"/>
      </w:pPr>
      <w:r w:rsidRPr="00A4034F">
        <w:t xml:space="preserve">Compound </w:t>
      </w:r>
      <w:r w:rsidR="005E6AB7">
        <w:rPr>
          <w:b/>
        </w:rPr>
        <w:t>3</w:t>
      </w:r>
      <w:r w:rsidR="005D3E0C">
        <w:rPr>
          <w:b/>
        </w:rPr>
        <w:t>7</w:t>
      </w:r>
      <w:r w:rsidRPr="00A4034F">
        <w:t xml:space="preserve"> was found to have poor </w:t>
      </w:r>
      <w:r w:rsidRPr="00A71621">
        <w:rPr>
          <w:i/>
        </w:rPr>
        <w:t>in vivo</w:t>
      </w:r>
      <w:r w:rsidRPr="00A4034F">
        <w:t xml:space="preserve"> activity in the mice model (</w:t>
      </w:r>
      <w:r w:rsidRPr="00A4034F">
        <w:rPr>
          <w:i/>
        </w:rPr>
        <w:t xml:space="preserve">P. </w:t>
      </w:r>
      <w:r w:rsidR="00201F8B" w:rsidRPr="00A4034F">
        <w:rPr>
          <w:i/>
        </w:rPr>
        <w:t>b</w:t>
      </w:r>
      <w:r w:rsidRPr="00A4034F">
        <w:rPr>
          <w:i/>
        </w:rPr>
        <w:t>erghei</w:t>
      </w:r>
      <w:r w:rsidRPr="00A4034F">
        <w:t xml:space="preserve">) explained by a combination of poor plasma exposure and reduced potency against </w:t>
      </w:r>
      <w:r w:rsidRPr="00A4034F">
        <w:rPr>
          <w:i/>
        </w:rPr>
        <w:t>Pb</w:t>
      </w:r>
      <w:r w:rsidRPr="00A4034F">
        <w:t xml:space="preserve">DHODH. </w:t>
      </w:r>
      <w:r w:rsidR="00C154BC" w:rsidRPr="00A4034F">
        <w:fldChar w:fldCharType="begin"/>
      </w:r>
      <w:r w:rsidR="005B55CE">
        <w:instrText xml:space="preserve"> ADDIN EN.CITE &lt;EndNote&gt;&lt;Cite&gt;&lt;Author&gt;Gujjar&lt;/Author&gt;&lt;Year&gt;2009&lt;/Year&gt;&lt;RecNum&gt;80&lt;/RecNum&gt;&lt;DisplayText&gt;[76]&lt;/DisplayText&gt;&lt;record&gt;&lt;rec-number&gt;80&lt;/rec-number&gt;&lt;foreign-keys&gt;&lt;key app="EN" db-id="fzraw22v3p02x7evezkp0e9verf9x9td020p"&gt;80&lt;/key&gt;&lt;/foreign-keys&gt;&lt;ref-type name="Journal Article"&gt;17&lt;/ref-type&gt;&lt;contributors&gt;&lt;authors&gt;&lt;author&gt;Gujjar, Ramesh&lt;/author&gt;&lt;author&gt;Marwaha, Alka&lt;/author&gt;&lt;author&gt;El Mazouni, Farah&lt;/author&gt;&lt;author&gt;White, John&lt;/author&gt;&lt;author&gt;White, Karen L.&lt;/author&gt;&lt;author&gt;Creason, Sharon&lt;/author&gt;&lt;author&gt;Shackleford, David M.&lt;/author&gt;&lt;author&gt;Baldwin, Jeffrey&lt;/author&gt;&lt;author&gt;Charman, William N.&lt;/author&gt;&lt;author&gt;Buckner, Frederick S.&lt;/author&gt;&lt;author&gt;Charman, Susan&lt;/author&gt;&lt;author&gt;Rathod, Pradipsinh K.&lt;/author&gt;&lt;author&gt;Phillips, Margaret A.&lt;/author&gt;&lt;/authors&gt;&lt;/contributors&gt;&lt;titles&gt;&lt;title&gt;Identification of a Metabolically Stable Triazolopyrimidine-Based Dihydroorotate Dehydrogenase Inhibitor with Antimalarial Activity in Mice&lt;/title&gt;&lt;secondary-title&gt;Journal of Medicinal Chemistry&lt;/secondary-title&gt;&lt;/titles&gt;&lt;periodical&gt;&lt;full-title&gt;Journal of Medicinal Chemistry&lt;/full-title&gt;&lt;abbr-1&gt;Journal of medicinal chemistry&lt;/abbr-1&gt;&lt;/periodical&gt;&lt;pages&gt;1864-1872&lt;/pages&gt;&lt;volume&gt;52&lt;/volume&gt;&lt;number&gt;7&lt;/number&gt;&lt;dates&gt;&lt;year&gt;2009&lt;/year&gt;&lt;pub-dates&gt;&lt;date&gt;Apr 9&lt;/date&gt;&lt;/pub-dates&gt;&lt;/dates&gt;&lt;isbn&gt;0022-2623&lt;/isbn&gt;&lt;accession-num&gt;WOS:000264835800009&lt;/accession-num&gt;&lt;urls&gt;&lt;related-urls&gt;&lt;url&gt;&amp;lt;Go to ISI&amp;gt;://WOS:000264835800009&lt;/url&gt;&lt;/related-urls&gt;&lt;/urls&gt;&lt;electronic-resource-num&gt;10.1021/jm801343r&lt;/electronic-resource-num&gt;&lt;/record&gt;&lt;/Cite&gt;&lt;/EndNote&gt;</w:instrText>
      </w:r>
      <w:r w:rsidR="00C154BC" w:rsidRPr="00A4034F">
        <w:fldChar w:fldCharType="separate"/>
      </w:r>
      <w:r w:rsidR="005B55CE">
        <w:rPr>
          <w:noProof/>
        </w:rPr>
        <w:t>[</w:t>
      </w:r>
      <w:hyperlink w:anchor="_ENREF_76" w:tooltip="Gujjar, 2009 #80" w:history="1">
        <w:r w:rsidR="005B55CE">
          <w:rPr>
            <w:noProof/>
          </w:rPr>
          <w:t>76</w:t>
        </w:r>
      </w:hyperlink>
      <w:r w:rsidR="005B55CE">
        <w:rPr>
          <w:noProof/>
        </w:rPr>
        <w:t>]</w:t>
      </w:r>
      <w:r w:rsidR="00C154BC" w:rsidRPr="00A4034F">
        <w:fldChar w:fldCharType="end"/>
      </w:r>
      <w:r w:rsidR="00D579F3" w:rsidRPr="00A4034F">
        <w:t xml:space="preserve"> </w:t>
      </w:r>
      <w:r w:rsidRPr="00A4034F">
        <w:t>T</w:t>
      </w:r>
      <w:r w:rsidR="0029078A" w:rsidRPr="00A4034F">
        <w:t xml:space="preserve">he lead compound </w:t>
      </w:r>
      <w:r w:rsidR="005E6AB7">
        <w:rPr>
          <w:b/>
        </w:rPr>
        <w:t>3</w:t>
      </w:r>
      <w:r w:rsidR="005D3E0C">
        <w:rPr>
          <w:b/>
        </w:rPr>
        <w:t>7</w:t>
      </w:r>
      <w:r w:rsidR="0029078A" w:rsidRPr="00A4034F">
        <w:t xml:space="preserve"> was optimised</w:t>
      </w:r>
      <w:r w:rsidR="004845B6" w:rsidRPr="00A4034F">
        <w:t xml:space="preserve"> </w:t>
      </w:r>
      <w:r w:rsidR="00201F8B" w:rsidRPr="00A4034F">
        <w:t>b</w:t>
      </w:r>
      <w:r w:rsidR="004845B6" w:rsidRPr="00A4034F">
        <w:t xml:space="preserve">y including various phenyl substituted groups in place of </w:t>
      </w:r>
      <w:r w:rsidR="00A71621">
        <w:t xml:space="preserve">the naphthyl. </w:t>
      </w:r>
      <w:r w:rsidR="00023160" w:rsidRPr="00E74673">
        <w:t>Fo</w:t>
      </w:r>
      <w:r w:rsidR="00A71621" w:rsidRPr="00E74673">
        <w:t>rty</w:t>
      </w:r>
      <w:r w:rsidR="004845B6" w:rsidRPr="00A4034F">
        <w:t xml:space="preserve"> new compounds were synthesised and </w:t>
      </w:r>
      <w:r w:rsidR="00A71621">
        <w:t xml:space="preserve">it was </w:t>
      </w:r>
      <w:r w:rsidR="004845B6" w:rsidRPr="00A4034F">
        <w:t>found that</w:t>
      </w:r>
      <w:r w:rsidR="0029078A" w:rsidRPr="00A4034F">
        <w:t xml:space="preserve"> a </w:t>
      </w:r>
      <w:r w:rsidR="0029078A" w:rsidRPr="00A4034F">
        <w:rPr>
          <w:i/>
        </w:rPr>
        <w:t>p</w:t>
      </w:r>
      <w:r w:rsidR="0029078A" w:rsidRPr="00A4034F">
        <w:t xml:space="preserve">-trifluoromethyl phenyl group </w:t>
      </w:r>
      <w:r w:rsidR="004845B6" w:rsidRPr="00A4034F">
        <w:t>was optimal</w:t>
      </w:r>
      <w:r w:rsidR="00B92742">
        <w:t xml:space="preserve">. </w:t>
      </w:r>
      <w:r w:rsidR="0029078A" w:rsidRPr="00A4034F">
        <w:t xml:space="preserve">This optimisation increased the metabolic stability of the compound </w:t>
      </w:r>
      <w:r w:rsidRPr="00A4034F">
        <w:t xml:space="preserve">and suppressed the growth of </w:t>
      </w:r>
      <w:r w:rsidRPr="00A4034F">
        <w:rPr>
          <w:i/>
        </w:rPr>
        <w:t>P.berghei</w:t>
      </w:r>
      <w:r w:rsidRPr="00A4034F">
        <w:t xml:space="preserve"> in mice after oral administration.</w:t>
      </w:r>
    </w:p>
    <w:p w:rsidR="00D832E8" w:rsidRPr="00B92742" w:rsidRDefault="00B71D05" w:rsidP="00A4034F">
      <w:pPr>
        <w:spacing w:line="360" w:lineRule="auto"/>
        <w:jc w:val="both"/>
      </w:pPr>
      <w:r w:rsidRPr="00A4034F">
        <w:rPr>
          <w:rFonts w:cs="AdvOT2e364b11"/>
        </w:rPr>
        <w:lastRenderedPageBreak/>
        <w:t xml:space="preserve">The  X-ray structure of </w:t>
      </w:r>
      <w:r w:rsidR="005D3E0C">
        <w:rPr>
          <w:rFonts w:cs="AdvOT2e364b11"/>
          <w:b/>
        </w:rPr>
        <w:t>37</w:t>
      </w:r>
      <w:r w:rsidRPr="00A4034F">
        <w:rPr>
          <w:rFonts w:cs="AdvOT2e364b11"/>
          <w:b/>
        </w:rPr>
        <w:t xml:space="preserve"> </w:t>
      </w:r>
      <w:r w:rsidRPr="00A4034F">
        <w:rPr>
          <w:rFonts w:cs="AdvOT2e364b11"/>
        </w:rPr>
        <w:t xml:space="preserve">and </w:t>
      </w:r>
      <w:r w:rsidR="005E6AB7">
        <w:rPr>
          <w:rFonts w:cs="AdvOT2e364b11"/>
          <w:b/>
        </w:rPr>
        <w:t>4</w:t>
      </w:r>
      <w:r w:rsidR="005D3E0C">
        <w:rPr>
          <w:rFonts w:cs="AdvOT2e364b11"/>
          <w:b/>
        </w:rPr>
        <w:t>6</w:t>
      </w:r>
      <w:r w:rsidRPr="00A4034F">
        <w:rPr>
          <w:rFonts w:cs="AdvOT2e364b11"/>
        </w:rPr>
        <w:t xml:space="preserve"> bound to </w:t>
      </w:r>
      <w:r w:rsidRPr="00A4034F">
        <w:rPr>
          <w:rFonts w:cs="AdvOT2e364b11"/>
          <w:i/>
        </w:rPr>
        <w:t>Pf</w:t>
      </w:r>
      <w:r w:rsidRPr="00A4034F">
        <w:rPr>
          <w:rFonts w:cs="AdvOT2e364b11"/>
        </w:rPr>
        <w:t xml:space="preserve">DHODH demonstrated that the binding pocket for the aryl amine is completely hydrophobic and unable to form any H-bonding interactions and also </w:t>
      </w:r>
      <w:r w:rsidR="005E6AB7">
        <w:rPr>
          <w:rFonts w:cs="AdvOT2e364b11"/>
        </w:rPr>
        <w:t>shows</w:t>
      </w:r>
      <w:r w:rsidRPr="00A4034F">
        <w:rPr>
          <w:rFonts w:cs="AdvOT2e364b11"/>
        </w:rPr>
        <w:t xml:space="preserve"> that the pocket between aryl amine and the aromatic ring binding site is narrow</w:t>
      </w:r>
      <w:r w:rsidR="00D72A16" w:rsidRPr="00A4034F">
        <w:rPr>
          <w:rFonts w:cs="AdvOT2e364b11"/>
        </w:rPr>
        <w:t xml:space="preserve">, consistent with the observation that ortho substituents on the phenyl ring are not tolerated. </w:t>
      </w:r>
      <w:r w:rsidR="00903C73" w:rsidRPr="00A4034F">
        <w:t xml:space="preserve">Further efforts in optimising the aromatic functionality to improve potency and </w:t>
      </w:r>
      <w:r w:rsidR="00903C73" w:rsidRPr="00A4034F">
        <w:rPr>
          <w:i/>
        </w:rPr>
        <w:t>in vivo</w:t>
      </w:r>
      <w:r w:rsidR="00903C73" w:rsidRPr="00A4034F">
        <w:t xml:space="preserve"> properties led to two new triazolopyrimidnes </w:t>
      </w:r>
      <w:r w:rsidR="00C54A37" w:rsidRPr="00A4034F">
        <w:t>with sub</w:t>
      </w:r>
      <w:r w:rsidR="00903C73" w:rsidRPr="00A4034F">
        <w:t>stituted phenyl moieties</w:t>
      </w:r>
      <w:r w:rsidR="00C54A37" w:rsidRPr="00A4034F">
        <w:t xml:space="preserve"> (compounds </w:t>
      </w:r>
      <w:r w:rsidR="005E6AB7">
        <w:rPr>
          <w:b/>
        </w:rPr>
        <w:t>4</w:t>
      </w:r>
      <w:r w:rsidR="005D3E0C">
        <w:rPr>
          <w:b/>
        </w:rPr>
        <w:t>7</w:t>
      </w:r>
      <w:r w:rsidR="00C54A37" w:rsidRPr="00A4034F">
        <w:t xml:space="preserve"> and </w:t>
      </w:r>
      <w:r w:rsidR="005E6AB7">
        <w:rPr>
          <w:b/>
        </w:rPr>
        <w:t>4</w:t>
      </w:r>
      <w:r w:rsidR="005D3E0C">
        <w:rPr>
          <w:b/>
        </w:rPr>
        <w:t>8</w:t>
      </w:r>
      <w:r w:rsidR="00C54A37" w:rsidRPr="00A4034F">
        <w:t>), show</w:t>
      </w:r>
      <w:r w:rsidR="003932DA" w:rsidRPr="00A4034F">
        <w:t xml:space="preserve">ing </w:t>
      </w:r>
      <w:r w:rsidR="00C54A37" w:rsidRPr="00A4034F">
        <w:t xml:space="preserve">good plasma exposure and better efficacy in the </w:t>
      </w:r>
      <w:r w:rsidR="00C54A37" w:rsidRPr="00A4034F">
        <w:rPr>
          <w:i/>
        </w:rPr>
        <w:t>P.berghei</w:t>
      </w:r>
      <w:r w:rsidR="00C54A37" w:rsidRPr="00A4034F">
        <w:t xml:space="preserve"> mouse model than compound </w:t>
      </w:r>
      <w:r w:rsidR="005D3E0C">
        <w:rPr>
          <w:b/>
        </w:rPr>
        <w:t>46</w:t>
      </w:r>
      <w:r w:rsidR="00C54A37" w:rsidRPr="00A4034F">
        <w:rPr>
          <w:b/>
        </w:rPr>
        <w:t xml:space="preserve"> </w:t>
      </w:r>
      <w:r w:rsidR="00C54A37" w:rsidRPr="00A4034F">
        <w:t>from the series</w:t>
      </w:r>
      <w:r w:rsidR="008D544E">
        <w:t xml:space="preserve"> (Figure 8</w:t>
      </w:r>
      <w:r w:rsidR="003932DA" w:rsidRPr="00A4034F">
        <w:t>)</w:t>
      </w:r>
      <w:r w:rsidR="00C54A37" w:rsidRPr="00A4034F">
        <w:t>.</w:t>
      </w:r>
      <w:r w:rsidR="00C154BC" w:rsidRPr="00A4034F">
        <w:fldChar w:fldCharType="begin"/>
      </w:r>
      <w:r w:rsidR="005B55CE">
        <w:instrText xml:space="preserve"> ADDIN EN.CITE &lt;EndNote&gt;&lt;Cite&gt;&lt;Author&gt;Gujjar&lt;/Author&gt;&lt;Year&gt;2011&lt;/Year&gt;&lt;RecNum&gt;81&lt;/RecNum&gt;&lt;DisplayText&gt;[77]&lt;/DisplayText&gt;&lt;record&gt;&lt;rec-number&gt;81&lt;/rec-number&gt;&lt;foreign-keys&gt;&lt;key app="EN" db-id="fzraw22v3p02x7evezkp0e9verf9x9td020p"&gt;81&lt;/key&gt;&lt;/foreign-keys&gt;&lt;ref-type name="Journal Article"&gt;17&lt;/ref-type&gt;&lt;contributors&gt;&lt;authors&gt;&lt;author&gt;Gujjar, Ramesh&lt;/author&gt;&lt;author&gt;El Mazouni, Farah&lt;/author&gt;&lt;author&gt;White, Karen L.&lt;/author&gt;&lt;author&gt;White, John&lt;/author&gt;&lt;author&gt;Creason, Sharon&lt;/author&gt;&lt;author&gt;Shackleford, David M.&lt;/author&gt;&lt;author&gt;Deng, Xiaoyi&lt;/author&gt;&lt;author&gt;Charman, William N.&lt;/author&gt;&lt;author&gt;Bathurst, Ian&lt;/author&gt;&lt;author&gt;Burrows, Jeremy&lt;/author&gt;&lt;author&gt;Floyd, David M.&lt;/author&gt;&lt;author&gt;Matthews, David&lt;/author&gt;&lt;author&gt;Buckner, Frederick S.&lt;/author&gt;&lt;author&gt;Charman, Susan A.&lt;/author&gt;&lt;author&gt;Phillips, Margaret A.&lt;/author&gt;&lt;author&gt;Rathod, Pradipsinh K.&lt;/author&gt;&lt;/authors&gt;&lt;/contributors&gt;&lt;titles&gt;&lt;title&gt;Lead Optimization of Aryl and Aralkyl Amine-Based Triazolopyrimidine Inhibitors of Plasmodium falciparum Dihydroorotate Dehydrogenase with Antimalarial Activity in Mice&lt;/title&gt;&lt;secondary-title&gt;Journal of Medicinal Chemistry&lt;/secondary-title&gt;&lt;/titles&gt;&lt;periodical&gt;&lt;full-title&gt;Journal of Medicinal Chemistry&lt;/full-title&gt;&lt;abbr-1&gt;Journal of medicinal chemistry&lt;/abbr-1&gt;&lt;/periodical&gt;&lt;pages&gt;3935-3949&lt;/pages&gt;&lt;volume&gt;54&lt;/volume&gt;&lt;number&gt;11&lt;/number&gt;&lt;dates&gt;&lt;year&gt;2011&lt;/year&gt;&lt;pub-dates&gt;&lt;date&gt;Jun 9&lt;/date&gt;&lt;/pub-dates&gt;&lt;/dates&gt;&lt;isbn&gt;0022-2623&lt;/isbn&gt;&lt;accession-num&gt;WOS:000291082500020&lt;/accession-num&gt;&lt;urls&gt;&lt;related-urls&gt;&lt;url&gt;&amp;lt;Go to ISI&amp;gt;://WOS:000291082500020&lt;/url&gt;&lt;/related-urls&gt;&lt;/urls&gt;&lt;electronic-resource-num&gt;10.1021/jm200265b&lt;/electronic-resource-num&gt;&lt;/record&gt;&lt;/Cite&gt;&lt;/EndNote&gt;</w:instrText>
      </w:r>
      <w:r w:rsidR="00C154BC" w:rsidRPr="00A4034F">
        <w:fldChar w:fldCharType="separate"/>
      </w:r>
      <w:r w:rsidR="005B55CE">
        <w:rPr>
          <w:noProof/>
        </w:rPr>
        <w:t>[</w:t>
      </w:r>
      <w:hyperlink w:anchor="_ENREF_77" w:tooltip="Gujjar, 2011 #81" w:history="1">
        <w:r w:rsidR="005B55CE">
          <w:rPr>
            <w:noProof/>
          </w:rPr>
          <w:t>77</w:t>
        </w:r>
      </w:hyperlink>
      <w:r w:rsidR="005B55CE">
        <w:rPr>
          <w:noProof/>
        </w:rPr>
        <w:t>]</w:t>
      </w:r>
      <w:r w:rsidR="00C154BC" w:rsidRPr="00A4034F">
        <w:fldChar w:fldCharType="end"/>
      </w:r>
      <w:r w:rsidR="00C54A37" w:rsidRPr="00A4034F">
        <w:t xml:space="preserve">  The substitution of </w:t>
      </w:r>
      <w:r w:rsidR="00F577DB" w:rsidRPr="00A4034F">
        <w:t>3,5-difluoro-4-CF</w:t>
      </w:r>
      <w:r w:rsidR="00F577DB" w:rsidRPr="00A4034F">
        <w:rPr>
          <w:vertAlign w:val="subscript"/>
        </w:rPr>
        <w:t>3</w:t>
      </w:r>
      <w:r w:rsidR="00C54A37" w:rsidRPr="00A4034F">
        <w:t xml:space="preserve"> </w:t>
      </w:r>
      <w:r w:rsidR="003932DA" w:rsidRPr="00A4034F">
        <w:t>and 4-SF5 for 4-CF</w:t>
      </w:r>
      <w:r w:rsidR="003932DA" w:rsidRPr="00A4034F">
        <w:rPr>
          <w:vertAlign w:val="subscript"/>
        </w:rPr>
        <w:t xml:space="preserve">3 </w:t>
      </w:r>
      <w:r w:rsidR="00C54A37" w:rsidRPr="00A4034F">
        <w:t xml:space="preserve">resulted in 2-3 fold increased activity against </w:t>
      </w:r>
      <w:r w:rsidR="00C54A37" w:rsidRPr="00A4034F">
        <w:rPr>
          <w:i/>
        </w:rPr>
        <w:t>Pf</w:t>
      </w:r>
      <w:r w:rsidR="003932DA" w:rsidRPr="00A4034F">
        <w:t>DHODH possibly</w:t>
      </w:r>
      <w:r w:rsidR="00C54A37" w:rsidRPr="00A4034F">
        <w:t xml:space="preserve"> due to increase in hydrophobicity</w:t>
      </w:r>
      <w:r w:rsidR="00F577DB" w:rsidRPr="00A4034F">
        <w:t>.</w:t>
      </w:r>
    </w:p>
    <w:p w:rsidR="003F10E5" w:rsidRPr="00A4034F" w:rsidRDefault="00903C73" w:rsidP="00A4034F">
      <w:pPr>
        <w:spacing w:line="360" w:lineRule="auto"/>
        <w:jc w:val="both"/>
      </w:pPr>
      <w:r w:rsidRPr="00A4034F">
        <w:t>Although these metabolically stable triazolopyrimidines are able to suppress parasites in a mo</w:t>
      </w:r>
      <w:r w:rsidR="003A5222">
        <w:t xml:space="preserve">use model of infection, </w:t>
      </w:r>
      <w:r w:rsidRPr="00A4034F">
        <w:t>these compounds lacked the</w:t>
      </w:r>
      <w:r w:rsidR="003A5222">
        <w:t xml:space="preserve"> potency required of</w:t>
      </w:r>
      <w:r w:rsidRPr="00A4034F">
        <w:t xml:space="preserve"> a clinical development candidate</w:t>
      </w:r>
      <w:r w:rsidR="00C54A37" w:rsidRPr="00A4034F">
        <w:t>.</w:t>
      </w:r>
      <w:r w:rsidR="003F10E5" w:rsidRPr="00A4034F">
        <w:t xml:space="preserve"> The enzyme bound structure of </w:t>
      </w:r>
      <w:r w:rsidR="00A817FA">
        <w:rPr>
          <w:b/>
        </w:rPr>
        <w:t>3</w:t>
      </w:r>
      <w:r w:rsidR="005D3E0C">
        <w:rPr>
          <w:b/>
        </w:rPr>
        <w:t>7</w:t>
      </w:r>
      <w:r w:rsidR="003F10E5" w:rsidRPr="00A4034F">
        <w:t xml:space="preserve"> and </w:t>
      </w:r>
      <w:r w:rsidR="00A817FA">
        <w:rPr>
          <w:b/>
        </w:rPr>
        <w:t>4</w:t>
      </w:r>
      <w:r w:rsidR="005D3E0C">
        <w:rPr>
          <w:b/>
        </w:rPr>
        <w:t>6</w:t>
      </w:r>
      <w:r w:rsidR="003F10E5" w:rsidRPr="00A4034F">
        <w:t xml:space="preserve"> showed that the triazolopyrimid</w:t>
      </w:r>
      <w:r w:rsidR="003932DA" w:rsidRPr="00A4034F">
        <w:t>i</w:t>
      </w:r>
      <w:r w:rsidR="003F10E5" w:rsidRPr="00A4034F">
        <w:t xml:space="preserve">nes filled most of the available binding pocket but a channel between </w:t>
      </w:r>
      <w:r w:rsidR="00A817FA">
        <w:t xml:space="preserve">the </w:t>
      </w:r>
      <w:r w:rsidR="003F10E5" w:rsidRPr="00A4034F">
        <w:t>C2 position of the triazolopyrimid</w:t>
      </w:r>
      <w:r w:rsidR="008D544E">
        <w:t>i</w:t>
      </w:r>
      <w:r w:rsidR="003F10E5" w:rsidRPr="00A4034F">
        <w:t>ne ring was available that could potentially accommodate additional functionality</w:t>
      </w:r>
      <w:r w:rsidR="009F0FDE">
        <w:t>.</w:t>
      </w:r>
      <w:r w:rsidR="009F0FDE" w:rsidRPr="00A4034F">
        <w:t xml:space="preserve"> </w:t>
      </w:r>
      <w:r w:rsidR="009F0FDE">
        <w:t>T</w:t>
      </w:r>
      <w:r w:rsidR="009F0FDE" w:rsidRPr="00A4034F">
        <w:t xml:space="preserve">he </w:t>
      </w:r>
      <w:r w:rsidR="003F10E5" w:rsidRPr="00A4034F">
        <w:t>further medicinal chemistry advance</w:t>
      </w:r>
      <w:r w:rsidR="00532D8D" w:rsidRPr="00A4034F">
        <w:t>ment</w:t>
      </w:r>
      <w:r w:rsidR="003F10E5" w:rsidRPr="00A4034F">
        <w:t xml:space="preserve"> included</w:t>
      </w:r>
      <w:r w:rsidR="00A96312" w:rsidRPr="00A4034F">
        <w:t xml:space="preserve"> incorporation </w:t>
      </w:r>
      <w:r w:rsidR="00006B23" w:rsidRPr="00A4034F">
        <w:t xml:space="preserve">of </w:t>
      </w:r>
      <w:r w:rsidR="00A96312" w:rsidRPr="00A4034F">
        <w:t>alky</w:t>
      </w:r>
      <w:r w:rsidR="00006B23" w:rsidRPr="00A4034F">
        <w:t>, haloalkyl, ether and amine groups</w:t>
      </w:r>
      <w:r w:rsidR="00A96312" w:rsidRPr="00A4034F">
        <w:t xml:space="preserve"> at</w:t>
      </w:r>
      <w:r w:rsidR="003F10E5" w:rsidRPr="00A4034F">
        <w:t xml:space="preserve"> C2 position</w:t>
      </w:r>
      <w:r w:rsidR="00152909" w:rsidRPr="00A4034F">
        <w:t xml:space="preserve">. </w:t>
      </w:r>
      <w:r w:rsidR="007306B5" w:rsidRPr="00A4034F">
        <w:t>Th</w:t>
      </w:r>
      <w:r w:rsidR="00152909" w:rsidRPr="00A4034F">
        <w:t>is modification yielded several potent compounds with better pharmacokinetic profile</w:t>
      </w:r>
      <w:r w:rsidR="00532D8D" w:rsidRPr="00A4034F">
        <w:t xml:space="preserve"> </w:t>
      </w:r>
      <w:r w:rsidR="00152909" w:rsidRPr="00A4034F">
        <w:t xml:space="preserve">and </w:t>
      </w:r>
      <w:r w:rsidR="00152909" w:rsidRPr="00A817FA">
        <w:rPr>
          <w:i/>
        </w:rPr>
        <w:t>in vivo</w:t>
      </w:r>
      <w:r w:rsidR="00152909" w:rsidRPr="00A4034F">
        <w:t xml:space="preserve"> efficacy in mouse models than the previous compounds.</w:t>
      </w:r>
      <w:r w:rsidR="007306B5" w:rsidRPr="00A4034F">
        <w:t xml:space="preserve"> Incorporation of CF</w:t>
      </w:r>
      <w:r w:rsidR="007306B5" w:rsidRPr="00A4034F">
        <w:rPr>
          <w:vertAlign w:val="subscript"/>
        </w:rPr>
        <w:t>2</w:t>
      </w:r>
      <w:r w:rsidR="007306B5" w:rsidRPr="00A4034F">
        <w:t>CH</w:t>
      </w:r>
      <w:r w:rsidR="007306B5" w:rsidRPr="00A4034F">
        <w:rPr>
          <w:vertAlign w:val="subscript"/>
        </w:rPr>
        <w:t>3</w:t>
      </w:r>
      <w:r w:rsidR="007306B5" w:rsidRPr="00A4034F">
        <w:t xml:space="preserve"> at</w:t>
      </w:r>
      <w:r w:rsidR="00A817FA">
        <w:t xml:space="preserve"> the</w:t>
      </w:r>
      <w:r w:rsidR="007306B5" w:rsidRPr="00A4034F">
        <w:t xml:space="preserve"> C2 position </w:t>
      </w:r>
      <w:r w:rsidR="00006B23" w:rsidRPr="00A4034F">
        <w:t xml:space="preserve">significantly </w:t>
      </w:r>
      <w:r w:rsidR="00416B79">
        <w:t xml:space="preserve">improved the potency, </w:t>
      </w:r>
      <w:r w:rsidR="00006B23" w:rsidRPr="00416B79">
        <w:t>plasma exposure profile</w:t>
      </w:r>
      <w:r w:rsidR="003932DA" w:rsidRPr="00A4034F">
        <w:t xml:space="preserve">, </w:t>
      </w:r>
      <w:r w:rsidR="007306B5" w:rsidRPr="00A4034F">
        <w:t xml:space="preserve">efficacy and maintained </w:t>
      </w:r>
      <w:r w:rsidR="00A96312" w:rsidRPr="00A4034F">
        <w:t xml:space="preserve">excellent </w:t>
      </w:r>
      <w:r w:rsidR="007306B5" w:rsidRPr="00A4034F">
        <w:t>selectivity</w:t>
      </w:r>
      <w:r w:rsidR="002801DF" w:rsidRPr="00A4034F">
        <w:t xml:space="preserve">. The compound </w:t>
      </w:r>
      <w:r w:rsidR="00A817FA">
        <w:rPr>
          <w:b/>
        </w:rPr>
        <w:t>4</w:t>
      </w:r>
      <w:r w:rsidR="005D3E0C">
        <w:rPr>
          <w:b/>
        </w:rPr>
        <w:t>9</w:t>
      </w:r>
      <w:r w:rsidR="002801DF" w:rsidRPr="00A4034F">
        <w:t xml:space="preserve"> was identified as a preclinical candidate</w:t>
      </w:r>
      <w:r w:rsidR="00AD4D91">
        <w:t xml:space="preserve"> and is currently in the MMV pre-clinical pipeline</w:t>
      </w:r>
      <w:r w:rsidR="002801DF" w:rsidRPr="00A4034F">
        <w:t xml:space="preserve"> </w:t>
      </w:r>
      <w:r w:rsidR="005D3E0C">
        <w:t xml:space="preserve"> (Figure 7</w:t>
      </w:r>
      <w:r w:rsidR="003932DA" w:rsidRPr="00A4034F">
        <w:t>)</w:t>
      </w:r>
      <w:r w:rsidR="007306B5" w:rsidRPr="00A4034F">
        <w:t>.</w:t>
      </w:r>
      <w:r w:rsidR="00C154BC" w:rsidRPr="00A4034F">
        <w:fldChar w:fldCharType="begin"/>
      </w:r>
      <w:r w:rsidR="005B55CE">
        <w:instrText xml:space="preserve"> ADDIN EN.CITE &lt;EndNote&gt;&lt;Cite&gt;&lt;Author&gt;Coteron&lt;/Author&gt;&lt;Year&gt;2011&lt;/Year&gt;&lt;RecNum&gt;82&lt;/RecNum&gt;&lt;DisplayText&gt;[78]&lt;/DisplayText&gt;&lt;record&gt;&lt;rec-number&gt;82&lt;/rec-number&gt;&lt;foreign-keys&gt;&lt;key app="EN" db-id="fzraw22v3p02x7evezkp0e9verf9x9td020p"&gt;82&lt;/key&gt;&lt;/foreign-keys&gt;&lt;ref-type name="Journal Article"&gt;17&lt;/ref-type&gt;&lt;contributors&gt;&lt;authors&gt;&lt;author&gt;Coteron, Jose M.&lt;/author&gt;&lt;author&gt;Marco, Maria&lt;/author&gt;&lt;author&gt;Esquivias, Jorge&lt;/author&gt;&lt;author&gt;Deng, Xiaoyi&lt;/author&gt;&lt;author&gt;White, Karen L.&lt;/author&gt;&lt;author&gt;White, John&lt;/author&gt;&lt;author&gt;Koltun, Maria&lt;/author&gt;&lt;author&gt;El Mazouni, Farah&lt;/author&gt;&lt;author&gt;Kokkonda, Sreekanth&lt;/author&gt;&lt;author&gt;Katneni, Kasiram&lt;/author&gt;&lt;author&gt;Bhamidipati, Ravi&lt;/author&gt;&lt;author&gt;Shackleford, David M.&lt;/author&gt;&lt;author&gt;Angulo-Barturen, Inigo&lt;/author&gt;&lt;author&gt;Ferrer, Santiago B.&lt;/author&gt;&lt;author&gt;Belen Jimenez-Diaz, Maria&lt;/author&gt;&lt;author&gt;Gamo, Francisco-Javier&lt;/author&gt;&lt;author&gt;Goldsmith, Elizabeth J.&lt;/author&gt;&lt;author&gt;Charman, William N.&lt;/author&gt;&lt;author&gt;Bathurst, Ian&lt;/author&gt;&lt;author&gt;Floyd, David&lt;/author&gt;&lt;author&gt;Matthews, David&lt;/author&gt;&lt;author&gt;Burrows, Jeremy N.&lt;/author&gt;&lt;author&gt;Rathod, Pradipsinh K.&lt;/author&gt;&lt;author&gt;Charman, Susan A.&lt;/author&gt;&lt;author&gt;Phillips, Margaret A.&lt;/author&gt;&lt;/authors&gt;&lt;/contributors&gt;&lt;titles&gt;&lt;title&gt;Structure-Guided Lead Optimization of Triazolopyrimidine-Ring Substituents Identifies Potent Plasmodium falciparum Dihydroorotate Dehydrogenase Inhibitors with Clinical Candidate Potential&lt;/title&gt;&lt;secondary-title&gt;Journal of Medicinal Chemistry&lt;/secondary-title&gt;&lt;/titles&gt;&lt;periodical&gt;&lt;full-title&gt;Journal of Medicinal Chemistry&lt;/full-title&gt;&lt;abbr-1&gt;Journal of medicinal chemistry&lt;/abbr-1&gt;&lt;/periodical&gt;&lt;pages&gt;5540-5561&lt;/pages&gt;&lt;volume&gt;54&lt;/volume&gt;&lt;number&gt;15&lt;/number&gt;&lt;dates&gt;&lt;year&gt;2011&lt;/year&gt;&lt;pub-dates&gt;&lt;date&gt;Aug 11&lt;/date&gt;&lt;/pub-dates&gt;&lt;/dates&gt;&lt;isbn&gt;0022-2623&lt;/isbn&gt;&lt;accession-num&gt;WOS:000293419400025&lt;/accession-num&gt;&lt;urls&gt;&lt;related-urls&gt;&lt;url&gt;&amp;lt;Go to ISI&amp;gt;://WOS:000293419400025&lt;/url&gt;&lt;/related-urls&gt;&lt;/urls&gt;&lt;electronic-resource-num&gt;10.1021/jm200592f&lt;/electronic-resource-num&gt;&lt;/record&gt;&lt;/Cite&gt;&lt;/EndNote&gt;</w:instrText>
      </w:r>
      <w:r w:rsidR="00C154BC" w:rsidRPr="00A4034F">
        <w:fldChar w:fldCharType="separate"/>
      </w:r>
      <w:r w:rsidR="005B55CE">
        <w:rPr>
          <w:noProof/>
        </w:rPr>
        <w:t>[</w:t>
      </w:r>
      <w:hyperlink w:anchor="_ENREF_78" w:tooltip="Coteron, 2011 #82" w:history="1">
        <w:r w:rsidR="005B55CE">
          <w:rPr>
            <w:noProof/>
          </w:rPr>
          <w:t>78</w:t>
        </w:r>
      </w:hyperlink>
      <w:r w:rsidR="005B55CE">
        <w:rPr>
          <w:noProof/>
        </w:rPr>
        <w:t>]</w:t>
      </w:r>
      <w:r w:rsidR="00C154BC" w:rsidRPr="00A4034F">
        <w:fldChar w:fldCharType="end"/>
      </w:r>
      <w:r w:rsidR="007306B5" w:rsidRPr="00A4034F">
        <w:t xml:space="preserve"> </w:t>
      </w:r>
    </w:p>
    <w:p w:rsidR="00B530D9" w:rsidRPr="00A4034F" w:rsidRDefault="003531EB" w:rsidP="00A4034F">
      <w:pPr>
        <w:spacing w:line="360" w:lineRule="auto"/>
        <w:jc w:val="both"/>
      </w:pPr>
      <w:r w:rsidRPr="00A4034F">
        <w:t>More recently, a</w:t>
      </w:r>
      <w:r w:rsidR="002801DF" w:rsidRPr="00A4034F">
        <w:t xml:space="preserve">s part of a backup program around this scaffold, the authors have explored heteroatom rearrangement </w:t>
      </w:r>
      <w:r w:rsidR="00B530D9" w:rsidRPr="00A4034F">
        <w:t xml:space="preserve">of the triazolopyrimidine ring and replacement of -NH linker with </w:t>
      </w:r>
      <w:r w:rsidR="00C8476E" w:rsidRPr="00A4034F">
        <w:t xml:space="preserve">an </w:t>
      </w:r>
      <w:r w:rsidR="00B530D9" w:rsidRPr="00A4034F">
        <w:t xml:space="preserve">amide linker.  </w:t>
      </w:r>
      <w:r w:rsidR="00933F78" w:rsidRPr="00A4034F">
        <w:t>Replacement of pyridine nitrogen N5 with carbon and –NH with –NHCO reduced potency,  whereas, s</w:t>
      </w:r>
      <w:r w:rsidR="002801DF" w:rsidRPr="00A4034F">
        <w:t xml:space="preserve">ubstitution </w:t>
      </w:r>
      <w:r w:rsidR="00B530D9" w:rsidRPr="00A4034F">
        <w:t>of the tria</w:t>
      </w:r>
      <w:r w:rsidR="002801DF" w:rsidRPr="00A4034F">
        <w:t>zolopyrimidine rin</w:t>
      </w:r>
      <w:r w:rsidR="00B530D9" w:rsidRPr="00A4034F">
        <w:t>g</w:t>
      </w:r>
      <w:r w:rsidR="002801DF" w:rsidRPr="00A4034F">
        <w:t xml:space="preserve"> </w:t>
      </w:r>
      <w:r w:rsidR="00B530D9" w:rsidRPr="00A4034F">
        <w:t xml:space="preserve">with imidazolopyrimidine  (imidazo[1,2-a]pyrimidine ) was well tolerated  and gave 4-fold more potent compound </w:t>
      </w:r>
      <w:r w:rsidR="005D3E0C">
        <w:rPr>
          <w:b/>
        </w:rPr>
        <w:t>51</w:t>
      </w:r>
      <w:r w:rsidR="00B530D9" w:rsidRPr="00A4034F">
        <w:t>.</w:t>
      </w:r>
      <w:r w:rsidR="00C154BC" w:rsidRPr="00A4034F">
        <w:fldChar w:fldCharType="begin"/>
      </w:r>
      <w:r w:rsidR="00FE3E24">
        <w:instrText xml:space="preserve"> ADDIN EN.CITE &lt;EndNote&gt;&lt;Cite&gt;&lt;Author&gt;Marwaha&lt;/Author&gt;&lt;Year&gt;2012&lt;/Year&gt;&lt;RecNum&gt;68&lt;/RecNum&gt;&lt;DisplayText&gt;[66]&lt;/DisplayText&gt;&lt;record&gt;&lt;rec-number&gt;68&lt;/rec-number&gt;&lt;foreign-keys&gt;&lt;key app="EN" db-id="fzraw22v3p02x7evezkp0e9verf9x9td020p"&gt;68&lt;/key&gt;&lt;/foreign-keys&gt;&lt;ref-type name="Journal Article"&gt;17&lt;/ref-type&gt;&lt;contributors&gt;&lt;authors&gt;&lt;author&gt;Marwaha, Alka&lt;/author&gt;&lt;author&gt;White, John&lt;/author&gt;&lt;author&gt;El Mazouni, Farah&lt;/author&gt;&lt;author&gt;Creason, Sharon A.&lt;/author&gt;&lt;author&gt;Kokkonda, Sreekanth&lt;/author&gt;&lt;author&gt;Buckner, Frederick S.&lt;/author&gt;&lt;author&gt;Charman, Susan A.&lt;/author&gt;&lt;author&gt;Phillips, Margaret A.&lt;/author&gt;&lt;author&gt;Rathod, Pradipsinh K.&lt;/author&gt;&lt;/authors&gt;&lt;/contributors&gt;&lt;titles&gt;&lt;title&gt;Bioisosteric Transformations and Permutations in the Triazolopyrimidine Scaffold To Identify the Minimum Pharmacophore Required for Inhibitory Activity against Plasmodium falciparum Dihydroorotate Dehydrogenase&lt;/title&gt;&lt;secondary-title&gt;Journal of Medicinal Chemistry&lt;/secondary-title&gt;&lt;/titles&gt;&lt;periodical&gt;&lt;full-title&gt;Journal of Medicinal Chemistry&lt;/full-title&gt;&lt;abbr-1&gt;Journal of medicinal chemistry&lt;/abbr-1&gt;&lt;/periodical&gt;&lt;pages&gt;7425-7436&lt;/pages&gt;&lt;volume&gt;55&lt;/volume&gt;&lt;number&gt;17&lt;/number&gt;&lt;dates&gt;&lt;year&gt;2012&lt;/year&gt;&lt;pub-dates&gt;&lt;date&gt;Sep 13&lt;/date&gt;&lt;/pub-dates&gt;&lt;/dates&gt;&lt;isbn&gt;0022-2623&lt;/isbn&gt;&lt;accession-num&gt;WOS:000308675800009&lt;/accession-num&gt;&lt;urls&gt;&lt;related-urls&gt;&lt;url&gt;&amp;lt;Go to ISI&amp;gt;://WOS:000308675800009&lt;/url&gt;&lt;/related-urls&gt;&lt;/urls&gt;&lt;electronic-resource-num&gt;10.1021/jm300351w&lt;/electronic-resource-num&gt;&lt;/record&gt;&lt;/Cite&gt;&lt;/EndNote&gt;</w:instrText>
      </w:r>
      <w:r w:rsidR="00C154BC" w:rsidRPr="00A4034F">
        <w:fldChar w:fldCharType="separate"/>
      </w:r>
      <w:r w:rsidR="00FE3E24">
        <w:rPr>
          <w:noProof/>
        </w:rPr>
        <w:t>[</w:t>
      </w:r>
      <w:hyperlink w:anchor="_ENREF_66" w:tooltip="Marwaha, 2012 #68" w:history="1">
        <w:r w:rsidR="005B55CE">
          <w:rPr>
            <w:noProof/>
          </w:rPr>
          <w:t>66</w:t>
        </w:r>
      </w:hyperlink>
      <w:r w:rsidR="00FE3E24">
        <w:rPr>
          <w:noProof/>
        </w:rPr>
        <w:t>]</w:t>
      </w:r>
      <w:r w:rsidR="00C154BC" w:rsidRPr="00A4034F">
        <w:fldChar w:fldCharType="end"/>
      </w:r>
      <w:r w:rsidR="00B530D9" w:rsidRPr="00A4034F">
        <w:t xml:space="preserve"> </w:t>
      </w:r>
    </w:p>
    <w:p w:rsidR="00B530D9" w:rsidRDefault="005D3E0C" w:rsidP="00A4034F">
      <w:pPr>
        <w:spacing w:line="360" w:lineRule="auto"/>
      </w:pPr>
      <w:r>
        <w:object w:dxaOrig="11601" w:dyaOrig="8673">
          <v:shape id="_x0000_i1029" type="#_x0000_t75" style="width:451.5pt;height:336.75pt" o:ole="">
            <v:imagedata r:id="rId24" o:title=""/>
          </v:shape>
          <o:OLEObject Type="Embed" ProgID="ChemDraw.Document.6.0" ShapeID="_x0000_i1029" DrawAspect="Content" ObjectID="_1490514062" r:id="rId25"/>
        </w:object>
      </w:r>
    </w:p>
    <w:p w:rsidR="00E83D4E" w:rsidRPr="00E83D4E" w:rsidRDefault="005D3E0C" w:rsidP="00A4034F">
      <w:pPr>
        <w:spacing w:line="360" w:lineRule="auto"/>
      </w:pPr>
      <w:r>
        <w:rPr>
          <w:b/>
        </w:rPr>
        <w:t>Figure 7</w:t>
      </w:r>
      <w:r w:rsidR="00E83D4E">
        <w:rPr>
          <w:b/>
        </w:rPr>
        <w:t xml:space="preserve">: </w:t>
      </w:r>
      <w:r w:rsidR="00E83D4E" w:rsidRPr="00E83D4E">
        <w:t>Development of triazolopyrimidine based DHODH inhibitors</w:t>
      </w:r>
    </w:p>
    <w:p w:rsidR="00BC1EBA" w:rsidRPr="00A4034F" w:rsidRDefault="00BC1EBA" w:rsidP="00A4034F">
      <w:pPr>
        <w:spacing w:line="360" w:lineRule="auto"/>
        <w:rPr>
          <w:b/>
        </w:rPr>
      </w:pPr>
      <w:r w:rsidRPr="00A4034F">
        <w:rPr>
          <w:b/>
        </w:rPr>
        <w:t>3.</w:t>
      </w:r>
      <w:r w:rsidR="005E2B03" w:rsidRPr="00A4034F">
        <w:rPr>
          <w:b/>
        </w:rPr>
        <w:t>2</w:t>
      </w:r>
      <w:r w:rsidRPr="00A4034F">
        <w:rPr>
          <w:b/>
        </w:rPr>
        <w:t xml:space="preserve"> Benzimi</w:t>
      </w:r>
      <w:r w:rsidR="00BF0449">
        <w:rPr>
          <w:b/>
        </w:rPr>
        <w:t>dazolyl thiophene-2-carboxamides</w:t>
      </w:r>
    </w:p>
    <w:p w:rsidR="005D09FE" w:rsidRPr="00BC251F" w:rsidRDefault="00B175AF" w:rsidP="00A4034F">
      <w:pPr>
        <w:spacing w:line="360" w:lineRule="auto"/>
        <w:jc w:val="both"/>
        <w:rPr>
          <w:b/>
        </w:rPr>
      </w:pPr>
      <w:r w:rsidRPr="00A4034F">
        <w:t>Booker M.L.</w:t>
      </w:r>
      <w:r w:rsidRPr="00A4034F">
        <w:rPr>
          <w:i/>
        </w:rPr>
        <w:t xml:space="preserve"> et al</w:t>
      </w:r>
      <w:r w:rsidRPr="00A4034F">
        <w:t xml:space="preserve"> have</w:t>
      </w:r>
      <w:r w:rsidR="00C132BC" w:rsidRPr="00A4034F">
        <w:t xml:space="preserve"> identified benzi</w:t>
      </w:r>
      <w:r w:rsidR="00D74376" w:rsidRPr="00A4034F">
        <w:t>midazol</w:t>
      </w:r>
      <w:r w:rsidRPr="00A4034F">
        <w:t>o</w:t>
      </w:r>
      <w:r w:rsidR="00D74376" w:rsidRPr="00A4034F">
        <w:t xml:space="preserve">thiophene-2-carboxamide </w:t>
      </w:r>
      <w:r w:rsidR="002E3795">
        <w:rPr>
          <w:b/>
        </w:rPr>
        <w:t>5</w:t>
      </w:r>
      <w:r w:rsidR="000279FA">
        <w:rPr>
          <w:b/>
        </w:rPr>
        <w:t>2</w:t>
      </w:r>
      <w:r w:rsidRPr="00A4034F">
        <w:t xml:space="preserve"> as novel DHODH inhibitor</w:t>
      </w:r>
      <w:r w:rsidR="00C132BC" w:rsidRPr="00A4034F">
        <w:t xml:space="preserve"> from a HTS screening of </w:t>
      </w:r>
      <w:r w:rsidR="00EB114D" w:rsidRPr="00A4034F">
        <w:t>208</w:t>
      </w:r>
      <w:r w:rsidR="00C132BC" w:rsidRPr="00A4034F">
        <w:t xml:space="preserve">,000 diverse compounds. </w:t>
      </w:r>
      <w:r w:rsidR="00C154BC" w:rsidRPr="00A4034F">
        <w:fldChar w:fldCharType="begin"/>
      </w:r>
      <w:r w:rsidR="005B55CE">
        <w:instrText xml:space="preserve"> ADDIN EN.CITE &lt;EndNote&gt;&lt;Cite&gt;&lt;Author&gt;Patel&lt;/Author&gt;&lt;Year&gt;2008&lt;/Year&gt;&lt;RecNum&gt;83&lt;/RecNum&gt;&lt;DisplayText&gt;[79]&lt;/DisplayText&gt;&lt;record&gt;&lt;rec-number&gt;83&lt;/rec-number&gt;&lt;foreign-keys&gt;&lt;key app="EN" db-id="fzraw22v3p02x7evezkp0e9verf9x9td020p"&gt;83&lt;/key&gt;&lt;/foreign-keys&gt;&lt;ref-type name="Journal Article"&gt;17&lt;/ref-type&gt;&lt;contributors&gt;&lt;authors&gt;&lt;author&gt;Patel, Vishal&lt;/author&gt;&lt;author&gt;Booker, Michael&lt;/author&gt;&lt;author&gt;Kramer, Martin&lt;/author&gt;&lt;author&gt;Ross, Leila&lt;/author&gt;&lt;author&gt;Celatka, Cassandra A.&lt;/author&gt;&lt;author&gt;Kennedy, Leah M.&lt;/author&gt;&lt;author&gt;Dvorin, Jeffrey D.&lt;/author&gt;&lt;author&gt;Duraisingh, Manoj T.&lt;/author&gt;&lt;author&gt;Sliz, Piotr&lt;/author&gt;&lt;author&gt;Wirth, Dyann F.&lt;/author&gt;&lt;author&gt;Clardy, Jon&lt;/author&gt;&lt;/authors&gt;&lt;/contributors&gt;&lt;titles&gt;&lt;title&gt;Identification and Characterization of Small Molecule Inhibitors of Plasmodium falciparum Dihydroorotate Dehydrogenase&lt;/title&gt;&lt;secondary-title&gt;Journal of Biological Chemistry&lt;/secondary-title&gt;&lt;/titles&gt;&lt;periodical&gt;&lt;full-title&gt;Journal of Biological Chemistry&lt;/full-title&gt;&lt;abbr-1&gt;J Biol Chem&lt;/abbr-1&gt;&lt;/periodical&gt;&lt;pages&gt;35078-35085&lt;/pages&gt;&lt;volume&gt;283&lt;/volume&gt;&lt;number&gt;50&lt;/number&gt;&lt;dates&gt;&lt;year&gt;2008&lt;/year&gt;&lt;pub-dates&gt;&lt;date&gt;Dec 12&lt;/date&gt;&lt;/pub-dates&gt;&lt;/dates&gt;&lt;isbn&gt;0021-9258&lt;/isbn&gt;&lt;accession-num&gt;WOS:000261469100065&lt;/accession-num&gt;&lt;urls&gt;&lt;related-urls&gt;&lt;url&gt;&amp;lt;Go to ISI&amp;gt;://WOS:000261469100065&lt;/url&gt;&lt;/related-urls&gt;&lt;/urls&gt;&lt;electronic-resource-num&gt;10.1074/jbc.M804990200&lt;/electronic-resource-num&gt;&lt;/record&gt;&lt;/Cite&gt;&lt;/EndNote&gt;</w:instrText>
      </w:r>
      <w:r w:rsidR="00C154BC" w:rsidRPr="00A4034F">
        <w:fldChar w:fldCharType="separate"/>
      </w:r>
      <w:r w:rsidR="005B55CE">
        <w:rPr>
          <w:noProof/>
        </w:rPr>
        <w:t>[</w:t>
      </w:r>
      <w:hyperlink w:anchor="_ENREF_79" w:tooltip="Patel, 2008 #83" w:history="1">
        <w:r w:rsidR="005B55CE">
          <w:rPr>
            <w:noProof/>
          </w:rPr>
          <w:t>79</w:t>
        </w:r>
      </w:hyperlink>
      <w:r w:rsidR="005B55CE">
        <w:rPr>
          <w:noProof/>
        </w:rPr>
        <w:t>]</w:t>
      </w:r>
      <w:r w:rsidR="00C154BC" w:rsidRPr="00A4034F">
        <w:fldChar w:fldCharType="end"/>
      </w:r>
      <w:r w:rsidR="00C1586A" w:rsidRPr="00A4034F">
        <w:t xml:space="preserve"> </w:t>
      </w:r>
      <w:r w:rsidR="0014568D" w:rsidRPr="00A4034F">
        <w:t xml:space="preserve"> </w:t>
      </w:r>
      <w:r w:rsidR="002174B1" w:rsidRPr="00BF0449">
        <w:rPr>
          <w:rFonts w:cs="WarnockPro-Regular"/>
        </w:rPr>
        <w:t xml:space="preserve">The overall structure of </w:t>
      </w:r>
      <w:r w:rsidR="002174B1" w:rsidRPr="00BF0449">
        <w:rPr>
          <w:rFonts w:cs="WarnockPro-It"/>
          <w:i/>
          <w:iCs/>
        </w:rPr>
        <w:t>Pf</w:t>
      </w:r>
      <w:r w:rsidR="002174B1" w:rsidRPr="00BF0449">
        <w:rPr>
          <w:rFonts w:cs="WarnockPro-Regular"/>
        </w:rPr>
        <w:t xml:space="preserve">DHODH complexed with </w:t>
      </w:r>
      <w:r w:rsidR="002174B1">
        <w:rPr>
          <w:rFonts w:cs="WarnockPro-Regular"/>
          <w:b/>
        </w:rPr>
        <w:t>5</w:t>
      </w:r>
      <w:r w:rsidR="000279FA">
        <w:rPr>
          <w:rFonts w:cs="WarnockPro-Regular"/>
          <w:b/>
        </w:rPr>
        <w:t>2</w:t>
      </w:r>
      <w:r w:rsidR="002174B1" w:rsidRPr="00BF0449">
        <w:rPr>
          <w:rFonts w:cs="WarnockPro-Regular"/>
        </w:rPr>
        <w:t xml:space="preserve"> is similar to the previously reported structures of </w:t>
      </w:r>
      <w:r w:rsidR="002174B1" w:rsidRPr="00BF0449">
        <w:rPr>
          <w:rFonts w:cs="WarnockPro-It"/>
          <w:i/>
          <w:iCs/>
        </w:rPr>
        <w:t>Pf</w:t>
      </w:r>
      <w:r w:rsidR="002174B1" w:rsidRPr="00BF0449">
        <w:rPr>
          <w:rFonts w:cs="WarnockPro-Regular"/>
        </w:rPr>
        <w:t>DHODH bound to the triazolopyrimidine inhibitors (</w:t>
      </w:r>
      <w:r w:rsidR="002174B1" w:rsidRPr="00BF0449">
        <w:rPr>
          <w:rFonts w:cs="WarnockPro-It"/>
          <w:i/>
          <w:iCs/>
        </w:rPr>
        <w:t>e.g.</w:t>
      </w:r>
      <w:r w:rsidR="002174B1" w:rsidRPr="00BF0449">
        <w:rPr>
          <w:rFonts w:cs="WarnockPro-Regular"/>
        </w:rPr>
        <w:t xml:space="preserve"> </w:t>
      </w:r>
      <w:r w:rsidR="000279FA">
        <w:rPr>
          <w:rFonts w:cs="WarnockPro-Regular"/>
          <w:b/>
        </w:rPr>
        <w:t>37</w:t>
      </w:r>
      <w:r w:rsidR="002174B1" w:rsidRPr="002E3795">
        <w:rPr>
          <w:rFonts w:cs="WarnockPro-Regular"/>
          <w:b/>
        </w:rPr>
        <w:t xml:space="preserve"> </w:t>
      </w:r>
      <w:r w:rsidR="002174B1">
        <w:rPr>
          <w:rFonts w:cs="WarnockPro-Regular"/>
        </w:rPr>
        <w:t>(</w:t>
      </w:r>
      <w:r w:rsidR="002174B1" w:rsidRPr="00BF0449">
        <w:rPr>
          <w:rFonts w:cs="WarnockPro-Regular"/>
        </w:rPr>
        <w:t>DSM1</w:t>
      </w:r>
      <w:r w:rsidR="002174B1">
        <w:rPr>
          <w:rFonts w:cs="WarnockPro-Regular"/>
        </w:rPr>
        <w:t>)</w:t>
      </w:r>
      <w:r w:rsidR="002174B1" w:rsidRPr="00BF0449">
        <w:rPr>
          <w:rFonts w:cs="WarnockPro-Regular"/>
        </w:rPr>
        <w:t xml:space="preserve">) and </w:t>
      </w:r>
      <w:r w:rsidR="002174B1" w:rsidRPr="002E3795">
        <w:rPr>
          <w:rFonts w:cs="WarnockPro-Regular"/>
          <w:b/>
        </w:rPr>
        <w:t>3</w:t>
      </w:r>
      <w:r w:rsidR="000279FA">
        <w:rPr>
          <w:rFonts w:cs="WarnockPro-Regular"/>
          <w:b/>
        </w:rPr>
        <w:t>5</w:t>
      </w:r>
      <w:r w:rsidR="002174B1">
        <w:rPr>
          <w:rFonts w:cs="WarnockPro-Regular"/>
        </w:rPr>
        <w:t xml:space="preserve"> (</w:t>
      </w:r>
      <w:r w:rsidR="002174B1" w:rsidRPr="00BF0449">
        <w:rPr>
          <w:rFonts w:cs="WarnockPro-Regular"/>
        </w:rPr>
        <w:t>A77 1726</w:t>
      </w:r>
      <w:r w:rsidR="002174B1">
        <w:rPr>
          <w:rFonts w:cs="WarnockPro-Regular"/>
        </w:rPr>
        <w:t>)</w:t>
      </w:r>
      <w:r w:rsidR="002174B1" w:rsidRPr="00BF0449">
        <w:rPr>
          <w:rFonts w:cs="WarnockPro-Regular"/>
        </w:rPr>
        <w:t>.</w:t>
      </w:r>
      <w:r w:rsidR="002174B1">
        <w:rPr>
          <w:b/>
        </w:rPr>
        <w:t xml:space="preserve"> </w:t>
      </w:r>
      <w:r w:rsidR="002174B1" w:rsidRPr="00A4034F">
        <w:rPr>
          <w:rFonts w:cs="WarnockPro-Regular"/>
        </w:rPr>
        <w:t xml:space="preserve">Further optimisation of the hits obtained from </w:t>
      </w:r>
      <w:r w:rsidR="002174B1">
        <w:rPr>
          <w:rFonts w:cs="WarnockPro-Regular"/>
        </w:rPr>
        <w:t xml:space="preserve">the </w:t>
      </w:r>
      <w:r w:rsidR="002174B1" w:rsidRPr="00A4034F">
        <w:rPr>
          <w:rFonts w:cs="WarnockPro-Regular"/>
        </w:rPr>
        <w:t xml:space="preserve">HTS screen by incorporation of electron withdrawing groups on the phenyl ring identified compounds with double digit nanomolar potency against DHODH from </w:t>
      </w:r>
      <w:r w:rsidR="002174B1" w:rsidRPr="00A4034F">
        <w:rPr>
          <w:rFonts w:cs="WarnockPro-Regular"/>
          <w:i/>
        </w:rPr>
        <w:t>P.falciparum</w:t>
      </w:r>
      <w:r w:rsidR="002174B1" w:rsidRPr="00A4034F">
        <w:rPr>
          <w:rFonts w:cs="WarnockPro-Regular"/>
        </w:rPr>
        <w:t>,</w:t>
      </w:r>
      <w:r w:rsidR="002174B1" w:rsidRPr="00A4034F">
        <w:rPr>
          <w:rFonts w:cs="WarnockPro-Regular"/>
          <w:i/>
        </w:rPr>
        <w:t xml:space="preserve"> P.berghei</w:t>
      </w:r>
      <w:r w:rsidR="002174B1" w:rsidRPr="00A4034F">
        <w:rPr>
          <w:rFonts w:cs="WarnockPro-Regular"/>
        </w:rPr>
        <w:t xml:space="preserve"> and</w:t>
      </w:r>
      <w:r w:rsidR="002174B1" w:rsidRPr="00A4034F">
        <w:rPr>
          <w:rFonts w:cs="WarnockPro-Regular"/>
          <w:i/>
        </w:rPr>
        <w:t xml:space="preserve"> P.vivax</w:t>
      </w:r>
      <w:r w:rsidR="002174B1" w:rsidRPr="00A4034F">
        <w:rPr>
          <w:rFonts w:cs="WarnockPro-Regular"/>
        </w:rPr>
        <w:t xml:space="preserve"> </w:t>
      </w:r>
      <w:r w:rsidR="002174B1">
        <w:rPr>
          <w:rFonts w:cs="WarnockPro-Regular"/>
        </w:rPr>
        <w:t>whilst</w:t>
      </w:r>
      <w:r w:rsidR="002174B1" w:rsidRPr="00A4034F">
        <w:rPr>
          <w:rFonts w:cs="WarnockPro-Regular"/>
        </w:rPr>
        <w:t xml:space="preserve"> lacking activity against </w:t>
      </w:r>
      <w:r w:rsidR="002174B1">
        <w:rPr>
          <w:rFonts w:cs="WarnockPro-Regular"/>
        </w:rPr>
        <w:t xml:space="preserve">the </w:t>
      </w:r>
      <w:r w:rsidR="002174B1" w:rsidRPr="00A4034F">
        <w:rPr>
          <w:rFonts w:cs="WarnockPro-Regular"/>
        </w:rPr>
        <w:t xml:space="preserve">human enzyme. </w:t>
      </w:r>
      <w:r w:rsidR="00D74376" w:rsidRPr="00A4034F">
        <w:t xml:space="preserve">Structural modifications around the secondary amide confirmed </w:t>
      </w:r>
      <w:r w:rsidR="002E3795">
        <w:t xml:space="preserve">the </w:t>
      </w:r>
      <w:r w:rsidR="00D74376" w:rsidRPr="00A4034F">
        <w:t>cyclopropyl group to be optimal as it occupies a defined hydrophobic pocket</w:t>
      </w:r>
      <w:r w:rsidR="00BF0449">
        <w:t xml:space="preserve"> </w:t>
      </w:r>
      <w:r w:rsidR="00D74376" w:rsidRPr="00BF0449">
        <w:t>and further o</w:t>
      </w:r>
      <w:r w:rsidR="009F633E" w:rsidRPr="00BF0449">
        <w:t xml:space="preserve">ptimisation </w:t>
      </w:r>
      <w:r w:rsidR="00F221CC" w:rsidRPr="00BF0449">
        <w:t xml:space="preserve">on the substitution at 4-position of benzimidazole ring </w:t>
      </w:r>
      <w:r w:rsidR="00D74376" w:rsidRPr="00BF0449">
        <w:t>identified</w:t>
      </w:r>
      <w:r w:rsidR="009F633E" w:rsidRPr="00BF0449">
        <w:t xml:space="preserve"> comp</w:t>
      </w:r>
      <w:r w:rsidR="00D74376" w:rsidRPr="00BF0449">
        <w:t>oun</w:t>
      </w:r>
      <w:r w:rsidR="009F633E" w:rsidRPr="00BF0449">
        <w:t xml:space="preserve">ds </w:t>
      </w:r>
      <w:r w:rsidR="002E3795">
        <w:rPr>
          <w:b/>
        </w:rPr>
        <w:t>5</w:t>
      </w:r>
      <w:r w:rsidR="000279FA">
        <w:rPr>
          <w:b/>
        </w:rPr>
        <w:t>3</w:t>
      </w:r>
      <w:r w:rsidR="009F633E" w:rsidRPr="00BF0449">
        <w:t>-</w:t>
      </w:r>
      <w:r w:rsidR="002E3795">
        <w:rPr>
          <w:b/>
        </w:rPr>
        <w:t>5</w:t>
      </w:r>
      <w:r w:rsidR="000279FA">
        <w:rPr>
          <w:b/>
        </w:rPr>
        <w:t>5</w:t>
      </w:r>
      <w:r w:rsidR="009F633E" w:rsidRPr="00BF0449">
        <w:t xml:space="preserve"> with </w:t>
      </w:r>
      <w:r w:rsidR="000E11D4" w:rsidRPr="00BF0449">
        <w:t xml:space="preserve">improved </w:t>
      </w:r>
      <w:r w:rsidR="009F633E" w:rsidRPr="00BF0449">
        <w:t>potency</w:t>
      </w:r>
      <w:r w:rsidR="000279FA">
        <w:t xml:space="preserve"> (Figure 9</w:t>
      </w:r>
      <w:r w:rsidR="00BC251F">
        <w:t>A</w:t>
      </w:r>
      <w:r w:rsidR="00721559" w:rsidRPr="00BF0449">
        <w:t>)</w:t>
      </w:r>
      <w:r w:rsidR="000E11D4" w:rsidRPr="00BF0449">
        <w:t>.</w:t>
      </w:r>
      <w:r w:rsidR="005E2B03" w:rsidRPr="00BF0449">
        <w:t xml:space="preserve"> </w:t>
      </w:r>
      <w:r w:rsidR="00454155" w:rsidRPr="00A4034F">
        <w:rPr>
          <w:rFonts w:cs="WarnockPro-Regular"/>
        </w:rPr>
        <w:t xml:space="preserve">These compounds had a profound inhibitory effect on growth of the 3D7 strain of P.falciparum. </w:t>
      </w:r>
      <w:r w:rsidR="00C154BC" w:rsidRPr="00A4034F">
        <w:rPr>
          <w:rFonts w:cs="WarnockPro-Regular"/>
        </w:rPr>
        <w:fldChar w:fldCharType="begin">
          <w:fldData xml:space="preserve">PEVuZE5vdGU+PENpdGU+PEF1dGhvcj5Cb29rZXI8L0F1dGhvcj48WWVhcj4yMDEwPC9ZZWFyPjxS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</w:fldData>
        </w:fldChar>
      </w:r>
      <w:r w:rsidR="005B55CE">
        <w:rPr>
          <w:rFonts w:cs="WarnockPro-Regular"/>
        </w:rPr>
        <w:instrText xml:space="preserve"> ADDIN EN.CITE </w:instrText>
      </w:r>
      <w:r w:rsidR="00C154BC">
        <w:rPr>
          <w:rFonts w:cs="WarnockPro-Regular"/>
        </w:rPr>
        <w:fldChar w:fldCharType="begin">
          <w:fldData xml:space="preserve">PEVuZE5vdGU+PENpdGU+PEF1dGhvcj5Cb29rZXI8L0F1dGhvcj48WWVhcj4yMDEwPC9ZZWFyPjxS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</w:fldData>
        </w:fldChar>
      </w:r>
      <w:r w:rsidR="005B55CE">
        <w:rPr>
          <w:rFonts w:cs="WarnockPro-Regular"/>
        </w:rPr>
        <w:instrText xml:space="preserve"> ADDIN EN.CITE.DATA </w:instrText>
      </w:r>
      <w:r w:rsidR="00C154BC">
        <w:rPr>
          <w:rFonts w:cs="WarnockPro-Regular"/>
        </w:rPr>
      </w:r>
      <w:r w:rsidR="00C154BC">
        <w:rPr>
          <w:rFonts w:cs="WarnockPro-Regular"/>
        </w:rPr>
        <w:fldChar w:fldCharType="end"/>
      </w:r>
      <w:r w:rsidR="00C154BC" w:rsidRPr="00A4034F">
        <w:rPr>
          <w:rFonts w:cs="WarnockPro-Regular"/>
        </w:rPr>
      </w:r>
      <w:r w:rsidR="00C154BC" w:rsidRPr="00A4034F">
        <w:rPr>
          <w:rFonts w:cs="WarnockPro-Regular"/>
        </w:rPr>
        <w:fldChar w:fldCharType="separate"/>
      </w:r>
      <w:r w:rsidR="005B55CE">
        <w:rPr>
          <w:rFonts w:cs="WarnockPro-Regular"/>
          <w:noProof/>
        </w:rPr>
        <w:t>[</w:t>
      </w:r>
      <w:hyperlink w:anchor="_ENREF_80" w:tooltip="Booker, 2010 #84" w:history="1">
        <w:r w:rsidR="005B55CE">
          <w:rPr>
            <w:rFonts w:cs="WarnockPro-Regular"/>
            <w:noProof/>
          </w:rPr>
          <w:t>80</w:t>
        </w:r>
      </w:hyperlink>
      <w:r w:rsidR="005B55CE">
        <w:rPr>
          <w:rFonts w:cs="WarnockPro-Regular"/>
          <w:noProof/>
        </w:rPr>
        <w:t>]</w:t>
      </w:r>
      <w:r w:rsidR="00C154BC" w:rsidRPr="00A4034F">
        <w:rPr>
          <w:rFonts w:cs="WarnockPro-Regular"/>
        </w:rPr>
        <w:fldChar w:fldCharType="end"/>
      </w:r>
      <w:r w:rsidR="000E11D4" w:rsidRPr="00A4034F">
        <w:rPr>
          <w:rFonts w:cs="WarnockPro-Regular"/>
        </w:rPr>
        <w:t xml:space="preserve"> Compound </w:t>
      </w:r>
      <w:r w:rsidR="002E3795">
        <w:rPr>
          <w:rFonts w:cs="WarnockPro-Regular"/>
          <w:b/>
        </w:rPr>
        <w:t>5</w:t>
      </w:r>
      <w:r w:rsidR="000279FA">
        <w:rPr>
          <w:rFonts w:cs="WarnockPro-Regular"/>
          <w:b/>
        </w:rPr>
        <w:t>3</w:t>
      </w:r>
      <w:r w:rsidR="000E11D4" w:rsidRPr="00A4034F">
        <w:rPr>
          <w:rFonts w:cs="WarnockPro-Regular"/>
        </w:rPr>
        <w:t xml:space="preserve"> proved </w:t>
      </w:r>
      <w:r w:rsidR="000E11D4" w:rsidRPr="00A4034F">
        <w:rPr>
          <w:rFonts w:cs="WarnockPro-Regular"/>
          <w:i/>
        </w:rPr>
        <w:t>in vivo</w:t>
      </w:r>
      <w:r w:rsidR="000E11D4" w:rsidRPr="00A4034F">
        <w:rPr>
          <w:rFonts w:cs="WarnockPro-Regular"/>
        </w:rPr>
        <w:t xml:space="preserve"> efficacy both in </w:t>
      </w:r>
      <w:r w:rsidR="000E11D4" w:rsidRPr="00A4034F">
        <w:rPr>
          <w:rFonts w:cs="WarnockPro-Regular"/>
          <w:i/>
        </w:rPr>
        <w:t>P.berghei</w:t>
      </w:r>
      <w:r w:rsidR="000E11D4" w:rsidRPr="00A4034F">
        <w:rPr>
          <w:rFonts w:cs="WarnockPro-Regular"/>
        </w:rPr>
        <w:t xml:space="preserve"> and </w:t>
      </w:r>
      <w:r w:rsidR="000E11D4" w:rsidRPr="00A4034F">
        <w:rPr>
          <w:rFonts w:cs="WarnockPro-Regular"/>
          <w:i/>
        </w:rPr>
        <w:t>P.falcipa</w:t>
      </w:r>
      <w:r w:rsidR="00A82811">
        <w:rPr>
          <w:rFonts w:cs="WarnockPro-Regular"/>
          <w:i/>
        </w:rPr>
        <w:t>r</w:t>
      </w:r>
      <w:r w:rsidR="000E11D4" w:rsidRPr="00A4034F">
        <w:rPr>
          <w:rFonts w:cs="WarnockPro-Regular"/>
          <w:i/>
        </w:rPr>
        <w:t>um</w:t>
      </w:r>
      <w:r w:rsidR="000E11D4" w:rsidRPr="00A4034F">
        <w:rPr>
          <w:rFonts w:cs="WarnockPro-Regular"/>
        </w:rPr>
        <w:t xml:space="preserve"> animal models</w:t>
      </w:r>
      <w:r w:rsidR="00A82811">
        <w:rPr>
          <w:rFonts w:cs="WarnockPro-Regular"/>
        </w:rPr>
        <w:t xml:space="preserve"> was possible</w:t>
      </w:r>
      <w:r w:rsidR="000E11D4" w:rsidRPr="00A4034F">
        <w:rPr>
          <w:rFonts w:cs="WarnockPro-Regular"/>
        </w:rPr>
        <w:t>.</w:t>
      </w:r>
      <w:r w:rsidR="00EB5A0D" w:rsidRPr="00A4034F">
        <w:rPr>
          <w:rFonts w:cs="WarnockPro-Regular"/>
        </w:rPr>
        <w:t xml:space="preserve"> Although potent, this compound produced significant inhibition of </w:t>
      </w:r>
      <w:r w:rsidR="00EB5A0D" w:rsidRPr="00A4034F">
        <w:rPr>
          <w:rFonts w:cs="WarnockPro-Regular"/>
          <w:i/>
        </w:rPr>
        <w:t>CYP2D6</w:t>
      </w:r>
      <w:r w:rsidR="00EB5A0D" w:rsidRPr="00A4034F">
        <w:rPr>
          <w:rFonts w:cs="WarnockPro-Regular"/>
        </w:rPr>
        <w:t xml:space="preserve"> as well as the cardiac hERG channel, rendering it somewhat less desirable as a development candidate. Later analogues, </w:t>
      </w:r>
      <w:r w:rsidR="00A82811">
        <w:rPr>
          <w:rFonts w:cs="WarnockPro-Regular"/>
          <w:b/>
        </w:rPr>
        <w:t>5</w:t>
      </w:r>
      <w:r w:rsidR="000279FA">
        <w:rPr>
          <w:rFonts w:cs="WarnockPro-Regular"/>
          <w:b/>
        </w:rPr>
        <w:t>4</w:t>
      </w:r>
      <w:r w:rsidR="00EB5A0D" w:rsidRPr="00A4034F">
        <w:rPr>
          <w:rFonts w:cs="WarnockPro-Regular"/>
        </w:rPr>
        <w:t xml:space="preserve"> and </w:t>
      </w:r>
      <w:r w:rsidR="00A82811">
        <w:rPr>
          <w:rFonts w:cs="WarnockPro-Regular"/>
          <w:b/>
        </w:rPr>
        <w:t>5</w:t>
      </w:r>
      <w:r w:rsidR="000279FA">
        <w:rPr>
          <w:rFonts w:cs="WarnockPro-Regular"/>
          <w:b/>
        </w:rPr>
        <w:t>5</w:t>
      </w:r>
      <w:r w:rsidR="00EB5A0D" w:rsidRPr="00A4034F">
        <w:rPr>
          <w:rFonts w:cs="WarnockPro-Regular"/>
        </w:rPr>
        <w:t xml:space="preserve">, were selected </w:t>
      </w:r>
      <w:r w:rsidR="00EB5A0D" w:rsidRPr="00A4034F">
        <w:rPr>
          <w:rFonts w:cs="WarnockPro-Regular"/>
        </w:rPr>
        <w:lastRenderedPageBreak/>
        <w:t>on the basis of equivalent activity, and more favo</w:t>
      </w:r>
      <w:r w:rsidR="00AB7A2D">
        <w:rPr>
          <w:rFonts w:cs="WarnockPro-Regular"/>
        </w:rPr>
        <w:t>u</w:t>
      </w:r>
      <w:r w:rsidR="00EB5A0D" w:rsidRPr="00A4034F">
        <w:rPr>
          <w:rFonts w:cs="WarnockPro-Regular"/>
        </w:rPr>
        <w:t xml:space="preserve">rable cytochrome P450 and hERG inhibition properties when compared with </w:t>
      </w:r>
      <w:r w:rsidR="00A82811">
        <w:rPr>
          <w:rFonts w:cs="WarnockPro-Regular"/>
          <w:b/>
        </w:rPr>
        <w:t>5</w:t>
      </w:r>
      <w:r w:rsidR="000279FA">
        <w:rPr>
          <w:rFonts w:cs="WarnockPro-Regular"/>
          <w:b/>
        </w:rPr>
        <w:t>3</w:t>
      </w:r>
      <w:r w:rsidR="00EB5A0D" w:rsidRPr="00A4034F">
        <w:rPr>
          <w:rFonts w:cs="WarnockPro-Regular"/>
        </w:rPr>
        <w:t>.</w:t>
      </w:r>
    </w:p>
    <w:p w:rsidR="00EB5A0D" w:rsidRPr="00A4034F" w:rsidRDefault="00EB5A0D" w:rsidP="00A4034F">
      <w:pPr>
        <w:autoSpaceDE w:val="0"/>
        <w:autoSpaceDN w:val="0"/>
        <w:adjustRightInd w:val="0"/>
        <w:spacing w:after="0" w:line="360" w:lineRule="auto"/>
        <w:jc w:val="both"/>
        <w:rPr>
          <w:rFonts w:cs="AdvOT2e364b11"/>
        </w:rPr>
      </w:pPr>
      <w:r w:rsidRPr="00A4034F">
        <w:rPr>
          <w:rFonts w:cs="AdvOT2e364b11"/>
        </w:rPr>
        <w:t xml:space="preserve">On the basis of </w:t>
      </w:r>
      <w:r w:rsidR="007305C9">
        <w:rPr>
          <w:rFonts w:cs="AdvOT2e364b11"/>
        </w:rPr>
        <w:t xml:space="preserve">the </w:t>
      </w:r>
      <w:r w:rsidRPr="00A4034F">
        <w:rPr>
          <w:rFonts w:cs="AdvOT2e364b11"/>
        </w:rPr>
        <w:t>e</w:t>
      </w:r>
      <w:r w:rsidRPr="00A4034F">
        <w:rPr>
          <w:rFonts w:cs="AdvOT2e364b11+fb"/>
        </w:rPr>
        <w:t>ffi</w:t>
      </w:r>
      <w:r w:rsidRPr="00A4034F">
        <w:rPr>
          <w:rFonts w:cs="AdvOT2e364b11"/>
        </w:rPr>
        <w:t xml:space="preserve">cacy observed in </w:t>
      </w:r>
      <w:r w:rsidR="007305C9">
        <w:rPr>
          <w:rFonts w:cs="AdvOT2e364b11"/>
        </w:rPr>
        <w:t xml:space="preserve">the </w:t>
      </w:r>
      <w:r w:rsidRPr="00A4034F">
        <w:rPr>
          <w:rFonts w:cs="AdvOT2e364b11"/>
        </w:rPr>
        <w:t>three mouse models of malaria, acceptable safety pharmacology risk assessment and safety toxicology pro</w:t>
      </w:r>
      <w:r w:rsidRPr="00A4034F">
        <w:rPr>
          <w:rFonts w:cs="AdvOT2e364b11+fb"/>
        </w:rPr>
        <w:t>fi</w:t>
      </w:r>
      <w:r w:rsidRPr="00A4034F">
        <w:rPr>
          <w:rFonts w:cs="AdvOT2e364b11"/>
        </w:rPr>
        <w:t>le in rodents, lack of potential drug</w:t>
      </w:r>
      <w:r w:rsidR="008805F4" w:rsidRPr="00A4034F">
        <w:rPr>
          <w:rFonts w:cs="AdvOT2e364b11"/>
        </w:rPr>
        <w:t>-</w:t>
      </w:r>
      <w:r w:rsidRPr="00A4034F">
        <w:rPr>
          <w:rFonts w:cs="AdvP4C4E74"/>
        </w:rPr>
        <w:t xml:space="preserve"> </w:t>
      </w:r>
      <w:r w:rsidRPr="00A4034F">
        <w:rPr>
          <w:rFonts w:cs="AdvOT2e364b11"/>
        </w:rPr>
        <w:t>drug interactions, acceptable ADME/pharmacokinetic pro</w:t>
      </w:r>
      <w:r w:rsidRPr="00A4034F">
        <w:rPr>
          <w:rFonts w:cs="AdvOT2e364b11+fb"/>
        </w:rPr>
        <w:t>fi</w:t>
      </w:r>
      <w:r w:rsidRPr="00A4034F">
        <w:rPr>
          <w:rFonts w:cs="AdvOT2e364b11"/>
        </w:rPr>
        <w:t xml:space="preserve">le, and projected human dose, </w:t>
      </w:r>
      <w:r w:rsidR="008805F4" w:rsidRPr="00A4034F">
        <w:rPr>
          <w:rFonts w:cs="AdvOT2e364b11"/>
        </w:rPr>
        <w:t xml:space="preserve">compound </w:t>
      </w:r>
      <w:r w:rsidR="005E05F6">
        <w:rPr>
          <w:rFonts w:cs="AdvOT2e364b11"/>
          <w:b/>
        </w:rPr>
        <w:t>5</w:t>
      </w:r>
      <w:r w:rsidR="000279FA">
        <w:rPr>
          <w:rFonts w:cs="AdvOT2e364b11"/>
          <w:b/>
        </w:rPr>
        <w:t>5</w:t>
      </w:r>
      <w:r w:rsidRPr="00A4034F">
        <w:rPr>
          <w:rFonts w:cs="AdvOT51c1769e"/>
        </w:rPr>
        <w:t xml:space="preserve"> </w:t>
      </w:r>
      <w:r w:rsidRPr="00A4034F">
        <w:rPr>
          <w:rFonts w:cs="AdvOT2e364b11"/>
        </w:rPr>
        <w:t>was identi</w:t>
      </w:r>
      <w:r w:rsidRPr="00A4034F">
        <w:rPr>
          <w:rFonts w:cs="AdvOT2e364b11+fb"/>
        </w:rPr>
        <w:t>fi</w:t>
      </w:r>
      <w:r w:rsidRPr="00A4034F">
        <w:rPr>
          <w:rFonts w:cs="AdvOT2e364b11"/>
        </w:rPr>
        <w:t>ed as a potential drug development candidate.</w:t>
      </w:r>
      <w:r w:rsidR="00C154BC" w:rsidRPr="00A4034F">
        <w:rPr>
          <w:rFonts w:cs="AdvOT2e364b11"/>
        </w:rPr>
        <w:fldChar w:fldCharType="begin"/>
      </w:r>
      <w:r w:rsidR="005B55CE">
        <w:rPr>
          <w:rFonts w:cs="AdvOT2e364b11"/>
        </w:rPr>
        <w:instrText xml:space="preserve"> ADDIN EN.CITE &lt;EndNote&gt;&lt;Cite&gt;&lt;Author&gt;Skerlj&lt;/Author&gt;&lt;Year&gt;2011&lt;/Year&gt;&lt;RecNum&gt;85&lt;/RecNum&gt;&lt;DisplayText&gt;[81]&lt;/DisplayText&gt;&lt;record&gt;&lt;rec-number&gt;85&lt;/rec-number&gt;&lt;foreign-keys&gt;&lt;key app="EN" db-id="fzraw22v3p02x7evezkp0e9verf9x9td020p"&gt;85&lt;/key&gt;&lt;/foreign-keys&gt;&lt;ref-type name="Journal Article"&gt;17&lt;/ref-type&gt;&lt;contributors&gt;&lt;authors&gt;&lt;author&gt;Skerlj, Renato T.&lt;/author&gt;&lt;author&gt;Bastos, Cecilia M.&lt;/author&gt;&lt;author&gt;Booker, Michael L.&lt;/author&gt;&lt;author&gt;Kramer, Martin L.&lt;/author&gt;&lt;author&gt;Barker, Robert H., Jr.&lt;/author&gt;&lt;author&gt;Celatka, Cassandra A.&lt;/author&gt;&lt;author&gt;O&amp;apos;Shea, Thomas J.&lt;/author&gt;&lt;author&gt;Munoz, Benito&lt;/author&gt;&lt;author&gt;Sidhu, Amar Bir&lt;/author&gt;&lt;author&gt;Cortese, Joseph F.&lt;/author&gt;&lt;author&gt;Wittlin, Sergio&lt;/author&gt;&lt;author&gt;Papastogiannidis, Petros&lt;/author&gt;&lt;author&gt;Angulo-Barturen, Inigo&lt;/author&gt;&lt;author&gt;Belen Jimenez-Diaz, Maria&lt;/author&gt;&lt;author&gt;Sybertz, Edmund&lt;/author&gt;&lt;/authors&gt;&lt;/contributors&gt;&lt;titles&gt;&lt;title&gt;Optimization of Potent Inhibitors of P. falciparum Dihydroorotate Dehydrogenase for the Treatment of Malaria&lt;/title&gt;&lt;secondary-title&gt;Acs Medicinal Chemistry Letters&lt;/secondary-title&gt;&lt;/titles&gt;&lt;periodical&gt;&lt;full-title&gt;Acs Medicinal Chemistry Letters&lt;/full-title&gt;&lt;/periodical&gt;&lt;pages&gt;708-713&lt;/pages&gt;&lt;volume&gt;2&lt;/volume&gt;&lt;number&gt;9&lt;/number&gt;&lt;dates&gt;&lt;year&gt;2011&lt;/year&gt;&lt;pub-dates&gt;&lt;date&gt;Sep&lt;/date&gt;&lt;/pub-dates&gt;&lt;/dates&gt;&lt;isbn&gt;1948-5875&lt;/isbn&gt;&lt;accession-num&gt;WOS:000294790100012&lt;/accession-num&gt;&lt;urls&gt;&lt;related-urls&gt;&lt;url&gt;&amp;lt;Go to ISI&amp;gt;://WOS:000294790100012&lt;/url&gt;&lt;/related-urls&gt;&lt;/urls&gt;&lt;electronic-resource-num&gt;10.1021/ml200143c&lt;/electronic-resource-num&gt;&lt;/record&gt;&lt;/Cite&gt;&lt;/EndNote&gt;</w:instrText>
      </w:r>
      <w:r w:rsidR="00C154BC" w:rsidRPr="00A4034F">
        <w:rPr>
          <w:rFonts w:cs="AdvOT2e364b11"/>
        </w:rPr>
        <w:fldChar w:fldCharType="separate"/>
      </w:r>
      <w:r w:rsidR="005B55CE">
        <w:rPr>
          <w:rFonts w:cs="AdvOT2e364b11"/>
          <w:noProof/>
        </w:rPr>
        <w:t>[</w:t>
      </w:r>
      <w:hyperlink w:anchor="_ENREF_81" w:tooltip="Skerlj, 2011 #85" w:history="1">
        <w:r w:rsidR="005B55CE">
          <w:rPr>
            <w:rFonts w:cs="AdvOT2e364b11"/>
            <w:noProof/>
          </w:rPr>
          <w:t>81</w:t>
        </w:r>
      </w:hyperlink>
      <w:r w:rsidR="005B55CE">
        <w:rPr>
          <w:rFonts w:cs="AdvOT2e364b11"/>
          <w:noProof/>
        </w:rPr>
        <w:t>]</w:t>
      </w:r>
      <w:r w:rsidR="00C154BC" w:rsidRPr="00A4034F">
        <w:rPr>
          <w:rFonts w:cs="AdvOT2e364b11"/>
        </w:rPr>
        <w:fldChar w:fldCharType="end"/>
      </w:r>
    </w:p>
    <w:p w:rsidR="00EB5A0D" w:rsidRPr="00A4034F" w:rsidRDefault="00EB5A0D" w:rsidP="00A4034F">
      <w:pPr>
        <w:autoSpaceDE w:val="0"/>
        <w:autoSpaceDN w:val="0"/>
        <w:adjustRightInd w:val="0"/>
        <w:spacing w:after="0" w:line="360" w:lineRule="auto"/>
        <w:rPr>
          <w:rFonts w:cs="WarnockPro-Regular"/>
        </w:rPr>
      </w:pPr>
    </w:p>
    <w:p w:rsidR="007958B0" w:rsidRPr="00A4034F" w:rsidRDefault="00E43DEA" w:rsidP="00A4034F">
      <w:pPr>
        <w:spacing w:line="360" w:lineRule="auto"/>
        <w:outlineLvl w:val="0"/>
      </w:pPr>
      <w:r w:rsidRPr="00A4034F">
        <w:rPr>
          <w:b/>
        </w:rPr>
        <w:t>3.3</w:t>
      </w:r>
      <w:r w:rsidR="005E2B03" w:rsidRPr="00A4034F">
        <w:rPr>
          <w:b/>
        </w:rPr>
        <w:t xml:space="preserve"> </w:t>
      </w:r>
      <w:r w:rsidR="00B770CA" w:rsidRPr="00A4034F">
        <w:rPr>
          <w:b/>
        </w:rPr>
        <w:t>S-B</w:t>
      </w:r>
      <w:r w:rsidR="006B326F" w:rsidRPr="00A4034F">
        <w:rPr>
          <w:b/>
        </w:rPr>
        <w:t>enzyltria</w:t>
      </w:r>
      <w:r w:rsidR="007958B0" w:rsidRPr="00A4034F">
        <w:rPr>
          <w:b/>
        </w:rPr>
        <w:t>zolopyrimidine</w:t>
      </w:r>
      <w:r w:rsidR="00E67D71">
        <w:rPr>
          <w:b/>
        </w:rPr>
        <w:t>s</w:t>
      </w:r>
    </w:p>
    <w:p w:rsidR="0032413D" w:rsidRDefault="007958B0" w:rsidP="0032413D">
      <w:pPr>
        <w:spacing w:line="360" w:lineRule="auto"/>
        <w:jc w:val="both"/>
      </w:pPr>
      <w:r w:rsidRPr="00A4034F">
        <w:t xml:space="preserve">Fishwick C.W.G and Johnson A.P </w:t>
      </w:r>
      <w:r w:rsidRPr="00A4034F">
        <w:rPr>
          <w:i/>
        </w:rPr>
        <w:t>et al</w:t>
      </w:r>
      <w:r w:rsidRPr="00A4034F">
        <w:t xml:space="preserve"> have used triazolo</w:t>
      </w:r>
      <w:r w:rsidR="000C5206" w:rsidRPr="00A4034F">
        <w:t xml:space="preserve">pyrimidine </w:t>
      </w:r>
      <w:r w:rsidRPr="00A4034F">
        <w:t>as input for the ROCS</w:t>
      </w:r>
      <w:r w:rsidR="00387FEB" w:rsidRPr="00A4034F">
        <w:t xml:space="preserve"> </w:t>
      </w:r>
      <w:r w:rsidRPr="00A4034F">
        <w:t>(rapid overlay of chemical structure) application to identify novel chemical scaffold</w:t>
      </w:r>
      <w:r w:rsidR="007305C9">
        <w:t>s</w:t>
      </w:r>
      <w:r w:rsidR="003C1C1F">
        <w:t xml:space="preserve"> that may</w:t>
      </w:r>
      <w:r w:rsidRPr="00A4034F">
        <w:t xml:space="preserve"> be potential DHODH inhibitors. A ROCS screening was performed on the Maybridge che</w:t>
      </w:r>
      <w:r w:rsidR="003C1C1F">
        <w:t>mical screening library</w:t>
      </w:r>
      <w:r w:rsidRPr="00A4034F">
        <w:t xml:space="preserve"> of 30,000 compounds. From the top-ranked 500 compounds, 10 compounds were </w:t>
      </w:r>
      <w:r w:rsidR="00E13F54" w:rsidRPr="00A4034F">
        <w:t xml:space="preserve">selected and tested for activity against </w:t>
      </w:r>
      <w:r w:rsidR="00E13F54" w:rsidRPr="00A4034F">
        <w:rPr>
          <w:i/>
        </w:rPr>
        <w:t>Pf</w:t>
      </w:r>
      <w:r w:rsidR="00E13F54" w:rsidRPr="00A4034F">
        <w:t xml:space="preserve">DHODH and </w:t>
      </w:r>
      <w:r w:rsidR="00E13F54" w:rsidRPr="00A4034F">
        <w:rPr>
          <w:i/>
        </w:rPr>
        <w:t>h</w:t>
      </w:r>
      <w:r w:rsidR="00E13F54" w:rsidRPr="00A4034F">
        <w:t xml:space="preserve">DHODH, resulting in compound </w:t>
      </w:r>
      <w:r w:rsidR="00645F0F" w:rsidRPr="00E74673">
        <w:rPr>
          <w:b/>
        </w:rPr>
        <w:t>5</w:t>
      </w:r>
      <w:r w:rsidR="007A4EDB">
        <w:rPr>
          <w:b/>
        </w:rPr>
        <w:t>6</w:t>
      </w:r>
      <w:r w:rsidR="00E13F54" w:rsidRPr="00A4034F">
        <w:t xml:space="preserve"> as the most active</w:t>
      </w:r>
      <w:r w:rsidR="003C1C1F">
        <w:t xml:space="preserve"> with</w:t>
      </w:r>
      <w:r w:rsidR="000C5206" w:rsidRPr="00A4034F">
        <w:t xml:space="preserve"> an IC</w:t>
      </w:r>
      <w:r w:rsidR="000C5206" w:rsidRPr="00A4034F">
        <w:rPr>
          <w:vertAlign w:val="subscript"/>
        </w:rPr>
        <w:t>50</w:t>
      </w:r>
      <w:r w:rsidR="000C5206" w:rsidRPr="00A4034F">
        <w:t xml:space="preserve"> </w:t>
      </w:r>
      <w:r w:rsidR="00387FEB" w:rsidRPr="00A4034F">
        <w:t xml:space="preserve">of </w:t>
      </w:r>
      <w:r w:rsidR="00AC5A84">
        <w:t>1u</w:t>
      </w:r>
      <w:r w:rsidR="000C5206" w:rsidRPr="00A4034F">
        <w:t xml:space="preserve">M against </w:t>
      </w:r>
      <w:r w:rsidR="000C5206" w:rsidRPr="00A4034F">
        <w:rPr>
          <w:i/>
        </w:rPr>
        <w:t>Pf</w:t>
      </w:r>
      <w:r w:rsidR="00387FEB" w:rsidRPr="00A4034F">
        <w:t>DHODH</w:t>
      </w:r>
      <w:r w:rsidR="007A4EDB">
        <w:t xml:space="preserve"> (Figure 9B)</w:t>
      </w:r>
      <w:r w:rsidR="00E13F54" w:rsidRPr="00A4034F">
        <w:t xml:space="preserve">. </w:t>
      </w:r>
      <w:r w:rsidR="00C154BC" w:rsidRPr="00A4034F">
        <w:fldChar w:fldCharType="begin"/>
      </w:r>
      <w:r w:rsidR="005B55CE">
        <w:instrText xml:space="preserve"> ADDIN EN.CITE &lt;EndNote&gt;&lt;Cite&gt;&lt;Author&gt;Bedingfield&lt;/Author&gt;&lt;Year&gt;2012&lt;/Year&gt;&lt;RecNum&gt;86&lt;/RecNum&gt;&lt;DisplayText&gt;[82]&lt;/DisplayText&gt;&lt;record&gt;&lt;rec-number&gt;86&lt;/rec-number&gt;&lt;foreign-keys&gt;&lt;key app="EN" db-id="fzraw22v3p02x7evezkp0e9verf9x9td020p"&gt;86&lt;/key&gt;&lt;/foreign-keys&gt;&lt;ref-type name="Journal Article"&gt;17&lt;/ref-type&gt;&lt;contributors&gt;&lt;authors&gt;&lt;author&gt;Bedingfield, Paul T. P.&lt;/author&gt;&lt;author&gt;Cowen, Deborah&lt;/author&gt;&lt;author&gt;Acklam, Paul&lt;/author&gt;&lt;author&gt;Cunningham, Fraser&lt;/author&gt;&lt;author&gt;Parsons, Mark R.&lt;/author&gt;&lt;author&gt;McConkey, Glenn A.&lt;/author&gt;&lt;author&gt;Fishwick, Colin W. G.&lt;/author&gt;&lt;author&gt;Johnson, A. Peter&lt;/author&gt;&lt;/authors&gt;&lt;/contributors&gt;&lt;titles&gt;&lt;title&gt;Factors Influencing the Specificity of Inhibitor Binding to the Human and Malaria Parasite Dihydroorotate Dehydrogenases&lt;/title&gt;&lt;secondary-title&gt;Journal of Medicinal Chemistry&lt;/secondary-title&gt;&lt;/titles&gt;&lt;periodical&gt;&lt;full-title&gt;Journal of Medicinal Chemistry&lt;/full-title&gt;&lt;abbr-1&gt;Journal of medicinal chemistry&lt;/abbr-1&gt;&lt;/periodical&gt;&lt;pages&gt;5841-5850&lt;/pages&gt;&lt;volume&gt;55&lt;/volume&gt;&lt;number&gt;12&lt;/number&gt;&lt;dates&gt;&lt;year&gt;2012&lt;/year&gt;&lt;pub-dates&gt;&lt;date&gt;Jun 28&lt;/date&gt;&lt;/pub-dates&gt;&lt;/dates&gt;&lt;isbn&gt;0022-2623&lt;/isbn&gt;&lt;accession-num&gt;WOS:000305769600013&lt;/accession-num&gt;&lt;urls&gt;&lt;related-urls&gt;&lt;url&gt;&amp;lt;Go to ISI&amp;gt;://WOS:000305769600013&lt;/url&gt;&lt;/related-urls&gt;&lt;/urls&gt;&lt;electronic-resource-num&gt;10.1021/jm300157n&lt;/electronic-resource-num&gt;&lt;/record&gt;&lt;/Cite&gt;&lt;/EndNote&gt;</w:instrText>
      </w:r>
      <w:r w:rsidR="00C154BC" w:rsidRPr="00A4034F">
        <w:fldChar w:fldCharType="separate"/>
      </w:r>
      <w:r w:rsidR="005B55CE">
        <w:rPr>
          <w:noProof/>
        </w:rPr>
        <w:t>[</w:t>
      </w:r>
      <w:hyperlink w:anchor="_ENREF_82" w:tooltip="Bedingfield, 2012 #86" w:history="1">
        <w:r w:rsidR="005B55CE">
          <w:rPr>
            <w:noProof/>
          </w:rPr>
          <w:t>82</w:t>
        </w:r>
      </w:hyperlink>
      <w:r w:rsidR="005B55CE">
        <w:rPr>
          <w:noProof/>
        </w:rPr>
        <w:t>]</w:t>
      </w:r>
      <w:r w:rsidR="00C154BC" w:rsidRPr="00A4034F">
        <w:fldChar w:fldCharType="end"/>
      </w:r>
    </w:p>
    <w:p w:rsidR="007958B0" w:rsidRPr="0032413D" w:rsidRDefault="000C5206" w:rsidP="0032413D">
      <w:pPr>
        <w:spacing w:line="360" w:lineRule="auto"/>
        <w:jc w:val="both"/>
      </w:pPr>
      <w:r w:rsidRPr="00A4034F">
        <w:rPr>
          <w:b/>
        </w:rPr>
        <w:t xml:space="preserve">3.4 </w:t>
      </w:r>
      <w:r w:rsidR="007958B0" w:rsidRPr="00A4034F">
        <w:rPr>
          <w:b/>
        </w:rPr>
        <w:t>Biaryl Carbox</w:t>
      </w:r>
      <w:r w:rsidR="007958B0" w:rsidRPr="00E74673">
        <w:rPr>
          <w:b/>
        </w:rPr>
        <w:t>a</w:t>
      </w:r>
      <w:r w:rsidR="007958B0" w:rsidRPr="00A4034F">
        <w:rPr>
          <w:b/>
        </w:rPr>
        <w:t>mide</w:t>
      </w:r>
      <w:r w:rsidR="00E67D71">
        <w:rPr>
          <w:b/>
        </w:rPr>
        <w:t>s</w:t>
      </w:r>
    </w:p>
    <w:p w:rsidR="00C1586A" w:rsidRPr="00A4034F" w:rsidRDefault="003C1C1F" w:rsidP="00A4034F">
      <w:pPr>
        <w:spacing w:line="360" w:lineRule="auto"/>
        <w:jc w:val="both"/>
      </w:pPr>
      <w:r>
        <w:t>A detailed comparison of x</w:t>
      </w:r>
      <w:r w:rsidR="00726375" w:rsidRPr="00A4034F">
        <w:t>-ray crysta</w:t>
      </w:r>
      <w:r w:rsidR="00773976" w:rsidRPr="00A4034F">
        <w:t>l</w:t>
      </w:r>
      <w:r w:rsidR="00726375" w:rsidRPr="00A4034F">
        <w:t xml:space="preserve"> structures of </w:t>
      </w:r>
      <w:r w:rsidR="00726375" w:rsidRPr="00A4034F">
        <w:rPr>
          <w:i/>
        </w:rPr>
        <w:t>Pf</w:t>
      </w:r>
      <w:r w:rsidR="00726375" w:rsidRPr="00A4034F">
        <w:t xml:space="preserve">DHODH and </w:t>
      </w:r>
      <w:r w:rsidR="00726375" w:rsidRPr="00A4034F">
        <w:rPr>
          <w:i/>
        </w:rPr>
        <w:t>h</w:t>
      </w:r>
      <w:r w:rsidR="00726375" w:rsidRPr="00A4034F">
        <w:t xml:space="preserve">DHODH bound to </w:t>
      </w:r>
      <w:r w:rsidR="00BF54A4" w:rsidRPr="00BF54A4">
        <w:rPr>
          <w:b/>
        </w:rPr>
        <w:t>3</w:t>
      </w:r>
      <w:r w:rsidR="007A4EDB">
        <w:rPr>
          <w:b/>
        </w:rPr>
        <w:t>5</w:t>
      </w:r>
      <w:r w:rsidR="00BF54A4">
        <w:t xml:space="preserve"> (</w:t>
      </w:r>
      <w:r w:rsidR="00726375" w:rsidRPr="00A4034F">
        <w:t>A77-1726</w:t>
      </w:r>
      <w:r w:rsidR="00BF54A4">
        <w:t>)</w:t>
      </w:r>
      <w:r w:rsidR="00726375" w:rsidRPr="00A4034F">
        <w:t xml:space="preserve"> revealed subtle differences, particularly in the d</w:t>
      </w:r>
      <w:r w:rsidR="00387FEB" w:rsidRPr="00A4034F">
        <w:t xml:space="preserve">imensions and topography of the </w:t>
      </w:r>
      <w:r w:rsidR="00726375" w:rsidRPr="00A4034F">
        <w:t xml:space="preserve">hydrophobic ubiquinone channels. In particular, the channel within the human enzyme is flattened by the protrusion of a methyl group from A59 in the region occupied by the aromatic ring of the bound inhibitor. Therefore, the shape of this cavity appears to require inhibitors of this type to be planar, whereas the same region </w:t>
      </w:r>
      <w:r w:rsidR="00773976" w:rsidRPr="00A4034F">
        <w:t xml:space="preserve">within the </w:t>
      </w:r>
      <w:r w:rsidR="00726375" w:rsidRPr="00A4034F">
        <w:t>plasmodium derived enzyme</w:t>
      </w:r>
      <w:r w:rsidR="00773976" w:rsidRPr="00A4034F">
        <w:t xml:space="preserve"> is much less congested so can accommodate somewhat cylindrical shaped inhibitors. Fishwick C.W.G and Johnson A.P </w:t>
      </w:r>
      <w:r w:rsidR="00773976" w:rsidRPr="00A4034F">
        <w:rPr>
          <w:i/>
        </w:rPr>
        <w:t>et al</w:t>
      </w:r>
      <w:r w:rsidR="00773976" w:rsidRPr="00A4034F">
        <w:t xml:space="preserve"> applied </w:t>
      </w:r>
      <w:r w:rsidR="00773976" w:rsidRPr="00A4034F">
        <w:rPr>
          <w:i/>
        </w:rPr>
        <w:t>de novo</w:t>
      </w:r>
      <w:r w:rsidR="00773976" w:rsidRPr="00A4034F">
        <w:t xml:space="preserve"> molecular design program SPROUT to design novel and selective inhibitors of </w:t>
      </w:r>
      <w:r w:rsidR="00773976" w:rsidRPr="00A4034F">
        <w:rPr>
          <w:i/>
        </w:rPr>
        <w:t>Pf</w:t>
      </w:r>
      <w:r w:rsidR="00773976" w:rsidRPr="00A4034F">
        <w:t>DHODH and identified 20 different small molecule templates. The most attractive of these, for which predicted binding affinities were in the micromolar range were simple amides of anthranilic acid, if they adopt a non-planar arrangement</w:t>
      </w:r>
      <w:r w:rsidR="00EB4AFE" w:rsidRPr="00A4034F">
        <w:t xml:space="preserve"> (conformation </w:t>
      </w:r>
      <w:r w:rsidR="00556286" w:rsidRPr="00A4034F">
        <w:rPr>
          <w:b/>
        </w:rPr>
        <w:t>b</w:t>
      </w:r>
      <w:r w:rsidR="00EB4AFE" w:rsidRPr="00A4034F">
        <w:t>)</w:t>
      </w:r>
      <w:r w:rsidR="00773976" w:rsidRPr="00A4034F">
        <w:t xml:space="preserve"> between the amide unit , attached aryl groups  and the carboxylic acid moiety. In contrast, planar versions </w:t>
      </w:r>
      <w:r w:rsidR="00EB4AFE" w:rsidRPr="00A4034F">
        <w:t xml:space="preserve">(conformation </w:t>
      </w:r>
      <w:r w:rsidR="00556286" w:rsidRPr="00A4034F">
        <w:rPr>
          <w:b/>
        </w:rPr>
        <w:t>a</w:t>
      </w:r>
      <w:r w:rsidR="00EB4AFE" w:rsidRPr="00A4034F">
        <w:t xml:space="preserve">) </w:t>
      </w:r>
      <w:r w:rsidR="00773976" w:rsidRPr="00A4034F">
        <w:t>of this type of inhibitor are predicted to interact best with the human enzyme</w:t>
      </w:r>
      <w:r w:rsidR="007A4EDB">
        <w:t xml:space="preserve"> (Figure 8</w:t>
      </w:r>
      <w:r w:rsidR="00ED2EB7">
        <w:t>)</w:t>
      </w:r>
      <w:r w:rsidR="00773976" w:rsidRPr="00A4034F">
        <w:t>. A small nu</w:t>
      </w:r>
      <w:r w:rsidR="00EB4AFE" w:rsidRPr="00A4034F">
        <w:t xml:space="preserve">mber of amides were synthesised and tested against </w:t>
      </w:r>
      <w:r w:rsidR="00EB4AFE" w:rsidRPr="00A4034F">
        <w:rPr>
          <w:i/>
        </w:rPr>
        <w:t>Pf</w:t>
      </w:r>
      <w:r w:rsidR="00EB4AFE" w:rsidRPr="00A4034F">
        <w:t xml:space="preserve">DHODH and </w:t>
      </w:r>
      <w:r w:rsidR="00EB4AFE" w:rsidRPr="00A4034F">
        <w:rPr>
          <w:i/>
        </w:rPr>
        <w:t>h</w:t>
      </w:r>
      <w:r w:rsidR="00EB4AFE" w:rsidRPr="00A4034F">
        <w:t xml:space="preserve">DHODH. </w:t>
      </w:r>
      <w:r w:rsidR="00EB4AFE" w:rsidRPr="003C1C1F">
        <w:rPr>
          <w:i/>
        </w:rPr>
        <w:t>N</w:t>
      </w:r>
      <w:r w:rsidR="00BF54A4">
        <w:t xml:space="preserve">-methyl compounds </w:t>
      </w:r>
      <w:r w:rsidR="00AB0CFC" w:rsidRPr="00E74673">
        <w:rPr>
          <w:b/>
        </w:rPr>
        <w:t>5</w:t>
      </w:r>
      <w:r w:rsidR="007A4EDB">
        <w:rPr>
          <w:b/>
        </w:rPr>
        <w:t>7</w:t>
      </w:r>
      <w:r w:rsidR="00AB0CFC" w:rsidRPr="00E74673">
        <w:t xml:space="preserve"> and </w:t>
      </w:r>
      <w:r w:rsidR="00AB0CFC" w:rsidRPr="00E74673">
        <w:rPr>
          <w:b/>
        </w:rPr>
        <w:t>5</w:t>
      </w:r>
      <w:r w:rsidR="007A4EDB">
        <w:rPr>
          <w:b/>
        </w:rPr>
        <w:t>9</w:t>
      </w:r>
      <w:r w:rsidR="00AB0CFC">
        <w:t xml:space="preserve"> </w:t>
      </w:r>
      <w:r w:rsidR="00EB4AFE" w:rsidRPr="00A4034F">
        <w:t xml:space="preserve">exhibit a higher affinity for plasmodium enzyme </w:t>
      </w:r>
      <w:r w:rsidR="00467656" w:rsidRPr="00A4034F">
        <w:t xml:space="preserve">and adopt the conformation </w:t>
      </w:r>
      <w:r w:rsidR="00556286" w:rsidRPr="00A4034F">
        <w:rPr>
          <w:b/>
        </w:rPr>
        <w:t>b</w:t>
      </w:r>
      <w:r w:rsidR="00467656" w:rsidRPr="00A4034F">
        <w:t xml:space="preserve"> </w:t>
      </w:r>
      <w:r w:rsidR="00EB4AFE" w:rsidRPr="00A4034F">
        <w:t xml:space="preserve">than those found for the </w:t>
      </w:r>
      <w:r w:rsidR="00EB4AFE" w:rsidRPr="003C1C1F">
        <w:rPr>
          <w:i/>
        </w:rPr>
        <w:t>N</w:t>
      </w:r>
      <w:r w:rsidR="00EB4AFE" w:rsidRPr="00A4034F">
        <w:t xml:space="preserve">-unsubstituted derivatives (compounds </w:t>
      </w:r>
      <w:r w:rsidR="00AB0CFC" w:rsidRPr="00E74673">
        <w:rPr>
          <w:b/>
        </w:rPr>
        <w:t>5</w:t>
      </w:r>
      <w:r w:rsidR="007A4EDB">
        <w:rPr>
          <w:b/>
        </w:rPr>
        <w:t>8</w:t>
      </w:r>
      <w:r w:rsidR="00AB0CFC" w:rsidRPr="00E74673">
        <w:t xml:space="preserve"> and </w:t>
      </w:r>
      <w:r w:rsidR="007A4EDB">
        <w:rPr>
          <w:b/>
        </w:rPr>
        <w:t>60</w:t>
      </w:r>
      <w:r w:rsidR="00EB4AFE" w:rsidRPr="00A4034F">
        <w:t>)</w:t>
      </w:r>
      <w:r w:rsidR="00467656" w:rsidRPr="00A4034F">
        <w:t xml:space="preserve"> which adopt the conformation </w:t>
      </w:r>
      <w:r w:rsidR="00556286" w:rsidRPr="00A4034F">
        <w:rPr>
          <w:b/>
        </w:rPr>
        <w:t>a</w:t>
      </w:r>
      <w:r>
        <w:rPr>
          <w:b/>
        </w:rPr>
        <w:t xml:space="preserve"> </w:t>
      </w:r>
      <w:r w:rsidR="007A4EDB">
        <w:t>(Figure 9</w:t>
      </w:r>
      <w:r w:rsidRPr="003C1C1F">
        <w:t>C)</w:t>
      </w:r>
      <w:r w:rsidR="00467656" w:rsidRPr="00A4034F">
        <w:t>.</w:t>
      </w:r>
      <w:r w:rsidR="00E75495" w:rsidRPr="00A4034F">
        <w:t xml:space="preserve"> Although these compounds showed</w:t>
      </w:r>
      <w:r w:rsidR="009A3CAF" w:rsidRPr="00A4034F">
        <w:t xml:space="preserve"> only</w:t>
      </w:r>
      <w:r w:rsidR="00E75495" w:rsidRPr="00A4034F">
        <w:t xml:space="preserve"> modest affinity for the </w:t>
      </w:r>
      <w:r w:rsidR="00E75495" w:rsidRPr="00A4034F">
        <w:rPr>
          <w:i/>
        </w:rPr>
        <w:t>Pf</w:t>
      </w:r>
      <w:r w:rsidR="00ED2EB7">
        <w:t xml:space="preserve">DHODH enzyme they </w:t>
      </w:r>
      <w:r w:rsidR="00E75495" w:rsidRPr="00A4034F">
        <w:t xml:space="preserve">offer a good </w:t>
      </w:r>
      <w:r w:rsidR="00E75495" w:rsidRPr="00A4034F">
        <w:lastRenderedPageBreak/>
        <w:t>starting point for further optimisation, and this approach could be used in</w:t>
      </w:r>
      <w:r w:rsidR="00ED2EB7">
        <w:t xml:space="preserve"> conjunction with</w:t>
      </w:r>
      <w:r w:rsidR="00E75495" w:rsidRPr="00A4034F">
        <w:t xml:space="preserve"> HTS screening.</w:t>
      </w:r>
      <w:r w:rsidR="008657D0" w:rsidRPr="00A4034F">
        <w:t xml:space="preserve"> </w:t>
      </w:r>
      <w:r w:rsidR="00C154BC" w:rsidRPr="00A4034F">
        <w:fldChar w:fldCharType="begin"/>
      </w:r>
      <w:r w:rsidR="005B55CE">
        <w:instrText xml:space="preserve"> ADDIN EN.CITE &lt;EndNote&gt;&lt;Cite&gt;&lt;Author&gt;Heikkila&lt;/Author&gt;&lt;Year&gt;2006&lt;/Year&gt;&lt;RecNum&gt;87&lt;/RecNum&gt;&lt;DisplayText&gt;[83]&lt;/DisplayText&gt;&lt;record&gt;&lt;rec-number&gt;87&lt;/rec-number&gt;&lt;foreign-keys&gt;&lt;key app="EN" db-id="fzraw22v3p02x7evezkp0e9verf9x9td020p"&gt;87&lt;/key&gt;&lt;/foreign-keys&gt;&lt;ref-type name="Journal Article"&gt;17&lt;/ref-type&gt;&lt;contributors&gt;&lt;authors&gt;&lt;author&gt;Heikkila, T.&lt;/author&gt;&lt;author&gt;Thirumalairajan, S.&lt;/author&gt;&lt;author&gt;Davies, M.&lt;/author&gt;&lt;author&gt;Parsons, M. R.&lt;/author&gt;&lt;author&gt;McConkey, A. G.&lt;/author&gt;&lt;author&gt;Fishwick, C. W. G.&lt;/author&gt;&lt;author&gt;Johnson, A. P.&lt;/author&gt;&lt;/authors&gt;&lt;/contributors&gt;&lt;titles&gt;&lt;title&gt;The first de novo designed inhibitors of Plasmodium falciparum dihydroorotate dehydrogenase&lt;/title&gt;&lt;secondary-title&gt;Bioorganic &amp;amp; Medicinal Chemistry Letters&lt;/secondary-title&gt;&lt;/titles&gt;&lt;periodical&gt;&lt;full-title&gt;Bioorganic &amp;amp; Medicinal Chemistry Letters&lt;/full-title&gt;&lt;/periodical&gt;&lt;pages&gt;88-92&lt;/pages&gt;&lt;volume&gt;16&lt;/volume&gt;&lt;number&gt;1&lt;/number&gt;&lt;dates&gt;&lt;year&gt;2006&lt;/year&gt;&lt;pub-dates&gt;&lt;date&gt;Jan 1&lt;/date&gt;&lt;/pub-dates&gt;&lt;/dates&gt;&lt;isbn&gt;0960-894X&lt;/isbn&gt;&lt;accession-num&gt;WOS:000233516200017&lt;/accession-num&gt;&lt;urls&gt;&lt;related-urls&gt;&lt;url&gt;&amp;lt;Go to ISI&amp;gt;://WOS:000233516200017&lt;/url&gt;&lt;/related-urls&gt;&lt;/urls&gt;&lt;electronic-resource-num&gt;10.1016/j.bmcl.2005.09.045&lt;/electronic-resource-num&gt;&lt;/record&gt;&lt;/Cite&gt;&lt;/EndNote&gt;</w:instrText>
      </w:r>
      <w:r w:rsidR="00C154BC" w:rsidRPr="00A4034F">
        <w:fldChar w:fldCharType="separate"/>
      </w:r>
      <w:r w:rsidR="005B55CE">
        <w:rPr>
          <w:noProof/>
        </w:rPr>
        <w:t>[</w:t>
      </w:r>
      <w:hyperlink w:anchor="_ENREF_83" w:tooltip="Heikkila, 2006 #87" w:history="1">
        <w:r w:rsidR="005B55CE">
          <w:rPr>
            <w:noProof/>
          </w:rPr>
          <w:t>83</w:t>
        </w:r>
      </w:hyperlink>
      <w:r w:rsidR="005B55CE">
        <w:rPr>
          <w:noProof/>
        </w:rPr>
        <w:t>]</w:t>
      </w:r>
      <w:r w:rsidR="00C154BC" w:rsidRPr="00A4034F">
        <w:fldChar w:fldCharType="end"/>
      </w:r>
    </w:p>
    <w:p w:rsidR="00773976" w:rsidRPr="00A4034F" w:rsidRDefault="00581CC1" w:rsidP="00ED2EB7">
      <w:pPr>
        <w:spacing w:line="360" w:lineRule="auto"/>
        <w:jc w:val="center"/>
      </w:pPr>
      <w:r>
        <w:rPr>
          <w:noProof/>
        </w:rPr>
        <mc:AlternateContent>
          <mc:Choice Requires="wpg">
            <w:drawing>
              <wp:inline distT="0" distB="0" distL="0" distR="0">
                <wp:extent cx="6553200" cy="2033270"/>
                <wp:effectExtent l="0" t="127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2033270"/>
                          <a:chOff x="10668" y="22860"/>
                          <a:chExt cx="65532" cy="20335"/>
                        </a:xfrm>
                      </wpg:grpSpPr>
                      <pic:pic xmlns:pic="http://schemas.openxmlformats.org/drawingml/2006/picture">
                        <pic:nvPicPr>
                          <pic:cNvPr id="2"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098" y="22860"/>
                            <a:ext cx="37099" cy="20335"/>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4"/>
                        <wps:cNvSpPr txBox="1">
                          <a:spLocks noChangeArrowheads="1"/>
                        </wps:cNvSpPr>
                        <wps:spPr bwMode="auto">
                          <a:xfrm>
                            <a:off x="31242" y="38862"/>
                            <a:ext cx="5334" cy="369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A32" w:rsidRDefault="00F54A32" w:rsidP="00C8538C">
                              <w:pPr>
                                <w:pStyle w:val="NormalWeb"/>
                                <w:spacing w:before="0" w:beforeAutospacing="0" w:after="0" w:afterAutospacing="0"/>
                              </w:pPr>
                              <w:r>
                                <w:rPr>
                                  <w:rFonts w:asciiTheme="minorHAnsi" w:hAnsi="Calibri" w:cstheme="minorBidi"/>
                                  <w:b/>
                                  <w:bCs/>
                                  <w:color w:val="000000" w:themeColor="text1"/>
                                  <w:kern w:val="24"/>
                                  <w:sz w:val="36"/>
                                  <w:szCs w:val="36"/>
                                  <w:lang w:val="en-US"/>
                                </w:rPr>
                                <w:t>a</w:t>
                              </w:r>
                            </w:p>
                          </w:txbxContent>
                        </wps:txbx>
                        <wps:bodyPr rot="0" vert="horz" wrap="square" lIns="91440" tIns="45720" rIns="91440" bIns="45720" anchor="t" anchorCtr="0" upright="1">
                          <a:spAutoFit/>
                        </wps:bodyPr>
                      </wps:wsp>
                      <wps:wsp>
                        <wps:cNvPr id="4" name="TextBox 6"/>
                        <wps:cNvSpPr txBox="1">
                          <a:spLocks noChangeArrowheads="1"/>
                        </wps:cNvSpPr>
                        <wps:spPr bwMode="auto">
                          <a:xfrm>
                            <a:off x="52578" y="38862"/>
                            <a:ext cx="5334" cy="369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A32" w:rsidRDefault="00F54A32" w:rsidP="00C8538C">
                              <w:pPr>
                                <w:pStyle w:val="NormalWeb"/>
                                <w:spacing w:before="0" w:beforeAutospacing="0" w:after="0" w:afterAutospacing="0"/>
                              </w:pPr>
                              <w:r>
                                <w:rPr>
                                  <w:rFonts w:asciiTheme="minorHAnsi" w:hAnsi="Calibri" w:cstheme="minorBidi"/>
                                  <w:b/>
                                  <w:bCs/>
                                  <w:color w:val="000000" w:themeColor="text1"/>
                                  <w:kern w:val="24"/>
                                  <w:sz w:val="36"/>
                                  <w:szCs w:val="36"/>
                                  <w:lang w:val="en-US"/>
                                </w:rPr>
                                <w:t>b</w:t>
                              </w:r>
                            </w:p>
                          </w:txbxContent>
                        </wps:txbx>
                        <wps:bodyPr rot="0" vert="horz" wrap="square" lIns="91440" tIns="45720" rIns="91440" bIns="45720" anchor="t" anchorCtr="0" upright="1">
                          <a:spAutoFit/>
                        </wps:bodyPr>
                      </wps:wsp>
                      <wps:wsp>
                        <wps:cNvPr id="5" name="Straight Connector 10"/>
                        <wps:cNvCnPr>
                          <a:cxnSpLocks noChangeShapeType="1"/>
                        </wps:cNvCnPr>
                        <wps:spPr bwMode="auto">
                          <a:xfrm rot="16200000" flipH="1">
                            <a:off x="26670" y="30480"/>
                            <a:ext cx="762" cy="762"/>
                          </a:xfrm>
                          <a:prstGeom prst="line">
                            <a:avLst/>
                          </a:prstGeom>
                          <a:noFill/>
                          <a:ln w="25400">
                            <a:solidFill>
                              <a:schemeClr val="accent2">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 name="TextBox 18"/>
                        <wps:cNvSpPr txBox="1">
                          <a:spLocks noChangeArrowheads="1"/>
                        </wps:cNvSpPr>
                        <wps:spPr bwMode="auto">
                          <a:xfrm>
                            <a:off x="10668" y="32766"/>
                            <a:ext cx="18288" cy="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Intermolecular </w:t>
                              </w:r>
                            </w:p>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H-bonding</w:t>
                              </w:r>
                            </w:p>
                          </w:txbxContent>
                        </wps:txbx>
                        <wps:bodyPr rot="0" vert="horz" wrap="square" lIns="91440" tIns="45720" rIns="91440" bIns="45720" anchor="t" anchorCtr="0" upright="1">
                          <a:spAutoFit/>
                        </wps:bodyPr>
                      </wps:wsp>
                      <wps:wsp>
                        <wps:cNvPr id="7" name="Curved Connector 13"/>
                        <wps:cNvCnPr>
                          <a:cxnSpLocks noChangeShapeType="1"/>
                        </wps:cNvCnPr>
                        <wps:spPr bwMode="auto">
                          <a:xfrm rot="5400000" flipH="1" flipV="1">
                            <a:off x="21725" y="33139"/>
                            <a:ext cx="6080" cy="2286"/>
                          </a:xfrm>
                          <a:prstGeom prst="curvedConnector3">
                            <a:avLst>
                              <a:gd name="adj1" fmla="val -36588"/>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 name="Rectangle 14"/>
                        <wps:cNvSpPr>
                          <a:spLocks noChangeArrowheads="1"/>
                        </wps:cNvSpPr>
                        <wps:spPr bwMode="auto">
                          <a:xfrm>
                            <a:off x="54864" y="32004"/>
                            <a:ext cx="21336" cy="9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‘Twisting’ – may maximize interaction within hydrophobic cavity of </w:t>
                              </w:r>
                              <w:r>
                                <w:rPr>
                                  <w:rFonts w:asciiTheme="minorHAnsi" w:hAnsi="Calibri" w:cstheme="minorBidi"/>
                                  <w:i/>
                                  <w:iCs/>
                                  <w:color w:val="000000" w:themeColor="text1"/>
                                  <w:kern w:val="24"/>
                                  <w:sz w:val="28"/>
                                  <w:szCs w:val="28"/>
                                  <w:lang w:val="en-US"/>
                                </w:rPr>
                                <w:t>Pf</w:t>
                              </w:r>
                              <w:r>
                                <w:rPr>
                                  <w:rFonts w:asciiTheme="minorHAnsi" w:hAnsi="Calibri" w:cstheme="minorBidi"/>
                                  <w:color w:val="000000" w:themeColor="text1"/>
                                  <w:kern w:val="24"/>
                                  <w:sz w:val="28"/>
                                  <w:szCs w:val="28"/>
                                  <w:lang w:val="en-US"/>
                                </w:rPr>
                                <w:t xml:space="preserve">DHOD </w:t>
                              </w:r>
                            </w:p>
                          </w:txbxContent>
                        </wps:txbx>
                        <wps:bodyPr rot="0" vert="horz" wrap="square" lIns="91440" tIns="45720" rIns="91440" bIns="45720" anchor="t" anchorCtr="0" upright="1">
                          <a:spAutoFit/>
                        </wps:bodyPr>
                      </wps:wsp>
                      <wps:wsp>
                        <wps:cNvPr id="10" name="Curved Right Arrow 15"/>
                        <wps:cNvSpPr>
                          <a:spLocks noChangeArrowheads="1"/>
                        </wps:cNvSpPr>
                        <wps:spPr bwMode="auto">
                          <a:xfrm rot="18101768" flipH="1">
                            <a:off x="49960" y="31766"/>
                            <a:ext cx="2610" cy="2467"/>
                          </a:xfrm>
                          <a:prstGeom prst="curvedRightArrow">
                            <a:avLst>
                              <a:gd name="adj1" fmla="val 25000"/>
                              <a:gd name="adj2" fmla="val 50000"/>
                              <a:gd name="adj3" fmla="val 24994"/>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F54A32" w:rsidRDefault="00F54A32" w:rsidP="00C8538C">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1" o:spid="_x0000_s1026" style="width:516pt;height:160.1pt;mso-position-horizontal-relative:char;mso-position-vertical-relative:line" coordorigin="10668,22860" coordsize="65532,20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">
                <v:shape id="Picture 6" o:spid="_x0000_s1027" type="#_x0000_t75" style="position:absolute;left:22098;top:22860;width:37099;height:20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D2jCAAAA2gAAAA8AAABkcnMvZG93bnJldi54bWxEj0uLAjEQhO/C/ofQC3vTjB4WHY3iA9ll&#10;BcHHxVszaWcGJ50hiRr//UYQPBZV9RU1mUXTiBs5X1tW0O9lIIgLq2suFRwP6+4QhA/IGhvLpOBB&#10;HmbTj84Ec23vvKPbPpQiQdjnqKAKoc2l9EVFBn3PtsTJO1tnMCTpSqkd3hPcNHKQZd/SYM1pocKW&#10;lhUVl/3VKDi4eJZbGprHTxzxavO3C6f+QqmvzzgfgwgUwzv8av9qBQN4Xkk3QE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g9owgAAANoAAAAPAAAAAAAAAAAAAAAAAJ8C&#10;AABkcnMvZG93bnJldi54bWxQSwUGAAAAAAQABAD3AAAAjgMAAAAA&#10;">
                  <v:imagedata r:id="rId27" o:title=""/>
                </v:shape>
                <v:shapetype id="_x0000_t202" coordsize="21600,21600" o:spt="202" path="m,l,21600r21600,l21600,xe">
                  <v:stroke joinstyle="miter"/>
                  <v:path gradientshapeok="t" o:connecttype="rect"/>
                </v:shapetype>
                <v:shape id="TextBox 4" o:spid="_x0000_s1028" type="#_x0000_t202" style="position:absolute;left:31242;top:38862;width:533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E8IA&#10;AADaAAAADwAAAGRycy9kb3ducmV2LnhtbESPQWvCQBSE70L/w/IKvelGW0RSV1EhkGIvaun5Nfua&#10;hGbfLrubmP57t1DwOMzMN8x6O5pODORDa1nBfJaBIK6sbrlW8HEppisQISJr7CyTgl8KsN08TNaY&#10;a3vlEw3nWIsE4ZCjgiZGl0sZqoYMhpl1xMn7tt5gTNLXUnu8Jrjp5CLLltJgy2mhQUeHhqqfc28U&#10;LN2n2/eLt1Efi3fsXgory69SqafHcfcKItIY7+H/dqkVPMPflX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YTwgAAANoAAAAPAAAAAAAAAAAAAAAAAJgCAABkcnMvZG93&#10;bnJldi54bWxQSwUGAAAAAAQABAD1AAAAhwMAAAAA&#10;" fillcolor="white [3212]" stroked="f">
                  <v:textbox style="mso-fit-shape-to-text:t">
                    <w:txbxContent>
                      <w:p w:rsidR="00F54A32" w:rsidRDefault="00F54A32" w:rsidP="00C8538C">
                        <w:pPr>
                          <w:pStyle w:val="NormalWeb"/>
                          <w:spacing w:before="0" w:beforeAutospacing="0" w:after="0" w:afterAutospacing="0"/>
                        </w:pPr>
                        <w:r>
                          <w:rPr>
                            <w:rFonts w:asciiTheme="minorHAnsi" w:hAnsi="Calibri" w:cstheme="minorBidi"/>
                            <w:b/>
                            <w:bCs/>
                            <w:color w:val="000000" w:themeColor="text1"/>
                            <w:kern w:val="24"/>
                            <w:sz w:val="36"/>
                            <w:szCs w:val="36"/>
                            <w:lang w:val="en-US"/>
                          </w:rPr>
                          <w:t>a</w:t>
                        </w:r>
                      </w:p>
                    </w:txbxContent>
                  </v:textbox>
                </v:shape>
                <v:shape id="TextBox 6" o:spid="_x0000_s1029" type="#_x0000_t202" style="position:absolute;left:52578;top:38862;width:533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OZ8IA&#10;AADaAAAADwAAAGRycy9kb3ducmV2LnhtbESPQWvCQBSE74L/YXlCb7qpiEiajdhCIMVeakvPz+wz&#10;Ce6+XbKrpv/eLRQ8DjPzDVNsR2vElYbQO1bwvMhAEDdO99wq+P6q5hsQISJrNI5JwS8F2JbTSYG5&#10;djf+pOshtiJBOOSooIvR51KGpiOLYeE8cfJObrAYkxxaqQe8Jbg1cplla2mx57TQoae3jprz4WIV&#10;rP2Pf70s30e9rz7QrCon62Ot1NNs3L2AiDTGR/i/XWsFK/i7km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k5nwgAAANoAAAAPAAAAAAAAAAAAAAAAAJgCAABkcnMvZG93&#10;bnJldi54bWxQSwUGAAAAAAQABAD1AAAAhwMAAAAA&#10;" fillcolor="white [3212]" stroked="f">
                  <v:textbox style="mso-fit-shape-to-text:t">
                    <w:txbxContent>
                      <w:p w:rsidR="00F54A32" w:rsidRDefault="00F54A32" w:rsidP="00C8538C">
                        <w:pPr>
                          <w:pStyle w:val="NormalWeb"/>
                          <w:spacing w:before="0" w:beforeAutospacing="0" w:after="0" w:afterAutospacing="0"/>
                        </w:pPr>
                        <w:r>
                          <w:rPr>
                            <w:rFonts w:asciiTheme="minorHAnsi" w:hAnsi="Calibri" w:cstheme="minorBidi"/>
                            <w:b/>
                            <w:bCs/>
                            <w:color w:val="000000" w:themeColor="text1"/>
                            <w:kern w:val="24"/>
                            <w:sz w:val="36"/>
                            <w:szCs w:val="36"/>
                            <w:lang w:val="en-US"/>
                          </w:rPr>
                          <w:t>b</w:t>
                        </w:r>
                      </w:p>
                    </w:txbxContent>
                  </v:textbox>
                </v:shape>
                <v:line id="Straight Connector 10" o:spid="_x0000_s1030" style="position:absolute;rotation:90;flip:x;visibility:visible;mso-wrap-style:square" from="26670,30480" to="27432,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o4sEAAADaAAAADwAAAGRycy9kb3ducmV2LnhtbESP0YrCMBRE3xf2H8Jd2Lc13cKKVGMR&#10;2VrxTesHXJprW9rclCba+vdGEHwcZuYMs0on04kbDa6xrOB3FoEgLq1uuFJwLrKfBQjnkTV2lknB&#10;nRyk68+PFSbajnyk28lXIkDYJaig9r5PpHRlTQbdzPbEwbvYwaAPcqikHnAMcNPJOIrm0mDDYaHG&#10;nrY1le3pahQcxrgtLnmcH+9tJ/ss3xX/k1Hq+2vaLEF4mvw7/GrvtYI/eF4JN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ajiwQAAANoAAAAPAAAAAAAAAAAAAAAA&#10;AKECAABkcnMvZG93bnJldi54bWxQSwUGAAAAAAQABAD5AAAAjwMAAAAA&#10;" strokecolor="#c0504d [3205]" strokeweight="2pt">
                  <v:shadow on="t" color="black" opacity="24903f" origin=",.5" offset="0,.55556mm"/>
                </v:line>
                <v:shape id="TextBox 18" o:spid="_x0000_s1031" type="#_x0000_t202" style="position:absolute;left:10668;top:32766;width:1828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Intermolecular </w:t>
                        </w:r>
                      </w:p>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H-bonding</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32" type="#_x0000_t38" style="position:absolute;left:21725;top:33139;width:6080;height:2286;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jK8AAAADaAAAADwAAAGRycy9kb3ducmV2LnhtbESPzYoCMRCE74LvEFrYm2YiojIaRRaE&#10;vexBxwdoJu1kftIZJlmdffvNguCxqKqvqP1xdJ140BBqzxrUIgNBXHpTc6XhVpznWxAhIhvsPJOG&#10;XwpwPEwne8yNf/KFHtdYiQThkKMGG2OfSxlKSw7DwvfEybv7wWFMcqikGfCZ4K6TyyxbS4c1pwWL&#10;PX1aKtvrj9OwtW3zrZSS90LhauVNkZmy0fpjNp52ICKN8R1+tb+Mhg38X0k3QB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hoyvAAAAA2gAAAA8AAAAAAAAAAAAAAAAA&#10;oQIAAGRycy9kb3ducmV2LnhtbFBLBQYAAAAABAAEAPkAAACOAwAAAAA=&#10;" adj="-7903" strokecolor="#4579b8 [3044]">
                  <v:stroke endarrow="open"/>
                </v:shape>
                <v:rect id="Rectangle 14" o:spid="_x0000_s1033" style="position:absolute;left:54864;top:32004;width:21336;height:9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D38QA&#10;AADaAAAADwAAAGRycy9kb3ducmV2LnhtbESPzWrDMBCE74W8g9hAL6WWE0rSuJZDyA+4udXJA2yt&#10;je3YWhlLTdy3rwqFHoeZ+YZJ16PpxI0G11hWMItiEMSl1Q1XCs6nw/MrCOeRNXaWScE3OVhnk4cU&#10;E23v/EG3wlciQNglqKD2vk+kdGVNBl1ke+LgXexg0Ac5VFIPeA9w08l5HC+kwYbDQo09bWsq2+LL&#10;KHg/vhzP21xe21Wze8qXRSw/F3ulHqfj5g2Ep9H/h//auVawgt8r4Qb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w9/EAAAA2gAAAA8AAAAAAAAAAAAAAAAAmAIAAGRycy9k&#10;b3ducmV2LnhtbFBLBQYAAAAABAAEAPUAAACJAwAAAAA=&#10;" filled="f" stroked="f">
                  <v:textbox style="mso-fit-shape-to-text:t">
                    <w:txbxContent>
                      <w:p w:rsidR="00F54A32" w:rsidRDefault="00F54A32" w:rsidP="00C8538C">
                        <w:pPr>
                          <w:pStyle w:val="NormalWeb"/>
                          <w:spacing w:before="0" w:beforeAutospacing="0" w:after="0" w:afterAutospacing="0"/>
                          <w:jc w:val="center"/>
                        </w:pPr>
                        <w:r>
                          <w:rPr>
                            <w:rFonts w:asciiTheme="minorHAnsi" w:hAnsi="Calibri" w:cstheme="minorBidi"/>
                            <w:color w:val="000000" w:themeColor="text1"/>
                            <w:kern w:val="24"/>
                            <w:sz w:val="28"/>
                            <w:szCs w:val="28"/>
                            <w:lang w:val="en-US"/>
                          </w:rPr>
                          <w:t xml:space="preserve">‘Twisting’ – may maximize interaction within hydrophobic cavity of </w:t>
                        </w:r>
                        <w:r>
                          <w:rPr>
                            <w:rFonts w:asciiTheme="minorHAnsi" w:hAnsi="Calibri" w:cstheme="minorBidi"/>
                            <w:i/>
                            <w:iCs/>
                            <w:color w:val="000000" w:themeColor="text1"/>
                            <w:kern w:val="24"/>
                            <w:sz w:val="28"/>
                            <w:szCs w:val="28"/>
                            <w:lang w:val="en-US"/>
                          </w:rPr>
                          <w:t>Pf</w:t>
                        </w:r>
                        <w:r>
                          <w:rPr>
                            <w:rFonts w:asciiTheme="minorHAnsi" w:hAnsi="Calibri" w:cstheme="minorBidi"/>
                            <w:color w:val="000000" w:themeColor="text1"/>
                            <w:kern w:val="24"/>
                            <w:sz w:val="28"/>
                            <w:szCs w:val="28"/>
                            <w:lang w:val="en-US"/>
                          </w:rPr>
                          <w:t xml:space="preserve">DHOD </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5" o:spid="_x0000_s1034" type="#_x0000_t102" style="position:absolute;left:49960;top:31766;width:2610;height:2467;rotation:382100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fVcQA&#10;AADbAAAADwAAAGRycy9kb3ducmV2LnhtbESPQW/CMAyF75P2HyIj7TZSNjShQkBs0qRtcIHxA7zG&#10;NBWNU5KMdv8eH5B285Pf9/y8WA2+VReKqQlsYDIuQBFXwTZcGzh8vz/OQKWMbLENTAb+KMFqeX+3&#10;wNKGnnd02edaSQinEg24nLtS61Q58pjGoSOW3TFEj1lkrLWN2Eu4b/VTUbxojw3LBYcdvTmqTvtf&#10;LzV2P5vD61cX9dRuP7euPz/X7dmYh9GwnoPKNOR/843+sMJJe/lFB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X1XEAAAA2wAAAA8AAAAAAAAAAAAAAAAAmAIAAGRycy9k&#10;b3ducmV2LnhtbFBLBQYAAAAABAAEAPUAAACJAwAAAAA=&#10;" adj="10800,18900,16497" fillcolor="#c9b5e8" strokecolor="#795d9b [3047]">
                  <v:fill color2="#f0eaf9" rotate="t" angle="180" colors="0 #c9b5e8;22938f #d9cbee;1 #f0eaf9" focus="100%" type="gradient"/>
                  <v:shadow on="t" color="black" opacity="24903f" origin=",.5" offset="0,.55556mm"/>
                  <v:textbox>
                    <w:txbxContent>
                      <w:p w:rsidR="00F54A32" w:rsidRDefault="00F54A32" w:rsidP="00C8538C">
                        <w:pPr>
                          <w:rPr>
                            <w:rFonts w:eastAsia="Times New Roman"/>
                          </w:rPr>
                        </w:pPr>
                      </w:p>
                    </w:txbxContent>
                  </v:textbox>
                </v:shape>
                <w10:anchorlock/>
              </v:group>
            </w:pict>
          </mc:Fallback>
        </mc:AlternateContent>
      </w:r>
    </w:p>
    <w:p w:rsidR="009A3CAF" w:rsidRPr="0032413D" w:rsidRDefault="00EB16BB" w:rsidP="0032413D">
      <w:pPr>
        <w:spacing w:line="360" w:lineRule="auto"/>
      </w:pPr>
      <w:r>
        <w:rPr>
          <w:b/>
        </w:rPr>
        <w:t>Figure 8</w:t>
      </w:r>
      <w:r w:rsidR="009A3CAF" w:rsidRPr="00A4034F">
        <w:rPr>
          <w:b/>
        </w:rPr>
        <w:t>:</w:t>
      </w:r>
      <w:r w:rsidR="009A3CAF" w:rsidRPr="00A4034F">
        <w:t xml:space="preserve"> Conformations of –NH and –NMe biaryl carboxamides</w:t>
      </w:r>
    </w:p>
    <w:p w:rsidR="00DC0470" w:rsidRPr="00A4034F" w:rsidRDefault="00DC0470" w:rsidP="00DC0470">
      <w:pPr>
        <w:spacing w:line="360" w:lineRule="auto"/>
        <w:outlineLvl w:val="0"/>
        <w:rPr>
          <w:b/>
        </w:rPr>
      </w:pPr>
      <w:r>
        <w:rPr>
          <w:b/>
        </w:rPr>
        <w:t>3.5</w:t>
      </w:r>
      <w:r w:rsidRPr="00A4034F">
        <w:rPr>
          <w:b/>
        </w:rPr>
        <w:t xml:space="preserve"> Brequinar analogues </w:t>
      </w:r>
    </w:p>
    <w:p w:rsidR="00DC0470" w:rsidRPr="00A4034F" w:rsidRDefault="00DC0470" w:rsidP="00DC0470">
      <w:pPr>
        <w:spacing w:line="360" w:lineRule="auto"/>
        <w:jc w:val="both"/>
      </w:pPr>
      <w:r w:rsidRPr="00975599">
        <w:rPr>
          <w:highlight w:val="yellow"/>
        </w:rPr>
        <w:t xml:space="preserve">Boa </w:t>
      </w:r>
      <w:r w:rsidRPr="00975599">
        <w:rPr>
          <w:i/>
          <w:highlight w:val="yellow"/>
        </w:rPr>
        <w:t>et al</w:t>
      </w:r>
      <w:r w:rsidRPr="00975599">
        <w:rPr>
          <w:highlight w:val="yellow"/>
        </w:rPr>
        <w:t xml:space="preserve"> synthesised a series of 2-phenylquinoline-4-carboxylic acid derivatives related to brequinar and evaluated </w:t>
      </w:r>
      <w:r w:rsidR="00F6603B" w:rsidRPr="00975599">
        <w:rPr>
          <w:highlight w:val="yellow"/>
        </w:rPr>
        <w:t xml:space="preserve">them </w:t>
      </w:r>
      <w:r w:rsidRPr="00975599">
        <w:rPr>
          <w:highlight w:val="yellow"/>
        </w:rPr>
        <w:t xml:space="preserve">as inhibitors of </w:t>
      </w:r>
      <w:r w:rsidRPr="00975599">
        <w:rPr>
          <w:i/>
          <w:highlight w:val="yellow"/>
        </w:rPr>
        <w:t>Pf</w:t>
      </w:r>
      <w:r w:rsidRPr="00975599">
        <w:rPr>
          <w:highlight w:val="yellow"/>
        </w:rPr>
        <w:t>DHODH a</w:t>
      </w:r>
      <w:r w:rsidR="00975599" w:rsidRPr="00975599">
        <w:rPr>
          <w:highlight w:val="yellow"/>
        </w:rPr>
        <w:t>nd</w:t>
      </w:r>
      <w:r w:rsidRPr="00975599">
        <w:rPr>
          <w:highlight w:val="yellow"/>
        </w:rPr>
        <w:t xml:space="preserve"> antimalarial agents. </w:t>
      </w:r>
      <w:r w:rsidR="0047019A" w:rsidRPr="00975599">
        <w:rPr>
          <w:b/>
          <w:highlight w:val="yellow"/>
        </w:rPr>
        <w:t>36</w:t>
      </w:r>
      <w:r w:rsidR="0047019A" w:rsidRPr="00975599">
        <w:rPr>
          <w:highlight w:val="yellow"/>
        </w:rPr>
        <w:t xml:space="preserve"> (Brequinar) itself binds to a channel in human DHODH but doesn’t inhibit </w:t>
      </w:r>
      <w:r w:rsidR="0047019A" w:rsidRPr="00975599">
        <w:rPr>
          <w:i/>
          <w:highlight w:val="yellow"/>
        </w:rPr>
        <w:t>Pf</w:t>
      </w:r>
      <w:r w:rsidR="0047019A" w:rsidRPr="00975599">
        <w:rPr>
          <w:highlight w:val="yellow"/>
        </w:rPr>
        <w:t xml:space="preserve">DHODH. </w:t>
      </w:r>
      <w:r w:rsidRPr="00975599">
        <w:rPr>
          <w:highlight w:val="yellow"/>
        </w:rPr>
        <w:t xml:space="preserve">Selected compounds </w:t>
      </w:r>
      <w:r w:rsidR="000B4E38" w:rsidRPr="00975599">
        <w:rPr>
          <w:b/>
          <w:highlight w:val="yellow"/>
        </w:rPr>
        <w:t>61</w:t>
      </w:r>
      <w:r w:rsidR="00AB0CFC" w:rsidRPr="00975599">
        <w:rPr>
          <w:b/>
          <w:highlight w:val="yellow"/>
        </w:rPr>
        <w:t>-6</w:t>
      </w:r>
      <w:r w:rsidR="000B4E38" w:rsidRPr="00975599">
        <w:rPr>
          <w:b/>
          <w:highlight w:val="yellow"/>
        </w:rPr>
        <w:t>3</w:t>
      </w:r>
      <w:r w:rsidR="00AB0CFC" w:rsidRPr="00975599">
        <w:rPr>
          <w:highlight w:val="yellow"/>
        </w:rPr>
        <w:t xml:space="preserve"> </w:t>
      </w:r>
      <w:r w:rsidRPr="00975599">
        <w:rPr>
          <w:highlight w:val="yellow"/>
        </w:rPr>
        <w:t xml:space="preserve">were evaluated for inhibition of </w:t>
      </w:r>
      <w:r w:rsidRPr="00975599">
        <w:rPr>
          <w:i/>
          <w:highlight w:val="yellow"/>
        </w:rPr>
        <w:t>Pf</w:t>
      </w:r>
      <w:r w:rsidRPr="00975599">
        <w:rPr>
          <w:highlight w:val="yellow"/>
        </w:rPr>
        <w:t xml:space="preserve">DHODH and they were found to be more active than </w:t>
      </w:r>
      <w:r w:rsidR="003E250A" w:rsidRPr="00975599">
        <w:rPr>
          <w:b/>
          <w:highlight w:val="yellow"/>
        </w:rPr>
        <w:t>3</w:t>
      </w:r>
      <w:r w:rsidR="000B4E38" w:rsidRPr="00975599">
        <w:rPr>
          <w:b/>
          <w:highlight w:val="yellow"/>
        </w:rPr>
        <w:t>6</w:t>
      </w:r>
      <w:r w:rsidR="003E250A" w:rsidRPr="00975599">
        <w:rPr>
          <w:highlight w:val="yellow"/>
        </w:rPr>
        <w:t xml:space="preserve"> (</w:t>
      </w:r>
      <w:r w:rsidRPr="00975599">
        <w:rPr>
          <w:highlight w:val="yellow"/>
        </w:rPr>
        <w:t>brequinar</w:t>
      </w:r>
      <w:r w:rsidR="003E250A" w:rsidRPr="00975599">
        <w:rPr>
          <w:highlight w:val="yellow"/>
        </w:rPr>
        <w:t xml:space="preserve">) </w:t>
      </w:r>
      <w:r w:rsidR="000B4E38" w:rsidRPr="00975599">
        <w:rPr>
          <w:highlight w:val="yellow"/>
        </w:rPr>
        <w:t>(Figure 9</w:t>
      </w:r>
      <w:r w:rsidR="00DA6F2C" w:rsidRPr="00975599">
        <w:rPr>
          <w:highlight w:val="yellow"/>
        </w:rPr>
        <w:t>D)</w:t>
      </w:r>
      <w:r w:rsidRPr="00975599">
        <w:rPr>
          <w:highlight w:val="yellow"/>
        </w:rPr>
        <w:t xml:space="preserve">. These new compounds selectively inhibit </w:t>
      </w:r>
      <w:r w:rsidRPr="00975599">
        <w:rPr>
          <w:i/>
          <w:highlight w:val="yellow"/>
        </w:rPr>
        <w:t>Pf</w:t>
      </w:r>
      <w:r w:rsidR="00F6603B" w:rsidRPr="00975599">
        <w:rPr>
          <w:highlight w:val="yellow"/>
        </w:rPr>
        <w:t>DHODH over</w:t>
      </w:r>
      <w:r w:rsidRPr="00975599">
        <w:rPr>
          <w:highlight w:val="yellow"/>
        </w:rPr>
        <w:t xml:space="preserve"> hDHODH. </w:t>
      </w:r>
      <w:r w:rsidR="00C154BC" w:rsidRPr="00975599">
        <w:rPr>
          <w:highlight w:val="yellow"/>
        </w:rPr>
        <w:fldChar w:fldCharType="begin"/>
      </w:r>
      <w:r w:rsidR="005B55CE">
        <w:rPr>
          <w:highlight w:val="yellow"/>
        </w:rPr>
        <w:instrText xml:space="preserve"> ADDIN EN.CITE &lt;EndNote&gt;&lt;Cite&gt;&lt;Author&gt;Boa&lt;/Author&gt;&lt;Year&gt;2005&lt;/Year&gt;&lt;RecNum&gt;88&lt;/RecNum&gt;&lt;DisplayText&gt;[84]&lt;/DisplayText&gt;&lt;record&gt;&lt;rec-number&gt;88&lt;/rec-number&gt;&lt;foreign-keys&gt;&lt;key app="EN" db-id="fzraw22v3p02x7evezkp0e9verf9x9td020p"&gt;88&lt;/key&gt;&lt;/foreign-keys&gt;&lt;ref-type name="Journal Article"&gt;17&lt;/ref-type&gt;&lt;contributors&gt;&lt;authors&gt;&lt;author&gt;Boa, A. N.&lt;/author&gt;&lt;author&gt;Canavan, S. P.&lt;/author&gt;&lt;author&gt;Hirst, P. R.&lt;/author&gt;&lt;author&gt;Ramsey, C.&lt;/author&gt;&lt;author&gt;Stead, A. M. W.&lt;/author&gt;&lt;author&gt;McConkey, G. A.&lt;/author&gt;&lt;/authors&gt;&lt;/contributors&gt;&lt;titles&gt;&lt;title&gt;Synthesis of brequinar analogue inhibitors of malaria parasite dihydroorotate dehydrogenase&lt;/title&gt;&lt;secondary-title&gt;Bioorganic &amp;amp; Medicinal Chemistry&lt;/secondary-title&gt;&lt;/titles&gt;&lt;periodical&gt;&lt;full-title&gt;Bioorganic &amp;amp; Medicinal Chemistry&lt;/full-title&gt;&lt;/periodical&gt;&lt;pages&gt;1945-1967&lt;/pages&gt;&lt;volume&gt;13&lt;/volume&gt;&lt;number&gt;6&lt;/number&gt;&lt;dates&gt;&lt;year&gt;2005&lt;/year&gt;&lt;pub-dates&gt;&lt;date&gt;Mar 15&lt;/date&gt;&lt;/pub-dates&gt;&lt;/dates&gt;&lt;isbn&gt;0968-0896&lt;/isbn&gt;&lt;accession-num&gt;WOS:000227576700007&lt;/accession-num&gt;&lt;urls&gt;&lt;related-urls&gt;&lt;url&gt;&amp;lt;Go to ISI&amp;gt;://WOS:000227576700007&lt;/url&gt;&lt;/related-urls&gt;&lt;/urls&gt;&lt;electronic-resource-num&gt;10.1016/j.bmc.2005.01.017&lt;/electronic-resource-num&gt;&lt;/record&gt;&lt;/Cite&gt;&lt;/EndNote&gt;</w:instrText>
      </w:r>
      <w:r w:rsidR="00C154BC" w:rsidRPr="00975599">
        <w:rPr>
          <w:highlight w:val="yellow"/>
        </w:rPr>
        <w:fldChar w:fldCharType="separate"/>
      </w:r>
      <w:r w:rsidR="005B55CE">
        <w:rPr>
          <w:noProof/>
          <w:highlight w:val="yellow"/>
        </w:rPr>
        <w:t>[</w:t>
      </w:r>
      <w:hyperlink w:anchor="_ENREF_84" w:tooltip="Boa, 2005 #88" w:history="1">
        <w:r w:rsidR="005B55CE">
          <w:rPr>
            <w:noProof/>
            <w:highlight w:val="yellow"/>
          </w:rPr>
          <w:t>84</w:t>
        </w:r>
      </w:hyperlink>
      <w:r w:rsidR="005B55CE">
        <w:rPr>
          <w:noProof/>
          <w:highlight w:val="yellow"/>
        </w:rPr>
        <w:t>]</w:t>
      </w:r>
      <w:r w:rsidR="00C154BC" w:rsidRPr="00975599">
        <w:rPr>
          <w:highlight w:val="yellow"/>
        </w:rPr>
        <w:fldChar w:fldCharType="end"/>
      </w:r>
      <w:r w:rsidR="00975599" w:rsidRPr="00975599">
        <w:rPr>
          <w:highlight w:val="yellow"/>
        </w:rPr>
        <w:t xml:space="preserve"> </w:t>
      </w:r>
      <w:r w:rsidR="00F6603B" w:rsidRPr="00975599">
        <w:rPr>
          <w:highlight w:val="yellow"/>
        </w:rPr>
        <w:t>This study demonstrates</w:t>
      </w:r>
      <w:r w:rsidRPr="00975599">
        <w:rPr>
          <w:highlight w:val="yellow"/>
        </w:rPr>
        <w:t xml:space="preserve"> that </w:t>
      </w:r>
      <w:r w:rsidR="00AB7A2D" w:rsidRPr="00975599">
        <w:rPr>
          <w:highlight w:val="yellow"/>
        </w:rPr>
        <w:t>parasite</w:t>
      </w:r>
      <w:r w:rsidR="00AB7A2D">
        <w:rPr>
          <w:highlight w:val="yellow"/>
        </w:rPr>
        <w:t>-</w:t>
      </w:r>
      <w:r w:rsidRPr="00975599">
        <w:rPr>
          <w:highlight w:val="yellow"/>
        </w:rPr>
        <w:t xml:space="preserve">specific inhibitors can be identified and </w:t>
      </w:r>
      <w:r w:rsidR="0047019A" w:rsidRPr="00975599">
        <w:rPr>
          <w:highlight w:val="yellow"/>
        </w:rPr>
        <w:t xml:space="preserve">should </w:t>
      </w:r>
      <w:r w:rsidRPr="00975599">
        <w:rPr>
          <w:highlight w:val="yellow"/>
        </w:rPr>
        <w:t>serve as template for the design of more potent, selective inhibitors</w:t>
      </w:r>
      <w:r w:rsidR="0047019A" w:rsidRPr="00975599">
        <w:rPr>
          <w:highlight w:val="yellow"/>
        </w:rPr>
        <w:t xml:space="preserve"> in the future</w:t>
      </w:r>
      <w:r w:rsidRPr="00975599">
        <w:rPr>
          <w:highlight w:val="yellow"/>
        </w:rPr>
        <w:t xml:space="preserve">.  The positive </w:t>
      </w:r>
      <w:r w:rsidR="0047019A" w:rsidRPr="00975599">
        <w:rPr>
          <w:highlight w:val="yellow"/>
        </w:rPr>
        <w:t xml:space="preserve">selectivity </w:t>
      </w:r>
      <w:r w:rsidR="00E74673" w:rsidRPr="00975599">
        <w:rPr>
          <w:highlight w:val="yellow"/>
        </w:rPr>
        <w:t>results for</w:t>
      </w:r>
      <w:r w:rsidR="004F0C95" w:rsidRPr="00975599">
        <w:rPr>
          <w:b/>
          <w:color w:val="FF0000"/>
          <w:highlight w:val="yellow"/>
        </w:rPr>
        <w:t xml:space="preserve"> </w:t>
      </w:r>
      <w:r w:rsidR="000B4E38" w:rsidRPr="00975599">
        <w:rPr>
          <w:b/>
          <w:highlight w:val="yellow"/>
        </w:rPr>
        <w:t>63</w:t>
      </w:r>
      <w:r w:rsidR="007661D6" w:rsidRPr="00975599">
        <w:rPr>
          <w:highlight w:val="yellow"/>
        </w:rPr>
        <w:t xml:space="preserve"> in</w:t>
      </w:r>
      <w:r w:rsidR="0047019A" w:rsidRPr="00975599">
        <w:rPr>
          <w:highlight w:val="yellow"/>
        </w:rPr>
        <w:t>fers</w:t>
      </w:r>
      <w:r w:rsidR="00F6603B" w:rsidRPr="00975599">
        <w:rPr>
          <w:highlight w:val="yellow"/>
        </w:rPr>
        <w:t xml:space="preserve"> that these derivatives </w:t>
      </w:r>
      <w:r w:rsidR="0047019A" w:rsidRPr="00975599">
        <w:rPr>
          <w:highlight w:val="yellow"/>
        </w:rPr>
        <w:t xml:space="preserve">may </w:t>
      </w:r>
      <w:r w:rsidRPr="00975599">
        <w:rPr>
          <w:highlight w:val="yellow"/>
        </w:rPr>
        <w:t xml:space="preserve">bind in a </w:t>
      </w:r>
      <w:r w:rsidR="0047019A" w:rsidRPr="00975599">
        <w:rPr>
          <w:highlight w:val="yellow"/>
        </w:rPr>
        <w:t xml:space="preserve">totally </w:t>
      </w:r>
      <w:r w:rsidRPr="00975599">
        <w:rPr>
          <w:highlight w:val="yellow"/>
        </w:rPr>
        <w:t xml:space="preserve">different orientation to that of </w:t>
      </w:r>
      <w:r w:rsidR="0013298D" w:rsidRPr="00975599">
        <w:rPr>
          <w:b/>
          <w:highlight w:val="yellow"/>
        </w:rPr>
        <w:t>3</w:t>
      </w:r>
      <w:r w:rsidR="000B4E38" w:rsidRPr="00975599">
        <w:rPr>
          <w:b/>
          <w:highlight w:val="yellow"/>
        </w:rPr>
        <w:t>6</w:t>
      </w:r>
      <w:r w:rsidR="0013298D" w:rsidRPr="00975599">
        <w:rPr>
          <w:highlight w:val="yellow"/>
        </w:rPr>
        <w:t xml:space="preserve"> (</w:t>
      </w:r>
      <w:r w:rsidRPr="00975599">
        <w:rPr>
          <w:highlight w:val="yellow"/>
        </w:rPr>
        <w:t>brequinar</w:t>
      </w:r>
      <w:r w:rsidR="0013298D" w:rsidRPr="00975599">
        <w:rPr>
          <w:highlight w:val="yellow"/>
        </w:rPr>
        <w:t>)</w:t>
      </w:r>
      <w:r w:rsidRPr="00975599">
        <w:rPr>
          <w:highlight w:val="yellow"/>
        </w:rPr>
        <w:t xml:space="preserve"> or that they </w:t>
      </w:r>
      <w:r w:rsidR="0047019A" w:rsidRPr="00975599">
        <w:rPr>
          <w:highlight w:val="yellow"/>
        </w:rPr>
        <w:t>occupy</w:t>
      </w:r>
      <w:r w:rsidRPr="00975599">
        <w:rPr>
          <w:highlight w:val="yellow"/>
        </w:rPr>
        <w:t xml:space="preserve"> a different site.</w:t>
      </w:r>
      <w:r w:rsidRPr="00A4034F">
        <w:t xml:space="preserve"> </w:t>
      </w:r>
    </w:p>
    <w:p w:rsidR="00454155" w:rsidRPr="00A4034F" w:rsidRDefault="00DC0470" w:rsidP="00A4034F">
      <w:pPr>
        <w:spacing w:line="360" w:lineRule="auto"/>
        <w:outlineLvl w:val="0"/>
        <w:rPr>
          <w:b/>
        </w:rPr>
      </w:pPr>
      <w:r>
        <w:rPr>
          <w:b/>
        </w:rPr>
        <w:t>3.6</w:t>
      </w:r>
      <w:r w:rsidR="008657D0" w:rsidRPr="00A4034F">
        <w:rPr>
          <w:b/>
        </w:rPr>
        <w:t xml:space="preserve"> </w:t>
      </w:r>
      <w:r w:rsidR="00AA78C3" w:rsidRPr="0013298D">
        <w:rPr>
          <w:b/>
          <w:i/>
        </w:rPr>
        <w:t>N</w:t>
      </w:r>
      <w:r w:rsidR="00AA78C3" w:rsidRPr="00A4034F">
        <w:rPr>
          <w:b/>
        </w:rPr>
        <w:t>-Substituted salicylamides</w:t>
      </w:r>
    </w:p>
    <w:p w:rsidR="00CA67B0" w:rsidRPr="002A3682" w:rsidRDefault="00AA78C3" w:rsidP="002A3682">
      <w:pPr>
        <w:spacing w:line="360" w:lineRule="auto"/>
        <w:jc w:val="both"/>
      </w:pPr>
      <w:r w:rsidRPr="00A4034F">
        <w:t xml:space="preserve">Fritzson </w:t>
      </w:r>
      <w:r w:rsidRPr="00A4034F">
        <w:rPr>
          <w:i/>
        </w:rPr>
        <w:t>et al</w:t>
      </w:r>
      <w:r w:rsidRPr="00A4034F">
        <w:t xml:space="preserve"> </w:t>
      </w:r>
      <w:r w:rsidR="003057AF" w:rsidRPr="00A4034F">
        <w:t xml:space="preserve">have identified </w:t>
      </w:r>
      <w:r w:rsidR="003057AF" w:rsidRPr="00DA6F2C">
        <w:rPr>
          <w:i/>
        </w:rPr>
        <w:t>N</w:t>
      </w:r>
      <w:r w:rsidR="003057AF" w:rsidRPr="00A4034F">
        <w:t>-substituted amides of salicylic acid with moderate inhibitory</w:t>
      </w:r>
      <w:r w:rsidR="004C1A5D" w:rsidRPr="00A4034F">
        <w:t xml:space="preserve"> </w:t>
      </w:r>
      <w:r w:rsidR="00DA6F2C">
        <w:t xml:space="preserve">activity </w:t>
      </w:r>
      <w:r w:rsidR="003057AF" w:rsidRPr="00A4034F">
        <w:t>against</w:t>
      </w:r>
      <w:r w:rsidR="00DA6F2C">
        <w:t xml:space="preserve"> the</w:t>
      </w:r>
      <w:r w:rsidR="003057AF" w:rsidRPr="00A4034F">
        <w:t xml:space="preserve"> </w:t>
      </w:r>
      <w:r w:rsidR="003057AF" w:rsidRPr="00A4034F">
        <w:rPr>
          <w:i/>
        </w:rPr>
        <w:t>Pf</w:t>
      </w:r>
      <w:r w:rsidR="003057AF" w:rsidRPr="00A4034F">
        <w:t>DHODH enzyme. Th</w:t>
      </w:r>
      <w:r w:rsidR="00DA6F2C">
        <w:t>e SAR of this class of compound</w:t>
      </w:r>
      <w:r w:rsidR="003057AF" w:rsidRPr="00A4034F">
        <w:t xml:space="preserve"> was analysed</w:t>
      </w:r>
      <w:r w:rsidR="004C1A5D" w:rsidRPr="00A4034F">
        <w:t xml:space="preserve"> and identifie</w:t>
      </w:r>
      <w:r w:rsidR="00BA5B5B" w:rsidRPr="00A4034F">
        <w:t xml:space="preserve">d </w:t>
      </w:r>
      <w:r w:rsidR="00DA6F2C">
        <w:t xml:space="preserve">showing </w:t>
      </w:r>
      <w:r w:rsidR="00BA5B5B" w:rsidRPr="00A4034F">
        <w:t xml:space="preserve">that </w:t>
      </w:r>
      <w:r w:rsidR="00DA6F2C">
        <w:t xml:space="preserve">the </w:t>
      </w:r>
      <w:r w:rsidR="00BA5B5B" w:rsidRPr="00A4034F">
        <w:t>biphenyl ethyl substituted</w:t>
      </w:r>
      <w:r w:rsidR="004C1A5D" w:rsidRPr="00A4034F">
        <w:t xml:space="preserve"> amide (compound </w:t>
      </w:r>
      <w:r w:rsidR="004F0C95">
        <w:rPr>
          <w:b/>
        </w:rPr>
        <w:t xml:space="preserve"> </w:t>
      </w:r>
      <w:r w:rsidR="004F0C95" w:rsidRPr="00E74673">
        <w:rPr>
          <w:b/>
        </w:rPr>
        <w:t>6</w:t>
      </w:r>
      <w:r w:rsidR="000B4E38">
        <w:rPr>
          <w:b/>
        </w:rPr>
        <w:t>5</w:t>
      </w:r>
      <w:r w:rsidR="004C1A5D" w:rsidRPr="00A4034F">
        <w:t xml:space="preserve">) increased the </w:t>
      </w:r>
      <w:r w:rsidR="00C95DF3" w:rsidRPr="00A4034F">
        <w:t xml:space="preserve">enzyme </w:t>
      </w:r>
      <w:r w:rsidR="00DA6F2C">
        <w:t xml:space="preserve">inhibition </w:t>
      </w:r>
      <w:r w:rsidR="00AB7A2D" w:rsidRPr="00A4034F">
        <w:t>2</w:t>
      </w:r>
      <w:r w:rsidR="00AB7A2D">
        <w:t>-</w:t>
      </w:r>
      <w:r w:rsidR="00DA6F2C">
        <w:t>fold</w:t>
      </w:r>
      <w:r w:rsidR="004C1A5D" w:rsidRPr="00A4034F">
        <w:t xml:space="preserve"> when compared to </w:t>
      </w:r>
      <w:r w:rsidR="00BA5B5B" w:rsidRPr="00A4034F">
        <w:t xml:space="preserve">the </w:t>
      </w:r>
      <w:r w:rsidR="004C1A5D" w:rsidRPr="00A4034F">
        <w:t>phenyl</w:t>
      </w:r>
      <w:r w:rsidR="00BA5B5B" w:rsidRPr="00A4034F">
        <w:t xml:space="preserve"> </w:t>
      </w:r>
      <w:r w:rsidR="00E74673">
        <w:t>ethyl amide (compound</w:t>
      </w:r>
      <w:r w:rsidR="004F0C95">
        <w:t xml:space="preserve"> </w:t>
      </w:r>
      <w:r w:rsidR="004F0C95" w:rsidRPr="00E74673">
        <w:rPr>
          <w:b/>
        </w:rPr>
        <w:t>6</w:t>
      </w:r>
      <w:r w:rsidR="000B4E38">
        <w:rPr>
          <w:b/>
        </w:rPr>
        <w:t>4</w:t>
      </w:r>
      <w:r w:rsidR="004C1A5D" w:rsidRPr="00A4034F">
        <w:t xml:space="preserve">). Further optimisation </w:t>
      </w:r>
      <w:r w:rsidR="002E2496" w:rsidRPr="00A4034F">
        <w:t>by</w:t>
      </w:r>
      <w:r w:rsidR="004C1A5D" w:rsidRPr="00A4034F">
        <w:t xml:space="preserve"> </w:t>
      </w:r>
      <w:r w:rsidR="002E2496" w:rsidRPr="00A4034F">
        <w:t>substitution of salicylic phenyl ring with 5’-chloro group improved the enzyme binding affinity</w:t>
      </w:r>
      <w:r w:rsidR="00BA5B5B" w:rsidRPr="00A4034F">
        <w:t xml:space="preserve"> and maintained good selectivity for </w:t>
      </w:r>
      <w:r w:rsidR="00BA5B5B" w:rsidRPr="00A4034F">
        <w:rPr>
          <w:i/>
        </w:rPr>
        <w:t>Pf</w:t>
      </w:r>
      <w:r w:rsidR="00BA5B5B" w:rsidRPr="00A4034F">
        <w:t>DHODH inhibition</w:t>
      </w:r>
      <w:r w:rsidR="00E74673">
        <w:t xml:space="preserve"> (compound</w:t>
      </w:r>
      <w:r w:rsidR="004F0C95">
        <w:t xml:space="preserve"> </w:t>
      </w:r>
      <w:r w:rsidR="004F0C95" w:rsidRPr="00E74673">
        <w:rPr>
          <w:b/>
        </w:rPr>
        <w:t>6</w:t>
      </w:r>
      <w:r w:rsidR="000B4E38">
        <w:rPr>
          <w:b/>
        </w:rPr>
        <w:t>6</w:t>
      </w:r>
      <w:r w:rsidR="000B4E38">
        <w:t>) (Figure 9</w:t>
      </w:r>
      <w:r w:rsidR="001562EB">
        <w:t>E)</w:t>
      </w:r>
      <w:r w:rsidR="00BA5B5B" w:rsidRPr="00A4034F">
        <w:t>.</w:t>
      </w:r>
      <w:r w:rsidR="00C154BC" w:rsidRPr="00A4034F">
        <w:fldChar w:fldCharType="begin"/>
      </w:r>
      <w:r w:rsidR="005B55CE">
        <w:instrText xml:space="preserve"> ADDIN EN.CITE &lt;EndNote&gt;&lt;Cite&gt;&lt;Author&gt;Fritzson&lt;/Author&gt;&lt;Year&gt;2011&lt;/Year&gt;&lt;RecNum&gt;89&lt;/RecNum&gt;&lt;DisplayText&gt;[85]&lt;/DisplayText&gt;&lt;record&gt;&lt;rec-number&gt;89&lt;/rec-number&gt;&lt;foreign-keys&gt;&lt;key app="EN" db-id="fzraw22v3p02x7evezkp0e9verf9x9td020p"&gt;89&lt;/key&gt;&lt;/foreign-keys&gt;&lt;ref-type name="Journal Article"&gt;17&lt;/ref-type&gt;&lt;contributors&gt;&lt;authors&gt;&lt;author&gt;Fritzson, Ingela&lt;/author&gt;&lt;author&gt;Bedingfield, Paul T. P.&lt;/author&gt;&lt;author&gt;Sundin, Anders P.&lt;/author&gt;&lt;author&gt;McConkey, Glenn&lt;/author&gt;&lt;author&gt;Nilsson, Ulf J.&lt;/author&gt;&lt;/authors&gt;&lt;/contributors&gt;&lt;titles&gt;&lt;title&gt;N-Substituted salicylamides as selective malaria parasite dihydroorotate dehydrogenase inhibitors&lt;/title&gt;&lt;secondary-title&gt;Medchemcomm&lt;/secondary-title&gt;&lt;/titles&gt;&lt;periodical&gt;&lt;full-title&gt;Medchemcomm&lt;/full-title&gt;&lt;/periodical&gt;&lt;pages&gt;895-898&lt;/pages&gt;&lt;volume&gt;2&lt;/volume&gt;&lt;number&gt;9&lt;/number&gt;&lt;dates&gt;&lt;year&gt;2011&lt;/year&gt;&lt;pub-dates&gt;&lt;date&gt;Sep&lt;/date&gt;&lt;/pub-dates&gt;&lt;/dates&gt;&lt;isbn&gt;2040-2503&lt;/isbn&gt;&lt;accession-num&gt;WOS:000295710300012&lt;/accession-num&gt;&lt;urls&gt;&lt;related-urls&gt;&lt;url&gt;&amp;lt;Go to ISI&amp;gt;://WOS:000295710300012&lt;/url&gt;&lt;/related-urls&gt;&lt;/urls&gt;&lt;electronic-resource-num&gt;10.1039/c1md00118c&lt;/electronic-resource-num&gt;&lt;/record&gt;&lt;/Cite&gt;&lt;/EndNote&gt;</w:instrText>
      </w:r>
      <w:r w:rsidR="00C154BC" w:rsidRPr="00A4034F">
        <w:fldChar w:fldCharType="separate"/>
      </w:r>
      <w:r w:rsidR="005B55CE">
        <w:rPr>
          <w:noProof/>
        </w:rPr>
        <w:t>[</w:t>
      </w:r>
      <w:hyperlink w:anchor="_ENREF_85" w:tooltip="Fritzson, 2011 #89" w:history="1">
        <w:r w:rsidR="005B55CE">
          <w:rPr>
            <w:noProof/>
          </w:rPr>
          <w:t>85</w:t>
        </w:r>
      </w:hyperlink>
      <w:r w:rsidR="005B55CE">
        <w:rPr>
          <w:noProof/>
        </w:rPr>
        <w:t>]</w:t>
      </w:r>
      <w:r w:rsidR="00C154BC" w:rsidRPr="00A4034F">
        <w:fldChar w:fldCharType="end"/>
      </w:r>
    </w:p>
    <w:p w:rsidR="00487E34" w:rsidRPr="00A4034F" w:rsidRDefault="00DC0470" w:rsidP="00A4034F">
      <w:pPr>
        <w:spacing w:line="360" w:lineRule="auto"/>
        <w:outlineLvl w:val="0"/>
        <w:rPr>
          <w:b/>
        </w:rPr>
      </w:pPr>
      <w:r>
        <w:rPr>
          <w:b/>
        </w:rPr>
        <w:t>3.7</w:t>
      </w:r>
      <w:r w:rsidR="00487E34" w:rsidRPr="00A4034F">
        <w:rPr>
          <w:b/>
        </w:rPr>
        <w:t xml:space="preserve"> Trifluoromethyl Phenyl Butenamide derivatives</w:t>
      </w:r>
      <w:r w:rsidR="00A03F5A" w:rsidRPr="00A4034F">
        <w:rPr>
          <w:b/>
        </w:rPr>
        <w:t xml:space="preserve"> (Leflunomide analogues)</w:t>
      </w:r>
    </w:p>
    <w:p w:rsidR="00A8373C" w:rsidRPr="00A4034F" w:rsidRDefault="00F36B37" w:rsidP="00A4034F">
      <w:pPr>
        <w:spacing w:line="360" w:lineRule="auto"/>
        <w:jc w:val="both"/>
      </w:pPr>
      <w:r w:rsidRPr="00A4034F">
        <w:lastRenderedPageBreak/>
        <w:t xml:space="preserve">The authors, Fishwick C.W.G and Johnson A.P. </w:t>
      </w:r>
      <w:r w:rsidRPr="00A4034F">
        <w:rPr>
          <w:i/>
        </w:rPr>
        <w:t>et al</w:t>
      </w:r>
      <w:r w:rsidRPr="00A4034F">
        <w:t xml:space="preserve"> have applied a software package, SPROUT-LeadOpt for structure-based drug discovery and lead optimisation to </w:t>
      </w:r>
      <w:r w:rsidRPr="004F0C95">
        <w:t xml:space="preserve">improve the binding </w:t>
      </w:r>
      <w:r w:rsidR="004F0C95" w:rsidRPr="00E74673">
        <w:t xml:space="preserve">of </w:t>
      </w:r>
      <w:r w:rsidR="004F0C95" w:rsidRPr="00E74673">
        <w:rPr>
          <w:b/>
        </w:rPr>
        <w:t>3</w:t>
      </w:r>
      <w:r w:rsidR="008D66D3">
        <w:rPr>
          <w:b/>
        </w:rPr>
        <w:t>5</w:t>
      </w:r>
      <w:r w:rsidR="004F0C95" w:rsidRPr="00E74673">
        <w:t>, the active metabolite of Leflunomide</w:t>
      </w:r>
      <w:r w:rsidR="00E74673">
        <w:rPr>
          <w:strike/>
          <w:color w:val="FF0000"/>
        </w:rPr>
        <w:t xml:space="preserve"> </w:t>
      </w:r>
      <w:r w:rsidR="005169D6" w:rsidRPr="00A4034F">
        <w:t xml:space="preserve">by utilising the hydrogen bond potential of the </w:t>
      </w:r>
      <w:r w:rsidR="005169D6" w:rsidRPr="00A4034F">
        <w:rPr>
          <w:rFonts w:ascii="Times New Roman" w:hAnsi="Times New Roman" w:cs="Times New Roman"/>
        </w:rPr>
        <w:t>‛</w:t>
      </w:r>
      <w:r w:rsidR="005169D6" w:rsidRPr="00A4034F">
        <w:t xml:space="preserve">head-group’ and modifying the </w:t>
      </w:r>
      <w:r w:rsidR="005169D6" w:rsidRPr="00A4034F">
        <w:rPr>
          <w:rFonts w:ascii="Times New Roman" w:hAnsi="Times New Roman" w:cs="Times New Roman"/>
        </w:rPr>
        <w:t>‛</w:t>
      </w:r>
      <w:r w:rsidR="005169D6" w:rsidRPr="00A4034F">
        <w:t xml:space="preserve">tail’ to fill the hydrophobic pocket of the binding pocket in </w:t>
      </w:r>
      <w:r w:rsidRPr="00A4034F">
        <w:t xml:space="preserve">the </w:t>
      </w:r>
      <w:r w:rsidRPr="00A4034F">
        <w:rPr>
          <w:i/>
        </w:rPr>
        <w:t>P.falciparum</w:t>
      </w:r>
      <w:r w:rsidRPr="00A4034F">
        <w:t xml:space="preserve"> and </w:t>
      </w:r>
      <w:r w:rsidRPr="00A4034F">
        <w:rPr>
          <w:i/>
        </w:rPr>
        <w:t>human</w:t>
      </w:r>
      <w:r w:rsidR="00AB7A2D">
        <w:rPr>
          <w:i/>
        </w:rPr>
        <w:t xml:space="preserve"> </w:t>
      </w:r>
      <w:r w:rsidRPr="00A4034F">
        <w:t>DHODH</w:t>
      </w:r>
      <w:r w:rsidR="00E514B9" w:rsidRPr="00A4034F">
        <w:t xml:space="preserve">. </w:t>
      </w:r>
      <w:r w:rsidR="008645F5">
        <w:t>The m</w:t>
      </w:r>
      <w:r w:rsidR="005169D6" w:rsidRPr="00A4034F">
        <w:t>ethyl</w:t>
      </w:r>
      <w:r w:rsidR="008645F5">
        <w:t xml:space="preserve"> group was found to be optimal on the head group and for</w:t>
      </w:r>
      <w:r w:rsidR="005169D6" w:rsidRPr="00A4034F">
        <w:t xml:space="preserve"> the tail group replacing the CF</w:t>
      </w:r>
      <w:r w:rsidR="005169D6" w:rsidRPr="00A4034F">
        <w:rPr>
          <w:vertAlign w:val="subscript"/>
        </w:rPr>
        <w:t>3</w:t>
      </w:r>
      <w:r w:rsidR="00CA67B0" w:rsidRPr="00A4034F">
        <w:t xml:space="preserve"> group with a phenyl</w:t>
      </w:r>
      <w:r w:rsidR="005169D6" w:rsidRPr="00A4034F">
        <w:t xml:space="preserve"> ring i</w:t>
      </w:r>
      <w:r w:rsidR="008645F5">
        <w:t>mproved the binding affinity which</w:t>
      </w:r>
      <w:r w:rsidR="00CA67B0" w:rsidRPr="00A4034F">
        <w:t xml:space="preserve"> was</w:t>
      </w:r>
      <w:r w:rsidR="005169D6" w:rsidRPr="00A4034F">
        <w:t xml:space="preserve"> further increased by introducin</w:t>
      </w:r>
      <w:r w:rsidR="008645F5">
        <w:t>g the electron withdrawing group</w:t>
      </w:r>
      <w:r w:rsidR="005169D6" w:rsidRPr="00A4034F">
        <w:t>s like Cl and CF</w:t>
      </w:r>
      <w:r w:rsidR="005169D6" w:rsidRPr="00A4034F">
        <w:rPr>
          <w:vertAlign w:val="subscript"/>
        </w:rPr>
        <w:t>3</w:t>
      </w:r>
      <w:r w:rsidR="005169D6" w:rsidRPr="00A4034F">
        <w:t xml:space="preserve"> on the biphenyl moiety. All these inhibitors had a</w:t>
      </w:r>
      <w:r w:rsidR="00A8373C" w:rsidRPr="00A4034F">
        <w:t>n</w:t>
      </w:r>
      <w:r w:rsidR="005169D6" w:rsidRPr="00A4034F">
        <w:t xml:space="preserve"> e</w:t>
      </w:r>
      <w:r w:rsidR="00A8373C" w:rsidRPr="00A4034F">
        <w:t>nhanced levels of inhibit</w:t>
      </w:r>
      <w:r w:rsidR="00471D5E" w:rsidRPr="00A4034F">
        <w:t>i</w:t>
      </w:r>
      <w:r w:rsidR="00A8373C" w:rsidRPr="00A4034F">
        <w:t xml:space="preserve">on for both </w:t>
      </w:r>
      <w:r w:rsidR="00A8373C" w:rsidRPr="00A4034F">
        <w:rPr>
          <w:i/>
        </w:rPr>
        <w:t>Pf</w:t>
      </w:r>
      <w:r w:rsidR="00A8373C" w:rsidRPr="00A4034F">
        <w:t xml:space="preserve">DHODH and </w:t>
      </w:r>
      <w:r w:rsidR="00A8373C" w:rsidRPr="00A4034F">
        <w:rPr>
          <w:i/>
        </w:rPr>
        <w:t>h</w:t>
      </w:r>
      <w:r w:rsidR="00A8373C" w:rsidRPr="00A4034F">
        <w:t>DHODH enzymes comp</w:t>
      </w:r>
      <w:r w:rsidR="008645F5">
        <w:t xml:space="preserve">ared to that of </w:t>
      </w:r>
      <w:r w:rsidR="00D2758B" w:rsidRPr="00D2758B">
        <w:rPr>
          <w:b/>
        </w:rPr>
        <w:t>3</w:t>
      </w:r>
      <w:r w:rsidR="008D66D3">
        <w:rPr>
          <w:b/>
        </w:rPr>
        <w:t>5</w:t>
      </w:r>
      <w:r w:rsidR="00D2758B">
        <w:t xml:space="preserve"> (</w:t>
      </w:r>
      <w:r w:rsidR="008645F5">
        <w:t>A77-1726</w:t>
      </w:r>
      <w:r w:rsidR="00D2758B">
        <w:t>)</w:t>
      </w:r>
      <w:r w:rsidR="008645F5">
        <w:t>. The m</w:t>
      </w:r>
      <w:r w:rsidR="00A8373C" w:rsidRPr="00A4034F">
        <w:t xml:space="preserve">ajority of them were selective for </w:t>
      </w:r>
      <w:r w:rsidR="00A8373C" w:rsidRPr="00A4034F">
        <w:rPr>
          <w:i/>
        </w:rPr>
        <w:t>h</w:t>
      </w:r>
      <w:r w:rsidR="00A8373C" w:rsidRPr="00A4034F">
        <w:t xml:space="preserve">DHODH which may indicate that variations in the hydrophobic tail can at best give modest selectivity for </w:t>
      </w:r>
      <w:r w:rsidR="00A8373C" w:rsidRPr="00A4034F">
        <w:rPr>
          <w:i/>
        </w:rPr>
        <w:t>Pf</w:t>
      </w:r>
      <w:r w:rsidR="00A8373C" w:rsidRPr="00A4034F">
        <w:t xml:space="preserve">DHODH </w:t>
      </w:r>
      <w:r w:rsidR="00A8373C" w:rsidRPr="00A4034F">
        <w:rPr>
          <w:i/>
        </w:rPr>
        <w:t>vs</w:t>
      </w:r>
      <w:r w:rsidR="00A8373C" w:rsidRPr="00A4034F">
        <w:t xml:space="preserve"> </w:t>
      </w:r>
      <w:r w:rsidR="00A8373C" w:rsidRPr="00A4034F">
        <w:rPr>
          <w:i/>
        </w:rPr>
        <w:t>h</w:t>
      </w:r>
      <w:r w:rsidR="00A8373C" w:rsidRPr="00A4034F">
        <w:t>DHODH</w:t>
      </w:r>
      <w:r w:rsidR="00D2758B">
        <w:t xml:space="preserve"> (compound</w:t>
      </w:r>
      <w:r w:rsidR="00471D5E" w:rsidRPr="00A4034F">
        <w:t xml:space="preserve"> </w:t>
      </w:r>
      <w:r w:rsidR="004F0C95">
        <w:t xml:space="preserve"> </w:t>
      </w:r>
      <w:r w:rsidR="004F0C95" w:rsidRPr="00E74673">
        <w:rPr>
          <w:b/>
        </w:rPr>
        <w:t>6</w:t>
      </w:r>
      <w:r w:rsidR="008D66D3">
        <w:rPr>
          <w:b/>
        </w:rPr>
        <w:t>8</w:t>
      </w:r>
      <w:r w:rsidR="00471D5E" w:rsidRPr="00A4034F">
        <w:t>)</w:t>
      </w:r>
      <w:r w:rsidR="008D66D3">
        <w:t>(Figure 9</w:t>
      </w:r>
      <w:r w:rsidR="008645F5">
        <w:t>F)</w:t>
      </w:r>
      <w:r w:rsidR="00A8373C" w:rsidRPr="00A4034F">
        <w:t xml:space="preserve">. </w:t>
      </w:r>
      <w:r w:rsidR="00C154BC" w:rsidRPr="00A4034F">
        <w:fldChar w:fldCharType="begin"/>
      </w:r>
      <w:r w:rsidR="005B55CE">
        <w:instrText xml:space="preserve"> ADDIN EN.CITE &lt;EndNote&gt;&lt;Cite&gt;&lt;Author&gt;Davies&lt;/Author&gt;&lt;Year&gt;2009&lt;/Year&gt;&lt;RecNum&gt;90&lt;/RecNum&gt;&lt;DisplayText&gt;[86]&lt;/DisplayText&gt;&lt;record&gt;&lt;rec-number&gt;90&lt;/rec-number&gt;&lt;foreign-keys&gt;&lt;key app="EN" db-id="fzraw22v3p02x7evezkp0e9verf9x9td020p"&gt;90&lt;/key&gt;&lt;/foreign-keys&gt;&lt;ref-type name="Journal Article"&gt;17&lt;/ref-type&gt;&lt;contributors&gt;&lt;authors&gt;&lt;author&gt;Davies, Matthew&lt;/author&gt;&lt;author&gt;Heikkila, Timo&lt;/author&gt;&lt;author&gt;McConkey, Glenn A.&lt;/author&gt;&lt;author&gt;Fishwick, Colin W. G.&lt;/author&gt;&lt;author&gt;Parsons, Mark R.&lt;/author&gt;&lt;author&gt;Johnson, A. Peter&lt;/author&gt;&lt;/authors&gt;&lt;/contributors&gt;&lt;titles&gt;&lt;title&gt;Structure-Based Design, Synthesis, and Characterization of Inhibitors of Human and Plasmodium falciparum Dihydroorotate Dehydrogenases&lt;/title&gt;&lt;secondary-title&gt;Journal of Medicinal Chemistry&lt;/secondary-title&gt;&lt;/titles&gt;&lt;periodical&gt;&lt;full-title&gt;Journal of Medicinal Chemistry&lt;/full-title&gt;&lt;abbr-1&gt;Journal of medicinal chemistry&lt;/abbr-1&gt;&lt;/periodical&gt;&lt;pages&gt;2683-2693&lt;/pages&gt;&lt;volume&gt;52&lt;/volume&gt;&lt;number&gt;9&lt;/number&gt;&lt;dates&gt;&lt;year&gt;2009&lt;/year&gt;&lt;pub-dates&gt;&lt;date&gt;May 14&lt;/date&gt;&lt;/pub-dates&gt;&lt;/dates&gt;&lt;isbn&gt;0022-2623&lt;/isbn&gt;&lt;accession-num&gt;WOS:000265911800006&lt;/accession-num&gt;&lt;urls&gt;&lt;related-urls&gt;&lt;url&gt;&amp;lt;Go to ISI&amp;gt;://WOS:000265911800006&lt;/url&gt;&lt;/related-urls&gt;&lt;/urls&gt;&lt;electronic-resource-num&gt;10.1021/jm800963t&lt;/electronic-resource-num&gt;&lt;/record&gt;&lt;/Cite&gt;&lt;/EndNote&gt;</w:instrText>
      </w:r>
      <w:r w:rsidR="00C154BC" w:rsidRPr="00A4034F">
        <w:fldChar w:fldCharType="separate"/>
      </w:r>
      <w:r w:rsidR="005B55CE">
        <w:rPr>
          <w:noProof/>
        </w:rPr>
        <w:t>[</w:t>
      </w:r>
      <w:hyperlink w:anchor="_ENREF_86" w:tooltip="Davies, 2009 #90" w:history="1">
        <w:r w:rsidR="005B55CE">
          <w:rPr>
            <w:noProof/>
          </w:rPr>
          <w:t>86</w:t>
        </w:r>
      </w:hyperlink>
      <w:r w:rsidR="005B55CE">
        <w:rPr>
          <w:noProof/>
        </w:rPr>
        <w:t>]</w:t>
      </w:r>
      <w:r w:rsidR="00C154BC" w:rsidRPr="00A4034F">
        <w:fldChar w:fldCharType="end"/>
      </w:r>
    </w:p>
    <w:p w:rsidR="00AC21A4" w:rsidRDefault="006C484A" w:rsidP="00A4034F">
      <w:pPr>
        <w:spacing w:line="360" w:lineRule="auto"/>
      </w:pPr>
      <w:r w:rsidRPr="00A4034F">
        <w:object w:dxaOrig="11200" w:dyaOrig="16859">
          <v:shape id="_x0000_i1030" type="#_x0000_t75" style="width:459.75pt;height:692.25pt" o:ole="">
            <v:imagedata r:id="rId28" o:title=""/>
          </v:shape>
          <o:OLEObject Type="Embed" ProgID="ChemDraw.Document.6.0" ShapeID="_x0000_i1030" DrawAspect="Content" ObjectID="_1490514063" r:id="rId29"/>
        </w:object>
      </w:r>
      <w:r w:rsidR="00710536">
        <w:rPr>
          <w:b/>
        </w:rPr>
        <w:t>Figure 9</w:t>
      </w:r>
      <w:r w:rsidR="00AC21A4" w:rsidRPr="00AC21A4">
        <w:rPr>
          <w:b/>
        </w:rPr>
        <w:t>:</w:t>
      </w:r>
      <w:r w:rsidR="00105D80">
        <w:rPr>
          <w:b/>
        </w:rPr>
        <w:t xml:space="preserve"> </w:t>
      </w:r>
      <w:r w:rsidR="00105D80">
        <w:t xml:space="preserve">Structures and SAR of current </w:t>
      </w:r>
      <w:r w:rsidR="00105D80" w:rsidRPr="00645643">
        <w:rPr>
          <w:i/>
        </w:rPr>
        <w:t>P</w:t>
      </w:r>
      <w:r w:rsidR="00105D80">
        <w:rPr>
          <w:i/>
        </w:rPr>
        <w:t>f</w:t>
      </w:r>
      <w:r w:rsidR="00105D80">
        <w:t>DHODH</w:t>
      </w:r>
      <w:r w:rsidR="00105D80">
        <w:rPr>
          <w:i/>
        </w:rPr>
        <w:t xml:space="preserve"> </w:t>
      </w:r>
      <w:r w:rsidR="00105D80">
        <w:t>inhibitors.</w:t>
      </w:r>
    </w:p>
    <w:p w:rsidR="001F073E" w:rsidRPr="00EE4538" w:rsidRDefault="00110911" w:rsidP="00A4034F">
      <w:pPr>
        <w:spacing w:line="360" w:lineRule="auto"/>
        <w:rPr>
          <w:b/>
          <w:i/>
        </w:rPr>
      </w:pPr>
      <w:r w:rsidRPr="00EE4538">
        <w:rPr>
          <w:b/>
          <w:i/>
        </w:rPr>
        <w:t>Conclusion &amp; future perspective</w:t>
      </w:r>
    </w:p>
    <w:p w:rsidR="00EE4538" w:rsidRPr="00EE4538" w:rsidRDefault="00EE4538" w:rsidP="00EE4538">
      <w:pPr>
        <w:spacing w:line="360" w:lineRule="auto"/>
        <w:jc w:val="both"/>
      </w:pPr>
      <w:r w:rsidRPr="00EE4538">
        <w:t xml:space="preserve">The mitochondrial electron transport chain of </w:t>
      </w:r>
      <w:r w:rsidRPr="00EE4538">
        <w:rPr>
          <w:i/>
        </w:rPr>
        <w:t>P.falciparum</w:t>
      </w:r>
      <w:r w:rsidRPr="00EE4538">
        <w:t xml:space="preserve"> is a validated drug development target as proven by the development of the </w:t>
      </w:r>
      <w:r w:rsidRPr="00EE4538">
        <w:rPr>
          <w:i/>
        </w:rPr>
        <w:t>Plasmodium bc</w:t>
      </w:r>
      <w:r w:rsidRPr="00EE4538">
        <w:rPr>
          <w:vertAlign w:val="subscript"/>
        </w:rPr>
        <w:t>1</w:t>
      </w:r>
      <w:r w:rsidRPr="00EE4538">
        <w:t xml:space="preserve"> inhibitor atovaquone and its current clinical use. More recent key developments within this area include the selection of ELQ-300, a </w:t>
      </w:r>
      <w:r w:rsidRPr="00EE4538">
        <w:rPr>
          <w:i/>
        </w:rPr>
        <w:t>Plasmodium falciparum</w:t>
      </w:r>
      <w:r w:rsidRPr="00EE4538">
        <w:t xml:space="preserve"> </w:t>
      </w:r>
      <w:r w:rsidRPr="00EE4538">
        <w:rPr>
          <w:i/>
        </w:rPr>
        <w:t>bc</w:t>
      </w:r>
      <w:r w:rsidRPr="00EE4538">
        <w:rPr>
          <w:vertAlign w:val="subscript"/>
        </w:rPr>
        <w:t>1</w:t>
      </w:r>
      <w:r w:rsidRPr="00EE4538">
        <w:t xml:space="preserve"> inhibitor for preclinical development, the pre-clinical drug development of triazolopyrimidine based DHODH inhibitors and the publication of the first </w:t>
      </w:r>
      <w:r w:rsidRPr="00EE4538">
        <w:rPr>
          <w:i/>
        </w:rPr>
        <w:t>Pf</w:t>
      </w:r>
      <w:r w:rsidRPr="00EE4538">
        <w:t>NDH2 quinolone inhibitors. All three of the aforementioned programmes are currently within the MMV’s development pipeline.</w:t>
      </w:r>
    </w:p>
    <w:p w:rsidR="00EE4538" w:rsidRPr="00EE4538" w:rsidRDefault="00EE4538" w:rsidP="00EE4538">
      <w:pPr>
        <w:spacing w:line="360" w:lineRule="auto"/>
        <w:jc w:val="both"/>
      </w:pPr>
      <w:r w:rsidRPr="00EE4538">
        <w:t>The ETC is an attractive target owing to the multi-stage activity of its inhibitors, however barriers to development of novel inhibitors includes poor solubility/exposure, the likelihood of resistance development and safety</w:t>
      </w:r>
      <w:r w:rsidR="0015739A">
        <w:t xml:space="preserve"> (cardiotoxicity)</w:t>
      </w:r>
      <w:r w:rsidRPr="00EE4538">
        <w:t>. The lesser investigated elements of the ETC such as SDH and ATP synthase may also provide alternative drug development pathways.</w:t>
      </w:r>
    </w:p>
    <w:p w:rsidR="00EE4538" w:rsidRPr="00EE4538" w:rsidRDefault="00EE4538" w:rsidP="00EE4538">
      <w:pPr>
        <w:spacing w:line="360" w:lineRule="auto"/>
        <w:rPr>
          <w:rFonts w:cs="Times-Roman"/>
          <w:b/>
          <w:i/>
          <w:noProof/>
        </w:rPr>
      </w:pPr>
      <w:r w:rsidRPr="00EE4538">
        <w:rPr>
          <w:rFonts w:cs="Times-Roman"/>
          <w:b/>
          <w:i/>
          <w:noProof/>
        </w:rPr>
        <w:t>Defined Key Terms</w:t>
      </w:r>
    </w:p>
    <w:p w:rsidR="00EE4538" w:rsidRPr="00EE4538" w:rsidRDefault="00EE4538" w:rsidP="00EE4538">
      <w:pPr>
        <w:spacing w:line="360" w:lineRule="auto"/>
        <w:jc w:val="both"/>
        <w:rPr>
          <w:rFonts w:cs="Times-Roman"/>
          <w:noProof/>
        </w:rPr>
      </w:pPr>
      <w:r w:rsidRPr="00EE4538">
        <w:rPr>
          <w:rFonts w:cs="Times-Roman"/>
          <w:b/>
          <w:noProof/>
        </w:rPr>
        <w:t>Reiske iron-sulfur protein</w:t>
      </w:r>
      <w:r w:rsidRPr="00EE4538">
        <w:rPr>
          <w:rFonts w:cs="Times-Roman"/>
          <w:noProof/>
        </w:rPr>
        <w:t xml:space="preserve"> – </w:t>
      </w:r>
      <w:r w:rsidRPr="00EE4538">
        <w:t xml:space="preserve">components of cytochrome </w:t>
      </w:r>
      <w:r w:rsidRPr="00EE4538">
        <w:rPr>
          <w:i/>
          <w:iCs/>
        </w:rPr>
        <w:t>bc</w:t>
      </w:r>
      <w:r w:rsidRPr="00EE4538">
        <w:rPr>
          <w:vertAlign w:val="subscript"/>
        </w:rPr>
        <w:t>1</w:t>
      </w:r>
      <w:r w:rsidRPr="00EE4538">
        <w:t xml:space="preserve"> complexes and cytochrome b</w:t>
      </w:r>
      <w:r w:rsidRPr="00EE4538">
        <w:rPr>
          <w:vertAlign w:val="subscript"/>
        </w:rPr>
        <w:t>6</w:t>
      </w:r>
      <w:r w:rsidRPr="00EE4538">
        <w:t>f complexes which were first discovered and isolated by John S. Rieske and co-workers in 1964.</w:t>
      </w:r>
      <w:r w:rsidR="00C154BC" w:rsidRPr="00EE4538">
        <w:fldChar w:fldCharType="begin"/>
      </w:r>
      <w:r w:rsidR="005B55CE">
        <w:instrText xml:space="preserve"> ADDIN EN.CITE &lt;EndNote&gt;&lt;Cite&gt;&lt;Author&gt;Rieske&lt;/Author&gt;&lt;Year&gt;1964&lt;/Year&gt;&lt;RecNum&gt;91&lt;/RecNum&gt;&lt;DisplayText&gt;[87]&lt;/DisplayText&gt;&lt;record&gt;&lt;rec-number&gt;91&lt;/rec-number&gt;&lt;foreign-keys&gt;&lt;key app="EN" db-id="fzraw22v3p02x7evezkp0e9verf9x9td020p"&gt;91&lt;/key&gt;&lt;/foreign-keys&gt;&lt;ref-type name="Journal Article"&gt;17&lt;/ref-type&gt;&lt;contributors&gt;&lt;authors&gt;&lt;author&gt;Rieske, John S.&lt;/author&gt;&lt;author&gt;MacLennan, David H.&lt;/author&gt;&lt;author&gt;Coleman, Roger&lt;/author&gt;&lt;/authors&gt;&lt;/contributors&gt;&lt;titles&gt;&lt;title&gt;Isolation and properties of an iron-protein from the (reduced coenzyme Q)-cytochrome c reductase complex of the respiratory chain&lt;/title&gt;&lt;secondary-title&gt;Biochem. Biophys. Commun.&lt;/secondary-title&gt;&lt;/titles&gt;&lt;periodical&gt;&lt;full-title&gt;Biochem. Biophys. Commun.&lt;/full-title&gt;&lt;/periodical&gt;&lt;pages&gt;388-44&lt;/pages&gt;&lt;volume&gt;15&lt;/volume&gt;&lt;number&gt;Copyright (C) 2013 American Chemical Society (ACS). All Rights Reserved.&lt;/number&gt;&lt;dates&gt;&lt;year&gt;1964&lt;/year&gt;&lt;/dates&gt;&lt;urls&gt;&lt;/urls&gt;&lt;/record&gt;&lt;/Cite&gt;&lt;/EndNote&gt;</w:instrText>
      </w:r>
      <w:r w:rsidR="00C154BC" w:rsidRPr="00EE4538">
        <w:fldChar w:fldCharType="separate"/>
      </w:r>
      <w:r w:rsidR="005B55CE">
        <w:rPr>
          <w:noProof/>
        </w:rPr>
        <w:t>[</w:t>
      </w:r>
      <w:hyperlink w:anchor="_ENREF_87" w:tooltip="Rieske, 1964 #91" w:history="1">
        <w:r w:rsidR="005B55CE">
          <w:rPr>
            <w:noProof/>
          </w:rPr>
          <w:t>87</w:t>
        </w:r>
      </w:hyperlink>
      <w:r w:rsidR="005B55CE">
        <w:rPr>
          <w:noProof/>
        </w:rPr>
        <w:t>]</w:t>
      </w:r>
      <w:r w:rsidR="00C154BC" w:rsidRPr="00EE4538">
        <w:fldChar w:fldCharType="end"/>
      </w:r>
      <w:r w:rsidRPr="00EE4538">
        <w:t xml:space="preserve"> It is a unique [2Fe-2S] cluster in that one of the two Fe atoms is coordinated by two histidine residues rather than two cysteine residues. They have since been found in plants, animals, and bacteria with widely ranging electron reduction potentials from -150 to +400 mV.</w:t>
      </w:r>
    </w:p>
    <w:p w:rsidR="00EE4538" w:rsidRPr="00EE4538" w:rsidRDefault="00EE4538" w:rsidP="00EE4538">
      <w:pPr>
        <w:spacing w:line="360" w:lineRule="auto"/>
        <w:jc w:val="both"/>
        <w:rPr>
          <w:rFonts w:cs="Times-Roman"/>
          <w:b/>
          <w:noProof/>
        </w:rPr>
      </w:pPr>
      <w:r w:rsidRPr="00EE4538">
        <w:rPr>
          <w:rFonts w:cs="Times-Roman"/>
          <w:b/>
          <w:noProof/>
        </w:rPr>
        <w:t xml:space="preserve">Proton pumping – </w:t>
      </w:r>
      <w:r w:rsidRPr="00EE4538">
        <w:t xml:space="preserve">a proton pump uses energy to transport protons from the matrix of the mitochondrion to the inner and outer mitochondrial membranes. It is an active pump that allows the formation of a </w:t>
      </w:r>
      <w:hyperlink r:id="rId30" w:tooltip="Gradient" w:history="1">
        <w:r w:rsidRPr="00EE4538">
          <w:rPr>
            <w:rStyle w:val="Hyperlink"/>
            <w:color w:val="auto"/>
            <w:u w:val="none"/>
          </w:rPr>
          <w:t>concentration gradient</w:t>
        </w:r>
      </w:hyperlink>
      <w:r w:rsidRPr="00EE4538">
        <w:t xml:space="preserve"> along the inner mitochondrial membrane, because there are more protons outside the matrix than inside. The proton pump does not create energy, but forms a gradient that stores energy for later use.</w:t>
      </w:r>
    </w:p>
    <w:p w:rsidR="00EE4538" w:rsidRPr="00EE4538" w:rsidRDefault="00EE4538" w:rsidP="00EE4538">
      <w:pPr>
        <w:spacing w:line="360" w:lineRule="auto"/>
        <w:jc w:val="both"/>
        <w:rPr>
          <w:rFonts w:cs="Times-Roman"/>
          <w:b/>
          <w:noProof/>
        </w:rPr>
      </w:pPr>
      <w:r w:rsidRPr="00EE4538">
        <w:rPr>
          <w:rFonts w:cs="Times-Roman"/>
          <w:b/>
          <w:noProof/>
        </w:rPr>
        <w:t xml:space="preserve">Krebs Cycle – </w:t>
      </w:r>
      <w:r w:rsidRPr="00EE4538">
        <w:t>is a series of chemical reactions used by all aerobic organisms to generate energy through the oxidization of acetate derived from carbohydrates, fats and proteins into carbon dioxide. In addition, the cycle provides precursors including certain amino acids as well as the reducing agent NADH that is used in several biochemical reactions.</w:t>
      </w:r>
    </w:p>
    <w:p w:rsidR="00EE4538" w:rsidRPr="00EE4538" w:rsidRDefault="00EE4538" w:rsidP="00EE4538">
      <w:pPr>
        <w:spacing w:line="360" w:lineRule="auto"/>
        <w:jc w:val="both"/>
      </w:pPr>
      <w:r w:rsidRPr="00EE4538">
        <w:rPr>
          <w:rFonts w:cs="Times-Roman"/>
          <w:b/>
          <w:i/>
          <w:noProof/>
        </w:rPr>
        <w:t>De novo</w:t>
      </w:r>
      <w:r w:rsidRPr="00EE4538">
        <w:rPr>
          <w:rFonts w:cs="Times-Roman"/>
          <w:b/>
          <w:noProof/>
        </w:rPr>
        <w:t xml:space="preserve"> biosynthesis –</w:t>
      </w:r>
      <w:r w:rsidRPr="00EE4538">
        <w:t xml:space="preserve"> refers to the synthesis of complex molecules from simple molecules such as sugars or amino acids, as opposed to their being recycled after partial degradation.</w:t>
      </w:r>
    </w:p>
    <w:p w:rsidR="00EE4538" w:rsidRPr="00EE4538" w:rsidRDefault="00EE4538" w:rsidP="00EE4538">
      <w:pPr>
        <w:spacing w:line="360" w:lineRule="auto"/>
        <w:jc w:val="both"/>
        <w:rPr>
          <w:rFonts w:cs="Times-Roman"/>
          <w:b/>
          <w:noProof/>
        </w:rPr>
      </w:pPr>
      <w:r w:rsidRPr="00EE4538">
        <w:rPr>
          <w:b/>
        </w:rPr>
        <w:lastRenderedPageBreak/>
        <w:t>ADME</w:t>
      </w:r>
      <w:r w:rsidRPr="00EE4538">
        <w:t xml:space="preserve"> - is an acronym in pharmacokinetics and pharmacology for </w:t>
      </w:r>
      <w:r w:rsidRPr="00EE4538">
        <w:rPr>
          <w:b/>
          <w:bCs/>
        </w:rPr>
        <w:t>a</w:t>
      </w:r>
      <w:r w:rsidRPr="00EE4538">
        <w:t xml:space="preserve">bsorption, </w:t>
      </w:r>
      <w:r w:rsidRPr="00EE4538">
        <w:rPr>
          <w:b/>
          <w:bCs/>
        </w:rPr>
        <w:t>d</w:t>
      </w:r>
      <w:r w:rsidRPr="00EE4538">
        <w:t xml:space="preserve">istribution, </w:t>
      </w:r>
      <w:r w:rsidRPr="00EE4538">
        <w:rPr>
          <w:b/>
          <w:bCs/>
        </w:rPr>
        <w:t>m</w:t>
      </w:r>
      <w:r w:rsidRPr="00EE4538">
        <w:t xml:space="preserve">etabolism, and </w:t>
      </w:r>
      <w:r w:rsidRPr="00EE4538">
        <w:rPr>
          <w:b/>
          <w:bCs/>
        </w:rPr>
        <w:t>e</w:t>
      </w:r>
      <w:r w:rsidRPr="00EE4538">
        <w:t>xcretion, and describes the disposition of a pharmaceutical compound within an organism.</w:t>
      </w:r>
    </w:p>
    <w:p w:rsidR="00EE4538" w:rsidRPr="00EE4538" w:rsidRDefault="00EE4538" w:rsidP="00EE4538">
      <w:pPr>
        <w:spacing w:line="360" w:lineRule="auto"/>
        <w:rPr>
          <w:rFonts w:cs="Times-Roman"/>
          <w:b/>
          <w:i/>
          <w:noProof/>
        </w:rPr>
      </w:pPr>
      <w:r w:rsidRPr="00EE4538">
        <w:rPr>
          <w:rFonts w:cs="Times-Roman"/>
          <w:b/>
          <w:i/>
          <w:noProof/>
        </w:rPr>
        <w:t>Executive Summary</w:t>
      </w:r>
    </w:p>
    <w:p w:rsidR="00EE4538" w:rsidRDefault="00E64363" w:rsidP="00EE4538">
      <w:pPr>
        <w:spacing w:after="0" w:line="240" w:lineRule="auto"/>
        <w:jc w:val="both"/>
        <w:rPr>
          <w:rFonts w:cs="Times-Roman"/>
          <w:b/>
          <w:noProof/>
        </w:rPr>
      </w:pPr>
      <w:r>
        <w:rPr>
          <w:rFonts w:cs="Times-Roman"/>
          <w:b/>
          <w:noProof/>
        </w:rPr>
        <w:t>Introduction to t</w:t>
      </w:r>
      <w:r w:rsidR="00EE4538" w:rsidRPr="00EE4538">
        <w:rPr>
          <w:rFonts w:cs="Times-Roman"/>
          <w:b/>
          <w:noProof/>
        </w:rPr>
        <w:t xml:space="preserve">he </w:t>
      </w:r>
      <w:r w:rsidR="00EE4538" w:rsidRPr="00EE4538">
        <w:rPr>
          <w:rFonts w:cs="Times-Roman"/>
          <w:b/>
          <w:i/>
          <w:noProof/>
        </w:rPr>
        <w:t xml:space="preserve">Plasmodium </w:t>
      </w:r>
      <w:r w:rsidR="00EE4538" w:rsidRPr="00EE4538">
        <w:rPr>
          <w:rFonts w:cs="Times-Roman"/>
          <w:b/>
          <w:noProof/>
        </w:rPr>
        <w:t>Mitochondrial Electron Transport Chain</w:t>
      </w:r>
    </w:p>
    <w:p w:rsidR="00EE4538" w:rsidRPr="00EE4538" w:rsidRDefault="00EE4538" w:rsidP="00EE4538">
      <w:pPr>
        <w:spacing w:after="0" w:line="240" w:lineRule="auto"/>
        <w:jc w:val="both"/>
        <w:rPr>
          <w:rFonts w:cs="Times-Roman"/>
          <w:b/>
          <w:noProof/>
        </w:rPr>
      </w:pPr>
    </w:p>
    <w:p w:rsidR="00EE4538" w:rsidRPr="00EE4538" w:rsidRDefault="00EE4538" w:rsidP="00EE4538">
      <w:pPr>
        <w:pStyle w:val="ListParagraph"/>
        <w:numPr>
          <w:ilvl w:val="0"/>
          <w:numId w:val="17"/>
        </w:numPr>
        <w:spacing w:after="0" w:line="240" w:lineRule="auto"/>
        <w:ind w:left="284" w:hanging="284"/>
        <w:jc w:val="both"/>
        <w:rPr>
          <w:rFonts w:cs="Times-Roman"/>
          <w:noProof/>
        </w:rPr>
      </w:pPr>
      <w:r w:rsidRPr="00EE4538">
        <w:rPr>
          <w:rFonts w:cs="Times-Roman"/>
          <w:noProof/>
        </w:rPr>
        <w:t xml:space="preserve">The electron transport chain (ETC) of intraerythrocytic malaria parasites is believed to contain five dehydrogenases, namely NADH:ubiquinone oxidoreductase (PfNDH2), succinate:ubiquinone oxidoreductase (complex II or SDH),  glycerol-3-phosphate dehydrogenase (G3PDH), the malate quinone oxidoreductase (MQO) and dihydroorotate dehydrogenase (DHODH). </w:t>
      </w:r>
    </w:p>
    <w:p w:rsidR="00EE4538" w:rsidRPr="00EE4538" w:rsidRDefault="00EE4538" w:rsidP="00EE4538">
      <w:pPr>
        <w:pStyle w:val="ListParagraph"/>
        <w:numPr>
          <w:ilvl w:val="0"/>
          <w:numId w:val="17"/>
        </w:numPr>
        <w:spacing w:after="0" w:line="240" w:lineRule="auto"/>
        <w:ind w:left="284" w:hanging="284"/>
        <w:jc w:val="both"/>
        <w:rPr>
          <w:rFonts w:cs="Times-Roman"/>
          <w:noProof/>
        </w:rPr>
      </w:pPr>
      <w:r w:rsidRPr="00EE4538">
        <w:rPr>
          <w:rFonts w:cs="Times-Roman"/>
          <w:noProof/>
        </w:rPr>
        <w:t xml:space="preserve">The dehydrogenase activity serves, at least in part, to provide electrons to the downstream complexes, namely ubiquinol:cytochrome c oxidoreductase (complex III or cytochrome </w:t>
      </w:r>
      <w:r w:rsidRPr="00EE4538">
        <w:rPr>
          <w:rFonts w:cs="Times-Roman"/>
          <w:i/>
          <w:noProof/>
        </w:rPr>
        <w:t>bc</w:t>
      </w:r>
      <w:r w:rsidRPr="00EE4538">
        <w:rPr>
          <w:rFonts w:cs="Times-Roman"/>
          <w:noProof/>
          <w:vertAlign w:val="subscript"/>
        </w:rPr>
        <w:t>1</w:t>
      </w:r>
      <w:r w:rsidRPr="00EE4538">
        <w:rPr>
          <w:rFonts w:cs="Times-Roman"/>
          <w:noProof/>
        </w:rPr>
        <w:t xml:space="preserve"> and cytochrome </w:t>
      </w:r>
      <w:r w:rsidRPr="00EE4538">
        <w:rPr>
          <w:rFonts w:cs="Times-Roman"/>
          <w:i/>
          <w:noProof/>
        </w:rPr>
        <w:t>c</w:t>
      </w:r>
      <w:r w:rsidRPr="00EE4538">
        <w:rPr>
          <w:rFonts w:cs="Times-Roman"/>
          <w:noProof/>
        </w:rPr>
        <w:t xml:space="preserve"> oxidase (complex IV) with ubiquinone (Coenzyme Q) and cytochrome c functioning as electron carriers between the complexes. </w:t>
      </w:r>
    </w:p>
    <w:p w:rsidR="00EE4538" w:rsidRPr="00EE4538" w:rsidRDefault="00EE4538" w:rsidP="00EE4538">
      <w:pPr>
        <w:pStyle w:val="ListParagraph"/>
        <w:numPr>
          <w:ilvl w:val="0"/>
          <w:numId w:val="17"/>
        </w:numPr>
        <w:spacing w:after="0" w:line="240" w:lineRule="auto"/>
        <w:ind w:left="284" w:hanging="284"/>
        <w:jc w:val="both"/>
        <w:rPr>
          <w:rFonts w:cs="Times-Roman"/>
          <w:noProof/>
        </w:rPr>
      </w:pPr>
      <w:r w:rsidRPr="00EE4538">
        <w:rPr>
          <w:rFonts w:cs="Times-Roman"/>
          <w:noProof/>
        </w:rPr>
        <w:t>The ATP synthase (complex V) is not reported to generate ATP (unlike its mammalian counterpart), but is nevertheless proposed as an essential component, possibly acting as a proton leak for the ETC.</w:t>
      </w:r>
    </w:p>
    <w:p w:rsidR="00EE4538" w:rsidRPr="00EE4538" w:rsidRDefault="00EE4538" w:rsidP="00EE4538">
      <w:pPr>
        <w:pStyle w:val="ListParagraph"/>
        <w:numPr>
          <w:ilvl w:val="0"/>
          <w:numId w:val="17"/>
        </w:numPr>
        <w:tabs>
          <w:tab w:val="left" w:pos="284"/>
        </w:tabs>
        <w:spacing w:after="0" w:line="240" w:lineRule="auto"/>
        <w:ind w:hanging="720"/>
        <w:jc w:val="both"/>
        <w:rPr>
          <w:b/>
          <w:vertAlign w:val="subscript"/>
        </w:rPr>
      </w:pPr>
      <w:r w:rsidRPr="00EE4538">
        <w:t xml:space="preserve">The review concentrates on the inhibition of </w:t>
      </w:r>
      <w:r w:rsidRPr="00EE4538">
        <w:rPr>
          <w:i/>
        </w:rPr>
        <w:t>Pf</w:t>
      </w:r>
      <w:r w:rsidRPr="00EE4538">
        <w:t xml:space="preserve">NDH2, cytochrome </w:t>
      </w:r>
      <w:r w:rsidRPr="00EE4538">
        <w:rPr>
          <w:i/>
        </w:rPr>
        <w:t>bc</w:t>
      </w:r>
      <w:r w:rsidRPr="00EE4538">
        <w:rPr>
          <w:vertAlign w:val="subscript"/>
        </w:rPr>
        <w:t xml:space="preserve">1 </w:t>
      </w:r>
      <w:r w:rsidRPr="00EE4538">
        <w:t xml:space="preserve">and </w:t>
      </w:r>
      <w:r w:rsidRPr="00EE4538">
        <w:rPr>
          <w:i/>
        </w:rPr>
        <w:t>Pf</w:t>
      </w:r>
      <w:r w:rsidRPr="00EE4538">
        <w:t>DHODH.</w:t>
      </w:r>
    </w:p>
    <w:p w:rsidR="00EE4538" w:rsidRPr="00EE4538" w:rsidRDefault="00EE4538" w:rsidP="00EE4538">
      <w:pPr>
        <w:pStyle w:val="ListParagraph"/>
        <w:spacing w:after="0" w:line="240" w:lineRule="auto"/>
        <w:ind w:left="0" w:hanging="720"/>
        <w:jc w:val="both"/>
        <w:rPr>
          <w:b/>
          <w:vertAlign w:val="subscript"/>
        </w:rPr>
      </w:pPr>
    </w:p>
    <w:p w:rsidR="00EE4538" w:rsidRPr="00EE4538" w:rsidRDefault="00EE4538" w:rsidP="00EE4538">
      <w:pPr>
        <w:spacing w:after="0" w:line="240" w:lineRule="auto"/>
        <w:jc w:val="both"/>
        <w:rPr>
          <w:b/>
          <w:vertAlign w:val="subscript"/>
        </w:rPr>
      </w:pPr>
      <w:r w:rsidRPr="00EE4538">
        <w:rPr>
          <w:b/>
        </w:rPr>
        <w:t xml:space="preserve">Inhibition of </w:t>
      </w:r>
      <w:r w:rsidRPr="00EE4538">
        <w:rPr>
          <w:b/>
          <w:i/>
        </w:rPr>
        <w:t>Plasmodium falciparum bc</w:t>
      </w:r>
      <w:r w:rsidRPr="00EE4538">
        <w:rPr>
          <w:b/>
          <w:vertAlign w:val="subscript"/>
        </w:rPr>
        <w:t>1</w:t>
      </w:r>
    </w:p>
    <w:p w:rsidR="00EE4538" w:rsidRPr="00EE4538" w:rsidRDefault="00EE4538" w:rsidP="00EE4538">
      <w:pPr>
        <w:spacing w:after="0" w:line="240" w:lineRule="auto"/>
        <w:jc w:val="both"/>
        <w:rPr>
          <w:b/>
          <w:vertAlign w:val="subscript"/>
        </w:rPr>
      </w:pPr>
    </w:p>
    <w:p w:rsidR="00EE4538" w:rsidRPr="00EE4538" w:rsidRDefault="00EE4538" w:rsidP="00EE4538">
      <w:pPr>
        <w:pStyle w:val="ListParagraph"/>
        <w:numPr>
          <w:ilvl w:val="0"/>
          <w:numId w:val="9"/>
        </w:numPr>
        <w:tabs>
          <w:tab w:val="left" w:pos="284"/>
        </w:tabs>
        <w:spacing w:after="0" w:line="240" w:lineRule="auto"/>
        <w:ind w:left="0" w:firstLine="0"/>
        <w:jc w:val="both"/>
      </w:pPr>
      <w:r w:rsidRPr="00EE4538">
        <w:t xml:space="preserve">Atovaquone is the only drug in clinical use that targets the electron transport chain. Its mode of action is known to be inhibition of the </w:t>
      </w:r>
      <w:r w:rsidRPr="00EE4538">
        <w:rPr>
          <w:i/>
        </w:rPr>
        <w:t>bc</w:t>
      </w:r>
      <w:r w:rsidRPr="00EE4538">
        <w:rPr>
          <w:vertAlign w:val="subscript"/>
        </w:rPr>
        <w:t xml:space="preserve">1 </w:t>
      </w:r>
      <w:r w:rsidRPr="00EE4538">
        <w:t>complex.</w:t>
      </w:r>
    </w:p>
    <w:p w:rsidR="00EE4538" w:rsidRPr="00EE4538" w:rsidRDefault="00EE4538" w:rsidP="00EE4538">
      <w:pPr>
        <w:pStyle w:val="ListParagraph"/>
        <w:numPr>
          <w:ilvl w:val="0"/>
          <w:numId w:val="9"/>
        </w:numPr>
        <w:tabs>
          <w:tab w:val="left" w:pos="284"/>
        </w:tabs>
        <w:spacing w:after="0" w:line="240" w:lineRule="auto"/>
        <w:ind w:left="0" w:firstLine="0"/>
        <w:jc w:val="both"/>
      </w:pPr>
      <w:r w:rsidRPr="00EE4538">
        <w:t>New, low cost inhibitors are required that can overcome atovaquone resistance.</w:t>
      </w:r>
    </w:p>
    <w:p w:rsidR="00EE4538" w:rsidRPr="00EE4538" w:rsidRDefault="00EE4538" w:rsidP="00EE4538">
      <w:pPr>
        <w:pStyle w:val="ListParagraph"/>
        <w:numPr>
          <w:ilvl w:val="0"/>
          <w:numId w:val="9"/>
        </w:numPr>
        <w:tabs>
          <w:tab w:val="left" w:pos="284"/>
        </w:tabs>
        <w:spacing w:after="0" w:line="240" w:lineRule="auto"/>
        <w:ind w:left="0" w:firstLine="0"/>
        <w:jc w:val="both"/>
      </w:pPr>
      <w:r w:rsidRPr="00EE4538">
        <w:t>Drug development programmes based around hydroxynapthoquinones, pyridones, acridinediones, acridones and most recently quinolones (ELQ300) are discussed.</w:t>
      </w:r>
    </w:p>
    <w:p w:rsidR="00EE4538" w:rsidRPr="00EE4538" w:rsidRDefault="00EE4538" w:rsidP="00EE4538">
      <w:pPr>
        <w:pStyle w:val="ListParagraph"/>
        <w:spacing w:after="0" w:line="240" w:lineRule="auto"/>
        <w:ind w:left="0"/>
        <w:jc w:val="both"/>
      </w:pPr>
    </w:p>
    <w:p w:rsidR="00EE4538" w:rsidRPr="00EE4538" w:rsidRDefault="00EE4538" w:rsidP="00EE4538">
      <w:pPr>
        <w:spacing w:after="0" w:line="240" w:lineRule="auto"/>
        <w:jc w:val="both"/>
        <w:rPr>
          <w:b/>
        </w:rPr>
      </w:pPr>
      <w:r w:rsidRPr="00EE4538">
        <w:rPr>
          <w:b/>
        </w:rPr>
        <w:t xml:space="preserve">Inhibition of </w:t>
      </w:r>
      <w:r w:rsidRPr="00EE4538">
        <w:rPr>
          <w:b/>
          <w:i/>
        </w:rPr>
        <w:t>Plamodium falciparum</w:t>
      </w:r>
      <w:r w:rsidRPr="00EE4538">
        <w:rPr>
          <w:b/>
        </w:rPr>
        <w:t xml:space="preserve"> Type II NADH: Quinone Oxidoreductase (</w:t>
      </w:r>
      <w:r w:rsidRPr="00EE4538">
        <w:rPr>
          <w:b/>
          <w:i/>
        </w:rPr>
        <w:t>Pf</w:t>
      </w:r>
      <w:r w:rsidRPr="00EE4538">
        <w:rPr>
          <w:b/>
        </w:rPr>
        <w:t>NDH2)</w:t>
      </w:r>
    </w:p>
    <w:p w:rsidR="00EE4538" w:rsidRPr="00EE4538" w:rsidRDefault="00EE4538" w:rsidP="00EE4538">
      <w:pPr>
        <w:spacing w:after="0" w:line="240" w:lineRule="auto"/>
        <w:jc w:val="both"/>
        <w:rPr>
          <w:b/>
        </w:rPr>
      </w:pPr>
    </w:p>
    <w:p w:rsidR="00EE4538" w:rsidRPr="00EE4538" w:rsidRDefault="00EE4538" w:rsidP="00EE4538">
      <w:pPr>
        <w:pStyle w:val="ListParagraph"/>
        <w:numPr>
          <w:ilvl w:val="0"/>
          <w:numId w:val="10"/>
        </w:numPr>
        <w:tabs>
          <w:tab w:val="left" w:pos="284"/>
        </w:tabs>
        <w:spacing w:after="0" w:line="240" w:lineRule="auto"/>
        <w:ind w:left="0" w:firstLine="0"/>
        <w:jc w:val="both"/>
        <w:rPr>
          <w:b/>
        </w:rPr>
      </w:pPr>
      <w:r w:rsidRPr="00EE4538">
        <w:t xml:space="preserve">Inhibition of </w:t>
      </w:r>
      <w:r w:rsidRPr="00EE4538">
        <w:rPr>
          <w:i/>
        </w:rPr>
        <w:t>Pf</w:t>
      </w:r>
      <w:r w:rsidRPr="00EE4538">
        <w:t>NDH2 is relatively under explored with quinolones bring the main area of drug development.</w:t>
      </w:r>
    </w:p>
    <w:p w:rsidR="00EE4538" w:rsidRPr="00EE4538" w:rsidRDefault="00EE4538" w:rsidP="00EE4538">
      <w:pPr>
        <w:pStyle w:val="ListParagraph"/>
        <w:numPr>
          <w:ilvl w:val="0"/>
          <w:numId w:val="10"/>
        </w:numPr>
        <w:tabs>
          <w:tab w:val="left" w:pos="284"/>
        </w:tabs>
        <w:spacing w:after="0" w:line="240" w:lineRule="auto"/>
        <w:ind w:left="0" w:firstLine="0"/>
        <w:jc w:val="both"/>
        <w:rPr>
          <w:b/>
        </w:rPr>
      </w:pPr>
      <w:r w:rsidRPr="00EE4538">
        <w:t xml:space="preserve">Inhibitors of </w:t>
      </w:r>
      <w:r w:rsidRPr="00EE4538">
        <w:rPr>
          <w:i/>
        </w:rPr>
        <w:t>Pf</w:t>
      </w:r>
      <w:r w:rsidRPr="00EE4538">
        <w:t>NDH2 have been shown to have a dual mechanism of action which may provide an advantage in the fight against resistance.</w:t>
      </w:r>
      <w:r w:rsidRPr="00EE4538">
        <w:rPr>
          <w:b/>
        </w:rPr>
        <w:t xml:space="preserve"> </w:t>
      </w:r>
    </w:p>
    <w:p w:rsidR="00EE4538" w:rsidRPr="00EE4538" w:rsidRDefault="00EE4538" w:rsidP="00EE4538">
      <w:pPr>
        <w:pStyle w:val="ListParagraph"/>
        <w:spacing w:after="0" w:line="240" w:lineRule="auto"/>
        <w:ind w:left="0"/>
        <w:rPr>
          <w:b/>
        </w:rPr>
      </w:pPr>
    </w:p>
    <w:p w:rsidR="00EE4538" w:rsidRPr="00EE4538" w:rsidRDefault="00EE4538" w:rsidP="00EE4538">
      <w:pPr>
        <w:spacing w:after="0" w:line="240" w:lineRule="auto"/>
        <w:jc w:val="both"/>
        <w:rPr>
          <w:b/>
        </w:rPr>
      </w:pPr>
      <w:r w:rsidRPr="00EE4538">
        <w:rPr>
          <w:b/>
        </w:rPr>
        <w:t xml:space="preserve">Inhibition of </w:t>
      </w:r>
      <w:r w:rsidRPr="00EE4538">
        <w:rPr>
          <w:b/>
          <w:i/>
        </w:rPr>
        <w:t>Plasmodium falciparum</w:t>
      </w:r>
      <w:r w:rsidRPr="00EE4538">
        <w:rPr>
          <w:b/>
        </w:rPr>
        <w:t xml:space="preserve"> dihydroorotate dehydrogenase (</w:t>
      </w:r>
      <w:r w:rsidRPr="00EE4538">
        <w:rPr>
          <w:b/>
          <w:i/>
        </w:rPr>
        <w:t>Pf</w:t>
      </w:r>
      <w:r w:rsidRPr="00EE4538">
        <w:rPr>
          <w:b/>
        </w:rPr>
        <w:t>DHODH)</w:t>
      </w:r>
    </w:p>
    <w:p w:rsidR="00EE4538" w:rsidRPr="00EE4538" w:rsidRDefault="00EE4538" w:rsidP="00EE4538">
      <w:pPr>
        <w:spacing w:after="0" w:line="240" w:lineRule="auto"/>
        <w:jc w:val="both"/>
        <w:rPr>
          <w:b/>
        </w:rPr>
      </w:pPr>
    </w:p>
    <w:p w:rsidR="00EE4538" w:rsidRPr="00EE4538" w:rsidRDefault="00EE4538" w:rsidP="00EE4538">
      <w:pPr>
        <w:pStyle w:val="ListParagraph"/>
        <w:numPr>
          <w:ilvl w:val="0"/>
          <w:numId w:val="12"/>
        </w:numPr>
        <w:tabs>
          <w:tab w:val="left" w:pos="284"/>
        </w:tabs>
        <w:spacing w:after="0" w:line="240" w:lineRule="auto"/>
        <w:ind w:left="0" w:firstLine="0"/>
        <w:jc w:val="both"/>
      </w:pPr>
      <w:r w:rsidRPr="00EE4538">
        <w:t>Triazolopyrimidine based DHODH inhibitors have been identified as pre-clinical drug development candidates.</w:t>
      </w:r>
    </w:p>
    <w:p w:rsidR="00EE4538" w:rsidRPr="00EE4538" w:rsidRDefault="00EE4538" w:rsidP="00EE4538">
      <w:pPr>
        <w:pStyle w:val="ListParagraph"/>
        <w:numPr>
          <w:ilvl w:val="0"/>
          <w:numId w:val="12"/>
        </w:numPr>
        <w:tabs>
          <w:tab w:val="left" w:pos="284"/>
        </w:tabs>
        <w:spacing w:after="0" w:line="240" w:lineRule="auto"/>
        <w:ind w:left="0" w:firstLine="0"/>
        <w:jc w:val="both"/>
      </w:pPr>
      <w:r w:rsidRPr="00EE4538">
        <w:t xml:space="preserve">Other classes of inhibitors under development include benzimidazoyl thiophene-2-carboxamides, </w:t>
      </w:r>
      <w:r w:rsidRPr="00EE4538">
        <w:rPr>
          <w:i/>
        </w:rPr>
        <w:t>S</w:t>
      </w:r>
      <w:r w:rsidRPr="00EE4538">
        <w:t xml:space="preserve">-benzyltriazolopyrimidines, biaryl carboxamides, brequinar analogues, </w:t>
      </w:r>
      <w:r w:rsidRPr="00EE4538">
        <w:rPr>
          <w:i/>
        </w:rPr>
        <w:t>N</w:t>
      </w:r>
      <w:r w:rsidRPr="00EE4538">
        <w:t>-substituted salicylamides and leflunomide analogues.</w:t>
      </w:r>
    </w:p>
    <w:p w:rsidR="00EE4538" w:rsidRDefault="00EE4538" w:rsidP="00A4034F">
      <w:pPr>
        <w:autoSpaceDE w:val="0"/>
        <w:autoSpaceDN w:val="0"/>
        <w:adjustRightInd w:val="0"/>
        <w:spacing w:after="0" w:line="360" w:lineRule="auto"/>
        <w:outlineLvl w:val="0"/>
        <w:rPr>
          <w:rFonts w:cs="Times-Roman"/>
          <w:b/>
          <w:i/>
        </w:rPr>
      </w:pPr>
    </w:p>
    <w:p w:rsidR="00D82340" w:rsidRDefault="00597DBE" w:rsidP="00A4034F">
      <w:pPr>
        <w:autoSpaceDE w:val="0"/>
        <w:autoSpaceDN w:val="0"/>
        <w:adjustRightInd w:val="0"/>
        <w:spacing w:after="0" w:line="360" w:lineRule="auto"/>
        <w:outlineLvl w:val="0"/>
        <w:rPr>
          <w:rFonts w:cs="Times-Roman"/>
          <w:b/>
          <w:i/>
        </w:rPr>
      </w:pPr>
      <w:r>
        <w:rPr>
          <w:rFonts w:cs="Times-Roman"/>
          <w:b/>
          <w:i/>
        </w:rPr>
        <w:t>Disclosure</w:t>
      </w:r>
    </w:p>
    <w:p w:rsidR="00D82340" w:rsidRPr="00D82340" w:rsidRDefault="00D82340" w:rsidP="00D82340">
      <w:pPr>
        <w:spacing w:after="0" w:line="360" w:lineRule="auto"/>
        <w:jc w:val="both"/>
        <w:rPr>
          <w:rFonts w:cs="Cambria Math"/>
        </w:rPr>
      </w:pPr>
      <w:r w:rsidRPr="00D82340">
        <w:rPr>
          <w:rFonts w:cs="Cambria Math"/>
        </w:rPr>
        <w:t>The authors acknowledge grant support from the Leverhulme Trust, Wellcome Trust, EU FP7, Medical Research Council (MRC) and Medicines for Malaria Venture (MMV).</w:t>
      </w:r>
      <w:r w:rsidR="00107C60">
        <w:rPr>
          <w:rFonts w:cs="Cambria Math"/>
        </w:rPr>
        <w:t xml:space="preserve"> The authors have no conflicts of interest.</w:t>
      </w:r>
    </w:p>
    <w:p w:rsidR="00107C60" w:rsidRDefault="00107C60" w:rsidP="00A4034F">
      <w:pPr>
        <w:autoSpaceDE w:val="0"/>
        <w:autoSpaceDN w:val="0"/>
        <w:adjustRightInd w:val="0"/>
        <w:spacing w:after="0" w:line="360" w:lineRule="auto"/>
        <w:outlineLvl w:val="0"/>
        <w:rPr>
          <w:rFonts w:ascii="Arial" w:hAnsi="Arial" w:cs="Cambria Math"/>
        </w:rPr>
      </w:pPr>
    </w:p>
    <w:p w:rsidR="00F15874" w:rsidRPr="00014FED" w:rsidRDefault="00C1586A" w:rsidP="00A4034F">
      <w:pPr>
        <w:autoSpaceDE w:val="0"/>
        <w:autoSpaceDN w:val="0"/>
        <w:adjustRightInd w:val="0"/>
        <w:spacing w:after="0" w:line="360" w:lineRule="auto"/>
        <w:outlineLvl w:val="0"/>
        <w:rPr>
          <w:rFonts w:cs="Times-Roman"/>
          <w:b/>
          <w:i/>
        </w:rPr>
      </w:pPr>
      <w:r w:rsidRPr="00014FED">
        <w:rPr>
          <w:rFonts w:cs="Times-Roman"/>
          <w:b/>
          <w:i/>
        </w:rPr>
        <w:t>References</w:t>
      </w:r>
    </w:p>
    <w:p w:rsidR="00C1586A" w:rsidRPr="00FF5B55" w:rsidRDefault="00FF5B55" w:rsidP="00A4034F">
      <w:pPr>
        <w:autoSpaceDE w:val="0"/>
        <w:autoSpaceDN w:val="0"/>
        <w:adjustRightInd w:val="0"/>
        <w:spacing w:after="0" w:line="360" w:lineRule="auto"/>
        <w:rPr>
          <w:rFonts w:cs="Times-Roman"/>
          <w:b/>
          <w:i/>
        </w:rPr>
      </w:pPr>
      <w:r>
        <w:rPr>
          <w:rFonts w:cs="Times-Roman"/>
          <w:b/>
          <w:i/>
        </w:rPr>
        <w:t>Journals</w:t>
      </w:r>
    </w:p>
    <w:p w:rsidR="005B55CE" w:rsidRPr="005B55CE" w:rsidRDefault="00C154BC" w:rsidP="005B55CE">
      <w:pPr>
        <w:spacing w:after="0" w:line="240" w:lineRule="auto"/>
        <w:ind w:left="720" w:hanging="720"/>
        <w:rPr>
          <w:rFonts w:ascii="Calibri" w:hAnsi="Calibri" w:cs="Times-Roman"/>
          <w:noProof/>
        </w:rPr>
      </w:pPr>
      <w:r w:rsidRPr="00A4034F">
        <w:rPr>
          <w:rFonts w:cs="Times-Roman"/>
        </w:rPr>
        <w:fldChar w:fldCharType="begin"/>
      </w:r>
      <w:r w:rsidR="00F15874" w:rsidRPr="00A4034F">
        <w:rPr>
          <w:rFonts w:cs="Times-Roman"/>
        </w:rPr>
        <w:instrText xml:space="preserve"> ADDIN EN.REFLIST </w:instrText>
      </w:r>
      <w:r w:rsidRPr="00A4034F">
        <w:rPr>
          <w:rFonts w:cs="Times-Roman"/>
        </w:rPr>
        <w:fldChar w:fldCharType="separate"/>
      </w:r>
      <w:bookmarkStart w:id="1" w:name="_ENREF_1"/>
      <w:r w:rsidR="005B55CE" w:rsidRPr="005B55CE">
        <w:rPr>
          <w:rFonts w:ascii="Calibri" w:hAnsi="Calibri" w:cs="Times-Roman"/>
          <w:noProof/>
        </w:rPr>
        <w:t>1.</w:t>
      </w:r>
      <w:r w:rsidR="005B55CE" w:rsidRPr="005B55CE">
        <w:rPr>
          <w:rFonts w:ascii="Calibri" w:hAnsi="Calibri" w:cs="Times-Roman"/>
          <w:noProof/>
        </w:rPr>
        <w:tab/>
        <w:t>WHO. World Mal</w:t>
      </w:r>
      <w:r w:rsidR="00FA437A">
        <w:rPr>
          <w:rFonts w:ascii="Calibri" w:hAnsi="Calibri" w:cs="Times-Roman"/>
          <w:noProof/>
        </w:rPr>
        <w:t>aria Report 2011. WHO</w:t>
      </w:r>
      <w:r w:rsidR="005B55CE" w:rsidRPr="005B55CE">
        <w:rPr>
          <w:rFonts w:ascii="Calibri" w:hAnsi="Calibri" w:cs="Times-Roman"/>
          <w:noProof/>
        </w:rPr>
        <w:t xml:space="preserve"> (Geneva, Switzerland, 2011) </w:t>
      </w:r>
      <w:bookmarkEnd w:id="1"/>
    </w:p>
    <w:p w:rsidR="005B55CE" w:rsidRPr="00FA437A" w:rsidRDefault="005B55CE" w:rsidP="00FA437A">
      <w:pPr>
        <w:spacing w:after="0" w:line="240" w:lineRule="auto"/>
        <w:ind w:left="720" w:hanging="720"/>
        <w:rPr>
          <w:rFonts w:ascii="Calibri" w:hAnsi="Calibri" w:cs="Times-Roman"/>
          <w:i/>
          <w:noProof/>
        </w:rPr>
      </w:pPr>
      <w:bookmarkStart w:id="2" w:name="_ENREF_2"/>
      <w:r w:rsidRPr="005B55CE">
        <w:rPr>
          <w:rFonts w:ascii="Calibri" w:hAnsi="Calibri" w:cs="Times-Roman"/>
          <w:noProof/>
        </w:rPr>
        <w:t>2.</w:t>
      </w:r>
      <w:r w:rsidRPr="005B55CE">
        <w:rPr>
          <w:rFonts w:ascii="Calibri" w:hAnsi="Calibri" w:cs="Times-Roman"/>
          <w:noProof/>
        </w:rPr>
        <w:tab/>
        <w:t xml:space="preserve">Rodrigues T, Lopes F, Moreira R. Inhibitors of the mitochondrial electron transport chain and de novo pyrimidine biosynthesis as antimalarials: The present status. </w:t>
      </w:r>
      <w:r w:rsidR="00FA437A">
        <w:rPr>
          <w:rFonts w:ascii="Calibri" w:hAnsi="Calibri" w:cs="Times-Roman"/>
          <w:i/>
          <w:noProof/>
        </w:rPr>
        <w:t>Curr. Med. Chem.</w:t>
      </w:r>
      <w:r w:rsidRPr="005B55CE">
        <w:rPr>
          <w:rFonts w:ascii="Calibri" w:hAnsi="Calibri" w:cs="Times-Roman"/>
          <w:noProof/>
        </w:rPr>
        <w:t>, 17, 929 - 956 (2010).</w:t>
      </w:r>
      <w:bookmarkEnd w:id="2"/>
    </w:p>
    <w:p w:rsidR="005B55CE" w:rsidRPr="005B55CE" w:rsidRDefault="005B55CE" w:rsidP="005B55CE">
      <w:pPr>
        <w:spacing w:after="0" w:line="240" w:lineRule="auto"/>
        <w:ind w:left="720" w:hanging="720"/>
        <w:rPr>
          <w:rFonts w:ascii="Calibri" w:hAnsi="Calibri" w:cs="Times-Roman"/>
          <w:noProof/>
        </w:rPr>
      </w:pPr>
      <w:bookmarkStart w:id="3" w:name="_ENREF_3"/>
      <w:r w:rsidRPr="005B55CE">
        <w:rPr>
          <w:rFonts w:ascii="Calibri" w:hAnsi="Calibri" w:cs="Times-Roman"/>
          <w:noProof/>
        </w:rPr>
        <w:t>3.</w:t>
      </w:r>
      <w:r w:rsidRPr="005B55CE">
        <w:rPr>
          <w:rFonts w:ascii="Calibri" w:hAnsi="Calibri" w:cs="Times-Roman"/>
          <w:noProof/>
        </w:rPr>
        <w:tab/>
        <w:t xml:space="preserve">Vaidya A, Mather M. Mitochondrial evolution and functions in malaria parasites. </w:t>
      </w:r>
      <w:r w:rsidR="00CE0215">
        <w:rPr>
          <w:rFonts w:ascii="Calibri" w:hAnsi="Calibri" w:cs="Times-Roman"/>
          <w:i/>
          <w:noProof/>
        </w:rPr>
        <w:t>Annu Rev. Microbiol.</w:t>
      </w:r>
      <w:r w:rsidRPr="005B55CE">
        <w:rPr>
          <w:rFonts w:ascii="Calibri" w:hAnsi="Calibri" w:cs="Times-Roman"/>
          <w:noProof/>
        </w:rPr>
        <w:t>, 63, 249 - 267 (2009).</w:t>
      </w:r>
      <w:bookmarkEnd w:id="3"/>
    </w:p>
    <w:p w:rsidR="005B55CE" w:rsidRPr="005B55CE" w:rsidRDefault="005B55CE" w:rsidP="005B55CE">
      <w:pPr>
        <w:spacing w:after="0" w:line="240" w:lineRule="auto"/>
        <w:ind w:left="720" w:hanging="720"/>
        <w:rPr>
          <w:rFonts w:ascii="Calibri" w:hAnsi="Calibri" w:cs="Times-Roman"/>
          <w:noProof/>
        </w:rPr>
      </w:pPr>
      <w:bookmarkStart w:id="4" w:name="_ENREF_4"/>
      <w:r w:rsidRPr="005B55CE">
        <w:rPr>
          <w:rFonts w:ascii="Calibri" w:hAnsi="Calibri" w:cs="Times-Roman"/>
          <w:noProof/>
        </w:rPr>
        <w:t>4.</w:t>
      </w:r>
      <w:r w:rsidRPr="005B55CE">
        <w:rPr>
          <w:rFonts w:ascii="Calibri" w:hAnsi="Calibri" w:cs="Times-Roman"/>
          <w:noProof/>
        </w:rPr>
        <w:tab/>
        <w:t xml:space="preserve">Hangjun K, Morrisey J, Ganesan S, Painter H, Mather M, Vaidya A. Variation among Plasmodium falciparum strains in their reliance on mitochondrial electron transport chain function. </w:t>
      </w:r>
      <w:r w:rsidR="00546D11">
        <w:rPr>
          <w:rFonts w:ascii="Calibri" w:hAnsi="Calibri" w:cs="Times-Roman"/>
          <w:i/>
          <w:noProof/>
        </w:rPr>
        <w:t>Am. Soc. Mcrobiol.</w:t>
      </w:r>
      <w:r w:rsidRPr="005B55CE">
        <w:rPr>
          <w:rFonts w:ascii="Calibri" w:hAnsi="Calibri" w:cs="Times-Roman"/>
          <w:noProof/>
        </w:rPr>
        <w:t>, 10(8), 1053 - 1061 (2011).</w:t>
      </w:r>
      <w:bookmarkEnd w:id="4"/>
    </w:p>
    <w:p w:rsidR="005B55CE" w:rsidRPr="005B55CE" w:rsidRDefault="005B55CE" w:rsidP="005B55CE">
      <w:pPr>
        <w:spacing w:after="0" w:line="240" w:lineRule="auto"/>
        <w:ind w:left="720" w:hanging="720"/>
        <w:rPr>
          <w:rFonts w:ascii="Calibri" w:hAnsi="Calibri" w:cs="Times-Roman"/>
          <w:noProof/>
        </w:rPr>
      </w:pPr>
      <w:bookmarkStart w:id="5" w:name="_ENREF_5"/>
      <w:r w:rsidRPr="005B55CE">
        <w:rPr>
          <w:rFonts w:ascii="Calibri" w:hAnsi="Calibri" w:cs="Times-Roman"/>
          <w:noProof/>
        </w:rPr>
        <w:t>5.</w:t>
      </w:r>
      <w:r w:rsidRPr="005B55CE">
        <w:rPr>
          <w:rFonts w:ascii="Calibri" w:hAnsi="Calibri" w:cs="Times-Roman"/>
          <w:noProof/>
        </w:rPr>
        <w:tab/>
        <w:t xml:space="preserve">Fisher N, Bray PG, Ward SA, Biagini GA. The malaria parasite type II NADH:quinone oxidoreductase: an alternative enzyme for an alternative lifestyle. </w:t>
      </w:r>
      <w:r w:rsidR="00546D11">
        <w:rPr>
          <w:rFonts w:ascii="Calibri" w:hAnsi="Calibri" w:cs="Times-Roman"/>
          <w:i/>
          <w:noProof/>
        </w:rPr>
        <w:t>Trends Parasitol.</w:t>
      </w:r>
      <w:r w:rsidRPr="005B55CE">
        <w:rPr>
          <w:rFonts w:ascii="Calibri" w:hAnsi="Calibri" w:cs="Times-Roman"/>
          <w:noProof/>
        </w:rPr>
        <w:t>, 23(7), 305-310 (2007).</w:t>
      </w:r>
      <w:bookmarkEnd w:id="5"/>
    </w:p>
    <w:p w:rsidR="005B55CE" w:rsidRPr="005B55CE" w:rsidRDefault="005B55CE" w:rsidP="005B55CE">
      <w:pPr>
        <w:spacing w:after="0" w:line="240" w:lineRule="auto"/>
        <w:ind w:left="720" w:hanging="720"/>
        <w:rPr>
          <w:rFonts w:ascii="Calibri" w:hAnsi="Calibri" w:cs="Times-Roman"/>
          <w:noProof/>
        </w:rPr>
      </w:pPr>
      <w:bookmarkStart w:id="6" w:name="_ENREF_6"/>
      <w:r w:rsidRPr="005B55CE">
        <w:rPr>
          <w:rFonts w:ascii="Calibri" w:hAnsi="Calibri" w:cs="Times-Roman"/>
          <w:noProof/>
        </w:rPr>
        <w:t>6.</w:t>
      </w:r>
      <w:r w:rsidRPr="005B55CE">
        <w:rPr>
          <w:rFonts w:ascii="Calibri" w:hAnsi="Calibri" w:cs="Times-Roman"/>
          <w:noProof/>
        </w:rPr>
        <w:tab/>
        <w:t xml:space="preserve">Fry M, Webb E, Pudney M. Effect of mitochondrial inhibitors on adenosinetriphosphate levels in Plasmodium falciparum. </w:t>
      </w:r>
      <w:r w:rsidRPr="005B55CE">
        <w:rPr>
          <w:rFonts w:ascii="Calibri" w:hAnsi="Calibri" w:cs="Times-Roman"/>
          <w:i/>
          <w:noProof/>
        </w:rPr>
        <w:t>Comp</w:t>
      </w:r>
      <w:r w:rsidR="00546D11">
        <w:rPr>
          <w:rFonts w:ascii="Calibri" w:hAnsi="Calibri" w:cs="Times-Roman"/>
          <w:i/>
          <w:noProof/>
        </w:rPr>
        <w:t>.</w:t>
      </w:r>
      <w:r w:rsidRPr="005B55CE">
        <w:rPr>
          <w:rFonts w:ascii="Calibri" w:hAnsi="Calibri" w:cs="Times-Roman"/>
          <w:i/>
          <w:noProof/>
        </w:rPr>
        <w:t xml:space="preserve"> Biochem </w:t>
      </w:r>
      <w:r w:rsidR="00546D11">
        <w:rPr>
          <w:rFonts w:ascii="Calibri" w:hAnsi="Calibri" w:cs="Times-Roman"/>
          <w:i/>
          <w:noProof/>
        </w:rPr>
        <w:t>.</w:t>
      </w:r>
      <w:r w:rsidRPr="005B55CE">
        <w:rPr>
          <w:rFonts w:ascii="Calibri" w:hAnsi="Calibri" w:cs="Times-Roman"/>
          <w:i/>
          <w:noProof/>
        </w:rPr>
        <w:t xml:space="preserve">Physiol </w:t>
      </w:r>
      <w:r w:rsidR="00546D11">
        <w:rPr>
          <w:rFonts w:ascii="Calibri" w:hAnsi="Calibri" w:cs="Times-Roman"/>
          <w:i/>
          <w:noProof/>
        </w:rPr>
        <w:t>.</w:t>
      </w:r>
      <w:r w:rsidRPr="005B55CE">
        <w:rPr>
          <w:rFonts w:ascii="Calibri" w:hAnsi="Calibri" w:cs="Times-Roman"/>
          <w:i/>
          <w:noProof/>
        </w:rPr>
        <w:t>[B]</w:t>
      </w:r>
      <w:r w:rsidRPr="005B55CE">
        <w:rPr>
          <w:rFonts w:ascii="Calibri" w:hAnsi="Calibri" w:cs="Times-Roman"/>
          <w:noProof/>
        </w:rPr>
        <w:t>, 96(4), 775-782 (1990).</w:t>
      </w:r>
      <w:bookmarkEnd w:id="6"/>
    </w:p>
    <w:p w:rsidR="005B55CE" w:rsidRPr="005B55CE" w:rsidRDefault="005B55CE" w:rsidP="005B55CE">
      <w:pPr>
        <w:spacing w:after="0" w:line="240" w:lineRule="auto"/>
        <w:ind w:left="720" w:hanging="720"/>
        <w:rPr>
          <w:rFonts w:ascii="Calibri" w:hAnsi="Calibri" w:cs="Times-Roman"/>
          <w:noProof/>
        </w:rPr>
      </w:pPr>
      <w:bookmarkStart w:id="7" w:name="_ENREF_7"/>
      <w:r w:rsidRPr="005B55CE">
        <w:rPr>
          <w:rFonts w:ascii="Calibri" w:hAnsi="Calibri" w:cs="Times-Roman"/>
          <w:noProof/>
        </w:rPr>
        <w:t>7.</w:t>
      </w:r>
      <w:r w:rsidRPr="005B55CE">
        <w:rPr>
          <w:rFonts w:ascii="Calibri" w:hAnsi="Calibri" w:cs="Times-Roman"/>
          <w:noProof/>
        </w:rPr>
        <w:tab/>
        <w:t>Balabaskaran Nina P, Morrisey JM, Ganesan SM</w:t>
      </w:r>
      <w:r w:rsidRPr="005B55CE">
        <w:rPr>
          <w:rFonts w:ascii="Calibri" w:hAnsi="Calibri" w:cs="Times-Roman"/>
          <w:i/>
          <w:noProof/>
        </w:rPr>
        <w:t xml:space="preserve"> et al.</w:t>
      </w:r>
      <w:r w:rsidRPr="005B55CE">
        <w:rPr>
          <w:rFonts w:ascii="Calibri" w:hAnsi="Calibri" w:cs="Times-Roman"/>
          <w:noProof/>
        </w:rPr>
        <w:t xml:space="preserve"> ATP synthase complex of Plasmodium falciparum: dimeric assembly in mitochondrial membranes and resistance to genetic disruption. </w:t>
      </w:r>
      <w:r w:rsidR="00546D11">
        <w:rPr>
          <w:rFonts w:ascii="Calibri" w:hAnsi="Calibri" w:cs="Times-Roman"/>
          <w:i/>
          <w:noProof/>
        </w:rPr>
        <w:t>J. Biol. Chem.</w:t>
      </w:r>
      <w:r w:rsidRPr="005B55CE">
        <w:rPr>
          <w:rFonts w:ascii="Calibri" w:hAnsi="Calibri" w:cs="Times-Roman"/>
          <w:noProof/>
        </w:rPr>
        <w:t>, 286(48), 41312-41322 (2011).</w:t>
      </w:r>
      <w:bookmarkEnd w:id="7"/>
    </w:p>
    <w:p w:rsidR="005B55CE" w:rsidRPr="005B55CE" w:rsidRDefault="005B55CE" w:rsidP="005B55CE">
      <w:pPr>
        <w:spacing w:after="0" w:line="240" w:lineRule="auto"/>
        <w:ind w:left="720" w:hanging="720"/>
        <w:rPr>
          <w:rFonts w:ascii="Calibri" w:hAnsi="Calibri" w:cs="Times-Roman"/>
          <w:noProof/>
        </w:rPr>
      </w:pPr>
      <w:bookmarkStart w:id="8" w:name="_ENREF_8"/>
      <w:r w:rsidRPr="005B55CE">
        <w:rPr>
          <w:rFonts w:ascii="Calibri" w:hAnsi="Calibri" w:cs="Times-Roman"/>
          <w:noProof/>
        </w:rPr>
        <w:t>8.</w:t>
      </w:r>
      <w:r w:rsidRPr="005B55CE">
        <w:rPr>
          <w:rFonts w:ascii="Calibri" w:hAnsi="Calibri" w:cs="Times-Roman"/>
          <w:noProof/>
        </w:rPr>
        <w:tab/>
        <w:t xml:space="preserve">Schnell JV, Siddiqui WA, Geiman QM. Biosynthesis of coenzymes Q by malarial parasites. 2. Coenzyme Q synthesis in blood cultures of monkeys infected with malarial parasites (Plasmodium falciparum and P. knowlesi). </w:t>
      </w:r>
      <w:r w:rsidR="00546D11">
        <w:rPr>
          <w:rFonts w:ascii="Calibri" w:hAnsi="Calibri" w:cs="Times-Roman"/>
          <w:i/>
          <w:noProof/>
        </w:rPr>
        <w:t>J. Med. Chem.</w:t>
      </w:r>
      <w:r w:rsidRPr="005B55CE">
        <w:rPr>
          <w:rFonts w:ascii="Calibri" w:hAnsi="Calibri" w:cs="Times-Roman"/>
          <w:noProof/>
        </w:rPr>
        <w:t>, 14(11), 1026-1029 (1971).</w:t>
      </w:r>
      <w:bookmarkEnd w:id="8"/>
    </w:p>
    <w:p w:rsidR="005B55CE" w:rsidRPr="005B55CE" w:rsidRDefault="005B55CE" w:rsidP="005B55CE">
      <w:pPr>
        <w:spacing w:after="0" w:line="240" w:lineRule="auto"/>
        <w:ind w:left="720" w:hanging="720"/>
        <w:rPr>
          <w:rFonts w:ascii="Calibri" w:hAnsi="Calibri" w:cs="Times-Roman"/>
          <w:noProof/>
        </w:rPr>
      </w:pPr>
      <w:bookmarkStart w:id="9" w:name="_ENREF_9"/>
      <w:r w:rsidRPr="005B55CE">
        <w:rPr>
          <w:rFonts w:ascii="Calibri" w:hAnsi="Calibri" w:cs="Times-Roman"/>
          <w:noProof/>
        </w:rPr>
        <w:t>9.</w:t>
      </w:r>
      <w:r w:rsidRPr="005B55CE">
        <w:rPr>
          <w:rFonts w:ascii="Calibri" w:hAnsi="Calibri" w:cs="Times-Roman"/>
          <w:noProof/>
        </w:rPr>
        <w:tab/>
        <w:t xml:space="preserve">Skelton FS, Lunan KD, Folkers K, Schnell JV, Siddiqui WA, Geiman QM. Biosynthesis of ubiquinones by malarial parasites. I. Isolation of [14C]ubiquinones from cultures of rhesus monkey blood infected with Plasmodium knowlesi. </w:t>
      </w:r>
      <w:r w:rsidRPr="005B55CE">
        <w:rPr>
          <w:rFonts w:ascii="Calibri" w:hAnsi="Calibri" w:cs="Times-Roman"/>
          <w:i/>
          <w:noProof/>
        </w:rPr>
        <w:t>Biochemistry</w:t>
      </w:r>
      <w:r w:rsidRPr="005B55CE">
        <w:rPr>
          <w:rFonts w:ascii="Calibri" w:hAnsi="Calibri" w:cs="Times-Roman"/>
          <w:noProof/>
        </w:rPr>
        <w:t>, 8(3), 1284-1287 (1969).</w:t>
      </w:r>
      <w:bookmarkEnd w:id="9"/>
    </w:p>
    <w:p w:rsidR="005B55CE" w:rsidRPr="005B55CE" w:rsidRDefault="005B55CE" w:rsidP="005B55CE">
      <w:pPr>
        <w:spacing w:after="0" w:line="240" w:lineRule="auto"/>
        <w:ind w:left="720" w:hanging="720"/>
        <w:rPr>
          <w:rFonts w:ascii="Calibri" w:hAnsi="Calibri" w:cs="Times-Roman"/>
          <w:noProof/>
        </w:rPr>
      </w:pPr>
      <w:bookmarkStart w:id="10" w:name="_ENREF_10"/>
      <w:r w:rsidRPr="005B55CE">
        <w:rPr>
          <w:rFonts w:ascii="Calibri" w:hAnsi="Calibri" w:cs="Times-Roman"/>
          <w:noProof/>
        </w:rPr>
        <w:t>10.</w:t>
      </w:r>
      <w:r w:rsidRPr="005B55CE">
        <w:rPr>
          <w:rFonts w:ascii="Calibri" w:hAnsi="Calibri" w:cs="Times-Roman"/>
          <w:noProof/>
        </w:rPr>
        <w:tab/>
        <w:t xml:space="preserve">Ellis JE. Coenzyme-Q Homologs in Parasitic Protozoa as Targets for Chemotherapeutic Attack. </w:t>
      </w:r>
      <w:r w:rsidRPr="005B55CE">
        <w:rPr>
          <w:rFonts w:ascii="Calibri" w:hAnsi="Calibri" w:cs="Times-Roman"/>
          <w:i/>
          <w:noProof/>
        </w:rPr>
        <w:t>Parasitol</w:t>
      </w:r>
      <w:r w:rsidR="00546D11">
        <w:rPr>
          <w:rFonts w:ascii="Calibri" w:hAnsi="Calibri" w:cs="Times-Roman"/>
          <w:i/>
          <w:noProof/>
        </w:rPr>
        <w:t>.</w:t>
      </w:r>
      <w:r w:rsidRPr="005B55CE">
        <w:rPr>
          <w:rFonts w:ascii="Calibri" w:hAnsi="Calibri" w:cs="Times-Roman"/>
          <w:i/>
          <w:noProof/>
        </w:rPr>
        <w:t xml:space="preserve"> Today</w:t>
      </w:r>
      <w:r w:rsidRPr="005B55CE">
        <w:rPr>
          <w:rFonts w:ascii="Calibri" w:hAnsi="Calibri" w:cs="Times-Roman"/>
          <w:noProof/>
        </w:rPr>
        <w:t>, 10(8), 296-301 (1994).</w:t>
      </w:r>
      <w:bookmarkEnd w:id="10"/>
    </w:p>
    <w:p w:rsidR="005B55CE" w:rsidRPr="005B55CE" w:rsidRDefault="005B55CE" w:rsidP="005B55CE">
      <w:pPr>
        <w:spacing w:after="0" w:line="240" w:lineRule="auto"/>
        <w:ind w:left="720" w:hanging="720"/>
        <w:rPr>
          <w:rFonts w:ascii="Calibri" w:hAnsi="Calibri" w:cs="Times-Roman"/>
          <w:noProof/>
        </w:rPr>
      </w:pPr>
      <w:bookmarkStart w:id="11" w:name="_ENREF_11"/>
      <w:r w:rsidRPr="005B55CE">
        <w:rPr>
          <w:rFonts w:ascii="Calibri" w:hAnsi="Calibri" w:cs="Times-Roman"/>
          <w:noProof/>
        </w:rPr>
        <w:t>11.</w:t>
      </w:r>
      <w:r w:rsidRPr="005B55CE">
        <w:rPr>
          <w:rFonts w:ascii="Calibri" w:hAnsi="Calibri" w:cs="Times-Roman"/>
          <w:noProof/>
        </w:rPr>
        <w:tab/>
        <w:t xml:space="preserve">Vaidya AB. Mitochondrial and plastid functions as antimalarial drug targets. </w:t>
      </w:r>
      <w:r w:rsidR="00546D11">
        <w:rPr>
          <w:rFonts w:ascii="Calibri" w:hAnsi="Calibri" w:cs="Times-Roman"/>
          <w:i/>
          <w:noProof/>
        </w:rPr>
        <w:t>Curr.</w:t>
      </w:r>
      <w:r w:rsidRPr="005B55CE">
        <w:rPr>
          <w:rFonts w:ascii="Calibri" w:hAnsi="Calibri" w:cs="Times-Roman"/>
          <w:i/>
          <w:noProof/>
        </w:rPr>
        <w:t xml:space="preserve"> Drug Targets in Infective Disorders</w:t>
      </w:r>
      <w:r w:rsidRPr="005B55CE">
        <w:rPr>
          <w:rFonts w:ascii="Calibri" w:hAnsi="Calibri" w:cs="Times-Roman"/>
          <w:noProof/>
        </w:rPr>
        <w:t>, 4(1), 11 - 23 (2004).</w:t>
      </w:r>
      <w:bookmarkEnd w:id="11"/>
    </w:p>
    <w:p w:rsidR="005B55CE" w:rsidRPr="005B55CE" w:rsidRDefault="005B55CE" w:rsidP="005B55CE">
      <w:pPr>
        <w:spacing w:after="0" w:line="240" w:lineRule="auto"/>
        <w:ind w:left="720" w:hanging="720"/>
        <w:rPr>
          <w:rFonts w:ascii="Calibri" w:hAnsi="Calibri" w:cs="Times-Roman"/>
          <w:noProof/>
        </w:rPr>
      </w:pPr>
      <w:bookmarkStart w:id="12" w:name="_ENREF_12"/>
      <w:r w:rsidRPr="005B55CE">
        <w:rPr>
          <w:rFonts w:ascii="Calibri" w:hAnsi="Calibri" w:cs="Times-Roman"/>
          <w:noProof/>
        </w:rPr>
        <w:t>12.</w:t>
      </w:r>
      <w:r w:rsidRPr="005B55CE">
        <w:rPr>
          <w:rFonts w:ascii="Calibri" w:hAnsi="Calibri" w:cs="Times-Roman"/>
          <w:noProof/>
        </w:rPr>
        <w:tab/>
        <w:t>Nixon GL, Moss DM, Shone AE</w:t>
      </w:r>
      <w:r w:rsidRPr="005B55CE">
        <w:rPr>
          <w:rFonts w:ascii="Calibri" w:hAnsi="Calibri" w:cs="Times-Roman"/>
          <w:i/>
          <w:noProof/>
        </w:rPr>
        <w:t xml:space="preserve"> et al.</w:t>
      </w:r>
      <w:r w:rsidRPr="005B55CE">
        <w:rPr>
          <w:rFonts w:ascii="Calibri" w:hAnsi="Calibri" w:cs="Times-Roman"/>
          <w:noProof/>
        </w:rPr>
        <w:t xml:space="preserve"> Antimalarial pharmacology and therapeutics of atovaquone. </w:t>
      </w:r>
      <w:r w:rsidR="00286D84">
        <w:rPr>
          <w:rFonts w:ascii="Calibri" w:hAnsi="Calibri" w:cs="Times-Roman"/>
          <w:i/>
          <w:noProof/>
        </w:rPr>
        <w:t>J. Antimicrob. Ch.</w:t>
      </w:r>
      <w:r w:rsidRPr="005B55CE">
        <w:rPr>
          <w:rFonts w:ascii="Calibri" w:hAnsi="Calibri" w:cs="Times-Roman"/>
          <w:noProof/>
        </w:rPr>
        <w:t>,  (2013).</w:t>
      </w:r>
      <w:bookmarkEnd w:id="12"/>
    </w:p>
    <w:p w:rsidR="005B55CE" w:rsidRPr="005B55CE" w:rsidRDefault="005B55CE" w:rsidP="005B55CE">
      <w:pPr>
        <w:spacing w:after="0" w:line="240" w:lineRule="auto"/>
        <w:ind w:left="720" w:hanging="720"/>
        <w:rPr>
          <w:rFonts w:ascii="Calibri" w:hAnsi="Calibri" w:cs="Times-Roman"/>
          <w:noProof/>
        </w:rPr>
      </w:pPr>
      <w:bookmarkStart w:id="13" w:name="_ENREF_13"/>
      <w:r w:rsidRPr="005B55CE">
        <w:rPr>
          <w:rFonts w:ascii="Calibri" w:hAnsi="Calibri" w:cs="Times-Roman"/>
          <w:noProof/>
        </w:rPr>
        <w:t>13.</w:t>
      </w:r>
      <w:r w:rsidRPr="005B55CE">
        <w:rPr>
          <w:rFonts w:ascii="Calibri" w:hAnsi="Calibri" w:cs="Times-Roman"/>
          <w:noProof/>
        </w:rPr>
        <w:tab/>
        <w:t xml:space="preserve">Fry M, Pudney M. Site of Action of the Antimalarial Hydroxynaphthoquinone, 2-[Trans-4-(4'-Chlorophenyl) Cyclohexyl]-3-Hydroxy-1,4-Naphthoquinone (566c80). </w:t>
      </w:r>
      <w:r w:rsidRPr="005B55CE">
        <w:rPr>
          <w:rFonts w:ascii="Calibri" w:hAnsi="Calibri" w:cs="Times-Roman"/>
          <w:i/>
          <w:noProof/>
        </w:rPr>
        <w:t>Biochem</w:t>
      </w:r>
      <w:r w:rsidR="00286D84">
        <w:rPr>
          <w:rFonts w:ascii="Calibri" w:hAnsi="Calibri" w:cs="Times-Roman"/>
          <w:i/>
          <w:noProof/>
        </w:rPr>
        <w:t>.</w:t>
      </w:r>
      <w:r w:rsidRPr="005B55CE">
        <w:rPr>
          <w:rFonts w:ascii="Calibri" w:hAnsi="Calibri" w:cs="Times-Roman"/>
          <w:i/>
          <w:noProof/>
        </w:rPr>
        <w:t xml:space="preserve"> Pharmacol</w:t>
      </w:r>
      <w:r w:rsidR="00286D84">
        <w:rPr>
          <w:rFonts w:ascii="Calibri" w:hAnsi="Calibri" w:cs="Times-Roman"/>
          <w:i/>
          <w:noProof/>
        </w:rPr>
        <w:t>.</w:t>
      </w:r>
      <w:r w:rsidRPr="005B55CE">
        <w:rPr>
          <w:rFonts w:ascii="Calibri" w:hAnsi="Calibri" w:cs="Times-Roman"/>
          <w:noProof/>
        </w:rPr>
        <w:t>, 43(7), 1545-1553 (1992).</w:t>
      </w:r>
      <w:bookmarkEnd w:id="13"/>
    </w:p>
    <w:p w:rsidR="005B55CE" w:rsidRPr="005B55CE" w:rsidRDefault="005B55CE" w:rsidP="005B55CE">
      <w:pPr>
        <w:spacing w:after="0" w:line="240" w:lineRule="auto"/>
        <w:ind w:left="720" w:hanging="720"/>
        <w:rPr>
          <w:rFonts w:ascii="Calibri" w:hAnsi="Calibri" w:cs="Times-Roman"/>
          <w:noProof/>
        </w:rPr>
      </w:pPr>
      <w:bookmarkStart w:id="14" w:name="_ENREF_14"/>
      <w:r w:rsidRPr="005B55CE">
        <w:rPr>
          <w:rFonts w:ascii="Calibri" w:hAnsi="Calibri" w:cs="Times-Roman"/>
          <w:noProof/>
        </w:rPr>
        <w:t>14.</w:t>
      </w:r>
      <w:r w:rsidRPr="005B55CE">
        <w:rPr>
          <w:rFonts w:ascii="Calibri" w:hAnsi="Calibri" w:cs="Times-Roman"/>
          <w:noProof/>
        </w:rPr>
        <w:tab/>
        <w:t>Mather MW, Darrouzet E, Valkova-Valchanova M</w:t>
      </w:r>
      <w:r w:rsidRPr="005B55CE">
        <w:rPr>
          <w:rFonts w:ascii="Calibri" w:hAnsi="Calibri" w:cs="Times-Roman"/>
          <w:i/>
          <w:noProof/>
        </w:rPr>
        <w:t xml:space="preserve"> et al.</w:t>
      </w:r>
      <w:r w:rsidRPr="005B55CE">
        <w:rPr>
          <w:rFonts w:ascii="Calibri" w:hAnsi="Calibri" w:cs="Times-Roman"/>
          <w:noProof/>
        </w:rPr>
        <w:t xml:space="preserve"> Uncovering the molecular mode of action of the antimalarial drug atovaquone using a bacterial system. </w:t>
      </w:r>
      <w:r w:rsidRPr="005B55CE">
        <w:rPr>
          <w:rFonts w:ascii="Calibri" w:hAnsi="Calibri" w:cs="Times-Roman"/>
          <w:i/>
          <w:noProof/>
        </w:rPr>
        <w:t>J</w:t>
      </w:r>
      <w:r w:rsidR="00286D84">
        <w:rPr>
          <w:rFonts w:ascii="Calibri" w:hAnsi="Calibri" w:cs="Times-Roman"/>
          <w:i/>
          <w:noProof/>
        </w:rPr>
        <w:t>.</w:t>
      </w:r>
      <w:r w:rsidRPr="005B55CE">
        <w:rPr>
          <w:rFonts w:ascii="Calibri" w:hAnsi="Calibri" w:cs="Times-Roman"/>
          <w:i/>
          <w:noProof/>
        </w:rPr>
        <w:t xml:space="preserve"> Biol</w:t>
      </w:r>
      <w:r w:rsidR="00286D84">
        <w:rPr>
          <w:rFonts w:ascii="Calibri" w:hAnsi="Calibri" w:cs="Times-Roman"/>
          <w:i/>
          <w:noProof/>
        </w:rPr>
        <w:t>.</w:t>
      </w:r>
      <w:r w:rsidRPr="005B55CE">
        <w:rPr>
          <w:rFonts w:ascii="Calibri" w:hAnsi="Calibri" w:cs="Times-Roman"/>
          <w:i/>
          <w:noProof/>
        </w:rPr>
        <w:t xml:space="preserve"> Chem</w:t>
      </w:r>
      <w:r w:rsidR="00286D84">
        <w:rPr>
          <w:rFonts w:ascii="Calibri" w:hAnsi="Calibri" w:cs="Times-Roman"/>
          <w:i/>
          <w:noProof/>
        </w:rPr>
        <w:t>.</w:t>
      </w:r>
      <w:r w:rsidRPr="005B55CE">
        <w:rPr>
          <w:rFonts w:ascii="Calibri" w:hAnsi="Calibri" w:cs="Times-Roman"/>
          <w:noProof/>
        </w:rPr>
        <w:t>, 280(29), 27458-27465 (2005).</w:t>
      </w:r>
      <w:bookmarkEnd w:id="14"/>
    </w:p>
    <w:p w:rsidR="005B55CE" w:rsidRPr="005B55CE" w:rsidRDefault="005B55CE" w:rsidP="005B55CE">
      <w:pPr>
        <w:spacing w:after="0" w:line="240" w:lineRule="auto"/>
        <w:ind w:left="720" w:hanging="720"/>
        <w:rPr>
          <w:rFonts w:ascii="Calibri" w:hAnsi="Calibri" w:cs="Times-Roman"/>
          <w:noProof/>
        </w:rPr>
      </w:pPr>
      <w:bookmarkStart w:id="15" w:name="_ENREF_15"/>
      <w:r w:rsidRPr="005B55CE">
        <w:rPr>
          <w:rFonts w:ascii="Calibri" w:hAnsi="Calibri" w:cs="Times-Roman"/>
          <w:noProof/>
        </w:rPr>
        <w:t>15.</w:t>
      </w:r>
      <w:r w:rsidRPr="005B55CE">
        <w:rPr>
          <w:rFonts w:ascii="Calibri" w:hAnsi="Calibri" w:cs="Times-Roman"/>
          <w:noProof/>
        </w:rPr>
        <w:tab/>
        <w:t xml:space="preserve">Kessl JJ, Meshnick SR, Trumpower BL. Modeling the molecular basis of atovaquone resistance in parasites and pathogenic fungi. </w:t>
      </w:r>
      <w:r w:rsidR="00286D84">
        <w:rPr>
          <w:rFonts w:ascii="Calibri" w:hAnsi="Calibri" w:cs="Times-Roman"/>
          <w:i/>
          <w:noProof/>
        </w:rPr>
        <w:t>Trends Parasitol.</w:t>
      </w:r>
      <w:r w:rsidRPr="005B55CE">
        <w:rPr>
          <w:rFonts w:ascii="Calibri" w:hAnsi="Calibri" w:cs="Times-Roman"/>
          <w:noProof/>
        </w:rPr>
        <w:t>, 23(10), 494-501 (2007).</w:t>
      </w:r>
      <w:bookmarkEnd w:id="15"/>
    </w:p>
    <w:p w:rsidR="005B55CE" w:rsidRPr="005B55CE" w:rsidRDefault="005B55CE" w:rsidP="005B55CE">
      <w:pPr>
        <w:spacing w:after="0" w:line="240" w:lineRule="auto"/>
        <w:ind w:left="720" w:hanging="720"/>
        <w:rPr>
          <w:rFonts w:ascii="Calibri" w:hAnsi="Calibri" w:cs="Times-Roman"/>
          <w:noProof/>
        </w:rPr>
      </w:pPr>
      <w:bookmarkStart w:id="16" w:name="_ENREF_16"/>
      <w:r w:rsidRPr="005B55CE">
        <w:rPr>
          <w:rFonts w:ascii="Calibri" w:hAnsi="Calibri" w:cs="Times-Roman"/>
          <w:noProof/>
        </w:rPr>
        <w:t>16.</w:t>
      </w:r>
      <w:r w:rsidRPr="005B55CE">
        <w:rPr>
          <w:rFonts w:ascii="Calibri" w:hAnsi="Calibri" w:cs="Times-Roman"/>
          <w:noProof/>
        </w:rPr>
        <w:tab/>
        <w:t>Fisher N, Abd Majid R, Antoine T</w:t>
      </w:r>
      <w:r w:rsidRPr="005B55CE">
        <w:rPr>
          <w:rFonts w:ascii="Calibri" w:hAnsi="Calibri" w:cs="Times-Roman"/>
          <w:i/>
          <w:noProof/>
        </w:rPr>
        <w:t xml:space="preserve"> et al.</w:t>
      </w:r>
      <w:r w:rsidRPr="005B55CE">
        <w:rPr>
          <w:rFonts w:ascii="Calibri" w:hAnsi="Calibri" w:cs="Times-Roman"/>
          <w:noProof/>
        </w:rPr>
        <w:t xml:space="preserve"> Cytochrome b mutation Y268S conferring atovaquone resistance phenotype in malaria parasite results in reduced parasite bc1 catalytic turnover and protein expression. </w:t>
      </w:r>
      <w:r w:rsidR="00286D84">
        <w:rPr>
          <w:rFonts w:ascii="Calibri" w:hAnsi="Calibri" w:cs="Times-Roman"/>
          <w:i/>
          <w:noProof/>
        </w:rPr>
        <w:t>J. Biol. Chem.</w:t>
      </w:r>
      <w:r w:rsidRPr="005B55CE">
        <w:rPr>
          <w:rFonts w:ascii="Calibri" w:hAnsi="Calibri" w:cs="Times-Roman"/>
          <w:noProof/>
        </w:rPr>
        <w:t>, 287(13), 9731-9741 (2012).</w:t>
      </w:r>
      <w:bookmarkEnd w:id="16"/>
    </w:p>
    <w:p w:rsidR="005B55CE" w:rsidRPr="005B55CE" w:rsidRDefault="005B55CE" w:rsidP="005B55CE">
      <w:pPr>
        <w:spacing w:after="0" w:line="240" w:lineRule="auto"/>
        <w:ind w:left="720" w:hanging="720"/>
        <w:rPr>
          <w:rFonts w:ascii="Calibri" w:hAnsi="Calibri" w:cs="Times-Roman"/>
          <w:noProof/>
        </w:rPr>
      </w:pPr>
      <w:bookmarkStart w:id="17" w:name="_ENREF_17"/>
      <w:r w:rsidRPr="005B55CE">
        <w:rPr>
          <w:rFonts w:ascii="Calibri" w:hAnsi="Calibri" w:cs="Times-Roman"/>
          <w:noProof/>
        </w:rPr>
        <w:t>17.</w:t>
      </w:r>
      <w:r w:rsidRPr="005B55CE">
        <w:rPr>
          <w:rFonts w:ascii="Calibri" w:hAnsi="Calibri" w:cs="Times-Roman"/>
          <w:noProof/>
        </w:rPr>
        <w:tab/>
        <w:t xml:space="preserve">Biagini GA, Viriyavejakul P, O'Neill PM, Bray PG, Ward SA. Functional characterization and target validation of alternative complex I of </w:t>
      </w:r>
      <w:r w:rsidRPr="005B55CE">
        <w:rPr>
          <w:rFonts w:ascii="Calibri" w:hAnsi="Calibri" w:cs="Times-Roman"/>
          <w:i/>
          <w:noProof/>
        </w:rPr>
        <w:t>Plasmodium falciparum</w:t>
      </w:r>
      <w:r w:rsidRPr="005B55CE">
        <w:rPr>
          <w:rFonts w:ascii="Calibri" w:hAnsi="Calibri" w:cs="Times-Roman"/>
          <w:noProof/>
        </w:rPr>
        <w:t xml:space="preserve"> mitochondria. </w:t>
      </w:r>
      <w:r w:rsidR="008A3D67">
        <w:rPr>
          <w:rFonts w:ascii="Calibri" w:hAnsi="Calibri" w:cs="Times-Roman"/>
          <w:i/>
          <w:noProof/>
        </w:rPr>
        <w:t>Antimicrob. Agents Ch.</w:t>
      </w:r>
      <w:r w:rsidRPr="005B55CE">
        <w:rPr>
          <w:rFonts w:ascii="Calibri" w:hAnsi="Calibri" w:cs="Times-Roman"/>
          <w:noProof/>
        </w:rPr>
        <w:t>, 1841 - 1851 (2006).</w:t>
      </w:r>
      <w:bookmarkEnd w:id="17"/>
    </w:p>
    <w:p w:rsidR="005B55CE" w:rsidRPr="005B55CE" w:rsidRDefault="005B55CE" w:rsidP="005B55CE">
      <w:pPr>
        <w:spacing w:after="0" w:line="240" w:lineRule="auto"/>
        <w:ind w:left="720" w:hanging="720"/>
        <w:rPr>
          <w:rFonts w:ascii="Calibri" w:hAnsi="Calibri" w:cs="Times-Roman"/>
          <w:noProof/>
        </w:rPr>
      </w:pPr>
      <w:bookmarkStart w:id="18" w:name="_ENREF_18"/>
      <w:r w:rsidRPr="005B55CE">
        <w:rPr>
          <w:rFonts w:ascii="Calibri" w:hAnsi="Calibri" w:cs="Times-Roman"/>
          <w:noProof/>
        </w:rPr>
        <w:t>18.</w:t>
      </w:r>
      <w:r w:rsidRPr="005B55CE">
        <w:rPr>
          <w:rFonts w:ascii="Calibri" w:hAnsi="Calibri" w:cs="Times-Roman"/>
          <w:noProof/>
        </w:rPr>
        <w:tab/>
        <w:t xml:space="preserve">Fisher N, Bray PG, Ward SA, Biagini GA. The malaria parasite type II NADH:quinone oxidoreductase: an alternative enzyme for an alternative lifestyle. </w:t>
      </w:r>
      <w:r w:rsidR="008A3D67">
        <w:rPr>
          <w:rFonts w:ascii="Calibri" w:hAnsi="Calibri" w:cs="Times-Roman"/>
          <w:i/>
          <w:noProof/>
        </w:rPr>
        <w:t>Trends Parasitol.</w:t>
      </w:r>
      <w:r w:rsidRPr="005B55CE">
        <w:rPr>
          <w:rFonts w:ascii="Calibri" w:hAnsi="Calibri" w:cs="Times-Roman"/>
          <w:noProof/>
        </w:rPr>
        <w:t>, 23(7), 305 - 310 (2007).</w:t>
      </w:r>
      <w:bookmarkEnd w:id="18"/>
    </w:p>
    <w:p w:rsidR="005B55CE" w:rsidRPr="005B55CE" w:rsidRDefault="005B55CE" w:rsidP="005B55CE">
      <w:pPr>
        <w:spacing w:after="0" w:line="240" w:lineRule="auto"/>
        <w:ind w:left="720" w:hanging="720"/>
        <w:rPr>
          <w:rFonts w:ascii="Calibri" w:hAnsi="Calibri" w:cs="Times-Roman"/>
          <w:noProof/>
        </w:rPr>
      </w:pPr>
      <w:bookmarkStart w:id="19" w:name="_ENREF_19"/>
      <w:r w:rsidRPr="005B55CE">
        <w:rPr>
          <w:rFonts w:ascii="Calibri" w:hAnsi="Calibri" w:cs="Times-Roman"/>
          <w:noProof/>
        </w:rPr>
        <w:lastRenderedPageBreak/>
        <w:t>19.</w:t>
      </w:r>
      <w:r w:rsidRPr="005B55CE">
        <w:rPr>
          <w:rFonts w:ascii="Calibri" w:hAnsi="Calibri" w:cs="Times-Roman"/>
          <w:noProof/>
        </w:rPr>
        <w:tab/>
        <w:t>Leung SC, Gibbons P, Amewu R</w:t>
      </w:r>
      <w:r w:rsidRPr="005B55CE">
        <w:rPr>
          <w:rFonts w:ascii="Calibri" w:hAnsi="Calibri" w:cs="Times-Roman"/>
          <w:i/>
          <w:noProof/>
        </w:rPr>
        <w:t xml:space="preserve"> et al.</w:t>
      </w:r>
      <w:r w:rsidRPr="005B55CE">
        <w:rPr>
          <w:rFonts w:ascii="Calibri" w:hAnsi="Calibri" w:cs="Times-Roman"/>
          <w:noProof/>
        </w:rPr>
        <w:t xml:space="preserve"> Identification, Design and Biological Evaluation of Heterocyclic Quinolones Targeting Plasmodium falciparum Type II NADH:Quinone Oxidoreductase (PfNDH2). </w:t>
      </w:r>
      <w:r w:rsidRPr="005B55CE">
        <w:rPr>
          <w:rFonts w:ascii="Calibri" w:hAnsi="Calibri" w:cs="Times-Roman"/>
          <w:i/>
          <w:noProof/>
        </w:rPr>
        <w:t>J. Med. Chem.</w:t>
      </w:r>
      <w:r w:rsidRPr="005B55CE">
        <w:rPr>
          <w:rFonts w:ascii="Calibri" w:hAnsi="Calibri" w:cs="Times-Roman"/>
          <w:noProof/>
        </w:rPr>
        <w:t>, 55, 1844-1857 (2012).</w:t>
      </w:r>
      <w:bookmarkEnd w:id="19"/>
    </w:p>
    <w:p w:rsidR="005B55CE" w:rsidRPr="005B55CE" w:rsidRDefault="005B55CE" w:rsidP="005B55CE">
      <w:pPr>
        <w:spacing w:after="0" w:line="240" w:lineRule="auto"/>
        <w:ind w:left="720" w:hanging="720"/>
        <w:rPr>
          <w:rFonts w:ascii="Calibri" w:hAnsi="Calibri" w:cs="Times-Roman"/>
          <w:noProof/>
        </w:rPr>
      </w:pPr>
      <w:bookmarkStart w:id="20" w:name="_ENREF_20"/>
      <w:r w:rsidRPr="005B55CE">
        <w:rPr>
          <w:rFonts w:ascii="Calibri" w:hAnsi="Calibri" w:cs="Times-Roman"/>
          <w:noProof/>
        </w:rPr>
        <w:t>20.</w:t>
      </w:r>
      <w:r w:rsidRPr="005B55CE">
        <w:rPr>
          <w:rFonts w:ascii="Calibri" w:hAnsi="Calibri" w:cs="Times-Roman"/>
          <w:noProof/>
        </w:rPr>
        <w:tab/>
        <w:t xml:space="preserve">Boysen KE, Matuschewski K. Arrested oocyst maturation in Plasmodium parasites lacking type II NADH:ubiquinone dehydrogenase. </w:t>
      </w:r>
      <w:r w:rsidR="008A3D67">
        <w:rPr>
          <w:rFonts w:ascii="Calibri" w:hAnsi="Calibri" w:cs="Times-Roman"/>
          <w:i/>
          <w:noProof/>
        </w:rPr>
        <w:t>J. Biol. Chem.</w:t>
      </w:r>
      <w:r w:rsidRPr="005B55CE">
        <w:rPr>
          <w:rFonts w:ascii="Calibri" w:hAnsi="Calibri" w:cs="Times-Roman"/>
          <w:noProof/>
        </w:rPr>
        <w:t>, 286(37), 32661-32671 (2011).</w:t>
      </w:r>
      <w:bookmarkEnd w:id="20"/>
    </w:p>
    <w:p w:rsidR="005B55CE" w:rsidRPr="005B55CE" w:rsidRDefault="005B55CE" w:rsidP="005B55CE">
      <w:pPr>
        <w:spacing w:after="0" w:line="240" w:lineRule="auto"/>
        <w:ind w:left="720" w:hanging="720"/>
        <w:rPr>
          <w:rFonts w:ascii="Calibri" w:hAnsi="Calibri" w:cs="Times-Roman"/>
          <w:noProof/>
        </w:rPr>
      </w:pPr>
      <w:bookmarkStart w:id="21" w:name="_ENREF_21"/>
      <w:r w:rsidRPr="005B55CE">
        <w:rPr>
          <w:rFonts w:ascii="Calibri" w:hAnsi="Calibri" w:cs="Times-Roman"/>
          <w:noProof/>
        </w:rPr>
        <w:t>21.</w:t>
      </w:r>
      <w:r w:rsidRPr="005B55CE">
        <w:rPr>
          <w:rFonts w:ascii="Calibri" w:hAnsi="Calibri" w:cs="Times-Roman"/>
          <w:noProof/>
        </w:rPr>
        <w:tab/>
        <w:t>Gardner MJ, Hall N, Fung E</w:t>
      </w:r>
      <w:r w:rsidRPr="005B55CE">
        <w:rPr>
          <w:rFonts w:ascii="Calibri" w:hAnsi="Calibri" w:cs="Times-Roman"/>
          <w:i/>
          <w:noProof/>
        </w:rPr>
        <w:t xml:space="preserve"> et al.</w:t>
      </w:r>
      <w:r w:rsidRPr="005B55CE">
        <w:rPr>
          <w:rFonts w:ascii="Calibri" w:hAnsi="Calibri" w:cs="Times-Roman"/>
          <w:noProof/>
        </w:rPr>
        <w:t xml:space="preserve"> Genome sequence of the human malaria parasite Plasmodium falciparum. </w:t>
      </w:r>
      <w:r w:rsidRPr="005B55CE">
        <w:rPr>
          <w:rFonts w:ascii="Calibri" w:hAnsi="Calibri" w:cs="Times-Roman"/>
          <w:i/>
          <w:noProof/>
        </w:rPr>
        <w:t>Nature</w:t>
      </w:r>
      <w:r w:rsidRPr="005B55CE">
        <w:rPr>
          <w:rFonts w:ascii="Calibri" w:hAnsi="Calibri" w:cs="Times-Roman"/>
          <w:noProof/>
        </w:rPr>
        <w:t>, 419(6906), 498-511 (2002).</w:t>
      </w:r>
      <w:bookmarkEnd w:id="21"/>
    </w:p>
    <w:p w:rsidR="005B55CE" w:rsidRPr="005B55CE" w:rsidRDefault="005B55CE" w:rsidP="005B55CE">
      <w:pPr>
        <w:spacing w:after="0" w:line="240" w:lineRule="auto"/>
        <w:ind w:left="720" w:hanging="720"/>
        <w:rPr>
          <w:rFonts w:ascii="Calibri" w:hAnsi="Calibri" w:cs="Times-Roman"/>
          <w:noProof/>
        </w:rPr>
      </w:pPr>
      <w:bookmarkStart w:id="22" w:name="_ENREF_22"/>
      <w:r w:rsidRPr="005B55CE">
        <w:rPr>
          <w:rFonts w:ascii="Calibri" w:hAnsi="Calibri" w:cs="Times-Roman"/>
          <w:noProof/>
        </w:rPr>
        <w:t>22.</w:t>
      </w:r>
      <w:r w:rsidRPr="005B55CE">
        <w:rPr>
          <w:rFonts w:ascii="Calibri" w:hAnsi="Calibri" w:cs="Times-Roman"/>
          <w:noProof/>
        </w:rPr>
        <w:tab/>
        <w:t xml:space="preserve">Gutteridge WE, Dave D, Richards WHG. Conversion of Dihydroorotate to Orotate in Parasitic Protozoa. </w:t>
      </w:r>
      <w:r w:rsidRPr="005B55CE">
        <w:rPr>
          <w:rFonts w:ascii="Calibri" w:hAnsi="Calibri" w:cs="Times-Roman"/>
          <w:i/>
          <w:noProof/>
        </w:rPr>
        <w:t>Biochim</w:t>
      </w:r>
      <w:r w:rsidR="008A3D67">
        <w:rPr>
          <w:rFonts w:ascii="Calibri" w:hAnsi="Calibri" w:cs="Times-Roman"/>
          <w:i/>
          <w:noProof/>
        </w:rPr>
        <w:t>.</w:t>
      </w:r>
      <w:r w:rsidRPr="005B55CE">
        <w:rPr>
          <w:rFonts w:ascii="Calibri" w:hAnsi="Calibri" w:cs="Times-Roman"/>
          <w:i/>
          <w:noProof/>
        </w:rPr>
        <w:t xml:space="preserve"> Biophys</w:t>
      </w:r>
      <w:r w:rsidR="008A3D67">
        <w:rPr>
          <w:rFonts w:ascii="Calibri" w:hAnsi="Calibri" w:cs="Times-Roman"/>
          <w:i/>
          <w:noProof/>
        </w:rPr>
        <w:t>.</w:t>
      </w:r>
      <w:r w:rsidRPr="005B55CE">
        <w:rPr>
          <w:rFonts w:ascii="Calibri" w:hAnsi="Calibri" w:cs="Times-Roman"/>
          <w:i/>
          <w:noProof/>
        </w:rPr>
        <w:t xml:space="preserve"> Acta</w:t>
      </w:r>
      <w:r w:rsidRPr="005B55CE">
        <w:rPr>
          <w:rFonts w:ascii="Calibri" w:hAnsi="Calibri" w:cs="Times-Roman"/>
          <w:noProof/>
        </w:rPr>
        <w:t>, 582(3), 390-401 (1979).</w:t>
      </w:r>
      <w:bookmarkEnd w:id="22"/>
    </w:p>
    <w:p w:rsidR="005B55CE" w:rsidRPr="005B55CE" w:rsidRDefault="005B55CE" w:rsidP="005B55CE">
      <w:pPr>
        <w:spacing w:after="0" w:line="240" w:lineRule="auto"/>
        <w:ind w:left="720" w:hanging="720"/>
        <w:rPr>
          <w:rFonts w:ascii="Calibri" w:hAnsi="Calibri" w:cs="Times-Roman"/>
          <w:noProof/>
        </w:rPr>
      </w:pPr>
      <w:bookmarkStart w:id="23" w:name="_ENREF_23"/>
      <w:r w:rsidRPr="005B55CE">
        <w:rPr>
          <w:rFonts w:ascii="Calibri" w:hAnsi="Calibri" w:cs="Times-Roman"/>
          <w:noProof/>
        </w:rPr>
        <w:t>23.</w:t>
      </w:r>
      <w:r w:rsidRPr="005B55CE">
        <w:rPr>
          <w:rFonts w:ascii="Calibri" w:hAnsi="Calibri" w:cs="Times-Roman"/>
          <w:noProof/>
        </w:rPr>
        <w:tab/>
        <w:t xml:space="preserve">Baldwin J, Farajallah AM, Malmquist NA, Rathod PK, Phillips MA. Malarial dihydroorotate dehydrogenase. </w:t>
      </w:r>
      <w:r w:rsidRPr="005B55CE">
        <w:rPr>
          <w:rFonts w:ascii="Calibri" w:hAnsi="Calibri" w:cs="Times-Roman"/>
          <w:i/>
          <w:noProof/>
        </w:rPr>
        <w:t>J</w:t>
      </w:r>
      <w:r w:rsidR="008A3D67">
        <w:rPr>
          <w:rFonts w:ascii="Calibri" w:hAnsi="Calibri" w:cs="Times-Roman"/>
          <w:i/>
          <w:noProof/>
        </w:rPr>
        <w:t>.</w:t>
      </w:r>
      <w:r w:rsidRPr="005B55CE">
        <w:rPr>
          <w:rFonts w:ascii="Calibri" w:hAnsi="Calibri" w:cs="Times-Roman"/>
          <w:i/>
          <w:noProof/>
        </w:rPr>
        <w:t xml:space="preserve"> Biol</w:t>
      </w:r>
      <w:r w:rsidR="008A3D67">
        <w:rPr>
          <w:rFonts w:ascii="Calibri" w:hAnsi="Calibri" w:cs="Times-Roman"/>
          <w:i/>
          <w:noProof/>
        </w:rPr>
        <w:t>.</w:t>
      </w:r>
      <w:r w:rsidRPr="005B55CE">
        <w:rPr>
          <w:rFonts w:ascii="Calibri" w:hAnsi="Calibri" w:cs="Times-Roman"/>
          <w:i/>
          <w:noProof/>
        </w:rPr>
        <w:t xml:space="preserve"> Chem</w:t>
      </w:r>
      <w:r w:rsidR="008A3D67">
        <w:rPr>
          <w:rFonts w:ascii="Calibri" w:hAnsi="Calibri" w:cs="Times-Roman"/>
          <w:i/>
          <w:noProof/>
        </w:rPr>
        <w:t>.</w:t>
      </w:r>
      <w:r w:rsidRPr="005B55CE">
        <w:rPr>
          <w:rFonts w:ascii="Calibri" w:hAnsi="Calibri" w:cs="Times-Roman"/>
          <w:noProof/>
        </w:rPr>
        <w:t>, 277(44), 41827-41834 (2002).</w:t>
      </w:r>
      <w:bookmarkEnd w:id="23"/>
    </w:p>
    <w:p w:rsidR="005B55CE" w:rsidRPr="005B55CE" w:rsidRDefault="005B55CE" w:rsidP="005B55CE">
      <w:pPr>
        <w:spacing w:after="0" w:line="240" w:lineRule="auto"/>
        <w:ind w:left="720" w:hanging="720"/>
        <w:rPr>
          <w:rFonts w:ascii="Calibri" w:hAnsi="Calibri" w:cs="Times-Roman"/>
          <w:noProof/>
        </w:rPr>
      </w:pPr>
      <w:bookmarkStart w:id="24" w:name="_ENREF_24"/>
      <w:r w:rsidRPr="005B55CE">
        <w:rPr>
          <w:rFonts w:ascii="Calibri" w:hAnsi="Calibri" w:cs="Times-Roman"/>
          <w:noProof/>
        </w:rPr>
        <w:t>24.</w:t>
      </w:r>
      <w:r w:rsidRPr="005B55CE">
        <w:rPr>
          <w:rFonts w:ascii="Calibri" w:hAnsi="Calibri" w:cs="Times-Roman"/>
          <w:noProof/>
        </w:rPr>
        <w:tab/>
        <w:t xml:space="preserve">Krungkrai J, Krungkrai SR, Phakanont K. Antimalarial activity of orotate analogs that inhibit dihydroorotase and dihydroorotate dehydrogenase. </w:t>
      </w:r>
      <w:r w:rsidRPr="005B55CE">
        <w:rPr>
          <w:rFonts w:ascii="Calibri" w:hAnsi="Calibri" w:cs="Times-Roman"/>
          <w:i/>
          <w:noProof/>
        </w:rPr>
        <w:t>Biochem</w:t>
      </w:r>
      <w:r w:rsidR="00B30CDE">
        <w:rPr>
          <w:rFonts w:ascii="Calibri" w:hAnsi="Calibri" w:cs="Times-Roman"/>
          <w:i/>
          <w:noProof/>
        </w:rPr>
        <w:t>.</w:t>
      </w:r>
      <w:r w:rsidRPr="005B55CE">
        <w:rPr>
          <w:rFonts w:ascii="Calibri" w:hAnsi="Calibri" w:cs="Times-Roman"/>
          <w:i/>
          <w:noProof/>
        </w:rPr>
        <w:t xml:space="preserve"> Pharmacol</w:t>
      </w:r>
      <w:r w:rsidR="00B30CDE">
        <w:rPr>
          <w:rFonts w:ascii="Calibri" w:hAnsi="Calibri" w:cs="Times-Roman"/>
          <w:i/>
          <w:noProof/>
        </w:rPr>
        <w:t>.</w:t>
      </w:r>
      <w:r w:rsidRPr="005B55CE">
        <w:rPr>
          <w:rFonts w:ascii="Calibri" w:hAnsi="Calibri" w:cs="Times-Roman"/>
          <w:noProof/>
        </w:rPr>
        <w:t>, 43(6), 1295 - 1301 (1992).</w:t>
      </w:r>
      <w:bookmarkEnd w:id="24"/>
    </w:p>
    <w:p w:rsidR="005B55CE" w:rsidRPr="005B55CE" w:rsidRDefault="005B55CE" w:rsidP="005B55CE">
      <w:pPr>
        <w:spacing w:after="0" w:line="240" w:lineRule="auto"/>
        <w:ind w:left="720" w:hanging="720"/>
        <w:rPr>
          <w:rFonts w:ascii="Calibri" w:hAnsi="Calibri" w:cs="Times-Roman"/>
          <w:noProof/>
        </w:rPr>
      </w:pPr>
      <w:bookmarkStart w:id="25" w:name="_ENREF_25"/>
      <w:r w:rsidRPr="005B55CE">
        <w:rPr>
          <w:rFonts w:ascii="Calibri" w:hAnsi="Calibri" w:cs="Times-Roman"/>
          <w:noProof/>
        </w:rPr>
        <w:t>25.</w:t>
      </w:r>
      <w:r w:rsidRPr="005B55CE">
        <w:rPr>
          <w:rFonts w:ascii="Calibri" w:hAnsi="Calibri" w:cs="Times-Roman"/>
          <w:noProof/>
        </w:rPr>
        <w:tab/>
        <w:t xml:space="preserve">Gassis S, Rathod PK. Frequency of drug resistance in Plasmodium falciparum: a nonsynergistic combination of 5-fluoroorotate and atovaquone suppresses in vitro resistance. </w:t>
      </w:r>
      <w:r w:rsidR="00B30CDE">
        <w:rPr>
          <w:rFonts w:ascii="Calibri" w:hAnsi="Calibri" w:cs="Times-Roman"/>
          <w:i/>
          <w:noProof/>
        </w:rPr>
        <w:t>Antimicrob. Agents Ch.</w:t>
      </w:r>
      <w:r w:rsidRPr="005B55CE">
        <w:rPr>
          <w:rFonts w:ascii="Calibri" w:hAnsi="Calibri" w:cs="Times-Roman"/>
          <w:noProof/>
        </w:rPr>
        <w:t>, 40(4), 914 - 919 (1996).</w:t>
      </w:r>
      <w:bookmarkEnd w:id="25"/>
    </w:p>
    <w:p w:rsidR="005B55CE" w:rsidRPr="005B55CE" w:rsidRDefault="005B55CE" w:rsidP="005B55CE">
      <w:pPr>
        <w:spacing w:after="0" w:line="240" w:lineRule="auto"/>
        <w:ind w:left="720" w:hanging="720"/>
        <w:rPr>
          <w:rFonts w:ascii="Calibri" w:hAnsi="Calibri" w:cs="Times-Roman"/>
          <w:noProof/>
        </w:rPr>
      </w:pPr>
      <w:bookmarkStart w:id="26" w:name="_ENREF_26"/>
      <w:r w:rsidRPr="005B55CE">
        <w:rPr>
          <w:rFonts w:ascii="Calibri" w:hAnsi="Calibri" w:cs="Times-Roman"/>
          <w:noProof/>
        </w:rPr>
        <w:t>26.</w:t>
      </w:r>
      <w:r w:rsidRPr="005B55CE">
        <w:rPr>
          <w:rFonts w:ascii="Calibri" w:hAnsi="Calibri" w:cs="Times-Roman"/>
          <w:noProof/>
        </w:rPr>
        <w:tab/>
        <w:t xml:space="preserve">Kita K, Hirawake H, Miyadera H, Amino H, Takeo S. Role of complex II in anaerobic respiration of the parasite mitochondria from Ascaris suum and Plasmodium falciparum. </w:t>
      </w:r>
      <w:r w:rsidRPr="005B55CE">
        <w:rPr>
          <w:rFonts w:ascii="Calibri" w:hAnsi="Calibri" w:cs="Times-Roman"/>
          <w:i/>
          <w:noProof/>
        </w:rPr>
        <w:t>Biochim</w:t>
      </w:r>
      <w:r w:rsidR="00B30CDE">
        <w:rPr>
          <w:rFonts w:ascii="Calibri" w:hAnsi="Calibri" w:cs="Times-Roman"/>
          <w:i/>
          <w:noProof/>
        </w:rPr>
        <w:t>.</w:t>
      </w:r>
      <w:r w:rsidRPr="005B55CE">
        <w:rPr>
          <w:rFonts w:ascii="Calibri" w:hAnsi="Calibri" w:cs="Times-Roman"/>
          <w:i/>
          <w:noProof/>
        </w:rPr>
        <w:t xml:space="preserve"> Biophys</w:t>
      </w:r>
      <w:r w:rsidR="00B30CDE">
        <w:rPr>
          <w:rFonts w:ascii="Calibri" w:hAnsi="Calibri" w:cs="Times-Roman"/>
          <w:i/>
          <w:noProof/>
        </w:rPr>
        <w:t>.</w:t>
      </w:r>
      <w:r w:rsidRPr="005B55CE">
        <w:rPr>
          <w:rFonts w:ascii="Calibri" w:hAnsi="Calibri" w:cs="Times-Roman"/>
          <w:i/>
          <w:noProof/>
        </w:rPr>
        <w:t xml:space="preserve"> Acta</w:t>
      </w:r>
      <w:r w:rsidRPr="005B55CE">
        <w:rPr>
          <w:rFonts w:ascii="Calibri" w:hAnsi="Calibri" w:cs="Times-Roman"/>
          <w:noProof/>
        </w:rPr>
        <w:t>, 1553(1 - 2), 123 - 139 (2002).</w:t>
      </w:r>
      <w:bookmarkEnd w:id="26"/>
    </w:p>
    <w:p w:rsidR="005B55CE" w:rsidRPr="005B55CE" w:rsidRDefault="005B55CE" w:rsidP="005B55CE">
      <w:pPr>
        <w:spacing w:after="0" w:line="240" w:lineRule="auto"/>
        <w:ind w:left="720" w:hanging="720"/>
        <w:rPr>
          <w:rFonts w:ascii="Calibri" w:hAnsi="Calibri" w:cs="Times-Roman"/>
          <w:noProof/>
        </w:rPr>
      </w:pPr>
      <w:bookmarkStart w:id="27" w:name="_ENREF_27"/>
      <w:r w:rsidRPr="005B55CE">
        <w:rPr>
          <w:rFonts w:ascii="Calibri" w:hAnsi="Calibri" w:cs="Times-Roman"/>
          <w:noProof/>
        </w:rPr>
        <w:t>27.</w:t>
      </w:r>
      <w:r w:rsidRPr="005B55CE">
        <w:rPr>
          <w:rFonts w:ascii="Calibri" w:hAnsi="Calibri" w:cs="Times-Roman"/>
          <w:noProof/>
        </w:rPr>
        <w:tab/>
        <w:t xml:space="preserve">Basco LK, Bras JL. In vitro activity of mitochondrial ATP synthetase inhibitors against Plasmodium falciparum. </w:t>
      </w:r>
      <w:r w:rsidRPr="005B55CE">
        <w:rPr>
          <w:rFonts w:ascii="Calibri" w:hAnsi="Calibri" w:cs="Times-Roman"/>
          <w:i/>
          <w:noProof/>
        </w:rPr>
        <w:t>J. Eukaryotic Microbiol.</w:t>
      </w:r>
      <w:r w:rsidRPr="005B55CE">
        <w:rPr>
          <w:rFonts w:ascii="Calibri" w:hAnsi="Calibri" w:cs="Times-Roman"/>
          <w:noProof/>
        </w:rPr>
        <w:t>, 41, 179-183 (1994).</w:t>
      </w:r>
      <w:bookmarkEnd w:id="27"/>
    </w:p>
    <w:p w:rsidR="005B55CE" w:rsidRPr="005B55CE" w:rsidRDefault="005B55CE" w:rsidP="005B55CE">
      <w:pPr>
        <w:spacing w:after="0" w:line="240" w:lineRule="auto"/>
        <w:ind w:left="720" w:hanging="720"/>
        <w:rPr>
          <w:rFonts w:ascii="Calibri" w:hAnsi="Calibri" w:cs="Times-Roman"/>
          <w:noProof/>
        </w:rPr>
      </w:pPr>
      <w:bookmarkStart w:id="28" w:name="_ENREF_28"/>
      <w:r w:rsidRPr="005B55CE">
        <w:rPr>
          <w:rFonts w:ascii="Calibri" w:hAnsi="Calibri" w:cs="Times-Roman"/>
          <w:noProof/>
        </w:rPr>
        <w:t>28.</w:t>
      </w:r>
      <w:r w:rsidRPr="005B55CE">
        <w:rPr>
          <w:rFonts w:ascii="Calibri" w:hAnsi="Calibri" w:cs="Times-Roman"/>
          <w:noProof/>
        </w:rPr>
        <w:tab/>
        <w:t xml:space="preserve">Guillemont J, Meyer C, Poncelet A, Bourdrez X, Andries K. Diarylquinolines, synthesis pathways and quantitative structure--activity relationship studies leading to the discovery of TMC207. </w:t>
      </w:r>
      <w:r w:rsidRPr="005B55CE">
        <w:rPr>
          <w:rFonts w:ascii="Calibri" w:hAnsi="Calibri" w:cs="Times-Roman"/>
          <w:i/>
          <w:noProof/>
        </w:rPr>
        <w:t>Future Med</w:t>
      </w:r>
      <w:r w:rsidR="00B30CDE">
        <w:rPr>
          <w:rFonts w:ascii="Calibri" w:hAnsi="Calibri" w:cs="Times-Roman"/>
          <w:i/>
          <w:noProof/>
        </w:rPr>
        <w:t>.</w:t>
      </w:r>
      <w:r w:rsidRPr="005B55CE">
        <w:rPr>
          <w:rFonts w:ascii="Calibri" w:hAnsi="Calibri" w:cs="Times-Roman"/>
          <w:i/>
          <w:noProof/>
        </w:rPr>
        <w:t xml:space="preserve"> Chem</w:t>
      </w:r>
      <w:r w:rsidR="00B30CDE">
        <w:rPr>
          <w:rFonts w:ascii="Calibri" w:hAnsi="Calibri" w:cs="Times-Roman"/>
          <w:i/>
          <w:noProof/>
        </w:rPr>
        <w:t>.</w:t>
      </w:r>
      <w:r w:rsidRPr="005B55CE">
        <w:rPr>
          <w:rFonts w:ascii="Calibri" w:hAnsi="Calibri" w:cs="Times-Roman"/>
          <w:noProof/>
        </w:rPr>
        <w:t>, 3, 1345-1360 (2011).</w:t>
      </w:r>
      <w:bookmarkEnd w:id="28"/>
    </w:p>
    <w:p w:rsidR="005B55CE" w:rsidRDefault="005B55CE" w:rsidP="005B55CE">
      <w:pPr>
        <w:spacing w:after="0" w:line="240" w:lineRule="auto"/>
        <w:ind w:left="720" w:hanging="720"/>
        <w:rPr>
          <w:rFonts w:ascii="Calibri" w:hAnsi="Calibri" w:cs="Times-Roman"/>
          <w:noProof/>
        </w:rPr>
      </w:pPr>
      <w:bookmarkStart w:id="29" w:name="_ENREF_29"/>
      <w:r w:rsidRPr="005B55CE">
        <w:rPr>
          <w:rFonts w:ascii="Calibri" w:hAnsi="Calibri" w:cs="Times-Roman"/>
          <w:noProof/>
        </w:rPr>
        <w:t>29.</w:t>
      </w:r>
      <w:r w:rsidR="00535C97">
        <w:rPr>
          <w:rFonts w:ascii="Calibri" w:hAnsi="Calibri" w:cs="Times-Roman"/>
          <w:noProof/>
        </w:rPr>
        <w:t>*</w:t>
      </w:r>
      <w:r w:rsidRPr="005B55CE">
        <w:rPr>
          <w:rFonts w:ascii="Calibri" w:hAnsi="Calibri" w:cs="Times-Roman"/>
          <w:noProof/>
        </w:rPr>
        <w:tab/>
        <w:t xml:space="preserve">Barton V, Fisher N, Biagini GA, Ward SA, O'Neill PM. Inhibiting Plasmodium cytochrome bc(1): a complex issue. </w:t>
      </w:r>
      <w:r w:rsidRPr="005B55CE">
        <w:rPr>
          <w:rFonts w:ascii="Calibri" w:hAnsi="Calibri" w:cs="Times-Roman"/>
          <w:i/>
          <w:noProof/>
        </w:rPr>
        <w:t>Curr</w:t>
      </w:r>
      <w:r w:rsidR="00B30CDE">
        <w:rPr>
          <w:rFonts w:ascii="Calibri" w:hAnsi="Calibri" w:cs="Times-Roman"/>
          <w:i/>
          <w:noProof/>
        </w:rPr>
        <w:t>.</w:t>
      </w:r>
      <w:r w:rsidRPr="005B55CE">
        <w:rPr>
          <w:rFonts w:ascii="Calibri" w:hAnsi="Calibri" w:cs="Times-Roman"/>
          <w:i/>
          <w:noProof/>
        </w:rPr>
        <w:t xml:space="preserve"> Opin</w:t>
      </w:r>
      <w:r w:rsidR="00B30CDE">
        <w:rPr>
          <w:rFonts w:ascii="Calibri" w:hAnsi="Calibri" w:cs="Times-Roman"/>
          <w:i/>
          <w:noProof/>
        </w:rPr>
        <w:t>.</w:t>
      </w:r>
      <w:r w:rsidRPr="005B55CE">
        <w:rPr>
          <w:rFonts w:ascii="Calibri" w:hAnsi="Calibri" w:cs="Times-Roman"/>
          <w:i/>
          <w:noProof/>
        </w:rPr>
        <w:t xml:space="preserve"> Chem</w:t>
      </w:r>
      <w:r w:rsidR="00B30CDE">
        <w:rPr>
          <w:rFonts w:ascii="Calibri" w:hAnsi="Calibri" w:cs="Times-Roman"/>
          <w:i/>
          <w:noProof/>
        </w:rPr>
        <w:t>.</w:t>
      </w:r>
      <w:r w:rsidRPr="005B55CE">
        <w:rPr>
          <w:rFonts w:ascii="Calibri" w:hAnsi="Calibri" w:cs="Times-Roman"/>
          <w:i/>
          <w:noProof/>
        </w:rPr>
        <w:t xml:space="preserve"> Biol</w:t>
      </w:r>
      <w:r w:rsidR="00B30CDE">
        <w:rPr>
          <w:rFonts w:ascii="Calibri" w:hAnsi="Calibri" w:cs="Times-Roman"/>
          <w:i/>
          <w:noProof/>
        </w:rPr>
        <w:t>.</w:t>
      </w:r>
      <w:r w:rsidRPr="005B55CE">
        <w:rPr>
          <w:rFonts w:ascii="Calibri" w:hAnsi="Calibri" w:cs="Times-Roman"/>
          <w:noProof/>
        </w:rPr>
        <w:t>, 14(4), 440-446 (2010).</w:t>
      </w:r>
      <w:bookmarkEnd w:id="29"/>
    </w:p>
    <w:p w:rsidR="00535C97" w:rsidRPr="00535C97" w:rsidRDefault="00535C97" w:rsidP="00535C97">
      <w:pPr>
        <w:pStyle w:val="ListParagraph"/>
        <w:numPr>
          <w:ilvl w:val="0"/>
          <w:numId w:val="18"/>
        </w:numPr>
        <w:spacing w:after="0" w:line="240" w:lineRule="auto"/>
        <w:rPr>
          <w:rFonts w:ascii="Calibri" w:hAnsi="Calibri" w:cs="Times-Roman"/>
          <w:noProof/>
        </w:rPr>
      </w:pPr>
      <w:r w:rsidRPr="00535C97">
        <w:rPr>
          <w:rFonts w:ascii="Calibri" w:hAnsi="Calibri" w:cs="Times-Roman"/>
          <w:noProof/>
        </w:rPr>
        <w:t xml:space="preserve"> </w:t>
      </w:r>
      <w:r>
        <w:rPr>
          <w:rFonts w:ascii="Calibri" w:hAnsi="Calibri" w:cs="Times-Roman"/>
          <w:noProof/>
        </w:rPr>
        <w:t xml:space="preserve">Reviews </w:t>
      </w:r>
      <w:r w:rsidRPr="0073393D">
        <w:rPr>
          <w:rFonts w:ascii="Calibri" w:hAnsi="Calibri" w:cs="Times-Roman"/>
          <w:i/>
          <w:noProof/>
        </w:rPr>
        <w:t>bc</w:t>
      </w:r>
      <w:r w:rsidRPr="0073393D">
        <w:rPr>
          <w:rFonts w:ascii="Calibri" w:hAnsi="Calibri" w:cs="Times-Roman"/>
          <w:noProof/>
          <w:vertAlign w:val="subscript"/>
        </w:rPr>
        <w:t>1</w:t>
      </w:r>
      <w:r>
        <w:rPr>
          <w:rFonts w:ascii="Calibri" w:hAnsi="Calibri" w:cs="Times-Roman"/>
          <w:noProof/>
        </w:rPr>
        <w:t xml:space="preserve"> inhibitors up to 2010.</w:t>
      </w:r>
    </w:p>
    <w:p w:rsidR="005B55CE" w:rsidRPr="005B55CE" w:rsidRDefault="005B55CE" w:rsidP="005B55CE">
      <w:pPr>
        <w:spacing w:after="0" w:line="240" w:lineRule="auto"/>
        <w:ind w:left="720" w:hanging="720"/>
        <w:rPr>
          <w:rFonts w:ascii="Calibri" w:hAnsi="Calibri" w:cs="Times-Roman"/>
          <w:noProof/>
        </w:rPr>
      </w:pPr>
      <w:bookmarkStart w:id="30" w:name="_ENREF_30"/>
      <w:r w:rsidRPr="005B55CE">
        <w:rPr>
          <w:rFonts w:ascii="Calibri" w:hAnsi="Calibri" w:cs="Times-Roman"/>
          <w:noProof/>
        </w:rPr>
        <w:t>30.</w:t>
      </w:r>
      <w:r w:rsidRPr="005B55CE">
        <w:rPr>
          <w:rFonts w:ascii="Calibri" w:hAnsi="Calibri" w:cs="Times-Roman"/>
          <w:noProof/>
        </w:rPr>
        <w:tab/>
        <w:t xml:space="preserve">Hudson AT. Atovaquone - a Novel Broad-Spectrum Antiinfective Drug. </w:t>
      </w:r>
      <w:r w:rsidRPr="005B55CE">
        <w:rPr>
          <w:rFonts w:ascii="Calibri" w:hAnsi="Calibri" w:cs="Times-Roman"/>
          <w:i/>
          <w:noProof/>
        </w:rPr>
        <w:t xml:space="preserve">Parasitol </w:t>
      </w:r>
      <w:r w:rsidR="00B30CDE">
        <w:rPr>
          <w:rFonts w:ascii="Calibri" w:hAnsi="Calibri" w:cs="Times-Roman"/>
          <w:i/>
          <w:noProof/>
        </w:rPr>
        <w:t>.</w:t>
      </w:r>
      <w:r w:rsidRPr="005B55CE">
        <w:rPr>
          <w:rFonts w:ascii="Calibri" w:hAnsi="Calibri" w:cs="Times-Roman"/>
          <w:i/>
          <w:noProof/>
        </w:rPr>
        <w:t>Today</w:t>
      </w:r>
      <w:r w:rsidRPr="005B55CE">
        <w:rPr>
          <w:rFonts w:ascii="Calibri" w:hAnsi="Calibri" w:cs="Times-Roman"/>
          <w:noProof/>
        </w:rPr>
        <w:t>, 9(2), 66-68 (1993).</w:t>
      </w:r>
      <w:bookmarkEnd w:id="30"/>
    </w:p>
    <w:p w:rsidR="005B55CE" w:rsidRPr="005B55CE" w:rsidRDefault="005B55CE" w:rsidP="005B55CE">
      <w:pPr>
        <w:spacing w:after="0" w:line="240" w:lineRule="auto"/>
        <w:ind w:left="720" w:hanging="720"/>
        <w:rPr>
          <w:rFonts w:ascii="Calibri" w:hAnsi="Calibri" w:cs="Times-Roman"/>
          <w:noProof/>
        </w:rPr>
      </w:pPr>
      <w:bookmarkStart w:id="31" w:name="_ENREF_31"/>
      <w:r w:rsidRPr="005B55CE">
        <w:rPr>
          <w:rFonts w:ascii="Calibri" w:hAnsi="Calibri" w:cs="Times-Roman"/>
          <w:noProof/>
        </w:rPr>
        <w:t>31.</w:t>
      </w:r>
      <w:r w:rsidRPr="005B55CE">
        <w:rPr>
          <w:rFonts w:ascii="Calibri" w:hAnsi="Calibri" w:cs="Times-Roman"/>
          <w:noProof/>
        </w:rPr>
        <w:tab/>
        <w:t xml:space="preserve">McKeage K, Scott LJ. Atovaquone/Proguanil - A review of its use for the prophylaxis of Plasmodium falciparum malaria. </w:t>
      </w:r>
      <w:r w:rsidRPr="005B55CE">
        <w:rPr>
          <w:rFonts w:ascii="Calibri" w:hAnsi="Calibri" w:cs="Times-Roman"/>
          <w:i/>
          <w:noProof/>
        </w:rPr>
        <w:t>Drugs</w:t>
      </w:r>
      <w:r w:rsidRPr="005B55CE">
        <w:rPr>
          <w:rFonts w:ascii="Calibri" w:hAnsi="Calibri" w:cs="Times-Roman"/>
          <w:noProof/>
        </w:rPr>
        <w:t>, 63(6), 597-623 (2003).</w:t>
      </w:r>
      <w:bookmarkEnd w:id="31"/>
    </w:p>
    <w:p w:rsidR="005B55CE" w:rsidRPr="005B55CE" w:rsidRDefault="005B55CE" w:rsidP="005B55CE">
      <w:pPr>
        <w:spacing w:after="0" w:line="240" w:lineRule="auto"/>
        <w:ind w:left="720" w:hanging="720"/>
        <w:rPr>
          <w:rFonts w:ascii="Calibri" w:hAnsi="Calibri" w:cs="Times-Roman"/>
          <w:noProof/>
        </w:rPr>
      </w:pPr>
      <w:bookmarkStart w:id="32" w:name="_ENREF_32"/>
      <w:r w:rsidRPr="005B55CE">
        <w:rPr>
          <w:rFonts w:ascii="Calibri" w:hAnsi="Calibri" w:cs="Times-Roman"/>
          <w:noProof/>
        </w:rPr>
        <w:t>32.</w:t>
      </w:r>
      <w:r w:rsidRPr="005B55CE">
        <w:rPr>
          <w:rFonts w:ascii="Calibri" w:hAnsi="Calibri" w:cs="Times-Roman"/>
          <w:noProof/>
        </w:rPr>
        <w:tab/>
        <w:t xml:space="preserve">Nakato H, Vivancos R, Hunter PR. A systematic review and meta-analysis of the effectiveness and safety of atovaquone-proguanil (Malarone) for chemoprophylaxis against malaria. </w:t>
      </w:r>
      <w:r w:rsidRPr="005B55CE">
        <w:rPr>
          <w:rFonts w:ascii="Calibri" w:hAnsi="Calibri" w:cs="Times-Roman"/>
          <w:i/>
          <w:noProof/>
        </w:rPr>
        <w:t>J Antimicrob</w:t>
      </w:r>
      <w:r w:rsidR="00B30CDE">
        <w:rPr>
          <w:rFonts w:ascii="Calibri" w:hAnsi="Calibri" w:cs="Times-Roman"/>
          <w:i/>
          <w:noProof/>
        </w:rPr>
        <w:t>.</w:t>
      </w:r>
      <w:r w:rsidRPr="005B55CE">
        <w:rPr>
          <w:rFonts w:ascii="Calibri" w:hAnsi="Calibri" w:cs="Times-Roman"/>
          <w:i/>
          <w:noProof/>
        </w:rPr>
        <w:t xml:space="preserve"> Chemoth</w:t>
      </w:r>
      <w:r w:rsidR="00B30CDE">
        <w:rPr>
          <w:rFonts w:ascii="Calibri" w:hAnsi="Calibri" w:cs="Times-Roman"/>
          <w:i/>
          <w:noProof/>
        </w:rPr>
        <w:t>.</w:t>
      </w:r>
      <w:r w:rsidRPr="005B55CE">
        <w:rPr>
          <w:rFonts w:ascii="Calibri" w:hAnsi="Calibri" w:cs="Times-Roman"/>
          <w:noProof/>
        </w:rPr>
        <w:t>, 60(5), 929-936 (2007).</w:t>
      </w:r>
      <w:bookmarkEnd w:id="32"/>
    </w:p>
    <w:p w:rsidR="005B55CE" w:rsidRPr="005B55CE" w:rsidRDefault="005B55CE" w:rsidP="005B55CE">
      <w:pPr>
        <w:spacing w:after="0" w:line="240" w:lineRule="auto"/>
        <w:ind w:left="720" w:hanging="720"/>
        <w:rPr>
          <w:rFonts w:ascii="Calibri" w:hAnsi="Calibri" w:cs="Times-Roman"/>
          <w:noProof/>
        </w:rPr>
      </w:pPr>
      <w:bookmarkStart w:id="33" w:name="_ENREF_33"/>
      <w:r w:rsidRPr="005B55CE">
        <w:rPr>
          <w:rFonts w:ascii="Calibri" w:hAnsi="Calibri" w:cs="Times-Roman"/>
          <w:noProof/>
        </w:rPr>
        <w:t>33.</w:t>
      </w:r>
      <w:r w:rsidRPr="005B55CE">
        <w:rPr>
          <w:rFonts w:ascii="Calibri" w:hAnsi="Calibri" w:cs="Times-Roman"/>
          <w:noProof/>
        </w:rPr>
        <w:tab/>
        <w:t xml:space="preserve">Looareesuwan S, Chulay JD, Canfield CJ, Hutchinson DBA, Grp MCTS. Malarone (R) (atovaquone and proguanil hydrochloride): A review of its clinical development for treatment of malaria. </w:t>
      </w:r>
      <w:r w:rsidRPr="005B55CE">
        <w:rPr>
          <w:rFonts w:ascii="Calibri" w:hAnsi="Calibri" w:cs="Times-Roman"/>
          <w:i/>
          <w:noProof/>
        </w:rPr>
        <w:t>Am</w:t>
      </w:r>
      <w:r w:rsidR="00B30CDE">
        <w:rPr>
          <w:rFonts w:ascii="Calibri" w:hAnsi="Calibri" w:cs="Times-Roman"/>
          <w:i/>
          <w:noProof/>
        </w:rPr>
        <w:t>.</w:t>
      </w:r>
      <w:r w:rsidRPr="005B55CE">
        <w:rPr>
          <w:rFonts w:ascii="Calibri" w:hAnsi="Calibri" w:cs="Times-Roman"/>
          <w:i/>
          <w:noProof/>
        </w:rPr>
        <w:t xml:space="preserve"> J</w:t>
      </w:r>
      <w:r w:rsidR="00B30CDE">
        <w:rPr>
          <w:rFonts w:ascii="Calibri" w:hAnsi="Calibri" w:cs="Times-Roman"/>
          <w:i/>
          <w:noProof/>
        </w:rPr>
        <w:t>.</w:t>
      </w:r>
      <w:r w:rsidRPr="005B55CE">
        <w:rPr>
          <w:rFonts w:ascii="Calibri" w:hAnsi="Calibri" w:cs="Times-Roman"/>
          <w:i/>
          <w:noProof/>
        </w:rPr>
        <w:t xml:space="preserve"> Trop</w:t>
      </w:r>
      <w:r w:rsidR="00B30CDE">
        <w:rPr>
          <w:rFonts w:ascii="Calibri" w:hAnsi="Calibri" w:cs="Times-Roman"/>
          <w:i/>
          <w:noProof/>
        </w:rPr>
        <w:t>.</w:t>
      </w:r>
      <w:r w:rsidRPr="005B55CE">
        <w:rPr>
          <w:rFonts w:ascii="Calibri" w:hAnsi="Calibri" w:cs="Times-Roman"/>
          <w:i/>
          <w:noProof/>
        </w:rPr>
        <w:t xml:space="preserve"> Med</w:t>
      </w:r>
      <w:r w:rsidR="00B30CDE">
        <w:rPr>
          <w:rFonts w:ascii="Calibri" w:hAnsi="Calibri" w:cs="Times-Roman"/>
          <w:i/>
          <w:noProof/>
        </w:rPr>
        <w:t>.</w:t>
      </w:r>
      <w:r w:rsidRPr="005B55CE">
        <w:rPr>
          <w:rFonts w:ascii="Calibri" w:hAnsi="Calibri" w:cs="Times-Roman"/>
          <w:i/>
          <w:noProof/>
        </w:rPr>
        <w:t xml:space="preserve"> Hyg</w:t>
      </w:r>
      <w:r w:rsidR="00B30CDE">
        <w:rPr>
          <w:rFonts w:ascii="Calibri" w:hAnsi="Calibri" w:cs="Times-Roman"/>
          <w:i/>
          <w:noProof/>
        </w:rPr>
        <w:t>.</w:t>
      </w:r>
      <w:r w:rsidRPr="005B55CE">
        <w:rPr>
          <w:rFonts w:ascii="Calibri" w:hAnsi="Calibri" w:cs="Times-Roman"/>
          <w:noProof/>
        </w:rPr>
        <w:t>, 60(4), 533-541 (1999).</w:t>
      </w:r>
      <w:bookmarkEnd w:id="33"/>
    </w:p>
    <w:p w:rsidR="005B55CE" w:rsidRPr="005B55CE" w:rsidRDefault="005B55CE" w:rsidP="005B55CE">
      <w:pPr>
        <w:spacing w:after="0" w:line="240" w:lineRule="auto"/>
        <w:ind w:left="720" w:hanging="720"/>
        <w:rPr>
          <w:rFonts w:ascii="Calibri" w:hAnsi="Calibri" w:cs="Times-Roman"/>
          <w:noProof/>
        </w:rPr>
      </w:pPr>
      <w:bookmarkStart w:id="34" w:name="_ENREF_34"/>
      <w:r w:rsidRPr="005B55CE">
        <w:rPr>
          <w:rFonts w:ascii="Calibri" w:hAnsi="Calibri" w:cs="Times-Roman"/>
          <w:noProof/>
        </w:rPr>
        <w:t>34.</w:t>
      </w:r>
      <w:r w:rsidRPr="005B55CE">
        <w:rPr>
          <w:rFonts w:ascii="Calibri" w:hAnsi="Calibri" w:cs="Times-Roman"/>
          <w:noProof/>
        </w:rPr>
        <w:tab/>
        <w:t xml:space="preserve">Spencer CM, Goa KL. Atovaquone - a Review of Its Pharmacological Properties and Therapeutic Efficacy in Opportunistic Infections. </w:t>
      </w:r>
      <w:r w:rsidRPr="005B55CE">
        <w:rPr>
          <w:rFonts w:ascii="Calibri" w:hAnsi="Calibri" w:cs="Times-Roman"/>
          <w:i/>
          <w:noProof/>
        </w:rPr>
        <w:t>Drugs</w:t>
      </w:r>
      <w:r w:rsidRPr="005B55CE">
        <w:rPr>
          <w:rFonts w:ascii="Calibri" w:hAnsi="Calibri" w:cs="Times-Roman"/>
          <w:noProof/>
        </w:rPr>
        <w:t>, 50(1), 176-196 (1995).</w:t>
      </w:r>
      <w:bookmarkEnd w:id="34"/>
    </w:p>
    <w:p w:rsidR="005B55CE" w:rsidRPr="005B55CE" w:rsidRDefault="005B55CE" w:rsidP="005B55CE">
      <w:pPr>
        <w:spacing w:after="0" w:line="240" w:lineRule="auto"/>
        <w:ind w:left="720" w:hanging="720"/>
        <w:rPr>
          <w:rFonts w:ascii="Calibri" w:hAnsi="Calibri" w:cs="Times-Roman"/>
          <w:noProof/>
        </w:rPr>
      </w:pPr>
      <w:bookmarkStart w:id="35" w:name="_ENREF_35"/>
      <w:r w:rsidRPr="005B55CE">
        <w:rPr>
          <w:rFonts w:ascii="Calibri" w:hAnsi="Calibri" w:cs="Times-Roman"/>
          <w:noProof/>
        </w:rPr>
        <w:t>35.</w:t>
      </w:r>
      <w:r w:rsidRPr="005B55CE">
        <w:rPr>
          <w:rFonts w:ascii="Calibri" w:hAnsi="Calibri" w:cs="Times-Roman"/>
          <w:noProof/>
        </w:rPr>
        <w:tab/>
        <w:t xml:space="preserve">Haile LG, Flaherty JF. Atovaquone - a Review. </w:t>
      </w:r>
      <w:r w:rsidRPr="005B55CE">
        <w:rPr>
          <w:rFonts w:ascii="Calibri" w:hAnsi="Calibri" w:cs="Times-Roman"/>
          <w:i/>
          <w:noProof/>
        </w:rPr>
        <w:t>Ann</w:t>
      </w:r>
      <w:r w:rsidR="00B30CDE">
        <w:rPr>
          <w:rFonts w:ascii="Calibri" w:hAnsi="Calibri" w:cs="Times-Roman"/>
          <w:i/>
          <w:noProof/>
        </w:rPr>
        <w:t>.</w:t>
      </w:r>
      <w:r w:rsidRPr="005B55CE">
        <w:rPr>
          <w:rFonts w:ascii="Calibri" w:hAnsi="Calibri" w:cs="Times-Roman"/>
          <w:i/>
          <w:noProof/>
        </w:rPr>
        <w:t xml:space="preserve"> Pharmacother</w:t>
      </w:r>
      <w:r w:rsidR="00B30CDE">
        <w:rPr>
          <w:rFonts w:ascii="Calibri" w:hAnsi="Calibri" w:cs="Times-Roman"/>
          <w:i/>
          <w:noProof/>
        </w:rPr>
        <w:t>.</w:t>
      </w:r>
      <w:r w:rsidRPr="005B55CE">
        <w:rPr>
          <w:rFonts w:ascii="Calibri" w:hAnsi="Calibri" w:cs="Times-Roman"/>
          <w:noProof/>
        </w:rPr>
        <w:t>, 27(12), 1488-1494 (1993).</w:t>
      </w:r>
      <w:bookmarkEnd w:id="35"/>
    </w:p>
    <w:p w:rsidR="005B55CE" w:rsidRPr="005B55CE" w:rsidRDefault="005B55CE" w:rsidP="005B55CE">
      <w:pPr>
        <w:spacing w:after="0" w:line="240" w:lineRule="auto"/>
        <w:ind w:left="720" w:hanging="720"/>
        <w:rPr>
          <w:rFonts w:ascii="Calibri" w:hAnsi="Calibri" w:cs="Times-Roman"/>
          <w:noProof/>
        </w:rPr>
      </w:pPr>
      <w:bookmarkStart w:id="36" w:name="_ENREF_36"/>
      <w:r w:rsidRPr="005B55CE">
        <w:rPr>
          <w:rFonts w:ascii="Calibri" w:hAnsi="Calibri" w:cs="Times-Roman"/>
          <w:noProof/>
        </w:rPr>
        <w:t>36.</w:t>
      </w:r>
      <w:r w:rsidRPr="005B55CE">
        <w:rPr>
          <w:rFonts w:ascii="Calibri" w:hAnsi="Calibri" w:cs="Times-Roman"/>
          <w:noProof/>
        </w:rPr>
        <w:tab/>
        <w:t xml:space="preserve">Fieser LF, Richardson AP. Naphthoquinone Antimalarials .2. Correlation of Structure and Activity against P-Lophurae in Ducks. </w:t>
      </w:r>
      <w:r w:rsidRPr="005B55CE">
        <w:rPr>
          <w:rFonts w:ascii="Calibri" w:hAnsi="Calibri" w:cs="Times-Roman"/>
          <w:i/>
          <w:noProof/>
        </w:rPr>
        <w:t>J</w:t>
      </w:r>
      <w:r w:rsidR="00B30CDE">
        <w:rPr>
          <w:rFonts w:ascii="Calibri" w:hAnsi="Calibri" w:cs="Times-Roman"/>
          <w:i/>
          <w:noProof/>
        </w:rPr>
        <w:t>.</w:t>
      </w:r>
      <w:r w:rsidRPr="005B55CE">
        <w:rPr>
          <w:rFonts w:ascii="Calibri" w:hAnsi="Calibri" w:cs="Times-Roman"/>
          <w:i/>
          <w:noProof/>
        </w:rPr>
        <w:t xml:space="preserve"> Am</w:t>
      </w:r>
      <w:r w:rsidR="00B30CDE">
        <w:rPr>
          <w:rFonts w:ascii="Calibri" w:hAnsi="Calibri" w:cs="Times-Roman"/>
          <w:i/>
          <w:noProof/>
        </w:rPr>
        <w:t>.</w:t>
      </w:r>
      <w:r w:rsidRPr="005B55CE">
        <w:rPr>
          <w:rFonts w:ascii="Calibri" w:hAnsi="Calibri" w:cs="Times-Roman"/>
          <w:i/>
          <w:noProof/>
        </w:rPr>
        <w:t xml:space="preserve"> Chem</w:t>
      </w:r>
      <w:r w:rsidR="00B30CDE">
        <w:rPr>
          <w:rFonts w:ascii="Calibri" w:hAnsi="Calibri" w:cs="Times-Roman"/>
          <w:i/>
          <w:noProof/>
        </w:rPr>
        <w:t>.</w:t>
      </w:r>
      <w:r w:rsidRPr="005B55CE">
        <w:rPr>
          <w:rFonts w:ascii="Calibri" w:hAnsi="Calibri" w:cs="Times-Roman"/>
          <w:i/>
          <w:noProof/>
        </w:rPr>
        <w:t xml:space="preserve"> Soc</w:t>
      </w:r>
      <w:r w:rsidR="00B30CDE">
        <w:rPr>
          <w:rFonts w:ascii="Calibri" w:hAnsi="Calibri" w:cs="Times-Roman"/>
          <w:i/>
          <w:noProof/>
        </w:rPr>
        <w:t>.</w:t>
      </w:r>
      <w:r w:rsidRPr="005B55CE">
        <w:rPr>
          <w:rFonts w:ascii="Calibri" w:hAnsi="Calibri" w:cs="Times-Roman"/>
          <w:noProof/>
        </w:rPr>
        <w:t>, 70(10), 3156-3165 (1948).</w:t>
      </w:r>
      <w:bookmarkEnd w:id="36"/>
    </w:p>
    <w:p w:rsidR="005B55CE" w:rsidRPr="005B55CE" w:rsidRDefault="005B55CE" w:rsidP="005B55CE">
      <w:pPr>
        <w:spacing w:after="0" w:line="240" w:lineRule="auto"/>
        <w:ind w:left="720" w:hanging="720"/>
        <w:rPr>
          <w:rFonts w:ascii="Calibri" w:hAnsi="Calibri" w:cs="Times-Roman"/>
          <w:noProof/>
        </w:rPr>
      </w:pPr>
      <w:bookmarkStart w:id="37" w:name="_ENREF_37"/>
      <w:r w:rsidRPr="005B55CE">
        <w:rPr>
          <w:rFonts w:ascii="Calibri" w:hAnsi="Calibri" w:cs="Times-Roman"/>
          <w:noProof/>
        </w:rPr>
        <w:t>37.</w:t>
      </w:r>
      <w:r w:rsidRPr="005B55CE">
        <w:rPr>
          <w:rFonts w:ascii="Calibri" w:hAnsi="Calibri" w:cs="Times-Roman"/>
          <w:noProof/>
        </w:rPr>
        <w:tab/>
        <w:t xml:space="preserve">Fieser LF, Heymann H, Seligman AM. Naphthoquinone Antimalarials .20. Metabolic Degradation. </w:t>
      </w:r>
      <w:r w:rsidRPr="005B55CE">
        <w:rPr>
          <w:rFonts w:ascii="Calibri" w:hAnsi="Calibri" w:cs="Times-Roman"/>
          <w:i/>
          <w:noProof/>
        </w:rPr>
        <w:t>J</w:t>
      </w:r>
      <w:r w:rsidR="00B30CDE">
        <w:rPr>
          <w:rFonts w:ascii="Calibri" w:hAnsi="Calibri" w:cs="Times-Roman"/>
          <w:i/>
          <w:noProof/>
        </w:rPr>
        <w:t>.</w:t>
      </w:r>
      <w:r w:rsidRPr="005B55CE">
        <w:rPr>
          <w:rFonts w:ascii="Calibri" w:hAnsi="Calibri" w:cs="Times-Roman"/>
          <w:i/>
          <w:noProof/>
        </w:rPr>
        <w:t xml:space="preserve"> Pharmacol</w:t>
      </w:r>
      <w:r w:rsidR="00B30CDE">
        <w:rPr>
          <w:rFonts w:ascii="Calibri" w:hAnsi="Calibri" w:cs="Times-Roman"/>
          <w:i/>
          <w:noProof/>
        </w:rPr>
        <w:t>.</w:t>
      </w:r>
      <w:r w:rsidRPr="005B55CE">
        <w:rPr>
          <w:rFonts w:ascii="Calibri" w:hAnsi="Calibri" w:cs="Times-Roman"/>
          <w:i/>
          <w:noProof/>
        </w:rPr>
        <w:t xml:space="preserve"> Exp</w:t>
      </w:r>
      <w:r w:rsidR="00B30CDE">
        <w:rPr>
          <w:rFonts w:ascii="Calibri" w:hAnsi="Calibri" w:cs="Times-Roman"/>
          <w:i/>
          <w:noProof/>
        </w:rPr>
        <w:t>.</w:t>
      </w:r>
      <w:r w:rsidRPr="005B55CE">
        <w:rPr>
          <w:rFonts w:ascii="Calibri" w:hAnsi="Calibri" w:cs="Times-Roman"/>
          <w:i/>
          <w:noProof/>
        </w:rPr>
        <w:t xml:space="preserve"> Ther</w:t>
      </w:r>
      <w:r w:rsidR="00B30CDE">
        <w:rPr>
          <w:rFonts w:ascii="Calibri" w:hAnsi="Calibri" w:cs="Times-Roman"/>
          <w:i/>
          <w:noProof/>
        </w:rPr>
        <w:t>.</w:t>
      </w:r>
      <w:r w:rsidRPr="005B55CE">
        <w:rPr>
          <w:rFonts w:ascii="Calibri" w:hAnsi="Calibri" w:cs="Times-Roman"/>
          <w:noProof/>
        </w:rPr>
        <w:t>, 94(2), 112-124 (1948).</w:t>
      </w:r>
      <w:bookmarkEnd w:id="37"/>
    </w:p>
    <w:p w:rsidR="005B55CE" w:rsidRPr="005B55CE" w:rsidRDefault="005B55CE" w:rsidP="005B55CE">
      <w:pPr>
        <w:spacing w:after="0" w:line="240" w:lineRule="auto"/>
        <w:ind w:left="720" w:hanging="720"/>
        <w:rPr>
          <w:rFonts w:ascii="Calibri" w:hAnsi="Calibri" w:cs="Times-Roman"/>
          <w:noProof/>
        </w:rPr>
      </w:pPr>
      <w:bookmarkStart w:id="38" w:name="_ENREF_38"/>
      <w:r w:rsidRPr="005B55CE">
        <w:rPr>
          <w:rFonts w:ascii="Calibri" w:hAnsi="Calibri" w:cs="Times-Roman"/>
          <w:noProof/>
        </w:rPr>
        <w:t>38.</w:t>
      </w:r>
      <w:r w:rsidRPr="005B55CE">
        <w:rPr>
          <w:rFonts w:ascii="Calibri" w:hAnsi="Calibri" w:cs="Times-Roman"/>
          <w:noProof/>
        </w:rPr>
        <w:tab/>
        <w:t xml:space="preserve">Fieser LF, Chang FC, Dauben WG, Heidelberger C, Heymann H, Seligman AM. Naphthoquinone Antimalarials .18. Metabolic Oxidation Products. </w:t>
      </w:r>
      <w:r w:rsidRPr="005B55CE">
        <w:rPr>
          <w:rFonts w:ascii="Calibri" w:hAnsi="Calibri" w:cs="Times-Roman"/>
          <w:i/>
          <w:noProof/>
        </w:rPr>
        <w:t>J</w:t>
      </w:r>
      <w:r w:rsidR="00B30CDE">
        <w:rPr>
          <w:rFonts w:ascii="Calibri" w:hAnsi="Calibri" w:cs="Times-Roman"/>
          <w:i/>
          <w:noProof/>
        </w:rPr>
        <w:t>.</w:t>
      </w:r>
      <w:r w:rsidRPr="005B55CE">
        <w:rPr>
          <w:rFonts w:ascii="Calibri" w:hAnsi="Calibri" w:cs="Times-Roman"/>
          <w:i/>
          <w:noProof/>
        </w:rPr>
        <w:t xml:space="preserve"> Pharmacol</w:t>
      </w:r>
      <w:r w:rsidR="00B30CDE">
        <w:rPr>
          <w:rFonts w:ascii="Calibri" w:hAnsi="Calibri" w:cs="Times-Roman"/>
          <w:i/>
          <w:noProof/>
        </w:rPr>
        <w:t>.</w:t>
      </w:r>
      <w:r w:rsidRPr="005B55CE">
        <w:rPr>
          <w:rFonts w:ascii="Calibri" w:hAnsi="Calibri" w:cs="Times-Roman"/>
          <w:i/>
          <w:noProof/>
        </w:rPr>
        <w:t xml:space="preserve"> Exp</w:t>
      </w:r>
      <w:r w:rsidR="00B30CDE">
        <w:rPr>
          <w:rFonts w:ascii="Calibri" w:hAnsi="Calibri" w:cs="Times-Roman"/>
          <w:i/>
          <w:noProof/>
        </w:rPr>
        <w:t>.</w:t>
      </w:r>
      <w:r w:rsidRPr="005B55CE">
        <w:rPr>
          <w:rFonts w:ascii="Calibri" w:hAnsi="Calibri" w:cs="Times-Roman"/>
          <w:i/>
          <w:noProof/>
        </w:rPr>
        <w:t xml:space="preserve"> Ther</w:t>
      </w:r>
      <w:r w:rsidR="00B30CDE">
        <w:rPr>
          <w:rFonts w:ascii="Calibri" w:hAnsi="Calibri" w:cs="Times-Roman"/>
          <w:i/>
          <w:noProof/>
        </w:rPr>
        <w:t>.</w:t>
      </w:r>
      <w:r w:rsidRPr="005B55CE">
        <w:rPr>
          <w:rFonts w:ascii="Calibri" w:hAnsi="Calibri" w:cs="Times-Roman"/>
          <w:noProof/>
        </w:rPr>
        <w:t>, 94(2), 85-96 (1948).</w:t>
      </w:r>
      <w:bookmarkEnd w:id="38"/>
    </w:p>
    <w:p w:rsidR="005B55CE" w:rsidRPr="005B55CE" w:rsidRDefault="005B55CE" w:rsidP="005B55CE">
      <w:pPr>
        <w:spacing w:after="0" w:line="240" w:lineRule="auto"/>
        <w:ind w:left="720" w:hanging="720"/>
        <w:rPr>
          <w:rFonts w:ascii="Calibri" w:hAnsi="Calibri" w:cs="Times-Roman"/>
          <w:noProof/>
        </w:rPr>
      </w:pPr>
      <w:bookmarkStart w:id="39" w:name="_ENREF_39"/>
      <w:r w:rsidRPr="005B55CE">
        <w:rPr>
          <w:rFonts w:ascii="Calibri" w:hAnsi="Calibri" w:cs="Times-Roman"/>
          <w:noProof/>
        </w:rPr>
        <w:t>39.</w:t>
      </w:r>
      <w:r w:rsidRPr="005B55CE">
        <w:rPr>
          <w:rFonts w:ascii="Calibri" w:hAnsi="Calibri" w:cs="Times-Roman"/>
          <w:noProof/>
        </w:rPr>
        <w:tab/>
        <w:t xml:space="preserve">Fieser LF, Schirmer JP, Archer S, Lorenz RR, Pfaffenb.Pi. Naphthoquinone Antimalarials .29. 2-Hydroxy-3-(Omega-Cyclohexylalkyl)-1,4-Naphthoquinones. </w:t>
      </w:r>
      <w:r w:rsidR="0087502E">
        <w:rPr>
          <w:rFonts w:ascii="Calibri" w:hAnsi="Calibri" w:cs="Times-Roman"/>
          <w:i/>
          <w:noProof/>
        </w:rPr>
        <w:t>J. Med. Chem.</w:t>
      </w:r>
      <w:r w:rsidR="0087502E">
        <w:rPr>
          <w:rFonts w:ascii="Calibri" w:hAnsi="Calibri" w:cs="Times-Roman"/>
          <w:noProof/>
        </w:rPr>
        <w:t>, 10(4), 513-</w:t>
      </w:r>
      <w:r w:rsidR="00DD192E">
        <w:rPr>
          <w:rFonts w:ascii="Calibri" w:hAnsi="Calibri" w:cs="Times-Roman"/>
          <w:noProof/>
        </w:rPr>
        <w:t>517</w:t>
      </w:r>
      <w:r w:rsidRPr="005B55CE">
        <w:rPr>
          <w:rFonts w:ascii="Calibri" w:hAnsi="Calibri" w:cs="Times-Roman"/>
          <w:noProof/>
        </w:rPr>
        <w:t xml:space="preserve"> (1967).</w:t>
      </w:r>
      <w:bookmarkEnd w:id="39"/>
    </w:p>
    <w:p w:rsidR="005B55CE" w:rsidRPr="005B55CE" w:rsidRDefault="005B55CE" w:rsidP="005B55CE">
      <w:pPr>
        <w:spacing w:after="0" w:line="240" w:lineRule="auto"/>
        <w:ind w:left="720" w:hanging="720"/>
        <w:rPr>
          <w:rFonts w:ascii="Calibri" w:hAnsi="Calibri" w:cs="Times-Roman"/>
          <w:noProof/>
        </w:rPr>
      </w:pPr>
      <w:bookmarkStart w:id="40" w:name="_ENREF_40"/>
      <w:r w:rsidRPr="005B55CE">
        <w:rPr>
          <w:rFonts w:ascii="Calibri" w:hAnsi="Calibri" w:cs="Times-Roman"/>
          <w:noProof/>
        </w:rPr>
        <w:lastRenderedPageBreak/>
        <w:t>40.</w:t>
      </w:r>
      <w:r w:rsidRPr="005B55CE">
        <w:rPr>
          <w:rFonts w:ascii="Calibri" w:hAnsi="Calibri" w:cs="Times-Roman"/>
          <w:noProof/>
        </w:rPr>
        <w:tab/>
        <w:t xml:space="preserve">Fawaz G, Haddad FS. The Effect of Lapinone (M-2350) on P-Vivax Infection in Man. </w:t>
      </w:r>
      <w:r w:rsidRPr="005B55CE">
        <w:rPr>
          <w:rFonts w:ascii="Calibri" w:hAnsi="Calibri" w:cs="Times-Roman"/>
          <w:i/>
          <w:noProof/>
        </w:rPr>
        <w:t>Am</w:t>
      </w:r>
      <w:r w:rsidR="0087502E">
        <w:rPr>
          <w:rFonts w:ascii="Calibri" w:hAnsi="Calibri" w:cs="Times-Roman"/>
          <w:i/>
          <w:noProof/>
        </w:rPr>
        <w:t>.</w:t>
      </w:r>
      <w:r w:rsidRPr="005B55CE">
        <w:rPr>
          <w:rFonts w:ascii="Calibri" w:hAnsi="Calibri" w:cs="Times-Roman"/>
          <w:i/>
          <w:noProof/>
        </w:rPr>
        <w:t xml:space="preserve"> J</w:t>
      </w:r>
      <w:r w:rsidR="0087502E">
        <w:rPr>
          <w:rFonts w:ascii="Calibri" w:hAnsi="Calibri" w:cs="Times-Roman"/>
          <w:i/>
          <w:noProof/>
        </w:rPr>
        <w:t>.</w:t>
      </w:r>
      <w:r w:rsidRPr="005B55CE">
        <w:rPr>
          <w:rFonts w:ascii="Calibri" w:hAnsi="Calibri" w:cs="Times-Roman"/>
          <w:i/>
          <w:noProof/>
        </w:rPr>
        <w:t xml:space="preserve"> Trop</w:t>
      </w:r>
      <w:r w:rsidR="0087502E">
        <w:rPr>
          <w:rFonts w:ascii="Calibri" w:hAnsi="Calibri" w:cs="Times-Roman"/>
          <w:i/>
          <w:noProof/>
        </w:rPr>
        <w:t>.</w:t>
      </w:r>
      <w:r w:rsidRPr="005B55CE">
        <w:rPr>
          <w:rFonts w:ascii="Calibri" w:hAnsi="Calibri" w:cs="Times-Roman"/>
          <w:i/>
          <w:noProof/>
        </w:rPr>
        <w:t xml:space="preserve"> Med</w:t>
      </w:r>
      <w:r w:rsidR="0087502E">
        <w:rPr>
          <w:rFonts w:ascii="Calibri" w:hAnsi="Calibri" w:cs="Times-Roman"/>
          <w:i/>
          <w:noProof/>
        </w:rPr>
        <w:t>.</w:t>
      </w:r>
      <w:r w:rsidRPr="005B55CE">
        <w:rPr>
          <w:rFonts w:ascii="Calibri" w:hAnsi="Calibri" w:cs="Times-Roman"/>
          <w:noProof/>
        </w:rPr>
        <w:t>, 31(5), 569-571 (1951).</w:t>
      </w:r>
      <w:bookmarkEnd w:id="40"/>
    </w:p>
    <w:p w:rsidR="005B55CE" w:rsidRPr="005B55CE" w:rsidRDefault="005B55CE" w:rsidP="005B55CE">
      <w:pPr>
        <w:spacing w:after="0" w:line="240" w:lineRule="auto"/>
        <w:ind w:left="720" w:hanging="720"/>
        <w:rPr>
          <w:rFonts w:ascii="Calibri" w:hAnsi="Calibri" w:cs="Times-Roman"/>
          <w:noProof/>
        </w:rPr>
      </w:pPr>
      <w:bookmarkStart w:id="41" w:name="_ENREF_41"/>
      <w:r w:rsidRPr="005B55CE">
        <w:rPr>
          <w:rFonts w:ascii="Calibri" w:hAnsi="Calibri" w:cs="Times-Roman"/>
          <w:noProof/>
        </w:rPr>
        <w:t>41.</w:t>
      </w:r>
      <w:r w:rsidRPr="005B55CE">
        <w:rPr>
          <w:rFonts w:ascii="Calibri" w:hAnsi="Calibri" w:cs="Times-Roman"/>
          <w:noProof/>
        </w:rPr>
        <w:tab/>
        <w:t>Hudson AT, Randall AW, Fry M</w:t>
      </w:r>
      <w:r w:rsidRPr="005B55CE">
        <w:rPr>
          <w:rFonts w:ascii="Calibri" w:hAnsi="Calibri" w:cs="Times-Roman"/>
          <w:i/>
          <w:noProof/>
        </w:rPr>
        <w:t xml:space="preserve"> et al.</w:t>
      </w:r>
      <w:r w:rsidRPr="005B55CE">
        <w:rPr>
          <w:rFonts w:ascii="Calibri" w:hAnsi="Calibri" w:cs="Times-Roman"/>
          <w:noProof/>
        </w:rPr>
        <w:t xml:space="preserve"> Novel Anti-Malarial Hydroxynaphthoquinones with Potent Broad-Spectrum Anti-Protozoal Activity. </w:t>
      </w:r>
      <w:r w:rsidRPr="005B55CE">
        <w:rPr>
          <w:rFonts w:ascii="Calibri" w:hAnsi="Calibri" w:cs="Times-Roman"/>
          <w:i/>
          <w:noProof/>
        </w:rPr>
        <w:t>Parasitology</w:t>
      </w:r>
      <w:r w:rsidRPr="005B55CE">
        <w:rPr>
          <w:rFonts w:ascii="Calibri" w:hAnsi="Calibri" w:cs="Times-Roman"/>
          <w:noProof/>
        </w:rPr>
        <w:t>, 90(Feb), 45-55 (1985).</w:t>
      </w:r>
      <w:bookmarkEnd w:id="41"/>
    </w:p>
    <w:p w:rsidR="005B55CE" w:rsidRPr="005B55CE" w:rsidRDefault="005B55CE" w:rsidP="005B55CE">
      <w:pPr>
        <w:spacing w:after="0" w:line="240" w:lineRule="auto"/>
        <w:ind w:left="720" w:hanging="720"/>
        <w:rPr>
          <w:rFonts w:ascii="Calibri" w:hAnsi="Calibri" w:cs="Times-Roman"/>
          <w:noProof/>
        </w:rPr>
      </w:pPr>
      <w:bookmarkStart w:id="42" w:name="_ENREF_42"/>
      <w:r w:rsidRPr="005B55CE">
        <w:rPr>
          <w:rFonts w:ascii="Calibri" w:hAnsi="Calibri" w:cs="Times-Roman"/>
          <w:noProof/>
        </w:rPr>
        <w:t>42.</w:t>
      </w:r>
      <w:r w:rsidRPr="005B55CE">
        <w:rPr>
          <w:rFonts w:ascii="Calibri" w:hAnsi="Calibri" w:cs="Times-Roman"/>
          <w:noProof/>
        </w:rPr>
        <w:tab/>
        <w:t xml:space="preserve">Hudson AT, Pether MJ, Randall AW, Fry M, Latter VS, Mchardy N. Invitro Activity of 2-Cycloalkyl-3-Hydroxy-1,4-Naphthoquinones against Theileria, Eimeria and Plasmodia Species. </w:t>
      </w:r>
      <w:r w:rsidRPr="005B55CE">
        <w:rPr>
          <w:rFonts w:ascii="Calibri" w:hAnsi="Calibri" w:cs="Times-Roman"/>
          <w:i/>
          <w:noProof/>
        </w:rPr>
        <w:t>Eur</w:t>
      </w:r>
      <w:r w:rsidR="0087502E">
        <w:rPr>
          <w:rFonts w:ascii="Calibri" w:hAnsi="Calibri" w:cs="Times-Roman"/>
          <w:i/>
          <w:noProof/>
        </w:rPr>
        <w:t>.</w:t>
      </w:r>
      <w:r w:rsidRPr="005B55CE">
        <w:rPr>
          <w:rFonts w:ascii="Calibri" w:hAnsi="Calibri" w:cs="Times-Roman"/>
          <w:i/>
          <w:noProof/>
        </w:rPr>
        <w:t xml:space="preserve"> J</w:t>
      </w:r>
      <w:r w:rsidR="0087502E">
        <w:rPr>
          <w:rFonts w:ascii="Calibri" w:hAnsi="Calibri" w:cs="Times-Roman"/>
          <w:i/>
          <w:noProof/>
        </w:rPr>
        <w:t>.</w:t>
      </w:r>
      <w:r w:rsidRPr="005B55CE">
        <w:rPr>
          <w:rFonts w:ascii="Calibri" w:hAnsi="Calibri" w:cs="Times-Roman"/>
          <w:i/>
          <w:noProof/>
        </w:rPr>
        <w:t xml:space="preserve"> Med</w:t>
      </w:r>
      <w:r w:rsidR="0087502E">
        <w:rPr>
          <w:rFonts w:ascii="Calibri" w:hAnsi="Calibri" w:cs="Times-Roman"/>
          <w:i/>
          <w:noProof/>
        </w:rPr>
        <w:t>.</w:t>
      </w:r>
      <w:r w:rsidRPr="005B55CE">
        <w:rPr>
          <w:rFonts w:ascii="Calibri" w:hAnsi="Calibri" w:cs="Times-Roman"/>
          <w:i/>
          <w:noProof/>
        </w:rPr>
        <w:t xml:space="preserve"> Chem</w:t>
      </w:r>
      <w:r w:rsidR="0087502E">
        <w:rPr>
          <w:rFonts w:ascii="Calibri" w:hAnsi="Calibri" w:cs="Times-Roman"/>
          <w:i/>
          <w:noProof/>
        </w:rPr>
        <w:t>.</w:t>
      </w:r>
      <w:r w:rsidRPr="005B55CE">
        <w:rPr>
          <w:rFonts w:ascii="Calibri" w:hAnsi="Calibri" w:cs="Times-Roman"/>
          <w:noProof/>
        </w:rPr>
        <w:t>, 21(4), 271-275 (1986).</w:t>
      </w:r>
      <w:bookmarkEnd w:id="42"/>
    </w:p>
    <w:p w:rsidR="005B55CE" w:rsidRPr="005B55CE" w:rsidRDefault="005B55CE" w:rsidP="005B55CE">
      <w:pPr>
        <w:spacing w:after="0" w:line="240" w:lineRule="auto"/>
        <w:ind w:left="720" w:hanging="720"/>
        <w:rPr>
          <w:rFonts w:ascii="Calibri" w:hAnsi="Calibri" w:cs="Times-Roman"/>
          <w:noProof/>
        </w:rPr>
      </w:pPr>
      <w:bookmarkStart w:id="43" w:name="_ENREF_43"/>
      <w:r w:rsidRPr="005B55CE">
        <w:rPr>
          <w:rFonts w:ascii="Calibri" w:hAnsi="Calibri" w:cs="Times-Roman"/>
          <w:noProof/>
        </w:rPr>
        <w:t>43.</w:t>
      </w:r>
      <w:r w:rsidRPr="005B55CE">
        <w:rPr>
          <w:rFonts w:ascii="Calibri" w:hAnsi="Calibri" w:cs="Times-Roman"/>
          <w:noProof/>
        </w:rPr>
        <w:tab/>
        <w:t>Hudson AT, Dickins M, Ginger CD</w:t>
      </w:r>
      <w:r w:rsidRPr="005B55CE">
        <w:rPr>
          <w:rFonts w:ascii="Calibri" w:hAnsi="Calibri" w:cs="Times-Roman"/>
          <w:i/>
          <w:noProof/>
        </w:rPr>
        <w:t xml:space="preserve"> et al.</w:t>
      </w:r>
      <w:r w:rsidRPr="005B55CE">
        <w:rPr>
          <w:rFonts w:ascii="Calibri" w:hAnsi="Calibri" w:cs="Times-Roman"/>
          <w:noProof/>
        </w:rPr>
        <w:t xml:space="preserve"> 566C80: a potent broad spectrum anti-infective agent with activity against malaria and opportunistic infections in AIDS patients. </w:t>
      </w:r>
      <w:r w:rsidRPr="005B55CE">
        <w:rPr>
          <w:rFonts w:ascii="Calibri" w:hAnsi="Calibri" w:cs="Times-Roman"/>
          <w:i/>
          <w:noProof/>
        </w:rPr>
        <w:t>Drugs</w:t>
      </w:r>
      <w:r w:rsidR="0087502E">
        <w:rPr>
          <w:rFonts w:ascii="Calibri" w:hAnsi="Calibri" w:cs="Times-Roman"/>
          <w:i/>
          <w:noProof/>
        </w:rPr>
        <w:t>.</w:t>
      </w:r>
      <w:r w:rsidRPr="005B55CE">
        <w:rPr>
          <w:rFonts w:ascii="Calibri" w:hAnsi="Calibri" w:cs="Times-Roman"/>
          <w:i/>
          <w:noProof/>
        </w:rPr>
        <w:t xml:space="preserve"> Exp</w:t>
      </w:r>
      <w:r w:rsidR="0087502E">
        <w:rPr>
          <w:rFonts w:ascii="Calibri" w:hAnsi="Calibri" w:cs="Times-Roman"/>
          <w:i/>
          <w:noProof/>
        </w:rPr>
        <w:t>.</w:t>
      </w:r>
      <w:r w:rsidRPr="005B55CE">
        <w:rPr>
          <w:rFonts w:ascii="Calibri" w:hAnsi="Calibri" w:cs="Times-Roman"/>
          <w:i/>
          <w:noProof/>
        </w:rPr>
        <w:t xml:space="preserve"> Clin</w:t>
      </w:r>
      <w:r w:rsidR="0087502E">
        <w:rPr>
          <w:rFonts w:ascii="Calibri" w:hAnsi="Calibri" w:cs="Times-Roman"/>
          <w:i/>
          <w:noProof/>
        </w:rPr>
        <w:t>.</w:t>
      </w:r>
      <w:r w:rsidRPr="005B55CE">
        <w:rPr>
          <w:rFonts w:ascii="Calibri" w:hAnsi="Calibri" w:cs="Times-Roman"/>
          <w:i/>
          <w:noProof/>
        </w:rPr>
        <w:t xml:space="preserve"> Res</w:t>
      </w:r>
      <w:r w:rsidR="0087502E">
        <w:rPr>
          <w:rFonts w:ascii="Calibri" w:hAnsi="Calibri" w:cs="Times-Roman"/>
          <w:i/>
          <w:noProof/>
        </w:rPr>
        <w:t>.</w:t>
      </w:r>
      <w:r w:rsidRPr="005B55CE">
        <w:rPr>
          <w:rFonts w:ascii="Calibri" w:hAnsi="Calibri" w:cs="Times-Roman"/>
          <w:noProof/>
        </w:rPr>
        <w:t>, 17(9), 427-435 (1991).</w:t>
      </w:r>
      <w:bookmarkEnd w:id="43"/>
    </w:p>
    <w:p w:rsidR="005B55CE" w:rsidRPr="005B55CE" w:rsidRDefault="005B55CE" w:rsidP="005B55CE">
      <w:pPr>
        <w:spacing w:after="0" w:line="240" w:lineRule="auto"/>
        <w:ind w:left="720" w:hanging="720"/>
        <w:rPr>
          <w:rFonts w:ascii="Calibri" w:hAnsi="Calibri" w:cs="Times-Roman"/>
          <w:noProof/>
        </w:rPr>
      </w:pPr>
      <w:bookmarkStart w:id="44" w:name="_ENREF_44"/>
      <w:r w:rsidRPr="005B55CE">
        <w:rPr>
          <w:rFonts w:ascii="Calibri" w:hAnsi="Calibri" w:cs="Times-Roman"/>
          <w:noProof/>
        </w:rPr>
        <w:t>44.</w:t>
      </w:r>
      <w:r w:rsidRPr="005B55CE">
        <w:rPr>
          <w:rFonts w:ascii="Calibri" w:hAnsi="Calibri" w:cs="Times-Roman"/>
          <w:noProof/>
        </w:rPr>
        <w:tab/>
        <w:t xml:space="preserve">Korsinczky M, Chen N, Kotecka B, Saul A, Rieckmann K, Cheng Q. Mutations in Plasmodium falciparum cytochrome b that are associated with atovaquone resistance are located at a putative drug-binding site. </w:t>
      </w:r>
      <w:r w:rsidRPr="005B55CE">
        <w:rPr>
          <w:rFonts w:ascii="Calibri" w:hAnsi="Calibri" w:cs="Times-Roman"/>
          <w:i/>
          <w:noProof/>
        </w:rPr>
        <w:t>Antimicrob</w:t>
      </w:r>
      <w:r w:rsidR="0087502E">
        <w:rPr>
          <w:rFonts w:ascii="Calibri" w:hAnsi="Calibri" w:cs="Times-Roman"/>
          <w:i/>
          <w:noProof/>
        </w:rPr>
        <w:t>.</w:t>
      </w:r>
      <w:r w:rsidRPr="005B55CE">
        <w:rPr>
          <w:rFonts w:ascii="Calibri" w:hAnsi="Calibri" w:cs="Times-Roman"/>
          <w:i/>
          <w:noProof/>
        </w:rPr>
        <w:t xml:space="preserve"> Agents</w:t>
      </w:r>
      <w:r w:rsidR="0087502E">
        <w:rPr>
          <w:rFonts w:ascii="Calibri" w:hAnsi="Calibri" w:cs="Times-Roman"/>
          <w:i/>
          <w:noProof/>
        </w:rPr>
        <w:t>.</w:t>
      </w:r>
      <w:r w:rsidRPr="005B55CE">
        <w:rPr>
          <w:rFonts w:ascii="Calibri" w:hAnsi="Calibri" w:cs="Times-Roman"/>
          <w:i/>
          <w:noProof/>
        </w:rPr>
        <w:t xml:space="preserve"> Chemother</w:t>
      </w:r>
      <w:r w:rsidR="0087502E">
        <w:rPr>
          <w:rFonts w:ascii="Calibri" w:hAnsi="Calibri" w:cs="Times-Roman"/>
          <w:i/>
          <w:noProof/>
        </w:rPr>
        <w:t>.</w:t>
      </w:r>
      <w:r w:rsidRPr="005B55CE">
        <w:rPr>
          <w:rFonts w:ascii="Calibri" w:hAnsi="Calibri" w:cs="Times-Roman"/>
          <w:noProof/>
        </w:rPr>
        <w:t>, 44(8), 2100-2108 (2000).</w:t>
      </w:r>
      <w:bookmarkEnd w:id="44"/>
    </w:p>
    <w:p w:rsidR="005B55CE" w:rsidRPr="005B55CE" w:rsidRDefault="005B55CE" w:rsidP="005B55CE">
      <w:pPr>
        <w:spacing w:after="0" w:line="240" w:lineRule="auto"/>
        <w:ind w:left="720" w:hanging="720"/>
        <w:rPr>
          <w:rFonts w:ascii="Calibri" w:hAnsi="Calibri" w:cs="Times-Roman"/>
          <w:noProof/>
        </w:rPr>
      </w:pPr>
      <w:bookmarkStart w:id="45" w:name="_ENREF_45"/>
      <w:r w:rsidRPr="005B55CE">
        <w:rPr>
          <w:rFonts w:ascii="Calibri" w:hAnsi="Calibri" w:cs="Times-Roman"/>
          <w:noProof/>
        </w:rPr>
        <w:t>45.</w:t>
      </w:r>
      <w:r w:rsidRPr="005B55CE">
        <w:rPr>
          <w:rFonts w:ascii="Calibri" w:hAnsi="Calibri" w:cs="Times-Roman"/>
          <w:noProof/>
        </w:rPr>
        <w:tab/>
        <w:t xml:space="preserve">Musset L, Bouchaud O, Matheron S, Massias L, Le Bras J. Clinical atovaquone-proguanil resistance of Plasmodium falciparum associated with cytochrome b codon 268 mutations. </w:t>
      </w:r>
      <w:r w:rsidR="0087502E">
        <w:rPr>
          <w:rFonts w:ascii="Calibri" w:hAnsi="Calibri" w:cs="Times-Roman"/>
          <w:i/>
          <w:noProof/>
        </w:rPr>
        <w:t>Microbes Infect.</w:t>
      </w:r>
      <w:r w:rsidRPr="005B55CE">
        <w:rPr>
          <w:rFonts w:ascii="Calibri" w:hAnsi="Calibri" w:cs="Times-Roman"/>
          <w:i/>
          <w:noProof/>
        </w:rPr>
        <w:t xml:space="preserve"> / Institut Pasteur</w:t>
      </w:r>
      <w:r w:rsidRPr="005B55CE">
        <w:rPr>
          <w:rFonts w:ascii="Calibri" w:hAnsi="Calibri" w:cs="Times-Roman"/>
          <w:noProof/>
        </w:rPr>
        <w:t>, 8(11), 2599-2604 (2006).</w:t>
      </w:r>
      <w:bookmarkEnd w:id="45"/>
    </w:p>
    <w:p w:rsidR="005B55CE" w:rsidRPr="005B55CE" w:rsidRDefault="005B55CE" w:rsidP="005B55CE">
      <w:pPr>
        <w:spacing w:after="0" w:line="240" w:lineRule="auto"/>
        <w:ind w:left="720" w:hanging="720"/>
        <w:rPr>
          <w:rFonts w:ascii="Calibri" w:hAnsi="Calibri" w:cs="Times-Roman"/>
          <w:noProof/>
        </w:rPr>
      </w:pPr>
      <w:bookmarkStart w:id="46" w:name="_ENREF_46"/>
      <w:r w:rsidRPr="005B55CE">
        <w:rPr>
          <w:rFonts w:ascii="Calibri" w:hAnsi="Calibri" w:cs="Times-Roman"/>
          <w:noProof/>
        </w:rPr>
        <w:t>46.</w:t>
      </w:r>
      <w:r w:rsidRPr="005B55CE">
        <w:rPr>
          <w:rFonts w:ascii="Calibri" w:hAnsi="Calibri" w:cs="Times-Roman"/>
          <w:noProof/>
        </w:rPr>
        <w:tab/>
        <w:t>Berry A, Senescau A, Lelievre J</w:t>
      </w:r>
      <w:r w:rsidRPr="005B55CE">
        <w:rPr>
          <w:rFonts w:ascii="Calibri" w:hAnsi="Calibri" w:cs="Times-Roman"/>
          <w:i/>
          <w:noProof/>
        </w:rPr>
        <w:t xml:space="preserve"> et al.</w:t>
      </w:r>
      <w:r w:rsidRPr="005B55CE">
        <w:rPr>
          <w:rFonts w:ascii="Calibri" w:hAnsi="Calibri" w:cs="Times-Roman"/>
          <w:noProof/>
        </w:rPr>
        <w:t xml:space="preserve"> Prevalence of Plasmodium falciparum cytochrome b gene mutations in isolates imported from Africa, and implications for atovaquone resistance. </w:t>
      </w:r>
      <w:r w:rsidRPr="005B55CE">
        <w:rPr>
          <w:rFonts w:ascii="Calibri" w:hAnsi="Calibri" w:cs="Times-Roman"/>
          <w:i/>
          <w:noProof/>
        </w:rPr>
        <w:t>Trans</w:t>
      </w:r>
      <w:r w:rsidR="00892421">
        <w:rPr>
          <w:rFonts w:ascii="Calibri" w:hAnsi="Calibri" w:cs="Times-Roman"/>
          <w:i/>
          <w:noProof/>
        </w:rPr>
        <w:t>.</w:t>
      </w:r>
      <w:r w:rsidRPr="005B55CE">
        <w:rPr>
          <w:rFonts w:ascii="Calibri" w:hAnsi="Calibri" w:cs="Times-Roman"/>
          <w:i/>
          <w:noProof/>
        </w:rPr>
        <w:t xml:space="preserve"> R</w:t>
      </w:r>
      <w:r w:rsidR="00892421">
        <w:rPr>
          <w:rFonts w:ascii="Calibri" w:hAnsi="Calibri" w:cs="Times-Roman"/>
          <w:i/>
          <w:noProof/>
        </w:rPr>
        <w:t>.</w:t>
      </w:r>
      <w:r w:rsidRPr="005B55CE">
        <w:rPr>
          <w:rFonts w:ascii="Calibri" w:hAnsi="Calibri" w:cs="Times-Roman"/>
          <w:i/>
          <w:noProof/>
        </w:rPr>
        <w:t xml:space="preserve"> Soc</w:t>
      </w:r>
      <w:r w:rsidR="00892421">
        <w:rPr>
          <w:rFonts w:ascii="Calibri" w:hAnsi="Calibri" w:cs="Times-Roman"/>
          <w:i/>
          <w:noProof/>
        </w:rPr>
        <w:t>.</w:t>
      </w:r>
      <w:r w:rsidRPr="005B55CE">
        <w:rPr>
          <w:rFonts w:ascii="Calibri" w:hAnsi="Calibri" w:cs="Times-Roman"/>
          <w:i/>
          <w:noProof/>
        </w:rPr>
        <w:t xml:space="preserve"> Trop</w:t>
      </w:r>
      <w:r w:rsidR="00892421">
        <w:rPr>
          <w:rFonts w:ascii="Calibri" w:hAnsi="Calibri" w:cs="Times-Roman"/>
          <w:i/>
          <w:noProof/>
        </w:rPr>
        <w:t>.</w:t>
      </w:r>
      <w:r w:rsidRPr="005B55CE">
        <w:rPr>
          <w:rFonts w:ascii="Calibri" w:hAnsi="Calibri" w:cs="Times-Roman"/>
          <w:i/>
          <w:noProof/>
        </w:rPr>
        <w:t xml:space="preserve"> Med</w:t>
      </w:r>
      <w:r w:rsidR="00892421">
        <w:rPr>
          <w:rFonts w:ascii="Calibri" w:hAnsi="Calibri" w:cs="Times-Roman"/>
          <w:i/>
          <w:noProof/>
        </w:rPr>
        <w:t>.</w:t>
      </w:r>
      <w:r w:rsidRPr="005B55CE">
        <w:rPr>
          <w:rFonts w:ascii="Calibri" w:hAnsi="Calibri" w:cs="Times-Roman"/>
          <w:i/>
          <w:noProof/>
        </w:rPr>
        <w:t xml:space="preserve"> Hyg</w:t>
      </w:r>
      <w:r w:rsidR="00892421">
        <w:rPr>
          <w:rFonts w:ascii="Calibri" w:hAnsi="Calibri" w:cs="Times-Roman"/>
          <w:i/>
          <w:noProof/>
        </w:rPr>
        <w:t>.</w:t>
      </w:r>
      <w:r w:rsidRPr="005B55CE">
        <w:rPr>
          <w:rFonts w:ascii="Calibri" w:hAnsi="Calibri" w:cs="Times-Roman"/>
          <w:noProof/>
        </w:rPr>
        <w:t>, 100(10), 986-988 (2006).</w:t>
      </w:r>
      <w:bookmarkEnd w:id="46"/>
    </w:p>
    <w:p w:rsidR="005B55CE" w:rsidRPr="005B55CE" w:rsidRDefault="005B55CE" w:rsidP="005B55CE">
      <w:pPr>
        <w:spacing w:after="0" w:line="240" w:lineRule="auto"/>
        <w:ind w:left="720" w:hanging="720"/>
        <w:rPr>
          <w:rFonts w:ascii="Calibri" w:hAnsi="Calibri" w:cs="Times-Roman"/>
          <w:noProof/>
        </w:rPr>
      </w:pPr>
      <w:bookmarkStart w:id="47" w:name="_ENREF_47"/>
      <w:r w:rsidRPr="005B55CE">
        <w:rPr>
          <w:rFonts w:ascii="Calibri" w:hAnsi="Calibri" w:cs="Times-Roman"/>
          <w:noProof/>
        </w:rPr>
        <w:t>47.</w:t>
      </w:r>
      <w:r w:rsidRPr="005B55CE">
        <w:rPr>
          <w:rFonts w:ascii="Calibri" w:hAnsi="Calibri" w:cs="Times-Roman"/>
          <w:noProof/>
        </w:rPr>
        <w:tab/>
        <w:t xml:space="preserve">Fivelman QL, Butcher GA, Adagu IS, Warhurst DC, Pasvol G. Malarone treatment failure and in vitro confirmation of resistance of Plasmodium falciparum isolate from Lagos, Nigeria. </w:t>
      </w:r>
      <w:r w:rsidRPr="005B55CE">
        <w:rPr>
          <w:rFonts w:ascii="Calibri" w:hAnsi="Calibri" w:cs="Times-Roman"/>
          <w:i/>
          <w:noProof/>
        </w:rPr>
        <w:t>Malar</w:t>
      </w:r>
      <w:r w:rsidR="00892421">
        <w:rPr>
          <w:rFonts w:ascii="Calibri" w:hAnsi="Calibri" w:cs="Times-Roman"/>
          <w:i/>
          <w:noProof/>
        </w:rPr>
        <w:t>.</w:t>
      </w:r>
      <w:r w:rsidRPr="005B55CE">
        <w:rPr>
          <w:rFonts w:ascii="Calibri" w:hAnsi="Calibri" w:cs="Times-Roman"/>
          <w:i/>
          <w:noProof/>
        </w:rPr>
        <w:t xml:space="preserve"> J</w:t>
      </w:r>
      <w:r w:rsidR="00892421">
        <w:rPr>
          <w:rFonts w:ascii="Calibri" w:hAnsi="Calibri" w:cs="Times-Roman"/>
          <w:i/>
          <w:noProof/>
        </w:rPr>
        <w:t>.</w:t>
      </w:r>
      <w:r w:rsidRPr="005B55CE">
        <w:rPr>
          <w:rFonts w:ascii="Calibri" w:hAnsi="Calibri" w:cs="Times-Roman"/>
          <w:noProof/>
        </w:rPr>
        <w:t>, 1(1), 1 (2002).</w:t>
      </w:r>
      <w:bookmarkEnd w:id="47"/>
    </w:p>
    <w:p w:rsidR="005B55CE" w:rsidRPr="005B55CE" w:rsidRDefault="005B55CE" w:rsidP="005B55CE">
      <w:pPr>
        <w:spacing w:after="0" w:line="240" w:lineRule="auto"/>
        <w:ind w:left="720" w:hanging="720"/>
        <w:rPr>
          <w:rFonts w:ascii="Calibri" w:hAnsi="Calibri" w:cs="Times-Roman"/>
          <w:noProof/>
        </w:rPr>
      </w:pPr>
      <w:bookmarkStart w:id="48" w:name="_ENREF_48"/>
      <w:r w:rsidRPr="005B55CE">
        <w:rPr>
          <w:rFonts w:ascii="Calibri" w:hAnsi="Calibri" w:cs="Times-Roman"/>
          <w:noProof/>
        </w:rPr>
        <w:t>48.</w:t>
      </w:r>
      <w:r w:rsidRPr="005B55CE">
        <w:rPr>
          <w:rFonts w:ascii="Calibri" w:hAnsi="Calibri" w:cs="Times-Roman"/>
          <w:noProof/>
        </w:rPr>
        <w:tab/>
        <w:t xml:space="preserve">Schwartz E, Bujanover S, Kain KC. Genetic confirmation of atovaquone-proguanil-resistant Plasmodium falciparum malaria acquired by a nonimmune traveler to East Africa. </w:t>
      </w:r>
      <w:r w:rsidRPr="005B55CE">
        <w:rPr>
          <w:rFonts w:ascii="Calibri" w:hAnsi="Calibri" w:cs="Times-Roman"/>
          <w:i/>
          <w:noProof/>
        </w:rPr>
        <w:t>Clin</w:t>
      </w:r>
      <w:r w:rsidR="00892421">
        <w:rPr>
          <w:rFonts w:ascii="Calibri" w:hAnsi="Calibri" w:cs="Times-Roman"/>
          <w:i/>
          <w:noProof/>
        </w:rPr>
        <w:t>.</w:t>
      </w:r>
      <w:r w:rsidRPr="005B55CE">
        <w:rPr>
          <w:rFonts w:ascii="Calibri" w:hAnsi="Calibri" w:cs="Times-Roman"/>
          <w:i/>
          <w:noProof/>
        </w:rPr>
        <w:t xml:space="preserve"> Infect</w:t>
      </w:r>
      <w:r w:rsidR="00892421">
        <w:rPr>
          <w:rFonts w:ascii="Calibri" w:hAnsi="Calibri" w:cs="Times-Roman"/>
          <w:i/>
          <w:noProof/>
        </w:rPr>
        <w:t>.</w:t>
      </w:r>
      <w:r w:rsidRPr="005B55CE">
        <w:rPr>
          <w:rFonts w:ascii="Calibri" w:hAnsi="Calibri" w:cs="Times-Roman"/>
          <w:i/>
          <w:noProof/>
        </w:rPr>
        <w:t xml:space="preserve"> Dis</w:t>
      </w:r>
      <w:r w:rsidR="00892421">
        <w:rPr>
          <w:rFonts w:ascii="Calibri" w:hAnsi="Calibri" w:cs="Times-Roman"/>
          <w:i/>
          <w:noProof/>
        </w:rPr>
        <w:t>.</w:t>
      </w:r>
      <w:r w:rsidRPr="005B55CE">
        <w:rPr>
          <w:rFonts w:ascii="Calibri" w:hAnsi="Calibri" w:cs="Times-Roman"/>
          <w:noProof/>
        </w:rPr>
        <w:t>, 37(3), 450-451 (2003).</w:t>
      </w:r>
      <w:bookmarkEnd w:id="48"/>
    </w:p>
    <w:p w:rsidR="005B55CE" w:rsidRPr="005B55CE" w:rsidRDefault="005B55CE" w:rsidP="005B55CE">
      <w:pPr>
        <w:spacing w:after="0" w:line="240" w:lineRule="auto"/>
        <w:ind w:left="720" w:hanging="720"/>
        <w:rPr>
          <w:rFonts w:ascii="Calibri" w:hAnsi="Calibri" w:cs="Times-Roman"/>
          <w:noProof/>
        </w:rPr>
      </w:pPr>
      <w:bookmarkStart w:id="49" w:name="_ENREF_49"/>
      <w:r w:rsidRPr="005B55CE">
        <w:rPr>
          <w:rFonts w:ascii="Calibri" w:hAnsi="Calibri" w:cs="Times-Roman"/>
          <w:noProof/>
        </w:rPr>
        <w:t>49.</w:t>
      </w:r>
      <w:r w:rsidRPr="005B55CE">
        <w:rPr>
          <w:rFonts w:ascii="Calibri" w:hAnsi="Calibri" w:cs="Times-Roman"/>
          <w:noProof/>
        </w:rPr>
        <w:tab/>
        <w:t>Chiodini PL, Conlon CP, Hutchinson DB</w:t>
      </w:r>
      <w:r w:rsidRPr="005B55CE">
        <w:rPr>
          <w:rFonts w:ascii="Calibri" w:hAnsi="Calibri" w:cs="Times-Roman"/>
          <w:i/>
          <w:noProof/>
        </w:rPr>
        <w:t xml:space="preserve"> et al.</w:t>
      </w:r>
      <w:r w:rsidRPr="005B55CE">
        <w:rPr>
          <w:rFonts w:ascii="Calibri" w:hAnsi="Calibri" w:cs="Times-Roman"/>
          <w:noProof/>
        </w:rPr>
        <w:t xml:space="preserve"> Evaluation of atovaquone in the treatment of patients with uncomplicated Plasmodium falciparum malaria. </w:t>
      </w:r>
      <w:r w:rsidRPr="005B55CE">
        <w:rPr>
          <w:rFonts w:ascii="Calibri" w:hAnsi="Calibri" w:cs="Times-Roman"/>
          <w:i/>
          <w:noProof/>
        </w:rPr>
        <w:t>J</w:t>
      </w:r>
      <w:r w:rsidR="00892421">
        <w:rPr>
          <w:rFonts w:ascii="Calibri" w:hAnsi="Calibri" w:cs="Times-Roman"/>
          <w:i/>
          <w:noProof/>
        </w:rPr>
        <w:t>.</w:t>
      </w:r>
      <w:r w:rsidRPr="005B55CE">
        <w:rPr>
          <w:rFonts w:ascii="Calibri" w:hAnsi="Calibri" w:cs="Times-Roman"/>
          <w:i/>
          <w:noProof/>
        </w:rPr>
        <w:t xml:space="preserve"> Antimicrob </w:t>
      </w:r>
      <w:r w:rsidR="00892421">
        <w:rPr>
          <w:rFonts w:ascii="Calibri" w:hAnsi="Calibri" w:cs="Times-Roman"/>
          <w:i/>
          <w:noProof/>
        </w:rPr>
        <w:t>.</w:t>
      </w:r>
      <w:r w:rsidRPr="005B55CE">
        <w:rPr>
          <w:rFonts w:ascii="Calibri" w:hAnsi="Calibri" w:cs="Times-Roman"/>
          <w:i/>
          <w:noProof/>
        </w:rPr>
        <w:t>Chemother</w:t>
      </w:r>
      <w:r w:rsidR="00892421">
        <w:rPr>
          <w:rFonts w:ascii="Calibri" w:hAnsi="Calibri" w:cs="Times-Roman"/>
          <w:i/>
          <w:noProof/>
        </w:rPr>
        <w:t>.</w:t>
      </w:r>
      <w:r w:rsidRPr="005B55CE">
        <w:rPr>
          <w:rFonts w:ascii="Calibri" w:hAnsi="Calibri" w:cs="Times-Roman"/>
          <w:noProof/>
        </w:rPr>
        <w:t>, 36(6), 1073-1078 (1995).</w:t>
      </w:r>
      <w:bookmarkEnd w:id="49"/>
    </w:p>
    <w:p w:rsidR="005B55CE" w:rsidRPr="005B55CE" w:rsidRDefault="005B55CE" w:rsidP="005B55CE">
      <w:pPr>
        <w:spacing w:after="0" w:line="240" w:lineRule="auto"/>
        <w:ind w:left="720" w:hanging="720"/>
        <w:rPr>
          <w:rFonts w:ascii="Calibri" w:hAnsi="Calibri" w:cs="Times-Roman"/>
          <w:noProof/>
        </w:rPr>
      </w:pPr>
      <w:bookmarkStart w:id="50" w:name="_ENREF_50"/>
      <w:r w:rsidRPr="005B55CE">
        <w:rPr>
          <w:rFonts w:ascii="Calibri" w:hAnsi="Calibri" w:cs="Times-Roman"/>
          <w:noProof/>
        </w:rPr>
        <w:t>50.</w:t>
      </w:r>
      <w:r w:rsidRPr="005B55CE">
        <w:rPr>
          <w:rFonts w:ascii="Calibri" w:hAnsi="Calibri" w:cs="Times-Roman"/>
          <w:noProof/>
        </w:rPr>
        <w:tab/>
        <w:t xml:space="preserve">Looareesuwan S, Viravan C, Webster HK, Kyle DE, Hutchinson DB, Canfield CJ. Clinical studies of atovaquone, alone or in combination with other antimalarial drugs, for treatment of acute uncomplicated malaria in Thailand. </w:t>
      </w:r>
      <w:r w:rsidRPr="005B55CE">
        <w:rPr>
          <w:rFonts w:ascii="Calibri" w:hAnsi="Calibri" w:cs="Times-Roman"/>
          <w:i/>
          <w:noProof/>
        </w:rPr>
        <w:t>Am</w:t>
      </w:r>
      <w:r w:rsidR="00892421">
        <w:rPr>
          <w:rFonts w:ascii="Calibri" w:hAnsi="Calibri" w:cs="Times-Roman"/>
          <w:i/>
          <w:noProof/>
        </w:rPr>
        <w:t>.</w:t>
      </w:r>
      <w:r w:rsidRPr="005B55CE">
        <w:rPr>
          <w:rFonts w:ascii="Calibri" w:hAnsi="Calibri" w:cs="Times-Roman"/>
          <w:i/>
          <w:noProof/>
        </w:rPr>
        <w:t xml:space="preserve"> J</w:t>
      </w:r>
      <w:r w:rsidR="00892421">
        <w:rPr>
          <w:rFonts w:ascii="Calibri" w:hAnsi="Calibri" w:cs="Times-Roman"/>
          <w:i/>
          <w:noProof/>
        </w:rPr>
        <w:t>.</w:t>
      </w:r>
      <w:r w:rsidRPr="005B55CE">
        <w:rPr>
          <w:rFonts w:ascii="Calibri" w:hAnsi="Calibri" w:cs="Times-Roman"/>
          <w:i/>
          <w:noProof/>
        </w:rPr>
        <w:t xml:space="preserve"> Trop</w:t>
      </w:r>
      <w:r w:rsidR="00892421">
        <w:rPr>
          <w:rFonts w:ascii="Calibri" w:hAnsi="Calibri" w:cs="Times-Roman"/>
          <w:i/>
          <w:noProof/>
        </w:rPr>
        <w:t>.</w:t>
      </w:r>
      <w:r w:rsidRPr="005B55CE">
        <w:rPr>
          <w:rFonts w:ascii="Calibri" w:hAnsi="Calibri" w:cs="Times-Roman"/>
          <w:i/>
          <w:noProof/>
        </w:rPr>
        <w:t xml:space="preserve"> Med</w:t>
      </w:r>
      <w:r w:rsidR="00892421">
        <w:rPr>
          <w:rFonts w:ascii="Calibri" w:hAnsi="Calibri" w:cs="Times-Roman"/>
          <w:i/>
          <w:noProof/>
        </w:rPr>
        <w:t>.</w:t>
      </w:r>
      <w:r w:rsidRPr="005B55CE">
        <w:rPr>
          <w:rFonts w:ascii="Calibri" w:hAnsi="Calibri" w:cs="Times-Roman"/>
          <w:i/>
          <w:noProof/>
        </w:rPr>
        <w:t xml:space="preserve"> Hyg</w:t>
      </w:r>
      <w:r w:rsidR="00892421">
        <w:rPr>
          <w:rFonts w:ascii="Calibri" w:hAnsi="Calibri" w:cs="Times-Roman"/>
          <w:i/>
          <w:noProof/>
        </w:rPr>
        <w:t>.</w:t>
      </w:r>
      <w:r w:rsidRPr="005B55CE">
        <w:rPr>
          <w:rFonts w:ascii="Calibri" w:hAnsi="Calibri" w:cs="Times-Roman"/>
          <w:noProof/>
        </w:rPr>
        <w:t>, 54(1), 62-66 (1996).</w:t>
      </w:r>
      <w:bookmarkEnd w:id="50"/>
    </w:p>
    <w:p w:rsidR="005B55CE" w:rsidRPr="005B55CE" w:rsidRDefault="005B55CE" w:rsidP="005B55CE">
      <w:pPr>
        <w:spacing w:after="0" w:line="240" w:lineRule="auto"/>
        <w:ind w:left="720" w:hanging="720"/>
        <w:rPr>
          <w:rFonts w:ascii="Calibri" w:hAnsi="Calibri" w:cs="Times-Roman"/>
          <w:noProof/>
        </w:rPr>
      </w:pPr>
      <w:bookmarkStart w:id="51" w:name="_ENREF_51"/>
      <w:r w:rsidRPr="005B55CE">
        <w:rPr>
          <w:rFonts w:ascii="Calibri" w:hAnsi="Calibri" w:cs="Times-Roman"/>
          <w:noProof/>
        </w:rPr>
        <w:t>51.</w:t>
      </w:r>
      <w:r w:rsidRPr="005B55CE">
        <w:rPr>
          <w:rFonts w:ascii="Calibri" w:hAnsi="Calibri" w:cs="Times-Roman"/>
          <w:noProof/>
        </w:rPr>
        <w:tab/>
        <w:t xml:space="preserve">Pesole G, Gissi C, De Chirico A, Saccone C. Nucleotide substitution rate of mammalian mitochondrial genomes. </w:t>
      </w:r>
      <w:r w:rsidRPr="005B55CE">
        <w:rPr>
          <w:rFonts w:ascii="Calibri" w:hAnsi="Calibri" w:cs="Times-Roman"/>
          <w:i/>
          <w:noProof/>
        </w:rPr>
        <w:t>J</w:t>
      </w:r>
      <w:r w:rsidR="00892421">
        <w:rPr>
          <w:rFonts w:ascii="Calibri" w:hAnsi="Calibri" w:cs="Times-Roman"/>
          <w:i/>
          <w:noProof/>
        </w:rPr>
        <w:t>.</w:t>
      </w:r>
      <w:r w:rsidRPr="005B55CE">
        <w:rPr>
          <w:rFonts w:ascii="Calibri" w:hAnsi="Calibri" w:cs="Times-Roman"/>
          <w:i/>
          <w:noProof/>
        </w:rPr>
        <w:t xml:space="preserve"> Mol </w:t>
      </w:r>
      <w:r w:rsidR="00892421">
        <w:rPr>
          <w:rFonts w:ascii="Calibri" w:hAnsi="Calibri" w:cs="Times-Roman"/>
          <w:i/>
          <w:noProof/>
        </w:rPr>
        <w:t>.</w:t>
      </w:r>
      <w:r w:rsidRPr="005B55CE">
        <w:rPr>
          <w:rFonts w:ascii="Calibri" w:hAnsi="Calibri" w:cs="Times-Roman"/>
          <w:i/>
          <w:noProof/>
        </w:rPr>
        <w:t>Evol</w:t>
      </w:r>
      <w:r w:rsidR="00892421">
        <w:rPr>
          <w:rFonts w:ascii="Calibri" w:hAnsi="Calibri" w:cs="Times-Roman"/>
          <w:i/>
          <w:noProof/>
        </w:rPr>
        <w:t>.</w:t>
      </w:r>
      <w:r w:rsidRPr="005B55CE">
        <w:rPr>
          <w:rFonts w:ascii="Calibri" w:hAnsi="Calibri" w:cs="Times-Roman"/>
          <w:noProof/>
        </w:rPr>
        <w:t>, 48(4), 427-434 (1999).</w:t>
      </w:r>
      <w:bookmarkEnd w:id="51"/>
    </w:p>
    <w:p w:rsidR="005B55CE" w:rsidRPr="005B55CE" w:rsidRDefault="005B55CE" w:rsidP="005B55CE">
      <w:pPr>
        <w:spacing w:after="0" w:line="240" w:lineRule="auto"/>
        <w:ind w:left="720" w:hanging="720"/>
        <w:rPr>
          <w:rFonts w:ascii="Calibri" w:hAnsi="Calibri" w:cs="Times-Roman"/>
          <w:noProof/>
        </w:rPr>
      </w:pPr>
      <w:bookmarkStart w:id="52" w:name="_ENREF_52"/>
      <w:r w:rsidRPr="005B55CE">
        <w:rPr>
          <w:rFonts w:ascii="Calibri" w:hAnsi="Calibri" w:cs="Times-Roman"/>
          <w:noProof/>
        </w:rPr>
        <w:t>52.</w:t>
      </w:r>
      <w:r w:rsidRPr="005B55CE">
        <w:rPr>
          <w:rFonts w:ascii="Calibri" w:hAnsi="Calibri" w:cs="Times-Roman"/>
          <w:noProof/>
        </w:rPr>
        <w:tab/>
        <w:t>Smilkstein MJ, Forquer I, Kanazawa A</w:t>
      </w:r>
      <w:r w:rsidRPr="005B55CE">
        <w:rPr>
          <w:rFonts w:ascii="Calibri" w:hAnsi="Calibri" w:cs="Times-Roman"/>
          <w:i/>
          <w:noProof/>
        </w:rPr>
        <w:t xml:space="preserve"> et al.</w:t>
      </w:r>
      <w:r w:rsidRPr="005B55CE">
        <w:rPr>
          <w:rFonts w:ascii="Calibri" w:hAnsi="Calibri" w:cs="Times-Roman"/>
          <w:noProof/>
        </w:rPr>
        <w:t xml:space="preserve"> A drug-selected Plasmodium falciparum lacking the need for conventional electron transport. </w:t>
      </w:r>
      <w:r w:rsidRPr="005B55CE">
        <w:rPr>
          <w:rFonts w:ascii="Calibri" w:hAnsi="Calibri" w:cs="Times-Roman"/>
          <w:i/>
          <w:noProof/>
        </w:rPr>
        <w:t>Mol</w:t>
      </w:r>
      <w:r w:rsidR="00892421">
        <w:rPr>
          <w:rFonts w:ascii="Calibri" w:hAnsi="Calibri" w:cs="Times-Roman"/>
          <w:i/>
          <w:noProof/>
        </w:rPr>
        <w:t>.</w:t>
      </w:r>
      <w:r w:rsidRPr="005B55CE">
        <w:rPr>
          <w:rFonts w:ascii="Calibri" w:hAnsi="Calibri" w:cs="Times-Roman"/>
          <w:i/>
          <w:noProof/>
        </w:rPr>
        <w:t xml:space="preserve"> Biochem</w:t>
      </w:r>
      <w:r w:rsidR="00892421">
        <w:rPr>
          <w:rFonts w:ascii="Calibri" w:hAnsi="Calibri" w:cs="Times-Roman"/>
          <w:i/>
          <w:noProof/>
        </w:rPr>
        <w:t>.</w:t>
      </w:r>
      <w:r w:rsidRPr="005B55CE">
        <w:rPr>
          <w:rFonts w:ascii="Calibri" w:hAnsi="Calibri" w:cs="Times-Roman"/>
          <w:i/>
          <w:noProof/>
        </w:rPr>
        <w:t xml:space="preserve"> Parasitol</w:t>
      </w:r>
      <w:r w:rsidR="00892421">
        <w:rPr>
          <w:rFonts w:ascii="Calibri" w:hAnsi="Calibri" w:cs="Times-Roman"/>
          <w:i/>
          <w:noProof/>
        </w:rPr>
        <w:t>.</w:t>
      </w:r>
      <w:r w:rsidRPr="005B55CE">
        <w:rPr>
          <w:rFonts w:ascii="Calibri" w:hAnsi="Calibri" w:cs="Times-Roman"/>
          <w:noProof/>
        </w:rPr>
        <w:t>, 159(1), 64-68 (2008).</w:t>
      </w:r>
      <w:bookmarkEnd w:id="52"/>
    </w:p>
    <w:p w:rsidR="005B55CE" w:rsidRPr="005B55CE" w:rsidRDefault="005B55CE" w:rsidP="005B55CE">
      <w:pPr>
        <w:spacing w:after="0" w:line="240" w:lineRule="auto"/>
        <w:ind w:left="720" w:hanging="720"/>
        <w:rPr>
          <w:rFonts w:ascii="Calibri" w:hAnsi="Calibri" w:cs="Times-Roman"/>
          <w:noProof/>
        </w:rPr>
      </w:pPr>
      <w:bookmarkStart w:id="53" w:name="_ENREF_53"/>
      <w:r w:rsidRPr="005B55CE">
        <w:rPr>
          <w:rFonts w:ascii="Calibri" w:hAnsi="Calibri" w:cs="Times-Roman"/>
          <w:noProof/>
        </w:rPr>
        <w:t>53.</w:t>
      </w:r>
      <w:r w:rsidRPr="005B55CE">
        <w:rPr>
          <w:rFonts w:ascii="Calibri" w:hAnsi="Calibri" w:cs="Times-Roman"/>
          <w:noProof/>
        </w:rPr>
        <w:tab/>
        <w:t>El HS, Ane M, Stigliani J-L</w:t>
      </w:r>
      <w:r w:rsidRPr="005B55CE">
        <w:rPr>
          <w:rFonts w:ascii="Calibri" w:hAnsi="Calibri" w:cs="Times-Roman"/>
          <w:i/>
          <w:noProof/>
        </w:rPr>
        <w:t xml:space="preserve"> et al.</w:t>
      </w:r>
      <w:r w:rsidRPr="005B55CE">
        <w:rPr>
          <w:rFonts w:ascii="Calibri" w:hAnsi="Calibri" w:cs="Times-Roman"/>
          <w:noProof/>
        </w:rPr>
        <w:t xml:space="preserve"> Synthesis and antimalarial activity of new atovaquone derivatives. </w:t>
      </w:r>
      <w:r w:rsidRPr="005B55CE">
        <w:rPr>
          <w:rFonts w:ascii="Calibri" w:hAnsi="Calibri" w:cs="Times-Roman"/>
          <w:i/>
          <w:noProof/>
        </w:rPr>
        <w:t>Eur. J. Med. Chem.</w:t>
      </w:r>
      <w:r w:rsidRPr="005B55CE">
        <w:rPr>
          <w:rFonts w:ascii="Calibri" w:hAnsi="Calibri" w:cs="Times-Roman"/>
          <w:noProof/>
        </w:rPr>
        <w:t>, 44, 4778-4782 (2009).</w:t>
      </w:r>
      <w:bookmarkEnd w:id="53"/>
    </w:p>
    <w:p w:rsidR="005B55CE" w:rsidRPr="005B55CE" w:rsidRDefault="005B55CE" w:rsidP="005B55CE">
      <w:pPr>
        <w:spacing w:after="0" w:line="240" w:lineRule="auto"/>
        <w:ind w:left="720" w:hanging="720"/>
        <w:rPr>
          <w:rFonts w:ascii="Calibri" w:hAnsi="Calibri" w:cs="Times-Roman"/>
          <w:noProof/>
        </w:rPr>
      </w:pPr>
      <w:bookmarkStart w:id="54" w:name="_ENREF_54"/>
      <w:r w:rsidRPr="005B55CE">
        <w:rPr>
          <w:rFonts w:ascii="Calibri" w:hAnsi="Calibri" w:cs="Times-Roman"/>
          <w:noProof/>
        </w:rPr>
        <w:t>54.</w:t>
      </w:r>
      <w:r w:rsidRPr="005B55CE">
        <w:rPr>
          <w:rFonts w:ascii="Calibri" w:hAnsi="Calibri" w:cs="Times-Roman"/>
          <w:noProof/>
        </w:rPr>
        <w:tab/>
        <w:t xml:space="preserve">Hughes LM, Lanteri CA, O'Neil MT, Johnson JD, Gribble GW, Trumpower BL. Design of antiparasitic and antifungal hydroxy-naphthoquinones that are less susceptible to drug resistance. </w:t>
      </w:r>
      <w:r w:rsidRPr="005B55CE">
        <w:rPr>
          <w:rFonts w:ascii="Calibri" w:hAnsi="Calibri" w:cs="Times-Roman"/>
          <w:i/>
          <w:noProof/>
        </w:rPr>
        <w:t>Mol. Biochem. Parasitol.</w:t>
      </w:r>
      <w:r w:rsidRPr="005B55CE">
        <w:rPr>
          <w:rFonts w:ascii="Calibri" w:hAnsi="Calibri" w:cs="Times-Roman"/>
          <w:noProof/>
        </w:rPr>
        <w:t>, 177, 12-19 (2011).</w:t>
      </w:r>
      <w:bookmarkEnd w:id="54"/>
    </w:p>
    <w:p w:rsidR="005B55CE" w:rsidRPr="005B55CE" w:rsidRDefault="005B55CE" w:rsidP="005B55CE">
      <w:pPr>
        <w:spacing w:after="0" w:line="240" w:lineRule="auto"/>
        <w:ind w:left="720" w:hanging="720"/>
        <w:rPr>
          <w:rFonts w:ascii="Calibri" w:hAnsi="Calibri" w:cs="Times-Roman"/>
          <w:noProof/>
        </w:rPr>
      </w:pPr>
      <w:bookmarkStart w:id="55" w:name="_ENREF_55"/>
      <w:r w:rsidRPr="005B55CE">
        <w:rPr>
          <w:rFonts w:ascii="Calibri" w:hAnsi="Calibri" w:cs="Times-Roman"/>
          <w:noProof/>
        </w:rPr>
        <w:t>55.</w:t>
      </w:r>
      <w:r w:rsidRPr="005B55CE">
        <w:rPr>
          <w:rFonts w:ascii="Calibri" w:hAnsi="Calibri" w:cs="Times-Roman"/>
          <w:noProof/>
        </w:rPr>
        <w:tab/>
        <w:t>Xiang H, McSurdy-Freed J, Moorthy GS</w:t>
      </w:r>
      <w:r w:rsidRPr="005B55CE">
        <w:rPr>
          <w:rFonts w:ascii="Calibri" w:hAnsi="Calibri" w:cs="Times-Roman"/>
          <w:i/>
          <w:noProof/>
        </w:rPr>
        <w:t xml:space="preserve"> et al.</w:t>
      </w:r>
      <w:r w:rsidRPr="005B55CE">
        <w:rPr>
          <w:rFonts w:ascii="Calibri" w:hAnsi="Calibri" w:cs="Times-Roman"/>
          <w:noProof/>
        </w:rPr>
        <w:t xml:space="preserve"> Preclinical drug metabolism and pharmacokinetic evaluation of GW844520, a novel anti-malarial mitochondrial electron transport inhibitor. </w:t>
      </w:r>
      <w:r w:rsidRPr="005B55CE">
        <w:rPr>
          <w:rFonts w:ascii="Calibri" w:hAnsi="Calibri" w:cs="Times-Roman"/>
          <w:i/>
          <w:noProof/>
        </w:rPr>
        <w:t>J. Pharm. Sci.</w:t>
      </w:r>
      <w:r w:rsidRPr="005B55CE">
        <w:rPr>
          <w:rFonts w:ascii="Calibri" w:hAnsi="Calibri" w:cs="Times-Roman"/>
          <w:noProof/>
        </w:rPr>
        <w:t>, 95, 2657-2672 (2006).</w:t>
      </w:r>
      <w:bookmarkEnd w:id="55"/>
    </w:p>
    <w:p w:rsidR="005B55CE" w:rsidRPr="005B55CE" w:rsidRDefault="005B55CE" w:rsidP="005B55CE">
      <w:pPr>
        <w:spacing w:after="0" w:line="240" w:lineRule="auto"/>
        <w:ind w:left="720" w:hanging="720"/>
        <w:rPr>
          <w:rFonts w:ascii="Calibri" w:hAnsi="Calibri" w:cs="Times-Roman"/>
          <w:noProof/>
        </w:rPr>
      </w:pPr>
      <w:bookmarkStart w:id="56" w:name="_ENREF_56"/>
      <w:r w:rsidRPr="005B55CE">
        <w:rPr>
          <w:rFonts w:ascii="Calibri" w:hAnsi="Calibri" w:cs="Times-Roman"/>
          <w:noProof/>
        </w:rPr>
        <w:t>56.</w:t>
      </w:r>
      <w:r w:rsidRPr="005B55CE">
        <w:rPr>
          <w:rFonts w:ascii="Calibri" w:hAnsi="Calibri" w:cs="Times-Roman"/>
          <w:noProof/>
        </w:rPr>
        <w:tab/>
        <w:t>Yeates CL, Batchelor JF, Capon EC</w:t>
      </w:r>
      <w:r w:rsidRPr="005B55CE">
        <w:rPr>
          <w:rFonts w:ascii="Calibri" w:hAnsi="Calibri" w:cs="Times-Roman"/>
          <w:i/>
          <w:noProof/>
        </w:rPr>
        <w:t xml:space="preserve"> et al.</w:t>
      </w:r>
      <w:r w:rsidRPr="005B55CE">
        <w:rPr>
          <w:rFonts w:ascii="Calibri" w:hAnsi="Calibri" w:cs="Times-Roman"/>
          <w:noProof/>
        </w:rPr>
        <w:t xml:space="preserve"> Synthesis and Structure-Activity Relationships of 4-Pyridones as Potential Antimalarials. </w:t>
      </w:r>
      <w:r w:rsidRPr="005B55CE">
        <w:rPr>
          <w:rFonts w:ascii="Calibri" w:hAnsi="Calibri" w:cs="Times-Roman"/>
          <w:i/>
          <w:noProof/>
        </w:rPr>
        <w:t>J. Med. Chem.</w:t>
      </w:r>
      <w:r w:rsidRPr="005B55CE">
        <w:rPr>
          <w:rFonts w:ascii="Calibri" w:hAnsi="Calibri" w:cs="Times-Roman"/>
          <w:noProof/>
        </w:rPr>
        <w:t>, 51, 2845-2852 (2008).</w:t>
      </w:r>
      <w:bookmarkEnd w:id="56"/>
    </w:p>
    <w:p w:rsidR="005B55CE" w:rsidRPr="005B55CE" w:rsidRDefault="005B55CE" w:rsidP="005B55CE">
      <w:pPr>
        <w:spacing w:after="0" w:line="240" w:lineRule="auto"/>
        <w:ind w:left="720" w:hanging="720"/>
        <w:rPr>
          <w:rFonts w:ascii="Calibri" w:hAnsi="Calibri" w:cs="Times-Roman"/>
          <w:noProof/>
        </w:rPr>
      </w:pPr>
      <w:bookmarkStart w:id="57" w:name="_ENREF_57"/>
      <w:r w:rsidRPr="005B55CE">
        <w:rPr>
          <w:rFonts w:ascii="Calibri" w:hAnsi="Calibri" w:cs="Times-Roman"/>
          <w:noProof/>
        </w:rPr>
        <w:t>57.</w:t>
      </w:r>
      <w:r w:rsidRPr="005B55CE">
        <w:rPr>
          <w:rFonts w:ascii="Calibri" w:hAnsi="Calibri" w:cs="Times-Roman"/>
          <w:noProof/>
        </w:rPr>
        <w:tab/>
        <w:t>Bueno JM, Manzano P, Garcia MC</w:t>
      </w:r>
      <w:r w:rsidRPr="005B55CE">
        <w:rPr>
          <w:rFonts w:ascii="Calibri" w:hAnsi="Calibri" w:cs="Times-Roman"/>
          <w:i/>
          <w:noProof/>
        </w:rPr>
        <w:t xml:space="preserve"> et al.</w:t>
      </w:r>
      <w:r w:rsidRPr="005B55CE">
        <w:rPr>
          <w:rFonts w:ascii="Calibri" w:hAnsi="Calibri" w:cs="Times-Roman"/>
          <w:noProof/>
        </w:rPr>
        <w:t xml:space="preserve"> Potent antimalarial 4-pyridones with improved physico-chemical properties. </w:t>
      </w:r>
      <w:r w:rsidRPr="005B55CE">
        <w:rPr>
          <w:rFonts w:ascii="Calibri" w:hAnsi="Calibri" w:cs="Times-Roman"/>
          <w:i/>
          <w:noProof/>
        </w:rPr>
        <w:t>Bioorg. Med. Chem. Lett.</w:t>
      </w:r>
      <w:r w:rsidRPr="005B55CE">
        <w:rPr>
          <w:rFonts w:ascii="Calibri" w:hAnsi="Calibri" w:cs="Times-Roman"/>
          <w:noProof/>
        </w:rPr>
        <w:t>, 21, 5214-5218 (2011).</w:t>
      </w:r>
      <w:bookmarkEnd w:id="57"/>
    </w:p>
    <w:p w:rsidR="005B55CE" w:rsidRPr="005B55CE" w:rsidRDefault="005B55CE" w:rsidP="005B55CE">
      <w:pPr>
        <w:spacing w:after="0" w:line="240" w:lineRule="auto"/>
        <w:ind w:left="720" w:hanging="720"/>
        <w:rPr>
          <w:rFonts w:ascii="Calibri" w:hAnsi="Calibri" w:cs="Times-Roman"/>
          <w:noProof/>
        </w:rPr>
      </w:pPr>
      <w:bookmarkStart w:id="58" w:name="_ENREF_58"/>
      <w:r w:rsidRPr="005B55CE">
        <w:rPr>
          <w:rFonts w:ascii="Calibri" w:hAnsi="Calibri" w:cs="Times-Roman"/>
          <w:noProof/>
        </w:rPr>
        <w:t>58.</w:t>
      </w:r>
      <w:r w:rsidRPr="005B55CE">
        <w:rPr>
          <w:rFonts w:ascii="Calibri" w:hAnsi="Calibri" w:cs="Times-Roman"/>
          <w:noProof/>
        </w:rPr>
        <w:tab/>
        <w:t>Jimenez-Diaz MB, Mulet T, Viera S</w:t>
      </w:r>
      <w:r w:rsidRPr="005B55CE">
        <w:rPr>
          <w:rFonts w:ascii="Calibri" w:hAnsi="Calibri" w:cs="Times-Roman"/>
          <w:i/>
          <w:noProof/>
        </w:rPr>
        <w:t xml:space="preserve"> et al.</w:t>
      </w:r>
      <w:r w:rsidRPr="005B55CE">
        <w:rPr>
          <w:rFonts w:ascii="Calibri" w:hAnsi="Calibri" w:cs="Times-Roman"/>
          <w:noProof/>
        </w:rPr>
        <w:t xml:space="preserve"> Improved murine model of malaria using Plasmodium falciparum competent strains and non-myelodepleted NOD-scid IL2Rγnull mice engrafted with human erythrocytes. </w:t>
      </w:r>
      <w:r w:rsidRPr="005B55CE">
        <w:rPr>
          <w:rFonts w:ascii="Calibri" w:hAnsi="Calibri" w:cs="Times-Roman"/>
          <w:i/>
          <w:noProof/>
        </w:rPr>
        <w:t>Antimicrob. Agents Chemother.</w:t>
      </w:r>
      <w:r w:rsidRPr="005B55CE">
        <w:rPr>
          <w:rFonts w:ascii="Calibri" w:hAnsi="Calibri" w:cs="Times-Roman"/>
          <w:noProof/>
        </w:rPr>
        <w:t>, 53, 4533-4536 (2009).</w:t>
      </w:r>
      <w:bookmarkEnd w:id="58"/>
    </w:p>
    <w:p w:rsidR="005B55CE" w:rsidRPr="005B55CE" w:rsidRDefault="005B55CE" w:rsidP="005B55CE">
      <w:pPr>
        <w:spacing w:after="0" w:line="240" w:lineRule="auto"/>
        <w:ind w:left="720" w:hanging="720"/>
        <w:rPr>
          <w:rFonts w:ascii="Calibri" w:hAnsi="Calibri" w:cs="Times-Roman"/>
          <w:noProof/>
        </w:rPr>
      </w:pPr>
      <w:bookmarkStart w:id="59" w:name="_ENREF_59"/>
      <w:r w:rsidRPr="005B55CE">
        <w:rPr>
          <w:rFonts w:ascii="Calibri" w:hAnsi="Calibri" w:cs="Times-Roman"/>
          <w:noProof/>
        </w:rPr>
        <w:lastRenderedPageBreak/>
        <w:t>59.</w:t>
      </w:r>
      <w:r w:rsidRPr="005B55CE">
        <w:rPr>
          <w:rFonts w:ascii="Calibri" w:hAnsi="Calibri" w:cs="Times-Roman"/>
          <w:noProof/>
        </w:rPr>
        <w:tab/>
        <w:t>Bueno JM, Herreros E, Angulo-Barturen I</w:t>
      </w:r>
      <w:r w:rsidRPr="005B55CE">
        <w:rPr>
          <w:rFonts w:ascii="Calibri" w:hAnsi="Calibri" w:cs="Times-Roman"/>
          <w:i/>
          <w:noProof/>
        </w:rPr>
        <w:t xml:space="preserve"> et al.</w:t>
      </w:r>
      <w:r w:rsidRPr="005B55CE">
        <w:rPr>
          <w:rFonts w:ascii="Calibri" w:hAnsi="Calibri" w:cs="Times-Roman"/>
          <w:noProof/>
        </w:rPr>
        <w:t xml:space="preserve"> Exploration of 4(1H)-pyridones as a novel family of potent antimalarial inhibitors of the plasmodial cytochrome bc1. </w:t>
      </w:r>
      <w:r w:rsidRPr="005B55CE">
        <w:rPr>
          <w:rFonts w:ascii="Calibri" w:hAnsi="Calibri" w:cs="Times-Roman"/>
          <w:i/>
          <w:noProof/>
        </w:rPr>
        <w:t>Future Med. Chem.</w:t>
      </w:r>
      <w:r w:rsidRPr="005B55CE">
        <w:rPr>
          <w:rFonts w:ascii="Calibri" w:hAnsi="Calibri" w:cs="Times-Roman"/>
          <w:noProof/>
        </w:rPr>
        <w:t>, 4, 2311-2323 (2012).</w:t>
      </w:r>
      <w:bookmarkEnd w:id="59"/>
    </w:p>
    <w:p w:rsidR="005B55CE" w:rsidRPr="005B55CE" w:rsidRDefault="005B55CE" w:rsidP="005B55CE">
      <w:pPr>
        <w:spacing w:after="0" w:line="240" w:lineRule="auto"/>
        <w:ind w:left="720" w:hanging="720"/>
        <w:rPr>
          <w:rFonts w:ascii="Calibri" w:hAnsi="Calibri" w:cs="Times-Roman"/>
          <w:noProof/>
        </w:rPr>
      </w:pPr>
      <w:bookmarkStart w:id="60" w:name="_ENREF_60"/>
      <w:r w:rsidRPr="005B55CE">
        <w:rPr>
          <w:rFonts w:ascii="Calibri" w:hAnsi="Calibri" w:cs="Times-Roman"/>
          <w:noProof/>
        </w:rPr>
        <w:t>60.</w:t>
      </w:r>
      <w:r w:rsidRPr="005B55CE">
        <w:rPr>
          <w:rFonts w:ascii="Calibri" w:hAnsi="Calibri" w:cs="Times-Roman"/>
          <w:noProof/>
        </w:rPr>
        <w:tab/>
        <w:t>Biagini GA, Fisher N, Berry N</w:t>
      </w:r>
      <w:r w:rsidRPr="005B55CE">
        <w:rPr>
          <w:rFonts w:ascii="Calibri" w:hAnsi="Calibri" w:cs="Times-Roman"/>
          <w:i/>
          <w:noProof/>
        </w:rPr>
        <w:t xml:space="preserve"> et al.</w:t>
      </w:r>
      <w:r w:rsidRPr="005B55CE">
        <w:rPr>
          <w:rFonts w:ascii="Calibri" w:hAnsi="Calibri" w:cs="Times-Roman"/>
          <w:noProof/>
        </w:rPr>
        <w:t xml:space="preserve"> Acridinediones: selective and potent inhibitors of the Malaria parasite mitochondrial bc1 complex. </w:t>
      </w:r>
      <w:r w:rsidRPr="005B55CE">
        <w:rPr>
          <w:rFonts w:ascii="Calibri" w:hAnsi="Calibri" w:cs="Times-Roman"/>
          <w:i/>
          <w:noProof/>
        </w:rPr>
        <w:t>Mol. Pharmacol.</w:t>
      </w:r>
      <w:r w:rsidRPr="005B55CE">
        <w:rPr>
          <w:rFonts w:ascii="Calibri" w:hAnsi="Calibri" w:cs="Times-Roman"/>
          <w:noProof/>
        </w:rPr>
        <w:t>, 73, 1347-1355 (2008).</w:t>
      </w:r>
      <w:bookmarkEnd w:id="60"/>
    </w:p>
    <w:p w:rsidR="005B55CE" w:rsidRPr="005B55CE" w:rsidRDefault="005B55CE" w:rsidP="005B55CE">
      <w:pPr>
        <w:spacing w:after="0" w:line="240" w:lineRule="auto"/>
        <w:ind w:left="720" w:hanging="720"/>
        <w:rPr>
          <w:rFonts w:ascii="Calibri" w:hAnsi="Calibri" w:cs="Times-Roman"/>
          <w:noProof/>
        </w:rPr>
      </w:pPr>
      <w:bookmarkStart w:id="61" w:name="_ENREF_61"/>
      <w:r w:rsidRPr="005B55CE">
        <w:rPr>
          <w:rFonts w:ascii="Calibri" w:hAnsi="Calibri" w:cs="Times-Roman"/>
          <w:noProof/>
        </w:rPr>
        <w:t>61.</w:t>
      </w:r>
      <w:r w:rsidRPr="005B55CE">
        <w:rPr>
          <w:rFonts w:ascii="Calibri" w:hAnsi="Calibri" w:cs="Times-Roman"/>
          <w:noProof/>
        </w:rPr>
        <w:tab/>
        <w:t xml:space="preserve">Riscoe M, Winter R, Kelly J, Smilkstein M, Dodean R, Hinrichs D. Evaluation and lead optimization of antimalarial aromatic ketones. </w:t>
      </w:r>
      <w:r w:rsidRPr="005B55CE">
        <w:rPr>
          <w:rFonts w:ascii="Calibri" w:hAnsi="Calibri" w:cs="Times-Roman"/>
          <w:i/>
          <w:noProof/>
        </w:rPr>
        <w:t>Am</w:t>
      </w:r>
      <w:r w:rsidR="007B6F95">
        <w:rPr>
          <w:rFonts w:ascii="Calibri" w:hAnsi="Calibri" w:cs="Times-Roman"/>
          <w:i/>
          <w:noProof/>
        </w:rPr>
        <w:t>.</w:t>
      </w:r>
      <w:r w:rsidRPr="005B55CE">
        <w:rPr>
          <w:rFonts w:ascii="Calibri" w:hAnsi="Calibri" w:cs="Times-Roman"/>
          <w:i/>
          <w:noProof/>
        </w:rPr>
        <w:t xml:space="preserve"> J</w:t>
      </w:r>
      <w:r w:rsidR="007B6F95">
        <w:rPr>
          <w:rFonts w:ascii="Calibri" w:hAnsi="Calibri" w:cs="Times-Roman"/>
          <w:i/>
          <w:noProof/>
        </w:rPr>
        <w:t>.</w:t>
      </w:r>
      <w:r w:rsidRPr="005B55CE">
        <w:rPr>
          <w:rFonts w:ascii="Calibri" w:hAnsi="Calibri" w:cs="Times-Roman"/>
          <w:i/>
          <w:noProof/>
        </w:rPr>
        <w:t xml:space="preserve"> Trop</w:t>
      </w:r>
      <w:r w:rsidR="007B6F95">
        <w:rPr>
          <w:rFonts w:ascii="Calibri" w:hAnsi="Calibri" w:cs="Times-Roman"/>
          <w:i/>
          <w:noProof/>
        </w:rPr>
        <w:t>.</w:t>
      </w:r>
      <w:r w:rsidRPr="005B55CE">
        <w:rPr>
          <w:rFonts w:ascii="Calibri" w:hAnsi="Calibri" w:cs="Times-Roman"/>
          <w:i/>
          <w:noProof/>
        </w:rPr>
        <w:t xml:space="preserve"> Med</w:t>
      </w:r>
      <w:r w:rsidR="007B6F95">
        <w:rPr>
          <w:rFonts w:ascii="Calibri" w:hAnsi="Calibri" w:cs="Times-Roman"/>
          <w:i/>
          <w:noProof/>
        </w:rPr>
        <w:t>.</w:t>
      </w:r>
      <w:r w:rsidRPr="005B55CE">
        <w:rPr>
          <w:rFonts w:ascii="Calibri" w:hAnsi="Calibri" w:cs="Times-Roman"/>
          <w:i/>
          <w:noProof/>
        </w:rPr>
        <w:t xml:space="preserve"> Hyg</w:t>
      </w:r>
      <w:r w:rsidR="007B6F95">
        <w:rPr>
          <w:rFonts w:ascii="Calibri" w:hAnsi="Calibri" w:cs="Times-Roman"/>
          <w:i/>
          <w:noProof/>
        </w:rPr>
        <w:t>.</w:t>
      </w:r>
      <w:r w:rsidRPr="005B55CE">
        <w:rPr>
          <w:rFonts w:ascii="Calibri" w:hAnsi="Calibri" w:cs="Times-Roman"/>
          <w:noProof/>
        </w:rPr>
        <w:t>, 75(5), 97-98 (2006).</w:t>
      </w:r>
      <w:bookmarkEnd w:id="61"/>
    </w:p>
    <w:p w:rsidR="005B55CE" w:rsidRPr="005B55CE" w:rsidRDefault="005B55CE" w:rsidP="005B55CE">
      <w:pPr>
        <w:spacing w:after="0" w:line="240" w:lineRule="auto"/>
        <w:ind w:left="720" w:hanging="720"/>
        <w:rPr>
          <w:rFonts w:ascii="Calibri" w:hAnsi="Calibri" w:cs="Times-Roman"/>
          <w:noProof/>
        </w:rPr>
      </w:pPr>
      <w:bookmarkStart w:id="62" w:name="_ENREF_62"/>
      <w:r w:rsidRPr="005B55CE">
        <w:rPr>
          <w:rFonts w:ascii="Calibri" w:hAnsi="Calibri" w:cs="Times-Roman"/>
          <w:noProof/>
        </w:rPr>
        <w:t>62.</w:t>
      </w:r>
      <w:r w:rsidRPr="005B55CE">
        <w:rPr>
          <w:rFonts w:ascii="Calibri" w:hAnsi="Calibri" w:cs="Times-Roman"/>
          <w:noProof/>
        </w:rPr>
        <w:tab/>
        <w:t>Kelly JX, Smilkstein MJ, Brun R</w:t>
      </w:r>
      <w:r w:rsidRPr="005B55CE">
        <w:rPr>
          <w:rFonts w:ascii="Calibri" w:hAnsi="Calibri" w:cs="Times-Roman"/>
          <w:i/>
          <w:noProof/>
        </w:rPr>
        <w:t xml:space="preserve"> et al.</w:t>
      </w:r>
      <w:r w:rsidRPr="005B55CE">
        <w:rPr>
          <w:rFonts w:ascii="Calibri" w:hAnsi="Calibri" w:cs="Times-Roman"/>
          <w:noProof/>
        </w:rPr>
        <w:t xml:space="preserve"> Discovery of dual function acridones as a new antimalarial chemotype. </w:t>
      </w:r>
      <w:r w:rsidRPr="005B55CE">
        <w:rPr>
          <w:rFonts w:ascii="Calibri" w:hAnsi="Calibri" w:cs="Times-Roman"/>
          <w:i/>
          <w:noProof/>
        </w:rPr>
        <w:t>Nature</w:t>
      </w:r>
      <w:r w:rsidRPr="005B55CE">
        <w:rPr>
          <w:rFonts w:ascii="Calibri" w:hAnsi="Calibri" w:cs="Times-Roman"/>
          <w:noProof/>
        </w:rPr>
        <w:t>, 459, 270-273 (2009).</w:t>
      </w:r>
      <w:bookmarkEnd w:id="62"/>
    </w:p>
    <w:p w:rsidR="005B55CE" w:rsidRPr="005B55CE" w:rsidRDefault="005B55CE" w:rsidP="005B55CE">
      <w:pPr>
        <w:spacing w:after="0" w:line="240" w:lineRule="auto"/>
        <w:ind w:left="720" w:hanging="720"/>
        <w:rPr>
          <w:rFonts w:ascii="Calibri" w:hAnsi="Calibri" w:cs="Times-Roman"/>
          <w:noProof/>
        </w:rPr>
      </w:pPr>
      <w:bookmarkStart w:id="63" w:name="_ENREF_63"/>
      <w:r w:rsidRPr="005B55CE">
        <w:rPr>
          <w:rFonts w:ascii="Calibri" w:hAnsi="Calibri" w:cs="Times-Roman"/>
          <w:noProof/>
        </w:rPr>
        <w:t>63.</w:t>
      </w:r>
      <w:r w:rsidRPr="005B55CE">
        <w:rPr>
          <w:rFonts w:ascii="Calibri" w:hAnsi="Calibri" w:cs="Times-Roman"/>
          <w:noProof/>
        </w:rPr>
        <w:tab/>
        <w:t xml:space="preserve">Winter RW, Kelly JX, Smilkstein MJ, Dodean R, Hinrichs D, Riscoe MK. Antimalarial quinolones: Synthesis, potency, and mechanistic studies. </w:t>
      </w:r>
      <w:r w:rsidRPr="005B55CE">
        <w:rPr>
          <w:rFonts w:ascii="Calibri" w:hAnsi="Calibri" w:cs="Times-Roman"/>
          <w:i/>
          <w:noProof/>
        </w:rPr>
        <w:t>Exp. Parasitol.</w:t>
      </w:r>
      <w:r w:rsidRPr="005B55CE">
        <w:rPr>
          <w:rFonts w:ascii="Calibri" w:hAnsi="Calibri" w:cs="Times-Roman"/>
          <w:noProof/>
        </w:rPr>
        <w:t>, 118, 487-497 (2008).</w:t>
      </w:r>
      <w:bookmarkEnd w:id="63"/>
    </w:p>
    <w:p w:rsidR="005B55CE" w:rsidRDefault="005B55CE" w:rsidP="005B55CE">
      <w:pPr>
        <w:spacing w:after="0" w:line="240" w:lineRule="auto"/>
        <w:ind w:left="720" w:hanging="720"/>
        <w:rPr>
          <w:rFonts w:ascii="Calibri" w:hAnsi="Calibri" w:cs="Times-Roman"/>
          <w:noProof/>
        </w:rPr>
      </w:pPr>
      <w:bookmarkStart w:id="64" w:name="_ENREF_64"/>
      <w:r w:rsidRPr="005B55CE">
        <w:rPr>
          <w:rFonts w:ascii="Calibri" w:hAnsi="Calibri" w:cs="Times-Roman"/>
          <w:noProof/>
        </w:rPr>
        <w:t>64.</w:t>
      </w:r>
      <w:r w:rsidR="0073393D">
        <w:rPr>
          <w:rFonts w:ascii="Calibri" w:hAnsi="Calibri" w:cs="Times-Roman"/>
          <w:noProof/>
        </w:rPr>
        <w:t>**</w:t>
      </w:r>
      <w:r w:rsidRPr="005B55CE">
        <w:rPr>
          <w:rFonts w:ascii="Calibri" w:hAnsi="Calibri" w:cs="Times-Roman"/>
          <w:noProof/>
        </w:rPr>
        <w:tab/>
        <w:t>Nilsen A, Lacrue AN, White KL</w:t>
      </w:r>
      <w:r w:rsidRPr="005B55CE">
        <w:rPr>
          <w:rFonts w:ascii="Calibri" w:hAnsi="Calibri" w:cs="Times-Roman"/>
          <w:i/>
          <w:noProof/>
        </w:rPr>
        <w:t xml:space="preserve"> et al.</w:t>
      </w:r>
      <w:r w:rsidRPr="005B55CE">
        <w:rPr>
          <w:rFonts w:ascii="Calibri" w:hAnsi="Calibri" w:cs="Times-Roman"/>
          <w:noProof/>
        </w:rPr>
        <w:t xml:space="preserve"> Quinolone-3-diarylethers: a new class of antimalarial drug. </w:t>
      </w:r>
      <w:r w:rsidRPr="005B55CE">
        <w:rPr>
          <w:rFonts w:ascii="Calibri" w:hAnsi="Calibri" w:cs="Times-Roman"/>
          <w:i/>
          <w:noProof/>
        </w:rPr>
        <w:t>Sci</w:t>
      </w:r>
      <w:r w:rsidR="006268A5">
        <w:rPr>
          <w:rFonts w:ascii="Calibri" w:hAnsi="Calibri" w:cs="Times-Roman"/>
          <w:i/>
          <w:noProof/>
        </w:rPr>
        <w:t>.</w:t>
      </w:r>
      <w:r w:rsidRPr="005B55CE">
        <w:rPr>
          <w:rFonts w:ascii="Calibri" w:hAnsi="Calibri" w:cs="Times-Roman"/>
          <w:i/>
          <w:noProof/>
        </w:rPr>
        <w:t xml:space="preserve"> Transl</w:t>
      </w:r>
      <w:r w:rsidR="006268A5">
        <w:rPr>
          <w:rFonts w:ascii="Calibri" w:hAnsi="Calibri" w:cs="Times-Roman"/>
          <w:i/>
          <w:noProof/>
        </w:rPr>
        <w:t>.</w:t>
      </w:r>
      <w:r w:rsidRPr="005B55CE">
        <w:rPr>
          <w:rFonts w:ascii="Calibri" w:hAnsi="Calibri" w:cs="Times-Roman"/>
          <w:i/>
          <w:noProof/>
        </w:rPr>
        <w:t xml:space="preserve"> Med</w:t>
      </w:r>
      <w:r w:rsidR="006268A5">
        <w:rPr>
          <w:rFonts w:ascii="Calibri" w:hAnsi="Calibri" w:cs="Times-Roman"/>
          <w:i/>
          <w:noProof/>
        </w:rPr>
        <w:t>.</w:t>
      </w:r>
      <w:r w:rsidRPr="005B55CE">
        <w:rPr>
          <w:rFonts w:ascii="Calibri" w:hAnsi="Calibri" w:cs="Times-Roman"/>
          <w:noProof/>
        </w:rPr>
        <w:t>, 5</w:t>
      </w:r>
      <w:r w:rsidR="006268A5">
        <w:rPr>
          <w:rFonts w:ascii="Calibri" w:hAnsi="Calibri" w:cs="Times-Roman"/>
          <w:noProof/>
        </w:rPr>
        <w:t xml:space="preserve">, </w:t>
      </w:r>
      <w:r w:rsidR="007B6F95">
        <w:rPr>
          <w:rFonts w:ascii="Calibri" w:hAnsi="Calibri" w:cs="Times-Roman"/>
          <w:noProof/>
        </w:rPr>
        <w:t>177</w:t>
      </w:r>
      <w:r w:rsidRPr="005B55CE">
        <w:rPr>
          <w:rFonts w:ascii="Calibri" w:hAnsi="Calibri" w:cs="Times-Roman"/>
          <w:noProof/>
        </w:rPr>
        <w:t xml:space="preserve"> (2013).</w:t>
      </w:r>
      <w:bookmarkEnd w:id="64"/>
    </w:p>
    <w:p w:rsidR="0073393D" w:rsidRPr="0073393D" w:rsidRDefault="0073393D" w:rsidP="0073393D">
      <w:pPr>
        <w:pStyle w:val="ListParagraph"/>
        <w:numPr>
          <w:ilvl w:val="0"/>
          <w:numId w:val="18"/>
        </w:numPr>
        <w:spacing w:after="0" w:line="240" w:lineRule="auto"/>
        <w:rPr>
          <w:rFonts w:ascii="Calibri" w:hAnsi="Calibri" w:cs="Times-Roman"/>
          <w:noProof/>
        </w:rPr>
      </w:pPr>
      <w:r>
        <w:rPr>
          <w:rFonts w:ascii="Calibri" w:hAnsi="Calibri" w:cs="Times-Roman"/>
          <w:noProof/>
        </w:rPr>
        <w:t xml:space="preserve">The most recent  </w:t>
      </w:r>
      <w:r w:rsidRPr="0073393D">
        <w:rPr>
          <w:rFonts w:ascii="Calibri" w:hAnsi="Calibri" w:cs="Times-Roman"/>
          <w:i/>
          <w:noProof/>
        </w:rPr>
        <w:t>bc</w:t>
      </w:r>
      <w:r w:rsidRPr="0073393D">
        <w:rPr>
          <w:rFonts w:ascii="Calibri" w:hAnsi="Calibri" w:cs="Times-Roman"/>
          <w:noProof/>
          <w:vertAlign w:val="subscript"/>
        </w:rPr>
        <w:t>1</w:t>
      </w:r>
      <w:r>
        <w:rPr>
          <w:rFonts w:ascii="Calibri" w:hAnsi="Calibri" w:cs="Times-Roman"/>
          <w:noProof/>
        </w:rPr>
        <w:t xml:space="preserve"> inhibitor to be published.</w:t>
      </w:r>
    </w:p>
    <w:p w:rsidR="005B55CE" w:rsidRPr="005B55CE" w:rsidRDefault="005B55CE" w:rsidP="005B55CE">
      <w:pPr>
        <w:spacing w:after="0" w:line="240" w:lineRule="auto"/>
        <w:ind w:left="720" w:hanging="720"/>
        <w:rPr>
          <w:rFonts w:ascii="Calibri" w:hAnsi="Calibri" w:cs="Times-Roman"/>
          <w:noProof/>
        </w:rPr>
      </w:pPr>
      <w:bookmarkStart w:id="65" w:name="_ENREF_65"/>
      <w:r w:rsidRPr="005B55CE">
        <w:rPr>
          <w:rFonts w:ascii="Calibri" w:hAnsi="Calibri" w:cs="Times-Roman"/>
          <w:noProof/>
        </w:rPr>
        <w:t>65.</w:t>
      </w:r>
      <w:r w:rsidRPr="005B55CE">
        <w:rPr>
          <w:rFonts w:ascii="Calibri" w:hAnsi="Calibri" w:cs="Times-Roman"/>
          <w:noProof/>
        </w:rPr>
        <w:tab/>
        <w:t xml:space="preserve">Salzer W, Timmler H, Andersag H. A new type of compounds active against avian malaria. </w:t>
      </w:r>
      <w:r w:rsidRPr="005B55CE">
        <w:rPr>
          <w:rFonts w:ascii="Calibri" w:hAnsi="Calibri" w:cs="Times-Roman"/>
          <w:i/>
          <w:noProof/>
        </w:rPr>
        <w:t>Chem. Ber.</w:t>
      </w:r>
      <w:r w:rsidRPr="005B55CE">
        <w:rPr>
          <w:rFonts w:ascii="Calibri" w:hAnsi="Calibri" w:cs="Times-Roman"/>
          <w:noProof/>
        </w:rPr>
        <w:t>, 81, 12-19 (1948).</w:t>
      </w:r>
      <w:bookmarkEnd w:id="65"/>
    </w:p>
    <w:p w:rsidR="005B55CE" w:rsidRPr="005B55CE" w:rsidRDefault="005B55CE" w:rsidP="005B55CE">
      <w:pPr>
        <w:spacing w:after="0" w:line="240" w:lineRule="auto"/>
        <w:ind w:left="720" w:hanging="720"/>
        <w:rPr>
          <w:rFonts w:ascii="Calibri" w:hAnsi="Calibri" w:cs="Times-Roman"/>
          <w:noProof/>
        </w:rPr>
      </w:pPr>
      <w:bookmarkStart w:id="66" w:name="_ENREF_66"/>
      <w:r w:rsidRPr="005B55CE">
        <w:rPr>
          <w:rFonts w:ascii="Calibri" w:hAnsi="Calibri" w:cs="Times-Roman"/>
          <w:noProof/>
        </w:rPr>
        <w:t>66.</w:t>
      </w:r>
      <w:r w:rsidRPr="005B55CE">
        <w:rPr>
          <w:rFonts w:ascii="Calibri" w:hAnsi="Calibri" w:cs="Times-Roman"/>
          <w:noProof/>
        </w:rPr>
        <w:tab/>
        <w:t>Marwaha A, White J, El Mazouni F</w:t>
      </w:r>
      <w:r w:rsidRPr="005B55CE">
        <w:rPr>
          <w:rFonts w:ascii="Calibri" w:hAnsi="Calibri" w:cs="Times-Roman"/>
          <w:i/>
          <w:noProof/>
        </w:rPr>
        <w:t xml:space="preserve"> et al.</w:t>
      </w:r>
      <w:r w:rsidRPr="005B55CE">
        <w:rPr>
          <w:rFonts w:ascii="Calibri" w:hAnsi="Calibri" w:cs="Times-Roman"/>
          <w:noProof/>
        </w:rPr>
        <w:t xml:space="preserve"> Bioisosteric Transformations and Permutations in the Triazolopyrimidine Scaffold To Identify the Minimum Pharmacophore Required for Inhibitory Activity against Plasmodium falciparum Dihydroorotate Dehydrogenase. </w:t>
      </w:r>
      <w:r w:rsidR="006268A5">
        <w:rPr>
          <w:rFonts w:ascii="Calibri" w:hAnsi="Calibri" w:cs="Times-Roman"/>
          <w:i/>
          <w:noProof/>
        </w:rPr>
        <w:t>J. Med. Chem.</w:t>
      </w:r>
      <w:r w:rsidRPr="005B55CE">
        <w:rPr>
          <w:rFonts w:ascii="Calibri" w:hAnsi="Calibri" w:cs="Times-Roman"/>
          <w:noProof/>
        </w:rPr>
        <w:t>, 55(17), 7425-7436 (2012).</w:t>
      </w:r>
      <w:bookmarkEnd w:id="66"/>
    </w:p>
    <w:p w:rsidR="005B55CE" w:rsidRPr="005B55CE" w:rsidRDefault="005B55CE" w:rsidP="005B55CE">
      <w:pPr>
        <w:spacing w:after="0" w:line="240" w:lineRule="auto"/>
        <w:ind w:left="720" w:hanging="720"/>
        <w:rPr>
          <w:rFonts w:ascii="Calibri" w:hAnsi="Calibri" w:cs="Times-Roman"/>
          <w:noProof/>
        </w:rPr>
      </w:pPr>
      <w:bookmarkStart w:id="67" w:name="_ENREF_67"/>
      <w:r w:rsidRPr="005B55CE">
        <w:rPr>
          <w:rFonts w:ascii="Calibri" w:hAnsi="Calibri" w:cs="Times-Roman"/>
          <w:noProof/>
        </w:rPr>
        <w:t>67.</w:t>
      </w:r>
      <w:r w:rsidRPr="005B55CE">
        <w:rPr>
          <w:rFonts w:ascii="Calibri" w:hAnsi="Calibri" w:cs="Times-Roman"/>
          <w:noProof/>
        </w:rPr>
        <w:tab/>
        <w:t>Cowley R, Leung S, Fisher N</w:t>
      </w:r>
      <w:r w:rsidRPr="005B55CE">
        <w:rPr>
          <w:rFonts w:ascii="Calibri" w:hAnsi="Calibri" w:cs="Times-Roman"/>
          <w:i/>
          <w:noProof/>
        </w:rPr>
        <w:t xml:space="preserve"> et al.</w:t>
      </w:r>
      <w:r w:rsidRPr="005B55CE">
        <w:rPr>
          <w:rFonts w:ascii="Calibri" w:hAnsi="Calibri" w:cs="Times-Roman"/>
          <w:noProof/>
        </w:rPr>
        <w:t xml:space="preserve"> The development of quinolone esters as novel antimalarial agents targeting the Plasmodium falciparum bc1 protein complex. </w:t>
      </w:r>
      <w:r w:rsidRPr="005B55CE">
        <w:rPr>
          <w:rFonts w:ascii="Calibri" w:hAnsi="Calibri" w:cs="Times-Roman"/>
          <w:i/>
          <w:noProof/>
        </w:rPr>
        <w:t>Med</w:t>
      </w:r>
      <w:r w:rsidR="006268A5">
        <w:rPr>
          <w:rFonts w:ascii="Calibri" w:hAnsi="Calibri" w:cs="Times-Roman"/>
          <w:i/>
          <w:noProof/>
        </w:rPr>
        <w:t>. C</w:t>
      </w:r>
      <w:r w:rsidRPr="005B55CE">
        <w:rPr>
          <w:rFonts w:ascii="Calibri" w:hAnsi="Calibri" w:cs="Times-Roman"/>
          <w:i/>
          <w:noProof/>
        </w:rPr>
        <w:t>hem</w:t>
      </w:r>
      <w:r w:rsidR="006268A5">
        <w:rPr>
          <w:rFonts w:ascii="Calibri" w:hAnsi="Calibri" w:cs="Times-Roman"/>
          <w:i/>
          <w:noProof/>
        </w:rPr>
        <w:t>. C</w:t>
      </w:r>
      <w:r w:rsidRPr="005B55CE">
        <w:rPr>
          <w:rFonts w:ascii="Calibri" w:hAnsi="Calibri" w:cs="Times-Roman"/>
          <w:i/>
          <w:noProof/>
        </w:rPr>
        <w:t>omm</w:t>
      </w:r>
      <w:r w:rsidR="006268A5">
        <w:rPr>
          <w:rFonts w:ascii="Calibri" w:hAnsi="Calibri" w:cs="Times-Roman"/>
          <w:i/>
          <w:noProof/>
        </w:rPr>
        <w:t>.</w:t>
      </w:r>
      <w:r w:rsidRPr="005B55CE">
        <w:rPr>
          <w:rFonts w:ascii="Calibri" w:hAnsi="Calibri" w:cs="Times-Roman"/>
          <w:noProof/>
        </w:rPr>
        <w:t>, 3, 39-44 (2012).</w:t>
      </w:r>
      <w:bookmarkEnd w:id="67"/>
    </w:p>
    <w:p w:rsidR="005B55CE" w:rsidRDefault="005B55CE" w:rsidP="005B55CE">
      <w:pPr>
        <w:spacing w:after="0" w:line="240" w:lineRule="auto"/>
        <w:ind w:left="720" w:hanging="720"/>
        <w:rPr>
          <w:rFonts w:ascii="Calibri" w:hAnsi="Calibri" w:cs="Times-Roman"/>
          <w:noProof/>
        </w:rPr>
      </w:pPr>
      <w:bookmarkStart w:id="68" w:name="_ENREF_68"/>
      <w:r w:rsidRPr="005B55CE">
        <w:rPr>
          <w:rFonts w:ascii="Calibri" w:hAnsi="Calibri" w:cs="Times-Roman"/>
          <w:noProof/>
        </w:rPr>
        <w:t>68.</w:t>
      </w:r>
      <w:r w:rsidR="005C08C3">
        <w:rPr>
          <w:rFonts w:ascii="Calibri" w:hAnsi="Calibri" w:cs="Times-Roman"/>
          <w:noProof/>
        </w:rPr>
        <w:t>**</w:t>
      </w:r>
      <w:r w:rsidRPr="005B55CE">
        <w:rPr>
          <w:rFonts w:ascii="Calibri" w:hAnsi="Calibri" w:cs="Times-Roman"/>
          <w:noProof/>
        </w:rPr>
        <w:tab/>
        <w:t>Biagini GA, Fisher N, Shone AE</w:t>
      </w:r>
      <w:r w:rsidRPr="005B55CE">
        <w:rPr>
          <w:rFonts w:ascii="Calibri" w:hAnsi="Calibri" w:cs="Times-Roman"/>
          <w:i/>
          <w:noProof/>
        </w:rPr>
        <w:t xml:space="preserve"> et al.</w:t>
      </w:r>
      <w:r w:rsidRPr="005B55CE">
        <w:rPr>
          <w:rFonts w:ascii="Calibri" w:hAnsi="Calibri" w:cs="Times-Roman"/>
          <w:noProof/>
        </w:rPr>
        <w:t xml:space="preserve"> Generation of quinolone antimalarials targeting the Plasmodium falciparum mitochondrial respiratory chain for the treatment and prophylaxis of malaria. </w:t>
      </w:r>
      <w:r w:rsidRPr="005B55CE">
        <w:rPr>
          <w:rFonts w:ascii="Calibri" w:hAnsi="Calibri" w:cs="Times-Roman"/>
          <w:i/>
          <w:noProof/>
        </w:rPr>
        <w:t>Proc. Natl. Acad. Sci. U. S. A.</w:t>
      </w:r>
      <w:r w:rsidRPr="005B55CE">
        <w:rPr>
          <w:rFonts w:ascii="Calibri" w:hAnsi="Calibri" w:cs="Times-Roman"/>
          <w:noProof/>
        </w:rPr>
        <w:t>, 109, 8298-8303, S8298/8291-S8298/8297 (2012).</w:t>
      </w:r>
      <w:bookmarkEnd w:id="68"/>
    </w:p>
    <w:p w:rsidR="005C08C3" w:rsidRPr="005C08C3" w:rsidRDefault="005C08C3" w:rsidP="005C08C3">
      <w:pPr>
        <w:pStyle w:val="ListParagraph"/>
        <w:numPr>
          <w:ilvl w:val="0"/>
          <w:numId w:val="18"/>
        </w:numPr>
        <w:spacing w:after="0" w:line="240" w:lineRule="auto"/>
        <w:rPr>
          <w:rFonts w:ascii="Calibri" w:hAnsi="Calibri" w:cs="Times-Roman"/>
          <w:noProof/>
        </w:rPr>
      </w:pPr>
      <w:r>
        <w:rPr>
          <w:rFonts w:ascii="Calibri" w:hAnsi="Calibri" w:cs="Times-Roman"/>
          <w:noProof/>
        </w:rPr>
        <w:t xml:space="preserve">The first report of </w:t>
      </w:r>
      <w:r w:rsidRPr="005C08C3">
        <w:rPr>
          <w:rFonts w:ascii="Calibri" w:hAnsi="Calibri" w:cs="Times-Roman"/>
          <w:i/>
          <w:noProof/>
        </w:rPr>
        <w:t>Pf</w:t>
      </w:r>
      <w:r>
        <w:rPr>
          <w:rFonts w:ascii="Calibri" w:hAnsi="Calibri" w:cs="Times-Roman"/>
          <w:noProof/>
        </w:rPr>
        <w:t>NDH2 inhibitors.</w:t>
      </w:r>
    </w:p>
    <w:p w:rsidR="005B55CE" w:rsidRPr="005B55CE" w:rsidRDefault="005B55CE" w:rsidP="005B55CE">
      <w:pPr>
        <w:spacing w:after="0" w:line="240" w:lineRule="auto"/>
        <w:ind w:left="720" w:hanging="720"/>
        <w:rPr>
          <w:rFonts w:ascii="Calibri" w:hAnsi="Calibri" w:cs="Times-Roman"/>
          <w:noProof/>
        </w:rPr>
      </w:pPr>
      <w:bookmarkStart w:id="69" w:name="_ENREF_69"/>
      <w:r w:rsidRPr="005B55CE">
        <w:rPr>
          <w:rFonts w:ascii="Calibri" w:hAnsi="Calibri" w:cs="Times-Roman"/>
          <w:noProof/>
        </w:rPr>
        <w:t>69.</w:t>
      </w:r>
      <w:r w:rsidRPr="005B55CE">
        <w:rPr>
          <w:rFonts w:ascii="Calibri" w:hAnsi="Calibri" w:cs="Times-Roman"/>
          <w:noProof/>
        </w:rPr>
        <w:tab/>
        <w:t>Sharma R, Lawrenson AS, Fisher NE</w:t>
      </w:r>
      <w:r w:rsidRPr="005B55CE">
        <w:rPr>
          <w:rFonts w:ascii="Calibri" w:hAnsi="Calibri" w:cs="Times-Roman"/>
          <w:i/>
          <w:noProof/>
        </w:rPr>
        <w:t xml:space="preserve"> et al.</w:t>
      </w:r>
      <w:r w:rsidRPr="005B55CE">
        <w:rPr>
          <w:rFonts w:ascii="Calibri" w:hAnsi="Calibri" w:cs="Times-Roman"/>
          <w:noProof/>
        </w:rPr>
        <w:t xml:space="preserve"> Identification of Novel Antimalarial Chemotypes via Chemoinformatic Compound Selection Methods for a High-Throughput Screening Program against the Novel Malarial Target, PfNDH2: Increasing Hit Rate via Virtual Screening Methods. </w:t>
      </w:r>
      <w:r w:rsidRPr="005B55CE">
        <w:rPr>
          <w:rFonts w:ascii="Calibri" w:hAnsi="Calibri" w:cs="Times-Roman"/>
          <w:i/>
          <w:noProof/>
        </w:rPr>
        <w:t>J. Med. Chem.</w:t>
      </w:r>
      <w:r w:rsidRPr="005B55CE">
        <w:rPr>
          <w:rFonts w:ascii="Calibri" w:hAnsi="Calibri" w:cs="Times-Roman"/>
          <w:noProof/>
        </w:rPr>
        <w:t>, 55, 3144-3154 (2012).</w:t>
      </w:r>
      <w:bookmarkEnd w:id="69"/>
    </w:p>
    <w:p w:rsidR="005B55CE" w:rsidRPr="005B55CE" w:rsidRDefault="005B55CE" w:rsidP="005B55CE">
      <w:pPr>
        <w:spacing w:after="0" w:line="240" w:lineRule="auto"/>
        <w:ind w:left="720" w:hanging="720"/>
        <w:rPr>
          <w:rFonts w:ascii="Calibri" w:hAnsi="Calibri" w:cs="Times-Roman"/>
          <w:noProof/>
        </w:rPr>
      </w:pPr>
      <w:bookmarkStart w:id="70" w:name="_ENREF_70"/>
      <w:r w:rsidRPr="005B55CE">
        <w:rPr>
          <w:rFonts w:ascii="Calibri" w:hAnsi="Calibri" w:cs="Times-Roman"/>
          <w:noProof/>
        </w:rPr>
        <w:t>70.</w:t>
      </w:r>
      <w:r w:rsidRPr="005B55CE">
        <w:rPr>
          <w:rFonts w:ascii="Calibri" w:hAnsi="Calibri" w:cs="Times-Roman"/>
          <w:noProof/>
        </w:rPr>
        <w:tab/>
        <w:t>Pidathala C, Amewu R, Pacorel B</w:t>
      </w:r>
      <w:r w:rsidRPr="005B55CE">
        <w:rPr>
          <w:rFonts w:ascii="Calibri" w:hAnsi="Calibri" w:cs="Times-Roman"/>
          <w:i/>
          <w:noProof/>
        </w:rPr>
        <w:t xml:space="preserve"> et al.</w:t>
      </w:r>
      <w:r w:rsidRPr="005B55CE">
        <w:rPr>
          <w:rFonts w:ascii="Calibri" w:hAnsi="Calibri" w:cs="Times-Roman"/>
          <w:noProof/>
        </w:rPr>
        <w:t xml:space="preserve"> Identification, Design and Biological Evaluation of Bisaryl Quinolones Targeting Plasmodium falciparum Type II NADH:Quinone Oxidoreductase (PfNDH2). </w:t>
      </w:r>
      <w:r w:rsidRPr="005B55CE">
        <w:rPr>
          <w:rFonts w:ascii="Calibri" w:hAnsi="Calibri" w:cs="Times-Roman"/>
          <w:i/>
          <w:noProof/>
        </w:rPr>
        <w:t>J. Med. Chem.</w:t>
      </w:r>
      <w:r w:rsidRPr="005B55CE">
        <w:rPr>
          <w:rFonts w:ascii="Calibri" w:hAnsi="Calibri" w:cs="Times-Roman"/>
          <w:noProof/>
        </w:rPr>
        <w:t>, 55, 1831-1843 (2012).</w:t>
      </w:r>
      <w:bookmarkEnd w:id="70"/>
    </w:p>
    <w:p w:rsidR="005B55CE" w:rsidRPr="005B55CE" w:rsidRDefault="005B55CE" w:rsidP="005B55CE">
      <w:pPr>
        <w:spacing w:after="0" w:line="240" w:lineRule="auto"/>
        <w:ind w:left="720" w:hanging="720"/>
        <w:rPr>
          <w:rFonts w:ascii="Calibri" w:hAnsi="Calibri" w:cs="Times-Roman"/>
          <w:noProof/>
        </w:rPr>
      </w:pPr>
      <w:bookmarkStart w:id="71" w:name="_ENREF_71"/>
      <w:r w:rsidRPr="005B55CE">
        <w:rPr>
          <w:rFonts w:ascii="Calibri" w:hAnsi="Calibri" w:cs="Times-Roman"/>
          <w:noProof/>
        </w:rPr>
        <w:t>71.</w:t>
      </w:r>
      <w:r w:rsidRPr="005B55CE">
        <w:rPr>
          <w:rFonts w:ascii="Calibri" w:hAnsi="Calibri" w:cs="Times-Roman"/>
          <w:noProof/>
        </w:rPr>
        <w:tab/>
        <w:t xml:space="preserve">Hurt DE, Widom J, Clardy J. Structure of Plasmodium falciparum dihydroorotate dehydrogenase with a bound inhibitor. </w:t>
      </w:r>
      <w:r w:rsidRPr="005B55CE">
        <w:rPr>
          <w:rFonts w:ascii="Calibri" w:hAnsi="Calibri" w:cs="Times-Roman"/>
          <w:i/>
          <w:noProof/>
        </w:rPr>
        <w:t>Acta Crystallogr</w:t>
      </w:r>
      <w:r w:rsidR="003844D8">
        <w:rPr>
          <w:rFonts w:ascii="Calibri" w:hAnsi="Calibri" w:cs="Times-Roman"/>
          <w:i/>
          <w:noProof/>
        </w:rPr>
        <w:t>.</w:t>
      </w:r>
      <w:r w:rsidRPr="005B55CE">
        <w:rPr>
          <w:rFonts w:ascii="Calibri" w:hAnsi="Calibri" w:cs="Times-Roman"/>
          <w:i/>
          <w:noProof/>
        </w:rPr>
        <w:t xml:space="preserve"> D</w:t>
      </w:r>
      <w:r w:rsidRPr="005B55CE">
        <w:rPr>
          <w:rFonts w:ascii="Calibri" w:hAnsi="Calibri" w:cs="Times-Roman"/>
          <w:noProof/>
        </w:rPr>
        <w:t>, 62, 312-323 (2006).</w:t>
      </w:r>
      <w:bookmarkEnd w:id="71"/>
    </w:p>
    <w:p w:rsidR="005B55CE" w:rsidRDefault="005B55CE" w:rsidP="005B55CE">
      <w:pPr>
        <w:spacing w:after="0" w:line="240" w:lineRule="auto"/>
        <w:ind w:left="720" w:hanging="720"/>
        <w:rPr>
          <w:rFonts w:ascii="Calibri" w:hAnsi="Calibri" w:cs="Times-Roman"/>
          <w:noProof/>
        </w:rPr>
      </w:pPr>
      <w:bookmarkStart w:id="72" w:name="_ENREF_72"/>
      <w:r w:rsidRPr="005B55CE">
        <w:rPr>
          <w:rFonts w:ascii="Calibri" w:hAnsi="Calibri" w:cs="Times-Roman"/>
          <w:noProof/>
        </w:rPr>
        <w:t>72.</w:t>
      </w:r>
      <w:r w:rsidR="00DD2375">
        <w:rPr>
          <w:rFonts w:ascii="Calibri" w:hAnsi="Calibri" w:cs="Times-Roman"/>
          <w:noProof/>
        </w:rPr>
        <w:t>*</w:t>
      </w:r>
      <w:r w:rsidRPr="005B55CE">
        <w:rPr>
          <w:rFonts w:ascii="Calibri" w:hAnsi="Calibri" w:cs="Times-Roman"/>
          <w:noProof/>
        </w:rPr>
        <w:tab/>
        <w:t xml:space="preserve">Vyas VK, Ghate M. Recent Developments in the Medicinal Chemistry and Therapeutic Potential of Dihydroorotate Dehydrogenase (DHODH) Inhibitors. </w:t>
      </w:r>
      <w:r w:rsidR="000203B4">
        <w:rPr>
          <w:rFonts w:ascii="Calibri" w:hAnsi="Calibri" w:cs="Times-Roman"/>
          <w:i/>
          <w:noProof/>
        </w:rPr>
        <w:t>Mini-Rev. Med. Chem.</w:t>
      </w:r>
      <w:r w:rsidRPr="005B55CE">
        <w:rPr>
          <w:rFonts w:ascii="Calibri" w:hAnsi="Calibri" w:cs="Times-Roman"/>
          <w:noProof/>
        </w:rPr>
        <w:t>, 11(12), 1039-1055 (2011).</w:t>
      </w:r>
      <w:bookmarkEnd w:id="72"/>
    </w:p>
    <w:p w:rsidR="00DD2375" w:rsidRPr="00DD2375" w:rsidRDefault="00DD2375" w:rsidP="00DD2375">
      <w:pPr>
        <w:pStyle w:val="ListParagraph"/>
        <w:numPr>
          <w:ilvl w:val="0"/>
          <w:numId w:val="18"/>
        </w:numPr>
        <w:spacing w:after="0" w:line="240" w:lineRule="auto"/>
        <w:rPr>
          <w:rFonts w:ascii="Calibri" w:hAnsi="Calibri" w:cs="Times-Roman"/>
          <w:noProof/>
        </w:rPr>
      </w:pPr>
      <w:r>
        <w:rPr>
          <w:rFonts w:ascii="Calibri" w:hAnsi="Calibri" w:cs="Times-Roman"/>
          <w:noProof/>
        </w:rPr>
        <w:t>Reviews DHODH inhibitors up to 2011.</w:t>
      </w:r>
    </w:p>
    <w:p w:rsidR="005B55CE" w:rsidRPr="005B55CE" w:rsidRDefault="005B55CE" w:rsidP="005B55CE">
      <w:pPr>
        <w:spacing w:after="0" w:line="240" w:lineRule="auto"/>
        <w:ind w:left="720" w:hanging="720"/>
        <w:rPr>
          <w:rFonts w:ascii="Calibri" w:hAnsi="Calibri" w:cs="Times-Roman"/>
          <w:noProof/>
        </w:rPr>
      </w:pPr>
      <w:bookmarkStart w:id="73" w:name="_ENREF_73"/>
      <w:r w:rsidRPr="005B55CE">
        <w:rPr>
          <w:rFonts w:ascii="Calibri" w:hAnsi="Calibri" w:cs="Times-Roman"/>
          <w:noProof/>
        </w:rPr>
        <w:t>73.</w:t>
      </w:r>
      <w:r w:rsidRPr="005B55CE">
        <w:rPr>
          <w:rFonts w:ascii="Calibri" w:hAnsi="Calibri" w:cs="Times-Roman"/>
          <w:noProof/>
        </w:rPr>
        <w:tab/>
        <w:t>Baldwin J, Michnoff CH, Malmquist NA</w:t>
      </w:r>
      <w:r w:rsidRPr="005B55CE">
        <w:rPr>
          <w:rFonts w:ascii="Calibri" w:hAnsi="Calibri" w:cs="Times-Roman"/>
          <w:i/>
          <w:noProof/>
        </w:rPr>
        <w:t xml:space="preserve"> et al.</w:t>
      </w:r>
      <w:r w:rsidRPr="005B55CE">
        <w:rPr>
          <w:rFonts w:ascii="Calibri" w:hAnsi="Calibri" w:cs="Times-Roman"/>
          <w:noProof/>
        </w:rPr>
        <w:t xml:space="preserve"> High-throughput screening for potent and selective inhibitors of Plasmodium falciparum dihydroorotate dehydrogenase. </w:t>
      </w:r>
      <w:r w:rsidRPr="005B55CE">
        <w:rPr>
          <w:rFonts w:ascii="Calibri" w:hAnsi="Calibri" w:cs="Times-Roman"/>
          <w:i/>
          <w:noProof/>
        </w:rPr>
        <w:t>J</w:t>
      </w:r>
      <w:r w:rsidR="00D20250">
        <w:rPr>
          <w:rFonts w:ascii="Calibri" w:hAnsi="Calibri" w:cs="Times-Roman"/>
          <w:i/>
          <w:noProof/>
        </w:rPr>
        <w:t>.</w:t>
      </w:r>
      <w:r w:rsidRPr="005B55CE">
        <w:rPr>
          <w:rFonts w:ascii="Calibri" w:hAnsi="Calibri" w:cs="Times-Roman"/>
          <w:i/>
          <w:noProof/>
        </w:rPr>
        <w:t xml:space="preserve"> Biol</w:t>
      </w:r>
      <w:r w:rsidR="00D20250">
        <w:rPr>
          <w:rFonts w:ascii="Calibri" w:hAnsi="Calibri" w:cs="Times-Roman"/>
          <w:i/>
          <w:noProof/>
        </w:rPr>
        <w:t>.</w:t>
      </w:r>
      <w:r w:rsidRPr="005B55CE">
        <w:rPr>
          <w:rFonts w:ascii="Calibri" w:hAnsi="Calibri" w:cs="Times-Roman"/>
          <w:i/>
          <w:noProof/>
        </w:rPr>
        <w:t xml:space="preserve"> Chem</w:t>
      </w:r>
      <w:r w:rsidR="00D20250">
        <w:rPr>
          <w:rFonts w:ascii="Calibri" w:hAnsi="Calibri" w:cs="Times-Roman"/>
          <w:i/>
          <w:noProof/>
        </w:rPr>
        <w:t>.</w:t>
      </w:r>
      <w:r w:rsidRPr="005B55CE">
        <w:rPr>
          <w:rFonts w:ascii="Calibri" w:hAnsi="Calibri" w:cs="Times-Roman"/>
          <w:noProof/>
        </w:rPr>
        <w:t>, 280(23), 21847-21853 (2005).</w:t>
      </w:r>
      <w:bookmarkEnd w:id="73"/>
    </w:p>
    <w:p w:rsidR="005B55CE" w:rsidRDefault="005B55CE" w:rsidP="005B55CE">
      <w:pPr>
        <w:spacing w:after="0" w:line="240" w:lineRule="auto"/>
        <w:ind w:left="720" w:hanging="720"/>
        <w:rPr>
          <w:rFonts w:ascii="Calibri" w:hAnsi="Calibri" w:cs="Times-Roman"/>
          <w:noProof/>
        </w:rPr>
      </w:pPr>
      <w:bookmarkStart w:id="74" w:name="_ENREF_74"/>
      <w:r w:rsidRPr="005B55CE">
        <w:rPr>
          <w:rFonts w:ascii="Calibri" w:hAnsi="Calibri" w:cs="Times-Roman"/>
          <w:noProof/>
        </w:rPr>
        <w:t>74.</w:t>
      </w:r>
      <w:r w:rsidR="00DD2375">
        <w:rPr>
          <w:rFonts w:ascii="Calibri" w:hAnsi="Calibri" w:cs="Times-Roman"/>
          <w:noProof/>
        </w:rPr>
        <w:t>**</w:t>
      </w:r>
      <w:r w:rsidRPr="005B55CE">
        <w:rPr>
          <w:rFonts w:ascii="Calibri" w:hAnsi="Calibri" w:cs="Times-Roman"/>
          <w:noProof/>
        </w:rPr>
        <w:tab/>
        <w:t>Phillips MA, Gujjar R, Malmquist NA</w:t>
      </w:r>
      <w:r w:rsidRPr="005B55CE">
        <w:rPr>
          <w:rFonts w:ascii="Calibri" w:hAnsi="Calibri" w:cs="Times-Roman"/>
          <w:i/>
          <w:noProof/>
        </w:rPr>
        <w:t xml:space="preserve"> et al.</w:t>
      </w:r>
      <w:r w:rsidRPr="005B55CE">
        <w:rPr>
          <w:rFonts w:ascii="Calibri" w:hAnsi="Calibri" w:cs="Times-Roman"/>
          <w:noProof/>
        </w:rPr>
        <w:t xml:space="preserve"> Triazolopyrimidine-based dihydroorotate dehydrogenase inhibitors with potent and selective activity against the malaria parasite Plasmodium falciparum. </w:t>
      </w:r>
      <w:r w:rsidR="00D20250">
        <w:rPr>
          <w:rFonts w:ascii="Calibri" w:hAnsi="Calibri" w:cs="Times-Roman"/>
          <w:i/>
          <w:noProof/>
        </w:rPr>
        <w:t>J. Med. Chem.</w:t>
      </w:r>
      <w:r w:rsidRPr="005B55CE">
        <w:rPr>
          <w:rFonts w:ascii="Calibri" w:hAnsi="Calibri" w:cs="Times-Roman"/>
          <w:noProof/>
        </w:rPr>
        <w:t>, 51(12), 3649-3653 (2008).</w:t>
      </w:r>
      <w:bookmarkEnd w:id="74"/>
    </w:p>
    <w:p w:rsidR="00DD2375" w:rsidRPr="00DD2375" w:rsidRDefault="0001410E" w:rsidP="00DD2375">
      <w:pPr>
        <w:pStyle w:val="ListParagraph"/>
        <w:numPr>
          <w:ilvl w:val="0"/>
          <w:numId w:val="18"/>
        </w:numPr>
        <w:spacing w:after="0" w:line="240" w:lineRule="auto"/>
        <w:rPr>
          <w:rFonts w:ascii="Calibri" w:hAnsi="Calibri" w:cs="Times-Roman"/>
          <w:noProof/>
        </w:rPr>
      </w:pPr>
      <w:r>
        <w:rPr>
          <w:rFonts w:ascii="Calibri" w:hAnsi="Calibri" w:cs="Times-Roman"/>
          <w:noProof/>
        </w:rPr>
        <w:t xml:space="preserve">The most advanced class of </w:t>
      </w:r>
      <w:r w:rsidR="00DD2375">
        <w:rPr>
          <w:rFonts w:ascii="Calibri" w:hAnsi="Calibri" w:cs="Times-Roman"/>
          <w:noProof/>
        </w:rPr>
        <w:t>DHODH inhibitor</w:t>
      </w:r>
      <w:r>
        <w:rPr>
          <w:rFonts w:ascii="Calibri" w:hAnsi="Calibri" w:cs="Times-Roman"/>
          <w:noProof/>
        </w:rPr>
        <w:t>s.</w:t>
      </w:r>
    </w:p>
    <w:p w:rsidR="005B55CE" w:rsidRPr="005B55CE" w:rsidRDefault="005B55CE" w:rsidP="005B55CE">
      <w:pPr>
        <w:spacing w:after="0" w:line="240" w:lineRule="auto"/>
        <w:ind w:left="720" w:hanging="720"/>
        <w:rPr>
          <w:rFonts w:ascii="Calibri" w:hAnsi="Calibri" w:cs="Times-Roman"/>
          <w:noProof/>
        </w:rPr>
      </w:pPr>
      <w:bookmarkStart w:id="75" w:name="_ENREF_75"/>
      <w:r w:rsidRPr="005B55CE">
        <w:rPr>
          <w:rFonts w:ascii="Calibri" w:hAnsi="Calibri" w:cs="Times-Roman"/>
          <w:noProof/>
        </w:rPr>
        <w:t>75.</w:t>
      </w:r>
      <w:r w:rsidRPr="005B55CE">
        <w:rPr>
          <w:rFonts w:ascii="Calibri" w:hAnsi="Calibri" w:cs="Times-Roman"/>
          <w:noProof/>
        </w:rPr>
        <w:tab/>
        <w:t>Deng X, Gujjar R, El Mazouni F</w:t>
      </w:r>
      <w:r w:rsidRPr="005B55CE">
        <w:rPr>
          <w:rFonts w:ascii="Calibri" w:hAnsi="Calibri" w:cs="Times-Roman"/>
          <w:i/>
          <w:noProof/>
        </w:rPr>
        <w:t xml:space="preserve"> et al.</w:t>
      </w:r>
      <w:r w:rsidRPr="005B55CE">
        <w:rPr>
          <w:rFonts w:ascii="Calibri" w:hAnsi="Calibri" w:cs="Times-Roman"/>
          <w:noProof/>
        </w:rPr>
        <w:t xml:space="preserve"> Structural Plasticity of Malaria Dihydroorotate Dehydrogenase Allows Selective Binding of Diverse Chemical Scaffolds. </w:t>
      </w:r>
      <w:r w:rsidRPr="005B55CE">
        <w:rPr>
          <w:rFonts w:ascii="Calibri" w:hAnsi="Calibri" w:cs="Times-Roman"/>
          <w:i/>
          <w:noProof/>
        </w:rPr>
        <w:t>J</w:t>
      </w:r>
      <w:r w:rsidR="00D20250">
        <w:rPr>
          <w:rFonts w:ascii="Calibri" w:hAnsi="Calibri" w:cs="Times-Roman"/>
          <w:i/>
          <w:noProof/>
        </w:rPr>
        <w:t>.</w:t>
      </w:r>
      <w:r w:rsidRPr="005B55CE">
        <w:rPr>
          <w:rFonts w:ascii="Calibri" w:hAnsi="Calibri" w:cs="Times-Roman"/>
          <w:i/>
          <w:noProof/>
        </w:rPr>
        <w:t xml:space="preserve"> Biol</w:t>
      </w:r>
      <w:r w:rsidR="00D20250">
        <w:rPr>
          <w:rFonts w:ascii="Calibri" w:hAnsi="Calibri" w:cs="Times-Roman"/>
          <w:i/>
          <w:noProof/>
        </w:rPr>
        <w:t>.</w:t>
      </w:r>
      <w:r w:rsidRPr="005B55CE">
        <w:rPr>
          <w:rFonts w:ascii="Calibri" w:hAnsi="Calibri" w:cs="Times-Roman"/>
          <w:i/>
          <w:noProof/>
        </w:rPr>
        <w:t xml:space="preserve"> Chem</w:t>
      </w:r>
      <w:r w:rsidR="00D20250">
        <w:rPr>
          <w:rFonts w:ascii="Calibri" w:hAnsi="Calibri" w:cs="Times-Roman"/>
          <w:i/>
          <w:noProof/>
        </w:rPr>
        <w:t>.</w:t>
      </w:r>
      <w:r w:rsidRPr="005B55CE">
        <w:rPr>
          <w:rFonts w:ascii="Calibri" w:hAnsi="Calibri" w:cs="Times-Roman"/>
          <w:noProof/>
        </w:rPr>
        <w:t>, 284(39), 26999-27009 (2009).</w:t>
      </w:r>
      <w:bookmarkEnd w:id="75"/>
    </w:p>
    <w:p w:rsidR="005B55CE" w:rsidRPr="005B55CE" w:rsidRDefault="005B55CE" w:rsidP="005B55CE">
      <w:pPr>
        <w:spacing w:after="0" w:line="240" w:lineRule="auto"/>
        <w:ind w:left="720" w:hanging="720"/>
        <w:rPr>
          <w:rFonts w:ascii="Calibri" w:hAnsi="Calibri" w:cs="Times-Roman"/>
          <w:noProof/>
        </w:rPr>
      </w:pPr>
      <w:bookmarkStart w:id="76" w:name="_ENREF_76"/>
      <w:r w:rsidRPr="005B55CE">
        <w:rPr>
          <w:rFonts w:ascii="Calibri" w:hAnsi="Calibri" w:cs="Times-Roman"/>
          <w:noProof/>
        </w:rPr>
        <w:lastRenderedPageBreak/>
        <w:t>76.</w:t>
      </w:r>
      <w:r w:rsidRPr="005B55CE">
        <w:rPr>
          <w:rFonts w:ascii="Calibri" w:hAnsi="Calibri" w:cs="Times-Roman"/>
          <w:noProof/>
        </w:rPr>
        <w:tab/>
        <w:t>Gujjar R, Marwaha A, El Mazouni F</w:t>
      </w:r>
      <w:r w:rsidRPr="005B55CE">
        <w:rPr>
          <w:rFonts w:ascii="Calibri" w:hAnsi="Calibri" w:cs="Times-Roman"/>
          <w:i/>
          <w:noProof/>
        </w:rPr>
        <w:t xml:space="preserve"> et al.</w:t>
      </w:r>
      <w:r w:rsidRPr="005B55CE">
        <w:rPr>
          <w:rFonts w:ascii="Calibri" w:hAnsi="Calibri" w:cs="Times-Roman"/>
          <w:noProof/>
        </w:rPr>
        <w:t xml:space="preserve"> Identification of a Metabolically Stable Triazolopyrimidine-Based Dihydroorotate Dehydrogenase Inhibitor with Antimalarial Activity in Mice. </w:t>
      </w:r>
      <w:r w:rsidR="00D20250">
        <w:rPr>
          <w:rFonts w:ascii="Calibri" w:hAnsi="Calibri" w:cs="Times-Roman"/>
          <w:i/>
          <w:noProof/>
        </w:rPr>
        <w:t>J. Med. Chem.</w:t>
      </w:r>
      <w:r w:rsidRPr="005B55CE">
        <w:rPr>
          <w:rFonts w:ascii="Calibri" w:hAnsi="Calibri" w:cs="Times-Roman"/>
          <w:noProof/>
        </w:rPr>
        <w:t>, 52(7), 1864-1872 (2009).</w:t>
      </w:r>
      <w:bookmarkEnd w:id="76"/>
    </w:p>
    <w:p w:rsidR="005B55CE" w:rsidRPr="005B55CE" w:rsidRDefault="005B55CE" w:rsidP="005B55CE">
      <w:pPr>
        <w:spacing w:after="0" w:line="240" w:lineRule="auto"/>
        <w:ind w:left="720" w:hanging="720"/>
        <w:rPr>
          <w:rFonts w:ascii="Calibri" w:hAnsi="Calibri" w:cs="Times-Roman"/>
          <w:noProof/>
        </w:rPr>
      </w:pPr>
      <w:bookmarkStart w:id="77" w:name="_ENREF_77"/>
      <w:r w:rsidRPr="005B55CE">
        <w:rPr>
          <w:rFonts w:ascii="Calibri" w:hAnsi="Calibri" w:cs="Times-Roman"/>
          <w:noProof/>
        </w:rPr>
        <w:t>77.</w:t>
      </w:r>
      <w:r w:rsidRPr="005B55CE">
        <w:rPr>
          <w:rFonts w:ascii="Calibri" w:hAnsi="Calibri" w:cs="Times-Roman"/>
          <w:noProof/>
        </w:rPr>
        <w:tab/>
        <w:t>Gujjar R, El Mazouni F, White KL</w:t>
      </w:r>
      <w:r w:rsidRPr="005B55CE">
        <w:rPr>
          <w:rFonts w:ascii="Calibri" w:hAnsi="Calibri" w:cs="Times-Roman"/>
          <w:i/>
          <w:noProof/>
        </w:rPr>
        <w:t xml:space="preserve"> et al.</w:t>
      </w:r>
      <w:r w:rsidRPr="005B55CE">
        <w:rPr>
          <w:rFonts w:ascii="Calibri" w:hAnsi="Calibri" w:cs="Times-Roman"/>
          <w:noProof/>
        </w:rPr>
        <w:t xml:space="preserve"> Lead Optimization of Aryl and Aralkyl Amine-Based Triazolopyrimidine Inhibitors of Plasmodium falciparum Dihydroorotate Dehydrogenase with Antimalarial Activity in Mice. </w:t>
      </w:r>
      <w:r w:rsidR="00D20250">
        <w:rPr>
          <w:rFonts w:ascii="Calibri" w:hAnsi="Calibri" w:cs="Times-Roman"/>
          <w:i/>
          <w:noProof/>
        </w:rPr>
        <w:t>J. Med. Chem.</w:t>
      </w:r>
      <w:r w:rsidRPr="005B55CE">
        <w:rPr>
          <w:rFonts w:ascii="Calibri" w:hAnsi="Calibri" w:cs="Times-Roman"/>
          <w:noProof/>
        </w:rPr>
        <w:t>, 54(11), 3935-3949 (2011).</w:t>
      </w:r>
      <w:bookmarkEnd w:id="77"/>
    </w:p>
    <w:p w:rsidR="005B55CE" w:rsidRPr="005B55CE" w:rsidRDefault="005B55CE" w:rsidP="005B55CE">
      <w:pPr>
        <w:spacing w:after="0" w:line="240" w:lineRule="auto"/>
        <w:ind w:left="720" w:hanging="720"/>
        <w:rPr>
          <w:rFonts w:ascii="Calibri" w:hAnsi="Calibri" w:cs="Times-Roman"/>
          <w:noProof/>
        </w:rPr>
      </w:pPr>
      <w:bookmarkStart w:id="78" w:name="_ENREF_78"/>
      <w:r w:rsidRPr="005B55CE">
        <w:rPr>
          <w:rFonts w:ascii="Calibri" w:hAnsi="Calibri" w:cs="Times-Roman"/>
          <w:noProof/>
        </w:rPr>
        <w:t>78.</w:t>
      </w:r>
      <w:r w:rsidRPr="005B55CE">
        <w:rPr>
          <w:rFonts w:ascii="Calibri" w:hAnsi="Calibri" w:cs="Times-Roman"/>
          <w:noProof/>
        </w:rPr>
        <w:tab/>
        <w:t>Coteron JM, Marco M, Esquivias J</w:t>
      </w:r>
      <w:r w:rsidRPr="005B55CE">
        <w:rPr>
          <w:rFonts w:ascii="Calibri" w:hAnsi="Calibri" w:cs="Times-Roman"/>
          <w:i/>
          <w:noProof/>
        </w:rPr>
        <w:t xml:space="preserve"> et al.</w:t>
      </w:r>
      <w:r w:rsidRPr="005B55CE">
        <w:rPr>
          <w:rFonts w:ascii="Calibri" w:hAnsi="Calibri" w:cs="Times-Roman"/>
          <w:noProof/>
        </w:rPr>
        <w:t xml:space="preserve"> Structure-Guided Lead Optimization of Triazolopyrimidine-Ring Substituents Identifies Potent Plasmodium falciparum Dihydroorotate Dehydrogenase Inhibitors with Clinical Candidate Potential. </w:t>
      </w:r>
      <w:r w:rsidR="00E704C4">
        <w:rPr>
          <w:rFonts w:ascii="Calibri" w:hAnsi="Calibri" w:cs="Times-Roman"/>
          <w:i/>
          <w:noProof/>
        </w:rPr>
        <w:t>J. Med. Chem.</w:t>
      </w:r>
      <w:r w:rsidRPr="005B55CE">
        <w:rPr>
          <w:rFonts w:ascii="Calibri" w:hAnsi="Calibri" w:cs="Times-Roman"/>
          <w:noProof/>
        </w:rPr>
        <w:t>, 54(15), 5540-5561 (2011).</w:t>
      </w:r>
      <w:bookmarkEnd w:id="78"/>
    </w:p>
    <w:p w:rsidR="005B55CE" w:rsidRPr="005B55CE" w:rsidRDefault="005B55CE" w:rsidP="005B55CE">
      <w:pPr>
        <w:spacing w:after="0" w:line="240" w:lineRule="auto"/>
        <w:ind w:left="720" w:hanging="720"/>
        <w:rPr>
          <w:rFonts w:ascii="Calibri" w:hAnsi="Calibri" w:cs="Times-Roman"/>
          <w:noProof/>
        </w:rPr>
      </w:pPr>
      <w:bookmarkStart w:id="79" w:name="_ENREF_79"/>
      <w:r w:rsidRPr="005B55CE">
        <w:rPr>
          <w:rFonts w:ascii="Calibri" w:hAnsi="Calibri" w:cs="Times-Roman"/>
          <w:noProof/>
        </w:rPr>
        <w:t>79.</w:t>
      </w:r>
      <w:r w:rsidRPr="005B55CE">
        <w:rPr>
          <w:rFonts w:ascii="Calibri" w:hAnsi="Calibri" w:cs="Times-Roman"/>
          <w:noProof/>
        </w:rPr>
        <w:tab/>
        <w:t>Patel V, Booker M, Kramer M</w:t>
      </w:r>
      <w:r w:rsidRPr="005B55CE">
        <w:rPr>
          <w:rFonts w:ascii="Calibri" w:hAnsi="Calibri" w:cs="Times-Roman"/>
          <w:i/>
          <w:noProof/>
        </w:rPr>
        <w:t xml:space="preserve"> et al.</w:t>
      </w:r>
      <w:r w:rsidRPr="005B55CE">
        <w:rPr>
          <w:rFonts w:ascii="Calibri" w:hAnsi="Calibri" w:cs="Times-Roman"/>
          <w:noProof/>
        </w:rPr>
        <w:t xml:space="preserve"> Identification and Characterization of Small Molecule Inhibitors of Plasmodium falciparum Dihydroorotate Dehydrogenase. </w:t>
      </w:r>
      <w:r w:rsidRPr="005B55CE">
        <w:rPr>
          <w:rFonts w:ascii="Calibri" w:hAnsi="Calibri" w:cs="Times-Roman"/>
          <w:i/>
          <w:noProof/>
        </w:rPr>
        <w:t>J</w:t>
      </w:r>
      <w:r w:rsidR="00E704C4">
        <w:rPr>
          <w:rFonts w:ascii="Calibri" w:hAnsi="Calibri" w:cs="Times-Roman"/>
          <w:i/>
          <w:noProof/>
        </w:rPr>
        <w:t>.</w:t>
      </w:r>
      <w:r w:rsidRPr="005B55CE">
        <w:rPr>
          <w:rFonts w:ascii="Calibri" w:hAnsi="Calibri" w:cs="Times-Roman"/>
          <w:i/>
          <w:noProof/>
        </w:rPr>
        <w:t xml:space="preserve"> Biol</w:t>
      </w:r>
      <w:r w:rsidR="00E704C4">
        <w:rPr>
          <w:rFonts w:ascii="Calibri" w:hAnsi="Calibri" w:cs="Times-Roman"/>
          <w:i/>
          <w:noProof/>
        </w:rPr>
        <w:t>.</w:t>
      </w:r>
      <w:r w:rsidRPr="005B55CE">
        <w:rPr>
          <w:rFonts w:ascii="Calibri" w:hAnsi="Calibri" w:cs="Times-Roman"/>
          <w:i/>
          <w:noProof/>
        </w:rPr>
        <w:t xml:space="preserve"> Chem</w:t>
      </w:r>
      <w:r w:rsidR="00E704C4">
        <w:rPr>
          <w:rFonts w:ascii="Calibri" w:hAnsi="Calibri" w:cs="Times-Roman"/>
          <w:i/>
          <w:noProof/>
        </w:rPr>
        <w:t>.</w:t>
      </w:r>
      <w:r w:rsidRPr="005B55CE">
        <w:rPr>
          <w:rFonts w:ascii="Calibri" w:hAnsi="Calibri" w:cs="Times-Roman"/>
          <w:noProof/>
        </w:rPr>
        <w:t>, 283(50), 35078-35085 (2008).</w:t>
      </w:r>
      <w:bookmarkEnd w:id="79"/>
    </w:p>
    <w:p w:rsidR="005B55CE" w:rsidRPr="005B55CE" w:rsidRDefault="005B55CE" w:rsidP="005B55CE">
      <w:pPr>
        <w:spacing w:after="0" w:line="240" w:lineRule="auto"/>
        <w:ind w:left="720" w:hanging="720"/>
        <w:rPr>
          <w:rFonts w:ascii="Calibri" w:hAnsi="Calibri" w:cs="Times-Roman"/>
          <w:noProof/>
        </w:rPr>
      </w:pPr>
      <w:bookmarkStart w:id="80" w:name="_ENREF_80"/>
      <w:r w:rsidRPr="005B55CE">
        <w:rPr>
          <w:rFonts w:ascii="Calibri" w:hAnsi="Calibri" w:cs="Times-Roman"/>
          <w:noProof/>
        </w:rPr>
        <w:t>80.</w:t>
      </w:r>
      <w:r w:rsidRPr="005B55CE">
        <w:rPr>
          <w:rFonts w:ascii="Calibri" w:hAnsi="Calibri" w:cs="Times-Roman"/>
          <w:noProof/>
        </w:rPr>
        <w:tab/>
        <w:t>Booker ML, Bastos CM, Kramer ML</w:t>
      </w:r>
      <w:r w:rsidRPr="005B55CE">
        <w:rPr>
          <w:rFonts w:ascii="Calibri" w:hAnsi="Calibri" w:cs="Times-Roman"/>
          <w:i/>
          <w:noProof/>
        </w:rPr>
        <w:t xml:space="preserve"> et al.</w:t>
      </w:r>
      <w:r w:rsidRPr="005B55CE">
        <w:rPr>
          <w:rFonts w:ascii="Calibri" w:hAnsi="Calibri" w:cs="Times-Roman"/>
          <w:noProof/>
        </w:rPr>
        <w:t xml:space="preserve"> Novel Inhibitors of Plasmodium falciparum Dihydroorotate Dehydrogenase with Anti-malarial Activity in the Mouse Model. </w:t>
      </w:r>
      <w:r w:rsidRPr="005B55CE">
        <w:rPr>
          <w:rFonts w:ascii="Calibri" w:hAnsi="Calibri" w:cs="Times-Roman"/>
          <w:i/>
          <w:noProof/>
        </w:rPr>
        <w:t>J</w:t>
      </w:r>
      <w:r w:rsidR="004B790E">
        <w:rPr>
          <w:rFonts w:ascii="Calibri" w:hAnsi="Calibri" w:cs="Times-Roman"/>
          <w:i/>
          <w:noProof/>
        </w:rPr>
        <w:t>.</w:t>
      </w:r>
      <w:r w:rsidRPr="005B55CE">
        <w:rPr>
          <w:rFonts w:ascii="Calibri" w:hAnsi="Calibri" w:cs="Times-Roman"/>
          <w:i/>
          <w:noProof/>
        </w:rPr>
        <w:t xml:space="preserve"> Biol</w:t>
      </w:r>
      <w:r w:rsidR="004B790E">
        <w:rPr>
          <w:rFonts w:ascii="Calibri" w:hAnsi="Calibri" w:cs="Times-Roman"/>
          <w:i/>
          <w:noProof/>
        </w:rPr>
        <w:t>.</w:t>
      </w:r>
      <w:r w:rsidRPr="005B55CE">
        <w:rPr>
          <w:rFonts w:ascii="Calibri" w:hAnsi="Calibri" w:cs="Times-Roman"/>
          <w:i/>
          <w:noProof/>
        </w:rPr>
        <w:t xml:space="preserve"> Chem</w:t>
      </w:r>
      <w:r w:rsidR="004B790E">
        <w:rPr>
          <w:rFonts w:ascii="Calibri" w:hAnsi="Calibri" w:cs="Times-Roman"/>
          <w:i/>
          <w:noProof/>
        </w:rPr>
        <w:t>.</w:t>
      </w:r>
      <w:r w:rsidRPr="005B55CE">
        <w:rPr>
          <w:rFonts w:ascii="Calibri" w:hAnsi="Calibri" w:cs="Times-Roman"/>
          <w:noProof/>
        </w:rPr>
        <w:t>, 285(43), 33054-33064 (2010).</w:t>
      </w:r>
      <w:bookmarkEnd w:id="80"/>
    </w:p>
    <w:p w:rsidR="005B55CE" w:rsidRPr="005B55CE" w:rsidRDefault="005B55CE" w:rsidP="005B55CE">
      <w:pPr>
        <w:spacing w:after="0" w:line="240" w:lineRule="auto"/>
        <w:ind w:left="720" w:hanging="720"/>
        <w:rPr>
          <w:rFonts w:ascii="Calibri" w:hAnsi="Calibri" w:cs="Times-Roman"/>
          <w:noProof/>
        </w:rPr>
      </w:pPr>
      <w:bookmarkStart w:id="81" w:name="_ENREF_81"/>
      <w:r w:rsidRPr="005B55CE">
        <w:rPr>
          <w:rFonts w:ascii="Calibri" w:hAnsi="Calibri" w:cs="Times-Roman"/>
          <w:noProof/>
        </w:rPr>
        <w:t>81.</w:t>
      </w:r>
      <w:r w:rsidRPr="005B55CE">
        <w:rPr>
          <w:rFonts w:ascii="Calibri" w:hAnsi="Calibri" w:cs="Times-Roman"/>
          <w:noProof/>
        </w:rPr>
        <w:tab/>
        <w:t>Skerlj RT, Bastos CM, Booker ML</w:t>
      </w:r>
      <w:r w:rsidRPr="005B55CE">
        <w:rPr>
          <w:rFonts w:ascii="Calibri" w:hAnsi="Calibri" w:cs="Times-Roman"/>
          <w:i/>
          <w:noProof/>
        </w:rPr>
        <w:t xml:space="preserve"> et al.</w:t>
      </w:r>
      <w:r w:rsidRPr="005B55CE">
        <w:rPr>
          <w:rFonts w:ascii="Calibri" w:hAnsi="Calibri" w:cs="Times-Roman"/>
          <w:noProof/>
        </w:rPr>
        <w:t xml:space="preserve"> Optimization of Potent Inhibitors of P. falciparum Dihydroorotate Dehydrogenase for the Treatment of Malaria. </w:t>
      </w:r>
      <w:r w:rsidR="004B790E">
        <w:rPr>
          <w:rFonts w:ascii="Calibri" w:hAnsi="Calibri" w:cs="Times-Roman"/>
          <w:i/>
          <w:noProof/>
        </w:rPr>
        <w:t>Med.Chem. Lett.</w:t>
      </w:r>
      <w:r w:rsidRPr="005B55CE">
        <w:rPr>
          <w:rFonts w:ascii="Calibri" w:hAnsi="Calibri" w:cs="Times-Roman"/>
          <w:noProof/>
        </w:rPr>
        <w:t>, 2(9), 708-713 (2011).</w:t>
      </w:r>
      <w:bookmarkEnd w:id="81"/>
    </w:p>
    <w:p w:rsidR="005B55CE" w:rsidRPr="005B55CE" w:rsidRDefault="005B55CE" w:rsidP="005B55CE">
      <w:pPr>
        <w:spacing w:after="0" w:line="240" w:lineRule="auto"/>
        <w:ind w:left="720" w:hanging="720"/>
        <w:rPr>
          <w:rFonts w:ascii="Calibri" w:hAnsi="Calibri" w:cs="Times-Roman"/>
          <w:noProof/>
        </w:rPr>
      </w:pPr>
      <w:bookmarkStart w:id="82" w:name="_ENREF_82"/>
      <w:r w:rsidRPr="005B55CE">
        <w:rPr>
          <w:rFonts w:ascii="Calibri" w:hAnsi="Calibri" w:cs="Times-Roman"/>
          <w:noProof/>
        </w:rPr>
        <w:t>82.</w:t>
      </w:r>
      <w:r w:rsidRPr="005B55CE">
        <w:rPr>
          <w:rFonts w:ascii="Calibri" w:hAnsi="Calibri" w:cs="Times-Roman"/>
          <w:noProof/>
        </w:rPr>
        <w:tab/>
        <w:t>Bedingfield PTP, Cowen D, Acklam P</w:t>
      </w:r>
      <w:r w:rsidRPr="005B55CE">
        <w:rPr>
          <w:rFonts w:ascii="Calibri" w:hAnsi="Calibri" w:cs="Times-Roman"/>
          <w:i/>
          <w:noProof/>
        </w:rPr>
        <w:t xml:space="preserve"> et al.</w:t>
      </w:r>
      <w:r w:rsidRPr="005B55CE">
        <w:rPr>
          <w:rFonts w:ascii="Calibri" w:hAnsi="Calibri" w:cs="Times-Roman"/>
          <w:noProof/>
        </w:rPr>
        <w:t xml:space="preserve"> Factors Influencing the Specificity of Inhibitor Binding to the Human and Malaria Parasite Dihydroorotate Dehydrogenases. </w:t>
      </w:r>
      <w:r w:rsidR="004B790E">
        <w:rPr>
          <w:rFonts w:ascii="Calibri" w:hAnsi="Calibri" w:cs="Times-Roman"/>
          <w:i/>
          <w:noProof/>
        </w:rPr>
        <w:t>J. Med. Chem.</w:t>
      </w:r>
      <w:r w:rsidRPr="005B55CE">
        <w:rPr>
          <w:rFonts w:ascii="Calibri" w:hAnsi="Calibri" w:cs="Times-Roman"/>
          <w:noProof/>
        </w:rPr>
        <w:t>, 55(12), 5841-5850 (2012).</w:t>
      </w:r>
      <w:bookmarkEnd w:id="82"/>
    </w:p>
    <w:p w:rsidR="005B55CE" w:rsidRPr="005B55CE" w:rsidRDefault="005B55CE" w:rsidP="005B55CE">
      <w:pPr>
        <w:spacing w:after="0" w:line="240" w:lineRule="auto"/>
        <w:ind w:left="720" w:hanging="720"/>
        <w:rPr>
          <w:rFonts w:ascii="Calibri" w:hAnsi="Calibri" w:cs="Times-Roman"/>
          <w:noProof/>
        </w:rPr>
      </w:pPr>
      <w:bookmarkStart w:id="83" w:name="_ENREF_83"/>
      <w:r w:rsidRPr="005B55CE">
        <w:rPr>
          <w:rFonts w:ascii="Calibri" w:hAnsi="Calibri" w:cs="Times-Roman"/>
          <w:noProof/>
        </w:rPr>
        <w:t>83.</w:t>
      </w:r>
      <w:r w:rsidRPr="005B55CE">
        <w:rPr>
          <w:rFonts w:ascii="Calibri" w:hAnsi="Calibri" w:cs="Times-Roman"/>
          <w:noProof/>
        </w:rPr>
        <w:tab/>
        <w:t>Heikkila T, Thirumalairajan S, Davies M</w:t>
      </w:r>
      <w:r w:rsidRPr="005B55CE">
        <w:rPr>
          <w:rFonts w:ascii="Calibri" w:hAnsi="Calibri" w:cs="Times-Roman"/>
          <w:i/>
          <w:noProof/>
        </w:rPr>
        <w:t xml:space="preserve"> et al.</w:t>
      </w:r>
      <w:r w:rsidRPr="005B55CE">
        <w:rPr>
          <w:rFonts w:ascii="Calibri" w:hAnsi="Calibri" w:cs="Times-Roman"/>
          <w:noProof/>
        </w:rPr>
        <w:t xml:space="preserve"> The first de novo designed inhibitors of Plasmodium falciparum dihydroorotate dehydrogenase. </w:t>
      </w:r>
      <w:r w:rsidR="004B790E">
        <w:rPr>
          <w:rFonts w:ascii="Calibri" w:hAnsi="Calibri" w:cs="Times-Roman"/>
          <w:i/>
          <w:noProof/>
        </w:rPr>
        <w:t>Bioorg. Med. Chem. Lett.</w:t>
      </w:r>
      <w:r w:rsidRPr="005B55CE">
        <w:rPr>
          <w:rFonts w:ascii="Calibri" w:hAnsi="Calibri" w:cs="Times-Roman"/>
          <w:noProof/>
        </w:rPr>
        <w:t>, 16(1), 88-92 (2006).</w:t>
      </w:r>
      <w:bookmarkEnd w:id="83"/>
    </w:p>
    <w:p w:rsidR="005B55CE" w:rsidRPr="005B55CE" w:rsidRDefault="005B55CE" w:rsidP="005B55CE">
      <w:pPr>
        <w:spacing w:after="0" w:line="240" w:lineRule="auto"/>
        <w:ind w:left="720" w:hanging="720"/>
        <w:rPr>
          <w:rFonts w:ascii="Calibri" w:hAnsi="Calibri" w:cs="Times-Roman"/>
          <w:noProof/>
        </w:rPr>
      </w:pPr>
      <w:bookmarkStart w:id="84" w:name="_ENREF_84"/>
      <w:r w:rsidRPr="005B55CE">
        <w:rPr>
          <w:rFonts w:ascii="Calibri" w:hAnsi="Calibri" w:cs="Times-Roman"/>
          <w:noProof/>
        </w:rPr>
        <w:t>84.</w:t>
      </w:r>
      <w:r w:rsidRPr="005B55CE">
        <w:rPr>
          <w:rFonts w:ascii="Calibri" w:hAnsi="Calibri" w:cs="Times-Roman"/>
          <w:noProof/>
        </w:rPr>
        <w:tab/>
        <w:t xml:space="preserve">Boa AN, Canavan SP, Hirst PR, Ramsey C, Stead AMW, McConkey GA. Synthesis of brequinar analogue inhibitors of malaria parasite dihydroorotate dehydrogenase. </w:t>
      </w:r>
      <w:r w:rsidR="004B790E">
        <w:rPr>
          <w:rFonts w:ascii="Calibri" w:hAnsi="Calibri" w:cs="Times-Roman"/>
          <w:i/>
          <w:noProof/>
        </w:rPr>
        <w:t>Bioorg. Med. Chem.</w:t>
      </w:r>
      <w:r w:rsidRPr="005B55CE">
        <w:rPr>
          <w:rFonts w:ascii="Calibri" w:hAnsi="Calibri" w:cs="Times-Roman"/>
          <w:noProof/>
        </w:rPr>
        <w:t>, 13(6), 1945-1967 (2005).</w:t>
      </w:r>
      <w:bookmarkEnd w:id="84"/>
    </w:p>
    <w:p w:rsidR="005B55CE" w:rsidRPr="005B55CE" w:rsidRDefault="005B55CE" w:rsidP="005B55CE">
      <w:pPr>
        <w:spacing w:after="0" w:line="240" w:lineRule="auto"/>
        <w:ind w:left="720" w:hanging="720"/>
        <w:rPr>
          <w:rFonts w:ascii="Calibri" w:hAnsi="Calibri" w:cs="Times-Roman"/>
          <w:noProof/>
        </w:rPr>
      </w:pPr>
      <w:bookmarkStart w:id="85" w:name="_ENREF_85"/>
      <w:r w:rsidRPr="005B55CE">
        <w:rPr>
          <w:rFonts w:ascii="Calibri" w:hAnsi="Calibri" w:cs="Times-Roman"/>
          <w:noProof/>
        </w:rPr>
        <w:t>85.</w:t>
      </w:r>
      <w:r w:rsidRPr="005B55CE">
        <w:rPr>
          <w:rFonts w:ascii="Calibri" w:hAnsi="Calibri" w:cs="Times-Roman"/>
          <w:noProof/>
        </w:rPr>
        <w:tab/>
        <w:t xml:space="preserve">Fritzson I, Bedingfield PTP, Sundin AP, McConkey G, Nilsson UJ. N-Substituted salicylamides as selective malaria parasite dihydroorotate dehydrogenase inhibitors. </w:t>
      </w:r>
      <w:r w:rsidRPr="005B55CE">
        <w:rPr>
          <w:rFonts w:ascii="Calibri" w:hAnsi="Calibri" w:cs="Times-Roman"/>
          <w:i/>
          <w:noProof/>
        </w:rPr>
        <w:t>Med</w:t>
      </w:r>
      <w:r w:rsidR="004B790E">
        <w:rPr>
          <w:rFonts w:ascii="Calibri" w:hAnsi="Calibri" w:cs="Times-Roman"/>
          <w:i/>
          <w:noProof/>
        </w:rPr>
        <w:t>. C</w:t>
      </w:r>
      <w:r w:rsidRPr="005B55CE">
        <w:rPr>
          <w:rFonts w:ascii="Calibri" w:hAnsi="Calibri" w:cs="Times-Roman"/>
          <w:i/>
          <w:noProof/>
        </w:rPr>
        <w:t>hem</w:t>
      </w:r>
      <w:r w:rsidR="004B790E">
        <w:rPr>
          <w:rFonts w:ascii="Calibri" w:hAnsi="Calibri" w:cs="Times-Roman"/>
          <w:i/>
          <w:noProof/>
        </w:rPr>
        <w:t>. C</w:t>
      </w:r>
      <w:r w:rsidRPr="005B55CE">
        <w:rPr>
          <w:rFonts w:ascii="Calibri" w:hAnsi="Calibri" w:cs="Times-Roman"/>
          <w:i/>
          <w:noProof/>
        </w:rPr>
        <w:t>omm</w:t>
      </w:r>
      <w:r w:rsidR="004B790E">
        <w:rPr>
          <w:rFonts w:ascii="Calibri" w:hAnsi="Calibri" w:cs="Times-Roman"/>
          <w:i/>
          <w:noProof/>
        </w:rPr>
        <w:t>.</w:t>
      </w:r>
      <w:r w:rsidRPr="005B55CE">
        <w:rPr>
          <w:rFonts w:ascii="Calibri" w:hAnsi="Calibri" w:cs="Times-Roman"/>
          <w:noProof/>
        </w:rPr>
        <w:t>, 2(9), 895-898 (2011).</w:t>
      </w:r>
      <w:bookmarkEnd w:id="85"/>
    </w:p>
    <w:p w:rsidR="005B55CE" w:rsidRPr="005B55CE" w:rsidRDefault="005B55CE" w:rsidP="005B55CE">
      <w:pPr>
        <w:spacing w:after="0" w:line="240" w:lineRule="auto"/>
        <w:ind w:left="720" w:hanging="720"/>
        <w:rPr>
          <w:rFonts w:ascii="Calibri" w:hAnsi="Calibri" w:cs="Times-Roman"/>
          <w:noProof/>
        </w:rPr>
      </w:pPr>
      <w:bookmarkStart w:id="86" w:name="_ENREF_86"/>
      <w:r w:rsidRPr="005B55CE">
        <w:rPr>
          <w:rFonts w:ascii="Calibri" w:hAnsi="Calibri" w:cs="Times-Roman"/>
          <w:noProof/>
        </w:rPr>
        <w:t>86.</w:t>
      </w:r>
      <w:r w:rsidRPr="005B55CE">
        <w:rPr>
          <w:rFonts w:ascii="Calibri" w:hAnsi="Calibri" w:cs="Times-Roman"/>
          <w:noProof/>
        </w:rPr>
        <w:tab/>
        <w:t xml:space="preserve">Davies M, Heikkila T, McConkey GA, Fishwick CWG, Parsons MR, Johnson AP. Structure-Based Design, Synthesis, and Characterization of Inhibitors of Human and Plasmodium falciparum Dihydroorotate Dehydrogenases. </w:t>
      </w:r>
      <w:r w:rsidR="004B790E">
        <w:rPr>
          <w:rFonts w:ascii="Calibri" w:hAnsi="Calibri" w:cs="Times-Roman"/>
          <w:i/>
          <w:noProof/>
        </w:rPr>
        <w:t>J. Med. Chem.</w:t>
      </w:r>
      <w:r w:rsidRPr="005B55CE">
        <w:rPr>
          <w:rFonts w:ascii="Calibri" w:hAnsi="Calibri" w:cs="Times-Roman"/>
          <w:noProof/>
        </w:rPr>
        <w:t>, 52(9), 2683-2693 (2009).</w:t>
      </w:r>
      <w:bookmarkEnd w:id="86"/>
    </w:p>
    <w:p w:rsidR="005B55CE" w:rsidRPr="005B55CE" w:rsidRDefault="005B55CE" w:rsidP="005B55CE">
      <w:pPr>
        <w:spacing w:line="240" w:lineRule="auto"/>
        <w:ind w:left="720" w:hanging="720"/>
        <w:rPr>
          <w:rFonts w:ascii="Calibri" w:hAnsi="Calibri" w:cs="Times-Roman"/>
          <w:noProof/>
        </w:rPr>
      </w:pPr>
      <w:bookmarkStart w:id="87" w:name="_ENREF_87"/>
      <w:r w:rsidRPr="005B55CE">
        <w:rPr>
          <w:rFonts w:ascii="Calibri" w:hAnsi="Calibri" w:cs="Times-Roman"/>
          <w:noProof/>
        </w:rPr>
        <w:t>87.</w:t>
      </w:r>
      <w:r w:rsidRPr="005B55CE">
        <w:rPr>
          <w:rFonts w:ascii="Calibri" w:hAnsi="Calibri" w:cs="Times-Roman"/>
          <w:noProof/>
        </w:rPr>
        <w:tab/>
        <w:t xml:space="preserve">Rieske JS, MacLennan DH, Coleman R. Isolation and properties of an iron-protein from the (reduced coenzyme Q)-cytochrome c reductase complex of the respiratory chain. </w:t>
      </w:r>
      <w:r w:rsidRPr="005B55CE">
        <w:rPr>
          <w:rFonts w:ascii="Calibri" w:hAnsi="Calibri" w:cs="Times-Roman"/>
          <w:i/>
          <w:noProof/>
        </w:rPr>
        <w:t>Biochem. Biophys. Commun.</w:t>
      </w:r>
      <w:r w:rsidRPr="005B55CE">
        <w:rPr>
          <w:rFonts w:ascii="Calibri" w:hAnsi="Calibri" w:cs="Times-Roman"/>
          <w:noProof/>
        </w:rPr>
        <w:t>, 15(Copyright (C) 2013 American Chemical Society (ACS). All Rights Reserved.), 388-344 (1964).</w:t>
      </w:r>
      <w:bookmarkEnd w:id="87"/>
    </w:p>
    <w:p w:rsidR="005B55CE" w:rsidRPr="00FF5B55" w:rsidRDefault="005B55CE" w:rsidP="005B55CE">
      <w:pPr>
        <w:spacing w:line="240" w:lineRule="auto"/>
        <w:rPr>
          <w:rFonts w:ascii="Calibri" w:hAnsi="Calibri" w:cs="Times-Roman"/>
          <w:b/>
          <w:i/>
          <w:noProof/>
        </w:rPr>
      </w:pPr>
    </w:p>
    <w:p w:rsidR="0067588A" w:rsidRDefault="00C154BC" w:rsidP="00A4034F">
      <w:pPr>
        <w:autoSpaceDE w:val="0"/>
        <w:autoSpaceDN w:val="0"/>
        <w:adjustRightInd w:val="0"/>
        <w:spacing w:after="0" w:line="360" w:lineRule="auto"/>
        <w:rPr>
          <w:rFonts w:cs="Times-Roman"/>
          <w:b/>
          <w:i/>
        </w:rPr>
      </w:pPr>
      <w:r w:rsidRPr="00A4034F">
        <w:rPr>
          <w:rFonts w:cs="Times-Roman"/>
        </w:rPr>
        <w:fldChar w:fldCharType="end"/>
      </w:r>
      <w:r w:rsidR="00FF5B55">
        <w:rPr>
          <w:rFonts w:cs="Times-Roman"/>
          <w:b/>
          <w:i/>
        </w:rPr>
        <w:t>Patents</w:t>
      </w:r>
    </w:p>
    <w:p w:rsidR="00FF5B55" w:rsidRDefault="00FF5B55" w:rsidP="00FF5B55">
      <w:pPr>
        <w:autoSpaceDE w:val="0"/>
        <w:autoSpaceDN w:val="0"/>
        <w:adjustRightInd w:val="0"/>
        <w:spacing w:after="0" w:line="240" w:lineRule="auto"/>
        <w:rPr>
          <w:rFonts w:cs="Times-Roman"/>
        </w:rPr>
      </w:pPr>
      <w:r>
        <w:rPr>
          <w:rFonts w:cs="Times-Roman"/>
        </w:rPr>
        <w:t>101.       Hudson A: WO9320044 (1995).</w:t>
      </w:r>
    </w:p>
    <w:p w:rsidR="00FF5B55" w:rsidRDefault="00FF5B55" w:rsidP="00FF5B55">
      <w:pPr>
        <w:autoSpaceDE w:val="0"/>
        <w:autoSpaceDN w:val="0"/>
        <w:adjustRightInd w:val="0"/>
        <w:spacing w:after="0" w:line="240" w:lineRule="auto"/>
        <w:rPr>
          <w:rFonts w:cs="Times-Roman"/>
        </w:rPr>
      </w:pPr>
      <w:r>
        <w:rPr>
          <w:rFonts w:cs="Times-Roman"/>
        </w:rPr>
        <w:t xml:space="preserve">102.       </w:t>
      </w:r>
      <w:r w:rsidR="00F477A2">
        <w:rPr>
          <w:rFonts w:cs="Times-Roman"/>
        </w:rPr>
        <w:t xml:space="preserve">Latter VS, Hudson AT, Richards WHG, Randall, AW: </w:t>
      </w:r>
      <w:r w:rsidR="00E07134">
        <w:rPr>
          <w:rFonts w:cs="Times-Roman"/>
        </w:rPr>
        <w:t>US5053418 (1991).</w:t>
      </w:r>
    </w:p>
    <w:p w:rsidR="00FF5B55" w:rsidRDefault="00FF5B55" w:rsidP="00FF5B55">
      <w:pPr>
        <w:autoSpaceDE w:val="0"/>
        <w:autoSpaceDN w:val="0"/>
        <w:adjustRightInd w:val="0"/>
        <w:spacing w:after="0" w:line="240" w:lineRule="auto"/>
        <w:rPr>
          <w:rFonts w:cs="Times-Roman"/>
        </w:rPr>
      </w:pPr>
      <w:r>
        <w:rPr>
          <w:rFonts w:cs="Times-Roman"/>
        </w:rPr>
        <w:t>103.</w:t>
      </w:r>
      <w:r w:rsidR="00E07134">
        <w:rPr>
          <w:rFonts w:cs="Times-Roman"/>
        </w:rPr>
        <w:t xml:space="preserve">       O’Neill P, Biagini G, Ward SA </w:t>
      </w:r>
      <w:r w:rsidR="00E07134" w:rsidRPr="00E07134">
        <w:rPr>
          <w:rFonts w:cs="Times-Roman"/>
          <w:i/>
        </w:rPr>
        <w:t>et al</w:t>
      </w:r>
      <w:r w:rsidR="00E07134">
        <w:rPr>
          <w:rFonts w:cs="Times-Roman"/>
        </w:rPr>
        <w:t>: WO2012069856 (2012).</w:t>
      </w:r>
    </w:p>
    <w:p w:rsidR="00FF5B55" w:rsidRPr="0063751F" w:rsidRDefault="00FF5B55" w:rsidP="00FF5B55">
      <w:pPr>
        <w:autoSpaceDE w:val="0"/>
        <w:autoSpaceDN w:val="0"/>
        <w:adjustRightInd w:val="0"/>
        <w:spacing w:after="0" w:line="240" w:lineRule="auto"/>
        <w:rPr>
          <w:rFonts w:cs="Times-Roman"/>
        </w:rPr>
      </w:pPr>
      <w:r>
        <w:rPr>
          <w:rFonts w:cs="Times-Roman"/>
        </w:rPr>
        <w:t>104.</w:t>
      </w:r>
      <w:r w:rsidR="00E07134">
        <w:rPr>
          <w:rFonts w:cs="Times-Roman"/>
        </w:rPr>
        <w:t xml:space="preserve">       </w:t>
      </w:r>
      <w:r w:rsidR="00254C5A">
        <w:rPr>
          <w:rFonts w:cs="Times-Roman"/>
        </w:rPr>
        <w:t xml:space="preserve">Riscoe MK, Kelly JX, Winter RW </w:t>
      </w:r>
      <w:r w:rsidR="00254C5A" w:rsidRPr="00254C5A">
        <w:rPr>
          <w:rFonts w:cs="Times-Roman"/>
          <w:i/>
        </w:rPr>
        <w:t>et al</w:t>
      </w:r>
      <w:r w:rsidR="00254C5A">
        <w:rPr>
          <w:rFonts w:cs="Times-Roman"/>
        </w:rPr>
        <w:t>:</w:t>
      </w:r>
      <w:r w:rsidR="0063751F">
        <w:rPr>
          <w:rFonts w:cs="Times-Roman"/>
        </w:rPr>
        <w:t xml:space="preserve"> </w:t>
      </w:r>
      <w:r w:rsidR="00254C5A">
        <w:rPr>
          <w:rFonts w:cs="Times-Roman"/>
        </w:rPr>
        <w:t xml:space="preserve"> </w:t>
      </w:r>
      <w:r w:rsidR="0063751F" w:rsidRPr="0063751F">
        <w:rPr>
          <w:rFonts w:cs="Arial"/>
        </w:rPr>
        <w:t>WO2012167237</w:t>
      </w:r>
      <w:r w:rsidR="0063751F">
        <w:rPr>
          <w:rFonts w:cs="Times-Roman"/>
        </w:rPr>
        <w:t xml:space="preserve"> </w:t>
      </w:r>
      <w:r w:rsidR="00254C5A" w:rsidRPr="0063751F">
        <w:rPr>
          <w:rFonts w:cs="Times-Roman"/>
        </w:rPr>
        <w:t>(</w:t>
      </w:r>
      <w:r w:rsidR="0063751F">
        <w:rPr>
          <w:rFonts w:cs="Times-Roman"/>
        </w:rPr>
        <w:t>2012).</w:t>
      </w:r>
    </w:p>
    <w:sectPr w:rsidR="00FF5B55" w:rsidRPr="0063751F" w:rsidSect="00042E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E7D" w:rsidRDefault="00904E7D" w:rsidP="00483D35">
      <w:pPr>
        <w:spacing w:after="0" w:line="240" w:lineRule="auto"/>
      </w:pPr>
      <w:r>
        <w:separator/>
      </w:r>
    </w:p>
  </w:endnote>
  <w:endnote w:type="continuationSeparator" w:id="0">
    <w:p w:rsidR="00904E7D" w:rsidRDefault="00904E7D" w:rsidP="0048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Times-Bold">
    <w:altName w:val="Times"/>
    <w:panose1 w:val="00000000000000000000"/>
    <w:charset w:val="4D"/>
    <w:family w:val="swiss"/>
    <w:notTrueType/>
    <w:pitch w:val="default"/>
    <w:sig w:usb0="00000003" w:usb1="00000000" w:usb2="00000000" w:usb3="00000000" w:csb0="00000001" w:csb1="00000000"/>
  </w:font>
  <w:font w:name="AdvOT2e364b11">
    <w:altName w:val="Cambria"/>
    <w:panose1 w:val="00000000000000000000"/>
    <w:charset w:val="00"/>
    <w:family w:val="roman"/>
    <w:notTrueType/>
    <w:pitch w:val="default"/>
    <w:sig w:usb0="00000003" w:usb1="00000000" w:usb2="00000000" w:usb3="00000000" w:csb0="00000001" w:csb1="00000000"/>
  </w:font>
  <w:font w:name="WarnockPro-Regular">
    <w:panose1 w:val="00000000000000000000"/>
    <w:charset w:val="00"/>
    <w:family w:val="auto"/>
    <w:notTrueType/>
    <w:pitch w:val="default"/>
    <w:sig w:usb0="00000003" w:usb1="00000000" w:usb2="00000000" w:usb3="00000000" w:csb0="00000001" w:csb1="00000000"/>
  </w:font>
  <w:font w:name="WarnockPro-It">
    <w:panose1 w:val="00000000000000000000"/>
    <w:charset w:val="00"/>
    <w:family w:val="auto"/>
    <w:notTrueType/>
    <w:pitch w:val="default"/>
    <w:sig w:usb0="00000003" w:usb1="00000000" w:usb2="00000000" w:usb3="00000000" w:csb0="00000001" w:csb1="00000000"/>
  </w:font>
  <w:font w:name="AdvOT2e364b11+fb">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OT51c1769e">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E7D" w:rsidRDefault="00904E7D" w:rsidP="00483D35">
      <w:pPr>
        <w:spacing w:after="0" w:line="240" w:lineRule="auto"/>
      </w:pPr>
      <w:r>
        <w:separator/>
      </w:r>
    </w:p>
  </w:footnote>
  <w:footnote w:type="continuationSeparator" w:id="0">
    <w:p w:rsidR="00904E7D" w:rsidRDefault="00904E7D" w:rsidP="00483D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1C4"/>
    <w:multiLevelType w:val="hybridMultilevel"/>
    <w:tmpl w:val="79542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D0377E"/>
    <w:multiLevelType w:val="hybridMultilevel"/>
    <w:tmpl w:val="50147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E44C9D"/>
    <w:multiLevelType w:val="hybridMultilevel"/>
    <w:tmpl w:val="F6664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7479A2"/>
    <w:multiLevelType w:val="multilevel"/>
    <w:tmpl w:val="25080F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E00732"/>
    <w:multiLevelType w:val="hybridMultilevel"/>
    <w:tmpl w:val="46F44DDC"/>
    <w:lvl w:ilvl="0" w:tplc="6D4691DC">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395A22"/>
    <w:multiLevelType w:val="hybridMultilevel"/>
    <w:tmpl w:val="C8C0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1523C7"/>
    <w:multiLevelType w:val="hybridMultilevel"/>
    <w:tmpl w:val="80EE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693961"/>
    <w:multiLevelType w:val="hybridMultilevel"/>
    <w:tmpl w:val="4814B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BF687C"/>
    <w:multiLevelType w:val="hybridMultilevel"/>
    <w:tmpl w:val="68142B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0973C7"/>
    <w:multiLevelType w:val="hybridMultilevel"/>
    <w:tmpl w:val="B596E2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BF4AF0"/>
    <w:multiLevelType w:val="hybridMultilevel"/>
    <w:tmpl w:val="49D4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4A4748"/>
    <w:multiLevelType w:val="hybridMultilevel"/>
    <w:tmpl w:val="25F24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7360E1"/>
    <w:multiLevelType w:val="multilevel"/>
    <w:tmpl w:val="C6402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B831F5"/>
    <w:multiLevelType w:val="hybridMultilevel"/>
    <w:tmpl w:val="F160B11A"/>
    <w:lvl w:ilvl="0" w:tplc="08090005">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4">
    <w:nsid w:val="59C22EA1"/>
    <w:multiLevelType w:val="hybridMultilevel"/>
    <w:tmpl w:val="5F5A9D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7860CB"/>
    <w:multiLevelType w:val="hybridMultilevel"/>
    <w:tmpl w:val="1E30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EC3CE0"/>
    <w:multiLevelType w:val="multilevel"/>
    <w:tmpl w:val="5B0E8CE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3F09F5"/>
    <w:multiLevelType w:val="hybridMultilevel"/>
    <w:tmpl w:val="4CA0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2"/>
  </w:num>
  <w:num w:numId="5">
    <w:abstractNumId w:val="0"/>
  </w:num>
  <w:num w:numId="6">
    <w:abstractNumId w:val="16"/>
  </w:num>
  <w:num w:numId="7">
    <w:abstractNumId w:val="17"/>
  </w:num>
  <w:num w:numId="8">
    <w:abstractNumId w:val="6"/>
  </w:num>
  <w:num w:numId="9">
    <w:abstractNumId w:val="8"/>
  </w:num>
  <w:num w:numId="10">
    <w:abstractNumId w:val="9"/>
  </w:num>
  <w:num w:numId="11">
    <w:abstractNumId w:val="10"/>
  </w:num>
  <w:num w:numId="12">
    <w:abstractNumId w:val="1"/>
  </w:num>
  <w:num w:numId="13">
    <w:abstractNumId w:val="7"/>
  </w:num>
  <w:num w:numId="14">
    <w:abstractNumId w:val="3"/>
  </w:num>
  <w:num w:numId="15">
    <w:abstractNumId w:val="4"/>
  </w:num>
  <w:num w:numId="16">
    <w:abstractNumId w:val="15"/>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raw22v3p02x7evezkp0e9verf9x9td020p&quot;&gt;ETC revi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record-ids&gt;&lt;/item&gt;&lt;/Libraries&gt;"/>
  </w:docVars>
  <w:rsids>
    <w:rsidRoot w:val="00057682"/>
    <w:rsid w:val="000026DB"/>
    <w:rsid w:val="00004A16"/>
    <w:rsid w:val="00006B23"/>
    <w:rsid w:val="00006F9B"/>
    <w:rsid w:val="00007559"/>
    <w:rsid w:val="00010CE9"/>
    <w:rsid w:val="0001283C"/>
    <w:rsid w:val="0001410E"/>
    <w:rsid w:val="00014ED5"/>
    <w:rsid w:val="00014FED"/>
    <w:rsid w:val="00017DF6"/>
    <w:rsid w:val="000203B4"/>
    <w:rsid w:val="00023160"/>
    <w:rsid w:val="00024D00"/>
    <w:rsid w:val="00026371"/>
    <w:rsid w:val="000279EC"/>
    <w:rsid w:val="000279FA"/>
    <w:rsid w:val="0004127C"/>
    <w:rsid w:val="00042E11"/>
    <w:rsid w:val="00047D76"/>
    <w:rsid w:val="00053BA2"/>
    <w:rsid w:val="00054E84"/>
    <w:rsid w:val="00057682"/>
    <w:rsid w:val="000641EB"/>
    <w:rsid w:val="000651A5"/>
    <w:rsid w:val="00065628"/>
    <w:rsid w:val="00074BD1"/>
    <w:rsid w:val="00077E52"/>
    <w:rsid w:val="00077EBD"/>
    <w:rsid w:val="00080F78"/>
    <w:rsid w:val="00082E9D"/>
    <w:rsid w:val="00085D47"/>
    <w:rsid w:val="00094D29"/>
    <w:rsid w:val="000A4CEE"/>
    <w:rsid w:val="000A62F4"/>
    <w:rsid w:val="000B3AC8"/>
    <w:rsid w:val="000B495C"/>
    <w:rsid w:val="000B4E38"/>
    <w:rsid w:val="000B6581"/>
    <w:rsid w:val="000C3E30"/>
    <w:rsid w:val="000C4CAA"/>
    <w:rsid w:val="000C4D6A"/>
    <w:rsid w:val="000C5206"/>
    <w:rsid w:val="000C7D6F"/>
    <w:rsid w:val="000D6F23"/>
    <w:rsid w:val="000D6FB5"/>
    <w:rsid w:val="000E061A"/>
    <w:rsid w:val="000E11D4"/>
    <w:rsid w:val="000E69B7"/>
    <w:rsid w:val="000F5E46"/>
    <w:rsid w:val="00102046"/>
    <w:rsid w:val="001047B2"/>
    <w:rsid w:val="00105914"/>
    <w:rsid w:val="00105D80"/>
    <w:rsid w:val="00105D8D"/>
    <w:rsid w:val="00106642"/>
    <w:rsid w:val="00106724"/>
    <w:rsid w:val="00107C60"/>
    <w:rsid w:val="00110911"/>
    <w:rsid w:val="00110CFD"/>
    <w:rsid w:val="0011125F"/>
    <w:rsid w:val="0012077F"/>
    <w:rsid w:val="00127AC4"/>
    <w:rsid w:val="0013298D"/>
    <w:rsid w:val="001354DC"/>
    <w:rsid w:val="0013559E"/>
    <w:rsid w:val="00135938"/>
    <w:rsid w:val="00137E30"/>
    <w:rsid w:val="001437E4"/>
    <w:rsid w:val="00143E53"/>
    <w:rsid w:val="0014568D"/>
    <w:rsid w:val="0014599A"/>
    <w:rsid w:val="00150A8C"/>
    <w:rsid w:val="00152909"/>
    <w:rsid w:val="0015327F"/>
    <w:rsid w:val="00154EB6"/>
    <w:rsid w:val="001562EB"/>
    <w:rsid w:val="0015739A"/>
    <w:rsid w:val="001576EA"/>
    <w:rsid w:val="0016020D"/>
    <w:rsid w:val="0016222A"/>
    <w:rsid w:val="001626D4"/>
    <w:rsid w:val="001668CC"/>
    <w:rsid w:val="00174A25"/>
    <w:rsid w:val="00180953"/>
    <w:rsid w:val="00183480"/>
    <w:rsid w:val="001918DB"/>
    <w:rsid w:val="001950D6"/>
    <w:rsid w:val="001951C3"/>
    <w:rsid w:val="00195B67"/>
    <w:rsid w:val="00197BF3"/>
    <w:rsid w:val="001A1B2D"/>
    <w:rsid w:val="001A5301"/>
    <w:rsid w:val="001A57CF"/>
    <w:rsid w:val="001B0935"/>
    <w:rsid w:val="001B3E96"/>
    <w:rsid w:val="001B4970"/>
    <w:rsid w:val="001B7263"/>
    <w:rsid w:val="001C3EF4"/>
    <w:rsid w:val="001C4EE2"/>
    <w:rsid w:val="001C54B0"/>
    <w:rsid w:val="001C79D5"/>
    <w:rsid w:val="001C7D2A"/>
    <w:rsid w:val="001D17CA"/>
    <w:rsid w:val="001D36BF"/>
    <w:rsid w:val="001D71B9"/>
    <w:rsid w:val="001E0AEA"/>
    <w:rsid w:val="001E1034"/>
    <w:rsid w:val="001E272F"/>
    <w:rsid w:val="001E7C24"/>
    <w:rsid w:val="001F073E"/>
    <w:rsid w:val="001F0798"/>
    <w:rsid w:val="001F4228"/>
    <w:rsid w:val="001F5355"/>
    <w:rsid w:val="001F5DD0"/>
    <w:rsid w:val="001F62AB"/>
    <w:rsid w:val="0020195D"/>
    <w:rsid w:val="00201F8B"/>
    <w:rsid w:val="0020395B"/>
    <w:rsid w:val="00206E50"/>
    <w:rsid w:val="00215D95"/>
    <w:rsid w:val="002174B1"/>
    <w:rsid w:val="002216D4"/>
    <w:rsid w:val="00222129"/>
    <w:rsid w:val="00225595"/>
    <w:rsid w:val="0023343E"/>
    <w:rsid w:val="00233459"/>
    <w:rsid w:val="002419E7"/>
    <w:rsid w:val="00254C5A"/>
    <w:rsid w:val="00255B1D"/>
    <w:rsid w:val="002578F8"/>
    <w:rsid w:val="00257F51"/>
    <w:rsid w:val="00265834"/>
    <w:rsid w:val="002679E0"/>
    <w:rsid w:val="002725E8"/>
    <w:rsid w:val="002727F2"/>
    <w:rsid w:val="00273C04"/>
    <w:rsid w:val="002801DF"/>
    <w:rsid w:val="0028299E"/>
    <w:rsid w:val="002848F9"/>
    <w:rsid w:val="00284F31"/>
    <w:rsid w:val="002851A7"/>
    <w:rsid w:val="00286D84"/>
    <w:rsid w:val="0029078A"/>
    <w:rsid w:val="002A3682"/>
    <w:rsid w:val="002A3B59"/>
    <w:rsid w:val="002B63CC"/>
    <w:rsid w:val="002C4DDD"/>
    <w:rsid w:val="002E0B30"/>
    <w:rsid w:val="002E172B"/>
    <w:rsid w:val="002E2496"/>
    <w:rsid w:val="002E3795"/>
    <w:rsid w:val="002F50A0"/>
    <w:rsid w:val="003057AF"/>
    <w:rsid w:val="00313641"/>
    <w:rsid w:val="00317E39"/>
    <w:rsid w:val="00320A08"/>
    <w:rsid w:val="003218A2"/>
    <w:rsid w:val="0032413D"/>
    <w:rsid w:val="00326059"/>
    <w:rsid w:val="00327D4A"/>
    <w:rsid w:val="003351BB"/>
    <w:rsid w:val="00335AFA"/>
    <w:rsid w:val="00342833"/>
    <w:rsid w:val="00342A28"/>
    <w:rsid w:val="00345346"/>
    <w:rsid w:val="003531EB"/>
    <w:rsid w:val="00371EE5"/>
    <w:rsid w:val="00372711"/>
    <w:rsid w:val="0038374A"/>
    <w:rsid w:val="003844D8"/>
    <w:rsid w:val="00387FEB"/>
    <w:rsid w:val="00391576"/>
    <w:rsid w:val="003932DA"/>
    <w:rsid w:val="00395D54"/>
    <w:rsid w:val="003A3B4C"/>
    <w:rsid w:val="003A3CC8"/>
    <w:rsid w:val="003A425E"/>
    <w:rsid w:val="003A5222"/>
    <w:rsid w:val="003B2981"/>
    <w:rsid w:val="003B45E9"/>
    <w:rsid w:val="003B6EB8"/>
    <w:rsid w:val="003C007A"/>
    <w:rsid w:val="003C1C1F"/>
    <w:rsid w:val="003C3B36"/>
    <w:rsid w:val="003C65F9"/>
    <w:rsid w:val="003D46CE"/>
    <w:rsid w:val="003D4B28"/>
    <w:rsid w:val="003D6566"/>
    <w:rsid w:val="003D68B3"/>
    <w:rsid w:val="003E1C98"/>
    <w:rsid w:val="003E250A"/>
    <w:rsid w:val="003E5F00"/>
    <w:rsid w:val="003F0C25"/>
    <w:rsid w:val="003F10E5"/>
    <w:rsid w:val="003F13AD"/>
    <w:rsid w:val="003F7BC7"/>
    <w:rsid w:val="00414B56"/>
    <w:rsid w:val="00416B79"/>
    <w:rsid w:val="0042242E"/>
    <w:rsid w:val="00423DEA"/>
    <w:rsid w:val="00423F9D"/>
    <w:rsid w:val="00431B31"/>
    <w:rsid w:val="00440CB0"/>
    <w:rsid w:val="00447A15"/>
    <w:rsid w:val="004506BA"/>
    <w:rsid w:val="00450797"/>
    <w:rsid w:val="00454033"/>
    <w:rsid w:val="00454155"/>
    <w:rsid w:val="0045444A"/>
    <w:rsid w:val="004550BA"/>
    <w:rsid w:val="00455386"/>
    <w:rsid w:val="004557BA"/>
    <w:rsid w:val="00464A1F"/>
    <w:rsid w:val="00464E4E"/>
    <w:rsid w:val="00466157"/>
    <w:rsid w:val="00466775"/>
    <w:rsid w:val="00466FF5"/>
    <w:rsid w:val="00467656"/>
    <w:rsid w:val="0047019A"/>
    <w:rsid w:val="004706F4"/>
    <w:rsid w:val="00471D5E"/>
    <w:rsid w:val="0047588D"/>
    <w:rsid w:val="00483D35"/>
    <w:rsid w:val="004845B6"/>
    <w:rsid w:val="0048626F"/>
    <w:rsid w:val="00486F1C"/>
    <w:rsid w:val="00487E34"/>
    <w:rsid w:val="004A05DD"/>
    <w:rsid w:val="004A43BA"/>
    <w:rsid w:val="004A7F47"/>
    <w:rsid w:val="004B50D4"/>
    <w:rsid w:val="004B790E"/>
    <w:rsid w:val="004C1A5D"/>
    <w:rsid w:val="004C55D0"/>
    <w:rsid w:val="004D62B7"/>
    <w:rsid w:val="004E64F8"/>
    <w:rsid w:val="004E733E"/>
    <w:rsid w:val="004F0C95"/>
    <w:rsid w:val="004F1525"/>
    <w:rsid w:val="004F1A9C"/>
    <w:rsid w:val="004F23AD"/>
    <w:rsid w:val="005001C2"/>
    <w:rsid w:val="005047AE"/>
    <w:rsid w:val="005057F9"/>
    <w:rsid w:val="00511829"/>
    <w:rsid w:val="00512027"/>
    <w:rsid w:val="00514BFD"/>
    <w:rsid w:val="0051664A"/>
    <w:rsid w:val="005169D6"/>
    <w:rsid w:val="00516A0D"/>
    <w:rsid w:val="00520AD7"/>
    <w:rsid w:val="0052424F"/>
    <w:rsid w:val="005257FB"/>
    <w:rsid w:val="00532D8D"/>
    <w:rsid w:val="00535C46"/>
    <w:rsid w:val="00535C97"/>
    <w:rsid w:val="00536AB1"/>
    <w:rsid w:val="005400FE"/>
    <w:rsid w:val="0054074D"/>
    <w:rsid w:val="00541B5D"/>
    <w:rsid w:val="0054230F"/>
    <w:rsid w:val="005438E3"/>
    <w:rsid w:val="005453F6"/>
    <w:rsid w:val="00546D11"/>
    <w:rsid w:val="00547F02"/>
    <w:rsid w:val="005541D2"/>
    <w:rsid w:val="00556286"/>
    <w:rsid w:val="00557FD0"/>
    <w:rsid w:val="005610D4"/>
    <w:rsid w:val="00563E9F"/>
    <w:rsid w:val="005649FF"/>
    <w:rsid w:val="00570036"/>
    <w:rsid w:val="00581CC1"/>
    <w:rsid w:val="00582CAB"/>
    <w:rsid w:val="00594B5E"/>
    <w:rsid w:val="00597DBE"/>
    <w:rsid w:val="005A195C"/>
    <w:rsid w:val="005A2B1D"/>
    <w:rsid w:val="005B12F5"/>
    <w:rsid w:val="005B43F8"/>
    <w:rsid w:val="005B55CE"/>
    <w:rsid w:val="005B6C73"/>
    <w:rsid w:val="005C08C3"/>
    <w:rsid w:val="005C203F"/>
    <w:rsid w:val="005C206C"/>
    <w:rsid w:val="005C2D97"/>
    <w:rsid w:val="005D09FE"/>
    <w:rsid w:val="005D266D"/>
    <w:rsid w:val="005D2AC4"/>
    <w:rsid w:val="005D3E0C"/>
    <w:rsid w:val="005D7ED3"/>
    <w:rsid w:val="005E05F6"/>
    <w:rsid w:val="005E2676"/>
    <w:rsid w:val="005E2B03"/>
    <w:rsid w:val="005E6AB7"/>
    <w:rsid w:val="005F1FCB"/>
    <w:rsid w:val="005F74F5"/>
    <w:rsid w:val="00600425"/>
    <w:rsid w:val="00604F32"/>
    <w:rsid w:val="00605361"/>
    <w:rsid w:val="0060767E"/>
    <w:rsid w:val="00616667"/>
    <w:rsid w:val="00616893"/>
    <w:rsid w:val="0062165E"/>
    <w:rsid w:val="006268A5"/>
    <w:rsid w:val="006364E2"/>
    <w:rsid w:val="0063751F"/>
    <w:rsid w:val="0063785A"/>
    <w:rsid w:val="00641AB8"/>
    <w:rsid w:val="0064268B"/>
    <w:rsid w:val="00645643"/>
    <w:rsid w:val="00645F0F"/>
    <w:rsid w:val="00646B2A"/>
    <w:rsid w:val="00650865"/>
    <w:rsid w:val="0065094B"/>
    <w:rsid w:val="00652221"/>
    <w:rsid w:val="00654A2E"/>
    <w:rsid w:val="00655A18"/>
    <w:rsid w:val="006639BC"/>
    <w:rsid w:val="006648F1"/>
    <w:rsid w:val="00666A07"/>
    <w:rsid w:val="0067588A"/>
    <w:rsid w:val="00686885"/>
    <w:rsid w:val="00691362"/>
    <w:rsid w:val="00696EB8"/>
    <w:rsid w:val="006970AB"/>
    <w:rsid w:val="006A705A"/>
    <w:rsid w:val="006B076A"/>
    <w:rsid w:val="006B119E"/>
    <w:rsid w:val="006B12D5"/>
    <w:rsid w:val="006B326F"/>
    <w:rsid w:val="006B3B7D"/>
    <w:rsid w:val="006B606A"/>
    <w:rsid w:val="006B63F9"/>
    <w:rsid w:val="006C35C3"/>
    <w:rsid w:val="006C484A"/>
    <w:rsid w:val="006D37FF"/>
    <w:rsid w:val="006D48B0"/>
    <w:rsid w:val="006E00D0"/>
    <w:rsid w:val="006E0EFA"/>
    <w:rsid w:val="006F1284"/>
    <w:rsid w:val="006F3EEE"/>
    <w:rsid w:val="007011FD"/>
    <w:rsid w:val="007043A3"/>
    <w:rsid w:val="007048CF"/>
    <w:rsid w:val="00705260"/>
    <w:rsid w:val="00705D1C"/>
    <w:rsid w:val="00706F1C"/>
    <w:rsid w:val="0071034B"/>
    <w:rsid w:val="00710536"/>
    <w:rsid w:val="00710EC8"/>
    <w:rsid w:val="00715C11"/>
    <w:rsid w:val="00721559"/>
    <w:rsid w:val="00726375"/>
    <w:rsid w:val="007305C9"/>
    <w:rsid w:val="007306B5"/>
    <w:rsid w:val="0073393D"/>
    <w:rsid w:val="00736BA2"/>
    <w:rsid w:val="00743F4E"/>
    <w:rsid w:val="007460DF"/>
    <w:rsid w:val="0075124C"/>
    <w:rsid w:val="0075225A"/>
    <w:rsid w:val="007612DC"/>
    <w:rsid w:val="00761A32"/>
    <w:rsid w:val="00762DD3"/>
    <w:rsid w:val="007661D6"/>
    <w:rsid w:val="007668ED"/>
    <w:rsid w:val="00770403"/>
    <w:rsid w:val="00773976"/>
    <w:rsid w:val="0077616B"/>
    <w:rsid w:val="00776C93"/>
    <w:rsid w:val="00782C8C"/>
    <w:rsid w:val="00783C33"/>
    <w:rsid w:val="00784390"/>
    <w:rsid w:val="007848DF"/>
    <w:rsid w:val="007941A0"/>
    <w:rsid w:val="007958B0"/>
    <w:rsid w:val="007974D0"/>
    <w:rsid w:val="00797B3C"/>
    <w:rsid w:val="007A2378"/>
    <w:rsid w:val="007A4EDB"/>
    <w:rsid w:val="007A5C71"/>
    <w:rsid w:val="007A6935"/>
    <w:rsid w:val="007A7203"/>
    <w:rsid w:val="007B2662"/>
    <w:rsid w:val="007B4777"/>
    <w:rsid w:val="007B6F95"/>
    <w:rsid w:val="007C215D"/>
    <w:rsid w:val="007C363F"/>
    <w:rsid w:val="007C3AE3"/>
    <w:rsid w:val="007D28C2"/>
    <w:rsid w:val="007D65A2"/>
    <w:rsid w:val="007E0B6F"/>
    <w:rsid w:val="007F068E"/>
    <w:rsid w:val="007F1959"/>
    <w:rsid w:val="007F23E5"/>
    <w:rsid w:val="007F4E9D"/>
    <w:rsid w:val="007F51AA"/>
    <w:rsid w:val="007F71E8"/>
    <w:rsid w:val="007F73F4"/>
    <w:rsid w:val="008051C2"/>
    <w:rsid w:val="00816AB3"/>
    <w:rsid w:val="0082202B"/>
    <w:rsid w:val="008255EA"/>
    <w:rsid w:val="00831AE3"/>
    <w:rsid w:val="00832263"/>
    <w:rsid w:val="008415C6"/>
    <w:rsid w:val="008417C9"/>
    <w:rsid w:val="00842105"/>
    <w:rsid w:val="00843BA0"/>
    <w:rsid w:val="00847101"/>
    <w:rsid w:val="00851E0B"/>
    <w:rsid w:val="00853BD1"/>
    <w:rsid w:val="00856532"/>
    <w:rsid w:val="00860541"/>
    <w:rsid w:val="00860787"/>
    <w:rsid w:val="008645F5"/>
    <w:rsid w:val="008657D0"/>
    <w:rsid w:val="00867F0D"/>
    <w:rsid w:val="00870C23"/>
    <w:rsid w:val="0087502E"/>
    <w:rsid w:val="008767AF"/>
    <w:rsid w:val="00876D1C"/>
    <w:rsid w:val="008805F4"/>
    <w:rsid w:val="00886CFF"/>
    <w:rsid w:val="008875FD"/>
    <w:rsid w:val="008879CE"/>
    <w:rsid w:val="0089067F"/>
    <w:rsid w:val="0089228A"/>
    <w:rsid w:val="00892421"/>
    <w:rsid w:val="0089513A"/>
    <w:rsid w:val="00895346"/>
    <w:rsid w:val="008A3D67"/>
    <w:rsid w:val="008B0864"/>
    <w:rsid w:val="008B1351"/>
    <w:rsid w:val="008B1845"/>
    <w:rsid w:val="008B58B5"/>
    <w:rsid w:val="008D0FDD"/>
    <w:rsid w:val="008D2525"/>
    <w:rsid w:val="008D544E"/>
    <w:rsid w:val="008D66D3"/>
    <w:rsid w:val="008E1A82"/>
    <w:rsid w:val="008E33F3"/>
    <w:rsid w:val="008E3C34"/>
    <w:rsid w:val="008E7E3A"/>
    <w:rsid w:val="008F17DA"/>
    <w:rsid w:val="008F38B5"/>
    <w:rsid w:val="008F5273"/>
    <w:rsid w:val="00903C73"/>
    <w:rsid w:val="009045A9"/>
    <w:rsid w:val="00904E7D"/>
    <w:rsid w:val="00907F4B"/>
    <w:rsid w:val="00923190"/>
    <w:rsid w:val="009260CB"/>
    <w:rsid w:val="00926720"/>
    <w:rsid w:val="00927C30"/>
    <w:rsid w:val="00933F78"/>
    <w:rsid w:val="009356AC"/>
    <w:rsid w:val="0093712C"/>
    <w:rsid w:val="0093762F"/>
    <w:rsid w:val="009459B2"/>
    <w:rsid w:val="00945CA7"/>
    <w:rsid w:val="00946AF1"/>
    <w:rsid w:val="00946F7B"/>
    <w:rsid w:val="00950BF2"/>
    <w:rsid w:val="00953679"/>
    <w:rsid w:val="00960721"/>
    <w:rsid w:val="0096348F"/>
    <w:rsid w:val="00975599"/>
    <w:rsid w:val="00975CA7"/>
    <w:rsid w:val="009818E8"/>
    <w:rsid w:val="00990345"/>
    <w:rsid w:val="00993A72"/>
    <w:rsid w:val="00995361"/>
    <w:rsid w:val="009A3CAF"/>
    <w:rsid w:val="009A4110"/>
    <w:rsid w:val="009A582C"/>
    <w:rsid w:val="009B0A5B"/>
    <w:rsid w:val="009B1E64"/>
    <w:rsid w:val="009B7FD5"/>
    <w:rsid w:val="009C3309"/>
    <w:rsid w:val="009D4DE5"/>
    <w:rsid w:val="009D65B1"/>
    <w:rsid w:val="009E2354"/>
    <w:rsid w:val="009E246F"/>
    <w:rsid w:val="009E7796"/>
    <w:rsid w:val="009F0DF5"/>
    <w:rsid w:val="009F0FDE"/>
    <w:rsid w:val="009F39CA"/>
    <w:rsid w:val="009F53F3"/>
    <w:rsid w:val="009F633E"/>
    <w:rsid w:val="00A03F5A"/>
    <w:rsid w:val="00A07ECF"/>
    <w:rsid w:val="00A16124"/>
    <w:rsid w:val="00A17CB6"/>
    <w:rsid w:val="00A33B05"/>
    <w:rsid w:val="00A4034F"/>
    <w:rsid w:val="00A42506"/>
    <w:rsid w:val="00A44AEF"/>
    <w:rsid w:val="00A51464"/>
    <w:rsid w:val="00A63600"/>
    <w:rsid w:val="00A66F55"/>
    <w:rsid w:val="00A71621"/>
    <w:rsid w:val="00A73061"/>
    <w:rsid w:val="00A80424"/>
    <w:rsid w:val="00A817FA"/>
    <w:rsid w:val="00A8276A"/>
    <w:rsid w:val="00A82811"/>
    <w:rsid w:val="00A8373C"/>
    <w:rsid w:val="00A9169E"/>
    <w:rsid w:val="00A95018"/>
    <w:rsid w:val="00A96312"/>
    <w:rsid w:val="00AA6A48"/>
    <w:rsid w:val="00AA78C3"/>
    <w:rsid w:val="00AB0CFC"/>
    <w:rsid w:val="00AB230B"/>
    <w:rsid w:val="00AB5C5C"/>
    <w:rsid w:val="00AB7A2D"/>
    <w:rsid w:val="00AC21A4"/>
    <w:rsid w:val="00AC36A2"/>
    <w:rsid w:val="00AC5665"/>
    <w:rsid w:val="00AC5A84"/>
    <w:rsid w:val="00AC6B4D"/>
    <w:rsid w:val="00AD0485"/>
    <w:rsid w:val="00AD0DAB"/>
    <w:rsid w:val="00AD4D91"/>
    <w:rsid w:val="00AD5BA7"/>
    <w:rsid w:val="00AD7C5D"/>
    <w:rsid w:val="00AE388A"/>
    <w:rsid w:val="00AE6EFB"/>
    <w:rsid w:val="00AE72CF"/>
    <w:rsid w:val="00AE7F6A"/>
    <w:rsid w:val="00AF1492"/>
    <w:rsid w:val="00AF1714"/>
    <w:rsid w:val="00AF2179"/>
    <w:rsid w:val="00AF2F11"/>
    <w:rsid w:val="00AF3B86"/>
    <w:rsid w:val="00AF58D2"/>
    <w:rsid w:val="00B1271B"/>
    <w:rsid w:val="00B131FE"/>
    <w:rsid w:val="00B16DF6"/>
    <w:rsid w:val="00B175AF"/>
    <w:rsid w:val="00B17EB3"/>
    <w:rsid w:val="00B27800"/>
    <w:rsid w:val="00B30CDE"/>
    <w:rsid w:val="00B31285"/>
    <w:rsid w:val="00B33C24"/>
    <w:rsid w:val="00B34E98"/>
    <w:rsid w:val="00B37444"/>
    <w:rsid w:val="00B3766D"/>
    <w:rsid w:val="00B4157B"/>
    <w:rsid w:val="00B42085"/>
    <w:rsid w:val="00B422E5"/>
    <w:rsid w:val="00B446AE"/>
    <w:rsid w:val="00B52400"/>
    <w:rsid w:val="00B529A8"/>
    <w:rsid w:val="00B530D9"/>
    <w:rsid w:val="00B57D3D"/>
    <w:rsid w:val="00B60D58"/>
    <w:rsid w:val="00B64385"/>
    <w:rsid w:val="00B6661D"/>
    <w:rsid w:val="00B71D05"/>
    <w:rsid w:val="00B72A3A"/>
    <w:rsid w:val="00B73C64"/>
    <w:rsid w:val="00B75377"/>
    <w:rsid w:val="00B76AF5"/>
    <w:rsid w:val="00B770CA"/>
    <w:rsid w:val="00B7744F"/>
    <w:rsid w:val="00B84C10"/>
    <w:rsid w:val="00B8693B"/>
    <w:rsid w:val="00B91921"/>
    <w:rsid w:val="00B92742"/>
    <w:rsid w:val="00BA3C9A"/>
    <w:rsid w:val="00BA5396"/>
    <w:rsid w:val="00BA5B5B"/>
    <w:rsid w:val="00BB33E1"/>
    <w:rsid w:val="00BB7955"/>
    <w:rsid w:val="00BB7DCB"/>
    <w:rsid w:val="00BC0C0F"/>
    <w:rsid w:val="00BC1CA9"/>
    <w:rsid w:val="00BC1EBA"/>
    <w:rsid w:val="00BC251F"/>
    <w:rsid w:val="00BD5356"/>
    <w:rsid w:val="00BE0029"/>
    <w:rsid w:val="00BE4956"/>
    <w:rsid w:val="00BF0449"/>
    <w:rsid w:val="00BF264B"/>
    <w:rsid w:val="00BF2AA2"/>
    <w:rsid w:val="00BF54A4"/>
    <w:rsid w:val="00C04013"/>
    <w:rsid w:val="00C0473A"/>
    <w:rsid w:val="00C04E89"/>
    <w:rsid w:val="00C114DC"/>
    <w:rsid w:val="00C12573"/>
    <w:rsid w:val="00C132BC"/>
    <w:rsid w:val="00C154BC"/>
    <w:rsid w:val="00C1586A"/>
    <w:rsid w:val="00C3500B"/>
    <w:rsid w:val="00C37736"/>
    <w:rsid w:val="00C41051"/>
    <w:rsid w:val="00C54A37"/>
    <w:rsid w:val="00C60043"/>
    <w:rsid w:val="00C62BC2"/>
    <w:rsid w:val="00C6480F"/>
    <w:rsid w:val="00C67A35"/>
    <w:rsid w:val="00C71FC1"/>
    <w:rsid w:val="00C74BEC"/>
    <w:rsid w:val="00C82B07"/>
    <w:rsid w:val="00C8476E"/>
    <w:rsid w:val="00C8538C"/>
    <w:rsid w:val="00C9130D"/>
    <w:rsid w:val="00C95DF3"/>
    <w:rsid w:val="00C97348"/>
    <w:rsid w:val="00CA1654"/>
    <w:rsid w:val="00CA67B0"/>
    <w:rsid w:val="00CB6C4C"/>
    <w:rsid w:val="00CC04E9"/>
    <w:rsid w:val="00CC1BB2"/>
    <w:rsid w:val="00CD021E"/>
    <w:rsid w:val="00CD27A6"/>
    <w:rsid w:val="00CD5888"/>
    <w:rsid w:val="00CE0215"/>
    <w:rsid w:val="00CF2B99"/>
    <w:rsid w:val="00CF3C5F"/>
    <w:rsid w:val="00CF5071"/>
    <w:rsid w:val="00CF5993"/>
    <w:rsid w:val="00CF70AC"/>
    <w:rsid w:val="00CF74C2"/>
    <w:rsid w:val="00D04FC0"/>
    <w:rsid w:val="00D060EE"/>
    <w:rsid w:val="00D10498"/>
    <w:rsid w:val="00D11A67"/>
    <w:rsid w:val="00D14BDC"/>
    <w:rsid w:val="00D20250"/>
    <w:rsid w:val="00D24F45"/>
    <w:rsid w:val="00D266CE"/>
    <w:rsid w:val="00D2758B"/>
    <w:rsid w:val="00D35BDA"/>
    <w:rsid w:val="00D4386C"/>
    <w:rsid w:val="00D44943"/>
    <w:rsid w:val="00D474D3"/>
    <w:rsid w:val="00D579F3"/>
    <w:rsid w:val="00D62B40"/>
    <w:rsid w:val="00D63914"/>
    <w:rsid w:val="00D66B5B"/>
    <w:rsid w:val="00D6777F"/>
    <w:rsid w:val="00D70498"/>
    <w:rsid w:val="00D71A44"/>
    <w:rsid w:val="00D7295C"/>
    <w:rsid w:val="00D72A16"/>
    <w:rsid w:val="00D74230"/>
    <w:rsid w:val="00D74376"/>
    <w:rsid w:val="00D766EA"/>
    <w:rsid w:val="00D82340"/>
    <w:rsid w:val="00D832E8"/>
    <w:rsid w:val="00D83E0C"/>
    <w:rsid w:val="00D85483"/>
    <w:rsid w:val="00D918B3"/>
    <w:rsid w:val="00D93570"/>
    <w:rsid w:val="00D9629A"/>
    <w:rsid w:val="00DA6A20"/>
    <w:rsid w:val="00DA6F2C"/>
    <w:rsid w:val="00DB0313"/>
    <w:rsid w:val="00DB2651"/>
    <w:rsid w:val="00DB3F5C"/>
    <w:rsid w:val="00DC0470"/>
    <w:rsid w:val="00DC6D75"/>
    <w:rsid w:val="00DD03D4"/>
    <w:rsid w:val="00DD192E"/>
    <w:rsid w:val="00DD2375"/>
    <w:rsid w:val="00DF4827"/>
    <w:rsid w:val="00DF4CE7"/>
    <w:rsid w:val="00DF6077"/>
    <w:rsid w:val="00DF6999"/>
    <w:rsid w:val="00DF7E44"/>
    <w:rsid w:val="00E06726"/>
    <w:rsid w:val="00E06EF9"/>
    <w:rsid w:val="00E07134"/>
    <w:rsid w:val="00E1173E"/>
    <w:rsid w:val="00E13F54"/>
    <w:rsid w:val="00E152A8"/>
    <w:rsid w:val="00E15E08"/>
    <w:rsid w:val="00E1618B"/>
    <w:rsid w:val="00E16F24"/>
    <w:rsid w:val="00E2402F"/>
    <w:rsid w:val="00E25174"/>
    <w:rsid w:val="00E32EDE"/>
    <w:rsid w:val="00E33E54"/>
    <w:rsid w:val="00E375E8"/>
    <w:rsid w:val="00E43DEA"/>
    <w:rsid w:val="00E50828"/>
    <w:rsid w:val="00E50FA1"/>
    <w:rsid w:val="00E514B9"/>
    <w:rsid w:val="00E51C2E"/>
    <w:rsid w:val="00E52C4D"/>
    <w:rsid w:val="00E556AA"/>
    <w:rsid w:val="00E562D8"/>
    <w:rsid w:val="00E64363"/>
    <w:rsid w:val="00E656A1"/>
    <w:rsid w:val="00E66D48"/>
    <w:rsid w:val="00E6742B"/>
    <w:rsid w:val="00E67D71"/>
    <w:rsid w:val="00E704C4"/>
    <w:rsid w:val="00E705BB"/>
    <w:rsid w:val="00E73744"/>
    <w:rsid w:val="00E74603"/>
    <w:rsid w:val="00E74673"/>
    <w:rsid w:val="00E75495"/>
    <w:rsid w:val="00E83D4E"/>
    <w:rsid w:val="00E937D7"/>
    <w:rsid w:val="00E956DC"/>
    <w:rsid w:val="00E971FF"/>
    <w:rsid w:val="00E97AF2"/>
    <w:rsid w:val="00EA4A6B"/>
    <w:rsid w:val="00EB114D"/>
    <w:rsid w:val="00EB16BB"/>
    <w:rsid w:val="00EB2D8B"/>
    <w:rsid w:val="00EB30F0"/>
    <w:rsid w:val="00EB4AFE"/>
    <w:rsid w:val="00EB5A0D"/>
    <w:rsid w:val="00EB6E87"/>
    <w:rsid w:val="00EC2A3F"/>
    <w:rsid w:val="00ED2EB7"/>
    <w:rsid w:val="00EE2D0B"/>
    <w:rsid w:val="00EE35D3"/>
    <w:rsid w:val="00EE367B"/>
    <w:rsid w:val="00EE4538"/>
    <w:rsid w:val="00EF234C"/>
    <w:rsid w:val="00EF3FC5"/>
    <w:rsid w:val="00EF665B"/>
    <w:rsid w:val="00EF7980"/>
    <w:rsid w:val="00F151B1"/>
    <w:rsid w:val="00F15874"/>
    <w:rsid w:val="00F2091C"/>
    <w:rsid w:val="00F217DB"/>
    <w:rsid w:val="00F221CC"/>
    <w:rsid w:val="00F27DFC"/>
    <w:rsid w:val="00F314AC"/>
    <w:rsid w:val="00F36B37"/>
    <w:rsid w:val="00F477A2"/>
    <w:rsid w:val="00F54A32"/>
    <w:rsid w:val="00F55B8D"/>
    <w:rsid w:val="00F56465"/>
    <w:rsid w:val="00F577DB"/>
    <w:rsid w:val="00F6291C"/>
    <w:rsid w:val="00F63F48"/>
    <w:rsid w:val="00F6603B"/>
    <w:rsid w:val="00F72F53"/>
    <w:rsid w:val="00F87A8E"/>
    <w:rsid w:val="00F97A2C"/>
    <w:rsid w:val="00FA2DF6"/>
    <w:rsid w:val="00FA437A"/>
    <w:rsid w:val="00FB0365"/>
    <w:rsid w:val="00FB233A"/>
    <w:rsid w:val="00FC2BD8"/>
    <w:rsid w:val="00FC3395"/>
    <w:rsid w:val="00FD066E"/>
    <w:rsid w:val="00FE0F0D"/>
    <w:rsid w:val="00FE1386"/>
    <w:rsid w:val="00FE2C9A"/>
    <w:rsid w:val="00FE3E24"/>
    <w:rsid w:val="00FF5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FE8A8EAB-B074-4EF6-9D4D-0A431A40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6E0EF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90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78A"/>
    <w:rPr>
      <w:rFonts w:ascii="Tahoma" w:hAnsi="Tahoma" w:cs="Tahoma"/>
      <w:sz w:val="16"/>
      <w:szCs w:val="16"/>
    </w:rPr>
  </w:style>
  <w:style w:type="character" w:styleId="Hyperlink">
    <w:name w:val="Hyperlink"/>
    <w:basedOn w:val="DefaultParagraphFont"/>
    <w:uiPriority w:val="99"/>
    <w:unhideWhenUsed/>
    <w:rsid w:val="00F15874"/>
    <w:rPr>
      <w:color w:val="0000FF" w:themeColor="hyperlink"/>
      <w:u w:val="single"/>
    </w:rPr>
  </w:style>
  <w:style w:type="paragraph" w:styleId="DocumentMap">
    <w:name w:val="Document Map"/>
    <w:basedOn w:val="Normal"/>
    <w:link w:val="DocumentMapChar"/>
    <w:uiPriority w:val="99"/>
    <w:semiHidden/>
    <w:unhideWhenUsed/>
    <w:rsid w:val="007B477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4777"/>
    <w:rPr>
      <w:rFonts w:ascii="Tahoma" w:hAnsi="Tahoma" w:cs="Tahoma"/>
      <w:sz w:val="16"/>
      <w:szCs w:val="16"/>
    </w:rPr>
  </w:style>
  <w:style w:type="paragraph" w:customStyle="1" w:styleId="TAMainText">
    <w:name w:val="TA_Main_Text"/>
    <w:basedOn w:val="Normal"/>
    <w:rsid w:val="00483D35"/>
    <w:pPr>
      <w:spacing w:after="0" w:line="480" w:lineRule="auto"/>
      <w:ind w:firstLine="202"/>
      <w:jc w:val="both"/>
    </w:pPr>
    <w:rPr>
      <w:rFonts w:ascii="Times" w:eastAsia="Times New Roman" w:hAnsi="Times" w:cs="Times New Roman"/>
      <w:sz w:val="24"/>
      <w:szCs w:val="20"/>
      <w:lang w:val="en-US"/>
    </w:rPr>
  </w:style>
  <w:style w:type="paragraph" w:customStyle="1" w:styleId="VAFigureCaption">
    <w:name w:val="VA_Figure_Caption"/>
    <w:basedOn w:val="Normal"/>
    <w:next w:val="Normal"/>
    <w:link w:val="VAFigureCaptionChar"/>
    <w:rsid w:val="00483D35"/>
    <w:pPr>
      <w:spacing w:line="480" w:lineRule="auto"/>
      <w:jc w:val="both"/>
    </w:pPr>
    <w:rPr>
      <w:rFonts w:ascii="Times" w:eastAsia="Times New Roman" w:hAnsi="Times" w:cs="Times New Roman"/>
      <w:sz w:val="24"/>
      <w:szCs w:val="20"/>
      <w:lang w:val="en-US"/>
    </w:rPr>
  </w:style>
  <w:style w:type="character" w:customStyle="1" w:styleId="VAFigureCaptionChar">
    <w:name w:val="VA_Figure_Caption Char"/>
    <w:basedOn w:val="DefaultParagraphFont"/>
    <w:link w:val="VAFigureCaption"/>
    <w:rsid w:val="00483D35"/>
    <w:rPr>
      <w:rFonts w:ascii="Times" w:eastAsia="Times New Roman" w:hAnsi="Times" w:cs="Times New Roman"/>
      <w:sz w:val="24"/>
      <w:szCs w:val="20"/>
      <w:lang w:val="en-US"/>
    </w:rPr>
  </w:style>
  <w:style w:type="paragraph" w:styleId="Header">
    <w:name w:val="header"/>
    <w:basedOn w:val="Normal"/>
    <w:link w:val="HeaderChar"/>
    <w:uiPriority w:val="99"/>
    <w:semiHidden/>
    <w:unhideWhenUsed/>
    <w:rsid w:val="00483D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83D35"/>
  </w:style>
  <w:style w:type="paragraph" w:styleId="Footer">
    <w:name w:val="footer"/>
    <w:basedOn w:val="Normal"/>
    <w:link w:val="FooterChar"/>
    <w:uiPriority w:val="99"/>
    <w:semiHidden/>
    <w:unhideWhenUsed/>
    <w:rsid w:val="00483D3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83D35"/>
  </w:style>
  <w:style w:type="paragraph" w:styleId="NormalWeb">
    <w:name w:val="Normal (Web)"/>
    <w:basedOn w:val="Normal"/>
    <w:uiPriority w:val="99"/>
    <w:semiHidden/>
    <w:unhideWhenUsed/>
    <w:rsid w:val="00A51464"/>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A07ECF"/>
    <w:pPr>
      <w:ind w:left="720"/>
      <w:contextualSpacing/>
    </w:pPr>
  </w:style>
  <w:style w:type="character" w:styleId="CommentReference">
    <w:name w:val="annotation reference"/>
    <w:basedOn w:val="DefaultParagraphFont"/>
    <w:uiPriority w:val="99"/>
    <w:semiHidden/>
    <w:unhideWhenUsed/>
    <w:rsid w:val="0048626F"/>
    <w:rPr>
      <w:sz w:val="18"/>
      <w:szCs w:val="18"/>
    </w:rPr>
  </w:style>
  <w:style w:type="paragraph" w:styleId="CommentText">
    <w:name w:val="annotation text"/>
    <w:basedOn w:val="Normal"/>
    <w:link w:val="CommentTextChar"/>
    <w:uiPriority w:val="99"/>
    <w:semiHidden/>
    <w:unhideWhenUsed/>
    <w:rsid w:val="0048626F"/>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48626F"/>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AE7F6A"/>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AE7F6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7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mv.org" TargetMode="Externa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hyperlink" Target="http://en.wikipedia.org/wiki/Grad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0DFDA5ACFC2A46ADC09BAE55457E03" ma:contentTypeVersion="0" ma:contentTypeDescription="Create a new document." ma:contentTypeScope="" ma:versionID="4ce77796b4f53bb8d6615926a97faca2">
  <xsd:schema xmlns:xsd="http://www.w3.org/2001/XMLSchema" xmlns:xs="http://www.w3.org/2001/XMLSchema" xmlns:p="http://schemas.microsoft.com/office/2006/metadata/properties" targetNamespace="http://schemas.microsoft.com/office/2006/metadata/properties" ma:root="true" ma:fieldsID="3dbc5c7f9abfe52fdaa4adf46fa3b7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9F1E3-CD55-4348-A732-792F8A8A8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F96B0EF-4856-443F-9A74-541E4FAAB7C7}">
  <ds:schemaRefs>
    <ds:schemaRef ds:uri="http://schemas.microsoft.com/sharepoint/v3/contenttype/forms"/>
  </ds:schemaRefs>
</ds:datastoreItem>
</file>

<file path=customXml/itemProps3.xml><?xml version="1.0" encoding="utf-8"?>
<ds:datastoreItem xmlns:ds="http://schemas.openxmlformats.org/officeDocument/2006/customXml" ds:itemID="{057ADE8B-F37E-4B83-BB8F-F2DE30BF10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B81693-4A39-4D4A-9745-F3BF4351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21792</Words>
  <Characters>124215</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145716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dc:creator>
  <cp:lastModifiedBy>Gemma</cp:lastModifiedBy>
  <cp:revision>3</cp:revision>
  <cp:lastPrinted>2013-06-06T07:55:00Z</cp:lastPrinted>
  <dcterms:created xsi:type="dcterms:W3CDTF">2015-04-14T09:54:00Z</dcterms:created>
  <dcterms:modified xsi:type="dcterms:W3CDTF">2015-04-14T09:54:00Z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0x010100AE0DFDA5ACFC2A46ADC09BAE55457E03</vt:lpwstr>
  </property>
  <property fmtid="{D5CDD505-2E9C-101B-9397-08002B2CF9AE}" pid="3" name="IsMyDocuments">
    <vt:bool>true</vt:bool>
  </property>
</Properties>
</file>