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46" w:rsidRPr="00440EB6" w:rsidRDefault="000B2D46" w:rsidP="00440EB6">
      <w:pPr>
        <w:spacing w:line="480" w:lineRule="auto"/>
        <w:rPr>
          <w:rFonts w:ascii="Times New Roman" w:hAnsi="Times New Roman" w:cs="Times New Roman"/>
          <w:sz w:val="24"/>
          <w:szCs w:val="24"/>
        </w:rPr>
      </w:pPr>
      <w:r>
        <w:rPr>
          <w:rFonts w:ascii="Times New Roman" w:hAnsi="Times New Roman" w:cs="Times New Roman"/>
          <w:sz w:val="24"/>
          <w:szCs w:val="24"/>
        </w:rPr>
        <w:t>RUNNI</w:t>
      </w:r>
      <w:r w:rsidRPr="00440EB6">
        <w:rPr>
          <w:rFonts w:ascii="Times New Roman" w:hAnsi="Times New Roman" w:cs="Times New Roman"/>
          <w:sz w:val="24"/>
          <w:szCs w:val="24"/>
        </w:rPr>
        <w:t>N</w:t>
      </w:r>
      <w:r>
        <w:rPr>
          <w:rFonts w:ascii="Times New Roman" w:hAnsi="Times New Roman" w:cs="Times New Roman"/>
          <w:sz w:val="24"/>
          <w:szCs w:val="24"/>
        </w:rPr>
        <w:t>G</w:t>
      </w:r>
      <w:r w:rsidRPr="00440EB6">
        <w:rPr>
          <w:rFonts w:ascii="Times New Roman" w:hAnsi="Times New Roman" w:cs="Times New Roman"/>
          <w:sz w:val="24"/>
          <w:szCs w:val="24"/>
        </w:rPr>
        <w:t xml:space="preserve"> HEAD: IMPULSIVITY IN SELF-HARM</w:t>
      </w:r>
    </w:p>
    <w:p w:rsidR="000B2D46" w:rsidRDefault="000B2D46" w:rsidP="00440EB6">
      <w:pPr>
        <w:spacing w:line="480" w:lineRule="auto"/>
        <w:jc w:val="center"/>
        <w:rPr>
          <w:rFonts w:ascii="Times New Roman" w:hAnsi="Times New Roman" w:cs="Times New Roman"/>
          <w:b/>
          <w:sz w:val="24"/>
          <w:szCs w:val="24"/>
        </w:rPr>
      </w:pPr>
    </w:p>
    <w:p w:rsidR="000B2D46" w:rsidRPr="002B6180" w:rsidRDefault="000B2D46" w:rsidP="00440EB6">
      <w:pPr>
        <w:spacing w:line="480" w:lineRule="auto"/>
        <w:jc w:val="center"/>
        <w:rPr>
          <w:rFonts w:ascii="Times New Roman" w:hAnsi="Times New Roman" w:cs="Times New Roman"/>
          <w:b/>
          <w:sz w:val="24"/>
          <w:szCs w:val="24"/>
        </w:rPr>
      </w:pPr>
      <w:r w:rsidRPr="002B6180">
        <w:rPr>
          <w:rFonts w:ascii="Times New Roman" w:hAnsi="Times New Roman" w:cs="Times New Roman"/>
          <w:b/>
          <w:sz w:val="24"/>
          <w:szCs w:val="24"/>
        </w:rPr>
        <w:t>Out of the Blue: Untangling the Association between Impulsivity and Planning in Self-Harm</w:t>
      </w:r>
    </w:p>
    <w:p w:rsidR="000B2D46" w:rsidRDefault="000B2D46" w:rsidP="005E0CE8">
      <w:pPr>
        <w:spacing w:line="480" w:lineRule="auto"/>
        <w:jc w:val="center"/>
        <w:rPr>
          <w:rFonts w:ascii="Times New Roman" w:hAnsi="Times New Roman" w:cs="Times New Roman"/>
          <w:b/>
          <w:sz w:val="24"/>
          <w:szCs w:val="24"/>
        </w:rPr>
      </w:pPr>
    </w:p>
    <w:p w:rsidR="000B2D46" w:rsidRDefault="000B2D46" w:rsidP="005E0CE8">
      <w:pPr>
        <w:spacing w:line="480" w:lineRule="auto"/>
        <w:jc w:val="center"/>
        <w:rPr>
          <w:rFonts w:ascii="Times New Roman" w:hAnsi="Times New Roman" w:cs="Times New Roman"/>
          <w:sz w:val="24"/>
          <w:szCs w:val="24"/>
        </w:rPr>
      </w:pPr>
      <w:r w:rsidRPr="00AA7867">
        <w:rPr>
          <w:rFonts w:ascii="Times New Roman" w:hAnsi="Times New Roman" w:cs="Times New Roman"/>
          <w:sz w:val="24"/>
          <w:szCs w:val="24"/>
        </w:rPr>
        <w:t xml:space="preserve">Jodie </w:t>
      </w:r>
      <w:r w:rsidR="00D306A1">
        <w:rPr>
          <w:rFonts w:ascii="Times New Roman" w:hAnsi="Times New Roman" w:cs="Times New Roman"/>
          <w:sz w:val="24"/>
          <w:szCs w:val="24"/>
        </w:rPr>
        <w:t>Rawlings</w:t>
      </w:r>
    </w:p>
    <w:p w:rsidR="00D306A1" w:rsidRPr="00D306A1" w:rsidRDefault="00D306A1" w:rsidP="005E0CE8">
      <w:pPr>
        <w:spacing w:line="480" w:lineRule="auto"/>
        <w:jc w:val="center"/>
        <w:rPr>
          <w:rFonts w:ascii="Times New Roman" w:hAnsi="Times New Roman" w:cs="Times New Roman"/>
          <w:sz w:val="24"/>
          <w:szCs w:val="24"/>
        </w:rPr>
      </w:pPr>
      <w:r w:rsidRPr="00D306A1">
        <w:rPr>
          <w:rFonts w:ascii="Times New Roman" w:hAnsi="Times New Roman" w:cs="Times New Roman"/>
          <w:sz w:val="24"/>
          <w:szCs w:val="24"/>
        </w:rPr>
        <w:t>School of Psychology, University of Exeter</w:t>
      </w:r>
    </w:p>
    <w:p w:rsidR="000B2D46" w:rsidRPr="00D306A1" w:rsidRDefault="00655090" w:rsidP="005E0CE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Shevl</w:t>
      </w:r>
      <w:r w:rsidR="000B2D46" w:rsidRPr="00D306A1">
        <w:rPr>
          <w:rFonts w:ascii="Times New Roman" w:hAnsi="Times New Roman" w:cs="Times New Roman"/>
          <w:sz w:val="24"/>
          <w:szCs w:val="24"/>
        </w:rPr>
        <w:t>in</w:t>
      </w:r>
      <w:proofErr w:type="spellEnd"/>
    </w:p>
    <w:p w:rsidR="000B2D46" w:rsidRPr="00AA7867" w:rsidRDefault="000B2D46" w:rsidP="005E0CE8">
      <w:pPr>
        <w:spacing w:line="480" w:lineRule="auto"/>
        <w:jc w:val="center"/>
        <w:rPr>
          <w:rFonts w:ascii="Times New Roman" w:hAnsi="Times New Roman" w:cs="Times New Roman"/>
          <w:sz w:val="24"/>
          <w:szCs w:val="24"/>
        </w:rPr>
      </w:pPr>
      <w:r w:rsidRPr="00D306A1">
        <w:rPr>
          <w:rFonts w:ascii="Times New Roman" w:hAnsi="Times New Roman" w:cs="Times New Roman"/>
          <w:sz w:val="24"/>
          <w:szCs w:val="24"/>
        </w:rPr>
        <w:t>School of Psychology, University</w:t>
      </w:r>
      <w:r>
        <w:rPr>
          <w:rFonts w:ascii="Times New Roman" w:hAnsi="Times New Roman" w:cs="Times New Roman"/>
          <w:sz w:val="24"/>
          <w:szCs w:val="24"/>
        </w:rPr>
        <w:t xml:space="preserve"> of Ulster</w:t>
      </w:r>
    </w:p>
    <w:p w:rsidR="000B2D46" w:rsidRDefault="000B2D46" w:rsidP="005E0CE8">
      <w:pPr>
        <w:spacing w:line="480" w:lineRule="auto"/>
        <w:jc w:val="center"/>
        <w:rPr>
          <w:rFonts w:ascii="Times New Roman" w:hAnsi="Times New Roman" w:cs="Times New Roman"/>
          <w:sz w:val="24"/>
          <w:szCs w:val="24"/>
        </w:rPr>
      </w:pPr>
      <w:r w:rsidRPr="00AA7867">
        <w:rPr>
          <w:rFonts w:ascii="Times New Roman" w:hAnsi="Times New Roman" w:cs="Times New Roman"/>
          <w:sz w:val="24"/>
          <w:szCs w:val="24"/>
        </w:rPr>
        <w:t>Rhiannon Corcoran</w:t>
      </w:r>
    </w:p>
    <w:p w:rsidR="000B2D46" w:rsidRPr="00AA7867" w:rsidRDefault="000B2D46" w:rsidP="00AA7867">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Institute of Psychology, Health &amp; Society, University of Liverpool</w:t>
      </w:r>
    </w:p>
    <w:p w:rsidR="000B2D46" w:rsidRDefault="000B2D46" w:rsidP="005E0CE8">
      <w:pPr>
        <w:spacing w:line="480" w:lineRule="auto"/>
        <w:jc w:val="center"/>
        <w:rPr>
          <w:rFonts w:ascii="Times New Roman" w:hAnsi="Times New Roman" w:cs="Times New Roman"/>
          <w:sz w:val="24"/>
          <w:szCs w:val="24"/>
        </w:rPr>
      </w:pPr>
      <w:r w:rsidRPr="00AA7867">
        <w:rPr>
          <w:rFonts w:ascii="Times New Roman" w:hAnsi="Times New Roman" w:cs="Times New Roman"/>
          <w:sz w:val="24"/>
          <w:szCs w:val="24"/>
        </w:rPr>
        <w:t>Richard Morriss</w:t>
      </w:r>
    </w:p>
    <w:p w:rsidR="000B2D46" w:rsidRDefault="000B2D46" w:rsidP="005E0CE8">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Institute of Mental Health, University of Nottingham</w:t>
      </w:r>
    </w:p>
    <w:p w:rsidR="000B2D46" w:rsidRDefault="000B2D46" w:rsidP="005E0CE8">
      <w:pPr>
        <w:spacing w:line="480" w:lineRule="auto"/>
        <w:jc w:val="center"/>
        <w:rPr>
          <w:rFonts w:ascii="Times New Roman" w:hAnsi="Times New Roman" w:cs="Times New Roman"/>
          <w:sz w:val="24"/>
          <w:szCs w:val="24"/>
        </w:rPr>
      </w:pPr>
      <w:r w:rsidRPr="00AA7867">
        <w:rPr>
          <w:rFonts w:ascii="Times New Roman" w:hAnsi="Times New Roman" w:cs="Times New Roman"/>
          <w:sz w:val="24"/>
          <w:szCs w:val="24"/>
        </w:rPr>
        <w:t>Peter James Taylor*</w:t>
      </w:r>
    </w:p>
    <w:p w:rsidR="000B2D46" w:rsidRPr="00AA7867" w:rsidRDefault="000B2D46" w:rsidP="005E0CE8">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Institute of Psychology, Health &amp; Society, University of Liverpool</w:t>
      </w:r>
    </w:p>
    <w:p w:rsidR="000B2D46" w:rsidRDefault="000B2D46" w:rsidP="00440EB6">
      <w:pPr>
        <w:spacing w:line="480" w:lineRule="auto"/>
        <w:rPr>
          <w:rFonts w:ascii="Times New Roman" w:hAnsi="Times New Roman" w:cs="Times New Roman"/>
          <w:b/>
          <w:sz w:val="24"/>
          <w:szCs w:val="24"/>
        </w:rPr>
      </w:pPr>
    </w:p>
    <w:p w:rsidR="000B2D46" w:rsidRDefault="000B2D46" w:rsidP="00440EB6">
      <w:pPr>
        <w:spacing w:line="480" w:lineRule="auto"/>
        <w:rPr>
          <w:rFonts w:ascii="Times New Roman" w:hAnsi="Times New Roman" w:cs="Times New Roman"/>
          <w:b/>
          <w:sz w:val="24"/>
          <w:szCs w:val="24"/>
        </w:rPr>
      </w:pPr>
      <w:r>
        <w:rPr>
          <w:rFonts w:ascii="Times New Roman" w:hAnsi="Times New Roman" w:cs="Times New Roman"/>
          <w:b/>
          <w:sz w:val="24"/>
          <w:szCs w:val="24"/>
        </w:rPr>
        <w:t>* Corresponding author</w:t>
      </w:r>
    </w:p>
    <w:p w:rsidR="00DB1A7F" w:rsidRPr="00790AC4" w:rsidRDefault="00DB1A7F" w:rsidP="00440EB6">
      <w:pPr>
        <w:spacing w:line="480" w:lineRule="auto"/>
        <w:rPr>
          <w:rFonts w:ascii="Times New Roman" w:hAnsi="Times New Roman" w:cs="Times New Roman"/>
          <w:sz w:val="24"/>
          <w:szCs w:val="24"/>
        </w:rPr>
      </w:pPr>
      <w:proofErr w:type="gramStart"/>
      <w:r w:rsidRPr="00790AC4">
        <w:rPr>
          <w:rFonts w:ascii="Times New Roman" w:hAnsi="Times New Roman" w:cs="Times New Roman"/>
          <w:sz w:val="24"/>
          <w:szCs w:val="24"/>
        </w:rPr>
        <w:t>Whelan Building, Brownlow Hill, University of Liverpool, Liverpool, L69, 3GB, England.</w:t>
      </w:r>
      <w:proofErr w:type="gramEnd"/>
      <w:r w:rsidRPr="00790AC4">
        <w:rPr>
          <w:rFonts w:ascii="Times New Roman" w:hAnsi="Times New Roman" w:cs="Times New Roman"/>
          <w:sz w:val="24"/>
          <w:szCs w:val="24"/>
        </w:rPr>
        <w:t xml:space="preserve"> </w:t>
      </w:r>
      <w:hyperlink r:id="rId9" w:history="1">
        <w:r w:rsidRPr="00790AC4">
          <w:rPr>
            <w:rStyle w:val="Hyperlink"/>
            <w:rFonts w:ascii="Times New Roman" w:hAnsi="Times New Roman" w:cs="Times New Roman"/>
            <w:sz w:val="24"/>
            <w:szCs w:val="24"/>
          </w:rPr>
          <w:t>pjtay@liv.ac.uk</w:t>
        </w:r>
      </w:hyperlink>
    </w:p>
    <w:p w:rsidR="00DB1A7F" w:rsidRPr="00790AC4" w:rsidRDefault="00DB1A7F" w:rsidP="00440EB6">
      <w:pPr>
        <w:spacing w:line="480" w:lineRule="auto"/>
        <w:rPr>
          <w:rFonts w:ascii="Times New Roman" w:hAnsi="Times New Roman" w:cs="Times New Roman"/>
          <w:sz w:val="24"/>
          <w:szCs w:val="24"/>
        </w:rPr>
      </w:pPr>
    </w:p>
    <w:p w:rsidR="00DB1A7F" w:rsidRDefault="00DB1A7F" w:rsidP="00A4480D">
      <w:pPr>
        <w:spacing w:line="480" w:lineRule="auto"/>
        <w:jc w:val="center"/>
        <w:rPr>
          <w:rFonts w:ascii="Arial" w:hAnsi="Arial" w:cs="Arial"/>
        </w:rPr>
      </w:pPr>
    </w:p>
    <w:p w:rsidR="00DB1A7F" w:rsidRDefault="00DB1A7F" w:rsidP="00A4480D">
      <w:pPr>
        <w:spacing w:line="480" w:lineRule="auto"/>
        <w:jc w:val="center"/>
        <w:rPr>
          <w:rFonts w:ascii="Arial" w:hAnsi="Arial" w:cs="Arial"/>
        </w:rPr>
      </w:pPr>
    </w:p>
    <w:p w:rsidR="00DB1A7F" w:rsidRDefault="00DB1A7F" w:rsidP="00A4480D">
      <w:pPr>
        <w:spacing w:line="480" w:lineRule="auto"/>
        <w:jc w:val="center"/>
        <w:rPr>
          <w:rFonts w:ascii="Arial" w:hAnsi="Arial" w:cs="Arial"/>
        </w:rPr>
      </w:pPr>
    </w:p>
    <w:p w:rsidR="00DB1A7F" w:rsidRDefault="00DB1A7F" w:rsidP="00A4480D">
      <w:pPr>
        <w:spacing w:line="480" w:lineRule="auto"/>
        <w:jc w:val="center"/>
        <w:rPr>
          <w:rFonts w:ascii="Arial" w:hAnsi="Arial" w:cs="Arial"/>
        </w:rPr>
      </w:pPr>
    </w:p>
    <w:p w:rsidR="00DB1A7F" w:rsidRDefault="00DB1A7F" w:rsidP="00A4480D">
      <w:pPr>
        <w:spacing w:line="480" w:lineRule="auto"/>
        <w:jc w:val="center"/>
        <w:rPr>
          <w:rFonts w:ascii="Arial" w:hAnsi="Arial" w:cs="Arial"/>
        </w:rPr>
      </w:pPr>
    </w:p>
    <w:p w:rsidR="00DB1A7F" w:rsidRDefault="00DB1A7F" w:rsidP="00A4480D">
      <w:pPr>
        <w:spacing w:line="480" w:lineRule="auto"/>
        <w:jc w:val="center"/>
        <w:rPr>
          <w:rFonts w:ascii="Arial" w:hAnsi="Arial" w:cs="Arial"/>
        </w:rPr>
      </w:pPr>
    </w:p>
    <w:p w:rsidR="000B2D46" w:rsidRPr="00A4480D" w:rsidRDefault="000B2D46" w:rsidP="00A4480D">
      <w:pPr>
        <w:spacing w:line="480" w:lineRule="auto"/>
        <w:rPr>
          <w:rFonts w:ascii="Times New Roman" w:hAnsi="Times New Roman" w:cs="Times New Roman"/>
          <w:sz w:val="24"/>
          <w:szCs w:val="24"/>
        </w:rPr>
        <w:sectPr w:rsidR="000B2D46" w:rsidRPr="00A4480D">
          <w:headerReference w:type="default" r:id="rId10"/>
          <w:footerReference w:type="default" r:id="rId11"/>
          <w:pgSz w:w="11906" w:h="16838"/>
          <w:pgMar w:top="1440" w:right="1440" w:bottom="1440" w:left="1440" w:header="708" w:footer="708" w:gutter="0"/>
          <w:cols w:space="708"/>
          <w:docGrid w:linePitch="360"/>
        </w:sectPr>
      </w:pPr>
      <w:bookmarkStart w:id="0" w:name="_GoBack"/>
      <w:bookmarkEnd w:id="0"/>
    </w:p>
    <w:p w:rsidR="000B2D46" w:rsidRPr="002B6180" w:rsidRDefault="000B2D46" w:rsidP="005E0CE8">
      <w:pPr>
        <w:spacing w:line="480" w:lineRule="auto"/>
        <w:jc w:val="center"/>
        <w:rPr>
          <w:rFonts w:ascii="Times New Roman" w:hAnsi="Times New Roman" w:cs="Times New Roman"/>
          <w:b/>
          <w:sz w:val="24"/>
          <w:szCs w:val="24"/>
        </w:rPr>
      </w:pPr>
      <w:r w:rsidRPr="002B6180">
        <w:rPr>
          <w:rFonts w:ascii="Times New Roman" w:hAnsi="Times New Roman" w:cs="Times New Roman"/>
          <w:b/>
          <w:sz w:val="24"/>
          <w:szCs w:val="24"/>
        </w:rPr>
        <w:lastRenderedPageBreak/>
        <w:t>Abstract</w:t>
      </w:r>
    </w:p>
    <w:p w:rsidR="000B2D46" w:rsidRPr="002B6180" w:rsidRDefault="000B2D46" w:rsidP="00B637C7">
      <w:pPr>
        <w:spacing w:line="480" w:lineRule="auto"/>
        <w:rPr>
          <w:rFonts w:ascii="Times New Roman" w:hAnsi="Times New Roman" w:cs="Times New Roman"/>
          <w:sz w:val="24"/>
          <w:szCs w:val="24"/>
        </w:rPr>
      </w:pPr>
      <w:r w:rsidRPr="002B6180">
        <w:rPr>
          <w:rFonts w:ascii="Times New Roman" w:hAnsi="Times New Roman" w:cs="Times New Roman"/>
          <w:sz w:val="24"/>
          <w:szCs w:val="24"/>
        </w:rPr>
        <w:t xml:space="preserve">Background: </w:t>
      </w:r>
      <w:r>
        <w:rPr>
          <w:rFonts w:ascii="Times New Roman" w:hAnsi="Times New Roman" w:cs="Times New Roman"/>
          <w:sz w:val="24"/>
          <w:szCs w:val="24"/>
        </w:rPr>
        <w:t>Planned and unplanned</w:t>
      </w:r>
      <w:r w:rsidRPr="002B6180">
        <w:rPr>
          <w:rFonts w:ascii="Times New Roman" w:hAnsi="Times New Roman" w:cs="Times New Roman"/>
          <w:sz w:val="24"/>
          <w:szCs w:val="24"/>
        </w:rPr>
        <w:t xml:space="preserve"> acts of self-</w:t>
      </w:r>
      <w:r>
        <w:rPr>
          <w:rFonts w:ascii="Times New Roman" w:hAnsi="Times New Roman" w:cs="Times New Roman"/>
          <w:sz w:val="24"/>
          <w:szCs w:val="24"/>
        </w:rPr>
        <w:t>harm</w:t>
      </w:r>
      <w:r w:rsidRPr="002B6180">
        <w:rPr>
          <w:rFonts w:ascii="Times New Roman" w:hAnsi="Times New Roman" w:cs="Times New Roman"/>
          <w:sz w:val="24"/>
          <w:szCs w:val="24"/>
        </w:rPr>
        <w:t xml:space="preserve"> may have distinct clinical and psychological correlates. Trait impulsivity is one factor that might be expected to determine whether self-</w:t>
      </w:r>
      <w:r>
        <w:rPr>
          <w:rFonts w:ascii="Times New Roman" w:hAnsi="Times New Roman" w:cs="Times New Roman"/>
          <w:sz w:val="24"/>
          <w:szCs w:val="24"/>
        </w:rPr>
        <w:t>harm</w:t>
      </w:r>
      <w:r w:rsidRPr="002B6180">
        <w:rPr>
          <w:rFonts w:ascii="Times New Roman" w:hAnsi="Times New Roman" w:cs="Times New Roman"/>
          <w:sz w:val="24"/>
          <w:szCs w:val="24"/>
        </w:rPr>
        <w:t xml:space="preserve"> is planned. Research so far has focussed on suicide attempts and little is known about how individuals engaging in planned and unplanned acts of self-harm differ. The aim of the current study was to examine how individuals who report planned self-harm, unplanned self-harm, and no self-harm differ in terms of impulsivity and a</w:t>
      </w:r>
      <w:r>
        <w:rPr>
          <w:rFonts w:ascii="Times New Roman" w:hAnsi="Times New Roman" w:cs="Times New Roman"/>
          <w:sz w:val="24"/>
          <w:szCs w:val="24"/>
        </w:rPr>
        <w:t xml:space="preserve">ffective symptoms (depression, </w:t>
      </w:r>
      <w:r w:rsidRPr="002B6180">
        <w:rPr>
          <w:rFonts w:ascii="Times New Roman" w:hAnsi="Times New Roman" w:cs="Times New Roman"/>
          <w:sz w:val="24"/>
          <w:szCs w:val="24"/>
        </w:rPr>
        <w:t>anxiety</w:t>
      </w:r>
      <w:r>
        <w:rPr>
          <w:rFonts w:ascii="Times New Roman" w:hAnsi="Times New Roman" w:cs="Times New Roman"/>
          <w:sz w:val="24"/>
          <w:szCs w:val="24"/>
        </w:rPr>
        <w:t>, activated mood</w:t>
      </w:r>
      <w:r w:rsidRPr="002B6180">
        <w:rPr>
          <w:rFonts w:ascii="Times New Roman" w:hAnsi="Times New Roman" w:cs="Times New Roman"/>
          <w:sz w:val="24"/>
          <w:szCs w:val="24"/>
        </w:rPr>
        <w:t>).</w:t>
      </w:r>
    </w:p>
    <w:p w:rsidR="000B2D46" w:rsidRPr="002B6180" w:rsidRDefault="000B2D46" w:rsidP="00B637C7">
      <w:pPr>
        <w:spacing w:line="480" w:lineRule="auto"/>
        <w:rPr>
          <w:rFonts w:ascii="Times New Roman" w:hAnsi="Times New Roman" w:cs="Times New Roman"/>
          <w:sz w:val="24"/>
          <w:szCs w:val="24"/>
        </w:rPr>
      </w:pPr>
      <w:r w:rsidRPr="002B6180">
        <w:rPr>
          <w:rFonts w:ascii="Times New Roman" w:hAnsi="Times New Roman" w:cs="Times New Roman"/>
          <w:sz w:val="24"/>
          <w:szCs w:val="24"/>
        </w:rPr>
        <w:t>Method: An online survey of University students (</w:t>
      </w:r>
      <w:r w:rsidRPr="002B6180">
        <w:rPr>
          <w:rFonts w:ascii="Times New Roman" w:hAnsi="Times New Roman" w:cs="Times New Roman"/>
          <w:i/>
          <w:sz w:val="24"/>
          <w:szCs w:val="24"/>
        </w:rPr>
        <w:t>n</w:t>
      </w:r>
      <w:r w:rsidRPr="002B6180">
        <w:rPr>
          <w:rFonts w:ascii="Times New Roman" w:hAnsi="Times New Roman" w:cs="Times New Roman"/>
          <w:sz w:val="24"/>
          <w:szCs w:val="24"/>
        </w:rPr>
        <w:t xml:space="preserve"> = 1350) was undertaken including measures of impulsivity, affective symptoms and self-harm. Analyses made use of a multinomial logistic regression model with</w:t>
      </w:r>
      <w:r>
        <w:rPr>
          <w:rFonts w:ascii="Times New Roman" w:hAnsi="Times New Roman" w:cs="Times New Roman"/>
          <w:sz w:val="24"/>
          <w:szCs w:val="24"/>
        </w:rPr>
        <w:t xml:space="preserve"> affective and cognitive forms of impulsivity estimated as</w:t>
      </w:r>
      <w:r w:rsidRPr="002B6180">
        <w:rPr>
          <w:rFonts w:ascii="Times New Roman" w:hAnsi="Times New Roman" w:cs="Times New Roman"/>
          <w:sz w:val="24"/>
          <w:szCs w:val="24"/>
        </w:rPr>
        <w:t xml:space="preserve"> latent variable</w:t>
      </w:r>
      <w:r>
        <w:rPr>
          <w:rFonts w:ascii="Times New Roman" w:hAnsi="Times New Roman" w:cs="Times New Roman"/>
          <w:sz w:val="24"/>
          <w:szCs w:val="24"/>
        </w:rPr>
        <w:t>s</w:t>
      </w:r>
      <w:r w:rsidRPr="002B6180">
        <w:rPr>
          <w:rFonts w:ascii="Times New Roman" w:hAnsi="Times New Roman" w:cs="Times New Roman"/>
          <w:sz w:val="24"/>
          <w:szCs w:val="24"/>
        </w:rPr>
        <w:t>.</w:t>
      </w:r>
    </w:p>
    <w:p w:rsidR="000B2D46" w:rsidRPr="002B6180" w:rsidRDefault="000B2D46" w:rsidP="00B637C7">
      <w:pPr>
        <w:spacing w:line="480" w:lineRule="auto"/>
        <w:rPr>
          <w:rFonts w:ascii="Times New Roman" w:hAnsi="Times New Roman" w:cs="Times New Roman"/>
          <w:sz w:val="24"/>
          <w:szCs w:val="24"/>
        </w:rPr>
      </w:pPr>
      <w:r w:rsidRPr="002B6180">
        <w:rPr>
          <w:rFonts w:ascii="Times New Roman" w:hAnsi="Times New Roman" w:cs="Times New Roman"/>
          <w:sz w:val="24"/>
          <w:szCs w:val="24"/>
        </w:rPr>
        <w:t xml:space="preserve">Results: </w:t>
      </w:r>
      <w:r>
        <w:rPr>
          <w:rFonts w:ascii="Times New Roman" w:hAnsi="Times New Roman" w:cs="Times New Roman"/>
          <w:sz w:val="24"/>
          <w:szCs w:val="24"/>
        </w:rPr>
        <w:t>Trait affective i</w:t>
      </w:r>
      <w:r w:rsidRPr="002B6180">
        <w:rPr>
          <w:rFonts w:ascii="Times New Roman" w:hAnsi="Times New Roman" w:cs="Times New Roman"/>
          <w:sz w:val="24"/>
          <w:szCs w:val="24"/>
        </w:rPr>
        <w:t>mpulsivity</w:t>
      </w:r>
      <w:r>
        <w:rPr>
          <w:rFonts w:ascii="Times New Roman" w:hAnsi="Times New Roman" w:cs="Times New Roman"/>
          <w:sz w:val="24"/>
          <w:szCs w:val="24"/>
        </w:rPr>
        <w:t>, but not cognitive,</w:t>
      </w:r>
      <w:r w:rsidRPr="002B6180">
        <w:rPr>
          <w:rFonts w:ascii="Times New Roman" w:hAnsi="Times New Roman" w:cs="Times New Roman"/>
          <w:sz w:val="24"/>
          <w:szCs w:val="24"/>
        </w:rPr>
        <w:t xml:space="preserve"> was a general risk factor for whether self-harm occurred</w:t>
      </w:r>
      <w:r>
        <w:rPr>
          <w:rFonts w:ascii="Times New Roman" w:hAnsi="Times New Roman" w:cs="Times New Roman"/>
          <w:sz w:val="24"/>
          <w:szCs w:val="24"/>
        </w:rPr>
        <w:t>. T</w:t>
      </w:r>
      <w:r w:rsidRPr="002B6180">
        <w:rPr>
          <w:rFonts w:ascii="Times New Roman" w:hAnsi="Times New Roman" w:cs="Times New Roman"/>
          <w:sz w:val="24"/>
          <w:szCs w:val="24"/>
        </w:rPr>
        <w:t xml:space="preserve">here was no evidence of differences between planned and unplanned self-harm. </w:t>
      </w:r>
      <w:r>
        <w:rPr>
          <w:rFonts w:ascii="Times New Roman" w:hAnsi="Times New Roman" w:cs="Times New Roman"/>
          <w:sz w:val="24"/>
          <w:szCs w:val="24"/>
        </w:rPr>
        <w:t xml:space="preserve">Affective symptoms of depression and anxiety mediated the relationship between affective </w:t>
      </w:r>
      <w:r w:rsidRPr="002B6180">
        <w:rPr>
          <w:rFonts w:ascii="Times New Roman" w:hAnsi="Times New Roman" w:cs="Times New Roman"/>
          <w:sz w:val="24"/>
          <w:szCs w:val="24"/>
        </w:rPr>
        <w:t xml:space="preserve">impulsivity </w:t>
      </w:r>
      <w:r>
        <w:rPr>
          <w:rFonts w:ascii="Times New Roman" w:hAnsi="Times New Roman" w:cs="Times New Roman"/>
          <w:sz w:val="24"/>
          <w:szCs w:val="24"/>
        </w:rPr>
        <w:t>and</w:t>
      </w:r>
      <w:r w:rsidRPr="002B6180">
        <w:rPr>
          <w:rFonts w:ascii="Times New Roman" w:hAnsi="Times New Roman" w:cs="Times New Roman"/>
          <w:sz w:val="24"/>
          <w:szCs w:val="24"/>
        </w:rPr>
        <w:t xml:space="preserve"> self-harm.</w:t>
      </w:r>
    </w:p>
    <w:p w:rsidR="000B2D46" w:rsidRPr="002B6180" w:rsidRDefault="000B2D46" w:rsidP="00B637C7">
      <w:pPr>
        <w:spacing w:line="480" w:lineRule="auto"/>
        <w:rPr>
          <w:rFonts w:ascii="Times New Roman" w:hAnsi="Times New Roman" w:cs="Times New Roman"/>
          <w:sz w:val="24"/>
          <w:szCs w:val="24"/>
        </w:rPr>
      </w:pPr>
      <w:r w:rsidRPr="002B6180">
        <w:rPr>
          <w:rFonts w:ascii="Times New Roman" w:hAnsi="Times New Roman" w:cs="Times New Roman"/>
          <w:sz w:val="24"/>
          <w:szCs w:val="24"/>
        </w:rPr>
        <w:t>Limitations: The study was cross-sectional, relied on a student sample which may not generalise to other populations.</w:t>
      </w:r>
    </w:p>
    <w:p w:rsidR="000B2D46" w:rsidRDefault="000B2D46" w:rsidP="00B637C7">
      <w:pPr>
        <w:spacing w:line="480" w:lineRule="auto"/>
        <w:rPr>
          <w:rFonts w:ascii="Times New Roman" w:hAnsi="Times New Roman" w:cs="Times New Roman"/>
          <w:sz w:val="24"/>
          <w:szCs w:val="24"/>
        </w:rPr>
      </w:pPr>
      <w:r w:rsidRPr="002B6180">
        <w:rPr>
          <w:rFonts w:ascii="Times New Roman" w:hAnsi="Times New Roman" w:cs="Times New Roman"/>
          <w:sz w:val="24"/>
          <w:szCs w:val="24"/>
        </w:rPr>
        <w:t xml:space="preserve">Conclusions: </w:t>
      </w:r>
      <w:r>
        <w:rPr>
          <w:rFonts w:ascii="Times New Roman" w:hAnsi="Times New Roman" w:cs="Times New Roman"/>
          <w:sz w:val="24"/>
          <w:szCs w:val="24"/>
        </w:rPr>
        <w:t>Trait affective impulsivity is associated with self-harm but it appears to be mediated by depression and anxiety symptoms. The exact relationships between trait affective impulsivity, depression, anxiety and self-harm require further longitudinal research in clinical populations but might lead to improved risk assessment and new therapeutic approaches to self-harm</w:t>
      </w:r>
      <w:r w:rsidR="00DB1A7F">
        <w:rPr>
          <w:rFonts w:ascii="Times New Roman" w:hAnsi="Times New Roman" w:cs="Times New Roman"/>
          <w:sz w:val="24"/>
          <w:szCs w:val="24"/>
        </w:rPr>
        <w:t>.</w:t>
      </w:r>
    </w:p>
    <w:p w:rsidR="000B2D46" w:rsidRPr="002B6180" w:rsidRDefault="000B2D46" w:rsidP="00B637C7">
      <w:pPr>
        <w:spacing w:line="480" w:lineRule="auto"/>
        <w:rPr>
          <w:rFonts w:ascii="Times New Roman" w:hAnsi="Times New Roman" w:cs="Times New Roman"/>
          <w:sz w:val="24"/>
          <w:szCs w:val="24"/>
        </w:rPr>
        <w:sectPr w:rsidR="000B2D46" w:rsidRPr="002B6180">
          <w:pgSz w:w="11906" w:h="16838"/>
          <w:pgMar w:top="1440" w:right="1440" w:bottom="1440" w:left="1440" w:header="708" w:footer="708" w:gutter="0"/>
          <w:cols w:space="708"/>
          <w:docGrid w:linePitch="360"/>
        </w:sectPr>
      </w:pPr>
      <w:r w:rsidRPr="002B6180">
        <w:rPr>
          <w:rFonts w:ascii="Times New Roman" w:hAnsi="Times New Roman" w:cs="Times New Roman"/>
          <w:b/>
          <w:sz w:val="24"/>
          <w:szCs w:val="24"/>
        </w:rPr>
        <w:t xml:space="preserve">Keywords: </w:t>
      </w:r>
      <w:r w:rsidRPr="002B6180">
        <w:rPr>
          <w:rFonts w:ascii="Times New Roman" w:hAnsi="Times New Roman" w:cs="Times New Roman"/>
          <w:sz w:val="24"/>
          <w:szCs w:val="24"/>
        </w:rPr>
        <w:t>Self-harm; Impulsivity; Depression; Anxiety; Planning</w:t>
      </w:r>
    </w:p>
    <w:p w:rsidR="000B2D46" w:rsidRPr="002B6180" w:rsidRDefault="000B2D46" w:rsidP="00D66070">
      <w:pPr>
        <w:spacing w:line="480" w:lineRule="auto"/>
        <w:jc w:val="center"/>
        <w:rPr>
          <w:rFonts w:ascii="Times New Roman" w:hAnsi="Times New Roman" w:cs="Times New Roman"/>
          <w:b/>
          <w:sz w:val="24"/>
          <w:szCs w:val="24"/>
        </w:rPr>
      </w:pPr>
      <w:r w:rsidRPr="002B6180">
        <w:rPr>
          <w:rFonts w:ascii="Times New Roman" w:hAnsi="Times New Roman" w:cs="Times New Roman"/>
          <w:b/>
          <w:sz w:val="24"/>
          <w:szCs w:val="24"/>
        </w:rPr>
        <w:lastRenderedPageBreak/>
        <w:t>Out of the Blue: Untangling the Association between Impulsivity and Planning in Self-Harm</w:t>
      </w:r>
    </w:p>
    <w:p w:rsidR="000B2D46" w:rsidRPr="002B6180" w:rsidRDefault="000B2D46" w:rsidP="002C064E">
      <w:pPr>
        <w:spacing w:line="480" w:lineRule="auto"/>
        <w:rPr>
          <w:rFonts w:ascii="Times New Roman" w:hAnsi="Times New Roman" w:cs="Times New Roman"/>
          <w:sz w:val="24"/>
          <w:szCs w:val="24"/>
        </w:rPr>
      </w:pPr>
      <w:r w:rsidRPr="002B6180">
        <w:rPr>
          <w:rFonts w:ascii="Times New Roman" w:hAnsi="Times New Roman" w:cs="Times New Roman"/>
          <w:b/>
          <w:sz w:val="24"/>
          <w:szCs w:val="24"/>
        </w:rPr>
        <w:tab/>
      </w:r>
      <w:r w:rsidRPr="002B6180">
        <w:rPr>
          <w:rFonts w:ascii="Times New Roman" w:hAnsi="Times New Roman" w:cs="Times New Roman"/>
          <w:sz w:val="24"/>
          <w:szCs w:val="24"/>
        </w:rPr>
        <w:t xml:space="preserve">Some suicide attempts or acts of self-injury appear to be quite impulsive, lacking a priori planning or premeditation, whereas others seem to follow a process of ideation and planning </w:t>
      </w:r>
      <w:r>
        <w:rPr>
          <w:rFonts w:ascii="Times New Roman" w:hAnsi="Times New Roman" w:cs="Times New Roman"/>
          <w:noProof/>
          <w:sz w:val="24"/>
          <w:szCs w:val="24"/>
        </w:rPr>
        <w:t>(Jeon et al., 2010; Spokas, Wenzel, K., &amp; Beck, 2012)</w:t>
      </w:r>
      <w:r>
        <w:rPr>
          <w:rFonts w:ascii="Times New Roman" w:hAnsi="Times New Roman" w:cs="Times New Roman"/>
          <w:sz w:val="24"/>
          <w:szCs w:val="24"/>
        </w:rPr>
        <w:t xml:space="preserve"> and thought to be more serious in terms of both suicide and self-harm </w:t>
      </w:r>
      <w:r>
        <w:rPr>
          <w:rFonts w:ascii="Times New Roman" w:hAnsi="Times New Roman" w:cs="Times New Roman"/>
          <w:noProof/>
          <w:sz w:val="24"/>
          <w:szCs w:val="24"/>
        </w:rPr>
        <w:t>(National Institute for Health and Clinical Excellence 2011)</w:t>
      </w:r>
      <w:r w:rsidRPr="002B6180">
        <w:rPr>
          <w:rFonts w:ascii="Times New Roman" w:hAnsi="Times New Roman" w:cs="Times New Roman"/>
          <w:sz w:val="24"/>
          <w:szCs w:val="24"/>
        </w:rPr>
        <w:t xml:space="preserve">. The rates of so called ‘impulsive’ suicide attempts appear to vary depending on how this is defined. Focussing specifically on whether proximal planning was reported prior to the act (the most widely adopted criterion for ‘impulsive’ suicidal acts) between 13% and 78% of </w:t>
      </w:r>
      <w:r w:rsidRPr="00A22E98">
        <w:rPr>
          <w:rFonts w:ascii="Times New Roman" w:hAnsi="Times New Roman" w:cs="Times New Roman"/>
          <w:sz w:val="24"/>
          <w:szCs w:val="24"/>
        </w:rPr>
        <w:t xml:space="preserve">suicide attempts appear impulsive across studies </w:t>
      </w:r>
      <w:r w:rsidRPr="00A22E98">
        <w:rPr>
          <w:rFonts w:ascii="Times New Roman" w:hAnsi="Times New Roman" w:cs="Times New Roman"/>
          <w:noProof/>
          <w:sz w:val="24"/>
          <w:szCs w:val="24"/>
        </w:rPr>
        <w:t>(Rimkeviciene, O'Gorman, &amp; De Leo, 2015)</w:t>
      </w:r>
      <w:r w:rsidRPr="00A22E98">
        <w:rPr>
          <w:rFonts w:ascii="Times New Roman" w:hAnsi="Times New Roman" w:cs="Times New Roman"/>
          <w:sz w:val="24"/>
          <w:szCs w:val="24"/>
        </w:rPr>
        <w:t xml:space="preserve">. </w:t>
      </w:r>
      <w:r w:rsidR="00A22E98" w:rsidRPr="00A22E98">
        <w:rPr>
          <w:rFonts w:ascii="Times New Roman" w:hAnsi="Times New Roman" w:cs="Times New Roman"/>
          <w:sz w:val="24"/>
          <w:szCs w:val="24"/>
        </w:rPr>
        <w:t xml:space="preserve">However, it is not clear whether similar findings occur for self-harm in general (though according to </w:t>
      </w:r>
      <w:proofErr w:type="spellStart"/>
      <w:r w:rsidR="00A22E98" w:rsidRPr="00A22E98">
        <w:rPr>
          <w:rFonts w:ascii="Times New Roman" w:hAnsi="Times New Roman" w:cs="Times New Roman"/>
          <w:sz w:val="24"/>
          <w:szCs w:val="24"/>
        </w:rPr>
        <w:t>Csorba</w:t>
      </w:r>
      <w:proofErr w:type="spellEnd"/>
      <w:r w:rsidR="00A22E98" w:rsidRPr="00A22E98">
        <w:rPr>
          <w:rFonts w:ascii="Times New Roman" w:hAnsi="Times New Roman" w:cs="Times New Roman"/>
          <w:sz w:val="24"/>
          <w:szCs w:val="24"/>
        </w:rPr>
        <w:t xml:space="preserve">, </w:t>
      </w:r>
      <w:proofErr w:type="spellStart"/>
      <w:r w:rsidR="00A22E98" w:rsidRPr="00A22E98">
        <w:rPr>
          <w:rFonts w:ascii="Times New Roman" w:hAnsi="Times New Roman" w:cs="Times New Roman"/>
          <w:sz w:val="24"/>
          <w:szCs w:val="24"/>
        </w:rPr>
        <w:t>DInya</w:t>
      </w:r>
      <w:proofErr w:type="spellEnd"/>
      <w:r w:rsidR="00A22E98" w:rsidRPr="00A22E98">
        <w:rPr>
          <w:rFonts w:ascii="Times New Roman" w:hAnsi="Times New Roman" w:cs="Times New Roman"/>
          <w:sz w:val="24"/>
          <w:szCs w:val="24"/>
        </w:rPr>
        <w:t xml:space="preserve">, </w:t>
      </w:r>
      <w:proofErr w:type="spellStart"/>
      <w:r w:rsidR="00A22E98" w:rsidRPr="00A22E98">
        <w:rPr>
          <w:rFonts w:ascii="Times New Roman" w:hAnsi="Times New Roman" w:cs="Times New Roman"/>
          <w:sz w:val="24"/>
          <w:szCs w:val="24"/>
        </w:rPr>
        <w:t>PLener</w:t>
      </w:r>
      <w:proofErr w:type="spellEnd"/>
      <w:r w:rsidR="00A22E98" w:rsidRPr="00A22E98">
        <w:rPr>
          <w:rFonts w:ascii="Times New Roman" w:hAnsi="Times New Roman" w:cs="Times New Roman"/>
          <w:sz w:val="24"/>
          <w:szCs w:val="24"/>
        </w:rPr>
        <w:t xml:space="preserve">, Nagy &amp; </w:t>
      </w:r>
      <w:proofErr w:type="spellStart"/>
      <w:r w:rsidR="00A22E98" w:rsidRPr="00A22E98">
        <w:rPr>
          <w:rFonts w:ascii="Times New Roman" w:hAnsi="Times New Roman" w:cs="Times New Roman"/>
          <w:sz w:val="24"/>
          <w:szCs w:val="24"/>
        </w:rPr>
        <w:t>Páli</w:t>
      </w:r>
      <w:proofErr w:type="spellEnd"/>
      <w:r w:rsidR="00A22E98" w:rsidRPr="00A22E98">
        <w:rPr>
          <w:rFonts w:ascii="Times New Roman" w:hAnsi="Times New Roman" w:cs="Times New Roman"/>
          <w:sz w:val="24"/>
          <w:szCs w:val="24"/>
        </w:rPr>
        <w:t>, 2009, 27% report extended thinking about the act prior to non-suicidal forms of self-harm)</w:t>
      </w:r>
      <w:r w:rsidRPr="00A22E98">
        <w:rPr>
          <w:rFonts w:ascii="Times New Roman" w:hAnsi="Times New Roman" w:cs="Times New Roman"/>
          <w:sz w:val="24"/>
          <w:szCs w:val="24"/>
        </w:rPr>
        <w:t>. Here we adopt the Royal College of Psychiatrist’s definition of self-harm as a</w:t>
      </w:r>
      <w:r w:rsidRPr="002B6180">
        <w:rPr>
          <w:rFonts w:ascii="Times New Roman" w:hAnsi="Times New Roman" w:cs="Times New Roman"/>
          <w:sz w:val="24"/>
          <w:szCs w:val="24"/>
        </w:rPr>
        <w:t>n act of intentional self-injury i</w:t>
      </w:r>
      <w:r>
        <w:rPr>
          <w:rFonts w:ascii="Times New Roman" w:hAnsi="Times New Roman" w:cs="Times New Roman"/>
          <w:sz w:val="24"/>
          <w:szCs w:val="24"/>
        </w:rPr>
        <w:t xml:space="preserve">rrespective of suicidal intent </w:t>
      </w:r>
      <w:r>
        <w:rPr>
          <w:rFonts w:ascii="Times New Roman" w:hAnsi="Times New Roman" w:cs="Times New Roman"/>
          <w:noProof/>
          <w:sz w:val="24"/>
          <w:szCs w:val="24"/>
        </w:rPr>
        <w:t xml:space="preserve">(which may cover a range of specific behaviours including self-cutting, burning and poisoning; Kapur, Cooper, O’Connor, &amp; Hawton, 2013; </w:t>
      </w:r>
      <w:r w:rsidR="0009318B">
        <w:rPr>
          <w:rFonts w:ascii="Times New Roman" w:hAnsi="Times New Roman" w:cs="Times New Roman"/>
          <w:sz w:val="24"/>
          <w:szCs w:val="24"/>
        </w:rPr>
        <w:t>Royal College of Psychiatrists</w:t>
      </w:r>
      <w:r>
        <w:rPr>
          <w:rFonts w:ascii="Times New Roman" w:hAnsi="Times New Roman" w:cs="Times New Roman"/>
          <w:noProof/>
          <w:sz w:val="24"/>
          <w:szCs w:val="24"/>
        </w:rPr>
        <w:t>., 2010)</w:t>
      </w:r>
      <w:r w:rsidRPr="002B6180">
        <w:rPr>
          <w:rFonts w:ascii="Times New Roman" w:hAnsi="Times New Roman" w:cs="Times New Roman"/>
          <w:sz w:val="24"/>
          <w:szCs w:val="24"/>
        </w:rPr>
        <w:t xml:space="preserve">. The presence of two possible forms of self-harm, the planned and the unplanned </w:t>
      </w:r>
      <w:r>
        <w:rPr>
          <w:rFonts w:ascii="Times New Roman" w:hAnsi="Times New Roman" w:cs="Times New Roman"/>
          <w:noProof/>
          <w:sz w:val="24"/>
          <w:szCs w:val="24"/>
        </w:rPr>
        <w:t>(Jeon et al., 2010; Nakagawa et al., 2009)</w:t>
      </w:r>
      <w:r w:rsidRPr="002B6180">
        <w:rPr>
          <w:rFonts w:ascii="Times New Roman" w:hAnsi="Times New Roman" w:cs="Times New Roman"/>
          <w:sz w:val="24"/>
          <w:szCs w:val="24"/>
        </w:rPr>
        <w:t xml:space="preserve">, raises the possibility that there may be distinct clinical and psychological characteristics linked to these two different types of self-injury. This possibility would have important implications for services and clinicians, who may have to adapt their practice depending on the </w:t>
      </w:r>
      <w:r>
        <w:rPr>
          <w:rFonts w:ascii="Times New Roman" w:hAnsi="Times New Roman" w:cs="Times New Roman"/>
          <w:sz w:val="24"/>
          <w:szCs w:val="24"/>
        </w:rPr>
        <w:t xml:space="preserve">degree of planning associated with the </w:t>
      </w:r>
      <w:r w:rsidRPr="002B6180">
        <w:rPr>
          <w:rFonts w:ascii="Times New Roman" w:hAnsi="Times New Roman" w:cs="Times New Roman"/>
          <w:sz w:val="24"/>
          <w:szCs w:val="24"/>
        </w:rPr>
        <w:t xml:space="preserve">self-injury an individual presents with. </w:t>
      </w:r>
    </w:p>
    <w:p w:rsidR="000B2D46" w:rsidRPr="002B6180" w:rsidRDefault="000B2D46" w:rsidP="00515432">
      <w:pPr>
        <w:spacing w:line="480" w:lineRule="auto"/>
        <w:ind w:firstLine="720"/>
        <w:rPr>
          <w:rFonts w:ascii="Times New Roman" w:hAnsi="Times New Roman" w:cs="Times New Roman"/>
          <w:sz w:val="24"/>
          <w:szCs w:val="24"/>
        </w:rPr>
      </w:pPr>
      <w:r w:rsidRPr="002B6180">
        <w:rPr>
          <w:rFonts w:ascii="Times New Roman" w:hAnsi="Times New Roman" w:cs="Times New Roman"/>
          <w:sz w:val="24"/>
          <w:szCs w:val="24"/>
        </w:rPr>
        <w:t xml:space="preserve">A recent review has suggested that unplanned suicide attempts (compared to planned attempts) are associated with less intent to die, lower lethality, interpersonal motives, absence of a mental disorder or co-morbidity </w:t>
      </w:r>
      <w:r>
        <w:rPr>
          <w:rFonts w:ascii="Times New Roman" w:hAnsi="Times New Roman" w:cs="Times New Roman"/>
          <w:noProof/>
          <w:sz w:val="24"/>
          <w:szCs w:val="24"/>
        </w:rPr>
        <w:t>(Rimkeviciene et al., 2015)</w:t>
      </w:r>
      <w:r w:rsidRPr="002B6180">
        <w:rPr>
          <w:rFonts w:ascii="Times New Roman" w:hAnsi="Times New Roman" w:cs="Times New Roman"/>
          <w:sz w:val="24"/>
          <w:szCs w:val="24"/>
        </w:rPr>
        <w:t xml:space="preserve">. However, similar research </w:t>
      </w:r>
      <w:r w:rsidRPr="002B6180">
        <w:rPr>
          <w:rFonts w:ascii="Times New Roman" w:hAnsi="Times New Roman" w:cs="Times New Roman"/>
          <w:sz w:val="24"/>
          <w:szCs w:val="24"/>
        </w:rPr>
        <w:lastRenderedPageBreak/>
        <w:t>in the context of self-harm more generally</w:t>
      </w:r>
      <w:r w:rsidR="00C65AF6">
        <w:rPr>
          <w:rFonts w:ascii="Times New Roman" w:hAnsi="Times New Roman" w:cs="Times New Roman"/>
          <w:sz w:val="24"/>
          <w:szCs w:val="24"/>
        </w:rPr>
        <w:t xml:space="preserve"> is rarer (although see Haw and </w:t>
      </w:r>
      <w:proofErr w:type="spellStart"/>
      <w:r w:rsidR="00C65AF6">
        <w:rPr>
          <w:rFonts w:ascii="Times New Roman" w:hAnsi="Times New Roman" w:cs="Times New Roman"/>
          <w:sz w:val="24"/>
          <w:szCs w:val="24"/>
        </w:rPr>
        <w:t>Hawton</w:t>
      </w:r>
      <w:proofErr w:type="spellEnd"/>
      <w:r w:rsidR="00C65AF6">
        <w:rPr>
          <w:rFonts w:ascii="Times New Roman" w:hAnsi="Times New Roman" w:cs="Times New Roman"/>
          <w:sz w:val="24"/>
          <w:szCs w:val="24"/>
        </w:rPr>
        <w:t>, 2011)</w:t>
      </w:r>
      <w:r w:rsidR="00515432">
        <w:rPr>
          <w:rFonts w:ascii="Times New Roman" w:hAnsi="Times New Roman" w:cs="Times New Roman"/>
          <w:sz w:val="24"/>
          <w:szCs w:val="24"/>
        </w:rPr>
        <w:t>.</w:t>
      </w:r>
      <w:r w:rsidRPr="002B6180">
        <w:rPr>
          <w:rFonts w:ascii="Times New Roman" w:hAnsi="Times New Roman" w:cs="Times New Roman"/>
          <w:sz w:val="24"/>
          <w:szCs w:val="24"/>
        </w:rPr>
        <w:t xml:space="preserve"> In the current study we aimed to expand upon the research into planning and self-harm by looking at psychological factors that may distinguish planned and unplanned acts of self-harm.</w:t>
      </w:r>
    </w:p>
    <w:p w:rsidR="000B2D46" w:rsidRPr="00AC65E8" w:rsidRDefault="000B2D46" w:rsidP="00F4569D">
      <w:pPr>
        <w:spacing w:line="480" w:lineRule="auto"/>
        <w:rPr>
          <w:rFonts w:ascii="Times New Roman" w:hAnsi="Times New Roman" w:cs="Times New Roman"/>
          <w:sz w:val="24"/>
          <w:szCs w:val="24"/>
        </w:rPr>
      </w:pPr>
      <w:r w:rsidRPr="002B6180">
        <w:rPr>
          <w:rFonts w:ascii="Times New Roman" w:hAnsi="Times New Roman" w:cs="Times New Roman"/>
          <w:sz w:val="24"/>
          <w:szCs w:val="24"/>
        </w:rPr>
        <w:tab/>
        <w:t xml:space="preserve">One factor that appears likely to distinguish planned and unplanned suicide attempts is trait </w:t>
      </w:r>
      <w:r w:rsidRPr="00AC65E8">
        <w:rPr>
          <w:rFonts w:ascii="Times New Roman" w:hAnsi="Times New Roman" w:cs="Times New Roman"/>
          <w:sz w:val="24"/>
          <w:szCs w:val="24"/>
        </w:rPr>
        <w:t>impulsivity, the tendency for an individual to engage in behaviours with a lack of planning, premeditation or regard to potential risks</w:t>
      </w:r>
      <w:r w:rsidR="00000DFB" w:rsidRPr="00AC65E8">
        <w:rPr>
          <w:rFonts w:ascii="Times New Roman" w:hAnsi="Times New Roman" w:cs="Times New Roman"/>
          <w:sz w:val="24"/>
          <w:szCs w:val="24"/>
        </w:rPr>
        <w:t xml:space="preserve"> </w:t>
      </w:r>
      <w:r w:rsidRPr="00AC65E8">
        <w:rPr>
          <w:rFonts w:ascii="Times New Roman" w:hAnsi="Times New Roman" w:cs="Times New Roman"/>
          <w:noProof/>
          <w:sz w:val="24"/>
          <w:szCs w:val="24"/>
        </w:rPr>
        <w:t>(Robbins, Gillan, Smith, de Wit, &amp; Ersche, 2012; Smith et al., 2007)</w:t>
      </w:r>
      <w:r w:rsidRPr="00AC65E8">
        <w:rPr>
          <w:rFonts w:ascii="Times New Roman" w:hAnsi="Times New Roman" w:cs="Times New Roman"/>
          <w:sz w:val="24"/>
          <w:szCs w:val="24"/>
        </w:rPr>
        <w:t xml:space="preserve">. </w:t>
      </w:r>
      <w:r w:rsidR="00000DFB" w:rsidRPr="00AC65E8">
        <w:rPr>
          <w:rFonts w:ascii="Times New Roman" w:hAnsi="Times New Roman" w:cs="Times New Roman"/>
          <w:sz w:val="24"/>
          <w:szCs w:val="24"/>
        </w:rPr>
        <w:t xml:space="preserve">Trait impulsivity here describes a disposition and so is different to the description of a particular act (e.g., a suicide attempt) as “impulsive” because it appeared unexpected or was not planned. </w:t>
      </w:r>
      <w:r w:rsidRPr="00AC65E8">
        <w:rPr>
          <w:rFonts w:ascii="Times New Roman" w:hAnsi="Times New Roman" w:cs="Times New Roman"/>
          <w:sz w:val="24"/>
          <w:szCs w:val="24"/>
        </w:rPr>
        <w:t xml:space="preserve">A large body of research links both suicide attempts and self-harm to greater levels of trait impulsivity </w:t>
      </w:r>
      <w:r w:rsidRPr="00AC65E8">
        <w:rPr>
          <w:rFonts w:ascii="Times New Roman" w:hAnsi="Times New Roman" w:cs="Times New Roman"/>
          <w:noProof/>
          <w:sz w:val="24"/>
          <w:szCs w:val="24"/>
        </w:rPr>
        <w:t>(e.g., Anestis et al., 2012a; Anestis, Tull, Bagge, &amp; Gratz, 2012b; Carli et al., 2010; Dougherty et al., 2009; Herpertz, Sass, &amp; Favazza, 1997; Turecki, 2005)</w:t>
      </w:r>
      <w:r w:rsidRPr="00AC65E8">
        <w:rPr>
          <w:rFonts w:ascii="Times New Roman" w:hAnsi="Times New Roman" w:cs="Times New Roman"/>
          <w:sz w:val="24"/>
          <w:szCs w:val="24"/>
        </w:rPr>
        <w:t>. There is some evidence that urgency (</w:t>
      </w:r>
      <w:r w:rsidRPr="00AC65E8">
        <w:rPr>
          <w:rFonts w:ascii="Times New Roman" w:hAnsi="Times New Roman" w:cs="Times New Roman"/>
          <w:bCs/>
          <w:sz w:val="24"/>
          <w:szCs w:val="24"/>
        </w:rPr>
        <w:t xml:space="preserve">the tendency to act impulsivity in response to affective states) in particular is linked to self-harm </w:t>
      </w:r>
      <w:r w:rsidRPr="00AC65E8">
        <w:rPr>
          <w:rFonts w:ascii="Times New Roman" w:hAnsi="Times New Roman" w:cs="Times New Roman"/>
          <w:bCs/>
          <w:noProof/>
          <w:sz w:val="24"/>
          <w:szCs w:val="24"/>
        </w:rPr>
        <w:t>(Anestis et al., 2012b; Peterson &amp; Fischer, 2012)</w:t>
      </w:r>
      <w:r w:rsidRPr="00AC65E8">
        <w:rPr>
          <w:rFonts w:ascii="Times New Roman" w:hAnsi="Times New Roman" w:cs="Times New Roman"/>
          <w:bCs/>
          <w:sz w:val="24"/>
          <w:szCs w:val="24"/>
        </w:rPr>
        <w:t xml:space="preserve">, although Peterson and Fischer (2012) did not identify a prospective relationship between urgency and self-harm. Most studies have not considered the role of urgency and affective impulsivity in relation to either suicide attempts or self-harm in general. </w:t>
      </w:r>
      <w:r w:rsidRPr="00AC65E8">
        <w:rPr>
          <w:rFonts w:ascii="Times New Roman" w:hAnsi="Times New Roman" w:cs="Times New Roman"/>
          <w:sz w:val="24"/>
          <w:szCs w:val="24"/>
        </w:rPr>
        <w:t xml:space="preserve">Whilst it might be expected that trait impulsivity would lead to more unplanned self-harm, the alternative hypothesis has also been suggested that greater impulsivity will lead to more planned self-harm </w:t>
      </w:r>
      <w:r w:rsidRPr="00AC65E8">
        <w:rPr>
          <w:rFonts w:ascii="Times New Roman" w:hAnsi="Times New Roman" w:cs="Times New Roman"/>
          <w:noProof/>
          <w:sz w:val="24"/>
          <w:szCs w:val="24"/>
        </w:rPr>
        <w:t>(Witte et al., 2008)</w:t>
      </w:r>
      <w:r w:rsidRPr="00AC65E8">
        <w:rPr>
          <w:rFonts w:ascii="Times New Roman" w:hAnsi="Times New Roman" w:cs="Times New Roman"/>
          <w:sz w:val="24"/>
          <w:szCs w:val="24"/>
        </w:rPr>
        <w:t xml:space="preserve">. Specifically, it has been noted that those with high trait impulsivity tend to have a greater likelihood of experiences such as accidental injury, substance use and culturally accepted forms of self-injury (e.g., piercings, scarification), which may ultimately lower an individual’s threshold for acting on suicidal thoughts, and possibly engaging in self-harm more generally </w:t>
      </w:r>
      <w:r w:rsidRPr="00AC65E8">
        <w:rPr>
          <w:rFonts w:ascii="Times New Roman" w:hAnsi="Times New Roman" w:cs="Times New Roman"/>
          <w:noProof/>
          <w:sz w:val="24"/>
          <w:szCs w:val="24"/>
        </w:rPr>
        <w:t>(Bender, Gordon, Bresin, &amp; Joiner, 2011; Witte et al., 2008)</w:t>
      </w:r>
      <w:r w:rsidRPr="00AC65E8">
        <w:rPr>
          <w:rFonts w:ascii="Times New Roman" w:hAnsi="Times New Roman" w:cs="Times New Roman"/>
          <w:sz w:val="24"/>
          <w:szCs w:val="24"/>
        </w:rPr>
        <w:t xml:space="preserve">. They may also have more challenging lives as a </w:t>
      </w:r>
      <w:r w:rsidRPr="00AC65E8">
        <w:rPr>
          <w:rFonts w:ascii="Times New Roman" w:hAnsi="Times New Roman" w:cs="Times New Roman"/>
          <w:sz w:val="24"/>
          <w:szCs w:val="24"/>
        </w:rPr>
        <w:lastRenderedPageBreak/>
        <w:t xml:space="preserve">consequence of their impulsiveness, leading to a greater suicidal and self-injurious thinking </w:t>
      </w:r>
      <w:r w:rsidRPr="00AC65E8">
        <w:rPr>
          <w:rFonts w:ascii="Times New Roman" w:hAnsi="Times New Roman" w:cs="Times New Roman"/>
          <w:noProof/>
          <w:sz w:val="24"/>
          <w:szCs w:val="24"/>
        </w:rPr>
        <w:t>(Turecki, 2005)</w:t>
      </w:r>
      <w:r w:rsidRPr="00AC65E8">
        <w:rPr>
          <w:rFonts w:ascii="Times New Roman" w:hAnsi="Times New Roman" w:cs="Times New Roman"/>
          <w:sz w:val="24"/>
          <w:szCs w:val="24"/>
        </w:rPr>
        <w:t xml:space="preserve">. This leads to the possibility that high trait impulsivity may also </w:t>
      </w:r>
      <w:r w:rsidR="00000DFB" w:rsidRPr="00AC65E8">
        <w:rPr>
          <w:rFonts w:ascii="Times New Roman" w:hAnsi="Times New Roman" w:cs="Times New Roman"/>
          <w:sz w:val="24"/>
          <w:szCs w:val="24"/>
        </w:rPr>
        <w:t>increase</w:t>
      </w:r>
      <w:r w:rsidRPr="00AC65E8">
        <w:rPr>
          <w:rFonts w:ascii="Times New Roman" w:hAnsi="Times New Roman" w:cs="Times New Roman"/>
          <w:sz w:val="24"/>
          <w:szCs w:val="24"/>
        </w:rPr>
        <w:t xml:space="preserve"> the risk of engaging in planned acts of self-</w:t>
      </w:r>
      <w:r w:rsidR="00000DFB" w:rsidRPr="00AC65E8">
        <w:rPr>
          <w:rFonts w:ascii="Times New Roman" w:hAnsi="Times New Roman" w:cs="Times New Roman"/>
          <w:sz w:val="24"/>
          <w:szCs w:val="24"/>
        </w:rPr>
        <w:t>harm (versus no self-harm)</w:t>
      </w:r>
      <w:r w:rsidRPr="00AC65E8">
        <w:rPr>
          <w:rFonts w:ascii="Times New Roman" w:hAnsi="Times New Roman" w:cs="Times New Roman"/>
          <w:sz w:val="24"/>
          <w:szCs w:val="24"/>
        </w:rPr>
        <w:t>, and may even lead to planned rather than unplanned acts.</w:t>
      </w:r>
    </w:p>
    <w:p w:rsidR="000B2D46" w:rsidRPr="00AC65E8" w:rsidRDefault="000B2D46" w:rsidP="00343B15">
      <w:pPr>
        <w:spacing w:line="480" w:lineRule="auto"/>
        <w:ind w:firstLine="720"/>
        <w:rPr>
          <w:rFonts w:ascii="Times New Roman" w:hAnsi="Times New Roman" w:cs="Times New Roman"/>
          <w:sz w:val="24"/>
          <w:szCs w:val="24"/>
        </w:rPr>
      </w:pPr>
      <w:r w:rsidRPr="00AC65E8">
        <w:rPr>
          <w:rFonts w:ascii="Times New Roman" w:hAnsi="Times New Roman" w:cs="Times New Roman"/>
          <w:sz w:val="24"/>
          <w:szCs w:val="24"/>
        </w:rPr>
        <w:t xml:space="preserve">Trait impulsivity does not appear to clearly distinguish between planned and unplanned suicide attempts across a number of studies that have looked at </w:t>
      </w:r>
      <w:r w:rsidRPr="00AC65E8">
        <w:rPr>
          <w:rFonts w:ascii="Times New Roman" w:hAnsi="Times New Roman" w:cs="Times New Roman"/>
          <w:noProof/>
          <w:sz w:val="24"/>
          <w:szCs w:val="24"/>
        </w:rPr>
        <w:t>(Rimkeviciene et al., 2015)</w:t>
      </w:r>
      <w:r w:rsidRPr="00AC65E8">
        <w:rPr>
          <w:rFonts w:ascii="Times New Roman" w:hAnsi="Times New Roman" w:cs="Times New Roman"/>
          <w:sz w:val="24"/>
          <w:szCs w:val="24"/>
        </w:rPr>
        <w:t xml:space="preserve">. However, this has not been explored for self-harm more generally whether or not there was any reported intent to die. Whilst intuitively it would be expected that impulsive individuals tend to engage in unplanned rather than planned acts of self-harm, it may be that impulsivity is elevated in both cases, or is even most pronounced in the case of planned self-harm. Self-harm in many cases serves an important function for individuals, for example, managing aversive emotional states </w:t>
      </w:r>
      <w:r w:rsidRPr="00AC65E8">
        <w:rPr>
          <w:rFonts w:ascii="Times New Roman" w:hAnsi="Times New Roman" w:cs="Times New Roman"/>
          <w:noProof/>
          <w:sz w:val="24"/>
          <w:szCs w:val="24"/>
        </w:rPr>
        <w:t>(Armey, Crowther, &amp; Miller, 2011; Chapman, Gratz, &amp; Brown, 2006; Mikolajczak, Petrides, &amp; Hurry, 2009)</w:t>
      </w:r>
      <w:r w:rsidRPr="00AC65E8">
        <w:rPr>
          <w:rFonts w:ascii="Times New Roman" w:hAnsi="Times New Roman" w:cs="Times New Roman"/>
          <w:sz w:val="24"/>
          <w:szCs w:val="24"/>
        </w:rPr>
        <w:t xml:space="preserve">. Trait impulsivity is liable to increase exposure to aversive emotional states and may therefore result in increased planning of self-harm as a method of coping. </w:t>
      </w:r>
    </w:p>
    <w:p w:rsidR="000B2D46" w:rsidRPr="00AC65E8" w:rsidRDefault="000B2D46" w:rsidP="00585FDA">
      <w:pPr>
        <w:spacing w:line="480" w:lineRule="auto"/>
        <w:ind w:firstLine="720"/>
        <w:rPr>
          <w:rFonts w:ascii="Times New Roman" w:hAnsi="Times New Roman" w:cs="Times New Roman"/>
          <w:bCs/>
          <w:sz w:val="24"/>
          <w:szCs w:val="24"/>
        </w:rPr>
      </w:pPr>
      <w:r w:rsidRPr="00AC65E8">
        <w:rPr>
          <w:rFonts w:ascii="Times New Roman" w:hAnsi="Times New Roman" w:cs="Times New Roman"/>
          <w:sz w:val="24"/>
          <w:szCs w:val="24"/>
        </w:rPr>
        <w:t xml:space="preserve">Research into the structure of impulsivity support a higher-order trait </w:t>
      </w:r>
      <w:r w:rsidRPr="00AC65E8">
        <w:rPr>
          <w:rFonts w:ascii="Times New Roman" w:hAnsi="Times New Roman" w:cs="Times New Roman"/>
          <w:bCs/>
          <w:sz w:val="24"/>
          <w:szCs w:val="24"/>
        </w:rPr>
        <w:t xml:space="preserve">with facets relating to lack of planning and perseveration, which is be distinct to urgency </w:t>
      </w:r>
      <w:r w:rsidRPr="00AC65E8">
        <w:rPr>
          <w:rFonts w:ascii="Times New Roman" w:hAnsi="Times New Roman" w:cs="Times New Roman"/>
          <w:bCs/>
          <w:noProof/>
          <w:sz w:val="24"/>
          <w:szCs w:val="24"/>
        </w:rPr>
        <w:t>(Smith et al., 2007)</w:t>
      </w:r>
      <w:r w:rsidRPr="00AC65E8">
        <w:rPr>
          <w:rFonts w:ascii="Times New Roman" w:hAnsi="Times New Roman" w:cs="Times New Roman"/>
          <w:bCs/>
          <w:sz w:val="24"/>
          <w:szCs w:val="24"/>
        </w:rPr>
        <w:t xml:space="preserve">. Other data suggests that positive and negative urgency load onto a higher-order facet of mood-driven ‘rash action’ </w:t>
      </w:r>
      <w:r w:rsidRPr="00AC65E8">
        <w:rPr>
          <w:rFonts w:ascii="Times New Roman" w:hAnsi="Times New Roman" w:cs="Times New Roman"/>
          <w:bCs/>
          <w:noProof/>
          <w:sz w:val="24"/>
          <w:szCs w:val="24"/>
        </w:rPr>
        <w:t>(Cyders &amp; Smith, 2008)</w:t>
      </w:r>
      <w:r w:rsidRPr="00AC65E8">
        <w:rPr>
          <w:rFonts w:ascii="Times New Roman" w:hAnsi="Times New Roman" w:cs="Times New Roman"/>
          <w:bCs/>
          <w:sz w:val="24"/>
          <w:szCs w:val="24"/>
        </w:rPr>
        <w:t>. These results suggest the presence of distinct, though related, cognitive (planning, perseveration) and affective (urgency) forms of impulsivity, which may have distinct pathways into self-harm and planning. As self-harm may often be triggered by aversive affective states, affective impulsivity may be more important as a predictor than cognitive impulsivity. In the current study we therefore distinguish between these two forms of impulsivity.</w:t>
      </w:r>
    </w:p>
    <w:p w:rsidR="000B2D46" w:rsidRPr="00AC65E8" w:rsidRDefault="000B2D46" w:rsidP="00675DE5">
      <w:pPr>
        <w:spacing w:line="480" w:lineRule="auto"/>
        <w:ind w:firstLine="720"/>
        <w:rPr>
          <w:rFonts w:ascii="Times New Roman" w:hAnsi="Times New Roman" w:cs="Times New Roman"/>
          <w:sz w:val="24"/>
          <w:szCs w:val="24"/>
        </w:rPr>
      </w:pPr>
      <w:r w:rsidRPr="00AC65E8">
        <w:rPr>
          <w:rFonts w:ascii="Times New Roman" w:hAnsi="Times New Roman" w:cs="Times New Roman"/>
          <w:sz w:val="24"/>
          <w:szCs w:val="24"/>
        </w:rPr>
        <w:lastRenderedPageBreak/>
        <w:t xml:space="preserve">Many studies exploring impulsivity in the context of self-harm do not control for affective symptoms, such as anxiety and depression. This is problematic, since such symptoms appear to be positively linked to trait impulsivity </w:t>
      </w:r>
      <w:r w:rsidRPr="00AC65E8">
        <w:rPr>
          <w:rFonts w:ascii="Times New Roman" w:hAnsi="Times New Roman" w:cs="Times New Roman"/>
          <w:noProof/>
          <w:sz w:val="24"/>
          <w:szCs w:val="24"/>
        </w:rPr>
        <w:t>(Peluso et al., 2007)</w:t>
      </w:r>
      <w:r w:rsidRPr="00AC65E8">
        <w:rPr>
          <w:rFonts w:ascii="Times New Roman" w:hAnsi="Times New Roman" w:cs="Times New Roman"/>
          <w:sz w:val="24"/>
          <w:szCs w:val="24"/>
        </w:rPr>
        <w:t xml:space="preserve"> and may be more common in planned acts of self-injury (e.g., Rimkeviciene et al., 2015; although see </w:t>
      </w:r>
      <w:proofErr w:type="spellStart"/>
      <w:r w:rsidRPr="00AC65E8">
        <w:rPr>
          <w:rFonts w:ascii="Times New Roman" w:hAnsi="Times New Roman" w:cs="Times New Roman"/>
          <w:sz w:val="24"/>
          <w:szCs w:val="24"/>
        </w:rPr>
        <w:t>Jeon</w:t>
      </w:r>
      <w:proofErr w:type="spellEnd"/>
      <w:r w:rsidRPr="00AC65E8">
        <w:rPr>
          <w:rFonts w:ascii="Times New Roman" w:hAnsi="Times New Roman" w:cs="Times New Roman"/>
          <w:sz w:val="24"/>
          <w:szCs w:val="24"/>
        </w:rPr>
        <w:t xml:space="preserve"> et al., 2011; Nakagawa et al., 2009) and thus may suppress any negative relationship between trait impulsivity and planning. Positive affective states or activated mood states may also play a role in some instances of self-harm. For example, suicide attempts have been linked to manic-hypomanic states in some clinical groups, although not others </w:t>
      </w:r>
      <w:r w:rsidRPr="00AC65E8">
        <w:rPr>
          <w:rFonts w:ascii="Times New Roman" w:hAnsi="Times New Roman" w:cs="Times New Roman"/>
          <w:noProof/>
          <w:sz w:val="24"/>
          <w:szCs w:val="24"/>
        </w:rPr>
        <w:t>(Balestrieri et al., 2006)</w:t>
      </w:r>
      <w:r w:rsidRPr="00AC65E8">
        <w:rPr>
          <w:rFonts w:ascii="Times New Roman" w:hAnsi="Times New Roman" w:cs="Times New Roman"/>
          <w:sz w:val="24"/>
          <w:szCs w:val="24"/>
        </w:rPr>
        <w:t>. Hence we also include positive, activated mood in our analyses.</w:t>
      </w:r>
    </w:p>
    <w:p w:rsidR="000B2D46" w:rsidRPr="00AC65E8" w:rsidRDefault="000B2D46" w:rsidP="000F1980">
      <w:pPr>
        <w:spacing w:line="480" w:lineRule="auto"/>
        <w:ind w:firstLine="720"/>
        <w:rPr>
          <w:rFonts w:ascii="Times New Roman" w:hAnsi="Times New Roman" w:cs="Times New Roman"/>
          <w:sz w:val="24"/>
          <w:szCs w:val="24"/>
        </w:rPr>
      </w:pPr>
      <w:r w:rsidRPr="00AC65E8">
        <w:rPr>
          <w:rFonts w:ascii="Times New Roman" w:hAnsi="Times New Roman" w:cs="Times New Roman"/>
          <w:sz w:val="24"/>
          <w:szCs w:val="24"/>
        </w:rPr>
        <w:t>The aim of the current study was to compare those reporting planned acts of self-harm to those reporting unplanned acts and those reporting no acts of self-harm in terms of their level of trait impulsivity, including affective impulsivity. We also control for affective symptoms (depression, anxiety and activated mood). It was hypothesised that:</w:t>
      </w:r>
    </w:p>
    <w:p w:rsidR="000B2D46" w:rsidRPr="00AC65E8" w:rsidRDefault="000B2D46" w:rsidP="00031471">
      <w:pPr>
        <w:pStyle w:val="ListParagraph"/>
        <w:numPr>
          <w:ilvl w:val="0"/>
          <w:numId w:val="2"/>
        </w:numPr>
        <w:spacing w:line="480" w:lineRule="auto"/>
        <w:rPr>
          <w:rFonts w:ascii="Times New Roman" w:hAnsi="Times New Roman" w:cs="Times New Roman"/>
          <w:sz w:val="24"/>
          <w:szCs w:val="24"/>
        </w:rPr>
      </w:pPr>
      <w:r w:rsidRPr="00AC65E8">
        <w:rPr>
          <w:rFonts w:ascii="Times New Roman" w:hAnsi="Times New Roman" w:cs="Times New Roman"/>
          <w:sz w:val="24"/>
          <w:szCs w:val="24"/>
        </w:rPr>
        <w:t>Greater trait impulsivity (all forms) would be associated with greater odds of reporting self-harm, even whilst controlling for affective symptoms.</w:t>
      </w:r>
    </w:p>
    <w:p w:rsidR="000B2D46" w:rsidRPr="00AC65E8" w:rsidRDefault="000B2D46" w:rsidP="00031471">
      <w:pPr>
        <w:pStyle w:val="ListParagraph"/>
        <w:numPr>
          <w:ilvl w:val="0"/>
          <w:numId w:val="2"/>
        </w:numPr>
        <w:spacing w:line="480" w:lineRule="auto"/>
        <w:rPr>
          <w:rFonts w:ascii="Times New Roman" w:hAnsi="Times New Roman" w:cs="Times New Roman"/>
          <w:sz w:val="24"/>
          <w:szCs w:val="24"/>
        </w:rPr>
      </w:pPr>
      <w:r w:rsidRPr="00AC65E8">
        <w:rPr>
          <w:rFonts w:ascii="Times New Roman" w:hAnsi="Times New Roman" w:cs="Times New Roman"/>
          <w:sz w:val="24"/>
          <w:szCs w:val="24"/>
        </w:rPr>
        <w:t>Trait impulsivity (all forms) would be greater in unplanned self-harm compared to planned self-harm, and this effect would remain whilst controlling for affective symptoms.</w:t>
      </w:r>
    </w:p>
    <w:p w:rsidR="000B2D46" w:rsidRPr="00AC65E8" w:rsidRDefault="000B2D46" w:rsidP="00C5160D">
      <w:pPr>
        <w:spacing w:line="480" w:lineRule="auto"/>
        <w:jc w:val="center"/>
        <w:rPr>
          <w:rFonts w:ascii="Times New Roman" w:hAnsi="Times New Roman" w:cs="Times New Roman"/>
          <w:b/>
          <w:bCs/>
          <w:sz w:val="24"/>
          <w:szCs w:val="24"/>
        </w:rPr>
      </w:pPr>
      <w:r w:rsidRPr="00AC65E8">
        <w:rPr>
          <w:rFonts w:ascii="Times New Roman" w:hAnsi="Times New Roman" w:cs="Times New Roman"/>
          <w:b/>
          <w:bCs/>
          <w:sz w:val="24"/>
          <w:szCs w:val="24"/>
        </w:rPr>
        <w:t>Methods</w:t>
      </w:r>
    </w:p>
    <w:p w:rsidR="000B2D46" w:rsidRPr="00AC65E8" w:rsidRDefault="000B2D46" w:rsidP="00C5160D">
      <w:pPr>
        <w:spacing w:line="480" w:lineRule="auto"/>
        <w:rPr>
          <w:rFonts w:ascii="Times New Roman" w:hAnsi="Times New Roman" w:cs="Times New Roman"/>
          <w:b/>
          <w:bCs/>
          <w:sz w:val="24"/>
          <w:szCs w:val="24"/>
        </w:rPr>
      </w:pPr>
      <w:r w:rsidRPr="00AC65E8">
        <w:rPr>
          <w:rFonts w:ascii="Times New Roman" w:hAnsi="Times New Roman" w:cs="Times New Roman"/>
          <w:b/>
          <w:bCs/>
          <w:sz w:val="24"/>
          <w:szCs w:val="24"/>
        </w:rPr>
        <w:t>Participants &amp; Procedure</w:t>
      </w:r>
    </w:p>
    <w:p w:rsidR="000B2D46" w:rsidRPr="00AC65E8" w:rsidRDefault="000B2D46" w:rsidP="00343B15">
      <w:pPr>
        <w:spacing w:line="480" w:lineRule="auto"/>
        <w:ind w:firstLine="720"/>
        <w:rPr>
          <w:rFonts w:ascii="Times New Roman" w:hAnsi="Times New Roman" w:cs="Times New Roman"/>
          <w:sz w:val="24"/>
          <w:szCs w:val="24"/>
        </w:rPr>
      </w:pPr>
      <w:r w:rsidRPr="00AC65E8">
        <w:rPr>
          <w:rFonts w:ascii="Times New Roman" w:hAnsi="Times New Roman" w:cs="Times New Roman"/>
          <w:bCs/>
          <w:sz w:val="24"/>
          <w:szCs w:val="24"/>
        </w:rPr>
        <w:t xml:space="preserve">The sample consisted of students at a UK university, with invitations to participate in a study of ‘personality and behaviour’ posted on the university student intranet. Information regarding the study was provided online, with contact details of researchers provided should participants have any questions. Inclusion criteria were that participants were aged </w:t>
      </w:r>
      <w:r w:rsidRPr="00AC65E8">
        <w:rPr>
          <w:rFonts w:ascii="Times New Roman" w:hAnsi="Times New Roman" w:cs="Times New Roman"/>
          <w:bCs/>
          <w:sz w:val="24"/>
          <w:szCs w:val="24"/>
          <w:u w:val="single"/>
        </w:rPr>
        <w:t xml:space="preserve">&gt; </w:t>
      </w:r>
      <w:r w:rsidRPr="00AC65E8">
        <w:rPr>
          <w:rFonts w:ascii="Times New Roman" w:hAnsi="Times New Roman" w:cs="Times New Roman"/>
          <w:bCs/>
          <w:sz w:val="24"/>
          <w:szCs w:val="24"/>
        </w:rPr>
        <w:t xml:space="preserve">18 years and were proficient in English (self-declared by the participant). Data was collected using an </w:t>
      </w:r>
      <w:r w:rsidRPr="00AC65E8">
        <w:rPr>
          <w:rFonts w:ascii="Times New Roman" w:hAnsi="Times New Roman" w:cs="Times New Roman"/>
          <w:bCs/>
          <w:sz w:val="24"/>
          <w:szCs w:val="24"/>
        </w:rPr>
        <w:lastRenderedPageBreak/>
        <w:t xml:space="preserve">online survey, run using the </w:t>
      </w:r>
      <w:proofErr w:type="spellStart"/>
      <w:r w:rsidRPr="00AC65E8">
        <w:rPr>
          <w:rFonts w:ascii="Times New Roman" w:hAnsi="Times New Roman" w:cs="Times New Roman"/>
          <w:bCs/>
          <w:sz w:val="24"/>
          <w:szCs w:val="24"/>
        </w:rPr>
        <w:t>SurveyMonkey</w:t>
      </w:r>
      <w:proofErr w:type="spellEnd"/>
      <w:r w:rsidRPr="00AC65E8">
        <w:rPr>
          <w:rFonts w:ascii="Times New Roman" w:hAnsi="Times New Roman" w:cs="Times New Roman"/>
          <w:bCs/>
          <w:sz w:val="24"/>
          <w:szCs w:val="24"/>
        </w:rPr>
        <w:t xml:space="preserve"> website (www.surveymonkey.com). Ethical approval was obtained from the University of Nottingham Medical School Ethics Committee.</w:t>
      </w:r>
      <w:r w:rsidR="009763D1" w:rsidRPr="00AC65E8">
        <w:rPr>
          <w:rFonts w:ascii="Times New Roman" w:hAnsi="Times New Roman" w:cs="Times New Roman"/>
          <w:bCs/>
          <w:sz w:val="24"/>
          <w:szCs w:val="24"/>
        </w:rPr>
        <w:t xml:space="preserve"> All participants provided informed consent.</w:t>
      </w:r>
      <w:r w:rsidRPr="00AC65E8">
        <w:rPr>
          <w:rFonts w:ascii="Times New Roman" w:hAnsi="Times New Roman" w:cs="Times New Roman"/>
          <w:bCs/>
          <w:sz w:val="24"/>
          <w:szCs w:val="24"/>
        </w:rPr>
        <w:t xml:space="preserve"> </w:t>
      </w:r>
    </w:p>
    <w:p w:rsidR="000B2D46" w:rsidRPr="00AC65E8" w:rsidRDefault="000B2D46" w:rsidP="00C5160D">
      <w:pPr>
        <w:spacing w:line="480" w:lineRule="auto"/>
        <w:rPr>
          <w:rFonts w:ascii="Times New Roman" w:hAnsi="Times New Roman" w:cs="Times New Roman"/>
          <w:b/>
          <w:bCs/>
          <w:sz w:val="24"/>
          <w:szCs w:val="24"/>
        </w:rPr>
      </w:pPr>
      <w:r w:rsidRPr="00AC65E8">
        <w:rPr>
          <w:rFonts w:ascii="Times New Roman" w:hAnsi="Times New Roman" w:cs="Times New Roman"/>
          <w:b/>
          <w:bCs/>
          <w:sz w:val="24"/>
          <w:szCs w:val="24"/>
        </w:rPr>
        <w:t>Measures</w:t>
      </w:r>
    </w:p>
    <w:p w:rsidR="000B2D46" w:rsidRPr="00AC65E8" w:rsidRDefault="000B2D46" w:rsidP="00C5160D">
      <w:pPr>
        <w:spacing w:line="480" w:lineRule="auto"/>
        <w:rPr>
          <w:rFonts w:ascii="Times New Roman" w:hAnsi="Times New Roman" w:cs="Times New Roman"/>
          <w:bCs/>
          <w:sz w:val="24"/>
          <w:szCs w:val="24"/>
        </w:rPr>
      </w:pPr>
      <w:r w:rsidRPr="00AC65E8">
        <w:rPr>
          <w:rFonts w:ascii="Times New Roman" w:hAnsi="Times New Roman" w:cs="Times New Roman"/>
          <w:bCs/>
          <w:sz w:val="24"/>
          <w:szCs w:val="24"/>
        </w:rPr>
        <w:tab/>
      </w:r>
      <w:r w:rsidRPr="00AC65E8">
        <w:rPr>
          <w:rFonts w:ascii="Times New Roman" w:hAnsi="Times New Roman" w:cs="Times New Roman"/>
          <w:b/>
          <w:bCs/>
          <w:i/>
          <w:sz w:val="24"/>
          <w:szCs w:val="24"/>
        </w:rPr>
        <w:t>Self-Harm</w:t>
      </w:r>
      <w:r w:rsidRPr="00AC65E8">
        <w:rPr>
          <w:rFonts w:ascii="Times New Roman" w:hAnsi="Times New Roman" w:cs="Times New Roman"/>
          <w:b/>
          <w:bCs/>
          <w:sz w:val="24"/>
          <w:szCs w:val="24"/>
        </w:rPr>
        <w:t xml:space="preserve">. </w:t>
      </w:r>
      <w:r w:rsidRPr="00AC65E8">
        <w:rPr>
          <w:rFonts w:ascii="Times New Roman" w:hAnsi="Times New Roman" w:cs="Times New Roman"/>
          <w:bCs/>
          <w:sz w:val="24"/>
          <w:szCs w:val="24"/>
        </w:rPr>
        <w:t xml:space="preserve">Participants were divided into three groups based on their responses to two questions about self-harm. The first question asked if in the past four weeks participants had self-harmed, with a brief definition of self-harm also provided (“intentionally hurt </w:t>
      </w:r>
      <w:proofErr w:type="gramStart"/>
      <w:r w:rsidRPr="00AC65E8">
        <w:rPr>
          <w:rFonts w:ascii="Times New Roman" w:hAnsi="Times New Roman" w:cs="Times New Roman"/>
          <w:bCs/>
          <w:sz w:val="24"/>
          <w:szCs w:val="24"/>
        </w:rPr>
        <w:t>yourself</w:t>
      </w:r>
      <w:proofErr w:type="gramEnd"/>
      <w:r w:rsidRPr="00AC65E8">
        <w:rPr>
          <w:rFonts w:ascii="Times New Roman" w:hAnsi="Times New Roman" w:cs="Times New Roman"/>
          <w:bCs/>
          <w:sz w:val="24"/>
          <w:szCs w:val="24"/>
        </w:rPr>
        <w:t xml:space="preserve"> in some way”). Participants responding “no” to this question were placed in the </w:t>
      </w:r>
      <w:r w:rsidRPr="00AC65E8">
        <w:rPr>
          <w:rFonts w:ascii="Times New Roman" w:hAnsi="Times New Roman" w:cs="Times New Roman"/>
          <w:bCs/>
          <w:i/>
          <w:sz w:val="24"/>
          <w:szCs w:val="24"/>
        </w:rPr>
        <w:t>No Self-Harm</w:t>
      </w:r>
      <w:r w:rsidRPr="00AC65E8">
        <w:rPr>
          <w:rFonts w:ascii="Times New Roman" w:hAnsi="Times New Roman" w:cs="Times New Roman"/>
          <w:bCs/>
          <w:sz w:val="24"/>
          <w:szCs w:val="24"/>
        </w:rPr>
        <w:t xml:space="preserve"> group, whilst participants responding “yes” to this question were then asked “Think about the last time you did this. To what extent did you plan doing this?” Those who responded “I planned it to some extent” or “I definitely planned it” were placed in the </w:t>
      </w:r>
      <w:r w:rsidRPr="00AC65E8">
        <w:rPr>
          <w:rFonts w:ascii="Times New Roman" w:hAnsi="Times New Roman" w:cs="Times New Roman"/>
          <w:bCs/>
          <w:i/>
          <w:sz w:val="24"/>
          <w:szCs w:val="24"/>
        </w:rPr>
        <w:t>Planned Self-Harm</w:t>
      </w:r>
      <w:r w:rsidRPr="00AC65E8">
        <w:rPr>
          <w:rFonts w:ascii="Times New Roman" w:hAnsi="Times New Roman" w:cs="Times New Roman"/>
          <w:bCs/>
          <w:sz w:val="24"/>
          <w:szCs w:val="24"/>
        </w:rPr>
        <w:t xml:space="preserve">, whilst those responding “I didn’t plan it at all”, were placed in the </w:t>
      </w:r>
      <w:r w:rsidRPr="00AC65E8">
        <w:rPr>
          <w:rFonts w:ascii="Times New Roman" w:hAnsi="Times New Roman" w:cs="Times New Roman"/>
          <w:bCs/>
          <w:i/>
          <w:sz w:val="24"/>
          <w:szCs w:val="24"/>
        </w:rPr>
        <w:t>Unplanned Self-Harm</w:t>
      </w:r>
      <w:r w:rsidRPr="00AC65E8">
        <w:rPr>
          <w:rFonts w:ascii="Times New Roman" w:hAnsi="Times New Roman" w:cs="Times New Roman"/>
          <w:bCs/>
          <w:sz w:val="24"/>
          <w:szCs w:val="24"/>
        </w:rPr>
        <w:t xml:space="preserve"> group.</w:t>
      </w:r>
    </w:p>
    <w:p w:rsidR="000B2D46" w:rsidRPr="00AC65E8" w:rsidRDefault="000B2D46" w:rsidP="00C5160D">
      <w:pPr>
        <w:spacing w:line="480" w:lineRule="auto"/>
        <w:ind w:firstLine="720"/>
        <w:rPr>
          <w:rFonts w:ascii="Times New Roman" w:hAnsi="Times New Roman" w:cs="Times New Roman"/>
          <w:b/>
          <w:bCs/>
          <w:i/>
          <w:sz w:val="24"/>
          <w:szCs w:val="24"/>
        </w:rPr>
      </w:pPr>
      <w:proofErr w:type="gramStart"/>
      <w:r w:rsidRPr="00AC65E8">
        <w:rPr>
          <w:rFonts w:ascii="Times New Roman" w:hAnsi="Times New Roman" w:cs="Times New Roman"/>
          <w:b/>
          <w:bCs/>
          <w:i/>
          <w:sz w:val="24"/>
          <w:szCs w:val="24"/>
        </w:rPr>
        <w:t xml:space="preserve">Barratt Impulsiveness Scale </w:t>
      </w:r>
      <w:r w:rsidRPr="00AC65E8">
        <w:rPr>
          <w:rFonts w:ascii="Times New Roman" w:hAnsi="Times New Roman" w:cs="Times New Roman"/>
          <w:b/>
          <w:bCs/>
          <w:i/>
          <w:noProof/>
          <w:sz w:val="24"/>
          <w:szCs w:val="24"/>
        </w:rPr>
        <w:t>(BIS; Patton, Stanford, &amp; Barratt, 1995)</w:t>
      </w:r>
      <w:r w:rsidRPr="00AC65E8">
        <w:rPr>
          <w:rFonts w:ascii="Times New Roman" w:hAnsi="Times New Roman" w:cs="Times New Roman"/>
          <w:b/>
          <w:bCs/>
          <w:i/>
          <w:sz w:val="24"/>
          <w:szCs w:val="24"/>
        </w:rPr>
        <w:t>).</w:t>
      </w:r>
      <w:proofErr w:type="gramEnd"/>
      <w:r w:rsidRPr="00AC65E8">
        <w:rPr>
          <w:rFonts w:ascii="Times New Roman" w:hAnsi="Times New Roman" w:cs="Times New Roman"/>
          <w:b/>
          <w:bCs/>
          <w:i/>
          <w:sz w:val="24"/>
          <w:szCs w:val="24"/>
        </w:rPr>
        <w:t xml:space="preserve"> </w:t>
      </w:r>
      <w:r w:rsidRPr="00AC65E8">
        <w:rPr>
          <w:rFonts w:ascii="Times New Roman" w:hAnsi="Times New Roman" w:cs="Times New Roman"/>
          <w:bCs/>
          <w:sz w:val="24"/>
          <w:szCs w:val="24"/>
        </w:rPr>
        <w:t xml:space="preserve">The scale measures impulsivity as a trait measure. It comprises 30 items, rated across a four-point scale (rarely/never, occasionally, often, </w:t>
      </w:r>
      <w:proofErr w:type="gramStart"/>
      <w:r w:rsidRPr="00AC65E8">
        <w:rPr>
          <w:rFonts w:ascii="Times New Roman" w:hAnsi="Times New Roman" w:cs="Times New Roman"/>
          <w:bCs/>
          <w:sz w:val="24"/>
          <w:szCs w:val="24"/>
        </w:rPr>
        <w:t>almost</w:t>
      </w:r>
      <w:proofErr w:type="gramEnd"/>
      <w:r w:rsidRPr="00AC65E8">
        <w:rPr>
          <w:rFonts w:ascii="Times New Roman" w:hAnsi="Times New Roman" w:cs="Times New Roman"/>
          <w:bCs/>
          <w:sz w:val="24"/>
          <w:szCs w:val="24"/>
        </w:rPr>
        <w:t xml:space="preserve"> always/always). Scoring of the BIS provides a total impulsivity score alongside sub-factors identifying attentional impulsivity (difficulty remaining focused), motor impulsivity (acting without thought) and non-planning impulsivity (absence of forward planning). Greater scores indicate increased trait impulsivity. The scale is widely used and has good test re-test reliability (Spearman’s </w:t>
      </w:r>
      <w:r w:rsidRPr="00AC65E8">
        <w:rPr>
          <w:rFonts w:ascii="Times New Roman" w:hAnsi="Times New Roman" w:cs="Times New Roman"/>
          <w:bCs/>
          <w:i/>
          <w:sz w:val="24"/>
          <w:szCs w:val="24"/>
        </w:rPr>
        <w:t>Ρ</w:t>
      </w:r>
      <w:r w:rsidRPr="00AC65E8">
        <w:rPr>
          <w:rFonts w:ascii="Times New Roman" w:hAnsi="Times New Roman" w:cs="Times New Roman"/>
          <w:bCs/>
          <w:sz w:val="24"/>
          <w:szCs w:val="24"/>
        </w:rPr>
        <w:t xml:space="preserve"> = .83) and internal consistency </w:t>
      </w:r>
      <w:r w:rsidRPr="00AC65E8">
        <w:rPr>
          <w:rFonts w:ascii="Times New Roman" w:hAnsi="Times New Roman" w:cs="Times New Roman"/>
          <w:bCs/>
          <w:noProof/>
          <w:sz w:val="24"/>
          <w:szCs w:val="24"/>
        </w:rPr>
        <w:t>(α = 0.83; Stanford et al., 2009)</w:t>
      </w:r>
      <w:r w:rsidRPr="00AC65E8">
        <w:rPr>
          <w:rFonts w:ascii="Times New Roman" w:hAnsi="Times New Roman" w:cs="Times New Roman"/>
          <w:bCs/>
          <w:sz w:val="24"/>
          <w:szCs w:val="24"/>
        </w:rPr>
        <w:t xml:space="preserve"> and the factor structure has been supported (Patton et al., 1995; although see also Reid, </w:t>
      </w:r>
      <w:proofErr w:type="spellStart"/>
      <w:r w:rsidRPr="00AC65E8">
        <w:rPr>
          <w:rFonts w:ascii="Times New Roman" w:hAnsi="Times New Roman" w:cs="Times New Roman"/>
          <w:bCs/>
          <w:sz w:val="24"/>
          <w:szCs w:val="24"/>
        </w:rPr>
        <w:t>Cyders</w:t>
      </w:r>
      <w:proofErr w:type="spellEnd"/>
      <w:r w:rsidRPr="00AC65E8">
        <w:rPr>
          <w:rFonts w:ascii="Times New Roman" w:hAnsi="Times New Roman" w:cs="Times New Roman"/>
          <w:bCs/>
          <w:sz w:val="24"/>
          <w:szCs w:val="24"/>
        </w:rPr>
        <w:t xml:space="preserve">, </w:t>
      </w:r>
      <w:proofErr w:type="spellStart"/>
      <w:r w:rsidRPr="00AC65E8">
        <w:rPr>
          <w:rFonts w:ascii="Times New Roman" w:hAnsi="Times New Roman" w:cs="Times New Roman"/>
          <w:bCs/>
          <w:sz w:val="24"/>
          <w:szCs w:val="24"/>
        </w:rPr>
        <w:t>Moghaddam</w:t>
      </w:r>
      <w:proofErr w:type="spellEnd"/>
      <w:r w:rsidRPr="00AC65E8">
        <w:rPr>
          <w:rFonts w:ascii="Times New Roman" w:hAnsi="Times New Roman" w:cs="Times New Roman"/>
          <w:bCs/>
          <w:sz w:val="24"/>
          <w:szCs w:val="24"/>
        </w:rPr>
        <w:t xml:space="preserve"> &amp; Fong, 2013). Internal consistency for this study ranged from </w:t>
      </w:r>
      <w:r w:rsidRPr="00AC65E8">
        <w:rPr>
          <w:rFonts w:ascii="Times New Roman" w:hAnsi="Times New Roman" w:cs="Times New Roman"/>
          <w:bCs/>
          <w:i/>
          <w:sz w:val="24"/>
          <w:szCs w:val="24"/>
        </w:rPr>
        <w:t>α</w:t>
      </w:r>
      <w:r w:rsidRPr="00AC65E8">
        <w:rPr>
          <w:rFonts w:ascii="Times New Roman" w:hAnsi="Times New Roman" w:cs="Times New Roman"/>
          <w:bCs/>
          <w:sz w:val="24"/>
          <w:szCs w:val="24"/>
        </w:rPr>
        <w:t xml:space="preserve"> = .60 to </w:t>
      </w:r>
      <w:r w:rsidRPr="00AC65E8">
        <w:rPr>
          <w:rFonts w:ascii="Times New Roman" w:hAnsi="Times New Roman" w:cs="Times New Roman"/>
          <w:bCs/>
          <w:i/>
          <w:sz w:val="24"/>
          <w:szCs w:val="24"/>
        </w:rPr>
        <w:t>α</w:t>
      </w:r>
      <w:r w:rsidRPr="00AC65E8">
        <w:rPr>
          <w:rFonts w:ascii="Times New Roman" w:hAnsi="Times New Roman" w:cs="Times New Roman"/>
          <w:bCs/>
          <w:sz w:val="24"/>
          <w:szCs w:val="24"/>
        </w:rPr>
        <w:t xml:space="preserve"> = .74.</w:t>
      </w:r>
    </w:p>
    <w:p w:rsidR="000B2D46" w:rsidRPr="00AC65E8" w:rsidRDefault="000B2D46" w:rsidP="00B13409">
      <w:pPr>
        <w:spacing w:line="480" w:lineRule="auto"/>
        <w:ind w:firstLine="720"/>
        <w:rPr>
          <w:rFonts w:ascii="Times New Roman" w:hAnsi="Times New Roman" w:cs="Times New Roman"/>
          <w:bCs/>
          <w:sz w:val="24"/>
          <w:szCs w:val="24"/>
        </w:rPr>
      </w:pPr>
      <w:proofErr w:type="gramStart"/>
      <w:r w:rsidRPr="00AC65E8">
        <w:rPr>
          <w:rFonts w:ascii="Times New Roman" w:hAnsi="Times New Roman" w:cs="Times New Roman"/>
          <w:b/>
          <w:bCs/>
          <w:i/>
          <w:sz w:val="24"/>
          <w:szCs w:val="24"/>
        </w:rPr>
        <w:t xml:space="preserve">UPPS Impulsive Behaviour Questionnaire </w:t>
      </w:r>
      <w:r w:rsidRPr="00AC65E8">
        <w:rPr>
          <w:rFonts w:ascii="Times New Roman" w:hAnsi="Times New Roman" w:cs="Times New Roman"/>
          <w:b/>
          <w:bCs/>
          <w:i/>
          <w:noProof/>
          <w:sz w:val="24"/>
          <w:szCs w:val="24"/>
        </w:rPr>
        <w:t>(UPPS; Whiteside &amp; Lynam, 2001)</w:t>
      </w:r>
      <w:r w:rsidRPr="00AC65E8">
        <w:rPr>
          <w:rFonts w:ascii="Times New Roman" w:hAnsi="Times New Roman" w:cs="Times New Roman"/>
          <w:b/>
          <w:bCs/>
          <w:i/>
          <w:sz w:val="24"/>
          <w:szCs w:val="24"/>
        </w:rPr>
        <w:t>.</w:t>
      </w:r>
      <w:proofErr w:type="gramEnd"/>
      <w:r w:rsidRPr="00AC65E8">
        <w:rPr>
          <w:rFonts w:ascii="Times New Roman" w:hAnsi="Times New Roman" w:cs="Times New Roman"/>
          <w:b/>
          <w:bCs/>
          <w:i/>
          <w:sz w:val="24"/>
          <w:szCs w:val="24"/>
        </w:rPr>
        <w:t xml:space="preserve"> </w:t>
      </w:r>
      <w:r w:rsidRPr="00AC65E8">
        <w:rPr>
          <w:rFonts w:ascii="Times New Roman" w:hAnsi="Times New Roman" w:cs="Times New Roman"/>
          <w:bCs/>
          <w:sz w:val="24"/>
          <w:szCs w:val="24"/>
        </w:rPr>
        <w:t xml:space="preserve">The UPPS was included as a further measure of trait impulsivity which derives from personality </w:t>
      </w:r>
      <w:r w:rsidRPr="00AC65E8">
        <w:rPr>
          <w:rFonts w:ascii="Times New Roman" w:hAnsi="Times New Roman" w:cs="Times New Roman"/>
          <w:bCs/>
          <w:sz w:val="24"/>
          <w:szCs w:val="24"/>
        </w:rPr>
        <w:lastRenderedPageBreak/>
        <w:t xml:space="preserve">theory. It includes 45 items, rated on a four-point scale (agree strongly, agree some, disagree some, disagree strongly). The UPPS measures four distinct pathways to impulsivity: urgency (tendency to behave impulsively under conditions of negative affect), lack of premeditation (absence of forward planning), lack of perseveration (inability to maintain focus on boring tasks) and sensation seeking (tendency to enjoy and pursue exciting activities). This four-factor structure has been supported </w:t>
      </w:r>
      <w:r w:rsidRPr="00AC65E8">
        <w:rPr>
          <w:rFonts w:ascii="Times New Roman" w:hAnsi="Times New Roman" w:cs="Times New Roman"/>
          <w:bCs/>
          <w:noProof/>
          <w:sz w:val="24"/>
          <w:szCs w:val="24"/>
        </w:rPr>
        <w:t>(e.g., Magid &amp; Colder, 2007)</w:t>
      </w:r>
      <w:r w:rsidRPr="00AC65E8">
        <w:rPr>
          <w:rFonts w:ascii="Times New Roman" w:hAnsi="Times New Roman" w:cs="Times New Roman"/>
          <w:bCs/>
          <w:sz w:val="24"/>
          <w:szCs w:val="24"/>
        </w:rPr>
        <w:t xml:space="preserve"> and the subscales have good internal consistency (α &gt; 0.80; Whiteside &amp; </w:t>
      </w:r>
      <w:proofErr w:type="spellStart"/>
      <w:r w:rsidRPr="00AC65E8">
        <w:rPr>
          <w:rFonts w:ascii="Times New Roman" w:hAnsi="Times New Roman" w:cs="Times New Roman"/>
          <w:bCs/>
          <w:sz w:val="24"/>
          <w:szCs w:val="24"/>
        </w:rPr>
        <w:t>Lynam</w:t>
      </w:r>
      <w:proofErr w:type="spellEnd"/>
      <w:r w:rsidRPr="00AC65E8">
        <w:rPr>
          <w:rFonts w:ascii="Times New Roman" w:hAnsi="Times New Roman" w:cs="Times New Roman"/>
          <w:bCs/>
          <w:sz w:val="24"/>
          <w:szCs w:val="24"/>
        </w:rPr>
        <w:t xml:space="preserve">, 2001). A fifth subscale developed later by </w:t>
      </w:r>
      <w:proofErr w:type="spellStart"/>
      <w:r w:rsidRPr="00AC65E8">
        <w:rPr>
          <w:rFonts w:ascii="Times New Roman" w:hAnsi="Times New Roman" w:cs="Times New Roman"/>
          <w:bCs/>
          <w:sz w:val="24"/>
          <w:szCs w:val="24"/>
        </w:rPr>
        <w:t>Cyders</w:t>
      </w:r>
      <w:proofErr w:type="spellEnd"/>
      <w:r w:rsidRPr="00AC65E8">
        <w:rPr>
          <w:rFonts w:ascii="Times New Roman" w:hAnsi="Times New Roman" w:cs="Times New Roman"/>
          <w:bCs/>
          <w:sz w:val="24"/>
          <w:szCs w:val="24"/>
        </w:rPr>
        <w:t xml:space="preserve"> and colleagues </w:t>
      </w:r>
      <w:r w:rsidRPr="00AC65E8">
        <w:rPr>
          <w:rFonts w:ascii="Times New Roman" w:hAnsi="Times New Roman" w:cs="Times New Roman"/>
          <w:bCs/>
          <w:noProof/>
          <w:sz w:val="24"/>
          <w:szCs w:val="24"/>
        </w:rPr>
        <w:t>(2007)</w:t>
      </w:r>
      <w:r w:rsidRPr="00AC65E8">
        <w:rPr>
          <w:rFonts w:ascii="Times New Roman" w:hAnsi="Times New Roman" w:cs="Times New Roman"/>
          <w:bCs/>
          <w:sz w:val="24"/>
          <w:szCs w:val="24"/>
        </w:rPr>
        <w:t xml:space="preserve"> focussing on positive urgency (tendency to behave impulsively under conditions of positive affect) was also included. This positive urgency subscale has high reported internal consistency (</w:t>
      </w:r>
      <w:r w:rsidRPr="00AC65E8">
        <w:rPr>
          <w:rFonts w:ascii="Times New Roman" w:hAnsi="Times New Roman" w:cs="Times New Roman"/>
          <w:bCs/>
          <w:i/>
          <w:sz w:val="24"/>
          <w:szCs w:val="24"/>
        </w:rPr>
        <w:t>α</w:t>
      </w:r>
      <w:r w:rsidRPr="00AC65E8">
        <w:rPr>
          <w:rFonts w:ascii="Times New Roman" w:hAnsi="Times New Roman" w:cs="Times New Roman"/>
          <w:bCs/>
          <w:sz w:val="24"/>
          <w:szCs w:val="24"/>
        </w:rPr>
        <w:t xml:space="preserve"> = .94) and was predictive of positive mood-driven impulsive behaviours (</w:t>
      </w:r>
      <w:proofErr w:type="spellStart"/>
      <w:r w:rsidRPr="00AC65E8">
        <w:rPr>
          <w:rFonts w:ascii="Times New Roman" w:hAnsi="Times New Roman" w:cs="Times New Roman"/>
          <w:bCs/>
          <w:sz w:val="24"/>
          <w:szCs w:val="24"/>
        </w:rPr>
        <w:t>Cyders</w:t>
      </w:r>
      <w:proofErr w:type="spellEnd"/>
      <w:r w:rsidRPr="00AC65E8">
        <w:rPr>
          <w:rFonts w:ascii="Times New Roman" w:hAnsi="Times New Roman" w:cs="Times New Roman"/>
          <w:bCs/>
          <w:sz w:val="24"/>
          <w:szCs w:val="24"/>
        </w:rPr>
        <w:t xml:space="preserve"> &amp; Smith, 2007). Internal consistency for the subscales in this study ranged from </w:t>
      </w:r>
      <w:r w:rsidRPr="00AC65E8">
        <w:rPr>
          <w:rFonts w:ascii="Times New Roman" w:hAnsi="Times New Roman" w:cs="Times New Roman"/>
          <w:bCs/>
          <w:i/>
          <w:sz w:val="24"/>
          <w:szCs w:val="24"/>
        </w:rPr>
        <w:t>α</w:t>
      </w:r>
      <w:r w:rsidRPr="00AC65E8">
        <w:rPr>
          <w:rFonts w:ascii="Times New Roman" w:hAnsi="Times New Roman" w:cs="Times New Roman"/>
          <w:bCs/>
          <w:sz w:val="24"/>
          <w:szCs w:val="24"/>
        </w:rPr>
        <w:t xml:space="preserve"> = .87 to </w:t>
      </w:r>
      <w:r w:rsidRPr="00AC65E8">
        <w:rPr>
          <w:rFonts w:ascii="Times New Roman" w:hAnsi="Times New Roman" w:cs="Times New Roman"/>
          <w:bCs/>
          <w:i/>
          <w:sz w:val="24"/>
          <w:szCs w:val="24"/>
        </w:rPr>
        <w:t>α</w:t>
      </w:r>
      <w:r w:rsidRPr="00AC65E8">
        <w:rPr>
          <w:rFonts w:ascii="Times New Roman" w:hAnsi="Times New Roman" w:cs="Times New Roman"/>
          <w:bCs/>
          <w:sz w:val="24"/>
          <w:szCs w:val="24"/>
        </w:rPr>
        <w:t xml:space="preserve"> = .94.</w:t>
      </w:r>
    </w:p>
    <w:p w:rsidR="000B2D46" w:rsidRPr="00AC65E8" w:rsidRDefault="000B2D46" w:rsidP="00C5160D">
      <w:pPr>
        <w:spacing w:line="480" w:lineRule="auto"/>
        <w:ind w:firstLine="720"/>
        <w:rPr>
          <w:rFonts w:ascii="Times New Roman" w:hAnsi="Times New Roman" w:cs="Times New Roman"/>
          <w:bCs/>
          <w:sz w:val="24"/>
          <w:szCs w:val="24"/>
        </w:rPr>
      </w:pPr>
      <w:proofErr w:type="gramStart"/>
      <w:r w:rsidRPr="00AC65E8">
        <w:rPr>
          <w:rFonts w:ascii="Times New Roman" w:hAnsi="Times New Roman" w:cs="Times New Roman"/>
          <w:b/>
          <w:bCs/>
          <w:i/>
          <w:sz w:val="24"/>
          <w:szCs w:val="24"/>
        </w:rPr>
        <w:t xml:space="preserve">Mood Disorders Questionnaire </w:t>
      </w:r>
      <w:r w:rsidRPr="00AC65E8">
        <w:rPr>
          <w:rFonts w:ascii="Times New Roman" w:hAnsi="Times New Roman" w:cs="Times New Roman"/>
          <w:b/>
          <w:bCs/>
          <w:noProof/>
          <w:sz w:val="24"/>
          <w:szCs w:val="24"/>
        </w:rPr>
        <w:t>(MDQ; Hirschfeld et al., 2000)</w:t>
      </w:r>
      <w:r w:rsidRPr="00AC65E8">
        <w:rPr>
          <w:rFonts w:ascii="Times New Roman" w:hAnsi="Times New Roman" w:cs="Times New Roman"/>
          <w:b/>
          <w:bCs/>
          <w:sz w:val="24"/>
          <w:szCs w:val="24"/>
        </w:rPr>
        <w:t>.</w:t>
      </w:r>
      <w:proofErr w:type="gramEnd"/>
      <w:r w:rsidRPr="00AC65E8">
        <w:rPr>
          <w:rFonts w:ascii="Times New Roman" w:hAnsi="Times New Roman" w:cs="Times New Roman"/>
          <w:b/>
          <w:bCs/>
          <w:sz w:val="24"/>
          <w:szCs w:val="24"/>
        </w:rPr>
        <w:t xml:space="preserve"> </w:t>
      </w:r>
      <w:r w:rsidRPr="00AC65E8">
        <w:rPr>
          <w:rFonts w:ascii="Times New Roman" w:hAnsi="Times New Roman" w:cs="Times New Roman"/>
          <w:bCs/>
          <w:sz w:val="24"/>
          <w:szCs w:val="24"/>
        </w:rPr>
        <w:t xml:space="preserve">The MDQ is a 13-item screening tool for hypomanic and manic experiences. Each item concerns life-time experiences or symptoms associated with heightened or activated mood states (“Has there ever been a period of time when you were not your usual self and…you had more energy than usual?”). Convergent validity with other measures of activated mood has been demonstrated in student samples </w:t>
      </w:r>
      <w:r w:rsidRPr="00AC65E8">
        <w:rPr>
          <w:rFonts w:ascii="Times New Roman" w:hAnsi="Times New Roman" w:cs="Times New Roman"/>
          <w:bCs/>
          <w:noProof/>
          <w:sz w:val="24"/>
          <w:szCs w:val="24"/>
        </w:rPr>
        <w:t>(Udachina &amp; Mansell, 2007)</w:t>
      </w:r>
      <w:r w:rsidRPr="00AC65E8">
        <w:rPr>
          <w:rFonts w:ascii="Times New Roman" w:hAnsi="Times New Roman" w:cs="Times New Roman"/>
          <w:bCs/>
          <w:sz w:val="24"/>
          <w:szCs w:val="24"/>
        </w:rPr>
        <w:t xml:space="preserve">. Internal consistency for this study was </w:t>
      </w:r>
      <w:r w:rsidRPr="00AC65E8">
        <w:rPr>
          <w:rFonts w:ascii="Times New Roman" w:hAnsi="Times New Roman" w:cs="Times New Roman"/>
          <w:bCs/>
          <w:i/>
          <w:sz w:val="24"/>
          <w:szCs w:val="24"/>
        </w:rPr>
        <w:t>α</w:t>
      </w:r>
      <w:r w:rsidR="000503DA" w:rsidRPr="00AC65E8">
        <w:rPr>
          <w:rFonts w:ascii="Times New Roman" w:hAnsi="Times New Roman" w:cs="Times New Roman"/>
          <w:bCs/>
          <w:sz w:val="24"/>
          <w:szCs w:val="24"/>
        </w:rPr>
        <w:t xml:space="preserve"> = .81</w:t>
      </w:r>
      <w:r w:rsidRPr="00AC65E8">
        <w:rPr>
          <w:rFonts w:ascii="Times New Roman" w:hAnsi="Times New Roman" w:cs="Times New Roman"/>
          <w:bCs/>
          <w:sz w:val="24"/>
          <w:szCs w:val="24"/>
        </w:rPr>
        <w:t>.</w:t>
      </w:r>
    </w:p>
    <w:p w:rsidR="000B2D46" w:rsidRPr="00AC65E8" w:rsidRDefault="000B2D46" w:rsidP="00C5160D">
      <w:pPr>
        <w:spacing w:line="480" w:lineRule="auto"/>
        <w:ind w:firstLine="720"/>
        <w:rPr>
          <w:rFonts w:ascii="Times New Roman" w:hAnsi="Times New Roman" w:cs="Times New Roman"/>
          <w:bCs/>
          <w:sz w:val="24"/>
          <w:szCs w:val="24"/>
        </w:rPr>
      </w:pPr>
      <w:r w:rsidRPr="00AC65E8">
        <w:rPr>
          <w:rFonts w:ascii="Times New Roman" w:hAnsi="Times New Roman" w:cs="Times New Roman"/>
          <w:b/>
          <w:bCs/>
          <w:i/>
          <w:sz w:val="24"/>
          <w:szCs w:val="24"/>
        </w:rPr>
        <w:t xml:space="preserve">Hospital Anxiety and Depression scale </w:t>
      </w:r>
      <w:r w:rsidRPr="00AC65E8">
        <w:rPr>
          <w:rFonts w:ascii="Times New Roman" w:hAnsi="Times New Roman" w:cs="Times New Roman"/>
          <w:b/>
          <w:bCs/>
          <w:i/>
          <w:noProof/>
          <w:sz w:val="24"/>
          <w:szCs w:val="24"/>
        </w:rPr>
        <w:t>(HADS; Zigmond &amp; Snaith, 1983)</w:t>
      </w:r>
      <w:r w:rsidRPr="00AC65E8">
        <w:rPr>
          <w:rFonts w:ascii="Times New Roman" w:hAnsi="Times New Roman" w:cs="Times New Roman"/>
          <w:b/>
          <w:bCs/>
          <w:sz w:val="24"/>
          <w:szCs w:val="24"/>
        </w:rPr>
        <w:t xml:space="preserve">. </w:t>
      </w:r>
      <w:r w:rsidRPr="00AC65E8">
        <w:rPr>
          <w:rFonts w:ascii="Times New Roman" w:hAnsi="Times New Roman" w:cs="Times New Roman"/>
          <w:bCs/>
          <w:sz w:val="24"/>
          <w:szCs w:val="24"/>
        </w:rPr>
        <w:t xml:space="preserve">The HADS measures experience of anxiety and depression, in the preceding week without reliance on somatic symptoms. The scale comprises 14 items, 7 relating to anxiety and 7 to depression. Responses are scored on a 0-3 scale, with scores above 8 on either subscale indicating likelihood of clinically relevant experience. In their review of the literature, </w:t>
      </w:r>
      <w:proofErr w:type="spellStart"/>
      <w:r w:rsidRPr="00AC65E8">
        <w:rPr>
          <w:rFonts w:ascii="Times New Roman" w:hAnsi="Times New Roman" w:cs="Times New Roman"/>
          <w:bCs/>
          <w:sz w:val="24"/>
          <w:szCs w:val="24"/>
        </w:rPr>
        <w:t>Bjelland</w:t>
      </w:r>
      <w:proofErr w:type="spellEnd"/>
      <w:r w:rsidRPr="00AC65E8">
        <w:rPr>
          <w:rFonts w:ascii="Times New Roman" w:hAnsi="Times New Roman" w:cs="Times New Roman"/>
          <w:bCs/>
          <w:sz w:val="24"/>
          <w:szCs w:val="24"/>
        </w:rPr>
        <w:t xml:space="preserve">, Dahl, </w:t>
      </w:r>
      <w:proofErr w:type="spellStart"/>
      <w:r w:rsidRPr="00AC65E8">
        <w:rPr>
          <w:rFonts w:ascii="Times New Roman" w:hAnsi="Times New Roman" w:cs="Times New Roman"/>
          <w:bCs/>
          <w:sz w:val="24"/>
          <w:szCs w:val="24"/>
        </w:rPr>
        <w:t>Haug</w:t>
      </w:r>
      <w:proofErr w:type="spellEnd"/>
      <w:r w:rsidRPr="00AC65E8">
        <w:rPr>
          <w:rFonts w:ascii="Times New Roman" w:hAnsi="Times New Roman" w:cs="Times New Roman"/>
          <w:bCs/>
          <w:sz w:val="24"/>
          <w:szCs w:val="24"/>
        </w:rPr>
        <w:t xml:space="preserve"> &amp; </w:t>
      </w:r>
      <w:proofErr w:type="spellStart"/>
      <w:r w:rsidRPr="00AC65E8">
        <w:rPr>
          <w:rFonts w:ascii="Times New Roman" w:hAnsi="Times New Roman" w:cs="Times New Roman"/>
          <w:bCs/>
          <w:sz w:val="24"/>
          <w:szCs w:val="24"/>
        </w:rPr>
        <w:t>Neckelmann</w:t>
      </w:r>
      <w:proofErr w:type="spellEnd"/>
      <w:r w:rsidRPr="00AC65E8">
        <w:rPr>
          <w:rFonts w:ascii="Times New Roman" w:hAnsi="Times New Roman" w:cs="Times New Roman"/>
          <w:bCs/>
          <w:sz w:val="24"/>
          <w:szCs w:val="24"/>
        </w:rPr>
        <w:t xml:space="preserve"> </w:t>
      </w:r>
      <w:r w:rsidRPr="00AC65E8">
        <w:rPr>
          <w:rFonts w:ascii="Times New Roman" w:hAnsi="Times New Roman" w:cs="Times New Roman"/>
          <w:bCs/>
          <w:noProof/>
          <w:sz w:val="24"/>
          <w:szCs w:val="24"/>
        </w:rPr>
        <w:t>(2002)</w:t>
      </w:r>
      <w:r w:rsidRPr="00AC65E8">
        <w:rPr>
          <w:rFonts w:ascii="Times New Roman" w:hAnsi="Times New Roman" w:cs="Times New Roman"/>
          <w:bCs/>
          <w:sz w:val="24"/>
          <w:szCs w:val="24"/>
        </w:rPr>
        <w:t xml:space="preserve"> report good reliability and validity for the </w:t>
      </w:r>
      <w:r w:rsidRPr="00AC65E8">
        <w:rPr>
          <w:rFonts w:ascii="Times New Roman" w:hAnsi="Times New Roman" w:cs="Times New Roman"/>
          <w:bCs/>
          <w:sz w:val="24"/>
          <w:szCs w:val="24"/>
        </w:rPr>
        <w:lastRenderedPageBreak/>
        <w:t xml:space="preserve">HADS across a variety of domains. Internal consistency for this study </w:t>
      </w:r>
      <w:r w:rsidRPr="00AC65E8">
        <w:rPr>
          <w:rFonts w:ascii="Times New Roman" w:hAnsi="Times New Roman" w:cs="Times New Roman"/>
          <w:bCs/>
          <w:i/>
          <w:sz w:val="24"/>
          <w:szCs w:val="24"/>
        </w:rPr>
        <w:t>α</w:t>
      </w:r>
      <w:r w:rsidRPr="00AC65E8">
        <w:rPr>
          <w:rFonts w:ascii="Times New Roman" w:hAnsi="Times New Roman" w:cs="Times New Roman"/>
          <w:bCs/>
          <w:sz w:val="24"/>
          <w:szCs w:val="24"/>
        </w:rPr>
        <w:t xml:space="preserve"> = .81 and </w:t>
      </w:r>
      <w:r w:rsidRPr="00AC65E8">
        <w:rPr>
          <w:rFonts w:ascii="Times New Roman" w:hAnsi="Times New Roman" w:cs="Times New Roman"/>
          <w:bCs/>
          <w:i/>
          <w:sz w:val="24"/>
          <w:szCs w:val="24"/>
        </w:rPr>
        <w:t>α</w:t>
      </w:r>
      <w:r w:rsidRPr="00AC65E8">
        <w:rPr>
          <w:rFonts w:ascii="Times New Roman" w:hAnsi="Times New Roman" w:cs="Times New Roman"/>
          <w:bCs/>
          <w:sz w:val="24"/>
          <w:szCs w:val="24"/>
        </w:rPr>
        <w:t xml:space="preserve"> = .83, for the depression and anxiety subscales, respectively. </w:t>
      </w:r>
    </w:p>
    <w:p w:rsidR="000B2D46" w:rsidRPr="00AC65E8" w:rsidRDefault="000B2D46" w:rsidP="00C5160D">
      <w:pPr>
        <w:spacing w:line="480" w:lineRule="auto"/>
        <w:rPr>
          <w:rFonts w:ascii="Times New Roman" w:hAnsi="Times New Roman" w:cs="Times New Roman"/>
          <w:b/>
          <w:bCs/>
          <w:sz w:val="24"/>
          <w:szCs w:val="24"/>
        </w:rPr>
      </w:pPr>
      <w:r w:rsidRPr="00AC65E8">
        <w:rPr>
          <w:rFonts w:ascii="Times New Roman" w:hAnsi="Times New Roman" w:cs="Times New Roman"/>
          <w:b/>
          <w:bCs/>
          <w:sz w:val="24"/>
          <w:szCs w:val="24"/>
        </w:rPr>
        <w:t>Statistical Analysis</w:t>
      </w:r>
      <w:r w:rsidRPr="00AC65E8">
        <w:rPr>
          <w:rFonts w:ascii="Times New Roman" w:hAnsi="Times New Roman" w:cs="Times New Roman"/>
          <w:bCs/>
          <w:sz w:val="24"/>
          <w:szCs w:val="24"/>
        </w:rPr>
        <w:t xml:space="preserve"> </w:t>
      </w:r>
    </w:p>
    <w:p w:rsidR="006A1299" w:rsidRPr="00AC65E8" w:rsidRDefault="000B2D46" w:rsidP="006A1299">
      <w:pPr>
        <w:spacing w:line="480" w:lineRule="auto"/>
        <w:ind w:firstLine="720"/>
        <w:rPr>
          <w:rFonts w:ascii="Times New Roman" w:hAnsi="Times New Roman" w:cs="Times New Roman"/>
          <w:sz w:val="24"/>
          <w:szCs w:val="24"/>
        </w:rPr>
      </w:pPr>
      <w:r w:rsidRPr="00AC65E8">
        <w:rPr>
          <w:rFonts w:ascii="Times New Roman" w:hAnsi="Times New Roman" w:cs="Times New Roman"/>
          <w:bCs/>
          <w:sz w:val="24"/>
          <w:szCs w:val="24"/>
        </w:rPr>
        <w:t xml:space="preserve">Latent variable modelling (LVM) was then used to explore whether the groups differed in terms of their relationships with impulsivity. Due to </w:t>
      </w:r>
      <w:proofErr w:type="spellStart"/>
      <w:r w:rsidRPr="00AC65E8">
        <w:rPr>
          <w:rFonts w:ascii="Times New Roman" w:hAnsi="Times New Roman" w:cs="Times New Roman"/>
          <w:bCs/>
          <w:sz w:val="24"/>
          <w:szCs w:val="24"/>
        </w:rPr>
        <w:t>skewness</w:t>
      </w:r>
      <w:proofErr w:type="spellEnd"/>
      <w:r w:rsidRPr="00AC65E8">
        <w:rPr>
          <w:rFonts w:ascii="Times New Roman" w:hAnsi="Times New Roman" w:cs="Times New Roman"/>
          <w:bCs/>
          <w:sz w:val="24"/>
          <w:szCs w:val="24"/>
        </w:rPr>
        <w:t xml:space="preserve"> in some variables (e.g., depression) robust Maximum Likelihood (MLR) estimation was used.</w:t>
      </w:r>
      <w:r w:rsidRPr="00AC65E8">
        <w:rPr>
          <w:rFonts w:ascii="Times New Roman" w:hAnsi="Times New Roman" w:cs="Times New Roman"/>
          <w:sz w:val="24"/>
          <w:szCs w:val="24"/>
        </w:rPr>
        <w:t xml:space="preserve"> The use of MLR corrects for the effects of non-normality in the observed variables </w:t>
      </w:r>
      <w:r w:rsidRPr="00AC65E8">
        <w:rPr>
          <w:rFonts w:ascii="Times New Roman" w:hAnsi="Times New Roman" w:cs="Times New Roman"/>
          <w:noProof/>
          <w:sz w:val="24"/>
          <w:szCs w:val="24"/>
        </w:rPr>
        <w:t>(Satorra &amp; Bentler, 1994; Yuan &amp; Bentler, 2000)</w:t>
      </w:r>
      <w:r w:rsidRPr="00AC65E8">
        <w:rPr>
          <w:rFonts w:ascii="Times New Roman" w:hAnsi="Times New Roman" w:cs="Times New Roman"/>
          <w:sz w:val="24"/>
          <w:szCs w:val="24"/>
          <w:lang w:val="en-US"/>
        </w:rPr>
        <w:t xml:space="preserve">. </w:t>
      </w:r>
      <w:r w:rsidRPr="00AC65E8">
        <w:rPr>
          <w:rFonts w:ascii="Times New Roman" w:hAnsi="Times New Roman" w:cs="Times New Roman"/>
          <w:bCs/>
          <w:sz w:val="24"/>
          <w:szCs w:val="24"/>
        </w:rPr>
        <w:t xml:space="preserve">The analysis was undertaken using </w:t>
      </w:r>
      <w:proofErr w:type="spellStart"/>
      <w:r w:rsidRPr="00AC65E8">
        <w:rPr>
          <w:rFonts w:ascii="Times New Roman" w:hAnsi="Times New Roman" w:cs="Times New Roman"/>
          <w:bCs/>
          <w:sz w:val="24"/>
          <w:szCs w:val="24"/>
        </w:rPr>
        <w:t>Mplus</w:t>
      </w:r>
      <w:proofErr w:type="spellEnd"/>
      <w:r w:rsidRPr="00AC65E8">
        <w:rPr>
          <w:rFonts w:ascii="Times New Roman" w:hAnsi="Times New Roman" w:cs="Times New Roman"/>
          <w:bCs/>
          <w:sz w:val="24"/>
          <w:szCs w:val="24"/>
        </w:rPr>
        <w:t xml:space="preserve"> 7</w:t>
      </w:r>
      <w:r w:rsidRPr="00AC65E8">
        <w:rPr>
          <w:rFonts w:ascii="Times New Roman" w:hAnsi="Times New Roman" w:cs="Times New Roman"/>
          <w:bCs/>
          <w:noProof/>
          <w:sz w:val="24"/>
          <w:szCs w:val="24"/>
        </w:rPr>
        <w:t>(</w:t>
      </w:r>
      <w:proofErr w:type="spellStart"/>
      <w:r w:rsidRPr="00AC65E8">
        <w:rPr>
          <w:rFonts w:ascii="Times New Roman" w:hAnsi="Times New Roman" w:cs="Times New Roman"/>
          <w:bCs/>
          <w:noProof/>
          <w:sz w:val="24"/>
          <w:szCs w:val="24"/>
        </w:rPr>
        <w:t>Muthén</w:t>
      </w:r>
      <w:proofErr w:type="spellEnd"/>
      <w:r w:rsidRPr="00AC65E8">
        <w:rPr>
          <w:rFonts w:ascii="Times New Roman" w:hAnsi="Times New Roman" w:cs="Times New Roman"/>
          <w:bCs/>
          <w:noProof/>
          <w:sz w:val="24"/>
          <w:szCs w:val="24"/>
        </w:rPr>
        <w:t xml:space="preserve"> &amp; Muthén, 1998-2012)</w:t>
      </w:r>
      <w:r w:rsidRPr="00AC65E8">
        <w:rPr>
          <w:rFonts w:ascii="Times New Roman" w:hAnsi="Times New Roman" w:cs="Times New Roman"/>
          <w:bCs/>
          <w:sz w:val="24"/>
          <w:szCs w:val="24"/>
        </w:rPr>
        <w:t xml:space="preserve">. </w:t>
      </w:r>
      <w:proofErr w:type="spellStart"/>
      <w:r w:rsidRPr="00AC65E8">
        <w:rPr>
          <w:rFonts w:ascii="Times New Roman" w:hAnsi="Times New Roman" w:cs="Times New Roman"/>
          <w:sz w:val="24"/>
          <w:szCs w:val="24"/>
        </w:rPr>
        <w:t>Mplus</w:t>
      </w:r>
      <w:proofErr w:type="spellEnd"/>
      <w:r w:rsidRPr="00AC65E8">
        <w:rPr>
          <w:rFonts w:ascii="Times New Roman" w:hAnsi="Times New Roman" w:cs="Times New Roman"/>
          <w:sz w:val="24"/>
          <w:szCs w:val="24"/>
        </w:rPr>
        <w:t xml:space="preserve"> is capable of making use of cases with incomplete data, where missing data is modelled as a function of the covariates in the model using full information maximum likelihood</w:t>
      </w:r>
      <w:r w:rsidRPr="00AC65E8">
        <w:rPr>
          <w:rFonts w:ascii="Times New Roman" w:eastAsia="Calibri" w:hAnsi="Times New Roman" w:cs="Times New Roman"/>
          <w:iCs/>
          <w:sz w:val="24"/>
          <w:szCs w:val="24"/>
          <w:lang w:val="en-US"/>
        </w:rPr>
        <w:t xml:space="preserve"> </w:t>
      </w:r>
      <w:r w:rsidRPr="00AC65E8">
        <w:rPr>
          <w:rFonts w:ascii="Times New Roman" w:eastAsia="Calibri" w:hAnsi="Times New Roman" w:cs="Times New Roman"/>
          <w:iCs/>
          <w:noProof/>
          <w:sz w:val="24"/>
          <w:szCs w:val="24"/>
          <w:lang w:val="en-US"/>
        </w:rPr>
        <w:t>(Schafer &amp; Graham, 2002)</w:t>
      </w:r>
      <w:r w:rsidRPr="00AC65E8">
        <w:rPr>
          <w:rFonts w:ascii="Times New Roman" w:hAnsi="Times New Roman" w:cs="Times New Roman"/>
          <w:sz w:val="24"/>
          <w:szCs w:val="24"/>
        </w:rPr>
        <w:t xml:space="preserve">. Age was predictive of missing data </w:t>
      </w:r>
      <w:r w:rsidR="006A1299" w:rsidRPr="00AC65E8">
        <w:rPr>
          <w:rFonts w:ascii="Times New Roman" w:hAnsi="Times New Roman" w:cs="Times New Roman"/>
          <w:sz w:val="24"/>
          <w:szCs w:val="24"/>
        </w:rPr>
        <w:t>(</w:t>
      </w:r>
      <w:r w:rsidRPr="00AC65E8">
        <w:rPr>
          <w:rFonts w:ascii="Times New Roman" w:hAnsi="Times New Roman" w:cs="Times New Roman"/>
          <w:sz w:val="24"/>
          <w:szCs w:val="24"/>
        </w:rPr>
        <w:t>UPPS subscales</w:t>
      </w:r>
      <w:r w:rsidR="00347913" w:rsidRPr="00AC65E8">
        <w:rPr>
          <w:rFonts w:ascii="Times New Roman" w:hAnsi="Times New Roman" w:cs="Times New Roman"/>
          <w:sz w:val="24"/>
          <w:szCs w:val="24"/>
        </w:rPr>
        <w:t>, de</w:t>
      </w:r>
      <w:r w:rsidR="006A1299" w:rsidRPr="00AC65E8">
        <w:rPr>
          <w:rFonts w:ascii="Times New Roman" w:hAnsi="Times New Roman" w:cs="Times New Roman"/>
          <w:sz w:val="24"/>
          <w:szCs w:val="24"/>
        </w:rPr>
        <w:t>pression, anxiety and self-harm)</w:t>
      </w:r>
      <w:r w:rsidRPr="00AC65E8">
        <w:rPr>
          <w:rFonts w:ascii="Times New Roman" w:hAnsi="Times New Roman" w:cs="Times New Roman"/>
          <w:sz w:val="24"/>
          <w:szCs w:val="24"/>
        </w:rPr>
        <w:t xml:space="preserve"> with older participants being more likely to complete the measures, and so was included as a covariate within all the analyses. </w:t>
      </w:r>
      <w:r w:rsidR="006A1299" w:rsidRPr="00AC65E8">
        <w:rPr>
          <w:rFonts w:ascii="Times New Roman" w:hAnsi="Times New Roman" w:cs="Times New Roman"/>
          <w:sz w:val="24"/>
          <w:szCs w:val="24"/>
        </w:rPr>
        <w:t>Perhaps surprisingly, more impulsive individuals were more likely to complete the BIS attention and UPPS preservation scales, though effects were small and impulsivity was not predictive of other missing data.</w:t>
      </w:r>
    </w:p>
    <w:p w:rsidR="000B2D46" w:rsidRPr="00AC65E8" w:rsidRDefault="000B2D46" w:rsidP="006A1299">
      <w:pPr>
        <w:spacing w:line="480" w:lineRule="auto"/>
        <w:ind w:firstLine="720"/>
        <w:rPr>
          <w:rFonts w:ascii="Times New Roman" w:hAnsi="Times New Roman" w:cs="Times New Roman"/>
          <w:sz w:val="24"/>
          <w:szCs w:val="24"/>
        </w:rPr>
      </w:pPr>
      <w:r w:rsidRPr="00AC65E8">
        <w:rPr>
          <w:rFonts w:ascii="Times New Roman" w:hAnsi="Times New Roman" w:cs="Times New Roman"/>
          <w:sz w:val="24"/>
          <w:szCs w:val="24"/>
        </w:rPr>
        <w:t xml:space="preserve">Initially a measurement model featuring a single impulsivity latent variable was fitted. A multinomial logistic regression model was then estimated, whereby this impulsivity latent variable was modelled as a predictor of the categorical self-harm behaviour variable (three levels: no self-harm, planned self-harm, unplanned self-harm) with no self-harm being the reference category. Anxiety and depression were included as covariates. </w:t>
      </w:r>
      <w:r w:rsidRPr="00AC65E8">
        <w:rPr>
          <w:rFonts w:ascii="Times New Roman" w:hAnsi="Times New Roman" w:cs="Times New Roman"/>
          <w:sz w:val="24"/>
          <w:szCs w:val="24"/>
          <w:lang w:val="en-US"/>
        </w:rPr>
        <w:t xml:space="preserve">Following the guidelines suggested by </w:t>
      </w:r>
      <w:r w:rsidRPr="00AC65E8">
        <w:rPr>
          <w:rFonts w:ascii="Times New Roman" w:hAnsi="Times New Roman" w:cs="Times New Roman"/>
          <w:sz w:val="24"/>
          <w:szCs w:val="24"/>
        </w:rPr>
        <w:t xml:space="preserve">Jackson, </w:t>
      </w:r>
      <w:proofErr w:type="spellStart"/>
      <w:r w:rsidRPr="00AC65E8">
        <w:rPr>
          <w:rFonts w:ascii="Times New Roman" w:hAnsi="Times New Roman" w:cs="Times New Roman"/>
          <w:sz w:val="24"/>
          <w:szCs w:val="24"/>
        </w:rPr>
        <w:t>Gillaspy</w:t>
      </w:r>
      <w:proofErr w:type="spellEnd"/>
      <w:r w:rsidRPr="00AC65E8">
        <w:rPr>
          <w:rFonts w:ascii="Times New Roman" w:hAnsi="Times New Roman" w:cs="Times New Roman"/>
          <w:sz w:val="24"/>
          <w:szCs w:val="24"/>
        </w:rPr>
        <w:t xml:space="preserve">, and </w:t>
      </w:r>
      <w:proofErr w:type="spellStart"/>
      <w:r w:rsidRPr="00AC65E8">
        <w:rPr>
          <w:rFonts w:ascii="Times New Roman" w:hAnsi="Times New Roman" w:cs="Times New Roman"/>
          <w:sz w:val="24"/>
          <w:szCs w:val="24"/>
        </w:rPr>
        <w:t>Purc</w:t>
      </w:r>
      <w:proofErr w:type="spellEnd"/>
      <w:r w:rsidRPr="00AC65E8">
        <w:rPr>
          <w:rFonts w:ascii="Times New Roman" w:hAnsi="Times New Roman" w:cs="Times New Roman"/>
          <w:sz w:val="24"/>
          <w:szCs w:val="24"/>
        </w:rPr>
        <w:t xml:space="preserve">-Stephenson </w:t>
      </w:r>
      <w:r w:rsidRPr="00AC65E8">
        <w:rPr>
          <w:rFonts w:ascii="Times New Roman" w:hAnsi="Times New Roman" w:cs="Times New Roman"/>
          <w:noProof/>
          <w:sz w:val="24"/>
          <w:szCs w:val="24"/>
        </w:rPr>
        <w:t>(2009)</w:t>
      </w:r>
      <w:r w:rsidRPr="00AC65E8">
        <w:rPr>
          <w:rFonts w:ascii="Times New Roman" w:hAnsi="Times New Roman" w:cs="Times New Roman"/>
          <w:sz w:val="24"/>
          <w:szCs w:val="24"/>
        </w:rPr>
        <w:t xml:space="preserve"> model fit was assessed using a range of fit statistics. The chi-square statistic, the root-mean-square error of approximation </w:t>
      </w:r>
      <w:r w:rsidRPr="00AC65E8">
        <w:rPr>
          <w:rFonts w:ascii="Times New Roman" w:hAnsi="Times New Roman" w:cs="Times New Roman"/>
          <w:noProof/>
          <w:sz w:val="24"/>
          <w:szCs w:val="24"/>
        </w:rPr>
        <w:t>(RMSEA: Steiger, 1990)</w:t>
      </w:r>
      <w:r w:rsidRPr="00AC65E8">
        <w:rPr>
          <w:rFonts w:ascii="Times New Roman" w:hAnsi="Times New Roman" w:cs="Times New Roman"/>
          <w:sz w:val="24"/>
          <w:szCs w:val="24"/>
        </w:rPr>
        <w:t xml:space="preserve">, the standardized root-mean-square residual (SRMR) the comparative fit index </w:t>
      </w:r>
      <w:r w:rsidRPr="00AC65E8">
        <w:rPr>
          <w:rFonts w:ascii="Times New Roman" w:hAnsi="Times New Roman" w:cs="Times New Roman"/>
          <w:noProof/>
          <w:sz w:val="24"/>
          <w:szCs w:val="24"/>
        </w:rPr>
        <w:t>(CFI; Bentler, 1990)</w:t>
      </w:r>
      <w:r w:rsidRPr="00AC65E8">
        <w:rPr>
          <w:rFonts w:ascii="Times New Roman" w:hAnsi="Times New Roman" w:cs="Times New Roman"/>
          <w:sz w:val="24"/>
          <w:szCs w:val="24"/>
        </w:rPr>
        <w:t xml:space="preserve"> and the Tucker-Lewis Index </w:t>
      </w:r>
      <w:r w:rsidRPr="00AC65E8">
        <w:rPr>
          <w:rFonts w:ascii="Times New Roman" w:hAnsi="Times New Roman" w:cs="Times New Roman"/>
          <w:noProof/>
          <w:sz w:val="24"/>
          <w:szCs w:val="24"/>
        </w:rPr>
        <w:t xml:space="preserve">(TLI; Tucker &amp; </w:t>
      </w:r>
      <w:r w:rsidRPr="00AC65E8">
        <w:rPr>
          <w:rFonts w:ascii="Times New Roman" w:hAnsi="Times New Roman" w:cs="Times New Roman"/>
          <w:noProof/>
          <w:sz w:val="24"/>
          <w:szCs w:val="24"/>
        </w:rPr>
        <w:lastRenderedPageBreak/>
        <w:t>Lewis, 1973)</w:t>
      </w:r>
      <w:r w:rsidRPr="00AC65E8">
        <w:rPr>
          <w:rFonts w:ascii="Times New Roman" w:hAnsi="Times New Roman" w:cs="Times New Roman"/>
          <w:sz w:val="24"/>
          <w:szCs w:val="24"/>
        </w:rPr>
        <w:t xml:space="preserve"> were used. A chi-square which was not significant and CFI and TLI </w:t>
      </w:r>
      <w:r w:rsidRPr="00AC65E8">
        <w:rPr>
          <w:rFonts w:ascii="Times New Roman" w:hAnsi="Times New Roman" w:cs="Times New Roman"/>
          <w:sz w:val="24"/>
          <w:szCs w:val="24"/>
          <w:lang w:eastAsia="en-IE"/>
        </w:rPr>
        <w:t xml:space="preserve">values above .90 indicate reasonable fit </w:t>
      </w:r>
      <w:r w:rsidRPr="00AC65E8">
        <w:rPr>
          <w:rFonts w:ascii="Times New Roman" w:hAnsi="Times New Roman" w:cs="Times New Roman"/>
          <w:noProof/>
          <w:sz w:val="24"/>
          <w:szCs w:val="24"/>
          <w:lang w:eastAsia="en-IE"/>
        </w:rPr>
        <w:t>(Bentler, 1990; Hu &amp; Bentler, 1999)</w:t>
      </w:r>
      <w:r w:rsidRPr="00AC65E8">
        <w:rPr>
          <w:rFonts w:ascii="Times New Roman" w:hAnsi="Times New Roman" w:cs="Times New Roman"/>
          <w:sz w:val="24"/>
          <w:szCs w:val="24"/>
          <w:lang w:eastAsia="en-IE"/>
        </w:rPr>
        <w:t>.</w:t>
      </w:r>
      <w:r w:rsidRPr="00AC65E8">
        <w:rPr>
          <w:rFonts w:ascii="Times New Roman" w:hAnsi="Times New Roman" w:cs="Times New Roman"/>
          <w:sz w:val="24"/>
          <w:szCs w:val="24"/>
        </w:rPr>
        <w:t xml:space="preserve"> For the RMSEA and SRMR values </w:t>
      </w:r>
      <w:r w:rsidRPr="00AC65E8">
        <w:rPr>
          <w:rFonts w:ascii="Times New Roman" w:hAnsi="Times New Roman" w:cs="Times New Roman"/>
          <w:sz w:val="24"/>
          <w:szCs w:val="24"/>
          <w:lang w:eastAsia="en-IE"/>
        </w:rPr>
        <w:t xml:space="preserve">less than .05 indicate, however values less than .08 also suggest adequate fit </w:t>
      </w:r>
      <w:r w:rsidRPr="00AC65E8">
        <w:rPr>
          <w:rFonts w:ascii="Times New Roman" w:hAnsi="Times New Roman" w:cs="Times New Roman"/>
          <w:noProof/>
          <w:sz w:val="24"/>
          <w:szCs w:val="24"/>
          <w:lang w:eastAsia="en-IE"/>
        </w:rPr>
        <w:t>(Bentler, 1990; Hu &amp; Bentler, 1999; Jöreskog &amp; Sörbom, 1993)</w:t>
      </w:r>
      <w:r w:rsidRPr="00AC65E8">
        <w:rPr>
          <w:rFonts w:ascii="Times New Roman" w:hAnsi="Times New Roman" w:cs="Times New Roman"/>
          <w:sz w:val="24"/>
          <w:szCs w:val="24"/>
          <w:lang w:eastAsia="en-IE"/>
        </w:rPr>
        <w:t xml:space="preserve">. </w:t>
      </w:r>
    </w:p>
    <w:p w:rsidR="000B2D46" w:rsidRPr="00AC65E8" w:rsidRDefault="000B2D46" w:rsidP="00DF6DD3">
      <w:pPr>
        <w:tabs>
          <w:tab w:val="left" w:pos="4111"/>
        </w:tabs>
        <w:spacing w:line="480" w:lineRule="auto"/>
        <w:ind w:firstLine="720"/>
        <w:rPr>
          <w:rFonts w:ascii="Times New Roman" w:hAnsi="Times New Roman" w:cs="Times New Roman"/>
          <w:color w:val="000000" w:themeColor="text1"/>
          <w:sz w:val="24"/>
          <w:szCs w:val="24"/>
        </w:rPr>
      </w:pPr>
      <w:r w:rsidRPr="00AC65E8">
        <w:rPr>
          <w:rFonts w:ascii="Times New Roman" w:hAnsi="Times New Roman" w:cs="Times New Roman"/>
          <w:sz w:val="24"/>
          <w:szCs w:val="24"/>
        </w:rPr>
        <w:t xml:space="preserve">For the multinomial logistic model it is not possible to estimate these fit indices but the </w:t>
      </w:r>
      <w:proofErr w:type="spellStart"/>
      <w:r w:rsidRPr="00AC65E8">
        <w:rPr>
          <w:rStyle w:val="Emphasis"/>
          <w:rFonts w:ascii="Times New Roman" w:hAnsi="Times New Roman" w:cs="Times New Roman"/>
          <w:b w:val="0"/>
          <w:color w:val="000000" w:themeColor="text1"/>
          <w:sz w:val="24"/>
          <w:szCs w:val="24"/>
        </w:rPr>
        <w:t>Akaike</w:t>
      </w:r>
      <w:proofErr w:type="spellEnd"/>
      <w:r w:rsidRPr="00AC65E8">
        <w:rPr>
          <w:rStyle w:val="st1"/>
          <w:rFonts w:ascii="Times New Roman" w:hAnsi="Times New Roman" w:cs="Times New Roman"/>
          <w:color w:val="000000" w:themeColor="text1"/>
          <w:sz w:val="24"/>
          <w:szCs w:val="24"/>
        </w:rPr>
        <w:t xml:space="preserve"> information criterion (AIC) was used to contrast the fit of alternative models (e.g., with or without controlling for affective symptoms). AIC enables comparisons of the level of information loss associated with alternative theorized models, with smaller values indicating the better model </w:t>
      </w:r>
      <w:r w:rsidRPr="00AC65E8">
        <w:rPr>
          <w:rStyle w:val="st1"/>
          <w:rFonts w:ascii="Times New Roman" w:hAnsi="Times New Roman" w:cs="Times New Roman"/>
          <w:noProof/>
          <w:color w:val="000000" w:themeColor="text1"/>
          <w:sz w:val="24"/>
          <w:szCs w:val="24"/>
        </w:rPr>
        <w:t>(i.e., the model that best minimizes information loss; Burnham &amp; Anderson, 2004)</w:t>
      </w:r>
      <w:r w:rsidRPr="00AC65E8">
        <w:rPr>
          <w:rStyle w:val="st1"/>
          <w:rFonts w:ascii="Times New Roman" w:hAnsi="Times New Roman" w:cs="Times New Roman"/>
          <w:color w:val="000000" w:themeColor="text1"/>
          <w:sz w:val="24"/>
          <w:szCs w:val="24"/>
        </w:rPr>
        <w:t xml:space="preserve">. Initially the link between impulsivity and self-harm was explored with the effect of affective symptoms set to zero (Models 1 and 2). Affective symptoms were then estimated as covariates (Models 3) and mediators (Model 4). </w:t>
      </w:r>
      <w:r w:rsidR="00F57DA3" w:rsidRPr="00AC65E8">
        <w:rPr>
          <w:rStyle w:val="st1"/>
          <w:rFonts w:ascii="Times New Roman" w:hAnsi="Times New Roman" w:cs="Times New Roman"/>
          <w:color w:val="000000" w:themeColor="text1"/>
          <w:sz w:val="24"/>
          <w:szCs w:val="24"/>
        </w:rPr>
        <w:t>Analyses were repeated using only complete cases (n = 630) leading to equivalent results</w:t>
      </w:r>
      <w:r w:rsidR="00DF6DD3" w:rsidRPr="00AC65E8">
        <w:rPr>
          <w:rStyle w:val="st1"/>
          <w:rFonts w:ascii="Times New Roman" w:hAnsi="Times New Roman" w:cs="Times New Roman"/>
          <w:color w:val="000000" w:themeColor="text1"/>
          <w:sz w:val="24"/>
          <w:szCs w:val="24"/>
        </w:rPr>
        <w:t>, favouring the same model and producing similar model parameters</w:t>
      </w:r>
      <w:r w:rsidR="00F57DA3" w:rsidRPr="00AC65E8">
        <w:rPr>
          <w:rStyle w:val="st1"/>
          <w:rFonts w:ascii="Times New Roman" w:hAnsi="Times New Roman" w:cs="Times New Roman"/>
          <w:color w:val="000000" w:themeColor="text1"/>
          <w:sz w:val="24"/>
          <w:szCs w:val="24"/>
        </w:rPr>
        <w:t>. Only the results including incomplete cases are therefore reported here.</w:t>
      </w:r>
    </w:p>
    <w:p w:rsidR="000B2D46" w:rsidRPr="00AC65E8" w:rsidRDefault="000B2D46" w:rsidP="000A5FE3">
      <w:pPr>
        <w:spacing w:line="480" w:lineRule="auto"/>
        <w:jc w:val="center"/>
        <w:rPr>
          <w:rFonts w:ascii="Times New Roman" w:hAnsi="Times New Roman" w:cs="Times New Roman"/>
          <w:b/>
          <w:sz w:val="24"/>
          <w:szCs w:val="24"/>
        </w:rPr>
      </w:pPr>
      <w:r w:rsidRPr="00AC65E8">
        <w:rPr>
          <w:rFonts w:ascii="Times New Roman" w:hAnsi="Times New Roman" w:cs="Times New Roman"/>
          <w:b/>
          <w:sz w:val="24"/>
          <w:szCs w:val="24"/>
        </w:rPr>
        <w:t>Results</w:t>
      </w:r>
    </w:p>
    <w:p w:rsidR="000B2D46" w:rsidRPr="00AC65E8" w:rsidRDefault="000B2D46" w:rsidP="00563B37">
      <w:pPr>
        <w:spacing w:line="480" w:lineRule="auto"/>
        <w:rPr>
          <w:rFonts w:ascii="Times New Roman" w:hAnsi="Times New Roman" w:cs="Times New Roman"/>
          <w:b/>
          <w:sz w:val="24"/>
          <w:szCs w:val="24"/>
        </w:rPr>
      </w:pPr>
      <w:r w:rsidRPr="00AC65E8">
        <w:rPr>
          <w:rFonts w:ascii="Times New Roman" w:hAnsi="Times New Roman" w:cs="Times New Roman"/>
          <w:b/>
          <w:sz w:val="24"/>
          <w:szCs w:val="24"/>
        </w:rPr>
        <w:t>Sample Characteristics</w:t>
      </w:r>
    </w:p>
    <w:p w:rsidR="000B2D46" w:rsidRPr="00AC65E8" w:rsidRDefault="000B2D46" w:rsidP="006E6F94">
      <w:pPr>
        <w:spacing w:line="480" w:lineRule="auto"/>
        <w:ind w:firstLine="720"/>
        <w:rPr>
          <w:rFonts w:ascii="Times New Roman" w:hAnsi="Times New Roman" w:cs="Times New Roman"/>
          <w:sz w:val="24"/>
          <w:szCs w:val="24"/>
        </w:rPr>
      </w:pPr>
      <w:r w:rsidRPr="00AC65E8">
        <w:rPr>
          <w:rFonts w:ascii="Times New Roman" w:hAnsi="Times New Roman" w:cs="Times New Roman"/>
          <w:bCs/>
          <w:sz w:val="24"/>
          <w:szCs w:val="24"/>
        </w:rPr>
        <w:t>There were 1350 eligible participants accessing the study (</w:t>
      </w:r>
      <w:r w:rsidRPr="00AC65E8">
        <w:rPr>
          <w:rFonts w:ascii="Times New Roman" w:hAnsi="Times New Roman" w:cs="Times New Roman"/>
          <w:bCs/>
          <w:i/>
          <w:sz w:val="24"/>
          <w:szCs w:val="24"/>
        </w:rPr>
        <w:t>n</w:t>
      </w:r>
      <w:r w:rsidRPr="00AC65E8">
        <w:rPr>
          <w:rFonts w:ascii="Times New Roman" w:hAnsi="Times New Roman" w:cs="Times New Roman"/>
          <w:bCs/>
          <w:sz w:val="24"/>
          <w:szCs w:val="24"/>
        </w:rPr>
        <w:t xml:space="preserve"> = 371 male, </w:t>
      </w:r>
      <w:r w:rsidRPr="00AC65E8">
        <w:rPr>
          <w:rFonts w:ascii="Times New Roman" w:hAnsi="Times New Roman" w:cs="Times New Roman"/>
          <w:bCs/>
          <w:i/>
          <w:sz w:val="24"/>
          <w:szCs w:val="24"/>
        </w:rPr>
        <w:t>n</w:t>
      </w:r>
      <w:r w:rsidRPr="00AC65E8">
        <w:rPr>
          <w:rFonts w:ascii="Times New Roman" w:hAnsi="Times New Roman" w:cs="Times New Roman"/>
          <w:bCs/>
          <w:sz w:val="24"/>
          <w:szCs w:val="24"/>
        </w:rPr>
        <w:t xml:space="preserve"> = 969 female, </w:t>
      </w:r>
      <w:r w:rsidRPr="00AC65E8">
        <w:rPr>
          <w:rFonts w:ascii="Times New Roman" w:hAnsi="Times New Roman" w:cs="Times New Roman"/>
          <w:bCs/>
          <w:i/>
          <w:sz w:val="24"/>
          <w:szCs w:val="24"/>
        </w:rPr>
        <w:t>n</w:t>
      </w:r>
      <w:r w:rsidRPr="00AC65E8">
        <w:rPr>
          <w:rFonts w:ascii="Times New Roman" w:hAnsi="Times New Roman" w:cs="Times New Roman"/>
          <w:bCs/>
          <w:sz w:val="24"/>
          <w:szCs w:val="24"/>
        </w:rPr>
        <w:t xml:space="preserve"> = 10 missing), aged between 18 and 65 years. </w:t>
      </w:r>
      <w:r w:rsidRPr="00AC65E8">
        <w:rPr>
          <w:rFonts w:ascii="Times New Roman" w:hAnsi="Times New Roman" w:cs="Times New Roman"/>
          <w:sz w:val="24"/>
          <w:szCs w:val="24"/>
        </w:rPr>
        <w:t xml:space="preserve">Rates of missing data ranged from zero to 42.44% per variable, with </w:t>
      </w:r>
      <w:r w:rsidR="00AC09D8" w:rsidRPr="00AC65E8">
        <w:rPr>
          <w:rFonts w:ascii="Times New Roman" w:hAnsi="Times New Roman" w:cs="Times New Roman"/>
          <w:sz w:val="24"/>
          <w:szCs w:val="24"/>
        </w:rPr>
        <w:t xml:space="preserve">missing data more common as the survey progressed and </w:t>
      </w:r>
      <w:r w:rsidRPr="00AC65E8">
        <w:rPr>
          <w:rFonts w:ascii="Times New Roman" w:hAnsi="Times New Roman" w:cs="Times New Roman"/>
          <w:sz w:val="24"/>
          <w:szCs w:val="24"/>
        </w:rPr>
        <w:t xml:space="preserve">the most common pattern of missing data being complete nonresponse </w:t>
      </w:r>
      <w:r w:rsidR="00AC09D8" w:rsidRPr="00AC65E8">
        <w:rPr>
          <w:rFonts w:ascii="Times New Roman" w:hAnsi="Times New Roman" w:cs="Times New Roman"/>
          <w:sz w:val="24"/>
          <w:szCs w:val="24"/>
        </w:rPr>
        <w:t>following the BIS,</w:t>
      </w:r>
      <w:r w:rsidR="00790AC4" w:rsidRPr="00AC65E8">
        <w:rPr>
          <w:rFonts w:ascii="Times New Roman" w:hAnsi="Times New Roman" w:cs="Times New Roman"/>
          <w:sz w:val="24"/>
          <w:szCs w:val="24"/>
        </w:rPr>
        <w:t xml:space="preserve"> which came early in the survey</w:t>
      </w:r>
      <w:r w:rsidR="00AC09D8" w:rsidRPr="00AC65E8">
        <w:rPr>
          <w:rFonts w:ascii="Times New Roman" w:hAnsi="Times New Roman" w:cs="Times New Roman"/>
          <w:sz w:val="24"/>
          <w:szCs w:val="24"/>
        </w:rPr>
        <w:t xml:space="preserve"> </w:t>
      </w:r>
      <w:r w:rsidRPr="00AC65E8">
        <w:rPr>
          <w:rFonts w:ascii="Times New Roman" w:hAnsi="Times New Roman" w:cs="Times New Roman"/>
          <w:sz w:val="24"/>
          <w:szCs w:val="24"/>
        </w:rPr>
        <w:t>(</w:t>
      </w:r>
      <w:r w:rsidRPr="00AC65E8">
        <w:rPr>
          <w:rFonts w:ascii="Times New Roman" w:hAnsi="Times New Roman" w:cs="Times New Roman"/>
          <w:i/>
          <w:sz w:val="24"/>
          <w:szCs w:val="24"/>
        </w:rPr>
        <w:t xml:space="preserve">n </w:t>
      </w:r>
      <w:r w:rsidRPr="00AC65E8">
        <w:rPr>
          <w:rFonts w:ascii="Times New Roman" w:hAnsi="Times New Roman" w:cs="Times New Roman"/>
          <w:sz w:val="24"/>
          <w:szCs w:val="24"/>
        </w:rPr>
        <w:t xml:space="preserve">= </w:t>
      </w:r>
      <w:r w:rsidR="00AC09D8" w:rsidRPr="00AC65E8">
        <w:rPr>
          <w:rFonts w:ascii="Times New Roman" w:hAnsi="Times New Roman" w:cs="Times New Roman"/>
          <w:sz w:val="24"/>
          <w:szCs w:val="24"/>
        </w:rPr>
        <w:t>213</w:t>
      </w:r>
      <w:r w:rsidRPr="00AC65E8">
        <w:rPr>
          <w:rFonts w:ascii="Times New Roman" w:hAnsi="Times New Roman" w:cs="Times New Roman"/>
          <w:sz w:val="24"/>
          <w:szCs w:val="24"/>
        </w:rPr>
        <w:t xml:space="preserve"> cases). These rates and pattern are as would be expected with an online survey where many individuals may start the survey but drop out early. </w:t>
      </w:r>
      <w:r w:rsidRPr="00AC65E8">
        <w:rPr>
          <w:rFonts w:ascii="Times New Roman" w:hAnsi="Times New Roman" w:cs="Times New Roman"/>
          <w:bCs/>
          <w:sz w:val="24"/>
          <w:szCs w:val="24"/>
        </w:rPr>
        <w:t xml:space="preserve">There were </w:t>
      </w:r>
      <w:r w:rsidRPr="00AC65E8">
        <w:rPr>
          <w:rFonts w:ascii="Times New Roman" w:hAnsi="Times New Roman" w:cs="Times New Roman"/>
          <w:bCs/>
          <w:i/>
          <w:sz w:val="24"/>
          <w:szCs w:val="24"/>
        </w:rPr>
        <w:t>n</w:t>
      </w:r>
      <w:r w:rsidRPr="00AC65E8">
        <w:rPr>
          <w:rFonts w:ascii="Times New Roman" w:hAnsi="Times New Roman" w:cs="Times New Roman"/>
          <w:bCs/>
          <w:sz w:val="24"/>
          <w:szCs w:val="24"/>
        </w:rPr>
        <w:t xml:space="preserve"> = 1141 cases entered into the analyses. </w:t>
      </w:r>
      <w:r w:rsidRPr="00AC65E8">
        <w:rPr>
          <w:rFonts w:ascii="Times New Roman" w:hAnsi="Times New Roman" w:cs="Times New Roman"/>
          <w:sz w:val="24"/>
          <w:szCs w:val="24"/>
        </w:rPr>
        <w:t xml:space="preserve">No missing data was present for </w:t>
      </w:r>
      <w:r w:rsidRPr="00AC65E8">
        <w:rPr>
          <w:rFonts w:ascii="Times New Roman" w:hAnsi="Times New Roman" w:cs="Times New Roman"/>
          <w:i/>
          <w:sz w:val="24"/>
          <w:szCs w:val="24"/>
        </w:rPr>
        <w:t>n</w:t>
      </w:r>
      <w:r w:rsidRPr="00AC65E8">
        <w:rPr>
          <w:rFonts w:ascii="Times New Roman" w:hAnsi="Times New Roman" w:cs="Times New Roman"/>
          <w:sz w:val="24"/>
          <w:szCs w:val="24"/>
        </w:rPr>
        <w:t xml:space="preserve"> = 630 cases.</w:t>
      </w:r>
      <w:r w:rsidRPr="00AC65E8">
        <w:rPr>
          <w:rFonts w:ascii="Times New Roman" w:hAnsi="Times New Roman" w:cs="Times New Roman"/>
          <w:bCs/>
          <w:sz w:val="24"/>
          <w:szCs w:val="24"/>
        </w:rPr>
        <w:t xml:space="preserve"> </w:t>
      </w:r>
      <w:r w:rsidRPr="00AC65E8">
        <w:rPr>
          <w:rFonts w:ascii="Times New Roman" w:hAnsi="Times New Roman" w:cs="Times New Roman"/>
          <w:sz w:val="24"/>
          <w:szCs w:val="24"/>
        </w:rPr>
        <w:t xml:space="preserve">Seven-hundred and eight individuals reported no recent self-harm, 43 reported a </w:t>
      </w:r>
      <w:r w:rsidRPr="00AC65E8">
        <w:rPr>
          <w:rFonts w:ascii="Times New Roman" w:hAnsi="Times New Roman" w:cs="Times New Roman"/>
          <w:sz w:val="24"/>
          <w:szCs w:val="24"/>
        </w:rPr>
        <w:lastRenderedPageBreak/>
        <w:t>planned episode of self-harm and 42 reported an unplanned episode in the past four weeks (missing data for n = 557). Descriptive statistics for study variables are reported in Table 1.</w:t>
      </w:r>
    </w:p>
    <w:p w:rsidR="000B2D46" w:rsidRPr="00AC65E8" w:rsidRDefault="000B2D46" w:rsidP="00172C45">
      <w:pPr>
        <w:spacing w:line="480" w:lineRule="auto"/>
        <w:ind w:firstLine="720"/>
        <w:jc w:val="center"/>
        <w:rPr>
          <w:rFonts w:ascii="Times New Roman" w:hAnsi="Times New Roman" w:cs="Times New Roman"/>
          <w:b/>
          <w:sz w:val="24"/>
          <w:szCs w:val="24"/>
        </w:rPr>
      </w:pPr>
      <w:r w:rsidRPr="00AC65E8">
        <w:rPr>
          <w:rFonts w:ascii="Times New Roman" w:hAnsi="Times New Roman" w:cs="Times New Roman"/>
          <w:b/>
          <w:sz w:val="24"/>
          <w:szCs w:val="24"/>
        </w:rPr>
        <w:t>TABLE 1 ABOUT HERE</w:t>
      </w:r>
    </w:p>
    <w:p w:rsidR="000B2D46" w:rsidRPr="00AC65E8" w:rsidRDefault="000B2D46" w:rsidP="000A5FE3">
      <w:pPr>
        <w:spacing w:line="480" w:lineRule="auto"/>
        <w:rPr>
          <w:rFonts w:ascii="Times New Roman" w:hAnsi="Times New Roman" w:cs="Times New Roman"/>
          <w:b/>
          <w:bCs/>
          <w:sz w:val="24"/>
          <w:szCs w:val="24"/>
        </w:rPr>
      </w:pPr>
      <w:r w:rsidRPr="00AC65E8">
        <w:rPr>
          <w:rFonts w:ascii="Times New Roman" w:hAnsi="Times New Roman" w:cs="Times New Roman"/>
          <w:b/>
          <w:sz w:val="24"/>
          <w:szCs w:val="24"/>
        </w:rPr>
        <w:t>Measurement Model</w:t>
      </w:r>
    </w:p>
    <w:p w:rsidR="00152706" w:rsidRPr="00AC65E8" w:rsidRDefault="000B2D46" w:rsidP="00152706">
      <w:pPr>
        <w:spacing w:line="480" w:lineRule="auto"/>
        <w:ind w:firstLine="720"/>
        <w:rPr>
          <w:rFonts w:ascii="Times New Roman" w:hAnsi="Times New Roman" w:cs="Times New Roman"/>
          <w:sz w:val="24"/>
          <w:szCs w:val="24"/>
          <w:vertAlign w:val="superscript"/>
        </w:rPr>
      </w:pPr>
      <w:r w:rsidRPr="00AC65E8">
        <w:rPr>
          <w:rFonts w:ascii="Times New Roman" w:hAnsi="Times New Roman" w:cs="Times New Roman"/>
          <w:bCs/>
          <w:sz w:val="24"/>
          <w:szCs w:val="24"/>
        </w:rPr>
        <w:t xml:space="preserve">A first step was to obtain a well-fitting measurement model for the impulsivity latent variable (Model 0). Based upon Smith and colleagues (2007) analysis of the structure of impulsivity we estimated a higher-order cognitive impulsivity trait with facets relating to lack of planning and perseveration. UPPS premeditation, UPPS perseveration, BIS non-planning, BIS attention and BIS motor were included as indicators. A second affective impulsivity factor used negative and positive urgency (UPPS) as indicators. Sensation seeking (UPPS) appear to be distinct from these factors and so was not included (Smith et al., 2007). </w:t>
      </w:r>
      <w:r w:rsidR="00F57DA3" w:rsidRPr="00AC65E8">
        <w:rPr>
          <w:rFonts w:ascii="Times New Roman" w:hAnsi="Times New Roman" w:cs="Times New Roman"/>
          <w:bCs/>
          <w:sz w:val="24"/>
          <w:szCs w:val="24"/>
        </w:rPr>
        <w:t>The BIS subscales do not capture this sense of acting rashly in response to mood and so were estimated as indicators of cognitive rather than affective impulsivity.</w:t>
      </w:r>
      <w:r w:rsidR="00F57DA3" w:rsidRPr="00AC65E8">
        <w:rPr>
          <w:rFonts w:ascii="Times New Roman" w:hAnsi="Times New Roman" w:cs="Times New Roman"/>
          <w:bCs/>
          <w:sz w:val="24"/>
          <w:szCs w:val="24"/>
          <w:vertAlign w:val="superscript"/>
        </w:rPr>
        <w:t xml:space="preserve"> </w:t>
      </w:r>
      <w:r w:rsidRPr="00AC65E8">
        <w:rPr>
          <w:rFonts w:ascii="Times New Roman" w:hAnsi="Times New Roman" w:cs="Times New Roman"/>
          <w:sz w:val="24"/>
          <w:szCs w:val="24"/>
        </w:rPr>
        <w:t>This measurement model fit the data poorly, scaled Χ</w:t>
      </w:r>
      <w:r w:rsidRPr="00AC65E8">
        <w:rPr>
          <w:rFonts w:ascii="Times New Roman" w:hAnsi="Times New Roman" w:cs="Times New Roman"/>
          <w:sz w:val="24"/>
          <w:szCs w:val="24"/>
          <w:vertAlign w:val="superscript"/>
        </w:rPr>
        <w:t xml:space="preserve">2 </w:t>
      </w:r>
      <w:r w:rsidRPr="00AC65E8">
        <w:rPr>
          <w:rFonts w:ascii="Times New Roman" w:hAnsi="Times New Roman" w:cs="Times New Roman"/>
          <w:sz w:val="24"/>
          <w:szCs w:val="24"/>
        </w:rPr>
        <w:t xml:space="preserve">(13, </w:t>
      </w:r>
      <w:r w:rsidRPr="00AC65E8">
        <w:rPr>
          <w:rFonts w:ascii="Times New Roman" w:hAnsi="Times New Roman" w:cs="Times New Roman"/>
          <w:i/>
          <w:sz w:val="24"/>
          <w:szCs w:val="24"/>
        </w:rPr>
        <w:t xml:space="preserve">n </w:t>
      </w:r>
      <w:r w:rsidRPr="00AC65E8">
        <w:rPr>
          <w:rFonts w:ascii="Times New Roman" w:hAnsi="Times New Roman" w:cs="Times New Roman"/>
          <w:sz w:val="24"/>
          <w:szCs w:val="24"/>
        </w:rPr>
        <w:t xml:space="preserve">= 1057) = 200.15, </w:t>
      </w:r>
      <w:r w:rsidRPr="00AC65E8">
        <w:rPr>
          <w:rFonts w:ascii="Times New Roman" w:hAnsi="Times New Roman" w:cs="Times New Roman"/>
          <w:i/>
          <w:sz w:val="24"/>
          <w:szCs w:val="24"/>
        </w:rPr>
        <w:t>p</w:t>
      </w:r>
      <w:r w:rsidRPr="00AC65E8">
        <w:rPr>
          <w:rFonts w:ascii="Times New Roman" w:hAnsi="Times New Roman" w:cs="Times New Roman"/>
          <w:sz w:val="24"/>
          <w:szCs w:val="24"/>
        </w:rPr>
        <w:t xml:space="preserve"> &lt;.01, RMSEA = .12, CFI = 0.92, TLI = .87, SRMR = .05. However, allowing the residuals associated with UPPS perseveration and BIS motor led to a better fitting model, scaled Χ</w:t>
      </w:r>
      <w:r w:rsidRPr="00AC65E8">
        <w:rPr>
          <w:rFonts w:ascii="Times New Roman" w:hAnsi="Times New Roman" w:cs="Times New Roman"/>
          <w:sz w:val="24"/>
          <w:szCs w:val="24"/>
          <w:vertAlign w:val="superscript"/>
        </w:rPr>
        <w:t xml:space="preserve">2 </w:t>
      </w:r>
      <w:r w:rsidRPr="00AC65E8">
        <w:rPr>
          <w:rFonts w:ascii="Times New Roman" w:hAnsi="Times New Roman" w:cs="Times New Roman"/>
          <w:sz w:val="24"/>
          <w:szCs w:val="24"/>
        </w:rPr>
        <w:t xml:space="preserve">(12, </w:t>
      </w:r>
      <w:r w:rsidRPr="00AC65E8">
        <w:rPr>
          <w:rFonts w:ascii="Times New Roman" w:hAnsi="Times New Roman" w:cs="Times New Roman"/>
          <w:i/>
          <w:sz w:val="24"/>
          <w:szCs w:val="24"/>
        </w:rPr>
        <w:t>n</w:t>
      </w:r>
      <w:r w:rsidRPr="00AC65E8">
        <w:rPr>
          <w:rFonts w:ascii="Times New Roman" w:hAnsi="Times New Roman" w:cs="Times New Roman"/>
          <w:sz w:val="24"/>
          <w:szCs w:val="24"/>
        </w:rPr>
        <w:t xml:space="preserve"> = 1053) = 107.77, </w:t>
      </w:r>
      <w:r w:rsidRPr="00AC65E8">
        <w:rPr>
          <w:rFonts w:ascii="Times New Roman" w:hAnsi="Times New Roman" w:cs="Times New Roman"/>
          <w:i/>
          <w:sz w:val="24"/>
          <w:szCs w:val="24"/>
        </w:rPr>
        <w:t>p</w:t>
      </w:r>
      <w:r w:rsidRPr="00AC65E8">
        <w:rPr>
          <w:rFonts w:ascii="Times New Roman" w:hAnsi="Times New Roman" w:cs="Times New Roman"/>
          <w:sz w:val="24"/>
          <w:szCs w:val="24"/>
        </w:rPr>
        <w:t xml:space="preserve"> &lt;.01, RMSEA = .09, CFI = 0.96, TLI = .93, SRMR = .04. Within the model these two residuals were negatively correlated (</w:t>
      </w:r>
      <w:r w:rsidRPr="00AC65E8">
        <w:rPr>
          <w:rFonts w:ascii="Times New Roman" w:hAnsi="Times New Roman" w:cs="Times New Roman"/>
          <w:i/>
          <w:sz w:val="24"/>
          <w:szCs w:val="24"/>
        </w:rPr>
        <w:t>r</w:t>
      </w:r>
      <w:r w:rsidRPr="00AC65E8">
        <w:rPr>
          <w:rFonts w:ascii="Times New Roman" w:hAnsi="Times New Roman" w:cs="Times New Roman"/>
          <w:sz w:val="24"/>
          <w:szCs w:val="24"/>
        </w:rPr>
        <w:t xml:space="preserve"> = -.51) reflecting the possibility that once the cognitive impulsivity factor is accounted for, acting without thinking or on ‘automatic pilot’ may carry a remaining inverse relationship with struggling to stick with a task. That is, it may be easier to stick with a task when one is able to operate in an unthinking or automatic way. Notably, the RMSEA is still high in this model but this may reflect the small number of degrees of freedom within the model </w:t>
      </w:r>
      <w:r w:rsidRPr="00AC65E8">
        <w:rPr>
          <w:rFonts w:ascii="Times New Roman" w:hAnsi="Times New Roman" w:cs="Times New Roman"/>
          <w:noProof/>
          <w:sz w:val="24"/>
          <w:szCs w:val="24"/>
        </w:rPr>
        <w:t>(Kenny, Kaniskan, &amp; McCoach, 2014)</w:t>
      </w:r>
      <w:r w:rsidRPr="00AC65E8">
        <w:rPr>
          <w:rFonts w:ascii="Times New Roman" w:hAnsi="Times New Roman" w:cs="Times New Roman"/>
          <w:sz w:val="24"/>
          <w:szCs w:val="24"/>
        </w:rPr>
        <w:t>. All standardized factor loadings were high (&gt; .7, see Table 2). This measurement model was theref</w:t>
      </w:r>
      <w:r w:rsidR="00F57DA3" w:rsidRPr="00AC65E8">
        <w:rPr>
          <w:rFonts w:ascii="Times New Roman" w:hAnsi="Times New Roman" w:cs="Times New Roman"/>
          <w:sz w:val="24"/>
          <w:szCs w:val="24"/>
        </w:rPr>
        <w:t>ore used in subsequent analyses.</w:t>
      </w:r>
    </w:p>
    <w:p w:rsidR="00152706" w:rsidRPr="00AC65E8" w:rsidRDefault="00152706" w:rsidP="00F57DA3">
      <w:pPr>
        <w:spacing w:line="480" w:lineRule="auto"/>
        <w:ind w:firstLine="720"/>
        <w:rPr>
          <w:rFonts w:ascii="Times New Roman" w:hAnsi="Times New Roman" w:cs="Times New Roman"/>
          <w:bCs/>
          <w:sz w:val="24"/>
          <w:szCs w:val="24"/>
          <w:vertAlign w:val="superscript"/>
        </w:rPr>
      </w:pPr>
      <w:r w:rsidRPr="00AC65E8">
        <w:rPr>
          <w:rFonts w:ascii="Times New Roman" w:hAnsi="Times New Roman" w:cs="Times New Roman"/>
          <w:sz w:val="24"/>
          <w:szCs w:val="24"/>
        </w:rPr>
        <w:lastRenderedPageBreak/>
        <w:t xml:space="preserve">In the paper by Sharma, Kohl, Morgan &amp; Clark (2013) an alternative model of impulsivity is suggested whereby the BIS </w:t>
      </w:r>
      <w:proofErr w:type="gramStart"/>
      <w:r w:rsidRPr="00AC65E8">
        <w:rPr>
          <w:rFonts w:ascii="Times New Roman" w:hAnsi="Times New Roman" w:cs="Times New Roman"/>
          <w:sz w:val="24"/>
          <w:szCs w:val="24"/>
        </w:rPr>
        <w:t>attention subscale</w:t>
      </w:r>
      <w:proofErr w:type="gramEnd"/>
      <w:r w:rsidRPr="00AC65E8">
        <w:rPr>
          <w:rFonts w:ascii="Times New Roman" w:hAnsi="Times New Roman" w:cs="Times New Roman"/>
          <w:sz w:val="24"/>
          <w:szCs w:val="24"/>
        </w:rPr>
        <w:t xml:space="preserve"> loads onto a common factor with urgency, although fit indices for this model fell below standards for good fit. We therefore tested an alternative factor structure where BIS attention loaded onto the urgency factor but found it to be a poor fit, Χ</w:t>
      </w:r>
      <w:r w:rsidRPr="00AC65E8">
        <w:rPr>
          <w:rFonts w:ascii="Times New Roman" w:hAnsi="Times New Roman" w:cs="Times New Roman"/>
          <w:sz w:val="24"/>
          <w:szCs w:val="24"/>
          <w:vertAlign w:val="superscript"/>
        </w:rPr>
        <w:t xml:space="preserve">2 </w:t>
      </w:r>
      <w:r w:rsidRPr="00AC65E8">
        <w:rPr>
          <w:rFonts w:ascii="Times New Roman" w:hAnsi="Times New Roman" w:cs="Times New Roman"/>
          <w:sz w:val="24"/>
          <w:szCs w:val="24"/>
        </w:rPr>
        <w:t xml:space="preserve">(12, </w:t>
      </w:r>
      <w:r w:rsidRPr="00AC65E8">
        <w:rPr>
          <w:rFonts w:ascii="Times New Roman" w:hAnsi="Times New Roman" w:cs="Times New Roman"/>
          <w:i/>
          <w:sz w:val="24"/>
          <w:szCs w:val="24"/>
        </w:rPr>
        <w:t>n</w:t>
      </w:r>
      <w:r w:rsidRPr="00AC65E8">
        <w:rPr>
          <w:rFonts w:ascii="Times New Roman" w:hAnsi="Times New Roman" w:cs="Times New Roman"/>
          <w:sz w:val="24"/>
          <w:szCs w:val="24"/>
        </w:rPr>
        <w:t xml:space="preserve"> = 1053) = 279.73, </w:t>
      </w:r>
      <w:r w:rsidRPr="00AC65E8">
        <w:rPr>
          <w:rFonts w:ascii="Times New Roman" w:hAnsi="Times New Roman" w:cs="Times New Roman"/>
          <w:i/>
          <w:sz w:val="24"/>
          <w:szCs w:val="24"/>
        </w:rPr>
        <w:t>p</w:t>
      </w:r>
      <w:r w:rsidRPr="00AC65E8">
        <w:rPr>
          <w:rFonts w:ascii="Times New Roman" w:hAnsi="Times New Roman" w:cs="Times New Roman"/>
          <w:sz w:val="24"/>
          <w:szCs w:val="24"/>
        </w:rPr>
        <w:t xml:space="preserve"> &lt;.01, RMSEA = .15, CFI = 0.88, TLI = .80, SRMR = .06. This model was therefore not used further in the paper.</w:t>
      </w:r>
      <w:r w:rsidRPr="00AC65E8">
        <w:rPr>
          <w:rFonts w:ascii="Times New Roman" w:hAnsi="Times New Roman" w:cs="Times New Roman"/>
          <w:bCs/>
          <w:sz w:val="24"/>
          <w:szCs w:val="24"/>
          <w:vertAlign w:val="superscript"/>
        </w:rPr>
        <w:t xml:space="preserve"> </w:t>
      </w:r>
    </w:p>
    <w:p w:rsidR="000B2D46" w:rsidRPr="00AC65E8" w:rsidRDefault="000B2D46" w:rsidP="004B3967">
      <w:pPr>
        <w:spacing w:line="480" w:lineRule="auto"/>
        <w:jc w:val="center"/>
        <w:rPr>
          <w:rFonts w:ascii="Times New Roman" w:hAnsi="Times New Roman" w:cs="Times New Roman"/>
          <w:b/>
          <w:sz w:val="24"/>
          <w:szCs w:val="24"/>
        </w:rPr>
      </w:pPr>
      <w:r w:rsidRPr="00AC65E8">
        <w:rPr>
          <w:rFonts w:ascii="Times New Roman" w:hAnsi="Times New Roman" w:cs="Times New Roman"/>
          <w:b/>
          <w:sz w:val="24"/>
          <w:szCs w:val="24"/>
        </w:rPr>
        <w:t>TABLE 2 ABOUT HERE</w:t>
      </w:r>
    </w:p>
    <w:p w:rsidR="000B2D46" w:rsidRPr="002B6180" w:rsidRDefault="000B2D46" w:rsidP="00563B37">
      <w:pPr>
        <w:spacing w:line="480" w:lineRule="auto"/>
        <w:rPr>
          <w:rFonts w:ascii="Times New Roman" w:hAnsi="Times New Roman" w:cs="Times New Roman"/>
          <w:b/>
          <w:sz w:val="24"/>
          <w:szCs w:val="24"/>
        </w:rPr>
      </w:pPr>
      <w:r w:rsidRPr="00AC65E8">
        <w:rPr>
          <w:rFonts w:ascii="Times New Roman" w:hAnsi="Times New Roman" w:cs="Times New Roman"/>
          <w:b/>
          <w:sz w:val="24"/>
          <w:szCs w:val="24"/>
        </w:rPr>
        <w:t>Does Impulsivity Predict Self-Harm</w:t>
      </w:r>
      <w:r w:rsidRPr="002B6180">
        <w:rPr>
          <w:rFonts w:ascii="Times New Roman" w:hAnsi="Times New Roman" w:cs="Times New Roman"/>
          <w:b/>
          <w:sz w:val="24"/>
          <w:szCs w:val="24"/>
        </w:rPr>
        <w:t xml:space="preserve"> Behaviour?</w:t>
      </w:r>
    </w:p>
    <w:p w:rsidR="000B2D46" w:rsidRPr="00AC65E8" w:rsidRDefault="000B2D46" w:rsidP="00563B37">
      <w:pPr>
        <w:spacing w:line="480" w:lineRule="auto"/>
        <w:rPr>
          <w:rFonts w:ascii="Times New Roman" w:hAnsi="Times New Roman" w:cs="Times New Roman"/>
          <w:sz w:val="24"/>
          <w:szCs w:val="24"/>
        </w:rPr>
      </w:pPr>
      <w:r w:rsidRPr="002B6180">
        <w:rPr>
          <w:rFonts w:ascii="Times New Roman" w:hAnsi="Times New Roman" w:cs="Times New Roman"/>
          <w:b/>
          <w:sz w:val="24"/>
          <w:szCs w:val="24"/>
        </w:rPr>
        <w:tab/>
      </w:r>
      <w:r w:rsidRPr="002B6180">
        <w:rPr>
          <w:rFonts w:ascii="Times New Roman" w:hAnsi="Times New Roman" w:cs="Times New Roman"/>
          <w:sz w:val="24"/>
          <w:szCs w:val="24"/>
        </w:rPr>
        <w:t xml:space="preserve">In Model 1 the latent impulsivity variable was modelled as a predictor of self-harm behaviour. No other covariates were initially included. </w:t>
      </w:r>
      <w:r>
        <w:rPr>
          <w:rFonts w:ascii="Times New Roman" w:hAnsi="Times New Roman" w:cs="Times New Roman"/>
          <w:sz w:val="24"/>
          <w:szCs w:val="24"/>
        </w:rPr>
        <w:t>Odds ratios</w:t>
      </w:r>
      <w:r w:rsidRPr="002B6180">
        <w:rPr>
          <w:rFonts w:ascii="Times New Roman" w:hAnsi="Times New Roman" w:cs="Times New Roman"/>
          <w:sz w:val="24"/>
          <w:szCs w:val="24"/>
        </w:rPr>
        <w:t xml:space="preserve"> and AIC values for all </w:t>
      </w:r>
      <w:r>
        <w:rPr>
          <w:rFonts w:ascii="Times New Roman" w:hAnsi="Times New Roman" w:cs="Times New Roman"/>
          <w:sz w:val="24"/>
          <w:szCs w:val="24"/>
        </w:rPr>
        <w:t xml:space="preserve">models are reported in Table </w:t>
      </w:r>
      <w:r w:rsidRPr="00AC65E8">
        <w:rPr>
          <w:rFonts w:ascii="Times New Roman" w:hAnsi="Times New Roman" w:cs="Times New Roman"/>
          <w:sz w:val="24"/>
          <w:szCs w:val="24"/>
        </w:rPr>
        <w:t>3. Whilst affective impulsivity was greater in those reporting planned self-harm, this effect did not reach significance for unplanned self-harm, although effect sizes were similar. There was no relationship between cognitive impulsivity and self-harm.</w:t>
      </w:r>
    </w:p>
    <w:p w:rsidR="000B2D46" w:rsidRPr="00AC65E8" w:rsidRDefault="000B2D46" w:rsidP="00CC156C">
      <w:pPr>
        <w:spacing w:line="480" w:lineRule="auto"/>
        <w:jc w:val="center"/>
        <w:rPr>
          <w:rFonts w:ascii="Times New Roman" w:hAnsi="Times New Roman" w:cs="Times New Roman"/>
          <w:b/>
          <w:sz w:val="24"/>
          <w:szCs w:val="24"/>
        </w:rPr>
      </w:pPr>
      <w:r w:rsidRPr="00AC65E8">
        <w:rPr>
          <w:rFonts w:ascii="Times New Roman" w:hAnsi="Times New Roman" w:cs="Times New Roman"/>
          <w:b/>
          <w:sz w:val="24"/>
          <w:szCs w:val="24"/>
        </w:rPr>
        <w:t>TABLE 3 ABOUT HERE</w:t>
      </w:r>
    </w:p>
    <w:p w:rsidR="000B2D46" w:rsidRPr="00AC65E8" w:rsidRDefault="000B2D46" w:rsidP="00CC156C">
      <w:pPr>
        <w:spacing w:line="480" w:lineRule="auto"/>
        <w:ind w:firstLine="720"/>
        <w:rPr>
          <w:rFonts w:ascii="Times New Roman" w:hAnsi="Times New Roman" w:cs="Times New Roman"/>
          <w:sz w:val="24"/>
          <w:szCs w:val="24"/>
        </w:rPr>
      </w:pPr>
      <w:r w:rsidRPr="00AC65E8">
        <w:rPr>
          <w:rFonts w:ascii="Times New Roman" w:hAnsi="Times New Roman" w:cs="Times New Roman"/>
          <w:sz w:val="24"/>
          <w:szCs w:val="24"/>
        </w:rPr>
        <w:t xml:space="preserve">Model 2 was equivalent to Model 1, but the slopes between impulsivity and self-harm behaviour were constrained to be equal. In effect this model tests the possibility that those reporting planned and unplanned self-harm are equivalent in their level of impulsivity (when contrasted with those not reporting self-harm). This model was an improvement on Model 1, with a smaller AIC, ΔAIC = -4.1, despite being a simpler model. Thus there was evidence of those reporting planned and unplanned self-harm being equivalent in their level of affective impulsivity (when contrasted with those not reporting self-harm). A unit increase in affective impulsivity was associated with twice the odds of engaging in self-harm. Again, cognitive impulsivity was not related to self-harm. Excluding three outlying cases, based upon log-likelihood distances did not make any substantive difference to these results. </w:t>
      </w:r>
    </w:p>
    <w:p w:rsidR="000B2D46" w:rsidRPr="00AC65E8" w:rsidRDefault="000B2D46" w:rsidP="00CC156C">
      <w:pPr>
        <w:spacing w:line="480" w:lineRule="auto"/>
        <w:ind w:firstLine="720"/>
        <w:rPr>
          <w:rFonts w:ascii="Times New Roman" w:hAnsi="Times New Roman" w:cs="Times New Roman"/>
          <w:sz w:val="24"/>
          <w:szCs w:val="24"/>
        </w:rPr>
      </w:pPr>
    </w:p>
    <w:p w:rsidR="000B2D46" w:rsidRPr="00AC65E8" w:rsidRDefault="000B2D46" w:rsidP="00F4276C">
      <w:pPr>
        <w:spacing w:line="480" w:lineRule="auto"/>
        <w:rPr>
          <w:rFonts w:ascii="Times New Roman" w:hAnsi="Times New Roman" w:cs="Times New Roman"/>
          <w:b/>
          <w:sz w:val="24"/>
          <w:szCs w:val="24"/>
        </w:rPr>
      </w:pPr>
      <w:r w:rsidRPr="00AC65E8">
        <w:rPr>
          <w:rFonts w:ascii="Times New Roman" w:hAnsi="Times New Roman" w:cs="Times New Roman"/>
          <w:b/>
          <w:sz w:val="24"/>
          <w:szCs w:val="24"/>
        </w:rPr>
        <w:t>Is Impulsivity Related to Self-Harm Controlling for Affective Symptoms?</w:t>
      </w:r>
    </w:p>
    <w:p w:rsidR="000B2D46" w:rsidRPr="00AC65E8" w:rsidRDefault="000B2D46" w:rsidP="00CC156C">
      <w:pPr>
        <w:spacing w:line="480" w:lineRule="auto"/>
        <w:ind w:firstLine="720"/>
        <w:rPr>
          <w:rFonts w:ascii="Times New Roman" w:hAnsi="Times New Roman" w:cs="Times New Roman"/>
          <w:sz w:val="24"/>
          <w:szCs w:val="24"/>
        </w:rPr>
      </w:pPr>
      <w:r w:rsidRPr="00AC65E8">
        <w:rPr>
          <w:rFonts w:ascii="Times New Roman" w:hAnsi="Times New Roman" w:cs="Times New Roman"/>
          <w:sz w:val="24"/>
          <w:szCs w:val="24"/>
        </w:rPr>
        <w:t>In Model 3, Model 1 was repeated with affective symptoms (anxiety, depression, activated mood) included as covariates. This model was an improvement on Model 1, ΔAIC = -57.03. Notably, neither affective nor cognitive impulsivity was related to either of the self-harm behaviour categories in this model. Both anxiety and depressive symptoms were independently related to greater odds of planned and unplanned self-harm compared with those reporting no self-harm. Activated mood was unrelated to self-harm.</w:t>
      </w:r>
    </w:p>
    <w:p w:rsidR="000B2D46" w:rsidRPr="00AC65E8" w:rsidRDefault="000B2D46" w:rsidP="00CC156C">
      <w:pPr>
        <w:spacing w:line="480" w:lineRule="auto"/>
        <w:ind w:firstLine="720"/>
        <w:rPr>
          <w:rFonts w:ascii="Times New Roman" w:hAnsi="Times New Roman" w:cs="Times New Roman"/>
          <w:sz w:val="24"/>
          <w:szCs w:val="24"/>
        </w:rPr>
      </w:pPr>
    </w:p>
    <w:p w:rsidR="000B2D46" w:rsidRPr="00AC65E8" w:rsidRDefault="000B2D46" w:rsidP="000A1491">
      <w:pPr>
        <w:spacing w:line="480" w:lineRule="auto"/>
        <w:rPr>
          <w:rFonts w:ascii="Times New Roman" w:hAnsi="Times New Roman" w:cs="Times New Roman"/>
          <w:b/>
          <w:sz w:val="24"/>
          <w:szCs w:val="24"/>
        </w:rPr>
      </w:pPr>
      <w:r w:rsidRPr="00AC65E8">
        <w:rPr>
          <w:rFonts w:ascii="Times New Roman" w:hAnsi="Times New Roman" w:cs="Times New Roman"/>
          <w:b/>
          <w:sz w:val="24"/>
          <w:szCs w:val="24"/>
        </w:rPr>
        <w:t>Do Affective Symptoms Mediate the Relationship between Affective Impulsivity and Self-Harm?</w:t>
      </w:r>
    </w:p>
    <w:p w:rsidR="000B2D46" w:rsidRPr="00AC65E8" w:rsidRDefault="000B2D46" w:rsidP="00C02D19">
      <w:pPr>
        <w:spacing w:line="480" w:lineRule="auto"/>
        <w:rPr>
          <w:rFonts w:ascii="Times New Roman" w:hAnsi="Times New Roman" w:cs="Times New Roman"/>
          <w:sz w:val="24"/>
          <w:szCs w:val="24"/>
        </w:rPr>
      </w:pPr>
      <w:r w:rsidRPr="00AC65E8">
        <w:rPr>
          <w:rFonts w:ascii="Times New Roman" w:hAnsi="Times New Roman" w:cs="Times New Roman"/>
          <w:b/>
          <w:sz w:val="24"/>
          <w:szCs w:val="24"/>
        </w:rPr>
        <w:tab/>
      </w:r>
      <w:r w:rsidRPr="00AC65E8">
        <w:rPr>
          <w:rFonts w:ascii="Times New Roman" w:hAnsi="Times New Roman" w:cs="Times New Roman"/>
          <w:sz w:val="24"/>
          <w:szCs w:val="24"/>
        </w:rPr>
        <w:t xml:space="preserve">It is possible that the reason why affective impulsivity was no longer related to self-harm when affective symptoms (depression &amp; anxiety) were accounted for could be that these affective symptoms actually mediate the relationship between affective impulsivity and self-harm. This possibility was tested explicitly in Model 4. Model 4 was the same as Model 3, but included additional paths between affective impulsivity and both depression and anxiety. Depression and anxiety therefore acted as mediators in this model. If Model 4 was an improvement over Model 1 (where </w:t>
      </w:r>
      <w:proofErr w:type="gramStart"/>
      <w:r w:rsidRPr="00AC65E8">
        <w:rPr>
          <w:rFonts w:ascii="Times New Roman" w:hAnsi="Times New Roman" w:cs="Times New Roman"/>
          <w:sz w:val="24"/>
          <w:szCs w:val="24"/>
        </w:rPr>
        <w:t xml:space="preserve">the </w:t>
      </w:r>
      <w:r w:rsidRPr="00AC65E8">
        <w:rPr>
          <w:rFonts w:ascii="Times New Roman" w:hAnsi="Times New Roman" w:cs="Times New Roman"/>
          <w:i/>
          <w:sz w:val="24"/>
          <w:szCs w:val="24"/>
        </w:rPr>
        <w:t>a</w:t>
      </w:r>
      <w:proofErr w:type="gramEnd"/>
      <w:r w:rsidRPr="00AC65E8">
        <w:rPr>
          <w:rFonts w:ascii="Times New Roman" w:hAnsi="Times New Roman" w:cs="Times New Roman"/>
          <w:sz w:val="24"/>
          <w:szCs w:val="24"/>
        </w:rPr>
        <w:t xml:space="preserve"> and </w:t>
      </w:r>
      <w:r w:rsidRPr="00AC65E8">
        <w:rPr>
          <w:rFonts w:ascii="Times New Roman" w:hAnsi="Times New Roman" w:cs="Times New Roman"/>
          <w:i/>
          <w:sz w:val="24"/>
          <w:szCs w:val="24"/>
        </w:rPr>
        <w:t>b</w:t>
      </w:r>
      <w:r w:rsidRPr="00AC65E8">
        <w:rPr>
          <w:rFonts w:ascii="Times New Roman" w:hAnsi="Times New Roman" w:cs="Times New Roman"/>
          <w:sz w:val="24"/>
          <w:szCs w:val="24"/>
        </w:rPr>
        <w:t xml:space="preserve"> paths of this indirect effect are fixed to zero) this would provide evidence of a mediation effect (</w:t>
      </w:r>
      <w:proofErr w:type="spellStart"/>
      <w:r w:rsidRPr="00AC65E8">
        <w:rPr>
          <w:rFonts w:ascii="Times New Roman" w:hAnsi="Times New Roman" w:cs="Times New Roman"/>
          <w:sz w:val="24"/>
          <w:szCs w:val="24"/>
        </w:rPr>
        <w:t>Shelvin</w:t>
      </w:r>
      <w:proofErr w:type="spellEnd"/>
      <w:r w:rsidRPr="00AC65E8">
        <w:rPr>
          <w:rFonts w:ascii="Times New Roman" w:hAnsi="Times New Roman" w:cs="Times New Roman"/>
          <w:sz w:val="24"/>
          <w:szCs w:val="24"/>
        </w:rPr>
        <w:t xml:space="preserve">, McElroy &amp; Murphy, in press; Wickham, Taylor, </w:t>
      </w:r>
      <w:proofErr w:type="spellStart"/>
      <w:r w:rsidRPr="00AC65E8">
        <w:rPr>
          <w:rFonts w:ascii="Times New Roman" w:hAnsi="Times New Roman" w:cs="Times New Roman"/>
          <w:sz w:val="24"/>
          <w:szCs w:val="24"/>
        </w:rPr>
        <w:t>Shelvin</w:t>
      </w:r>
      <w:proofErr w:type="spellEnd"/>
      <w:r w:rsidRPr="00AC65E8">
        <w:rPr>
          <w:rFonts w:ascii="Times New Roman" w:hAnsi="Times New Roman" w:cs="Times New Roman"/>
          <w:sz w:val="24"/>
          <w:szCs w:val="24"/>
        </w:rPr>
        <w:t xml:space="preserve"> &amp; Bentall, in press). Model 4 was a subs</w:t>
      </w:r>
      <w:r w:rsidR="00892CA0" w:rsidRPr="00AC65E8">
        <w:rPr>
          <w:rFonts w:ascii="Times New Roman" w:hAnsi="Times New Roman" w:cs="Times New Roman"/>
          <w:sz w:val="24"/>
          <w:szCs w:val="24"/>
        </w:rPr>
        <w:t>tantial improvement over Model 1</w:t>
      </w:r>
      <w:r w:rsidRPr="00AC65E8">
        <w:rPr>
          <w:rFonts w:ascii="Times New Roman" w:hAnsi="Times New Roman" w:cs="Times New Roman"/>
          <w:sz w:val="24"/>
          <w:szCs w:val="24"/>
        </w:rPr>
        <w:t xml:space="preserve">, ΔAIC = -394.37. </w:t>
      </w:r>
    </w:p>
    <w:p w:rsidR="000B2D46" w:rsidRPr="00AC65E8" w:rsidRDefault="000B2D46" w:rsidP="00C02D19">
      <w:pPr>
        <w:spacing w:line="480" w:lineRule="auto"/>
        <w:rPr>
          <w:rFonts w:ascii="Times New Roman" w:hAnsi="Times New Roman" w:cs="Times New Roman"/>
          <w:sz w:val="24"/>
          <w:szCs w:val="24"/>
        </w:rPr>
      </w:pPr>
      <w:r w:rsidRPr="00AC65E8">
        <w:rPr>
          <w:rFonts w:ascii="Times New Roman" w:hAnsi="Times New Roman" w:cs="Times New Roman"/>
          <w:sz w:val="24"/>
          <w:szCs w:val="24"/>
        </w:rPr>
        <w:tab/>
        <w:t xml:space="preserve">Model 5 was equivalent to Model 4, but anxiety and depression were constrained to have an equivalent effect upon both planned and unplanned self-harm. This model was an improvement on Model 4, ΔAIC = -3.17, and upon a model where only anxiety was constrained, ΔAIC = -1.39. Both indirect paths through depression, </w:t>
      </w:r>
      <w:r w:rsidRPr="00AC65E8">
        <w:rPr>
          <w:rFonts w:ascii="Times New Roman" w:hAnsi="Times New Roman" w:cs="Times New Roman"/>
          <w:i/>
          <w:sz w:val="24"/>
          <w:szCs w:val="24"/>
        </w:rPr>
        <w:t>B</w:t>
      </w:r>
      <w:r w:rsidRPr="00AC65E8">
        <w:rPr>
          <w:rFonts w:ascii="Times New Roman" w:hAnsi="Times New Roman" w:cs="Times New Roman"/>
          <w:sz w:val="24"/>
          <w:szCs w:val="24"/>
        </w:rPr>
        <w:t xml:space="preserve"> = 0.28, SE = 0.08, </w:t>
      </w:r>
      <w:r w:rsidRPr="00AC65E8">
        <w:rPr>
          <w:rFonts w:ascii="Times New Roman" w:hAnsi="Times New Roman" w:cs="Times New Roman"/>
          <w:i/>
          <w:sz w:val="24"/>
          <w:szCs w:val="24"/>
        </w:rPr>
        <w:t xml:space="preserve">p </w:t>
      </w:r>
      <w:r w:rsidRPr="00AC65E8">
        <w:rPr>
          <w:rFonts w:ascii="Times New Roman" w:hAnsi="Times New Roman" w:cs="Times New Roman"/>
          <w:sz w:val="24"/>
          <w:szCs w:val="24"/>
        </w:rPr>
        <w:t xml:space="preserve">&lt; </w:t>
      </w:r>
      <w:r w:rsidRPr="00AC65E8">
        <w:rPr>
          <w:rFonts w:ascii="Times New Roman" w:hAnsi="Times New Roman" w:cs="Times New Roman"/>
          <w:sz w:val="24"/>
          <w:szCs w:val="24"/>
        </w:rPr>
        <w:lastRenderedPageBreak/>
        <w:t xml:space="preserve">.01, and anxiety, </w:t>
      </w:r>
      <w:r w:rsidRPr="00AC65E8">
        <w:rPr>
          <w:rFonts w:ascii="Times New Roman" w:hAnsi="Times New Roman" w:cs="Times New Roman"/>
          <w:i/>
          <w:sz w:val="24"/>
          <w:szCs w:val="24"/>
        </w:rPr>
        <w:t>B</w:t>
      </w:r>
      <w:r w:rsidRPr="00AC65E8">
        <w:rPr>
          <w:rFonts w:ascii="Times New Roman" w:hAnsi="Times New Roman" w:cs="Times New Roman"/>
          <w:sz w:val="24"/>
          <w:szCs w:val="24"/>
        </w:rPr>
        <w:t xml:space="preserve"> = 0.32, SE = 0.10, </w:t>
      </w:r>
      <w:r w:rsidRPr="00AC65E8">
        <w:rPr>
          <w:rFonts w:ascii="Times New Roman" w:hAnsi="Times New Roman" w:cs="Times New Roman"/>
          <w:i/>
          <w:sz w:val="24"/>
          <w:szCs w:val="24"/>
        </w:rPr>
        <w:t xml:space="preserve">p </w:t>
      </w:r>
      <w:r w:rsidRPr="00AC65E8">
        <w:rPr>
          <w:rFonts w:ascii="Times New Roman" w:hAnsi="Times New Roman" w:cs="Times New Roman"/>
          <w:sz w:val="24"/>
          <w:szCs w:val="24"/>
        </w:rPr>
        <w:t>&lt; .01, were significant, suggesting that affective impulsivity had an effect upon self-harm via depression and anxiety. Excluding three outlying cases, based upon log-likelihood distances did not make any substantive difference to these results.</w:t>
      </w:r>
      <w:r w:rsidR="00F57DA3" w:rsidRPr="00AC65E8">
        <w:rPr>
          <w:rFonts w:ascii="Times New Roman" w:hAnsi="Times New Roman" w:cs="Times New Roman"/>
          <w:sz w:val="24"/>
          <w:szCs w:val="24"/>
        </w:rPr>
        <w:t xml:space="preserve"> </w:t>
      </w:r>
      <w:r w:rsidR="00B96A29" w:rsidRPr="00AC65E8">
        <w:rPr>
          <w:rFonts w:ascii="Times New Roman" w:hAnsi="Times New Roman" w:cs="Times New Roman"/>
          <w:sz w:val="24"/>
          <w:szCs w:val="24"/>
        </w:rPr>
        <w:t>W</w:t>
      </w:r>
      <w:r w:rsidR="00A17EFC" w:rsidRPr="00AC65E8">
        <w:rPr>
          <w:rFonts w:ascii="Times New Roman" w:hAnsi="Times New Roman" w:cs="Times New Roman"/>
          <w:sz w:val="24"/>
          <w:szCs w:val="24"/>
        </w:rPr>
        <w:t>e added a past history of suicide attempt (binary variable</w:t>
      </w:r>
      <w:r w:rsidR="00A22E98" w:rsidRPr="00AC65E8">
        <w:rPr>
          <w:rFonts w:ascii="Times New Roman" w:hAnsi="Times New Roman" w:cs="Times New Roman"/>
          <w:sz w:val="24"/>
          <w:szCs w:val="24"/>
        </w:rPr>
        <w:t>, n = 140</w:t>
      </w:r>
      <w:r w:rsidR="00A17EFC" w:rsidRPr="00AC65E8">
        <w:rPr>
          <w:rFonts w:ascii="Times New Roman" w:hAnsi="Times New Roman" w:cs="Times New Roman"/>
          <w:sz w:val="24"/>
          <w:szCs w:val="24"/>
        </w:rPr>
        <w:t>) to this model as an additional covariate</w:t>
      </w:r>
      <w:r w:rsidR="00A22E98" w:rsidRPr="00AC65E8">
        <w:rPr>
          <w:rFonts w:ascii="Times New Roman" w:hAnsi="Times New Roman" w:cs="Times New Roman"/>
          <w:sz w:val="24"/>
          <w:szCs w:val="24"/>
        </w:rPr>
        <w:t xml:space="preserve"> </w:t>
      </w:r>
      <w:r w:rsidR="00A17EFC" w:rsidRPr="00AC65E8">
        <w:rPr>
          <w:rFonts w:ascii="Times New Roman" w:hAnsi="Times New Roman" w:cs="Times New Roman"/>
          <w:sz w:val="24"/>
          <w:szCs w:val="24"/>
        </w:rPr>
        <w:t>but this did not make any substantive different to the results. Both mediation effects remained significant.</w:t>
      </w:r>
    </w:p>
    <w:p w:rsidR="000B2D46" w:rsidRPr="00AC65E8" w:rsidRDefault="000B2D46" w:rsidP="002115E6">
      <w:pPr>
        <w:spacing w:line="480" w:lineRule="auto"/>
        <w:jc w:val="center"/>
        <w:rPr>
          <w:rFonts w:ascii="Times New Roman" w:hAnsi="Times New Roman" w:cs="Times New Roman"/>
          <w:b/>
          <w:sz w:val="24"/>
          <w:szCs w:val="24"/>
        </w:rPr>
      </w:pPr>
      <w:r w:rsidRPr="00AC65E8">
        <w:rPr>
          <w:rFonts w:ascii="Times New Roman" w:hAnsi="Times New Roman" w:cs="Times New Roman"/>
          <w:b/>
          <w:sz w:val="24"/>
          <w:szCs w:val="24"/>
        </w:rPr>
        <w:t>Discussion</w:t>
      </w:r>
    </w:p>
    <w:p w:rsidR="000B2D46" w:rsidRPr="00AC65E8" w:rsidRDefault="000B2D46" w:rsidP="004B3967">
      <w:pPr>
        <w:spacing w:line="480" w:lineRule="auto"/>
        <w:ind w:firstLine="720"/>
        <w:rPr>
          <w:rFonts w:ascii="Times New Roman" w:hAnsi="Times New Roman" w:cs="Times New Roman"/>
          <w:sz w:val="24"/>
          <w:szCs w:val="24"/>
        </w:rPr>
      </w:pPr>
      <w:r w:rsidRPr="00AC65E8">
        <w:rPr>
          <w:rFonts w:ascii="Times New Roman" w:hAnsi="Times New Roman" w:cs="Times New Roman"/>
          <w:sz w:val="24"/>
          <w:szCs w:val="24"/>
        </w:rPr>
        <w:t>The aim of this study was to determine the relationship between planned and unplanned forms of self-harm and impulsivity. The study found that roughly half of reported acts of self-harm were classified as being planned to some extent, suggesting that planning is relatively common in self-harm. We are not aware of any other studies that have reported rates of proximal planning in relation to self-harm. In the context of suicide attempts, rates vary, but planning does appear prevalent in many studies (22% - 87%; Rimkeviciene et al., 2015). The first hypothesis was only partially supported with affective impulsivity identified as a general risk factor for self-harm but losing its significance as a predictor after adjusting for affective symptoms. The second hypothesis was not supported as the model did not provide evidence of a difference in impulsivity between those endorsing planned and unplanned self-harm. In a further analysis, there was evidence that depression and anxiety mediate the relationship between affective impulsivity and self-harm.</w:t>
      </w:r>
    </w:p>
    <w:p w:rsidR="000B2D46" w:rsidRPr="00AC65E8" w:rsidRDefault="000B2D46" w:rsidP="00FA4FDF">
      <w:pPr>
        <w:spacing w:line="480" w:lineRule="auto"/>
        <w:ind w:firstLine="720"/>
        <w:rPr>
          <w:rFonts w:ascii="Times New Roman" w:hAnsi="Times New Roman" w:cs="Times New Roman"/>
          <w:sz w:val="24"/>
          <w:szCs w:val="24"/>
        </w:rPr>
      </w:pPr>
      <w:r w:rsidRPr="00AC65E8">
        <w:rPr>
          <w:rFonts w:ascii="Times New Roman" w:hAnsi="Times New Roman" w:cs="Times New Roman"/>
          <w:sz w:val="24"/>
          <w:szCs w:val="24"/>
        </w:rPr>
        <w:t xml:space="preserve">The results supported the notion of distinct cognitive and affective forms of impulsivity. The finding that affective impulsivity, rather than cognitive, was related to self-harm (Model 2) is consistent with prior research </w:t>
      </w:r>
      <w:r w:rsidRPr="00AC65E8">
        <w:rPr>
          <w:rFonts w:ascii="Times New Roman" w:hAnsi="Times New Roman" w:cs="Times New Roman"/>
          <w:bCs/>
          <w:sz w:val="24"/>
          <w:szCs w:val="24"/>
        </w:rPr>
        <w:t>(Peterson &amp; Fischer, 2012)</w:t>
      </w:r>
      <w:r w:rsidRPr="00AC65E8">
        <w:rPr>
          <w:rFonts w:ascii="Times New Roman" w:hAnsi="Times New Roman" w:cs="Times New Roman"/>
          <w:sz w:val="24"/>
          <w:szCs w:val="24"/>
        </w:rPr>
        <w:t xml:space="preserve">. This is also consistent with research that urgency tends to be more related to problematic behaviours than other forms of impulsivity in general </w:t>
      </w:r>
      <w:r w:rsidRPr="00AC65E8">
        <w:rPr>
          <w:rFonts w:ascii="Times New Roman" w:hAnsi="Times New Roman" w:cs="Times New Roman"/>
          <w:noProof/>
          <w:sz w:val="24"/>
          <w:szCs w:val="24"/>
        </w:rPr>
        <w:t>(Billieux, Gay, Rochat, &amp; Van der Linden, 2010)</w:t>
      </w:r>
      <w:r w:rsidRPr="00AC65E8">
        <w:rPr>
          <w:rFonts w:ascii="Times New Roman" w:hAnsi="Times New Roman" w:cs="Times New Roman"/>
          <w:sz w:val="24"/>
          <w:szCs w:val="24"/>
        </w:rPr>
        <w:t xml:space="preserve">. One explanation is that urgency may be particularly associated with short-term management of </w:t>
      </w:r>
      <w:r w:rsidRPr="00AC65E8">
        <w:rPr>
          <w:rFonts w:ascii="Times New Roman" w:hAnsi="Times New Roman" w:cs="Times New Roman"/>
          <w:sz w:val="24"/>
          <w:szCs w:val="24"/>
        </w:rPr>
        <w:lastRenderedPageBreak/>
        <w:t xml:space="preserve">emotional states </w:t>
      </w:r>
      <w:r w:rsidRPr="00AC65E8">
        <w:rPr>
          <w:rFonts w:ascii="Times New Roman" w:hAnsi="Times New Roman" w:cs="Times New Roman"/>
          <w:noProof/>
          <w:sz w:val="24"/>
          <w:szCs w:val="24"/>
        </w:rPr>
        <w:t>(Billieux et al., 2010)</w:t>
      </w:r>
      <w:r w:rsidRPr="00AC65E8">
        <w:rPr>
          <w:rFonts w:ascii="Times New Roman" w:hAnsi="Times New Roman" w:cs="Times New Roman"/>
          <w:sz w:val="24"/>
          <w:szCs w:val="24"/>
        </w:rPr>
        <w:t xml:space="preserve"> and so may be reflective of difficulties around emotional regulation which have been reported in those who self-harm </w:t>
      </w:r>
      <w:r w:rsidRPr="00AC65E8">
        <w:rPr>
          <w:rFonts w:ascii="Times New Roman" w:hAnsi="Times New Roman" w:cs="Times New Roman"/>
          <w:noProof/>
          <w:sz w:val="24"/>
          <w:szCs w:val="24"/>
        </w:rPr>
        <w:t>(Chapman et al., 2006)</w:t>
      </w:r>
      <w:r w:rsidRPr="00AC65E8">
        <w:rPr>
          <w:rFonts w:ascii="Times New Roman" w:hAnsi="Times New Roman" w:cs="Times New Roman"/>
          <w:sz w:val="24"/>
          <w:szCs w:val="24"/>
        </w:rPr>
        <w:t xml:space="preserve">. However, there was no evidence that affective impulsivity is a specific pathway to unplanned acts of self-harm. Rather, affective impulsivity acted as a general risk factor for self-harm. </w:t>
      </w:r>
    </w:p>
    <w:p w:rsidR="000B2D46" w:rsidRPr="00AC65E8" w:rsidRDefault="000B2D46" w:rsidP="00BF2F1C">
      <w:pPr>
        <w:spacing w:line="480" w:lineRule="auto"/>
        <w:ind w:firstLine="720"/>
        <w:rPr>
          <w:rFonts w:ascii="Times New Roman" w:hAnsi="Times New Roman" w:cs="Times New Roman"/>
          <w:sz w:val="24"/>
          <w:szCs w:val="24"/>
        </w:rPr>
      </w:pPr>
      <w:r w:rsidRPr="00AC65E8">
        <w:rPr>
          <w:rFonts w:ascii="Times New Roman" w:hAnsi="Times New Roman" w:cs="Times New Roman"/>
          <w:sz w:val="24"/>
          <w:szCs w:val="24"/>
        </w:rPr>
        <w:t xml:space="preserve">This pathway between affective impulsivity and self-harm may be explained in part by the results of the mediation analysis. Affective impulsivity may be related to a number of difficulties including substance use and poor decision-making </w:t>
      </w:r>
      <w:r w:rsidRPr="00AC65E8">
        <w:rPr>
          <w:rFonts w:ascii="Times New Roman" w:hAnsi="Times New Roman" w:cs="Times New Roman"/>
          <w:noProof/>
          <w:sz w:val="24"/>
          <w:szCs w:val="24"/>
        </w:rPr>
        <w:t>(Anestis, Soberay, Gutierrez, Hernández, &amp; Joiner, in press; Billieux et al., 2010; Verdejo-Garcia, Lawrence, &amp; Clark, 2008)</w:t>
      </w:r>
      <w:r w:rsidRPr="00AC65E8">
        <w:rPr>
          <w:rFonts w:ascii="Times New Roman" w:hAnsi="Times New Roman" w:cs="Times New Roman"/>
          <w:sz w:val="24"/>
          <w:szCs w:val="24"/>
        </w:rPr>
        <w:t xml:space="preserve">, the consequences of which could leave individuals feeling more depressed and anxious. These aversive emotions could in turn trigger self-harm as a means of regulating or managing these feelings (Armey et al., 2011; Chapman et al., 2006; </w:t>
      </w:r>
      <w:proofErr w:type="spellStart"/>
      <w:r w:rsidRPr="00AC65E8">
        <w:rPr>
          <w:rFonts w:ascii="Times New Roman" w:hAnsi="Times New Roman" w:cs="Times New Roman"/>
          <w:sz w:val="24"/>
          <w:szCs w:val="24"/>
        </w:rPr>
        <w:t>Mikolajczak</w:t>
      </w:r>
      <w:proofErr w:type="spellEnd"/>
      <w:r w:rsidRPr="00AC65E8">
        <w:rPr>
          <w:rFonts w:ascii="Times New Roman" w:hAnsi="Times New Roman" w:cs="Times New Roman"/>
          <w:sz w:val="24"/>
          <w:szCs w:val="24"/>
        </w:rPr>
        <w:t xml:space="preserve">, </w:t>
      </w:r>
      <w:proofErr w:type="spellStart"/>
      <w:r w:rsidRPr="00AC65E8">
        <w:rPr>
          <w:rFonts w:ascii="Times New Roman" w:hAnsi="Times New Roman" w:cs="Times New Roman"/>
          <w:sz w:val="24"/>
          <w:szCs w:val="24"/>
        </w:rPr>
        <w:t>Petrides</w:t>
      </w:r>
      <w:proofErr w:type="spellEnd"/>
      <w:r w:rsidRPr="00AC65E8">
        <w:rPr>
          <w:rFonts w:ascii="Times New Roman" w:hAnsi="Times New Roman" w:cs="Times New Roman"/>
          <w:sz w:val="24"/>
          <w:szCs w:val="24"/>
        </w:rPr>
        <w:t xml:space="preserve"> &amp; Hurry, 2009). Whilst anxiety is less commonly linked with self-harm than depression there is evidence that self-harm is associated with anxiety </w:t>
      </w:r>
      <w:r w:rsidRPr="00AC65E8">
        <w:rPr>
          <w:rFonts w:ascii="Times New Roman" w:hAnsi="Times New Roman" w:cs="Times New Roman"/>
          <w:noProof/>
          <w:sz w:val="24"/>
          <w:szCs w:val="24"/>
        </w:rPr>
        <w:t>(Klonsky, Oltmanns, &amp; Turkheimer, 2003)</w:t>
      </w:r>
      <w:r w:rsidRPr="00AC65E8">
        <w:rPr>
          <w:rFonts w:ascii="Times New Roman" w:hAnsi="Times New Roman" w:cs="Times New Roman"/>
          <w:sz w:val="24"/>
          <w:szCs w:val="24"/>
        </w:rPr>
        <w:t xml:space="preserve">. This may especially be the case where self-harm has dampening or de-arousing affective consequences for the individual. The possibility that impulsivity may play other roles in self-harm should not be ruled out. For example, there is evidence that the level of impulsivity can moderate whether affective states lead to self-harming urges and also affective responses to self-harm </w:t>
      </w:r>
      <w:r w:rsidRPr="00AC65E8">
        <w:rPr>
          <w:rFonts w:ascii="Times New Roman" w:hAnsi="Times New Roman" w:cs="Times New Roman"/>
          <w:noProof/>
          <w:sz w:val="24"/>
          <w:szCs w:val="24"/>
        </w:rPr>
        <w:t>(Bresin, Carter, &amp; Gordon, 2013; Di Pierro, Sarno, Gallucci, &amp; Madeddu, 2014)</w:t>
      </w:r>
      <w:r w:rsidRPr="00AC65E8">
        <w:rPr>
          <w:rFonts w:ascii="Times New Roman" w:hAnsi="Times New Roman" w:cs="Times New Roman"/>
          <w:sz w:val="24"/>
          <w:szCs w:val="24"/>
        </w:rPr>
        <w:t xml:space="preserve">. </w:t>
      </w:r>
      <w:r w:rsidR="002E13FD" w:rsidRPr="00AC65E8">
        <w:rPr>
          <w:rFonts w:ascii="Times New Roman" w:hAnsi="Times New Roman" w:cs="Times New Roman"/>
          <w:sz w:val="24"/>
          <w:szCs w:val="24"/>
        </w:rPr>
        <w:t>Those with repeated episodes of self-harm may also differ to those with individual episodes in terms of the role of impulsivity and planning, and further research here is needed.</w:t>
      </w:r>
    </w:p>
    <w:p w:rsidR="000B2D46" w:rsidRPr="00AC65E8" w:rsidRDefault="000B2D46" w:rsidP="0052448A">
      <w:pPr>
        <w:spacing w:line="480" w:lineRule="auto"/>
        <w:rPr>
          <w:rFonts w:ascii="Times New Roman" w:hAnsi="Times New Roman" w:cs="Times New Roman"/>
          <w:sz w:val="24"/>
          <w:szCs w:val="24"/>
        </w:rPr>
      </w:pPr>
      <w:r w:rsidRPr="00AC65E8">
        <w:rPr>
          <w:rFonts w:ascii="Times New Roman" w:hAnsi="Times New Roman" w:cs="Times New Roman"/>
          <w:sz w:val="24"/>
          <w:szCs w:val="24"/>
        </w:rPr>
        <w:tab/>
        <w:t xml:space="preserve">The current study focussed on self-harm in general, irrespective of suicidal intent. This approach to defining self-harm is consistent with national guidance </w:t>
      </w:r>
      <w:r w:rsidRPr="00AC65E8">
        <w:rPr>
          <w:rFonts w:ascii="Times New Roman" w:hAnsi="Times New Roman" w:cs="Times New Roman"/>
          <w:noProof/>
          <w:sz w:val="24"/>
          <w:szCs w:val="24"/>
        </w:rPr>
        <w:t xml:space="preserve">(National Collaborating Centre for Mental Health, 2004; </w:t>
      </w:r>
      <w:r w:rsidR="0009318B" w:rsidRPr="00AC65E8">
        <w:rPr>
          <w:rFonts w:ascii="Times New Roman" w:hAnsi="Times New Roman" w:cs="Times New Roman"/>
          <w:sz w:val="24"/>
          <w:szCs w:val="24"/>
        </w:rPr>
        <w:t>Royal College of Psychiatrists</w:t>
      </w:r>
      <w:r w:rsidRPr="00AC65E8">
        <w:rPr>
          <w:rFonts w:ascii="Times New Roman" w:hAnsi="Times New Roman" w:cs="Times New Roman"/>
          <w:noProof/>
          <w:sz w:val="24"/>
          <w:szCs w:val="24"/>
        </w:rPr>
        <w:t>, 2010)</w:t>
      </w:r>
      <w:r w:rsidRPr="00AC65E8">
        <w:rPr>
          <w:rFonts w:ascii="Times New Roman" w:hAnsi="Times New Roman" w:cs="Times New Roman"/>
          <w:sz w:val="24"/>
          <w:szCs w:val="24"/>
        </w:rPr>
        <w:t xml:space="preserve">. We recognise that others have favoured a distinction between non-suicidal and suicidal forms of </w:t>
      </w:r>
      <w:r w:rsidRPr="00AC65E8">
        <w:rPr>
          <w:rFonts w:ascii="Times New Roman" w:hAnsi="Times New Roman" w:cs="Times New Roman"/>
          <w:sz w:val="24"/>
          <w:szCs w:val="24"/>
        </w:rPr>
        <w:lastRenderedPageBreak/>
        <w:t xml:space="preserve">self-harm </w:t>
      </w:r>
      <w:r w:rsidRPr="00AC65E8">
        <w:rPr>
          <w:rFonts w:ascii="Times New Roman" w:hAnsi="Times New Roman" w:cs="Times New Roman"/>
          <w:noProof/>
          <w:sz w:val="24"/>
          <w:szCs w:val="24"/>
        </w:rPr>
        <w:t>(Klonsky, 2011)</w:t>
      </w:r>
      <w:r w:rsidRPr="00AC65E8">
        <w:rPr>
          <w:rFonts w:ascii="Times New Roman" w:hAnsi="Times New Roman" w:cs="Times New Roman"/>
          <w:sz w:val="24"/>
          <w:szCs w:val="24"/>
        </w:rPr>
        <w:t>, although others have also questioned the evidence relating to this decision (</w:t>
      </w:r>
      <w:proofErr w:type="spellStart"/>
      <w:r w:rsidRPr="00AC65E8">
        <w:rPr>
          <w:rFonts w:ascii="Times New Roman" w:hAnsi="Times New Roman" w:cs="Times New Roman"/>
          <w:sz w:val="24"/>
          <w:szCs w:val="24"/>
        </w:rPr>
        <w:t>Kapur</w:t>
      </w:r>
      <w:proofErr w:type="spellEnd"/>
      <w:r w:rsidRPr="00AC65E8">
        <w:rPr>
          <w:rFonts w:ascii="Times New Roman" w:hAnsi="Times New Roman" w:cs="Times New Roman"/>
          <w:sz w:val="24"/>
          <w:szCs w:val="24"/>
        </w:rPr>
        <w:t xml:space="preserve"> et al., 2013). </w:t>
      </w:r>
      <w:r w:rsidR="00AE5787" w:rsidRPr="00AC65E8">
        <w:rPr>
          <w:rFonts w:ascii="Times New Roman" w:hAnsi="Times New Roman" w:cs="Times New Roman"/>
          <w:sz w:val="24"/>
          <w:szCs w:val="24"/>
        </w:rPr>
        <w:t xml:space="preserve">It is possible that individuals who self-harm without suicidal intent are more identifiable within non-clinical populations. This means that there may have been individuals in the current study who’s planned self-harm carried </w:t>
      </w:r>
      <w:proofErr w:type="gramStart"/>
      <w:r w:rsidR="00AE5787" w:rsidRPr="00AC65E8">
        <w:rPr>
          <w:rFonts w:ascii="Times New Roman" w:hAnsi="Times New Roman" w:cs="Times New Roman"/>
          <w:sz w:val="24"/>
          <w:szCs w:val="24"/>
        </w:rPr>
        <w:t>an intent</w:t>
      </w:r>
      <w:proofErr w:type="gramEnd"/>
      <w:r w:rsidR="00AE5787" w:rsidRPr="00AC65E8">
        <w:rPr>
          <w:rFonts w:ascii="Times New Roman" w:hAnsi="Times New Roman" w:cs="Times New Roman"/>
          <w:sz w:val="24"/>
          <w:szCs w:val="24"/>
        </w:rPr>
        <w:t xml:space="preserve"> to die, and others where this intent was not present. As such, i</w:t>
      </w:r>
      <w:r w:rsidRPr="00AC65E8">
        <w:rPr>
          <w:rFonts w:ascii="Times New Roman" w:hAnsi="Times New Roman" w:cs="Times New Roman"/>
          <w:sz w:val="24"/>
          <w:szCs w:val="24"/>
        </w:rPr>
        <w:t xml:space="preserve">t may be that different findings would emerge if the current study </w:t>
      </w:r>
      <w:r w:rsidR="00AE5787" w:rsidRPr="00AC65E8">
        <w:rPr>
          <w:rFonts w:ascii="Times New Roman" w:hAnsi="Times New Roman" w:cs="Times New Roman"/>
          <w:sz w:val="24"/>
          <w:szCs w:val="24"/>
        </w:rPr>
        <w:t>incorporated suicidal intent (e.g., more pronounced differences between planned and unplanned episodes)</w:t>
      </w:r>
      <w:r w:rsidRPr="00AC65E8">
        <w:rPr>
          <w:rFonts w:ascii="Times New Roman" w:hAnsi="Times New Roman" w:cs="Times New Roman"/>
          <w:sz w:val="24"/>
          <w:szCs w:val="24"/>
        </w:rPr>
        <w:t xml:space="preserve"> and future research could explore this possibility.  </w:t>
      </w:r>
    </w:p>
    <w:p w:rsidR="00B96A29" w:rsidRPr="00AC65E8" w:rsidRDefault="000B2D46" w:rsidP="00DF6DD3">
      <w:pPr>
        <w:spacing w:line="480" w:lineRule="auto"/>
        <w:ind w:firstLine="720"/>
        <w:rPr>
          <w:rFonts w:ascii="Times New Roman" w:hAnsi="Times New Roman" w:cs="Times New Roman"/>
          <w:sz w:val="24"/>
          <w:szCs w:val="24"/>
        </w:rPr>
      </w:pPr>
      <w:r w:rsidRPr="00AC65E8">
        <w:rPr>
          <w:rFonts w:ascii="Times New Roman" w:hAnsi="Times New Roman" w:cs="Times New Roman"/>
          <w:sz w:val="24"/>
          <w:szCs w:val="24"/>
        </w:rPr>
        <w:t>As a cross-sectional design, the direction of effect cannot be inferred in the current study. Hence it may be that impulsivity is a consequence rather than a predictor of self-injury, although such a relationship seems theoretically less plausible. The current study is based upon a University student sample and may not generalize to other populations. Lastly it should be noted that the current study focuses on recent acts of self-harm, but it is unknown whether those individuals who endorse planned acts of self-harm also have experiences of unplanned self-harm in the past. It may be that individuals who engage in self-harm oscillate over time between planned and unplanned attempts. Longitudinal research would ideally be used to explore these temporal dynamics of self-harm and planning.</w:t>
      </w:r>
      <w:r w:rsidR="00DF6DD3" w:rsidRPr="00AC65E8">
        <w:rPr>
          <w:rFonts w:ascii="Times New Roman" w:hAnsi="Times New Roman" w:cs="Times New Roman"/>
          <w:sz w:val="24"/>
          <w:szCs w:val="24"/>
        </w:rPr>
        <w:t xml:space="preserve"> The current study was limited by large levels of missing data on some variables. Whilst common for internet-based surveys, this missing data may have introduced</w:t>
      </w:r>
      <w:r w:rsidR="00946519" w:rsidRPr="00AC65E8">
        <w:rPr>
          <w:rFonts w:ascii="Times New Roman" w:hAnsi="Times New Roman" w:cs="Times New Roman"/>
          <w:sz w:val="24"/>
          <w:szCs w:val="24"/>
        </w:rPr>
        <w:t xml:space="preserve"> bias</w:t>
      </w:r>
      <w:r w:rsidR="00DF6DD3" w:rsidRPr="00AC65E8">
        <w:rPr>
          <w:rFonts w:ascii="Times New Roman" w:hAnsi="Times New Roman" w:cs="Times New Roman"/>
          <w:sz w:val="24"/>
          <w:szCs w:val="24"/>
        </w:rPr>
        <w:t xml:space="preserve">, especially if data were Missing </w:t>
      </w:r>
      <w:r w:rsidR="00A22E98" w:rsidRPr="00AC65E8">
        <w:rPr>
          <w:rFonts w:ascii="Times New Roman" w:hAnsi="Times New Roman" w:cs="Times New Roman"/>
          <w:sz w:val="24"/>
          <w:szCs w:val="24"/>
        </w:rPr>
        <w:t>Not a</w:t>
      </w:r>
      <w:r w:rsidR="00DF6DD3" w:rsidRPr="00AC65E8">
        <w:rPr>
          <w:rFonts w:ascii="Times New Roman" w:hAnsi="Times New Roman" w:cs="Times New Roman"/>
          <w:sz w:val="24"/>
          <w:szCs w:val="24"/>
        </w:rPr>
        <w:t>t Random (Schafer &amp; Graham, 2002). Equivalent results emerged using incomplete cases and when only using complete cases in the analyses supporting the robustness of the results.</w:t>
      </w:r>
      <w:r w:rsidR="0032649E" w:rsidRPr="00AC65E8">
        <w:rPr>
          <w:rFonts w:ascii="Times New Roman" w:hAnsi="Times New Roman" w:cs="Times New Roman"/>
          <w:sz w:val="24"/>
          <w:szCs w:val="24"/>
        </w:rPr>
        <w:t xml:space="preserve"> </w:t>
      </w:r>
    </w:p>
    <w:p w:rsidR="00DF6DD3" w:rsidRPr="00AC65E8" w:rsidRDefault="0032649E" w:rsidP="00DF6DD3">
      <w:pPr>
        <w:spacing w:line="480" w:lineRule="auto"/>
        <w:ind w:firstLine="720"/>
        <w:rPr>
          <w:rFonts w:ascii="Times New Roman" w:hAnsi="Times New Roman" w:cs="Times New Roman"/>
          <w:sz w:val="24"/>
          <w:szCs w:val="24"/>
        </w:rPr>
      </w:pPr>
      <w:r w:rsidRPr="00AC65E8">
        <w:rPr>
          <w:rFonts w:ascii="Times New Roman" w:hAnsi="Times New Roman" w:cs="Times New Roman"/>
          <w:sz w:val="24"/>
          <w:szCs w:val="24"/>
        </w:rPr>
        <w:t>There were also small numbers of individuals reporting recent self-harm relative to those without these experiences.</w:t>
      </w:r>
      <w:r w:rsidR="00B96A29" w:rsidRPr="00AC65E8">
        <w:rPr>
          <w:rFonts w:ascii="Times New Roman" w:hAnsi="Times New Roman" w:cs="Times New Roman"/>
          <w:sz w:val="24"/>
          <w:szCs w:val="24"/>
        </w:rPr>
        <w:t xml:space="preserve"> This is to be expected as the study focused on the natural occurrence of self-harm with a non-clinical population. Whilst specifically over-sampling those with experiences of self-harm (e.g., through clinical services) would be one means to gain a large sample of those who report self-harm, it might also distort results </w:t>
      </w:r>
      <w:r w:rsidR="00B96A29" w:rsidRPr="00AC65E8">
        <w:rPr>
          <w:rFonts w:ascii="Times New Roman" w:hAnsi="Times New Roman" w:cs="Times New Roman"/>
          <w:color w:val="000000"/>
          <w:sz w:val="24"/>
          <w:szCs w:val="24"/>
        </w:rPr>
        <w:t xml:space="preserve">clear, for </w:t>
      </w:r>
      <w:r w:rsidR="00B96A29" w:rsidRPr="00AC65E8">
        <w:rPr>
          <w:rFonts w:ascii="Times New Roman" w:hAnsi="Times New Roman" w:cs="Times New Roman"/>
          <w:color w:val="000000"/>
          <w:sz w:val="24"/>
          <w:szCs w:val="24"/>
        </w:rPr>
        <w:lastRenderedPageBreak/>
        <w:t>example by capturing the more severe end of the spectrum where planning may be more prevalent.</w:t>
      </w:r>
    </w:p>
    <w:p w:rsidR="000B2D46" w:rsidRPr="00AC65E8" w:rsidRDefault="000B2D46" w:rsidP="00CD11D6">
      <w:pPr>
        <w:spacing w:line="480" w:lineRule="auto"/>
        <w:rPr>
          <w:rFonts w:ascii="Times New Roman" w:hAnsi="Times New Roman" w:cs="Times New Roman"/>
          <w:sz w:val="24"/>
          <w:szCs w:val="24"/>
        </w:rPr>
        <w:sectPr w:rsidR="000B2D46" w:rsidRPr="00AC65E8">
          <w:pgSz w:w="11906" w:h="16838"/>
          <w:pgMar w:top="1440" w:right="1440" w:bottom="1440" w:left="1440" w:header="708" w:footer="708" w:gutter="0"/>
          <w:cols w:space="708"/>
          <w:docGrid w:linePitch="360"/>
        </w:sectPr>
      </w:pPr>
      <w:r w:rsidRPr="00AC65E8">
        <w:rPr>
          <w:rFonts w:ascii="Times New Roman" w:hAnsi="Times New Roman" w:cs="Times New Roman"/>
          <w:sz w:val="24"/>
          <w:szCs w:val="24"/>
        </w:rPr>
        <w:tab/>
        <w:t xml:space="preserve">The current findings suggest that in supporting or treating individuals who are struggling with experiences of self-harm there may be limited value to  trying to reduce trait cognitive impulsivity but it would be worth focussing on those individuals with high affective impulsivity who generate anxiety and depression symptoms that might lead to self-harm. Therefore the recognition of affective impulsivity in </w:t>
      </w:r>
      <w:proofErr w:type="gramStart"/>
      <w:r w:rsidRPr="00AC65E8">
        <w:rPr>
          <w:rFonts w:ascii="Times New Roman" w:hAnsi="Times New Roman" w:cs="Times New Roman"/>
          <w:sz w:val="24"/>
          <w:szCs w:val="24"/>
        </w:rPr>
        <w:t>people</w:t>
      </w:r>
      <w:proofErr w:type="gramEnd"/>
      <w:r w:rsidRPr="00AC65E8">
        <w:rPr>
          <w:rFonts w:ascii="Times New Roman" w:hAnsi="Times New Roman" w:cs="Times New Roman"/>
          <w:sz w:val="24"/>
          <w:szCs w:val="24"/>
        </w:rPr>
        <w:t xml:space="preserve"> who have self-harmed, whether unplanned or planned, should be given a higher priority in clinical practice if our findings are confirmed. The therapeutic focus might be on reducing trait affective impulsivity or in the presence of affective impulsivity, reducing the generation of depression and anxiety symptoms, recognising that the generation of such symptoms and both planned and unplanned self-harm may be quite fast. Further research is needed to explore how closely affective and measures of behavioural impulsivity are related, if and how trait affective impulsivity develops, how and when depression and anxiety symptoms leading to self-harm are generated or not, and how affective impulsivity can be psychologically or pharmacologically reduced or prevented.   In such therapeutic work it would be helpful to focus part of the assessment upon the function of the self-harm and explore the links between self-harm and affective states. The current study does not support making any specific distinction between those who report planned versus unplanned acts of self-harm in clinical practice. However, the possibility that other important differences between those engaging in planned and unplanned self-harm such as in regards to the severity of the behaviour or suddenness of onset, should not be ruled out. The results also indicate that many acts of self-harm are not planned and so an absence of planning should not be taken by a clinician to indicate an absence of risk, especially if depressive and anxiety symptoms are present, and if </w:t>
      </w:r>
      <w:r w:rsidRPr="00AC65E8">
        <w:rPr>
          <w:rFonts w:ascii="Times New Roman" w:hAnsi="Times New Roman" w:cs="Times New Roman"/>
          <w:sz w:val="24"/>
          <w:szCs w:val="24"/>
        </w:rPr>
        <w:lastRenderedPageBreak/>
        <w:t>affective impulsivity might generate depression and anxiety in clinical situations that have generated depression or anxiety in a given individual previously.</w:t>
      </w:r>
    </w:p>
    <w:p w:rsidR="000B2D46" w:rsidRPr="00AC65E8" w:rsidRDefault="000B2D46" w:rsidP="000B2D46">
      <w:pPr>
        <w:spacing w:line="480" w:lineRule="auto"/>
        <w:jc w:val="center"/>
        <w:rPr>
          <w:rFonts w:ascii="Times New Roman" w:hAnsi="Times New Roman" w:cs="Times New Roman"/>
          <w:b/>
          <w:sz w:val="24"/>
          <w:szCs w:val="24"/>
        </w:rPr>
      </w:pPr>
      <w:r w:rsidRPr="00AC65E8">
        <w:rPr>
          <w:rFonts w:ascii="Times New Roman" w:hAnsi="Times New Roman" w:cs="Times New Roman"/>
          <w:b/>
          <w:sz w:val="24"/>
          <w:szCs w:val="24"/>
        </w:rPr>
        <w:lastRenderedPageBreak/>
        <w:t>References</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Anestis, M. D., Fink, E. L., Bender, T. W., Selby, E. A., Smith, A. R., Witte, T. K., &amp; Joiner, T. E. (2012a). Re-considering the association between negative urgency and suicidality. </w:t>
      </w:r>
      <w:r w:rsidRPr="00AC65E8">
        <w:rPr>
          <w:rFonts w:ascii="Times New Roman" w:hAnsi="Times New Roman" w:cs="Times New Roman"/>
          <w:i/>
          <w:sz w:val="24"/>
          <w:szCs w:val="24"/>
        </w:rPr>
        <w:t>Personality and Mental Health, 6</w:t>
      </w:r>
      <w:r w:rsidRPr="00AC65E8">
        <w:rPr>
          <w:rFonts w:ascii="Times New Roman" w:hAnsi="Times New Roman" w:cs="Times New Roman"/>
          <w:sz w:val="24"/>
          <w:szCs w:val="24"/>
        </w:rPr>
        <w:t>(2), 138-146. doi: 10.1002/pmh.178</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Anestis, M. D., Soberay, K. A., Gutierrez, P. M., Hernández, T. D., &amp; Joiner, T. E. (</w:t>
      </w:r>
      <w:r w:rsidR="00993688">
        <w:rPr>
          <w:rFonts w:ascii="Times New Roman" w:hAnsi="Times New Roman" w:cs="Times New Roman"/>
          <w:sz w:val="24"/>
          <w:szCs w:val="24"/>
        </w:rPr>
        <w:t>2014</w:t>
      </w:r>
      <w:r w:rsidRPr="00AC65E8">
        <w:rPr>
          <w:rFonts w:ascii="Times New Roman" w:hAnsi="Times New Roman" w:cs="Times New Roman"/>
          <w:sz w:val="24"/>
          <w:szCs w:val="24"/>
        </w:rPr>
        <w:t xml:space="preserve">). Reconsidering the link between impulsivity and suicidal behavior. </w:t>
      </w:r>
      <w:r w:rsidRPr="00AC65E8">
        <w:rPr>
          <w:rFonts w:ascii="Times New Roman" w:hAnsi="Times New Roman" w:cs="Times New Roman"/>
          <w:i/>
          <w:sz w:val="24"/>
          <w:szCs w:val="24"/>
        </w:rPr>
        <w:t>Personality and Social Psychology Review</w:t>
      </w:r>
      <w:r w:rsidR="00993688">
        <w:rPr>
          <w:rFonts w:ascii="Times New Roman" w:hAnsi="Times New Roman" w:cs="Times New Roman"/>
          <w:i/>
          <w:sz w:val="24"/>
          <w:szCs w:val="24"/>
        </w:rPr>
        <w:t xml:space="preserve">, 18, </w:t>
      </w:r>
      <w:r w:rsidR="00993688">
        <w:rPr>
          <w:rFonts w:ascii="Times New Roman" w:hAnsi="Times New Roman" w:cs="Times New Roman"/>
          <w:sz w:val="24"/>
          <w:szCs w:val="24"/>
        </w:rPr>
        <w:t>366-386</w:t>
      </w:r>
      <w:r w:rsidRPr="00AC65E8">
        <w:rPr>
          <w:rFonts w:ascii="Times New Roman" w:hAnsi="Times New Roman" w:cs="Times New Roman"/>
          <w:sz w:val="24"/>
          <w:szCs w:val="24"/>
        </w:rPr>
        <w:t>. doi: 10.1177/1088868314535988</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Anestis, M. D., Tull, M. T., Bagge, C. L., &amp; Gratz, K. L. (2012b). The moderating role of distress tolerance in the relationship between posttraumatic stress disorder symptom clusters and suicidal behavior among trauma exposed substance users in residential treatment. </w:t>
      </w:r>
      <w:r w:rsidRPr="00AC65E8">
        <w:rPr>
          <w:rFonts w:ascii="Times New Roman" w:hAnsi="Times New Roman" w:cs="Times New Roman"/>
          <w:i/>
          <w:sz w:val="24"/>
          <w:szCs w:val="24"/>
        </w:rPr>
        <w:t>Archives of Suicide Research, 16</w:t>
      </w:r>
      <w:r w:rsidRPr="00AC65E8">
        <w:rPr>
          <w:rFonts w:ascii="Times New Roman" w:hAnsi="Times New Roman" w:cs="Times New Roman"/>
          <w:sz w:val="24"/>
          <w:szCs w:val="24"/>
        </w:rPr>
        <w:t>(3), 198-211. doi: 10.1080/13811118.2012.695269</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Armey, M. F., Crowther, J. H., &amp; Miller, I. W. (2011). Changes in ecological momentary assessment reported affect associated with episodes of nonsuicidal self-injury. </w:t>
      </w:r>
      <w:r w:rsidRPr="00AC65E8">
        <w:rPr>
          <w:rFonts w:ascii="Times New Roman" w:hAnsi="Times New Roman" w:cs="Times New Roman"/>
          <w:i/>
          <w:sz w:val="24"/>
          <w:szCs w:val="24"/>
        </w:rPr>
        <w:t>Behav Ther, 42</w:t>
      </w:r>
      <w:r w:rsidRPr="00AC65E8">
        <w:rPr>
          <w:rFonts w:ascii="Times New Roman" w:hAnsi="Times New Roman" w:cs="Times New Roman"/>
          <w:sz w:val="24"/>
          <w:szCs w:val="24"/>
        </w:rPr>
        <w:t>(4), 579-588. doi: 10.1016/j.beth.2011.01.002</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Balestrieri, M., Rucci, P., Sbrana, A., Ravani, L., Benvenuti, A., Gonnelli, C., . . . Cassano, G. B. (2006). Lifetime rhythmicity and mania as correlates of suicidal ideation and attempts in mood disorders. </w:t>
      </w:r>
      <w:r w:rsidRPr="00AC65E8">
        <w:rPr>
          <w:rFonts w:ascii="Times New Roman" w:hAnsi="Times New Roman" w:cs="Times New Roman"/>
          <w:i/>
          <w:sz w:val="24"/>
          <w:szCs w:val="24"/>
        </w:rPr>
        <w:t>Comprehensive Psychiatry, 47</w:t>
      </w:r>
      <w:r w:rsidRPr="00AC65E8">
        <w:rPr>
          <w:rFonts w:ascii="Times New Roman" w:hAnsi="Times New Roman" w:cs="Times New Roman"/>
          <w:sz w:val="24"/>
          <w:szCs w:val="24"/>
        </w:rPr>
        <w:t>(5), 334-341. doi: http://dx.doi.org/10.1016/j.comppsych.2006.01.004</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Bender, T. W., Gordon, K. H., Bresin, K., &amp; Joiner, T. E., Jr. (2011). Impulsivity and suicidality: The mediating role of painful and provocative experiences. </w:t>
      </w:r>
      <w:r w:rsidRPr="00AC65E8">
        <w:rPr>
          <w:rFonts w:ascii="Times New Roman" w:hAnsi="Times New Roman" w:cs="Times New Roman"/>
          <w:i/>
          <w:sz w:val="24"/>
          <w:szCs w:val="24"/>
        </w:rPr>
        <w:t>Journal of Affective Disorders, 129</w:t>
      </w:r>
      <w:r w:rsidRPr="00AC65E8">
        <w:rPr>
          <w:rFonts w:ascii="Times New Roman" w:hAnsi="Times New Roman" w:cs="Times New Roman"/>
          <w:sz w:val="24"/>
          <w:szCs w:val="24"/>
        </w:rPr>
        <w:t>(1-3), 301-307. doi: 10.1016/j.jad.2010.07.023</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Bentler, P. M. (1990). Comparative fit indices in structural models. </w:t>
      </w:r>
      <w:r w:rsidRPr="00AC65E8">
        <w:rPr>
          <w:rFonts w:ascii="Times New Roman" w:hAnsi="Times New Roman" w:cs="Times New Roman"/>
          <w:i/>
          <w:sz w:val="24"/>
          <w:szCs w:val="24"/>
        </w:rPr>
        <w:t>Psychological bulletin, 107</w:t>
      </w:r>
      <w:r w:rsidRPr="00AC65E8">
        <w:rPr>
          <w:rFonts w:ascii="Times New Roman" w:hAnsi="Times New Roman" w:cs="Times New Roman"/>
          <w:sz w:val="24"/>
          <w:szCs w:val="24"/>
        </w:rPr>
        <w:t>, 238-246. doi: 10.1037/0033-2909.107.2.238</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Billieux, J., Gay, P., Rochat, L., &amp; Van der Linden, M. (2010). The role of urgency and its underlying psychological mechanisms in problematic behaviours. </w:t>
      </w:r>
      <w:r w:rsidRPr="00AC65E8">
        <w:rPr>
          <w:rFonts w:ascii="Times New Roman" w:hAnsi="Times New Roman" w:cs="Times New Roman"/>
          <w:i/>
          <w:sz w:val="24"/>
          <w:szCs w:val="24"/>
        </w:rPr>
        <w:t>Behaviour Research and Therapy, 48</w:t>
      </w:r>
      <w:r w:rsidRPr="00AC65E8">
        <w:rPr>
          <w:rFonts w:ascii="Times New Roman" w:hAnsi="Times New Roman" w:cs="Times New Roman"/>
          <w:sz w:val="24"/>
          <w:szCs w:val="24"/>
        </w:rPr>
        <w:t>(11), 1085-1096. doi: 10.1016/j.brat.2010.07.008</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Bjelland, I., Dahl, A. A., Haug, T. T., &amp; Neckelmann, D. (2002). The validity of the Hospital Anxiety and Depression Scale. An updated literature review. </w:t>
      </w:r>
      <w:r w:rsidRPr="00AC65E8">
        <w:rPr>
          <w:rFonts w:ascii="Times New Roman" w:hAnsi="Times New Roman" w:cs="Times New Roman"/>
          <w:i/>
          <w:sz w:val="24"/>
          <w:szCs w:val="24"/>
        </w:rPr>
        <w:t>Journal of  Psychosomatic Research, 52</w:t>
      </w:r>
      <w:r w:rsidRPr="00AC65E8">
        <w:rPr>
          <w:rFonts w:ascii="Times New Roman" w:hAnsi="Times New Roman" w:cs="Times New Roman"/>
          <w:sz w:val="24"/>
          <w:szCs w:val="24"/>
        </w:rPr>
        <w:t xml:space="preserve">(2), 69-77. </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Bresin, K., Carter, D. L., &amp; Gordon, K. H. (2013). The relationship between trait impulsivity, negative affective states, and urge for nonsuicidal self-injury: A daily diary study. </w:t>
      </w:r>
      <w:r w:rsidRPr="00AC65E8">
        <w:rPr>
          <w:rFonts w:ascii="Times New Roman" w:hAnsi="Times New Roman" w:cs="Times New Roman"/>
          <w:i/>
          <w:sz w:val="24"/>
          <w:szCs w:val="24"/>
        </w:rPr>
        <w:t>Psychiatry research, 205</w:t>
      </w:r>
      <w:r w:rsidRPr="00AC65E8">
        <w:rPr>
          <w:rFonts w:ascii="Times New Roman" w:hAnsi="Times New Roman" w:cs="Times New Roman"/>
          <w:sz w:val="24"/>
          <w:szCs w:val="24"/>
        </w:rPr>
        <w:t>(3), 227-231. doi: 10.1016/j.psychres.2012.09.033</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Burnham, K. P., &amp; Anderson, D. R. (2004). Multimodel inference: Understanding AIC and BIC in model selection. </w:t>
      </w:r>
      <w:r w:rsidRPr="00AC65E8">
        <w:rPr>
          <w:rFonts w:ascii="Times New Roman" w:hAnsi="Times New Roman" w:cs="Times New Roman"/>
          <w:i/>
          <w:sz w:val="24"/>
          <w:szCs w:val="24"/>
        </w:rPr>
        <w:t>Sociological Methods &amp; Research, 33</w:t>
      </w:r>
      <w:r w:rsidRPr="00AC65E8">
        <w:rPr>
          <w:rFonts w:ascii="Times New Roman" w:hAnsi="Times New Roman" w:cs="Times New Roman"/>
          <w:sz w:val="24"/>
          <w:szCs w:val="24"/>
        </w:rPr>
        <w:t>(2), 261-304. doi: 10.1177/0049124104268644</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Carli, V., Jovanovic, N., Podlesek, A., Roy, A., Rihmer, Z., Maggi, S., . . . Sarchiapone, M. (2010). The role of impulsivity in self-mutilators, suicide ideators and suicide attempters - a study of 1265 male incarcerated individuals. </w:t>
      </w:r>
      <w:r w:rsidRPr="00AC65E8">
        <w:rPr>
          <w:rFonts w:ascii="Times New Roman" w:hAnsi="Times New Roman" w:cs="Times New Roman"/>
          <w:i/>
          <w:sz w:val="24"/>
          <w:szCs w:val="24"/>
        </w:rPr>
        <w:t>Journal of Affective Disorders, 123</w:t>
      </w:r>
      <w:r w:rsidRPr="00AC65E8">
        <w:rPr>
          <w:rFonts w:ascii="Times New Roman" w:hAnsi="Times New Roman" w:cs="Times New Roman"/>
          <w:sz w:val="24"/>
          <w:szCs w:val="24"/>
        </w:rPr>
        <w:t>(1-3), 116-122. doi: 10.1016/j.jad.2010.02.119</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Chapman, A. L., Gratz, K. L., &amp; Brown, M. Z. (2006). Solving the puzzle of deliberate self-harm: The experiential avoidance model. </w:t>
      </w:r>
      <w:r w:rsidRPr="00AC65E8">
        <w:rPr>
          <w:rFonts w:ascii="Times New Roman" w:hAnsi="Times New Roman" w:cs="Times New Roman"/>
          <w:i/>
          <w:sz w:val="24"/>
          <w:szCs w:val="24"/>
        </w:rPr>
        <w:t>Behaviour Research and Therapy, 44</w:t>
      </w:r>
      <w:r w:rsidRPr="00AC65E8">
        <w:rPr>
          <w:rFonts w:ascii="Times New Roman" w:hAnsi="Times New Roman" w:cs="Times New Roman"/>
          <w:sz w:val="24"/>
          <w:szCs w:val="24"/>
        </w:rPr>
        <w:t>, 371–394. doi: 10.1016/j.brat.2005.03.005</w:t>
      </w:r>
    </w:p>
    <w:p w:rsidR="001D7D9E" w:rsidRPr="00AC65E8" w:rsidRDefault="001D7D9E" w:rsidP="001D7D9E">
      <w:pPr>
        <w:autoSpaceDE w:val="0"/>
        <w:autoSpaceDN w:val="0"/>
        <w:adjustRightInd w:val="0"/>
        <w:rPr>
          <w:rFonts w:ascii="Times New Roman" w:hAnsi="Times New Roman" w:cs="Times New Roman"/>
          <w:sz w:val="24"/>
          <w:szCs w:val="24"/>
        </w:rPr>
      </w:pPr>
      <w:proofErr w:type="gramStart"/>
      <w:r w:rsidRPr="00AC65E8">
        <w:rPr>
          <w:rFonts w:ascii="Times New Roman" w:hAnsi="Times New Roman" w:cs="Times New Roman"/>
          <w:sz w:val="24"/>
          <w:szCs w:val="24"/>
        </w:rPr>
        <w:t>Csorba, J., Dinya, E., Plener, P., Nagy, E., &amp; Pali, E. (2009).</w:t>
      </w:r>
      <w:proofErr w:type="gramEnd"/>
      <w:r w:rsidRPr="00AC65E8">
        <w:rPr>
          <w:rFonts w:ascii="Times New Roman" w:hAnsi="Times New Roman" w:cs="Times New Roman"/>
          <w:sz w:val="24"/>
          <w:szCs w:val="24"/>
        </w:rPr>
        <w:t xml:space="preserve"> Clinical diagnoses, </w:t>
      </w:r>
    </w:p>
    <w:p w:rsidR="001D7D9E" w:rsidRPr="00AC65E8" w:rsidRDefault="001D7D9E" w:rsidP="001D7D9E">
      <w:pPr>
        <w:autoSpaceDE w:val="0"/>
        <w:autoSpaceDN w:val="0"/>
        <w:adjustRightInd w:val="0"/>
        <w:ind w:left="720"/>
        <w:rPr>
          <w:rFonts w:ascii="Times New Roman" w:hAnsi="Times New Roman" w:cs="Times New Roman"/>
          <w:sz w:val="24"/>
          <w:szCs w:val="24"/>
        </w:rPr>
      </w:pPr>
      <w:proofErr w:type="gramStart"/>
      <w:r w:rsidRPr="00AC65E8">
        <w:rPr>
          <w:rFonts w:ascii="Times New Roman" w:hAnsi="Times New Roman" w:cs="Times New Roman"/>
          <w:sz w:val="24"/>
          <w:szCs w:val="24"/>
        </w:rPr>
        <w:t>characteristics</w:t>
      </w:r>
      <w:proofErr w:type="gramEnd"/>
      <w:r w:rsidRPr="00AC65E8">
        <w:rPr>
          <w:rFonts w:ascii="Times New Roman" w:hAnsi="Times New Roman" w:cs="Times New Roman"/>
          <w:sz w:val="24"/>
          <w:szCs w:val="24"/>
        </w:rPr>
        <w:t xml:space="preserve"> of risk behaviour, differences between suicidal and non-suicidal subgroups of Hungarian adolescent outpatients practising self-injury. </w:t>
      </w:r>
      <w:r w:rsidRPr="00AC65E8">
        <w:rPr>
          <w:rFonts w:ascii="Times New Roman" w:hAnsi="Times New Roman" w:cs="Times New Roman"/>
          <w:i/>
          <w:sz w:val="24"/>
          <w:szCs w:val="24"/>
        </w:rPr>
        <w:t>European Journal of Child and Adolescent Psychiatry, 18</w:t>
      </w:r>
      <w:r w:rsidRPr="00AC65E8">
        <w:rPr>
          <w:rFonts w:ascii="Times New Roman" w:hAnsi="Times New Roman" w:cs="Times New Roman"/>
          <w:sz w:val="24"/>
          <w:szCs w:val="24"/>
        </w:rPr>
        <w:t xml:space="preserve">, 309-320. </w:t>
      </w:r>
      <w:proofErr w:type="spellStart"/>
      <w:proofErr w:type="gramStart"/>
      <w:r w:rsidRPr="00AC65E8">
        <w:rPr>
          <w:rFonts w:ascii="Times New Roman" w:hAnsi="Times New Roman" w:cs="Times New Roman"/>
          <w:sz w:val="24"/>
          <w:szCs w:val="24"/>
        </w:rPr>
        <w:t>doi</w:t>
      </w:r>
      <w:proofErr w:type="spellEnd"/>
      <w:proofErr w:type="gramEnd"/>
      <w:r w:rsidRPr="00AC65E8">
        <w:rPr>
          <w:rFonts w:ascii="Times New Roman" w:hAnsi="Times New Roman" w:cs="Times New Roman"/>
          <w:sz w:val="24"/>
          <w:szCs w:val="24"/>
        </w:rPr>
        <w:t>: 10.1007/s00787-008-0733-5</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lastRenderedPageBreak/>
        <w:t xml:space="preserve">Cyders, M. A., &amp; Smith, G. T. (2008). Emotion-based dispositions to rash action: Positive and negative urgency. </w:t>
      </w:r>
      <w:r w:rsidRPr="00AC65E8">
        <w:rPr>
          <w:rFonts w:ascii="Times New Roman" w:hAnsi="Times New Roman" w:cs="Times New Roman"/>
          <w:i/>
          <w:sz w:val="24"/>
          <w:szCs w:val="24"/>
        </w:rPr>
        <w:t>Psychological bulletin, 134</w:t>
      </w:r>
      <w:r w:rsidRPr="00AC65E8">
        <w:rPr>
          <w:rFonts w:ascii="Times New Roman" w:hAnsi="Times New Roman" w:cs="Times New Roman"/>
          <w:sz w:val="24"/>
          <w:szCs w:val="24"/>
        </w:rPr>
        <w:t>(6), 807-828. doi: 10.1037/a0013341</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Cyders, M. A., Smith, G. T., Spillane, N. S., Fischer, S., Annus, A. M., &amp; Peterson, C. (2007). Integration of impulsivity and positive mood to predict risky behavior: Development and validation of a measure of positive urgency. </w:t>
      </w:r>
      <w:r w:rsidRPr="00AC65E8">
        <w:rPr>
          <w:rFonts w:ascii="Times New Roman" w:hAnsi="Times New Roman" w:cs="Times New Roman"/>
          <w:i/>
          <w:sz w:val="24"/>
          <w:szCs w:val="24"/>
        </w:rPr>
        <w:t>Psychol Assess, 19</w:t>
      </w:r>
      <w:r w:rsidRPr="00AC65E8">
        <w:rPr>
          <w:rFonts w:ascii="Times New Roman" w:hAnsi="Times New Roman" w:cs="Times New Roman"/>
          <w:sz w:val="24"/>
          <w:szCs w:val="24"/>
        </w:rPr>
        <w:t>(1), 107-118. doi: 10.1037/1040-3590.19.1.107</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Di Pierro, R., Sarno, I., Gallucci, M., &amp; Madeddu, F. (2014). Nonsuicidal self-injury as an affect-regulation strategy and the moderating role of impulsivity. </w:t>
      </w:r>
      <w:r w:rsidRPr="00AC65E8">
        <w:rPr>
          <w:rFonts w:ascii="Times New Roman" w:hAnsi="Times New Roman" w:cs="Times New Roman"/>
          <w:i/>
          <w:sz w:val="24"/>
          <w:szCs w:val="24"/>
        </w:rPr>
        <w:t>Child and Adolescent Mental Health, 19</w:t>
      </w:r>
      <w:r w:rsidRPr="00AC65E8">
        <w:rPr>
          <w:rFonts w:ascii="Times New Roman" w:hAnsi="Times New Roman" w:cs="Times New Roman"/>
          <w:sz w:val="24"/>
          <w:szCs w:val="24"/>
        </w:rPr>
        <w:t>(4), 259-264. doi: 10.1111/camh.12063</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Dougherty, D. M., Mathias, C. W., Marsh-Richard, D. M., Prevette, K. N., Dawes, M. A., Hatzis, E. S., . . . Nouvion, S. O. (2009). Impulsivity and clinical symptoms among adolescents with non-suicidal self-injury with or without attempted suicide. </w:t>
      </w:r>
      <w:r w:rsidRPr="00AC65E8">
        <w:rPr>
          <w:rFonts w:ascii="Times New Roman" w:hAnsi="Times New Roman" w:cs="Times New Roman"/>
          <w:i/>
          <w:sz w:val="24"/>
          <w:szCs w:val="24"/>
        </w:rPr>
        <w:t>Psychiatry research, 169</w:t>
      </w:r>
      <w:r w:rsidRPr="00AC65E8">
        <w:rPr>
          <w:rFonts w:ascii="Times New Roman" w:hAnsi="Times New Roman" w:cs="Times New Roman"/>
          <w:sz w:val="24"/>
          <w:szCs w:val="24"/>
        </w:rPr>
        <w:t>(1), 22-27. doi: 10.1016/j.psychres.2008.06.011</w:t>
      </w:r>
    </w:p>
    <w:p w:rsidR="001D7D9E" w:rsidRPr="00AC65E8" w:rsidRDefault="001D7D9E"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Haw, C., Hawton, K. (2011). Living alone and deliberate self-harm: A case control study of characteristics and risk factors. </w:t>
      </w:r>
      <w:r w:rsidRPr="00AC65E8">
        <w:rPr>
          <w:rFonts w:ascii="Times New Roman" w:hAnsi="Times New Roman" w:cs="Times New Roman"/>
          <w:i/>
          <w:sz w:val="24"/>
          <w:szCs w:val="24"/>
        </w:rPr>
        <w:t>Social Psychiatry and Psychiatric Epidemiology, 46</w:t>
      </w:r>
      <w:r w:rsidRPr="00AC65E8">
        <w:rPr>
          <w:rFonts w:ascii="Times New Roman" w:hAnsi="Times New Roman" w:cs="Times New Roman"/>
          <w:sz w:val="24"/>
          <w:szCs w:val="24"/>
        </w:rPr>
        <w:t>, 1115-1125. doi: 10.1007/s00127-010-0278-z</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Herpertz, S., Sass, H., &amp; Favazza, A. (1997). Impulsivity in self-mutilative behavior: psychometric and biological findings. </w:t>
      </w:r>
      <w:r w:rsidRPr="00AC65E8">
        <w:rPr>
          <w:rFonts w:ascii="Times New Roman" w:hAnsi="Times New Roman" w:cs="Times New Roman"/>
          <w:i/>
          <w:sz w:val="24"/>
          <w:szCs w:val="24"/>
        </w:rPr>
        <w:t>J Psychiatr Res, 31</w:t>
      </w:r>
      <w:r w:rsidRPr="00AC65E8">
        <w:rPr>
          <w:rFonts w:ascii="Times New Roman" w:hAnsi="Times New Roman" w:cs="Times New Roman"/>
          <w:sz w:val="24"/>
          <w:szCs w:val="24"/>
        </w:rPr>
        <w:t>(4), 451-465. doi: 10.1016/S0022-3956(97)00004-6</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Hirschfeld, R. M. A., Williams, J. B. W., Spitzer, R. L., Calabrese, J. R., Flynn, L., Keck, P. E., . . . Zajecka, J. (2000). Development and validation of a screening instrument for bipolar spectrum disorder: The Mood Disorder Questionnaire. </w:t>
      </w:r>
      <w:r w:rsidRPr="00AC65E8">
        <w:rPr>
          <w:rFonts w:ascii="Times New Roman" w:hAnsi="Times New Roman" w:cs="Times New Roman"/>
          <w:i/>
          <w:sz w:val="24"/>
          <w:szCs w:val="24"/>
        </w:rPr>
        <w:t>American Journal of Psychiatry, 157</w:t>
      </w:r>
      <w:r w:rsidRPr="00AC65E8">
        <w:rPr>
          <w:rFonts w:ascii="Times New Roman" w:hAnsi="Times New Roman" w:cs="Times New Roman"/>
          <w:sz w:val="24"/>
          <w:szCs w:val="24"/>
        </w:rPr>
        <w:t>(11), 1873-1875. doi: doi:10.1176/appi.ajp.157.11.1873</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Hu, L., &amp; Bentler, P. M. (1999). Cutoff criteria for fit indexes in covariance structure analysis: Conventional criteria versus new alternatives. </w:t>
      </w:r>
      <w:r w:rsidRPr="00AC65E8">
        <w:rPr>
          <w:rFonts w:ascii="Times New Roman" w:hAnsi="Times New Roman" w:cs="Times New Roman"/>
          <w:i/>
          <w:sz w:val="24"/>
          <w:szCs w:val="24"/>
        </w:rPr>
        <w:t>Structural Equation Modeling: A Multidisciplinary Journal, 6</w:t>
      </w:r>
      <w:r w:rsidRPr="00AC65E8">
        <w:rPr>
          <w:rFonts w:ascii="Times New Roman" w:hAnsi="Times New Roman" w:cs="Times New Roman"/>
          <w:sz w:val="24"/>
          <w:szCs w:val="24"/>
        </w:rPr>
        <w:t>, 1-55. doi: 10.1080/10705519909540118</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Jackson, D. L., Gillaspy, J. A., Jr., &amp; Purc-Stephenson, R. (2009). Reporting practices in  confirmatory factor analysis: An overview and some recommendations. </w:t>
      </w:r>
      <w:r w:rsidRPr="00AC65E8">
        <w:rPr>
          <w:rFonts w:ascii="Times New Roman" w:hAnsi="Times New Roman" w:cs="Times New Roman"/>
          <w:i/>
          <w:sz w:val="24"/>
          <w:szCs w:val="24"/>
        </w:rPr>
        <w:t>Psychological Methods, 14</w:t>
      </w:r>
      <w:r w:rsidRPr="00AC65E8">
        <w:rPr>
          <w:rFonts w:ascii="Times New Roman" w:hAnsi="Times New Roman" w:cs="Times New Roman"/>
          <w:sz w:val="24"/>
          <w:szCs w:val="24"/>
        </w:rPr>
        <w:t>, 6-23. doi: 10.1037/a0014694</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Jeon, H. J., Lee, J.-Y., Lee, Y. M., Hong, J. P., Won, S.-H., Cho, S.-J., . . . Cho, M. J. (2010). Unplanned versus planned suicide attempters, precipitants, methods, and an association with mental disorders in a Korea-based community sample. </w:t>
      </w:r>
      <w:r w:rsidRPr="00AC65E8">
        <w:rPr>
          <w:rFonts w:ascii="Times New Roman" w:hAnsi="Times New Roman" w:cs="Times New Roman"/>
          <w:i/>
          <w:sz w:val="24"/>
          <w:szCs w:val="24"/>
        </w:rPr>
        <w:t>Journal of Affective Disorders, 127</w:t>
      </w:r>
      <w:r w:rsidRPr="00AC65E8">
        <w:rPr>
          <w:rFonts w:ascii="Times New Roman" w:hAnsi="Times New Roman" w:cs="Times New Roman"/>
          <w:sz w:val="24"/>
          <w:szCs w:val="24"/>
        </w:rPr>
        <w:t>, 274–280. doi: 10.1016/j.jad.2010.05.027</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Jöreskog, K. G., &amp; Sörbom, D. (1993).</w:t>
      </w:r>
      <w:r w:rsidRPr="00AC65E8">
        <w:rPr>
          <w:rFonts w:ascii="Times New Roman" w:hAnsi="Times New Roman" w:cs="Times New Roman"/>
          <w:i/>
          <w:sz w:val="24"/>
          <w:szCs w:val="24"/>
        </w:rPr>
        <w:t xml:space="preserve"> Structural equation modeling with the SIMPLIS command language</w:t>
      </w:r>
      <w:r w:rsidRPr="00AC65E8">
        <w:rPr>
          <w:rFonts w:ascii="Times New Roman" w:hAnsi="Times New Roman" w:cs="Times New Roman"/>
          <w:sz w:val="24"/>
          <w:szCs w:val="24"/>
        </w:rPr>
        <w:t>. Chicago: Scientific Software Inc.</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Kapur, N., Cooper, J., O’Connor, R. C., &amp; Hawton, K. (2013). Non-suicidal self-injury v. attempted suicide: New diagnosis or false dichotomy? </w:t>
      </w:r>
      <w:r w:rsidRPr="00AC65E8">
        <w:rPr>
          <w:rFonts w:ascii="Times New Roman" w:hAnsi="Times New Roman" w:cs="Times New Roman"/>
          <w:i/>
          <w:sz w:val="24"/>
          <w:szCs w:val="24"/>
        </w:rPr>
        <w:t>British Journal of Psychiatry, 202</w:t>
      </w:r>
      <w:r w:rsidRPr="00AC65E8">
        <w:rPr>
          <w:rFonts w:ascii="Times New Roman" w:hAnsi="Times New Roman" w:cs="Times New Roman"/>
          <w:sz w:val="24"/>
          <w:szCs w:val="24"/>
        </w:rPr>
        <w:t>(5), 326-328. doi: 10.1192/bjp.bp.112.116111</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Kenny, D. A., Kaniskan, B., &amp; McCoach, D. B. (2014). The performance of RMSEA in models with small degrees of freedom. </w:t>
      </w:r>
      <w:r w:rsidRPr="00AC65E8">
        <w:rPr>
          <w:rFonts w:ascii="Times New Roman" w:hAnsi="Times New Roman" w:cs="Times New Roman"/>
          <w:i/>
          <w:sz w:val="24"/>
          <w:szCs w:val="24"/>
        </w:rPr>
        <w:t>Sociological Methods &amp; Research</w:t>
      </w:r>
      <w:r w:rsidRPr="00AC65E8">
        <w:rPr>
          <w:rFonts w:ascii="Times New Roman" w:hAnsi="Times New Roman" w:cs="Times New Roman"/>
          <w:sz w:val="24"/>
          <w:szCs w:val="24"/>
        </w:rPr>
        <w:t>. doi: 10.1177/0049124114543236</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Klonsky, E. D. (2011). Non-suicidal self-injury in United States adults: Prevalence, sociodemographics, topography and functions. </w:t>
      </w:r>
      <w:r w:rsidRPr="00AC65E8">
        <w:rPr>
          <w:rFonts w:ascii="Times New Roman" w:hAnsi="Times New Roman" w:cs="Times New Roman"/>
          <w:i/>
          <w:sz w:val="24"/>
          <w:szCs w:val="24"/>
        </w:rPr>
        <w:t>Psychological Medicine, 41</w:t>
      </w:r>
      <w:r w:rsidRPr="00AC65E8">
        <w:rPr>
          <w:rFonts w:ascii="Times New Roman" w:hAnsi="Times New Roman" w:cs="Times New Roman"/>
          <w:sz w:val="24"/>
          <w:szCs w:val="24"/>
        </w:rPr>
        <w:t>(09), 1981-1986. doi: doi:10.1017/S0033291710002497</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Klonsky, E. D., Oltmanns, T. F., &amp; Turkheimer, E. (2003). Deliberate self-harm in a nonclinical population: Prevalence and psychological correlates. </w:t>
      </w:r>
      <w:r w:rsidRPr="00AC65E8">
        <w:rPr>
          <w:rFonts w:ascii="Times New Roman" w:hAnsi="Times New Roman" w:cs="Times New Roman"/>
          <w:i/>
          <w:sz w:val="24"/>
          <w:szCs w:val="24"/>
        </w:rPr>
        <w:t>American Journal of Psychiatry, 160</w:t>
      </w:r>
      <w:r w:rsidRPr="00AC65E8">
        <w:rPr>
          <w:rFonts w:ascii="Times New Roman" w:hAnsi="Times New Roman" w:cs="Times New Roman"/>
          <w:sz w:val="24"/>
          <w:szCs w:val="24"/>
        </w:rPr>
        <w:t>(8), 1501-1508. doi: doi:10.1176/appi.ajp.160.8.1501</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lastRenderedPageBreak/>
        <w:t xml:space="preserve">Magid, V., &amp; Colder, C. R. (2007). The UPPS Impulsive behavior scale: Factor structure and associations with college drinking. </w:t>
      </w:r>
      <w:r w:rsidRPr="00AC65E8">
        <w:rPr>
          <w:rFonts w:ascii="Times New Roman" w:hAnsi="Times New Roman" w:cs="Times New Roman"/>
          <w:i/>
          <w:sz w:val="24"/>
          <w:szCs w:val="24"/>
        </w:rPr>
        <w:t>Personality and Individual Differences, 43</w:t>
      </w:r>
      <w:r w:rsidRPr="00AC65E8">
        <w:rPr>
          <w:rFonts w:ascii="Times New Roman" w:hAnsi="Times New Roman" w:cs="Times New Roman"/>
          <w:sz w:val="24"/>
          <w:szCs w:val="24"/>
        </w:rPr>
        <w:t>, 1927–1937. doi: 10.1016/j.paid.2007.06.013</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Mikolajczak, M., Petrides, K. V., &amp; Hurry, J. (2009). Adolescents choosing self-harm as an emotion regulation strategy: The protective role of trait emotional intelligence. </w:t>
      </w:r>
      <w:r w:rsidRPr="00AC65E8">
        <w:rPr>
          <w:rFonts w:ascii="Times New Roman" w:hAnsi="Times New Roman" w:cs="Times New Roman"/>
          <w:i/>
          <w:sz w:val="24"/>
          <w:szCs w:val="24"/>
        </w:rPr>
        <w:t>British Journal of Clinical Psychology, 48</w:t>
      </w:r>
      <w:r w:rsidRPr="00AC65E8">
        <w:rPr>
          <w:rFonts w:ascii="Times New Roman" w:hAnsi="Times New Roman" w:cs="Times New Roman"/>
          <w:sz w:val="24"/>
          <w:szCs w:val="24"/>
        </w:rPr>
        <w:t>(2), 181-193. doi: 10.1348/014466508X386027</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Muthén, L. K., &amp; Muthén, B. O. (1998-2012). </w:t>
      </w:r>
      <w:r w:rsidRPr="00AC65E8">
        <w:rPr>
          <w:rFonts w:ascii="Times New Roman" w:hAnsi="Times New Roman" w:cs="Times New Roman"/>
          <w:i/>
          <w:sz w:val="24"/>
          <w:szCs w:val="24"/>
        </w:rPr>
        <w:t>Mplus user’s guide. Seventh edition</w:t>
      </w:r>
      <w:r w:rsidRPr="00AC65E8">
        <w:rPr>
          <w:rFonts w:ascii="Times New Roman" w:hAnsi="Times New Roman" w:cs="Times New Roman"/>
          <w:sz w:val="24"/>
          <w:szCs w:val="24"/>
        </w:rPr>
        <w:t>. Los Angeles, CA: Muthén &amp; Muthén.</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Nakagawa, A., Grunebaum, M. F., Oquendo, M. A., Burke, A. K., Kashima, H., &amp; Mann, J. J. (2009). Clinical correlates of planned, more lethal suicide attempts in major depressive disorder. </w:t>
      </w:r>
      <w:r w:rsidRPr="00AC65E8">
        <w:rPr>
          <w:rFonts w:ascii="Times New Roman" w:hAnsi="Times New Roman" w:cs="Times New Roman"/>
          <w:i/>
          <w:sz w:val="24"/>
          <w:szCs w:val="24"/>
        </w:rPr>
        <w:t>Journal of Affective Disorders, 112</w:t>
      </w:r>
      <w:r w:rsidRPr="00AC65E8">
        <w:rPr>
          <w:rFonts w:ascii="Times New Roman" w:hAnsi="Times New Roman" w:cs="Times New Roman"/>
          <w:sz w:val="24"/>
          <w:szCs w:val="24"/>
        </w:rPr>
        <w:t>, 237-242. doi: 10.1016/j.jad.2008.03.021</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National Collaborating Centre for Mental Health. (2004). </w:t>
      </w:r>
      <w:r w:rsidRPr="00AC65E8">
        <w:rPr>
          <w:rFonts w:ascii="Times New Roman" w:hAnsi="Times New Roman" w:cs="Times New Roman"/>
          <w:i/>
          <w:sz w:val="24"/>
          <w:szCs w:val="24"/>
        </w:rPr>
        <w:t>Self-harm: The short-term physical and psychological management and secondary prevention of self-harm in primary and secondary care</w:t>
      </w:r>
      <w:r w:rsidRPr="00AC65E8">
        <w:rPr>
          <w:rFonts w:ascii="Times New Roman" w:hAnsi="Times New Roman" w:cs="Times New Roman"/>
          <w:sz w:val="24"/>
          <w:szCs w:val="24"/>
        </w:rPr>
        <w:t>: National Institue for Clinical Excellence.</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Patton, J. H., Stanford, M. S., &amp; Barratt, E. S. (1995). Factor structure of the barratt impulsiveness scale. </w:t>
      </w:r>
      <w:r w:rsidRPr="00AC65E8">
        <w:rPr>
          <w:rFonts w:ascii="Times New Roman" w:hAnsi="Times New Roman" w:cs="Times New Roman"/>
          <w:i/>
          <w:sz w:val="24"/>
          <w:szCs w:val="24"/>
        </w:rPr>
        <w:t>Journal of Clinical Psychology, 51</w:t>
      </w:r>
      <w:r w:rsidRPr="00AC65E8">
        <w:rPr>
          <w:rFonts w:ascii="Times New Roman" w:hAnsi="Times New Roman" w:cs="Times New Roman"/>
          <w:sz w:val="24"/>
          <w:szCs w:val="24"/>
        </w:rPr>
        <w:t>(6), 768-774. doi: 10.1002/1097-4679(199511)51:6&lt;768::AID-JCLP2270510607&gt;3.0.CO;2-1</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Peluso, M. A., Hatch, J. P., Glahn, D. C., Monkul, E. S., Sanches, M., Najt, P., . . . Soares, J. C. (2007). Trait impulsivity in patients with mood disorders. </w:t>
      </w:r>
      <w:r w:rsidRPr="00AC65E8">
        <w:rPr>
          <w:rFonts w:ascii="Times New Roman" w:hAnsi="Times New Roman" w:cs="Times New Roman"/>
          <w:i/>
          <w:sz w:val="24"/>
          <w:szCs w:val="24"/>
        </w:rPr>
        <w:t>Journal of Affective Disorders, 100</w:t>
      </w:r>
      <w:r w:rsidRPr="00AC65E8">
        <w:rPr>
          <w:rFonts w:ascii="Times New Roman" w:hAnsi="Times New Roman" w:cs="Times New Roman"/>
          <w:sz w:val="24"/>
          <w:szCs w:val="24"/>
        </w:rPr>
        <w:t>(1-3), 227-231. doi: 10.1016/j.jad.2006.09.037</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Peterson, C. M., &amp; Fischer, S. (2012). A prospective study of the influence of the UPPS model of impulsivity on the co-occurrence of bulimic symptoms and non-suicidal self-injury. </w:t>
      </w:r>
      <w:r w:rsidRPr="00AC65E8">
        <w:rPr>
          <w:rFonts w:ascii="Times New Roman" w:hAnsi="Times New Roman" w:cs="Times New Roman"/>
          <w:i/>
          <w:sz w:val="24"/>
          <w:szCs w:val="24"/>
        </w:rPr>
        <w:t>Eat Behav, 13</w:t>
      </w:r>
      <w:r w:rsidRPr="00AC65E8">
        <w:rPr>
          <w:rFonts w:ascii="Times New Roman" w:hAnsi="Times New Roman" w:cs="Times New Roman"/>
          <w:sz w:val="24"/>
          <w:szCs w:val="24"/>
        </w:rPr>
        <w:t>(4), 335-341. doi: 10.1016/j.eatbeh.2012.05.007</w:t>
      </w:r>
    </w:p>
    <w:p w:rsidR="000B2D46" w:rsidRPr="00AC65E8" w:rsidRDefault="0009318B"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Royal College of Psychiatrists.</w:t>
      </w:r>
      <w:r w:rsidR="000B2D46" w:rsidRPr="00AC65E8">
        <w:rPr>
          <w:rFonts w:ascii="Times New Roman" w:hAnsi="Times New Roman" w:cs="Times New Roman"/>
          <w:sz w:val="24"/>
          <w:szCs w:val="24"/>
        </w:rPr>
        <w:t xml:space="preserve"> (2010). </w:t>
      </w:r>
      <w:r w:rsidR="000B2D46" w:rsidRPr="00AC65E8">
        <w:rPr>
          <w:rFonts w:ascii="Times New Roman" w:hAnsi="Times New Roman" w:cs="Times New Roman"/>
          <w:i/>
          <w:sz w:val="24"/>
          <w:szCs w:val="24"/>
        </w:rPr>
        <w:t>Self-harm, suicide and risk: Helping people who self-harm</w:t>
      </w:r>
      <w:r w:rsidR="000B2D46" w:rsidRPr="00AC65E8">
        <w:rPr>
          <w:rFonts w:ascii="Times New Roman" w:hAnsi="Times New Roman" w:cs="Times New Roman"/>
          <w:sz w:val="24"/>
          <w:szCs w:val="24"/>
        </w:rPr>
        <w:t>. London: Royal College of Psychiatrists.</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Reid, R. C., Cyders, M. A., Moghaddam, J. F., &amp; Fong, T. W. (2014). Psychometric properties of the Barratt Impulsiveness Scale in patients with gambling disorders, hypersexuality, and methamphetamine dependence. </w:t>
      </w:r>
      <w:r w:rsidRPr="00AC65E8">
        <w:rPr>
          <w:rFonts w:ascii="Times New Roman" w:hAnsi="Times New Roman" w:cs="Times New Roman"/>
          <w:i/>
          <w:sz w:val="24"/>
          <w:szCs w:val="24"/>
        </w:rPr>
        <w:t>Addict Behav, 39</w:t>
      </w:r>
      <w:r w:rsidRPr="00AC65E8">
        <w:rPr>
          <w:rFonts w:ascii="Times New Roman" w:hAnsi="Times New Roman" w:cs="Times New Roman"/>
          <w:sz w:val="24"/>
          <w:szCs w:val="24"/>
        </w:rPr>
        <w:t>(11), 1640-1645. doi: 10.1016/j.addbeh.2013.11.008</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Rimkeviciene, J., O'Gorman, J., &amp; De Leo, D. (2015). Impulsive suicide attempts: A systematic literature review of definitions, characteristics and risk factors. </w:t>
      </w:r>
      <w:r w:rsidRPr="00AC65E8">
        <w:rPr>
          <w:rFonts w:ascii="Times New Roman" w:hAnsi="Times New Roman" w:cs="Times New Roman"/>
          <w:i/>
          <w:sz w:val="24"/>
          <w:szCs w:val="24"/>
        </w:rPr>
        <w:t>Journal of Affect Disorder, 171</w:t>
      </w:r>
      <w:r w:rsidRPr="00AC65E8">
        <w:rPr>
          <w:rFonts w:ascii="Times New Roman" w:hAnsi="Times New Roman" w:cs="Times New Roman"/>
          <w:sz w:val="24"/>
          <w:szCs w:val="24"/>
        </w:rPr>
        <w:t>, 93-104. doi: 10.1016/j.jad.2014.08.044</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Robbins, T. W., Gillan, C. M., Smith, D. G., de Wit, S., &amp; Ersche, K. D. (2012). Neurocognitive endophenotypes of impulsivity and compulsivity: Towards dimensional psychiatry. </w:t>
      </w:r>
      <w:r w:rsidRPr="00AC65E8">
        <w:rPr>
          <w:rFonts w:ascii="Times New Roman" w:hAnsi="Times New Roman" w:cs="Times New Roman"/>
          <w:i/>
          <w:sz w:val="24"/>
          <w:szCs w:val="24"/>
        </w:rPr>
        <w:t>Trends in Cognitive Sciences, 16</w:t>
      </w:r>
      <w:r w:rsidRPr="00AC65E8">
        <w:rPr>
          <w:rFonts w:ascii="Times New Roman" w:hAnsi="Times New Roman" w:cs="Times New Roman"/>
          <w:sz w:val="24"/>
          <w:szCs w:val="24"/>
        </w:rPr>
        <w:t>(1), 81-91. doi: 10.1016/j.tics.2011.11.009</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Satorra, A., &amp; Bentler, E. M. (1994). Corrections to test statistics and standard enors in covariance structure analysis. In A. v. Eye &amp; C. C. Clogg (Eds.), </w:t>
      </w:r>
      <w:r w:rsidRPr="00AC65E8">
        <w:rPr>
          <w:rFonts w:ascii="Times New Roman" w:hAnsi="Times New Roman" w:cs="Times New Roman"/>
          <w:i/>
          <w:sz w:val="24"/>
          <w:szCs w:val="24"/>
        </w:rPr>
        <w:t xml:space="preserve">Latent variables analysis: Applications for developmental research </w:t>
      </w:r>
      <w:r w:rsidRPr="00AC65E8">
        <w:rPr>
          <w:rFonts w:ascii="Times New Roman" w:hAnsi="Times New Roman" w:cs="Times New Roman"/>
          <w:sz w:val="24"/>
          <w:szCs w:val="24"/>
        </w:rPr>
        <w:t>(pp. 399-419). Thousand Oaks, CA: Sage.</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Schafer, J. L., &amp; Graham, J. W. (2002). Missing data: Our view of the state of the art. </w:t>
      </w:r>
      <w:r w:rsidRPr="00AC65E8">
        <w:rPr>
          <w:rFonts w:ascii="Times New Roman" w:hAnsi="Times New Roman" w:cs="Times New Roman"/>
          <w:i/>
          <w:sz w:val="24"/>
          <w:szCs w:val="24"/>
        </w:rPr>
        <w:t>Psychological Methods, 7</w:t>
      </w:r>
      <w:r w:rsidRPr="00AC65E8">
        <w:rPr>
          <w:rFonts w:ascii="Times New Roman" w:hAnsi="Times New Roman" w:cs="Times New Roman"/>
          <w:sz w:val="24"/>
          <w:szCs w:val="24"/>
        </w:rPr>
        <w:t>(2), 147-177. doi: 10.1037/1082-989X.7.2.147</w:t>
      </w:r>
    </w:p>
    <w:p w:rsidR="001D7D9E" w:rsidRPr="00AC65E8" w:rsidRDefault="001D7D9E"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Shamra, L., Kohl, K., Morgan, T. A., &amp; Clark, L. A. (2013). “Impulsivity”: Relation between self-report and behaviour. </w:t>
      </w:r>
      <w:r w:rsidRPr="00AC65E8">
        <w:rPr>
          <w:rFonts w:ascii="Times New Roman" w:hAnsi="Times New Roman" w:cs="Times New Roman"/>
          <w:i/>
          <w:sz w:val="24"/>
          <w:szCs w:val="24"/>
        </w:rPr>
        <w:t>Journal of Personality and Social Psychology, 104</w:t>
      </w:r>
      <w:r w:rsidRPr="00AC65E8">
        <w:rPr>
          <w:rFonts w:ascii="Times New Roman" w:hAnsi="Times New Roman" w:cs="Times New Roman"/>
          <w:sz w:val="24"/>
          <w:szCs w:val="24"/>
        </w:rPr>
        <w:t>, 559-575. doi: 10.1037/a0031181</w:t>
      </w:r>
    </w:p>
    <w:p w:rsidR="000B2D46" w:rsidRPr="00AC65E8" w:rsidRDefault="001D7D9E"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She</w:t>
      </w:r>
      <w:r w:rsidR="000B2D46" w:rsidRPr="00AC65E8">
        <w:rPr>
          <w:rFonts w:ascii="Times New Roman" w:hAnsi="Times New Roman" w:cs="Times New Roman"/>
          <w:sz w:val="24"/>
          <w:szCs w:val="24"/>
        </w:rPr>
        <w:t>v</w:t>
      </w:r>
      <w:r w:rsidRPr="00AC65E8">
        <w:rPr>
          <w:rFonts w:ascii="Times New Roman" w:hAnsi="Times New Roman" w:cs="Times New Roman"/>
          <w:sz w:val="24"/>
          <w:szCs w:val="24"/>
        </w:rPr>
        <w:t>l</w:t>
      </w:r>
      <w:r w:rsidR="000B2D46" w:rsidRPr="00AC65E8">
        <w:rPr>
          <w:rFonts w:ascii="Times New Roman" w:hAnsi="Times New Roman" w:cs="Times New Roman"/>
          <w:sz w:val="24"/>
          <w:szCs w:val="24"/>
        </w:rPr>
        <w:t xml:space="preserve">in, M., McElroy, E., &amp; Murphy, J. (in press). Loneliness mediates the relationship between childhood trauma and adult psychopathology: evidence from the adult psychiatric morbidity survey. Social Psychiatry and Psychiatric Epidemiology. doi: </w:t>
      </w:r>
      <w:r w:rsidR="000B2D46" w:rsidRPr="00AC65E8">
        <w:rPr>
          <w:rFonts w:ascii="Times New Roman" w:hAnsi="Times New Roman" w:cs="Times New Roman"/>
          <w:sz w:val="24"/>
          <w:szCs w:val="24"/>
          <w:lang w:val="en"/>
        </w:rPr>
        <w:t>10.1007/s00127-014-0951-8</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lastRenderedPageBreak/>
        <w:t xml:space="preserve">Smith, G. T., Fischer, S., Cyders, M. A., Annus, A. M., Spillane, N. S., &amp; McCarthy, D. M. (2007). On the validity and utility of discriminating among impulsivity-like traits. </w:t>
      </w:r>
      <w:r w:rsidRPr="00AC65E8">
        <w:rPr>
          <w:rFonts w:ascii="Times New Roman" w:hAnsi="Times New Roman" w:cs="Times New Roman"/>
          <w:i/>
          <w:sz w:val="24"/>
          <w:szCs w:val="24"/>
        </w:rPr>
        <w:t>Assessment, 14</w:t>
      </w:r>
      <w:r w:rsidRPr="00AC65E8">
        <w:rPr>
          <w:rFonts w:ascii="Times New Roman" w:hAnsi="Times New Roman" w:cs="Times New Roman"/>
          <w:sz w:val="24"/>
          <w:szCs w:val="24"/>
        </w:rPr>
        <w:t>(2), 155-170. doi: 10.1177/1073191106295527</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Spokas, M., Wenzel, A., K., B. G., &amp; Beck, A. T. (2012). Characteristics of individuals who make impulsive suicide attempts. </w:t>
      </w:r>
      <w:r w:rsidRPr="00AC65E8">
        <w:rPr>
          <w:rFonts w:ascii="Times New Roman" w:hAnsi="Times New Roman" w:cs="Times New Roman"/>
          <w:i/>
          <w:sz w:val="24"/>
          <w:szCs w:val="24"/>
        </w:rPr>
        <w:t>Journal of Affective Disorders, 136</w:t>
      </w:r>
      <w:r w:rsidRPr="00AC65E8">
        <w:rPr>
          <w:rFonts w:ascii="Times New Roman" w:hAnsi="Times New Roman" w:cs="Times New Roman"/>
          <w:sz w:val="24"/>
          <w:szCs w:val="24"/>
        </w:rPr>
        <w:t>, 1121-1125. doi: 10.1016/j.jad.2011.10.034</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Stanford, M. S., Mathias, C. W., Dougherty, D. M., Lake, S. L., Anderson, N. E., &amp; Patton, J. H. (2009). Fifty years of the Barratt Impulsiveness Scale: An update and review. </w:t>
      </w:r>
      <w:r w:rsidRPr="00AC65E8">
        <w:rPr>
          <w:rFonts w:ascii="Times New Roman" w:hAnsi="Times New Roman" w:cs="Times New Roman"/>
          <w:i/>
          <w:sz w:val="24"/>
          <w:szCs w:val="24"/>
        </w:rPr>
        <w:t>Personality and Individual Differences, 47</w:t>
      </w:r>
      <w:r w:rsidRPr="00AC65E8">
        <w:rPr>
          <w:rFonts w:ascii="Times New Roman" w:hAnsi="Times New Roman" w:cs="Times New Roman"/>
          <w:sz w:val="24"/>
          <w:szCs w:val="24"/>
        </w:rPr>
        <w:t>, 385-395. doi: 10.1016/j.paid.2009.04.008</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Steiger, J. H. (1990). Structural model evaluation and modification: An interval estimation approach. </w:t>
      </w:r>
      <w:r w:rsidRPr="00AC65E8">
        <w:rPr>
          <w:rFonts w:ascii="Times New Roman" w:hAnsi="Times New Roman" w:cs="Times New Roman"/>
          <w:i/>
          <w:sz w:val="24"/>
          <w:szCs w:val="24"/>
        </w:rPr>
        <w:t>Multivariate Behavioral Research, 25</w:t>
      </w:r>
      <w:r w:rsidRPr="00AC65E8">
        <w:rPr>
          <w:rFonts w:ascii="Times New Roman" w:hAnsi="Times New Roman" w:cs="Times New Roman"/>
          <w:sz w:val="24"/>
          <w:szCs w:val="24"/>
        </w:rPr>
        <w:t>, 173-180. doi: 10.1207/s15327906mbr2502_4</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Tucker, L. R., &amp; Lewis, C. (1973). The reliability coefficient for maximum likelihood factor analysis. </w:t>
      </w:r>
      <w:r w:rsidRPr="00AC65E8">
        <w:rPr>
          <w:rFonts w:ascii="Times New Roman" w:hAnsi="Times New Roman" w:cs="Times New Roman"/>
          <w:i/>
          <w:sz w:val="24"/>
          <w:szCs w:val="24"/>
        </w:rPr>
        <w:t>Psychometrika, 38</w:t>
      </w:r>
      <w:r w:rsidRPr="00AC65E8">
        <w:rPr>
          <w:rFonts w:ascii="Times New Roman" w:hAnsi="Times New Roman" w:cs="Times New Roman"/>
          <w:sz w:val="24"/>
          <w:szCs w:val="24"/>
        </w:rPr>
        <w:t>, 1-10. doi: 10.1007/BF02291170</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Turecki, G. (2005). Dissecting the suicide phenotype: The role of impulsive–aggressive behaviours. </w:t>
      </w:r>
      <w:r w:rsidRPr="00AC65E8">
        <w:rPr>
          <w:rFonts w:ascii="Times New Roman" w:hAnsi="Times New Roman" w:cs="Times New Roman"/>
          <w:i/>
          <w:sz w:val="24"/>
          <w:szCs w:val="24"/>
        </w:rPr>
        <w:t>Journal of Psychiatry and Neuroscience, 30</w:t>
      </w:r>
      <w:r w:rsidRPr="00AC65E8">
        <w:rPr>
          <w:rFonts w:ascii="Times New Roman" w:hAnsi="Times New Roman" w:cs="Times New Roman"/>
          <w:sz w:val="24"/>
          <w:szCs w:val="24"/>
        </w:rPr>
        <w:t>(6), 398-408. doi: http://www.ncbi.nlm.nih.gov/pmc/articles/PMC1277022/</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Udachina, A., &amp; Mansell, W. (2007). Cross-validation of the Mood Disorders Questionnaire, the Internal State Scale, and the Hypomanic Personality Scale. </w:t>
      </w:r>
      <w:r w:rsidRPr="00AC65E8">
        <w:rPr>
          <w:rFonts w:ascii="Times New Roman" w:hAnsi="Times New Roman" w:cs="Times New Roman"/>
          <w:i/>
          <w:sz w:val="24"/>
          <w:szCs w:val="24"/>
        </w:rPr>
        <w:t>Personality and Individual Differences, 42</w:t>
      </w:r>
      <w:r w:rsidRPr="00AC65E8">
        <w:rPr>
          <w:rFonts w:ascii="Times New Roman" w:hAnsi="Times New Roman" w:cs="Times New Roman"/>
          <w:sz w:val="24"/>
          <w:szCs w:val="24"/>
        </w:rPr>
        <w:t>, 1539–1549. doi: 10.1016/j.paid.2006.10.028</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Verdejo-Garcia, A., Lawrence, A. J., &amp; Clark, L. (2008). Impulsivity as a vulnerability marker for substance-use disorders: Review of findings from high-risk research, problem gamblers and genetic association studies. </w:t>
      </w:r>
      <w:r w:rsidRPr="00AC65E8">
        <w:rPr>
          <w:rFonts w:ascii="Times New Roman" w:hAnsi="Times New Roman" w:cs="Times New Roman"/>
          <w:i/>
          <w:sz w:val="24"/>
          <w:szCs w:val="24"/>
        </w:rPr>
        <w:t>Neurosci Biobehav Rev, 32</w:t>
      </w:r>
      <w:r w:rsidRPr="00AC65E8">
        <w:rPr>
          <w:rFonts w:ascii="Times New Roman" w:hAnsi="Times New Roman" w:cs="Times New Roman"/>
          <w:sz w:val="24"/>
          <w:szCs w:val="24"/>
        </w:rPr>
        <w:t>(4), 777-810. doi: 10.1016/j.neubiorev.2007.11.003</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Whiteside, S. P., &amp; Lynam, D. R. (2001). The five factor model and impulsivity: Using a structural model of personality to understand impulsivity. </w:t>
      </w:r>
      <w:r w:rsidRPr="00AC65E8">
        <w:rPr>
          <w:rFonts w:ascii="Times New Roman" w:hAnsi="Times New Roman" w:cs="Times New Roman"/>
          <w:i/>
          <w:sz w:val="24"/>
          <w:szCs w:val="24"/>
        </w:rPr>
        <w:t>Personality and Individual Differences, 30</w:t>
      </w:r>
      <w:r w:rsidRPr="00AC65E8">
        <w:rPr>
          <w:rFonts w:ascii="Times New Roman" w:hAnsi="Times New Roman" w:cs="Times New Roman"/>
          <w:sz w:val="24"/>
          <w:szCs w:val="24"/>
        </w:rPr>
        <w:t>, 669–689. doi: 10.1016/S0191-8869(00)00064-7</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Wickham, S., Taylor, P. J., Shelvin, M., Bentall, R. P. (in press). The impact of social deprivation on paranoia, hallucinations, mania and depression: The role of discrimination, social support, stress and trust. </w:t>
      </w:r>
      <w:r w:rsidRPr="00AC65E8">
        <w:rPr>
          <w:rFonts w:ascii="Times New Roman" w:hAnsi="Times New Roman" w:cs="Times New Roman"/>
          <w:i/>
          <w:sz w:val="24"/>
          <w:szCs w:val="24"/>
        </w:rPr>
        <w:t>Plos One</w:t>
      </w:r>
      <w:r w:rsidRPr="00AC65E8">
        <w:rPr>
          <w:rFonts w:ascii="Times New Roman" w:hAnsi="Times New Roman" w:cs="Times New Roman"/>
          <w:sz w:val="24"/>
          <w:szCs w:val="24"/>
        </w:rPr>
        <w:t>. doi: 10.1371/journal.pone.0105140</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Witte, T. K., Merrill, K. A., Stellrecht, N. E., Bernert, R. A., Hollar, D. L., Schatschneider, C., &amp; Joiner, T. E., Jr. (2008). "Impulsive" youth suicide attempters are not necessarily all that impulsive. </w:t>
      </w:r>
      <w:r w:rsidRPr="00AC65E8">
        <w:rPr>
          <w:rFonts w:ascii="Times New Roman" w:hAnsi="Times New Roman" w:cs="Times New Roman"/>
          <w:i/>
          <w:sz w:val="24"/>
          <w:szCs w:val="24"/>
        </w:rPr>
        <w:t>Journal of Affective Disorders, 107</w:t>
      </w:r>
      <w:r w:rsidRPr="00AC65E8">
        <w:rPr>
          <w:rFonts w:ascii="Times New Roman" w:hAnsi="Times New Roman" w:cs="Times New Roman"/>
          <w:sz w:val="24"/>
          <w:szCs w:val="24"/>
        </w:rPr>
        <w:t>(1-3), 107-116. doi: 10.1016/j.jad.2007.08.010</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Yuan, K. H., &amp; Bentler, P. M. (2000). Three likelihood-based methods for mean and covariance structure analysis with nonnormal missing data. </w:t>
      </w:r>
      <w:r w:rsidRPr="00AC65E8">
        <w:rPr>
          <w:rFonts w:ascii="Times New Roman" w:hAnsi="Times New Roman" w:cs="Times New Roman"/>
          <w:i/>
          <w:sz w:val="24"/>
          <w:szCs w:val="24"/>
        </w:rPr>
        <w:t>Sociological Methodology, 30</w:t>
      </w:r>
      <w:r w:rsidRPr="00AC65E8">
        <w:rPr>
          <w:rFonts w:ascii="Times New Roman" w:hAnsi="Times New Roman" w:cs="Times New Roman"/>
          <w:sz w:val="24"/>
          <w:szCs w:val="24"/>
        </w:rPr>
        <w:t xml:space="preserve">, 165-200. </w:t>
      </w:r>
    </w:p>
    <w:p w:rsidR="000B2D46" w:rsidRPr="00AC65E8" w:rsidRDefault="000B2D46" w:rsidP="006D470A">
      <w:pPr>
        <w:pStyle w:val="EndNoteBibliography"/>
        <w:ind w:left="720" w:hanging="720"/>
        <w:rPr>
          <w:rFonts w:ascii="Times New Roman" w:hAnsi="Times New Roman" w:cs="Times New Roman"/>
          <w:sz w:val="24"/>
          <w:szCs w:val="24"/>
        </w:rPr>
      </w:pPr>
      <w:r w:rsidRPr="00AC65E8">
        <w:rPr>
          <w:rFonts w:ascii="Times New Roman" w:hAnsi="Times New Roman" w:cs="Times New Roman"/>
          <w:sz w:val="24"/>
          <w:szCs w:val="24"/>
        </w:rPr>
        <w:t xml:space="preserve">Zigmond, A. S., &amp; Snaith, R. P. (1983). The hospital anxiety and depression scale. </w:t>
      </w:r>
      <w:r w:rsidRPr="00AC65E8">
        <w:rPr>
          <w:rFonts w:ascii="Times New Roman" w:hAnsi="Times New Roman" w:cs="Times New Roman"/>
          <w:i/>
          <w:sz w:val="24"/>
          <w:szCs w:val="24"/>
        </w:rPr>
        <w:t>Acta Psychiatr Scand, 67</w:t>
      </w:r>
      <w:r w:rsidRPr="00AC65E8">
        <w:rPr>
          <w:rFonts w:ascii="Times New Roman" w:hAnsi="Times New Roman" w:cs="Times New Roman"/>
          <w:sz w:val="24"/>
          <w:szCs w:val="24"/>
        </w:rPr>
        <w:t xml:space="preserve">(6), 361-370. </w:t>
      </w:r>
    </w:p>
    <w:p w:rsidR="000B2D46" w:rsidRPr="00AC65E8" w:rsidRDefault="000B2D46" w:rsidP="00FA0DDD">
      <w:pPr>
        <w:spacing w:line="480" w:lineRule="auto"/>
        <w:rPr>
          <w:rFonts w:ascii="Times New Roman" w:hAnsi="Times New Roman" w:cs="Times New Roman"/>
          <w:sz w:val="24"/>
          <w:szCs w:val="24"/>
        </w:rPr>
      </w:pPr>
    </w:p>
    <w:p w:rsidR="000B2D46" w:rsidRPr="00AC65E8" w:rsidRDefault="000B2D46">
      <w:pPr>
        <w:sectPr w:rsidR="000B2D46" w:rsidRPr="00AC65E8" w:rsidSect="006061A7">
          <w:pgSz w:w="11906" w:h="16838"/>
          <w:pgMar w:top="1440" w:right="1440" w:bottom="1440" w:left="1440" w:header="708" w:footer="708" w:gutter="0"/>
          <w:cols w:space="708"/>
          <w:docGrid w:linePitch="360"/>
        </w:sectPr>
      </w:pPr>
    </w:p>
    <w:p w:rsidR="000B2D46" w:rsidRDefault="000B2D46" w:rsidP="000B2D46">
      <w:pPr>
        <w:spacing w:line="480" w:lineRule="auto"/>
        <w:rPr>
          <w:rFonts w:ascii="Times New Roman" w:hAnsi="Times New Roman" w:cs="Times New Roman"/>
          <w:sz w:val="24"/>
          <w:szCs w:val="24"/>
        </w:rPr>
      </w:pPr>
      <w:r w:rsidRPr="00AC65E8">
        <w:rPr>
          <w:rFonts w:ascii="Times New Roman" w:hAnsi="Times New Roman" w:cs="Times New Roman"/>
          <w:sz w:val="24"/>
          <w:szCs w:val="24"/>
        </w:rPr>
        <w:lastRenderedPageBreak/>
        <w:t>Table 1</w:t>
      </w:r>
    </w:p>
    <w:p w:rsidR="000B2D46" w:rsidRDefault="000B2D46" w:rsidP="000B2D46">
      <w:pPr>
        <w:spacing w:line="480" w:lineRule="auto"/>
        <w:rPr>
          <w:rFonts w:ascii="Times New Roman" w:hAnsi="Times New Roman" w:cs="Times New Roman"/>
          <w:sz w:val="24"/>
          <w:szCs w:val="24"/>
        </w:rPr>
      </w:pPr>
      <w:r>
        <w:rPr>
          <w:rFonts w:ascii="Times New Roman" w:hAnsi="Times New Roman" w:cs="Times New Roman"/>
          <w:sz w:val="24"/>
          <w:szCs w:val="24"/>
        </w:rPr>
        <w:t>Sample Characteristics</w:t>
      </w:r>
    </w:p>
    <w:tbl>
      <w:tblPr>
        <w:tblW w:w="0" w:type="auto"/>
        <w:tblInd w:w="93" w:type="dxa"/>
        <w:tblLook w:val="04A0" w:firstRow="1" w:lastRow="0" w:firstColumn="1" w:lastColumn="0" w:noHBand="0" w:noVBand="1"/>
      </w:tblPr>
      <w:tblGrid>
        <w:gridCol w:w="2496"/>
        <w:gridCol w:w="763"/>
        <w:gridCol w:w="636"/>
        <w:gridCol w:w="1616"/>
      </w:tblGrid>
      <w:tr w:rsidR="005C5379" w:rsidRPr="00AC0352" w:rsidTr="0040278A">
        <w:trPr>
          <w:trHeight w:val="315"/>
        </w:trPr>
        <w:tc>
          <w:tcPr>
            <w:tcW w:w="0" w:type="auto"/>
            <w:tcBorders>
              <w:top w:val="single" w:sz="8" w:space="0" w:color="auto"/>
              <w:left w:val="nil"/>
              <w:bottom w:val="single" w:sz="8" w:space="0" w:color="auto"/>
              <w:right w:val="nil"/>
            </w:tcBorders>
            <w:shd w:val="clear" w:color="auto" w:fill="auto"/>
            <w:noWrap/>
            <w:hideMark/>
          </w:tcPr>
          <w:p w:rsidR="005C5379" w:rsidRPr="00AC0352" w:rsidRDefault="005C5379"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 </w:t>
            </w:r>
          </w:p>
        </w:tc>
        <w:tc>
          <w:tcPr>
            <w:tcW w:w="0" w:type="auto"/>
            <w:tcBorders>
              <w:top w:val="single" w:sz="8" w:space="0" w:color="auto"/>
              <w:left w:val="nil"/>
              <w:bottom w:val="single" w:sz="8" w:space="0" w:color="auto"/>
              <w:right w:val="nil"/>
            </w:tcBorders>
            <w:shd w:val="clear" w:color="auto" w:fill="auto"/>
            <w:noWrap/>
            <w:hideMark/>
          </w:tcPr>
          <w:p w:rsidR="005C5379" w:rsidRPr="00AC0352" w:rsidRDefault="005C5379"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Mean</w:t>
            </w:r>
          </w:p>
        </w:tc>
        <w:tc>
          <w:tcPr>
            <w:tcW w:w="0" w:type="auto"/>
            <w:tcBorders>
              <w:top w:val="single" w:sz="8" w:space="0" w:color="auto"/>
              <w:left w:val="nil"/>
              <w:bottom w:val="single" w:sz="8" w:space="0" w:color="auto"/>
              <w:right w:val="nil"/>
            </w:tcBorders>
            <w:shd w:val="clear" w:color="auto" w:fill="auto"/>
            <w:noWrap/>
            <w:hideMark/>
          </w:tcPr>
          <w:p w:rsidR="005C5379" w:rsidRPr="00AC0352" w:rsidRDefault="005C5379"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SD</w:t>
            </w:r>
          </w:p>
        </w:tc>
        <w:tc>
          <w:tcPr>
            <w:tcW w:w="0" w:type="auto"/>
            <w:tcBorders>
              <w:top w:val="single" w:sz="8" w:space="0" w:color="auto"/>
              <w:left w:val="nil"/>
              <w:bottom w:val="single" w:sz="8" w:space="0" w:color="auto"/>
              <w:right w:val="nil"/>
            </w:tcBorders>
          </w:tcPr>
          <w:p w:rsidR="005C5379" w:rsidRPr="00AC0352" w:rsidRDefault="005C5379"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 missing (%)</w:t>
            </w:r>
          </w:p>
        </w:tc>
      </w:tr>
      <w:tr w:rsidR="005C5379" w:rsidRPr="00AC0352" w:rsidTr="0040278A">
        <w:trPr>
          <w:trHeight w:val="300"/>
        </w:trPr>
        <w:tc>
          <w:tcPr>
            <w:tcW w:w="0" w:type="auto"/>
            <w:tcBorders>
              <w:top w:val="nil"/>
              <w:left w:val="nil"/>
              <w:bottom w:val="nil"/>
              <w:right w:val="nil"/>
            </w:tcBorders>
            <w:shd w:val="clear" w:color="auto" w:fill="auto"/>
            <w:noWrap/>
            <w:hideMark/>
          </w:tcPr>
          <w:p w:rsidR="005C5379" w:rsidRPr="00AC0352" w:rsidRDefault="005C5379"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Age</w:t>
            </w:r>
          </w:p>
        </w:tc>
        <w:tc>
          <w:tcPr>
            <w:tcW w:w="0" w:type="auto"/>
            <w:tcBorders>
              <w:top w:val="nil"/>
              <w:left w:val="nil"/>
              <w:bottom w:val="nil"/>
              <w:right w:val="nil"/>
            </w:tcBorders>
            <w:shd w:val="clear" w:color="auto" w:fill="auto"/>
            <w:noWrap/>
            <w:hideMark/>
          </w:tcPr>
          <w:p w:rsidR="005C5379" w:rsidRPr="00AC0352" w:rsidRDefault="005C5379"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23.62</w:t>
            </w:r>
          </w:p>
        </w:tc>
        <w:tc>
          <w:tcPr>
            <w:tcW w:w="0" w:type="auto"/>
            <w:tcBorders>
              <w:top w:val="nil"/>
              <w:left w:val="nil"/>
              <w:bottom w:val="nil"/>
              <w:right w:val="nil"/>
            </w:tcBorders>
            <w:shd w:val="clear" w:color="auto" w:fill="auto"/>
            <w:noWrap/>
            <w:hideMark/>
          </w:tcPr>
          <w:p w:rsidR="005C5379" w:rsidRPr="00AC0352" w:rsidRDefault="005C5379"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7.64</w:t>
            </w:r>
          </w:p>
        </w:tc>
        <w:tc>
          <w:tcPr>
            <w:tcW w:w="0" w:type="auto"/>
            <w:tcBorders>
              <w:top w:val="nil"/>
              <w:left w:val="nil"/>
              <w:bottom w:val="nil"/>
              <w:right w:val="nil"/>
            </w:tcBorders>
          </w:tcPr>
          <w:p w:rsidR="005C5379" w:rsidRPr="00AC0352" w:rsidRDefault="005C5379"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w:t>
            </w:r>
            <w:r w:rsidR="00EA133B">
              <w:rPr>
                <w:rFonts w:ascii="Times New Roman" w:eastAsia="Times New Roman" w:hAnsi="Times New Roman" w:cs="Times New Roman"/>
                <w:color w:val="000000"/>
                <w:sz w:val="24"/>
                <w:szCs w:val="24"/>
                <w:lang w:eastAsia="en-GB"/>
              </w:rPr>
              <w:t xml:space="preserve"> (0)</w:t>
            </w:r>
          </w:p>
        </w:tc>
      </w:tr>
      <w:tr w:rsidR="00AC09D8" w:rsidRPr="00AC0352" w:rsidTr="0040278A">
        <w:trPr>
          <w:trHeight w:val="300"/>
        </w:trPr>
        <w:tc>
          <w:tcPr>
            <w:tcW w:w="0" w:type="auto"/>
            <w:tcBorders>
              <w:top w:val="nil"/>
              <w:left w:val="nil"/>
              <w:bottom w:val="nil"/>
              <w:right w:val="nil"/>
            </w:tcBorders>
            <w:shd w:val="clear" w:color="auto" w:fill="auto"/>
            <w:noWrap/>
          </w:tcPr>
          <w:p w:rsidR="00AC09D8" w:rsidRPr="00AC0352" w:rsidRDefault="00993688" w:rsidP="002F0C02">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Activated</w:t>
            </w:r>
            <w:r w:rsidR="00AC09D8">
              <w:rPr>
                <w:rFonts w:ascii="Times New Roman" w:eastAsia="Times New Roman" w:hAnsi="Times New Roman" w:cs="Times New Roman"/>
                <w:color w:val="000000"/>
                <w:sz w:val="24"/>
                <w:szCs w:val="24"/>
                <w:lang w:eastAsia="en-GB"/>
              </w:rPr>
              <w:t xml:space="preserve"> mood</w:t>
            </w:r>
          </w:p>
        </w:tc>
        <w:tc>
          <w:tcPr>
            <w:tcW w:w="0" w:type="auto"/>
            <w:tcBorders>
              <w:top w:val="nil"/>
              <w:left w:val="nil"/>
              <w:bottom w:val="nil"/>
              <w:right w:val="nil"/>
            </w:tcBorders>
            <w:shd w:val="clear" w:color="auto" w:fill="auto"/>
            <w:noWrap/>
          </w:tcPr>
          <w:p w:rsidR="00AC09D8" w:rsidRPr="00AC0352" w:rsidRDefault="00AC09D8" w:rsidP="002F0C02">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6.43</w:t>
            </w:r>
          </w:p>
        </w:tc>
        <w:tc>
          <w:tcPr>
            <w:tcW w:w="0" w:type="auto"/>
            <w:tcBorders>
              <w:top w:val="nil"/>
              <w:left w:val="nil"/>
              <w:bottom w:val="nil"/>
              <w:right w:val="nil"/>
            </w:tcBorders>
            <w:shd w:val="clear" w:color="auto" w:fill="auto"/>
            <w:noWrap/>
          </w:tcPr>
          <w:p w:rsidR="00AC09D8" w:rsidRPr="00AC0352" w:rsidRDefault="00AC09D8" w:rsidP="002F0C02">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3.44</w:t>
            </w:r>
          </w:p>
        </w:tc>
        <w:tc>
          <w:tcPr>
            <w:tcW w:w="0" w:type="auto"/>
            <w:tcBorders>
              <w:top w:val="nil"/>
              <w:left w:val="nil"/>
              <w:bottom w:val="nil"/>
              <w:right w:val="nil"/>
            </w:tcBorders>
          </w:tcPr>
          <w:p w:rsidR="00AC09D8" w:rsidRPr="00AC0352" w:rsidRDefault="00AC09D8" w:rsidP="002F0C02">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235 (17.41)</w:t>
            </w:r>
          </w:p>
        </w:tc>
      </w:tr>
      <w:tr w:rsidR="00AC09D8" w:rsidRPr="00AC0352" w:rsidTr="0040278A">
        <w:trPr>
          <w:trHeight w:val="300"/>
        </w:trPr>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BIS a</w:t>
            </w:r>
            <w:r w:rsidRPr="00AC0352">
              <w:rPr>
                <w:rFonts w:ascii="Times New Roman" w:eastAsia="Times New Roman" w:hAnsi="Times New Roman" w:cs="Times New Roman"/>
                <w:color w:val="000000"/>
                <w:sz w:val="24"/>
                <w:szCs w:val="24"/>
                <w:lang w:eastAsia="en-GB"/>
              </w:rPr>
              <w:t>ttention</w:t>
            </w:r>
          </w:p>
        </w:tc>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17.96</w:t>
            </w:r>
          </w:p>
        </w:tc>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3.31</w:t>
            </w:r>
          </w:p>
        </w:tc>
        <w:tc>
          <w:tcPr>
            <w:tcW w:w="0" w:type="auto"/>
            <w:tcBorders>
              <w:top w:val="nil"/>
              <w:left w:val="nil"/>
              <w:bottom w:val="nil"/>
              <w:right w:val="nil"/>
            </w:tcBorders>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334 (24.74)</w:t>
            </w:r>
          </w:p>
        </w:tc>
      </w:tr>
      <w:tr w:rsidR="00AC09D8" w:rsidRPr="00AC0352" w:rsidTr="0040278A">
        <w:trPr>
          <w:trHeight w:val="300"/>
        </w:trPr>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BIS motor</w:t>
            </w:r>
          </w:p>
        </w:tc>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22.39</w:t>
            </w:r>
          </w:p>
        </w:tc>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4.38</w:t>
            </w:r>
          </w:p>
        </w:tc>
        <w:tc>
          <w:tcPr>
            <w:tcW w:w="0" w:type="auto"/>
            <w:tcBorders>
              <w:top w:val="nil"/>
              <w:left w:val="nil"/>
              <w:bottom w:val="nil"/>
              <w:right w:val="nil"/>
            </w:tcBorders>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310 (22.96)</w:t>
            </w:r>
          </w:p>
        </w:tc>
      </w:tr>
      <w:tr w:rsidR="00AC09D8" w:rsidRPr="00AC0352" w:rsidTr="0040278A">
        <w:trPr>
          <w:trHeight w:val="300"/>
        </w:trPr>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BIS non-planning</w:t>
            </w:r>
          </w:p>
        </w:tc>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26.01</w:t>
            </w:r>
          </w:p>
        </w:tc>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5.46</w:t>
            </w:r>
          </w:p>
        </w:tc>
        <w:tc>
          <w:tcPr>
            <w:tcW w:w="0" w:type="auto"/>
            <w:tcBorders>
              <w:top w:val="nil"/>
              <w:left w:val="nil"/>
              <w:bottom w:val="nil"/>
              <w:right w:val="nil"/>
            </w:tcBorders>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328 (24.30)</w:t>
            </w:r>
          </w:p>
        </w:tc>
      </w:tr>
      <w:tr w:rsidR="00AC09D8" w:rsidRPr="00AC0352" w:rsidTr="0040278A">
        <w:trPr>
          <w:trHeight w:val="300"/>
        </w:trPr>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UPPS premeditation</w:t>
            </w:r>
            <w:r w:rsidRPr="00AC0352">
              <w:rPr>
                <w:rFonts w:ascii="Times New Roman" w:eastAsia="Times New Roman" w:hAnsi="Times New Roman" w:cs="Times New Roman"/>
                <w:color w:val="000000"/>
                <w:sz w:val="24"/>
                <w:szCs w:val="24"/>
                <w:lang w:eastAsia="en-GB"/>
              </w:rPr>
              <w:t xml:space="preserve"> </w:t>
            </w:r>
          </w:p>
        </w:tc>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22.05</w:t>
            </w:r>
          </w:p>
        </w:tc>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5.64</w:t>
            </w:r>
          </w:p>
        </w:tc>
        <w:tc>
          <w:tcPr>
            <w:tcW w:w="0" w:type="auto"/>
            <w:tcBorders>
              <w:top w:val="nil"/>
              <w:left w:val="nil"/>
              <w:bottom w:val="nil"/>
              <w:right w:val="nil"/>
            </w:tcBorders>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558 (41.33)</w:t>
            </w:r>
          </w:p>
        </w:tc>
      </w:tr>
      <w:tr w:rsidR="00AC09D8" w:rsidRPr="00AC0352" w:rsidTr="0040278A">
        <w:trPr>
          <w:trHeight w:val="300"/>
        </w:trPr>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UPPS perseveration</w:t>
            </w:r>
          </w:p>
        </w:tc>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21.02</w:t>
            </w:r>
          </w:p>
        </w:tc>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5.69</w:t>
            </w:r>
          </w:p>
        </w:tc>
        <w:tc>
          <w:tcPr>
            <w:tcW w:w="0" w:type="auto"/>
            <w:tcBorders>
              <w:top w:val="nil"/>
              <w:left w:val="nil"/>
              <w:bottom w:val="nil"/>
              <w:right w:val="nil"/>
            </w:tcBorders>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550 (40.74)</w:t>
            </w:r>
          </w:p>
        </w:tc>
      </w:tr>
      <w:tr w:rsidR="00AC09D8" w:rsidRPr="00AC0352" w:rsidTr="0040278A">
        <w:trPr>
          <w:trHeight w:val="300"/>
        </w:trPr>
        <w:tc>
          <w:tcPr>
            <w:tcW w:w="0" w:type="auto"/>
            <w:tcBorders>
              <w:top w:val="nil"/>
              <w:left w:val="nil"/>
              <w:bottom w:val="nil"/>
              <w:right w:val="nil"/>
            </w:tcBorders>
            <w:shd w:val="clear" w:color="auto" w:fill="auto"/>
            <w:noWrap/>
          </w:tcPr>
          <w:p w:rsidR="00AC09D8"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UPPS negative urgency</w:t>
            </w:r>
          </w:p>
        </w:tc>
        <w:tc>
          <w:tcPr>
            <w:tcW w:w="0" w:type="auto"/>
            <w:tcBorders>
              <w:top w:val="nil"/>
              <w:left w:val="nil"/>
              <w:bottom w:val="nil"/>
              <w:right w:val="nil"/>
            </w:tcBorders>
            <w:shd w:val="clear" w:color="auto" w:fill="auto"/>
            <w:noWrap/>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29.50</w:t>
            </w:r>
          </w:p>
        </w:tc>
        <w:tc>
          <w:tcPr>
            <w:tcW w:w="0" w:type="auto"/>
            <w:tcBorders>
              <w:top w:val="nil"/>
              <w:left w:val="nil"/>
              <w:bottom w:val="nil"/>
              <w:right w:val="nil"/>
            </w:tcBorders>
            <w:shd w:val="clear" w:color="auto" w:fill="auto"/>
            <w:noWrap/>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7.13</w:t>
            </w:r>
          </w:p>
        </w:tc>
        <w:tc>
          <w:tcPr>
            <w:tcW w:w="0" w:type="auto"/>
            <w:tcBorders>
              <w:top w:val="nil"/>
              <w:left w:val="nil"/>
              <w:bottom w:val="nil"/>
              <w:right w:val="nil"/>
            </w:tcBorders>
          </w:tcPr>
          <w:p w:rsidR="00AC09D8"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558 (41.33)</w:t>
            </w:r>
          </w:p>
        </w:tc>
      </w:tr>
      <w:tr w:rsidR="00AC09D8" w:rsidRPr="00AC0352" w:rsidTr="0040278A">
        <w:trPr>
          <w:trHeight w:val="300"/>
        </w:trPr>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UPPS positive urgency</w:t>
            </w:r>
          </w:p>
        </w:tc>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26.93</w:t>
            </w:r>
          </w:p>
        </w:tc>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8.83</w:t>
            </w:r>
          </w:p>
        </w:tc>
        <w:tc>
          <w:tcPr>
            <w:tcW w:w="0" w:type="auto"/>
            <w:tcBorders>
              <w:top w:val="nil"/>
              <w:left w:val="nil"/>
              <w:bottom w:val="nil"/>
              <w:right w:val="nil"/>
            </w:tcBorders>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559 (41.41)</w:t>
            </w:r>
          </w:p>
        </w:tc>
      </w:tr>
      <w:tr w:rsidR="00AC09D8" w:rsidRPr="00AC0352" w:rsidTr="0040278A">
        <w:trPr>
          <w:trHeight w:val="300"/>
        </w:trPr>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Anxiety</w:t>
            </w:r>
          </w:p>
        </w:tc>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8.62</w:t>
            </w:r>
          </w:p>
        </w:tc>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4.20</w:t>
            </w:r>
          </w:p>
        </w:tc>
        <w:tc>
          <w:tcPr>
            <w:tcW w:w="0" w:type="auto"/>
            <w:tcBorders>
              <w:top w:val="nil"/>
              <w:left w:val="nil"/>
              <w:bottom w:val="nil"/>
              <w:right w:val="nil"/>
            </w:tcBorders>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573 (42.44)</w:t>
            </w:r>
          </w:p>
        </w:tc>
      </w:tr>
      <w:tr w:rsidR="00AC09D8" w:rsidRPr="00AC0352" w:rsidTr="005C5379">
        <w:trPr>
          <w:trHeight w:val="315"/>
        </w:trPr>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Depression</w:t>
            </w:r>
          </w:p>
        </w:tc>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4.28</w:t>
            </w:r>
          </w:p>
        </w:tc>
        <w:tc>
          <w:tcPr>
            <w:tcW w:w="0" w:type="auto"/>
            <w:tcBorders>
              <w:top w:val="nil"/>
              <w:left w:val="nil"/>
              <w:bottom w:val="nil"/>
              <w:right w:val="nil"/>
            </w:tcBorders>
            <w:shd w:val="clear" w:color="auto" w:fill="auto"/>
            <w:noWrap/>
            <w:hideMark/>
          </w:tcPr>
          <w:p w:rsidR="00AC09D8" w:rsidRPr="00AC0352" w:rsidRDefault="00AC09D8" w:rsidP="00B85B14">
            <w:pPr>
              <w:rPr>
                <w:rFonts w:ascii="Times New Roman" w:eastAsia="Times New Roman" w:hAnsi="Times New Roman" w:cs="Times New Roman"/>
                <w:color w:val="000000"/>
                <w:sz w:val="24"/>
                <w:szCs w:val="24"/>
                <w:lang w:eastAsia="en-GB"/>
              </w:rPr>
            </w:pPr>
            <w:r w:rsidRPr="00AC0352">
              <w:rPr>
                <w:rFonts w:ascii="Times New Roman" w:eastAsia="Times New Roman" w:hAnsi="Times New Roman" w:cs="Times New Roman"/>
                <w:color w:val="000000"/>
                <w:sz w:val="24"/>
                <w:szCs w:val="24"/>
                <w:lang w:eastAsia="en-GB"/>
              </w:rPr>
              <w:t>3.63</w:t>
            </w:r>
          </w:p>
        </w:tc>
        <w:tc>
          <w:tcPr>
            <w:tcW w:w="0" w:type="auto"/>
            <w:tcBorders>
              <w:top w:val="nil"/>
              <w:left w:val="nil"/>
              <w:bottom w:val="nil"/>
              <w:right w:val="nil"/>
            </w:tcBorders>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569 (42.15)</w:t>
            </w:r>
          </w:p>
        </w:tc>
      </w:tr>
      <w:tr w:rsidR="00AC09D8" w:rsidRPr="00AC0352" w:rsidTr="0040278A">
        <w:trPr>
          <w:trHeight w:val="315"/>
        </w:trPr>
        <w:tc>
          <w:tcPr>
            <w:tcW w:w="0" w:type="auto"/>
            <w:tcBorders>
              <w:top w:val="nil"/>
              <w:left w:val="nil"/>
              <w:bottom w:val="single" w:sz="8" w:space="0" w:color="auto"/>
              <w:right w:val="nil"/>
            </w:tcBorders>
            <w:shd w:val="clear" w:color="auto" w:fill="auto"/>
            <w:noWrap/>
          </w:tcPr>
          <w:p w:rsidR="00AC09D8"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Self-harm</w:t>
            </w:r>
          </w:p>
        </w:tc>
        <w:tc>
          <w:tcPr>
            <w:tcW w:w="0" w:type="auto"/>
            <w:tcBorders>
              <w:top w:val="nil"/>
              <w:left w:val="nil"/>
              <w:bottom w:val="single" w:sz="8" w:space="0" w:color="auto"/>
              <w:right w:val="nil"/>
            </w:tcBorders>
            <w:shd w:val="clear" w:color="auto" w:fill="auto"/>
            <w:noWrap/>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tc>
        <w:tc>
          <w:tcPr>
            <w:tcW w:w="0" w:type="auto"/>
            <w:tcBorders>
              <w:top w:val="nil"/>
              <w:left w:val="nil"/>
              <w:bottom w:val="single" w:sz="8" w:space="0" w:color="auto"/>
              <w:right w:val="nil"/>
            </w:tcBorders>
            <w:shd w:val="clear" w:color="auto" w:fill="auto"/>
            <w:noWrap/>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p>
        </w:tc>
        <w:tc>
          <w:tcPr>
            <w:tcW w:w="0" w:type="auto"/>
            <w:tcBorders>
              <w:top w:val="nil"/>
              <w:left w:val="nil"/>
              <w:bottom w:val="single" w:sz="8" w:space="0" w:color="auto"/>
              <w:right w:val="nil"/>
            </w:tcBorders>
          </w:tcPr>
          <w:p w:rsidR="00AC09D8" w:rsidRPr="00AC0352" w:rsidRDefault="00AC09D8" w:rsidP="00B85B1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557 (41.26)</w:t>
            </w:r>
          </w:p>
        </w:tc>
      </w:tr>
    </w:tbl>
    <w:p w:rsidR="000B2D46" w:rsidRPr="00AC09D8" w:rsidRDefault="00AC09D8" w:rsidP="000B2D46">
      <w:pPr>
        <w:spacing w:line="480" w:lineRule="auto"/>
        <w:rPr>
          <w:rFonts w:ascii="Times New Roman" w:hAnsi="Times New Roman" w:cs="Times New Roman"/>
          <w:sz w:val="24"/>
          <w:szCs w:val="24"/>
        </w:rPr>
        <w:sectPr w:rsidR="000B2D46" w:rsidRPr="00AC09D8">
          <w:pgSz w:w="11906" w:h="16838"/>
          <w:pgMar w:top="1440" w:right="1440" w:bottom="1440" w:left="1440" w:header="708" w:footer="708" w:gutter="0"/>
          <w:cols w:space="708"/>
          <w:docGrid w:linePitch="360"/>
        </w:sectPr>
      </w:pPr>
      <w:r>
        <w:rPr>
          <w:rFonts w:ascii="Times New Roman" w:hAnsi="Times New Roman" w:cs="Times New Roman"/>
          <w:i/>
          <w:sz w:val="24"/>
          <w:szCs w:val="24"/>
        </w:rPr>
        <w:t xml:space="preserve">Note: </w:t>
      </w:r>
      <w:r>
        <w:rPr>
          <w:rFonts w:ascii="Times New Roman" w:hAnsi="Times New Roman" w:cs="Times New Roman"/>
          <w:sz w:val="24"/>
          <w:szCs w:val="24"/>
        </w:rPr>
        <w:t>Variables presented in order they appeared in survey, starting from top.</w:t>
      </w:r>
    </w:p>
    <w:tbl>
      <w:tblPr>
        <w:tblpPr w:leftFromText="180" w:rightFromText="180" w:vertAnchor="page" w:horzAnchor="margin" w:tblpY="2562"/>
        <w:tblW w:w="0" w:type="auto"/>
        <w:tblLook w:val="04A0" w:firstRow="1" w:lastRow="0" w:firstColumn="1" w:lastColumn="0" w:noHBand="0" w:noVBand="1"/>
      </w:tblPr>
      <w:tblGrid>
        <w:gridCol w:w="956"/>
        <w:gridCol w:w="2019"/>
        <w:gridCol w:w="1982"/>
        <w:gridCol w:w="1384"/>
        <w:gridCol w:w="1787"/>
        <w:gridCol w:w="1139"/>
        <w:gridCol w:w="2406"/>
        <w:gridCol w:w="2356"/>
      </w:tblGrid>
      <w:tr w:rsidR="000B2D46" w:rsidRPr="006061A7" w:rsidTr="00B85B14">
        <w:trPr>
          <w:trHeight w:val="300"/>
        </w:trPr>
        <w:tc>
          <w:tcPr>
            <w:tcW w:w="0" w:type="auto"/>
            <w:tcBorders>
              <w:top w:val="single" w:sz="8" w:space="0" w:color="auto"/>
              <w:left w:val="nil"/>
              <w:bottom w:val="nil"/>
              <w:right w:val="nil"/>
            </w:tcBorders>
            <w:shd w:val="clear" w:color="auto" w:fill="auto"/>
            <w:noWrap/>
            <w:hideMark/>
          </w:tcPr>
          <w:p w:rsidR="000B2D46" w:rsidRPr="006061A7" w:rsidRDefault="000B2D46" w:rsidP="00B85B14">
            <w:pPr>
              <w:ind w:left="-142"/>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lastRenderedPageBreak/>
              <w:t> </w:t>
            </w:r>
          </w:p>
        </w:tc>
        <w:tc>
          <w:tcPr>
            <w:tcW w:w="0" w:type="auto"/>
            <w:gridSpan w:val="5"/>
            <w:tcBorders>
              <w:top w:val="single" w:sz="8" w:space="0" w:color="auto"/>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Standardized factor loadings</w:t>
            </w:r>
            <w:r>
              <w:rPr>
                <w:rFonts w:ascii="Times New Roman" w:eastAsia="Times New Roman" w:hAnsi="Times New Roman" w:cs="Times New Roman"/>
                <w:color w:val="000000"/>
                <w:lang w:eastAsia="en-GB"/>
              </w:rPr>
              <w:t xml:space="preserve"> (cognitive impulsivity)</w:t>
            </w:r>
          </w:p>
        </w:tc>
        <w:tc>
          <w:tcPr>
            <w:tcW w:w="0" w:type="auto"/>
            <w:gridSpan w:val="2"/>
            <w:tcBorders>
              <w:top w:val="single" w:sz="8" w:space="0" w:color="auto"/>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Standardized factor loadings</w:t>
            </w:r>
            <w:r>
              <w:rPr>
                <w:rFonts w:ascii="Times New Roman" w:eastAsia="Times New Roman" w:hAnsi="Times New Roman" w:cs="Times New Roman"/>
                <w:color w:val="000000"/>
                <w:lang w:eastAsia="en-GB"/>
              </w:rPr>
              <w:t xml:space="preserve"> (affective impulsivity)</w:t>
            </w:r>
          </w:p>
        </w:tc>
      </w:tr>
      <w:tr w:rsidR="000B2D46" w:rsidRPr="006061A7" w:rsidTr="00B85B14">
        <w:trPr>
          <w:trHeight w:val="315"/>
        </w:trPr>
        <w:tc>
          <w:tcPr>
            <w:tcW w:w="0" w:type="auto"/>
            <w:tcBorders>
              <w:top w:val="nil"/>
              <w:left w:val="nil"/>
              <w:bottom w:val="single" w:sz="8" w:space="0" w:color="auto"/>
              <w:right w:val="nil"/>
            </w:tcBorders>
            <w:shd w:val="clear" w:color="auto" w:fill="auto"/>
            <w:noWrap/>
            <w:hideMark/>
          </w:tcPr>
          <w:p w:rsidR="000B2D46" w:rsidRPr="006061A7" w:rsidRDefault="000B2D46" w:rsidP="00B85B14">
            <w:pPr>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 </w:t>
            </w:r>
          </w:p>
        </w:tc>
        <w:tc>
          <w:tcPr>
            <w:tcW w:w="0" w:type="auto"/>
            <w:tcBorders>
              <w:top w:val="nil"/>
              <w:left w:val="nil"/>
              <w:bottom w:val="single" w:sz="8" w:space="0" w:color="auto"/>
              <w:right w:val="nil"/>
            </w:tcBorders>
            <w:shd w:val="clear" w:color="auto" w:fill="auto"/>
            <w:noWrap/>
            <w:hideMark/>
          </w:tcPr>
          <w:p w:rsidR="000B2D46" w:rsidRPr="006061A7" w:rsidRDefault="000B2D46" w:rsidP="00B85B14">
            <w:pPr>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UPPS premeditation</w:t>
            </w:r>
          </w:p>
        </w:tc>
        <w:tc>
          <w:tcPr>
            <w:tcW w:w="0" w:type="auto"/>
            <w:tcBorders>
              <w:top w:val="nil"/>
              <w:left w:val="nil"/>
              <w:bottom w:val="single" w:sz="8" w:space="0" w:color="auto"/>
              <w:right w:val="nil"/>
            </w:tcBorders>
            <w:shd w:val="clear" w:color="auto" w:fill="auto"/>
            <w:noWrap/>
            <w:hideMark/>
          </w:tcPr>
          <w:p w:rsidR="000B2D46" w:rsidRPr="006061A7" w:rsidRDefault="000B2D46" w:rsidP="00B85B14">
            <w:pPr>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UPPS perseveration</w:t>
            </w:r>
          </w:p>
        </w:tc>
        <w:tc>
          <w:tcPr>
            <w:tcW w:w="0" w:type="auto"/>
            <w:tcBorders>
              <w:top w:val="nil"/>
              <w:left w:val="nil"/>
              <w:bottom w:val="single" w:sz="8" w:space="0" w:color="auto"/>
              <w:right w:val="nil"/>
            </w:tcBorders>
            <w:shd w:val="clear" w:color="auto" w:fill="auto"/>
            <w:noWrap/>
            <w:hideMark/>
          </w:tcPr>
          <w:p w:rsidR="000B2D46" w:rsidRPr="006061A7" w:rsidRDefault="000B2D46" w:rsidP="00B85B14">
            <w:pPr>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BIS attention</w:t>
            </w:r>
          </w:p>
        </w:tc>
        <w:tc>
          <w:tcPr>
            <w:tcW w:w="0" w:type="auto"/>
            <w:tcBorders>
              <w:top w:val="nil"/>
              <w:left w:val="nil"/>
              <w:bottom w:val="single" w:sz="8" w:space="0" w:color="auto"/>
              <w:right w:val="nil"/>
            </w:tcBorders>
            <w:shd w:val="clear" w:color="auto" w:fill="auto"/>
            <w:noWrap/>
            <w:hideMark/>
          </w:tcPr>
          <w:p w:rsidR="000B2D46" w:rsidRPr="006061A7" w:rsidRDefault="000B2D46" w:rsidP="00B85B14">
            <w:pPr>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BIS non-planning</w:t>
            </w:r>
          </w:p>
        </w:tc>
        <w:tc>
          <w:tcPr>
            <w:tcW w:w="0" w:type="auto"/>
            <w:tcBorders>
              <w:top w:val="nil"/>
              <w:left w:val="nil"/>
              <w:bottom w:val="single" w:sz="8" w:space="0" w:color="auto"/>
              <w:right w:val="nil"/>
            </w:tcBorders>
            <w:shd w:val="clear" w:color="auto" w:fill="auto"/>
            <w:noWrap/>
            <w:hideMark/>
          </w:tcPr>
          <w:p w:rsidR="000B2D46" w:rsidRPr="006061A7" w:rsidRDefault="000B2D46" w:rsidP="00B85B14">
            <w:pPr>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BIS motor</w:t>
            </w:r>
          </w:p>
        </w:tc>
        <w:tc>
          <w:tcPr>
            <w:tcW w:w="0" w:type="auto"/>
            <w:tcBorders>
              <w:top w:val="nil"/>
              <w:left w:val="nil"/>
              <w:bottom w:val="single" w:sz="8" w:space="0" w:color="auto"/>
              <w:right w:val="nil"/>
            </w:tcBorders>
          </w:tcPr>
          <w:p w:rsidR="000B2D46" w:rsidRPr="006061A7" w:rsidRDefault="000B2D46" w:rsidP="00B85B14">
            <w:pPr>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UPPS negative urgency</w:t>
            </w:r>
          </w:p>
        </w:tc>
        <w:tc>
          <w:tcPr>
            <w:tcW w:w="0" w:type="auto"/>
            <w:tcBorders>
              <w:top w:val="nil"/>
              <w:left w:val="nil"/>
              <w:bottom w:val="single" w:sz="8" w:space="0" w:color="auto"/>
              <w:right w:val="nil"/>
            </w:tcBorders>
          </w:tcPr>
          <w:p w:rsidR="000B2D46" w:rsidRPr="006061A7" w:rsidRDefault="000B2D46" w:rsidP="00B85B14">
            <w:pPr>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UPPS positive urgency</w:t>
            </w:r>
          </w:p>
        </w:tc>
      </w:tr>
      <w:tr w:rsidR="000B2D46" w:rsidRPr="006061A7" w:rsidTr="00B85B14">
        <w:trPr>
          <w:trHeight w:val="300"/>
        </w:trPr>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Model 0</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0.72</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0.73</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0.74</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0.72</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0.76</w:t>
            </w:r>
          </w:p>
        </w:tc>
        <w:tc>
          <w:tcPr>
            <w:tcW w:w="0" w:type="auto"/>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0.79</w:t>
            </w:r>
          </w:p>
        </w:tc>
        <w:tc>
          <w:tcPr>
            <w:tcW w:w="0" w:type="auto"/>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0.87</w:t>
            </w:r>
          </w:p>
        </w:tc>
      </w:tr>
      <w:tr w:rsidR="000B2D46" w:rsidRPr="006061A7" w:rsidTr="00B85B14">
        <w:trPr>
          <w:trHeight w:val="300"/>
        </w:trPr>
        <w:tc>
          <w:tcPr>
            <w:tcW w:w="0" w:type="auto"/>
            <w:tcBorders>
              <w:top w:val="nil"/>
              <w:left w:val="nil"/>
              <w:bottom w:val="nil"/>
              <w:right w:val="nil"/>
            </w:tcBorders>
            <w:shd w:val="clear" w:color="auto" w:fill="auto"/>
            <w:noWrap/>
            <w:hideMark/>
          </w:tcPr>
          <w:p w:rsidR="000B2D46" w:rsidRPr="006061A7" w:rsidRDefault="000B2D46" w:rsidP="00B85B14">
            <w:pPr>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Model 1</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0.72</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0.75</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0.73</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0.72</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0.74</w:t>
            </w:r>
          </w:p>
        </w:tc>
        <w:tc>
          <w:tcPr>
            <w:tcW w:w="0" w:type="auto"/>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0.84</w:t>
            </w:r>
          </w:p>
        </w:tc>
        <w:tc>
          <w:tcPr>
            <w:tcW w:w="0" w:type="auto"/>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0.81</w:t>
            </w:r>
          </w:p>
        </w:tc>
      </w:tr>
      <w:tr w:rsidR="000B2D46" w:rsidRPr="006061A7" w:rsidTr="00B85B14">
        <w:trPr>
          <w:trHeight w:val="300"/>
        </w:trPr>
        <w:tc>
          <w:tcPr>
            <w:tcW w:w="0" w:type="auto"/>
            <w:tcBorders>
              <w:top w:val="nil"/>
              <w:left w:val="nil"/>
              <w:bottom w:val="nil"/>
              <w:right w:val="nil"/>
            </w:tcBorders>
            <w:shd w:val="clear" w:color="auto" w:fill="auto"/>
            <w:noWrap/>
            <w:hideMark/>
          </w:tcPr>
          <w:p w:rsidR="000B2D46" w:rsidRPr="006061A7" w:rsidRDefault="000B2D46" w:rsidP="00B85B14">
            <w:pPr>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Model 2</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0.72</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0.75</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0.73</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0.72</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0.74</w:t>
            </w:r>
          </w:p>
        </w:tc>
        <w:tc>
          <w:tcPr>
            <w:tcW w:w="0" w:type="auto"/>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0.84</w:t>
            </w:r>
          </w:p>
        </w:tc>
        <w:tc>
          <w:tcPr>
            <w:tcW w:w="0" w:type="auto"/>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0.82</w:t>
            </w:r>
          </w:p>
        </w:tc>
      </w:tr>
      <w:tr w:rsidR="000B2D46" w:rsidRPr="006061A7" w:rsidTr="00B85B14">
        <w:trPr>
          <w:trHeight w:val="300"/>
        </w:trPr>
        <w:tc>
          <w:tcPr>
            <w:tcW w:w="0" w:type="auto"/>
            <w:tcBorders>
              <w:top w:val="nil"/>
              <w:left w:val="nil"/>
              <w:bottom w:val="nil"/>
              <w:right w:val="nil"/>
            </w:tcBorders>
            <w:shd w:val="clear" w:color="auto" w:fill="auto"/>
            <w:noWrap/>
            <w:hideMark/>
          </w:tcPr>
          <w:p w:rsidR="000B2D46" w:rsidRPr="006061A7" w:rsidRDefault="000B2D46" w:rsidP="00B85B14">
            <w:pPr>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Model 3</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0.72</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0.75</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0.73</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0.72</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0.74</w:t>
            </w:r>
          </w:p>
        </w:tc>
        <w:tc>
          <w:tcPr>
            <w:tcW w:w="0" w:type="auto"/>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0.72</w:t>
            </w:r>
          </w:p>
        </w:tc>
        <w:tc>
          <w:tcPr>
            <w:tcW w:w="0" w:type="auto"/>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0.95</w:t>
            </w:r>
          </w:p>
        </w:tc>
      </w:tr>
      <w:tr w:rsidR="000B2D46" w:rsidRPr="006061A7" w:rsidTr="00B85B14">
        <w:trPr>
          <w:trHeight w:val="315"/>
        </w:trPr>
        <w:tc>
          <w:tcPr>
            <w:tcW w:w="0" w:type="auto"/>
            <w:tcBorders>
              <w:top w:val="nil"/>
              <w:left w:val="nil"/>
              <w:bottom w:val="nil"/>
              <w:right w:val="nil"/>
            </w:tcBorders>
            <w:shd w:val="clear" w:color="auto" w:fill="auto"/>
            <w:noWrap/>
            <w:hideMark/>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Model 4</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0.72</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0.75</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0.73</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0.72</w:t>
            </w:r>
          </w:p>
        </w:tc>
        <w:tc>
          <w:tcPr>
            <w:tcW w:w="0" w:type="auto"/>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0.74</w:t>
            </w:r>
          </w:p>
        </w:tc>
        <w:tc>
          <w:tcPr>
            <w:tcW w:w="0" w:type="auto"/>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0.84</w:t>
            </w:r>
          </w:p>
        </w:tc>
        <w:tc>
          <w:tcPr>
            <w:tcW w:w="0" w:type="auto"/>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0.78</w:t>
            </w:r>
          </w:p>
        </w:tc>
      </w:tr>
      <w:tr w:rsidR="000B2D46" w:rsidRPr="006061A7" w:rsidTr="00B85B14">
        <w:trPr>
          <w:trHeight w:val="315"/>
        </w:trPr>
        <w:tc>
          <w:tcPr>
            <w:tcW w:w="0" w:type="auto"/>
            <w:tcBorders>
              <w:top w:val="nil"/>
              <w:left w:val="nil"/>
              <w:bottom w:val="single" w:sz="8" w:space="0" w:color="auto"/>
              <w:right w:val="nil"/>
            </w:tcBorders>
            <w:shd w:val="clear" w:color="auto" w:fill="auto"/>
            <w:noWrap/>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Model 5</w:t>
            </w:r>
          </w:p>
        </w:tc>
        <w:tc>
          <w:tcPr>
            <w:tcW w:w="0" w:type="auto"/>
            <w:tcBorders>
              <w:top w:val="nil"/>
              <w:left w:val="nil"/>
              <w:bottom w:val="single" w:sz="8" w:space="0" w:color="auto"/>
              <w:right w:val="nil"/>
            </w:tcBorders>
            <w:shd w:val="clear" w:color="auto" w:fill="auto"/>
            <w:noWrap/>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0.72</w:t>
            </w:r>
          </w:p>
        </w:tc>
        <w:tc>
          <w:tcPr>
            <w:tcW w:w="0" w:type="auto"/>
            <w:tcBorders>
              <w:top w:val="nil"/>
              <w:left w:val="nil"/>
              <w:bottom w:val="single" w:sz="8" w:space="0" w:color="auto"/>
              <w:right w:val="nil"/>
            </w:tcBorders>
            <w:shd w:val="clear" w:color="auto" w:fill="auto"/>
            <w:noWrap/>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0.75</w:t>
            </w:r>
          </w:p>
        </w:tc>
        <w:tc>
          <w:tcPr>
            <w:tcW w:w="0" w:type="auto"/>
            <w:tcBorders>
              <w:top w:val="nil"/>
              <w:left w:val="nil"/>
              <w:bottom w:val="single" w:sz="8" w:space="0" w:color="auto"/>
              <w:right w:val="nil"/>
            </w:tcBorders>
            <w:shd w:val="clear" w:color="auto" w:fill="auto"/>
            <w:noWrap/>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0.73</w:t>
            </w:r>
          </w:p>
        </w:tc>
        <w:tc>
          <w:tcPr>
            <w:tcW w:w="0" w:type="auto"/>
            <w:tcBorders>
              <w:top w:val="nil"/>
              <w:left w:val="nil"/>
              <w:bottom w:val="single" w:sz="8" w:space="0" w:color="auto"/>
              <w:right w:val="nil"/>
            </w:tcBorders>
            <w:shd w:val="clear" w:color="auto" w:fill="auto"/>
            <w:noWrap/>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0.72</w:t>
            </w:r>
          </w:p>
        </w:tc>
        <w:tc>
          <w:tcPr>
            <w:tcW w:w="0" w:type="auto"/>
            <w:tcBorders>
              <w:top w:val="nil"/>
              <w:left w:val="nil"/>
              <w:bottom w:val="single" w:sz="8" w:space="0" w:color="auto"/>
              <w:right w:val="nil"/>
            </w:tcBorders>
            <w:shd w:val="clear" w:color="auto" w:fill="auto"/>
            <w:noWrap/>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0.74</w:t>
            </w:r>
          </w:p>
        </w:tc>
        <w:tc>
          <w:tcPr>
            <w:tcW w:w="0" w:type="auto"/>
            <w:tcBorders>
              <w:top w:val="nil"/>
              <w:left w:val="nil"/>
              <w:bottom w:val="single" w:sz="8" w:space="0" w:color="auto"/>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0.84</w:t>
            </w:r>
          </w:p>
        </w:tc>
        <w:tc>
          <w:tcPr>
            <w:tcW w:w="0" w:type="auto"/>
            <w:tcBorders>
              <w:top w:val="nil"/>
              <w:left w:val="nil"/>
              <w:bottom w:val="single" w:sz="8" w:space="0" w:color="auto"/>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0.79</w:t>
            </w:r>
          </w:p>
        </w:tc>
      </w:tr>
    </w:tbl>
    <w:p w:rsidR="000B2D46" w:rsidRDefault="000B2D46" w:rsidP="000B2D46">
      <w:pPr>
        <w:spacing w:line="480" w:lineRule="auto"/>
        <w:rPr>
          <w:rFonts w:ascii="Times New Roman" w:hAnsi="Times New Roman" w:cs="Times New Roman"/>
          <w:sz w:val="24"/>
          <w:szCs w:val="24"/>
        </w:rPr>
      </w:pPr>
      <w:r>
        <w:rPr>
          <w:rFonts w:ascii="Times New Roman" w:hAnsi="Times New Roman" w:cs="Times New Roman"/>
          <w:sz w:val="24"/>
          <w:szCs w:val="24"/>
        </w:rPr>
        <w:t>Table 2</w:t>
      </w:r>
    </w:p>
    <w:p w:rsidR="000B2D46" w:rsidRDefault="000B2D46" w:rsidP="000B2D46">
      <w:pPr>
        <w:spacing w:line="480" w:lineRule="auto"/>
        <w:rPr>
          <w:rFonts w:ascii="Times New Roman" w:hAnsi="Times New Roman" w:cs="Times New Roman"/>
          <w:sz w:val="24"/>
          <w:szCs w:val="24"/>
        </w:rPr>
      </w:pPr>
      <w:r>
        <w:rPr>
          <w:rFonts w:ascii="Times New Roman" w:hAnsi="Times New Roman" w:cs="Times New Roman"/>
          <w:sz w:val="24"/>
          <w:szCs w:val="24"/>
        </w:rPr>
        <w:t>Standardized Factor loadings for all Estimated Models</w:t>
      </w:r>
    </w:p>
    <w:p w:rsidR="000B2D46" w:rsidRDefault="000B2D46" w:rsidP="000B2D46">
      <w:pPr>
        <w:spacing w:line="480" w:lineRule="auto"/>
        <w:rPr>
          <w:rFonts w:ascii="Times New Roman" w:hAnsi="Times New Roman" w:cs="Times New Roman"/>
          <w:sz w:val="24"/>
          <w:szCs w:val="24"/>
        </w:rPr>
      </w:pPr>
      <w:r w:rsidRPr="002B6180">
        <w:rPr>
          <w:rFonts w:ascii="Times New Roman" w:hAnsi="Times New Roman" w:cs="Times New Roman"/>
          <w:sz w:val="24"/>
          <w:szCs w:val="24"/>
        </w:rPr>
        <w:t xml:space="preserve">Note: All factor loadings </w:t>
      </w:r>
      <w:r w:rsidRPr="002B6180">
        <w:rPr>
          <w:rFonts w:ascii="Times New Roman" w:hAnsi="Times New Roman" w:cs="Times New Roman"/>
          <w:i/>
          <w:sz w:val="24"/>
          <w:szCs w:val="24"/>
        </w:rPr>
        <w:t xml:space="preserve">p </w:t>
      </w:r>
      <w:r>
        <w:rPr>
          <w:rFonts w:ascii="Times New Roman" w:hAnsi="Times New Roman" w:cs="Times New Roman"/>
          <w:sz w:val="24"/>
          <w:szCs w:val="24"/>
        </w:rPr>
        <w:t>&lt; .05</w:t>
      </w:r>
    </w:p>
    <w:p w:rsidR="000B2D46" w:rsidRDefault="000B2D46" w:rsidP="000B2D46">
      <w:pPr>
        <w:spacing w:line="480" w:lineRule="auto"/>
        <w:rPr>
          <w:rFonts w:ascii="Times New Roman" w:hAnsi="Times New Roman" w:cs="Times New Roman"/>
          <w:sz w:val="24"/>
          <w:szCs w:val="24"/>
        </w:rPr>
        <w:sectPr w:rsidR="000B2D46" w:rsidSect="00C33A18">
          <w:pgSz w:w="16838" w:h="11906" w:orient="landscape" w:code="9"/>
          <w:pgMar w:top="1440" w:right="1440" w:bottom="1440" w:left="1440" w:header="708" w:footer="708" w:gutter="0"/>
          <w:cols w:space="708"/>
          <w:docGrid w:linePitch="360"/>
        </w:sectPr>
      </w:pPr>
    </w:p>
    <w:p w:rsidR="000B2D46" w:rsidRDefault="000B2D46" w:rsidP="000B2D4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3</w:t>
      </w:r>
    </w:p>
    <w:p w:rsidR="000B2D46" w:rsidRDefault="000B2D46" w:rsidP="000B2D46">
      <w:pPr>
        <w:spacing w:line="480" w:lineRule="auto"/>
        <w:rPr>
          <w:rFonts w:ascii="Times New Roman" w:hAnsi="Times New Roman" w:cs="Times New Roman"/>
          <w:sz w:val="24"/>
          <w:szCs w:val="24"/>
        </w:rPr>
      </w:pPr>
      <w:r>
        <w:rPr>
          <w:rFonts w:ascii="Times New Roman" w:hAnsi="Times New Roman" w:cs="Times New Roman"/>
          <w:sz w:val="24"/>
          <w:szCs w:val="24"/>
        </w:rPr>
        <w:t>AIC, BIS and Odds ratios for all Estimated Models</w:t>
      </w:r>
    </w:p>
    <w:tbl>
      <w:tblPr>
        <w:tblpPr w:leftFromText="180" w:rightFromText="180" w:vertAnchor="page" w:horzAnchor="margin" w:tblpY="2780"/>
        <w:tblW w:w="14283" w:type="dxa"/>
        <w:tblLayout w:type="fixed"/>
        <w:tblLook w:val="04A0" w:firstRow="1" w:lastRow="0" w:firstColumn="1" w:lastColumn="0" w:noHBand="0" w:noVBand="1"/>
      </w:tblPr>
      <w:tblGrid>
        <w:gridCol w:w="956"/>
        <w:gridCol w:w="853"/>
        <w:gridCol w:w="851"/>
        <w:gridCol w:w="2126"/>
        <w:gridCol w:w="1843"/>
        <w:gridCol w:w="1984"/>
        <w:gridCol w:w="1985"/>
        <w:gridCol w:w="1984"/>
        <w:gridCol w:w="1701"/>
      </w:tblGrid>
      <w:tr w:rsidR="000B2D46" w:rsidRPr="006061A7" w:rsidTr="00B85B14">
        <w:trPr>
          <w:trHeight w:val="300"/>
        </w:trPr>
        <w:tc>
          <w:tcPr>
            <w:tcW w:w="956" w:type="dxa"/>
            <w:tcBorders>
              <w:top w:val="single" w:sz="8" w:space="0" w:color="auto"/>
              <w:left w:val="nil"/>
              <w:right w:val="nil"/>
            </w:tcBorders>
            <w:shd w:val="clear" w:color="auto" w:fill="auto"/>
            <w:noWrap/>
          </w:tcPr>
          <w:p w:rsidR="000B2D46" w:rsidRPr="006061A7" w:rsidRDefault="000B2D46" w:rsidP="00B85B14">
            <w:pPr>
              <w:ind w:left="-142"/>
              <w:rPr>
                <w:rFonts w:ascii="Times New Roman" w:eastAsia="Times New Roman" w:hAnsi="Times New Roman" w:cs="Times New Roman"/>
                <w:color w:val="000000"/>
                <w:lang w:eastAsia="en-GB"/>
              </w:rPr>
            </w:pPr>
          </w:p>
        </w:tc>
        <w:tc>
          <w:tcPr>
            <w:tcW w:w="853" w:type="dxa"/>
            <w:tcBorders>
              <w:top w:val="single" w:sz="8" w:space="0" w:color="auto"/>
              <w:left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p>
        </w:tc>
        <w:tc>
          <w:tcPr>
            <w:tcW w:w="851" w:type="dxa"/>
            <w:tcBorders>
              <w:top w:val="single" w:sz="8" w:space="0" w:color="auto"/>
              <w:left w:val="nil"/>
              <w:right w:val="nil"/>
            </w:tcBorders>
          </w:tcPr>
          <w:p w:rsidR="000B2D46" w:rsidRDefault="000B2D46" w:rsidP="00B85B14">
            <w:pPr>
              <w:rPr>
                <w:rFonts w:ascii="Times New Roman" w:eastAsia="Times New Roman" w:hAnsi="Times New Roman" w:cs="Times New Roman"/>
                <w:color w:val="000000"/>
                <w:lang w:eastAsia="en-GB"/>
              </w:rPr>
            </w:pPr>
          </w:p>
        </w:tc>
        <w:tc>
          <w:tcPr>
            <w:tcW w:w="2126" w:type="dxa"/>
            <w:tcBorders>
              <w:top w:val="single" w:sz="8" w:space="0" w:color="auto"/>
              <w:left w:val="nil"/>
              <w:right w:val="nil"/>
            </w:tcBorders>
          </w:tcPr>
          <w:p w:rsidR="000B2D46" w:rsidRDefault="000B2D46" w:rsidP="00B85B14">
            <w:pPr>
              <w:rPr>
                <w:rFonts w:ascii="Times New Roman" w:eastAsia="Times New Roman" w:hAnsi="Times New Roman" w:cs="Times New Roman"/>
                <w:color w:val="000000"/>
                <w:lang w:eastAsia="en-GB"/>
              </w:rPr>
            </w:pPr>
          </w:p>
        </w:tc>
        <w:tc>
          <w:tcPr>
            <w:tcW w:w="9497" w:type="dxa"/>
            <w:gridSpan w:val="5"/>
            <w:tcBorders>
              <w:top w:val="single" w:sz="8" w:space="0" w:color="auto"/>
              <w:left w:val="nil"/>
              <w:right w:val="nil"/>
            </w:tcBorders>
          </w:tcPr>
          <w:p w:rsidR="000B2D46" w:rsidRPr="000C492E" w:rsidRDefault="000B2D46" w:rsidP="00B85B14">
            <w:pPr>
              <w:jc w:val="center"/>
              <w:rPr>
                <w:rFonts w:ascii="Times New Roman" w:eastAsia="Times New Roman" w:hAnsi="Times New Roman" w:cs="Times New Roman"/>
                <w:color w:val="000000"/>
                <w:u w:val="single"/>
                <w:lang w:eastAsia="en-GB"/>
              </w:rPr>
            </w:pPr>
            <w:r w:rsidRPr="000C492E">
              <w:rPr>
                <w:rFonts w:ascii="Times New Roman" w:eastAsia="Times New Roman" w:hAnsi="Times New Roman" w:cs="Times New Roman"/>
                <w:color w:val="000000"/>
                <w:u w:val="single"/>
                <w:lang w:eastAsia="en-GB"/>
              </w:rPr>
              <w:t>Odds Ratios</w:t>
            </w:r>
            <w:r>
              <w:rPr>
                <w:rFonts w:ascii="Times New Roman" w:eastAsia="Times New Roman" w:hAnsi="Times New Roman" w:cs="Times New Roman"/>
                <w:color w:val="000000"/>
                <w:u w:val="single"/>
                <w:lang w:eastAsia="en-GB"/>
              </w:rPr>
              <w:t xml:space="preserve"> (95% CI)</w:t>
            </w:r>
          </w:p>
        </w:tc>
      </w:tr>
      <w:tr w:rsidR="000B2D46" w:rsidRPr="006061A7" w:rsidTr="00B85B14">
        <w:trPr>
          <w:trHeight w:val="300"/>
        </w:trPr>
        <w:tc>
          <w:tcPr>
            <w:tcW w:w="956" w:type="dxa"/>
            <w:vMerge w:val="restart"/>
            <w:tcBorders>
              <w:left w:val="nil"/>
              <w:right w:val="nil"/>
            </w:tcBorders>
            <w:shd w:val="clear" w:color="auto" w:fill="auto"/>
            <w:noWrap/>
            <w:hideMark/>
          </w:tcPr>
          <w:p w:rsidR="000B2D46" w:rsidRPr="006061A7" w:rsidRDefault="000B2D46" w:rsidP="00B85B14">
            <w:pPr>
              <w:ind w:left="-142"/>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 </w:t>
            </w:r>
          </w:p>
        </w:tc>
        <w:tc>
          <w:tcPr>
            <w:tcW w:w="853" w:type="dxa"/>
            <w:vMerge w:val="restart"/>
            <w:tcBorders>
              <w:left w:val="nil"/>
              <w:right w:val="nil"/>
            </w:tcBorders>
            <w:shd w:val="clear" w:color="auto" w:fill="auto"/>
            <w:noWrap/>
            <w:hideMark/>
          </w:tcPr>
          <w:p w:rsidR="000B2D46" w:rsidRPr="006061A7" w:rsidRDefault="000B2D46" w:rsidP="00B85B14">
            <w:pPr>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 AIC</w:t>
            </w:r>
          </w:p>
        </w:tc>
        <w:tc>
          <w:tcPr>
            <w:tcW w:w="851" w:type="dxa"/>
            <w:vMerge w:val="restart"/>
            <w:tcBorders>
              <w:left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BIC</w:t>
            </w:r>
          </w:p>
        </w:tc>
        <w:tc>
          <w:tcPr>
            <w:tcW w:w="2126" w:type="dxa"/>
            <w:vMerge w:val="restart"/>
            <w:tcBorders>
              <w:left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Outcome</w:t>
            </w:r>
          </w:p>
        </w:tc>
        <w:tc>
          <w:tcPr>
            <w:tcW w:w="1843" w:type="dxa"/>
            <w:tcBorders>
              <w:left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Cognitive impulsivity</w:t>
            </w:r>
          </w:p>
        </w:tc>
        <w:tc>
          <w:tcPr>
            <w:tcW w:w="1984" w:type="dxa"/>
            <w:tcBorders>
              <w:left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Affective impulsivity</w:t>
            </w:r>
          </w:p>
        </w:tc>
        <w:tc>
          <w:tcPr>
            <w:tcW w:w="1985" w:type="dxa"/>
            <w:tcBorders>
              <w:left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Depression</w:t>
            </w:r>
          </w:p>
        </w:tc>
        <w:tc>
          <w:tcPr>
            <w:tcW w:w="1984" w:type="dxa"/>
            <w:tcBorders>
              <w:left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Anxiety</w:t>
            </w:r>
          </w:p>
        </w:tc>
        <w:tc>
          <w:tcPr>
            <w:tcW w:w="1701" w:type="dxa"/>
            <w:tcBorders>
              <w:left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Activated mood</w:t>
            </w:r>
          </w:p>
        </w:tc>
      </w:tr>
      <w:tr w:rsidR="000B2D46" w:rsidRPr="006061A7" w:rsidTr="00B85B14">
        <w:trPr>
          <w:trHeight w:val="315"/>
        </w:trPr>
        <w:tc>
          <w:tcPr>
            <w:tcW w:w="956" w:type="dxa"/>
            <w:vMerge/>
            <w:tcBorders>
              <w:left w:val="nil"/>
              <w:bottom w:val="single" w:sz="8" w:space="0" w:color="auto"/>
              <w:right w:val="nil"/>
            </w:tcBorders>
            <w:shd w:val="clear" w:color="auto" w:fill="auto"/>
            <w:noWrap/>
            <w:hideMark/>
          </w:tcPr>
          <w:p w:rsidR="000B2D46" w:rsidRPr="006061A7" w:rsidRDefault="000B2D46" w:rsidP="00B85B14">
            <w:pPr>
              <w:rPr>
                <w:rFonts w:ascii="Times New Roman" w:eastAsia="Times New Roman" w:hAnsi="Times New Roman" w:cs="Times New Roman"/>
                <w:color w:val="000000"/>
                <w:lang w:eastAsia="en-GB"/>
              </w:rPr>
            </w:pPr>
          </w:p>
        </w:tc>
        <w:tc>
          <w:tcPr>
            <w:tcW w:w="853" w:type="dxa"/>
            <w:vMerge/>
            <w:tcBorders>
              <w:left w:val="nil"/>
              <w:bottom w:val="single" w:sz="8" w:space="0" w:color="auto"/>
              <w:right w:val="nil"/>
            </w:tcBorders>
            <w:shd w:val="clear" w:color="auto" w:fill="auto"/>
            <w:noWrap/>
            <w:hideMark/>
          </w:tcPr>
          <w:p w:rsidR="000B2D46" w:rsidRPr="006061A7" w:rsidRDefault="000B2D46" w:rsidP="00B85B14">
            <w:pPr>
              <w:rPr>
                <w:rFonts w:ascii="Times New Roman" w:eastAsia="Times New Roman" w:hAnsi="Times New Roman" w:cs="Times New Roman"/>
                <w:color w:val="000000"/>
                <w:lang w:eastAsia="en-GB"/>
              </w:rPr>
            </w:pPr>
          </w:p>
        </w:tc>
        <w:tc>
          <w:tcPr>
            <w:tcW w:w="851" w:type="dxa"/>
            <w:vMerge/>
            <w:tcBorders>
              <w:left w:val="nil"/>
              <w:bottom w:val="single" w:sz="8" w:space="0" w:color="auto"/>
              <w:right w:val="nil"/>
            </w:tcBorders>
          </w:tcPr>
          <w:p w:rsidR="000B2D46" w:rsidRPr="006061A7" w:rsidRDefault="000B2D46" w:rsidP="00B85B14">
            <w:pPr>
              <w:rPr>
                <w:rFonts w:ascii="Times New Roman" w:eastAsia="Times New Roman" w:hAnsi="Times New Roman" w:cs="Times New Roman"/>
                <w:color w:val="000000"/>
                <w:lang w:eastAsia="en-GB"/>
              </w:rPr>
            </w:pPr>
          </w:p>
        </w:tc>
        <w:tc>
          <w:tcPr>
            <w:tcW w:w="2126" w:type="dxa"/>
            <w:vMerge/>
            <w:tcBorders>
              <w:left w:val="nil"/>
              <w:bottom w:val="single" w:sz="8" w:space="0" w:color="auto"/>
              <w:right w:val="nil"/>
            </w:tcBorders>
          </w:tcPr>
          <w:p w:rsidR="000B2D46" w:rsidRDefault="000B2D46" w:rsidP="00B85B14">
            <w:pPr>
              <w:rPr>
                <w:rFonts w:ascii="Times New Roman" w:eastAsia="Times New Roman" w:hAnsi="Times New Roman" w:cs="Times New Roman"/>
                <w:color w:val="000000"/>
                <w:lang w:eastAsia="en-GB"/>
              </w:rPr>
            </w:pPr>
          </w:p>
        </w:tc>
        <w:tc>
          <w:tcPr>
            <w:tcW w:w="1843" w:type="dxa"/>
            <w:tcBorders>
              <w:left w:val="nil"/>
              <w:bottom w:val="single" w:sz="8" w:space="0" w:color="auto"/>
              <w:right w:val="nil"/>
            </w:tcBorders>
          </w:tcPr>
          <w:p w:rsidR="000B2D46" w:rsidRDefault="000B2D46" w:rsidP="00B85B14">
            <w:pPr>
              <w:rPr>
                <w:rFonts w:ascii="Times New Roman" w:eastAsia="Times New Roman" w:hAnsi="Times New Roman" w:cs="Times New Roman"/>
                <w:color w:val="000000"/>
                <w:lang w:eastAsia="en-GB"/>
              </w:rPr>
            </w:pPr>
          </w:p>
        </w:tc>
        <w:tc>
          <w:tcPr>
            <w:tcW w:w="1984" w:type="dxa"/>
            <w:tcBorders>
              <w:left w:val="nil"/>
              <w:bottom w:val="single" w:sz="8" w:space="0" w:color="auto"/>
              <w:right w:val="nil"/>
            </w:tcBorders>
          </w:tcPr>
          <w:p w:rsidR="000B2D46" w:rsidRDefault="000B2D46" w:rsidP="00B85B14">
            <w:pPr>
              <w:rPr>
                <w:rFonts w:ascii="Times New Roman" w:eastAsia="Times New Roman" w:hAnsi="Times New Roman" w:cs="Times New Roman"/>
                <w:color w:val="000000"/>
                <w:lang w:eastAsia="en-GB"/>
              </w:rPr>
            </w:pPr>
          </w:p>
        </w:tc>
        <w:tc>
          <w:tcPr>
            <w:tcW w:w="1985" w:type="dxa"/>
            <w:tcBorders>
              <w:left w:val="nil"/>
              <w:bottom w:val="single" w:sz="8" w:space="0" w:color="auto"/>
              <w:right w:val="nil"/>
            </w:tcBorders>
          </w:tcPr>
          <w:p w:rsidR="000B2D46" w:rsidRDefault="000B2D46" w:rsidP="00B85B14">
            <w:pPr>
              <w:rPr>
                <w:rFonts w:ascii="Times New Roman" w:eastAsia="Times New Roman" w:hAnsi="Times New Roman" w:cs="Times New Roman"/>
                <w:color w:val="000000"/>
                <w:lang w:eastAsia="en-GB"/>
              </w:rPr>
            </w:pPr>
          </w:p>
        </w:tc>
        <w:tc>
          <w:tcPr>
            <w:tcW w:w="1984" w:type="dxa"/>
            <w:tcBorders>
              <w:left w:val="nil"/>
              <w:bottom w:val="single" w:sz="8" w:space="0" w:color="auto"/>
              <w:right w:val="nil"/>
            </w:tcBorders>
          </w:tcPr>
          <w:p w:rsidR="000B2D46" w:rsidRDefault="000B2D46" w:rsidP="00B85B14">
            <w:pPr>
              <w:rPr>
                <w:rFonts w:ascii="Times New Roman" w:eastAsia="Times New Roman" w:hAnsi="Times New Roman" w:cs="Times New Roman"/>
                <w:color w:val="000000"/>
                <w:lang w:eastAsia="en-GB"/>
              </w:rPr>
            </w:pPr>
          </w:p>
        </w:tc>
        <w:tc>
          <w:tcPr>
            <w:tcW w:w="1701" w:type="dxa"/>
            <w:tcBorders>
              <w:left w:val="nil"/>
              <w:bottom w:val="single" w:sz="8" w:space="0" w:color="auto"/>
              <w:right w:val="nil"/>
            </w:tcBorders>
          </w:tcPr>
          <w:p w:rsidR="000B2D46" w:rsidRDefault="000B2D46" w:rsidP="00B85B14">
            <w:pPr>
              <w:rPr>
                <w:rFonts w:ascii="Times New Roman" w:eastAsia="Times New Roman" w:hAnsi="Times New Roman" w:cs="Times New Roman"/>
                <w:color w:val="000000"/>
                <w:lang w:eastAsia="en-GB"/>
              </w:rPr>
            </w:pPr>
          </w:p>
        </w:tc>
      </w:tr>
      <w:tr w:rsidR="000B2D46" w:rsidRPr="006061A7" w:rsidTr="00B85B14">
        <w:trPr>
          <w:trHeight w:val="300"/>
        </w:trPr>
        <w:tc>
          <w:tcPr>
            <w:tcW w:w="956" w:type="dxa"/>
            <w:tcBorders>
              <w:top w:val="nil"/>
              <w:left w:val="nil"/>
              <w:bottom w:val="nil"/>
              <w:right w:val="nil"/>
            </w:tcBorders>
            <w:shd w:val="clear" w:color="auto" w:fill="auto"/>
            <w:noWrap/>
            <w:hideMark/>
          </w:tcPr>
          <w:p w:rsidR="000B2D46" w:rsidRPr="006061A7" w:rsidRDefault="000B2D46" w:rsidP="00B85B14">
            <w:pPr>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Model 1</w:t>
            </w:r>
          </w:p>
        </w:tc>
        <w:tc>
          <w:tcPr>
            <w:tcW w:w="853" w:type="dxa"/>
            <w:tcBorders>
              <w:top w:val="nil"/>
              <w:left w:val="nil"/>
              <w:bottom w:val="nil"/>
              <w:right w:val="nil"/>
            </w:tcBorders>
            <w:shd w:val="clear" w:color="auto" w:fill="auto"/>
            <w:noWrap/>
            <w:hideMark/>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51776.00</w:t>
            </w:r>
          </w:p>
        </w:tc>
        <w:tc>
          <w:tcPr>
            <w:tcW w:w="851"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51982.62</w:t>
            </w:r>
          </w:p>
        </w:tc>
        <w:tc>
          <w:tcPr>
            <w:tcW w:w="2126"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Planned self-harm</w:t>
            </w:r>
          </w:p>
        </w:tc>
        <w:tc>
          <w:tcPr>
            <w:tcW w:w="1843" w:type="dxa"/>
            <w:tcBorders>
              <w:top w:val="nil"/>
              <w:left w:val="nil"/>
              <w:bottom w:val="nil"/>
              <w:right w:val="nil"/>
            </w:tcBorders>
          </w:tcPr>
          <w:p w:rsidR="000B2D46" w:rsidRDefault="004C6AE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1.02 (0.70-1.48</w:t>
            </w:r>
            <w:r w:rsidR="000B2D46">
              <w:rPr>
                <w:rFonts w:ascii="Times New Roman" w:eastAsia="Times New Roman" w:hAnsi="Times New Roman" w:cs="Times New Roman"/>
                <w:color w:val="000000"/>
                <w:lang w:eastAsia="en-GB"/>
              </w:rPr>
              <w:t>)</w:t>
            </w:r>
          </w:p>
        </w:tc>
        <w:tc>
          <w:tcPr>
            <w:tcW w:w="1984"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2.01 (1.27-3.17)**</w:t>
            </w:r>
          </w:p>
        </w:tc>
        <w:tc>
          <w:tcPr>
            <w:tcW w:w="1985"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984"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701"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r>
      <w:tr w:rsidR="000B2D46" w:rsidRPr="006061A7" w:rsidTr="00B85B14">
        <w:trPr>
          <w:trHeight w:val="300"/>
        </w:trPr>
        <w:tc>
          <w:tcPr>
            <w:tcW w:w="956" w:type="dxa"/>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p>
        </w:tc>
        <w:tc>
          <w:tcPr>
            <w:tcW w:w="853" w:type="dxa"/>
            <w:tcBorders>
              <w:top w:val="nil"/>
              <w:left w:val="nil"/>
              <w:bottom w:val="nil"/>
              <w:right w:val="nil"/>
            </w:tcBorders>
            <w:shd w:val="clear" w:color="auto" w:fill="auto"/>
            <w:noWrap/>
          </w:tcPr>
          <w:p w:rsidR="000B2D46" w:rsidRDefault="000B2D46" w:rsidP="00B85B14">
            <w:pPr>
              <w:rPr>
                <w:rFonts w:ascii="Times New Roman" w:eastAsia="Times New Roman" w:hAnsi="Times New Roman" w:cs="Times New Roman"/>
                <w:color w:val="000000"/>
                <w:lang w:eastAsia="en-GB"/>
              </w:rPr>
            </w:pPr>
          </w:p>
        </w:tc>
        <w:tc>
          <w:tcPr>
            <w:tcW w:w="851"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p>
        </w:tc>
        <w:tc>
          <w:tcPr>
            <w:tcW w:w="2126"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Unplanned self-harm</w:t>
            </w:r>
          </w:p>
        </w:tc>
        <w:tc>
          <w:tcPr>
            <w:tcW w:w="1843"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1.05 (0.65-1.70)</w:t>
            </w:r>
          </w:p>
        </w:tc>
        <w:tc>
          <w:tcPr>
            <w:tcW w:w="1984"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 (0.91-4.39)</w:t>
            </w:r>
          </w:p>
        </w:tc>
        <w:tc>
          <w:tcPr>
            <w:tcW w:w="1985"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984"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701"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r>
      <w:tr w:rsidR="000B2D46" w:rsidRPr="006061A7" w:rsidTr="00B85B14">
        <w:trPr>
          <w:trHeight w:val="300"/>
        </w:trPr>
        <w:tc>
          <w:tcPr>
            <w:tcW w:w="956" w:type="dxa"/>
            <w:tcBorders>
              <w:top w:val="nil"/>
              <w:left w:val="nil"/>
              <w:bottom w:val="nil"/>
              <w:right w:val="nil"/>
            </w:tcBorders>
            <w:shd w:val="clear" w:color="auto" w:fill="auto"/>
            <w:noWrap/>
            <w:hideMark/>
          </w:tcPr>
          <w:p w:rsidR="000B2D46" w:rsidRPr="006061A7" w:rsidRDefault="000B2D46" w:rsidP="00B85B14">
            <w:pPr>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Model 2</w:t>
            </w:r>
          </w:p>
        </w:tc>
        <w:tc>
          <w:tcPr>
            <w:tcW w:w="853" w:type="dxa"/>
            <w:tcBorders>
              <w:top w:val="nil"/>
              <w:left w:val="nil"/>
              <w:bottom w:val="nil"/>
              <w:right w:val="nil"/>
            </w:tcBorders>
            <w:shd w:val="clear" w:color="auto" w:fill="auto"/>
            <w:noWrap/>
            <w:hideMark/>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51771.99</w:t>
            </w:r>
          </w:p>
        </w:tc>
        <w:tc>
          <w:tcPr>
            <w:tcW w:w="851"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51968.54</w:t>
            </w:r>
          </w:p>
        </w:tc>
        <w:tc>
          <w:tcPr>
            <w:tcW w:w="2126"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Planned self-harm</w:t>
            </w:r>
          </w:p>
        </w:tc>
        <w:tc>
          <w:tcPr>
            <w:tcW w:w="1843"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1.03 (0.77-1.39)</w:t>
            </w:r>
          </w:p>
        </w:tc>
        <w:tc>
          <w:tcPr>
            <w:tcW w:w="1984"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 (1.30-3.08)**</w:t>
            </w:r>
          </w:p>
        </w:tc>
        <w:tc>
          <w:tcPr>
            <w:tcW w:w="1985"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984"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701"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r>
      <w:tr w:rsidR="000B2D46" w:rsidRPr="006061A7" w:rsidTr="00B85B14">
        <w:trPr>
          <w:trHeight w:val="300"/>
        </w:trPr>
        <w:tc>
          <w:tcPr>
            <w:tcW w:w="956" w:type="dxa"/>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p>
        </w:tc>
        <w:tc>
          <w:tcPr>
            <w:tcW w:w="853" w:type="dxa"/>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p>
        </w:tc>
        <w:tc>
          <w:tcPr>
            <w:tcW w:w="851"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p>
        </w:tc>
        <w:tc>
          <w:tcPr>
            <w:tcW w:w="2126"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Unplanned self-harm</w:t>
            </w:r>
          </w:p>
        </w:tc>
        <w:tc>
          <w:tcPr>
            <w:tcW w:w="1843"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1.03 (0.77-1.39)</w:t>
            </w:r>
          </w:p>
        </w:tc>
        <w:tc>
          <w:tcPr>
            <w:tcW w:w="1984"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2.00 (1.30-3.08)**</w:t>
            </w:r>
          </w:p>
        </w:tc>
        <w:tc>
          <w:tcPr>
            <w:tcW w:w="1985"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984"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701"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r>
      <w:tr w:rsidR="000B2D46" w:rsidRPr="006061A7" w:rsidTr="00B85B14">
        <w:trPr>
          <w:trHeight w:val="300"/>
        </w:trPr>
        <w:tc>
          <w:tcPr>
            <w:tcW w:w="956" w:type="dxa"/>
            <w:tcBorders>
              <w:top w:val="nil"/>
              <w:left w:val="nil"/>
              <w:bottom w:val="nil"/>
              <w:right w:val="nil"/>
            </w:tcBorders>
            <w:shd w:val="clear" w:color="auto" w:fill="auto"/>
            <w:noWrap/>
            <w:hideMark/>
          </w:tcPr>
          <w:p w:rsidR="000B2D46" w:rsidRPr="006061A7" w:rsidRDefault="000B2D46" w:rsidP="00B85B14">
            <w:pPr>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Model 3</w:t>
            </w:r>
          </w:p>
        </w:tc>
        <w:tc>
          <w:tcPr>
            <w:tcW w:w="853" w:type="dxa"/>
            <w:tcBorders>
              <w:top w:val="nil"/>
              <w:left w:val="nil"/>
              <w:bottom w:val="nil"/>
              <w:right w:val="nil"/>
            </w:tcBorders>
            <w:shd w:val="clear" w:color="auto" w:fill="auto"/>
            <w:noWrap/>
            <w:hideMark/>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51718.98</w:t>
            </w:r>
          </w:p>
        </w:tc>
        <w:tc>
          <w:tcPr>
            <w:tcW w:w="851"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51955.85</w:t>
            </w:r>
          </w:p>
        </w:tc>
        <w:tc>
          <w:tcPr>
            <w:tcW w:w="2126"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Planned self-harm</w:t>
            </w:r>
          </w:p>
        </w:tc>
        <w:tc>
          <w:tcPr>
            <w:tcW w:w="1843"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0.90 (0.61-1.33)</w:t>
            </w:r>
          </w:p>
        </w:tc>
        <w:tc>
          <w:tcPr>
            <w:tcW w:w="1984"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1.19 (0.80-1.76)</w:t>
            </w:r>
          </w:p>
        </w:tc>
        <w:tc>
          <w:tcPr>
            <w:tcW w:w="1985"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1.20 (1.09-1.32)**</w:t>
            </w:r>
          </w:p>
        </w:tc>
        <w:tc>
          <w:tcPr>
            <w:tcW w:w="1984"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1.13 (1.03-1.24)**</w:t>
            </w:r>
          </w:p>
        </w:tc>
        <w:tc>
          <w:tcPr>
            <w:tcW w:w="1701"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1.06 (0.94-1.19)</w:t>
            </w:r>
          </w:p>
        </w:tc>
      </w:tr>
      <w:tr w:rsidR="000B2D46" w:rsidRPr="006061A7" w:rsidTr="00B85B14">
        <w:trPr>
          <w:trHeight w:val="300"/>
        </w:trPr>
        <w:tc>
          <w:tcPr>
            <w:tcW w:w="956" w:type="dxa"/>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p>
        </w:tc>
        <w:tc>
          <w:tcPr>
            <w:tcW w:w="853" w:type="dxa"/>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p>
        </w:tc>
        <w:tc>
          <w:tcPr>
            <w:tcW w:w="851"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p>
        </w:tc>
        <w:tc>
          <w:tcPr>
            <w:tcW w:w="2126"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Unplanned self-harm</w:t>
            </w:r>
          </w:p>
        </w:tc>
        <w:tc>
          <w:tcPr>
            <w:tcW w:w="1843"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1.15 (0.83-1.59)</w:t>
            </w:r>
          </w:p>
        </w:tc>
        <w:tc>
          <w:tcPr>
            <w:tcW w:w="1984"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0.99 (0.61-1.59)</w:t>
            </w:r>
          </w:p>
        </w:tc>
        <w:tc>
          <w:tcPr>
            <w:tcW w:w="1985"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1.15 (1.04-1.29)**</w:t>
            </w:r>
          </w:p>
        </w:tc>
        <w:tc>
          <w:tcPr>
            <w:tcW w:w="1984"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1.19 (1.08-1.32)**</w:t>
            </w:r>
          </w:p>
        </w:tc>
        <w:tc>
          <w:tcPr>
            <w:tcW w:w="1701"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0.99 (0.87-1.13)</w:t>
            </w:r>
          </w:p>
        </w:tc>
      </w:tr>
      <w:tr w:rsidR="000B2D46" w:rsidRPr="006061A7" w:rsidTr="00B85B14">
        <w:trPr>
          <w:trHeight w:val="367"/>
        </w:trPr>
        <w:tc>
          <w:tcPr>
            <w:tcW w:w="956" w:type="dxa"/>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sidRPr="006061A7">
              <w:rPr>
                <w:rFonts w:ascii="Times New Roman" w:eastAsia="Times New Roman" w:hAnsi="Times New Roman" w:cs="Times New Roman"/>
                <w:color w:val="000000"/>
                <w:lang w:eastAsia="en-GB"/>
              </w:rPr>
              <w:t>Model 4</w:t>
            </w:r>
          </w:p>
        </w:tc>
        <w:tc>
          <w:tcPr>
            <w:tcW w:w="853" w:type="dxa"/>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51381.63</w:t>
            </w:r>
          </w:p>
        </w:tc>
        <w:tc>
          <w:tcPr>
            <w:tcW w:w="851"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51628.57</w:t>
            </w:r>
          </w:p>
        </w:tc>
        <w:tc>
          <w:tcPr>
            <w:tcW w:w="2126"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Planned self-harm</w:t>
            </w:r>
          </w:p>
        </w:tc>
        <w:tc>
          <w:tcPr>
            <w:tcW w:w="1843"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0.94 (0.64 – 1.38)</w:t>
            </w:r>
          </w:p>
        </w:tc>
        <w:tc>
          <w:tcPr>
            <w:tcW w:w="1984"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1.12 (0.63-2.00)</w:t>
            </w:r>
          </w:p>
        </w:tc>
        <w:tc>
          <w:tcPr>
            <w:tcW w:w="1985"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1.20 (1.09-1.32)**</w:t>
            </w:r>
          </w:p>
        </w:tc>
        <w:tc>
          <w:tcPr>
            <w:tcW w:w="1984"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1.13(1.02-1.25)*</w:t>
            </w:r>
          </w:p>
        </w:tc>
        <w:tc>
          <w:tcPr>
            <w:tcW w:w="1701"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1.07 (0.95-1.21)</w:t>
            </w:r>
          </w:p>
        </w:tc>
      </w:tr>
      <w:tr w:rsidR="000B2D46" w:rsidRPr="006061A7" w:rsidTr="00B85B14">
        <w:trPr>
          <w:trHeight w:val="315"/>
        </w:trPr>
        <w:tc>
          <w:tcPr>
            <w:tcW w:w="956" w:type="dxa"/>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p>
        </w:tc>
        <w:tc>
          <w:tcPr>
            <w:tcW w:w="853" w:type="dxa"/>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p>
        </w:tc>
        <w:tc>
          <w:tcPr>
            <w:tcW w:w="851"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p>
        </w:tc>
        <w:tc>
          <w:tcPr>
            <w:tcW w:w="2126"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Unplanned self-harm</w:t>
            </w:r>
          </w:p>
        </w:tc>
        <w:tc>
          <w:tcPr>
            <w:tcW w:w="1843"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1.01 (0.72-1.42)</w:t>
            </w:r>
          </w:p>
        </w:tc>
        <w:tc>
          <w:tcPr>
            <w:tcW w:w="1984"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1.43 (0.81-2.50)</w:t>
            </w:r>
          </w:p>
        </w:tc>
        <w:tc>
          <w:tcPr>
            <w:tcW w:w="1985"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1.13 (1.01-1.27)*</w:t>
            </w:r>
          </w:p>
        </w:tc>
        <w:tc>
          <w:tcPr>
            <w:tcW w:w="1984"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1.17 (1.05-1.30)**</w:t>
            </w:r>
          </w:p>
        </w:tc>
        <w:tc>
          <w:tcPr>
            <w:tcW w:w="1701"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0.96 (0.85-1.09)</w:t>
            </w:r>
          </w:p>
        </w:tc>
      </w:tr>
      <w:tr w:rsidR="000B2D46" w:rsidRPr="006061A7" w:rsidTr="00B85B14">
        <w:trPr>
          <w:trHeight w:val="315"/>
        </w:trPr>
        <w:tc>
          <w:tcPr>
            <w:tcW w:w="956" w:type="dxa"/>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Model 5</w:t>
            </w:r>
          </w:p>
        </w:tc>
        <w:tc>
          <w:tcPr>
            <w:tcW w:w="853" w:type="dxa"/>
            <w:tcBorders>
              <w:top w:val="nil"/>
              <w:left w:val="nil"/>
              <w:bottom w:val="nil"/>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51378.46</w:t>
            </w:r>
          </w:p>
        </w:tc>
        <w:tc>
          <w:tcPr>
            <w:tcW w:w="851" w:type="dxa"/>
            <w:tcBorders>
              <w:top w:val="nil"/>
              <w:left w:val="nil"/>
              <w:bottom w:val="nil"/>
              <w:right w:val="nil"/>
            </w:tcBorders>
          </w:tcPr>
          <w:p w:rsidR="000B2D46" w:rsidRPr="006061A7"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51615.32</w:t>
            </w:r>
          </w:p>
        </w:tc>
        <w:tc>
          <w:tcPr>
            <w:tcW w:w="2126"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Planned self-harm</w:t>
            </w:r>
          </w:p>
        </w:tc>
        <w:tc>
          <w:tcPr>
            <w:tcW w:w="1843"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0.95 (0.65-1.37)</w:t>
            </w:r>
          </w:p>
        </w:tc>
        <w:tc>
          <w:tcPr>
            <w:tcW w:w="1984"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1.16 (0.67-2.00)</w:t>
            </w:r>
          </w:p>
        </w:tc>
        <w:tc>
          <w:tcPr>
            <w:tcW w:w="1985"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1.16 (1.07-1.26)**</w:t>
            </w:r>
          </w:p>
        </w:tc>
        <w:tc>
          <w:tcPr>
            <w:tcW w:w="1984"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1.15 (1.06-1.24)**</w:t>
            </w:r>
          </w:p>
        </w:tc>
        <w:tc>
          <w:tcPr>
            <w:tcW w:w="1701" w:type="dxa"/>
            <w:tcBorders>
              <w:top w:val="nil"/>
              <w:left w:val="nil"/>
              <w:bottom w:val="nil"/>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1.06 (0.94-1.20)</w:t>
            </w:r>
          </w:p>
        </w:tc>
      </w:tr>
      <w:tr w:rsidR="000B2D46" w:rsidRPr="006061A7" w:rsidTr="00B85B14">
        <w:trPr>
          <w:trHeight w:val="315"/>
        </w:trPr>
        <w:tc>
          <w:tcPr>
            <w:tcW w:w="956" w:type="dxa"/>
            <w:tcBorders>
              <w:top w:val="nil"/>
              <w:left w:val="nil"/>
              <w:bottom w:val="single" w:sz="8" w:space="0" w:color="auto"/>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p>
        </w:tc>
        <w:tc>
          <w:tcPr>
            <w:tcW w:w="853" w:type="dxa"/>
            <w:tcBorders>
              <w:top w:val="nil"/>
              <w:left w:val="nil"/>
              <w:bottom w:val="single" w:sz="8" w:space="0" w:color="auto"/>
              <w:right w:val="nil"/>
            </w:tcBorders>
            <w:shd w:val="clear" w:color="auto" w:fill="auto"/>
            <w:noWrap/>
          </w:tcPr>
          <w:p w:rsidR="000B2D46" w:rsidRPr="006061A7" w:rsidRDefault="000B2D46" w:rsidP="00B85B14">
            <w:pPr>
              <w:rPr>
                <w:rFonts w:ascii="Times New Roman" w:eastAsia="Times New Roman" w:hAnsi="Times New Roman" w:cs="Times New Roman"/>
                <w:color w:val="000000"/>
                <w:lang w:eastAsia="en-GB"/>
              </w:rPr>
            </w:pPr>
          </w:p>
        </w:tc>
        <w:tc>
          <w:tcPr>
            <w:tcW w:w="851" w:type="dxa"/>
            <w:tcBorders>
              <w:top w:val="nil"/>
              <w:left w:val="nil"/>
              <w:bottom w:val="single" w:sz="8" w:space="0" w:color="auto"/>
              <w:right w:val="nil"/>
            </w:tcBorders>
          </w:tcPr>
          <w:p w:rsidR="000B2D46" w:rsidRPr="006061A7" w:rsidRDefault="000B2D46" w:rsidP="00B85B14">
            <w:pPr>
              <w:rPr>
                <w:rFonts w:ascii="Times New Roman" w:eastAsia="Times New Roman" w:hAnsi="Times New Roman" w:cs="Times New Roman"/>
                <w:color w:val="000000"/>
                <w:lang w:eastAsia="en-GB"/>
              </w:rPr>
            </w:pPr>
          </w:p>
        </w:tc>
        <w:tc>
          <w:tcPr>
            <w:tcW w:w="2126" w:type="dxa"/>
            <w:tcBorders>
              <w:top w:val="nil"/>
              <w:left w:val="nil"/>
              <w:bottom w:val="single" w:sz="8" w:space="0" w:color="auto"/>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Unplanned self-harm</w:t>
            </w:r>
          </w:p>
        </w:tc>
        <w:tc>
          <w:tcPr>
            <w:tcW w:w="1843" w:type="dxa"/>
            <w:tcBorders>
              <w:top w:val="nil"/>
              <w:left w:val="nil"/>
              <w:bottom w:val="single" w:sz="8" w:space="0" w:color="auto"/>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 (0.71-1.42)</w:t>
            </w:r>
          </w:p>
        </w:tc>
        <w:tc>
          <w:tcPr>
            <w:tcW w:w="1984" w:type="dxa"/>
            <w:tcBorders>
              <w:top w:val="nil"/>
              <w:left w:val="nil"/>
              <w:bottom w:val="single" w:sz="8" w:space="0" w:color="auto"/>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1.38 (0.83-2.31)</w:t>
            </w:r>
          </w:p>
        </w:tc>
        <w:tc>
          <w:tcPr>
            <w:tcW w:w="1985" w:type="dxa"/>
            <w:tcBorders>
              <w:top w:val="nil"/>
              <w:left w:val="nil"/>
              <w:bottom w:val="single" w:sz="8" w:space="0" w:color="auto"/>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1.16 (1.07-1.26)**</w:t>
            </w:r>
          </w:p>
        </w:tc>
        <w:tc>
          <w:tcPr>
            <w:tcW w:w="1984" w:type="dxa"/>
            <w:tcBorders>
              <w:top w:val="nil"/>
              <w:left w:val="nil"/>
              <w:bottom w:val="single" w:sz="8" w:space="0" w:color="auto"/>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1.15 (1.06-1.24)**</w:t>
            </w:r>
          </w:p>
        </w:tc>
        <w:tc>
          <w:tcPr>
            <w:tcW w:w="1701" w:type="dxa"/>
            <w:tcBorders>
              <w:top w:val="nil"/>
              <w:left w:val="nil"/>
              <w:bottom w:val="single" w:sz="8" w:space="0" w:color="auto"/>
              <w:right w:val="nil"/>
            </w:tcBorders>
          </w:tcPr>
          <w:p w:rsidR="000B2D46" w:rsidRDefault="000B2D46" w:rsidP="00B85B14">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0.97 (0.85-1.09)</w:t>
            </w:r>
          </w:p>
        </w:tc>
      </w:tr>
    </w:tbl>
    <w:p w:rsidR="000E3AF3" w:rsidRDefault="000B2D46" w:rsidP="009B6A44">
      <w:pPr>
        <w:spacing w:line="480" w:lineRule="auto"/>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p</w:t>
      </w:r>
      <w:proofErr w:type="gramEnd"/>
      <w:r>
        <w:rPr>
          <w:rFonts w:ascii="Times New Roman" w:hAnsi="Times New Roman" w:cs="Times New Roman"/>
          <w:i/>
          <w:sz w:val="24"/>
          <w:szCs w:val="24"/>
        </w:rPr>
        <w:t xml:space="preserve"> &lt; .05,**  p &lt; .01</w:t>
      </w:r>
    </w:p>
    <w:sectPr w:rsidR="000E3AF3" w:rsidSect="009B6A4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017" w:rsidRDefault="00370017">
      <w:r>
        <w:separator/>
      </w:r>
    </w:p>
  </w:endnote>
  <w:endnote w:type="continuationSeparator" w:id="0">
    <w:p w:rsidR="00370017" w:rsidRDefault="0037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26" w:rsidRDefault="00A53926">
    <w:pPr>
      <w:pStyle w:val="Footer"/>
    </w:pPr>
    <w:r>
      <w:rPr>
        <w:rFonts w:ascii="Helvetica" w:hAnsi="Helvetica" w:cs="Helvetica"/>
        <w:sz w:val="18"/>
        <w:szCs w:val="18"/>
      </w:rPr>
      <w:t>© 2015, Elsevier. Licensed under the Creative Commons Attribution-</w:t>
    </w:r>
    <w:proofErr w:type="spellStart"/>
    <w:r>
      <w:rPr>
        <w:rFonts w:ascii="Helvetica" w:hAnsi="Helvetica" w:cs="Helvetica"/>
        <w:sz w:val="18"/>
        <w:szCs w:val="18"/>
      </w:rPr>
      <w:t>NonCommercial</w:t>
    </w:r>
    <w:proofErr w:type="spellEnd"/>
    <w:r>
      <w:rPr>
        <w:rFonts w:ascii="Helvetica" w:hAnsi="Helvetica" w:cs="Helvetica"/>
        <w:sz w:val="18"/>
        <w:szCs w:val="18"/>
      </w:rPr>
      <w:t>-</w:t>
    </w:r>
    <w:proofErr w:type="spellStart"/>
    <w:r>
      <w:rPr>
        <w:rFonts w:ascii="Helvetica" w:hAnsi="Helvetica" w:cs="Helvetica"/>
        <w:sz w:val="18"/>
        <w:szCs w:val="18"/>
      </w:rPr>
      <w:t>NoDerivatives</w:t>
    </w:r>
    <w:proofErr w:type="spellEnd"/>
    <w:r>
      <w:rPr>
        <w:rFonts w:ascii="Helvetica" w:hAnsi="Helvetica" w:cs="Helvetica"/>
        <w:sz w:val="18"/>
        <w:szCs w:val="18"/>
      </w:rPr>
      <w:t xml:space="preserve"> 4.0 International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017" w:rsidRDefault="00370017">
      <w:r>
        <w:separator/>
      </w:r>
    </w:p>
  </w:footnote>
  <w:footnote w:type="continuationSeparator" w:id="0">
    <w:p w:rsidR="00370017" w:rsidRDefault="0037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216002"/>
      <w:docPartObj>
        <w:docPartGallery w:val="Page Numbers (Top of Page)"/>
        <w:docPartUnique/>
      </w:docPartObj>
    </w:sdtPr>
    <w:sdtEndPr>
      <w:rPr>
        <w:noProof/>
      </w:rPr>
    </w:sdtEndPr>
    <w:sdtContent>
      <w:p w:rsidR="007A6B05" w:rsidRDefault="0009318B">
        <w:pPr>
          <w:pStyle w:val="Header"/>
          <w:jc w:val="right"/>
        </w:pPr>
        <w:r>
          <w:fldChar w:fldCharType="begin"/>
        </w:r>
        <w:r>
          <w:instrText xml:space="preserve"> PAGE   \* MERGEFORMAT </w:instrText>
        </w:r>
        <w:r>
          <w:fldChar w:fldCharType="separate"/>
        </w:r>
        <w:r w:rsidR="00A53926">
          <w:rPr>
            <w:noProof/>
          </w:rPr>
          <w:t>2</w:t>
        </w:r>
        <w:r>
          <w:rPr>
            <w:noProof/>
          </w:rPr>
          <w:fldChar w:fldCharType="end"/>
        </w:r>
      </w:p>
    </w:sdtContent>
  </w:sdt>
  <w:p w:rsidR="007A6B05" w:rsidRDefault="00370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748C6"/>
    <w:multiLevelType w:val="hybridMultilevel"/>
    <w:tmpl w:val="2ADCC33A"/>
    <w:lvl w:ilvl="0" w:tplc="B82AC68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9A28CD"/>
    <w:multiLevelType w:val="hybridMultilevel"/>
    <w:tmpl w:val="D5D25B40"/>
    <w:lvl w:ilvl="0" w:tplc="A68A83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B2D46"/>
    <w:rsid w:val="00000DFB"/>
    <w:rsid w:val="000503DA"/>
    <w:rsid w:val="0009318B"/>
    <w:rsid w:val="000B2D46"/>
    <w:rsid w:val="000E3AF3"/>
    <w:rsid w:val="00152706"/>
    <w:rsid w:val="001D7D9E"/>
    <w:rsid w:val="00256397"/>
    <w:rsid w:val="002E13FD"/>
    <w:rsid w:val="0032649E"/>
    <w:rsid w:val="00347913"/>
    <w:rsid w:val="00370017"/>
    <w:rsid w:val="00494383"/>
    <w:rsid w:val="004A2797"/>
    <w:rsid w:val="004C6AE6"/>
    <w:rsid w:val="004D74C0"/>
    <w:rsid w:val="00515432"/>
    <w:rsid w:val="005C5379"/>
    <w:rsid w:val="006508FC"/>
    <w:rsid w:val="00655090"/>
    <w:rsid w:val="00655FA9"/>
    <w:rsid w:val="00671427"/>
    <w:rsid w:val="006A1299"/>
    <w:rsid w:val="006F3F2A"/>
    <w:rsid w:val="00790AC4"/>
    <w:rsid w:val="008479E0"/>
    <w:rsid w:val="00892CA0"/>
    <w:rsid w:val="00946519"/>
    <w:rsid w:val="009763D1"/>
    <w:rsid w:val="00993688"/>
    <w:rsid w:val="009B6A44"/>
    <w:rsid w:val="00A17EFC"/>
    <w:rsid w:val="00A22E98"/>
    <w:rsid w:val="00A53926"/>
    <w:rsid w:val="00A72813"/>
    <w:rsid w:val="00AC09D8"/>
    <w:rsid w:val="00AC65E8"/>
    <w:rsid w:val="00AE5787"/>
    <w:rsid w:val="00B30B18"/>
    <w:rsid w:val="00B96A29"/>
    <w:rsid w:val="00BA476A"/>
    <w:rsid w:val="00C370BE"/>
    <w:rsid w:val="00C65AF6"/>
    <w:rsid w:val="00D306A1"/>
    <w:rsid w:val="00DB1A7F"/>
    <w:rsid w:val="00DC325E"/>
    <w:rsid w:val="00DF6DD3"/>
    <w:rsid w:val="00EA133B"/>
    <w:rsid w:val="00ED3C51"/>
    <w:rsid w:val="00F5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D46"/>
    <w:rPr>
      <w:rFonts w:ascii="Tahoma" w:hAnsi="Tahoma" w:cs="Tahoma"/>
      <w:sz w:val="16"/>
      <w:szCs w:val="16"/>
    </w:rPr>
  </w:style>
  <w:style w:type="character" w:customStyle="1" w:styleId="BalloonTextChar">
    <w:name w:val="Balloon Text Char"/>
    <w:basedOn w:val="DefaultParagraphFont"/>
    <w:link w:val="BalloonText"/>
    <w:uiPriority w:val="99"/>
    <w:semiHidden/>
    <w:rsid w:val="000B2D46"/>
    <w:rPr>
      <w:rFonts w:ascii="Tahoma" w:hAnsi="Tahoma" w:cs="Tahoma"/>
      <w:sz w:val="16"/>
      <w:szCs w:val="16"/>
    </w:rPr>
  </w:style>
  <w:style w:type="paragraph" w:styleId="Header">
    <w:name w:val="header"/>
    <w:basedOn w:val="Normal"/>
    <w:link w:val="HeaderChar"/>
    <w:uiPriority w:val="99"/>
    <w:unhideWhenUsed/>
    <w:rsid w:val="000B2D46"/>
    <w:pPr>
      <w:tabs>
        <w:tab w:val="center" w:pos="4513"/>
        <w:tab w:val="right" w:pos="9026"/>
      </w:tabs>
    </w:pPr>
  </w:style>
  <w:style w:type="character" w:customStyle="1" w:styleId="HeaderChar">
    <w:name w:val="Header Char"/>
    <w:basedOn w:val="DefaultParagraphFont"/>
    <w:link w:val="Header"/>
    <w:uiPriority w:val="99"/>
    <w:rsid w:val="000B2D46"/>
  </w:style>
  <w:style w:type="paragraph" w:styleId="Footer">
    <w:name w:val="footer"/>
    <w:basedOn w:val="Normal"/>
    <w:link w:val="FooterChar"/>
    <w:uiPriority w:val="99"/>
    <w:unhideWhenUsed/>
    <w:rsid w:val="000B2D46"/>
    <w:pPr>
      <w:tabs>
        <w:tab w:val="center" w:pos="4513"/>
        <w:tab w:val="right" w:pos="9026"/>
      </w:tabs>
    </w:pPr>
  </w:style>
  <w:style w:type="character" w:customStyle="1" w:styleId="FooterChar">
    <w:name w:val="Footer Char"/>
    <w:basedOn w:val="DefaultParagraphFont"/>
    <w:link w:val="Footer"/>
    <w:uiPriority w:val="99"/>
    <w:rsid w:val="000B2D46"/>
  </w:style>
  <w:style w:type="character" w:styleId="PlaceholderText">
    <w:name w:val="Placeholder Text"/>
    <w:basedOn w:val="DefaultParagraphFont"/>
    <w:uiPriority w:val="99"/>
    <w:semiHidden/>
    <w:rsid w:val="000B2D46"/>
    <w:rPr>
      <w:color w:val="808080"/>
    </w:rPr>
  </w:style>
  <w:style w:type="character" w:styleId="CommentReference">
    <w:name w:val="annotation reference"/>
    <w:basedOn w:val="DefaultParagraphFont"/>
    <w:uiPriority w:val="99"/>
    <w:semiHidden/>
    <w:unhideWhenUsed/>
    <w:rsid w:val="000B2D46"/>
    <w:rPr>
      <w:sz w:val="16"/>
      <w:szCs w:val="16"/>
    </w:rPr>
  </w:style>
  <w:style w:type="paragraph" w:styleId="CommentText">
    <w:name w:val="annotation text"/>
    <w:basedOn w:val="Normal"/>
    <w:link w:val="CommentTextChar"/>
    <w:uiPriority w:val="99"/>
    <w:semiHidden/>
    <w:unhideWhenUsed/>
    <w:rsid w:val="000B2D46"/>
    <w:rPr>
      <w:rFonts w:eastAsiaTheme="minorEastAsia"/>
      <w:sz w:val="20"/>
      <w:szCs w:val="20"/>
    </w:rPr>
  </w:style>
  <w:style w:type="character" w:customStyle="1" w:styleId="CommentTextChar">
    <w:name w:val="Comment Text Char"/>
    <w:basedOn w:val="DefaultParagraphFont"/>
    <w:link w:val="CommentText"/>
    <w:uiPriority w:val="99"/>
    <w:semiHidden/>
    <w:rsid w:val="000B2D4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B2D46"/>
    <w:rPr>
      <w:b/>
      <w:bCs/>
    </w:rPr>
  </w:style>
  <w:style w:type="character" w:customStyle="1" w:styleId="CommentSubjectChar">
    <w:name w:val="Comment Subject Char"/>
    <w:basedOn w:val="CommentTextChar"/>
    <w:link w:val="CommentSubject"/>
    <w:uiPriority w:val="99"/>
    <w:semiHidden/>
    <w:rsid w:val="000B2D46"/>
    <w:rPr>
      <w:rFonts w:eastAsiaTheme="minorEastAsia"/>
      <w:b/>
      <w:bCs/>
      <w:sz w:val="20"/>
      <w:szCs w:val="20"/>
    </w:rPr>
  </w:style>
  <w:style w:type="character" w:styleId="Emphasis">
    <w:name w:val="Emphasis"/>
    <w:basedOn w:val="DefaultParagraphFont"/>
    <w:uiPriority w:val="20"/>
    <w:qFormat/>
    <w:rsid w:val="000B2D46"/>
    <w:rPr>
      <w:b/>
      <w:bCs/>
      <w:i w:val="0"/>
      <w:iCs w:val="0"/>
    </w:rPr>
  </w:style>
  <w:style w:type="character" w:customStyle="1" w:styleId="st1">
    <w:name w:val="st1"/>
    <w:basedOn w:val="DefaultParagraphFont"/>
    <w:rsid w:val="000B2D46"/>
  </w:style>
  <w:style w:type="paragraph" w:styleId="ListParagraph">
    <w:name w:val="List Paragraph"/>
    <w:basedOn w:val="Normal"/>
    <w:uiPriority w:val="34"/>
    <w:qFormat/>
    <w:rsid w:val="000B2D46"/>
    <w:pPr>
      <w:ind w:left="720"/>
      <w:contextualSpacing/>
    </w:pPr>
  </w:style>
  <w:style w:type="paragraph" w:customStyle="1" w:styleId="EndNoteBibliographyTitle">
    <w:name w:val="EndNote Bibliography Title"/>
    <w:basedOn w:val="Normal"/>
    <w:link w:val="EndNoteBibliographyTitleChar"/>
    <w:rsid w:val="000B2D46"/>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B2D46"/>
    <w:rPr>
      <w:rFonts w:ascii="Calibri" w:hAnsi="Calibri"/>
      <w:noProof/>
      <w:lang w:val="en-US"/>
    </w:rPr>
  </w:style>
  <w:style w:type="paragraph" w:customStyle="1" w:styleId="EndNoteBibliography">
    <w:name w:val="EndNote Bibliography"/>
    <w:basedOn w:val="Normal"/>
    <w:link w:val="EndNoteBibliographyChar"/>
    <w:rsid w:val="000B2D46"/>
    <w:rPr>
      <w:rFonts w:ascii="Calibri" w:hAnsi="Calibri"/>
      <w:noProof/>
      <w:lang w:val="en-US"/>
    </w:rPr>
  </w:style>
  <w:style w:type="character" w:customStyle="1" w:styleId="EndNoteBibliographyChar">
    <w:name w:val="EndNote Bibliography Char"/>
    <w:basedOn w:val="DefaultParagraphFont"/>
    <w:link w:val="EndNoteBibliography"/>
    <w:rsid w:val="000B2D46"/>
    <w:rPr>
      <w:rFonts w:ascii="Calibri" w:hAnsi="Calibri"/>
      <w:noProof/>
      <w:lang w:val="en-US"/>
    </w:rPr>
  </w:style>
  <w:style w:type="character" w:styleId="Hyperlink">
    <w:name w:val="Hyperlink"/>
    <w:basedOn w:val="DefaultParagraphFont"/>
    <w:uiPriority w:val="99"/>
    <w:unhideWhenUsed/>
    <w:rsid w:val="000B2D46"/>
    <w:rPr>
      <w:color w:val="0000FF" w:themeColor="hyperlink"/>
      <w:u w:val="single"/>
    </w:rPr>
  </w:style>
  <w:style w:type="paragraph" w:styleId="NormalWeb">
    <w:name w:val="Normal (Web)"/>
    <w:basedOn w:val="Normal"/>
    <w:uiPriority w:val="99"/>
    <w:semiHidden/>
    <w:unhideWhenUsed/>
    <w:rsid w:val="000B2D46"/>
    <w:pPr>
      <w:spacing w:before="100" w:beforeAutospacing="1" w:after="100" w:afterAutospacing="1"/>
    </w:pPr>
    <w:rPr>
      <w:rFonts w:ascii="Times New Roman" w:eastAsiaTheme="minorEastAsia" w:hAnsi="Times New Roman" w:cs="Times New Roman"/>
      <w:sz w:val="24"/>
      <w:szCs w:val="24"/>
      <w:lang w:eastAsia="en-GB"/>
    </w:rPr>
  </w:style>
  <w:style w:type="paragraph" w:styleId="PlainText">
    <w:name w:val="Plain Text"/>
    <w:basedOn w:val="Normal"/>
    <w:link w:val="PlainTextChar"/>
    <w:uiPriority w:val="99"/>
    <w:semiHidden/>
    <w:unhideWhenUsed/>
    <w:rsid w:val="000B2D46"/>
    <w:rPr>
      <w:rFonts w:ascii="Calibri" w:hAnsi="Calibri"/>
      <w:szCs w:val="21"/>
    </w:rPr>
  </w:style>
  <w:style w:type="character" w:customStyle="1" w:styleId="PlainTextChar">
    <w:name w:val="Plain Text Char"/>
    <w:basedOn w:val="DefaultParagraphFont"/>
    <w:link w:val="PlainText"/>
    <w:uiPriority w:val="99"/>
    <w:semiHidden/>
    <w:rsid w:val="000B2D46"/>
    <w:rPr>
      <w:rFonts w:ascii="Calibri" w:hAnsi="Calibri"/>
      <w:szCs w:val="21"/>
    </w:rPr>
  </w:style>
  <w:style w:type="character" w:customStyle="1" w:styleId="highwire-cite-metadata-doi">
    <w:name w:val="highwire-cite-metadata-doi"/>
    <w:basedOn w:val="DefaultParagraphFont"/>
    <w:rsid w:val="0009318B"/>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D46"/>
    <w:rPr>
      <w:rFonts w:ascii="Tahoma" w:hAnsi="Tahoma" w:cs="Tahoma"/>
      <w:sz w:val="16"/>
      <w:szCs w:val="16"/>
    </w:rPr>
  </w:style>
  <w:style w:type="character" w:customStyle="1" w:styleId="BalloonTextChar">
    <w:name w:val="Balloon Text Char"/>
    <w:basedOn w:val="DefaultParagraphFont"/>
    <w:link w:val="BalloonText"/>
    <w:uiPriority w:val="99"/>
    <w:semiHidden/>
    <w:rsid w:val="000B2D46"/>
    <w:rPr>
      <w:rFonts w:ascii="Tahoma" w:hAnsi="Tahoma" w:cs="Tahoma"/>
      <w:sz w:val="16"/>
      <w:szCs w:val="16"/>
    </w:rPr>
  </w:style>
  <w:style w:type="paragraph" w:styleId="Header">
    <w:name w:val="header"/>
    <w:basedOn w:val="Normal"/>
    <w:link w:val="HeaderChar"/>
    <w:uiPriority w:val="99"/>
    <w:unhideWhenUsed/>
    <w:rsid w:val="000B2D46"/>
    <w:pPr>
      <w:tabs>
        <w:tab w:val="center" w:pos="4513"/>
        <w:tab w:val="right" w:pos="9026"/>
      </w:tabs>
    </w:pPr>
  </w:style>
  <w:style w:type="character" w:customStyle="1" w:styleId="HeaderChar">
    <w:name w:val="Header Char"/>
    <w:basedOn w:val="DefaultParagraphFont"/>
    <w:link w:val="Header"/>
    <w:uiPriority w:val="99"/>
    <w:rsid w:val="000B2D46"/>
  </w:style>
  <w:style w:type="paragraph" w:styleId="Footer">
    <w:name w:val="footer"/>
    <w:basedOn w:val="Normal"/>
    <w:link w:val="FooterChar"/>
    <w:uiPriority w:val="99"/>
    <w:unhideWhenUsed/>
    <w:rsid w:val="000B2D46"/>
    <w:pPr>
      <w:tabs>
        <w:tab w:val="center" w:pos="4513"/>
        <w:tab w:val="right" w:pos="9026"/>
      </w:tabs>
    </w:pPr>
  </w:style>
  <w:style w:type="character" w:customStyle="1" w:styleId="FooterChar">
    <w:name w:val="Footer Char"/>
    <w:basedOn w:val="DefaultParagraphFont"/>
    <w:link w:val="Footer"/>
    <w:uiPriority w:val="99"/>
    <w:rsid w:val="000B2D46"/>
  </w:style>
  <w:style w:type="character" w:styleId="PlaceholderText">
    <w:name w:val="Placeholder Text"/>
    <w:basedOn w:val="DefaultParagraphFont"/>
    <w:uiPriority w:val="99"/>
    <w:semiHidden/>
    <w:rsid w:val="000B2D46"/>
    <w:rPr>
      <w:color w:val="808080"/>
    </w:rPr>
  </w:style>
  <w:style w:type="character" w:styleId="CommentReference">
    <w:name w:val="annotation reference"/>
    <w:basedOn w:val="DefaultParagraphFont"/>
    <w:uiPriority w:val="99"/>
    <w:semiHidden/>
    <w:unhideWhenUsed/>
    <w:rsid w:val="000B2D46"/>
    <w:rPr>
      <w:sz w:val="16"/>
      <w:szCs w:val="16"/>
    </w:rPr>
  </w:style>
  <w:style w:type="paragraph" w:styleId="CommentText">
    <w:name w:val="annotation text"/>
    <w:basedOn w:val="Normal"/>
    <w:link w:val="CommentTextChar"/>
    <w:uiPriority w:val="99"/>
    <w:semiHidden/>
    <w:unhideWhenUsed/>
    <w:rsid w:val="000B2D46"/>
    <w:rPr>
      <w:rFonts w:eastAsiaTheme="minorEastAsia"/>
      <w:sz w:val="20"/>
      <w:szCs w:val="20"/>
    </w:rPr>
  </w:style>
  <w:style w:type="character" w:customStyle="1" w:styleId="CommentTextChar">
    <w:name w:val="Comment Text Char"/>
    <w:basedOn w:val="DefaultParagraphFont"/>
    <w:link w:val="CommentText"/>
    <w:uiPriority w:val="99"/>
    <w:semiHidden/>
    <w:rsid w:val="000B2D4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B2D46"/>
    <w:rPr>
      <w:b/>
      <w:bCs/>
    </w:rPr>
  </w:style>
  <w:style w:type="character" w:customStyle="1" w:styleId="CommentSubjectChar">
    <w:name w:val="Comment Subject Char"/>
    <w:basedOn w:val="CommentTextChar"/>
    <w:link w:val="CommentSubject"/>
    <w:uiPriority w:val="99"/>
    <w:semiHidden/>
    <w:rsid w:val="000B2D46"/>
    <w:rPr>
      <w:rFonts w:eastAsiaTheme="minorEastAsia"/>
      <w:b/>
      <w:bCs/>
      <w:sz w:val="20"/>
      <w:szCs w:val="20"/>
    </w:rPr>
  </w:style>
  <w:style w:type="character" w:styleId="Emphasis">
    <w:name w:val="Emphasis"/>
    <w:basedOn w:val="DefaultParagraphFont"/>
    <w:uiPriority w:val="20"/>
    <w:qFormat/>
    <w:rsid w:val="000B2D46"/>
    <w:rPr>
      <w:b/>
      <w:bCs/>
      <w:i w:val="0"/>
      <w:iCs w:val="0"/>
    </w:rPr>
  </w:style>
  <w:style w:type="character" w:customStyle="1" w:styleId="st1">
    <w:name w:val="st1"/>
    <w:basedOn w:val="DefaultParagraphFont"/>
    <w:rsid w:val="000B2D46"/>
  </w:style>
  <w:style w:type="paragraph" w:styleId="ListParagraph">
    <w:name w:val="List Paragraph"/>
    <w:basedOn w:val="Normal"/>
    <w:uiPriority w:val="34"/>
    <w:qFormat/>
    <w:rsid w:val="000B2D46"/>
    <w:pPr>
      <w:ind w:left="720"/>
      <w:contextualSpacing/>
    </w:pPr>
  </w:style>
  <w:style w:type="paragraph" w:customStyle="1" w:styleId="EndNoteBibliographyTitle">
    <w:name w:val="EndNote Bibliography Title"/>
    <w:basedOn w:val="Normal"/>
    <w:link w:val="EndNoteBibliographyTitleChar"/>
    <w:rsid w:val="000B2D46"/>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B2D46"/>
    <w:rPr>
      <w:rFonts w:ascii="Calibri" w:hAnsi="Calibri"/>
      <w:noProof/>
      <w:lang w:val="en-US"/>
    </w:rPr>
  </w:style>
  <w:style w:type="paragraph" w:customStyle="1" w:styleId="EndNoteBibliography">
    <w:name w:val="EndNote Bibliography"/>
    <w:basedOn w:val="Normal"/>
    <w:link w:val="EndNoteBibliographyChar"/>
    <w:rsid w:val="000B2D46"/>
    <w:rPr>
      <w:rFonts w:ascii="Calibri" w:hAnsi="Calibri"/>
      <w:noProof/>
      <w:lang w:val="en-US"/>
    </w:rPr>
  </w:style>
  <w:style w:type="character" w:customStyle="1" w:styleId="EndNoteBibliographyChar">
    <w:name w:val="EndNote Bibliography Char"/>
    <w:basedOn w:val="DefaultParagraphFont"/>
    <w:link w:val="EndNoteBibliography"/>
    <w:rsid w:val="000B2D46"/>
    <w:rPr>
      <w:rFonts w:ascii="Calibri" w:hAnsi="Calibri"/>
      <w:noProof/>
      <w:lang w:val="en-US"/>
    </w:rPr>
  </w:style>
  <w:style w:type="character" w:styleId="Hyperlink">
    <w:name w:val="Hyperlink"/>
    <w:basedOn w:val="DefaultParagraphFont"/>
    <w:uiPriority w:val="99"/>
    <w:unhideWhenUsed/>
    <w:rsid w:val="000B2D46"/>
    <w:rPr>
      <w:color w:val="0000FF" w:themeColor="hyperlink"/>
      <w:u w:val="single"/>
    </w:rPr>
  </w:style>
  <w:style w:type="paragraph" w:styleId="NormalWeb">
    <w:name w:val="Normal (Web)"/>
    <w:basedOn w:val="Normal"/>
    <w:uiPriority w:val="99"/>
    <w:semiHidden/>
    <w:unhideWhenUsed/>
    <w:rsid w:val="000B2D46"/>
    <w:pPr>
      <w:spacing w:before="100" w:beforeAutospacing="1" w:after="100" w:afterAutospacing="1"/>
    </w:pPr>
    <w:rPr>
      <w:rFonts w:ascii="Times New Roman" w:eastAsiaTheme="minorEastAsia" w:hAnsi="Times New Roman" w:cs="Times New Roman"/>
      <w:sz w:val="24"/>
      <w:szCs w:val="24"/>
      <w:lang w:eastAsia="en-GB"/>
    </w:rPr>
  </w:style>
  <w:style w:type="paragraph" w:styleId="PlainText">
    <w:name w:val="Plain Text"/>
    <w:basedOn w:val="Normal"/>
    <w:link w:val="PlainTextChar"/>
    <w:uiPriority w:val="99"/>
    <w:semiHidden/>
    <w:unhideWhenUsed/>
    <w:rsid w:val="000B2D46"/>
    <w:rPr>
      <w:rFonts w:ascii="Calibri" w:hAnsi="Calibri"/>
      <w:szCs w:val="21"/>
    </w:rPr>
  </w:style>
  <w:style w:type="character" w:customStyle="1" w:styleId="PlainTextChar">
    <w:name w:val="Plain Text Char"/>
    <w:basedOn w:val="DefaultParagraphFont"/>
    <w:link w:val="PlainText"/>
    <w:uiPriority w:val="99"/>
    <w:semiHidden/>
    <w:rsid w:val="000B2D46"/>
    <w:rPr>
      <w:rFonts w:ascii="Calibri" w:hAnsi="Calibri"/>
      <w:szCs w:val="21"/>
    </w:rPr>
  </w:style>
  <w:style w:type="character" w:customStyle="1" w:styleId="highwire-cite-metadata-doi">
    <w:name w:val="highwire-cite-metadata-doi"/>
    <w:basedOn w:val="DefaultParagraphFont"/>
    <w:rsid w:val="0009318B"/>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jtay@li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88CFA-DD8E-4994-B741-8FE11FBA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7377</Words>
  <Characters>42049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Peter [pjtay]</dc:creator>
  <cp:lastModifiedBy>Taylor, Peter [pjtay]</cp:lastModifiedBy>
  <cp:revision>4</cp:revision>
  <dcterms:created xsi:type="dcterms:W3CDTF">2015-04-11T14:54:00Z</dcterms:created>
  <dcterms:modified xsi:type="dcterms:W3CDTF">2015-06-01T07:40:00Z</dcterms:modified>
</cp:coreProperties>
</file>