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DB" w:rsidRPr="003E4C34" w:rsidRDefault="006630DB" w:rsidP="0085240C">
      <w:pPr>
        <w:autoSpaceDE w:val="0"/>
        <w:autoSpaceDN w:val="0"/>
        <w:adjustRightInd w:val="0"/>
        <w:spacing w:after="0" w:line="360" w:lineRule="auto"/>
        <w:rPr>
          <w:rFonts w:ascii="Calibri" w:hAnsi="Calibri" w:cs="Calibri"/>
          <w:color w:val="000000"/>
          <w:sz w:val="28"/>
          <w:szCs w:val="28"/>
          <w:u w:val="single"/>
        </w:rPr>
      </w:pPr>
      <w:r w:rsidRPr="003E4C34">
        <w:rPr>
          <w:rFonts w:ascii="Calibri" w:hAnsi="Calibri" w:cs="Calibri"/>
          <w:color w:val="000000"/>
          <w:sz w:val="28"/>
          <w:szCs w:val="28"/>
          <w:u w:val="single"/>
        </w:rPr>
        <w:t>“</w:t>
      </w:r>
      <w:proofErr w:type="spellStart"/>
      <w:r w:rsidR="00585F6C" w:rsidRPr="0085240C">
        <w:rPr>
          <w:rFonts w:ascii="Segoe UI" w:hAnsi="Segoe UI" w:cs="Segoe UI"/>
          <w:color w:val="212121"/>
          <w:sz w:val="23"/>
          <w:szCs w:val="23"/>
          <w:u w:val="single"/>
          <w:shd w:val="clear" w:color="auto" w:fill="FFFFFF"/>
        </w:rPr>
        <w:t>Tylosis</w:t>
      </w:r>
      <w:proofErr w:type="spellEnd"/>
      <w:r w:rsidR="00585F6C" w:rsidRPr="0085240C">
        <w:rPr>
          <w:rFonts w:ascii="Segoe UI" w:hAnsi="Segoe UI" w:cs="Segoe UI"/>
          <w:color w:val="212121"/>
          <w:sz w:val="23"/>
          <w:szCs w:val="23"/>
          <w:u w:val="single"/>
          <w:shd w:val="clear" w:color="auto" w:fill="FFFFFF"/>
        </w:rPr>
        <w:t xml:space="preserve"> with oesophageal cancer: Diagnosis, Management and Molecular mechanisms</w:t>
      </w:r>
      <w:r w:rsidRPr="003E4C34">
        <w:rPr>
          <w:rFonts w:ascii="Calibri" w:hAnsi="Calibri" w:cs="Calibri"/>
          <w:color w:val="000000"/>
          <w:sz w:val="28"/>
          <w:szCs w:val="28"/>
          <w:u w:val="single"/>
        </w:rPr>
        <w:t>”</w:t>
      </w:r>
    </w:p>
    <w:p w:rsidR="006630DB" w:rsidRPr="0085240C" w:rsidRDefault="006630DB" w:rsidP="0085240C">
      <w:pPr>
        <w:autoSpaceDE w:val="0"/>
        <w:autoSpaceDN w:val="0"/>
        <w:adjustRightInd w:val="0"/>
        <w:spacing w:after="0" w:line="360" w:lineRule="auto"/>
        <w:rPr>
          <w:rFonts w:ascii="Calibri" w:hAnsi="Calibri" w:cs="Calibri"/>
          <w:color w:val="000000"/>
          <w:sz w:val="28"/>
          <w:szCs w:val="28"/>
          <w:u w:val="single"/>
        </w:rPr>
      </w:pPr>
    </w:p>
    <w:p w:rsidR="00A26DE4" w:rsidRDefault="00A26DE4"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Anthony Ellis</w:t>
      </w:r>
      <w:r>
        <w:rPr>
          <w:rFonts w:ascii="Calibri" w:hAnsi="Calibri" w:cs="Calibri"/>
          <w:color w:val="000000"/>
          <w:sz w:val="14"/>
          <w:szCs w:val="14"/>
        </w:rPr>
        <w:t>1</w:t>
      </w:r>
      <w:r>
        <w:rPr>
          <w:rFonts w:ascii="Calibri" w:hAnsi="Calibri" w:cs="Calibri"/>
          <w:color w:val="000000"/>
        </w:rPr>
        <w:t>, Janet M Risk</w:t>
      </w:r>
      <w:r>
        <w:rPr>
          <w:rFonts w:ascii="Calibri" w:hAnsi="Calibri" w:cs="Calibri"/>
          <w:color w:val="000000"/>
          <w:sz w:val="14"/>
          <w:szCs w:val="14"/>
        </w:rPr>
        <w:t>2</w:t>
      </w:r>
      <w:r>
        <w:rPr>
          <w:rFonts w:ascii="Calibri" w:hAnsi="Calibri" w:cs="Calibri"/>
          <w:color w:val="000000"/>
        </w:rPr>
        <w:t>, Thiviyani Maruthappu</w:t>
      </w:r>
      <w:r>
        <w:rPr>
          <w:rFonts w:ascii="Calibri" w:hAnsi="Calibri" w:cs="Calibri"/>
          <w:color w:val="000000"/>
          <w:sz w:val="14"/>
          <w:szCs w:val="14"/>
        </w:rPr>
        <w:t>3</w:t>
      </w:r>
      <w:r>
        <w:rPr>
          <w:rFonts w:ascii="Calibri" w:hAnsi="Calibri" w:cs="Calibri"/>
          <w:color w:val="000000"/>
        </w:rPr>
        <w:t>, David P Kelsell</w:t>
      </w:r>
      <w:r>
        <w:rPr>
          <w:rFonts w:ascii="Calibri" w:hAnsi="Calibri" w:cs="Calibri"/>
          <w:color w:val="000000"/>
          <w:sz w:val="14"/>
          <w:szCs w:val="14"/>
        </w:rPr>
        <w:t>3*</w:t>
      </w:r>
      <w:r>
        <w:rPr>
          <w:rFonts w:ascii="Calibri" w:hAnsi="Calibri" w:cs="Calibri"/>
          <w:color w:val="000000"/>
        </w:rPr>
        <w:t>,</w:t>
      </w:r>
    </w:p>
    <w:p w:rsidR="00A26DE4" w:rsidRDefault="00A26DE4" w:rsidP="0085240C">
      <w:pPr>
        <w:autoSpaceDE w:val="0"/>
        <w:autoSpaceDN w:val="0"/>
        <w:adjustRightInd w:val="0"/>
        <w:spacing w:after="0" w:line="360" w:lineRule="auto"/>
        <w:rPr>
          <w:rFonts w:ascii="Calibri" w:hAnsi="Calibri" w:cs="Calibri"/>
          <w:color w:val="000000"/>
          <w:sz w:val="14"/>
          <w:szCs w:val="14"/>
        </w:rPr>
      </w:pPr>
    </w:p>
    <w:p w:rsidR="00A26DE4" w:rsidRDefault="00A26DE4" w:rsidP="0085240C">
      <w:pPr>
        <w:autoSpaceDE w:val="0"/>
        <w:autoSpaceDN w:val="0"/>
        <w:adjustRightInd w:val="0"/>
        <w:spacing w:after="0" w:line="360" w:lineRule="auto"/>
        <w:rPr>
          <w:rFonts w:ascii="Calibri" w:hAnsi="Calibri" w:cs="Calibri"/>
          <w:color w:val="000000"/>
        </w:rPr>
      </w:pPr>
      <w:r>
        <w:rPr>
          <w:rFonts w:ascii="Calibri" w:hAnsi="Calibri" w:cs="Calibri"/>
          <w:color w:val="000000"/>
          <w:sz w:val="14"/>
          <w:szCs w:val="14"/>
        </w:rPr>
        <w:t>1</w:t>
      </w:r>
      <w:r>
        <w:rPr>
          <w:rFonts w:ascii="Calibri" w:hAnsi="Calibri" w:cs="Calibri"/>
          <w:color w:val="000000"/>
        </w:rPr>
        <w:t>Department of Gastroenterology, Royal Liverpool University Hospital, Prescot Street, Liverpool L7</w:t>
      </w:r>
    </w:p>
    <w:p w:rsidR="00A26DE4" w:rsidRDefault="00A26DE4"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8XP, UK</w:t>
      </w:r>
    </w:p>
    <w:p w:rsidR="00A26DE4" w:rsidRDefault="00A26DE4" w:rsidP="0085240C">
      <w:pPr>
        <w:autoSpaceDE w:val="0"/>
        <w:autoSpaceDN w:val="0"/>
        <w:adjustRightInd w:val="0"/>
        <w:spacing w:after="0" w:line="360" w:lineRule="auto"/>
        <w:rPr>
          <w:rFonts w:ascii="Calibri" w:hAnsi="Calibri" w:cs="Calibri"/>
          <w:color w:val="000000"/>
        </w:rPr>
      </w:pPr>
      <w:r>
        <w:rPr>
          <w:rFonts w:ascii="Calibri" w:hAnsi="Calibri" w:cs="Calibri"/>
          <w:color w:val="000000"/>
          <w:sz w:val="14"/>
          <w:szCs w:val="14"/>
        </w:rPr>
        <w:t>2</w:t>
      </w:r>
      <w:r>
        <w:rPr>
          <w:rFonts w:ascii="Calibri" w:hAnsi="Calibri" w:cs="Calibri"/>
          <w:color w:val="000000"/>
        </w:rPr>
        <w:t>Department of Molecular &amp; Clinical Cancer Medicine, Institute of Translational Medicine, University</w:t>
      </w:r>
    </w:p>
    <w:p w:rsidR="00A26DE4" w:rsidRDefault="00A26DE4" w:rsidP="0085240C">
      <w:pPr>
        <w:autoSpaceDE w:val="0"/>
        <w:autoSpaceDN w:val="0"/>
        <w:adjustRightInd w:val="0"/>
        <w:spacing w:after="0" w:line="360" w:lineRule="auto"/>
        <w:rPr>
          <w:rFonts w:ascii="Calibri" w:hAnsi="Calibri" w:cs="Calibri"/>
          <w:color w:val="000000"/>
        </w:rPr>
      </w:pPr>
      <w:proofErr w:type="gramStart"/>
      <w:r>
        <w:rPr>
          <w:rFonts w:ascii="Calibri" w:hAnsi="Calibri" w:cs="Calibri"/>
          <w:color w:val="000000"/>
        </w:rPr>
        <w:t>of</w:t>
      </w:r>
      <w:proofErr w:type="gramEnd"/>
      <w:r>
        <w:rPr>
          <w:rFonts w:ascii="Calibri" w:hAnsi="Calibri" w:cs="Calibri"/>
          <w:color w:val="000000"/>
        </w:rPr>
        <w:t xml:space="preserve"> Liverpool, Liverpool L69 3BX, UK</w:t>
      </w:r>
    </w:p>
    <w:p w:rsidR="00A26DE4" w:rsidRDefault="00A26DE4" w:rsidP="0085240C">
      <w:pPr>
        <w:autoSpaceDE w:val="0"/>
        <w:autoSpaceDN w:val="0"/>
        <w:adjustRightInd w:val="0"/>
        <w:spacing w:after="0" w:line="360" w:lineRule="auto"/>
        <w:rPr>
          <w:rFonts w:ascii="Calibri" w:hAnsi="Calibri" w:cs="Calibri"/>
          <w:color w:val="000000"/>
        </w:rPr>
      </w:pPr>
      <w:r>
        <w:rPr>
          <w:rFonts w:ascii="Calibri" w:hAnsi="Calibri" w:cs="Calibri"/>
          <w:color w:val="000000"/>
          <w:sz w:val="14"/>
          <w:szCs w:val="14"/>
        </w:rPr>
        <w:t>3</w:t>
      </w:r>
      <w:r>
        <w:rPr>
          <w:rFonts w:ascii="Calibri" w:hAnsi="Calibri" w:cs="Calibri"/>
          <w:color w:val="000000"/>
        </w:rPr>
        <w:t xml:space="preserve">Centre for </w:t>
      </w:r>
      <w:r w:rsidR="00934C68">
        <w:rPr>
          <w:rFonts w:ascii="Calibri" w:hAnsi="Calibri" w:cs="Calibri"/>
          <w:color w:val="000000"/>
        </w:rPr>
        <w:t xml:space="preserve">Cell Biology and </w:t>
      </w:r>
      <w:proofErr w:type="spellStart"/>
      <w:r>
        <w:rPr>
          <w:rFonts w:ascii="Calibri" w:hAnsi="Calibri" w:cs="Calibri"/>
          <w:color w:val="000000"/>
        </w:rPr>
        <w:t>Cutaneous</w:t>
      </w:r>
      <w:proofErr w:type="spellEnd"/>
      <w:r>
        <w:rPr>
          <w:rFonts w:ascii="Calibri" w:hAnsi="Calibri" w:cs="Calibri"/>
          <w:color w:val="000000"/>
        </w:rPr>
        <w:t xml:space="preserve"> Research, The </w:t>
      </w:r>
      <w:proofErr w:type="spellStart"/>
      <w:r>
        <w:rPr>
          <w:rFonts w:ascii="Calibri" w:hAnsi="Calibri" w:cs="Calibri"/>
          <w:color w:val="000000"/>
        </w:rPr>
        <w:t>Blizard</w:t>
      </w:r>
      <w:proofErr w:type="spellEnd"/>
      <w:r>
        <w:rPr>
          <w:rFonts w:ascii="Calibri" w:hAnsi="Calibri" w:cs="Calibri"/>
          <w:color w:val="000000"/>
        </w:rPr>
        <w:t xml:space="preserve"> Institute, </w:t>
      </w:r>
      <w:proofErr w:type="spellStart"/>
      <w:r>
        <w:rPr>
          <w:rFonts w:ascii="Calibri" w:hAnsi="Calibri" w:cs="Calibri"/>
          <w:color w:val="000000"/>
        </w:rPr>
        <w:t>Barts</w:t>
      </w:r>
      <w:proofErr w:type="spellEnd"/>
      <w:r>
        <w:rPr>
          <w:rFonts w:ascii="Calibri" w:hAnsi="Calibri" w:cs="Calibri"/>
          <w:color w:val="000000"/>
        </w:rPr>
        <w:t xml:space="preserve"> and The London School of Medicine and</w:t>
      </w:r>
      <w:r w:rsidR="00934C68">
        <w:rPr>
          <w:rFonts w:ascii="Calibri" w:hAnsi="Calibri" w:cs="Calibri"/>
          <w:color w:val="000000"/>
        </w:rPr>
        <w:t xml:space="preserve"> </w:t>
      </w:r>
      <w:r>
        <w:rPr>
          <w:rFonts w:ascii="Calibri" w:hAnsi="Calibri" w:cs="Calibri"/>
          <w:color w:val="000000"/>
        </w:rPr>
        <w:t>Dentistry, Queen Mary University of London, London, UK</w:t>
      </w:r>
    </w:p>
    <w:p w:rsidR="00A26DE4" w:rsidRDefault="00A26DE4" w:rsidP="0085240C">
      <w:pPr>
        <w:autoSpaceDE w:val="0"/>
        <w:autoSpaceDN w:val="0"/>
        <w:adjustRightInd w:val="0"/>
        <w:spacing w:after="0" w:line="360" w:lineRule="auto"/>
        <w:rPr>
          <w:rFonts w:ascii="Calibri" w:hAnsi="Calibri" w:cs="Calibri"/>
          <w:color w:val="000000"/>
        </w:rPr>
      </w:pPr>
    </w:p>
    <w:p w:rsidR="00A26DE4" w:rsidRDefault="00A26DE4"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*Corresponding author: d.p.kelsell@qmul.ac.uk</w:t>
      </w:r>
    </w:p>
    <w:p w:rsidR="00A26DE4" w:rsidRDefault="00A26DE4" w:rsidP="0085240C">
      <w:pPr>
        <w:autoSpaceDE w:val="0"/>
        <w:autoSpaceDN w:val="0"/>
        <w:adjustRightInd w:val="0"/>
        <w:spacing w:after="0" w:line="360" w:lineRule="auto"/>
        <w:rPr>
          <w:rFonts w:ascii="Calibri" w:hAnsi="Calibri" w:cs="Calibri"/>
          <w:color w:val="000000"/>
        </w:rPr>
      </w:pPr>
    </w:p>
    <w:p w:rsidR="00FF7E6F" w:rsidRDefault="00FF7E6F">
      <w:pPr>
        <w:rPr>
          <w:rFonts w:ascii="Calibri" w:hAnsi="Calibri" w:cs="Calibri"/>
          <w:b/>
          <w:color w:val="000000"/>
        </w:rPr>
      </w:pPr>
      <w:r>
        <w:rPr>
          <w:rFonts w:ascii="Calibri" w:hAnsi="Calibri" w:cs="Calibri"/>
          <w:b/>
          <w:color w:val="000000"/>
        </w:rPr>
        <w:br w:type="page"/>
      </w:r>
    </w:p>
    <w:p w:rsidR="00FF7E6F" w:rsidRDefault="00FF7E6F" w:rsidP="00FF7E6F">
      <w:pPr>
        <w:rPr>
          <w:rFonts w:ascii="Calibri" w:hAnsi="Calibri" w:cs="Calibri"/>
          <w:b/>
          <w:color w:val="000000"/>
          <w:u w:val="single"/>
        </w:rPr>
      </w:pPr>
      <w:r>
        <w:rPr>
          <w:rFonts w:ascii="Calibri" w:hAnsi="Calibri" w:cs="Calibri"/>
          <w:b/>
          <w:color w:val="000000"/>
          <w:u w:val="single"/>
        </w:rPr>
        <w:lastRenderedPageBreak/>
        <w:t>Abstract</w:t>
      </w:r>
    </w:p>
    <w:p w:rsidR="00FF7E6F" w:rsidRDefault="00FF7E6F" w:rsidP="00FF7E6F">
      <w:pPr>
        <w:autoSpaceDE w:val="0"/>
        <w:autoSpaceDN w:val="0"/>
        <w:adjustRightInd w:val="0"/>
        <w:spacing w:after="0" w:line="360" w:lineRule="auto"/>
        <w:rPr>
          <w:rFonts w:cstheme="minorHAnsi"/>
          <w:color w:val="000000"/>
        </w:rPr>
      </w:pPr>
      <w:proofErr w:type="spellStart"/>
      <w:r w:rsidRPr="00725D52">
        <w:rPr>
          <w:rFonts w:cstheme="minorHAnsi"/>
          <w:color w:val="000000"/>
        </w:rPr>
        <w:t>Tylosis</w:t>
      </w:r>
      <w:proofErr w:type="spellEnd"/>
      <w:r w:rsidRPr="00725D52">
        <w:rPr>
          <w:rFonts w:cstheme="minorHAnsi"/>
          <w:color w:val="000000"/>
        </w:rPr>
        <w:t xml:space="preserve"> (hyperkeratosis </w:t>
      </w:r>
      <w:proofErr w:type="spellStart"/>
      <w:r w:rsidRPr="00725D52">
        <w:rPr>
          <w:rFonts w:cstheme="minorHAnsi"/>
          <w:color w:val="000000"/>
        </w:rPr>
        <w:t>palmaris</w:t>
      </w:r>
      <w:proofErr w:type="spellEnd"/>
      <w:r w:rsidRPr="00725D52">
        <w:rPr>
          <w:rFonts w:cstheme="minorHAnsi"/>
          <w:color w:val="000000"/>
        </w:rPr>
        <w:t xml:space="preserve"> </w:t>
      </w:r>
      <w:proofErr w:type="gramStart"/>
      <w:r w:rsidRPr="00725D52">
        <w:rPr>
          <w:rFonts w:cstheme="minorHAnsi"/>
          <w:color w:val="000000"/>
        </w:rPr>
        <w:t>et</w:t>
      </w:r>
      <w:proofErr w:type="gramEnd"/>
      <w:r w:rsidRPr="00725D52">
        <w:rPr>
          <w:rFonts w:cstheme="minorHAnsi"/>
          <w:color w:val="000000"/>
        </w:rPr>
        <w:t xml:space="preserve"> </w:t>
      </w:r>
      <w:proofErr w:type="spellStart"/>
      <w:r w:rsidRPr="00725D52">
        <w:rPr>
          <w:rFonts w:cstheme="minorHAnsi"/>
          <w:color w:val="000000"/>
        </w:rPr>
        <w:t>plantaris</w:t>
      </w:r>
      <w:proofErr w:type="spellEnd"/>
      <w:r w:rsidRPr="00725D52">
        <w:rPr>
          <w:rFonts w:cstheme="minorHAnsi"/>
          <w:color w:val="000000"/>
        </w:rPr>
        <w:t xml:space="preserve">) is characterised by </w:t>
      </w:r>
      <w:r w:rsidR="00FA0A02">
        <w:rPr>
          <w:rFonts w:cstheme="minorHAnsi"/>
          <w:color w:val="000000"/>
        </w:rPr>
        <w:t xml:space="preserve">focal </w:t>
      </w:r>
      <w:r w:rsidRPr="00725D52">
        <w:rPr>
          <w:rFonts w:cstheme="minorHAnsi"/>
          <w:color w:val="000000"/>
        </w:rPr>
        <w:t xml:space="preserve">thickening of the skin of the hands and feet </w:t>
      </w:r>
      <w:r w:rsidR="00FA0A02">
        <w:rPr>
          <w:rFonts w:cstheme="minorHAnsi"/>
          <w:color w:val="000000"/>
        </w:rPr>
        <w:t xml:space="preserve">and is </w:t>
      </w:r>
      <w:r w:rsidRPr="00725D52">
        <w:rPr>
          <w:rFonts w:cstheme="minorHAnsi"/>
          <w:color w:val="000000"/>
        </w:rPr>
        <w:t>associated with a very high lifetime risk of developing squamous cell carcinoma of the oesophagus. Th</w:t>
      </w:r>
      <w:r w:rsidR="00D41471">
        <w:rPr>
          <w:rFonts w:cstheme="minorHAnsi"/>
          <w:color w:val="000000"/>
        </w:rPr>
        <w:t>is</w:t>
      </w:r>
      <w:r w:rsidRPr="00725D52">
        <w:rPr>
          <w:rFonts w:cstheme="minorHAnsi"/>
          <w:color w:val="000000"/>
        </w:rPr>
        <w:t xml:space="preserve"> risk has been calculated to be 95% at the age of 65</w:t>
      </w:r>
      <w:r>
        <w:rPr>
          <w:rFonts w:cstheme="minorHAnsi"/>
          <w:color w:val="000000"/>
        </w:rPr>
        <w:t xml:space="preserve"> in one large </w:t>
      </w:r>
      <w:proofErr w:type="gramStart"/>
      <w:r>
        <w:rPr>
          <w:rFonts w:cstheme="minorHAnsi"/>
          <w:color w:val="000000"/>
        </w:rPr>
        <w:t>family</w:t>
      </w:r>
      <w:r w:rsidRPr="00725D52">
        <w:rPr>
          <w:rFonts w:cstheme="minorHAnsi"/>
          <w:color w:val="000000"/>
        </w:rPr>
        <w:t>,</w:t>
      </w:r>
      <w:proofErr w:type="gramEnd"/>
      <w:r w:rsidRPr="00725D52">
        <w:rPr>
          <w:rFonts w:cstheme="minorHAnsi"/>
          <w:color w:val="000000"/>
        </w:rPr>
        <w:t xml:space="preserve"> however the frequency of the disorder in the general population is </w:t>
      </w:r>
      <w:r>
        <w:rPr>
          <w:rFonts w:cstheme="minorHAnsi"/>
          <w:color w:val="000000"/>
        </w:rPr>
        <w:t xml:space="preserve">not </w:t>
      </w:r>
      <w:r w:rsidRPr="00725D52">
        <w:rPr>
          <w:rFonts w:cstheme="minorHAnsi"/>
          <w:color w:val="000000"/>
        </w:rPr>
        <w:t>known</w:t>
      </w:r>
      <w:r>
        <w:rPr>
          <w:rFonts w:cstheme="minorHAnsi"/>
          <w:color w:val="000000"/>
        </w:rPr>
        <w:t xml:space="preserve"> and </w:t>
      </w:r>
      <w:r w:rsidRPr="00725D52">
        <w:rPr>
          <w:rFonts w:cstheme="minorHAnsi"/>
          <w:color w:val="000000"/>
        </w:rPr>
        <w:t>is likely to be less than 1 in 1,000,000</w:t>
      </w:r>
      <w:r w:rsidR="00FA0A02">
        <w:rPr>
          <w:rFonts w:cstheme="minorHAnsi"/>
          <w:color w:val="000000"/>
        </w:rPr>
        <w:t xml:space="preserve">. </w:t>
      </w:r>
      <w:r w:rsidRPr="00725D52">
        <w:rPr>
          <w:rFonts w:cstheme="minorHAnsi"/>
          <w:color w:val="000000"/>
        </w:rPr>
        <w:t xml:space="preserve"> </w:t>
      </w:r>
      <w:r w:rsidR="00FA0A02">
        <w:rPr>
          <w:rFonts w:cstheme="minorHAnsi"/>
          <w:color w:val="000000"/>
        </w:rPr>
        <w:t>Oesophageal lesions appear as</w:t>
      </w:r>
      <w:r w:rsidR="00621FB0">
        <w:rPr>
          <w:rFonts w:cstheme="minorHAnsi"/>
          <w:color w:val="000000"/>
        </w:rPr>
        <w:t xml:space="preserve"> small (2-5mm), white, </w:t>
      </w:r>
      <w:proofErr w:type="spellStart"/>
      <w:r w:rsidR="00621FB0">
        <w:rPr>
          <w:rFonts w:cstheme="minorHAnsi"/>
          <w:color w:val="000000"/>
        </w:rPr>
        <w:t>polyploid</w:t>
      </w:r>
      <w:proofErr w:type="spellEnd"/>
      <w:r w:rsidR="00621FB0">
        <w:rPr>
          <w:rFonts w:cstheme="minorHAnsi"/>
          <w:color w:val="000000"/>
        </w:rPr>
        <w:t xml:space="preserve"> lesions dotted throughout the oesophagus </w:t>
      </w:r>
      <w:r w:rsidR="00D41471">
        <w:rPr>
          <w:rFonts w:cstheme="minorHAnsi"/>
          <w:color w:val="000000"/>
        </w:rPr>
        <w:t>and o</w:t>
      </w:r>
      <w:r w:rsidRPr="00725D52">
        <w:rPr>
          <w:rFonts w:cstheme="minorHAnsi"/>
          <w:color w:val="000000"/>
        </w:rPr>
        <w:t xml:space="preserve">ral </w:t>
      </w:r>
      <w:proofErr w:type="spellStart"/>
      <w:proofErr w:type="gramStart"/>
      <w:r w:rsidRPr="00725D52">
        <w:rPr>
          <w:rFonts w:cstheme="minorHAnsi"/>
          <w:color w:val="000000"/>
        </w:rPr>
        <w:t>leukokeratosis</w:t>
      </w:r>
      <w:proofErr w:type="spellEnd"/>
      <w:r w:rsidRPr="00725D52">
        <w:rPr>
          <w:rFonts w:cstheme="minorHAnsi"/>
          <w:color w:val="000000"/>
        </w:rPr>
        <w:t xml:space="preserve">  has</w:t>
      </w:r>
      <w:proofErr w:type="gramEnd"/>
      <w:r w:rsidRPr="00725D52">
        <w:rPr>
          <w:rFonts w:cstheme="minorHAnsi"/>
          <w:color w:val="000000"/>
        </w:rPr>
        <w:t xml:space="preserve"> also been described</w:t>
      </w:r>
      <w:r w:rsidR="00D41471">
        <w:rPr>
          <w:rFonts w:cstheme="minorHAnsi"/>
          <w:color w:val="000000"/>
        </w:rPr>
        <w:t>. A</w:t>
      </w:r>
      <w:r w:rsidRPr="00725D52">
        <w:rPr>
          <w:rFonts w:cstheme="minorHAnsi"/>
          <w:color w:val="000000"/>
        </w:rPr>
        <w:t>lthough sym</w:t>
      </w:r>
      <w:r>
        <w:rPr>
          <w:rFonts w:cstheme="minorHAnsi"/>
          <w:color w:val="000000"/>
        </w:rPr>
        <w:t xml:space="preserve">ptoms of oesophageal cancer can </w:t>
      </w:r>
      <w:r w:rsidRPr="00725D52">
        <w:rPr>
          <w:rFonts w:cstheme="minorHAnsi"/>
          <w:color w:val="000000"/>
        </w:rPr>
        <w:t>include dysphagia, odynophagia, anorexia and weight loss, there may be an absence of symptoms</w:t>
      </w:r>
      <w:r>
        <w:rPr>
          <w:rFonts w:cstheme="minorHAnsi"/>
          <w:color w:val="000000"/>
        </w:rPr>
        <w:t xml:space="preserve"> in early disease</w:t>
      </w:r>
      <w:r w:rsidRPr="00725D52">
        <w:rPr>
          <w:rFonts w:cstheme="minorHAnsi"/>
          <w:color w:val="000000"/>
        </w:rPr>
        <w:t xml:space="preserve">, highlighting the importance of endoscopic surveillance in these patients.  Oesophageal cancer associated with </w:t>
      </w:r>
      <w:proofErr w:type="spellStart"/>
      <w:r w:rsidRPr="00725D52">
        <w:rPr>
          <w:rFonts w:cstheme="minorHAnsi"/>
          <w:color w:val="000000"/>
        </w:rPr>
        <w:t>tylosis</w:t>
      </w:r>
      <w:proofErr w:type="spellEnd"/>
      <w:r w:rsidRPr="00725D52">
        <w:rPr>
          <w:rFonts w:cstheme="minorHAnsi"/>
          <w:color w:val="000000"/>
        </w:rPr>
        <w:t xml:space="preserve"> usually presents in middle to late life (from mid-fifties onwards) and shows no earlier development than </w:t>
      </w:r>
      <w:r>
        <w:rPr>
          <w:rFonts w:cstheme="minorHAnsi"/>
          <w:color w:val="000000"/>
        </w:rPr>
        <w:t xml:space="preserve">the </w:t>
      </w:r>
      <w:r w:rsidRPr="00725D52">
        <w:rPr>
          <w:rFonts w:cstheme="minorHAnsi"/>
          <w:color w:val="000000"/>
        </w:rPr>
        <w:t xml:space="preserve">sporadic </w:t>
      </w:r>
      <w:r>
        <w:rPr>
          <w:rFonts w:cstheme="minorHAnsi"/>
          <w:color w:val="000000"/>
        </w:rPr>
        <w:t>form of the disease</w:t>
      </w:r>
      <w:r w:rsidRPr="00725D52">
        <w:rPr>
          <w:rFonts w:cstheme="minorHAnsi"/>
          <w:color w:val="000000"/>
        </w:rPr>
        <w:t>.</w:t>
      </w:r>
      <w:r w:rsidR="00FA0A02">
        <w:rPr>
          <w:rFonts w:cstheme="minorHAnsi"/>
          <w:color w:val="000000"/>
        </w:rPr>
        <w:t xml:space="preserve"> </w:t>
      </w:r>
      <w:proofErr w:type="spellStart"/>
      <w:r w:rsidRPr="00725D52">
        <w:rPr>
          <w:rFonts w:cstheme="minorHAnsi"/>
          <w:color w:val="000000"/>
        </w:rPr>
        <w:t>Tylosis</w:t>
      </w:r>
      <w:proofErr w:type="spellEnd"/>
      <w:r w:rsidR="00FA0A02">
        <w:rPr>
          <w:rFonts w:cstheme="minorHAnsi"/>
          <w:color w:val="000000"/>
        </w:rPr>
        <w:t xml:space="preserve"> with oesophageal cancer</w:t>
      </w:r>
      <w:r w:rsidRPr="00725D52">
        <w:rPr>
          <w:rFonts w:cstheme="minorHAnsi"/>
          <w:color w:val="000000"/>
        </w:rPr>
        <w:t xml:space="preserve"> is inherited as an autosomal dominant trait with complete penetrance of the cutaneous features, usually by 7 to 8 years of age but can present as late as puberty. Mutations in </w:t>
      </w:r>
      <w:r w:rsidRPr="00725D52">
        <w:rPr>
          <w:rFonts w:cstheme="minorHAnsi"/>
          <w:i/>
          <w:iCs/>
          <w:color w:val="000000"/>
        </w:rPr>
        <w:t xml:space="preserve">RHBDF2 </w:t>
      </w:r>
      <w:r w:rsidR="00D41471">
        <w:rPr>
          <w:rFonts w:cstheme="minorHAnsi"/>
          <w:iCs/>
          <w:color w:val="000000"/>
        </w:rPr>
        <w:t xml:space="preserve">located on 17q25.1 </w:t>
      </w:r>
      <w:r w:rsidRPr="00725D52">
        <w:rPr>
          <w:rFonts w:cstheme="minorHAnsi"/>
          <w:color w:val="000000"/>
        </w:rPr>
        <w:t xml:space="preserve">have recently been found to be causative.  A diagnosis of </w:t>
      </w:r>
      <w:proofErr w:type="spellStart"/>
      <w:r w:rsidR="00FA0A02">
        <w:rPr>
          <w:rFonts w:cstheme="minorHAnsi"/>
          <w:color w:val="000000"/>
        </w:rPr>
        <w:t>t</w:t>
      </w:r>
      <w:r w:rsidR="00FA0A02" w:rsidRPr="00725D52">
        <w:rPr>
          <w:rFonts w:cstheme="minorHAnsi"/>
          <w:color w:val="000000"/>
        </w:rPr>
        <w:t>ylosis</w:t>
      </w:r>
      <w:proofErr w:type="spellEnd"/>
      <w:r w:rsidR="00FA0A02">
        <w:rPr>
          <w:rFonts w:cstheme="minorHAnsi"/>
          <w:color w:val="000000"/>
        </w:rPr>
        <w:t xml:space="preserve"> with oesophageal cancer</w:t>
      </w:r>
      <w:r w:rsidR="00FA0A02" w:rsidRPr="00725D52">
        <w:rPr>
          <w:rFonts w:cstheme="minorHAnsi"/>
          <w:color w:val="000000"/>
        </w:rPr>
        <w:t xml:space="preserve"> </w:t>
      </w:r>
      <w:r w:rsidRPr="00725D52">
        <w:rPr>
          <w:rFonts w:cstheme="minorHAnsi"/>
          <w:color w:val="000000"/>
        </w:rPr>
        <w:t xml:space="preserve">is made on the basis of a positive family history, characteristic clinical features, including </w:t>
      </w:r>
      <w:r w:rsidR="003C724B">
        <w:rPr>
          <w:rFonts w:cstheme="minorHAnsi"/>
          <w:color w:val="000000"/>
        </w:rPr>
        <w:t xml:space="preserve">cutaneous and </w:t>
      </w:r>
      <w:r w:rsidRPr="00725D52">
        <w:rPr>
          <w:rFonts w:cstheme="minorHAnsi"/>
          <w:color w:val="000000"/>
        </w:rPr>
        <w:t xml:space="preserve">oesophageal lesions, and genetic analysis for mutations in </w:t>
      </w:r>
      <w:r w:rsidRPr="00725D52">
        <w:rPr>
          <w:rFonts w:cstheme="minorHAnsi"/>
          <w:i/>
          <w:iCs/>
          <w:color w:val="000000"/>
        </w:rPr>
        <w:t>RHBDF2</w:t>
      </w:r>
      <w:r w:rsidRPr="00725D52">
        <w:rPr>
          <w:rFonts w:cstheme="minorHAnsi"/>
          <w:color w:val="000000"/>
        </w:rPr>
        <w:t>.</w:t>
      </w:r>
      <w:r w:rsidRPr="00725D52">
        <w:rPr>
          <w:rFonts w:cstheme="minorHAnsi"/>
        </w:rPr>
        <w:t xml:space="preserve"> The key management goal is surveillance </w:t>
      </w:r>
      <w:r>
        <w:rPr>
          <w:rFonts w:cstheme="minorHAnsi"/>
        </w:rPr>
        <w:t>for</w:t>
      </w:r>
      <w:r w:rsidRPr="00725D52">
        <w:rPr>
          <w:rFonts w:cstheme="minorHAnsi"/>
        </w:rPr>
        <w:t xml:space="preserve"> early detection and treatment of oesophageal dysplasia. Surveillance includes annual gastroscopy with biopsy of any suspicious lesion </w:t>
      </w:r>
      <w:r>
        <w:rPr>
          <w:rFonts w:cstheme="minorHAnsi"/>
        </w:rPr>
        <w:t xml:space="preserve">together with </w:t>
      </w:r>
      <w:r w:rsidRPr="00725D52">
        <w:rPr>
          <w:rFonts w:cstheme="minorHAnsi"/>
        </w:rPr>
        <w:t>quadratic biopsies from the upper, middle and lower oe</w:t>
      </w:r>
      <w:r>
        <w:rPr>
          <w:rFonts w:cstheme="minorHAnsi"/>
        </w:rPr>
        <w:t>sophagus</w:t>
      </w:r>
      <w:r w:rsidRPr="00725D52">
        <w:rPr>
          <w:rFonts w:cstheme="minorHAnsi"/>
        </w:rPr>
        <w:t>. This is coupled with dietary and lifestyle modification advice and symptom education.</w:t>
      </w:r>
      <w:r w:rsidRPr="00725D52">
        <w:rPr>
          <w:rFonts w:cstheme="minorHAnsi"/>
          <w:color w:val="000000"/>
        </w:rPr>
        <w:t xml:space="preserve"> Symptomatic management of the </w:t>
      </w:r>
      <w:proofErr w:type="spellStart"/>
      <w:r w:rsidRPr="00725D52">
        <w:rPr>
          <w:rFonts w:cstheme="minorHAnsi"/>
          <w:color w:val="000000"/>
        </w:rPr>
        <w:t>palmoplantar</w:t>
      </w:r>
      <w:proofErr w:type="spellEnd"/>
      <w:r w:rsidRPr="00725D52">
        <w:rPr>
          <w:rFonts w:cstheme="minorHAnsi"/>
          <w:color w:val="000000"/>
        </w:rPr>
        <w:t xml:space="preserve"> </w:t>
      </w:r>
      <w:proofErr w:type="spellStart"/>
      <w:r w:rsidRPr="00725D52">
        <w:rPr>
          <w:rFonts w:cstheme="minorHAnsi"/>
          <w:color w:val="000000"/>
        </w:rPr>
        <w:t>keratoderma</w:t>
      </w:r>
      <w:proofErr w:type="spellEnd"/>
      <w:r w:rsidRPr="00725D52">
        <w:rPr>
          <w:rFonts w:cstheme="minorHAnsi"/>
          <w:color w:val="000000"/>
        </w:rPr>
        <w:t xml:space="preserve"> includes regular application of emollients, specialist footwear and early treatment of fissures and super-added infection, particularly </w:t>
      </w:r>
      <w:proofErr w:type="spellStart"/>
      <w:r w:rsidRPr="00725D52">
        <w:rPr>
          <w:rFonts w:cstheme="minorHAnsi"/>
          <w:color w:val="000000"/>
        </w:rPr>
        <w:t>tinea</w:t>
      </w:r>
      <w:proofErr w:type="spellEnd"/>
      <w:r w:rsidRPr="00725D52">
        <w:rPr>
          <w:rFonts w:cstheme="minorHAnsi"/>
          <w:color w:val="000000"/>
        </w:rPr>
        <w:t xml:space="preserve"> </w:t>
      </w:r>
      <w:proofErr w:type="spellStart"/>
      <w:r w:rsidRPr="00725D52">
        <w:rPr>
          <w:rFonts w:cstheme="minorHAnsi"/>
          <w:color w:val="000000"/>
        </w:rPr>
        <w:t>pedis</w:t>
      </w:r>
      <w:proofErr w:type="spellEnd"/>
      <w:r w:rsidRPr="00725D52">
        <w:rPr>
          <w:rFonts w:cstheme="minorHAnsi"/>
          <w:color w:val="000000"/>
        </w:rPr>
        <w:t xml:space="preserve">. More specific treatment for the thick skin is available in the form of oral </w:t>
      </w:r>
      <w:proofErr w:type="spellStart"/>
      <w:r w:rsidRPr="00725D52">
        <w:rPr>
          <w:rFonts w:cstheme="minorHAnsi"/>
          <w:color w:val="000000"/>
        </w:rPr>
        <w:t>retinoids</w:t>
      </w:r>
      <w:proofErr w:type="spellEnd"/>
      <w:r>
        <w:rPr>
          <w:rFonts w:cstheme="minorHAnsi"/>
          <w:color w:val="000000"/>
        </w:rPr>
        <w:t xml:space="preserve">, which </w:t>
      </w:r>
      <w:r w:rsidRPr="00725D52">
        <w:rPr>
          <w:rFonts w:cstheme="minorHAnsi"/>
          <w:color w:val="000000"/>
        </w:rPr>
        <w:t xml:space="preserve">are very effective but </w:t>
      </w:r>
      <w:r>
        <w:rPr>
          <w:rFonts w:cstheme="minorHAnsi"/>
          <w:color w:val="000000"/>
        </w:rPr>
        <w:t xml:space="preserve">commonly produce </w:t>
      </w:r>
      <w:r w:rsidRPr="00725D52">
        <w:rPr>
          <w:rFonts w:cstheme="minorHAnsi"/>
          <w:color w:val="000000"/>
        </w:rPr>
        <w:t>side effects</w:t>
      </w:r>
      <w:r>
        <w:rPr>
          <w:rFonts w:cstheme="minorHAnsi"/>
          <w:color w:val="000000"/>
        </w:rPr>
        <w:t>,</w:t>
      </w:r>
      <w:r w:rsidRPr="00725D52">
        <w:rPr>
          <w:rFonts w:cstheme="minorHAnsi"/>
          <w:color w:val="000000"/>
        </w:rPr>
        <w:t xml:space="preserve"> including nasal excoriation and bleeding, </w:t>
      </w:r>
      <w:proofErr w:type="spellStart"/>
      <w:r w:rsidRPr="00725D52">
        <w:rPr>
          <w:rFonts w:cstheme="minorHAnsi"/>
          <w:color w:val="000000"/>
        </w:rPr>
        <w:t>hypercholesterolaemia</w:t>
      </w:r>
      <w:proofErr w:type="spellEnd"/>
      <w:r w:rsidRPr="00725D52">
        <w:rPr>
          <w:rFonts w:cstheme="minorHAnsi"/>
          <w:color w:val="000000"/>
        </w:rPr>
        <w:t xml:space="preserve">, and abnormal liver function tests. Genetic counselling </w:t>
      </w:r>
      <w:r>
        <w:rPr>
          <w:rFonts w:cstheme="minorHAnsi"/>
          <w:color w:val="000000"/>
        </w:rPr>
        <w:t>can</w:t>
      </w:r>
      <w:r w:rsidRPr="00725D52">
        <w:rPr>
          <w:rFonts w:cstheme="minorHAnsi"/>
          <w:color w:val="000000"/>
        </w:rPr>
        <w:t xml:space="preserve"> offered to patients and family members</w:t>
      </w:r>
      <w:r w:rsidR="00D41471">
        <w:rPr>
          <w:rFonts w:cstheme="minorHAnsi"/>
          <w:color w:val="000000"/>
        </w:rPr>
        <w:t xml:space="preserve"> once a family history has been established</w:t>
      </w:r>
      <w:r w:rsidRPr="00725D52">
        <w:rPr>
          <w:rFonts w:cstheme="minorHAnsi"/>
          <w:color w:val="000000"/>
        </w:rPr>
        <w:t xml:space="preserve">. The prognosis of </w:t>
      </w:r>
      <w:proofErr w:type="spellStart"/>
      <w:r w:rsidR="00FA0A02">
        <w:rPr>
          <w:rFonts w:cstheme="minorHAnsi"/>
          <w:color w:val="000000"/>
        </w:rPr>
        <w:t>t</w:t>
      </w:r>
      <w:r w:rsidR="00FA0A02" w:rsidRPr="00725D52">
        <w:rPr>
          <w:rFonts w:cstheme="minorHAnsi"/>
          <w:color w:val="000000"/>
        </w:rPr>
        <w:t>ylosis</w:t>
      </w:r>
      <w:proofErr w:type="spellEnd"/>
      <w:r w:rsidR="00FA0A02">
        <w:rPr>
          <w:rFonts w:cstheme="minorHAnsi"/>
          <w:color w:val="000000"/>
        </w:rPr>
        <w:t xml:space="preserve"> with oesophageal cancer</w:t>
      </w:r>
      <w:r w:rsidRPr="00725D52">
        <w:rPr>
          <w:rFonts w:cstheme="minorHAnsi"/>
          <w:color w:val="000000"/>
        </w:rPr>
        <w:t xml:space="preserve"> is difficult to determine due to the limited number of affected individuals. </w:t>
      </w:r>
      <w:r>
        <w:rPr>
          <w:rFonts w:cstheme="minorHAnsi"/>
          <w:color w:val="000000"/>
        </w:rPr>
        <w:t xml:space="preserve">In </w:t>
      </w:r>
      <w:r w:rsidR="00D41471">
        <w:rPr>
          <w:rFonts w:cstheme="minorHAnsi"/>
          <w:color w:val="000000"/>
        </w:rPr>
        <w:t>the last</w:t>
      </w:r>
      <w:r>
        <w:rPr>
          <w:rFonts w:cstheme="minorHAnsi"/>
          <w:color w:val="000000"/>
        </w:rPr>
        <w:t xml:space="preserve"> 40 years of surveillance</w:t>
      </w:r>
      <w:r w:rsidRPr="00725D52">
        <w:rPr>
          <w:rFonts w:cstheme="minorHAnsi"/>
          <w:color w:val="000000"/>
        </w:rPr>
        <w:t xml:space="preserve">, </w:t>
      </w:r>
      <w:r w:rsidR="00621FB0">
        <w:rPr>
          <w:rFonts w:cstheme="minorHAnsi"/>
          <w:color w:val="000000"/>
        </w:rPr>
        <w:t>five out of six</w:t>
      </w:r>
      <w:r w:rsidRPr="00725D52">
        <w:rPr>
          <w:rFonts w:cstheme="minorHAnsi"/>
          <w:color w:val="000000"/>
        </w:rPr>
        <w:t xml:space="preserve"> cases of squamous oesophageal cancer in the Liverpool family</w:t>
      </w:r>
      <w:r w:rsidR="00621FB0">
        <w:rPr>
          <w:rFonts w:cstheme="minorHAnsi"/>
          <w:color w:val="000000"/>
        </w:rPr>
        <w:t xml:space="preserve"> </w:t>
      </w:r>
      <w:r w:rsidRPr="00725D52">
        <w:rPr>
          <w:rFonts w:cstheme="minorHAnsi"/>
          <w:color w:val="000000"/>
        </w:rPr>
        <w:t xml:space="preserve">were detected </w:t>
      </w:r>
      <w:proofErr w:type="spellStart"/>
      <w:r w:rsidRPr="00725D52">
        <w:rPr>
          <w:rFonts w:cstheme="minorHAnsi"/>
          <w:color w:val="000000"/>
        </w:rPr>
        <w:t>endoscopically</w:t>
      </w:r>
      <w:proofErr w:type="spellEnd"/>
      <w:r w:rsidR="00621FB0">
        <w:rPr>
          <w:rFonts w:cstheme="minorHAnsi"/>
          <w:color w:val="000000"/>
        </w:rPr>
        <w:t xml:space="preserve"> and </w:t>
      </w:r>
      <w:r w:rsidR="00D41471">
        <w:rPr>
          <w:rFonts w:cstheme="minorHAnsi"/>
          <w:color w:val="000000"/>
        </w:rPr>
        <w:t>were</w:t>
      </w:r>
      <w:r w:rsidRPr="00725D52">
        <w:rPr>
          <w:rFonts w:cstheme="minorHAnsi"/>
          <w:color w:val="000000"/>
        </w:rPr>
        <w:t xml:space="preserve"> surg</w:t>
      </w:r>
      <w:r w:rsidR="00D41471">
        <w:rPr>
          <w:rFonts w:cstheme="minorHAnsi"/>
          <w:color w:val="000000"/>
        </w:rPr>
        <w:t>ically removed</w:t>
      </w:r>
      <w:r w:rsidR="00621FB0">
        <w:rPr>
          <w:rFonts w:cstheme="minorHAnsi"/>
          <w:color w:val="000000"/>
        </w:rPr>
        <w:t>. Four of five</w:t>
      </w:r>
      <w:r w:rsidRPr="00725D52">
        <w:rPr>
          <w:rFonts w:cstheme="minorHAnsi"/>
          <w:color w:val="000000"/>
        </w:rPr>
        <w:t xml:space="preserve"> </w:t>
      </w:r>
      <w:r w:rsidR="00D41471">
        <w:rPr>
          <w:rFonts w:cstheme="minorHAnsi"/>
          <w:color w:val="000000"/>
        </w:rPr>
        <w:t>patients</w:t>
      </w:r>
      <w:r w:rsidR="00DB5A0B">
        <w:rPr>
          <w:rFonts w:cstheme="minorHAnsi"/>
          <w:color w:val="000000"/>
        </w:rPr>
        <w:t xml:space="preserve"> had stage 1 disease at presentation and </w:t>
      </w:r>
      <w:r w:rsidRPr="00725D52">
        <w:rPr>
          <w:rFonts w:cstheme="minorHAnsi"/>
          <w:color w:val="000000"/>
        </w:rPr>
        <w:t xml:space="preserve">remain alive and well </w:t>
      </w:r>
      <w:r>
        <w:rPr>
          <w:rFonts w:cstheme="minorHAnsi"/>
          <w:color w:val="000000"/>
        </w:rPr>
        <w:t xml:space="preserve">more than </w:t>
      </w:r>
      <w:r w:rsidR="00DB5A0B">
        <w:rPr>
          <w:rFonts w:cstheme="minorHAnsi"/>
          <w:color w:val="000000"/>
        </w:rPr>
        <w:t>8</w:t>
      </w:r>
      <w:r w:rsidRPr="00725D52">
        <w:rPr>
          <w:rFonts w:cstheme="minorHAnsi"/>
          <w:color w:val="000000"/>
        </w:rPr>
        <w:t xml:space="preserve"> years later. This suggests that the presence of a screening program improves prognosis for these patients. </w:t>
      </w:r>
    </w:p>
    <w:p w:rsidR="00FF7E6F" w:rsidRDefault="00FF7E6F">
      <w:pPr>
        <w:rPr>
          <w:rFonts w:cstheme="minorHAnsi"/>
          <w:color w:val="000000"/>
        </w:rPr>
      </w:pPr>
      <w:r>
        <w:rPr>
          <w:rFonts w:cstheme="minorHAnsi"/>
          <w:color w:val="000000"/>
        </w:rPr>
        <w:br w:type="page"/>
      </w:r>
    </w:p>
    <w:p w:rsidR="00FF7E6F" w:rsidRDefault="00FF7E6F" w:rsidP="00FF7E6F">
      <w:pPr>
        <w:rPr>
          <w:rFonts w:ascii="Calibri" w:hAnsi="Calibri" w:cs="Calibri"/>
          <w:b/>
          <w:u w:val="single"/>
        </w:rPr>
      </w:pPr>
      <w:r>
        <w:rPr>
          <w:rFonts w:ascii="Calibri" w:hAnsi="Calibri" w:cs="Calibri"/>
          <w:b/>
          <w:u w:val="single"/>
        </w:rPr>
        <w:lastRenderedPageBreak/>
        <w:t>Keywords</w:t>
      </w:r>
    </w:p>
    <w:p w:rsidR="00FF7E6F" w:rsidRPr="00943D5F" w:rsidRDefault="00FF7E6F" w:rsidP="00FF7E6F">
      <w:pPr>
        <w:rPr>
          <w:rFonts w:ascii="Calibri" w:hAnsi="Calibri" w:cs="Calibri"/>
        </w:rPr>
      </w:pPr>
      <w:proofErr w:type="spellStart"/>
      <w:r>
        <w:rPr>
          <w:rFonts w:ascii="Calibri" w:hAnsi="Calibri" w:cs="Calibri"/>
        </w:rPr>
        <w:t>Tylosis</w:t>
      </w:r>
      <w:proofErr w:type="spellEnd"/>
      <w:r>
        <w:rPr>
          <w:rFonts w:ascii="Calibri" w:hAnsi="Calibri" w:cs="Calibri"/>
        </w:rPr>
        <w:t xml:space="preserve">; focal </w:t>
      </w:r>
      <w:proofErr w:type="spellStart"/>
      <w:r>
        <w:rPr>
          <w:rFonts w:ascii="Calibri" w:hAnsi="Calibri" w:cs="Calibri"/>
        </w:rPr>
        <w:t>palmoplantar</w:t>
      </w:r>
      <w:proofErr w:type="spellEnd"/>
      <w:r>
        <w:rPr>
          <w:rFonts w:ascii="Calibri" w:hAnsi="Calibri" w:cs="Calibri"/>
        </w:rPr>
        <w:t xml:space="preserve"> </w:t>
      </w:r>
      <w:proofErr w:type="spellStart"/>
      <w:r>
        <w:rPr>
          <w:rFonts w:ascii="Calibri" w:hAnsi="Calibri" w:cs="Calibri"/>
        </w:rPr>
        <w:t>keratoderma</w:t>
      </w:r>
      <w:proofErr w:type="spellEnd"/>
      <w:r>
        <w:rPr>
          <w:rFonts w:ascii="Calibri" w:hAnsi="Calibri" w:cs="Calibri"/>
        </w:rPr>
        <w:t xml:space="preserve">; oesophageal cancer; </w:t>
      </w:r>
    </w:p>
    <w:p w:rsidR="00FF7E6F" w:rsidRDefault="00FF7E6F" w:rsidP="00FF7E6F">
      <w:pPr>
        <w:rPr>
          <w:rFonts w:ascii="Calibri" w:hAnsi="Calibri" w:cs="Calibri"/>
          <w:b/>
          <w:color w:val="000000"/>
        </w:rPr>
      </w:pPr>
    </w:p>
    <w:p w:rsidR="00FF7E6F" w:rsidRDefault="00FF7E6F" w:rsidP="00FF7E6F">
      <w:pPr>
        <w:rPr>
          <w:rFonts w:ascii="Calibri" w:hAnsi="Calibri" w:cs="Calibri"/>
          <w:b/>
          <w:color w:val="000000"/>
          <w:u w:val="single"/>
        </w:rPr>
      </w:pPr>
      <w:r>
        <w:rPr>
          <w:rFonts w:ascii="Calibri" w:hAnsi="Calibri" w:cs="Calibri"/>
          <w:b/>
          <w:color w:val="000000"/>
          <w:u w:val="single"/>
        </w:rPr>
        <w:t>Introduction</w:t>
      </w:r>
    </w:p>
    <w:p w:rsidR="00FF7E6F" w:rsidRDefault="00FF7E6F" w:rsidP="00FF7E6F">
      <w:pPr>
        <w:spacing w:line="360" w:lineRule="auto"/>
        <w:rPr>
          <w:rFonts w:cstheme="minorHAnsi"/>
          <w:color w:val="474848"/>
        </w:rPr>
      </w:pPr>
      <w:r w:rsidRPr="0092210B">
        <w:rPr>
          <w:rFonts w:cstheme="minorHAnsi"/>
          <w:color w:val="474848"/>
        </w:rPr>
        <w:t xml:space="preserve">This review summarizes current diagnostic, management and treatment practices for the rare genetic disorder </w:t>
      </w:r>
      <w:proofErr w:type="spellStart"/>
      <w:r>
        <w:rPr>
          <w:rFonts w:cstheme="minorHAnsi"/>
          <w:color w:val="474848"/>
        </w:rPr>
        <w:t>tylosis</w:t>
      </w:r>
      <w:proofErr w:type="spellEnd"/>
      <w:r>
        <w:rPr>
          <w:rFonts w:cstheme="minorHAnsi"/>
          <w:color w:val="474848"/>
        </w:rPr>
        <w:t xml:space="preserve"> with oesophageal cancer</w:t>
      </w:r>
      <w:r w:rsidRPr="0092210B">
        <w:rPr>
          <w:rFonts w:cstheme="minorHAnsi"/>
          <w:color w:val="474848"/>
        </w:rPr>
        <w:t xml:space="preserve"> in the context of the current understanding of the </w:t>
      </w:r>
      <w:r>
        <w:rPr>
          <w:rFonts w:cstheme="minorHAnsi"/>
          <w:color w:val="474848"/>
        </w:rPr>
        <w:t xml:space="preserve">molecular basis for this disease. </w:t>
      </w:r>
      <w:r w:rsidRPr="0092210B">
        <w:rPr>
          <w:rFonts w:cstheme="minorHAnsi"/>
          <w:color w:val="474848"/>
        </w:rPr>
        <w:t xml:space="preserve">This review is intended for a general audience with an interest in </w:t>
      </w:r>
      <w:r>
        <w:rPr>
          <w:rFonts w:cstheme="minorHAnsi"/>
          <w:color w:val="474848"/>
        </w:rPr>
        <w:t>this rare form of familial cancer</w:t>
      </w:r>
      <w:r w:rsidRPr="0092210B">
        <w:rPr>
          <w:rFonts w:cstheme="minorHAnsi"/>
          <w:color w:val="474848"/>
        </w:rPr>
        <w:t xml:space="preserve"> from a clinical or biomedical perspective. The </w:t>
      </w:r>
      <w:r>
        <w:rPr>
          <w:rFonts w:cstheme="minorHAnsi"/>
          <w:color w:val="474848"/>
        </w:rPr>
        <w:t xml:space="preserve">disease </w:t>
      </w:r>
      <w:r w:rsidR="00D41471">
        <w:rPr>
          <w:rFonts w:cstheme="minorHAnsi"/>
          <w:color w:val="474848"/>
        </w:rPr>
        <w:t>ha</w:t>
      </w:r>
      <w:r>
        <w:rPr>
          <w:rFonts w:cstheme="minorHAnsi"/>
          <w:color w:val="474848"/>
        </w:rPr>
        <w:t xml:space="preserve">s commonly </w:t>
      </w:r>
      <w:r w:rsidR="00D41471">
        <w:rPr>
          <w:rFonts w:cstheme="minorHAnsi"/>
          <w:color w:val="474848"/>
        </w:rPr>
        <w:t xml:space="preserve">been </w:t>
      </w:r>
      <w:r>
        <w:rPr>
          <w:rFonts w:cstheme="minorHAnsi"/>
          <w:color w:val="474848"/>
        </w:rPr>
        <w:t xml:space="preserve">diagnosed following observation of the </w:t>
      </w:r>
      <w:proofErr w:type="spellStart"/>
      <w:r>
        <w:rPr>
          <w:rFonts w:cstheme="minorHAnsi"/>
          <w:color w:val="474848"/>
        </w:rPr>
        <w:t>tylosis</w:t>
      </w:r>
      <w:proofErr w:type="spellEnd"/>
      <w:r>
        <w:rPr>
          <w:rFonts w:cstheme="minorHAnsi"/>
          <w:color w:val="474848"/>
        </w:rPr>
        <w:t xml:space="preserve"> skin condition and a family history, but more</w:t>
      </w:r>
      <w:r w:rsidRPr="0092210B">
        <w:rPr>
          <w:rFonts w:cstheme="minorHAnsi"/>
          <w:color w:val="474848"/>
        </w:rPr>
        <w:t xml:space="preserve"> recent advances in DNA based diagnosis </w:t>
      </w:r>
      <w:r>
        <w:rPr>
          <w:rFonts w:cstheme="minorHAnsi"/>
          <w:color w:val="474848"/>
        </w:rPr>
        <w:t>has allowed a more objective approach</w:t>
      </w:r>
      <w:r w:rsidRPr="0092210B">
        <w:rPr>
          <w:rFonts w:cstheme="minorHAnsi"/>
          <w:color w:val="474848"/>
        </w:rPr>
        <w:t xml:space="preserve">. Finally, </w:t>
      </w:r>
      <w:r>
        <w:rPr>
          <w:rFonts w:cstheme="minorHAnsi"/>
          <w:color w:val="474848"/>
        </w:rPr>
        <w:t xml:space="preserve">we discuss </w:t>
      </w:r>
      <w:r w:rsidRPr="0092210B">
        <w:rPr>
          <w:rFonts w:cstheme="minorHAnsi"/>
          <w:color w:val="474848"/>
        </w:rPr>
        <w:t>unresolved issues</w:t>
      </w:r>
      <w:r>
        <w:rPr>
          <w:rFonts w:cstheme="minorHAnsi"/>
          <w:color w:val="474848"/>
        </w:rPr>
        <w:t>,</w:t>
      </w:r>
      <w:r w:rsidRPr="0092210B">
        <w:rPr>
          <w:rFonts w:cstheme="minorHAnsi"/>
          <w:color w:val="474848"/>
        </w:rPr>
        <w:t xml:space="preserve"> highlight</w:t>
      </w:r>
      <w:r>
        <w:rPr>
          <w:rFonts w:cstheme="minorHAnsi"/>
          <w:color w:val="474848"/>
        </w:rPr>
        <w:t>ing the early stage of research into the molecular processes underpinning this disorder</w:t>
      </w:r>
      <w:r w:rsidRPr="0092210B">
        <w:rPr>
          <w:rFonts w:cstheme="minorHAnsi"/>
          <w:color w:val="474848"/>
        </w:rPr>
        <w:t>.</w:t>
      </w:r>
    </w:p>
    <w:p w:rsidR="00FF7E6F" w:rsidRPr="008925A7" w:rsidRDefault="00FF7E6F" w:rsidP="00FF7E6F">
      <w:pPr>
        <w:rPr>
          <w:rFonts w:ascii="Calibri" w:hAnsi="Calibri" w:cs="Calibri"/>
          <w:b/>
          <w:color w:val="000000"/>
        </w:rPr>
      </w:pPr>
    </w:p>
    <w:p w:rsidR="006630DB" w:rsidRPr="006630DB" w:rsidRDefault="006630DB" w:rsidP="00FF7E6F">
      <w:pPr>
        <w:autoSpaceDE w:val="0"/>
        <w:autoSpaceDN w:val="0"/>
        <w:adjustRightInd w:val="0"/>
        <w:spacing w:after="0" w:line="360" w:lineRule="auto"/>
        <w:rPr>
          <w:rFonts w:ascii="Calibri" w:hAnsi="Calibri" w:cs="Calibri"/>
          <w:b/>
          <w:color w:val="000000"/>
        </w:rPr>
      </w:pPr>
      <w:r w:rsidRPr="006630DB">
        <w:rPr>
          <w:rFonts w:ascii="Calibri" w:hAnsi="Calibri" w:cs="Calibri"/>
          <w:b/>
          <w:color w:val="000000"/>
        </w:rPr>
        <w:t>Disease name/synonyms:</w:t>
      </w:r>
    </w:p>
    <w:p w:rsidR="00A26DE4" w:rsidRDefault="00A26DE4"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 xml:space="preserve">TYLOSIS </w:t>
      </w:r>
      <w:r w:rsidR="00470B06">
        <w:rPr>
          <w:rFonts w:ascii="Calibri" w:hAnsi="Calibri" w:cs="Calibri"/>
          <w:color w:val="000000"/>
        </w:rPr>
        <w:t xml:space="preserve">WITH ESOPHAGEAL CANCER (TOC) </w:t>
      </w:r>
      <w:r>
        <w:rPr>
          <w:rFonts w:ascii="Calibri" w:hAnsi="Calibri" w:cs="Calibri"/>
          <w:color w:val="000000"/>
        </w:rPr>
        <w:t>(OMIM 148500)</w:t>
      </w:r>
    </w:p>
    <w:p w:rsidR="005E23E3" w:rsidRDefault="005E23E3" w:rsidP="0085240C">
      <w:pPr>
        <w:autoSpaceDE w:val="0"/>
        <w:autoSpaceDN w:val="0"/>
        <w:adjustRightInd w:val="0"/>
        <w:spacing w:after="0" w:line="360" w:lineRule="auto"/>
        <w:rPr>
          <w:rFonts w:ascii="Calibri" w:hAnsi="Calibri" w:cs="Calibri"/>
          <w:color w:val="000000"/>
        </w:rPr>
      </w:pPr>
      <w:r w:rsidRPr="005E23E3">
        <w:rPr>
          <w:caps/>
        </w:rPr>
        <w:t>Tylosis - oesophageal carcinoma</w:t>
      </w:r>
      <w:r>
        <w:rPr>
          <w:rFonts w:ascii="Calibri" w:hAnsi="Calibri" w:cs="Calibri"/>
          <w:color w:val="000000"/>
        </w:rPr>
        <w:t xml:space="preserve"> </w:t>
      </w:r>
    </w:p>
    <w:p w:rsidR="005E23E3" w:rsidRDefault="005E23E3" w:rsidP="0085240C">
      <w:pPr>
        <w:autoSpaceDE w:val="0"/>
        <w:autoSpaceDN w:val="0"/>
        <w:adjustRightInd w:val="0"/>
        <w:spacing w:after="0" w:line="360" w:lineRule="auto"/>
        <w:rPr>
          <w:rFonts w:ascii="Calibri" w:hAnsi="Calibri" w:cs="Calibri"/>
          <w:color w:val="000000"/>
        </w:rPr>
      </w:pPr>
      <w:r w:rsidRPr="005E23E3">
        <w:rPr>
          <w:caps/>
        </w:rPr>
        <w:t>Palmoplantar hyperkeratosis-esophageal carcinoma syndrome</w:t>
      </w:r>
      <w:r>
        <w:rPr>
          <w:caps/>
        </w:rPr>
        <w:t xml:space="preserve"> </w:t>
      </w:r>
      <w:r>
        <w:rPr>
          <w:rFonts w:ascii="Calibri" w:hAnsi="Calibri" w:cs="Calibri"/>
          <w:color w:val="000000"/>
        </w:rPr>
        <w:t>(ORPHA2198</w:t>
      </w:r>
      <w:proofErr w:type="gramStart"/>
      <w:r>
        <w:rPr>
          <w:rFonts w:ascii="Calibri" w:hAnsi="Calibri" w:cs="Calibri"/>
          <w:color w:val="000000"/>
        </w:rPr>
        <w:t>)</w:t>
      </w:r>
      <w:proofErr w:type="gramEnd"/>
      <w:r w:rsidRPr="005E23E3">
        <w:rPr>
          <w:caps/>
        </w:rPr>
        <w:br/>
      </w:r>
      <w:r>
        <w:rPr>
          <w:rFonts w:ascii="Calibri" w:hAnsi="Calibri" w:cs="Calibri"/>
          <w:color w:val="000000"/>
        </w:rPr>
        <w:t xml:space="preserve">PALMOPLANTAR KERATODERMA WITH OESOPHAGEAL CANCER </w:t>
      </w:r>
    </w:p>
    <w:p w:rsidR="00A26DE4" w:rsidRDefault="00A26DE4"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CLARKE-HOWELL-EVANS-</w:t>
      </w:r>
      <w:proofErr w:type="spellStart"/>
      <w:r>
        <w:rPr>
          <w:rFonts w:ascii="Calibri" w:hAnsi="Calibri" w:cs="Calibri"/>
          <w:color w:val="000000"/>
        </w:rPr>
        <w:t>McCONNELL</w:t>
      </w:r>
      <w:proofErr w:type="spellEnd"/>
      <w:r>
        <w:rPr>
          <w:rFonts w:ascii="Calibri" w:hAnsi="Calibri" w:cs="Calibri"/>
          <w:color w:val="000000"/>
        </w:rPr>
        <w:t xml:space="preserve"> SYNDROME</w:t>
      </w:r>
    </w:p>
    <w:p w:rsidR="005E23E3" w:rsidRDefault="005E23E3"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 xml:space="preserve">HOWELL-EVANS SYNDROME </w:t>
      </w:r>
    </w:p>
    <w:p w:rsidR="00A26DE4" w:rsidRDefault="005E23E3" w:rsidP="0085240C">
      <w:pPr>
        <w:autoSpaceDE w:val="0"/>
        <w:autoSpaceDN w:val="0"/>
        <w:adjustRightInd w:val="0"/>
        <w:spacing w:after="0" w:line="360" w:lineRule="auto"/>
        <w:rPr>
          <w:rFonts w:ascii="Calibri" w:hAnsi="Calibri" w:cs="Calibri"/>
          <w:color w:val="000000"/>
        </w:rPr>
      </w:pPr>
      <w:r w:rsidRPr="005E23E3">
        <w:rPr>
          <w:caps/>
        </w:rPr>
        <w:t>Bennion-Patterson syndrome</w:t>
      </w:r>
      <w:r>
        <w:br/>
      </w:r>
      <w:r w:rsidR="00A26DE4">
        <w:rPr>
          <w:rFonts w:ascii="Calibri" w:hAnsi="Calibri" w:cs="Calibri"/>
          <w:color w:val="000000"/>
        </w:rPr>
        <w:t>KERATOSIS PALMARIS ET PLANTARIS WITH OESOPHAGEAL CANCER</w:t>
      </w:r>
    </w:p>
    <w:p w:rsidR="00A26DE4" w:rsidRDefault="005E23E3" w:rsidP="0085240C">
      <w:pPr>
        <w:autoSpaceDE w:val="0"/>
        <w:autoSpaceDN w:val="0"/>
        <w:adjustRightInd w:val="0"/>
        <w:spacing w:after="0" w:line="360" w:lineRule="auto"/>
        <w:rPr>
          <w:rFonts w:ascii="Calibri,Bold" w:hAnsi="Calibri,Bold" w:cs="Calibri,Bold"/>
          <w:b/>
          <w:bCs/>
          <w:color w:val="000000"/>
        </w:rPr>
      </w:pPr>
      <w:r w:rsidRPr="005E23E3">
        <w:rPr>
          <w:caps/>
        </w:rPr>
        <w:t>Keratosis palmoplantaris-esophageal carcinoma syndrome</w:t>
      </w:r>
      <w:r w:rsidRPr="005E23E3">
        <w:rPr>
          <w:caps/>
        </w:rPr>
        <w:br/>
      </w:r>
    </w:p>
    <w:p w:rsidR="009C3FF7" w:rsidRDefault="006630DB" w:rsidP="0085240C">
      <w:pPr>
        <w:autoSpaceDE w:val="0"/>
        <w:autoSpaceDN w:val="0"/>
        <w:adjustRightInd w:val="0"/>
        <w:spacing w:after="0" w:line="360" w:lineRule="auto"/>
        <w:rPr>
          <w:rFonts w:cs="Calibri,Bold"/>
          <w:b/>
          <w:bCs/>
          <w:color w:val="000000"/>
        </w:rPr>
      </w:pPr>
      <w:r w:rsidRPr="006630DB">
        <w:rPr>
          <w:rFonts w:cs="Calibri,Bold"/>
          <w:b/>
          <w:bCs/>
          <w:color w:val="000000"/>
        </w:rPr>
        <w:t>Defin</w:t>
      </w:r>
      <w:r w:rsidR="009C3FF7">
        <w:rPr>
          <w:rFonts w:cs="Calibri,Bold"/>
          <w:b/>
          <w:bCs/>
          <w:color w:val="000000"/>
        </w:rPr>
        <w:t>i</w:t>
      </w:r>
      <w:r w:rsidRPr="006630DB">
        <w:rPr>
          <w:rFonts w:cs="Calibri,Bold"/>
          <w:b/>
          <w:bCs/>
          <w:color w:val="000000"/>
        </w:rPr>
        <w:t>tion:</w:t>
      </w:r>
      <w:r w:rsidR="00184DB4">
        <w:rPr>
          <w:rFonts w:cs="Calibri,Bold"/>
          <w:b/>
          <w:bCs/>
          <w:color w:val="000000"/>
        </w:rPr>
        <w:t xml:space="preserve"> </w:t>
      </w:r>
    </w:p>
    <w:p w:rsidR="00184DB4" w:rsidRDefault="00A26DE4" w:rsidP="0085240C">
      <w:pPr>
        <w:autoSpaceDE w:val="0"/>
        <w:autoSpaceDN w:val="0"/>
        <w:adjustRightInd w:val="0"/>
        <w:spacing w:after="0" w:line="360" w:lineRule="auto"/>
        <w:rPr>
          <w:rFonts w:ascii="Calibri" w:hAnsi="Calibri" w:cs="Calibri"/>
          <w:color w:val="000000"/>
        </w:rPr>
      </w:pPr>
      <w:proofErr w:type="spellStart"/>
      <w:r>
        <w:rPr>
          <w:rFonts w:ascii="Calibri" w:hAnsi="Calibri" w:cs="Calibri"/>
          <w:color w:val="000000"/>
        </w:rPr>
        <w:t>Tylosis</w:t>
      </w:r>
      <w:proofErr w:type="spellEnd"/>
      <w:r>
        <w:rPr>
          <w:rFonts w:ascii="Calibri" w:hAnsi="Calibri" w:cs="Calibri"/>
          <w:color w:val="000000"/>
        </w:rPr>
        <w:t xml:space="preserve"> </w:t>
      </w:r>
      <w:r w:rsidR="00FA0A02">
        <w:rPr>
          <w:rFonts w:ascii="Calibri" w:hAnsi="Calibri" w:cs="Calibri"/>
          <w:color w:val="000000"/>
        </w:rPr>
        <w:t xml:space="preserve">with oesophageal </w:t>
      </w:r>
      <w:proofErr w:type="gramStart"/>
      <w:r w:rsidR="00FA0A02">
        <w:rPr>
          <w:rFonts w:ascii="Calibri" w:hAnsi="Calibri" w:cs="Calibri"/>
          <w:color w:val="000000"/>
        </w:rPr>
        <w:t xml:space="preserve">cancer </w:t>
      </w:r>
      <w:r>
        <w:rPr>
          <w:rFonts w:ascii="Calibri" w:hAnsi="Calibri" w:cs="Calibri"/>
          <w:color w:val="000000"/>
        </w:rPr>
        <w:t xml:space="preserve"> is</w:t>
      </w:r>
      <w:proofErr w:type="gramEnd"/>
      <w:r>
        <w:rPr>
          <w:rFonts w:ascii="Calibri" w:hAnsi="Calibri" w:cs="Calibri"/>
          <w:color w:val="000000"/>
        </w:rPr>
        <w:t xml:space="preserve"> </w:t>
      </w:r>
      <w:r w:rsidR="009C3FF7">
        <w:rPr>
          <w:rFonts w:ascii="Calibri" w:hAnsi="Calibri" w:cs="Calibri"/>
          <w:color w:val="000000"/>
        </w:rPr>
        <w:t>characterised by thickening of the skin of the hands and feet (</w:t>
      </w:r>
      <w:r>
        <w:rPr>
          <w:rFonts w:ascii="Calibri" w:hAnsi="Calibri" w:cs="Calibri"/>
          <w:color w:val="000000"/>
        </w:rPr>
        <w:t>focal, non-</w:t>
      </w:r>
      <w:proofErr w:type="spellStart"/>
      <w:r>
        <w:rPr>
          <w:rFonts w:ascii="Calibri" w:hAnsi="Calibri" w:cs="Calibri"/>
          <w:color w:val="000000"/>
        </w:rPr>
        <w:t>epidermolytic</w:t>
      </w:r>
      <w:proofErr w:type="spellEnd"/>
      <w:r>
        <w:rPr>
          <w:rFonts w:ascii="Calibri" w:hAnsi="Calibri" w:cs="Calibri"/>
          <w:color w:val="000000"/>
        </w:rPr>
        <w:t xml:space="preserve"> form of </w:t>
      </w:r>
      <w:proofErr w:type="spellStart"/>
      <w:r w:rsidR="00184DB4">
        <w:rPr>
          <w:rFonts w:ascii="Calibri" w:hAnsi="Calibri" w:cs="Calibri"/>
          <w:color w:val="000000"/>
        </w:rPr>
        <w:t>palmoplantar</w:t>
      </w:r>
      <w:proofErr w:type="spellEnd"/>
      <w:r w:rsidR="00184DB4">
        <w:rPr>
          <w:rFonts w:ascii="Calibri" w:hAnsi="Calibri" w:cs="Calibri"/>
          <w:color w:val="000000"/>
        </w:rPr>
        <w:t xml:space="preserve"> </w:t>
      </w:r>
      <w:proofErr w:type="spellStart"/>
      <w:r w:rsidR="00184DB4">
        <w:rPr>
          <w:rFonts w:ascii="Calibri" w:hAnsi="Calibri" w:cs="Calibri"/>
          <w:color w:val="000000"/>
        </w:rPr>
        <w:t>keratoderm</w:t>
      </w:r>
      <w:r w:rsidR="009C3FF7">
        <w:rPr>
          <w:rFonts w:ascii="Calibri" w:hAnsi="Calibri" w:cs="Calibri"/>
          <w:color w:val="000000"/>
        </w:rPr>
        <w:t>a</w:t>
      </w:r>
      <w:proofErr w:type="spellEnd"/>
      <w:r w:rsidR="009C3FF7">
        <w:rPr>
          <w:rFonts w:ascii="Calibri" w:hAnsi="Calibri" w:cs="Calibri"/>
          <w:color w:val="000000"/>
        </w:rPr>
        <w:t>) associated with a very high lifetime risk of developing squamous cell carcinoma of the oesophagus</w:t>
      </w:r>
      <w:r w:rsidR="003C724B">
        <w:rPr>
          <w:rFonts w:ascii="Calibri" w:hAnsi="Calibri" w:cs="Calibri"/>
          <w:color w:val="000000"/>
        </w:rPr>
        <w:t xml:space="preserve"> (OSCC)</w:t>
      </w:r>
      <w:r w:rsidR="00B406F4">
        <w:rPr>
          <w:rFonts w:ascii="Calibri" w:hAnsi="Calibri" w:cs="Calibri"/>
          <w:color w:val="000000"/>
        </w:rPr>
        <w:t>.</w:t>
      </w:r>
      <w:r w:rsidR="009C3FF7">
        <w:rPr>
          <w:rFonts w:ascii="Calibri" w:hAnsi="Calibri" w:cs="Calibri"/>
          <w:color w:val="000000"/>
        </w:rPr>
        <w:t xml:space="preserve"> </w:t>
      </w:r>
    </w:p>
    <w:p w:rsidR="00184DB4" w:rsidRDefault="00184DB4" w:rsidP="0085240C">
      <w:pPr>
        <w:autoSpaceDE w:val="0"/>
        <w:autoSpaceDN w:val="0"/>
        <w:adjustRightInd w:val="0"/>
        <w:spacing w:after="0" w:line="360" w:lineRule="auto"/>
        <w:rPr>
          <w:rFonts w:ascii="Calibri" w:hAnsi="Calibri" w:cs="Calibri"/>
          <w:color w:val="000000"/>
        </w:rPr>
      </w:pPr>
    </w:p>
    <w:p w:rsidR="005E23E3" w:rsidRDefault="00184DB4" w:rsidP="0085240C">
      <w:pPr>
        <w:autoSpaceDE w:val="0"/>
        <w:autoSpaceDN w:val="0"/>
        <w:adjustRightInd w:val="0"/>
        <w:spacing w:after="0" w:line="360" w:lineRule="auto"/>
        <w:rPr>
          <w:rFonts w:ascii="Calibri" w:hAnsi="Calibri" w:cs="Calibri"/>
          <w:b/>
          <w:color w:val="000000"/>
        </w:rPr>
      </w:pPr>
      <w:r w:rsidRPr="00184DB4">
        <w:rPr>
          <w:rFonts w:ascii="Calibri" w:hAnsi="Calibri" w:cs="Calibri"/>
          <w:b/>
          <w:color w:val="000000"/>
        </w:rPr>
        <w:t>Epidemiology</w:t>
      </w:r>
    </w:p>
    <w:p w:rsidR="00184DB4" w:rsidRDefault="00C41179" w:rsidP="0085240C">
      <w:pPr>
        <w:autoSpaceDE w:val="0"/>
        <w:autoSpaceDN w:val="0"/>
        <w:adjustRightInd w:val="0"/>
        <w:spacing w:after="0" w:line="360" w:lineRule="auto"/>
        <w:rPr>
          <w:rFonts w:ascii="Calibri" w:hAnsi="Calibri" w:cs="Calibri"/>
          <w:color w:val="000000"/>
        </w:rPr>
      </w:pPr>
      <w:proofErr w:type="spellStart"/>
      <w:r>
        <w:rPr>
          <w:rFonts w:ascii="Calibri" w:hAnsi="Calibri" w:cs="Calibri"/>
          <w:color w:val="000000"/>
        </w:rPr>
        <w:t>Tylosis</w:t>
      </w:r>
      <w:proofErr w:type="spellEnd"/>
      <w:r w:rsidR="00A26DE4">
        <w:rPr>
          <w:rFonts w:ascii="Calibri" w:hAnsi="Calibri" w:cs="Calibri"/>
          <w:color w:val="000000"/>
        </w:rPr>
        <w:t xml:space="preserve"> </w:t>
      </w:r>
      <w:r w:rsidR="00FA0A02">
        <w:rPr>
          <w:rFonts w:ascii="Calibri" w:hAnsi="Calibri" w:cs="Calibri"/>
          <w:color w:val="000000"/>
        </w:rPr>
        <w:t xml:space="preserve">with oesophageal cancer </w:t>
      </w:r>
      <w:r w:rsidR="00A26DE4">
        <w:rPr>
          <w:rFonts w:ascii="Calibri" w:hAnsi="Calibri" w:cs="Calibri"/>
          <w:color w:val="000000"/>
        </w:rPr>
        <w:t>was first described in two</w:t>
      </w:r>
      <w:r w:rsidR="00D67548">
        <w:rPr>
          <w:rFonts w:ascii="Calibri" w:hAnsi="Calibri" w:cs="Calibri"/>
          <w:color w:val="000000"/>
        </w:rPr>
        <w:t xml:space="preserve"> large</w:t>
      </w:r>
      <w:r w:rsidR="00A26DE4">
        <w:rPr>
          <w:rFonts w:ascii="Calibri" w:hAnsi="Calibri" w:cs="Calibri"/>
          <w:color w:val="000000"/>
        </w:rPr>
        <w:t xml:space="preserve"> Liverpool</w:t>
      </w:r>
      <w:r>
        <w:rPr>
          <w:rFonts w:ascii="Calibri" w:hAnsi="Calibri" w:cs="Calibri"/>
          <w:color w:val="000000"/>
        </w:rPr>
        <w:t xml:space="preserve"> (UK)</w:t>
      </w:r>
      <w:r w:rsidR="00A26DE4">
        <w:rPr>
          <w:rFonts w:ascii="Calibri" w:hAnsi="Calibri" w:cs="Calibri"/>
          <w:color w:val="000000"/>
        </w:rPr>
        <w:t xml:space="preserve"> families</w:t>
      </w:r>
      <w:r w:rsidR="00146F54">
        <w:rPr>
          <w:rFonts w:ascii="Calibri" w:hAnsi="Calibri" w:cs="Calibri"/>
          <w:color w:val="000000"/>
        </w:rPr>
        <w:t xml:space="preserve"> [1], </w:t>
      </w:r>
      <w:r w:rsidR="00A26DE4">
        <w:rPr>
          <w:rFonts w:ascii="Calibri" w:hAnsi="Calibri" w:cs="Calibri"/>
          <w:color w:val="000000"/>
        </w:rPr>
        <w:t>the larger of</w:t>
      </w:r>
      <w:r w:rsidR="003F39CA">
        <w:rPr>
          <w:rFonts w:ascii="Calibri" w:hAnsi="Calibri" w:cs="Calibri"/>
          <w:color w:val="000000"/>
        </w:rPr>
        <w:t xml:space="preserve"> </w:t>
      </w:r>
      <w:r w:rsidR="00A26DE4">
        <w:rPr>
          <w:rFonts w:ascii="Calibri" w:hAnsi="Calibri" w:cs="Calibri"/>
          <w:color w:val="000000"/>
        </w:rPr>
        <w:t xml:space="preserve">which was reviewed in 1994 </w:t>
      </w:r>
      <w:r w:rsidR="00146F54">
        <w:rPr>
          <w:rFonts w:ascii="Calibri" w:hAnsi="Calibri" w:cs="Calibri"/>
          <w:color w:val="000000"/>
        </w:rPr>
        <w:t xml:space="preserve">[2]. </w:t>
      </w:r>
      <w:r w:rsidR="00A26DE4">
        <w:rPr>
          <w:rFonts w:ascii="Calibri" w:hAnsi="Calibri" w:cs="Calibri"/>
          <w:color w:val="000000"/>
        </w:rPr>
        <w:t>At that stage, 345 family members had been</w:t>
      </w:r>
      <w:r w:rsidR="003F39CA">
        <w:rPr>
          <w:rFonts w:ascii="Calibri" w:hAnsi="Calibri" w:cs="Calibri"/>
          <w:color w:val="000000"/>
        </w:rPr>
        <w:t xml:space="preserve"> </w:t>
      </w:r>
      <w:r w:rsidR="00A26DE4">
        <w:rPr>
          <w:rFonts w:ascii="Calibri" w:hAnsi="Calibri" w:cs="Calibri"/>
          <w:color w:val="000000"/>
        </w:rPr>
        <w:t xml:space="preserve">identified, 89 of whom had been diagnosed with </w:t>
      </w:r>
      <w:proofErr w:type="spellStart"/>
      <w:r w:rsidR="003C724B">
        <w:rPr>
          <w:rFonts w:ascii="Calibri" w:hAnsi="Calibri" w:cs="Calibri"/>
          <w:color w:val="000000"/>
        </w:rPr>
        <w:t>t</w:t>
      </w:r>
      <w:r w:rsidR="00A26DE4">
        <w:rPr>
          <w:rFonts w:ascii="Calibri" w:hAnsi="Calibri" w:cs="Calibri"/>
          <w:color w:val="000000"/>
        </w:rPr>
        <w:t>ylosis</w:t>
      </w:r>
      <w:proofErr w:type="spellEnd"/>
      <w:r w:rsidR="00A26DE4">
        <w:rPr>
          <w:rFonts w:ascii="Calibri" w:hAnsi="Calibri" w:cs="Calibri"/>
          <w:color w:val="000000"/>
        </w:rPr>
        <w:t xml:space="preserve"> with 57 still alive. </w:t>
      </w:r>
      <w:r w:rsidR="008E1983">
        <w:rPr>
          <w:rFonts w:ascii="Calibri" w:hAnsi="Calibri" w:cs="Calibri"/>
          <w:color w:val="000000"/>
        </w:rPr>
        <w:t xml:space="preserve">It has since been determined that the </w:t>
      </w:r>
      <w:r w:rsidR="008E1983">
        <w:rPr>
          <w:rFonts w:ascii="Calibri" w:hAnsi="Calibri" w:cs="Calibri"/>
          <w:color w:val="000000"/>
        </w:rPr>
        <w:lastRenderedPageBreak/>
        <w:t xml:space="preserve">two Liverpool families are in fact distant </w:t>
      </w:r>
      <w:proofErr w:type="spellStart"/>
      <w:r w:rsidR="008E1983">
        <w:rPr>
          <w:rFonts w:ascii="Calibri" w:hAnsi="Calibri" w:cs="Calibri"/>
          <w:color w:val="000000"/>
        </w:rPr>
        <w:t>kindreds</w:t>
      </w:r>
      <w:proofErr w:type="spellEnd"/>
      <w:r w:rsidR="008E1983">
        <w:rPr>
          <w:rFonts w:ascii="Calibri" w:hAnsi="Calibri" w:cs="Calibri"/>
          <w:color w:val="000000"/>
        </w:rPr>
        <w:t xml:space="preserve"> [3]. </w:t>
      </w:r>
      <w:r w:rsidR="00F210B4">
        <w:rPr>
          <w:rFonts w:ascii="Calibri" w:hAnsi="Calibri" w:cs="Calibri"/>
          <w:color w:val="000000"/>
        </w:rPr>
        <w:t>S</w:t>
      </w:r>
      <w:r w:rsidR="00A26DE4">
        <w:rPr>
          <w:rFonts w:ascii="Calibri" w:hAnsi="Calibri" w:cs="Calibri"/>
          <w:color w:val="000000"/>
        </w:rPr>
        <w:t xml:space="preserve">imilar </w:t>
      </w:r>
      <w:r w:rsidR="00F210B4">
        <w:rPr>
          <w:rFonts w:ascii="Calibri" w:hAnsi="Calibri" w:cs="Calibri"/>
          <w:color w:val="000000"/>
        </w:rPr>
        <w:t xml:space="preserve">but smaller </w:t>
      </w:r>
      <w:r w:rsidR="00A26DE4">
        <w:rPr>
          <w:rFonts w:ascii="Calibri" w:hAnsi="Calibri" w:cs="Calibri"/>
          <w:color w:val="000000"/>
        </w:rPr>
        <w:t>pedigrees have been reported from Germany</w:t>
      </w:r>
      <w:r w:rsidR="00146F54">
        <w:rPr>
          <w:rFonts w:ascii="Calibri" w:hAnsi="Calibri" w:cs="Calibri"/>
          <w:color w:val="000000"/>
        </w:rPr>
        <w:t xml:space="preserve"> [4] </w:t>
      </w:r>
      <w:r w:rsidR="00A26DE4">
        <w:rPr>
          <w:rFonts w:ascii="Calibri" w:hAnsi="Calibri" w:cs="Calibri"/>
          <w:color w:val="000000"/>
        </w:rPr>
        <w:t>the United States</w:t>
      </w:r>
      <w:r w:rsidR="00146F54">
        <w:rPr>
          <w:rFonts w:ascii="Calibri" w:hAnsi="Calibri" w:cs="Calibri"/>
          <w:color w:val="000000"/>
        </w:rPr>
        <w:t xml:space="preserve"> [5] </w:t>
      </w:r>
      <w:r w:rsidR="00A26DE4">
        <w:rPr>
          <w:rFonts w:ascii="Calibri" w:hAnsi="Calibri" w:cs="Calibri"/>
          <w:color w:val="000000"/>
        </w:rPr>
        <w:t xml:space="preserve">Finland </w:t>
      </w:r>
      <w:r w:rsidR="00146F54">
        <w:rPr>
          <w:rFonts w:ascii="Calibri" w:hAnsi="Calibri" w:cs="Calibri"/>
          <w:color w:val="000000"/>
        </w:rPr>
        <w:t xml:space="preserve">[6] </w:t>
      </w:r>
      <w:r w:rsidR="00A26DE4">
        <w:rPr>
          <w:rFonts w:ascii="Calibri" w:hAnsi="Calibri" w:cs="Calibri"/>
          <w:color w:val="000000"/>
        </w:rPr>
        <w:t xml:space="preserve">Spain </w:t>
      </w:r>
      <w:r w:rsidR="00194709">
        <w:rPr>
          <w:rFonts w:ascii="Calibri" w:hAnsi="Calibri" w:cs="Calibri"/>
          <w:color w:val="000000"/>
        </w:rPr>
        <w:t xml:space="preserve">[7] </w:t>
      </w:r>
      <w:r w:rsidR="00A26DE4">
        <w:rPr>
          <w:rFonts w:ascii="Calibri" w:hAnsi="Calibri" w:cs="Calibri"/>
          <w:color w:val="000000"/>
        </w:rPr>
        <w:t xml:space="preserve">and Brazil </w:t>
      </w:r>
      <w:r w:rsidR="00194709">
        <w:rPr>
          <w:rFonts w:ascii="Calibri" w:hAnsi="Calibri" w:cs="Calibri"/>
          <w:color w:val="000000"/>
        </w:rPr>
        <w:t xml:space="preserve">[8]. </w:t>
      </w:r>
      <w:r w:rsidR="00D67548">
        <w:rPr>
          <w:rFonts w:ascii="Calibri" w:hAnsi="Calibri" w:cs="Calibri"/>
          <w:color w:val="000000"/>
        </w:rPr>
        <w:t xml:space="preserve">The </w:t>
      </w:r>
      <w:r w:rsidR="00D20EB2">
        <w:rPr>
          <w:rFonts w:ascii="Calibri" w:hAnsi="Calibri" w:cs="Calibri"/>
          <w:color w:val="000000"/>
        </w:rPr>
        <w:t xml:space="preserve">prevalence </w:t>
      </w:r>
      <w:r w:rsidR="00D67548">
        <w:rPr>
          <w:rFonts w:ascii="Calibri" w:hAnsi="Calibri" w:cs="Calibri"/>
          <w:color w:val="000000"/>
        </w:rPr>
        <w:t>of the disorder in the general population is unknown, but is likely to be less than 1 in 1,000,000.</w:t>
      </w:r>
    </w:p>
    <w:p w:rsidR="00A26DE4" w:rsidRDefault="00A26DE4" w:rsidP="0085240C">
      <w:pPr>
        <w:autoSpaceDE w:val="0"/>
        <w:autoSpaceDN w:val="0"/>
        <w:adjustRightInd w:val="0"/>
        <w:spacing w:after="0" w:line="360" w:lineRule="auto"/>
        <w:rPr>
          <w:rFonts w:ascii="Calibri" w:hAnsi="Calibri" w:cs="Calibri"/>
          <w:color w:val="000000"/>
        </w:rPr>
      </w:pPr>
    </w:p>
    <w:p w:rsidR="00184DB4" w:rsidRDefault="00184DB4" w:rsidP="0085240C">
      <w:pPr>
        <w:autoSpaceDE w:val="0"/>
        <w:autoSpaceDN w:val="0"/>
        <w:adjustRightInd w:val="0"/>
        <w:spacing w:after="0" w:line="360" w:lineRule="auto"/>
        <w:rPr>
          <w:rFonts w:ascii="Calibri" w:hAnsi="Calibri" w:cs="Calibri"/>
          <w:b/>
          <w:color w:val="000000"/>
        </w:rPr>
      </w:pPr>
      <w:r w:rsidRPr="00184DB4">
        <w:rPr>
          <w:rFonts w:ascii="Calibri" w:hAnsi="Calibri" w:cs="Calibri"/>
          <w:b/>
          <w:color w:val="000000"/>
        </w:rPr>
        <w:t>Clinical Description</w:t>
      </w:r>
    </w:p>
    <w:p w:rsidR="009C3FF7" w:rsidRPr="00184DB4" w:rsidRDefault="009C3FF7" w:rsidP="0085240C">
      <w:pPr>
        <w:autoSpaceDE w:val="0"/>
        <w:autoSpaceDN w:val="0"/>
        <w:adjustRightInd w:val="0"/>
        <w:spacing w:after="0" w:line="360" w:lineRule="auto"/>
        <w:rPr>
          <w:rFonts w:ascii="Calibri" w:hAnsi="Calibri" w:cs="Calibri"/>
          <w:b/>
          <w:color w:val="000000"/>
        </w:rPr>
      </w:pPr>
    </w:p>
    <w:p w:rsidR="00D20EB2" w:rsidRDefault="00184DB4" w:rsidP="0085240C">
      <w:pPr>
        <w:autoSpaceDE w:val="0"/>
        <w:autoSpaceDN w:val="0"/>
        <w:adjustRightInd w:val="0"/>
        <w:spacing w:after="0" w:line="360" w:lineRule="auto"/>
        <w:rPr>
          <w:rFonts w:ascii="Calibri" w:hAnsi="Calibri" w:cs="Calibri"/>
          <w:color w:val="000000"/>
        </w:rPr>
      </w:pPr>
      <w:proofErr w:type="spellStart"/>
      <w:r>
        <w:rPr>
          <w:rFonts w:ascii="Calibri" w:hAnsi="Calibri" w:cs="Calibri"/>
          <w:color w:val="000000"/>
        </w:rPr>
        <w:t>Tylosis</w:t>
      </w:r>
      <w:proofErr w:type="spellEnd"/>
      <w:r>
        <w:rPr>
          <w:rFonts w:ascii="Calibri" w:hAnsi="Calibri" w:cs="Calibri"/>
          <w:color w:val="000000"/>
        </w:rPr>
        <w:t xml:space="preserve"> (hyperkeratosis </w:t>
      </w:r>
      <w:proofErr w:type="spellStart"/>
      <w:r>
        <w:rPr>
          <w:rFonts w:ascii="Calibri" w:hAnsi="Calibri" w:cs="Calibri"/>
          <w:color w:val="000000"/>
        </w:rPr>
        <w:t>palmaris</w:t>
      </w:r>
      <w:proofErr w:type="spellEnd"/>
      <w:r>
        <w:rPr>
          <w:rFonts w:ascii="Calibri" w:hAnsi="Calibri" w:cs="Calibri"/>
          <w:color w:val="000000"/>
        </w:rPr>
        <w:t xml:space="preserve"> et </w:t>
      </w:r>
      <w:proofErr w:type="spellStart"/>
      <w:r>
        <w:rPr>
          <w:rFonts w:ascii="Calibri" w:hAnsi="Calibri" w:cs="Calibri"/>
          <w:color w:val="000000"/>
        </w:rPr>
        <w:t>plantaris</w:t>
      </w:r>
      <w:proofErr w:type="spellEnd"/>
      <w:r>
        <w:rPr>
          <w:rFonts w:ascii="Calibri" w:hAnsi="Calibri" w:cs="Calibri"/>
          <w:color w:val="000000"/>
        </w:rPr>
        <w:t>) is a focal, non-</w:t>
      </w:r>
      <w:proofErr w:type="spellStart"/>
      <w:r>
        <w:rPr>
          <w:rFonts w:ascii="Calibri" w:hAnsi="Calibri" w:cs="Calibri"/>
          <w:color w:val="000000"/>
        </w:rPr>
        <w:t>epidermolytic</w:t>
      </w:r>
      <w:proofErr w:type="spellEnd"/>
      <w:r>
        <w:rPr>
          <w:rFonts w:ascii="Calibri" w:hAnsi="Calibri" w:cs="Calibri"/>
          <w:color w:val="000000"/>
        </w:rPr>
        <w:t xml:space="preserve"> form of </w:t>
      </w:r>
      <w:proofErr w:type="spellStart"/>
      <w:r w:rsidR="009953FA">
        <w:rPr>
          <w:rFonts w:ascii="Calibri" w:hAnsi="Calibri" w:cs="Calibri"/>
          <w:color w:val="000000"/>
        </w:rPr>
        <w:t>keratoderma</w:t>
      </w:r>
      <w:proofErr w:type="spellEnd"/>
      <w:r w:rsidR="009953FA">
        <w:rPr>
          <w:rFonts w:ascii="Calibri" w:hAnsi="Calibri" w:cs="Calibri"/>
          <w:color w:val="000000"/>
        </w:rPr>
        <w:t xml:space="preserve"> characterised by areas of</w:t>
      </w:r>
      <w:r w:rsidR="006E598A">
        <w:rPr>
          <w:rFonts w:ascii="Calibri" w:hAnsi="Calibri" w:cs="Calibri"/>
          <w:color w:val="000000"/>
        </w:rPr>
        <w:t xml:space="preserve"> yellowish</w:t>
      </w:r>
      <w:r w:rsidR="009953FA">
        <w:rPr>
          <w:rFonts w:ascii="Calibri" w:hAnsi="Calibri" w:cs="Calibri"/>
          <w:color w:val="000000"/>
        </w:rPr>
        <w:t xml:space="preserve"> thicken</w:t>
      </w:r>
      <w:r w:rsidR="006E598A">
        <w:rPr>
          <w:rFonts w:ascii="Calibri" w:hAnsi="Calibri" w:cs="Calibri"/>
          <w:color w:val="000000"/>
        </w:rPr>
        <w:t>ed plaques</w:t>
      </w:r>
      <w:r w:rsidR="009953FA">
        <w:rPr>
          <w:rFonts w:ascii="Calibri" w:hAnsi="Calibri" w:cs="Calibri"/>
          <w:color w:val="000000"/>
        </w:rPr>
        <w:t xml:space="preserve"> </w:t>
      </w:r>
      <w:r w:rsidR="00D20EB2">
        <w:rPr>
          <w:rFonts w:ascii="Calibri" w:hAnsi="Calibri" w:cs="Calibri"/>
          <w:color w:val="000000"/>
        </w:rPr>
        <w:t xml:space="preserve">restricted to areas of weight bearing and/or friction on the </w:t>
      </w:r>
      <w:r w:rsidR="009953FA">
        <w:rPr>
          <w:rFonts w:ascii="Calibri" w:hAnsi="Calibri" w:cs="Calibri"/>
          <w:color w:val="000000"/>
        </w:rPr>
        <w:t>palms and soles</w:t>
      </w:r>
      <w:r w:rsidR="00C41179">
        <w:rPr>
          <w:rFonts w:ascii="Calibri" w:hAnsi="Calibri" w:cs="Calibri"/>
          <w:color w:val="000000"/>
        </w:rPr>
        <w:t xml:space="preserve"> </w:t>
      </w:r>
      <w:r w:rsidR="00194709">
        <w:rPr>
          <w:rFonts w:ascii="Calibri" w:hAnsi="Calibri" w:cs="Calibri"/>
          <w:color w:val="000000"/>
        </w:rPr>
        <w:t>[5</w:t>
      </w:r>
      <w:proofErr w:type="gramStart"/>
      <w:r w:rsidR="00194709">
        <w:rPr>
          <w:rFonts w:ascii="Calibri" w:hAnsi="Calibri" w:cs="Calibri"/>
          <w:color w:val="000000"/>
        </w:rPr>
        <w:t>][</w:t>
      </w:r>
      <w:proofErr w:type="gramEnd"/>
      <w:r w:rsidR="00194709">
        <w:rPr>
          <w:rFonts w:ascii="Calibri" w:hAnsi="Calibri" w:cs="Calibri"/>
          <w:color w:val="000000"/>
        </w:rPr>
        <w:t xml:space="preserve">9]. </w:t>
      </w:r>
      <w:r>
        <w:rPr>
          <w:rFonts w:ascii="Calibri" w:hAnsi="Calibri" w:cs="Calibri"/>
          <w:color w:val="000000"/>
        </w:rPr>
        <w:t xml:space="preserve">The </w:t>
      </w:r>
      <w:r w:rsidR="009953FA">
        <w:rPr>
          <w:rFonts w:ascii="Calibri" w:hAnsi="Calibri" w:cs="Calibri"/>
          <w:color w:val="000000"/>
        </w:rPr>
        <w:t>cutaneous features are completely penetrant and are usually evident by 7 to 8 years of age but can present as late as puberty</w:t>
      </w:r>
      <w:r w:rsidR="003C724B">
        <w:rPr>
          <w:rFonts w:ascii="Calibri" w:hAnsi="Calibri" w:cs="Calibri"/>
          <w:color w:val="000000"/>
        </w:rPr>
        <w:t xml:space="preserve"> [2]</w:t>
      </w:r>
      <w:r>
        <w:rPr>
          <w:rFonts w:ascii="Calibri" w:hAnsi="Calibri" w:cs="Calibri"/>
          <w:color w:val="000000"/>
        </w:rPr>
        <w:t xml:space="preserve">. </w:t>
      </w:r>
      <w:r w:rsidR="007C4A56">
        <w:rPr>
          <w:rFonts w:ascii="Calibri" w:hAnsi="Calibri" w:cs="Calibri"/>
          <w:color w:val="000000"/>
        </w:rPr>
        <w:t xml:space="preserve">The skin lesions can be </w:t>
      </w:r>
      <w:r w:rsidR="00F210B4">
        <w:rPr>
          <w:rFonts w:ascii="Calibri" w:hAnsi="Calibri" w:cs="Calibri"/>
          <w:color w:val="000000"/>
        </w:rPr>
        <w:t>complicated by</w:t>
      </w:r>
      <w:r w:rsidR="007C4A56">
        <w:rPr>
          <w:rFonts w:ascii="Calibri" w:hAnsi="Calibri" w:cs="Calibri"/>
          <w:color w:val="000000"/>
        </w:rPr>
        <w:t xml:space="preserve"> discomfort</w:t>
      </w:r>
      <w:r w:rsidR="00F210B4">
        <w:rPr>
          <w:rFonts w:ascii="Calibri" w:hAnsi="Calibri" w:cs="Calibri"/>
          <w:color w:val="000000"/>
        </w:rPr>
        <w:t>, fissuring and infection</w:t>
      </w:r>
      <w:r w:rsidR="00DB5A0B">
        <w:rPr>
          <w:rFonts w:ascii="Calibri" w:hAnsi="Calibri" w:cs="Calibri"/>
          <w:color w:val="000000"/>
        </w:rPr>
        <w:t xml:space="preserve"> and</w:t>
      </w:r>
      <w:r w:rsidR="00F210B4">
        <w:rPr>
          <w:rFonts w:ascii="Calibri" w:hAnsi="Calibri" w:cs="Calibri"/>
          <w:color w:val="000000"/>
        </w:rPr>
        <w:t xml:space="preserve"> </w:t>
      </w:r>
      <w:r w:rsidR="00DB5A0B">
        <w:rPr>
          <w:rFonts w:ascii="Calibri" w:hAnsi="Calibri" w:cs="Calibri"/>
          <w:color w:val="000000"/>
        </w:rPr>
        <w:t>may</w:t>
      </w:r>
      <w:r w:rsidR="00056938">
        <w:rPr>
          <w:rFonts w:ascii="Calibri" w:hAnsi="Calibri" w:cs="Calibri"/>
          <w:color w:val="000000"/>
        </w:rPr>
        <w:t xml:space="preserve"> also</w:t>
      </w:r>
      <w:r w:rsidR="00C73F83">
        <w:rPr>
          <w:rFonts w:ascii="Calibri" w:hAnsi="Calibri" w:cs="Calibri"/>
          <w:color w:val="000000"/>
        </w:rPr>
        <w:t xml:space="preserve"> include follicular papules and </w:t>
      </w:r>
      <w:r w:rsidR="00F26C90">
        <w:rPr>
          <w:rFonts w:ascii="Calibri" w:hAnsi="Calibri" w:cs="Calibri"/>
          <w:color w:val="000000"/>
        </w:rPr>
        <w:t>cutaneous horns</w:t>
      </w:r>
      <w:r w:rsidR="00420F48">
        <w:rPr>
          <w:rFonts w:ascii="Calibri" w:hAnsi="Calibri" w:cs="Calibri"/>
          <w:color w:val="000000"/>
        </w:rPr>
        <w:t xml:space="preserve">. </w:t>
      </w:r>
      <w:r w:rsidR="00F26C90">
        <w:rPr>
          <w:rFonts w:ascii="Calibri" w:hAnsi="Calibri" w:cs="Calibri"/>
          <w:color w:val="000000"/>
        </w:rPr>
        <w:t xml:space="preserve"> </w:t>
      </w:r>
      <w:r w:rsidR="00AB16AB">
        <w:rPr>
          <w:rFonts w:ascii="Calibri" w:hAnsi="Calibri" w:cs="Calibri"/>
          <w:color w:val="000000"/>
        </w:rPr>
        <w:t xml:space="preserve">Oesophageal lesions present as small (2-5mm), white, </w:t>
      </w:r>
      <w:proofErr w:type="spellStart"/>
      <w:r w:rsidR="00AB16AB">
        <w:rPr>
          <w:rFonts w:ascii="Calibri" w:hAnsi="Calibri" w:cs="Calibri"/>
          <w:color w:val="000000"/>
        </w:rPr>
        <w:t>polyploid</w:t>
      </w:r>
      <w:proofErr w:type="spellEnd"/>
      <w:r w:rsidR="00AB16AB">
        <w:rPr>
          <w:rFonts w:ascii="Calibri" w:hAnsi="Calibri" w:cs="Calibri"/>
          <w:color w:val="000000"/>
        </w:rPr>
        <w:t xml:space="preserve"> lesions dotted throughout the oesophagus</w:t>
      </w:r>
      <w:r w:rsidR="009962AC">
        <w:rPr>
          <w:rFonts w:ascii="Calibri" w:hAnsi="Calibri" w:cs="Calibri"/>
          <w:color w:val="000000"/>
        </w:rPr>
        <w:t xml:space="preserve"> </w:t>
      </w:r>
      <w:r w:rsidR="00AB16AB">
        <w:rPr>
          <w:rFonts w:ascii="Calibri" w:hAnsi="Calibri" w:cs="Calibri"/>
          <w:color w:val="000000"/>
        </w:rPr>
        <w:t xml:space="preserve">(Figure </w:t>
      </w:r>
      <w:r w:rsidR="00DC1AF9">
        <w:rPr>
          <w:rFonts w:ascii="Calibri" w:hAnsi="Calibri" w:cs="Calibri"/>
          <w:color w:val="000000"/>
        </w:rPr>
        <w:t>2</w:t>
      </w:r>
      <w:r w:rsidR="00AB16AB">
        <w:rPr>
          <w:rFonts w:ascii="Calibri" w:hAnsi="Calibri" w:cs="Calibri"/>
          <w:color w:val="000000"/>
        </w:rPr>
        <w:t xml:space="preserve">).  The number and size of these varies between individuals, but does not worsen with age or prior to the development of carcinomas. </w:t>
      </w:r>
      <w:r w:rsidR="00420F48">
        <w:rPr>
          <w:rFonts w:ascii="Calibri" w:hAnsi="Calibri" w:cs="Calibri"/>
          <w:color w:val="000000"/>
        </w:rPr>
        <w:t xml:space="preserve">In addition, </w:t>
      </w:r>
      <w:r w:rsidR="00C73F83">
        <w:rPr>
          <w:rFonts w:ascii="Calibri" w:hAnsi="Calibri" w:cs="Calibri"/>
          <w:color w:val="000000"/>
        </w:rPr>
        <w:t xml:space="preserve">oral </w:t>
      </w:r>
      <w:proofErr w:type="spellStart"/>
      <w:proofErr w:type="gramStart"/>
      <w:r w:rsidR="00C73F83">
        <w:rPr>
          <w:rFonts w:ascii="Calibri" w:hAnsi="Calibri" w:cs="Calibri"/>
          <w:color w:val="000000"/>
        </w:rPr>
        <w:t>leukokeratosis</w:t>
      </w:r>
      <w:proofErr w:type="spellEnd"/>
      <w:r w:rsidR="00C73F83">
        <w:rPr>
          <w:rFonts w:ascii="Calibri" w:hAnsi="Calibri" w:cs="Calibri"/>
          <w:color w:val="000000"/>
        </w:rPr>
        <w:t xml:space="preserve"> </w:t>
      </w:r>
      <w:r w:rsidR="00420F48">
        <w:rPr>
          <w:rFonts w:ascii="Calibri" w:hAnsi="Calibri" w:cs="Calibri"/>
          <w:color w:val="000000"/>
        </w:rPr>
        <w:t xml:space="preserve"> has</w:t>
      </w:r>
      <w:proofErr w:type="gramEnd"/>
      <w:r w:rsidR="00420F48">
        <w:rPr>
          <w:rFonts w:ascii="Calibri" w:hAnsi="Calibri" w:cs="Calibri"/>
          <w:color w:val="000000"/>
        </w:rPr>
        <w:t xml:space="preserve"> been described, </w:t>
      </w:r>
      <w:r w:rsidR="00194709">
        <w:rPr>
          <w:rFonts w:ascii="Calibri" w:hAnsi="Calibri" w:cs="Calibri"/>
          <w:color w:val="000000"/>
        </w:rPr>
        <w:t xml:space="preserve">[10][11]. </w:t>
      </w:r>
      <w:r w:rsidR="00A46E72">
        <w:rPr>
          <w:rFonts w:ascii="Calibri" w:hAnsi="Calibri" w:cs="Calibri"/>
          <w:color w:val="000000"/>
        </w:rPr>
        <w:t>Although the oral lesions are considered to be largely benign, t</w:t>
      </w:r>
      <w:r>
        <w:rPr>
          <w:rFonts w:ascii="Calibri" w:hAnsi="Calibri" w:cs="Calibri"/>
          <w:color w:val="000000"/>
        </w:rPr>
        <w:t>wo cases of squamous cancer o</w:t>
      </w:r>
      <w:r w:rsidR="009953FA">
        <w:rPr>
          <w:rFonts w:ascii="Calibri" w:hAnsi="Calibri" w:cs="Calibri"/>
          <w:color w:val="000000"/>
        </w:rPr>
        <w:t>f</w:t>
      </w:r>
      <w:r>
        <w:rPr>
          <w:rFonts w:ascii="Calibri" w:hAnsi="Calibri" w:cs="Calibri"/>
          <w:color w:val="000000"/>
        </w:rPr>
        <w:t xml:space="preserve"> the oropharynx </w:t>
      </w:r>
      <w:r w:rsidR="009953FA">
        <w:rPr>
          <w:rFonts w:ascii="Calibri" w:hAnsi="Calibri" w:cs="Calibri"/>
          <w:color w:val="000000"/>
        </w:rPr>
        <w:t>have</w:t>
      </w:r>
      <w:r w:rsidR="00A46E72">
        <w:rPr>
          <w:rFonts w:ascii="Calibri" w:hAnsi="Calibri" w:cs="Calibri"/>
          <w:color w:val="000000"/>
        </w:rPr>
        <w:t xml:space="preserve"> </w:t>
      </w:r>
      <w:r>
        <w:rPr>
          <w:rFonts w:ascii="Calibri" w:hAnsi="Calibri" w:cs="Calibri"/>
          <w:color w:val="000000"/>
        </w:rPr>
        <w:t>been recorded</w:t>
      </w:r>
      <w:r w:rsidR="009953FA">
        <w:rPr>
          <w:rFonts w:ascii="Calibri" w:hAnsi="Calibri" w:cs="Calibri"/>
          <w:color w:val="000000"/>
        </w:rPr>
        <w:t xml:space="preserve"> (Ellis</w:t>
      </w:r>
      <w:r w:rsidR="00A46E72">
        <w:rPr>
          <w:rFonts w:ascii="Calibri" w:hAnsi="Calibri" w:cs="Calibri"/>
          <w:color w:val="000000"/>
        </w:rPr>
        <w:t>,</w:t>
      </w:r>
      <w:r w:rsidR="009953FA">
        <w:rPr>
          <w:rFonts w:ascii="Calibri" w:hAnsi="Calibri" w:cs="Calibri"/>
          <w:color w:val="000000"/>
        </w:rPr>
        <w:t xml:space="preserve"> personal observation)</w:t>
      </w:r>
      <w:r w:rsidR="00A46E72">
        <w:rPr>
          <w:rFonts w:ascii="Calibri" w:hAnsi="Calibri" w:cs="Calibri"/>
          <w:color w:val="000000"/>
        </w:rPr>
        <w:t>.</w:t>
      </w:r>
      <w:r w:rsidR="00056938">
        <w:rPr>
          <w:rFonts w:ascii="Calibri" w:hAnsi="Calibri" w:cs="Calibri"/>
          <w:color w:val="000000"/>
        </w:rPr>
        <w:t xml:space="preserve"> </w:t>
      </w:r>
    </w:p>
    <w:p w:rsidR="00603162" w:rsidRDefault="00D20EB2"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A total of 21</w:t>
      </w:r>
      <w:r w:rsidR="008E1983">
        <w:rPr>
          <w:rFonts w:ascii="Calibri" w:hAnsi="Calibri" w:cs="Calibri"/>
          <w:color w:val="000000"/>
        </w:rPr>
        <w:t xml:space="preserve"> out of 89</w:t>
      </w:r>
      <w:r>
        <w:rPr>
          <w:rFonts w:ascii="Calibri" w:hAnsi="Calibri" w:cs="Calibri"/>
          <w:color w:val="000000"/>
        </w:rPr>
        <w:t xml:space="preserve"> members </w:t>
      </w:r>
      <w:r w:rsidR="008E1983">
        <w:rPr>
          <w:rFonts w:ascii="Calibri" w:hAnsi="Calibri" w:cs="Calibri"/>
          <w:color w:val="000000"/>
        </w:rPr>
        <w:t xml:space="preserve">of the Liverpool kindred reviewed in 1994 [2] </w:t>
      </w:r>
      <w:r>
        <w:rPr>
          <w:rFonts w:ascii="Calibri" w:hAnsi="Calibri" w:cs="Calibri"/>
          <w:color w:val="000000"/>
        </w:rPr>
        <w:t>had died of oesophageal neoplasia and 11 had died of other causes. The risk of developing oesophageal cancer in the Liverpool family was calculated to be 95% at the age of 65</w:t>
      </w:r>
      <w:r w:rsidR="00DB5A0B">
        <w:rPr>
          <w:rFonts w:ascii="Calibri" w:hAnsi="Calibri" w:cs="Calibri"/>
          <w:color w:val="000000"/>
        </w:rPr>
        <w:t xml:space="preserve">. </w:t>
      </w:r>
      <w:r>
        <w:rPr>
          <w:rFonts w:ascii="Calibri" w:hAnsi="Calibri" w:cs="Calibri"/>
          <w:color w:val="000000"/>
        </w:rPr>
        <w:t xml:space="preserve"> </w:t>
      </w:r>
      <w:r w:rsidR="00DB5A0B">
        <w:rPr>
          <w:rFonts w:ascii="Calibri" w:hAnsi="Calibri" w:cs="Calibri"/>
          <w:color w:val="000000"/>
        </w:rPr>
        <w:t>H</w:t>
      </w:r>
      <w:r>
        <w:rPr>
          <w:rFonts w:ascii="Calibri" w:hAnsi="Calibri" w:cs="Calibri"/>
          <w:color w:val="000000"/>
        </w:rPr>
        <w:t>owever</w:t>
      </w:r>
      <w:r w:rsidR="00F26C90">
        <w:rPr>
          <w:rFonts w:ascii="Calibri" w:hAnsi="Calibri" w:cs="Calibri"/>
          <w:color w:val="000000"/>
        </w:rPr>
        <w:t>, in this small sample size,</w:t>
      </w:r>
      <w:r>
        <w:rPr>
          <w:rFonts w:ascii="Calibri" w:hAnsi="Calibri" w:cs="Calibri"/>
          <w:color w:val="000000"/>
        </w:rPr>
        <w:t xml:space="preserve"> the</w:t>
      </w:r>
      <w:r w:rsidR="00072F3F">
        <w:rPr>
          <w:rFonts w:ascii="Calibri" w:hAnsi="Calibri" w:cs="Calibri"/>
          <w:color w:val="000000"/>
        </w:rPr>
        <w:t xml:space="preserve"> age of presentation in individuals with </w:t>
      </w:r>
      <w:proofErr w:type="spellStart"/>
      <w:r w:rsidR="00072F3F">
        <w:rPr>
          <w:rFonts w:ascii="Calibri" w:hAnsi="Calibri" w:cs="Calibri"/>
          <w:color w:val="000000"/>
        </w:rPr>
        <w:t>tylosis</w:t>
      </w:r>
      <w:proofErr w:type="spellEnd"/>
      <w:r w:rsidR="00072F3F">
        <w:rPr>
          <w:rFonts w:ascii="Calibri" w:hAnsi="Calibri" w:cs="Calibri"/>
          <w:color w:val="000000"/>
        </w:rPr>
        <w:t xml:space="preserve"> is not significantly lower than that </w:t>
      </w:r>
      <w:r w:rsidR="00F26C90">
        <w:rPr>
          <w:rFonts w:ascii="Calibri" w:hAnsi="Calibri" w:cs="Calibri"/>
          <w:color w:val="000000"/>
        </w:rPr>
        <w:t>for oesophageal squamous cell carcinoma (OSCC) in the general population (Ellis, personal communication), nor is distant metastasis more or less prevalent. The</w:t>
      </w:r>
      <w:r>
        <w:rPr>
          <w:rFonts w:ascii="Calibri" w:hAnsi="Calibri" w:cs="Calibri"/>
          <w:color w:val="000000"/>
        </w:rPr>
        <w:t xml:space="preserve">re is no known increase in the incidence of other common carcinomas in these patients. </w:t>
      </w:r>
    </w:p>
    <w:p w:rsidR="00184DB4" w:rsidRPr="009953FA" w:rsidRDefault="003B39A9"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 xml:space="preserve">Symptoms of oesophageal cancer can include </w:t>
      </w:r>
      <w:proofErr w:type="spellStart"/>
      <w:r>
        <w:rPr>
          <w:rFonts w:ascii="Calibri" w:hAnsi="Calibri" w:cs="Calibri"/>
          <w:color w:val="000000"/>
        </w:rPr>
        <w:t>dysphagia</w:t>
      </w:r>
      <w:proofErr w:type="spellEnd"/>
      <w:r>
        <w:rPr>
          <w:rFonts w:ascii="Calibri" w:hAnsi="Calibri" w:cs="Calibri"/>
          <w:color w:val="000000"/>
        </w:rPr>
        <w:t xml:space="preserve">, </w:t>
      </w:r>
      <w:proofErr w:type="spellStart"/>
      <w:r>
        <w:rPr>
          <w:rFonts w:ascii="Calibri" w:hAnsi="Calibri" w:cs="Calibri"/>
          <w:color w:val="000000"/>
        </w:rPr>
        <w:t>odynophagia</w:t>
      </w:r>
      <w:proofErr w:type="spellEnd"/>
      <w:r>
        <w:rPr>
          <w:rFonts w:ascii="Calibri" w:hAnsi="Calibri" w:cs="Calibri"/>
          <w:color w:val="000000"/>
        </w:rPr>
        <w:t xml:space="preserve">, </w:t>
      </w:r>
      <w:proofErr w:type="gramStart"/>
      <w:r>
        <w:rPr>
          <w:rFonts w:ascii="Calibri" w:hAnsi="Calibri" w:cs="Calibri"/>
          <w:color w:val="000000"/>
        </w:rPr>
        <w:t>anorexia</w:t>
      </w:r>
      <w:proofErr w:type="gramEnd"/>
      <w:r>
        <w:rPr>
          <w:rFonts w:ascii="Calibri" w:hAnsi="Calibri" w:cs="Calibri"/>
          <w:color w:val="000000"/>
        </w:rPr>
        <w:t xml:space="preserve"> and weight loss.  </w:t>
      </w:r>
      <w:r w:rsidR="00603162">
        <w:rPr>
          <w:rFonts w:ascii="Calibri" w:hAnsi="Calibri" w:cs="Calibri"/>
          <w:color w:val="000000"/>
        </w:rPr>
        <w:t>Initially the sensation of obstruction is only for solid food such as bread or meat and later it is also for softer food.</w:t>
      </w:r>
      <w:r w:rsidR="00603162" w:rsidRPr="00603162">
        <w:rPr>
          <w:rFonts w:ascii="Calibri" w:hAnsi="Calibri" w:cs="Calibri"/>
          <w:color w:val="000000"/>
        </w:rPr>
        <w:t xml:space="preserve"> </w:t>
      </w:r>
      <w:r w:rsidR="00603162">
        <w:rPr>
          <w:rFonts w:ascii="Calibri" w:hAnsi="Calibri" w:cs="Calibri"/>
          <w:color w:val="000000"/>
        </w:rPr>
        <w:t xml:space="preserve"> In the later stages the patient has difficulty swallowing even liquids. The patient can lose their appetite or become afraid to eat (</w:t>
      </w:r>
      <w:proofErr w:type="spellStart"/>
      <w:r w:rsidR="00603162">
        <w:rPr>
          <w:rFonts w:ascii="Calibri" w:hAnsi="Calibri" w:cs="Calibri"/>
          <w:color w:val="000000"/>
        </w:rPr>
        <w:t>sitophobia</w:t>
      </w:r>
      <w:proofErr w:type="spellEnd"/>
      <w:r w:rsidR="00603162">
        <w:rPr>
          <w:rFonts w:ascii="Calibri" w:hAnsi="Calibri" w:cs="Calibri"/>
          <w:color w:val="000000"/>
        </w:rPr>
        <w:t xml:space="preserve">) and they lose weight. If the site of the blockage is in the upper oesophagus the patient may choke or start coughing on swallowing due to inhalation of food and subsequent chest infections. Less commonly the condition may present due to spread elsewhere such as the lungs (breathlessness, cough), liver (jaundice, abdominal swelling due to fluid, ascites), bones (pain or unexpected fractures) or local lymph nodes (glandular swellings in the neck). </w:t>
      </w:r>
      <w:r>
        <w:rPr>
          <w:rFonts w:ascii="Calibri" w:hAnsi="Calibri" w:cs="Calibri"/>
          <w:color w:val="000000"/>
        </w:rPr>
        <w:t xml:space="preserve">However there may be an absence of symptoms, highlighting the importance of endoscopic surveillance in these patients. </w:t>
      </w:r>
    </w:p>
    <w:p w:rsidR="00184DB4" w:rsidRDefault="00184DB4" w:rsidP="0085240C">
      <w:pPr>
        <w:autoSpaceDE w:val="0"/>
        <w:autoSpaceDN w:val="0"/>
        <w:adjustRightInd w:val="0"/>
        <w:spacing w:after="0" w:line="360" w:lineRule="auto"/>
        <w:rPr>
          <w:rFonts w:ascii="Calibri" w:hAnsi="Calibri" w:cs="Calibri"/>
          <w:color w:val="000000"/>
        </w:rPr>
      </w:pPr>
    </w:p>
    <w:p w:rsidR="00184DB4" w:rsidRDefault="00184DB4" w:rsidP="0085240C">
      <w:pPr>
        <w:pStyle w:val="PlainText"/>
        <w:spacing w:line="360" w:lineRule="auto"/>
        <w:rPr>
          <w:rFonts w:ascii="Calibri" w:hAnsi="Calibri" w:cs="Calibri"/>
          <w:b/>
          <w:sz w:val="22"/>
          <w:szCs w:val="22"/>
        </w:rPr>
      </w:pPr>
      <w:r>
        <w:rPr>
          <w:rFonts w:ascii="Calibri" w:hAnsi="Calibri" w:cs="Calibri"/>
          <w:b/>
          <w:sz w:val="22"/>
          <w:szCs w:val="22"/>
        </w:rPr>
        <w:t>Aetiology:</w:t>
      </w:r>
      <w:r w:rsidR="00DF01D8">
        <w:rPr>
          <w:rFonts w:ascii="Calibri" w:hAnsi="Calibri" w:cs="Calibri"/>
          <w:b/>
          <w:sz w:val="22"/>
          <w:szCs w:val="22"/>
        </w:rPr>
        <w:t xml:space="preserve"> </w:t>
      </w:r>
    </w:p>
    <w:p w:rsidR="00184DB4" w:rsidRPr="00DE1F80" w:rsidRDefault="00DF01D8" w:rsidP="0085240C">
      <w:pPr>
        <w:autoSpaceDE w:val="0"/>
        <w:autoSpaceDN w:val="0"/>
        <w:adjustRightInd w:val="0"/>
        <w:spacing w:before="240" w:after="0" w:line="360" w:lineRule="auto"/>
        <w:rPr>
          <w:rFonts w:ascii="Calibri" w:hAnsi="Calibri" w:cs="Calibri"/>
          <w:color w:val="000000"/>
        </w:rPr>
      </w:pPr>
      <w:proofErr w:type="spellStart"/>
      <w:r>
        <w:rPr>
          <w:rFonts w:ascii="Calibri" w:hAnsi="Calibri" w:cs="Calibri"/>
          <w:color w:val="000000"/>
        </w:rPr>
        <w:t>Tylosis</w:t>
      </w:r>
      <w:proofErr w:type="spellEnd"/>
      <w:r>
        <w:rPr>
          <w:rFonts w:ascii="Calibri" w:hAnsi="Calibri" w:cs="Calibri"/>
          <w:color w:val="000000"/>
        </w:rPr>
        <w:t xml:space="preserve"> with oesophageal cancer is inherited as an autosomal </w:t>
      </w:r>
      <w:r w:rsidR="004D50BB">
        <w:rPr>
          <w:rFonts w:ascii="Calibri" w:hAnsi="Calibri" w:cs="Calibri"/>
          <w:color w:val="000000"/>
        </w:rPr>
        <w:t>dominant</w:t>
      </w:r>
      <w:r w:rsidR="000A286C">
        <w:rPr>
          <w:rFonts w:ascii="Calibri" w:hAnsi="Calibri" w:cs="Calibri"/>
          <w:color w:val="000000"/>
        </w:rPr>
        <w:t xml:space="preserve"> trait</w:t>
      </w:r>
      <w:r w:rsidR="00F210B4">
        <w:rPr>
          <w:rFonts w:ascii="Calibri" w:hAnsi="Calibri" w:cs="Calibri"/>
          <w:color w:val="000000"/>
        </w:rPr>
        <w:t xml:space="preserve"> with complete penetrance</w:t>
      </w:r>
      <w:r>
        <w:rPr>
          <w:rFonts w:ascii="Calibri" w:hAnsi="Calibri" w:cs="Calibri"/>
          <w:color w:val="000000"/>
        </w:rPr>
        <w:t>.  Following</w:t>
      </w:r>
      <w:r w:rsidR="00184DB4">
        <w:rPr>
          <w:rFonts w:ascii="Calibri" w:hAnsi="Calibri" w:cs="Calibri"/>
          <w:color w:val="000000"/>
        </w:rPr>
        <w:t xml:space="preserve"> targeted next</w:t>
      </w:r>
      <w:r>
        <w:rPr>
          <w:rFonts w:ascii="Calibri" w:hAnsi="Calibri" w:cs="Calibri"/>
          <w:color w:val="000000"/>
        </w:rPr>
        <w:t xml:space="preserve"> generation sequencing, </w:t>
      </w:r>
      <w:r w:rsidR="004D50BB">
        <w:rPr>
          <w:rFonts w:ascii="Calibri" w:hAnsi="Calibri" w:cs="Calibri"/>
          <w:color w:val="000000"/>
        </w:rPr>
        <w:t xml:space="preserve">missense </w:t>
      </w:r>
      <w:r w:rsidR="00184DB4">
        <w:rPr>
          <w:rFonts w:ascii="Calibri" w:hAnsi="Calibri" w:cs="Calibri"/>
          <w:color w:val="000000"/>
        </w:rPr>
        <w:t xml:space="preserve">mutations have been described in </w:t>
      </w:r>
      <w:r w:rsidR="00184DB4" w:rsidRPr="00A07CFE">
        <w:rPr>
          <w:rFonts w:cstheme="minorHAnsi"/>
          <w:i/>
          <w:iCs/>
          <w:color w:val="000000"/>
        </w:rPr>
        <w:t>RHBDF2</w:t>
      </w:r>
      <w:r w:rsidR="00420F48">
        <w:rPr>
          <w:rFonts w:cstheme="minorHAnsi"/>
          <w:iCs/>
          <w:color w:val="000000"/>
        </w:rPr>
        <w:t xml:space="preserve"> located on 17q25.1</w:t>
      </w:r>
      <w:r w:rsidR="003C724B">
        <w:rPr>
          <w:rFonts w:cstheme="minorHAnsi"/>
          <w:iCs/>
          <w:color w:val="000000"/>
        </w:rPr>
        <w:t>, which</w:t>
      </w:r>
      <w:r w:rsidR="00184DB4">
        <w:rPr>
          <w:rFonts w:ascii="Calibri" w:hAnsi="Calibri" w:cs="Calibri"/>
          <w:color w:val="000000"/>
        </w:rPr>
        <w:t xml:space="preserve"> </w:t>
      </w:r>
      <w:r w:rsidR="000A286C">
        <w:rPr>
          <w:rFonts w:ascii="Calibri" w:hAnsi="Calibri" w:cs="Calibri"/>
          <w:color w:val="000000"/>
        </w:rPr>
        <w:t>en</w:t>
      </w:r>
      <w:r w:rsidR="00184DB4">
        <w:rPr>
          <w:rFonts w:ascii="Calibri" w:hAnsi="Calibri" w:cs="Calibri"/>
          <w:color w:val="000000"/>
        </w:rPr>
        <w:t>codes an</w:t>
      </w:r>
      <w:r>
        <w:rPr>
          <w:rFonts w:ascii="Calibri" w:hAnsi="Calibri" w:cs="Calibri"/>
          <w:color w:val="000000"/>
        </w:rPr>
        <w:t xml:space="preserve"> </w:t>
      </w:r>
      <w:r w:rsidR="00184DB4">
        <w:rPr>
          <w:rFonts w:ascii="Calibri" w:hAnsi="Calibri" w:cs="Calibri"/>
          <w:color w:val="000000"/>
        </w:rPr>
        <w:t xml:space="preserve">inactive rhomboid protein, </w:t>
      </w:r>
      <w:r w:rsidR="003C724B">
        <w:rPr>
          <w:rFonts w:ascii="Calibri" w:hAnsi="Calibri" w:cs="Calibri"/>
          <w:color w:val="000000"/>
        </w:rPr>
        <w:t xml:space="preserve">iRhom2 </w:t>
      </w:r>
      <w:r w:rsidR="00194709">
        <w:rPr>
          <w:rFonts w:ascii="Calibri" w:hAnsi="Calibri" w:cs="Calibri"/>
          <w:color w:val="000000"/>
        </w:rPr>
        <w:t xml:space="preserve">[12], </w:t>
      </w:r>
      <w:r w:rsidR="00D41471">
        <w:rPr>
          <w:rFonts w:ascii="Calibri" w:hAnsi="Calibri" w:cs="Calibri"/>
          <w:color w:val="000000"/>
        </w:rPr>
        <w:t xml:space="preserve">that </w:t>
      </w:r>
      <w:r w:rsidR="00691501">
        <w:rPr>
          <w:rFonts w:ascii="Calibri" w:hAnsi="Calibri" w:cs="Calibri"/>
          <w:color w:val="000000"/>
        </w:rPr>
        <w:t>plays a role in EGFR shedding</w:t>
      </w:r>
      <w:r w:rsidR="00184DB4">
        <w:rPr>
          <w:rFonts w:ascii="Calibri" w:hAnsi="Calibri" w:cs="Calibri"/>
          <w:color w:val="000000"/>
        </w:rPr>
        <w:t>.</w:t>
      </w:r>
      <w:r w:rsidR="00691501">
        <w:rPr>
          <w:rFonts w:ascii="Calibri" w:hAnsi="Calibri" w:cs="Calibri"/>
          <w:color w:val="000000"/>
        </w:rPr>
        <w:t xml:space="preserve"> It is likely that aberrant EGFR signalling</w:t>
      </w:r>
      <w:r>
        <w:rPr>
          <w:rFonts w:ascii="Calibri" w:hAnsi="Calibri" w:cs="Calibri"/>
          <w:color w:val="000000"/>
        </w:rPr>
        <w:t xml:space="preserve"> </w:t>
      </w:r>
      <w:r w:rsidR="00691501">
        <w:rPr>
          <w:rFonts w:ascii="Calibri" w:hAnsi="Calibri" w:cs="Calibri"/>
          <w:color w:val="000000"/>
        </w:rPr>
        <w:t>underlies the propensity for oesophageal carci</w:t>
      </w:r>
      <w:r w:rsidR="005873F6">
        <w:rPr>
          <w:rFonts w:ascii="Calibri" w:hAnsi="Calibri" w:cs="Calibri"/>
          <w:color w:val="000000"/>
        </w:rPr>
        <w:t>noma</w:t>
      </w:r>
      <w:r w:rsidR="002C79F6">
        <w:rPr>
          <w:rFonts w:ascii="Calibri" w:hAnsi="Calibri" w:cs="Calibri"/>
          <w:color w:val="000000"/>
        </w:rPr>
        <w:t xml:space="preserve"> </w:t>
      </w:r>
      <w:r w:rsidR="00A352B7">
        <w:rPr>
          <w:rFonts w:ascii="Calibri" w:hAnsi="Calibri" w:cs="Calibri"/>
          <w:color w:val="000000"/>
        </w:rPr>
        <w:t xml:space="preserve">[13]. </w:t>
      </w:r>
      <w:r w:rsidR="00691501">
        <w:rPr>
          <w:rFonts w:ascii="Calibri" w:hAnsi="Calibri" w:cs="Calibri"/>
          <w:color w:val="000000"/>
        </w:rPr>
        <w:t xml:space="preserve"> </w:t>
      </w:r>
    </w:p>
    <w:p w:rsidR="00184DB4" w:rsidRDefault="00184DB4" w:rsidP="0085240C">
      <w:pPr>
        <w:pStyle w:val="PlainText"/>
        <w:spacing w:line="360" w:lineRule="auto"/>
        <w:rPr>
          <w:rFonts w:ascii="Calibri" w:hAnsi="Calibri" w:cs="Calibri"/>
          <w:b/>
          <w:sz w:val="22"/>
          <w:szCs w:val="22"/>
        </w:rPr>
      </w:pPr>
    </w:p>
    <w:p w:rsidR="00184DB4" w:rsidRPr="00184DB4" w:rsidRDefault="00184DB4" w:rsidP="0085240C">
      <w:pPr>
        <w:pStyle w:val="PlainText"/>
        <w:spacing w:line="360" w:lineRule="auto"/>
        <w:rPr>
          <w:rFonts w:ascii="Calibri" w:hAnsi="Calibri" w:cs="Calibri"/>
          <w:b/>
          <w:sz w:val="22"/>
          <w:szCs w:val="22"/>
        </w:rPr>
      </w:pPr>
      <w:r w:rsidRPr="00184DB4">
        <w:rPr>
          <w:rFonts w:ascii="Calibri" w:hAnsi="Calibri" w:cs="Calibri"/>
          <w:b/>
          <w:sz w:val="22"/>
          <w:szCs w:val="22"/>
        </w:rPr>
        <w:t>Diagnosis and diagnostic methods:</w:t>
      </w:r>
    </w:p>
    <w:p w:rsidR="00F474F5" w:rsidRDefault="00691501" w:rsidP="0085240C">
      <w:pPr>
        <w:autoSpaceDE w:val="0"/>
        <w:autoSpaceDN w:val="0"/>
        <w:adjustRightInd w:val="0"/>
        <w:spacing w:before="240" w:after="0" w:line="360" w:lineRule="auto"/>
        <w:rPr>
          <w:rFonts w:ascii="Calibri" w:hAnsi="Calibri" w:cs="Calibri"/>
          <w:color w:val="000000"/>
        </w:rPr>
      </w:pPr>
      <w:r>
        <w:rPr>
          <w:rFonts w:ascii="Calibri" w:hAnsi="Calibri" w:cs="Calibri"/>
          <w:color w:val="000000"/>
        </w:rPr>
        <w:t xml:space="preserve">A diagnosis of </w:t>
      </w:r>
      <w:proofErr w:type="spellStart"/>
      <w:r w:rsidR="003C724B">
        <w:rPr>
          <w:rFonts w:ascii="Calibri" w:hAnsi="Calibri" w:cs="Calibri"/>
          <w:color w:val="000000"/>
        </w:rPr>
        <w:t>t</w:t>
      </w:r>
      <w:r>
        <w:rPr>
          <w:rFonts w:ascii="Calibri" w:hAnsi="Calibri" w:cs="Calibri"/>
          <w:color w:val="000000"/>
        </w:rPr>
        <w:t>ylosis</w:t>
      </w:r>
      <w:proofErr w:type="spellEnd"/>
      <w:r>
        <w:rPr>
          <w:rFonts w:ascii="Calibri" w:hAnsi="Calibri" w:cs="Calibri"/>
          <w:color w:val="000000"/>
        </w:rPr>
        <w:t xml:space="preserve"> </w:t>
      </w:r>
      <w:r w:rsidR="00FA0A02">
        <w:rPr>
          <w:rFonts w:ascii="Calibri" w:hAnsi="Calibri" w:cs="Calibri"/>
          <w:color w:val="000000"/>
        </w:rPr>
        <w:t xml:space="preserve">with oesophageal cancer </w:t>
      </w:r>
      <w:r>
        <w:rPr>
          <w:rFonts w:ascii="Calibri" w:hAnsi="Calibri" w:cs="Calibri"/>
          <w:color w:val="000000"/>
        </w:rPr>
        <w:t>is made on the basis of a positive family history, characteristic clinical features</w:t>
      </w:r>
      <w:r w:rsidR="00AF32D4">
        <w:rPr>
          <w:rFonts w:ascii="Calibri" w:hAnsi="Calibri" w:cs="Calibri"/>
          <w:color w:val="000000"/>
        </w:rPr>
        <w:t>, including focal palmar and plantar hyperkeratosis and oesophageal lesions,</w:t>
      </w:r>
      <w:r>
        <w:rPr>
          <w:rFonts w:ascii="Calibri" w:hAnsi="Calibri" w:cs="Calibri"/>
          <w:color w:val="000000"/>
        </w:rPr>
        <w:t xml:space="preserve"> and mutations in </w:t>
      </w:r>
      <w:r w:rsidRPr="002C79F6">
        <w:rPr>
          <w:rFonts w:ascii="Calibri" w:hAnsi="Calibri" w:cs="Calibri"/>
          <w:i/>
          <w:color w:val="000000"/>
        </w:rPr>
        <w:t>RHBDF2</w:t>
      </w:r>
      <w:r>
        <w:rPr>
          <w:rFonts w:ascii="Calibri" w:hAnsi="Calibri" w:cs="Calibri"/>
          <w:color w:val="000000"/>
        </w:rPr>
        <w:t xml:space="preserve">. </w:t>
      </w:r>
      <w:r w:rsidR="00FA0A02">
        <w:rPr>
          <w:rFonts w:ascii="Calibri" w:hAnsi="Calibri" w:cs="Calibri"/>
        </w:rPr>
        <w:t>O</w:t>
      </w:r>
      <w:r w:rsidR="00EF23C8">
        <w:rPr>
          <w:rFonts w:ascii="Calibri" w:hAnsi="Calibri" w:cs="Calibri"/>
        </w:rPr>
        <w:t xml:space="preserve">esophageal biopsies </w:t>
      </w:r>
      <w:r w:rsidR="00FA0A02">
        <w:rPr>
          <w:rFonts w:ascii="Calibri" w:hAnsi="Calibri" w:cs="Calibri"/>
        </w:rPr>
        <w:t>from diagnose</w:t>
      </w:r>
      <w:r w:rsidR="00D41471">
        <w:rPr>
          <w:rFonts w:ascii="Calibri" w:hAnsi="Calibri" w:cs="Calibri"/>
        </w:rPr>
        <w:t>d</w:t>
      </w:r>
      <w:r w:rsidR="00FA0A02">
        <w:rPr>
          <w:rFonts w:ascii="Calibri" w:hAnsi="Calibri" w:cs="Calibri"/>
        </w:rPr>
        <w:t xml:space="preserve"> individuals </w:t>
      </w:r>
      <w:r w:rsidR="00EF23C8">
        <w:rPr>
          <w:rFonts w:ascii="Calibri" w:hAnsi="Calibri" w:cs="Calibri"/>
        </w:rPr>
        <w:t xml:space="preserve">do not have any specific distinctive features but tend to have prominent </w:t>
      </w:r>
      <w:proofErr w:type="spellStart"/>
      <w:r w:rsidR="00EF23C8">
        <w:rPr>
          <w:rFonts w:ascii="Calibri" w:hAnsi="Calibri" w:cs="Calibri"/>
        </w:rPr>
        <w:t>keratohyaline</w:t>
      </w:r>
      <w:proofErr w:type="spellEnd"/>
      <w:r w:rsidR="00EF23C8">
        <w:rPr>
          <w:rFonts w:ascii="Calibri" w:hAnsi="Calibri" w:cs="Calibri"/>
        </w:rPr>
        <w:t xml:space="preserve"> granules, inflammatory cell infiltrate and </w:t>
      </w:r>
      <w:proofErr w:type="spellStart"/>
      <w:r w:rsidR="00EF23C8">
        <w:rPr>
          <w:rFonts w:ascii="Calibri" w:hAnsi="Calibri" w:cs="Calibri"/>
        </w:rPr>
        <w:t>parakeratosis</w:t>
      </w:r>
      <w:proofErr w:type="spellEnd"/>
      <w:r w:rsidR="00EF23C8">
        <w:rPr>
          <w:rFonts w:ascii="Calibri" w:hAnsi="Calibri" w:cs="Calibri"/>
        </w:rPr>
        <w:t xml:space="preserve"> [14]. </w:t>
      </w:r>
      <w:r w:rsidR="00EF23C8">
        <w:rPr>
          <w:rFonts w:ascii="Calibri" w:hAnsi="Calibri" w:cs="Calibri"/>
          <w:color w:val="000000"/>
        </w:rPr>
        <w:t xml:space="preserve">Histological features of the affected skin include </w:t>
      </w:r>
      <w:proofErr w:type="spellStart"/>
      <w:r w:rsidR="00EF23C8">
        <w:rPr>
          <w:rFonts w:ascii="Calibri" w:hAnsi="Calibri" w:cs="Calibri"/>
          <w:color w:val="000000"/>
        </w:rPr>
        <w:t>acanthosis</w:t>
      </w:r>
      <w:proofErr w:type="spellEnd"/>
      <w:r w:rsidR="00EF23C8">
        <w:rPr>
          <w:rFonts w:ascii="Calibri" w:hAnsi="Calibri" w:cs="Calibri"/>
          <w:color w:val="000000"/>
        </w:rPr>
        <w:t xml:space="preserve">, hyperkeratosis and </w:t>
      </w:r>
      <w:proofErr w:type="spellStart"/>
      <w:r w:rsidR="00EF23C8">
        <w:rPr>
          <w:rFonts w:ascii="Calibri" w:hAnsi="Calibri" w:cs="Calibri"/>
          <w:color w:val="000000"/>
        </w:rPr>
        <w:t>hypergranulosis</w:t>
      </w:r>
      <w:proofErr w:type="spellEnd"/>
      <w:r w:rsidR="00EF23C8">
        <w:rPr>
          <w:rFonts w:ascii="Calibri" w:hAnsi="Calibri" w:cs="Calibri"/>
          <w:color w:val="000000"/>
        </w:rPr>
        <w:t xml:space="preserve"> but no </w:t>
      </w:r>
      <w:proofErr w:type="spellStart"/>
      <w:r w:rsidR="00EF23C8">
        <w:rPr>
          <w:rFonts w:ascii="Calibri" w:hAnsi="Calibri" w:cs="Calibri"/>
          <w:color w:val="000000"/>
        </w:rPr>
        <w:t>parakeratosis</w:t>
      </w:r>
      <w:proofErr w:type="spellEnd"/>
      <w:r w:rsidR="00EF23C8">
        <w:rPr>
          <w:rFonts w:ascii="Calibri" w:hAnsi="Calibri" w:cs="Calibri"/>
          <w:color w:val="000000"/>
        </w:rPr>
        <w:t xml:space="preserve"> or </w:t>
      </w:r>
      <w:proofErr w:type="spellStart"/>
      <w:r w:rsidR="00EF23C8">
        <w:rPr>
          <w:rFonts w:ascii="Calibri" w:hAnsi="Calibri" w:cs="Calibri"/>
          <w:color w:val="000000"/>
        </w:rPr>
        <w:t>spongiosis</w:t>
      </w:r>
      <w:proofErr w:type="spellEnd"/>
      <w:r w:rsidR="00EF23C8">
        <w:rPr>
          <w:rFonts w:ascii="Calibri" w:hAnsi="Calibri" w:cs="Calibri"/>
          <w:color w:val="000000"/>
        </w:rPr>
        <w:t xml:space="preserve">. </w:t>
      </w:r>
      <w:r w:rsidR="00F474F5">
        <w:rPr>
          <w:rFonts w:ascii="Calibri" w:hAnsi="Calibri" w:cs="Calibri"/>
          <w:color w:val="000000"/>
        </w:rPr>
        <w:t xml:space="preserve">To date, three disease-associated missense mutations in </w:t>
      </w:r>
      <w:r w:rsidR="00F474F5" w:rsidRPr="002C79F6">
        <w:rPr>
          <w:rFonts w:ascii="Calibri" w:hAnsi="Calibri" w:cs="Calibri"/>
          <w:i/>
          <w:color w:val="000000"/>
        </w:rPr>
        <w:t>RHBDF2</w:t>
      </w:r>
      <w:r w:rsidR="00F474F5">
        <w:rPr>
          <w:rFonts w:ascii="Calibri" w:hAnsi="Calibri" w:cs="Calibri"/>
          <w:color w:val="000000"/>
        </w:rPr>
        <w:t xml:space="preserve"> have been identified</w:t>
      </w:r>
      <w:proofErr w:type="gramStart"/>
      <w:r w:rsidR="00B92350">
        <w:rPr>
          <w:rFonts w:ascii="Calibri" w:hAnsi="Calibri" w:cs="Calibri"/>
          <w:color w:val="000000"/>
        </w:rPr>
        <w:t>:c.557</w:t>
      </w:r>
      <w:proofErr w:type="gramEnd"/>
      <w:r w:rsidR="00B92350">
        <w:rPr>
          <w:rFonts w:ascii="Calibri" w:hAnsi="Calibri" w:cs="Calibri"/>
          <w:color w:val="000000"/>
        </w:rPr>
        <w:t xml:space="preserve"> T→C (p</w:t>
      </w:r>
      <w:r w:rsidR="003C724B">
        <w:rPr>
          <w:rFonts w:ascii="Calibri" w:hAnsi="Calibri" w:cs="Calibri"/>
          <w:color w:val="000000"/>
        </w:rPr>
        <w:t>.</w:t>
      </w:r>
      <w:r w:rsidR="00B92350">
        <w:rPr>
          <w:rFonts w:ascii="Calibri" w:hAnsi="Calibri" w:cs="Calibri"/>
          <w:color w:val="000000"/>
        </w:rPr>
        <w:t xml:space="preserve">Ile186Thr), </w:t>
      </w:r>
      <w:r w:rsidR="00B92350" w:rsidRPr="00B92350">
        <w:rPr>
          <w:rFonts w:ascii="Calibri" w:hAnsi="Calibri" w:cs="Calibri"/>
          <w:color w:val="000000"/>
        </w:rPr>
        <w:t xml:space="preserve">c.566C→T (p.Pro189Leu) </w:t>
      </w:r>
      <w:r w:rsidR="00B92350">
        <w:rPr>
          <w:rFonts w:ascii="Calibri" w:hAnsi="Calibri" w:cs="Calibri"/>
          <w:color w:val="000000"/>
        </w:rPr>
        <w:t>and c.562 G→A (p.Asp188Asn</w:t>
      </w:r>
      <w:r w:rsidR="003C724B">
        <w:rPr>
          <w:rFonts w:ascii="Calibri" w:hAnsi="Calibri" w:cs="Calibri"/>
          <w:color w:val="000000"/>
        </w:rPr>
        <w:t>)</w:t>
      </w:r>
      <w:r w:rsidR="00A352B7">
        <w:rPr>
          <w:rFonts w:ascii="Calibri" w:hAnsi="Calibri" w:cs="Calibri"/>
          <w:color w:val="000000"/>
        </w:rPr>
        <w:t xml:space="preserve"> [12][6].</w:t>
      </w:r>
    </w:p>
    <w:p w:rsidR="00603162" w:rsidRDefault="00FC2705" w:rsidP="00603162">
      <w:pPr>
        <w:pStyle w:val="PlainText"/>
        <w:spacing w:line="360" w:lineRule="auto"/>
        <w:rPr>
          <w:rFonts w:ascii="Calibri" w:hAnsi="Calibri" w:cs="Calibri"/>
          <w:color w:val="000000"/>
        </w:rPr>
      </w:pPr>
      <w:r>
        <w:rPr>
          <w:rFonts w:ascii="Calibri" w:hAnsi="Calibri" w:cs="Calibri"/>
          <w:color w:val="000000"/>
        </w:rPr>
        <w:t>Squamous cell o</w:t>
      </w:r>
      <w:r w:rsidR="00603162">
        <w:rPr>
          <w:rFonts w:ascii="Calibri" w:hAnsi="Calibri" w:cs="Calibri"/>
          <w:color w:val="000000"/>
        </w:rPr>
        <w:t xml:space="preserve">esophageal cancer associated with </w:t>
      </w:r>
      <w:proofErr w:type="spellStart"/>
      <w:r w:rsidR="00603162">
        <w:rPr>
          <w:rFonts w:ascii="Calibri" w:hAnsi="Calibri" w:cs="Calibri"/>
          <w:color w:val="000000"/>
        </w:rPr>
        <w:t>tylosis</w:t>
      </w:r>
      <w:proofErr w:type="spellEnd"/>
      <w:r w:rsidR="00603162">
        <w:rPr>
          <w:rFonts w:ascii="Calibri" w:hAnsi="Calibri" w:cs="Calibri"/>
          <w:color w:val="000000"/>
        </w:rPr>
        <w:t xml:space="preserve"> usually presents in middle to late life (from mid-fifties onwards) at a similar age to </w:t>
      </w:r>
      <w:r>
        <w:rPr>
          <w:rFonts w:ascii="Calibri" w:hAnsi="Calibri" w:cs="Calibri"/>
          <w:color w:val="000000"/>
        </w:rPr>
        <w:t xml:space="preserve">that of </w:t>
      </w:r>
      <w:r w:rsidR="00603162">
        <w:rPr>
          <w:rFonts w:ascii="Calibri" w:hAnsi="Calibri" w:cs="Calibri"/>
          <w:color w:val="000000"/>
        </w:rPr>
        <w:t xml:space="preserve">sporadic OSCC. The diagnosis is made by performing an </w:t>
      </w:r>
      <w:proofErr w:type="spellStart"/>
      <w:r w:rsidR="00603162">
        <w:rPr>
          <w:rFonts w:ascii="Calibri" w:hAnsi="Calibri" w:cs="Calibri"/>
          <w:color w:val="000000"/>
        </w:rPr>
        <w:t>oesophagogastroscopy</w:t>
      </w:r>
      <w:proofErr w:type="spellEnd"/>
      <w:r w:rsidR="00603162">
        <w:rPr>
          <w:rFonts w:ascii="Calibri" w:hAnsi="Calibri" w:cs="Calibri"/>
          <w:color w:val="000000"/>
        </w:rPr>
        <w:t xml:space="preserve"> (</w:t>
      </w:r>
      <w:proofErr w:type="spellStart"/>
      <w:r w:rsidR="00603162">
        <w:rPr>
          <w:rFonts w:ascii="Calibri" w:hAnsi="Calibri" w:cs="Calibri"/>
          <w:color w:val="000000"/>
        </w:rPr>
        <w:t>fibreoptic</w:t>
      </w:r>
      <w:proofErr w:type="spellEnd"/>
      <w:r w:rsidR="00603162">
        <w:rPr>
          <w:rFonts w:ascii="Calibri" w:hAnsi="Calibri" w:cs="Calibri"/>
          <w:color w:val="000000"/>
        </w:rPr>
        <w:t xml:space="preserve"> examination of the gullet and stomach) with biopsies taken of the tumour to establish the histological diagnosis and, if possible, the site within the oesophagus and the length of the tumour. The most common endoscopic appearance of the tumour is a visible swelling extending to a variable extent around the oesophageal wall and down the length of the oesophagus. It may be flat and plaque-like, or proliferative reducing the lumen of the oesophagus. This is followed by a CT scan of the chest and abdomen to determine any local or distal spread.</w:t>
      </w:r>
    </w:p>
    <w:p w:rsidR="006630DB" w:rsidRPr="006630DB" w:rsidRDefault="006630DB" w:rsidP="0085240C">
      <w:pPr>
        <w:autoSpaceDE w:val="0"/>
        <w:autoSpaceDN w:val="0"/>
        <w:adjustRightInd w:val="0"/>
        <w:spacing w:before="240" w:after="0" w:line="360" w:lineRule="auto"/>
        <w:rPr>
          <w:rFonts w:ascii="Calibri" w:hAnsi="Calibri" w:cs="Calibri"/>
          <w:b/>
          <w:color w:val="000000"/>
        </w:rPr>
      </w:pPr>
      <w:r w:rsidRPr="006630DB">
        <w:rPr>
          <w:rFonts w:ascii="Calibri" w:hAnsi="Calibri" w:cs="Calibri"/>
          <w:b/>
          <w:color w:val="000000"/>
        </w:rPr>
        <w:t>Differential diagnosis:</w:t>
      </w:r>
    </w:p>
    <w:p w:rsidR="006630DB" w:rsidRDefault="00447901" w:rsidP="0085240C">
      <w:pPr>
        <w:autoSpaceDE w:val="0"/>
        <w:autoSpaceDN w:val="0"/>
        <w:adjustRightInd w:val="0"/>
        <w:spacing w:before="240" w:after="0" w:line="360" w:lineRule="auto"/>
        <w:rPr>
          <w:rFonts w:ascii="Calibri" w:hAnsi="Calibri" w:cs="Calibri"/>
          <w:color w:val="000000"/>
        </w:rPr>
      </w:pPr>
      <w:r>
        <w:rPr>
          <w:rFonts w:ascii="Calibri" w:hAnsi="Calibri" w:cs="Calibri"/>
          <w:color w:val="000000"/>
        </w:rPr>
        <w:t xml:space="preserve">As mentioned previously, oesophageal biopsies from individuals with </w:t>
      </w:r>
      <w:proofErr w:type="spellStart"/>
      <w:r>
        <w:rPr>
          <w:rFonts w:ascii="Calibri" w:hAnsi="Calibri" w:cs="Calibri"/>
          <w:color w:val="000000"/>
        </w:rPr>
        <w:t>tylosis</w:t>
      </w:r>
      <w:proofErr w:type="spellEnd"/>
      <w:r>
        <w:rPr>
          <w:rFonts w:ascii="Calibri" w:hAnsi="Calibri" w:cs="Calibri"/>
          <w:color w:val="000000"/>
        </w:rPr>
        <w:t xml:space="preserve"> do not have any specific distinctive features. It is the combination of family history of </w:t>
      </w:r>
      <w:proofErr w:type="gramStart"/>
      <w:r>
        <w:rPr>
          <w:rFonts w:ascii="Calibri" w:hAnsi="Calibri" w:cs="Calibri"/>
          <w:color w:val="000000"/>
        </w:rPr>
        <w:t xml:space="preserve">both </w:t>
      </w:r>
      <w:proofErr w:type="spellStart"/>
      <w:r>
        <w:rPr>
          <w:rFonts w:ascii="Calibri" w:hAnsi="Calibri" w:cs="Calibri"/>
          <w:color w:val="000000"/>
        </w:rPr>
        <w:t>tylosis</w:t>
      </w:r>
      <w:proofErr w:type="spellEnd"/>
      <w:proofErr w:type="gramEnd"/>
      <w:r>
        <w:rPr>
          <w:rFonts w:ascii="Calibri" w:hAnsi="Calibri" w:cs="Calibri"/>
          <w:color w:val="000000"/>
        </w:rPr>
        <w:t xml:space="preserve"> and oesophageal ca</w:t>
      </w:r>
      <w:r w:rsidR="00FC2705">
        <w:rPr>
          <w:rFonts w:ascii="Calibri" w:hAnsi="Calibri" w:cs="Calibri"/>
          <w:color w:val="000000"/>
        </w:rPr>
        <w:t>n</w:t>
      </w:r>
      <w:r>
        <w:rPr>
          <w:rFonts w:ascii="Calibri" w:hAnsi="Calibri" w:cs="Calibri"/>
          <w:color w:val="000000"/>
        </w:rPr>
        <w:t xml:space="preserve">cer, late onset skin lesions (i.e. substantially after birth but before puberty) and, more recently, the demonstration of mutation in </w:t>
      </w:r>
      <w:r>
        <w:rPr>
          <w:rFonts w:ascii="Calibri" w:hAnsi="Calibri" w:cs="Calibri"/>
          <w:i/>
          <w:color w:val="000000"/>
        </w:rPr>
        <w:t xml:space="preserve">RHBDF2 </w:t>
      </w:r>
      <w:r>
        <w:rPr>
          <w:rFonts w:ascii="Calibri" w:hAnsi="Calibri" w:cs="Calibri"/>
          <w:color w:val="000000"/>
        </w:rPr>
        <w:t xml:space="preserve">that enable differential diagnosis. However care should be taken to distinguish </w:t>
      </w:r>
      <w:proofErr w:type="spellStart"/>
      <w:r>
        <w:rPr>
          <w:rFonts w:ascii="Calibri" w:hAnsi="Calibri" w:cs="Calibri"/>
          <w:color w:val="000000"/>
        </w:rPr>
        <w:t>tylosis</w:t>
      </w:r>
      <w:proofErr w:type="spellEnd"/>
      <w:r>
        <w:rPr>
          <w:rFonts w:ascii="Calibri" w:hAnsi="Calibri" w:cs="Calibri"/>
          <w:color w:val="000000"/>
        </w:rPr>
        <w:t xml:space="preserve"> from other </w:t>
      </w:r>
      <w:proofErr w:type="spellStart"/>
      <w:r>
        <w:rPr>
          <w:rFonts w:ascii="Calibri" w:hAnsi="Calibri" w:cs="Calibri"/>
          <w:color w:val="000000"/>
        </w:rPr>
        <w:t>palmoplantar</w:t>
      </w:r>
      <w:proofErr w:type="spellEnd"/>
      <w:r>
        <w:rPr>
          <w:rFonts w:ascii="Calibri" w:hAnsi="Calibri" w:cs="Calibri"/>
          <w:color w:val="000000"/>
        </w:rPr>
        <w:t xml:space="preserve"> </w:t>
      </w:r>
      <w:proofErr w:type="spellStart"/>
      <w:r>
        <w:rPr>
          <w:rFonts w:ascii="Calibri" w:hAnsi="Calibri" w:cs="Calibri"/>
          <w:color w:val="000000"/>
        </w:rPr>
        <w:t>keratodermas</w:t>
      </w:r>
      <w:proofErr w:type="spellEnd"/>
      <w:r>
        <w:rPr>
          <w:rFonts w:ascii="Calibri" w:hAnsi="Calibri" w:cs="Calibri"/>
          <w:color w:val="000000"/>
        </w:rPr>
        <w:t xml:space="preserve"> (PPKs)</w:t>
      </w:r>
      <w:r w:rsidR="00FA0A02">
        <w:rPr>
          <w:rFonts w:ascii="Calibri" w:hAnsi="Calibri" w:cs="Calibri"/>
          <w:color w:val="000000"/>
        </w:rPr>
        <w:t>.</w:t>
      </w:r>
      <w:r>
        <w:rPr>
          <w:rFonts w:ascii="Calibri" w:hAnsi="Calibri" w:cs="Calibri"/>
          <w:color w:val="000000"/>
        </w:rPr>
        <w:t xml:space="preserve"> </w:t>
      </w:r>
      <w:r w:rsidR="006630DB">
        <w:rPr>
          <w:rFonts w:ascii="Calibri" w:hAnsi="Calibri" w:cs="Calibri"/>
          <w:color w:val="000000"/>
        </w:rPr>
        <w:t>The PPK</w:t>
      </w:r>
      <w:r>
        <w:rPr>
          <w:rFonts w:ascii="Calibri" w:hAnsi="Calibri" w:cs="Calibri"/>
          <w:color w:val="000000"/>
        </w:rPr>
        <w:t>s</w:t>
      </w:r>
      <w:r w:rsidR="006630DB">
        <w:rPr>
          <w:rFonts w:ascii="Calibri" w:hAnsi="Calibri" w:cs="Calibri"/>
          <w:color w:val="000000"/>
        </w:rPr>
        <w:t xml:space="preserve"> are a heterogeneous collection of skin disorders characterised</w:t>
      </w:r>
      <w:r w:rsidR="006C6BD2">
        <w:rPr>
          <w:rFonts w:ascii="Calibri" w:hAnsi="Calibri" w:cs="Calibri"/>
          <w:color w:val="000000"/>
        </w:rPr>
        <w:t xml:space="preserve"> </w:t>
      </w:r>
      <w:r w:rsidR="006630DB">
        <w:rPr>
          <w:rFonts w:ascii="Calibri" w:hAnsi="Calibri" w:cs="Calibri"/>
          <w:color w:val="000000"/>
        </w:rPr>
        <w:t xml:space="preserve">by abnormal thickening of the skin of the </w:t>
      </w:r>
      <w:r w:rsidR="006630DB">
        <w:rPr>
          <w:rFonts w:ascii="Calibri" w:hAnsi="Calibri" w:cs="Calibri"/>
          <w:color w:val="000000"/>
        </w:rPr>
        <w:lastRenderedPageBreak/>
        <w:t xml:space="preserve">volar surfaces of the hands and feet. </w:t>
      </w:r>
      <w:r w:rsidR="006C6BD2">
        <w:rPr>
          <w:rFonts w:ascii="Calibri" w:hAnsi="Calibri" w:cs="Calibri"/>
          <w:color w:val="000000"/>
        </w:rPr>
        <w:t>T</w:t>
      </w:r>
      <w:r w:rsidR="006630DB">
        <w:rPr>
          <w:rFonts w:ascii="Calibri" w:hAnsi="Calibri" w:cs="Calibri"/>
          <w:color w:val="000000"/>
        </w:rPr>
        <w:t>hey can be divided clinically</w:t>
      </w:r>
      <w:r w:rsidR="006C6BD2">
        <w:rPr>
          <w:rFonts w:ascii="Calibri" w:hAnsi="Calibri" w:cs="Calibri"/>
          <w:color w:val="000000"/>
        </w:rPr>
        <w:t xml:space="preserve"> </w:t>
      </w:r>
      <w:r w:rsidR="006630DB">
        <w:rPr>
          <w:rFonts w:ascii="Calibri" w:hAnsi="Calibri" w:cs="Calibri"/>
          <w:color w:val="000000"/>
        </w:rPr>
        <w:t xml:space="preserve">into diffuse, focal and punctate types, </w:t>
      </w:r>
      <w:proofErr w:type="spellStart"/>
      <w:r w:rsidR="006630DB">
        <w:rPr>
          <w:rFonts w:ascii="Calibri" w:hAnsi="Calibri" w:cs="Calibri"/>
          <w:color w:val="000000"/>
        </w:rPr>
        <w:t>histologically</w:t>
      </w:r>
      <w:proofErr w:type="spellEnd"/>
      <w:r w:rsidR="006630DB">
        <w:rPr>
          <w:rFonts w:ascii="Calibri" w:hAnsi="Calibri" w:cs="Calibri"/>
          <w:color w:val="000000"/>
        </w:rPr>
        <w:t xml:space="preserve"> into </w:t>
      </w:r>
      <w:proofErr w:type="spellStart"/>
      <w:r w:rsidR="006630DB">
        <w:rPr>
          <w:rFonts w:ascii="Calibri" w:hAnsi="Calibri" w:cs="Calibri"/>
          <w:color w:val="000000"/>
        </w:rPr>
        <w:t>epidermolytic</w:t>
      </w:r>
      <w:proofErr w:type="spellEnd"/>
      <w:r w:rsidR="006630DB">
        <w:rPr>
          <w:rFonts w:ascii="Calibri" w:hAnsi="Calibri" w:cs="Calibri"/>
          <w:color w:val="000000"/>
        </w:rPr>
        <w:t xml:space="preserve"> and non-</w:t>
      </w:r>
      <w:proofErr w:type="spellStart"/>
      <w:r w:rsidR="006630DB">
        <w:rPr>
          <w:rFonts w:ascii="Calibri" w:hAnsi="Calibri" w:cs="Calibri"/>
          <w:color w:val="000000"/>
        </w:rPr>
        <w:t>epidermolytic</w:t>
      </w:r>
      <w:proofErr w:type="spellEnd"/>
      <w:r w:rsidR="006630DB">
        <w:rPr>
          <w:rFonts w:ascii="Calibri" w:hAnsi="Calibri" w:cs="Calibri"/>
          <w:color w:val="000000"/>
        </w:rPr>
        <w:t xml:space="preserve"> types</w:t>
      </w:r>
      <w:r w:rsidR="006C6BD2">
        <w:rPr>
          <w:rFonts w:ascii="Calibri" w:hAnsi="Calibri" w:cs="Calibri"/>
          <w:color w:val="000000"/>
        </w:rPr>
        <w:t xml:space="preserve"> </w:t>
      </w:r>
      <w:r w:rsidR="006630DB">
        <w:rPr>
          <w:rFonts w:ascii="Calibri" w:hAnsi="Calibri" w:cs="Calibri"/>
          <w:color w:val="000000"/>
        </w:rPr>
        <w:t>and into hereditary and acquired types. Further subdivisions into simple (involvement of the palms</w:t>
      </w:r>
      <w:r w:rsidR="006C6BD2">
        <w:rPr>
          <w:rFonts w:ascii="Calibri" w:hAnsi="Calibri" w:cs="Calibri"/>
          <w:color w:val="000000"/>
        </w:rPr>
        <w:t xml:space="preserve"> </w:t>
      </w:r>
      <w:r w:rsidR="006630DB">
        <w:rPr>
          <w:rFonts w:ascii="Calibri" w:hAnsi="Calibri" w:cs="Calibri"/>
          <w:color w:val="000000"/>
        </w:rPr>
        <w:t>and soles only), complex (involvement of non-volar skin including its appendages and, in certain</w:t>
      </w:r>
      <w:r w:rsidR="006C6BD2">
        <w:rPr>
          <w:rFonts w:ascii="Calibri" w:hAnsi="Calibri" w:cs="Calibri"/>
          <w:color w:val="000000"/>
        </w:rPr>
        <w:t xml:space="preserve"> </w:t>
      </w:r>
      <w:r w:rsidR="006630DB">
        <w:rPr>
          <w:rFonts w:ascii="Calibri" w:hAnsi="Calibri" w:cs="Calibri"/>
          <w:color w:val="000000"/>
        </w:rPr>
        <w:t>cases, the buccal mucosa) and syndromic (associated with abnormalities in other bodily systems) are</w:t>
      </w:r>
      <w:r w:rsidR="006C6BD2">
        <w:rPr>
          <w:rFonts w:ascii="Calibri" w:hAnsi="Calibri" w:cs="Calibri"/>
          <w:color w:val="000000"/>
        </w:rPr>
        <w:t xml:space="preserve"> also made</w:t>
      </w:r>
      <w:r w:rsidR="006630DB">
        <w:rPr>
          <w:rFonts w:ascii="Calibri" w:hAnsi="Calibri" w:cs="Calibri"/>
          <w:color w:val="000000"/>
        </w:rPr>
        <w:t>. Diffuse</w:t>
      </w:r>
      <w:r w:rsidR="006C6BD2">
        <w:rPr>
          <w:rFonts w:ascii="Calibri" w:hAnsi="Calibri" w:cs="Calibri"/>
          <w:color w:val="000000"/>
        </w:rPr>
        <w:t xml:space="preserve"> </w:t>
      </w:r>
      <w:proofErr w:type="spellStart"/>
      <w:r w:rsidR="006630DB">
        <w:rPr>
          <w:rFonts w:ascii="Calibri" w:hAnsi="Calibri" w:cs="Calibri"/>
          <w:color w:val="000000"/>
        </w:rPr>
        <w:t>epidermolytic</w:t>
      </w:r>
      <w:proofErr w:type="spellEnd"/>
      <w:r w:rsidR="006630DB">
        <w:rPr>
          <w:rFonts w:ascii="Calibri" w:hAnsi="Calibri" w:cs="Calibri"/>
          <w:color w:val="000000"/>
        </w:rPr>
        <w:t xml:space="preserve"> PPK (EPPK) has been shown to be due to mutations in the gene encoding the</w:t>
      </w:r>
      <w:r w:rsidR="006C6BD2">
        <w:rPr>
          <w:rFonts w:ascii="Calibri" w:hAnsi="Calibri" w:cs="Calibri"/>
          <w:color w:val="000000"/>
        </w:rPr>
        <w:t xml:space="preserve"> </w:t>
      </w:r>
      <w:r w:rsidR="006630DB">
        <w:rPr>
          <w:rFonts w:ascii="Calibri" w:hAnsi="Calibri" w:cs="Calibri"/>
          <w:color w:val="000000"/>
        </w:rPr>
        <w:t xml:space="preserve">palmoplantar specific keratin, </w:t>
      </w:r>
      <w:r w:rsidR="00E1394D" w:rsidRPr="00E1394D">
        <w:rPr>
          <w:rFonts w:ascii="Calibri" w:hAnsi="Calibri" w:cs="Calibri"/>
          <w:i/>
          <w:color w:val="000000"/>
        </w:rPr>
        <w:t>KRT9</w:t>
      </w:r>
      <w:r w:rsidR="006630DB">
        <w:rPr>
          <w:rFonts w:ascii="Calibri" w:hAnsi="Calibri" w:cs="Calibri"/>
          <w:color w:val="000000"/>
        </w:rPr>
        <w:t>; whilst diffuse, non-</w:t>
      </w:r>
      <w:proofErr w:type="spellStart"/>
      <w:r w:rsidR="006630DB">
        <w:rPr>
          <w:rFonts w:ascii="Calibri" w:hAnsi="Calibri" w:cs="Calibri"/>
          <w:color w:val="000000"/>
        </w:rPr>
        <w:t>epidermolytic</w:t>
      </w:r>
      <w:proofErr w:type="spellEnd"/>
      <w:r w:rsidR="006630DB">
        <w:rPr>
          <w:rFonts w:ascii="Calibri" w:hAnsi="Calibri" w:cs="Calibri"/>
          <w:color w:val="000000"/>
        </w:rPr>
        <w:t xml:space="preserve"> PPK (NEPPK) has been</w:t>
      </w:r>
      <w:r w:rsidR="006C6BD2">
        <w:rPr>
          <w:rFonts w:ascii="Calibri" w:hAnsi="Calibri" w:cs="Calibri"/>
          <w:color w:val="000000"/>
        </w:rPr>
        <w:t xml:space="preserve"> </w:t>
      </w:r>
      <w:r w:rsidR="006630DB">
        <w:rPr>
          <w:rFonts w:ascii="Calibri" w:hAnsi="Calibri" w:cs="Calibri"/>
          <w:color w:val="000000"/>
        </w:rPr>
        <w:t xml:space="preserve">associated with mutations in </w:t>
      </w:r>
      <w:r w:rsidR="00E1394D" w:rsidRPr="00E1394D">
        <w:rPr>
          <w:rFonts w:ascii="Calibri" w:hAnsi="Calibri" w:cs="Calibri"/>
          <w:i/>
          <w:color w:val="000000"/>
        </w:rPr>
        <w:t>KRT1</w:t>
      </w:r>
      <w:r w:rsidR="006630DB">
        <w:rPr>
          <w:rFonts w:ascii="Calibri" w:hAnsi="Calibri" w:cs="Calibri"/>
          <w:color w:val="000000"/>
        </w:rPr>
        <w:t xml:space="preserve">, </w:t>
      </w:r>
      <w:r w:rsidR="00E1394D" w:rsidRPr="00E1394D">
        <w:rPr>
          <w:rFonts w:ascii="Calibri" w:hAnsi="Calibri" w:cs="Calibri"/>
          <w:i/>
          <w:color w:val="000000"/>
        </w:rPr>
        <w:t>KRT16</w:t>
      </w:r>
      <w:r w:rsidR="002F7F89">
        <w:rPr>
          <w:rFonts w:ascii="Calibri" w:hAnsi="Calibri" w:cs="Calibri"/>
          <w:color w:val="000000"/>
        </w:rPr>
        <w:t xml:space="preserve"> </w:t>
      </w:r>
      <w:r w:rsidR="00C369A8">
        <w:rPr>
          <w:rFonts w:ascii="Calibri" w:hAnsi="Calibri" w:cs="Calibri"/>
          <w:color w:val="000000"/>
        </w:rPr>
        <w:t>[</w:t>
      </w:r>
      <w:r w:rsidR="003C724B">
        <w:rPr>
          <w:rFonts w:ascii="Calibri" w:hAnsi="Calibri" w:cs="Calibri"/>
          <w:color w:val="000000"/>
        </w:rPr>
        <w:t>15</w:t>
      </w:r>
      <w:r w:rsidR="00C369A8">
        <w:rPr>
          <w:rFonts w:ascii="Calibri" w:hAnsi="Calibri" w:cs="Calibri"/>
          <w:color w:val="000000"/>
        </w:rPr>
        <w:t xml:space="preserve">] </w:t>
      </w:r>
      <w:r w:rsidR="006630DB">
        <w:rPr>
          <w:rFonts w:ascii="Calibri" w:hAnsi="Calibri" w:cs="Calibri"/>
          <w:color w:val="000000"/>
        </w:rPr>
        <w:t>and, recently, the gene encoding the water channel</w:t>
      </w:r>
      <w:r w:rsidR="006C6BD2">
        <w:rPr>
          <w:rFonts w:ascii="Calibri" w:hAnsi="Calibri" w:cs="Calibri"/>
          <w:color w:val="000000"/>
        </w:rPr>
        <w:t xml:space="preserve"> </w:t>
      </w:r>
      <w:r w:rsidR="006630DB">
        <w:rPr>
          <w:rFonts w:ascii="Calibri" w:hAnsi="Calibri" w:cs="Calibri"/>
          <w:color w:val="000000"/>
        </w:rPr>
        <w:t xml:space="preserve">protein, </w:t>
      </w:r>
      <w:proofErr w:type="spellStart"/>
      <w:r w:rsidR="006630DB">
        <w:rPr>
          <w:rFonts w:ascii="Calibri" w:hAnsi="Calibri" w:cs="Calibri"/>
          <w:color w:val="000000"/>
        </w:rPr>
        <w:t>Aquap</w:t>
      </w:r>
      <w:r w:rsidR="006C6BD2">
        <w:rPr>
          <w:rFonts w:ascii="Calibri" w:hAnsi="Calibri" w:cs="Calibri"/>
          <w:color w:val="000000"/>
        </w:rPr>
        <w:t>orin</w:t>
      </w:r>
      <w:proofErr w:type="spellEnd"/>
      <w:r w:rsidR="006C6BD2">
        <w:rPr>
          <w:rFonts w:ascii="Calibri" w:hAnsi="Calibri" w:cs="Calibri"/>
          <w:color w:val="000000"/>
        </w:rPr>
        <w:t xml:space="preserve"> </w:t>
      </w:r>
      <w:r w:rsidR="00C369A8">
        <w:rPr>
          <w:rFonts w:ascii="Calibri" w:hAnsi="Calibri" w:cs="Calibri"/>
          <w:color w:val="000000"/>
        </w:rPr>
        <w:t>[</w:t>
      </w:r>
      <w:r w:rsidR="003C724B">
        <w:rPr>
          <w:rFonts w:ascii="Calibri" w:hAnsi="Calibri" w:cs="Calibri"/>
          <w:color w:val="000000"/>
        </w:rPr>
        <w:t>16</w:t>
      </w:r>
      <w:r w:rsidR="00C369A8">
        <w:rPr>
          <w:rFonts w:ascii="Calibri" w:hAnsi="Calibri" w:cs="Calibri"/>
          <w:color w:val="000000"/>
        </w:rPr>
        <w:t xml:space="preserve">]. </w:t>
      </w:r>
      <w:r w:rsidR="006630DB">
        <w:rPr>
          <w:rFonts w:ascii="Calibri" w:hAnsi="Calibri" w:cs="Calibri"/>
          <w:color w:val="000000"/>
        </w:rPr>
        <w:t>In focal PPK, the hyperkeratosis is less extensive and restricted to areas of weight bearing and/or</w:t>
      </w:r>
      <w:r w:rsidR="006C6BD2">
        <w:rPr>
          <w:rFonts w:ascii="Calibri" w:hAnsi="Calibri" w:cs="Calibri"/>
          <w:color w:val="000000"/>
        </w:rPr>
        <w:t xml:space="preserve"> </w:t>
      </w:r>
      <w:r w:rsidR="006630DB">
        <w:rPr>
          <w:rFonts w:ascii="Calibri" w:hAnsi="Calibri" w:cs="Calibri"/>
          <w:color w:val="000000"/>
        </w:rPr>
        <w:t>friction. Quite often the focal PPKs are complex</w:t>
      </w:r>
      <w:r w:rsidR="006C6BD2">
        <w:rPr>
          <w:rFonts w:ascii="Calibri" w:hAnsi="Calibri" w:cs="Calibri"/>
          <w:color w:val="000000"/>
        </w:rPr>
        <w:t xml:space="preserve"> </w:t>
      </w:r>
      <w:r w:rsidR="006630DB">
        <w:rPr>
          <w:rFonts w:ascii="Calibri" w:hAnsi="Calibri" w:cs="Calibri"/>
          <w:color w:val="000000"/>
        </w:rPr>
        <w:t xml:space="preserve">and associated with abnormalities of </w:t>
      </w:r>
      <w:r w:rsidR="006C6BD2">
        <w:rPr>
          <w:rFonts w:ascii="Calibri" w:hAnsi="Calibri" w:cs="Calibri"/>
          <w:color w:val="000000"/>
        </w:rPr>
        <w:t xml:space="preserve">the </w:t>
      </w:r>
      <w:r w:rsidR="006630DB">
        <w:rPr>
          <w:rFonts w:ascii="Calibri" w:hAnsi="Calibri" w:cs="Calibri"/>
          <w:color w:val="000000"/>
        </w:rPr>
        <w:t>hair, nails, teeth and</w:t>
      </w:r>
      <w:r w:rsidR="006C6BD2">
        <w:rPr>
          <w:rFonts w:ascii="Calibri" w:hAnsi="Calibri" w:cs="Calibri"/>
          <w:color w:val="000000"/>
        </w:rPr>
        <w:t>/or</w:t>
      </w:r>
      <w:r w:rsidR="006630DB">
        <w:rPr>
          <w:rFonts w:ascii="Calibri" w:hAnsi="Calibri" w:cs="Calibri"/>
          <w:color w:val="000000"/>
        </w:rPr>
        <w:t xml:space="preserve"> sweat glands. There</w:t>
      </w:r>
      <w:r w:rsidR="006C6BD2">
        <w:rPr>
          <w:rFonts w:ascii="Calibri" w:hAnsi="Calibri" w:cs="Calibri"/>
          <w:color w:val="000000"/>
        </w:rPr>
        <w:t xml:space="preserve"> </w:t>
      </w:r>
      <w:r w:rsidR="006630DB">
        <w:rPr>
          <w:rFonts w:ascii="Calibri" w:hAnsi="Calibri" w:cs="Calibri"/>
          <w:color w:val="000000"/>
        </w:rPr>
        <w:t>are several types of focal PPK with abnormalities in other organs including hearing loss and</w:t>
      </w:r>
      <w:r w:rsidR="006C6BD2">
        <w:rPr>
          <w:rFonts w:ascii="Calibri" w:hAnsi="Calibri" w:cs="Calibri"/>
          <w:color w:val="000000"/>
        </w:rPr>
        <w:t xml:space="preserve"> </w:t>
      </w:r>
      <w:r w:rsidR="006630DB">
        <w:rPr>
          <w:rFonts w:ascii="Calibri" w:hAnsi="Calibri" w:cs="Calibri"/>
          <w:color w:val="000000"/>
        </w:rPr>
        <w:t>cardiomyopathy</w:t>
      </w:r>
      <w:r w:rsidR="006C6BD2">
        <w:rPr>
          <w:rFonts w:ascii="Calibri" w:hAnsi="Calibri" w:cs="Calibri"/>
          <w:color w:val="000000"/>
        </w:rPr>
        <w:t xml:space="preserve"> due to defective gap junctions or desmosomes, respectively</w:t>
      </w:r>
      <w:r w:rsidR="006630DB">
        <w:rPr>
          <w:rFonts w:ascii="Calibri" w:hAnsi="Calibri" w:cs="Calibri"/>
          <w:color w:val="000000"/>
        </w:rPr>
        <w:t xml:space="preserve">. </w:t>
      </w:r>
      <w:r w:rsidR="006C6BD2">
        <w:rPr>
          <w:rFonts w:ascii="Calibri" w:hAnsi="Calibri" w:cs="Calibri"/>
          <w:color w:val="000000"/>
        </w:rPr>
        <w:t xml:space="preserve">Using high throughput sequencing platforms, more genes underlying other forms of </w:t>
      </w:r>
      <w:proofErr w:type="spellStart"/>
      <w:r w:rsidR="006C6BD2">
        <w:rPr>
          <w:rFonts w:ascii="Calibri" w:hAnsi="Calibri" w:cs="Calibri"/>
          <w:color w:val="000000"/>
        </w:rPr>
        <w:t>keratodermas</w:t>
      </w:r>
      <w:proofErr w:type="spellEnd"/>
      <w:r w:rsidR="006C6BD2">
        <w:rPr>
          <w:rFonts w:ascii="Calibri" w:hAnsi="Calibri" w:cs="Calibri"/>
          <w:color w:val="000000"/>
        </w:rPr>
        <w:t xml:space="preserve"> are also being identified</w:t>
      </w:r>
      <w:r w:rsidR="00C369A8">
        <w:rPr>
          <w:rFonts w:ascii="Calibri" w:hAnsi="Calibri" w:cs="Calibri"/>
          <w:color w:val="000000"/>
        </w:rPr>
        <w:t xml:space="preserve"> [</w:t>
      </w:r>
      <w:r w:rsidR="003C724B">
        <w:rPr>
          <w:rFonts w:ascii="Calibri" w:hAnsi="Calibri" w:cs="Calibri"/>
          <w:color w:val="000000"/>
        </w:rPr>
        <w:t>17</w:t>
      </w:r>
      <w:r w:rsidR="00C369A8">
        <w:rPr>
          <w:rFonts w:ascii="Calibri" w:hAnsi="Calibri" w:cs="Calibri"/>
          <w:color w:val="000000"/>
        </w:rPr>
        <w:t>].</w:t>
      </w:r>
    </w:p>
    <w:p w:rsidR="00C15335" w:rsidRDefault="00C15335" w:rsidP="00C15335">
      <w:pPr>
        <w:autoSpaceDE w:val="0"/>
        <w:autoSpaceDN w:val="0"/>
        <w:adjustRightInd w:val="0"/>
        <w:spacing w:after="0" w:line="360" w:lineRule="auto"/>
        <w:rPr>
          <w:rFonts w:ascii="Calibri" w:hAnsi="Calibri" w:cs="Calibri"/>
          <w:b/>
          <w:color w:val="000000"/>
        </w:rPr>
      </w:pPr>
    </w:p>
    <w:p w:rsidR="00C15335" w:rsidRPr="0099008B" w:rsidRDefault="00C15335" w:rsidP="00C15335">
      <w:pPr>
        <w:autoSpaceDE w:val="0"/>
        <w:autoSpaceDN w:val="0"/>
        <w:adjustRightInd w:val="0"/>
        <w:spacing w:after="0" w:line="360" w:lineRule="auto"/>
        <w:rPr>
          <w:rFonts w:ascii="Calibri" w:hAnsi="Calibri" w:cs="Calibri"/>
          <w:b/>
          <w:color w:val="000000"/>
        </w:rPr>
      </w:pPr>
      <w:r>
        <w:rPr>
          <w:rFonts w:ascii="Calibri" w:hAnsi="Calibri" w:cs="Calibri"/>
          <w:b/>
          <w:color w:val="000000"/>
        </w:rPr>
        <w:t>Genetic counselling</w:t>
      </w:r>
      <w:r w:rsidRPr="0099008B">
        <w:rPr>
          <w:rFonts w:ascii="Calibri" w:hAnsi="Calibri" w:cs="Calibri"/>
          <w:b/>
          <w:color w:val="000000"/>
        </w:rPr>
        <w:t>:</w:t>
      </w:r>
    </w:p>
    <w:p w:rsidR="00C15335" w:rsidRDefault="00C15335" w:rsidP="00C15335">
      <w:pPr>
        <w:autoSpaceDE w:val="0"/>
        <w:autoSpaceDN w:val="0"/>
        <w:adjustRightInd w:val="0"/>
        <w:spacing w:before="240" w:after="0" w:line="360" w:lineRule="auto"/>
        <w:rPr>
          <w:rFonts w:ascii="Calibri" w:hAnsi="Calibri" w:cs="Calibri"/>
          <w:color w:val="000000"/>
        </w:rPr>
      </w:pPr>
      <w:proofErr w:type="spellStart"/>
      <w:r>
        <w:rPr>
          <w:rFonts w:ascii="Calibri" w:hAnsi="Calibri" w:cs="Calibri"/>
          <w:color w:val="000000"/>
        </w:rPr>
        <w:t>Tylosis</w:t>
      </w:r>
      <w:proofErr w:type="spellEnd"/>
      <w:r>
        <w:rPr>
          <w:rFonts w:ascii="Calibri" w:hAnsi="Calibri" w:cs="Calibri"/>
          <w:color w:val="000000"/>
        </w:rPr>
        <w:t xml:space="preserve"> </w:t>
      </w:r>
      <w:r w:rsidR="00FC2705">
        <w:rPr>
          <w:rFonts w:ascii="Calibri" w:hAnsi="Calibri" w:cs="Calibri"/>
          <w:color w:val="000000"/>
        </w:rPr>
        <w:t xml:space="preserve">with </w:t>
      </w:r>
      <w:r w:rsidR="00FC2705">
        <w:rPr>
          <w:rFonts w:cstheme="minorHAnsi"/>
          <w:color w:val="000000"/>
        </w:rPr>
        <w:t>oesophageal cancer</w:t>
      </w:r>
      <w:r w:rsidR="00FC2705" w:rsidRPr="00725D52">
        <w:rPr>
          <w:rFonts w:cstheme="minorHAnsi"/>
          <w:color w:val="000000"/>
        </w:rPr>
        <w:t xml:space="preserve"> </w:t>
      </w:r>
      <w:r>
        <w:rPr>
          <w:rFonts w:ascii="Calibri" w:hAnsi="Calibri" w:cs="Calibri"/>
          <w:color w:val="000000"/>
        </w:rPr>
        <w:t>is inherited as an autosomal dominant trait with complete penetrance.</w:t>
      </w:r>
      <w:r>
        <w:rPr>
          <w:rFonts w:ascii="Calibri" w:hAnsi="Calibri" w:cs="Calibri"/>
          <w:color w:val="000000"/>
        </w:rPr>
        <w:t xml:space="preserve"> To date, three disease-associated missense mutations in </w:t>
      </w:r>
      <w:r w:rsidRPr="002C79F6">
        <w:rPr>
          <w:rFonts w:ascii="Calibri" w:hAnsi="Calibri" w:cs="Calibri"/>
          <w:i/>
          <w:color w:val="000000"/>
        </w:rPr>
        <w:t>RHBDF2</w:t>
      </w:r>
      <w:r>
        <w:rPr>
          <w:rFonts w:ascii="Calibri" w:hAnsi="Calibri" w:cs="Calibri"/>
          <w:color w:val="000000"/>
        </w:rPr>
        <w:t xml:space="preserve"> have been identified</w:t>
      </w:r>
      <w:proofErr w:type="gramStart"/>
      <w:r>
        <w:rPr>
          <w:rFonts w:ascii="Calibri" w:hAnsi="Calibri" w:cs="Calibri"/>
          <w:color w:val="000000"/>
        </w:rPr>
        <w:t>:c.557</w:t>
      </w:r>
      <w:proofErr w:type="gramEnd"/>
      <w:r>
        <w:rPr>
          <w:rFonts w:ascii="Calibri" w:hAnsi="Calibri" w:cs="Calibri"/>
          <w:color w:val="000000"/>
        </w:rPr>
        <w:t xml:space="preserve"> T→C (p.Ile186Thr), </w:t>
      </w:r>
      <w:r w:rsidRPr="00B92350">
        <w:rPr>
          <w:rFonts w:ascii="Calibri" w:hAnsi="Calibri" w:cs="Calibri"/>
          <w:color w:val="000000"/>
        </w:rPr>
        <w:t xml:space="preserve">c.566C→T (p.Pro189Leu) </w:t>
      </w:r>
      <w:r>
        <w:rPr>
          <w:rFonts w:ascii="Calibri" w:hAnsi="Calibri" w:cs="Calibri"/>
          <w:color w:val="000000"/>
        </w:rPr>
        <w:t xml:space="preserve">and c.562 G→A (p.Asp188Asn) [12][6] and </w:t>
      </w:r>
      <w:r w:rsidR="00FC2705">
        <w:rPr>
          <w:rFonts w:ascii="Calibri" w:hAnsi="Calibri" w:cs="Calibri"/>
          <w:color w:val="000000"/>
        </w:rPr>
        <w:t>form</w:t>
      </w:r>
      <w:r>
        <w:rPr>
          <w:rFonts w:ascii="Calibri" w:hAnsi="Calibri" w:cs="Calibri"/>
          <w:color w:val="000000"/>
        </w:rPr>
        <w:t xml:space="preserve"> part of genetic counselling for the Liverpool family.</w:t>
      </w:r>
    </w:p>
    <w:p w:rsidR="006630DB" w:rsidRDefault="006630DB" w:rsidP="0085240C">
      <w:pPr>
        <w:autoSpaceDE w:val="0"/>
        <w:autoSpaceDN w:val="0"/>
        <w:adjustRightInd w:val="0"/>
        <w:spacing w:after="0" w:line="360" w:lineRule="auto"/>
        <w:rPr>
          <w:rFonts w:ascii="Calibri" w:hAnsi="Calibri" w:cs="Calibri"/>
          <w:color w:val="000000"/>
        </w:rPr>
      </w:pPr>
    </w:p>
    <w:p w:rsidR="00DB5A0B" w:rsidRDefault="00DB5A0B">
      <w:pPr>
        <w:rPr>
          <w:rFonts w:ascii="Calibri" w:hAnsi="Calibri" w:cs="Calibri"/>
          <w:b/>
          <w:color w:val="000000"/>
        </w:rPr>
      </w:pPr>
      <w:r>
        <w:rPr>
          <w:rFonts w:ascii="Calibri" w:hAnsi="Calibri" w:cs="Calibri"/>
          <w:b/>
          <w:color w:val="000000"/>
        </w:rPr>
        <w:br w:type="page"/>
      </w:r>
    </w:p>
    <w:p w:rsidR="0099008B" w:rsidRPr="0099008B" w:rsidRDefault="0099008B" w:rsidP="0085240C">
      <w:pPr>
        <w:autoSpaceDE w:val="0"/>
        <w:autoSpaceDN w:val="0"/>
        <w:adjustRightInd w:val="0"/>
        <w:spacing w:after="0" w:line="360" w:lineRule="auto"/>
        <w:rPr>
          <w:rFonts w:ascii="Calibri" w:hAnsi="Calibri" w:cs="Calibri"/>
          <w:b/>
          <w:color w:val="000000"/>
        </w:rPr>
      </w:pPr>
      <w:r w:rsidRPr="0099008B">
        <w:rPr>
          <w:rFonts w:ascii="Calibri" w:hAnsi="Calibri" w:cs="Calibri"/>
          <w:b/>
          <w:color w:val="000000"/>
        </w:rPr>
        <w:lastRenderedPageBreak/>
        <w:t>Management including treatment:</w:t>
      </w:r>
    </w:p>
    <w:p w:rsidR="00D86D26" w:rsidRDefault="00D86D26" w:rsidP="0085240C">
      <w:pPr>
        <w:pStyle w:val="PlainText"/>
        <w:spacing w:line="360" w:lineRule="auto"/>
        <w:rPr>
          <w:rFonts w:ascii="Calibri" w:hAnsi="Calibri" w:cs="Calibri"/>
          <w:sz w:val="22"/>
          <w:szCs w:val="22"/>
        </w:rPr>
      </w:pPr>
    </w:p>
    <w:p w:rsidR="0099008B" w:rsidRDefault="00ED4DF0" w:rsidP="0085240C">
      <w:pPr>
        <w:pStyle w:val="PlainText"/>
        <w:spacing w:line="360" w:lineRule="auto"/>
        <w:rPr>
          <w:rFonts w:ascii="Calibri" w:hAnsi="Calibri" w:cs="Calibri"/>
          <w:color w:val="000000"/>
        </w:rPr>
      </w:pPr>
      <w:r>
        <w:rPr>
          <w:rFonts w:ascii="Calibri" w:hAnsi="Calibri" w:cs="Calibri"/>
          <w:sz w:val="22"/>
          <w:szCs w:val="22"/>
        </w:rPr>
        <w:t xml:space="preserve">The key management goal in patients with </w:t>
      </w:r>
      <w:proofErr w:type="spellStart"/>
      <w:r w:rsidR="003C724B">
        <w:rPr>
          <w:rFonts w:ascii="Calibri" w:hAnsi="Calibri" w:cs="Calibri"/>
          <w:sz w:val="22"/>
          <w:szCs w:val="22"/>
        </w:rPr>
        <w:t>t</w:t>
      </w:r>
      <w:r>
        <w:rPr>
          <w:rFonts w:ascii="Calibri" w:hAnsi="Calibri" w:cs="Calibri"/>
          <w:sz w:val="22"/>
          <w:szCs w:val="22"/>
        </w:rPr>
        <w:t>y</w:t>
      </w:r>
      <w:r w:rsidR="002C40A7">
        <w:rPr>
          <w:rFonts w:ascii="Calibri" w:hAnsi="Calibri" w:cs="Calibri"/>
          <w:sz w:val="22"/>
          <w:szCs w:val="22"/>
        </w:rPr>
        <w:t>losis</w:t>
      </w:r>
      <w:proofErr w:type="spellEnd"/>
      <w:r w:rsidR="002C40A7">
        <w:rPr>
          <w:rFonts w:ascii="Calibri" w:hAnsi="Calibri" w:cs="Calibri"/>
          <w:sz w:val="22"/>
          <w:szCs w:val="22"/>
        </w:rPr>
        <w:t xml:space="preserve"> </w:t>
      </w:r>
      <w:r w:rsidR="00FC2705" w:rsidRPr="00FC2705">
        <w:rPr>
          <w:rFonts w:asciiTheme="minorHAnsi" w:hAnsiTheme="minorHAnsi" w:cstheme="minorHAnsi"/>
          <w:color w:val="000000"/>
          <w:sz w:val="22"/>
          <w:szCs w:val="22"/>
        </w:rPr>
        <w:t>with oesophageal cancer</w:t>
      </w:r>
      <w:r w:rsidR="00FC2705" w:rsidRPr="00725D52">
        <w:rPr>
          <w:rFonts w:cstheme="minorHAnsi"/>
          <w:color w:val="000000"/>
        </w:rPr>
        <w:t xml:space="preserve"> </w:t>
      </w:r>
      <w:r w:rsidR="005873F6">
        <w:rPr>
          <w:rFonts w:ascii="Calibri" w:hAnsi="Calibri" w:cs="Calibri"/>
          <w:sz w:val="22"/>
          <w:szCs w:val="22"/>
        </w:rPr>
        <w:t xml:space="preserve">is </w:t>
      </w:r>
      <w:r>
        <w:rPr>
          <w:rFonts w:ascii="Calibri" w:hAnsi="Calibri" w:cs="Calibri"/>
          <w:sz w:val="22"/>
          <w:szCs w:val="22"/>
        </w:rPr>
        <w:t xml:space="preserve">surveillance </w:t>
      </w:r>
      <w:r w:rsidR="00FF7E6F">
        <w:rPr>
          <w:rFonts w:ascii="Calibri" w:hAnsi="Calibri" w:cs="Calibri"/>
          <w:sz w:val="22"/>
          <w:szCs w:val="22"/>
        </w:rPr>
        <w:t xml:space="preserve">for </w:t>
      </w:r>
      <w:r>
        <w:rPr>
          <w:rFonts w:ascii="Calibri" w:hAnsi="Calibri" w:cs="Calibri"/>
          <w:sz w:val="22"/>
          <w:szCs w:val="22"/>
        </w:rPr>
        <w:t xml:space="preserve">early detection </w:t>
      </w:r>
      <w:r w:rsidR="00DE4E93">
        <w:rPr>
          <w:rFonts w:ascii="Calibri" w:hAnsi="Calibri" w:cs="Calibri"/>
          <w:sz w:val="22"/>
          <w:szCs w:val="22"/>
        </w:rPr>
        <w:t xml:space="preserve">and treatment </w:t>
      </w:r>
      <w:r>
        <w:rPr>
          <w:rFonts w:ascii="Calibri" w:hAnsi="Calibri" w:cs="Calibri"/>
          <w:sz w:val="22"/>
          <w:szCs w:val="22"/>
        </w:rPr>
        <w:t xml:space="preserve">of oesophageal dysplasia. </w:t>
      </w:r>
      <w:r w:rsidR="0099008B">
        <w:rPr>
          <w:rFonts w:ascii="Calibri" w:hAnsi="Calibri" w:cs="Calibri"/>
          <w:sz w:val="22"/>
          <w:szCs w:val="22"/>
        </w:rPr>
        <w:t xml:space="preserve">Since 1975, screening of members of the Liverpool family has </w:t>
      </w:r>
      <w:r>
        <w:rPr>
          <w:rFonts w:ascii="Calibri" w:hAnsi="Calibri" w:cs="Calibri"/>
          <w:sz w:val="22"/>
          <w:szCs w:val="22"/>
        </w:rPr>
        <w:t>included</w:t>
      </w:r>
      <w:r w:rsidR="0099008B">
        <w:rPr>
          <w:rFonts w:ascii="Calibri" w:hAnsi="Calibri" w:cs="Calibri"/>
          <w:sz w:val="22"/>
          <w:szCs w:val="22"/>
        </w:rPr>
        <w:t xml:space="preserve"> annual gastroscopy with biopsy of any suspicious lesion </w:t>
      </w:r>
      <w:r w:rsidR="00DC1AF9">
        <w:rPr>
          <w:rFonts w:ascii="Calibri" w:hAnsi="Calibri" w:cs="Calibri"/>
          <w:sz w:val="22"/>
          <w:szCs w:val="22"/>
        </w:rPr>
        <w:t xml:space="preserve">(Figure 4) </w:t>
      </w:r>
      <w:r w:rsidR="0099008B">
        <w:rPr>
          <w:rFonts w:ascii="Calibri" w:hAnsi="Calibri" w:cs="Calibri"/>
          <w:sz w:val="22"/>
          <w:szCs w:val="22"/>
        </w:rPr>
        <w:t xml:space="preserve">and quadratic biopsies </w:t>
      </w:r>
      <w:r w:rsidR="00FF7E6F">
        <w:rPr>
          <w:rFonts w:ascii="Calibri" w:hAnsi="Calibri" w:cs="Calibri"/>
          <w:sz w:val="22"/>
          <w:szCs w:val="22"/>
        </w:rPr>
        <w:t xml:space="preserve">(four biopsies equally spaced apart at any particular level) </w:t>
      </w:r>
      <w:r w:rsidR="0099008B">
        <w:rPr>
          <w:rFonts w:ascii="Calibri" w:hAnsi="Calibri" w:cs="Calibri"/>
          <w:sz w:val="22"/>
          <w:szCs w:val="22"/>
        </w:rPr>
        <w:t xml:space="preserve">from </w:t>
      </w:r>
      <w:r w:rsidR="005873F6">
        <w:rPr>
          <w:rFonts w:ascii="Calibri" w:hAnsi="Calibri" w:cs="Calibri"/>
          <w:sz w:val="22"/>
          <w:szCs w:val="22"/>
        </w:rPr>
        <w:t xml:space="preserve">the </w:t>
      </w:r>
      <w:r w:rsidR="0099008B">
        <w:rPr>
          <w:rFonts w:ascii="Calibri" w:hAnsi="Calibri" w:cs="Calibri"/>
          <w:sz w:val="22"/>
          <w:szCs w:val="22"/>
        </w:rPr>
        <w:t xml:space="preserve">upper, middle and lower oesophagus </w:t>
      </w:r>
      <w:r>
        <w:rPr>
          <w:rFonts w:ascii="Calibri" w:hAnsi="Calibri" w:cs="Calibri"/>
          <w:sz w:val="22"/>
          <w:szCs w:val="22"/>
        </w:rPr>
        <w:t>to identify</w:t>
      </w:r>
      <w:r w:rsidR="0099008B">
        <w:rPr>
          <w:rFonts w:ascii="Calibri" w:hAnsi="Calibri" w:cs="Calibri"/>
          <w:sz w:val="22"/>
          <w:szCs w:val="22"/>
        </w:rPr>
        <w:t xml:space="preserve"> dysplasia. In </w:t>
      </w:r>
      <w:r w:rsidR="00721150">
        <w:rPr>
          <w:rFonts w:ascii="Calibri" w:hAnsi="Calibri" w:cs="Calibri"/>
        </w:rPr>
        <w:t>the Liverpool family</w:t>
      </w:r>
      <w:r w:rsidR="0099008B">
        <w:rPr>
          <w:rFonts w:ascii="Calibri" w:hAnsi="Calibri" w:cs="Calibri"/>
        </w:rPr>
        <w:t>, it is</w:t>
      </w:r>
      <w:r w:rsidR="0099008B">
        <w:rPr>
          <w:rFonts w:ascii="Calibri" w:hAnsi="Calibri" w:cs="Calibri"/>
          <w:sz w:val="22"/>
          <w:szCs w:val="22"/>
        </w:rPr>
        <w:t xml:space="preserve"> recommended to start upper </w:t>
      </w:r>
      <w:r w:rsidR="001F2C95">
        <w:rPr>
          <w:rFonts w:ascii="Calibri" w:hAnsi="Calibri" w:cs="Calibri"/>
          <w:sz w:val="22"/>
          <w:szCs w:val="22"/>
        </w:rPr>
        <w:t>gastrointestinal (</w:t>
      </w:r>
      <w:r w:rsidR="0099008B">
        <w:rPr>
          <w:rFonts w:ascii="Calibri" w:hAnsi="Calibri" w:cs="Calibri"/>
          <w:sz w:val="22"/>
          <w:szCs w:val="22"/>
        </w:rPr>
        <w:t>GI</w:t>
      </w:r>
      <w:r w:rsidR="001F2C95">
        <w:rPr>
          <w:rFonts w:ascii="Calibri" w:hAnsi="Calibri" w:cs="Calibri"/>
          <w:sz w:val="22"/>
          <w:szCs w:val="22"/>
        </w:rPr>
        <w:t>)</w:t>
      </w:r>
      <w:r w:rsidR="0099008B">
        <w:rPr>
          <w:rFonts w:ascii="Calibri" w:hAnsi="Calibri" w:cs="Calibri"/>
          <w:sz w:val="22"/>
          <w:szCs w:val="22"/>
        </w:rPr>
        <w:t xml:space="preserve"> endoscopy </w:t>
      </w:r>
      <w:r>
        <w:rPr>
          <w:rFonts w:ascii="Calibri" w:hAnsi="Calibri" w:cs="Calibri"/>
          <w:sz w:val="22"/>
          <w:szCs w:val="22"/>
        </w:rPr>
        <w:t xml:space="preserve">surveillance </w:t>
      </w:r>
      <w:r w:rsidR="0099008B">
        <w:rPr>
          <w:rFonts w:ascii="Calibri" w:hAnsi="Calibri" w:cs="Calibri"/>
          <w:sz w:val="22"/>
          <w:szCs w:val="22"/>
        </w:rPr>
        <w:t xml:space="preserve">from the early twenties because one of the family members developed cancer at that age, but </w:t>
      </w:r>
      <w:r>
        <w:rPr>
          <w:rFonts w:ascii="Calibri" w:hAnsi="Calibri" w:cs="Calibri"/>
          <w:sz w:val="22"/>
          <w:szCs w:val="22"/>
        </w:rPr>
        <w:t>this case</w:t>
      </w:r>
      <w:r w:rsidR="0099008B">
        <w:rPr>
          <w:rFonts w:ascii="Calibri" w:hAnsi="Calibri" w:cs="Calibri"/>
          <w:sz w:val="22"/>
          <w:szCs w:val="22"/>
        </w:rPr>
        <w:t xml:space="preserve"> was unusual in that</w:t>
      </w:r>
      <w:r w:rsidR="00FF7E6F">
        <w:rPr>
          <w:rFonts w:ascii="Calibri" w:hAnsi="Calibri" w:cs="Calibri"/>
          <w:sz w:val="22"/>
          <w:szCs w:val="22"/>
        </w:rPr>
        <w:t>,</w:t>
      </w:r>
      <w:r w:rsidR="0099008B">
        <w:rPr>
          <w:rFonts w:ascii="Calibri" w:hAnsi="Calibri" w:cs="Calibri"/>
          <w:sz w:val="22"/>
          <w:szCs w:val="22"/>
        </w:rPr>
        <w:t xml:space="preserve"> in addition to his  father</w:t>
      </w:r>
      <w:r w:rsidR="00FC2705">
        <w:rPr>
          <w:rFonts w:ascii="Calibri" w:hAnsi="Calibri" w:cs="Calibri"/>
          <w:sz w:val="22"/>
          <w:szCs w:val="22"/>
        </w:rPr>
        <w:t xml:space="preserve"> who had </w:t>
      </w:r>
      <w:proofErr w:type="spellStart"/>
      <w:r w:rsidR="00FC2705">
        <w:rPr>
          <w:rFonts w:ascii="Calibri" w:hAnsi="Calibri" w:cs="Calibri"/>
          <w:sz w:val="22"/>
          <w:szCs w:val="22"/>
        </w:rPr>
        <w:t>tylosis</w:t>
      </w:r>
      <w:proofErr w:type="spellEnd"/>
      <w:r w:rsidR="00FC2705">
        <w:rPr>
          <w:rFonts w:ascii="Calibri" w:hAnsi="Calibri" w:cs="Calibri"/>
          <w:sz w:val="22"/>
          <w:szCs w:val="22"/>
        </w:rPr>
        <w:t xml:space="preserve"> with oesophageal cancer</w:t>
      </w:r>
      <w:r w:rsidR="00FF7E6F">
        <w:rPr>
          <w:rFonts w:ascii="Calibri" w:hAnsi="Calibri" w:cs="Calibri"/>
          <w:sz w:val="22"/>
          <w:szCs w:val="22"/>
        </w:rPr>
        <w:t>,</w:t>
      </w:r>
      <w:r w:rsidR="0099008B">
        <w:rPr>
          <w:rFonts w:ascii="Calibri" w:hAnsi="Calibri" w:cs="Calibri"/>
          <w:sz w:val="22"/>
          <w:szCs w:val="22"/>
        </w:rPr>
        <w:t xml:space="preserve"> his mother also had by coincidence carcinoma of the oesophagus</w:t>
      </w:r>
      <w:r w:rsidR="0099008B" w:rsidRPr="00A07CFE">
        <w:rPr>
          <w:rFonts w:ascii="Calibri" w:hAnsi="Calibri" w:cs="Calibri"/>
          <w:sz w:val="22"/>
          <w:szCs w:val="22"/>
        </w:rPr>
        <w:t xml:space="preserve">. </w:t>
      </w:r>
      <w:r w:rsidR="0099008B">
        <w:rPr>
          <w:rFonts w:ascii="Calibri" w:hAnsi="Calibri" w:cs="Calibri"/>
          <w:color w:val="000000"/>
        </w:rPr>
        <w:t>In order to try and improve the sensitivity of the oesophageal surveillance, other endoscopic</w:t>
      </w:r>
      <w:r w:rsidR="0066313B">
        <w:rPr>
          <w:rFonts w:ascii="Calibri" w:hAnsi="Calibri" w:cs="Calibri"/>
          <w:color w:val="000000"/>
        </w:rPr>
        <w:t xml:space="preserve"> </w:t>
      </w:r>
      <w:r w:rsidR="0099008B">
        <w:rPr>
          <w:rFonts w:ascii="Calibri" w:hAnsi="Calibri" w:cs="Calibri"/>
          <w:color w:val="000000"/>
        </w:rPr>
        <w:t>modalities have been tried, including narrow band imaging, but this did not result in earlier</w:t>
      </w:r>
      <w:r w:rsidR="0066313B">
        <w:rPr>
          <w:rFonts w:ascii="Calibri" w:hAnsi="Calibri" w:cs="Calibri"/>
          <w:color w:val="000000"/>
        </w:rPr>
        <w:t xml:space="preserve"> </w:t>
      </w:r>
      <w:r w:rsidR="0099008B">
        <w:rPr>
          <w:rFonts w:ascii="Calibri" w:hAnsi="Calibri" w:cs="Calibri"/>
          <w:color w:val="000000"/>
        </w:rPr>
        <w:t xml:space="preserve">identification of precancerous lesions </w:t>
      </w:r>
      <w:r w:rsidR="00CC25B3">
        <w:rPr>
          <w:rFonts w:ascii="Calibri" w:hAnsi="Calibri" w:cs="Calibri"/>
          <w:color w:val="000000"/>
        </w:rPr>
        <w:t xml:space="preserve">[18]. </w:t>
      </w:r>
      <w:r w:rsidR="0099008B">
        <w:rPr>
          <w:rFonts w:ascii="Calibri" w:hAnsi="Calibri" w:cs="Calibri"/>
          <w:color w:val="000000"/>
        </w:rPr>
        <w:t>Further research is ongoing using</w:t>
      </w:r>
      <w:r w:rsidR="0066313B">
        <w:rPr>
          <w:rFonts w:ascii="Calibri" w:hAnsi="Calibri" w:cs="Calibri"/>
          <w:color w:val="000000"/>
        </w:rPr>
        <w:t xml:space="preserve"> </w:t>
      </w:r>
      <w:proofErr w:type="spellStart"/>
      <w:r w:rsidR="0099008B">
        <w:rPr>
          <w:rFonts w:ascii="Calibri" w:hAnsi="Calibri" w:cs="Calibri"/>
          <w:color w:val="000000"/>
        </w:rPr>
        <w:t>chromoendoscopy</w:t>
      </w:r>
      <w:proofErr w:type="spellEnd"/>
      <w:r w:rsidR="0099008B">
        <w:rPr>
          <w:rFonts w:ascii="Calibri" w:hAnsi="Calibri" w:cs="Calibri"/>
          <w:color w:val="000000"/>
        </w:rPr>
        <w:t xml:space="preserve"> (Sm</w:t>
      </w:r>
      <w:r w:rsidR="0066313B">
        <w:rPr>
          <w:rFonts w:ascii="Calibri" w:hAnsi="Calibri" w:cs="Calibri"/>
          <w:color w:val="000000"/>
        </w:rPr>
        <w:t>art HL, personal communication</w:t>
      </w:r>
      <w:r w:rsidR="006E2A22">
        <w:rPr>
          <w:rFonts w:ascii="Calibri" w:hAnsi="Calibri" w:cs="Calibri"/>
          <w:color w:val="000000"/>
        </w:rPr>
        <w:t>)</w:t>
      </w:r>
      <w:r w:rsidR="00FF7E6F">
        <w:rPr>
          <w:rFonts w:ascii="Calibri" w:hAnsi="Calibri" w:cs="Calibri"/>
          <w:color w:val="000000"/>
        </w:rPr>
        <w:t xml:space="preserve"> during which a 20% solution of iodine is sprayed via a cannula onto the wall of the oesophagus</w:t>
      </w:r>
      <w:r w:rsidR="00DC1AF9">
        <w:rPr>
          <w:rFonts w:ascii="Calibri" w:hAnsi="Calibri" w:cs="Calibri"/>
          <w:color w:val="000000"/>
        </w:rPr>
        <w:t xml:space="preserve"> (Figure 5)</w:t>
      </w:r>
      <w:r w:rsidR="00FF7E6F">
        <w:rPr>
          <w:rFonts w:ascii="Calibri" w:hAnsi="Calibri" w:cs="Calibri"/>
          <w:color w:val="000000"/>
        </w:rPr>
        <w:t>. Areas of dysplasia and actual tumour show up as pale areas where the iodine dye has not been taken up by the oesophageal epithelium</w:t>
      </w:r>
      <w:r w:rsidR="006E2A22">
        <w:rPr>
          <w:rFonts w:ascii="Calibri" w:hAnsi="Calibri" w:cs="Calibri"/>
          <w:color w:val="000000"/>
        </w:rPr>
        <w:t xml:space="preserve">. </w:t>
      </w:r>
      <w:r w:rsidR="001A1177">
        <w:rPr>
          <w:rFonts w:ascii="Calibri" w:hAnsi="Calibri" w:cs="Calibri"/>
          <w:color w:val="000000"/>
        </w:rPr>
        <w:t xml:space="preserve">In addition we are </w:t>
      </w:r>
      <w:r w:rsidR="006E2A22">
        <w:rPr>
          <w:rFonts w:ascii="Calibri" w:hAnsi="Calibri" w:cs="Calibri"/>
          <w:color w:val="000000"/>
        </w:rPr>
        <w:t xml:space="preserve">exploring the potential diagnostic benefit of the novel technique, </w:t>
      </w:r>
      <w:proofErr w:type="spellStart"/>
      <w:r w:rsidR="00BD6426">
        <w:rPr>
          <w:rFonts w:ascii="Calibri" w:hAnsi="Calibri" w:cs="Calibri"/>
          <w:color w:val="000000"/>
        </w:rPr>
        <w:t>C</w:t>
      </w:r>
      <w:r w:rsidR="006E2A22">
        <w:rPr>
          <w:rFonts w:ascii="Calibri" w:hAnsi="Calibri" w:cs="Calibri"/>
          <w:color w:val="000000"/>
        </w:rPr>
        <w:t>ytosponge</w:t>
      </w:r>
      <w:proofErr w:type="spellEnd"/>
      <w:r w:rsidR="00BD6426">
        <w:rPr>
          <w:rFonts w:ascii="Calibri" w:hAnsi="Calibri" w:cs="Calibri"/>
          <w:color w:val="000000"/>
        </w:rPr>
        <w:t>™</w:t>
      </w:r>
      <w:r w:rsidR="006E2A22">
        <w:rPr>
          <w:rFonts w:ascii="Calibri" w:hAnsi="Calibri" w:cs="Calibri"/>
          <w:color w:val="000000"/>
        </w:rPr>
        <w:t xml:space="preserve"> endoscopic surveillance </w:t>
      </w:r>
      <w:r w:rsidR="00CC25B3">
        <w:rPr>
          <w:rFonts w:ascii="Calibri" w:hAnsi="Calibri" w:cs="Calibri"/>
          <w:color w:val="000000"/>
        </w:rPr>
        <w:t>[19],</w:t>
      </w:r>
      <w:r w:rsidR="001A1177">
        <w:rPr>
          <w:rFonts w:ascii="Calibri" w:hAnsi="Calibri" w:cs="Calibri"/>
          <w:color w:val="000000"/>
        </w:rPr>
        <w:t xml:space="preserve"> which may</w:t>
      </w:r>
      <w:r w:rsidR="006E2A22">
        <w:rPr>
          <w:rFonts w:ascii="Calibri" w:hAnsi="Calibri" w:cs="Calibri"/>
          <w:color w:val="000000"/>
        </w:rPr>
        <w:t xml:space="preserve"> allow early detection in these patients. </w:t>
      </w:r>
    </w:p>
    <w:p w:rsidR="003B39A9" w:rsidRDefault="005146B3" w:rsidP="0085240C">
      <w:pPr>
        <w:pStyle w:val="PlainText"/>
        <w:spacing w:line="360" w:lineRule="auto"/>
        <w:rPr>
          <w:rFonts w:ascii="Calibri" w:hAnsi="Calibri" w:cs="Calibri"/>
          <w:color w:val="000000"/>
        </w:rPr>
      </w:pPr>
      <w:r>
        <w:rPr>
          <w:rFonts w:ascii="Calibri" w:hAnsi="Calibri" w:cs="Calibri"/>
          <w:color w:val="000000"/>
        </w:rPr>
        <w:t>In addition to surveillance, a</w:t>
      </w:r>
      <w:r w:rsidR="00D86D26">
        <w:rPr>
          <w:rFonts w:ascii="Calibri" w:hAnsi="Calibri" w:cs="Calibri"/>
          <w:color w:val="000000"/>
        </w:rPr>
        <w:t>ll patients are given diet and lifestyle modification advice including smoking cessation and alcohol restriction, both of which are known risk factors for OSCC</w:t>
      </w:r>
      <w:r w:rsidR="00CC25B3">
        <w:rPr>
          <w:rFonts w:ascii="Calibri" w:hAnsi="Calibri" w:cs="Calibri"/>
          <w:color w:val="000000"/>
        </w:rPr>
        <w:t xml:space="preserve"> [20]</w:t>
      </w:r>
      <w:r w:rsidR="00D86D26">
        <w:rPr>
          <w:rFonts w:ascii="Calibri" w:hAnsi="Calibri" w:cs="Calibri"/>
          <w:color w:val="000000"/>
        </w:rPr>
        <w:t>.</w:t>
      </w:r>
      <w:r w:rsidR="003B39A9">
        <w:rPr>
          <w:rFonts w:ascii="Calibri" w:hAnsi="Calibri" w:cs="Calibri"/>
          <w:color w:val="000000"/>
        </w:rPr>
        <w:t xml:space="preserve"> </w:t>
      </w:r>
      <w:r w:rsidR="00FF7E6F">
        <w:rPr>
          <w:rFonts w:ascii="Calibri" w:hAnsi="Calibri" w:cs="Calibri"/>
          <w:color w:val="000000"/>
        </w:rPr>
        <w:t xml:space="preserve">It is not known whether smoking and/or alcohol consumption are risk factors for oesophageal cancer development in individuals with </w:t>
      </w:r>
      <w:proofErr w:type="spellStart"/>
      <w:r w:rsidR="00FF7E6F">
        <w:rPr>
          <w:rFonts w:ascii="Calibri" w:hAnsi="Calibri" w:cs="Calibri"/>
          <w:color w:val="000000"/>
        </w:rPr>
        <w:t>tylosis</w:t>
      </w:r>
      <w:proofErr w:type="spellEnd"/>
      <w:r w:rsidR="00FF7E6F">
        <w:rPr>
          <w:rFonts w:ascii="Calibri" w:hAnsi="Calibri" w:cs="Calibri"/>
          <w:color w:val="000000"/>
        </w:rPr>
        <w:t xml:space="preserve"> because of the small number of patients, </w:t>
      </w:r>
      <w:r w:rsidR="003D3E71">
        <w:rPr>
          <w:rFonts w:ascii="Calibri" w:hAnsi="Calibri" w:cs="Calibri"/>
          <w:color w:val="000000"/>
        </w:rPr>
        <w:t>but</w:t>
      </w:r>
      <w:r w:rsidR="00FF7E6F">
        <w:rPr>
          <w:rFonts w:ascii="Calibri" w:hAnsi="Calibri" w:cs="Calibri"/>
          <w:color w:val="000000"/>
        </w:rPr>
        <w:t xml:space="preserve"> it is likely that they are. </w:t>
      </w:r>
      <w:r w:rsidR="003B39A9">
        <w:rPr>
          <w:rFonts w:ascii="Calibri" w:hAnsi="Calibri" w:cs="Calibri"/>
          <w:color w:val="000000"/>
        </w:rPr>
        <w:t xml:space="preserve">Patients are </w:t>
      </w:r>
      <w:r w:rsidR="00FF7E6F">
        <w:rPr>
          <w:rFonts w:ascii="Calibri" w:hAnsi="Calibri" w:cs="Calibri"/>
          <w:color w:val="000000"/>
        </w:rPr>
        <w:t xml:space="preserve">encouraged to eat fresh fruit and vegetables [21] and are </w:t>
      </w:r>
      <w:r w:rsidR="003B39A9">
        <w:rPr>
          <w:rFonts w:ascii="Calibri" w:hAnsi="Calibri" w:cs="Calibri"/>
          <w:color w:val="000000"/>
        </w:rPr>
        <w:t xml:space="preserve">educated regarding the symptoms of oesophageal carcinoma such as dysphagia, odynophagia, </w:t>
      </w:r>
      <w:proofErr w:type="gramStart"/>
      <w:r w:rsidR="003B39A9">
        <w:rPr>
          <w:rFonts w:ascii="Calibri" w:hAnsi="Calibri" w:cs="Calibri"/>
          <w:color w:val="000000"/>
        </w:rPr>
        <w:t>anorexia</w:t>
      </w:r>
      <w:proofErr w:type="gramEnd"/>
      <w:r w:rsidR="003B39A9">
        <w:rPr>
          <w:rFonts w:ascii="Calibri" w:hAnsi="Calibri" w:cs="Calibri"/>
          <w:color w:val="000000"/>
        </w:rPr>
        <w:t xml:space="preserve"> and weight loss. </w:t>
      </w:r>
    </w:p>
    <w:p w:rsidR="00D86D26" w:rsidRDefault="00D86D26" w:rsidP="0085240C">
      <w:pPr>
        <w:pStyle w:val="PlainText"/>
        <w:spacing w:line="360" w:lineRule="auto"/>
        <w:rPr>
          <w:rFonts w:ascii="Calibri" w:hAnsi="Calibri" w:cs="Calibri"/>
          <w:color w:val="000000"/>
        </w:rPr>
      </w:pPr>
      <w:r>
        <w:rPr>
          <w:rFonts w:ascii="Calibri" w:hAnsi="Calibri" w:cs="Calibri"/>
          <w:color w:val="000000"/>
        </w:rPr>
        <w:t xml:space="preserve">Symptomatic management of </w:t>
      </w:r>
      <w:r w:rsidR="00D67548">
        <w:rPr>
          <w:rFonts w:ascii="Calibri" w:hAnsi="Calibri" w:cs="Calibri"/>
          <w:color w:val="000000"/>
        </w:rPr>
        <w:t xml:space="preserve">the </w:t>
      </w:r>
      <w:proofErr w:type="spellStart"/>
      <w:proofErr w:type="gramStart"/>
      <w:r w:rsidR="00FC2705">
        <w:rPr>
          <w:rFonts w:ascii="Calibri" w:hAnsi="Calibri" w:cs="Calibri"/>
          <w:color w:val="000000"/>
        </w:rPr>
        <w:t>tylosis</w:t>
      </w:r>
      <w:proofErr w:type="spellEnd"/>
      <w:r w:rsidR="00FC2705">
        <w:rPr>
          <w:rFonts w:ascii="Calibri" w:hAnsi="Calibri" w:cs="Calibri"/>
          <w:color w:val="000000"/>
        </w:rPr>
        <w:t xml:space="preserve"> </w:t>
      </w:r>
      <w:r w:rsidR="00D67548">
        <w:rPr>
          <w:rFonts w:ascii="Calibri" w:hAnsi="Calibri" w:cs="Calibri"/>
          <w:color w:val="000000"/>
        </w:rPr>
        <w:t xml:space="preserve"> includes</w:t>
      </w:r>
      <w:proofErr w:type="gramEnd"/>
      <w:r w:rsidR="00D67548">
        <w:rPr>
          <w:rFonts w:ascii="Calibri" w:hAnsi="Calibri" w:cs="Calibri"/>
          <w:color w:val="000000"/>
        </w:rPr>
        <w:t xml:space="preserve"> </w:t>
      </w:r>
      <w:r w:rsidR="00B422BF">
        <w:rPr>
          <w:rFonts w:ascii="Calibri" w:hAnsi="Calibri" w:cs="Calibri"/>
          <w:color w:val="000000"/>
        </w:rPr>
        <w:t xml:space="preserve">regular application of </w:t>
      </w:r>
      <w:r w:rsidR="00D67548">
        <w:rPr>
          <w:rFonts w:ascii="Calibri" w:hAnsi="Calibri" w:cs="Calibri"/>
          <w:color w:val="000000"/>
        </w:rPr>
        <w:t xml:space="preserve">emollients, specialist footwear and early treatment of fissures </w:t>
      </w:r>
      <w:r w:rsidR="00B422BF">
        <w:rPr>
          <w:rFonts w:ascii="Calibri" w:hAnsi="Calibri" w:cs="Calibri"/>
          <w:color w:val="000000"/>
        </w:rPr>
        <w:t xml:space="preserve">and super-added infection, particularly </w:t>
      </w:r>
      <w:proofErr w:type="spellStart"/>
      <w:r w:rsidR="00B422BF">
        <w:rPr>
          <w:rFonts w:ascii="Calibri" w:hAnsi="Calibri" w:cs="Calibri"/>
          <w:color w:val="000000"/>
        </w:rPr>
        <w:t>tinea</w:t>
      </w:r>
      <w:proofErr w:type="spellEnd"/>
      <w:r w:rsidR="00FF7E6F">
        <w:rPr>
          <w:rFonts w:ascii="Calibri" w:hAnsi="Calibri" w:cs="Calibri"/>
          <w:color w:val="000000"/>
        </w:rPr>
        <w:t xml:space="preserve"> </w:t>
      </w:r>
      <w:proofErr w:type="spellStart"/>
      <w:r w:rsidR="00FF7E6F">
        <w:rPr>
          <w:rFonts w:ascii="Calibri" w:hAnsi="Calibri" w:cs="Calibri"/>
          <w:color w:val="000000"/>
        </w:rPr>
        <w:t>pedis</w:t>
      </w:r>
      <w:proofErr w:type="spellEnd"/>
      <w:r w:rsidR="00B422BF">
        <w:rPr>
          <w:rFonts w:ascii="Calibri" w:hAnsi="Calibri" w:cs="Calibri"/>
          <w:color w:val="000000"/>
        </w:rPr>
        <w:t xml:space="preserve">. </w:t>
      </w:r>
      <w:r w:rsidR="00FF7E6F">
        <w:rPr>
          <w:rFonts w:ascii="Calibri" w:hAnsi="Calibri" w:cs="Calibri"/>
          <w:color w:val="000000"/>
        </w:rPr>
        <w:t xml:space="preserve">More specific treatment for the thick skin is available in the form of oral retinoid tablets such as </w:t>
      </w:r>
      <w:proofErr w:type="spellStart"/>
      <w:r w:rsidR="00FF7E6F">
        <w:rPr>
          <w:rFonts w:ascii="Calibri" w:hAnsi="Calibri" w:cs="Calibri"/>
          <w:color w:val="000000"/>
        </w:rPr>
        <w:t>Etretinate</w:t>
      </w:r>
      <w:proofErr w:type="spellEnd"/>
      <w:r w:rsidR="00FF7E6F">
        <w:rPr>
          <w:rFonts w:ascii="Calibri" w:hAnsi="Calibri" w:cs="Calibri"/>
          <w:color w:val="000000"/>
        </w:rPr>
        <w:t xml:space="preserve"> and </w:t>
      </w:r>
      <w:proofErr w:type="spellStart"/>
      <w:r w:rsidR="00FF7E6F">
        <w:rPr>
          <w:rFonts w:ascii="Calibri" w:hAnsi="Calibri" w:cs="Calibri"/>
          <w:color w:val="000000"/>
        </w:rPr>
        <w:t>Acitretin</w:t>
      </w:r>
      <w:proofErr w:type="spellEnd"/>
      <w:r w:rsidR="00FF7E6F">
        <w:rPr>
          <w:rFonts w:ascii="Calibri" w:hAnsi="Calibri" w:cs="Calibri"/>
          <w:color w:val="000000"/>
        </w:rPr>
        <w:t xml:space="preserve">. They are very effective in causing the thick skin to regress but unfortunately side effects are common including nasal excoriation and bleeding, </w:t>
      </w:r>
      <w:proofErr w:type="spellStart"/>
      <w:r w:rsidR="00FF7E6F">
        <w:rPr>
          <w:rFonts w:ascii="Calibri" w:hAnsi="Calibri" w:cs="Calibri"/>
          <w:color w:val="000000"/>
        </w:rPr>
        <w:t>hypercholesterolaemia</w:t>
      </w:r>
      <w:proofErr w:type="spellEnd"/>
      <w:r w:rsidR="00FF7E6F">
        <w:rPr>
          <w:rFonts w:ascii="Calibri" w:hAnsi="Calibri" w:cs="Calibri"/>
          <w:color w:val="000000"/>
        </w:rPr>
        <w:t xml:space="preserve">, and abnormal liver function tests. </w:t>
      </w:r>
    </w:p>
    <w:p w:rsidR="00FF7E6F" w:rsidRDefault="00FF7E6F" w:rsidP="00FF7E6F">
      <w:pPr>
        <w:pStyle w:val="PlainText"/>
        <w:spacing w:line="360" w:lineRule="auto"/>
        <w:rPr>
          <w:rFonts w:ascii="Calibri" w:hAnsi="Calibri" w:cs="Calibri"/>
          <w:color w:val="000000"/>
        </w:rPr>
      </w:pPr>
      <w:r>
        <w:rPr>
          <w:rFonts w:ascii="Calibri" w:hAnsi="Calibri" w:cs="Calibri"/>
          <w:color w:val="000000"/>
        </w:rPr>
        <w:t xml:space="preserve">Sporadic oesophageal cancer usually presents in middle to late life (from mid-fifties onwards) as does the oesophageal cancer associated with </w:t>
      </w:r>
      <w:proofErr w:type="spellStart"/>
      <w:r>
        <w:rPr>
          <w:rFonts w:ascii="Calibri" w:hAnsi="Calibri" w:cs="Calibri"/>
          <w:color w:val="000000"/>
        </w:rPr>
        <w:t>tylosis</w:t>
      </w:r>
      <w:proofErr w:type="spellEnd"/>
      <w:r w:rsidR="00FC2705">
        <w:rPr>
          <w:rFonts w:ascii="Calibri" w:hAnsi="Calibri" w:cs="Calibri"/>
          <w:color w:val="000000"/>
        </w:rPr>
        <w:t>,</w:t>
      </w:r>
      <w:r>
        <w:rPr>
          <w:rFonts w:ascii="Calibri" w:hAnsi="Calibri" w:cs="Calibri"/>
          <w:color w:val="000000"/>
        </w:rPr>
        <w:t xml:space="preserve"> apart from the single exception mentioned above. If the tumour is deemed </w:t>
      </w:r>
      <w:proofErr w:type="spellStart"/>
      <w:r>
        <w:rPr>
          <w:rFonts w:ascii="Calibri" w:hAnsi="Calibri" w:cs="Calibri"/>
          <w:color w:val="000000"/>
        </w:rPr>
        <w:t>resectable</w:t>
      </w:r>
      <w:proofErr w:type="spellEnd"/>
      <w:r>
        <w:rPr>
          <w:rFonts w:ascii="Calibri" w:hAnsi="Calibri" w:cs="Calibri"/>
          <w:color w:val="000000"/>
        </w:rPr>
        <w:t xml:space="preserve"> then the treatment is surgery. If it is not </w:t>
      </w:r>
      <w:proofErr w:type="spellStart"/>
      <w:r>
        <w:rPr>
          <w:rFonts w:ascii="Calibri" w:hAnsi="Calibri" w:cs="Calibri"/>
          <w:color w:val="000000"/>
        </w:rPr>
        <w:t>resectable</w:t>
      </w:r>
      <w:proofErr w:type="spellEnd"/>
      <w:r w:rsidR="00FC2705">
        <w:rPr>
          <w:rFonts w:ascii="Calibri" w:hAnsi="Calibri" w:cs="Calibri"/>
          <w:color w:val="000000"/>
        </w:rPr>
        <w:t>,</w:t>
      </w:r>
      <w:r>
        <w:rPr>
          <w:rFonts w:ascii="Calibri" w:hAnsi="Calibri" w:cs="Calibri"/>
          <w:color w:val="000000"/>
        </w:rPr>
        <w:t xml:space="preserve"> then radiotherapy with or without chemotherapy is used. Local measures such as the insertion of a mesh stent may be employed depending on the size of the tumour to enable the patient to swallow while waiting treatment or if </w:t>
      </w:r>
      <w:r w:rsidR="00FC2705">
        <w:rPr>
          <w:rFonts w:ascii="Calibri" w:hAnsi="Calibri" w:cs="Calibri"/>
          <w:color w:val="000000"/>
        </w:rPr>
        <w:t xml:space="preserve">only </w:t>
      </w:r>
      <w:r>
        <w:rPr>
          <w:rFonts w:ascii="Calibri" w:hAnsi="Calibri" w:cs="Calibri"/>
          <w:color w:val="000000"/>
        </w:rPr>
        <w:t>palliative treatment is required.</w:t>
      </w:r>
    </w:p>
    <w:p w:rsidR="00B422BF" w:rsidRDefault="00B422BF" w:rsidP="0085240C">
      <w:pPr>
        <w:pStyle w:val="PlainText"/>
        <w:spacing w:line="360" w:lineRule="auto"/>
        <w:rPr>
          <w:rFonts w:ascii="Calibri" w:hAnsi="Calibri" w:cs="Calibri"/>
          <w:color w:val="000000"/>
        </w:rPr>
      </w:pPr>
    </w:p>
    <w:p w:rsidR="009B3974" w:rsidRPr="00992DAA" w:rsidRDefault="00992DAA" w:rsidP="0085240C">
      <w:pPr>
        <w:autoSpaceDE w:val="0"/>
        <w:autoSpaceDN w:val="0"/>
        <w:adjustRightInd w:val="0"/>
        <w:spacing w:after="0" w:line="360" w:lineRule="auto"/>
        <w:rPr>
          <w:rFonts w:ascii="Calibri" w:hAnsi="Calibri" w:cs="Calibri"/>
          <w:b/>
          <w:color w:val="000000"/>
        </w:rPr>
      </w:pPr>
      <w:r w:rsidRPr="00992DAA">
        <w:rPr>
          <w:rFonts w:ascii="Calibri" w:hAnsi="Calibri" w:cs="Calibri"/>
          <w:b/>
          <w:color w:val="000000"/>
        </w:rPr>
        <w:t>Prognosis</w:t>
      </w:r>
    </w:p>
    <w:p w:rsidR="00AB16AB" w:rsidRDefault="00D67548"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 xml:space="preserve">The prognosis of </w:t>
      </w:r>
      <w:proofErr w:type="spellStart"/>
      <w:r w:rsidR="003C724B">
        <w:rPr>
          <w:rFonts w:ascii="Calibri" w:hAnsi="Calibri" w:cs="Calibri"/>
          <w:color w:val="000000"/>
        </w:rPr>
        <w:t>t</w:t>
      </w:r>
      <w:r>
        <w:rPr>
          <w:rFonts w:ascii="Calibri" w:hAnsi="Calibri" w:cs="Calibri"/>
          <w:color w:val="000000"/>
        </w:rPr>
        <w:t>ylosis</w:t>
      </w:r>
      <w:proofErr w:type="spellEnd"/>
      <w:r>
        <w:rPr>
          <w:rFonts w:ascii="Calibri" w:hAnsi="Calibri" w:cs="Calibri"/>
          <w:color w:val="000000"/>
        </w:rPr>
        <w:t xml:space="preserve"> </w:t>
      </w:r>
      <w:r w:rsidR="00FC2705">
        <w:rPr>
          <w:rFonts w:ascii="Calibri" w:hAnsi="Calibri" w:cs="Calibri"/>
          <w:color w:val="000000"/>
        </w:rPr>
        <w:t xml:space="preserve">with oesophageal cancer </w:t>
      </w:r>
      <w:r>
        <w:rPr>
          <w:rFonts w:ascii="Calibri" w:hAnsi="Calibri" w:cs="Calibri"/>
          <w:color w:val="000000"/>
        </w:rPr>
        <w:t xml:space="preserve">is difficult to determine due to the limited number of affected individuals. </w:t>
      </w:r>
      <w:r w:rsidR="008E1983">
        <w:rPr>
          <w:rFonts w:ascii="Calibri" w:hAnsi="Calibri" w:cs="Calibri"/>
          <w:color w:val="000000"/>
        </w:rPr>
        <w:t>Many of the oesophageal cancers in the Liverpool family occurred in earlier generations, however b</w:t>
      </w:r>
      <w:r w:rsidR="004D0DFD" w:rsidRPr="00A07CFE">
        <w:rPr>
          <w:rFonts w:ascii="Calibri" w:hAnsi="Calibri" w:cs="Calibri"/>
          <w:color w:val="000000"/>
        </w:rPr>
        <w:t xml:space="preserve">etween 1975 and 2014, </w:t>
      </w:r>
      <w:r w:rsidR="003236D6">
        <w:rPr>
          <w:rFonts w:ascii="Calibri" w:hAnsi="Calibri" w:cs="Calibri"/>
          <w:color w:val="000000"/>
        </w:rPr>
        <w:t xml:space="preserve">while the screening program has been </w:t>
      </w:r>
      <w:proofErr w:type="gramStart"/>
      <w:r w:rsidR="003236D6">
        <w:rPr>
          <w:rFonts w:ascii="Calibri" w:hAnsi="Calibri" w:cs="Calibri"/>
          <w:color w:val="000000"/>
        </w:rPr>
        <w:t>operational,</w:t>
      </w:r>
      <w:proofErr w:type="gramEnd"/>
      <w:r w:rsidR="003236D6">
        <w:rPr>
          <w:rFonts w:ascii="Calibri" w:hAnsi="Calibri" w:cs="Calibri"/>
          <w:color w:val="000000"/>
        </w:rPr>
        <w:t xml:space="preserve"> </w:t>
      </w:r>
      <w:r w:rsidR="004D0DFD" w:rsidRPr="00A07CFE">
        <w:rPr>
          <w:rFonts w:ascii="Calibri" w:hAnsi="Calibri" w:cs="Calibri"/>
          <w:color w:val="000000"/>
        </w:rPr>
        <w:t xml:space="preserve">seven cases of </w:t>
      </w:r>
      <w:proofErr w:type="spellStart"/>
      <w:r w:rsidR="004D0DFD" w:rsidRPr="00A07CFE">
        <w:rPr>
          <w:rFonts w:ascii="Calibri" w:hAnsi="Calibri" w:cs="Calibri"/>
          <w:color w:val="000000"/>
        </w:rPr>
        <w:t>squamous</w:t>
      </w:r>
      <w:proofErr w:type="spellEnd"/>
      <w:r w:rsidR="004D0DFD" w:rsidRPr="00A07CFE">
        <w:rPr>
          <w:rFonts w:ascii="Calibri" w:hAnsi="Calibri" w:cs="Calibri"/>
          <w:color w:val="000000"/>
        </w:rPr>
        <w:t xml:space="preserve"> oesophageal cancer </w:t>
      </w:r>
      <w:r w:rsidR="00E71807">
        <w:rPr>
          <w:rFonts w:ascii="Calibri" w:hAnsi="Calibri" w:cs="Calibri"/>
          <w:color w:val="000000"/>
        </w:rPr>
        <w:t>were</w:t>
      </w:r>
      <w:r w:rsidR="008E1983">
        <w:rPr>
          <w:rFonts w:ascii="Calibri" w:hAnsi="Calibri" w:cs="Calibri"/>
          <w:color w:val="000000"/>
        </w:rPr>
        <w:t xml:space="preserve"> reported.</w:t>
      </w:r>
      <w:r w:rsidR="008E1983" w:rsidRPr="00A07CFE">
        <w:rPr>
          <w:rFonts w:ascii="Calibri" w:hAnsi="Calibri" w:cs="Calibri"/>
          <w:color w:val="000000"/>
        </w:rPr>
        <w:t xml:space="preserve"> </w:t>
      </w:r>
      <w:r w:rsidR="004D0DFD" w:rsidRPr="00A07CFE">
        <w:rPr>
          <w:rFonts w:ascii="Calibri" w:hAnsi="Calibri" w:cs="Calibri"/>
          <w:color w:val="000000"/>
        </w:rPr>
        <w:t xml:space="preserve"> </w:t>
      </w:r>
      <w:r w:rsidR="004C10CF">
        <w:rPr>
          <w:rFonts w:ascii="Calibri" w:hAnsi="Calibri" w:cs="Calibri"/>
          <w:color w:val="000000"/>
        </w:rPr>
        <w:t>One of these patients had declined surveillance endoscopy</w:t>
      </w:r>
      <w:r w:rsidR="00AB16AB">
        <w:rPr>
          <w:rFonts w:ascii="Calibri" w:hAnsi="Calibri" w:cs="Calibri"/>
          <w:color w:val="000000"/>
        </w:rPr>
        <w:t xml:space="preserve"> and presented with an inoperable tumour (stage 4)</w:t>
      </w:r>
      <w:r w:rsidR="00AB16AB" w:rsidRPr="00EE785A">
        <w:rPr>
          <w:rFonts w:ascii="Calibri" w:hAnsi="Calibri" w:cs="Calibri"/>
          <w:color w:val="000000"/>
        </w:rPr>
        <w:t xml:space="preserve">. Of the remaining six cases, five were detected during endoscopic screening while one presented with stage 3 disease between surveillance endoscopies, was surgically resected but died of disease.  Four out of five cases were detected with stage 1 disease during screening and survived 8, 8, 8 and 29 years following resection, while the remaining tumour was detected as stage 3 </w:t>
      </w:r>
      <w:proofErr w:type="gramStart"/>
      <w:r w:rsidR="00AB16AB" w:rsidRPr="00EE785A">
        <w:rPr>
          <w:rFonts w:ascii="Calibri" w:hAnsi="Calibri" w:cs="Calibri"/>
          <w:color w:val="000000"/>
        </w:rPr>
        <w:t>disease</w:t>
      </w:r>
      <w:proofErr w:type="gramEnd"/>
      <w:r w:rsidR="00AB16AB" w:rsidRPr="00EE785A">
        <w:rPr>
          <w:rFonts w:ascii="Calibri" w:hAnsi="Calibri" w:cs="Calibri"/>
          <w:color w:val="000000"/>
        </w:rPr>
        <w:t xml:space="preserve"> with the patient dying of disease following resection. </w:t>
      </w:r>
    </w:p>
    <w:p w:rsidR="00D67548" w:rsidRDefault="00AB16AB" w:rsidP="0085240C">
      <w:pPr>
        <w:autoSpaceDE w:val="0"/>
        <w:autoSpaceDN w:val="0"/>
        <w:adjustRightInd w:val="0"/>
        <w:spacing w:after="0" w:line="360" w:lineRule="auto"/>
        <w:rPr>
          <w:rFonts w:ascii="Calibri" w:hAnsi="Calibri" w:cs="Calibri"/>
          <w:color w:val="000000"/>
        </w:rPr>
      </w:pPr>
      <w:r w:rsidRPr="00EE785A">
        <w:t xml:space="preserve">Prognosis </w:t>
      </w:r>
      <w:r>
        <w:t xml:space="preserve">of OSCC </w:t>
      </w:r>
      <w:r w:rsidRPr="00EE785A">
        <w:t>depends greatly on stage</w:t>
      </w:r>
      <w:r>
        <w:t xml:space="preserve"> with </w:t>
      </w:r>
      <w:r w:rsidRPr="00EE785A">
        <w:t xml:space="preserve">overall </w:t>
      </w:r>
      <w:r>
        <w:t xml:space="preserve">being </w:t>
      </w:r>
      <w:r w:rsidRPr="00EE785A">
        <w:t xml:space="preserve">poor (5-yr survival: &lt; 5%) because </w:t>
      </w:r>
      <w:r>
        <w:t xml:space="preserve">at least 65% of patients usually </w:t>
      </w:r>
      <w:r w:rsidRPr="00EE785A">
        <w:t xml:space="preserve">present with </w:t>
      </w:r>
      <w:r>
        <w:t xml:space="preserve">stage 2-4 </w:t>
      </w:r>
      <w:r w:rsidRPr="00EE785A">
        <w:t>disease</w:t>
      </w:r>
      <w:r>
        <w:t xml:space="preserve"> which has already spread at least to regional lymph nodes</w:t>
      </w:r>
      <w:r w:rsidRPr="00EE785A">
        <w:t xml:space="preserve">. </w:t>
      </w:r>
      <w:r>
        <w:t xml:space="preserve">Our current data, albeit on only 7 patients with cancer, suggests that the presence of a screening program improves prognosis for the Liverpool family members by detecting early stage disease. </w:t>
      </w:r>
      <w:r w:rsidRPr="00EE785A">
        <w:t xml:space="preserve">Patients with cancer restricted to the mucosa </w:t>
      </w:r>
      <w:r>
        <w:t xml:space="preserve">(stage 1) </w:t>
      </w:r>
      <w:r w:rsidRPr="00EE785A">
        <w:t xml:space="preserve">have about an 80% survival rate, which drops to &lt; 50% with </w:t>
      </w:r>
      <w:proofErr w:type="spellStart"/>
      <w:r w:rsidRPr="00EE785A">
        <w:t>submucosal</w:t>
      </w:r>
      <w:proofErr w:type="spellEnd"/>
      <w:r w:rsidRPr="00EE785A">
        <w:t xml:space="preserve"> involvement, 20% with extension to the </w:t>
      </w:r>
      <w:proofErr w:type="spellStart"/>
      <w:r w:rsidRPr="00EE785A">
        <w:t>muscularis</w:t>
      </w:r>
      <w:proofErr w:type="spellEnd"/>
      <w:r w:rsidRPr="00EE785A">
        <w:t xml:space="preserve"> </w:t>
      </w:r>
      <w:proofErr w:type="spellStart"/>
      <w:r w:rsidRPr="00EE785A">
        <w:t>propria</w:t>
      </w:r>
      <w:proofErr w:type="spellEnd"/>
      <w:r w:rsidRPr="00EE785A">
        <w:t>, 7% with extension to adjacent structures</w:t>
      </w:r>
      <w:r>
        <w:t xml:space="preserve"> (stage 3)</w:t>
      </w:r>
      <w:r w:rsidRPr="00EE785A">
        <w:t>, and &lt; 3% with distant metastases</w:t>
      </w:r>
      <w:r>
        <w:t xml:space="preserve"> (stage 4)</w:t>
      </w:r>
      <w:r w:rsidRPr="00EE785A">
        <w:t>.</w:t>
      </w:r>
      <w:r w:rsidR="004C10CF">
        <w:rPr>
          <w:rFonts w:ascii="Calibri" w:hAnsi="Calibri" w:cs="Calibri"/>
          <w:color w:val="000000"/>
        </w:rPr>
        <w:t xml:space="preserve"> </w:t>
      </w:r>
    </w:p>
    <w:p w:rsidR="00D67548" w:rsidRDefault="00D67548" w:rsidP="0085240C">
      <w:pPr>
        <w:autoSpaceDE w:val="0"/>
        <w:autoSpaceDN w:val="0"/>
        <w:adjustRightInd w:val="0"/>
        <w:spacing w:after="0" w:line="360" w:lineRule="auto"/>
        <w:rPr>
          <w:rFonts w:ascii="Calibri" w:hAnsi="Calibri" w:cs="Calibri"/>
          <w:color w:val="000000"/>
        </w:rPr>
      </w:pPr>
    </w:p>
    <w:p w:rsidR="00111CED" w:rsidRDefault="00992DAA" w:rsidP="0085240C">
      <w:pPr>
        <w:autoSpaceDE w:val="0"/>
        <w:autoSpaceDN w:val="0"/>
        <w:adjustRightInd w:val="0"/>
        <w:spacing w:after="0" w:line="360" w:lineRule="auto"/>
        <w:rPr>
          <w:rFonts w:ascii="Calibri" w:hAnsi="Calibri" w:cs="Calibri"/>
          <w:b/>
          <w:color w:val="000000"/>
        </w:rPr>
      </w:pPr>
      <w:r w:rsidRPr="00992DAA">
        <w:rPr>
          <w:rFonts w:ascii="Calibri" w:hAnsi="Calibri" w:cs="Calibri"/>
          <w:b/>
          <w:color w:val="000000"/>
        </w:rPr>
        <w:t xml:space="preserve">Unresolved </w:t>
      </w:r>
      <w:r w:rsidR="00111CED">
        <w:rPr>
          <w:rFonts w:ascii="Calibri" w:hAnsi="Calibri" w:cs="Calibri"/>
          <w:b/>
          <w:color w:val="000000"/>
        </w:rPr>
        <w:t>questions:</w:t>
      </w:r>
    </w:p>
    <w:p w:rsidR="00A26DE4" w:rsidRDefault="00111CED"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Key questions include those based ar</w:t>
      </w:r>
      <w:r w:rsidR="005803CF">
        <w:rPr>
          <w:rFonts w:ascii="Calibri" w:hAnsi="Calibri" w:cs="Calibri"/>
          <w:color w:val="000000"/>
        </w:rPr>
        <w:t>ound the role</w:t>
      </w:r>
      <w:r>
        <w:rPr>
          <w:rFonts w:ascii="Calibri" w:hAnsi="Calibri" w:cs="Calibri"/>
          <w:color w:val="000000"/>
        </w:rPr>
        <w:t xml:space="preserve"> for </w:t>
      </w:r>
      <w:r w:rsidR="00A26DE4">
        <w:rPr>
          <w:rFonts w:ascii="Calibri" w:hAnsi="Calibri" w:cs="Calibri"/>
          <w:color w:val="000000"/>
        </w:rPr>
        <w:t>iR</w:t>
      </w:r>
      <w:r w:rsidR="002C40A7">
        <w:rPr>
          <w:rFonts w:ascii="Calibri" w:hAnsi="Calibri" w:cs="Calibri"/>
          <w:color w:val="000000"/>
        </w:rPr>
        <w:t>hom</w:t>
      </w:r>
      <w:r w:rsidR="00A26DE4">
        <w:rPr>
          <w:rFonts w:ascii="Calibri" w:hAnsi="Calibri" w:cs="Calibri"/>
          <w:color w:val="000000"/>
        </w:rPr>
        <w:t>2</w:t>
      </w:r>
      <w:r w:rsidR="00FF7E6F">
        <w:rPr>
          <w:rFonts w:ascii="Calibri" w:hAnsi="Calibri" w:cs="Calibri"/>
          <w:color w:val="000000"/>
        </w:rPr>
        <w:t>,</w:t>
      </w:r>
      <w:r w:rsidR="00A26DE4">
        <w:rPr>
          <w:rFonts w:ascii="Calibri" w:hAnsi="Calibri" w:cs="Calibri"/>
          <w:color w:val="000000"/>
        </w:rPr>
        <w:t xml:space="preserve"> </w:t>
      </w:r>
      <w:r>
        <w:rPr>
          <w:rFonts w:ascii="Calibri" w:hAnsi="Calibri" w:cs="Calibri"/>
          <w:color w:val="000000"/>
        </w:rPr>
        <w:t xml:space="preserve">encoded by </w:t>
      </w:r>
      <w:r w:rsidRPr="00AF32D4">
        <w:rPr>
          <w:rFonts w:ascii="Calibri" w:hAnsi="Calibri" w:cs="Calibri"/>
          <w:i/>
          <w:color w:val="000000"/>
        </w:rPr>
        <w:t>RHBDF2</w:t>
      </w:r>
      <w:r w:rsidR="00FF7E6F">
        <w:rPr>
          <w:rFonts w:ascii="Calibri" w:hAnsi="Calibri" w:cs="Calibri"/>
          <w:color w:val="000000"/>
        </w:rPr>
        <w:t>,</w:t>
      </w:r>
      <w:r w:rsidR="005803CF">
        <w:rPr>
          <w:rFonts w:ascii="Calibri" w:hAnsi="Calibri" w:cs="Calibri"/>
          <w:color w:val="000000"/>
        </w:rPr>
        <w:t xml:space="preserve"> in keratinocyte and oesoph</w:t>
      </w:r>
      <w:r w:rsidR="0066313B">
        <w:rPr>
          <w:rFonts w:ascii="Calibri" w:hAnsi="Calibri" w:cs="Calibri"/>
          <w:color w:val="000000"/>
        </w:rPr>
        <w:t>ag</w:t>
      </w:r>
      <w:r w:rsidR="005803CF">
        <w:rPr>
          <w:rFonts w:ascii="Calibri" w:hAnsi="Calibri" w:cs="Calibri"/>
          <w:color w:val="000000"/>
        </w:rPr>
        <w:t>eal biology. iR</w:t>
      </w:r>
      <w:r w:rsidR="002C40A7">
        <w:rPr>
          <w:rFonts w:ascii="Calibri" w:hAnsi="Calibri" w:cs="Calibri"/>
          <w:color w:val="000000"/>
        </w:rPr>
        <w:t>hom</w:t>
      </w:r>
      <w:r w:rsidR="005803CF">
        <w:rPr>
          <w:rFonts w:ascii="Calibri" w:hAnsi="Calibri" w:cs="Calibri"/>
          <w:color w:val="000000"/>
        </w:rPr>
        <w:t>2 has been shown to regulate</w:t>
      </w:r>
      <w:r w:rsidR="00A26DE4">
        <w:rPr>
          <w:rFonts w:ascii="Calibri" w:hAnsi="Calibri" w:cs="Calibri"/>
          <w:color w:val="000000"/>
        </w:rPr>
        <w:t xml:space="preserve"> the trafficking and activation of ADAM17, a membrane bound </w:t>
      </w:r>
      <w:proofErr w:type="spellStart"/>
      <w:r w:rsidR="00A26DE4">
        <w:rPr>
          <w:rFonts w:ascii="Calibri" w:hAnsi="Calibri" w:cs="Calibri"/>
          <w:color w:val="000000"/>
        </w:rPr>
        <w:t>sheddase</w:t>
      </w:r>
      <w:proofErr w:type="spellEnd"/>
      <w:r w:rsidR="00A26DE4">
        <w:rPr>
          <w:rFonts w:ascii="Calibri" w:hAnsi="Calibri" w:cs="Calibri"/>
          <w:color w:val="000000"/>
        </w:rPr>
        <w:t xml:space="preserve"> which has</w:t>
      </w:r>
      <w:r w:rsidR="005803CF">
        <w:rPr>
          <w:rFonts w:ascii="Calibri" w:hAnsi="Calibri" w:cs="Calibri"/>
          <w:b/>
          <w:color w:val="000000"/>
        </w:rPr>
        <w:t xml:space="preserve"> </w:t>
      </w:r>
      <w:r w:rsidR="00A26DE4">
        <w:rPr>
          <w:rFonts w:ascii="Calibri" w:hAnsi="Calibri" w:cs="Calibri"/>
          <w:color w:val="000000"/>
        </w:rPr>
        <w:t>been shown to play a pivotal role in the cleavage and release of membrane bound TNFα and EGFR</w:t>
      </w:r>
      <w:r w:rsidR="005803CF">
        <w:rPr>
          <w:rFonts w:ascii="Calibri" w:hAnsi="Calibri" w:cs="Calibri"/>
          <w:color w:val="000000"/>
        </w:rPr>
        <w:t xml:space="preserve"> </w:t>
      </w:r>
      <w:proofErr w:type="spellStart"/>
      <w:r w:rsidR="00A26DE4">
        <w:rPr>
          <w:rFonts w:ascii="Calibri" w:hAnsi="Calibri" w:cs="Calibri"/>
          <w:color w:val="000000"/>
        </w:rPr>
        <w:t>ligands</w:t>
      </w:r>
      <w:proofErr w:type="spellEnd"/>
      <w:r w:rsidR="00A26DE4">
        <w:rPr>
          <w:rFonts w:ascii="Calibri" w:hAnsi="Calibri" w:cs="Calibri"/>
          <w:color w:val="000000"/>
        </w:rPr>
        <w:t xml:space="preserve"> </w:t>
      </w:r>
      <w:r w:rsidR="009C070A">
        <w:rPr>
          <w:rFonts w:ascii="Calibri" w:hAnsi="Calibri" w:cs="Calibri"/>
          <w:color w:val="000000"/>
        </w:rPr>
        <w:t>[</w:t>
      </w:r>
      <w:r w:rsidR="00FF7E6F">
        <w:rPr>
          <w:rFonts w:ascii="Calibri" w:hAnsi="Calibri" w:cs="Calibri"/>
          <w:color w:val="000000"/>
        </w:rPr>
        <w:t>22</w:t>
      </w:r>
      <w:r w:rsidR="009C070A">
        <w:rPr>
          <w:rFonts w:ascii="Calibri" w:hAnsi="Calibri" w:cs="Calibri"/>
          <w:color w:val="000000"/>
        </w:rPr>
        <w:t>]</w:t>
      </w:r>
      <w:r w:rsidR="00B354AC">
        <w:rPr>
          <w:rFonts w:ascii="Calibri" w:hAnsi="Calibri" w:cs="Calibri"/>
          <w:color w:val="000000"/>
        </w:rPr>
        <w:t>[</w:t>
      </w:r>
      <w:r w:rsidR="00FF7E6F">
        <w:rPr>
          <w:rFonts w:ascii="Calibri" w:hAnsi="Calibri" w:cs="Calibri"/>
          <w:color w:val="000000"/>
        </w:rPr>
        <w:t>23</w:t>
      </w:r>
      <w:r w:rsidR="00B354AC">
        <w:rPr>
          <w:rFonts w:ascii="Calibri" w:hAnsi="Calibri" w:cs="Calibri"/>
          <w:color w:val="000000"/>
        </w:rPr>
        <w:t xml:space="preserve">]. </w:t>
      </w:r>
      <w:proofErr w:type="spellStart"/>
      <w:r w:rsidR="00B92350">
        <w:rPr>
          <w:rFonts w:ascii="Calibri" w:hAnsi="Calibri" w:cs="Calibri"/>
          <w:color w:val="000000"/>
        </w:rPr>
        <w:t>T</w:t>
      </w:r>
      <w:r w:rsidR="00A07CFE">
        <w:rPr>
          <w:rFonts w:ascii="Calibri" w:hAnsi="Calibri" w:cs="Calibri"/>
          <w:color w:val="000000"/>
        </w:rPr>
        <w:t>ylosis</w:t>
      </w:r>
      <w:proofErr w:type="spellEnd"/>
      <w:r w:rsidR="00FC2705">
        <w:rPr>
          <w:rFonts w:ascii="Calibri" w:hAnsi="Calibri" w:cs="Calibri"/>
          <w:color w:val="000000"/>
        </w:rPr>
        <w:t xml:space="preserve"> with oesophageal cancer</w:t>
      </w:r>
      <w:r w:rsidR="00A07CFE">
        <w:rPr>
          <w:rFonts w:ascii="Calibri" w:hAnsi="Calibri" w:cs="Calibri"/>
          <w:color w:val="000000"/>
        </w:rPr>
        <w:t xml:space="preserve"> is </w:t>
      </w:r>
      <w:r w:rsidR="00A26DE4">
        <w:rPr>
          <w:rFonts w:ascii="Calibri" w:hAnsi="Calibri" w:cs="Calibri"/>
          <w:color w:val="000000"/>
        </w:rPr>
        <w:t>associated with gain-of-function mutations in the</w:t>
      </w:r>
      <w:r w:rsidR="00A07CFE">
        <w:rPr>
          <w:rFonts w:ascii="Calibri" w:hAnsi="Calibri" w:cs="Calibri"/>
          <w:color w:val="000000"/>
        </w:rPr>
        <w:t xml:space="preserve"> </w:t>
      </w:r>
      <w:r w:rsidR="00A26DE4">
        <w:rPr>
          <w:rFonts w:ascii="Calibri" w:hAnsi="Calibri" w:cs="Calibri"/>
          <w:color w:val="000000"/>
        </w:rPr>
        <w:t>highly conserved cytoplasmic N-terminus of iRhom2</w:t>
      </w:r>
      <w:r w:rsidR="00B354AC">
        <w:rPr>
          <w:rFonts w:ascii="Calibri" w:hAnsi="Calibri" w:cs="Calibri"/>
          <w:color w:val="000000"/>
        </w:rPr>
        <w:t xml:space="preserve"> [12</w:t>
      </w:r>
      <w:proofErr w:type="gramStart"/>
      <w:r w:rsidR="00B354AC">
        <w:rPr>
          <w:rFonts w:ascii="Calibri" w:hAnsi="Calibri" w:cs="Calibri"/>
          <w:color w:val="000000"/>
        </w:rPr>
        <w:t>][</w:t>
      </w:r>
      <w:proofErr w:type="gramEnd"/>
      <w:r w:rsidR="00B354AC">
        <w:rPr>
          <w:rFonts w:ascii="Calibri" w:hAnsi="Calibri" w:cs="Calibri"/>
          <w:color w:val="000000"/>
        </w:rPr>
        <w:t>6]</w:t>
      </w:r>
      <w:r w:rsidR="00A26DE4">
        <w:rPr>
          <w:rFonts w:ascii="Calibri" w:hAnsi="Calibri" w:cs="Calibri"/>
          <w:color w:val="000000"/>
        </w:rPr>
        <w:t>. As a</w:t>
      </w:r>
      <w:r w:rsidR="00A07CFE">
        <w:rPr>
          <w:rFonts w:ascii="Calibri" w:hAnsi="Calibri" w:cs="Calibri"/>
          <w:color w:val="000000"/>
        </w:rPr>
        <w:t xml:space="preserve"> </w:t>
      </w:r>
      <w:r w:rsidR="00A26DE4">
        <w:rPr>
          <w:rFonts w:ascii="Calibri" w:hAnsi="Calibri" w:cs="Calibri"/>
          <w:color w:val="000000"/>
        </w:rPr>
        <w:t xml:space="preserve">consequence of increased ADAM17 activity, </w:t>
      </w:r>
      <w:proofErr w:type="spellStart"/>
      <w:r w:rsidR="00A07CFE">
        <w:rPr>
          <w:rFonts w:ascii="Calibri" w:hAnsi="Calibri" w:cs="Calibri"/>
          <w:color w:val="000000"/>
        </w:rPr>
        <w:t>tylosis</w:t>
      </w:r>
      <w:proofErr w:type="spellEnd"/>
      <w:r w:rsidR="00A07CFE">
        <w:rPr>
          <w:rFonts w:ascii="Calibri" w:hAnsi="Calibri" w:cs="Calibri"/>
          <w:color w:val="000000"/>
        </w:rPr>
        <w:t>-</w:t>
      </w:r>
      <w:r w:rsidR="00A26DE4">
        <w:rPr>
          <w:rFonts w:ascii="Calibri" w:hAnsi="Calibri" w:cs="Calibri"/>
          <w:color w:val="000000"/>
        </w:rPr>
        <w:t xml:space="preserve">derived </w:t>
      </w:r>
      <w:proofErr w:type="spellStart"/>
      <w:r w:rsidR="00A26DE4">
        <w:rPr>
          <w:rFonts w:ascii="Calibri" w:hAnsi="Calibri" w:cs="Calibri"/>
          <w:color w:val="000000"/>
        </w:rPr>
        <w:t>keratinocytes</w:t>
      </w:r>
      <w:proofErr w:type="spellEnd"/>
      <w:r w:rsidR="00A26DE4">
        <w:rPr>
          <w:rFonts w:ascii="Calibri" w:hAnsi="Calibri" w:cs="Calibri"/>
          <w:color w:val="000000"/>
        </w:rPr>
        <w:t xml:space="preserve"> show several features of</w:t>
      </w:r>
      <w:r w:rsidR="00A07CFE">
        <w:rPr>
          <w:rFonts w:ascii="Calibri" w:hAnsi="Calibri" w:cs="Calibri"/>
          <w:color w:val="000000"/>
        </w:rPr>
        <w:t xml:space="preserve"> </w:t>
      </w:r>
      <w:r w:rsidR="00A26DE4">
        <w:rPr>
          <w:rFonts w:ascii="Calibri" w:hAnsi="Calibri" w:cs="Calibri"/>
          <w:color w:val="000000"/>
        </w:rPr>
        <w:t>“constitutive wound healing” in vitro, including rapid closure in scratch-wound assay, and</w:t>
      </w:r>
      <w:r w:rsidR="00A07CFE">
        <w:rPr>
          <w:rFonts w:ascii="Calibri" w:hAnsi="Calibri" w:cs="Calibri"/>
          <w:color w:val="000000"/>
        </w:rPr>
        <w:t xml:space="preserve"> </w:t>
      </w:r>
      <w:r w:rsidR="00A26DE4">
        <w:rPr>
          <w:rFonts w:ascii="Calibri" w:hAnsi="Calibri" w:cs="Calibri"/>
          <w:color w:val="000000"/>
        </w:rPr>
        <w:t>upregulated shedding of ADAM17-dependent substrates such as EGFR-family ligands and TNFα</w:t>
      </w:r>
      <w:r w:rsidR="00A07CFE">
        <w:rPr>
          <w:rFonts w:ascii="Calibri" w:hAnsi="Calibri" w:cs="Calibri"/>
          <w:color w:val="000000"/>
        </w:rPr>
        <w:t xml:space="preserve"> </w:t>
      </w:r>
      <w:r w:rsidR="00B354AC">
        <w:rPr>
          <w:rFonts w:ascii="Calibri" w:hAnsi="Calibri" w:cs="Calibri"/>
          <w:color w:val="000000"/>
        </w:rPr>
        <w:t xml:space="preserve">[13]. </w:t>
      </w:r>
      <w:r w:rsidR="00A26DE4">
        <w:rPr>
          <w:rFonts w:ascii="Calibri" w:hAnsi="Calibri" w:cs="Calibri"/>
          <w:color w:val="000000"/>
        </w:rPr>
        <w:t>EGFR pathway dysregulation has been implicated in several epithelial</w:t>
      </w:r>
      <w:r w:rsidR="00E83EE9">
        <w:rPr>
          <w:rFonts w:ascii="Calibri" w:hAnsi="Calibri" w:cs="Calibri"/>
          <w:color w:val="000000"/>
        </w:rPr>
        <w:t xml:space="preserve"> </w:t>
      </w:r>
      <w:r w:rsidR="00A26DE4">
        <w:rPr>
          <w:rFonts w:ascii="Calibri" w:hAnsi="Calibri" w:cs="Calibri"/>
          <w:color w:val="000000"/>
        </w:rPr>
        <w:t xml:space="preserve">malignancies including sporadic squamous cell carcinoma of the oesophagus </w:t>
      </w:r>
      <w:r w:rsidR="00B354AC">
        <w:rPr>
          <w:rFonts w:ascii="Calibri" w:hAnsi="Calibri" w:cs="Calibri"/>
          <w:color w:val="000000"/>
        </w:rPr>
        <w:t>[</w:t>
      </w:r>
      <w:r w:rsidR="00FF7E6F">
        <w:rPr>
          <w:rFonts w:ascii="Calibri" w:hAnsi="Calibri" w:cs="Calibri"/>
          <w:color w:val="000000"/>
        </w:rPr>
        <w:t>24</w:t>
      </w:r>
      <w:r w:rsidR="00B354AC">
        <w:rPr>
          <w:rFonts w:ascii="Calibri" w:hAnsi="Calibri" w:cs="Calibri"/>
          <w:color w:val="000000"/>
        </w:rPr>
        <w:t xml:space="preserve">] </w:t>
      </w:r>
      <w:r w:rsidR="00A26DE4">
        <w:rPr>
          <w:rFonts w:ascii="Calibri" w:hAnsi="Calibri" w:cs="Calibri"/>
          <w:color w:val="000000"/>
        </w:rPr>
        <w:t>and</w:t>
      </w:r>
      <w:r w:rsidR="00E83EE9">
        <w:rPr>
          <w:rFonts w:ascii="Calibri" w:hAnsi="Calibri" w:cs="Calibri"/>
          <w:color w:val="000000"/>
        </w:rPr>
        <w:t xml:space="preserve"> </w:t>
      </w:r>
      <w:r w:rsidR="00A26DE4">
        <w:rPr>
          <w:rFonts w:ascii="Calibri" w:hAnsi="Calibri" w:cs="Calibri"/>
          <w:color w:val="000000"/>
        </w:rPr>
        <w:t>head and neck cancers</w:t>
      </w:r>
      <w:r w:rsidR="00B354AC">
        <w:rPr>
          <w:rFonts w:ascii="Calibri" w:hAnsi="Calibri" w:cs="Calibri"/>
          <w:color w:val="000000"/>
        </w:rPr>
        <w:t xml:space="preserve"> [</w:t>
      </w:r>
      <w:r w:rsidR="00FF7E6F">
        <w:rPr>
          <w:rFonts w:ascii="Calibri" w:hAnsi="Calibri" w:cs="Calibri"/>
          <w:color w:val="000000"/>
        </w:rPr>
        <w:t>25</w:t>
      </w:r>
      <w:r w:rsidR="00B354AC">
        <w:rPr>
          <w:rFonts w:ascii="Calibri" w:hAnsi="Calibri" w:cs="Calibri"/>
          <w:color w:val="000000"/>
        </w:rPr>
        <w:t>]</w:t>
      </w:r>
      <w:r w:rsidR="00A26DE4">
        <w:rPr>
          <w:rFonts w:ascii="Calibri" w:hAnsi="Calibri" w:cs="Calibri"/>
          <w:color w:val="000000"/>
        </w:rPr>
        <w:t>. It is likely that enhanced EGFR activity and TNFα</w:t>
      </w:r>
      <w:r w:rsidR="005803CF">
        <w:rPr>
          <w:rFonts w:ascii="Calibri" w:hAnsi="Calibri" w:cs="Calibri"/>
          <w:color w:val="000000"/>
        </w:rPr>
        <w:t xml:space="preserve"> </w:t>
      </w:r>
      <w:r w:rsidR="00A26DE4">
        <w:rPr>
          <w:rFonts w:ascii="Calibri" w:hAnsi="Calibri" w:cs="Calibri"/>
          <w:color w:val="000000"/>
        </w:rPr>
        <w:t xml:space="preserve">shedding observed in </w:t>
      </w:r>
      <w:r w:rsidR="00A07CFE">
        <w:rPr>
          <w:rFonts w:ascii="Calibri" w:hAnsi="Calibri" w:cs="Calibri"/>
          <w:color w:val="000000"/>
        </w:rPr>
        <w:t xml:space="preserve"> tissue</w:t>
      </w:r>
      <w:r w:rsidR="00A26DE4">
        <w:rPr>
          <w:rFonts w:ascii="Calibri" w:hAnsi="Calibri" w:cs="Calibri"/>
          <w:color w:val="000000"/>
        </w:rPr>
        <w:t xml:space="preserve"> </w:t>
      </w:r>
      <w:r w:rsidR="00FC2705">
        <w:rPr>
          <w:rFonts w:ascii="Calibri" w:hAnsi="Calibri" w:cs="Calibri"/>
          <w:color w:val="000000"/>
        </w:rPr>
        <w:t xml:space="preserve">from patients with </w:t>
      </w:r>
      <w:proofErr w:type="spellStart"/>
      <w:r w:rsidR="00FC2705">
        <w:rPr>
          <w:rFonts w:ascii="Calibri" w:hAnsi="Calibri" w:cs="Calibri"/>
          <w:color w:val="000000"/>
        </w:rPr>
        <w:t>tylosis</w:t>
      </w:r>
      <w:proofErr w:type="spellEnd"/>
      <w:r w:rsidR="00FC2705">
        <w:rPr>
          <w:rFonts w:ascii="Calibri" w:hAnsi="Calibri" w:cs="Calibri"/>
          <w:color w:val="000000"/>
        </w:rPr>
        <w:t xml:space="preserve"> with oesophageal cancer </w:t>
      </w:r>
      <w:r w:rsidR="00A26DE4">
        <w:rPr>
          <w:rFonts w:ascii="Calibri" w:hAnsi="Calibri" w:cs="Calibri"/>
          <w:color w:val="000000"/>
        </w:rPr>
        <w:t xml:space="preserve">facilitates </w:t>
      </w:r>
      <w:proofErr w:type="spellStart"/>
      <w:r w:rsidR="00A26DE4">
        <w:rPr>
          <w:rFonts w:ascii="Calibri" w:hAnsi="Calibri" w:cs="Calibri"/>
          <w:color w:val="000000"/>
        </w:rPr>
        <w:t>tumourigenesis</w:t>
      </w:r>
      <w:proofErr w:type="spellEnd"/>
      <w:r w:rsidR="00A26DE4">
        <w:rPr>
          <w:rFonts w:ascii="Calibri" w:hAnsi="Calibri" w:cs="Calibri"/>
          <w:color w:val="000000"/>
        </w:rPr>
        <w:t xml:space="preserve"> through aberrant and exaggerated wound</w:t>
      </w:r>
      <w:r w:rsidR="00A07CFE">
        <w:rPr>
          <w:rFonts w:ascii="Calibri" w:hAnsi="Calibri" w:cs="Calibri"/>
          <w:color w:val="000000"/>
        </w:rPr>
        <w:t xml:space="preserve"> </w:t>
      </w:r>
      <w:r w:rsidR="00A26DE4">
        <w:rPr>
          <w:rFonts w:ascii="Calibri" w:hAnsi="Calibri" w:cs="Calibri"/>
          <w:color w:val="000000"/>
        </w:rPr>
        <w:t xml:space="preserve">healing, in response to stress within the oesophagus. This implies that lifestyle alterations </w:t>
      </w:r>
      <w:r w:rsidR="00A4355F">
        <w:rPr>
          <w:rFonts w:ascii="Calibri" w:hAnsi="Calibri" w:cs="Calibri"/>
          <w:color w:val="000000"/>
        </w:rPr>
        <w:t xml:space="preserve">to reduce </w:t>
      </w:r>
      <w:r w:rsidR="00A4355F">
        <w:rPr>
          <w:rFonts w:ascii="Calibri" w:hAnsi="Calibri" w:cs="Calibri"/>
          <w:color w:val="000000"/>
        </w:rPr>
        <w:lastRenderedPageBreak/>
        <w:t xml:space="preserve">physical or chemical damage to the oesophagus epithelium </w:t>
      </w:r>
      <w:r w:rsidR="00A26DE4">
        <w:rPr>
          <w:rFonts w:ascii="Calibri" w:hAnsi="Calibri" w:cs="Calibri"/>
          <w:color w:val="000000"/>
        </w:rPr>
        <w:t>may lead</w:t>
      </w:r>
      <w:r w:rsidR="00A07CFE">
        <w:rPr>
          <w:rFonts w:ascii="Calibri" w:hAnsi="Calibri" w:cs="Calibri"/>
          <w:color w:val="000000"/>
        </w:rPr>
        <w:t xml:space="preserve"> </w:t>
      </w:r>
      <w:r w:rsidR="00A26DE4">
        <w:rPr>
          <w:rFonts w:ascii="Calibri" w:hAnsi="Calibri" w:cs="Calibri"/>
          <w:color w:val="000000"/>
        </w:rPr>
        <w:t>to a reduction in cancer incidence in these individuals, although chemoprevention is also a clinical</w:t>
      </w:r>
      <w:r w:rsidR="00A07CFE">
        <w:rPr>
          <w:rFonts w:ascii="Calibri" w:hAnsi="Calibri" w:cs="Calibri"/>
          <w:color w:val="000000"/>
        </w:rPr>
        <w:t xml:space="preserve"> </w:t>
      </w:r>
      <w:r w:rsidR="00A26DE4">
        <w:rPr>
          <w:rFonts w:ascii="Calibri" w:hAnsi="Calibri" w:cs="Calibri"/>
          <w:color w:val="000000"/>
        </w:rPr>
        <w:t>goal.</w:t>
      </w:r>
    </w:p>
    <w:p w:rsidR="00934C68" w:rsidRDefault="00934C68" w:rsidP="0085240C">
      <w:pPr>
        <w:autoSpaceDE w:val="0"/>
        <w:autoSpaceDN w:val="0"/>
        <w:adjustRightInd w:val="0"/>
        <w:spacing w:after="0" w:line="360" w:lineRule="auto"/>
        <w:rPr>
          <w:rFonts w:ascii="Calibri" w:hAnsi="Calibri" w:cs="Calibri"/>
          <w:color w:val="000000"/>
          <w:u w:val="single"/>
        </w:rPr>
      </w:pPr>
    </w:p>
    <w:p w:rsidR="00FF7E6F" w:rsidRDefault="00FF7E6F" w:rsidP="00FF7E6F">
      <w:pPr>
        <w:autoSpaceDE w:val="0"/>
        <w:autoSpaceDN w:val="0"/>
        <w:adjustRightInd w:val="0"/>
        <w:spacing w:after="0" w:line="240" w:lineRule="auto"/>
        <w:rPr>
          <w:rFonts w:ascii="Calibri" w:hAnsi="Calibri" w:cs="Calibri"/>
          <w:b/>
          <w:color w:val="000000"/>
        </w:rPr>
      </w:pPr>
      <w:r>
        <w:rPr>
          <w:rFonts w:ascii="Calibri" w:hAnsi="Calibri" w:cs="Calibri"/>
          <w:b/>
          <w:color w:val="000000"/>
        </w:rPr>
        <w:t>Conclusions</w:t>
      </w:r>
    </w:p>
    <w:p w:rsidR="00FF7E6F" w:rsidRPr="00934C68" w:rsidRDefault="00FF7E6F" w:rsidP="00FF7E6F">
      <w:pPr>
        <w:autoSpaceDE w:val="0"/>
        <w:autoSpaceDN w:val="0"/>
        <w:adjustRightInd w:val="0"/>
        <w:spacing w:after="0" w:line="360" w:lineRule="auto"/>
        <w:rPr>
          <w:rFonts w:ascii="Calibri" w:hAnsi="Calibri" w:cs="Calibri"/>
          <w:color w:val="000000"/>
          <w:u w:val="single"/>
        </w:rPr>
      </w:pPr>
      <w:proofErr w:type="spellStart"/>
      <w:r>
        <w:rPr>
          <w:rFonts w:cstheme="minorHAnsi"/>
          <w:color w:val="474848"/>
        </w:rPr>
        <w:t>Tylosis</w:t>
      </w:r>
      <w:proofErr w:type="spellEnd"/>
      <w:r>
        <w:rPr>
          <w:rFonts w:cstheme="minorHAnsi"/>
          <w:color w:val="474848"/>
        </w:rPr>
        <w:t xml:space="preserve"> with oesophageal cancer is a rare, familial form of squamous cell oesophageal cancer that does not demonstrate early presentation. Identification of affected family members and initiation of a surveillance program for early detection may improve prognosis in these individuals. The identification of a causative gene allows the introduction of genetic screening into the diagnostic arena and paves the way for functional studies with the possibility of preventative therapies.</w:t>
      </w:r>
    </w:p>
    <w:p w:rsidR="00FF7E6F" w:rsidRDefault="00FF7E6F" w:rsidP="0085240C">
      <w:pPr>
        <w:autoSpaceDE w:val="0"/>
        <w:autoSpaceDN w:val="0"/>
        <w:adjustRightInd w:val="0"/>
        <w:spacing w:after="0" w:line="360" w:lineRule="auto"/>
        <w:rPr>
          <w:rFonts w:ascii="Calibri" w:hAnsi="Calibri" w:cs="Calibri"/>
          <w:color w:val="000000"/>
          <w:u w:val="single"/>
        </w:rPr>
      </w:pPr>
    </w:p>
    <w:p w:rsidR="00FF7E6F" w:rsidRDefault="00FF7E6F" w:rsidP="0085240C">
      <w:pPr>
        <w:autoSpaceDE w:val="0"/>
        <w:autoSpaceDN w:val="0"/>
        <w:adjustRightInd w:val="0"/>
        <w:spacing w:after="0" w:line="360" w:lineRule="auto"/>
        <w:rPr>
          <w:rFonts w:ascii="Calibri" w:hAnsi="Calibri" w:cs="Calibri"/>
          <w:b/>
          <w:color w:val="000000"/>
          <w:u w:val="single"/>
        </w:rPr>
      </w:pPr>
      <w:r>
        <w:rPr>
          <w:rFonts w:ascii="Calibri" w:hAnsi="Calibri" w:cs="Calibri"/>
          <w:b/>
          <w:color w:val="000000"/>
          <w:u w:val="single"/>
        </w:rPr>
        <w:t>List of abbreviations</w:t>
      </w:r>
    </w:p>
    <w:p w:rsidR="003C724B" w:rsidRDefault="003C724B"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OSCC</w:t>
      </w:r>
      <w:r>
        <w:rPr>
          <w:rFonts w:ascii="Calibri" w:hAnsi="Calibri" w:cs="Calibri"/>
          <w:color w:val="000000"/>
        </w:rPr>
        <w:tab/>
        <w:t>Oesophageal Squamous Cell Carcinoma</w:t>
      </w:r>
    </w:p>
    <w:p w:rsidR="00FF7E6F" w:rsidRDefault="00873FFD"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PPK</w:t>
      </w:r>
      <w:r>
        <w:rPr>
          <w:rFonts w:ascii="Calibri" w:hAnsi="Calibri" w:cs="Calibri"/>
          <w:color w:val="000000"/>
        </w:rPr>
        <w:tab/>
      </w:r>
      <w:proofErr w:type="spellStart"/>
      <w:r>
        <w:rPr>
          <w:rFonts w:ascii="Calibri" w:hAnsi="Calibri" w:cs="Calibri"/>
          <w:color w:val="000000"/>
        </w:rPr>
        <w:t>Palmoplantar</w:t>
      </w:r>
      <w:proofErr w:type="spellEnd"/>
      <w:r>
        <w:rPr>
          <w:rFonts w:ascii="Calibri" w:hAnsi="Calibri" w:cs="Calibri"/>
          <w:color w:val="000000"/>
        </w:rPr>
        <w:t xml:space="preserve"> </w:t>
      </w:r>
      <w:proofErr w:type="spellStart"/>
      <w:r>
        <w:rPr>
          <w:rFonts w:ascii="Calibri" w:hAnsi="Calibri" w:cs="Calibri"/>
          <w:color w:val="000000"/>
        </w:rPr>
        <w:t>keratoderma</w:t>
      </w:r>
      <w:proofErr w:type="spellEnd"/>
    </w:p>
    <w:p w:rsidR="00873FFD" w:rsidRDefault="00873FFD"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KRT</w:t>
      </w:r>
      <w:r>
        <w:rPr>
          <w:rFonts w:ascii="Calibri" w:hAnsi="Calibri" w:cs="Calibri"/>
          <w:color w:val="000000"/>
        </w:rPr>
        <w:tab/>
        <w:t>keratin</w:t>
      </w:r>
    </w:p>
    <w:p w:rsidR="00873FFD" w:rsidRDefault="00873FFD" w:rsidP="0085240C">
      <w:pPr>
        <w:autoSpaceDE w:val="0"/>
        <w:autoSpaceDN w:val="0"/>
        <w:adjustRightInd w:val="0"/>
        <w:spacing w:after="0" w:line="360" w:lineRule="auto"/>
        <w:rPr>
          <w:rFonts w:ascii="Calibri" w:hAnsi="Calibri" w:cs="Calibri"/>
          <w:color w:val="000000"/>
        </w:rPr>
      </w:pPr>
    </w:p>
    <w:p w:rsidR="00873FFD" w:rsidRDefault="00873FFD" w:rsidP="0085240C">
      <w:pPr>
        <w:autoSpaceDE w:val="0"/>
        <w:autoSpaceDN w:val="0"/>
        <w:adjustRightInd w:val="0"/>
        <w:spacing w:after="0" w:line="360" w:lineRule="auto"/>
        <w:rPr>
          <w:rFonts w:ascii="Calibri" w:hAnsi="Calibri" w:cs="Calibri"/>
          <w:b/>
          <w:color w:val="000000"/>
        </w:rPr>
      </w:pPr>
      <w:r>
        <w:rPr>
          <w:rFonts w:ascii="Calibri" w:hAnsi="Calibri" w:cs="Calibri"/>
          <w:b/>
          <w:color w:val="000000"/>
        </w:rPr>
        <w:t>Competing Interests</w:t>
      </w:r>
    </w:p>
    <w:p w:rsidR="00873FFD" w:rsidRDefault="00873FFD" w:rsidP="0085240C">
      <w:pPr>
        <w:autoSpaceDE w:val="0"/>
        <w:autoSpaceDN w:val="0"/>
        <w:adjustRightInd w:val="0"/>
        <w:spacing w:after="0" w:line="360" w:lineRule="auto"/>
        <w:rPr>
          <w:rFonts w:cstheme="minorHAnsi"/>
          <w:color w:val="474848"/>
        </w:rPr>
      </w:pPr>
      <w:r w:rsidRPr="00621FB0">
        <w:rPr>
          <w:rFonts w:cstheme="minorHAnsi"/>
          <w:color w:val="474848"/>
        </w:rPr>
        <w:t>The author(s) declare that they have no competing interests</w:t>
      </w:r>
    </w:p>
    <w:p w:rsidR="00873FFD" w:rsidRDefault="00873FFD" w:rsidP="0085240C">
      <w:pPr>
        <w:autoSpaceDE w:val="0"/>
        <w:autoSpaceDN w:val="0"/>
        <w:adjustRightInd w:val="0"/>
        <w:spacing w:after="0" w:line="360" w:lineRule="auto"/>
        <w:rPr>
          <w:rFonts w:ascii="Calibri" w:hAnsi="Calibri" w:cs="Calibri"/>
          <w:color w:val="000000"/>
          <w:u w:val="single"/>
        </w:rPr>
      </w:pPr>
    </w:p>
    <w:p w:rsidR="00873FFD" w:rsidRDefault="00873FFD" w:rsidP="0085240C">
      <w:pPr>
        <w:autoSpaceDE w:val="0"/>
        <w:autoSpaceDN w:val="0"/>
        <w:adjustRightInd w:val="0"/>
        <w:spacing w:after="0" w:line="360" w:lineRule="auto"/>
        <w:rPr>
          <w:rFonts w:ascii="Calibri" w:hAnsi="Calibri" w:cs="Calibri"/>
          <w:b/>
          <w:color w:val="000000"/>
        </w:rPr>
      </w:pPr>
      <w:proofErr w:type="spellStart"/>
      <w:r>
        <w:rPr>
          <w:rFonts w:ascii="Calibri" w:hAnsi="Calibri" w:cs="Calibri"/>
          <w:b/>
          <w:color w:val="000000"/>
        </w:rPr>
        <w:t>Authors’contributions</w:t>
      </w:r>
      <w:proofErr w:type="spellEnd"/>
    </w:p>
    <w:p w:rsidR="00873FFD" w:rsidRPr="00621FB0" w:rsidRDefault="00873FFD" w:rsidP="0085240C">
      <w:pPr>
        <w:autoSpaceDE w:val="0"/>
        <w:autoSpaceDN w:val="0"/>
        <w:adjustRightInd w:val="0"/>
        <w:spacing w:after="0" w:line="360" w:lineRule="auto"/>
        <w:rPr>
          <w:rFonts w:cstheme="minorHAnsi"/>
          <w:b/>
          <w:color w:val="000000"/>
        </w:rPr>
      </w:pPr>
      <w:r w:rsidRPr="00621FB0">
        <w:rPr>
          <w:rFonts w:cstheme="minorHAnsi"/>
          <w:color w:val="474848"/>
        </w:rPr>
        <w:t>All four authors drafted</w:t>
      </w:r>
      <w:r>
        <w:rPr>
          <w:rFonts w:cstheme="minorHAnsi"/>
          <w:color w:val="474848"/>
        </w:rPr>
        <w:t>, read and approved th</w:t>
      </w:r>
      <w:r w:rsidRPr="00621FB0">
        <w:rPr>
          <w:rFonts w:cstheme="minorHAnsi"/>
          <w:color w:val="474848"/>
        </w:rPr>
        <w:t xml:space="preserve">e </w:t>
      </w:r>
      <w:r>
        <w:rPr>
          <w:rFonts w:cstheme="minorHAnsi"/>
          <w:color w:val="474848"/>
        </w:rPr>
        <w:t xml:space="preserve">final version of the </w:t>
      </w:r>
      <w:r w:rsidRPr="00621FB0">
        <w:rPr>
          <w:rFonts w:cstheme="minorHAnsi"/>
          <w:color w:val="474848"/>
        </w:rPr>
        <w:t>manuscript</w:t>
      </w:r>
    </w:p>
    <w:p w:rsidR="00873FFD" w:rsidRDefault="00873FFD" w:rsidP="0085240C">
      <w:pPr>
        <w:autoSpaceDE w:val="0"/>
        <w:autoSpaceDN w:val="0"/>
        <w:adjustRightInd w:val="0"/>
        <w:spacing w:after="0" w:line="360" w:lineRule="auto"/>
        <w:rPr>
          <w:rFonts w:ascii="Calibri" w:hAnsi="Calibri" w:cs="Calibri"/>
          <w:color w:val="000000"/>
          <w:u w:val="single"/>
        </w:rPr>
      </w:pPr>
    </w:p>
    <w:p w:rsidR="00934C68" w:rsidRPr="00934C68" w:rsidRDefault="00934C68" w:rsidP="0085240C">
      <w:pPr>
        <w:autoSpaceDE w:val="0"/>
        <w:autoSpaceDN w:val="0"/>
        <w:adjustRightInd w:val="0"/>
        <w:spacing w:after="0" w:line="360" w:lineRule="auto"/>
        <w:rPr>
          <w:rFonts w:ascii="Calibri" w:hAnsi="Calibri" w:cs="Calibri"/>
          <w:color w:val="000000"/>
          <w:u w:val="single"/>
        </w:rPr>
      </w:pPr>
      <w:r w:rsidRPr="00934C68">
        <w:rPr>
          <w:rFonts w:ascii="Calibri" w:hAnsi="Calibri" w:cs="Calibri"/>
          <w:color w:val="000000"/>
          <w:u w:val="single"/>
        </w:rPr>
        <w:t>Acknowledgements</w:t>
      </w:r>
    </w:p>
    <w:p w:rsidR="00934C68" w:rsidRDefault="00934C68" w:rsidP="0085240C">
      <w:pPr>
        <w:autoSpaceDE w:val="0"/>
        <w:autoSpaceDN w:val="0"/>
        <w:adjustRightInd w:val="0"/>
        <w:spacing w:after="0" w:line="360" w:lineRule="auto"/>
        <w:rPr>
          <w:rFonts w:ascii="Calibri" w:hAnsi="Calibri" w:cs="Calibri"/>
          <w:color w:val="000000"/>
        </w:rPr>
      </w:pPr>
      <w:r>
        <w:rPr>
          <w:rFonts w:ascii="Calibri" w:hAnsi="Calibri" w:cs="Calibri"/>
          <w:color w:val="000000"/>
        </w:rPr>
        <w:t>Research on iRHOM2 in the Kelsell group is fund</w:t>
      </w:r>
      <w:r w:rsidR="00B921C7">
        <w:rPr>
          <w:rFonts w:ascii="Calibri" w:hAnsi="Calibri" w:cs="Calibri"/>
          <w:color w:val="000000"/>
        </w:rPr>
        <w:t xml:space="preserve">ed by an MRC project grant, a </w:t>
      </w:r>
      <w:r>
        <w:rPr>
          <w:rFonts w:ascii="Calibri" w:hAnsi="Calibri" w:cs="Calibri"/>
          <w:color w:val="000000"/>
        </w:rPr>
        <w:t>MRC Clinical Fellowship (</w:t>
      </w:r>
      <w:r w:rsidR="00B921C7">
        <w:rPr>
          <w:rFonts w:ascii="Calibri" w:hAnsi="Calibri" w:cs="Calibri"/>
          <w:color w:val="000000"/>
        </w:rPr>
        <w:t xml:space="preserve">to </w:t>
      </w:r>
      <w:r>
        <w:rPr>
          <w:rFonts w:ascii="Calibri" w:hAnsi="Calibri" w:cs="Calibri"/>
          <w:color w:val="000000"/>
        </w:rPr>
        <w:t>TM) and a Cancer Research UK program grant.</w:t>
      </w:r>
      <w:r w:rsidR="00D81FC2">
        <w:rPr>
          <w:rFonts w:ascii="Calibri" w:hAnsi="Calibri" w:cs="Calibri"/>
          <w:color w:val="000000"/>
        </w:rPr>
        <w:t xml:space="preserve"> </w:t>
      </w:r>
    </w:p>
    <w:p w:rsidR="00934C68" w:rsidRPr="00934C68" w:rsidRDefault="00934C68" w:rsidP="00A26DE4">
      <w:pPr>
        <w:autoSpaceDE w:val="0"/>
        <w:autoSpaceDN w:val="0"/>
        <w:adjustRightInd w:val="0"/>
        <w:spacing w:after="0" w:line="240" w:lineRule="auto"/>
        <w:rPr>
          <w:rFonts w:ascii="Calibri" w:hAnsi="Calibri" w:cs="Calibri"/>
          <w:color w:val="000000"/>
          <w:u w:val="single"/>
        </w:rPr>
      </w:pPr>
    </w:p>
    <w:p w:rsidR="00934C68" w:rsidRDefault="00934C68" w:rsidP="00B354AC">
      <w:pPr>
        <w:rPr>
          <w:u w:val="single"/>
        </w:rPr>
      </w:pPr>
    </w:p>
    <w:p w:rsidR="00934C68" w:rsidRDefault="00934C68" w:rsidP="00B354AC">
      <w:pPr>
        <w:rPr>
          <w:u w:val="single"/>
        </w:rPr>
      </w:pPr>
    </w:p>
    <w:p w:rsidR="00621FB0" w:rsidRDefault="00621FB0">
      <w:pPr>
        <w:rPr>
          <w:u w:val="single"/>
        </w:rPr>
      </w:pPr>
      <w:r>
        <w:rPr>
          <w:u w:val="single"/>
        </w:rPr>
        <w:br w:type="page"/>
      </w:r>
    </w:p>
    <w:p w:rsidR="00B354AC" w:rsidRPr="00934C68" w:rsidRDefault="00B354AC" w:rsidP="00B354AC">
      <w:pPr>
        <w:rPr>
          <w:u w:val="single"/>
        </w:rPr>
      </w:pPr>
      <w:r w:rsidRPr="00934C68">
        <w:rPr>
          <w:u w:val="single"/>
        </w:rPr>
        <w:lastRenderedPageBreak/>
        <w:t>References</w:t>
      </w:r>
    </w:p>
    <w:p w:rsidR="00B354AC" w:rsidRPr="00A07CFE" w:rsidRDefault="00B354AC" w:rsidP="00B354AC">
      <w:pPr>
        <w:autoSpaceDE w:val="0"/>
        <w:autoSpaceDN w:val="0"/>
        <w:adjustRightInd w:val="0"/>
        <w:rPr>
          <w:rFonts w:cstheme="minorHAnsi"/>
          <w:color w:val="000000"/>
        </w:rPr>
      </w:pPr>
      <w:r>
        <w:t>1.</w:t>
      </w:r>
      <w:r w:rsidRPr="000D6180">
        <w:rPr>
          <w:rFonts w:cstheme="minorHAnsi"/>
          <w:color w:val="000000"/>
        </w:rPr>
        <w:t xml:space="preserve"> </w:t>
      </w:r>
      <w:proofErr w:type="spellStart"/>
      <w:r w:rsidRPr="00A07CFE">
        <w:rPr>
          <w:rFonts w:cstheme="minorHAnsi"/>
          <w:color w:val="000000"/>
        </w:rPr>
        <w:t>Howel</w:t>
      </w:r>
      <w:proofErr w:type="spellEnd"/>
      <w:r w:rsidRPr="00A07CFE">
        <w:rPr>
          <w:rFonts w:cstheme="minorHAnsi"/>
          <w:color w:val="000000"/>
        </w:rPr>
        <w:t xml:space="preserve">-Evans W, McConnell </w:t>
      </w:r>
      <w:r>
        <w:rPr>
          <w:rFonts w:cstheme="minorHAnsi"/>
          <w:color w:val="000000"/>
        </w:rPr>
        <w:t>RB, Clarke CA, Sheppard PM</w:t>
      </w:r>
      <w:r w:rsidR="00A4355F">
        <w:rPr>
          <w:rFonts w:cstheme="minorHAnsi"/>
          <w:color w:val="000000"/>
        </w:rPr>
        <w:t>.</w:t>
      </w:r>
      <w:r>
        <w:rPr>
          <w:rFonts w:cstheme="minorHAnsi"/>
          <w:color w:val="000000"/>
        </w:rPr>
        <w:t xml:space="preserve"> </w:t>
      </w:r>
      <w:r w:rsidRPr="00A07CFE">
        <w:rPr>
          <w:rFonts w:cstheme="minorHAnsi"/>
          <w:color w:val="000000"/>
        </w:rPr>
        <w:t>Carcinoma of the oesophagus</w:t>
      </w:r>
      <w:r>
        <w:rPr>
          <w:rFonts w:cstheme="minorHAnsi"/>
          <w:color w:val="000000"/>
        </w:rPr>
        <w:t xml:space="preserve"> </w:t>
      </w:r>
      <w:r w:rsidRPr="00A07CFE">
        <w:rPr>
          <w:rFonts w:cstheme="minorHAnsi"/>
          <w:color w:val="000000"/>
        </w:rPr>
        <w:t xml:space="preserve">with </w:t>
      </w:r>
      <w:proofErr w:type="spellStart"/>
      <w:r w:rsidRPr="00A07CFE">
        <w:rPr>
          <w:rFonts w:cstheme="minorHAnsi"/>
          <w:color w:val="000000"/>
        </w:rPr>
        <w:t>keratosis</w:t>
      </w:r>
      <w:proofErr w:type="spellEnd"/>
      <w:r w:rsidRPr="00A07CFE">
        <w:rPr>
          <w:rFonts w:cstheme="minorHAnsi"/>
          <w:color w:val="000000"/>
        </w:rPr>
        <w:t xml:space="preserve"> </w:t>
      </w:r>
      <w:proofErr w:type="spellStart"/>
      <w:r w:rsidRPr="00A07CFE">
        <w:rPr>
          <w:rFonts w:cstheme="minorHAnsi"/>
          <w:color w:val="000000"/>
        </w:rPr>
        <w:t>palmaris</w:t>
      </w:r>
      <w:proofErr w:type="spellEnd"/>
      <w:r w:rsidRPr="00A07CFE">
        <w:rPr>
          <w:rFonts w:cstheme="minorHAnsi"/>
          <w:color w:val="000000"/>
        </w:rPr>
        <w:t xml:space="preserve"> et </w:t>
      </w:r>
      <w:proofErr w:type="spellStart"/>
      <w:r w:rsidRPr="00A07CFE">
        <w:rPr>
          <w:rFonts w:cstheme="minorHAnsi"/>
          <w:color w:val="000000"/>
        </w:rPr>
        <w:t>plantaris</w:t>
      </w:r>
      <w:proofErr w:type="spellEnd"/>
      <w:r w:rsidRPr="00A07CFE">
        <w:rPr>
          <w:rFonts w:cstheme="minorHAnsi"/>
          <w:color w:val="000000"/>
        </w:rPr>
        <w:t xml:space="preserve"> (</w:t>
      </w:r>
      <w:proofErr w:type="spellStart"/>
      <w:r w:rsidRPr="00A07CFE">
        <w:rPr>
          <w:rFonts w:cstheme="minorHAnsi"/>
          <w:color w:val="000000"/>
        </w:rPr>
        <w:t>Tylosis</w:t>
      </w:r>
      <w:proofErr w:type="spellEnd"/>
      <w:r w:rsidRPr="000D6180">
        <w:rPr>
          <w:rFonts w:cstheme="minorHAnsi"/>
          <w:color w:val="000000"/>
        </w:rPr>
        <w:t xml:space="preserve">). </w:t>
      </w:r>
      <w:proofErr w:type="gramStart"/>
      <w:r w:rsidRPr="000D6180">
        <w:rPr>
          <w:rFonts w:cstheme="minorHAnsi"/>
          <w:iCs/>
          <w:color w:val="000000"/>
        </w:rPr>
        <w:t>Quart J Med</w:t>
      </w:r>
      <w:r>
        <w:rPr>
          <w:rFonts w:cstheme="minorHAnsi"/>
          <w:color w:val="000000"/>
        </w:rPr>
        <w:t xml:space="preserve"> 1958;</w:t>
      </w:r>
      <w:r w:rsidRPr="00A07CFE">
        <w:rPr>
          <w:rFonts w:cstheme="minorHAnsi"/>
          <w:color w:val="000000"/>
        </w:rPr>
        <w:t xml:space="preserve"> </w:t>
      </w:r>
      <w:r w:rsidRPr="000D6180">
        <w:rPr>
          <w:rFonts w:cstheme="minorHAnsi"/>
          <w:bCs/>
          <w:color w:val="000000"/>
        </w:rPr>
        <w:t>27</w:t>
      </w:r>
      <w:r w:rsidR="00A4355F">
        <w:rPr>
          <w:rFonts w:cstheme="minorHAnsi"/>
          <w:bCs/>
          <w:color w:val="000000"/>
        </w:rPr>
        <w:t>:</w:t>
      </w:r>
      <w:r w:rsidRPr="00A07CFE">
        <w:rPr>
          <w:rFonts w:cstheme="minorHAnsi"/>
          <w:color w:val="000000"/>
        </w:rPr>
        <w:t xml:space="preserve"> 413-429.</w:t>
      </w:r>
      <w:proofErr w:type="gramEnd"/>
    </w:p>
    <w:p w:rsidR="00B354AC" w:rsidRDefault="00B354AC" w:rsidP="00B354AC">
      <w:pPr>
        <w:autoSpaceDE w:val="0"/>
        <w:autoSpaceDN w:val="0"/>
        <w:adjustRightInd w:val="0"/>
        <w:rPr>
          <w:rFonts w:cstheme="minorHAnsi"/>
          <w:color w:val="292526"/>
        </w:rPr>
      </w:pPr>
      <w:r>
        <w:t>2.</w:t>
      </w:r>
      <w:r w:rsidRPr="000D6180">
        <w:rPr>
          <w:rFonts w:cstheme="minorHAnsi"/>
          <w:color w:val="292526"/>
        </w:rPr>
        <w:t xml:space="preserve"> </w:t>
      </w:r>
      <w:r w:rsidRPr="00A07CFE">
        <w:rPr>
          <w:rFonts w:cstheme="minorHAnsi"/>
          <w:color w:val="292526"/>
        </w:rPr>
        <w:t>Ellis A, Field JK, Field AE, Friedmann PS, Fryer A, Howard P, Leigh IM, Risk JM, Shaw JM and</w:t>
      </w:r>
      <w:r>
        <w:rPr>
          <w:rFonts w:cstheme="minorHAnsi"/>
          <w:color w:val="292526"/>
        </w:rPr>
        <w:t xml:space="preserve"> </w:t>
      </w:r>
      <w:r w:rsidRPr="00A07CFE">
        <w:rPr>
          <w:rFonts w:cstheme="minorHAnsi"/>
          <w:color w:val="292526"/>
        </w:rPr>
        <w:t>Whit</w:t>
      </w:r>
      <w:r>
        <w:rPr>
          <w:rFonts w:cstheme="minorHAnsi"/>
          <w:color w:val="292526"/>
        </w:rPr>
        <w:t xml:space="preserve">taker J. </w:t>
      </w:r>
      <w:proofErr w:type="spellStart"/>
      <w:r w:rsidRPr="00A07CFE">
        <w:rPr>
          <w:rFonts w:cstheme="minorHAnsi"/>
          <w:color w:val="292526"/>
        </w:rPr>
        <w:t>Tylosis</w:t>
      </w:r>
      <w:proofErr w:type="spellEnd"/>
      <w:r w:rsidRPr="00A07CFE">
        <w:rPr>
          <w:rFonts w:cstheme="minorHAnsi"/>
          <w:color w:val="292526"/>
        </w:rPr>
        <w:t xml:space="preserve"> associated with carcinoma of the oesophagus and oral </w:t>
      </w:r>
      <w:proofErr w:type="spellStart"/>
      <w:r w:rsidRPr="00A07CFE">
        <w:rPr>
          <w:rFonts w:cstheme="minorHAnsi"/>
          <w:color w:val="292526"/>
        </w:rPr>
        <w:t>leukoplakia</w:t>
      </w:r>
      <w:proofErr w:type="spellEnd"/>
      <w:r w:rsidRPr="00A07CFE">
        <w:rPr>
          <w:rFonts w:cstheme="minorHAnsi"/>
          <w:color w:val="292526"/>
        </w:rPr>
        <w:t xml:space="preserve"> in a</w:t>
      </w:r>
      <w:r>
        <w:rPr>
          <w:rFonts w:cstheme="minorHAnsi"/>
          <w:color w:val="292526"/>
        </w:rPr>
        <w:t xml:space="preserve"> </w:t>
      </w:r>
      <w:r w:rsidRPr="00A07CFE">
        <w:rPr>
          <w:rFonts w:cstheme="minorHAnsi"/>
          <w:color w:val="292526"/>
        </w:rPr>
        <w:t xml:space="preserve">large Liverpool family—a review of six generations. </w:t>
      </w:r>
      <w:r w:rsidRPr="000D6180">
        <w:rPr>
          <w:rFonts w:cstheme="minorHAnsi"/>
          <w:iCs/>
          <w:color w:val="292526"/>
        </w:rPr>
        <w:t xml:space="preserve">Eur. J. Cancer Part B, Oral </w:t>
      </w:r>
      <w:proofErr w:type="spellStart"/>
      <w:r w:rsidRPr="000D6180">
        <w:rPr>
          <w:rFonts w:cstheme="minorHAnsi"/>
          <w:iCs/>
          <w:color w:val="292526"/>
        </w:rPr>
        <w:t>Oncol</w:t>
      </w:r>
      <w:proofErr w:type="spellEnd"/>
      <w:r w:rsidRPr="000D6180">
        <w:rPr>
          <w:rFonts w:cstheme="minorHAnsi"/>
          <w:color w:val="292526"/>
        </w:rPr>
        <w:t xml:space="preserve">. </w:t>
      </w:r>
      <w:r>
        <w:rPr>
          <w:rFonts w:cstheme="minorHAnsi"/>
          <w:color w:val="292526"/>
        </w:rPr>
        <w:t xml:space="preserve">1994; </w:t>
      </w:r>
      <w:r w:rsidRPr="000D6180">
        <w:rPr>
          <w:rFonts w:cstheme="minorHAnsi"/>
          <w:bCs/>
          <w:color w:val="292526"/>
        </w:rPr>
        <w:t>30B</w:t>
      </w:r>
      <w:r w:rsidRPr="000D6180">
        <w:rPr>
          <w:rFonts w:cstheme="minorHAnsi"/>
          <w:color w:val="292526"/>
        </w:rPr>
        <w:t>, 102–112.</w:t>
      </w:r>
    </w:p>
    <w:p w:rsidR="008E1983" w:rsidRDefault="008E1983" w:rsidP="008E1983">
      <w:pPr>
        <w:autoSpaceDE w:val="0"/>
        <w:autoSpaceDN w:val="0"/>
        <w:adjustRightInd w:val="0"/>
        <w:rPr>
          <w:rFonts w:cstheme="minorHAnsi"/>
          <w:color w:val="000000"/>
        </w:rPr>
      </w:pPr>
      <w:r>
        <w:rPr>
          <w:rFonts w:cstheme="minorHAnsi"/>
          <w:color w:val="292526"/>
        </w:rPr>
        <w:t>3.</w:t>
      </w:r>
      <w:r w:rsidRPr="000D6180">
        <w:rPr>
          <w:rFonts w:cstheme="minorHAnsi"/>
          <w:color w:val="000000"/>
        </w:rPr>
        <w:t xml:space="preserve"> </w:t>
      </w:r>
      <w:r>
        <w:rPr>
          <w:rFonts w:cstheme="minorHAnsi"/>
          <w:color w:val="000000"/>
        </w:rPr>
        <w:t xml:space="preserve">Harper PS, Harper RM, </w:t>
      </w:r>
      <w:proofErr w:type="spellStart"/>
      <w:r>
        <w:rPr>
          <w:rFonts w:cstheme="minorHAnsi"/>
          <w:color w:val="000000"/>
        </w:rPr>
        <w:t>Howel</w:t>
      </w:r>
      <w:proofErr w:type="spellEnd"/>
      <w:r>
        <w:rPr>
          <w:rFonts w:cstheme="minorHAnsi"/>
          <w:color w:val="000000"/>
        </w:rPr>
        <w:t xml:space="preserve">-Evans AW. </w:t>
      </w:r>
      <w:proofErr w:type="gramStart"/>
      <w:r>
        <w:rPr>
          <w:rFonts w:cstheme="minorHAnsi"/>
          <w:color w:val="000000"/>
        </w:rPr>
        <w:t xml:space="preserve">Carcinoma of the oesophagus with </w:t>
      </w:r>
      <w:proofErr w:type="spellStart"/>
      <w:r>
        <w:rPr>
          <w:rFonts w:cstheme="minorHAnsi"/>
          <w:color w:val="000000"/>
        </w:rPr>
        <w:t>tylosis</w:t>
      </w:r>
      <w:proofErr w:type="spellEnd"/>
      <w:r>
        <w:rPr>
          <w:rFonts w:cstheme="minorHAnsi"/>
          <w:color w:val="000000"/>
        </w:rPr>
        <w:t>.</w:t>
      </w:r>
      <w:proofErr w:type="gramEnd"/>
      <w:r>
        <w:rPr>
          <w:rFonts w:cstheme="minorHAnsi"/>
          <w:color w:val="000000"/>
        </w:rPr>
        <w:t xml:space="preserve"> </w:t>
      </w:r>
      <w:proofErr w:type="gramStart"/>
      <w:r w:rsidRPr="00146F54">
        <w:rPr>
          <w:rFonts w:cstheme="minorHAnsi"/>
          <w:color w:val="000000"/>
        </w:rPr>
        <w:t>Q</w:t>
      </w:r>
      <w:r>
        <w:rPr>
          <w:rFonts w:cstheme="minorHAnsi"/>
          <w:color w:val="000000"/>
        </w:rPr>
        <w:t>uart.</w:t>
      </w:r>
      <w:proofErr w:type="gramEnd"/>
      <w:r w:rsidRPr="00146F54">
        <w:rPr>
          <w:rFonts w:cstheme="minorHAnsi"/>
          <w:color w:val="000000"/>
        </w:rPr>
        <w:t xml:space="preserve"> J</w:t>
      </w:r>
      <w:r>
        <w:rPr>
          <w:rFonts w:cstheme="minorHAnsi"/>
          <w:color w:val="000000"/>
        </w:rPr>
        <w:t>.</w:t>
      </w:r>
      <w:r w:rsidRPr="00146F54">
        <w:rPr>
          <w:rFonts w:cstheme="minorHAnsi"/>
          <w:color w:val="000000"/>
        </w:rPr>
        <w:t xml:space="preserve"> Med</w:t>
      </w:r>
      <w:r>
        <w:rPr>
          <w:rFonts w:cstheme="minorHAnsi"/>
          <w:color w:val="000000"/>
        </w:rPr>
        <w:t>. 1970; 39 (155) 317-33</w:t>
      </w:r>
    </w:p>
    <w:p w:rsidR="00B354AC" w:rsidRDefault="00B354AC" w:rsidP="00B354AC">
      <w:pPr>
        <w:autoSpaceDE w:val="0"/>
        <w:autoSpaceDN w:val="0"/>
        <w:adjustRightInd w:val="0"/>
        <w:rPr>
          <w:rFonts w:cstheme="minorHAnsi"/>
          <w:color w:val="292526"/>
        </w:rPr>
      </w:pPr>
      <w:r>
        <w:rPr>
          <w:rFonts w:cstheme="minorHAnsi"/>
          <w:color w:val="000000"/>
        </w:rPr>
        <w:t xml:space="preserve">4. </w:t>
      </w:r>
      <w:proofErr w:type="spellStart"/>
      <w:r w:rsidRPr="00A07CFE">
        <w:rPr>
          <w:rFonts w:cstheme="minorHAnsi"/>
          <w:color w:val="292526"/>
        </w:rPr>
        <w:t>Hennies</w:t>
      </w:r>
      <w:proofErr w:type="spellEnd"/>
      <w:r w:rsidRPr="00A07CFE">
        <w:rPr>
          <w:rFonts w:cstheme="minorHAnsi"/>
          <w:color w:val="292526"/>
        </w:rPr>
        <w:t xml:space="preserve"> HC, </w:t>
      </w:r>
      <w:proofErr w:type="spellStart"/>
      <w:r w:rsidRPr="00A07CFE">
        <w:rPr>
          <w:rFonts w:cstheme="minorHAnsi"/>
          <w:color w:val="292526"/>
        </w:rPr>
        <w:t>Hagedorn</w:t>
      </w:r>
      <w:proofErr w:type="spellEnd"/>
      <w:r w:rsidRPr="00A07CFE">
        <w:rPr>
          <w:rFonts w:cstheme="minorHAnsi"/>
          <w:color w:val="292526"/>
        </w:rPr>
        <w:t xml:space="preserve"> M and Reis </w:t>
      </w:r>
      <w:r>
        <w:rPr>
          <w:rFonts w:cstheme="minorHAnsi"/>
          <w:color w:val="292526"/>
        </w:rPr>
        <w:t xml:space="preserve">A. </w:t>
      </w:r>
      <w:proofErr w:type="spellStart"/>
      <w:r w:rsidRPr="00A07CFE">
        <w:rPr>
          <w:rFonts w:cstheme="minorHAnsi"/>
          <w:color w:val="292526"/>
        </w:rPr>
        <w:t>Palmoplantar</w:t>
      </w:r>
      <w:proofErr w:type="spellEnd"/>
      <w:r w:rsidRPr="00A07CFE">
        <w:rPr>
          <w:rFonts w:cstheme="minorHAnsi"/>
          <w:color w:val="292526"/>
        </w:rPr>
        <w:t xml:space="preserve"> </w:t>
      </w:r>
      <w:proofErr w:type="spellStart"/>
      <w:r w:rsidRPr="00A07CFE">
        <w:rPr>
          <w:rFonts w:cstheme="minorHAnsi"/>
          <w:color w:val="292526"/>
        </w:rPr>
        <w:t>keratoderma</w:t>
      </w:r>
      <w:proofErr w:type="spellEnd"/>
      <w:r w:rsidRPr="00A07CFE">
        <w:rPr>
          <w:rFonts w:cstheme="minorHAnsi"/>
          <w:color w:val="292526"/>
        </w:rPr>
        <w:t xml:space="preserve"> in </w:t>
      </w:r>
      <w:r w:rsidRPr="000D6180">
        <w:rPr>
          <w:rFonts w:cstheme="minorHAnsi"/>
          <w:color w:val="292526"/>
        </w:rPr>
        <w:t xml:space="preserve">association with carcinoma of the </w:t>
      </w:r>
      <w:proofErr w:type="spellStart"/>
      <w:r w:rsidRPr="000D6180">
        <w:rPr>
          <w:rFonts w:cstheme="minorHAnsi"/>
          <w:color w:val="292526"/>
        </w:rPr>
        <w:t>esophagus</w:t>
      </w:r>
      <w:proofErr w:type="spellEnd"/>
      <w:r w:rsidRPr="000D6180">
        <w:rPr>
          <w:rFonts w:cstheme="minorHAnsi"/>
          <w:color w:val="292526"/>
        </w:rPr>
        <w:t xml:space="preserve"> maps to chromosome 17q distal to the keratin gene cluster. </w:t>
      </w:r>
      <w:r w:rsidRPr="000D6180">
        <w:rPr>
          <w:rFonts w:cstheme="minorHAnsi"/>
          <w:iCs/>
          <w:color w:val="292526"/>
        </w:rPr>
        <w:t xml:space="preserve">Genomics 1995; </w:t>
      </w:r>
      <w:r w:rsidRPr="000D6180">
        <w:rPr>
          <w:rFonts w:cstheme="minorHAnsi"/>
          <w:bCs/>
          <w:color w:val="292526"/>
        </w:rPr>
        <w:t>29</w:t>
      </w:r>
      <w:r w:rsidRPr="000D6180">
        <w:rPr>
          <w:rFonts w:cstheme="minorHAnsi"/>
          <w:color w:val="292526"/>
        </w:rPr>
        <w:t>, 537–540.</w:t>
      </w:r>
    </w:p>
    <w:p w:rsidR="00B354AC" w:rsidRPr="00A07CFE" w:rsidRDefault="00B354AC" w:rsidP="00B354AC">
      <w:pPr>
        <w:autoSpaceDE w:val="0"/>
        <w:autoSpaceDN w:val="0"/>
        <w:adjustRightInd w:val="0"/>
        <w:rPr>
          <w:rFonts w:cstheme="minorHAnsi"/>
          <w:color w:val="292526"/>
        </w:rPr>
      </w:pPr>
      <w:r>
        <w:rPr>
          <w:rFonts w:cstheme="minorHAnsi"/>
          <w:color w:val="292526"/>
        </w:rPr>
        <w:t xml:space="preserve">5. </w:t>
      </w:r>
      <w:r w:rsidRPr="00A07CFE">
        <w:rPr>
          <w:rFonts w:cstheme="minorHAnsi"/>
          <w:color w:val="292526"/>
        </w:rPr>
        <w:t xml:space="preserve">Stevens HP, Kelsell DP, Bryant SP, Bishop DT, </w:t>
      </w:r>
      <w:proofErr w:type="spellStart"/>
      <w:r w:rsidRPr="00A07CFE">
        <w:rPr>
          <w:rFonts w:cstheme="minorHAnsi"/>
          <w:color w:val="292526"/>
        </w:rPr>
        <w:t>Spurr</w:t>
      </w:r>
      <w:proofErr w:type="spellEnd"/>
      <w:r w:rsidRPr="00A07CFE">
        <w:rPr>
          <w:rFonts w:cstheme="minorHAnsi"/>
          <w:color w:val="292526"/>
        </w:rPr>
        <w:t xml:space="preserve"> NK, </w:t>
      </w:r>
      <w:proofErr w:type="spellStart"/>
      <w:r w:rsidRPr="00A07CFE">
        <w:rPr>
          <w:rFonts w:cstheme="minorHAnsi"/>
          <w:color w:val="292526"/>
        </w:rPr>
        <w:t>Weissenbach</w:t>
      </w:r>
      <w:proofErr w:type="spellEnd"/>
      <w:r w:rsidRPr="00A07CFE">
        <w:rPr>
          <w:rFonts w:cstheme="minorHAnsi"/>
          <w:color w:val="292526"/>
        </w:rPr>
        <w:t xml:space="preserve"> J, </w:t>
      </w:r>
      <w:proofErr w:type="spellStart"/>
      <w:r w:rsidRPr="00A07CFE">
        <w:rPr>
          <w:rFonts w:cstheme="minorHAnsi"/>
          <w:color w:val="292526"/>
        </w:rPr>
        <w:t>Marger</w:t>
      </w:r>
      <w:proofErr w:type="spellEnd"/>
      <w:r w:rsidRPr="00A07CFE">
        <w:rPr>
          <w:rFonts w:cstheme="minorHAnsi"/>
          <w:color w:val="292526"/>
        </w:rPr>
        <w:t xml:space="preserve"> D, </w:t>
      </w:r>
      <w:proofErr w:type="spellStart"/>
      <w:r w:rsidRPr="00A07CFE">
        <w:rPr>
          <w:rFonts w:cstheme="minorHAnsi"/>
          <w:color w:val="292526"/>
        </w:rPr>
        <w:t>Marger</w:t>
      </w:r>
      <w:proofErr w:type="spellEnd"/>
      <w:r w:rsidRPr="00A07CFE">
        <w:rPr>
          <w:rFonts w:cstheme="minorHAnsi"/>
          <w:color w:val="292526"/>
        </w:rPr>
        <w:t xml:space="preserve"> RS and</w:t>
      </w:r>
      <w:r>
        <w:rPr>
          <w:rFonts w:cstheme="minorHAnsi"/>
          <w:color w:val="292526"/>
        </w:rPr>
        <w:t xml:space="preserve"> Leigh IM. </w:t>
      </w:r>
      <w:r w:rsidRPr="00A07CFE">
        <w:rPr>
          <w:rFonts w:cstheme="minorHAnsi"/>
          <w:color w:val="292526"/>
        </w:rPr>
        <w:t xml:space="preserve">Linkage of an American pedigree with </w:t>
      </w:r>
      <w:proofErr w:type="spellStart"/>
      <w:r w:rsidRPr="00A07CFE">
        <w:rPr>
          <w:rFonts w:cstheme="minorHAnsi"/>
          <w:color w:val="292526"/>
        </w:rPr>
        <w:t>palmoplantar</w:t>
      </w:r>
      <w:proofErr w:type="spellEnd"/>
      <w:r w:rsidRPr="00A07CFE">
        <w:rPr>
          <w:rFonts w:cstheme="minorHAnsi"/>
          <w:color w:val="292526"/>
        </w:rPr>
        <w:t xml:space="preserve"> </w:t>
      </w:r>
      <w:proofErr w:type="spellStart"/>
      <w:r w:rsidRPr="00A07CFE">
        <w:rPr>
          <w:rFonts w:cstheme="minorHAnsi"/>
          <w:color w:val="292526"/>
        </w:rPr>
        <w:t>keratoderma</w:t>
      </w:r>
      <w:proofErr w:type="spellEnd"/>
      <w:r w:rsidRPr="00A07CFE">
        <w:rPr>
          <w:rFonts w:cstheme="minorHAnsi"/>
          <w:color w:val="292526"/>
        </w:rPr>
        <w:t xml:space="preserve"> and </w:t>
      </w:r>
      <w:proofErr w:type="gramStart"/>
      <w:r w:rsidRPr="00A07CFE">
        <w:rPr>
          <w:rFonts w:cstheme="minorHAnsi"/>
          <w:color w:val="292526"/>
        </w:rPr>
        <w:t>malignancy(</w:t>
      </w:r>
      <w:proofErr w:type="spellStart"/>
      <w:proofErr w:type="gramEnd"/>
      <w:r w:rsidRPr="00A07CFE">
        <w:rPr>
          <w:rFonts w:cstheme="minorHAnsi"/>
          <w:color w:val="292526"/>
        </w:rPr>
        <w:t>palmoplantar</w:t>
      </w:r>
      <w:proofErr w:type="spellEnd"/>
      <w:r w:rsidRPr="00A07CFE">
        <w:rPr>
          <w:rFonts w:cstheme="minorHAnsi"/>
          <w:color w:val="292526"/>
        </w:rPr>
        <w:t xml:space="preserve"> ectodermal dysplasia type III) to 17q24. </w:t>
      </w:r>
      <w:proofErr w:type="gramStart"/>
      <w:r w:rsidRPr="00A07CFE">
        <w:rPr>
          <w:rFonts w:cstheme="minorHAnsi"/>
          <w:color w:val="292526"/>
        </w:rPr>
        <w:t>Literature survey and proposed updated</w:t>
      </w:r>
      <w:r>
        <w:rPr>
          <w:rFonts w:cstheme="minorHAnsi"/>
          <w:color w:val="292526"/>
        </w:rPr>
        <w:t xml:space="preserve"> </w:t>
      </w:r>
      <w:r w:rsidRPr="00A07CFE">
        <w:rPr>
          <w:rFonts w:cstheme="minorHAnsi"/>
          <w:color w:val="292526"/>
        </w:rPr>
        <w:t xml:space="preserve">classification of the </w:t>
      </w:r>
      <w:proofErr w:type="spellStart"/>
      <w:r w:rsidRPr="00A07CFE">
        <w:rPr>
          <w:rFonts w:cstheme="minorHAnsi"/>
          <w:color w:val="292526"/>
        </w:rPr>
        <w:t>keratodermas</w:t>
      </w:r>
      <w:proofErr w:type="spellEnd"/>
      <w:r w:rsidRPr="00A07CFE">
        <w:rPr>
          <w:rFonts w:cstheme="minorHAnsi"/>
          <w:color w:val="292526"/>
        </w:rPr>
        <w:t>.</w:t>
      </w:r>
      <w:proofErr w:type="gramEnd"/>
      <w:r w:rsidRPr="00A07CFE">
        <w:rPr>
          <w:rFonts w:cstheme="minorHAnsi"/>
          <w:color w:val="292526"/>
        </w:rPr>
        <w:t xml:space="preserve"> </w:t>
      </w:r>
      <w:r w:rsidRPr="000D6180">
        <w:rPr>
          <w:rFonts w:cstheme="minorHAnsi"/>
          <w:iCs/>
          <w:color w:val="292526"/>
        </w:rPr>
        <w:t xml:space="preserve">Arch. </w:t>
      </w:r>
      <w:proofErr w:type="spellStart"/>
      <w:r w:rsidRPr="000D6180">
        <w:rPr>
          <w:rFonts w:cstheme="minorHAnsi"/>
          <w:iCs/>
          <w:color w:val="292526"/>
        </w:rPr>
        <w:t>Dermatol</w:t>
      </w:r>
      <w:proofErr w:type="spellEnd"/>
      <w:r w:rsidRPr="000D6180">
        <w:rPr>
          <w:rFonts w:cstheme="minorHAnsi"/>
          <w:color w:val="292526"/>
        </w:rPr>
        <w:t>.</w:t>
      </w:r>
      <w:r w:rsidRPr="00A07CFE">
        <w:rPr>
          <w:rFonts w:cstheme="minorHAnsi"/>
          <w:color w:val="292526"/>
        </w:rPr>
        <w:t xml:space="preserve"> </w:t>
      </w:r>
      <w:r w:rsidRPr="000D6180">
        <w:rPr>
          <w:rFonts w:cstheme="minorHAnsi"/>
          <w:b/>
          <w:color w:val="292526"/>
        </w:rPr>
        <w:t>1996</w:t>
      </w:r>
      <w:proofErr w:type="gramStart"/>
      <w:r w:rsidRPr="000D6180">
        <w:rPr>
          <w:rFonts w:cstheme="minorHAnsi"/>
          <w:b/>
          <w:color w:val="292526"/>
        </w:rPr>
        <w:t>;</w:t>
      </w:r>
      <w:r w:rsidRPr="000D6180">
        <w:rPr>
          <w:rFonts w:cstheme="minorHAnsi"/>
          <w:b/>
          <w:bCs/>
          <w:color w:val="292526"/>
        </w:rPr>
        <w:t>132</w:t>
      </w:r>
      <w:proofErr w:type="gramEnd"/>
      <w:r w:rsidRPr="000D6180">
        <w:rPr>
          <w:rFonts w:cstheme="minorHAnsi"/>
          <w:b/>
          <w:color w:val="292526"/>
        </w:rPr>
        <w:t>,</w:t>
      </w:r>
      <w:r w:rsidRPr="00A07CFE">
        <w:rPr>
          <w:rFonts w:cstheme="minorHAnsi"/>
          <w:color w:val="292526"/>
        </w:rPr>
        <w:t xml:space="preserve"> 640–651.</w:t>
      </w:r>
    </w:p>
    <w:p w:rsidR="00B354AC" w:rsidRDefault="00B354AC" w:rsidP="00B354AC">
      <w:pPr>
        <w:autoSpaceDE w:val="0"/>
        <w:autoSpaceDN w:val="0"/>
        <w:adjustRightInd w:val="0"/>
        <w:rPr>
          <w:rFonts w:cstheme="minorHAnsi"/>
          <w:color w:val="000000"/>
        </w:rPr>
      </w:pPr>
      <w:r>
        <w:rPr>
          <w:rFonts w:cstheme="minorHAnsi"/>
          <w:color w:val="292526"/>
        </w:rPr>
        <w:t xml:space="preserve">6. </w:t>
      </w:r>
      <w:r w:rsidRPr="00A07CFE">
        <w:rPr>
          <w:rFonts w:cstheme="minorHAnsi"/>
          <w:color w:val="000000"/>
        </w:rPr>
        <w:t xml:space="preserve">Saarinen S, </w:t>
      </w:r>
      <w:proofErr w:type="spellStart"/>
      <w:r w:rsidRPr="00A07CFE">
        <w:rPr>
          <w:rFonts w:cstheme="minorHAnsi"/>
          <w:color w:val="000000"/>
        </w:rPr>
        <w:t>Vahteristo</w:t>
      </w:r>
      <w:proofErr w:type="spellEnd"/>
      <w:r w:rsidRPr="00A07CFE">
        <w:rPr>
          <w:rFonts w:cstheme="minorHAnsi"/>
          <w:color w:val="000000"/>
        </w:rPr>
        <w:t xml:space="preserve"> P, </w:t>
      </w:r>
      <w:proofErr w:type="spellStart"/>
      <w:r w:rsidRPr="00A07CFE">
        <w:rPr>
          <w:rFonts w:cstheme="minorHAnsi"/>
          <w:color w:val="000000"/>
        </w:rPr>
        <w:t>Lehtonen</w:t>
      </w:r>
      <w:proofErr w:type="spellEnd"/>
      <w:r w:rsidRPr="00A07CFE">
        <w:rPr>
          <w:rFonts w:cstheme="minorHAnsi"/>
          <w:color w:val="000000"/>
        </w:rPr>
        <w:t xml:space="preserve"> R, </w:t>
      </w:r>
      <w:proofErr w:type="spellStart"/>
      <w:r w:rsidRPr="00A07CFE">
        <w:rPr>
          <w:rFonts w:cstheme="minorHAnsi"/>
          <w:color w:val="000000"/>
        </w:rPr>
        <w:t>Aittomaki</w:t>
      </w:r>
      <w:proofErr w:type="spellEnd"/>
      <w:r w:rsidRPr="00A07CFE">
        <w:rPr>
          <w:rFonts w:cstheme="minorHAnsi"/>
          <w:color w:val="000000"/>
        </w:rPr>
        <w:t xml:space="preserve"> K, </w:t>
      </w:r>
      <w:proofErr w:type="spellStart"/>
      <w:r w:rsidRPr="00A07CFE">
        <w:rPr>
          <w:rFonts w:cstheme="minorHAnsi"/>
          <w:color w:val="000000"/>
        </w:rPr>
        <w:t>Launonen</w:t>
      </w:r>
      <w:proofErr w:type="spellEnd"/>
      <w:r w:rsidRPr="00A07CFE">
        <w:rPr>
          <w:rFonts w:cstheme="minorHAnsi"/>
          <w:color w:val="000000"/>
        </w:rPr>
        <w:t xml:space="preserve"> </w:t>
      </w:r>
      <w:r>
        <w:rPr>
          <w:rFonts w:cstheme="minorHAnsi"/>
          <w:color w:val="000000"/>
        </w:rPr>
        <w:t xml:space="preserve">V, </w:t>
      </w:r>
      <w:proofErr w:type="spellStart"/>
      <w:r>
        <w:rPr>
          <w:rFonts w:cstheme="minorHAnsi"/>
          <w:color w:val="000000"/>
        </w:rPr>
        <w:t>Kiviluoto</w:t>
      </w:r>
      <w:proofErr w:type="spellEnd"/>
      <w:r>
        <w:rPr>
          <w:rFonts w:cstheme="minorHAnsi"/>
          <w:color w:val="000000"/>
        </w:rPr>
        <w:t xml:space="preserve"> T and </w:t>
      </w:r>
      <w:proofErr w:type="spellStart"/>
      <w:r>
        <w:rPr>
          <w:rFonts w:cstheme="minorHAnsi"/>
          <w:color w:val="000000"/>
        </w:rPr>
        <w:t>Aaltonen</w:t>
      </w:r>
      <w:proofErr w:type="spellEnd"/>
      <w:r>
        <w:rPr>
          <w:rFonts w:cstheme="minorHAnsi"/>
          <w:color w:val="000000"/>
        </w:rPr>
        <w:t xml:space="preserve"> LA. </w:t>
      </w:r>
      <w:r w:rsidRPr="00A07CFE">
        <w:rPr>
          <w:rFonts w:cstheme="minorHAnsi"/>
          <w:color w:val="000000"/>
        </w:rPr>
        <w:t xml:space="preserve">Analysis of a Finnish family confirms </w:t>
      </w:r>
      <w:r w:rsidRPr="00A07CFE">
        <w:rPr>
          <w:rFonts w:cstheme="minorHAnsi"/>
          <w:i/>
          <w:iCs/>
          <w:color w:val="000000"/>
        </w:rPr>
        <w:t xml:space="preserve">RHBDF2 </w:t>
      </w:r>
      <w:r w:rsidRPr="00A07CFE">
        <w:rPr>
          <w:rFonts w:cstheme="minorHAnsi"/>
          <w:color w:val="000000"/>
        </w:rPr>
        <w:t xml:space="preserve">mutations as the underlying factor in </w:t>
      </w:r>
      <w:proofErr w:type="spellStart"/>
      <w:r w:rsidRPr="00A07CFE">
        <w:rPr>
          <w:rFonts w:cstheme="minorHAnsi"/>
          <w:color w:val="000000"/>
        </w:rPr>
        <w:t>tylosis</w:t>
      </w:r>
      <w:proofErr w:type="spellEnd"/>
      <w:r w:rsidRPr="00A07CFE">
        <w:rPr>
          <w:rFonts w:cstheme="minorHAnsi"/>
          <w:color w:val="000000"/>
        </w:rPr>
        <w:t xml:space="preserve"> with</w:t>
      </w:r>
      <w:r>
        <w:rPr>
          <w:rFonts w:cstheme="minorHAnsi"/>
          <w:color w:val="000000"/>
        </w:rPr>
        <w:t xml:space="preserve"> </w:t>
      </w:r>
      <w:r w:rsidRPr="00A07CFE">
        <w:rPr>
          <w:rFonts w:cstheme="minorHAnsi"/>
          <w:color w:val="000000"/>
        </w:rPr>
        <w:t xml:space="preserve">oesophageal cancer. </w:t>
      </w:r>
      <w:r w:rsidRPr="000D6180">
        <w:rPr>
          <w:rFonts w:cstheme="minorHAnsi"/>
          <w:iCs/>
          <w:color w:val="000000"/>
        </w:rPr>
        <w:t>Familial Cancer 2012;</w:t>
      </w:r>
      <w:r w:rsidRPr="00A07CFE">
        <w:rPr>
          <w:rFonts w:cstheme="minorHAnsi"/>
          <w:i/>
          <w:iCs/>
          <w:color w:val="000000"/>
        </w:rPr>
        <w:t xml:space="preserve"> </w:t>
      </w:r>
      <w:r w:rsidRPr="000D6180">
        <w:rPr>
          <w:rFonts w:cstheme="minorHAnsi"/>
          <w:bCs/>
          <w:color w:val="000000"/>
        </w:rPr>
        <w:t>11</w:t>
      </w:r>
      <w:r w:rsidRPr="000D6180">
        <w:rPr>
          <w:rFonts w:cstheme="minorHAnsi"/>
          <w:color w:val="000000"/>
        </w:rPr>
        <w:t>,</w:t>
      </w:r>
      <w:r w:rsidRPr="00A07CFE">
        <w:rPr>
          <w:rFonts w:cstheme="minorHAnsi"/>
          <w:color w:val="000000"/>
        </w:rPr>
        <w:t xml:space="preserve"> 525-528.</w:t>
      </w:r>
    </w:p>
    <w:p w:rsidR="00B354AC" w:rsidRPr="00A07CFE" w:rsidRDefault="00B354AC" w:rsidP="00B354AC">
      <w:pPr>
        <w:autoSpaceDE w:val="0"/>
        <w:autoSpaceDN w:val="0"/>
        <w:adjustRightInd w:val="0"/>
        <w:rPr>
          <w:rFonts w:cstheme="minorHAnsi"/>
          <w:color w:val="000000"/>
        </w:rPr>
      </w:pPr>
      <w:r>
        <w:rPr>
          <w:rFonts w:cstheme="minorHAnsi"/>
          <w:color w:val="000000"/>
        </w:rPr>
        <w:t xml:space="preserve">7. </w:t>
      </w:r>
      <w:r w:rsidRPr="00A07CFE">
        <w:rPr>
          <w:rFonts w:cstheme="minorHAnsi"/>
          <w:color w:val="000000"/>
        </w:rPr>
        <w:t>Varela AB, Rodriguez</w:t>
      </w:r>
      <w:r>
        <w:rPr>
          <w:rFonts w:cstheme="minorHAnsi"/>
          <w:color w:val="000000"/>
        </w:rPr>
        <w:t xml:space="preserve"> MMB, </w:t>
      </w:r>
      <w:proofErr w:type="spellStart"/>
      <w:r>
        <w:rPr>
          <w:rFonts w:cstheme="minorHAnsi"/>
          <w:color w:val="000000"/>
        </w:rPr>
        <w:t>Boullosa</w:t>
      </w:r>
      <w:proofErr w:type="spellEnd"/>
      <w:r>
        <w:rPr>
          <w:rFonts w:cstheme="minorHAnsi"/>
          <w:color w:val="000000"/>
        </w:rPr>
        <w:t xml:space="preserve"> PE and Silva JG. </w:t>
      </w:r>
      <w:proofErr w:type="spellStart"/>
      <w:proofErr w:type="gramStart"/>
      <w:r w:rsidRPr="00A07CFE">
        <w:rPr>
          <w:rFonts w:cstheme="minorHAnsi"/>
          <w:color w:val="000000"/>
        </w:rPr>
        <w:t>Tylosis</w:t>
      </w:r>
      <w:proofErr w:type="spellEnd"/>
      <w:r w:rsidRPr="00A07CFE">
        <w:rPr>
          <w:rFonts w:cstheme="minorHAnsi"/>
          <w:color w:val="000000"/>
        </w:rPr>
        <w:t xml:space="preserve"> A with </w:t>
      </w:r>
      <w:proofErr w:type="spellStart"/>
      <w:r w:rsidRPr="00A07CFE">
        <w:rPr>
          <w:rFonts w:cstheme="minorHAnsi"/>
          <w:color w:val="000000"/>
        </w:rPr>
        <w:t>squamous</w:t>
      </w:r>
      <w:proofErr w:type="spellEnd"/>
      <w:r w:rsidRPr="00A07CFE">
        <w:rPr>
          <w:rFonts w:cstheme="minorHAnsi"/>
          <w:color w:val="000000"/>
        </w:rPr>
        <w:t xml:space="preserve"> cell carcinoma</w:t>
      </w:r>
      <w:r>
        <w:rPr>
          <w:rFonts w:cstheme="minorHAnsi"/>
          <w:color w:val="000000"/>
        </w:rPr>
        <w:t xml:space="preserve"> </w:t>
      </w:r>
      <w:r w:rsidRPr="00A07CFE">
        <w:rPr>
          <w:rFonts w:cstheme="minorHAnsi"/>
          <w:color w:val="000000"/>
        </w:rPr>
        <w:t>of the oesophagus in a Spanish family.</w:t>
      </w:r>
      <w:proofErr w:type="gramEnd"/>
      <w:r w:rsidRPr="00A07CFE">
        <w:rPr>
          <w:rFonts w:cstheme="minorHAnsi"/>
          <w:color w:val="000000"/>
        </w:rPr>
        <w:t xml:space="preserve"> </w:t>
      </w:r>
      <w:r w:rsidRPr="000D6180">
        <w:rPr>
          <w:rFonts w:cstheme="minorHAnsi"/>
          <w:iCs/>
          <w:color w:val="000000"/>
        </w:rPr>
        <w:t xml:space="preserve">Eur. J. </w:t>
      </w:r>
      <w:proofErr w:type="spellStart"/>
      <w:r w:rsidRPr="000D6180">
        <w:rPr>
          <w:rFonts w:cstheme="minorHAnsi"/>
          <w:iCs/>
          <w:color w:val="000000"/>
        </w:rPr>
        <w:t>Gast</w:t>
      </w:r>
      <w:proofErr w:type="spellEnd"/>
      <w:r w:rsidRPr="000D6180">
        <w:rPr>
          <w:rFonts w:cstheme="minorHAnsi"/>
          <w:iCs/>
          <w:color w:val="000000"/>
        </w:rPr>
        <w:t xml:space="preserve">. </w:t>
      </w:r>
      <w:proofErr w:type="spellStart"/>
      <w:proofErr w:type="gramStart"/>
      <w:r w:rsidRPr="000D6180">
        <w:rPr>
          <w:rFonts w:cstheme="minorHAnsi"/>
          <w:iCs/>
          <w:color w:val="000000"/>
        </w:rPr>
        <w:t>Hepatol</w:t>
      </w:r>
      <w:proofErr w:type="spellEnd"/>
      <w:r w:rsidRPr="000D6180">
        <w:rPr>
          <w:rFonts w:cstheme="minorHAnsi"/>
          <w:color w:val="000000"/>
        </w:rPr>
        <w:t>.</w:t>
      </w:r>
      <w:proofErr w:type="gramEnd"/>
      <w:r w:rsidRPr="00A07CFE">
        <w:rPr>
          <w:rFonts w:cstheme="minorHAnsi"/>
          <w:color w:val="000000"/>
        </w:rPr>
        <w:t xml:space="preserve"> </w:t>
      </w:r>
      <w:r>
        <w:rPr>
          <w:rFonts w:cstheme="minorHAnsi"/>
          <w:color w:val="000000"/>
        </w:rPr>
        <w:t xml:space="preserve">2011; </w:t>
      </w:r>
      <w:r w:rsidRPr="000D6180">
        <w:rPr>
          <w:rFonts w:cstheme="minorHAnsi"/>
          <w:bCs/>
          <w:color w:val="000000"/>
        </w:rPr>
        <w:t>23</w:t>
      </w:r>
      <w:r w:rsidRPr="000D6180">
        <w:rPr>
          <w:rFonts w:cstheme="minorHAnsi"/>
          <w:color w:val="000000"/>
        </w:rPr>
        <w:t>,</w:t>
      </w:r>
      <w:r w:rsidRPr="00A07CFE">
        <w:rPr>
          <w:rFonts w:cstheme="minorHAnsi"/>
          <w:color w:val="000000"/>
        </w:rPr>
        <w:t xml:space="preserve"> 286-288.</w:t>
      </w:r>
    </w:p>
    <w:p w:rsidR="00B354AC" w:rsidRDefault="00B354AC" w:rsidP="00B354AC">
      <w:pPr>
        <w:autoSpaceDE w:val="0"/>
        <w:autoSpaceDN w:val="0"/>
        <w:adjustRightInd w:val="0"/>
        <w:rPr>
          <w:rFonts w:cstheme="minorHAnsi"/>
          <w:color w:val="000000"/>
        </w:rPr>
      </w:pPr>
      <w:r>
        <w:rPr>
          <w:rFonts w:cstheme="minorHAnsi"/>
          <w:color w:val="000000"/>
        </w:rPr>
        <w:t>8.</w:t>
      </w:r>
      <w:r w:rsidRPr="000D6180">
        <w:rPr>
          <w:rFonts w:cstheme="minorHAnsi"/>
          <w:color w:val="000000"/>
        </w:rPr>
        <w:t xml:space="preserve"> </w:t>
      </w:r>
      <w:r w:rsidRPr="00A07CFE">
        <w:rPr>
          <w:rFonts w:cstheme="minorHAnsi"/>
          <w:color w:val="000000"/>
        </w:rPr>
        <w:t xml:space="preserve">De Souza CA, da Costa Santos A, da Costa Santos L and </w:t>
      </w:r>
      <w:proofErr w:type="spellStart"/>
      <w:r w:rsidRPr="00A07CFE">
        <w:rPr>
          <w:rFonts w:cstheme="minorHAnsi"/>
          <w:color w:val="000000"/>
        </w:rPr>
        <w:t>Carneir</w:t>
      </w:r>
      <w:r>
        <w:rPr>
          <w:rFonts w:cstheme="minorHAnsi"/>
          <w:color w:val="000000"/>
        </w:rPr>
        <w:t>o</w:t>
      </w:r>
      <w:proofErr w:type="spellEnd"/>
      <w:r>
        <w:rPr>
          <w:rFonts w:cstheme="minorHAnsi"/>
          <w:color w:val="000000"/>
        </w:rPr>
        <w:t xml:space="preserve"> AL. Hereditary </w:t>
      </w:r>
      <w:proofErr w:type="spellStart"/>
      <w:r>
        <w:rPr>
          <w:rFonts w:cstheme="minorHAnsi"/>
          <w:color w:val="000000"/>
        </w:rPr>
        <w:t>tylosis</w:t>
      </w:r>
      <w:proofErr w:type="spellEnd"/>
      <w:r>
        <w:rPr>
          <w:rFonts w:cstheme="minorHAnsi"/>
          <w:color w:val="000000"/>
        </w:rPr>
        <w:t xml:space="preserve"> </w:t>
      </w:r>
      <w:r w:rsidRPr="00A07CFE">
        <w:rPr>
          <w:rFonts w:cstheme="minorHAnsi"/>
          <w:color w:val="000000"/>
        </w:rPr>
        <w:t xml:space="preserve">syndrome and </w:t>
      </w:r>
      <w:proofErr w:type="spellStart"/>
      <w:r w:rsidRPr="00A07CFE">
        <w:rPr>
          <w:rFonts w:cstheme="minorHAnsi"/>
          <w:color w:val="000000"/>
        </w:rPr>
        <w:t>esophagus</w:t>
      </w:r>
      <w:proofErr w:type="spellEnd"/>
      <w:r w:rsidRPr="00A07CFE">
        <w:rPr>
          <w:rFonts w:cstheme="minorHAnsi"/>
          <w:color w:val="000000"/>
        </w:rPr>
        <w:t xml:space="preserve"> cancer</w:t>
      </w:r>
      <w:r w:rsidRPr="000D6180">
        <w:rPr>
          <w:rFonts w:cstheme="minorHAnsi"/>
          <w:color w:val="000000"/>
        </w:rPr>
        <w:t xml:space="preserve">. </w:t>
      </w:r>
      <w:proofErr w:type="gramStart"/>
      <w:r w:rsidRPr="000D6180">
        <w:rPr>
          <w:rFonts w:cstheme="minorHAnsi"/>
          <w:iCs/>
          <w:color w:val="000000"/>
        </w:rPr>
        <w:t>An. Bras.</w:t>
      </w:r>
      <w:proofErr w:type="gramEnd"/>
      <w:r w:rsidRPr="000D6180">
        <w:rPr>
          <w:rFonts w:cstheme="minorHAnsi"/>
          <w:iCs/>
          <w:color w:val="000000"/>
        </w:rPr>
        <w:t xml:space="preserve"> </w:t>
      </w:r>
      <w:proofErr w:type="spellStart"/>
      <w:proofErr w:type="gramStart"/>
      <w:r w:rsidRPr="000D6180">
        <w:rPr>
          <w:rFonts w:cstheme="minorHAnsi"/>
          <w:iCs/>
          <w:color w:val="000000"/>
        </w:rPr>
        <w:t>Dermatol</w:t>
      </w:r>
      <w:proofErr w:type="spellEnd"/>
      <w:r w:rsidRPr="000D6180">
        <w:rPr>
          <w:rFonts w:cstheme="minorHAnsi"/>
          <w:color w:val="000000"/>
        </w:rPr>
        <w:t>.</w:t>
      </w:r>
      <w:proofErr w:type="gramEnd"/>
      <w:r w:rsidRPr="000D6180">
        <w:rPr>
          <w:rFonts w:cstheme="minorHAnsi"/>
          <w:color w:val="000000"/>
        </w:rPr>
        <w:t xml:space="preserve"> 2009</w:t>
      </w:r>
      <w:proofErr w:type="gramStart"/>
      <w:r w:rsidRPr="000D6180">
        <w:rPr>
          <w:rFonts w:cstheme="minorHAnsi"/>
          <w:color w:val="000000"/>
        </w:rPr>
        <w:t>;</w:t>
      </w:r>
      <w:r w:rsidRPr="000D6180">
        <w:rPr>
          <w:rFonts w:cstheme="minorHAnsi"/>
          <w:bCs/>
          <w:color w:val="000000"/>
        </w:rPr>
        <w:t>84</w:t>
      </w:r>
      <w:proofErr w:type="gramEnd"/>
      <w:r w:rsidRPr="000D6180">
        <w:rPr>
          <w:rFonts w:cstheme="minorHAnsi"/>
          <w:color w:val="000000"/>
        </w:rPr>
        <w:t>,</w:t>
      </w:r>
      <w:r w:rsidRPr="00A07CFE">
        <w:rPr>
          <w:rFonts w:cstheme="minorHAnsi"/>
          <w:color w:val="000000"/>
        </w:rPr>
        <w:t xml:space="preserve"> 527-529</w:t>
      </w:r>
    </w:p>
    <w:p w:rsidR="00B354AC" w:rsidRDefault="00B354AC" w:rsidP="00B354AC">
      <w:pPr>
        <w:autoSpaceDE w:val="0"/>
        <w:autoSpaceDN w:val="0"/>
        <w:adjustRightInd w:val="0"/>
        <w:rPr>
          <w:rFonts w:cstheme="minorHAnsi"/>
          <w:color w:val="292526"/>
        </w:rPr>
      </w:pPr>
      <w:r>
        <w:rPr>
          <w:rFonts w:cstheme="minorHAnsi"/>
          <w:color w:val="000000"/>
        </w:rPr>
        <w:t>9.</w:t>
      </w:r>
      <w:r w:rsidRPr="000D6180">
        <w:rPr>
          <w:rFonts w:cstheme="minorHAnsi"/>
          <w:color w:val="292526"/>
        </w:rPr>
        <w:t xml:space="preserve"> </w:t>
      </w:r>
      <w:r w:rsidRPr="00A07CFE">
        <w:rPr>
          <w:rFonts w:cstheme="minorHAnsi"/>
          <w:color w:val="292526"/>
        </w:rPr>
        <w:t xml:space="preserve">Kelsell DP, Risk JM, Leigh IM, Stevens HP, Ellis A, </w:t>
      </w:r>
      <w:proofErr w:type="spellStart"/>
      <w:r w:rsidRPr="00A07CFE">
        <w:rPr>
          <w:rFonts w:cstheme="minorHAnsi"/>
          <w:color w:val="292526"/>
        </w:rPr>
        <w:t>Hennies</w:t>
      </w:r>
      <w:proofErr w:type="spellEnd"/>
      <w:r w:rsidRPr="00A07CFE">
        <w:rPr>
          <w:rFonts w:cstheme="minorHAnsi"/>
          <w:color w:val="292526"/>
        </w:rPr>
        <w:t xml:space="preserve"> H-C, Re</w:t>
      </w:r>
      <w:r>
        <w:rPr>
          <w:rFonts w:cstheme="minorHAnsi"/>
          <w:color w:val="292526"/>
        </w:rPr>
        <w:t xml:space="preserve">is A, </w:t>
      </w:r>
      <w:proofErr w:type="spellStart"/>
      <w:r>
        <w:rPr>
          <w:rFonts w:cstheme="minorHAnsi"/>
          <w:color w:val="292526"/>
        </w:rPr>
        <w:t>Weissenbach</w:t>
      </w:r>
      <w:proofErr w:type="spellEnd"/>
      <w:r>
        <w:rPr>
          <w:rFonts w:cstheme="minorHAnsi"/>
          <w:color w:val="292526"/>
        </w:rPr>
        <w:t xml:space="preserve"> J, Bishop DT, </w:t>
      </w:r>
      <w:proofErr w:type="spellStart"/>
      <w:r>
        <w:rPr>
          <w:rFonts w:cstheme="minorHAnsi"/>
          <w:color w:val="292526"/>
        </w:rPr>
        <w:t>Spurr</w:t>
      </w:r>
      <w:proofErr w:type="spellEnd"/>
      <w:r>
        <w:rPr>
          <w:rFonts w:cstheme="minorHAnsi"/>
          <w:color w:val="292526"/>
        </w:rPr>
        <w:t xml:space="preserve"> NK and Field JK. </w:t>
      </w:r>
      <w:r w:rsidRPr="00A07CFE">
        <w:rPr>
          <w:rFonts w:cstheme="minorHAnsi"/>
          <w:color w:val="292526"/>
        </w:rPr>
        <w:t>Close mapping of the focal non-</w:t>
      </w:r>
      <w:proofErr w:type="spellStart"/>
      <w:r w:rsidRPr="00A07CFE">
        <w:rPr>
          <w:rFonts w:cstheme="minorHAnsi"/>
          <w:color w:val="292526"/>
        </w:rPr>
        <w:t>epidermolytic</w:t>
      </w:r>
      <w:proofErr w:type="spellEnd"/>
      <w:r w:rsidRPr="00A07CFE">
        <w:rPr>
          <w:rFonts w:cstheme="minorHAnsi"/>
          <w:color w:val="292526"/>
        </w:rPr>
        <w:t xml:space="preserve"> </w:t>
      </w:r>
      <w:proofErr w:type="spellStart"/>
      <w:r w:rsidRPr="00A07CFE">
        <w:rPr>
          <w:rFonts w:cstheme="minorHAnsi"/>
          <w:color w:val="292526"/>
        </w:rPr>
        <w:t>palmoplantar</w:t>
      </w:r>
      <w:proofErr w:type="spellEnd"/>
      <w:r>
        <w:rPr>
          <w:rFonts w:cstheme="minorHAnsi"/>
          <w:color w:val="292526"/>
        </w:rPr>
        <w:t xml:space="preserve"> </w:t>
      </w:r>
      <w:proofErr w:type="spellStart"/>
      <w:r w:rsidRPr="00A07CFE">
        <w:rPr>
          <w:rFonts w:cstheme="minorHAnsi"/>
          <w:color w:val="292526"/>
        </w:rPr>
        <w:t>keratoderma</w:t>
      </w:r>
      <w:proofErr w:type="spellEnd"/>
      <w:r w:rsidRPr="00A07CFE">
        <w:rPr>
          <w:rFonts w:cstheme="minorHAnsi"/>
          <w:color w:val="292526"/>
        </w:rPr>
        <w:t xml:space="preserve"> (PPK) locus associated with oesophageal cancer (TOC). </w:t>
      </w:r>
      <w:r w:rsidRPr="000D6180">
        <w:rPr>
          <w:rFonts w:cstheme="minorHAnsi"/>
          <w:iCs/>
          <w:color w:val="292526"/>
        </w:rPr>
        <w:t>Hum. Mol. Genet</w:t>
      </w:r>
      <w:r w:rsidRPr="000D6180">
        <w:rPr>
          <w:rFonts w:cstheme="minorHAnsi"/>
          <w:color w:val="292526"/>
        </w:rPr>
        <w:t>.</w:t>
      </w:r>
      <w:r>
        <w:rPr>
          <w:rFonts w:cstheme="minorHAnsi"/>
          <w:color w:val="292526"/>
        </w:rPr>
        <w:t xml:space="preserve"> 1996;</w:t>
      </w:r>
      <w:r w:rsidRPr="00A07CFE">
        <w:rPr>
          <w:rFonts w:cstheme="minorHAnsi"/>
          <w:color w:val="292526"/>
        </w:rPr>
        <w:t xml:space="preserve"> </w:t>
      </w:r>
      <w:r w:rsidRPr="000D6180">
        <w:rPr>
          <w:rFonts w:cstheme="minorHAnsi"/>
          <w:bCs/>
          <w:color w:val="292526"/>
        </w:rPr>
        <w:t>5</w:t>
      </w:r>
      <w:r w:rsidRPr="00A07CFE">
        <w:rPr>
          <w:rFonts w:cstheme="minorHAnsi"/>
          <w:color w:val="292526"/>
        </w:rPr>
        <w:t>, 857–860.</w:t>
      </w:r>
    </w:p>
    <w:p w:rsidR="00B354AC" w:rsidRDefault="00B354AC" w:rsidP="00B354AC">
      <w:pPr>
        <w:autoSpaceDE w:val="0"/>
        <w:autoSpaceDN w:val="0"/>
        <w:adjustRightInd w:val="0"/>
        <w:rPr>
          <w:rFonts w:cstheme="minorHAnsi"/>
          <w:color w:val="000000"/>
        </w:rPr>
      </w:pPr>
      <w:r>
        <w:rPr>
          <w:rFonts w:cstheme="minorHAnsi"/>
          <w:color w:val="292526"/>
        </w:rPr>
        <w:t>10.</w:t>
      </w:r>
      <w:r w:rsidRPr="000D6180">
        <w:rPr>
          <w:rFonts w:cstheme="minorHAnsi"/>
          <w:color w:val="000000"/>
        </w:rPr>
        <w:t xml:space="preserve"> </w:t>
      </w:r>
      <w:proofErr w:type="spellStart"/>
      <w:r>
        <w:rPr>
          <w:rFonts w:cstheme="minorHAnsi"/>
          <w:color w:val="000000"/>
        </w:rPr>
        <w:t>Tyldesley</w:t>
      </w:r>
      <w:proofErr w:type="spellEnd"/>
      <w:r>
        <w:rPr>
          <w:rFonts w:cstheme="minorHAnsi"/>
          <w:color w:val="000000"/>
        </w:rPr>
        <w:t xml:space="preserve"> WR. </w:t>
      </w:r>
      <w:r w:rsidRPr="00A07CFE">
        <w:rPr>
          <w:rFonts w:cstheme="minorHAnsi"/>
          <w:color w:val="000000"/>
        </w:rPr>
        <w:t xml:space="preserve">Oral </w:t>
      </w:r>
      <w:proofErr w:type="spellStart"/>
      <w:r w:rsidRPr="00A07CFE">
        <w:rPr>
          <w:rFonts w:cstheme="minorHAnsi"/>
          <w:color w:val="000000"/>
        </w:rPr>
        <w:t>leukoplakia</w:t>
      </w:r>
      <w:proofErr w:type="spellEnd"/>
      <w:r w:rsidRPr="00A07CFE">
        <w:rPr>
          <w:rFonts w:cstheme="minorHAnsi"/>
          <w:color w:val="000000"/>
        </w:rPr>
        <w:t xml:space="preserve"> associated with </w:t>
      </w:r>
      <w:proofErr w:type="spellStart"/>
      <w:r w:rsidRPr="00A07CFE">
        <w:rPr>
          <w:rFonts w:cstheme="minorHAnsi"/>
          <w:color w:val="000000"/>
        </w:rPr>
        <w:t>tylosis</w:t>
      </w:r>
      <w:proofErr w:type="spellEnd"/>
      <w:r w:rsidRPr="00A07CFE">
        <w:rPr>
          <w:rFonts w:cstheme="minorHAnsi"/>
          <w:color w:val="000000"/>
        </w:rPr>
        <w:t xml:space="preserve"> and oesophageal carcinoma. </w:t>
      </w:r>
      <w:r w:rsidRPr="000D6180">
        <w:rPr>
          <w:rFonts w:cstheme="minorHAnsi"/>
          <w:iCs/>
          <w:color w:val="000000"/>
        </w:rPr>
        <w:t>J. Oral</w:t>
      </w:r>
      <w:r>
        <w:rPr>
          <w:rFonts w:cstheme="minorHAnsi"/>
          <w:iCs/>
          <w:color w:val="000000"/>
        </w:rPr>
        <w:t xml:space="preserve"> </w:t>
      </w:r>
      <w:r w:rsidRPr="000D6180">
        <w:rPr>
          <w:rFonts w:cstheme="minorHAnsi"/>
          <w:iCs/>
          <w:color w:val="000000"/>
        </w:rPr>
        <w:t>Path</w:t>
      </w:r>
      <w:r w:rsidRPr="000D6180">
        <w:rPr>
          <w:rFonts w:cstheme="minorHAnsi"/>
          <w:color w:val="000000"/>
        </w:rPr>
        <w:t xml:space="preserve">. </w:t>
      </w:r>
      <w:r>
        <w:rPr>
          <w:rFonts w:cstheme="minorHAnsi"/>
          <w:color w:val="000000"/>
        </w:rPr>
        <w:t>1974</w:t>
      </w:r>
      <w:r w:rsidRPr="000D6180">
        <w:rPr>
          <w:rFonts w:cstheme="minorHAnsi"/>
          <w:color w:val="000000"/>
        </w:rPr>
        <w:t xml:space="preserve">; </w:t>
      </w:r>
      <w:r w:rsidRPr="000D6180">
        <w:rPr>
          <w:rFonts w:cstheme="minorHAnsi"/>
          <w:bCs/>
          <w:color w:val="000000"/>
        </w:rPr>
        <w:t>3</w:t>
      </w:r>
      <w:r w:rsidRPr="000D6180">
        <w:rPr>
          <w:rFonts w:cstheme="minorHAnsi"/>
          <w:color w:val="000000"/>
        </w:rPr>
        <w:t>,</w:t>
      </w:r>
      <w:r w:rsidRPr="00A07CFE">
        <w:rPr>
          <w:rFonts w:cstheme="minorHAnsi"/>
          <w:color w:val="000000"/>
        </w:rPr>
        <w:t xml:space="preserve"> 62-70.</w:t>
      </w:r>
    </w:p>
    <w:p w:rsidR="00B354AC" w:rsidRDefault="00B354AC" w:rsidP="00B354AC">
      <w:pPr>
        <w:autoSpaceDE w:val="0"/>
        <w:autoSpaceDN w:val="0"/>
        <w:adjustRightInd w:val="0"/>
        <w:rPr>
          <w:rFonts w:cstheme="minorHAnsi"/>
          <w:color w:val="000000"/>
        </w:rPr>
      </w:pPr>
      <w:r>
        <w:rPr>
          <w:rFonts w:cstheme="minorHAnsi"/>
          <w:color w:val="000000"/>
        </w:rPr>
        <w:t>11.</w:t>
      </w:r>
      <w:r w:rsidRPr="000D6180">
        <w:rPr>
          <w:rFonts w:cstheme="minorHAnsi"/>
          <w:color w:val="000000"/>
        </w:rPr>
        <w:t xml:space="preserve"> </w:t>
      </w:r>
      <w:r w:rsidRPr="00A07CFE">
        <w:rPr>
          <w:rFonts w:cstheme="minorHAnsi"/>
          <w:color w:val="000000"/>
        </w:rPr>
        <w:t>Field AE, Ellis A, Frie</w:t>
      </w:r>
      <w:r>
        <w:rPr>
          <w:rFonts w:cstheme="minorHAnsi"/>
          <w:color w:val="000000"/>
        </w:rPr>
        <w:t xml:space="preserve">dmann PS, Leigh IM and Field JK. </w:t>
      </w:r>
      <w:r w:rsidRPr="00A07CFE">
        <w:rPr>
          <w:rFonts w:cstheme="minorHAnsi"/>
          <w:color w:val="000000"/>
        </w:rPr>
        <w:t xml:space="preserve">Oral </w:t>
      </w:r>
      <w:proofErr w:type="spellStart"/>
      <w:r w:rsidRPr="00A07CFE">
        <w:rPr>
          <w:rFonts w:cstheme="minorHAnsi"/>
          <w:color w:val="000000"/>
        </w:rPr>
        <w:t>tylosis</w:t>
      </w:r>
      <w:proofErr w:type="spellEnd"/>
      <w:r w:rsidRPr="00A07CFE">
        <w:rPr>
          <w:rFonts w:cstheme="minorHAnsi"/>
          <w:color w:val="000000"/>
        </w:rPr>
        <w:t xml:space="preserve">: a re-appraisal. </w:t>
      </w:r>
      <w:proofErr w:type="gramStart"/>
      <w:r w:rsidRPr="000D6180">
        <w:rPr>
          <w:rFonts w:cstheme="minorHAnsi"/>
          <w:iCs/>
          <w:color w:val="000000"/>
        </w:rPr>
        <w:t xml:space="preserve">Oral </w:t>
      </w:r>
      <w:proofErr w:type="spellStart"/>
      <w:r w:rsidRPr="000D6180">
        <w:rPr>
          <w:rFonts w:cstheme="minorHAnsi"/>
          <w:iCs/>
          <w:color w:val="000000"/>
        </w:rPr>
        <w:t>Oncol</w:t>
      </w:r>
      <w:proofErr w:type="spellEnd"/>
      <w:r w:rsidRPr="000D6180">
        <w:rPr>
          <w:rFonts w:cstheme="minorHAnsi"/>
          <w:iCs/>
          <w:color w:val="000000"/>
        </w:rPr>
        <w:t>.</w:t>
      </w:r>
      <w:proofErr w:type="gramEnd"/>
      <w:r w:rsidRPr="000D6180">
        <w:rPr>
          <w:rFonts w:cstheme="minorHAnsi"/>
          <w:iCs/>
          <w:color w:val="000000"/>
        </w:rPr>
        <w:t xml:space="preserve"> 1997;</w:t>
      </w:r>
      <w:r>
        <w:rPr>
          <w:rFonts w:cstheme="minorHAnsi"/>
          <w:iCs/>
          <w:color w:val="000000"/>
        </w:rPr>
        <w:t xml:space="preserve"> </w:t>
      </w:r>
      <w:r w:rsidRPr="000D6180">
        <w:rPr>
          <w:rFonts w:cstheme="minorHAnsi"/>
          <w:bCs/>
          <w:color w:val="000000"/>
        </w:rPr>
        <w:t>33</w:t>
      </w:r>
      <w:r w:rsidRPr="00A07CFE">
        <w:rPr>
          <w:rFonts w:cstheme="minorHAnsi"/>
          <w:color w:val="000000"/>
        </w:rPr>
        <w:t>, 55-57</w:t>
      </w:r>
    </w:p>
    <w:p w:rsidR="00B354AC" w:rsidRDefault="00B354AC" w:rsidP="00B354AC">
      <w:pPr>
        <w:autoSpaceDE w:val="0"/>
        <w:autoSpaceDN w:val="0"/>
        <w:adjustRightInd w:val="0"/>
        <w:rPr>
          <w:rFonts w:cstheme="minorHAnsi"/>
          <w:color w:val="000000"/>
        </w:rPr>
      </w:pPr>
      <w:r>
        <w:rPr>
          <w:rFonts w:cstheme="minorHAnsi"/>
          <w:color w:val="000000"/>
        </w:rPr>
        <w:t xml:space="preserve">12. </w:t>
      </w:r>
      <w:r w:rsidRPr="00A07CFE">
        <w:rPr>
          <w:rFonts w:cstheme="minorHAnsi"/>
          <w:color w:val="000000"/>
        </w:rPr>
        <w:t xml:space="preserve">Blaydon DC, Etheridge SL, Risk JM, </w:t>
      </w:r>
      <w:proofErr w:type="spellStart"/>
      <w:r w:rsidRPr="00A07CFE">
        <w:rPr>
          <w:rFonts w:cstheme="minorHAnsi"/>
          <w:color w:val="000000"/>
        </w:rPr>
        <w:t>Hennies</w:t>
      </w:r>
      <w:proofErr w:type="spellEnd"/>
      <w:r w:rsidRPr="00A07CFE">
        <w:rPr>
          <w:rFonts w:cstheme="minorHAnsi"/>
          <w:color w:val="000000"/>
        </w:rPr>
        <w:t xml:space="preserve"> H-C, Gay LJ, Carroll R, </w:t>
      </w:r>
      <w:proofErr w:type="spellStart"/>
      <w:r w:rsidRPr="00A07CFE">
        <w:rPr>
          <w:rFonts w:cstheme="minorHAnsi"/>
          <w:color w:val="000000"/>
        </w:rPr>
        <w:t>Plagnol</w:t>
      </w:r>
      <w:proofErr w:type="spellEnd"/>
      <w:r w:rsidRPr="00A07CFE">
        <w:rPr>
          <w:rFonts w:cstheme="minorHAnsi"/>
          <w:color w:val="000000"/>
        </w:rPr>
        <w:t xml:space="preserve"> V, </w:t>
      </w:r>
      <w:proofErr w:type="spellStart"/>
      <w:r w:rsidRPr="00A07CFE">
        <w:rPr>
          <w:rFonts w:cstheme="minorHAnsi"/>
          <w:color w:val="000000"/>
        </w:rPr>
        <w:t>McRonald</w:t>
      </w:r>
      <w:proofErr w:type="spellEnd"/>
      <w:r w:rsidRPr="00A07CFE">
        <w:rPr>
          <w:rFonts w:cstheme="minorHAnsi"/>
          <w:color w:val="000000"/>
        </w:rPr>
        <w:t xml:space="preserve"> FE, Stevens</w:t>
      </w:r>
      <w:r>
        <w:rPr>
          <w:rFonts w:cstheme="minorHAnsi"/>
          <w:color w:val="000000"/>
        </w:rPr>
        <w:t xml:space="preserve"> </w:t>
      </w:r>
      <w:r w:rsidRPr="00A07CFE">
        <w:rPr>
          <w:rFonts w:cstheme="minorHAnsi"/>
          <w:color w:val="000000"/>
        </w:rPr>
        <w:t xml:space="preserve">HP, </w:t>
      </w:r>
      <w:proofErr w:type="spellStart"/>
      <w:r w:rsidRPr="00A07CFE">
        <w:rPr>
          <w:rFonts w:cstheme="minorHAnsi"/>
          <w:color w:val="000000"/>
        </w:rPr>
        <w:t>Spurr</w:t>
      </w:r>
      <w:proofErr w:type="spellEnd"/>
      <w:r w:rsidRPr="00A07CFE">
        <w:rPr>
          <w:rFonts w:cstheme="minorHAnsi"/>
          <w:color w:val="000000"/>
        </w:rPr>
        <w:t xml:space="preserve"> NK, Bishop DT, Ellis A, Jankowski J, Field JK, Leigh IM,</w:t>
      </w:r>
      <w:r>
        <w:rPr>
          <w:rFonts w:cstheme="minorHAnsi"/>
          <w:color w:val="000000"/>
        </w:rPr>
        <w:t xml:space="preserve"> South AP and Kelsell DP. </w:t>
      </w:r>
      <w:r w:rsidRPr="00A07CFE">
        <w:rPr>
          <w:rFonts w:cstheme="minorHAnsi"/>
          <w:color w:val="000000"/>
        </w:rPr>
        <w:t xml:space="preserve">RHBDF2 mutations are associated with </w:t>
      </w:r>
      <w:proofErr w:type="spellStart"/>
      <w:r w:rsidRPr="00A07CFE">
        <w:rPr>
          <w:rFonts w:cstheme="minorHAnsi"/>
          <w:color w:val="000000"/>
        </w:rPr>
        <w:t>tylosis</w:t>
      </w:r>
      <w:proofErr w:type="spellEnd"/>
      <w:r w:rsidRPr="00A07CFE">
        <w:rPr>
          <w:rFonts w:cstheme="minorHAnsi"/>
          <w:color w:val="000000"/>
        </w:rPr>
        <w:t xml:space="preserve">, a familial </w:t>
      </w:r>
      <w:proofErr w:type="spellStart"/>
      <w:r w:rsidRPr="00A07CFE">
        <w:rPr>
          <w:rFonts w:cstheme="minorHAnsi"/>
          <w:color w:val="000000"/>
        </w:rPr>
        <w:t>esophageal</w:t>
      </w:r>
      <w:proofErr w:type="spellEnd"/>
      <w:r w:rsidRPr="00A07CFE">
        <w:rPr>
          <w:rFonts w:cstheme="minorHAnsi"/>
          <w:color w:val="000000"/>
        </w:rPr>
        <w:t xml:space="preserve"> cancer syndrome. </w:t>
      </w:r>
      <w:r w:rsidRPr="000D6180">
        <w:rPr>
          <w:rFonts w:cstheme="minorHAnsi"/>
          <w:iCs/>
          <w:color w:val="000000"/>
        </w:rPr>
        <w:t>Am. J. Hum.</w:t>
      </w:r>
      <w:r w:rsidRPr="000D6180">
        <w:rPr>
          <w:rFonts w:cstheme="minorHAnsi"/>
          <w:color w:val="000000"/>
        </w:rPr>
        <w:t xml:space="preserve"> </w:t>
      </w:r>
      <w:proofErr w:type="gramStart"/>
      <w:r w:rsidRPr="000D6180">
        <w:rPr>
          <w:rFonts w:cstheme="minorHAnsi"/>
          <w:iCs/>
          <w:color w:val="000000"/>
        </w:rPr>
        <w:t>Genet.</w:t>
      </w:r>
      <w:proofErr w:type="gramEnd"/>
      <w:r w:rsidRPr="000D6180">
        <w:rPr>
          <w:rFonts w:cstheme="minorHAnsi"/>
          <w:iCs/>
          <w:color w:val="000000"/>
        </w:rPr>
        <w:t xml:space="preserve"> 2012;</w:t>
      </w:r>
      <w:r w:rsidRPr="000D6180">
        <w:rPr>
          <w:rFonts w:cstheme="minorHAnsi"/>
          <w:b/>
          <w:i/>
          <w:iCs/>
          <w:color w:val="000000"/>
        </w:rPr>
        <w:t xml:space="preserve"> </w:t>
      </w:r>
      <w:r w:rsidRPr="000D6180">
        <w:rPr>
          <w:rFonts w:cstheme="minorHAnsi"/>
          <w:bCs/>
          <w:color w:val="000000"/>
        </w:rPr>
        <w:t>90</w:t>
      </w:r>
      <w:r w:rsidRPr="000D6180">
        <w:rPr>
          <w:rFonts w:cstheme="minorHAnsi"/>
          <w:color w:val="000000"/>
        </w:rPr>
        <w:t>,</w:t>
      </w:r>
      <w:r w:rsidRPr="000D6180">
        <w:rPr>
          <w:rFonts w:cstheme="minorHAnsi"/>
          <w:b/>
          <w:color w:val="000000"/>
        </w:rPr>
        <w:t xml:space="preserve"> </w:t>
      </w:r>
      <w:r w:rsidRPr="00A07CFE">
        <w:rPr>
          <w:rFonts w:cstheme="minorHAnsi"/>
          <w:color w:val="000000"/>
        </w:rPr>
        <w:t>340-346.</w:t>
      </w:r>
    </w:p>
    <w:p w:rsidR="00B354AC" w:rsidRDefault="00B354AC" w:rsidP="00B354AC">
      <w:pPr>
        <w:autoSpaceDE w:val="0"/>
        <w:autoSpaceDN w:val="0"/>
        <w:adjustRightInd w:val="0"/>
        <w:rPr>
          <w:rFonts w:cstheme="minorHAnsi"/>
          <w:color w:val="000000"/>
        </w:rPr>
      </w:pPr>
      <w:r>
        <w:rPr>
          <w:rFonts w:cstheme="minorHAnsi"/>
          <w:color w:val="000000"/>
        </w:rPr>
        <w:t xml:space="preserve">13. </w:t>
      </w:r>
      <w:r w:rsidRPr="00A07CFE">
        <w:rPr>
          <w:rFonts w:cstheme="minorHAnsi"/>
          <w:color w:val="000000"/>
        </w:rPr>
        <w:t>Brooke MA, Etheridge SL, Kaplan N, Simpson C, O’Toole EA, Ishida</w:t>
      </w:r>
      <w:r>
        <w:rPr>
          <w:rFonts w:cstheme="minorHAnsi"/>
          <w:color w:val="000000"/>
        </w:rPr>
        <w:t xml:space="preserve">-Yamamoto A, Marches O, Getsios </w:t>
      </w:r>
      <w:r w:rsidRPr="00A07CFE">
        <w:rPr>
          <w:rFonts w:cstheme="minorHAnsi"/>
          <w:color w:val="000000"/>
        </w:rPr>
        <w:t xml:space="preserve">S, Kelsell DP. </w:t>
      </w:r>
      <w:proofErr w:type="gramStart"/>
      <w:r w:rsidRPr="00A07CFE">
        <w:rPr>
          <w:rFonts w:cstheme="minorHAnsi"/>
          <w:color w:val="000000"/>
        </w:rPr>
        <w:t>(2014) iRHOM2-dependent regulation of ADAM17 in cutaneous disease and</w:t>
      </w:r>
      <w:r>
        <w:rPr>
          <w:rFonts w:cstheme="minorHAnsi"/>
          <w:color w:val="000000"/>
        </w:rPr>
        <w:t xml:space="preserve"> </w:t>
      </w:r>
      <w:r w:rsidRPr="00A07CFE">
        <w:rPr>
          <w:rFonts w:cstheme="minorHAnsi"/>
          <w:color w:val="000000"/>
        </w:rPr>
        <w:t>epidermal barrier function.</w:t>
      </w:r>
      <w:proofErr w:type="gramEnd"/>
      <w:r w:rsidRPr="00A07CFE">
        <w:rPr>
          <w:rFonts w:cstheme="minorHAnsi"/>
          <w:color w:val="000000"/>
        </w:rPr>
        <w:t xml:space="preserve"> </w:t>
      </w:r>
      <w:r w:rsidRPr="000D6180">
        <w:rPr>
          <w:rFonts w:cstheme="minorHAnsi"/>
          <w:iCs/>
          <w:color w:val="000000"/>
        </w:rPr>
        <w:t xml:space="preserve">Hum. Mol. Genet. 2014; </w:t>
      </w:r>
      <w:r w:rsidRPr="000D6180">
        <w:rPr>
          <w:rFonts w:cstheme="minorHAnsi"/>
          <w:bCs/>
          <w:color w:val="000000"/>
        </w:rPr>
        <w:t>23</w:t>
      </w:r>
      <w:r>
        <w:rPr>
          <w:rFonts w:cstheme="minorHAnsi"/>
          <w:bCs/>
          <w:color w:val="000000"/>
        </w:rPr>
        <w:t>,</w:t>
      </w:r>
      <w:r>
        <w:rPr>
          <w:rFonts w:cstheme="minorHAnsi"/>
          <w:color w:val="000000"/>
        </w:rPr>
        <w:t xml:space="preserve"> </w:t>
      </w:r>
      <w:r w:rsidRPr="000D6180">
        <w:rPr>
          <w:rFonts w:cstheme="minorHAnsi"/>
          <w:color w:val="000000"/>
        </w:rPr>
        <w:t>4064-76</w:t>
      </w:r>
    </w:p>
    <w:p w:rsidR="00DB5A0B" w:rsidRDefault="00DB5A0B" w:rsidP="00DB5A0B">
      <w:pPr>
        <w:autoSpaceDE w:val="0"/>
        <w:autoSpaceDN w:val="0"/>
        <w:adjustRightInd w:val="0"/>
        <w:rPr>
          <w:rFonts w:cstheme="minorHAnsi"/>
          <w:color w:val="000000"/>
        </w:rPr>
      </w:pPr>
      <w:r>
        <w:rPr>
          <w:rFonts w:cstheme="minorHAnsi"/>
          <w:color w:val="000000"/>
        </w:rPr>
        <w:lastRenderedPageBreak/>
        <w:t xml:space="preserve">14. Ashworth MT, Nash JR, Ellis A, Day DW. Abnormalities of differentiation and maturation in the oesophageal squamous epithelium of patients with </w:t>
      </w:r>
      <w:proofErr w:type="spellStart"/>
      <w:r>
        <w:rPr>
          <w:rFonts w:cstheme="minorHAnsi"/>
          <w:color w:val="000000"/>
        </w:rPr>
        <w:t>tylosis</w:t>
      </w:r>
      <w:proofErr w:type="spellEnd"/>
      <w:r>
        <w:rPr>
          <w:rFonts w:cstheme="minorHAnsi"/>
          <w:color w:val="000000"/>
        </w:rPr>
        <w:t xml:space="preserve">: morphological features. </w:t>
      </w:r>
      <w:r w:rsidRPr="00B552D4">
        <w:rPr>
          <w:rFonts w:cstheme="minorHAnsi"/>
          <w:color w:val="000000"/>
        </w:rPr>
        <w:t xml:space="preserve">Histopathology </w:t>
      </w:r>
      <w:r>
        <w:rPr>
          <w:rFonts w:cstheme="minorHAnsi"/>
          <w:color w:val="000000"/>
        </w:rPr>
        <w:t>1991; 19, 303-10</w:t>
      </w:r>
    </w:p>
    <w:p w:rsidR="00B354AC" w:rsidRDefault="003C724B" w:rsidP="00B354AC">
      <w:pPr>
        <w:autoSpaceDE w:val="0"/>
        <w:autoSpaceDN w:val="0"/>
        <w:adjustRightInd w:val="0"/>
        <w:rPr>
          <w:rFonts w:cstheme="minorHAnsi"/>
          <w:color w:val="000000"/>
        </w:rPr>
      </w:pPr>
      <w:r>
        <w:rPr>
          <w:rFonts w:cstheme="minorHAnsi"/>
          <w:color w:val="000000"/>
        </w:rPr>
        <w:t>15</w:t>
      </w:r>
      <w:r w:rsidR="00B354AC">
        <w:rPr>
          <w:rFonts w:cstheme="minorHAnsi"/>
          <w:color w:val="000000"/>
        </w:rPr>
        <w:t>.</w:t>
      </w:r>
      <w:r w:rsidR="00B354AC" w:rsidRPr="009D3A5A">
        <w:rPr>
          <w:rFonts w:cstheme="minorHAnsi"/>
          <w:color w:val="000000"/>
        </w:rPr>
        <w:t xml:space="preserve"> </w:t>
      </w:r>
      <w:proofErr w:type="spellStart"/>
      <w:r w:rsidR="00B354AC">
        <w:rPr>
          <w:rFonts w:cstheme="minorHAnsi"/>
          <w:color w:val="000000"/>
        </w:rPr>
        <w:t>Itin</w:t>
      </w:r>
      <w:proofErr w:type="spellEnd"/>
      <w:r w:rsidR="00B354AC">
        <w:rPr>
          <w:rFonts w:cstheme="minorHAnsi"/>
          <w:color w:val="000000"/>
        </w:rPr>
        <w:t xml:space="preserve"> PH, </w:t>
      </w:r>
      <w:proofErr w:type="spellStart"/>
      <w:r w:rsidR="00B354AC">
        <w:rPr>
          <w:rFonts w:cstheme="minorHAnsi"/>
          <w:color w:val="000000"/>
        </w:rPr>
        <w:t>Fistarol</w:t>
      </w:r>
      <w:proofErr w:type="spellEnd"/>
      <w:r w:rsidR="00B354AC">
        <w:rPr>
          <w:rFonts w:cstheme="minorHAnsi"/>
          <w:color w:val="000000"/>
        </w:rPr>
        <w:t xml:space="preserve"> SK. </w:t>
      </w:r>
      <w:proofErr w:type="spellStart"/>
      <w:r w:rsidR="00B354AC" w:rsidRPr="00A07CFE">
        <w:rPr>
          <w:rFonts w:cstheme="minorHAnsi"/>
          <w:color w:val="000000"/>
        </w:rPr>
        <w:t>Palmoplantar</w:t>
      </w:r>
      <w:proofErr w:type="spellEnd"/>
      <w:r w:rsidR="00B354AC" w:rsidRPr="00A07CFE">
        <w:rPr>
          <w:rFonts w:cstheme="minorHAnsi"/>
          <w:color w:val="000000"/>
        </w:rPr>
        <w:t xml:space="preserve"> </w:t>
      </w:r>
      <w:proofErr w:type="spellStart"/>
      <w:r w:rsidR="00B354AC" w:rsidRPr="00A07CFE">
        <w:rPr>
          <w:rFonts w:cstheme="minorHAnsi"/>
          <w:color w:val="000000"/>
        </w:rPr>
        <w:t>keratodermas</w:t>
      </w:r>
      <w:proofErr w:type="spellEnd"/>
      <w:r w:rsidR="00B354AC" w:rsidRPr="00A07CFE">
        <w:rPr>
          <w:rFonts w:cstheme="minorHAnsi"/>
          <w:color w:val="000000"/>
        </w:rPr>
        <w:t xml:space="preserve">. </w:t>
      </w:r>
      <w:r w:rsidR="00B354AC" w:rsidRPr="009D3A5A">
        <w:rPr>
          <w:rFonts w:cstheme="minorHAnsi"/>
          <w:iCs/>
          <w:color w:val="000000"/>
        </w:rPr>
        <w:t xml:space="preserve">Clinics in Dermatology 2005; </w:t>
      </w:r>
      <w:r w:rsidR="00B354AC" w:rsidRPr="009D3A5A">
        <w:rPr>
          <w:rFonts w:cstheme="minorHAnsi"/>
          <w:bCs/>
          <w:color w:val="000000"/>
        </w:rPr>
        <w:t xml:space="preserve">23 </w:t>
      </w:r>
      <w:r w:rsidR="00B354AC" w:rsidRPr="009D3A5A">
        <w:rPr>
          <w:rFonts w:cstheme="minorHAnsi"/>
          <w:color w:val="000000"/>
        </w:rPr>
        <w:t>(1) 15-22</w:t>
      </w:r>
    </w:p>
    <w:p w:rsidR="00B354AC" w:rsidRDefault="003C724B" w:rsidP="00B354AC">
      <w:pPr>
        <w:autoSpaceDE w:val="0"/>
        <w:autoSpaceDN w:val="0"/>
        <w:adjustRightInd w:val="0"/>
        <w:rPr>
          <w:rFonts w:cstheme="minorHAnsi"/>
          <w:color w:val="000000"/>
        </w:rPr>
      </w:pPr>
      <w:r>
        <w:rPr>
          <w:rFonts w:cstheme="minorHAnsi"/>
          <w:color w:val="000000"/>
        </w:rPr>
        <w:t>16</w:t>
      </w:r>
      <w:r w:rsidR="00B354AC">
        <w:rPr>
          <w:rFonts w:cstheme="minorHAnsi"/>
          <w:color w:val="000000"/>
        </w:rPr>
        <w:t xml:space="preserve">. </w:t>
      </w:r>
      <w:r w:rsidR="00B354AC" w:rsidRPr="00A07CFE">
        <w:rPr>
          <w:rFonts w:cstheme="minorHAnsi"/>
          <w:color w:val="000000"/>
        </w:rPr>
        <w:t xml:space="preserve">Blaydon DC, Lind LK, </w:t>
      </w:r>
      <w:proofErr w:type="spellStart"/>
      <w:r w:rsidR="00B354AC" w:rsidRPr="00A07CFE">
        <w:rPr>
          <w:rFonts w:cstheme="minorHAnsi"/>
          <w:color w:val="000000"/>
        </w:rPr>
        <w:t>Plagnol</w:t>
      </w:r>
      <w:proofErr w:type="spellEnd"/>
      <w:r w:rsidR="00B354AC" w:rsidRPr="00A07CFE">
        <w:rPr>
          <w:rFonts w:cstheme="minorHAnsi"/>
          <w:color w:val="000000"/>
        </w:rPr>
        <w:t xml:space="preserve"> V, Linton KJ, Smith FJ, Wilson NJ, McLean WH, Munro CS, South AP,</w:t>
      </w:r>
      <w:r>
        <w:rPr>
          <w:rFonts w:cstheme="minorHAnsi"/>
          <w:color w:val="000000"/>
        </w:rPr>
        <w:t xml:space="preserve"> </w:t>
      </w:r>
      <w:r w:rsidR="00B354AC" w:rsidRPr="00A07CFE">
        <w:rPr>
          <w:rFonts w:cstheme="minorHAnsi"/>
          <w:color w:val="000000"/>
        </w:rPr>
        <w:t>Leigh IM, O’Too</w:t>
      </w:r>
      <w:r w:rsidR="00B354AC">
        <w:rPr>
          <w:rFonts w:cstheme="minorHAnsi"/>
          <w:color w:val="000000"/>
        </w:rPr>
        <w:t xml:space="preserve">le EA, </w:t>
      </w:r>
      <w:proofErr w:type="spellStart"/>
      <w:r w:rsidR="00B354AC">
        <w:rPr>
          <w:rFonts w:cstheme="minorHAnsi"/>
          <w:color w:val="000000"/>
        </w:rPr>
        <w:t>Lundstrom</w:t>
      </w:r>
      <w:proofErr w:type="spellEnd"/>
      <w:r w:rsidR="00B354AC">
        <w:rPr>
          <w:rFonts w:cstheme="minorHAnsi"/>
          <w:color w:val="000000"/>
        </w:rPr>
        <w:t xml:space="preserve"> A, </w:t>
      </w:r>
      <w:proofErr w:type="spellStart"/>
      <w:r w:rsidR="00B354AC">
        <w:rPr>
          <w:rFonts w:cstheme="minorHAnsi"/>
          <w:color w:val="000000"/>
        </w:rPr>
        <w:t>Kelsell</w:t>
      </w:r>
      <w:proofErr w:type="spellEnd"/>
      <w:r w:rsidR="00B354AC">
        <w:rPr>
          <w:rFonts w:cstheme="minorHAnsi"/>
          <w:color w:val="000000"/>
        </w:rPr>
        <w:t xml:space="preserve"> DP. </w:t>
      </w:r>
      <w:r w:rsidR="00B354AC" w:rsidRPr="00A07CFE">
        <w:rPr>
          <w:rFonts w:cstheme="minorHAnsi"/>
          <w:color w:val="000000"/>
        </w:rPr>
        <w:t>Mutations in AQP5, encoding a water</w:t>
      </w:r>
      <w:r w:rsidR="00B354AC">
        <w:rPr>
          <w:rFonts w:cstheme="minorHAnsi"/>
          <w:color w:val="000000"/>
        </w:rPr>
        <w:t xml:space="preserve">-channel </w:t>
      </w:r>
      <w:r w:rsidR="00B354AC" w:rsidRPr="00A07CFE">
        <w:rPr>
          <w:rFonts w:cstheme="minorHAnsi"/>
          <w:color w:val="000000"/>
        </w:rPr>
        <w:t xml:space="preserve">protein, cause </w:t>
      </w:r>
      <w:proofErr w:type="spellStart"/>
      <w:r w:rsidR="00B354AC" w:rsidRPr="00A07CFE">
        <w:rPr>
          <w:rFonts w:cstheme="minorHAnsi"/>
          <w:color w:val="000000"/>
        </w:rPr>
        <w:t>autosomal</w:t>
      </w:r>
      <w:proofErr w:type="spellEnd"/>
      <w:r w:rsidR="00B354AC" w:rsidRPr="00A07CFE">
        <w:rPr>
          <w:rFonts w:cstheme="minorHAnsi"/>
          <w:color w:val="000000"/>
        </w:rPr>
        <w:t xml:space="preserve">-dominant diffuse </w:t>
      </w:r>
      <w:proofErr w:type="spellStart"/>
      <w:r w:rsidR="00B354AC" w:rsidRPr="00A07CFE">
        <w:rPr>
          <w:rFonts w:cstheme="minorHAnsi"/>
          <w:color w:val="000000"/>
        </w:rPr>
        <w:t>nonepidermolytic</w:t>
      </w:r>
      <w:proofErr w:type="spellEnd"/>
      <w:r w:rsidR="00B354AC" w:rsidRPr="00A07CFE">
        <w:rPr>
          <w:rFonts w:cstheme="minorHAnsi"/>
          <w:color w:val="000000"/>
        </w:rPr>
        <w:t xml:space="preserve"> </w:t>
      </w:r>
      <w:proofErr w:type="spellStart"/>
      <w:r w:rsidR="00B354AC" w:rsidRPr="00A07CFE">
        <w:rPr>
          <w:rFonts w:cstheme="minorHAnsi"/>
          <w:color w:val="000000"/>
        </w:rPr>
        <w:t>palmoplantar</w:t>
      </w:r>
      <w:proofErr w:type="spellEnd"/>
      <w:r w:rsidR="00B354AC" w:rsidRPr="00A07CFE">
        <w:rPr>
          <w:rFonts w:cstheme="minorHAnsi"/>
          <w:color w:val="000000"/>
        </w:rPr>
        <w:t xml:space="preserve"> </w:t>
      </w:r>
      <w:proofErr w:type="spellStart"/>
      <w:r w:rsidR="00B354AC" w:rsidRPr="00A07CFE">
        <w:rPr>
          <w:rFonts w:cstheme="minorHAnsi"/>
          <w:color w:val="000000"/>
        </w:rPr>
        <w:t>keratoderma</w:t>
      </w:r>
      <w:proofErr w:type="spellEnd"/>
      <w:r w:rsidR="00B354AC" w:rsidRPr="00A07CFE">
        <w:rPr>
          <w:rFonts w:cstheme="minorHAnsi"/>
          <w:color w:val="000000"/>
        </w:rPr>
        <w:t xml:space="preserve">. </w:t>
      </w:r>
      <w:r w:rsidR="00B354AC" w:rsidRPr="000667B7">
        <w:rPr>
          <w:rFonts w:cstheme="minorHAnsi"/>
          <w:iCs/>
          <w:color w:val="000000"/>
        </w:rPr>
        <w:t>Am. J.</w:t>
      </w:r>
      <w:r w:rsidR="00B354AC" w:rsidRPr="000667B7">
        <w:rPr>
          <w:rFonts w:cstheme="minorHAnsi"/>
          <w:color w:val="000000"/>
        </w:rPr>
        <w:t xml:space="preserve"> </w:t>
      </w:r>
      <w:r w:rsidR="00B354AC" w:rsidRPr="000667B7">
        <w:rPr>
          <w:rFonts w:cstheme="minorHAnsi"/>
          <w:iCs/>
          <w:color w:val="000000"/>
        </w:rPr>
        <w:t xml:space="preserve">Hum. </w:t>
      </w:r>
      <w:proofErr w:type="gramStart"/>
      <w:r w:rsidR="00B354AC" w:rsidRPr="000667B7">
        <w:rPr>
          <w:rFonts w:cstheme="minorHAnsi"/>
          <w:iCs/>
          <w:color w:val="000000"/>
        </w:rPr>
        <w:t>Genet.</w:t>
      </w:r>
      <w:proofErr w:type="gramEnd"/>
      <w:r w:rsidR="00B354AC" w:rsidRPr="000667B7">
        <w:rPr>
          <w:rFonts w:cstheme="minorHAnsi"/>
          <w:iCs/>
          <w:color w:val="000000"/>
        </w:rPr>
        <w:t xml:space="preserve"> 2013; </w:t>
      </w:r>
      <w:r w:rsidR="00B354AC">
        <w:rPr>
          <w:rFonts w:cstheme="minorHAnsi"/>
          <w:bCs/>
          <w:color w:val="000000"/>
        </w:rPr>
        <w:t xml:space="preserve">93, </w:t>
      </w:r>
      <w:r w:rsidR="00B354AC" w:rsidRPr="000667B7">
        <w:rPr>
          <w:rFonts w:cstheme="minorHAnsi"/>
          <w:color w:val="000000"/>
        </w:rPr>
        <w:t>330-5</w:t>
      </w:r>
    </w:p>
    <w:p w:rsidR="00B354AC" w:rsidRPr="00A07CFE" w:rsidRDefault="003C724B" w:rsidP="00B354AC">
      <w:pPr>
        <w:autoSpaceDE w:val="0"/>
        <w:autoSpaceDN w:val="0"/>
        <w:adjustRightInd w:val="0"/>
        <w:rPr>
          <w:rFonts w:cstheme="minorHAnsi"/>
          <w:color w:val="292526"/>
        </w:rPr>
      </w:pPr>
      <w:r>
        <w:rPr>
          <w:rFonts w:cstheme="minorHAnsi"/>
          <w:color w:val="000000"/>
        </w:rPr>
        <w:t>17</w:t>
      </w:r>
      <w:r w:rsidR="00B354AC">
        <w:rPr>
          <w:rFonts w:cstheme="minorHAnsi"/>
          <w:color w:val="000000"/>
        </w:rPr>
        <w:t xml:space="preserve">. </w:t>
      </w:r>
      <w:r w:rsidR="00B354AC" w:rsidRPr="00A07CFE">
        <w:rPr>
          <w:rFonts w:cstheme="minorHAnsi"/>
          <w:color w:val="292526"/>
        </w:rPr>
        <w:t>Maru</w:t>
      </w:r>
      <w:r w:rsidR="00B354AC">
        <w:rPr>
          <w:rFonts w:cstheme="minorHAnsi"/>
          <w:color w:val="292526"/>
        </w:rPr>
        <w:t xml:space="preserve">thappu T, Scott CA, Kelsell DP. </w:t>
      </w:r>
      <w:r w:rsidR="00B354AC" w:rsidRPr="00A07CFE">
        <w:rPr>
          <w:rFonts w:cstheme="minorHAnsi"/>
          <w:color w:val="292526"/>
        </w:rPr>
        <w:t>Discovery in genetic s</w:t>
      </w:r>
      <w:r w:rsidR="00B354AC">
        <w:rPr>
          <w:rFonts w:cstheme="minorHAnsi"/>
          <w:color w:val="292526"/>
        </w:rPr>
        <w:t xml:space="preserve">kin disease: the impact of high </w:t>
      </w:r>
      <w:r w:rsidR="00B354AC" w:rsidRPr="00A07CFE">
        <w:rPr>
          <w:rFonts w:cstheme="minorHAnsi"/>
          <w:color w:val="292526"/>
        </w:rPr>
        <w:t xml:space="preserve">throughput genetic technologies. </w:t>
      </w:r>
      <w:r w:rsidR="00B354AC" w:rsidRPr="000667B7">
        <w:rPr>
          <w:rFonts w:cstheme="minorHAnsi"/>
          <w:iCs/>
          <w:color w:val="292526"/>
        </w:rPr>
        <w:t xml:space="preserve">Genes 2014; </w:t>
      </w:r>
      <w:r w:rsidR="00B354AC" w:rsidRPr="000667B7">
        <w:rPr>
          <w:rFonts w:cstheme="minorHAnsi"/>
          <w:bCs/>
          <w:color w:val="292526"/>
        </w:rPr>
        <w:t>5</w:t>
      </w:r>
      <w:r w:rsidR="00B354AC">
        <w:rPr>
          <w:rFonts w:cstheme="minorHAnsi"/>
          <w:color w:val="292526"/>
        </w:rPr>
        <w:t>,</w:t>
      </w:r>
      <w:r w:rsidR="00B354AC" w:rsidRPr="000667B7">
        <w:rPr>
          <w:rFonts w:cstheme="minorHAnsi"/>
          <w:color w:val="292526"/>
        </w:rPr>
        <w:t xml:space="preserve"> 615-34</w:t>
      </w:r>
    </w:p>
    <w:p w:rsidR="00B354AC" w:rsidRDefault="00B354AC" w:rsidP="00B354AC">
      <w:pPr>
        <w:autoSpaceDE w:val="0"/>
        <w:autoSpaceDN w:val="0"/>
        <w:adjustRightInd w:val="0"/>
        <w:rPr>
          <w:rFonts w:cstheme="minorHAnsi"/>
          <w:color w:val="000000"/>
        </w:rPr>
      </w:pPr>
      <w:r>
        <w:rPr>
          <w:rFonts w:cstheme="minorHAnsi"/>
          <w:color w:val="000000"/>
        </w:rPr>
        <w:t xml:space="preserve">18. </w:t>
      </w:r>
      <w:r w:rsidRPr="00215751">
        <w:rPr>
          <w:rFonts w:cstheme="minorHAnsi"/>
          <w:color w:val="000000"/>
        </w:rPr>
        <w:t xml:space="preserve">Smart H, Kia R, Subramanian S, Khalid S, Campbell F and Ellis A. Defining the endoscopic appearances of </w:t>
      </w:r>
      <w:proofErr w:type="spellStart"/>
      <w:r w:rsidRPr="00215751">
        <w:rPr>
          <w:rFonts w:cstheme="minorHAnsi"/>
          <w:color w:val="000000"/>
        </w:rPr>
        <w:t>tylosis</w:t>
      </w:r>
      <w:proofErr w:type="spellEnd"/>
      <w:r w:rsidRPr="00215751">
        <w:rPr>
          <w:rFonts w:cstheme="minorHAnsi"/>
          <w:color w:val="000000"/>
        </w:rPr>
        <w:t xml:space="preserve"> using conventional and narrow-band imaging: a case series. </w:t>
      </w:r>
      <w:r w:rsidRPr="00215751">
        <w:rPr>
          <w:rFonts w:cstheme="minorHAnsi"/>
          <w:iCs/>
          <w:color w:val="000000"/>
        </w:rPr>
        <w:t xml:space="preserve">Endoscopy 2011; </w:t>
      </w:r>
      <w:r w:rsidRPr="00215751">
        <w:rPr>
          <w:rFonts w:cstheme="minorHAnsi"/>
          <w:bCs/>
          <w:color w:val="000000"/>
        </w:rPr>
        <w:t>43</w:t>
      </w:r>
      <w:r w:rsidRPr="00215751">
        <w:rPr>
          <w:rFonts w:cstheme="minorHAnsi"/>
          <w:color w:val="000000"/>
        </w:rPr>
        <w:t>,</w:t>
      </w:r>
      <w:r>
        <w:rPr>
          <w:rFonts w:cstheme="minorHAnsi"/>
          <w:color w:val="000000"/>
        </w:rPr>
        <w:t xml:space="preserve"> </w:t>
      </w:r>
      <w:r w:rsidRPr="00215751">
        <w:rPr>
          <w:rFonts w:cstheme="minorHAnsi"/>
          <w:color w:val="000000"/>
        </w:rPr>
        <w:t>727-730.</w:t>
      </w:r>
    </w:p>
    <w:p w:rsidR="00B354AC" w:rsidRPr="002F7F89" w:rsidRDefault="00B354AC" w:rsidP="00B354AC">
      <w:pPr>
        <w:autoSpaceDE w:val="0"/>
        <w:autoSpaceDN w:val="0"/>
        <w:adjustRightInd w:val="0"/>
        <w:rPr>
          <w:rFonts w:cstheme="minorHAnsi"/>
          <w:color w:val="000000"/>
        </w:rPr>
      </w:pPr>
      <w:r>
        <w:rPr>
          <w:rFonts w:cstheme="minorHAnsi"/>
          <w:color w:val="000000"/>
        </w:rPr>
        <w:t xml:space="preserve">19. </w:t>
      </w:r>
      <w:proofErr w:type="spellStart"/>
      <w:r>
        <w:rPr>
          <w:rFonts w:cstheme="minorHAnsi"/>
          <w:color w:val="000000"/>
        </w:rPr>
        <w:t>Bengalia</w:t>
      </w:r>
      <w:proofErr w:type="spellEnd"/>
      <w:r>
        <w:rPr>
          <w:rFonts w:cstheme="minorHAnsi"/>
          <w:color w:val="000000"/>
        </w:rPr>
        <w:t xml:space="preserve"> T, </w:t>
      </w:r>
      <w:proofErr w:type="spellStart"/>
      <w:r>
        <w:rPr>
          <w:rFonts w:cstheme="minorHAnsi"/>
          <w:color w:val="000000"/>
        </w:rPr>
        <w:t>Sharples</w:t>
      </w:r>
      <w:proofErr w:type="spellEnd"/>
      <w:r>
        <w:rPr>
          <w:rFonts w:cstheme="minorHAnsi"/>
          <w:color w:val="000000"/>
        </w:rPr>
        <w:t xml:space="preserve"> LD, Fitzgerald RC, </w:t>
      </w:r>
      <w:proofErr w:type="spellStart"/>
      <w:r>
        <w:rPr>
          <w:rFonts w:cstheme="minorHAnsi"/>
          <w:color w:val="000000"/>
        </w:rPr>
        <w:t>Lyratzopoulos</w:t>
      </w:r>
      <w:proofErr w:type="spellEnd"/>
      <w:r>
        <w:rPr>
          <w:rFonts w:cstheme="minorHAnsi"/>
          <w:color w:val="000000"/>
        </w:rPr>
        <w:t xml:space="preserve"> G. Health benefits and cost effectiveness of </w:t>
      </w:r>
      <w:proofErr w:type="spellStart"/>
      <w:r>
        <w:rPr>
          <w:rFonts w:cstheme="minorHAnsi"/>
          <w:color w:val="000000"/>
        </w:rPr>
        <w:t>endocopic</w:t>
      </w:r>
      <w:proofErr w:type="spellEnd"/>
      <w:r>
        <w:rPr>
          <w:rFonts w:cstheme="minorHAnsi"/>
          <w:color w:val="000000"/>
        </w:rPr>
        <w:t xml:space="preserve"> and </w:t>
      </w:r>
      <w:proofErr w:type="spellStart"/>
      <w:r>
        <w:rPr>
          <w:rFonts w:cstheme="minorHAnsi"/>
          <w:color w:val="000000"/>
        </w:rPr>
        <w:t>nonendoscopic</w:t>
      </w:r>
      <w:proofErr w:type="spellEnd"/>
      <w:r>
        <w:rPr>
          <w:rFonts w:cstheme="minorHAnsi"/>
          <w:color w:val="000000"/>
        </w:rPr>
        <w:t xml:space="preserve"> </w:t>
      </w:r>
      <w:proofErr w:type="spellStart"/>
      <w:r>
        <w:rPr>
          <w:rFonts w:cstheme="minorHAnsi"/>
          <w:color w:val="000000"/>
        </w:rPr>
        <w:t>cytosponge</w:t>
      </w:r>
      <w:proofErr w:type="spellEnd"/>
      <w:r>
        <w:rPr>
          <w:rFonts w:cstheme="minorHAnsi"/>
          <w:color w:val="000000"/>
        </w:rPr>
        <w:t xml:space="preserve"> screening for Barrett’s </w:t>
      </w:r>
      <w:proofErr w:type="spellStart"/>
      <w:r>
        <w:rPr>
          <w:rFonts w:cstheme="minorHAnsi"/>
          <w:color w:val="000000"/>
        </w:rPr>
        <w:t>esophagus</w:t>
      </w:r>
      <w:proofErr w:type="spellEnd"/>
      <w:r>
        <w:rPr>
          <w:rFonts w:cstheme="minorHAnsi"/>
          <w:color w:val="000000"/>
        </w:rPr>
        <w:t xml:space="preserve">. </w:t>
      </w:r>
      <w:r w:rsidRPr="00215751">
        <w:rPr>
          <w:rFonts w:cstheme="minorHAnsi"/>
          <w:color w:val="000000"/>
        </w:rPr>
        <w:t>Gastroenterology 2</w:t>
      </w:r>
      <w:r>
        <w:rPr>
          <w:rFonts w:cstheme="minorHAnsi"/>
          <w:color w:val="000000"/>
        </w:rPr>
        <w:t>013; 144 62-73</w:t>
      </w:r>
    </w:p>
    <w:p w:rsidR="00B354AC" w:rsidRDefault="00B354AC" w:rsidP="00B354AC">
      <w:pPr>
        <w:autoSpaceDE w:val="0"/>
        <w:autoSpaceDN w:val="0"/>
        <w:adjustRightInd w:val="0"/>
        <w:rPr>
          <w:rFonts w:cs="Helvetica"/>
        </w:rPr>
      </w:pPr>
      <w:r w:rsidRPr="00852112">
        <w:rPr>
          <w:rFonts w:cstheme="minorHAnsi"/>
          <w:color w:val="000000"/>
        </w:rPr>
        <w:t>20.</w:t>
      </w:r>
      <w:r w:rsidRPr="00852112">
        <w:rPr>
          <w:rFonts w:cs="Helvetica"/>
          <w:color w:val="1C1C1C"/>
        </w:rPr>
        <w:t xml:space="preserve"> Montgomery, EA et al. "Oesophageal Cancer". In Stewart, BW; Wild, CP. </w:t>
      </w:r>
      <w:r w:rsidRPr="00852112">
        <w:rPr>
          <w:rFonts w:cs="Helvetica"/>
          <w:iCs/>
          <w:color w:val="1C1C1C"/>
        </w:rPr>
        <w:t>World Cancer Report 2014</w:t>
      </w:r>
      <w:r w:rsidRPr="00852112">
        <w:rPr>
          <w:rFonts w:cs="Helvetica"/>
          <w:color w:val="1C1C1C"/>
        </w:rPr>
        <w:t xml:space="preserve">. </w:t>
      </w:r>
      <w:proofErr w:type="gramStart"/>
      <w:r w:rsidRPr="00852112">
        <w:rPr>
          <w:rFonts w:cs="Helvetica"/>
          <w:color w:val="1C1C1C"/>
        </w:rPr>
        <w:t>World Health Organization.</w:t>
      </w:r>
      <w:proofErr w:type="gramEnd"/>
      <w:r w:rsidRPr="00852112">
        <w:rPr>
          <w:rFonts w:cs="Helvetica"/>
          <w:color w:val="1C1C1C"/>
        </w:rPr>
        <w:t xml:space="preserve"> pp. 528–543.</w:t>
      </w:r>
      <w:r>
        <w:rPr>
          <w:rFonts w:cs="Helvetica"/>
          <w:color w:val="1C1C1C"/>
        </w:rPr>
        <w:t xml:space="preserve"> </w:t>
      </w:r>
      <w:hyperlink r:id="rId4" w:history="1">
        <w:proofErr w:type="gramStart"/>
        <w:r w:rsidRPr="00852112">
          <w:rPr>
            <w:rFonts w:cs="Helvetica"/>
          </w:rPr>
          <w:t>ISBN</w:t>
        </w:r>
      </w:hyperlink>
      <w:r w:rsidRPr="00852112">
        <w:rPr>
          <w:rFonts w:cs="Helvetica"/>
        </w:rPr>
        <w:t> </w:t>
      </w:r>
      <w:hyperlink r:id="rId5" w:history="1">
        <w:r w:rsidRPr="00852112">
          <w:rPr>
            <w:rFonts w:cs="Helvetica"/>
          </w:rPr>
          <w:t>9283204298</w:t>
        </w:r>
      </w:hyperlink>
      <w:r w:rsidRPr="00852112">
        <w:rPr>
          <w:rFonts w:cs="Helvetica"/>
        </w:rPr>
        <w:t>.</w:t>
      </w:r>
      <w:proofErr w:type="gramEnd"/>
    </w:p>
    <w:p w:rsidR="00000000" w:rsidRDefault="00B354AC">
      <w:pPr>
        <w:autoSpaceDE w:val="0"/>
        <w:autoSpaceDN w:val="0"/>
        <w:adjustRightInd w:val="0"/>
        <w:rPr>
          <w:color w:val="292526"/>
        </w:rPr>
      </w:pPr>
      <w:r>
        <w:rPr>
          <w:rFonts w:cstheme="minorHAnsi"/>
        </w:rPr>
        <w:t>21.</w:t>
      </w:r>
      <w:r w:rsidRPr="00852112">
        <w:rPr>
          <w:rFonts w:cstheme="minorHAnsi"/>
          <w:color w:val="000000"/>
        </w:rPr>
        <w:t xml:space="preserve"> </w:t>
      </w:r>
      <w:r w:rsidR="00873FFD">
        <w:rPr>
          <w:color w:val="292526"/>
        </w:rPr>
        <w:t xml:space="preserve">Ellis A, Risk JM. </w:t>
      </w:r>
      <w:proofErr w:type="gramStart"/>
      <w:r w:rsidR="00873FFD">
        <w:rPr>
          <w:color w:val="292526"/>
        </w:rPr>
        <w:t>Genetic epidemiology of oesophageal cancer.</w:t>
      </w:r>
      <w:proofErr w:type="gramEnd"/>
      <w:r w:rsidR="00873FFD">
        <w:rPr>
          <w:color w:val="292526"/>
        </w:rPr>
        <w:t xml:space="preserve">  </w:t>
      </w:r>
      <w:proofErr w:type="gramStart"/>
      <w:r w:rsidR="00873FFD">
        <w:rPr>
          <w:color w:val="292526"/>
        </w:rPr>
        <w:t>In Recent advances in Gastroenterology 13.</w:t>
      </w:r>
      <w:proofErr w:type="gramEnd"/>
      <w:r w:rsidR="00873FFD">
        <w:rPr>
          <w:color w:val="292526"/>
        </w:rPr>
        <w:t xml:space="preserve"> </w:t>
      </w:r>
      <w:proofErr w:type="gramStart"/>
      <w:r w:rsidR="00873FFD">
        <w:rPr>
          <w:color w:val="292526"/>
        </w:rPr>
        <w:t>JP Medical Ltd. Ed Chris Probert.</w:t>
      </w:r>
      <w:proofErr w:type="gramEnd"/>
      <w:r w:rsidR="00873FFD">
        <w:rPr>
          <w:color w:val="292526"/>
        </w:rPr>
        <w:t xml:space="preserve"> 2015.</w:t>
      </w:r>
    </w:p>
    <w:p w:rsidR="00B354AC" w:rsidRPr="00BC24D4" w:rsidRDefault="00873FFD" w:rsidP="00B354AC">
      <w:pPr>
        <w:autoSpaceDE w:val="0"/>
        <w:autoSpaceDN w:val="0"/>
        <w:adjustRightInd w:val="0"/>
        <w:rPr>
          <w:rFonts w:cstheme="minorHAnsi"/>
          <w:color w:val="000000"/>
        </w:rPr>
      </w:pPr>
      <w:r>
        <w:rPr>
          <w:rFonts w:cstheme="minorHAnsi"/>
          <w:color w:val="000000"/>
        </w:rPr>
        <w:t xml:space="preserve">22. </w:t>
      </w:r>
      <w:proofErr w:type="spellStart"/>
      <w:r w:rsidR="00B354AC" w:rsidRPr="00A07CFE">
        <w:rPr>
          <w:rFonts w:cstheme="minorHAnsi"/>
          <w:color w:val="000000"/>
        </w:rPr>
        <w:t>Adrain</w:t>
      </w:r>
      <w:proofErr w:type="spellEnd"/>
      <w:r w:rsidR="00B354AC" w:rsidRPr="00A07CFE">
        <w:rPr>
          <w:rFonts w:cstheme="minorHAnsi"/>
          <w:color w:val="000000"/>
        </w:rPr>
        <w:t xml:space="preserve"> C, </w:t>
      </w:r>
      <w:proofErr w:type="spellStart"/>
      <w:r w:rsidR="00B354AC" w:rsidRPr="00A07CFE">
        <w:rPr>
          <w:rFonts w:cstheme="minorHAnsi"/>
          <w:color w:val="000000"/>
        </w:rPr>
        <w:t>Zettl</w:t>
      </w:r>
      <w:proofErr w:type="spellEnd"/>
      <w:r w:rsidR="00B354AC" w:rsidRPr="00A07CFE">
        <w:rPr>
          <w:rFonts w:cstheme="minorHAnsi"/>
          <w:color w:val="000000"/>
        </w:rPr>
        <w:t xml:space="preserve"> M, </w:t>
      </w:r>
      <w:proofErr w:type="spellStart"/>
      <w:r w:rsidR="00B354AC" w:rsidRPr="00A07CFE">
        <w:rPr>
          <w:rFonts w:cstheme="minorHAnsi"/>
          <w:color w:val="000000"/>
        </w:rPr>
        <w:t>Chr</w:t>
      </w:r>
      <w:r w:rsidR="00B354AC">
        <w:rPr>
          <w:rFonts w:cstheme="minorHAnsi"/>
          <w:color w:val="000000"/>
        </w:rPr>
        <w:t>istova</w:t>
      </w:r>
      <w:proofErr w:type="spellEnd"/>
      <w:r w:rsidR="00B354AC">
        <w:rPr>
          <w:rFonts w:cstheme="minorHAnsi"/>
          <w:color w:val="000000"/>
        </w:rPr>
        <w:t xml:space="preserve"> Y, Taylor N, Freeman M. </w:t>
      </w:r>
      <w:proofErr w:type="spellStart"/>
      <w:r w:rsidR="00B354AC" w:rsidRPr="00A07CFE">
        <w:rPr>
          <w:rFonts w:cstheme="minorHAnsi"/>
          <w:color w:val="000000"/>
        </w:rPr>
        <w:t>Tumor</w:t>
      </w:r>
      <w:proofErr w:type="spellEnd"/>
      <w:r w:rsidR="00B354AC" w:rsidRPr="00A07CFE">
        <w:rPr>
          <w:rFonts w:cstheme="minorHAnsi"/>
          <w:color w:val="000000"/>
        </w:rPr>
        <w:t xml:space="preserve"> necrosis factor signalling requires</w:t>
      </w:r>
      <w:r w:rsidR="00B354AC">
        <w:rPr>
          <w:rFonts w:cstheme="minorHAnsi"/>
          <w:color w:val="000000"/>
        </w:rPr>
        <w:t xml:space="preserve"> </w:t>
      </w:r>
      <w:r w:rsidR="00B354AC" w:rsidRPr="00A07CFE">
        <w:rPr>
          <w:rFonts w:cstheme="minorHAnsi"/>
          <w:color w:val="000000"/>
        </w:rPr>
        <w:t>iR</w:t>
      </w:r>
      <w:r w:rsidR="00B354AC">
        <w:rPr>
          <w:rFonts w:cstheme="minorHAnsi"/>
          <w:color w:val="000000"/>
        </w:rPr>
        <w:t>h</w:t>
      </w:r>
      <w:r w:rsidR="00B354AC" w:rsidRPr="00A07CFE">
        <w:rPr>
          <w:rFonts w:cstheme="minorHAnsi"/>
          <w:color w:val="000000"/>
        </w:rPr>
        <w:t>om2 to promote trafficking and activation of TACE</w:t>
      </w:r>
      <w:r w:rsidR="00B354AC" w:rsidRPr="00A07CFE">
        <w:rPr>
          <w:rFonts w:cstheme="minorHAnsi"/>
          <w:i/>
          <w:iCs/>
          <w:color w:val="000000"/>
        </w:rPr>
        <w:t xml:space="preserve">. </w:t>
      </w:r>
      <w:r w:rsidR="00B354AC" w:rsidRPr="00BC24D4">
        <w:rPr>
          <w:rFonts w:cstheme="minorHAnsi"/>
          <w:iCs/>
          <w:color w:val="000000"/>
        </w:rPr>
        <w:t xml:space="preserve">Science 2012; </w:t>
      </w:r>
      <w:r w:rsidR="00B354AC" w:rsidRPr="00BC24D4">
        <w:rPr>
          <w:rFonts w:cstheme="minorHAnsi"/>
          <w:bCs/>
          <w:color w:val="000000"/>
        </w:rPr>
        <w:t xml:space="preserve">335 </w:t>
      </w:r>
      <w:r w:rsidR="00B354AC" w:rsidRPr="00BC24D4">
        <w:rPr>
          <w:rFonts w:cstheme="minorHAnsi"/>
          <w:color w:val="000000"/>
        </w:rPr>
        <w:t>225-8</w:t>
      </w:r>
    </w:p>
    <w:p w:rsidR="00B354AC" w:rsidRPr="00BC24D4" w:rsidRDefault="00873FFD" w:rsidP="00B354AC">
      <w:pPr>
        <w:autoSpaceDE w:val="0"/>
        <w:autoSpaceDN w:val="0"/>
        <w:adjustRightInd w:val="0"/>
        <w:rPr>
          <w:rFonts w:cstheme="minorHAnsi"/>
          <w:color w:val="000000"/>
        </w:rPr>
      </w:pPr>
      <w:r>
        <w:rPr>
          <w:rFonts w:cstheme="minorHAnsi"/>
          <w:color w:val="000000"/>
        </w:rPr>
        <w:t>23</w:t>
      </w:r>
      <w:r w:rsidR="00B354AC">
        <w:rPr>
          <w:rFonts w:cstheme="minorHAnsi"/>
          <w:color w:val="000000"/>
        </w:rPr>
        <w:t xml:space="preserve">. </w:t>
      </w:r>
      <w:proofErr w:type="spellStart"/>
      <w:r w:rsidR="00B354AC" w:rsidRPr="00A07CFE">
        <w:rPr>
          <w:rFonts w:cstheme="minorHAnsi"/>
          <w:color w:val="000000"/>
        </w:rPr>
        <w:t>Zettl</w:t>
      </w:r>
      <w:proofErr w:type="spellEnd"/>
      <w:r w:rsidR="00B354AC" w:rsidRPr="00A07CFE">
        <w:rPr>
          <w:rFonts w:cstheme="minorHAnsi"/>
          <w:color w:val="000000"/>
        </w:rPr>
        <w:t xml:space="preserve"> M, </w:t>
      </w:r>
      <w:proofErr w:type="spellStart"/>
      <w:r w:rsidR="00B354AC" w:rsidRPr="00A07CFE">
        <w:rPr>
          <w:rFonts w:cstheme="minorHAnsi"/>
          <w:color w:val="000000"/>
        </w:rPr>
        <w:t>Adrain</w:t>
      </w:r>
      <w:proofErr w:type="spellEnd"/>
      <w:r w:rsidR="00B354AC" w:rsidRPr="00A07CFE">
        <w:rPr>
          <w:rFonts w:cstheme="minorHAnsi"/>
          <w:color w:val="000000"/>
        </w:rPr>
        <w:t xml:space="preserve"> C, </w:t>
      </w:r>
      <w:proofErr w:type="spellStart"/>
      <w:r w:rsidR="00B354AC" w:rsidRPr="00A07CFE">
        <w:rPr>
          <w:rFonts w:cstheme="minorHAnsi"/>
          <w:color w:val="000000"/>
        </w:rPr>
        <w:t>Str</w:t>
      </w:r>
      <w:r w:rsidR="00B354AC">
        <w:rPr>
          <w:rFonts w:cstheme="minorHAnsi"/>
          <w:color w:val="000000"/>
        </w:rPr>
        <w:t>isovsky</w:t>
      </w:r>
      <w:proofErr w:type="spellEnd"/>
      <w:r w:rsidR="00B354AC">
        <w:rPr>
          <w:rFonts w:cstheme="minorHAnsi"/>
          <w:color w:val="000000"/>
        </w:rPr>
        <w:t xml:space="preserve"> K, </w:t>
      </w:r>
      <w:proofErr w:type="spellStart"/>
      <w:r w:rsidR="00B354AC">
        <w:rPr>
          <w:rFonts w:cstheme="minorHAnsi"/>
          <w:color w:val="000000"/>
        </w:rPr>
        <w:t>Lastun</w:t>
      </w:r>
      <w:proofErr w:type="spellEnd"/>
      <w:r w:rsidR="00B354AC">
        <w:rPr>
          <w:rFonts w:cstheme="minorHAnsi"/>
          <w:color w:val="000000"/>
        </w:rPr>
        <w:t xml:space="preserve"> V, Freeman M. </w:t>
      </w:r>
      <w:r w:rsidR="00B354AC" w:rsidRPr="00A07CFE">
        <w:rPr>
          <w:rFonts w:cstheme="minorHAnsi"/>
          <w:color w:val="000000"/>
        </w:rPr>
        <w:t xml:space="preserve">Rhomboid family </w:t>
      </w:r>
      <w:proofErr w:type="spellStart"/>
      <w:r w:rsidR="00B354AC" w:rsidRPr="00A07CFE">
        <w:rPr>
          <w:rFonts w:cstheme="minorHAnsi"/>
          <w:color w:val="000000"/>
        </w:rPr>
        <w:t>pseudoproteases</w:t>
      </w:r>
      <w:proofErr w:type="spellEnd"/>
      <w:r w:rsidR="00B354AC" w:rsidRPr="00A07CFE">
        <w:rPr>
          <w:rFonts w:cstheme="minorHAnsi"/>
          <w:color w:val="000000"/>
        </w:rPr>
        <w:t xml:space="preserve"> use</w:t>
      </w:r>
      <w:r w:rsidR="00B354AC">
        <w:rPr>
          <w:rFonts w:cstheme="minorHAnsi"/>
          <w:color w:val="000000"/>
        </w:rPr>
        <w:t xml:space="preserve"> </w:t>
      </w:r>
      <w:r w:rsidR="00B354AC" w:rsidRPr="00A07CFE">
        <w:rPr>
          <w:rFonts w:cstheme="minorHAnsi"/>
          <w:color w:val="000000"/>
        </w:rPr>
        <w:t xml:space="preserve">the ER quality control machinery to regulate intercellular signalling. </w:t>
      </w:r>
      <w:r w:rsidR="00B354AC" w:rsidRPr="00BC24D4">
        <w:rPr>
          <w:rFonts w:cstheme="minorHAnsi"/>
          <w:iCs/>
          <w:color w:val="000000"/>
        </w:rPr>
        <w:t xml:space="preserve">Cell 2011; </w:t>
      </w:r>
      <w:r w:rsidR="00B354AC" w:rsidRPr="00BC24D4">
        <w:rPr>
          <w:rFonts w:cstheme="minorHAnsi"/>
          <w:bCs/>
          <w:color w:val="000000"/>
        </w:rPr>
        <w:t>145</w:t>
      </w:r>
      <w:r w:rsidR="00B354AC" w:rsidRPr="00BC24D4">
        <w:rPr>
          <w:rFonts w:cstheme="minorHAnsi"/>
          <w:color w:val="000000"/>
        </w:rPr>
        <w:t xml:space="preserve"> 79-91</w:t>
      </w:r>
    </w:p>
    <w:p w:rsidR="00B354AC" w:rsidRPr="00BC24D4" w:rsidRDefault="00873FFD" w:rsidP="00B354AC">
      <w:pPr>
        <w:autoSpaceDE w:val="0"/>
        <w:autoSpaceDN w:val="0"/>
        <w:adjustRightInd w:val="0"/>
        <w:rPr>
          <w:rFonts w:cstheme="minorHAnsi"/>
          <w:color w:val="000000"/>
        </w:rPr>
      </w:pPr>
      <w:r>
        <w:rPr>
          <w:rFonts w:cstheme="minorHAnsi"/>
          <w:color w:val="000000"/>
        </w:rPr>
        <w:t>24</w:t>
      </w:r>
      <w:r w:rsidR="00B354AC">
        <w:rPr>
          <w:rFonts w:cstheme="minorHAnsi"/>
          <w:color w:val="000000"/>
        </w:rPr>
        <w:t xml:space="preserve">. </w:t>
      </w:r>
      <w:r w:rsidR="00B354AC" w:rsidRPr="00A07CFE">
        <w:rPr>
          <w:rFonts w:cstheme="minorHAnsi"/>
          <w:color w:val="000000"/>
        </w:rPr>
        <w:t>Hong L, Han, Y, Brain, L. Epidermal Growth factor receptor: an</w:t>
      </w:r>
      <w:r w:rsidR="00B354AC">
        <w:rPr>
          <w:rFonts w:cstheme="minorHAnsi"/>
          <w:color w:val="000000"/>
        </w:rPr>
        <w:t xml:space="preserve"> important target in </w:t>
      </w:r>
      <w:proofErr w:type="spellStart"/>
      <w:r w:rsidR="00B354AC">
        <w:rPr>
          <w:rFonts w:cstheme="minorHAnsi"/>
          <w:color w:val="000000"/>
        </w:rPr>
        <w:t>esophageal</w:t>
      </w:r>
      <w:proofErr w:type="spellEnd"/>
      <w:r w:rsidR="00B354AC">
        <w:rPr>
          <w:rFonts w:cstheme="minorHAnsi"/>
          <w:color w:val="000000"/>
        </w:rPr>
        <w:t xml:space="preserve"> </w:t>
      </w:r>
      <w:r w:rsidR="00B354AC" w:rsidRPr="00A07CFE">
        <w:rPr>
          <w:rFonts w:cstheme="minorHAnsi"/>
          <w:color w:val="000000"/>
        </w:rPr>
        <w:t>cancer</w:t>
      </w:r>
      <w:r w:rsidR="00B354AC" w:rsidRPr="00BC24D4">
        <w:rPr>
          <w:rFonts w:cstheme="minorHAnsi"/>
          <w:color w:val="000000"/>
        </w:rPr>
        <w:t xml:space="preserve">. </w:t>
      </w:r>
      <w:r w:rsidR="00B354AC" w:rsidRPr="00BC24D4">
        <w:rPr>
          <w:rFonts w:cstheme="minorHAnsi"/>
          <w:iCs/>
          <w:color w:val="000000"/>
        </w:rPr>
        <w:t>Expert Opinion on Therapeutic Targ</w:t>
      </w:r>
      <w:r w:rsidR="00B354AC">
        <w:rPr>
          <w:rFonts w:cstheme="minorHAnsi"/>
          <w:iCs/>
          <w:color w:val="000000"/>
        </w:rPr>
        <w:t>ets</w:t>
      </w:r>
      <w:r w:rsidR="00B354AC" w:rsidRPr="00BC24D4">
        <w:rPr>
          <w:rFonts w:cstheme="minorHAnsi"/>
          <w:iCs/>
          <w:color w:val="000000"/>
        </w:rPr>
        <w:t xml:space="preserve"> 2013; </w:t>
      </w:r>
      <w:r w:rsidR="00B354AC" w:rsidRPr="00BC24D4">
        <w:rPr>
          <w:rFonts w:cstheme="minorHAnsi"/>
          <w:bCs/>
          <w:color w:val="000000"/>
        </w:rPr>
        <w:t xml:space="preserve">17 </w:t>
      </w:r>
      <w:r w:rsidR="00B354AC" w:rsidRPr="00BC24D4">
        <w:rPr>
          <w:rFonts w:cstheme="minorHAnsi"/>
          <w:color w:val="000000"/>
        </w:rPr>
        <w:t>1179-1185</w:t>
      </w:r>
    </w:p>
    <w:p w:rsidR="00B354AC" w:rsidRPr="00BC24D4" w:rsidRDefault="00873FFD" w:rsidP="00B354AC">
      <w:pPr>
        <w:autoSpaceDE w:val="0"/>
        <w:autoSpaceDN w:val="0"/>
        <w:adjustRightInd w:val="0"/>
        <w:spacing w:after="0" w:line="240" w:lineRule="auto"/>
        <w:rPr>
          <w:rFonts w:cstheme="minorHAnsi"/>
          <w:color w:val="292526"/>
        </w:rPr>
      </w:pPr>
      <w:r>
        <w:rPr>
          <w:rFonts w:cstheme="minorHAnsi"/>
          <w:color w:val="000000"/>
        </w:rPr>
        <w:t>25</w:t>
      </w:r>
      <w:r w:rsidR="00B354AC">
        <w:rPr>
          <w:rFonts w:cstheme="minorHAnsi"/>
          <w:color w:val="000000"/>
        </w:rPr>
        <w:t xml:space="preserve">. </w:t>
      </w:r>
      <w:proofErr w:type="spellStart"/>
      <w:r w:rsidR="00B354AC" w:rsidRPr="00A07CFE">
        <w:rPr>
          <w:rFonts w:cstheme="minorHAnsi"/>
          <w:color w:val="292526"/>
        </w:rPr>
        <w:t>Leemans</w:t>
      </w:r>
      <w:proofErr w:type="spellEnd"/>
      <w:r w:rsidR="00B354AC" w:rsidRPr="00A07CFE">
        <w:rPr>
          <w:rFonts w:cstheme="minorHAnsi"/>
          <w:color w:val="292526"/>
        </w:rPr>
        <w:t xml:space="preserve"> C</w:t>
      </w:r>
      <w:r w:rsidR="00B354AC">
        <w:rPr>
          <w:rFonts w:cstheme="minorHAnsi"/>
          <w:color w:val="292526"/>
        </w:rPr>
        <w:t xml:space="preserve">R, </w:t>
      </w:r>
      <w:proofErr w:type="spellStart"/>
      <w:r w:rsidR="00B354AC">
        <w:rPr>
          <w:rFonts w:cstheme="minorHAnsi"/>
          <w:color w:val="292526"/>
        </w:rPr>
        <w:t>Braakhuis</w:t>
      </w:r>
      <w:proofErr w:type="spellEnd"/>
      <w:r w:rsidR="00B354AC">
        <w:rPr>
          <w:rFonts w:cstheme="minorHAnsi"/>
          <w:color w:val="292526"/>
        </w:rPr>
        <w:t xml:space="preserve"> BJ, Brakenhoff RH </w:t>
      </w:r>
      <w:proofErr w:type="gramStart"/>
      <w:r w:rsidR="00B354AC" w:rsidRPr="00A07CFE">
        <w:rPr>
          <w:rFonts w:cstheme="minorHAnsi"/>
          <w:color w:val="292526"/>
        </w:rPr>
        <w:t>The</w:t>
      </w:r>
      <w:proofErr w:type="gramEnd"/>
      <w:r w:rsidR="00B354AC" w:rsidRPr="00A07CFE">
        <w:rPr>
          <w:rFonts w:cstheme="minorHAnsi"/>
          <w:color w:val="292526"/>
        </w:rPr>
        <w:t xml:space="preserve"> Molecular biology of head and neck cancer.</w:t>
      </w:r>
      <w:r w:rsidR="00B354AC">
        <w:rPr>
          <w:rFonts w:cstheme="minorHAnsi"/>
          <w:color w:val="292526"/>
        </w:rPr>
        <w:t xml:space="preserve"> </w:t>
      </w:r>
      <w:r w:rsidR="00B354AC" w:rsidRPr="00BC24D4">
        <w:rPr>
          <w:rFonts w:cstheme="minorHAnsi"/>
          <w:iCs/>
          <w:color w:val="292526"/>
        </w:rPr>
        <w:t>Nat</w:t>
      </w:r>
      <w:r w:rsidR="00B354AC">
        <w:rPr>
          <w:rFonts w:cstheme="minorHAnsi"/>
          <w:iCs/>
          <w:color w:val="292526"/>
        </w:rPr>
        <w:t>.</w:t>
      </w:r>
      <w:r w:rsidR="00B354AC" w:rsidRPr="00BC24D4">
        <w:rPr>
          <w:rFonts w:cstheme="minorHAnsi"/>
          <w:iCs/>
          <w:color w:val="292526"/>
        </w:rPr>
        <w:t xml:space="preserve"> Rev</w:t>
      </w:r>
      <w:r w:rsidR="00B354AC">
        <w:rPr>
          <w:rFonts w:cstheme="minorHAnsi"/>
          <w:iCs/>
          <w:color w:val="292526"/>
        </w:rPr>
        <w:t>.</w:t>
      </w:r>
      <w:r w:rsidR="00B354AC" w:rsidRPr="00BC24D4">
        <w:rPr>
          <w:rFonts w:cstheme="minorHAnsi"/>
          <w:iCs/>
          <w:color w:val="292526"/>
        </w:rPr>
        <w:t xml:space="preserve"> Cancer 2011; </w:t>
      </w:r>
      <w:r w:rsidR="00B354AC" w:rsidRPr="00BC24D4">
        <w:rPr>
          <w:rFonts w:cstheme="minorHAnsi"/>
          <w:bCs/>
          <w:color w:val="292526"/>
        </w:rPr>
        <w:t>11</w:t>
      </w:r>
      <w:r w:rsidR="00B354AC">
        <w:rPr>
          <w:rFonts w:cstheme="minorHAnsi"/>
          <w:b/>
          <w:bCs/>
          <w:color w:val="292526"/>
        </w:rPr>
        <w:t xml:space="preserve"> </w:t>
      </w:r>
      <w:r w:rsidR="00B354AC" w:rsidRPr="00BC24D4">
        <w:rPr>
          <w:rFonts w:cstheme="minorHAnsi"/>
          <w:color w:val="292526"/>
        </w:rPr>
        <w:t>9-22</w:t>
      </w:r>
    </w:p>
    <w:p w:rsidR="00B354AC" w:rsidRDefault="00B354AC" w:rsidP="00B354AC">
      <w:pPr>
        <w:autoSpaceDE w:val="0"/>
        <w:autoSpaceDN w:val="0"/>
        <w:adjustRightInd w:val="0"/>
        <w:spacing w:after="0" w:line="240" w:lineRule="auto"/>
        <w:rPr>
          <w:rFonts w:cstheme="minorHAnsi"/>
          <w:color w:val="000000"/>
        </w:rPr>
      </w:pPr>
    </w:p>
    <w:p w:rsidR="00AB16AB" w:rsidRDefault="00AB16AB" w:rsidP="00B354AC">
      <w:pPr>
        <w:autoSpaceDE w:val="0"/>
        <w:autoSpaceDN w:val="0"/>
        <w:adjustRightInd w:val="0"/>
        <w:spacing w:after="0" w:line="240" w:lineRule="auto"/>
        <w:rPr>
          <w:rFonts w:cstheme="minorHAnsi"/>
          <w:color w:val="000000"/>
        </w:rPr>
      </w:pPr>
    </w:p>
    <w:p w:rsidR="00AB16AB" w:rsidRDefault="00AB16AB">
      <w:pPr>
        <w:rPr>
          <w:rFonts w:cstheme="minorHAnsi"/>
          <w:b/>
          <w:color w:val="000000"/>
        </w:rPr>
      </w:pPr>
      <w:r>
        <w:rPr>
          <w:rFonts w:cstheme="minorHAnsi"/>
          <w:b/>
          <w:color w:val="000000"/>
        </w:rPr>
        <w:br w:type="page"/>
      </w:r>
    </w:p>
    <w:p w:rsidR="00AB16AB" w:rsidRDefault="00AB16AB" w:rsidP="00AB16AB">
      <w:pPr>
        <w:autoSpaceDE w:val="0"/>
        <w:autoSpaceDN w:val="0"/>
        <w:adjustRightInd w:val="0"/>
        <w:spacing w:after="0"/>
        <w:rPr>
          <w:rFonts w:cstheme="minorHAnsi"/>
          <w:b/>
          <w:color w:val="000000"/>
        </w:rPr>
      </w:pPr>
      <w:r>
        <w:rPr>
          <w:rFonts w:cstheme="minorHAnsi"/>
          <w:b/>
          <w:color w:val="000000"/>
        </w:rPr>
        <w:lastRenderedPageBreak/>
        <w:t>Figure Legends</w:t>
      </w:r>
    </w:p>
    <w:p w:rsidR="00DC1AF9" w:rsidRDefault="00DC1AF9" w:rsidP="00AB16AB">
      <w:pPr>
        <w:autoSpaceDE w:val="0"/>
        <w:autoSpaceDN w:val="0"/>
        <w:adjustRightInd w:val="0"/>
        <w:spacing w:after="0"/>
        <w:rPr>
          <w:rFonts w:cstheme="minorHAnsi"/>
          <w:color w:val="000000"/>
          <w:u w:val="single"/>
        </w:rPr>
      </w:pPr>
    </w:p>
    <w:p w:rsidR="00AB16AB" w:rsidRDefault="00AB16AB" w:rsidP="00AB16AB">
      <w:pPr>
        <w:autoSpaceDE w:val="0"/>
        <w:autoSpaceDN w:val="0"/>
        <w:adjustRightInd w:val="0"/>
        <w:spacing w:after="0"/>
        <w:rPr>
          <w:rFonts w:cstheme="minorHAnsi"/>
          <w:color w:val="000000"/>
          <w:u w:val="single"/>
        </w:rPr>
      </w:pPr>
      <w:proofErr w:type="gramStart"/>
      <w:r>
        <w:rPr>
          <w:rFonts w:cstheme="minorHAnsi"/>
          <w:color w:val="000000"/>
          <w:u w:val="single"/>
        </w:rPr>
        <w:t xml:space="preserve">Figure </w:t>
      </w:r>
      <w:r w:rsidR="00DC1AF9">
        <w:rPr>
          <w:rFonts w:cstheme="minorHAnsi"/>
          <w:color w:val="000000"/>
          <w:u w:val="single"/>
        </w:rPr>
        <w:t>2</w:t>
      </w:r>
      <w:r>
        <w:rPr>
          <w:rFonts w:cstheme="minorHAnsi"/>
          <w:color w:val="000000"/>
          <w:u w:val="single"/>
        </w:rPr>
        <w:t>.</w:t>
      </w:r>
      <w:proofErr w:type="gramEnd"/>
    </w:p>
    <w:p w:rsidR="00AB16AB" w:rsidRDefault="00DC1AF9" w:rsidP="00AB16AB">
      <w:pPr>
        <w:autoSpaceDE w:val="0"/>
        <w:autoSpaceDN w:val="0"/>
        <w:adjustRightInd w:val="0"/>
        <w:spacing w:after="0"/>
        <w:rPr>
          <w:rFonts w:cstheme="minorHAnsi"/>
          <w:color w:val="000000"/>
        </w:rPr>
      </w:pPr>
      <w:proofErr w:type="gramStart"/>
      <w:r>
        <w:rPr>
          <w:rFonts w:cstheme="minorHAnsi"/>
          <w:color w:val="000000"/>
        </w:rPr>
        <w:t>Benign</w:t>
      </w:r>
      <w:r w:rsidR="00AB16AB">
        <w:rPr>
          <w:rFonts w:cstheme="minorHAnsi"/>
          <w:color w:val="000000"/>
        </w:rPr>
        <w:t xml:space="preserve"> oesophageal lesions in individuals from the Liverpool </w:t>
      </w:r>
      <w:proofErr w:type="spellStart"/>
      <w:r w:rsidR="00AB16AB">
        <w:rPr>
          <w:rFonts w:cstheme="minorHAnsi"/>
          <w:color w:val="000000"/>
        </w:rPr>
        <w:t>tyosis</w:t>
      </w:r>
      <w:proofErr w:type="spellEnd"/>
      <w:r w:rsidR="00AB16AB">
        <w:rPr>
          <w:rFonts w:cstheme="minorHAnsi"/>
          <w:color w:val="000000"/>
        </w:rPr>
        <w:t xml:space="preserve"> with oesophageal cancer family</w:t>
      </w:r>
      <w:r w:rsidR="009962AC">
        <w:rPr>
          <w:rFonts w:cstheme="minorHAnsi"/>
          <w:color w:val="000000"/>
        </w:rPr>
        <w:t>.</w:t>
      </w:r>
      <w:proofErr w:type="gramEnd"/>
      <w:r w:rsidR="009962AC">
        <w:rPr>
          <w:rFonts w:cstheme="minorHAnsi"/>
          <w:color w:val="000000"/>
        </w:rPr>
        <w:t xml:space="preserve"> A: oesophageal lesions in a 32 year old female using </w:t>
      </w:r>
      <w:r w:rsidR="00A53A76">
        <w:rPr>
          <w:rFonts w:cstheme="minorHAnsi"/>
          <w:color w:val="000000"/>
        </w:rPr>
        <w:t>conventional</w:t>
      </w:r>
      <w:bookmarkStart w:id="0" w:name="_GoBack"/>
      <w:bookmarkEnd w:id="0"/>
      <w:r w:rsidR="009962AC">
        <w:rPr>
          <w:rFonts w:cstheme="minorHAnsi"/>
          <w:color w:val="000000"/>
        </w:rPr>
        <w:t xml:space="preserve"> imaging; B: oesophageal lesions in a 61 year old male using narrow band imaging </w:t>
      </w:r>
    </w:p>
    <w:p w:rsidR="00DC1AF9" w:rsidRDefault="00DC1AF9" w:rsidP="00AB16AB">
      <w:pPr>
        <w:autoSpaceDE w:val="0"/>
        <w:autoSpaceDN w:val="0"/>
        <w:adjustRightInd w:val="0"/>
        <w:spacing w:after="0"/>
        <w:rPr>
          <w:rFonts w:cstheme="minorHAnsi"/>
          <w:color w:val="000000"/>
        </w:rPr>
      </w:pPr>
    </w:p>
    <w:p w:rsidR="00DC1AF9" w:rsidRDefault="00DC1AF9" w:rsidP="00AB16AB">
      <w:pPr>
        <w:autoSpaceDE w:val="0"/>
        <w:autoSpaceDN w:val="0"/>
        <w:adjustRightInd w:val="0"/>
        <w:spacing w:after="0"/>
        <w:rPr>
          <w:rFonts w:cstheme="minorHAnsi"/>
          <w:color w:val="000000"/>
        </w:rPr>
      </w:pPr>
    </w:p>
    <w:p w:rsidR="00DC1AF9" w:rsidRDefault="00DC1AF9" w:rsidP="00AB16AB">
      <w:pPr>
        <w:autoSpaceDE w:val="0"/>
        <w:autoSpaceDN w:val="0"/>
        <w:adjustRightInd w:val="0"/>
        <w:spacing w:after="0"/>
        <w:rPr>
          <w:rFonts w:cstheme="minorHAnsi"/>
          <w:color w:val="000000"/>
        </w:rPr>
      </w:pPr>
      <w:r>
        <w:rPr>
          <w:rFonts w:cstheme="minorHAnsi"/>
          <w:color w:val="000000"/>
        </w:rPr>
        <w:t>Figure 4</w:t>
      </w:r>
    </w:p>
    <w:p w:rsidR="00DC1AF9" w:rsidRDefault="00DC1AF9" w:rsidP="00AB16AB">
      <w:pPr>
        <w:autoSpaceDE w:val="0"/>
        <w:autoSpaceDN w:val="0"/>
        <w:adjustRightInd w:val="0"/>
        <w:spacing w:after="0"/>
        <w:rPr>
          <w:rFonts w:cstheme="minorHAnsi"/>
          <w:color w:val="000000"/>
        </w:rPr>
      </w:pPr>
      <w:r>
        <w:rPr>
          <w:rFonts w:cstheme="minorHAnsi"/>
          <w:color w:val="000000"/>
        </w:rPr>
        <w:t xml:space="preserve">Dysplastic oesophageal lesion in </w:t>
      </w:r>
      <w:proofErr w:type="spellStart"/>
      <w:r>
        <w:rPr>
          <w:rFonts w:cstheme="minorHAnsi"/>
          <w:color w:val="000000"/>
        </w:rPr>
        <w:t>tylosis</w:t>
      </w:r>
      <w:proofErr w:type="spellEnd"/>
      <w:r>
        <w:rPr>
          <w:rFonts w:cstheme="minorHAnsi"/>
          <w:color w:val="000000"/>
        </w:rPr>
        <w:t xml:space="preserve"> with oesophageal cancer</w:t>
      </w:r>
    </w:p>
    <w:p w:rsidR="00DC1AF9" w:rsidRDefault="00DC1AF9" w:rsidP="00AB16AB">
      <w:pPr>
        <w:autoSpaceDE w:val="0"/>
        <w:autoSpaceDN w:val="0"/>
        <w:adjustRightInd w:val="0"/>
        <w:spacing w:after="0"/>
        <w:rPr>
          <w:rFonts w:cstheme="minorHAnsi"/>
          <w:color w:val="000000"/>
        </w:rPr>
      </w:pPr>
      <w:r>
        <w:rPr>
          <w:rFonts w:cstheme="minorHAnsi"/>
          <w:color w:val="000000"/>
        </w:rPr>
        <w:t xml:space="preserve">Dysplastic area (arrowed) identified in a 57 year old male member of the Liverpool </w:t>
      </w:r>
      <w:proofErr w:type="spellStart"/>
      <w:r>
        <w:rPr>
          <w:rFonts w:cstheme="minorHAnsi"/>
          <w:color w:val="000000"/>
        </w:rPr>
        <w:t>tylosis</w:t>
      </w:r>
      <w:proofErr w:type="spellEnd"/>
      <w:r>
        <w:rPr>
          <w:rFonts w:cstheme="minorHAnsi"/>
          <w:color w:val="000000"/>
        </w:rPr>
        <w:t xml:space="preserve"> with oesophageal cancer family during routine screening. </w:t>
      </w:r>
    </w:p>
    <w:p w:rsidR="0005464C" w:rsidRDefault="0005464C" w:rsidP="00AB16AB">
      <w:pPr>
        <w:autoSpaceDE w:val="0"/>
        <w:autoSpaceDN w:val="0"/>
        <w:adjustRightInd w:val="0"/>
        <w:spacing w:after="0"/>
        <w:rPr>
          <w:rFonts w:cstheme="minorHAnsi"/>
          <w:color w:val="000000"/>
        </w:rPr>
      </w:pPr>
    </w:p>
    <w:p w:rsidR="0005464C" w:rsidRDefault="0005464C" w:rsidP="0005464C">
      <w:pPr>
        <w:autoSpaceDE w:val="0"/>
        <w:autoSpaceDN w:val="0"/>
        <w:adjustRightInd w:val="0"/>
        <w:spacing w:after="0"/>
        <w:rPr>
          <w:rFonts w:cstheme="minorHAnsi"/>
          <w:color w:val="000000"/>
          <w:u w:val="single"/>
        </w:rPr>
      </w:pPr>
      <w:proofErr w:type="gramStart"/>
      <w:r>
        <w:rPr>
          <w:rFonts w:cstheme="minorHAnsi"/>
          <w:color w:val="000000"/>
          <w:u w:val="single"/>
        </w:rPr>
        <w:t>Figure 5.</w:t>
      </w:r>
      <w:proofErr w:type="gramEnd"/>
    </w:p>
    <w:p w:rsidR="0005464C" w:rsidRDefault="0005464C" w:rsidP="0005464C">
      <w:pPr>
        <w:autoSpaceDE w:val="0"/>
        <w:autoSpaceDN w:val="0"/>
        <w:adjustRightInd w:val="0"/>
        <w:spacing w:after="0"/>
        <w:rPr>
          <w:rFonts w:cstheme="minorHAnsi"/>
          <w:color w:val="000000"/>
        </w:rPr>
      </w:pPr>
      <w:proofErr w:type="spellStart"/>
      <w:r>
        <w:rPr>
          <w:rFonts w:cstheme="minorHAnsi"/>
          <w:color w:val="000000"/>
        </w:rPr>
        <w:t>Chromoendoscopy</w:t>
      </w:r>
      <w:proofErr w:type="spellEnd"/>
      <w:r>
        <w:rPr>
          <w:rFonts w:cstheme="minorHAnsi"/>
          <w:color w:val="000000"/>
        </w:rPr>
        <w:t xml:space="preserve"> </w:t>
      </w:r>
    </w:p>
    <w:p w:rsidR="0005464C" w:rsidRDefault="0005464C" w:rsidP="0005464C">
      <w:pPr>
        <w:autoSpaceDE w:val="0"/>
        <w:autoSpaceDN w:val="0"/>
        <w:adjustRightInd w:val="0"/>
        <w:spacing w:after="0"/>
        <w:rPr>
          <w:rFonts w:cstheme="minorHAnsi"/>
          <w:color w:val="000000"/>
        </w:rPr>
      </w:pPr>
      <w:r>
        <w:rPr>
          <w:rFonts w:cstheme="minorHAnsi"/>
          <w:color w:val="000000"/>
        </w:rPr>
        <w:t xml:space="preserve">Oesophagus of A: a 32 year old female; and B: a 61 year old male in the Liverpool </w:t>
      </w:r>
      <w:proofErr w:type="spellStart"/>
      <w:r>
        <w:rPr>
          <w:rFonts w:cstheme="minorHAnsi"/>
          <w:color w:val="000000"/>
        </w:rPr>
        <w:t>tylosis</w:t>
      </w:r>
      <w:proofErr w:type="spellEnd"/>
      <w:r>
        <w:rPr>
          <w:rFonts w:cstheme="minorHAnsi"/>
          <w:color w:val="000000"/>
        </w:rPr>
        <w:t xml:space="preserve"> with oesophageal cancer family stained with 20% iodine solution.  Note that benign lesions are no longer discriminated from normal mucosa.</w:t>
      </w:r>
    </w:p>
    <w:p w:rsidR="0005464C" w:rsidRPr="00AB16AB" w:rsidRDefault="0005464C" w:rsidP="00AB16AB">
      <w:pPr>
        <w:autoSpaceDE w:val="0"/>
        <w:autoSpaceDN w:val="0"/>
        <w:adjustRightInd w:val="0"/>
        <w:spacing w:after="0"/>
        <w:rPr>
          <w:rFonts w:cstheme="minorHAnsi"/>
          <w:color w:val="000000"/>
        </w:rPr>
      </w:pPr>
    </w:p>
    <w:sectPr w:rsidR="0005464C" w:rsidRPr="00AB16AB" w:rsidSect="00E139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Calibri,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characterSpacingControl w:val="doNotCompress"/>
  <w:compat/>
  <w:rsids>
    <w:rsidRoot w:val="00A26DE4"/>
    <w:rsid w:val="00007F11"/>
    <w:rsid w:val="0005464C"/>
    <w:rsid w:val="00056938"/>
    <w:rsid w:val="00057AF5"/>
    <w:rsid w:val="00072F3F"/>
    <w:rsid w:val="000A286C"/>
    <w:rsid w:val="000C3D9C"/>
    <w:rsid w:val="00111CED"/>
    <w:rsid w:val="00132448"/>
    <w:rsid w:val="00146F54"/>
    <w:rsid w:val="001729BC"/>
    <w:rsid w:val="00175F6C"/>
    <w:rsid w:val="00184DB4"/>
    <w:rsid w:val="00194709"/>
    <w:rsid w:val="001A0B8F"/>
    <w:rsid w:val="001A1177"/>
    <w:rsid w:val="001F2C95"/>
    <w:rsid w:val="001F71C1"/>
    <w:rsid w:val="002351D8"/>
    <w:rsid w:val="00276F43"/>
    <w:rsid w:val="002771BE"/>
    <w:rsid w:val="002C40A7"/>
    <w:rsid w:val="002C79F6"/>
    <w:rsid w:val="002F7F89"/>
    <w:rsid w:val="003236D6"/>
    <w:rsid w:val="003A268C"/>
    <w:rsid w:val="003B39A9"/>
    <w:rsid w:val="003B5BC5"/>
    <w:rsid w:val="003C724B"/>
    <w:rsid w:val="003D3E71"/>
    <w:rsid w:val="003E4C34"/>
    <w:rsid w:val="003F39CA"/>
    <w:rsid w:val="00420F48"/>
    <w:rsid w:val="00431C03"/>
    <w:rsid w:val="00447901"/>
    <w:rsid w:val="00470B06"/>
    <w:rsid w:val="004C10CF"/>
    <w:rsid w:val="004D0DFD"/>
    <w:rsid w:val="004D3D69"/>
    <w:rsid w:val="004D50BB"/>
    <w:rsid w:val="005146B3"/>
    <w:rsid w:val="005803CF"/>
    <w:rsid w:val="00585F6C"/>
    <w:rsid w:val="005873F6"/>
    <w:rsid w:val="00594A9A"/>
    <w:rsid w:val="005E23E3"/>
    <w:rsid w:val="005F5AAB"/>
    <w:rsid w:val="00603162"/>
    <w:rsid w:val="00621FB0"/>
    <w:rsid w:val="006630DB"/>
    <w:rsid w:val="0066313B"/>
    <w:rsid w:val="00670713"/>
    <w:rsid w:val="00687B56"/>
    <w:rsid w:val="00691501"/>
    <w:rsid w:val="006C6BD2"/>
    <w:rsid w:val="006E2A22"/>
    <w:rsid w:val="006E598A"/>
    <w:rsid w:val="006F3BE2"/>
    <w:rsid w:val="00721150"/>
    <w:rsid w:val="007C4A56"/>
    <w:rsid w:val="0085240C"/>
    <w:rsid w:val="00873FFD"/>
    <w:rsid w:val="008C739A"/>
    <w:rsid w:val="008E1983"/>
    <w:rsid w:val="00930995"/>
    <w:rsid w:val="00934C68"/>
    <w:rsid w:val="00953C0E"/>
    <w:rsid w:val="00964CEE"/>
    <w:rsid w:val="0099008B"/>
    <w:rsid w:val="00992DAA"/>
    <w:rsid w:val="009953FA"/>
    <w:rsid w:val="009962AC"/>
    <w:rsid w:val="009B3974"/>
    <w:rsid w:val="009C070A"/>
    <w:rsid w:val="009C3FF7"/>
    <w:rsid w:val="009E1F6A"/>
    <w:rsid w:val="009F4CCD"/>
    <w:rsid w:val="00A07CFE"/>
    <w:rsid w:val="00A26DE4"/>
    <w:rsid w:val="00A352B7"/>
    <w:rsid w:val="00A4355F"/>
    <w:rsid w:val="00A46E72"/>
    <w:rsid w:val="00A53A76"/>
    <w:rsid w:val="00AB16AB"/>
    <w:rsid w:val="00AF32D4"/>
    <w:rsid w:val="00AF4A38"/>
    <w:rsid w:val="00B354AC"/>
    <w:rsid w:val="00B406F4"/>
    <w:rsid w:val="00B422BF"/>
    <w:rsid w:val="00B921C7"/>
    <w:rsid w:val="00B92350"/>
    <w:rsid w:val="00BA6F38"/>
    <w:rsid w:val="00BD6426"/>
    <w:rsid w:val="00C122F0"/>
    <w:rsid w:val="00C15335"/>
    <w:rsid w:val="00C369A8"/>
    <w:rsid w:val="00C41179"/>
    <w:rsid w:val="00C671D7"/>
    <w:rsid w:val="00C73F83"/>
    <w:rsid w:val="00CC25B3"/>
    <w:rsid w:val="00CC40B5"/>
    <w:rsid w:val="00D20EB2"/>
    <w:rsid w:val="00D33130"/>
    <w:rsid w:val="00D41471"/>
    <w:rsid w:val="00D67548"/>
    <w:rsid w:val="00D81FC2"/>
    <w:rsid w:val="00D86D26"/>
    <w:rsid w:val="00DB5A0B"/>
    <w:rsid w:val="00DC1AF9"/>
    <w:rsid w:val="00DD462E"/>
    <w:rsid w:val="00DE1F80"/>
    <w:rsid w:val="00DE4E93"/>
    <w:rsid w:val="00DF01D8"/>
    <w:rsid w:val="00E00564"/>
    <w:rsid w:val="00E1394D"/>
    <w:rsid w:val="00E62BF3"/>
    <w:rsid w:val="00E71807"/>
    <w:rsid w:val="00E83EE9"/>
    <w:rsid w:val="00ED31C7"/>
    <w:rsid w:val="00ED4DF0"/>
    <w:rsid w:val="00EF23C8"/>
    <w:rsid w:val="00F210B4"/>
    <w:rsid w:val="00F26C90"/>
    <w:rsid w:val="00F474F5"/>
    <w:rsid w:val="00FA0A02"/>
    <w:rsid w:val="00FC2705"/>
    <w:rsid w:val="00FE2A10"/>
    <w:rsid w:val="00FF7E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0B8F"/>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1A0B8F"/>
    <w:rPr>
      <w:rFonts w:ascii="Consolas" w:hAnsi="Consolas" w:cs="Consolas"/>
      <w:sz w:val="21"/>
      <w:szCs w:val="21"/>
      <w:lang w:eastAsia="en-GB"/>
    </w:rPr>
  </w:style>
  <w:style w:type="paragraph" w:styleId="BalloonText">
    <w:name w:val="Balloon Text"/>
    <w:basedOn w:val="Normal"/>
    <w:link w:val="BalloonTextChar"/>
    <w:uiPriority w:val="99"/>
    <w:semiHidden/>
    <w:unhideWhenUsed/>
    <w:rsid w:val="00ED4D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D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4DF0"/>
    <w:rPr>
      <w:sz w:val="18"/>
      <w:szCs w:val="18"/>
    </w:rPr>
  </w:style>
  <w:style w:type="paragraph" w:styleId="CommentText">
    <w:name w:val="annotation text"/>
    <w:basedOn w:val="Normal"/>
    <w:link w:val="CommentTextChar"/>
    <w:uiPriority w:val="99"/>
    <w:semiHidden/>
    <w:unhideWhenUsed/>
    <w:rsid w:val="00ED4DF0"/>
    <w:pPr>
      <w:spacing w:line="240" w:lineRule="auto"/>
    </w:pPr>
    <w:rPr>
      <w:sz w:val="24"/>
      <w:szCs w:val="24"/>
    </w:rPr>
  </w:style>
  <w:style w:type="character" w:customStyle="1" w:styleId="CommentTextChar">
    <w:name w:val="Comment Text Char"/>
    <w:basedOn w:val="DefaultParagraphFont"/>
    <w:link w:val="CommentText"/>
    <w:uiPriority w:val="99"/>
    <w:semiHidden/>
    <w:rsid w:val="00ED4DF0"/>
    <w:rPr>
      <w:sz w:val="24"/>
      <w:szCs w:val="24"/>
    </w:rPr>
  </w:style>
  <w:style w:type="paragraph" w:styleId="CommentSubject">
    <w:name w:val="annotation subject"/>
    <w:basedOn w:val="CommentText"/>
    <w:next w:val="CommentText"/>
    <w:link w:val="CommentSubjectChar"/>
    <w:uiPriority w:val="99"/>
    <w:semiHidden/>
    <w:unhideWhenUsed/>
    <w:rsid w:val="00ED4DF0"/>
    <w:rPr>
      <w:b/>
      <w:bCs/>
      <w:sz w:val="20"/>
      <w:szCs w:val="20"/>
    </w:rPr>
  </w:style>
  <w:style w:type="character" w:customStyle="1" w:styleId="CommentSubjectChar">
    <w:name w:val="Comment Subject Char"/>
    <w:basedOn w:val="CommentTextChar"/>
    <w:link w:val="CommentSubject"/>
    <w:uiPriority w:val="99"/>
    <w:semiHidden/>
    <w:rsid w:val="00ED4DF0"/>
    <w:rPr>
      <w:b/>
      <w:bCs/>
      <w:sz w:val="20"/>
      <w:szCs w:val="20"/>
    </w:rPr>
  </w:style>
  <w:style w:type="table" w:styleId="TableGrid">
    <w:name w:val="Table Grid"/>
    <w:basedOn w:val="TableNormal"/>
    <w:uiPriority w:val="59"/>
    <w:rsid w:val="00721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E19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0B8F"/>
    <w:pPr>
      <w:spacing w:after="0" w:line="240" w:lineRule="auto"/>
    </w:pPr>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1A0B8F"/>
    <w:rPr>
      <w:rFonts w:ascii="Consolas" w:hAnsi="Consolas" w:cs="Consolas"/>
      <w:sz w:val="21"/>
      <w:szCs w:val="21"/>
      <w:lang w:eastAsia="en-GB"/>
    </w:rPr>
  </w:style>
  <w:style w:type="paragraph" w:styleId="BalloonText">
    <w:name w:val="Balloon Text"/>
    <w:basedOn w:val="Normal"/>
    <w:link w:val="BalloonTextChar"/>
    <w:uiPriority w:val="99"/>
    <w:semiHidden/>
    <w:unhideWhenUsed/>
    <w:rsid w:val="00ED4D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4DF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D4DF0"/>
    <w:rPr>
      <w:sz w:val="18"/>
      <w:szCs w:val="18"/>
    </w:rPr>
  </w:style>
  <w:style w:type="paragraph" w:styleId="CommentText">
    <w:name w:val="annotation text"/>
    <w:basedOn w:val="Normal"/>
    <w:link w:val="CommentTextChar"/>
    <w:uiPriority w:val="99"/>
    <w:semiHidden/>
    <w:unhideWhenUsed/>
    <w:rsid w:val="00ED4DF0"/>
    <w:pPr>
      <w:spacing w:line="240" w:lineRule="auto"/>
    </w:pPr>
    <w:rPr>
      <w:sz w:val="24"/>
      <w:szCs w:val="24"/>
    </w:rPr>
  </w:style>
  <w:style w:type="character" w:customStyle="1" w:styleId="CommentTextChar">
    <w:name w:val="Comment Text Char"/>
    <w:basedOn w:val="DefaultParagraphFont"/>
    <w:link w:val="CommentText"/>
    <w:uiPriority w:val="99"/>
    <w:semiHidden/>
    <w:rsid w:val="00ED4DF0"/>
    <w:rPr>
      <w:sz w:val="24"/>
      <w:szCs w:val="24"/>
    </w:rPr>
  </w:style>
  <w:style w:type="paragraph" w:styleId="CommentSubject">
    <w:name w:val="annotation subject"/>
    <w:basedOn w:val="CommentText"/>
    <w:next w:val="CommentText"/>
    <w:link w:val="CommentSubjectChar"/>
    <w:uiPriority w:val="99"/>
    <w:semiHidden/>
    <w:unhideWhenUsed/>
    <w:rsid w:val="00ED4DF0"/>
    <w:rPr>
      <w:b/>
      <w:bCs/>
      <w:sz w:val="20"/>
      <w:szCs w:val="20"/>
    </w:rPr>
  </w:style>
  <w:style w:type="character" w:customStyle="1" w:styleId="CommentSubjectChar">
    <w:name w:val="Comment Subject Char"/>
    <w:basedOn w:val="CommentTextChar"/>
    <w:link w:val="CommentSubject"/>
    <w:uiPriority w:val="99"/>
    <w:semiHidden/>
    <w:rsid w:val="00ED4DF0"/>
    <w:rPr>
      <w:b/>
      <w:bCs/>
      <w:sz w:val="20"/>
      <w:szCs w:val="20"/>
    </w:rPr>
  </w:style>
  <w:style w:type="table" w:styleId="TableGrid">
    <w:name w:val="Table Grid"/>
    <w:basedOn w:val="TableNormal"/>
    <w:uiPriority w:val="59"/>
    <w:rsid w:val="0072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1983"/>
    <w:pPr>
      <w:spacing w:after="0" w:line="240" w:lineRule="auto"/>
    </w:pPr>
  </w:style>
</w:styles>
</file>

<file path=word/webSettings.xml><?xml version="1.0" encoding="utf-8"?>
<w:webSettings xmlns:r="http://schemas.openxmlformats.org/officeDocument/2006/relationships" xmlns:w="http://schemas.openxmlformats.org/wordprocessingml/2006/main">
  <w:divs>
    <w:div w:id="1439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Special:BookSources/9283204298" TargetMode="External"/><Relationship Id="rId4" Type="http://schemas.openxmlformats.org/officeDocument/2006/relationships/hyperlink" Target="http://en.wikipedia.org/wiki/International_Standard_Book_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3815</Words>
  <Characters>21751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 Risk</dc:creator>
  <cp:lastModifiedBy>Risk</cp:lastModifiedBy>
  <cp:revision>2</cp:revision>
  <dcterms:created xsi:type="dcterms:W3CDTF">2015-09-30T09:39:00Z</dcterms:created>
  <dcterms:modified xsi:type="dcterms:W3CDTF">2015-09-30T09:39:00Z</dcterms:modified>
</cp:coreProperties>
</file>