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A6A" w:rsidRPr="00EF4B99" w:rsidRDefault="00EF4B99" w:rsidP="00EA2664">
      <w:pPr>
        <w:spacing w:after="0" w:line="480" w:lineRule="auto"/>
        <w:jc w:val="center"/>
        <w:rPr>
          <w:rFonts w:ascii="Arial" w:eastAsia="Times New Roman" w:hAnsi="Arial" w:cs="Arial"/>
          <w:b/>
          <w:sz w:val="28"/>
          <w:szCs w:val="28"/>
          <w:lang w:eastAsia="en-GB"/>
        </w:rPr>
      </w:pPr>
      <w:r w:rsidRPr="00EF4B99">
        <w:rPr>
          <w:rFonts w:ascii="Arial" w:eastAsia="Times New Roman" w:hAnsi="Arial" w:cs="Arial"/>
          <w:b/>
          <w:sz w:val="28"/>
          <w:szCs w:val="28"/>
          <w:lang w:eastAsia="en-GB"/>
        </w:rPr>
        <w:t>Creating the North from the Sum of its Parts? Research questions to assess the Northern Powerhouse</w:t>
      </w:r>
    </w:p>
    <w:p w:rsidR="00323B41" w:rsidRDefault="00323B41" w:rsidP="00EA2664">
      <w:pPr>
        <w:spacing w:after="0" w:line="480" w:lineRule="auto"/>
        <w:ind w:firstLine="720"/>
        <w:jc w:val="center"/>
        <w:rPr>
          <w:rFonts w:ascii="Arial" w:eastAsia="Times New Roman" w:hAnsi="Arial" w:cs="Arial"/>
          <w:lang w:eastAsia="en-GB"/>
        </w:rPr>
      </w:pPr>
    </w:p>
    <w:p w:rsidR="001869E3" w:rsidRDefault="00EF4B99" w:rsidP="00EA2664">
      <w:pPr>
        <w:spacing w:after="0" w:line="480" w:lineRule="auto"/>
        <w:jc w:val="center"/>
        <w:rPr>
          <w:rFonts w:ascii="Arial" w:eastAsia="Times New Roman" w:hAnsi="Arial" w:cs="Arial"/>
          <w:lang w:eastAsia="en-GB"/>
        </w:rPr>
      </w:pPr>
      <w:r>
        <w:rPr>
          <w:rFonts w:ascii="Arial" w:eastAsia="Times New Roman" w:hAnsi="Arial" w:cs="Arial"/>
          <w:lang w:eastAsia="en-GB"/>
        </w:rPr>
        <w:t>Alexander Nurse</w:t>
      </w:r>
    </w:p>
    <w:p w:rsidR="00EF4B99" w:rsidRDefault="00EF4B99" w:rsidP="00EA2664">
      <w:pPr>
        <w:spacing w:after="0" w:line="480" w:lineRule="auto"/>
        <w:jc w:val="center"/>
        <w:rPr>
          <w:rFonts w:ascii="Arial" w:eastAsia="Times New Roman" w:hAnsi="Arial" w:cs="Arial"/>
          <w:lang w:eastAsia="en-GB"/>
        </w:rPr>
      </w:pPr>
    </w:p>
    <w:p w:rsidR="00EF4B99" w:rsidRDefault="00EF4B99" w:rsidP="00EA2664">
      <w:pPr>
        <w:spacing w:after="0" w:line="480" w:lineRule="auto"/>
        <w:jc w:val="center"/>
        <w:rPr>
          <w:rFonts w:ascii="Arial" w:eastAsia="Times New Roman" w:hAnsi="Arial" w:cs="Arial"/>
          <w:lang w:eastAsia="en-GB"/>
        </w:rPr>
      </w:pPr>
      <w:r>
        <w:rPr>
          <w:rFonts w:ascii="Arial" w:eastAsia="Times New Roman" w:hAnsi="Arial" w:cs="Arial"/>
          <w:lang w:eastAsia="en-GB"/>
        </w:rPr>
        <w:t>Research Associate</w:t>
      </w:r>
    </w:p>
    <w:p w:rsidR="00EF4B99" w:rsidRDefault="00EF4B99" w:rsidP="00EA2664">
      <w:pPr>
        <w:spacing w:after="0" w:line="480" w:lineRule="auto"/>
        <w:jc w:val="center"/>
        <w:rPr>
          <w:rFonts w:ascii="Arial" w:eastAsia="Times New Roman" w:hAnsi="Arial" w:cs="Arial"/>
          <w:lang w:eastAsia="en-GB"/>
        </w:rPr>
      </w:pPr>
      <w:r>
        <w:rPr>
          <w:rFonts w:ascii="Arial" w:eastAsia="Times New Roman" w:hAnsi="Arial" w:cs="Arial"/>
          <w:lang w:eastAsia="en-GB"/>
        </w:rPr>
        <w:t>Department of Geography and Planning</w:t>
      </w:r>
    </w:p>
    <w:p w:rsidR="00EF4B99" w:rsidRDefault="00EF4B99" w:rsidP="00EA2664">
      <w:pPr>
        <w:spacing w:after="0" w:line="480" w:lineRule="auto"/>
        <w:jc w:val="center"/>
        <w:rPr>
          <w:rFonts w:ascii="Arial" w:eastAsia="Times New Roman" w:hAnsi="Arial" w:cs="Arial"/>
          <w:lang w:eastAsia="en-GB"/>
        </w:rPr>
      </w:pPr>
      <w:r>
        <w:rPr>
          <w:rFonts w:ascii="Arial" w:eastAsia="Times New Roman" w:hAnsi="Arial" w:cs="Arial"/>
          <w:lang w:eastAsia="en-GB"/>
        </w:rPr>
        <w:t>University of Liverpool</w:t>
      </w:r>
    </w:p>
    <w:p w:rsidR="00EF4B99" w:rsidRDefault="00EF4B99" w:rsidP="00EA2664">
      <w:pPr>
        <w:spacing w:after="0" w:line="480" w:lineRule="auto"/>
        <w:jc w:val="center"/>
        <w:rPr>
          <w:rFonts w:ascii="Arial" w:eastAsia="Times New Roman" w:hAnsi="Arial" w:cs="Arial"/>
          <w:lang w:eastAsia="en-GB"/>
        </w:rPr>
      </w:pPr>
      <w:r>
        <w:rPr>
          <w:rFonts w:ascii="Arial" w:eastAsia="Times New Roman" w:hAnsi="Arial" w:cs="Arial"/>
          <w:lang w:eastAsia="en-GB"/>
        </w:rPr>
        <w:t>Roxby Building</w:t>
      </w:r>
    </w:p>
    <w:p w:rsidR="00EF4B99" w:rsidRDefault="00EF4B99" w:rsidP="00EA2664">
      <w:pPr>
        <w:spacing w:after="0" w:line="480" w:lineRule="auto"/>
        <w:jc w:val="center"/>
        <w:rPr>
          <w:rFonts w:ascii="Arial" w:eastAsia="Times New Roman" w:hAnsi="Arial" w:cs="Arial"/>
          <w:lang w:eastAsia="en-GB"/>
        </w:rPr>
      </w:pPr>
      <w:r>
        <w:rPr>
          <w:rFonts w:ascii="Arial" w:eastAsia="Times New Roman" w:hAnsi="Arial" w:cs="Arial"/>
          <w:lang w:eastAsia="en-GB"/>
        </w:rPr>
        <w:t>Liverpool</w:t>
      </w:r>
    </w:p>
    <w:p w:rsidR="00EF4B99" w:rsidRDefault="00EF4B99" w:rsidP="00EA2664">
      <w:pPr>
        <w:spacing w:after="0" w:line="480" w:lineRule="auto"/>
        <w:jc w:val="center"/>
        <w:rPr>
          <w:rFonts w:ascii="Arial" w:eastAsia="Times New Roman" w:hAnsi="Arial" w:cs="Arial"/>
          <w:lang w:eastAsia="en-GB"/>
        </w:rPr>
      </w:pPr>
      <w:r>
        <w:rPr>
          <w:rFonts w:ascii="Arial" w:eastAsia="Times New Roman" w:hAnsi="Arial" w:cs="Arial"/>
          <w:lang w:eastAsia="en-GB"/>
        </w:rPr>
        <w:t>L69 7ZR</w:t>
      </w:r>
    </w:p>
    <w:p w:rsidR="00BA2A73" w:rsidRDefault="00BA2A73" w:rsidP="00EA2664">
      <w:pPr>
        <w:spacing w:after="0" w:line="480" w:lineRule="auto"/>
        <w:jc w:val="center"/>
        <w:rPr>
          <w:rFonts w:ascii="Arial" w:eastAsia="Times New Roman" w:hAnsi="Arial" w:cs="Arial"/>
          <w:lang w:eastAsia="en-GB"/>
        </w:rPr>
      </w:pPr>
    </w:p>
    <w:p w:rsidR="00BA2A73" w:rsidRDefault="00BA2A73" w:rsidP="00EA2664">
      <w:pPr>
        <w:spacing w:after="0" w:line="480" w:lineRule="auto"/>
        <w:jc w:val="center"/>
        <w:rPr>
          <w:rFonts w:ascii="Arial" w:eastAsia="Times New Roman" w:hAnsi="Arial" w:cs="Arial"/>
          <w:lang w:eastAsia="en-GB"/>
        </w:rPr>
      </w:pPr>
      <w:r>
        <w:rPr>
          <w:rFonts w:ascii="Arial" w:eastAsia="Times New Roman" w:hAnsi="Arial" w:cs="Arial"/>
          <w:lang w:eastAsia="en-GB"/>
        </w:rPr>
        <w:t xml:space="preserve">Email: </w:t>
      </w:r>
      <w:hyperlink r:id="rId8" w:history="1">
        <w:r w:rsidRPr="00231AE7">
          <w:rPr>
            <w:rStyle w:val="Hyperlink"/>
            <w:rFonts w:ascii="Arial" w:eastAsia="Times New Roman" w:hAnsi="Arial" w:cs="Arial"/>
            <w:lang w:eastAsia="en-GB"/>
          </w:rPr>
          <w:t>a.nurse@liverpool.ac.uk</w:t>
        </w:r>
      </w:hyperlink>
      <w:r>
        <w:rPr>
          <w:rFonts w:ascii="Arial" w:eastAsia="Times New Roman" w:hAnsi="Arial" w:cs="Arial"/>
          <w:lang w:eastAsia="en-GB"/>
        </w:rPr>
        <w:t xml:space="preserve"> </w:t>
      </w:r>
    </w:p>
    <w:p w:rsidR="00BA2A73" w:rsidRDefault="00BA2A73" w:rsidP="00EA2664">
      <w:pPr>
        <w:spacing w:after="0" w:line="480" w:lineRule="auto"/>
        <w:jc w:val="center"/>
        <w:rPr>
          <w:rFonts w:ascii="Arial" w:eastAsia="Times New Roman" w:hAnsi="Arial" w:cs="Arial"/>
          <w:lang w:eastAsia="en-GB"/>
        </w:rPr>
      </w:pPr>
      <w:r>
        <w:rPr>
          <w:rFonts w:ascii="Arial" w:eastAsia="Times New Roman" w:hAnsi="Arial" w:cs="Arial"/>
          <w:lang w:eastAsia="en-GB"/>
        </w:rPr>
        <w:t>Tel: 0151 795 0615</w:t>
      </w:r>
    </w:p>
    <w:p w:rsidR="00EF4B99" w:rsidRDefault="00EF4B99" w:rsidP="00EA2664">
      <w:pPr>
        <w:spacing w:after="0" w:line="480" w:lineRule="auto"/>
        <w:ind w:firstLine="720"/>
        <w:jc w:val="center"/>
        <w:rPr>
          <w:rFonts w:ascii="Arial" w:eastAsia="Times New Roman" w:hAnsi="Arial" w:cs="Arial"/>
          <w:lang w:eastAsia="en-GB"/>
        </w:rPr>
      </w:pPr>
    </w:p>
    <w:p w:rsidR="00EF4B99" w:rsidRDefault="00EF4B99" w:rsidP="00EA2664">
      <w:pPr>
        <w:spacing w:after="0" w:line="480" w:lineRule="auto"/>
        <w:ind w:firstLine="720"/>
        <w:jc w:val="both"/>
        <w:rPr>
          <w:rFonts w:ascii="Arial" w:eastAsia="Times New Roman" w:hAnsi="Arial" w:cs="Arial"/>
          <w:lang w:eastAsia="en-GB"/>
        </w:rPr>
      </w:pPr>
    </w:p>
    <w:p w:rsidR="001869E3" w:rsidRPr="00323B41" w:rsidRDefault="001869E3" w:rsidP="00EA2664">
      <w:pPr>
        <w:spacing w:after="0" w:line="480" w:lineRule="auto"/>
        <w:jc w:val="both"/>
        <w:rPr>
          <w:rFonts w:ascii="Arial" w:eastAsia="Times New Roman" w:hAnsi="Arial" w:cs="Arial"/>
          <w:b/>
          <w:lang w:eastAsia="en-GB"/>
        </w:rPr>
      </w:pPr>
      <w:r>
        <w:rPr>
          <w:rFonts w:ascii="Arial" w:eastAsia="Times New Roman" w:hAnsi="Arial" w:cs="Arial"/>
          <w:b/>
          <w:lang w:eastAsia="en-GB"/>
        </w:rPr>
        <w:t>Abstract</w:t>
      </w:r>
    </w:p>
    <w:p w:rsidR="001869E3" w:rsidRDefault="001869E3" w:rsidP="00EA2664">
      <w:pPr>
        <w:spacing w:after="0" w:line="480" w:lineRule="auto"/>
        <w:ind w:firstLine="720"/>
        <w:jc w:val="both"/>
        <w:rPr>
          <w:rFonts w:ascii="Arial" w:eastAsia="Times New Roman" w:hAnsi="Arial" w:cs="Arial"/>
          <w:lang w:eastAsia="en-GB"/>
        </w:rPr>
      </w:pPr>
      <w:r>
        <w:rPr>
          <w:rFonts w:ascii="Arial" w:eastAsia="Times New Roman" w:hAnsi="Arial" w:cs="Arial"/>
          <w:lang w:eastAsia="en-GB"/>
        </w:rPr>
        <w:t>In late 2014, Chancellor George Osborne announced ambitious plans for the creation of a ‘Northern Powerhouse’ which would see cities taking control over a greater number of functions including planning, transport and public health, in exchange for installing mechanisms for greater democratic accountability.  This paper explores those plans and in doing so outlines a number of questions that will be of interest to researchers.  This focuses of a number of issues including the ability to develop coherent regional success by fostering city region level development, the governance model of a directly elected executive mayor (DEEM) and how this will work on a practical basis, and the city-level democratisation of key services including health provision.</w:t>
      </w:r>
    </w:p>
    <w:p w:rsidR="00E45A6A" w:rsidRDefault="00E45A6A" w:rsidP="00EA2664">
      <w:pPr>
        <w:spacing w:after="0" w:line="480" w:lineRule="auto"/>
        <w:ind w:firstLine="720"/>
        <w:jc w:val="both"/>
        <w:rPr>
          <w:rFonts w:ascii="Arial" w:eastAsia="Times New Roman" w:hAnsi="Arial" w:cs="Arial"/>
          <w:lang w:eastAsia="en-GB"/>
        </w:rPr>
      </w:pPr>
    </w:p>
    <w:p w:rsidR="00E45A6A" w:rsidRPr="00323B41" w:rsidRDefault="00323B41" w:rsidP="00EA2664">
      <w:pPr>
        <w:spacing w:after="0" w:line="480" w:lineRule="auto"/>
        <w:jc w:val="both"/>
        <w:rPr>
          <w:rFonts w:ascii="Arial" w:eastAsia="Times New Roman" w:hAnsi="Arial" w:cs="Arial"/>
          <w:b/>
          <w:lang w:eastAsia="en-GB"/>
        </w:rPr>
      </w:pPr>
      <w:r w:rsidRPr="00323B41">
        <w:rPr>
          <w:rFonts w:ascii="Arial" w:eastAsia="Times New Roman" w:hAnsi="Arial" w:cs="Arial"/>
          <w:b/>
          <w:lang w:eastAsia="en-GB"/>
        </w:rPr>
        <w:lastRenderedPageBreak/>
        <w:t>Introduction</w:t>
      </w:r>
    </w:p>
    <w:p w:rsidR="00FD7C64" w:rsidRDefault="00FD7C64" w:rsidP="00EA2664">
      <w:pPr>
        <w:spacing w:after="0" w:line="480" w:lineRule="auto"/>
        <w:ind w:firstLine="720"/>
        <w:jc w:val="both"/>
        <w:rPr>
          <w:rFonts w:ascii="Arial" w:eastAsia="Times New Roman" w:hAnsi="Arial" w:cs="Arial"/>
          <w:lang w:eastAsia="en-GB"/>
        </w:rPr>
      </w:pPr>
      <w:r>
        <w:rPr>
          <w:rFonts w:ascii="Arial" w:eastAsia="Times New Roman" w:hAnsi="Arial" w:cs="Arial"/>
          <w:lang w:eastAsia="en-GB"/>
        </w:rPr>
        <w:t xml:space="preserve">In what is frequently regarded as one of the most highly centralised systems of </w:t>
      </w:r>
      <w:r w:rsidR="00C139B6">
        <w:rPr>
          <w:rFonts w:ascii="Arial" w:eastAsia="Times New Roman" w:hAnsi="Arial" w:cs="Arial"/>
          <w:lang w:eastAsia="en-GB"/>
        </w:rPr>
        <w:t>government in the Western world</w:t>
      </w:r>
      <w:r>
        <w:rPr>
          <w:rFonts w:ascii="Arial" w:eastAsia="Times New Roman" w:hAnsi="Arial" w:cs="Arial"/>
          <w:lang w:eastAsia="en-GB"/>
        </w:rPr>
        <w:t>, the idea of shifting power away from Westminster – the UK’s political centre – has been a feature of the legislative agenda of i</w:t>
      </w:r>
      <w:r w:rsidR="003C1F11">
        <w:rPr>
          <w:rFonts w:ascii="Arial" w:eastAsia="Times New Roman" w:hAnsi="Arial" w:cs="Arial"/>
          <w:lang w:eastAsia="en-GB"/>
        </w:rPr>
        <w:t>ncoming governments for decades</w:t>
      </w:r>
      <w:r w:rsidR="00E00D50">
        <w:rPr>
          <w:rFonts w:ascii="Arial" w:eastAsia="Times New Roman" w:hAnsi="Arial" w:cs="Arial"/>
          <w:lang w:eastAsia="en-GB"/>
        </w:rPr>
        <w:t>.  As part of this,</w:t>
      </w:r>
      <w:r>
        <w:rPr>
          <w:rFonts w:ascii="Arial" w:eastAsia="Times New Roman" w:hAnsi="Arial" w:cs="Arial"/>
          <w:lang w:eastAsia="en-GB"/>
        </w:rPr>
        <w:t xml:space="preserve"> </w:t>
      </w:r>
      <w:r w:rsidR="00E00D50">
        <w:rPr>
          <w:rFonts w:ascii="Arial" w:eastAsia="Times New Roman" w:hAnsi="Arial" w:cs="Arial"/>
          <w:lang w:eastAsia="en-GB"/>
        </w:rPr>
        <w:t>d</w:t>
      </w:r>
      <w:r>
        <w:rPr>
          <w:rFonts w:ascii="Arial" w:eastAsia="Times New Roman" w:hAnsi="Arial" w:cs="Arial"/>
          <w:lang w:eastAsia="en-GB"/>
        </w:rPr>
        <w:t xml:space="preserve">evolution and </w:t>
      </w:r>
      <w:r w:rsidR="00E00D50">
        <w:rPr>
          <w:rFonts w:ascii="Arial" w:eastAsia="Times New Roman" w:hAnsi="Arial" w:cs="Arial"/>
          <w:lang w:eastAsia="en-GB"/>
        </w:rPr>
        <w:t>l</w:t>
      </w:r>
      <w:r>
        <w:rPr>
          <w:rFonts w:ascii="Arial" w:eastAsia="Times New Roman" w:hAnsi="Arial" w:cs="Arial"/>
          <w:lang w:eastAsia="en-GB"/>
        </w:rPr>
        <w:t>ocalism</w:t>
      </w:r>
      <w:r w:rsidR="00E00D50">
        <w:rPr>
          <w:rFonts w:ascii="Arial" w:eastAsia="Times New Roman" w:hAnsi="Arial" w:cs="Arial"/>
          <w:lang w:eastAsia="en-GB"/>
        </w:rPr>
        <w:t>,</w:t>
      </w:r>
      <w:r>
        <w:rPr>
          <w:rFonts w:ascii="Arial" w:eastAsia="Times New Roman" w:hAnsi="Arial" w:cs="Arial"/>
          <w:lang w:eastAsia="en-GB"/>
        </w:rPr>
        <w:t xml:space="preserve"> which argue in broad terms that people should have more say over t</w:t>
      </w:r>
      <w:r w:rsidR="00E00D50">
        <w:rPr>
          <w:rFonts w:ascii="Arial" w:eastAsia="Times New Roman" w:hAnsi="Arial" w:cs="Arial"/>
          <w:lang w:eastAsia="en-GB"/>
        </w:rPr>
        <w:t>he decisions which affect them</w:t>
      </w:r>
      <w:r>
        <w:rPr>
          <w:rFonts w:ascii="Arial" w:eastAsia="Times New Roman" w:hAnsi="Arial" w:cs="Arial"/>
          <w:lang w:eastAsia="en-GB"/>
        </w:rPr>
        <w:t xml:space="preserve"> albeit at varying scales, </w:t>
      </w:r>
      <w:r w:rsidR="00C139B6">
        <w:rPr>
          <w:rFonts w:ascii="Arial" w:eastAsia="Times New Roman" w:hAnsi="Arial" w:cs="Arial"/>
          <w:lang w:eastAsia="en-GB"/>
        </w:rPr>
        <w:t>frequently tak</w:t>
      </w:r>
      <w:r w:rsidR="00E00D50">
        <w:rPr>
          <w:rFonts w:ascii="Arial" w:eastAsia="Times New Roman" w:hAnsi="Arial" w:cs="Arial"/>
          <w:lang w:eastAsia="en-GB"/>
        </w:rPr>
        <w:t>e</w:t>
      </w:r>
      <w:r w:rsidR="00C139B6">
        <w:rPr>
          <w:rFonts w:ascii="Arial" w:eastAsia="Times New Roman" w:hAnsi="Arial" w:cs="Arial"/>
          <w:lang w:eastAsia="en-GB"/>
        </w:rPr>
        <w:t xml:space="preserve"> centre stage</w:t>
      </w:r>
      <w:r>
        <w:rPr>
          <w:rFonts w:ascii="Arial" w:eastAsia="Times New Roman" w:hAnsi="Arial" w:cs="Arial"/>
          <w:lang w:eastAsia="en-GB"/>
        </w:rPr>
        <w:t>.</w:t>
      </w:r>
      <w:r w:rsidR="00E00D50">
        <w:rPr>
          <w:rFonts w:ascii="Arial" w:eastAsia="Times New Roman" w:hAnsi="Arial" w:cs="Arial"/>
          <w:lang w:eastAsia="en-GB"/>
        </w:rPr>
        <w:t xml:space="preserve">  Yet across this period</w:t>
      </w:r>
      <w:r w:rsidR="006D7D6B">
        <w:rPr>
          <w:rFonts w:ascii="Arial" w:eastAsia="Times New Roman" w:hAnsi="Arial" w:cs="Arial"/>
          <w:lang w:eastAsia="en-GB"/>
        </w:rPr>
        <w:t xml:space="preserve"> these two facets </w:t>
      </w:r>
      <w:r w:rsidR="00F21461">
        <w:rPr>
          <w:rFonts w:ascii="Arial" w:eastAsia="Times New Roman" w:hAnsi="Arial" w:cs="Arial"/>
          <w:lang w:eastAsia="en-GB"/>
        </w:rPr>
        <w:t xml:space="preserve">have been largely distinct, with </w:t>
      </w:r>
      <w:r w:rsidR="00E00D50">
        <w:rPr>
          <w:rFonts w:ascii="Arial" w:eastAsia="Times New Roman" w:hAnsi="Arial" w:cs="Arial"/>
          <w:lang w:eastAsia="en-GB"/>
        </w:rPr>
        <w:t>d</w:t>
      </w:r>
      <w:r w:rsidR="00F21461">
        <w:rPr>
          <w:rFonts w:ascii="Arial" w:eastAsia="Times New Roman" w:hAnsi="Arial" w:cs="Arial"/>
          <w:lang w:eastAsia="en-GB"/>
        </w:rPr>
        <w:t xml:space="preserve">evolution </w:t>
      </w:r>
      <w:r w:rsidR="00E00D50">
        <w:rPr>
          <w:rFonts w:ascii="Arial" w:eastAsia="Times New Roman" w:hAnsi="Arial" w:cs="Arial"/>
          <w:lang w:eastAsia="en-GB"/>
        </w:rPr>
        <w:t>principally</w:t>
      </w:r>
      <w:r w:rsidR="00F21461">
        <w:rPr>
          <w:rFonts w:ascii="Arial" w:eastAsia="Times New Roman" w:hAnsi="Arial" w:cs="Arial"/>
          <w:lang w:eastAsia="en-GB"/>
        </w:rPr>
        <w:t xml:space="preserve"> relating to the four nations that comprise the UK and localism dealing, arguably more prosaically, with the functions and reform of local government.</w:t>
      </w:r>
      <w:r w:rsidR="00EF4B99">
        <w:rPr>
          <w:rFonts w:ascii="Arial" w:eastAsia="Times New Roman" w:hAnsi="Arial" w:cs="Arial"/>
          <w:lang w:eastAsia="en-GB"/>
        </w:rPr>
        <w:t xml:space="preserve">  </w:t>
      </w:r>
      <w:r w:rsidR="006F4D08">
        <w:rPr>
          <w:rFonts w:ascii="Arial" w:eastAsia="Times New Roman" w:hAnsi="Arial" w:cs="Arial"/>
          <w:lang w:eastAsia="en-GB"/>
        </w:rPr>
        <w:t>Now, these two closely interrelated but oft-distinct fields find themselves discussed in tandem</w:t>
      </w:r>
      <w:r w:rsidR="00E949EA">
        <w:rPr>
          <w:rFonts w:ascii="Arial" w:eastAsia="Times New Roman" w:hAnsi="Arial" w:cs="Arial"/>
          <w:lang w:eastAsia="en-GB"/>
        </w:rPr>
        <w:t xml:space="preserve"> as part of the Government’s proposals for the city-scale devolution of powers away from Westminster and the creation of what </w:t>
      </w:r>
      <w:r w:rsidR="006E4061">
        <w:rPr>
          <w:rFonts w:ascii="Arial" w:eastAsia="Times New Roman" w:hAnsi="Arial" w:cs="Arial"/>
          <w:lang w:eastAsia="en-GB"/>
        </w:rPr>
        <w:t>has been</w:t>
      </w:r>
      <w:r w:rsidR="00E949EA">
        <w:rPr>
          <w:rFonts w:ascii="Arial" w:eastAsia="Times New Roman" w:hAnsi="Arial" w:cs="Arial"/>
          <w:lang w:eastAsia="en-GB"/>
        </w:rPr>
        <w:t xml:space="preserve"> dubbed ‘The Northern Powerhouse’ – an initiative that will see city’s take control over a greater number of functions including planning, transport and public health, in exchange for </w:t>
      </w:r>
      <w:r w:rsidR="00F650E7">
        <w:rPr>
          <w:rFonts w:ascii="Arial" w:eastAsia="Times New Roman" w:hAnsi="Arial" w:cs="Arial"/>
          <w:lang w:eastAsia="en-GB"/>
        </w:rPr>
        <w:t xml:space="preserve">installing mechanisms for </w:t>
      </w:r>
      <w:r w:rsidR="00E949EA">
        <w:rPr>
          <w:rFonts w:ascii="Arial" w:eastAsia="Times New Roman" w:hAnsi="Arial" w:cs="Arial"/>
          <w:lang w:eastAsia="en-GB"/>
        </w:rPr>
        <w:t xml:space="preserve">greater democratic accountability </w:t>
      </w:r>
      <w:r w:rsidR="00CB4B98">
        <w:rPr>
          <w:rFonts w:ascii="Arial" w:eastAsia="Times New Roman" w:hAnsi="Arial" w:cs="Arial"/>
          <w:lang w:eastAsia="en-GB"/>
        </w:rPr>
        <w:fldChar w:fldCharType="begin"/>
      </w:r>
      <w:r w:rsidR="00F650E7">
        <w:rPr>
          <w:rFonts w:ascii="Arial" w:eastAsia="Times New Roman" w:hAnsi="Arial" w:cs="Arial"/>
          <w:lang w:eastAsia="en-GB"/>
        </w:rPr>
        <w:instrText xml:space="preserve"> ADDIN EN.CITE &lt;EndNote&gt;&lt;Cite&gt;&lt;Author&gt;HM Treasury&lt;/Author&gt;&lt;Year&gt;2014&lt;/Year&gt;&lt;RecNum&gt;638&lt;/RecNum&gt;&lt;DisplayText&gt;(HM Treasury, 2014)&lt;/DisplayText&gt;&lt;record&gt;&lt;rec-number&gt;638&lt;/rec-number&gt;&lt;foreign-keys&gt;&lt;key app="EN" db-id="sf2v0zffie0st6edessvst0jrx50tz9rrwst" timestamp="1433858891"&gt;638&lt;/key&gt;&lt;/foreign-keys&gt;&lt;ref-type name="Government Document"&gt;46&lt;/ref-type&gt;&lt;contributors&gt;&lt;authors&gt;&lt;author&gt;HM Treasury,&lt;/author&gt;&lt;/authors&gt;&lt;secondary-authors&gt;&lt;author&gt;HM Treasury&lt;/author&gt;&lt;/secondary-authors&gt;&lt;/contributors&gt;&lt;titles&gt;&lt;title&gt;Autumn Statement 2014&lt;/title&gt;&lt;/titles&gt;&lt;dates&gt;&lt;year&gt;2014&lt;/year&gt;&lt;/dates&gt;&lt;pub-location&gt;London&lt;/pub-location&gt;&lt;publisher&gt;HMSO&lt;/publisher&gt;&lt;urls&gt;&lt;/urls&gt;&lt;/record&gt;&lt;/Cite&gt;&lt;/EndNote&gt;</w:instrText>
      </w:r>
      <w:r w:rsidR="00CB4B98">
        <w:rPr>
          <w:rFonts w:ascii="Arial" w:eastAsia="Times New Roman" w:hAnsi="Arial" w:cs="Arial"/>
          <w:lang w:eastAsia="en-GB"/>
        </w:rPr>
        <w:fldChar w:fldCharType="separate"/>
      </w:r>
      <w:r w:rsidR="00F650E7">
        <w:rPr>
          <w:rFonts w:ascii="Arial" w:eastAsia="Times New Roman" w:hAnsi="Arial" w:cs="Arial"/>
          <w:noProof/>
          <w:lang w:eastAsia="en-GB"/>
        </w:rPr>
        <w:t>(HM Treasury, 2014)</w:t>
      </w:r>
      <w:r w:rsidR="00CB4B98">
        <w:rPr>
          <w:rFonts w:ascii="Arial" w:eastAsia="Times New Roman" w:hAnsi="Arial" w:cs="Arial"/>
          <w:lang w:eastAsia="en-GB"/>
        </w:rPr>
        <w:fldChar w:fldCharType="end"/>
      </w:r>
      <w:r w:rsidR="00E949EA">
        <w:rPr>
          <w:rFonts w:ascii="Arial" w:eastAsia="Times New Roman" w:hAnsi="Arial" w:cs="Arial"/>
          <w:lang w:eastAsia="en-GB"/>
        </w:rPr>
        <w:t xml:space="preserve">.  </w:t>
      </w:r>
      <w:r w:rsidR="006F4D08">
        <w:rPr>
          <w:rFonts w:ascii="Arial" w:eastAsia="Times New Roman" w:hAnsi="Arial" w:cs="Arial"/>
          <w:lang w:eastAsia="en-GB"/>
        </w:rPr>
        <w:t>This, as will be discussed later in this paper, can be argued as being influenced by, and even part of the ongoing narrative surrounding Scottish Devolution/Independence</w:t>
      </w:r>
      <w:r w:rsidR="00E949EA">
        <w:rPr>
          <w:rFonts w:ascii="Arial" w:eastAsia="Times New Roman" w:hAnsi="Arial" w:cs="Arial"/>
          <w:lang w:eastAsia="en-GB"/>
        </w:rPr>
        <w:t xml:space="preserve"> </w:t>
      </w:r>
      <w:r w:rsidR="00C75685">
        <w:rPr>
          <w:rFonts w:ascii="Arial" w:eastAsia="Times New Roman" w:hAnsi="Arial" w:cs="Arial"/>
          <w:lang w:eastAsia="en-GB"/>
        </w:rPr>
        <w:t xml:space="preserve">which </w:t>
      </w:r>
      <w:r w:rsidR="00E949EA">
        <w:rPr>
          <w:rFonts w:ascii="Arial" w:eastAsia="Times New Roman" w:hAnsi="Arial" w:cs="Arial"/>
          <w:lang w:eastAsia="en-GB"/>
        </w:rPr>
        <w:t xml:space="preserve">has been described eloquently </w:t>
      </w:r>
      <w:r w:rsidR="00C5761F">
        <w:rPr>
          <w:rFonts w:ascii="Arial" w:eastAsia="Times New Roman" w:hAnsi="Arial" w:cs="Arial"/>
          <w:lang w:eastAsia="en-GB"/>
        </w:rPr>
        <w:t xml:space="preserve">elsewhere </w:t>
      </w:r>
      <w:r w:rsidR="00CB4B98">
        <w:rPr>
          <w:rFonts w:ascii="Arial" w:eastAsia="Times New Roman" w:hAnsi="Arial" w:cs="Arial"/>
          <w:lang w:eastAsia="en-GB"/>
        </w:rPr>
        <w:fldChar w:fldCharType="begin">
          <w:fldData xml:space="preserve">PEVuZE5vdGU+PENpdGU+PEF1dGhvcj5NY0V3ZW48L0F1dGhvcj48WWVhcj4yMDE1PC9ZZWFyPjxS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</w:fldData>
        </w:fldChar>
      </w:r>
      <w:r w:rsidR="00C75685">
        <w:rPr>
          <w:rFonts w:ascii="Arial" w:eastAsia="Times New Roman" w:hAnsi="Arial" w:cs="Arial"/>
          <w:lang w:eastAsia="en-GB"/>
        </w:rPr>
        <w:instrText xml:space="preserve"> ADDIN EN.CITE </w:instrText>
      </w:r>
      <w:r w:rsidR="00CB4B98">
        <w:rPr>
          <w:rFonts w:ascii="Arial" w:eastAsia="Times New Roman" w:hAnsi="Arial" w:cs="Arial"/>
          <w:lang w:eastAsia="en-GB"/>
        </w:rPr>
        <w:fldChar w:fldCharType="begin">
          <w:fldData xml:space="preserve">PEVuZE5vdGU+PENpdGU+PEF1dGhvcj5NY0V3ZW48L0F1dGhvcj48WWVhcj4yMDE1PC9ZZWFyPjxS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</w:fldData>
        </w:fldChar>
      </w:r>
      <w:r w:rsidR="00C75685">
        <w:rPr>
          <w:rFonts w:ascii="Arial" w:eastAsia="Times New Roman" w:hAnsi="Arial" w:cs="Arial"/>
          <w:lang w:eastAsia="en-GB"/>
        </w:rPr>
        <w:instrText xml:space="preserve"> ADDIN EN.CITE.DATA </w:instrText>
      </w:r>
      <w:r w:rsidR="00CB4B98">
        <w:rPr>
          <w:rFonts w:ascii="Arial" w:eastAsia="Times New Roman" w:hAnsi="Arial" w:cs="Arial"/>
          <w:lang w:eastAsia="en-GB"/>
        </w:rPr>
      </w:r>
      <w:r w:rsidR="00CB4B98">
        <w:rPr>
          <w:rFonts w:ascii="Arial" w:eastAsia="Times New Roman" w:hAnsi="Arial" w:cs="Arial"/>
          <w:lang w:eastAsia="en-GB"/>
        </w:rPr>
        <w:fldChar w:fldCharType="end"/>
      </w:r>
      <w:r w:rsidR="00CB4B98">
        <w:rPr>
          <w:rFonts w:ascii="Arial" w:eastAsia="Times New Roman" w:hAnsi="Arial" w:cs="Arial"/>
          <w:lang w:eastAsia="en-GB"/>
        </w:rPr>
      </w:r>
      <w:r w:rsidR="00CB4B98">
        <w:rPr>
          <w:rFonts w:ascii="Arial" w:eastAsia="Times New Roman" w:hAnsi="Arial" w:cs="Arial"/>
          <w:lang w:eastAsia="en-GB"/>
        </w:rPr>
        <w:fldChar w:fldCharType="separate"/>
      </w:r>
      <w:r w:rsidR="00C75685">
        <w:rPr>
          <w:rFonts w:ascii="Arial" w:eastAsia="Times New Roman" w:hAnsi="Arial" w:cs="Arial"/>
          <w:noProof/>
          <w:lang w:eastAsia="en-GB"/>
        </w:rPr>
        <w:t>(McEwen and Petersohn, 2015, Tierney, 2015, Henderson et al., 2015)</w:t>
      </w:r>
      <w:r w:rsidR="00CB4B98">
        <w:rPr>
          <w:rFonts w:ascii="Arial" w:eastAsia="Times New Roman" w:hAnsi="Arial" w:cs="Arial"/>
          <w:lang w:eastAsia="en-GB"/>
        </w:rPr>
        <w:fldChar w:fldCharType="end"/>
      </w:r>
      <w:r w:rsidR="00E949EA">
        <w:rPr>
          <w:rFonts w:ascii="Arial" w:eastAsia="Times New Roman" w:hAnsi="Arial" w:cs="Arial"/>
          <w:lang w:eastAsia="en-GB"/>
        </w:rPr>
        <w:t xml:space="preserve">, </w:t>
      </w:r>
      <w:r w:rsidR="00C75685">
        <w:rPr>
          <w:rFonts w:ascii="Arial" w:eastAsia="Times New Roman" w:hAnsi="Arial" w:cs="Arial"/>
          <w:lang w:eastAsia="en-GB"/>
        </w:rPr>
        <w:t xml:space="preserve">and </w:t>
      </w:r>
      <w:r w:rsidR="00E949EA">
        <w:rPr>
          <w:rFonts w:ascii="Arial" w:eastAsia="Times New Roman" w:hAnsi="Arial" w:cs="Arial"/>
          <w:lang w:eastAsia="en-GB"/>
        </w:rPr>
        <w:t>which has now come to influence the English cities and their relationship with Westminster</w:t>
      </w:r>
      <w:r w:rsidR="00C5761F">
        <w:rPr>
          <w:rFonts w:ascii="Arial" w:eastAsia="Times New Roman" w:hAnsi="Arial" w:cs="Arial"/>
          <w:lang w:eastAsia="en-GB"/>
        </w:rPr>
        <w:t xml:space="preserve"> </w:t>
      </w:r>
      <w:r w:rsidR="00CB4B98">
        <w:rPr>
          <w:rFonts w:ascii="Arial" w:eastAsia="Times New Roman" w:hAnsi="Arial" w:cs="Arial"/>
          <w:lang w:eastAsia="en-GB"/>
        </w:rPr>
        <w:fldChar w:fldCharType="begin"/>
      </w:r>
      <w:r w:rsidR="00E73E90">
        <w:rPr>
          <w:rFonts w:ascii="Arial" w:eastAsia="Times New Roman" w:hAnsi="Arial" w:cs="Arial"/>
          <w:lang w:eastAsia="en-GB"/>
        </w:rPr>
        <w:instrText xml:space="preserve"> ADDIN EN.CITE &lt;EndNote&gt;&lt;Cite&gt;&lt;Author&gt;Shaw&lt;/Author&gt;&lt;Year&gt;2014&lt;/Year&gt;&lt;RecNum&gt;635&lt;/RecNum&gt;&lt;DisplayText&gt;(Shaw et al., 2014, Paun and Munroe, 2014)&lt;/DisplayText&gt;&lt;record&gt;&lt;rec-number&gt;635&lt;/rec-number&gt;&lt;foreign-keys&gt;&lt;key app="EN" db-id="sf2v0zffie0st6edessvst0jrx50tz9rrwst" timestamp="1433857183"&gt;635&lt;/key&gt;&lt;/foreign-keys&gt;&lt;ref-type name="Journal Article"&gt;17&lt;/ref-type&gt;&lt;contributors&gt;&lt;authors&gt;&lt;author&gt;Shaw, Keith&lt;/author&gt;&lt;author&gt;Robinson, Fred&lt;/author&gt;&lt;author&gt;Blackie, Jonathan&lt;/author&gt;&lt;/authors&gt;&lt;/contributors&gt;&lt;titles&gt;&lt;title&gt;Borderlands: Rescaling economic development in Northern England in the context of greater Scottish autonomy&lt;/title&gt;&lt;secondary-title&gt;Local Economy&lt;/secondary-title&gt;&lt;/titles&gt;&lt;periodical&gt;&lt;full-title&gt;Local Economy&lt;/full-title&gt;&lt;/periodical&gt;&lt;pages&gt;412-428&lt;/pages&gt;&lt;volume&gt;29&lt;/volume&gt;&lt;number&gt;4-5&lt;/number&gt;&lt;dates&gt;&lt;year&gt;2014&lt;/year&gt;&lt;pub-dates&gt;&lt;date&gt;June 1, 2014&lt;/date&gt;&lt;/pub-dates&gt;&lt;/dates&gt;&lt;urls&gt;&lt;related-urls&gt;&lt;url&gt;http://lec.sagepub.com/cgi/content/abstract/29/4-5/412&lt;/url&gt;&lt;/related-urls&gt;&lt;/urls&gt;&lt;electronic-resource-num&gt;10.1177/0269094214537959&lt;/electronic-resource-num&gt;&lt;/record&gt;&lt;/Cite&gt;&lt;Cite&gt;&lt;Author&gt;Paun&lt;/Author&gt;&lt;Year&gt;2014&lt;/Year&gt;&lt;RecNum&gt;636&lt;/RecNum&gt;&lt;record&gt;&lt;rec-number&gt;636&lt;/rec-number&gt;&lt;foreign-keys&gt;&lt;key app="EN" db-id="sf2v0zffie0st6edessvst0jrx50tz9rrwst" timestamp="1433857530"&gt;636&lt;/key&gt;&lt;/foreign-keys&gt;&lt;ref-type name="Report"&gt;27&lt;/ref-type&gt;&lt;contributors&gt;&lt;authors&gt;&lt;author&gt;Paun, A.&lt;/author&gt;&lt;author&gt;Munroe, R.&lt;/author&gt;&lt;/authors&gt;&lt;/contributors&gt;&lt;titles&gt;&lt;title&gt;Governing in an Ever Looser Union: How the four governments of the UK co-operate, negotiate and compete&lt;/title&gt;&lt;/titles&gt;&lt;dates&gt;&lt;year&gt;2014&lt;/year&gt;&lt;/dates&gt;&lt;publisher&gt;Institute for Government&lt;/publisher&gt;&lt;urls&gt;&lt;/urls&gt;&lt;/record&gt;&lt;/Cite&gt;&lt;/EndNote&gt;</w:instrText>
      </w:r>
      <w:r w:rsidR="00CB4B98">
        <w:rPr>
          <w:rFonts w:ascii="Arial" w:eastAsia="Times New Roman" w:hAnsi="Arial" w:cs="Arial"/>
          <w:lang w:eastAsia="en-GB"/>
        </w:rPr>
        <w:fldChar w:fldCharType="separate"/>
      </w:r>
      <w:r w:rsidR="00E73E90">
        <w:rPr>
          <w:rFonts w:ascii="Arial" w:eastAsia="Times New Roman" w:hAnsi="Arial" w:cs="Arial"/>
          <w:noProof/>
          <w:lang w:eastAsia="en-GB"/>
        </w:rPr>
        <w:t>(Shaw et al., 2014, Paun and Munroe, 2014)</w:t>
      </w:r>
      <w:r w:rsidR="00CB4B98">
        <w:rPr>
          <w:rFonts w:ascii="Arial" w:eastAsia="Times New Roman" w:hAnsi="Arial" w:cs="Arial"/>
          <w:lang w:eastAsia="en-GB"/>
        </w:rPr>
        <w:fldChar w:fldCharType="end"/>
      </w:r>
      <w:r w:rsidR="006F4D08">
        <w:rPr>
          <w:rFonts w:ascii="Arial" w:eastAsia="Times New Roman" w:hAnsi="Arial" w:cs="Arial"/>
          <w:lang w:eastAsia="en-GB"/>
        </w:rPr>
        <w:t xml:space="preserve">  </w:t>
      </w:r>
      <w:r w:rsidR="00D47F31">
        <w:rPr>
          <w:rFonts w:ascii="Arial" w:eastAsia="Times New Roman" w:hAnsi="Arial" w:cs="Arial"/>
          <w:lang w:eastAsia="en-GB"/>
        </w:rPr>
        <w:t xml:space="preserve">Yet while the developmental threads of localism can be clearly traced, from </w:t>
      </w:r>
      <w:r w:rsidR="00445927">
        <w:rPr>
          <w:rFonts w:ascii="Arial" w:eastAsia="Times New Roman" w:hAnsi="Arial" w:cs="Arial"/>
          <w:lang w:eastAsia="en-GB"/>
        </w:rPr>
        <w:t xml:space="preserve">Conservative schemes such as </w:t>
      </w:r>
      <w:r w:rsidR="00D47F31">
        <w:rPr>
          <w:rFonts w:ascii="Arial" w:eastAsia="Times New Roman" w:hAnsi="Arial" w:cs="Arial"/>
          <w:lang w:eastAsia="en-GB"/>
        </w:rPr>
        <w:t xml:space="preserve">City Challenge </w:t>
      </w:r>
      <w:r w:rsidR="00CB4B98">
        <w:rPr>
          <w:rFonts w:ascii="Arial" w:eastAsia="Times New Roman" w:hAnsi="Arial" w:cs="Arial"/>
          <w:lang w:eastAsia="en-GB"/>
        </w:rPr>
        <w:fldChar w:fldCharType="begin"/>
      </w:r>
      <w:r w:rsidR="001A7C10">
        <w:rPr>
          <w:rFonts w:ascii="Arial" w:eastAsia="Times New Roman" w:hAnsi="Arial" w:cs="Arial"/>
          <w:lang w:eastAsia="en-GB"/>
        </w:rPr>
        <w:instrText xml:space="preserve"> ADDIN EN.CITE &lt;EndNote&gt;&lt;Cite&gt;&lt;Author&gt;Ying Ho&lt;/Author&gt;&lt;Year&gt;2003&lt;/Year&gt;&lt;RecNum&gt;82&lt;/RecNum&gt;&lt;DisplayText&gt;(Ying Ho, 2003)&lt;/DisplayText&gt;&lt;record&gt;&lt;rec-number&gt;82&lt;/rec-number&gt;&lt;foreign-keys&gt;&lt;key app="EN" db-id="sf2v0zffie0st6edessvst0jrx50tz9rrwst" timestamp="1296557913"&gt;82&lt;/key&gt;&lt;/foreign-keys&gt;&lt;ref-type name="Book"&gt;6&lt;/ref-type&gt;&lt;contributors&gt;&lt;authors&gt;&lt;author&gt;Ying Ho, S.&lt;/author&gt;&lt;/authors&gt;&lt;/contributors&gt;&lt;titles&gt;&lt;title&gt;Evaluating British Urban Policy&lt;/title&gt;&lt;/titles&gt;&lt;keywords&gt;&lt;keyword&gt;Chapter One&lt;/keyword&gt;&lt;/keywords&gt;&lt;dates&gt;&lt;year&gt;2003&lt;/year&gt;&lt;/dates&gt;&lt;pub-location&gt;Aldershot&lt;/pub-location&gt;&lt;publisher&gt;Ashgate&lt;/publisher&gt;&lt;urls&gt;&lt;/urls&gt;&lt;/record&gt;&lt;/Cite&gt;&lt;/EndNote&gt;</w:instrText>
      </w:r>
      <w:r w:rsidR="00CB4B98">
        <w:rPr>
          <w:rFonts w:ascii="Arial" w:eastAsia="Times New Roman" w:hAnsi="Arial" w:cs="Arial"/>
          <w:lang w:eastAsia="en-GB"/>
        </w:rPr>
        <w:fldChar w:fldCharType="separate"/>
      </w:r>
      <w:r w:rsidR="001A7C10">
        <w:rPr>
          <w:rFonts w:ascii="Arial" w:eastAsia="Times New Roman" w:hAnsi="Arial" w:cs="Arial"/>
          <w:noProof/>
          <w:lang w:eastAsia="en-GB"/>
        </w:rPr>
        <w:t>(Ying Ho, 2003)</w:t>
      </w:r>
      <w:r w:rsidR="00CB4B98">
        <w:rPr>
          <w:rFonts w:ascii="Arial" w:eastAsia="Times New Roman" w:hAnsi="Arial" w:cs="Arial"/>
          <w:lang w:eastAsia="en-GB"/>
        </w:rPr>
        <w:fldChar w:fldCharType="end"/>
      </w:r>
      <w:r w:rsidR="00D47F31">
        <w:rPr>
          <w:rFonts w:ascii="Arial" w:eastAsia="Times New Roman" w:hAnsi="Arial" w:cs="Arial"/>
          <w:lang w:eastAsia="en-GB"/>
        </w:rPr>
        <w:t xml:space="preserve">, through New Labour’s local government modernisation agenda </w:t>
      </w:r>
      <w:r w:rsidR="00CB4B98">
        <w:rPr>
          <w:rFonts w:ascii="Arial" w:eastAsia="Times New Roman" w:hAnsi="Arial" w:cs="Arial"/>
          <w:lang w:eastAsia="en-GB"/>
        </w:rPr>
        <w:fldChar w:fldCharType="begin"/>
      </w:r>
      <w:r w:rsidR="001A7C10">
        <w:rPr>
          <w:rFonts w:ascii="Arial" w:eastAsia="Times New Roman" w:hAnsi="Arial" w:cs="Arial"/>
          <w:lang w:eastAsia="en-GB"/>
        </w:rPr>
        <w:instrText xml:space="preserve"> ADDIN EN.CITE &lt;EndNote&gt;&lt;Cite&gt;&lt;Author&gt;Downe&lt;/Author&gt;&lt;Year&gt;2006&lt;/Year&gt;&lt;RecNum&gt;36&lt;/RecNum&gt;&lt;DisplayText&gt;(Downe and Martin, 2006)&lt;/DisplayText&gt;&lt;record&gt;&lt;rec-number&gt;36&lt;/rec-number&gt;&lt;foreign-keys&gt;&lt;key app="EN" db-id="sf2v0zffie0st6edessvst0jrx50tz9rrwst" timestamp="1294743895"&gt;36&lt;/key&gt;&lt;/foreign-keys&gt;&lt;ref-type name="Journal Article"&gt;17&lt;/ref-type&gt;&lt;contributors&gt;&lt;authors&gt;&lt;author&gt;Downe, J.&lt;/author&gt;&lt;author&gt;Martin, S.&lt;/author&gt;&lt;/authors&gt;&lt;/contributors&gt;&lt;titles&gt;&lt;title&gt;Joined up policy in practice? The coherence and impacts of the local government modernisation agenda&lt;/title&gt;&lt;secondary-title&gt;Local Government Studies&lt;/secondary-title&gt;&lt;/titles&gt;&lt;periodical&gt;&lt;full-title&gt;Local Government Studies&lt;/full-title&gt;&lt;/periodical&gt;&lt;pages&gt;465-488&lt;/pages&gt;&lt;volume&gt;32&lt;/volume&gt;&lt;number&gt;4&lt;/number&gt;&lt;keywords&gt;&lt;keyword&gt;Modernisation&lt;/keyword&gt;&lt;keyword&gt;Chapter One&lt;/keyword&gt;&lt;keyword&gt;Chapter Two&lt;/keyword&gt;&lt;/keywords&gt;&lt;dates&gt;&lt;year&gt;2006&lt;/year&gt;&lt;/dates&gt;&lt;urls&gt;&lt;/urls&gt;&lt;/record&gt;&lt;/Cite&gt;&lt;/EndNote&gt;</w:instrText>
      </w:r>
      <w:r w:rsidR="00CB4B98">
        <w:rPr>
          <w:rFonts w:ascii="Arial" w:eastAsia="Times New Roman" w:hAnsi="Arial" w:cs="Arial"/>
          <w:lang w:eastAsia="en-GB"/>
        </w:rPr>
        <w:fldChar w:fldCharType="separate"/>
      </w:r>
      <w:r w:rsidR="001A7C10">
        <w:rPr>
          <w:rFonts w:ascii="Arial" w:eastAsia="Times New Roman" w:hAnsi="Arial" w:cs="Arial"/>
          <w:noProof/>
          <w:lang w:eastAsia="en-GB"/>
        </w:rPr>
        <w:t>(Downe and Martin, 2006)</w:t>
      </w:r>
      <w:r w:rsidR="00CB4B98">
        <w:rPr>
          <w:rFonts w:ascii="Arial" w:eastAsia="Times New Roman" w:hAnsi="Arial" w:cs="Arial"/>
          <w:lang w:eastAsia="en-GB"/>
        </w:rPr>
        <w:fldChar w:fldCharType="end"/>
      </w:r>
      <w:r w:rsidR="00D47F31">
        <w:rPr>
          <w:rFonts w:ascii="Arial" w:eastAsia="Times New Roman" w:hAnsi="Arial" w:cs="Arial"/>
          <w:lang w:eastAsia="en-GB"/>
        </w:rPr>
        <w:t xml:space="preserve"> to the Coalition</w:t>
      </w:r>
      <w:r w:rsidR="00445927">
        <w:rPr>
          <w:rFonts w:ascii="Arial" w:eastAsia="Times New Roman" w:hAnsi="Arial" w:cs="Arial"/>
          <w:lang w:eastAsia="en-GB"/>
        </w:rPr>
        <w:t>’</w:t>
      </w:r>
      <w:r w:rsidR="00D47F31">
        <w:rPr>
          <w:rFonts w:ascii="Arial" w:eastAsia="Times New Roman" w:hAnsi="Arial" w:cs="Arial"/>
          <w:lang w:eastAsia="en-GB"/>
        </w:rPr>
        <w:t xml:space="preserve">s Local Enterprise Partnerships </w:t>
      </w:r>
      <w:r w:rsidR="00CB4B98">
        <w:rPr>
          <w:rFonts w:ascii="Arial" w:eastAsia="Times New Roman" w:hAnsi="Arial" w:cs="Arial"/>
          <w:lang w:eastAsia="en-GB"/>
        </w:rPr>
        <w:fldChar w:fldCharType="begin"/>
      </w:r>
      <w:r w:rsidR="001A7C10">
        <w:rPr>
          <w:rFonts w:ascii="Arial" w:eastAsia="Times New Roman" w:hAnsi="Arial" w:cs="Arial"/>
          <w:lang w:eastAsia="en-GB"/>
        </w:rPr>
        <w:instrText xml:space="preserve"> ADDIN EN.CITE &lt;EndNote&gt;&lt;Cite&gt;&lt;Author&gt;Pugalis&lt;/Author&gt;&lt;Year&gt;2010&lt;/Year&gt;&lt;RecNum&gt;170&lt;/RecNum&gt;&lt;DisplayText&gt;(Pugalis, 2010, 2011)&lt;/DisplayText&gt;&lt;record&gt;&lt;rec-number&gt;170&lt;/rec-number&gt;&lt;foreign-keys&gt;&lt;key app="EN" db-id="sf2v0zffie0st6edessvst0jrx50tz9rrwst" timestamp="1368706725"&gt;170&lt;/key&gt;&lt;/foreign-keys&gt;&lt;ref-type name="Journal Article"&gt;17&lt;/ref-type&gt;&lt;contributors&gt;&lt;authors&gt;&lt;author&gt;Pugalis, L.&lt;/author&gt;&lt;/authors&gt;&lt;/contributors&gt;&lt;titles&gt;&lt;title&gt;Looking Back in Order to Move Forward: The Politics of Evolving Sub-National Economic Policy Architecture&lt;/title&gt;&lt;secondary-title&gt;Local Economy&lt;/secondary-title&gt;&lt;/titles&gt;&lt;periodical&gt;&lt;full-title&gt;Local Economy&lt;/full-title&gt;&lt;/periodical&gt;&lt;pages&gt;397-405&lt;/pages&gt;&lt;volume&gt;25&lt;/volume&gt;&lt;number&gt;5-6&lt;/number&gt;&lt;dates&gt;&lt;year&gt;2010&lt;/year&gt;&lt;/dates&gt;&lt;urls&gt;&lt;/urls&gt;&lt;/record&gt;&lt;/Cite&gt;&lt;Cite ExcludeAuth="1"&gt;&lt;Author&gt;Pugalis&lt;/Author&gt;&lt;Year&gt;2011&lt;/Year&gt;&lt;RecNum&gt;283&lt;/RecNum&gt;&lt;record&gt;&lt;rec-number&gt;283&lt;/rec-number&gt;&lt;foreign-keys&gt;&lt;key app="EN" db-id="sf2v0zffie0st6edessvst0jrx50tz9rrwst" timestamp="1396354018"&gt;283&lt;/key&gt;&lt;/foreign-keys&gt;&lt;ref-type name="Journal Article"&gt;17&lt;/ref-type&gt;&lt;contributors&gt;&lt;authors&gt;&lt;author&gt;Pugalis, Lee&lt;/author&gt;&lt;/authors&gt;&lt;/contributors&gt;&lt;titles&gt;&lt;title&gt;Look before you LEP&lt;/title&gt;&lt;secondary-title&gt;Journal of Urban Regeneration and Renewal&lt;/secondary-title&gt;&lt;/titles&gt;&lt;periodical&gt;&lt;full-title&gt;Journal of Urban Regeneration and Renewal&lt;/full-title&gt;&lt;/periodical&gt;&lt;pages&gt;7-22&lt;/pages&gt;&lt;volume&gt;5&lt;/volume&gt;&lt;number&gt;1&lt;/number&gt;&lt;dates&gt;&lt;year&gt;2011&lt;/year&gt;&lt;/dates&gt;&lt;publisher&gt;Henry Stewart Publications&lt;/publisher&gt;&lt;isbn&gt;1752-9638&lt;/isbn&gt;&lt;urls&gt;&lt;/urls&gt;&lt;/record&gt;&lt;/Cite&gt;&lt;/EndNote&gt;</w:instrText>
      </w:r>
      <w:r w:rsidR="00CB4B98">
        <w:rPr>
          <w:rFonts w:ascii="Arial" w:eastAsia="Times New Roman" w:hAnsi="Arial" w:cs="Arial"/>
          <w:lang w:eastAsia="en-GB"/>
        </w:rPr>
        <w:fldChar w:fldCharType="separate"/>
      </w:r>
      <w:r w:rsidR="001A7C10">
        <w:rPr>
          <w:rFonts w:ascii="Arial" w:eastAsia="Times New Roman" w:hAnsi="Arial" w:cs="Arial"/>
          <w:noProof/>
          <w:lang w:eastAsia="en-GB"/>
        </w:rPr>
        <w:t>(Pugalis, 2010, 2011)</w:t>
      </w:r>
      <w:r w:rsidR="00CB4B98">
        <w:rPr>
          <w:rFonts w:ascii="Arial" w:eastAsia="Times New Roman" w:hAnsi="Arial" w:cs="Arial"/>
          <w:lang w:eastAsia="en-GB"/>
        </w:rPr>
        <w:fldChar w:fldCharType="end"/>
      </w:r>
      <w:r w:rsidR="00D47F31">
        <w:rPr>
          <w:rFonts w:ascii="Arial" w:eastAsia="Times New Roman" w:hAnsi="Arial" w:cs="Arial"/>
          <w:lang w:eastAsia="en-GB"/>
        </w:rPr>
        <w:t xml:space="preserve"> the introduction of the North as a policy construct, although much vaunted, is more nebulous.  That is not to say it is without precedent.  Indeed, </w:t>
      </w:r>
      <w:r w:rsidR="006E4061">
        <w:rPr>
          <w:rFonts w:ascii="Arial" w:eastAsia="Times New Roman" w:hAnsi="Arial" w:cs="Arial"/>
          <w:lang w:eastAsia="en-GB"/>
        </w:rPr>
        <w:t>New Labour have trialled schemes which have had a similar flavour</w:t>
      </w:r>
      <w:r w:rsidR="00BB1187">
        <w:rPr>
          <w:rFonts w:ascii="Arial" w:eastAsia="Times New Roman" w:hAnsi="Arial" w:cs="Arial"/>
          <w:lang w:eastAsia="en-GB"/>
        </w:rPr>
        <w:t>:</w:t>
      </w:r>
      <w:r w:rsidR="006E4061">
        <w:rPr>
          <w:rFonts w:ascii="Arial" w:eastAsia="Times New Roman" w:hAnsi="Arial" w:cs="Arial"/>
          <w:lang w:eastAsia="en-GB"/>
        </w:rPr>
        <w:t xml:space="preserve"> from the 2004 referendums in Northern England on regional devolution, which were halted in the face of an overwhelming no vote from the North East </w:t>
      </w:r>
      <w:r w:rsidR="00CB4B98">
        <w:rPr>
          <w:rFonts w:ascii="Arial" w:eastAsia="Times New Roman" w:hAnsi="Arial" w:cs="Arial"/>
          <w:lang w:eastAsia="en-GB"/>
        </w:rPr>
        <w:fldChar w:fldCharType="begin"/>
      </w:r>
      <w:r w:rsidR="00E73E90">
        <w:rPr>
          <w:rFonts w:ascii="Arial" w:eastAsia="Times New Roman" w:hAnsi="Arial" w:cs="Arial"/>
          <w:lang w:eastAsia="en-GB"/>
        </w:rPr>
        <w:instrText xml:space="preserve"> ADDIN EN.CITE &lt;EndNote&gt;&lt;Cite&gt;&lt;Author&gt;Shaw&lt;/Author&gt;&lt;Year&gt;2007&lt;/Year&gt;&lt;RecNum&gt;634&lt;/RecNum&gt;&lt;DisplayText&gt;(Shaw and Robinson, 2007)&lt;/DisplayText&gt;&lt;record&gt;&lt;rec-number&gt;634&lt;/rec-number&gt;&lt;foreign-keys&gt;&lt;key app="EN" db-id="sf2v0zffie0st6edessvst0jrx50tz9rrwst" timestamp="1433857183"&gt;634&lt;/key&gt;&lt;/foreign-keys&gt;&lt;ref-type name="Journal Article"&gt;17&lt;/ref-type&gt;&lt;contributors&gt;&lt;authors&gt;&lt;author&gt;Shaw, Keith&lt;/author&gt;&lt;author&gt;Robinson, Fred&lt;/author&gt;&lt;/authors&gt;&lt;/contributors&gt;&lt;titles&gt;&lt;title&gt;‘The End of the Beginning’? Taking Forward Local Democratic Renewal in the Post-Referendum North East&lt;/title&gt;&lt;secondary-title&gt;Local Economy&lt;/secondary-title&gt;&lt;/titles&gt;&lt;periodical&gt;&lt;full-title&gt;Local Economy&lt;/full-title&gt;&lt;/periodical&gt;&lt;pages&gt;243-260&lt;/pages&gt;&lt;volume&gt;22&lt;/volume&gt;&lt;number&gt;3&lt;/number&gt;&lt;dates&gt;&lt;year&gt;2007&lt;/year&gt;&lt;pub-dates&gt;&lt;date&gt;August 1, 2007&lt;/date&gt;&lt;/pub-dates&gt;&lt;/dates&gt;&lt;urls&gt;&lt;related-urls&gt;&lt;url&gt;http://lec.sagepub.com/cgi/content/abstract/22/3/243&lt;/url&gt;&lt;/related-urls&gt;&lt;/urls&gt;&lt;electronic-resource-num&gt;10.1080/02690940701584862&lt;/electronic-resource-num&gt;&lt;/record&gt;&lt;/Cite&gt;&lt;/EndNote&gt;</w:instrText>
      </w:r>
      <w:r w:rsidR="00CB4B98">
        <w:rPr>
          <w:rFonts w:ascii="Arial" w:eastAsia="Times New Roman" w:hAnsi="Arial" w:cs="Arial"/>
          <w:lang w:eastAsia="en-GB"/>
        </w:rPr>
        <w:fldChar w:fldCharType="separate"/>
      </w:r>
      <w:r w:rsidR="00E73E90">
        <w:rPr>
          <w:rFonts w:ascii="Arial" w:eastAsia="Times New Roman" w:hAnsi="Arial" w:cs="Arial"/>
          <w:noProof/>
          <w:lang w:eastAsia="en-GB"/>
        </w:rPr>
        <w:t>(Shaw and Robinson, 2007)</w:t>
      </w:r>
      <w:r w:rsidR="00CB4B98">
        <w:rPr>
          <w:rFonts w:ascii="Arial" w:eastAsia="Times New Roman" w:hAnsi="Arial" w:cs="Arial"/>
          <w:lang w:eastAsia="en-GB"/>
        </w:rPr>
        <w:fldChar w:fldCharType="end"/>
      </w:r>
      <w:r w:rsidR="006E4061">
        <w:rPr>
          <w:rFonts w:ascii="Arial" w:eastAsia="Times New Roman" w:hAnsi="Arial" w:cs="Arial"/>
          <w:lang w:eastAsia="en-GB"/>
        </w:rPr>
        <w:t xml:space="preserve">, to the ‘Northern Way’ which also began in 2004 championing more joined </w:t>
      </w:r>
      <w:r w:rsidR="006E4061">
        <w:rPr>
          <w:rFonts w:ascii="Arial" w:eastAsia="Times New Roman" w:hAnsi="Arial" w:cs="Arial"/>
          <w:lang w:eastAsia="en-GB"/>
        </w:rPr>
        <w:lastRenderedPageBreak/>
        <w:t>up policy working</w:t>
      </w:r>
      <w:r w:rsidR="00BB1187">
        <w:rPr>
          <w:rFonts w:ascii="Arial" w:eastAsia="Times New Roman" w:hAnsi="Arial" w:cs="Arial"/>
          <w:lang w:eastAsia="en-GB"/>
        </w:rPr>
        <w:t xml:space="preserve">, including through increased business activity and a more integrated transport network </w:t>
      </w:r>
      <w:r w:rsidR="00CB4B98">
        <w:rPr>
          <w:rFonts w:ascii="Arial" w:eastAsia="Times New Roman" w:hAnsi="Arial" w:cs="Arial"/>
          <w:lang w:eastAsia="en-GB"/>
        </w:rPr>
        <w:fldChar w:fldCharType="begin"/>
      </w:r>
      <w:r w:rsidR="00BB1187">
        <w:rPr>
          <w:rFonts w:ascii="Arial" w:eastAsia="Times New Roman" w:hAnsi="Arial" w:cs="Arial"/>
          <w:lang w:eastAsia="en-GB"/>
        </w:rPr>
        <w:instrText xml:space="preserve"> ADDIN EN.CITE &lt;EndNote&gt;&lt;Cite&gt;&lt;Author&gt;The Northern Way&lt;/Author&gt;&lt;Year&gt;2004&lt;/Year&gt;&lt;RecNum&gt;640&lt;/RecNum&gt;&lt;DisplayText&gt;(The Northern Way, 2004)&lt;/DisplayText&gt;&lt;record&gt;&lt;rec-number&gt;640&lt;/rec-number&gt;&lt;foreign-keys&gt;&lt;key app="EN" db-id="sf2v0zffie0st6edessvst0jrx50tz9rrwst" timestamp="1434536982"&gt;640&lt;/key&gt;&lt;/foreign-keys&gt;&lt;ref-type name="Report"&gt;27&lt;/ref-type&gt;&lt;contributors&gt;&lt;authors&gt;&lt;author&gt;The Northern Way,&lt;/author&gt;&lt;/authors&gt;&lt;/contributors&gt;&lt;titles&gt;&lt;title&gt;First Growth Srategy Report&lt;/title&gt;&lt;/titles&gt;&lt;dates&gt;&lt;year&gt;2004&lt;/year&gt;&lt;/dates&gt;&lt;publisher&gt;The Northern Way Steering Group&lt;/publisher&gt;&lt;urls&gt;&lt;/urls&gt;&lt;/record&gt;&lt;/Cite&gt;&lt;/EndNote&gt;</w:instrText>
      </w:r>
      <w:r w:rsidR="00CB4B98">
        <w:rPr>
          <w:rFonts w:ascii="Arial" w:eastAsia="Times New Roman" w:hAnsi="Arial" w:cs="Arial"/>
          <w:lang w:eastAsia="en-GB"/>
        </w:rPr>
        <w:fldChar w:fldCharType="separate"/>
      </w:r>
      <w:r w:rsidR="00BB1187">
        <w:rPr>
          <w:rFonts w:ascii="Arial" w:eastAsia="Times New Roman" w:hAnsi="Arial" w:cs="Arial"/>
          <w:noProof/>
          <w:lang w:eastAsia="en-GB"/>
        </w:rPr>
        <w:t>(The Northern Way, 2004)</w:t>
      </w:r>
      <w:r w:rsidR="00CB4B98">
        <w:rPr>
          <w:rFonts w:ascii="Arial" w:eastAsia="Times New Roman" w:hAnsi="Arial" w:cs="Arial"/>
          <w:lang w:eastAsia="en-GB"/>
        </w:rPr>
        <w:fldChar w:fldCharType="end"/>
      </w:r>
      <w:r w:rsidR="006E4061">
        <w:rPr>
          <w:rFonts w:ascii="Arial" w:eastAsia="Times New Roman" w:hAnsi="Arial" w:cs="Arial"/>
          <w:lang w:eastAsia="en-GB"/>
        </w:rPr>
        <w:t>.</w:t>
      </w:r>
    </w:p>
    <w:p w:rsidR="00D47F31" w:rsidRDefault="00F17FA5" w:rsidP="00EA2664">
      <w:pPr>
        <w:spacing w:after="0" w:line="480" w:lineRule="auto"/>
        <w:ind w:firstLine="720"/>
        <w:jc w:val="both"/>
        <w:rPr>
          <w:rFonts w:ascii="Arial" w:eastAsia="Times New Roman" w:hAnsi="Arial" w:cs="Arial"/>
          <w:lang w:eastAsia="en-GB"/>
        </w:rPr>
      </w:pPr>
      <w:r>
        <w:rPr>
          <w:rFonts w:ascii="Arial" w:eastAsia="Times New Roman" w:hAnsi="Arial" w:cs="Arial"/>
          <w:lang w:eastAsia="en-GB"/>
        </w:rPr>
        <w:t>Acknowledging, and briefly outlining the background from which it emerged, this paper seeks to discuss the policy landscape surrounding this Northern Powerhouse in more detail.  In doing so it will seek to draw out the research questions which will be of relevance to those seeking to explore this initiative as it develops, focusing on questions of governance, accountability and the various elements of policy the Northern Powerhouse encompasses.  The aim is not to outline an exhaustive research agenda, but rather provide an indication of the broader issues and questions which may arise, the answers to which will be of interest not only to those with an interest in UK governance, but for t</w:t>
      </w:r>
      <w:r w:rsidR="00445927">
        <w:rPr>
          <w:rFonts w:ascii="Arial" w:eastAsia="Times New Roman" w:hAnsi="Arial" w:cs="Arial"/>
          <w:lang w:eastAsia="en-GB"/>
        </w:rPr>
        <w:t>hose seeking to draw lessons within an international context</w:t>
      </w:r>
      <w:r>
        <w:rPr>
          <w:rFonts w:ascii="Arial" w:eastAsia="Times New Roman" w:hAnsi="Arial" w:cs="Arial"/>
          <w:lang w:eastAsia="en-GB"/>
        </w:rPr>
        <w:t>.</w:t>
      </w:r>
    </w:p>
    <w:p w:rsidR="009B271D" w:rsidRDefault="009B271D" w:rsidP="00EA2664">
      <w:pPr>
        <w:spacing w:after="0" w:line="480" w:lineRule="auto"/>
        <w:ind w:firstLine="720"/>
        <w:jc w:val="both"/>
        <w:rPr>
          <w:rFonts w:ascii="Arial" w:eastAsia="Times New Roman" w:hAnsi="Arial" w:cs="Arial"/>
          <w:lang w:eastAsia="en-GB"/>
        </w:rPr>
      </w:pPr>
    </w:p>
    <w:p w:rsidR="009B271D" w:rsidRDefault="00F447B2" w:rsidP="00EA2664">
      <w:pPr>
        <w:spacing w:after="0" w:line="480" w:lineRule="auto"/>
        <w:jc w:val="both"/>
        <w:rPr>
          <w:rFonts w:ascii="Arial" w:eastAsia="Times New Roman" w:hAnsi="Arial" w:cs="Arial"/>
          <w:lang w:eastAsia="en-GB"/>
        </w:rPr>
      </w:pPr>
      <w:r w:rsidRPr="00F447B2">
        <w:rPr>
          <w:rFonts w:ascii="Arial" w:eastAsia="Times New Roman" w:hAnsi="Arial" w:cs="Arial"/>
          <w:b/>
          <w:lang w:eastAsia="en-GB"/>
        </w:rPr>
        <w:t xml:space="preserve">Towards the Northern Powerhouse: Understanding the </w:t>
      </w:r>
      <w:r w:rsidR="004F6662">
        <w:rPr>
          <w:rFonts w:ascii="Arial" w:eastAsia="Times New Roman" w:hAnsi="Arial" w:cs="Arial"/>
          <w:b/>
          <w:lang w:eastAsia="en-GB"/>
        </w:rPr>
        <w:t xml:space="preserve">recent </w:t>
      </w:r>
      <w:r w:rsidRPr="00F447B2">
        <w:rPr>
          <w:rFonts w:ascii="Arial" w:eastAsia="Times New Roman" w:hAnsi="Arial" w:cs="Arial"/>
          <w:b/>
          <w:lang w:eastAsia="en-GB"/>
        </w:rPr>
        <w:t>Policy Background</w:t>
      </w:r>
      <w:r>
        <w:rPr>
          <w:rFonts w:ascii="Arial" w:eastAsia="Times New Roman" w:hAnsi="Arial" w:cs="Arial"/>
          <w:lang w:eastAsia="en-GB"/>
        </w:rPr>
        <w:t>.</w:t>
      </w:r>
    </w:p>
    <w:p w:rsidR="00E45A6A" w:rsidRDefault="00323B41" w:rsidP="00EA2664">
      <w:pPr>
        <w:spacing w:after="0" w:line="480" w:lineRule="auto"/>
        <w:ind w:firstLine="720"/>
        <w:jc w:val="both"/>
        <w:rPr>
          <w:rFonts w:ascii="Arial" w:eastAsia="Times New Roman" w:hAnsi="Arial" w:cs="Arial"/>
          <w:lang w:eastAsia="en-GB"/>
        </w:rPr>
      </w:pPr>
      <w:r>
        <w:rPr>
          <w:rFonts w:ascii="Arial" w:eastAsia="Times New Roman" w:hAnsi="Arial" w:cs="Arial"/>
          <w:lang w:eastAsia="en-GB"/>
        </w:rPr>
        <w:t xml:space="preserve">Since its election in 2010, the Conservative-led Coalition Government in the UK advanced a </w:t>
      </w:r>
      <w:r w:rsidR="00EA273F">
        <w:rPr>
          <w:rFonts w:ascii="Arial" w:eastAsia="Times New Roman" w:hAnsi="Arial" w:cs="Arial"/>
          <w:lang w:eastAsia="en-GB"/>
        </w:rPr>
        <w:t>localism agenda that marked out a middle ground between the city-region-state model that had prevailed under the previous New Labour Government.  After the 2010 general election the structures of regional governance, including Government Offices for the Region (GOR) and Regional Development Agencies (RDA) were swept away and replaced with, amongst other initiatives, Local Enterprise Partnerships (LEPs) that where focused at a smaller city-region scale.  The rationale beh</w:t>
      </w:r>
      <w:r w:rsidR="00EA273F" w:rsidRPr="001A7C10">
        <w:rPr>
          <w:rFonts w:ascii="Arial" w:eastAsia="Times New Roman" w:hAnsi="Arial" w:cs="Arial"/>
          <w:lang w:eastAsia="en-GB"/>
        </w:rPr>
        <w:t>ind th</w:t>
      </w:r>
      <w:r w:rsidR="00AA5B94" w:rsidRPr="001A7C10">
        <w:rPr>
          <w:rFonts w:ascii="Arial" w:eastAsia="Times New Roman" w:hAnsi="Arial" w:cs="Arial"/>
          <w:lang w:eastAsia="en-GB"/>
        </w:rPr>
        <w:t xml:space="preserve">is shift in focus was to acknowledge the Government view that functional economic areas centred around a city-core would serve as a more meaningful platform at which to conduct local policy </w:t>
      </w:r>
      <w:r w:rsidR="00CB4B98" w:rsidRPr="001A7C10">
        <w:rPr>
          <w:rFonts w:ascii="Arial" w:eastAsia="Times New Roman" w:hAnsi="Arial" w:cs="Arial"/>
          <w:lang w:eastAsia="en-GB"/>
        </w:rPr>
        <w:fldChar w:fldCharType="begin"/>
      </w:r>
      <w:r w:rsidR="00750B71" w:rsidRPr="001A7C10">
        <w:rPr>
          <w:rFonts w:ascii="Arial" w:eastAsia="Times New Roman" w:hAnsi="Arial" w:cs="Arial"/>
          <w:lang w:eastAsia="en-GB"/>
        </w:rPr>
        <w:instrText xml:space="preserve"> ADDIN EN.CITE &lt;EndNote&gt;&lt;Cite&gt;&lt;Author&gt;CLG&lt;/Author&gt;&lt;Year&gt;2010&lt;/Year&gt;&lt;RecNum&gt;300&lt;/RecNum&gt;&lt;DisplayText&gt;(CLG, 2010)&lt;/DisplayText&gt;&lt;record&gt;&lt;rec-number&gt;300&lt;/rec-number&gt;&lt;foreign-keys&gt;&lt;key app="EN" db-id="sf2v0zffie0st6edessvst0jrx50tz9rrwst" timestamp="1401283409"&gt;300&lt;/key&gt;&lt;/foreign-keys&gt;&lt;ref-type name="Government Document"&gt;46&lt;/ref-type&gt;&lt;contributors&gt;&lt;authors&gt;&lt;author&gt;CLG&lt;/author&gt;&lt;/authors&gt;&lt;secondary-authors&gt;&lt;author&gt;CLG&lt;/author&gt;&lt;/secondary-authors&gt;&lt;/contributors&gt;&lt;titles&gt;&lt;title&gt;Letter to Local Authority Leaders and Business Leaders&lt;/title&gt;&lt;/titles&gt;&lt;dates&gt;&lt;year&gt;2010&lt;/year&gt;&lt;/dates&gt;&lt;pub-location&gt;London&lt;/pub-location&gt;&lt;urls&gt;&lt;/urls&gt;&lt;/record&gt;&lt;/Cite&gt;&lt;/EndNote&gt;</w:instrText>
      </w:r>
      <w:r w:rsidR="00CB4B98" w:rsidRPr="001A7C10">
        <w:rPr>
          <w:rFonts w:ascii="Arial" w:eastAsia="Times New Roman" w:hAnsi="Arial" w:cs="Arial"/>
          <w:lang w:eastAsia="en-GB"/>
        </w:rPr>
        <w:fldChar w:fldCharType="separate"/>
      </w:r>
      <w:r w:rsidR="00750B71" w:rsidRPr="001A7C10">
        <w:rPr>
          <w:rFonts w:ascii="Arial" w:eastAsia="Times New Roman" w:hAnsi="Arial" w:cs="Arial"/>
          <w:noProof/>
          <w:lang w:eastAsia="en-GB"/>
        </w:rPr>
        <w:t>(CLG, 2010)</w:t>
      </w:r>
      <w:r w:rsidR="00CB4B98" w:rsidRPr="001A7C10">
        <w:rPr>
          <w:rFonts w:ascii="Arial" w:eastAsia="Times New Roman" w:hAnsi="Arial" w:cs="Arial"/>
          <w:lang w:eastAsia="en-GB"/>
        </w:rPr>
        <w:fldChar w:fldCharType="end"/>
      </w:r>
      <w:r w:rsidR="00AA5B94" w:rsidRPr="001A7C10">
        <w:rPr>
          <w:rFonts w:ascii="Arial" w:eastAsia="Times New Roman" w:hAnsi="Arial" w:cs="Arial"/>
          <w:lang w:eastAsia="en-GB"/>
        </w:rPr>
        <w:t>.</w:t>
      </w:r>
      <w:r w:rsidR="009B271D" w:rsidRPr="001A7C10">
        <w:rPr>
          <w:rFonts w:ascii="Arial" w:eastAsia="Times New Roman" w:hAnsi="Arial" w:cs="Arial"/>
          <w:lang w:eastAsia="en-GB"/>
        </w:rPr>
        <w:t xml:space="preserve">  This, </w:t>
      </w:r>
      <w:r w:rsidR="00CB4B98" w:rsidRPr="001A7C10">
        <w:rPr>
          <w:rFonts w:ascii="Arial" w:eastAsia="Times New Roman" w:hAnsi="Arial" w:cs="Arial"/>
          <w:lang w:eastAsia="en-GB"/>
        </w:rPr>
        <w:fldChar w:fldCharType="begin"/>
      </w:r>
      <w:r w:rsidR="009B271D" w:rsidRPr="001A7C10">
        <w:rPr>
          <w:rFonts w:ascii="Arial" w:eastAsia="Times New Roman" w:hAnsi="Arial" w:cs="Arial"/>
          <w:lang w:eastAsia="en-GB"/>
        </w:rPr>
        <w:instrText xml:space="preserve"> ADDIN EN.CITE &lt;EndNote&gt;&lt;Cite AuthorYear="1"&gt;&lt;Author&gt;Pugalis&lt;/Author&gt;&lt;Year&gt;2010&lt;/Year&gt;&lt;RecNum&gt;170&lt;/RecNum&gt;&lt;DisplayText&gt;Pugalis (2010)&lt;/DisplayText&gt;&lt;record&gt;&lt;rec-number&gt;170&lt;/rec-number&gt;&lt;foreign-keys&gt;&lt;key app="EN" db-id="sf2v0zffie0st6edessvst0jrx50tz9rrwst" timestamp="1368706725"&gt;170&lt;/key&gt;&lt;/foreign-keys&gt;&lt;ref-type name="Journal Article"&gt;17&lt;/ref-type&gt;&lt;contributors&gt;&lt;authors&gt;&lt;author&gt;Pugalis, L.&lt;/author&gt;&lt;/authors&gt;&lt;/contributors&gt;&lt;titles&gt;&lt;title&gt;Looking Back in Order to Move Forward: The Politics of Evolving Sub-National Economic Policy Architecture&lt;/title&gt;&lt;secondary-title&gt;Local Economy&lt;/secondary-title&gt;&lt;/titles&gt;&lt;periodical&gt;&lt;full-title&gt;Local Economy&lt;/full-title&gt;&lt;/periodical&gt;&lt;pages&gt;397-405&lt;/pages&gt;&lt;volume&gt;25&lt;/volume&gt;&lt;number&gt;5-6&lt;/number&gt;&lt;dates&gt;&lt;year&gt;2010&lt;/year&gt;&lt;/dates&gt;&lt;urls&gt;&lt;/urls&gt;&lt;/record&gt;&lt;/Cite&gt;&lt;/EndNote&gt;</w:instrText>
      </w:r>
      <w:r w:rsidR="00CB4B98" w:rsidRPr="001A7C10">
        <w:rPr>
          <w:rFonts w:ascii="Arial" w:eastAsia="Times New Roman" w:hAnsi="Arial" w:cs="Arial"/>
          <w:lang w:eastAsia="en-GB"/>
        </w:rPr>
        <w:fldChar w:fldCharType="separate"/>
      </w:r>
      <w:r w:rsidR="009B271D" w:rsidRPr="001A7C10">
        <w:rPr>
          <w:rFonts w:ascii="Arial" w:eastAsia="Times New Roman" w:hAnsi="Arial" w:cs="Arial"/>
          <w:noProof/>
          <w:lang w:eastAsia="en-GB"/>
        </w:rPr>
        <w:t>Pugalis (2010)</w:t>
      </w:r>
      <w:r w:rsidR="00CB4B98" w:rsidRPr="001A7C10">
        <w:rPr>
          <w:rFonts w:ascii="Arial" w:eastAsia="Times New Roman" w:hAnsi="Arial" w:cs="Arial"/>
          <w:lang w:eastAsia="en-GB"/>
        </w:rPr>
        <w:fldChar w:fldCharType="end"/>
      </w:r>
      <w:r w:rsidR="009B271D" w:rsidRPr="001A7C10">
        <w:rPr>
          <w:rFonts w:ascii="Arial" w:eastAsia="Times New Roman" w:hAnsi="Arial" w:cs="Arial"/>
          <w:lang w:eastAsia="en-GB"/>
        </w:rPr>
        <w:t>, argued was</w:t>
      </w:r>
      <w:r w:rsidR="00F447B2" w:rsidRPr="001A7C10">
        <w:rPr>
          <w:rFonts w:ascii="Arial" w:eastAsia="Times New Roman" w:hAnsi="Arial" w:cs="Arial"/>
          <w:lang w:eastAsia="en-GB"/>
        </w:rPr>
        <w:t xml:space="preserve"> simply the latest iteration of</w:t>
      </w:r>
      <w:r w:rsidR="009B271D" w:rsidRPr="001A7C10">
        <w:rPr>
          <w:rFonts w:ascii="Arial" w:eastAsia="Times New Roman" w:hAnsi="Arial" w:cs="Arial"/>
          <w:lang w:eastAsia="en-GB"/>
        </w:rPr>
        <w:t xml:space="preserve"> ‘</w:t>
      </w:r>
      <w:r w:rsidR="00F447B2" w:rsidRPr="001A7C10">
        <w:rPr>
          <w:rFonts w:ascii="Arial" w:eastAsia="Times New Roman" w:hAnsi="Arial" w:cs="Arial"/>
          <w:lang w:eastAsia="en-GB"/>
        </w:rPr>
        <w:t>a</w:t>
      </w:r>
      <w:r w:rsidR="009B271D" w:rsidRPr="001A7C10">
        <w:rPr>
          <w:rFonts w:ascii="Arial" w:eastAsia="Times New Roman" w:hAnsi="Arial" w:cs="Arial"/>
          <w:lang w:eastAsia="en-GB"/>
        </w:rPr>
        <w:t xml:space="preserve">n ongoing pursuit of </w:t>
      </w:r>
      <w:r w:rsidR="009B271D" w:rsidRPr="00F650E7">
        <w:rPr>
          <w:rFonts w:ascii="Arial" w:eastAsia="Times New Roman" w:hAnsi="Arial" w:cs="Arial"/>
          <w:lang w:eastAsia="en-GB"/>
        </w:rPr>
        <w:t>more effective and efficient devices for the implementation of sub-national economic policy’ (</w:t>
      </w:r>
      <w:r w:rsidR="00F650E7">
        <w:rPr>
          <w:rFonts w:ascii="Arial" w:eastAsia="Times New Roman" w:hAnsi="Arial" w:cs="Arial"/>
          <w:lang w:eastAsia="en-GB"/>
        </w:rPr>
        <w:t xml:space="preserve">Pugalis, 2010 </w:t>
      </w:r>
      <w:r w:rsidR="009B271D" w:rsidRPr="00F650E7">
        <w:rPr>
          <w:rFonts w:ascii="Arial" w:eastAsia="Times New Roman" w:hAnsi="Arial" w:cs="Arial"/>
          <w:lang w:eastAsia="en-GB"/>
        </w:rPr>
        <w:t>p402)</w:t>
      </w:r>
      <w:r w:rsidR="00F447B2" w:rsidRPr="00F650E7">
        <w:rPr>
          <w:rFonts w:ascii="Arial" w:eastAsia="Times New Roman" w:hAnsi="Arial" w:cs="Arial"/>
          <w:lang w:eastAsia="en-GB"/>
        </w:rPr>
        <w:t>,</w:t>
      </w:r>
      <w:r w:rsidR="00F447B2" w:rsidRPr="001A7C10">
        <w:rPr>
          <w:rFonts w:ascii="Arial" w:eastAsia="Times New Roman" w:hAnsi="Arial" w:cs="Arial"/>
          <w:lang w:eastAsia="en-GB"/>
        </w:rPr>
        <w:t xml:space="preserve"> whilst others </w:t>
      </w:r>
      <w:r w:rsidR="00CB4B98" w:rsidRPr="001A7C10">
        <w:rPr>
          <w:rFonts w:ascii="Arial" w:eastAsia="Times New Roman" w:hAnsi="Arial" w:cs="Arial"/>
          <w:lang w:eastAsia="en-GB"/>
        </w:rPr>
        <w:fldChar w:fldCharType="begin"/>
      </w:r>
      <w:r w:rsidR="00F447B2" w:rsidRPr="001A7C10">
        <w:rPr>
          <w:rFonts w:ascii="Arial" w:eastAsia="Times New Roman" w:hAnsi="Arial" w:cs="Arial"/>
          <w:lang w:eastAsia="en-GB"/>
        </w:rPr>
        <w:instrText xml:space="preserve"> ADDIN EN.CITE &lt;EndNote&gt;&lt;Cite&gt;&lt;Author&gt;Bentley&lt;/Author&gt;&lt;Year&gt;2010&lt;/Year&gt;&lt;RecNum&gt;91&lt;/RecNum&gt;&lt;DisplayText&gt;(Bentley et al., 2010)&lt;/DisplayText&gt;&lt;record&gt;&lt;rec-number&gt;91&lt;/rec-number&gt;&lt;foreign-keys&gt;&lt;key app="EN" db-id="sf2v0zffie0st6edessvst0jrx50tz9rrwst" timestamp="1320761323"&gt;91&lt;/key&gt;&lt;/foreign-keys&gt;&lt;ref-type name="Journal Article"&gt;17&lt;/ref-type&gt;&lt;contributors&gt;&lt;authors&gt;&lt;author&gt;Bentley, Gill.&lt;/author&gt;&lt;author&gt;Bailey, David.&lt;/author&gt;&lt;author&gt;Shutt, John.&lt;/author&gt;&lt;/authors&gt;&lt;/contributors&gt;&lt;titles&gt;&lt;title&gt;From RDAs to LEPs: A New Localism? Case Examples of West Midland and Yorkshire&lt;/title&gt;&lt;secondary-title&gt;Local Economy&lt;/secondary-title&gt;&lt;/titles&gt;&lt;periodical&gt;&lt;full-title&gt;Local Economy&lt;/full-title&gt;&lt;/periodical&gt;&lt;pages&gt;535-557&lt;/pages&gt;&lt;volume&gt;25&lt;/volume&gt;&lt;number&gt;7&lt;/number&gt;&lt;keywords&gt;&lt;keyword&gt;LEP&lt;/keyword&gt;&lt;keyword&gt;Future of LAAs&lt;/keyword&gt;&lt;/keywords&gt;&lt;dates&gt;&lt;year&gt;2010&lt;/year&gt;&lt;/dates&gt;&lt;urls&gt;&lt;/urls&gt;&lt;/record&gt;&lt;/Cite&gt;&lt;/EndNote&gt;</w:instrText>
      </w:r>
      <w:r w:rsidR="00CB4B98" w:rsidRPr="001A7C10">
        <w:rPr>
          <w:rFonts w:ascii="Arial" w:eastAsia="Times New Roman" w:hAnsi="Arial" w:cs="Arial"/>
          <w:lang w:eastAsia="en-GB"/>
        </w:rPr>
        <w:fldChar w:fldCharType="separate"/>
      </w:r>
      <w:r w:rsidR="00F447B2" w:rsidRPr="001A7C10">
        <w:rPr>
          <w:rFonts w:ascii="Arial" w:eastAsia="Times New Roman" w:hAnsi="Arial" w:cs="Arial"/>
          <w:noProof/>
          <w:lang w:eastAsia="en-GB"/>
        </w:rPr>
        <w:t>(Bentley et al., 2010)</w:t>
      </w:r>
      <w:r w:rsidR="00CB4B98" w:rsidRPr="001A7C10">
        <w:rPr>
          <w:rFonts w:ascii="Arial" w:eastAsia="Times New Roman" w:hAnsi="Arial" w:cs="Arial"/>
          <w:lang w:eastAsia="en-GB"/>
        </w:rPr>
        <w:fldChar w:fldCharType="end"/>
      </w:r>
      <w:r w:rsidR="00F447B2">
        <w:rPr>
          <w:rFonts w:ascii="Arial" w:eastAsia="Times New Roman" w:hAnsi="Arial" w:cs="Arial"/>
          <w:lang w:eastAsia="en-GB"/>
        </w:rPr>
        <w:t xml:space="preserve"> suggested that the proposals might be a veil for deeper centralisation.</w:t>
      </w:r>
    </w:p>
    <w:p w:rsidR="00D7426C" w:rsidRDefault="00750B71" w:rsidP="00EA2664">
      <w:pPr>
        <w:spacing w:after="0" w:line="480" w:lineRule="auto"/>
        <w:ind w:firstLine="720"/>
        <w:jc w:val="both"/>
        <w:rPr>
          <w:rFonts w:ascii="Arial" w:eastAsia="Times New Roman" w:hAnsi="Arial" w:cs="Arial"/>
          <w:lang w:eastAsia="en-GB"/>
        </w:rPr>
      </w:pPr>
      <w:r>
        <w:rPr>
          <w:rFonts w:ascii="Arial" w:eastAsia="Times New Roman" w:hAnsi="Arial" w:cs="Arial"/>
          <w:lang w:eastAsia="en-GB"/>
        </w:rPr>
        <w:t xml:space="preserve">The Coalition added to their new city-focused agenda in 2011, </w:t>
      </w:r>
      <w:r w:rsidR="004A3F95">
        <w:rPr>
          <w:rFonts w:ascii="Arial" w:eastAsia="Times New Roman" w:hAnsi="Arial" w:cs="Arial"/>
          <w:lang w:eastAsia="en-GB"/>
        </w:rPr>
        <w:t xml:space="preserve">when </w:t>
      </w:r>
      <w:r>
        <w:rPr>
          <w:rFonts w:ascii="Arial" w:eastAsia="Times New Roman" w:hAnsi="Arial" w:cs="Arial"/>
          <w:lang w:eastAsia="en-GB"/>
        </w:rPr>
        <w:t xml:space="preserve">the Deputy Prime Minister </w:t>
      </w:r>
      <w:r w:rsidR="004F6662">
        <w:rPr>
          <w:rFonts w:ascii="Arial" w:eastAsia="Times New Roman" w:hAnsi="Arial" w:cs="Arial"/>
          <w:lang w:eastAsia="en-GB"/>
        </w:rPr>
        <w:t xml:space="preserve">Nick Clegg </w:t>
      </w:r>
      <w:r>
        <w:rPr>
          <w:rFonts w:ascii="Arial" w:eastAsia="Times New Roman" w:hAnsi="Arial" w:cs="Arial"/>
          <w:lang w:eastAsia="en-GB"/>
        </w:rPr>
        <w:t>announced a series of ‘City Deals’</w:t>
      </w:r>
      <w:r w:rsidR="00505512">
        <w:rPr>
          <w:rFonts w:ascii="Arial" w:eastAsia="Times New Roman" w:hAnsi="Arial" w:cs="Arial"/>
          <w:lang w:eastAsia="en-GB"/>
        </w:rPr>
        <w:t xml:space="preserve"> </w:t>
      </w:r>
      <w:r w:rsidR="00CB4B98">
        <w:rPr>
          <w:rFonts w:ascii="Arial" w:eastAsia="Times New Roman" w:hAnsi="Arial" w:cs="Arial"/>
          <w:lang w:eastAsia="en-GB"/>
        </w:rPr>
        <w:fldChar w:fldCharType="begin"/>
      </w:r>
      <w:r w:rsidR="00505512">
        <w:rPr>
          <w:rFonts w:ascii="Arial" w:eastAsia="Times New Roman" w:hAnsi="Arial" w:cs="Arial"/>
          <w:lang w:eastAsia="en-GB"/>
        </w:rPr>
        <w:instrText xml:space="preserve"> ADDIN EN.CITE &lt;EndNote&gt;&lt;Cite&gt;&lt;Author&gt;CLG&lt;/Author&gt;&lt;Year&gt;2011&lt;/Year&gt;&lt;RecNum&gt;299&lt;/RecNum&gt;&lt;DisplayText&gt;(CLG, 2011)&lt;/DisplayText&gt;&lt;record&gt;&lt;rec-number&gt;299&lt;/rec-number&gt;&lt;foreign-keys&gt;&lt;key app="EN" db-id="sf2v0zffie0st6edessvst0jrx50tz9rrwst" timestamp="1401283374"&gt;299&lt;/key&gt;&lt;/foreign-keys&gt;&lt;ref-type name="Government Document"&gt;46&lt;/ref-type&gt;&lt;contributors&gt;&lt;authors&gt;&lt;author&gt;CLG&lt;/author&gt;&lt;/authors&gt;&lt;secondary-authors&gt;&lt;author&gt;CLG&lt;/author&gt;&lt;/secondary-authors&gt;&lt;/contributors&gt;&lt;titles&gt;&lt;title&gt;Unlocking Growth in Cities&lt;/title&gt;&lt;/titles&gt;&lt;dates&gt;&lt;year&gt;2011&lt;/year&gt;&lt;/dates&gt;&lt;pub-location&gt;London&lt;/pub-location&gt;&lt;urls&gt;&lt;/urls&gt;&lt;/record&gt;&lt;/Cite&gt;&lt;/EndNote&gt;</w:instrText>
      </w:r>
      <w:r w:rsidR="00CB4B98">
        <w:rPr>
          <w:rFonts w:ascii="Arial" w:eastAsia="Times New Roman" w:hAnsi="Arial" w:cs="Arial"/>
          <w:lang w:eastAsia="en-GB"/>
        </w:rPr>
        <w:fldChar w:fldCharType="separate"/>
      </w:r>
      <w:r w:rsidR="00505512">
        <w:rPr>
          <w:rFonts w:ascii="Arial" w:eastAsia="Times New Roman" w:hAnsi="Arial" w:cs="Arial"/>
          <w:noProof/>
          <w:lang w:eastAsia="en-GB"/>
        </w:rPr>
        <w:t>(CLG, 2011)</w:t>
      </w:r>
      <w:r w:rsidR="00CB4B98">
        <w:rPr>
          <w:rFonts w:ascii="Arial" w:eastAsia="Times New Roman" w:hAnsi="Arial" w:cs="Arial"/>
          <w:lang w:eastAsia="en-GB"/>
        </w:rPr>
        <w:fldChar w:fldCharType="end"/>
      </w:r>
      <w:r w:rsidR="00505512">
        <w:rPr>
          <w:rFonts w:ascii="Arial" w:eastAsia="Times New Roman" w:hAnsi="Arial" w:cs="Arial"/>
          <w:lang w:eastAsia="en-GB"/>
        </w:rPr>
        <w:t xml:space="preserve"> </w:t>
      </w:r>
      <w:r>
        <w:rPr>
          <w:rFonts w:ascii="Arial" w:eastAsia="Times New Roman" w:hAnsi="Arial" w:cs="Arial"/>
          <w:lang w:eastAsia="en-GB"/>
        </w:rPr>
        <w:t xml:space="preserve">– each </w:t>
      </w:r>
      <w:r>
        <w:rPr>
          <w:rFonts w:ascii="Arial" w:eastAsia="Times New Roman" w:hAnsi="Arial" w:cs="Arial"/>
          <w:lang w:eastAsia="en-GB"/>
        </w:rPr>
        <w:lastRenderedPageBreak/>
        <w:t xml:space="preserve">comprising a bespoke agreement </w:t>
      </w:r>
      <w:r w:rsidR="00505512">
        <w:rPr>
          <w:rFonts w:ascii="Arial" w:eastAsia="Times New Roman" w:hAnsi="Arial" w:cs="Arial"/>
          <w:lang w:eastAsia="en-GB"/>
        </w:rPr>
        <w:t xml:space="preserve">that granted greater powers to foster transport, labour market and economic development initiatives, and attained through a period of negotiation with central government </w:t>
      </w:r>
      <w:r w:rsidR="00CB4B98">
        <w:rPr>
          <w:rFonts w:ascii="Arial" w:eastAsia="Times New Roman" w:hAnsi="Arial" w:cs="Arial"/>
          <w:lang w:eastAsia="en-GB"/>
        </w:rPr>
        <w:fldChar w:fldCharType="begin">
          <w:fldData xml:space="preserve">PEVuZE5vdGU+PENpdGU+PEF1dGhvcj5NYXJsb3c8L0F1dGhvcj48WWVhcj4yMDEzPC9ZZWFyPjxS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</w:fldData>
        </w:fldChar>
      </w:r>
      <w:r w:rsidR="00505512">
        <w:rPr>
          <w:rFonts w:ascii="Arial" w:eastAsia="Times New Roman" w:hAnsi="Arial" w:cs="Arial"/>
          <w:lang w:eastAsia="en-GB"/>
        </w:rPr>
        <w:instrText xml:space="preserve"> ADDIN EN.CITE </w:instrText>
      </w:r>
      <w:r w:rsidR="00CB4B98">
        <w:rPr>
          <w:rFonts w:ascii="Arial" w:eastAsia="Times New Roman" w:hAnsi="Arial" w:cs="Arial"/>
          <w:lang w:eastAsia="en-GB"/>
        </w:rPr>
        <w:fldChar w:fldCharType="begin">
          <w:fldData xml:space="preserve">PEVuZE5vdGU+PENpdGU+PEF1dGhvcj5NYXJsb3c8L0F1dGhvcj48WWVhcj4yMDEzPC9ZZWFyPjxS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</w:fldData>
        </w:fldChar>
      </w:r>
      <w:r w:rsidR="00505512">
        <w:rPr>
          <w:rFonts w:ascii="Arial" w:eastAsia="Times New Roman" w:hAnsi="Arial" w:cs="Arial"/>
          <w:lang w:eastAsia="en-GB"/>
        </w:rPr>
        <w:instrText xml:space="preserve"> ADDIN EN.CITE.DATA </w:instrText>
      </w:r>
      <w:r w:rsidR="00CB4B98">
        <w:rPr>
          <w:rFonts w:ascii="Arial" w:eastAsia="Times New Roman" w:hAnsi="Arial" w:cs="Arial"/>
          <w:lang w:eastAsia="en-GB"/>
        </w:rPr>
      </w:r>
      <w:r w:rsidR="00CB4B98">
        <w:rPr>
          <w:rFonts w:ascii="Arial" w:eastAsia="Times New Roman" w:hAnsi="Arial" w:cs="Arial"/>
          <w:lang w:eastAsia="en-GB"/>
        </w:rPr>
        <w:fldChar w:fldCharType="end"/>
      </w:r>
      <w:r w:rsidR="00CB4B98">
        <w:rPr>
          <w:rFonts w:ascii="Arial" w:eastAsia="Times New Roman" w:hAnsi="Arial" w:cs="Arial"/>
          <w:lang w:eastAsia="en-GB"/>
        </w:rPr>
      </w:r>
      <w:r w:rsidR="00CB4B98">
        <w:rPr>
          <w:rFonts w:ascii="Arial" w:eastAsia="Times New Roman" w:hAnsi="Arial" w:cs="Arial"/>
          <w:lang w:eastAsia="en-GB"/>
        </w:rPr>
        <w:fldChar w:fldCharType="separate"/>
      </w:r>
      <w:r w:rsidR="00505512">
        <w:rPr>
          <w:rFonts w:ascii="Arial" w:eastAsia="Times New Roman" w:hAnsi="Arial" w:cs="Arial"/>
          <w:noProof/>
          <w:lang w:eastAsia="en-GB"/>
        </w:rPr>
        <w:t>(Marlow, 2013, Deas, 2014, Harrison and Heley, 2015)</w:t>
      </w:r>
      <w:r w:rsidR="00CB4B98">
        <w:rPr>
          <w:rFonts w:ascii="Arial" w:eastAsia="Times New Roman" w:hAnsi="Arial" w:cs="Arial"/>
          <w:lang w:eastAsia="en-GB"/>
        </w:rPr>
        <w:fldChar w:fldCharType="end"/>
      </w:r>
      <w:r w:rsidR="00505512">
        <w:rPr>
          <w:rFonts w:ascii="Arial" w:eastAsia="Times New Roman" w:hAnsi="Arial" w:cs="Arial"/>
          <w:lang w:eastAsia="en-GB"/>
        </w:rPr>
        <w:t xml:space="preserve">.  </w:t>
      </w:r>
      <w:r w:rsidR="004A3F95">
        <w:rPr>
          <w:rFonts w:ascii="Arial" w:eastAsia="Times New Roman" w:hAnsi="Arial" w:cs="Arial"/>
          <w:lang w:eastAsia="en-GB"/>
        </w:rPr>
        <w:t>The trade of</w:t>
      </w:r>
      <w:r w:rsidR="005D5548">
        <w:rPr>
          <w:rFonts w:ascii="Arial" w:eastAsia="Times New Roman" w:hAnsi="Arial" w:cs="Arial"/>
          <w:lang w:eastAsia="en-GB"/>
        </w:rPr>
        <w:t>f</w:t>
      </w:r>
      <w:r w:rsidR="004A3F95">
        <w:rPr>
          <w:rFonts w:ascii="Arial" w:eastAsia="Times New Roman" w:hAnsi="Arial" w:cs="Arial"/>
          <w:lang w:eastAsia="en-GB"/>
        </w:rPr>
        <w:t xml:space="preserve"> for the receipt of this new funding was that </w:t>
      </w:r>
      <w:r w:rsidR="005D5548">
        <w:rPr>
          <w:rFonts w:ascii="Arial" w:eastAsia="Times New Roman" w:hAnsi="Arial" w:cs="Arial"/>
          <w:lang w:eastAsia="en-GB"/>
        </w:rPr>
        <w:t>each city would</w:t>
      </w:r>
      <w:r w:rsidR="004A3F95">
        <w:rPr>
          <w:rFonts w:ascii="Arial" w:eastAsia="Times New Roman" w:hAnsi="Arial" w:cs="Arial"/>
          <w:lang w:eastAsia="en-GB"/>
        </w:rPr>
        <w:t xml:space="preserve"> hold a referendum to determine whether it would shift its mode of governance from the existing Leader and Cabinet model</w:t>
      </w:r>
      <w:r w:rsidR="00DB621F">
        <w:rPr>
          <w:rFonts w:ascii="Arial" w:eastAsia="Times New Roman" w:hAnsi="Arial" w:cs="Arial"/>
          <w:lang w:eastAsia="en-GB"/>
        </w:rPr>
        <w:t>,</w:t>
      </w:r>
      <w:r w:rsidR="004A3F95">
        <w:rPr>
          <w:rFonts w:ascii="Arial" w:eastAsia="Times New Roman" w:hAnsi="Arial" w:cs="Arial"/>
          <w:lang w:eastAsia="en-GB"/>
        </w:rPr>
        <w:t xml:space="preserve"> to one of a directly elected mayor.</w:t>
      </w:r>
      <w:r w:rsidR="005D5548">
        <w:rPr>
          <w:rFonts w:ascii="Arial" w:eastAsia="Times New Roman" w:hAnsi="Arial" w:cs="Arial"/>
          <w:lang w:eastAsia="en-GB"/>
        </w:rPr>
        <w:t xml:space="preserve">  </w:t>
      </w:r>
      <w:r w:rsidR="00445927">
        <w:rPr>
          <w:rFonts w:ascii="Arial" w:eastAsia="Times New Roman" w:hAnsi="Arial" w:cs="Arial"/>
          <w:lang w:eastAsia="en-GB"/>
        </w:rPr>
        <w:t>Referenda on the proposals</w:t>
      </w:r>
      <w:r w:rsidR="005D5548">
        <w:rPr>
          <w:rFonts w:ascii="Arial" w:eastAsia="Times New Roman" w:hAnsi="Arial" w:cs="Arial"/>
          <w:lang w:eastAsia="en-GB"/>
        </w:rPr>
        <w:t xml:space="preserve"> were held</w:t>
      </w:r>
      <w:r w:rsidR="009618E3">
        <w:rPr>
          <w:rFonts w:ascii="Arial" w:eastAsia="Times New Roman" w:hAnsi="Arial" w:cs="Arial"/>
          <w:lang w:eastAsia="en-GB"/>
        </w:rPr>
        <w:t xml:space="preserve"> in May 2012 in eleven cities, including the seven core cities – Liverpool, as the eighth core city opted to bypass the referendum and held elections for the position of mayor on the same day.  In echoes of the North East referendum on regional assemblies, </w:t>
      </w:r>
      <w:r w:rsidR="00DE7966">
        <w:rPr>
          <w:rFonts w:ascii="Arial" w:eastAsia="Times New Roman" w:hAnsi="Arial" w:cs="Arial"/>
          <w:lang w:eastAsia="en-GB"/>
        </w:rPr>
        <w:t xml:space="preserve">the proposals were rejected in all but two places: Bristol, and Doncaster (which opted to retain its system).  </w:t>
      </w:r>
      <w:r w:rsidR="00D7426C">
        <w:rPr>
          <w:rFonts w:ascii="Arial" w:eastAsia="Times New Roman" w:hAnsi="Arial" w:cs="Arial"/>
          <w:lang w:eastAsia="en-GB"/>
        </w:rPr>
        <w:t>Despite this rejection, the City Deals pressed ahead, honouring the results with the cities having fulfilled the requirement to hold a referendum.  This inevitably led to questions over the purpose of the referendum itself, especially in Liverpool which had opted to bypass the referendum and the wishes of</w:t>
      </w:r>
      <w:r w:rsidR="00445927">
        <w:rPr>
          <w:rFonts w:ascii="Arial" w:eastAsia="Times New Roman" w:hAnsi="Arial" w:cs="Arial"/>
          <w:lang w:eastAsia="en-GB"/>
        </w:rPr>
        <w:t xml:space="preserve"> the electorate</w:t>
      </w:r>
      <w:r w:rsidR="00D7426C">
        <w:rPr>
          <w:rFonts w:ascii="Arial" w:eastAsia="Times New Roman" w:hAnsi="Arial" w:cs="Arial"/>
          <w:lang w:eastAsia="en-GB"/>
        </w:rPr>
        <w:t xml:space="preserve">. </w:t>
      </w:r>
    </w:p>
    <w:p w:rsidR="00A71AAA" w:rsidRDefault="001D0E15" w:rsidP="00EA2664">
      <w:pPr>
        <w:spacing w:after="0" w:line="480" w:lineRule="auto"/>
        <w:ind w:firstLine="720"/>
        <w:jc w:val="both"/>
        <w:rPr>
          <w:rFonts w:ascii="Arial" w:eastAsia="Times New Roman" w:hAnsi="Arial" w:cs="Arial"/>
          <w:lang w:eastAsia="en-GB"/>
        </w:rPr>
      </w:pPr>
      <w:r>
        <w:rPr>
          <w:rFonts w:ascii="Arial" w:eastAsia="Times New Roman" w:hAnsi="Arial" w:cs="Arial"/>
          <w:lang w:eastAsia="en-GB"/>
        </w:rPr>
        <w:t>The next significant step in the Government’s agenda for cities came in 2014 with the acceleration of Combined Authorities</w:t>
      </w:r>
      <w:r w:rsidR="00E5187A">
        <w:rPr>
          <w:rFonts w:ascii="Arial" w:eastAsia="Times New Roman" w:hAnsi="Arial" w:cs="Arial"/>
          <w:lang w:eastAsia="en-GB"/>
        </w:rPr>
        <w:t xml:space="preserve"> (CA)</w:t>
      </w:r>
      <w:r>
        <w:rPr>
          <w:rFonts w:ascii="Arial" w:eastAsia="Times New Roman" w:hAnsi="Arial" w:cs="Arial"/>
          <w:lang w:eastAsia="en-GB"/>
        </w:rPr>
        <w:t xml:space="preserve"> </w:t>
      </w:r>
      <w:r w:rsidR="00CB4B98">
        <w:rPr>
          <w:rFonts w:ascii="Arial" w:eastAsia="Times New Roman" w:hAnsi="Arial" w:cs="Arial"/>
          <w:lang w:eastAsia="en-GB"/>
        </w:rPr>
        <w:fldChar w:fldCharType="begin"/>
      </w:r>
      <w:r w:rsidR="00C75685">
        <w:rPr>
          <w:rFonts w:ascii="Arial" w:eastAsia="Times New Roman" w:hAnsi="Arial" w:cs="Arial"/>
          <w:lang w:eastAsia="en-GB"/>
        </w:rPr>
        <w:instrText xml:space="preserve"> ADDIN EN.CITE &lt;EndNote&gt;&lt;Cite&gt;&lt;Author&gt;Morphet&lt;/Author&gt;&lt;Year&gt;2013&lt;/Year&gt;&lt;RecNum&gt;308&lt;/RecNum&gt;&lt;DisplayText&gt;(Morphet and Pemberton, 2013)&lt;/DisplayText&gt;&lt;record&gt;&lt;rec-number&gt;308&lt;/rec-number&gt;&lt;foreign-keys&gt;&lt;key app="EN" db-id="sf2v0zffie0st6edessvst0jrx50tz9rrwst" timestamp="1401446313"&gt;308&lt;/key&gt;&lt;/foreign-keys&gt;&lt;ref-type name="Journal Article"&gt;17&lt;/ref-type&gt;&lt;contributors&gt;&lt;authors&gt;&lt;author&gt;Morphet, Janice&lt;/author&gt;&lt;author&gt;Pemberton, Simon&lt;/author&gt;&lt;/authors&gt;&lt;/contributors&gt;&lt;titles&gt;&lt;title&gt;‘Regions Out—Sub-regions In’—Can Sub-regional Planning Break the Mould? The View from England&lt;/title&gt;&lt;secondary-title&gt;Planning Practice &amp;amp; Research&lt;/secondary-title&gt;&lt;/titles&gt;&lt;periodical&gt;&lt;full-title&gt;Planning Practice &amp;amp; Research&lt;/full-title&gt;&lt;/periodical&gt;&lt;pages&gt;384-399&lt;/pages&gt;&lt;volume&gt;28&lt;/volume&gt;&lt;number&gt;4&lt;/number&gt;&lt;dates&gt;&lt;year&gt;2013&lt;/year&gt;&lt;pub-dates&gt;&lt;date&gt;2013/08/01&lt;/date&gt;&lt;/pub-dates&gt;&lt;/dates&gt;&lt;publisher&gt;Routledge&lt;/publisher&gt;&lt;isbn&gt;0269-7459&lt;/isbn&gt;&lt;urls&gt;&lt;related-urls&gt;&lt;url&gt;http://dx.doi.org/10.1080/02697459.2013.767670&lt;/url&gt;&lt;/related-urls&gt;&lt;/urls&gt;&lt;electronic-resource-num&gt;10.1080/02697459.2013.767670&lt;/electronic-resource-num&gt;&lt;access-date&gt;2014/05/30&lt;/access-date&gt;&lt;/record&gt;&lt;/Cite&gt;&lt;/EndNote&gt;</w:instrText>
      </w:r>
      <w:r w:rsidR="00CB4B98">
        <w:rPr>
          <w:rFonts w:ascii="Arial" w:eastAsia="Times New Roman" w:hAnsi="Arial" w:cs="Arial"/>
          <w:lang w:eastAsia="en-GB"/>
        </w:rPr>
        <w:fldChar w:fldCharType="separate"/>
      </w:r>
      <w:r w:rsidR="00C75685">
        <w:rPr>
          <w:rFonts w:ascii="Arial" w:eastAsia="Times New Roman" w:hAnsi="Arial" w:cs="Arial"/>
          <w:noProof/>
          <w:lang w:eastAsia="en-GB"/>
        </w:rPr>
        <w:t>(Morphet and Pemberton, 2013)</w:t>
      </w:r>
      <w:r w:rsidR="00CB4B98">
        <w:rPr>
          <w:rFonts w:ascii="Arial" w:eastAsia="Times New Roman" w:hAnsi="Arial" w:cs="Arial"/>
          <w:lang w:eastAsia="en-GB"/>
        </w:rPr>
        <w:fldChar w:fldCharType="end"/>
      </w:r>
      <w:r>
        <w:rPr>
          <w:rFonts w:ascii="Arial" w:eastAsia="Times New Roman" w:hAnsi="Arial" w:cs="Arial"/>
          <w:lang w:eastAsia="en-GB"/>
        </w:rPr>
        <w:t xml:space="preserve">.  With origins </w:t>
      </w:r>
      <w:r w:rsidRPr="00D473CE">
        <w:rPr>
          <w:rFonts w:ascii="Arial" w:eastAsia="Times New Roman" w:hAnsi="Arial" w:cs="Arial"/>
          <w:lang w:eastAsia="en-GB"/>
        </w:rPr>
        <w:t>under New Labour in 20</w:t>
      </w:r>
      <w:r w:rsidR="00D473CE" w:rsidRPr="00D473CE">
        <w:rPr>
          <w:rFonts w:ascii="Arial" w:eastAsia="Times New Roman" w:hAnsi="Arial" w:cs="Arial"/>
          <w:lang w:eastAsia="en-GB"/>
        </w:rPr>
        <w:t>09</w:t>
      </w:r>
      <w:r w:rsidR="00D473CE">
        <w:rPr>
          <w:rFonts w:ascii="Arial" w:eastAsia="Times New Roman" w:hAnsi="Arial" w:cs="Arial"/>
          <w:lang w:eastAsia="en-GB"/>
        </w:rPr>
        <w:t xml:space="preserve"> </w:t>
      </w:r>
      <w:r w:rsidR="00CB4B98">
        <w:rPr>
          <w:rFonts w:ascii="Arial" w:eastAsia="Times New Roman" w:hAnsi="Arial" w:cs="Arial"/>
          <w:lang w:eastAsia="en-GB"/>
        </w:rPr>
        <w:fldChar w:fldCharType="begin"/>
      </w:r>
      <w:r w:rsidR="00D473CE">
        <w:rPr>
          <w:rFonts w:ascii="Arial" w:eastAsia="Times New Roman" w:hAnsi="Arial" w:cs="Arial"/>
          <w:lang w:eastAsia="en-GB"/>
        </w:rPr>
        <w:instrText xml:space="preserve"> ADDIN EN.CITE &lt;EndNote&gt;&lt;Cite&gt;&lt;Author&gt;HM Government&lt;/Author&gt;&lt;Year&gt;2009&lt;/Year&gt;&lt;RecNum&gt;637&lt;/RecNum&gt;&lt;DisplayText&gt;(HM Government, 2009)&lt;/DisplayText&gt;&lt;record&gt;&lt;rec-number&gt;637&lt;/rec-number&gt;&lt;foreign-keys&gt;&lt;key app="EN" db-id="sf2v0zffie0st6edessvst0jrx50tz9rrwst" timestamp="1433858540"&gt;637&lt;/key&gt;&lt;/foreign-keys&gt;&lt;ref-type name="Government Document"&gt;46&lt;/ref-type&gt;&lt;contributors&gt;&lt;authors&gt;&lt;author&gt;HM Government,&lt;/author&gt;&lt;/authors&gt;&lt;/contributors&gt;&lt;titles&gt;&lt;title&gt;Local Democracy, Economic Development and Construction Act 2009&lt;/title&gt;&lt;/titles&gt;&lt;dates&gt;&lt;year&gt;2009&lt;/year&gt;&lt;/dates&gt;&lt;pub-location&gt;London&lt;/pub-location&gt;&lt;publisher&gt;HMSO&lt;/publisher&gt;&lt;urls&gt;&lt;/urls&gt;&lt;/record&gt;&lt;/Cite&gt;&lt;/EndNote&gt;</w:instrText>
      </w:r>
      <w:r w:rsidR="00CB4B98">
        <w:rPr>
          <w:rFonts w:ascii="Arial" w:eastAsia="Times New Roman" w:hAnsi="Arial" w:cs="Arial"/>
          <w:lang w:eastAsia="en-GB"/>
        </w:rPr>
        <w:fldChar w:fldCharType="separate"/>
      </w:r>
      <w:r w:rsidR="00D473CE">
        <w:rPr>
          <w:rFonts w:ascii="Arial" w:eastAsia="Times New Roman" w:hAnsi="Arial" w:cs="Arial"/>
          <w:noProof/>
          <w:lang w:eastAsia="en-GB"/>
        </w:rPr>
        <w:t>(HM Government, 2009)</w:t>
      </w:r>
      <w:r w:rsidR="00CB4B98">
        <w:rPr>
          <w:rFonts w:ascii="Arial" w:eastAsia="Times New Roman" w:hAnsi="Arial" w:cs="Arial"/>
          <w:lang w:eastAsia="en-GB"/>
        </w:rPr>
        <w:fldChar w:fldCharType="end"/>
      </w:r>
      <w:r w:rsidR="00445927">
        <w:rPr>
          <w:rFonts w:ascii="Arial" w:eastAsia="Times New Roman" w:hAnsi="Arial" w:cs="Arial"/>
          <w:lang w:eastAsia="en-GB"/>
        </w:rPr>
        <w:t>,</w:t>
      </w:r>
      <w:r>
        <w:rPr>
          <w:rFonts w:ascii="Arial" w:eastAsia="Times New Roman" w:hAnsi="Arial" w:cs="Arial"/>
          <w:lang w:eastAsia="en-GB"/>
        </w:rPr>
        <w:t xml:space="preserve"> and with Greater Manchester in place as a combined authority since 2011 the sch</w:t>
      </w:r>
      <w:r w:rsidR="00E5187A">
        <w:rPr>
          <w:rFonts w:ascii="Arial" w:eastAsia="Times New Roman" w:hAnsi="Arial" w:cs="Arial"/>
          <w:lang w:eastAsia="en-GB"/>
        </w:rPr>
        <w:t>eme, which allowed the local authority</w:t>
      </w:r>
      <w:r>
        <w:rPr>
          <w:rFonts w:ascii="Arial" w:eastAsia="Times New Roman" w:hAnsi="Arial" w:cs="Arial"/>
          <w:lang w:eastAsia="en-GB"/>
        </w:rPr>
        <w:t xml:space="preserve"> leaders within a city region to combine strategically on a number of issues including transport and economic planning, was expanded to cover the city regions relating to Leeds, Liverpool, Newcastle and Sheffield.</w:t>
      </w:r>
      <w:r w:rsidR="00E5187A">
        <w:rPr>
          <w:rFonts w:ascii="Arial" w:eastAsia="Times New Roman" w:hAnsi="Arial" w:cs="Arial"/>
          <w:lang w:eastAsia="en-GB"/>
        </w:rPr>
        <w:t xml:space="preserve">  This meant that the LEPs now had a (at least partly) democratically installed counterpart which could foster and drive through strategic thinking at the city region scale.  Yet the new CA were not smoothly installed, and instead proved ridden by political infighting over who would lead each CA, as well as membership </w:t>
      </w:r>
      <w:r w:rsidR="00CB4B98">
        <w:rPr>
          <w:rFonts w:ascii="Arial" w:eastAsia="Times New Roman" w:hAnsi="Arial" w:cs="Arial"/>
          <w:lang w:eastAsia="en-GB"/>
        </w:rPr>
        <w:fldChar w:fldCharType="begin"/>
      </w:r>
      <w:r w:rsidR="00C75685">
        <w:rPr>
          <w:rFonts w:ascii="Arial" w:eastAsia="Times New Roman" w:hAnsi="Arial" w:cs="Arial"/>
          <w:lang w:eastAsia="en-GB"/>
        </w:rPr>
        <w:instrText xml:space="preserve"> ADDIN EN.CITE &lt;EndNote&gt;&lt;Cite&gt;&lt;Author&gt;Nurse&lt;/Author&gt;&lt;Year&gt;2015&lt;/Year&gt;&lt;RecNum&gt;600&lt;/RecNum&gt;&lt;DisplayText&gt;(Nurse, 2015)&lt;/DisplayText&gt;&lt;record&gt;&lt;rec-number&gt;600&lt;/rec-number&gt;&lt;foreign-keys&gt;&lt;key app="EN" db-id="sf2v0zffie0st6edessvst0jrx50tz9rrwst" timestamp="1421058723"&gt;600&lt;/key&gt;&lt;/foreign-keys&gt;&lt;ref-type name="Journal Article"&gt;17&lt;/ref-type&gt;&lt;contributors&gt;&lt;authors&gt;&lt;author&gt;Nurse, A&lt;/author&gt;&lt;/authors&gt;&lt;/contributors&gt;&lt;titles&gt;&lt;title&gt;Bridging the Gap? The role of regional governance in delivering effective public services  Evidence from England&lt;/title&gt;&lt;secondary-title&gt;Planning Practice &amp;amp; Research&lt;/secondary-title&gt;&lt;/titles&gt;&lt;periodical&gt;&lt;full-title&gt;Planning Practice &amp;amp; Research&lt;/full-title&gt;&lt;/periodical&gt;&lt;dates&gt;&lt;year&gt;2015&lt;/year&gt;&lt;/dates&gt;&lt;urls&gt;&lt;/urls&gt;&lt;/record&gt;&lt;/Cite&gt;&lt;/EndNote&gt;</w:instrText>
      </w:r>
      <w:r w:rsidR="00CB4B98">
        <w:rPr>
          <w:rFonts w:ascii="Arial" w:eastAsia="Times New Roman" w:hAnsi="Arial" w:cs="Arial"/>
          <w:lang w:eastAsia="en-GB"/>
        </w:rPr>
        <w:fldChar w:fldCharType="separate"/>
      </w:r>
      <w:r w:rsidR="00C75685">
        <w:rPr>
          <w:rFonts w:ascii="Arial" w:eastAsia="Times New Roman" w:hAnsi="Arial" w:cs="Arial"/>
          <w:noProof/>
          <w:lang w:eastAsia="en-GB"/>
        </w:rPr>
        <w:t>(Nurse, 2015)</w:t>
      </w:r>
      <w:r w:rsidR="00CB4B98">
        <w:rPr>
          <w:rFonts w:ascii="Arial" w:eastAsia="Times New Roman" w:hAnsi="Arial" w:cs="Arial"/>
          <w:lang w:eastAsia="en-GB"/>
        </w:rPr>
        <w:fldChar w:fldCharType="end"/>
      </w:r>
      <w:r w:rsidR="00E5187A">
        <w:rPr>
          <w:rFonts w:ascii="Arial" w:eastAsia="Times New Roman" w:hAnsi="Arial" w:cs="Arial"/>
          <w:lang w:eastAsia="en-GB"/>
        </w:rPr>
        <w:t>.</w:t>
      </w:r>
      <w:r w:rsidR="00F952E5">
        <w:rPr>
          <w:rFonts w:ascii="Arial" w:eastAsia="Times New Roman" w:hAnsi="Arial" w:cs="Arial"/>
          <w:lang w:eastAsia="en-GB"/>
        </w:rPr>
        <w:t xml:space="preserve">  </w:t>
      </w:r>
      <w:r w:rsidR="00A71AAA">
        <w:rPr>
          <w:rFonts w:ascii="Arial" w:eastAsia="Times New Roman" w:hAnsi="Arial" w:cs="Arial"/>
          <w:lang w:eastAsia="en-GB"/>
        </w:rPr>
        <w:t>As will be shown later, it could be strongly argued that this internal disarray was the reason behind a key tranche of the government’s latter reforms around electoral accountability within the Northern Powerhouse.</w:t>
      </w:r>
    </w:p>
    <w:p w:rsidR="00D62903" w:rsidRDefault="00A71AAA" w:rsidP="00EA2664">
      <w:pPr>
        <w:spacing w:after="0" w:line="480" w:lineRule="auto"/>
        <w:ind w:firstLine="720"/>
        <w:jc w:val="both"/>
        <w:rPr>
          <w:rFonts w:ascii="Arial" w:eastAsia="Times New Roman" w:hAnsi="Arial" w:cs="Arial"/>
          <w:lang w:eastAsia="en-GB"/>
        </w:rPr>
      </w:pPr>
      <w:r>
        <w:rPr>
          <w:rFonts w:ascii="Arial" w:eastAsia="Times New Roman" w:hAnsi="Arial" w:cs="Arial"/>
          <w:lang w:eastAsia="en-GB"/>
        </w:rPr>
        <w:lastRenderedPageBreak/>
        <w:t xml:space="preserve">Building upon this city region focused agenda in late 2014 Chancellor George Osborne used a series of speeches culminating in his Autumn Statement </w:t>
      </w:r>
      <w:r w:rsidR="00CB4B98">
        <w:rPr>
          <w:rFonts w:ascii="Arial" w:eastAsia="Times New Roman" w:hAnsi="Arial" w:cs="Arial"/>
          <w:lang w:eastAsia="en-GB"/>
        </w:rPr>
        <w:fldChar w:fldCharType="begin"/>
      </w:r>
      <w:r w:rsidR="00D473CE">
        <w:rPr>
          <w:rFonts w:ascii="Arial" w:eastAsia="Times New Roman" w:hAnsi="Arial" w:cs="Arial"/>
          <w:lang w:eastAsia="en-GB"/>
        </w:rPr>
        <w:instrText xml:space="preserve"> ADDIN EN.CITE &lt;EndNote&gt;&lt;Cite&gt;&lt;Author&gt;HM Treasury&lt;/Author&gt;&lt;Year&gt;2014&lt;/Year&gt;&lt;RecNum&gt;638&lt;/RecNum&gt;&lt;DisplayText&gt;(HM Treasury, 2014)&lt;/DisplayText&gt;&lt;record&gt;&lt;rec-number&gt;638&lt;/rec-number&gt;&lt;foreign-keys&gt;&lt;key app="EN" db-id="sf2v0zffie0st6edessvst0jrx50tz9rrwst" timestamp="1433858891"&gt;638&lt;/key&gt;&lt;/foreign-keys&gt;&lt;ref-type name="Government Document"&gt;46&lt;/ref-type&gt;&lt;contributors&gt;&lt;authors&gt;&lt;author&gt;HM Treasury,&lt;/author&gt;&lt;/authors&gt;&lt;secondary-authors&gt;&lt;author&gt;HM Treasury&lt;/author&gt;&lt;/secondary-authors&gt;&lt;/contributors&gt;&lt;titles&gt;&lt;title&gt;Autumn Statement 2014&lt;/title&gt;&lt;/titles&gt;&lt;dates&gt;&lt;year&gt;2014&lt;/year&gt;&lt;/dates&gt;&lt;pub-location&gt;London&lt;/pub-location&gt;&lt;publisher&gt;HMSO&lt;/publisher&gt;&lt;urls&gt;&lt;/urls&gt;&lt;/record&gt;&lt;/Cite&gt;&lt;/EndNote&gt;</w:instrText>
      </w:r>
      <w:r w:rsidR="00CB4B98">
        <w:rPr>
          <w:rFonts w:ascii="Arial" w:eastAsia="Times New Roman" w:hAnsi="Arial" w:cs="Arial"/>
          <w:lang w:eastAsia="en-GB"/>
        </w:rPr>
        <w:fldChar w:fldCharType="separate"/>
      </w:r>
      <w:r w:rsidR="00D473CE">
        <w:rPr>
          <w:rFonts w:ascii="Arial" w:eastAsia="Times New Roman" w:hAnsi="Arial" w:cs="Arial"/>
          <w:noProof/>
          <w:lang w:eastAsia="en-GB"/>
        </w:rPr>
        <w:t>(HM Treasury, 2014)</w:t>
      </w:r>
      <w:r w:rsidR="00CB4B98">
        <w:rPr>
          <w:rFonts w:ascii="Arial" w:eastAsia="Times New Roman" w:hAnsi="Arial" w:cs="Arial"/>
          <w:lang w:eastAsia="en-GB"/>
        </w:rPr>
        <w:fldChar w:fldCharType="end"/>
      </w:r>
      <w:r>
        <w:rPr>
          <w:rFonts w:ascii="Arial" w:eastAsia="Times New Roman" w:hAnsi="Arial" w:cs="Arial"/>
          <w:lang w:eastAsia="en-GB"/>
        </w:rPr>
        <w:t xml:space="preserve"> to launch his plans to create a ‘Northern Powerhouse’: a city-scale devolution of powers away from Westminster which will see city’s take control over a greater number of functions including </w:t>
      </w:r>
      <w:r w:rsidR="00FB29A6">
        <w:rPr>
          <w:rFonts w:ascii="Arial" w:eastAsia="Times New Roman" w:hAnsi="Arial" w:cs="Arial"/>
          <w:lang w:eastAsia="en-GB"/>
        </w:rPr>
        <w:t xml:space="preserve">economic </w:t>
      </w:r>
      <w:r>
        <w:rPr>
          <w:rFonts w:ascii="Arial" w:eastAsia="Times New Roman" w:hAnsi="Arial" w:cs="Arial"/>
          <w:lang w:eastAsia="en-GB"/>
        </w:rPr>
        <w:t xml:space="preserve">planning, transport and public health, in exchange for greater democratic accountability </w:t>
      </w:r>
      <w:r w:rsidR="007D088D">
        <w:rPr>
          <w:rFonts w:ascii="Arial" w:eastAsia="Times New Roman" w:hAnsi="Arial" w:cs="Arial"/>
          <w:lang w:eastAsia="en-GB"/>
        </w:rPr>
        <w:t>– essentially a significant deepening of the City Deal</w:t>
      </w:r>
      <w:r>
        <w:rPr>
          <w:rFonts w:ascii="Arial" w:eastAsia="Times New Roman" w:hAnsi="Arial" w:cs="Arial"/>
          <w:lang w:eastAsia="en-GB"/>
        </w:rPr>
        <w:t xml:space="preserve">.  </w:t>
      </w:r>
      <w:r w:rsidR="00FB29A6">
        <w:rPr>
          <w:rFonts w:ascii="Arial" w:eastAsia="Times New Roman" w:hAnsi="Arial" w:cs="Arial"/>
          <w:lang w:eastAsia="en-GB"/>
        </w:rPr>
        <w:t xml:space="preserve"> Following the installation of a Directly Elected Executive Mayor (DEEM) returned by the districts comprising the CA, each city region has the potential to take significant</w:t>
      </w:r>
      <w:r w:rsidR="007D088D">
        <w:rPr>
          <w:rFonts w:ascii="Arial" w:eastAsia="Times New Roman" w:hAnsi="Arial" w:cs="Arial"/>
          <w:lang w:eastAsia="en-GB"/>
        </w:rPr>
        <w:t xml:space="preserve"> control</w:t>
      </w:r>
      <w:r w:rsidR="00FB29A6">
        <w:rPr>
          <w:rFonts w:ascii="Arial" w:eastAsia="Times New Roman" w:hAnsi="Arial" w:cs="Arial"/>
          <w:lang w:eastAsia="en-GB"/>
        </w:rPr>
        <w:t xml:space="preserve"> over the way it is run.  Alongside the previously mentioned greater powers to direct transport and economic planning, the regional Police and Crime Commissioners </w:t>
      </w:r>
      <w:r w:rsidR="007D088D">
        <w:rPr>
          <w:rFonts w:ascii="Arial" w:eastAsia="Times New Roman" w:hAnsi="Arial" w:cs="Arial"/>
          <w:lang w:eastAsia="en-GB"/>
        </w:rPr>
        <w:t xml:space="preserve">(PCCs) </w:t>
      </w:r>
      <w:r w:rsidR="00FB29A6">
        <w:rPr>
          <w:rFonts w:ascii="Arial" w:eastAsia="Times New Roman" w:hAnsi="Arial" w:cs="Arial"/>
          <w:lang w:eastAsia="en-GB"/>
        </w:rPr>
        <w:t xml:space="preserve">will be subsumed within the purview of the new DEEM alongside substantial control over NHS budgeting and policy direction.  </w:t>
      </w:r>
      <w:r w:rsidR="00352C7D">
        <w:rPr>
          <w:rFonts w:ascii="Arial" w:eastAsia="Times New Roman" w:hAnsi="Arial" w:cs="Arial"/>
          <w:lang w:eastAsia="en-GB"/>
        </w:rPr>
        <w:t xml:space="preserve">Simultaneously the Northern Powerhouse </w:t>
      </w:r>
      <w:r w:rsidR="00FB29A6">
        <w:rPr>
          <w:rFonts w:ascii="Arial" w:eastAsia="Times New Roman" w:hAnsi="Arial" w:cs="Arial"/>
          <w:lang w:eastAsia="en-GB"/>
        </w:rPr>
        <w:t xml:space="preserve">has been identified as a </w:t>
      </w:r>
      <w:r w:rsidR="003F752F">
        <w:rPr>
          <w:rFonts w:ascii="Arial" w:eastAsia="Times New Roman" w:hAnsi="Arial" w:cs="Arial"/>
          <w:lang w:eastAsia="en-GB"/>
        </w:rPr>
        <w:t xml:space="preserve">significant platform to boost science and innovation research and development, </w:t>
      </w:r>
      <w:r w:rsidR="00F650E7">
        <w:rPr>
          <w:rFonts w:ascii="Arial" w:eastAsia="Times New Roman" w:hAnsi="Arial" w:cs="Arial"/>
          <w:lang w:eastAsia="en-GB"/>
        </w:rPr>
        <w:t xml:space="preserve">centred on the North’s universities </w:t>
      </w:r>
      <w:r w:rsidR="00CB4B98">
        <w:rPr>
          <w:rFonts w:ascii="Arial" w:eastAsia="Times New Roman" w:hAnsi="Arial" w:cs="Arial"/>
          <w:lang w:eastAsia="en-GB"/>
        </w:rPr>
        <w:fldChar w:fldCharType="begin"/>
      </w:r>
      <w:r w:rsidR="00F650E7">
        <w:rPr>
          <w:rFonts w:ascii="Arial" w:eastAsia="Times New Roman" w:hAnsi="Arial" w:cs="Arial"/>
          <w:lang w:eastAsia="en-GB"/>
        </w:rPr>
        <w:instrText xml:space="preserve"> ADDIN EN.CITE &lt;EndNote&gt;&lt;Cite&gt;&lt;Author&gt;HM Treasury&lt;/Author&gt;&lt;Year&gt;2014&lt;/Year&gt;&lt;RecNum&gt;638&lt;/RecNum&gt;&lt;DisplayText&gt;(HM Treasury, 2014)&lt;/DisplayText&gt;&lt;record&gt;&lt;rec-number&gt;638&lt;/rec-number&gt;&lt;foreign-keys&gt;&lt;key app="EN" db-id="sf2v0zffie0st6edessvst0jrx50tz9rrwst" timestamp="1433858891"&gt;638&lt;/key&gt;&lt;/foreign-keys&gt;&lt;ref-type name="Government Document"&gt;46&lt;/ref-type&gt;&lt;contributors&gt;&lt;authors&gt;&lt;author&gt;HM Treasury,&lt;/author&gt;&lt;/authors&gt;&lt;secondary-authors&gt;&lt;author&gt;HM Treasury&lt;/author&gt;&lt;/secondary-authors&gt;&lt;/contributors&gt;&lt;titles&gt;&lt;title&gt;Autumn Statement 2014&lt;/title&gt;&lt;/titles&gt;&lt;dates&gt;&lt;year&gt;2014&lt;/year&gt;&lt;/dates&gt;&lt;pub-location&gt;London&lt;/pub-location&gt;&lt;publisher&gt;HMSO&lt;/publisher&gt;&lt;urls&gt;&lt;/urls&gt;&lt;/record&gt;&lt;/Cite&gt;&lt;/EndNote&gt;</w:instrText>
      </w:r>
      <w:r w:rsidR="00CB4B98">
        <w:rPr>
          <w:rFonts w:ascii="Arial" w:eastAsia="Times New Roman" w:hAnsi="Arial" w:cs="Arial"/>
          <w:lang w:eastAsia="en-GB"/>
        </w:rPr>
        <w:fldChar w:fldCharType="separate"/>
      </w:r>
      <w:r w:rsidR="00F650E7">
        <w:rPr>
          <w:rFonts w:ascii="Arial" w:eastAsia="Times New Roman" w:hAnsi="Arial" w:cs="Arial"/>
          <w:noProof/>
          <w:lang w:eastAsia="en-GB"/>
        </w:rPr>
        <w:t>(HM Treasury, 2014)</w:t>
      </w:r>
      <w:r w:rsidR="00CB4B98">
        <w:rPr>
          <w:rFonts w:ascii="Arial" w:eastAsia="Times New Roman" w:hAnsi="Arial" w:cs="Arial"/>
          <w:lang w:eastAsia="en-GB"/>
        </w:rPr>
        <w:fldChar w:fldCharType="end"/>
      </w:r>
      <w:r w:rsidR="00F650E7">
        <w:rPr>
          <w:rFonts w:ascii="Arial" w:eastAsia="Times New Roman" w:hAnsi="Arial" w:cs="Arial"/>
          <w:lang w:eastAsia="en-GB"/>
        </w:rPr>
        <w:t xml:space="preserve">, and </w:t>
      </w:r>
      <w:r w:rsidR="003F752F">
        <w:rPr>
          <w:rFonts w:ascii="Arial" w:eastAsia="Times New Roman" w:hAnsi="Arial" w:cs="Arial"/>
          <w:lang w:eastAsia="en-GB"/>
        </w:rPr>
        <w:t xml:space="preserve">beginning with an announcement </w:t>
      </w:r>
      <w:r w:rsidR="0010114E">
        <w:rPr>
          <w:rFonts w:ascii="Arial" w:eastAsia="Times New Roman" w:hAnsi="Arial" w:cs="Arial"/>
          <w:lang w:eastAsia="en-GB"/>
        </w:rPr>
        <w:t>of the establishment of a National Institute for Material Research as a keystone project</w:t>
      </w:r>
      <w:r w:rsidR="00EE6003">
        <w:rPr>
          <w:rStyle w:val="FootnoteReference"/>
          <w:rFonts w:ascii="Arial" w:eastAsia="Times New Roman" w:hAnsi="Arial" w:cs="Arial"/>
          <w:lang w:eastAsia="en-GB"/>
        </w:rPr>
        <w:footnoteReference w:id="1"/>
      </w:r>
      <w:r w:rsidR="00F650E7">
        <w:rPr>
          <w:rStyle w:val="CommentReference"/>
        </w:rPr>
        <w:t>.</w:t>
      </w:r>
      <w:r w:rsidR="003F752F">
        <w:rPr>
          <w:rFonts w:ascii="Arial" w:eastAsia="Times New Roman" w:hAnsi="Arial" w:cs="Arial"/>
          <w:lang w:eastAsia="en-GB"/>
        </w:rPr>
        <w:t xml:space="preserve"> </w:t>
      </w:r>
      <w:r w:rsidR="00D62903">
        <w:rPr>
          <w:rFonts w:ascii="Arial" w:eastAsia="Times New Roman" w:hAnsi="Arial" w:cs="Arial"/>
          <w:lang w:eastAsia="en-GB"/>
        </w:rPr>
        <w:t>The thematic</w:t>
      </w:r>
      <w:r w:rsidR="00352C7D">
        <w:rPr>
          <w:rFonts w:ascii="Arial" w:eastAsia="Times New Roman" w:hAnsi="Arial" w:cs="Arial"/>
          <w:lang w:eastAsia="en-GB"/>
        </w:rPr>
        <w:t xml:space="preserve"> ‘glue’ that would link the Northern Cities together would be ‘HS3’ – the third addition to the nation’s high speed rain network, as proposed by the Higgins Report </w:t>
      </w:r>
      <w:r w:rsidR="00CB4B98">
        <w:rPr>
          <w:rFonts w:ascii="Arial" w:eastAsia="Times New Roman" w:hAnsi="Arial" w:cs="Arial"/>
          <w:lang w:eastAsia="en-GB"/>
        </w:rPr>
        <w:fldChar w:fldCharType="begin"/>
      </w:r>
      <w:r w:rsidR="00D26592">
        <w:rPr>
          <w:rFonts w:ascii="Arial" w:eastAsia="Times New Roman" w:hAnsi="Arial" w:cs="Arial"/>
          <w:lang w:eastAsia="en-GB"/>
        </w:rPr>
        <w:instrText xml:space="preserve"> ADDIN EN.CITE &lt;EndNote&gt;&lt;Cite&gt;&lt;Author&gt;Higgins&lt;/Author&gt;&lt;Year&gt;2014&lt;/Year&gt;&lt;RecNum&gt;630&lt;/RecNum&gt;&lt;DisplayText&gt;(Higgins, 2014)&lt;/DisplayText&gt;&lt;record&gt;&lt;rec-number&gt;630&lt;/rec-number&gt;&lt;foreign-keys&gt;&lt;key app="EN" db-id="sf2v0zffie0st6edessvst0jrx50tz9rrwst" timestamp="1433854696"&gt;630&lt;/key&gt;&lt;/foreign-keys&gt;&lt;ref-type name="Report"&gt;27&lt;/ref-type&gt;&lt;contributors&gt;&lt;authors&gt;&lt;author&gt;Higgins, D.&lt;/author&gt;&lt;/authors&gt;&lt;/contributors&gt;&lt;titles&gt;&lt;title&gt;Rebalancing Britain: From HS2 towards a national transport strategy&lt;/title&gt;&lt;/titles&gt;&lt;dates&gt;&lt;year&gt;2014&lt;/year&gt;&lt;/dates&gt;&lt;urls&gt;&lt;/urls&gt;&lt;/record&gt;&lt;/Cite&gt;&lt;/EndNote&gt;</w:instrText>
      </w:r>
      <w:r w:rsidR="00CB4B98">
        <w:rPr>
          <w:rFonts w:ascii="Arial" w:eastAsia="Times New Roman" w:hAnsi="Arial" w:cs="Arial"/>
          <w:lang w:eastAsia="en-GB"/>
        </w:rPr>
        <w:fldChar w:fldCharType="separate"/>
      </w:r>
      <w:r w:rsidR="00D26592">
        <w:rPr>
          <w:rFonts w:ascii="Arial" w:eastAsia="Times New Roman" w:hAnsi="Arial" w:cs="Arial"/>
          <w:noProof/>
          <w:lang w:eastAsia="en-GB"/>
        </w:rPr>
        <w:t>(Higgins, 2014)</w:t>
      </w:r>
      <w:r w:rsidR="00CB4B98">
        <w:rPr>
          <w:rFonts w:ascii="Arial" w:eastAsia="Times New Roman" w:hAnsi="Arial" w:cs="Arial"/>
          <w:lang w:eastAsia="en-GB"/>
        </w:rPr>
        <w:fldChar w:fldCharType="end"/>
      </w:r>
      <w:r w:rsidR="00352C7D">
        <w:rPr>
          <w:rFonts w:ascii="Arial" w:eastAsia="Times New Roman" w:hAnsi="Arial" w:cs="Arial"/>
          <w:lang w:eastAsia="en-GB"/>
        </w:rPr>
        <w:t>, and running across an East-West corridor between Newcastle and Liverpool.  This, it is argued</w:t>
      </w:r>
      <w:r w:rsidR="007D088D">
        <w:rPr>
          <w:rFonts w:ascii="Arial" w:eastAsia="Times New Roman" w:hAnsi="Arial" w:cs="Arial"/>
          <w:lang w:eastAsia="en-GB"/>
        </w:rPr>
        <w:t>,</w:t>
      </w:r>
      <w:r w:rsidR="00352C7D">
        <w:rPr>
          <w:rFonts w:ascii="Arial" w:eastAsia="Times New Roman" w:hAnsi="Arial" w:cs="Arial"/>
          <w:lang w:eastAsia="en-GB"/>
        </w:rPr>
        <w:t xml:space="preserve"> would significantly expand the travel-to-work area of the Northern cities and thus their economic potential, although it must be noted that at present the plans remain just that, with no action expected before completion of the initial North-South HS2 line.</w:t>
      </w:r>
    </w:p>
    <w:p w:rsidR="00DB621F" w:rsidRDefault="00CA23C9" w:rsidP="00EA2664">
      <w:pPr>
        <w:spacing w:after="0" w:line="480" w:lineRule="auto"/>
        <w:ind w:firstLine="720"/>
        <w:jc w:val="both"/>
        <w:rPr>
          <w:rFonts w:ascii="Arial" w:eastAsia="Times New Roman" w:hAnsi="Arial" w:cs="Arial"/>
          <w:lang w:eastAsia="en-GB"/>
        </w:rPr>
      </w:pPr>
      <w:r>
        <w:rPr>
          <w:rFonts w:ascii="Arial" w:eastAsia="Times New Roman" w:hAnsi="Arial" w:cs="Arial"/>
          <w:lang w:eastAsia="en-GB"/>
        </w:rPr>
        <w:t xml:space="preserve">The announcement of the Northern Powerhouse should be viewed within the context of the September 2014 referendum on Scottish Independence which, although rejected, </w:t>
      </w:r>
      <w:r w:rsidR="00DB621F">
        <w:rPr>
          <w:rFonts w:ascii="Arial" w:eastAsia="Times New Roman" w:hAnsi="Arial" w:cs="Arial"/>
          <w:lang w:eastAsia="en-GB"/>
        </w:rPr>
        <w:t xml:space="preserve">nonetheless resulted in a fresh devolution of powers including the ability to control tax rates, as recommended by the Smith Commission </w:t>
      </w:r>
      <w:r w:rsidR="00CB4B98">
        <w:rPr>
          <w:rFonts w:ascii="Arial" w:eastAsia="Times New Roman" w:hAnsi="Arial" w:cs="Arial"/>
          <w:lang w:eastAsia="en-GB"/>
        </w:rPr>
        <w:fldChar w:fldCharType="begin"/>
      </w:r>
      <w:r w:rsidR="00DB621F">
        <w:rPr>
          <w:rFonts w:ascii="Arial" w:eastAsia="Times New Roman" w:hAnsi="Arial" w:cs="Arial"/>
          <w:lang w:eastAsia="en-GB"/>
        </w:rPr>
        <w:instrText xml:space="preserve"> ADDIN EN.CITE &lt;EndNote&gt;&lt;Cite&gt;&lt;Author&gt;Smith Commission&lt;/Author&gt;&lt;Year&gt;2014&lt;/Year&gt;&lt;RecNum&gt;629&lt;/RecNum&gt;&lt;DisplayText&gt;(Smith Commission, 2014)&lt;/DisplayText&gt;&lt;record&gt;&lt;rec-number&gt;629&lt;/rec-number&gt;&lt;foreign-keys&gt;&lt;key app="EN" db-id="sf2v0zffie0st6edessvst0jrx50tz9rrwst" timestamp="1433854596"&gt;629&lt;/key&gt;&lt;/foreign-keys&gt;&lt;ref-type name="Aggregated Database"&gt;55&lt;/ref-type&gt;&lt;contributors&gt;&lt;authors&gt;&lt;author&gt;Smith Commission, &lt;/author&gt;&lt;/authors&gt;&lt;/contributors&gt;&lt;titles&gt;&lt;title&gt;Report of the Smith Commission for further devolution of powers to the Scottish Parliament&lt;/title&gt;&lt;/titles&gt;&lt;dates&gt;&lt;year&gt;2014&lt;/year&gt;&lt;/dates&gt;&lt;pub-location&gt;Edinburgh&lt;/pub-location&gt;&lt;urls&gt;&lt;/urls&gt;&lt;/record&gt;&lt;/Cite&gt;&lt;/EndNote&gt;</w:instrText>
      </w:r>
      <w:r w:rsidR="00CB4B98">
        <w:rPr>
          <w:rFonts w:ascii="Arial" w:eastAsia="Times New Roman" w:hAnsi="Arial" w:cs="Arial"/>
          <w:lang w:eastAsia="en-GB"/>
        </w:rPr>
        <w:fldChar w:fldCharType="separate"/>
      </w:r>
      <w:r w:rsidR="00DB621F">
        <w:rPr>
          <w:rFonts w:ascii="Arial" w:eastAsia="Times New Roman" w:hAnsi="Arial" w:cs="Arial"/>
          <w:noProof/>
          <w:lang w:eastAsia="en-GB"/>
        </w:rPr>
        <w:t>(Smith Commission, 2014)</w:t>
      </w:r>
      <w:r w:rsidR="00CB4B98">
        <w:rPr>
          <w:rFonts w:ascii="Arial" w:eastAsia="Times New Roman" w:hAnsi="Arial" w:cs="Arial"/>
          <w:lang w:eastAsia="en-GB"/>
        </w:rPr>
        <w:fldChar w:fldCharType="end"/>
      </w:r>
      <w:r w:rsidR="00DB621F">
        <w:rPr>
          <w:rFonts w:ascii="Arial" w:eastAsia="Times New Roman" w:hAnsi="Arial" w:cs="Arial"/>
          <w:lang w:eastAsia="en-GB"/>
        </w:rPr>
        <w:t>.  As a result, the referendum continues to</w:t>
      </w:r>
      <w:r>
        <w:rPr>
          <w:rFonts w:ascii="Arial" w:eastAsia="Times New Roman" w:hAnsi="Arial" w:cs="Arial"/>
          <w:lang w:eastAsia="en-GB"/>
        </w:rPr>
        <w:t xml:space="preserve"> have profound political and policy implications for Scotland and the </w:t>
      </w:r>
      <w:r>
        <w:rPr>
          <w:rFonts w:ascii="Arial" w:eastAsia="Times New Roman" w:hAnsi="Arial" w:cs="Arial"/>
          <w:lang w:eastAsia="en-GB"/>
        </w:rPr>
        <w:lastRenderedPageBreak/>
        <w:t xml:space="preserve">wider UK </w:t>
      </w:r>
      <w:r w:rsidR="00CB4B98">
        <w:rPr>
          <w:rFonts w:ascii="Arial" w:eastAsia="Times New Roman" w:hAnsi="Arial" w:cs="Arial"/>
          <w:lang w:eastAsia="en-GB"/>
        </w:rPr>
        <w:fldChar w:fldCharType="begin">
          <w:fldData xml:space="preserve">PEVuZE5vdGU+PENpdGU+PEF1dGhvcj5TaGF3PC9BdXRob3I+PFllYXI+MjAxNDwvWWVhcj48UmVj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</w:fldData>
        </w:fldChar>
      </w:r>
      <w:r w:rsidR="00DB621F">
        <w:rPr>
          <w:rFonts w:ascii="Arial" w:eastAsia="Times New Roman" w:hAnsi="Arial" w:cs="Arial"/>
          <w:lang w:eastAsia="en-GB"/>
        </w:rPr>
        <w:instrText xml:space="preserve"> ADDIN EN.CITE </w:instrText>
      </w:r>
      <w:r w:rsidR="00CB4B98">
        <w:rPr>
          <w:rFonts w:ascii="Arial" w:eastAsia="Times New Roman" w:hAnsi="Arial" w:cs="Arial"/>
          <w:lang w:eastAsia="en-GB"/>
        </w:rPr>
        <w:fldChar w:fldCharType="begin">
          <w:fldData xml:space="preserve">PEVuZE5vdGU+PENpdGU+PEF1dGhvcj5TaGF3PC9BdXRob3I+PFllYXI+MjAxNDwvWWVhcj48UmVj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</w:fldData>
        </w:fldChar>
      </w:r>
      <w:r w:rsidR="00DB621F">
        <w:rPr>
          <w:rFonts w:ascii="Arial" w:eastAsia="Times New Roman" w:hAnsi="Arial" w:cs="Arial"/>
          <w:lang w:eastAsia="en-GB"/>
        </w:rPr>
        <w:instrText xml:space="preserve"> ADDIN EN.CITE.DATA </w:instrText>
      </w:r>
      <w:r w:rsidR="00CB4B98">
        <w:rPr>
          <w:rFonts w:ascii="Arial" w:eastAsia="Times New Roman" w:hAnsi="Arial" w:cs="Arial"/>
          <w:lang w:eastAsia="en-GB"/>
        </w:rPr>
      </w:r>
      <w:r w:rsidR="00CB4B98">
        <w:rPr>
          <w:rFonts w:ascii="Arial" w:eastAsia="Times New Roman" w:hAnsi="Arial" w:cs="Arial"/>
          <w:lang w:eastAsia="en-GB"/>
        </w:rPr>
        <w:fldChar w:fldCharType="end"/>
      </w:r>
      <w:r w:rsidR="00CB4B98">
        <w:rPr>
          <w:rFonts w:ascii="Arial" w:eastAsia="Times New Roman" w:hAnsi="Arial" w:cs="Arial"/>
          <w:lang w:eastAsia="en-GB"/>
        </w:rPr>
      </w:r>
      <w:r w:rsidR="00CB4B98">
        <w:rPr>
          <w:rFonts w:ascii="Arial" w:eastAsia="Times New Roman" w:hAnsi="Arial" w:cs="Arial"/>
          <w:lang w:eastAsia="en-GB"/>
        </w:rPr>
        <w:fldChar w:fldCharType="separate"/>
      </w:r>
      <w:r w:rsidR="00DB621F">
        <w:rPr>
          <w:rFonts w:ascii="Arial" w:eastAsia="Times New Roman" w:hAnsi="Arial" w:cs="Arial"/>
          <w:noProof/>
          <w:lang w:eastAsia="en-GB"/>
        </w:rPr>
        <w:t>(Shaw et al., 2014, Henderson et al., 2015, McEwen and Petersohn, 2015, Tierney, 2015)</w:t>
      </w:r>
      <w:r w:rsidR="00CB4B98">
        <w:rPr>
          <w:rFonts w:ascii="Arial" w:eastAsia="Times New Roman" w:hAnsi="Arial" w:cs="Arial"/>
          <w:lang w:eastAsia="en-GB"/>
        </w:rPr>
        <w:fldChar w:fldCharType="end"/>
      </w:r>
      <w:r w:rsidR="00DB621F">
        <w:rPr>
          <w:rFonts w:ascii="Arial" w:eastAsia="Times New Roman" w:hAnsi="Arial" w:cs="Arial"/>
          <w:lang w:eastAsia="en-GB"/>
        </w:rPr>
        <w:t xml:space="preserve"> exacerbated by evidence suggesting that, despite years of policy interventions, the North-South divide continues to expand </w:t>
      </w:r>
      <w:r w:rsidR="00CB4B98">
        <w:rPr>
          <w:rFonts w:ascii="Arial" w:eastAsia="Times New Roman" w:hAnsi="Arial" w:cs="Arial"/>
          <w:lang w:eastAsia="en-GB"/>
        </w:rPr>
        <w:fldChar w:fldCharType="begin"/>
      </w:r>
      <w:r w:rsidR="00DB621F">
        <w:rPr>
          <w:rFonts w:ascii="Arial" w:eastAsia="Times New Roman" w:hAnsi="Arial" w:cs="Arial"/>
          <w:lang w:eastAsia="en-GB"/>
        </w:rPr>
        <w:instrText xml:space="preserve"> ADDIN EN.CITE &lt;EndNote&gt;&lt;Cite&gt;&lt;Author&gt;Centre for Cities&lt;/Author&gt;&lt;Year&gt;2015&lt;/Year&gt;&lt;RecNum&gt;644&lt;/RecNum&gt;&lt;DisplayText&gt;(Centre for Cities, 2015)&lt;/DisplayText&gt;&lt;record&gt;&lt;rec-number&gt;644&lt;/rec-number&gt;&lt;foreign-keys&gt;&lt;key app="EN" db-id="sf2v0zffie0st6edessvst0jrx50tz9rrwst" timestamp="1434552040"&gt;644&lt;/key&gt;&lt;/foreign-keys&gt;&lt;ref-type name="Report"&gt;27&lt;/ref-type&gt;&lt;contributors&gt;&lt;authors&gt;&lt;author&gt;Centre for Cities,&lt;/author&gt;&lt;/authors&gt;&lt;/contributors&gt;&lt;titles&gt;&lt;title&gt;Cities Outlook 2015&lt;/title&gt;&lt;/titles&gt;&lt;dates&gt;&lt;year&gt;2015&lt;/year&gt;&lt;/dates&gt;&lt;pub-location&gt;London&lt;/pub-location&gt;&lt;publisher&gt;Centre for Cities&lt;/publisher&gt;&lt;urls&gt;&lt;/urls&gt;&lt;/record&gt;&lt;/Cite&gt;&lt;/EndNote&gt;</w:instrText>
      </w:r>
      <w:r w:rsidR="00CB4B98">
        <w:rPr>
          <w:rFonts w:ascii="Arial" w:eastAsia="Times New Roman" w:hAnsi="Arial" w:cs="Arial"/>
          <w:lang w:eastAsia="en-GB"/>
        </w:rPr>
        <w:fldChar w:fldCharType="separate"/>
      </w:r>
      <w:r w:rsidR="00DB621F">
        <w:rPr>
          <w:rFonts w:ascii="Arial" w:eastAsia="Times New Roman" w:hAnsi="Arial" w:cs="Arial"/>
          <w:noProof/>
          <w:lang w:eastAsia="en-GB"/>
        </w:rPr>
        <w:t>(Centre for Cities, 2015)</w:t>
      </w:r>
      <w:r w:rsidR="00CB4B98">
        <w:rPr>
          <w:rFonts w:ascii="Arial" w:eastAsia="Times New Roman" w:hAnsi="Arial" w:cs="Arial"/>
          <w:lang w:eastAsia="en-GB"/>
        </w:rPr>
        <w:fldChar w:fldCharType="end"/>
      </w:r>
      <w:r w:rsidR="00DB621F">
        <w:rPr>
          <w:rFonts w:ascii="Arial" w:eastAsia="Times New Roman" w:hAnsi="Arial" w:cs="Arial"/>
          <w:lang w:eastAsia="en-GB"/>
        </w:rPr>
        <w:t>.  Thus, as Scotland receives a fresh raft of devolution measures, the Northern Powerhouse can be viewed as a method of assuaging the concerns of those Northern cities who feel they might be falling through the cracks as Whitehall devolves power away to other regions of the UK.</w:t>
      </w:r>
    </w:p>
    <w:p w:rsidR="00A71AAA" w:rsidRDefault="00445927" w:rsidP="00EA2664">
      <w:pPr>
        <w:spacing w:after="0" w:line="480" w:lineRule="auto"/>
        <w:ind w:firstLine="720"/>
        <w:jc w:val="both"/>
        <w:rPr>
          <w:rFonts w:ascii="Arial" w:eastAsia="Times New Roman" w:hAnsi="Arial" w:cs="Arial"/>
          <w:lang w:eastAsia="en-GB"/>
        </w:rPr>
      </w:pPr>
      <w:r>
        <w:rPr>
          <w:rFonts w:ascii="Arial" w:eastAsia="Times New Roman" w:hAnsi="Arial" w:cs="Arial"/>
          <w:lang w:eastAsia="en-GB"/>
        </w:rPr>
        <w:t>A</w:t>
      </w:r>
      <w:r w:rsidR="007D088D">
        <w:rPr>
          <w:rFonts w:ascii="Arial" w:eastAsia="Times New Roman" w:hAnsi="Arial" w:cs="Arial"/>
          <w:lang w:eastAsia="en-GB"/>
        </w:rPr>
        <w:t>s this agenda continues to develop</w:t>
      </w:r>
      <w:r w:rsidR="001F578B">
        <w:rPr>
          <w:rFonts w:ascii="Arial" w:eastAsia="Times New Roman" w:hAnsi="Arial" w:cs="Arial"/>
          <w:lang w:eastAsia="en-GB"/>
        </w:rPr>
        <w:t xml:space="preserve"> a number of questions emerge which will be of interest to researchers seeking to explore the Northern Powerhouse in more depth.  They range from establishing the parameters of this Northern Powerhouse – exploring what is meant by the North, and what it looks like – to exploring the mechanics of the proposals.  This includes what the proposed DEEM model will mean for towns and cities.  The following section therefore outlines some of these issues in more depth, before outlining research questions across four main areas that may be of interest, and warrant further exploration.</w:t>
      </w:r>
    </w:p>
    <w:p w:rsidR="00AA5B94" w:rsidRDefault="00AA5B94" w:rsidP="00EA2664">
      <w:pPr>
        <w:spacing w:after="0" w:line="480" w:lineRule="auto"/>
        <w:ind w:firstLine="720"/>
        <w:jc w:val="both"/>
        <w:rPr>
          <w:rFonts w:ascii="Arial" w:eastAsia="Times New Roman" w:hAnsi="Arial" w:cs="Arial"/>
          <w:lang w:eastAsia="en-GB"/>
        </w:rPr>
      </w:pPr>
    </w:p>
    <w:p w:rsidR="001F578B" w:rsidRPr="00B46A8B" w:rsidRDefault="00B46A8B" w:rsidP="00EA2664">
      <w:pPr>
        <w:spacing w:after="0" w:line="480" w:lineRule="auto"/>
        <w:jc w:val="both"/>
        <w:rPr>
          <w:rFonts w:ascii="Arial" w:eastAsia="Times New Roman" w:hAnsi="Arial" w:cs="Arial"/>
          <w:b/>
          <w:lang w:eastAsia="en-GB"/>
        </w:rPr>
      </w:pPr>
      <w:r w:rsidRPr="00B46A8B">
        <w:rPr>
          <w:rFonts w:ascii="Arial" w:eastAsia="Times New Roman" w:hAnsi="Arial" w:cs="Arial"/>
          <w:b/>
          <w:lang w:eastAsia="en-GB"/>
        </w:rPr>
        <w:t>Understanding the Northern Powerhouse</w:t>
      </w:r>
    </w:p>
    <w:p w:rsidR="00AA5B94" w:rsidRPr="0089077D" w:rsidRDefault="00F447B2" w:rsidP="00EA2664">
      <w:pPr>
        <w:spacing w:after="0" w:line="480" w:lineRule="auto"/>
        <w:ind w:firstLine="720"/>
        <w:jc w:val="both"/>
        <w:rPr>
          <w:rFonts w:ascii="Arial" w:eastAsia="Times New Roman" w:hAnsi="Arial" w:cs="Arial"/>
          <w:i/>
          <w:lang w:eastAsia="en-GB"/>
        </w:rPr>
      </w:pPr>
      <w:r w:rsidRPr="0089077D">
        <w:rPr>
          <w:rFonts w:ascii="Arial" w:eastAsia="Times New Roman" w:hAnsi="Arial" w:cs="Arial"/>
          <w:i/>
          <w:lang w:eastAsia="en-GB"/>
        </w:rPr>
        <w:t>What IS the North?</w:t>
      </w:r>
    </w:p>
    <w:p w:rsidR="0002645D" w:rsidRDefault="0089077D" w:rsidP="00EA2664">
      <w:pPr>
        <w:spacing w:after="0" w:line="480" w:lineRule="auto"/>
        <w:ind w:firstLine="720"/>
        <w:jc w:val="both"/>
        <w:rPr>
          <w:rFonts w:ascii="Arial" w:eastAsia="Times New Roman" w:hAnsi="Arial" w:cs="Arial"/>
          <w:lang w:eastAsia="en-GB"/>
        </w:rPr>
      </w:pPr>
      <w:r>
        <w:rPr>
          <w:rFonts w:ascii="Arial" w:eastAsia="Times New Roman" w:hAnsi="Arial" w:cs="Arial"/>
          <w:lang w:eastAsia="en-GB"/>
        </w:rPr>
        <w:t xml:space="preserve">In order to be able to make any meaningful assessment of this Northern Powerhouse, it is vital to establish the terms upon which it is premised:  In other words: What is the North?   It is clear that even a cursory examination of the Government’s plans turns up a clear </w:t>
      </w:r>
      <w:r w:rsidRPr="001D43C8">
        <w:rPr>
          <w:rFonts w:ascii="Arial" w:eastAsia="Times New Roman" w:hAnsi="Arial" w:cs="Arial"/>
          <w:lang w:eastAsia="en-GB"/>
        </w:rPr>
        <w:t>conflict of scales, with cities, city-regions, and the broader North a</w:t>
      </w:r>
      <w:r>
        <w:rPr>
          <w:rFonts w:ascii="Arial" w:eastAsia="Times New Roman" w:hAnsi="Arial" w:cs="Arial"/>
          <w:lang w:eastAsia="en-GB"/>
        </w:rPr>
        <w:t>ll being invoked to some degree and, although</w:t>
      </w:r>
      <w:r w:rsidRPr="001D43C8">
        <w:rPr>
          <w:rFonts w:ascii="Arial" w:eastAsia="Times New Roman" w:hAnsi="Arial" w:cs="Arial"/>
          <w:lang w:eastAsia="en-GB"/>
        </w:rPr>
        <w:t xml:space="preserve"> cities and city-regions have a long history, it is the North that presents a problematic concept to policy makers </w:t>
      </w:r>
      <w:r w:rsidRPr="00EE6003">
        <w:rPr>
          <w:rFonts w:ascii="Arial" w:eastAsia="Times New Roman" w:hAnsi="Arial" w:cs="Arial"/>
          <w:lang w:eastAsia="en-GB"/>
        </w:rPr>
        <w:t xml:space="preserve">as, although much vaunted and the subject of longstanding cultural debates </w:t>
      </w:r>
      <w:r w:rsidR="00CB4B98" w:rsidRPr="00EE6003">
        <w:rPr>
          <w:rFonts w:ascii="Arial" w:eastAsia="Times New Roman" w:hAnsi="Arial" w:cs="Arial"/>
          <w:lang w:eastAsia="en-GB"/>
        </w:rPr>
        <w:fldChar w:fldCharType="begin"/>
      </w:r>
      <w:r w:rsidR="00953352" w:rsidRPr="00EE6003">
        <w:rPr>
          <w:rFonts w:ascii="Arial" w:eastAsia="Times New Roman" w:hAnsi="Arial" w:cs="Arial"/>
          <w:lang w:eastAsia="en-GB"/>
        </w:rPr>
        <w:instrText xml:space="preserve"> ADDIN EN.CITE &lt;EndNote&gt;&lt;Cite&gt;&lt;Author&gt;Dorling&lt;/Author&gt;&lt;Year&gt;2010&lt;/Year&gt;&lt;RecNum&gt;639&lt;/RecNum&gt;&lt;DisplayText&gt;(Dorling, 2010)&lt;/DisplayText&gt;&lt;record&gt;&lt;rec-number&gt;639&lt;/rec-number&gt;&lt;foreign-keys&gt;&lt;key app="EN" db-id="sf2v0zffie0st6edessvst0jrx50tz9rrwst" timestamp="1434371253"&gt;639&lt;/key&gt;&lt;/foreign-keys&gt;&lt;ref-type name="Book Section"&gt;5&lt;/ref-type&gt;&lt;contributors&gt;&lt;authors&gt;&lt;author&gt;Dorling, D&lt;/author&gt;&lt;/authors&gt;&lt;secondary-authors&gt;&lt;author&gt;Coe, N.M.&lt;/author&gt;&lt;author&gt;Jones, Andrew&lt;/author&gt;&lt;/secondary-authors&gt;&lt;/contributors&gt;&lt;titles&gt;&lt;title&gt;Persistent North–South Divides&lt;/title&gt;&lt;secondary-title&gt;The Economic Geography of the UK&lt;/secondary-title&gt;&lt;/titles&gt;&lt;pages&gt;12-28&lt;/pages&gt;&lt;section&gt;2&lt;/section&gt;&lt;dates&gt;&lt;year&gt;2010&lt;/year&gt;&lt;/dates&gt;&lt;pub-location&gt;London&lt;/pub-location&gt;&lt;publisher&gt;Sage&lt;/publisher&gt;&lt;urls&gt;&lt;/urls&gt;&lt;/record&gt;&lt;/Cite&gt;&lt;/EndNote&gt;</w:instrText>
      </w:r>
      <w:r w:rsidR="00CB4B98" w:rsidRPr="00EE6003">
        <w:rPr>
          <w:rFonts w:ascii="Arial" w:eastAsia="Times New Roman" w:hAnsi="Arial" w:cs="Arial"/>
          <w:lang w:eastAsia="en-GB"/>
        </w:rPr>
        <w:fldChar w:fldCharType="separate"/>
      </w:r>
      <w:r w:rsidR="00953352" w:rsidRPr="00EE6003">
        <w:rPr>
          <w:rFonts w:ascii="Arial" w:eastAsia="Times New Roman" w:hAnsi="Arial" w:cs="Arial"/>
          <w:noProof/>
          <w:lang w:eastAsia="en-GB"/>
        </w:rPr>
        <w:t>(Dorling, 2010)</w:t>
      </w:r>
      <w:r w:rsidR="00CB4B98" w:rsidRPr="00EE6003">
        <w:rPr>
          <w:rFonts w:ascii="Arial" w:eastAsia="Times New Roman" w:hAnsi="Arial" w:cs="Arial"/>
          <w:lang w:eastAsia="en-GB"/>
        </w:rPr>
        <w:fldChar w:fldCharType="end"/>
      </w:r>
      <w:r w:rsidRPr="00EE6003">
        <w:rPr>
          <w:rFonts w:ascii="Arial" w:eastAsia="Times New Roman" w:hAnsi="Arial" w:cs="Arial"/>
          <w:lang w:eastAsia="en-GB"/>
        </w:rPr>
        <w:t>, it is without</w:t>
      </w:r>
      <w:r w:rsidRPr="001D43C8">
        <w:rPr>
          <w:rFonts w:ascii="Arial" w:eastAsia="Times New Roman" w:hAnsi="Arial" w:cs="Arial"/>
          <w:lang w:eastAsia="en-GB"/>
        </w:rPr>
        <w:t xml:space="preserve"> significant precedent in policy terms. </w:t>
      </w:r>
      <w:r w:rsidR="00EF4B6A">
        <w:rPr>
          <w:rFonts w:ascii="Arial" w:eastAsia="Times New Roman" w:hAnsi="Arial" w:cs="Arial"/>
          <w:lang w:eastAsia="en-GB"/>
        </w:rPr>
        <w:t xml:space="preserve"> </w:t>
      </w:r>
      <w:r w:rsidR="0002645D">
        <w:rPr>
          <w:rFonts w:ascii="Arial" w:eastAsia="Times New Roman" w:hAnsi="Arial" w:cs="Arial"/>
          <w:lang w:eastAsia="en-GB"/>
        </w:rPr>
        <w:t>At the same time</w:t>
      </w:r>
      <w:r>
        <w:rPr>
          <w:rFonts w:ascii="Arial" w:eastAsia="Times New Roman" w:hAnsi="Arial" w:cs="Arial"/>
          <w:lang w:eastAsia="en-GB"/>
        </w:rPr>
        <w:t xml:space="preserve">, </w:t>
      </w:r>
      <w:r w:rsidR="0002645D">
        <w:rPr>
          <w:rFonts w:ascii="Arial" w:eastAsia="Times New Roman" w:hAnsi="Arial" w:cs="Arial"/>
          <w:lang w:eastAsia="en-GB"/>
        </w:rPr>
        <w:t xml:space="preserve">and </w:t>
      </w:r>
      <w:r>
        <w:rPr>
          <w:rFonts w:ascii="Arial" w:eastAsia="Times New Roman" w:hAnsi="Arial" w:cs="Arial"/>
          <w:lang w:eastAsia="en-GB"/>
        </w:rPr>
        <w:t>i</w:t>
      </w:r>
      <w:r w:rsidRPr="001D43C8">
        <w:rPr>
          <w:rFonts w:ascii="Arial" w:eastAsia="Times New Roman" w:hAnsi="Arial" w:cs="Arial"/>
          <w:lang w:eastAsia="en-GB"/>
        </w:rPr>
        <w:t xml:space="preserve">n developing such an idea, </w:t>
      </w:r>
      <w:r>
        <w:rPr>
          <w:rFonts w:ascii="Arial" w:eastAsia="Times New Roman" w:hAnsi="Arial" w:cs="Arial"/>
          <w:lang w:eastAsia="en-GB"/>
        </w:rPr>
        <w:t xml:space="preserve">it is important to avoid suggestions that </w:t>
      </w:r>
      <w:r w:rsidRPr="001D43C8">
        <w:rPr>
          <w:rFonts w:ascii="Arial" w:eastAsia="Times New Roman" w:hAnsi="Arial" w:cs="Arial"/>
          <w:lang w:eastAsia="en-GB"/>
        </w:rPr>
        <w:t xml:space="preserve">the ‘North’ is a homogenous mass to which policy can be applied with a broad brush.  </w:t>
      </w:r>
      <w:r>
        <w:rPr>
          <w:rFonts w:ascii="Arial" w:eastAsia="Times New Roman" w:hAnsi="Arial" w:cs="Arial"/>
          <w:lang w:eastAsia="en-GB"/>
        </w:rPr>
        <w:t xml:space="preserve">Its towns and </w:t>
      </w:r>
      <w:r w:rsidR="00EF4B6A">
        <w:rPr>
          <w:rFonts w:ascii="Arial" w:eastAsia="Times New Roman" w:hAnsi="Arial" w:cs="Arial"/>
          <w:lang w:eastAsia="en-GB"/>
        </w:rPr>
        <w:t xml:space="preserve">cities </w:t>
      </w:r>
      <w:r w:rsidR="00EF4B6A" w:rsidRPr="001D43C8">
        <w:rPr>
          <w:rFonts w:ascii="Arial" w:eastAsia="Times New Roman" w:hAnsi="Arial" w:cs="Arial"/>
          <w:lang w:eastAsia="en-GB"/>
        </w:rPr>
        <w:t>face</w:t>
      </w:r>
      <w:r w:rsidRPr="001D43C8">
        <w:rPr>
          <w:rFonts w:ascii="Arial" w:eastAsia="Times New Roman" w:hAnsi="Arial" w:cs="Arial"/>
          <w:lang w:eastAsia="en-GB"/>
        </w:rPr>
        <w:t xml:space="preserve"> different economic and social challenges, and have different needs.  There are places where economic success is systemic, and others where it has been piecemeal, sporadic and often elusive </w:t>
      </w:r>
      <w:r w:rsidR="00CB4B98">
        <w:rPr>
          <w:rFonts w:ascii="Arial" w:eastAsia="Times New Roman" w:hAnsi="Arial" w:cs="Arial"/>
          <w:lang w:eastAsia="en-GB"/>
        </w:rPr>
        <w:fldChar w:fldCharType="begin">
          <w:fldData xml:space="preserve">PEVuZE5vdGU+PENpdGU+PEF1dGhvcj5CaWFuY2hpbmk8L0F1dGhvcj48WWVhcj4xOTkzPC9ZZWFy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=
</w:fldData>
        </w:fldChar>
      </w:r>
      <w:r w:rsidR="001A7C10">
        <w:rPr>
          <w:rFonts w:ascii="Arial" w:eastAsia="Times New Roman" w:hAnsi="Arial" w:cs="Arial"/>
          <w:lang w:eastAsia="en-GB"/>
        </w:rPr>
        <w:instrText xml:space="preserve"> ADDIN EN.CITE </w:instrText>
      </w:r>
      <w:r w:rsidR="00CB4B98">
        <w:rPr>
          <w:rFonts w:ascii="Arial" w:eastAsia="Times New Roman" w:hAnsi="Arial" w:cs="Arial"/>
          <w:lang w:eastAsia="en-GB"/>
        </w:rPr>
        <w:fldChar w:fldCharType="begin">
          <w:fldData xml:space="preserve">PEVuZE5vdGU+PENpdGU+PEF1dGhvcj5CaWFuY2hpbmk8L0F1dGhvcj48WWVhcj4xOTkzPC9ZZWFy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=
</w:fldData>
        </w:fldChar>
      </w:r>
      <w:r w:rsidR="001A7C10">
        <w:rPr>
          <w:rFonts w:ascii="Arial" w:eastAsia="Times New Roman" w:hAnsi="Arial" w:cs="Arial"/>
          <w:lang w:eastAsia="en-GB"/>
        </w:rPr>
        <w:instrText xml:space="preserve"> ADDIN EN.CITE.DATA </w:instrText>
      </w:r>
      <w:r w:rsidR="00CB4B98">
        <w:rPr>
          <w:rFonts w:ascii="Arial" w:eastAsia="Times New Roman" w:hAnsi="Arial" w:cs="Arial"/>
          <w:lang w:eastAsia="en-GB"/>
        </w:rPr>
      </w:r>
      <w:r w:rsidR="00CB4B98">
        <w:rPr>
          <w:rFonts w:ascii="Arial" w:eastAsia="Times New Roman" w:hAnsi="Arial" w:cs="Arial"/>
          <w:lang w:eastAsia="en-GB"/>
        </w:rPr>
        <w:fldChar w:fldCharType="end"/>
      </w:r>
      <w:r w:rsidR="00CB4B98">
        <w:rPr>
          <w:rFonts w:ascii="Arial" w:eastAsia="Times New Roman" w:hAnsi="Arial" w:cs="Arial"/>
          <w:lang w:eastAsia="en-GB"/>
        </w:rPr>
      </w:r>
      <w:r w:rsidR="00CB4B98">
        <w:rPr>
          <w:rFonts w:ascii="Arial" w:eastAsia="Times New Roman" w:hAnsi="Arial" w:cs="Arial"/>
          <w:lang w:eastAsia="en-GB"/>
        </w:rPr>
        <w:fldChar w:fldCharType="separate"/>
      </w:r>
      <w:r w:rsidR="001A7C10">
        <w:rPr>
          <w:rFonts w:ascii="Arial" w:eastAsia="Times New Roman" w:hAnsi="Arial" w:cs="Arial"/>
          <w:noProof/>
          <w:lang w:eastAsia="en-GB"/>
        </w:rPr>
        <w:t xml:space="preserve">(Bianchini and Parkinson, 1993, Jones and </w:t>
      </w:r>
      <w:r w:rsidR="001A7C10">
        <w:rPr>
          <w:rFonts w:ascii="Arial" w:eastAsia="Times New Roman" w:hAnsi="Arial" w:cs="Arial"/>
          <w:noProof/>
          <w:lang w:eastAsia="en-GB"/>
        </w:rPr>
        <w:lastRenderedPageBreak/>
        <w:t>Wilks-Heeg, 2004, Biddulph, 2011, Nurse, 2015)</w:t>
      </w:r>
      <w:r w:rsidR="00CB4B98">
        <w:rPr>
          <w:rFonts w:ascii="Arial" w:eastAsia="Times New Roman" w:hAnsi="Arial" w:cs="Arial"/>
          <w:lang w:eastAsia="en-GB"/>
        </w:rPr>
        <w:fldChar w:fldCharType="end"/>
      </w:r>
      <w:r w:rsidRPr="001D43C8">
        <w:rPr>
          <w:rFonts w:ascii="Arial" w:eastAsia="Times New Roman" w:hAnsi="Arial" w:cs="Arial"/>
          <w:lang w:eastAsia="en-GB"/>
        </w:rPr>
        <w:t xml:space="preserve">.  </w:t>
      </w:r>
      <w:r w:rsidR="00A0267E">
        <w:rPr>
          <w:rFonts w:ascii="Arial" w:eastAsia="Times New Roman" w:hAnsi="Arial" w:cs="Arial"/>
          <w:lang w:eastAsia="en-GB"/>
        </w:rPr>
        <w:t>Similarly</w:t>
      </w:r>
      <w:r w:rsidR="00DD069F">
        <w:rPr>
          <w:rFonts w:ascii="Arial" w:eastAsia="Times New Roman" w:hAnsi="Arial" w:cs="Arial"/>
          <w:lang w:eastAsia="en-GB"/>
        </w:rPr>
        <w:t>,</w:t>
      </w:r>
      <w:r w:rsidR="00A0267E">
        <w:rPr>
          <w:rFonts w:ascii="Arial" w:eastAsia="Times New Roman" w:hAnsi="Arial" w:cs="Arial"/>
          <w:lang w:eastAsia="en-GB"/>
        </w:rPr>
        <w:t xml:space="preserve"> the North is characterised by </w:t>
      </w:r>
      <w:r w:rsidR="00DD069F">
        <w:rPr>
          <w:rFonts w:ascii="Arial" w:eastAsia="Times New Roman" w:hAnsi="Arial" w:cs="Arial"/>
          <w:lang w:eastAsia="en-GB"/>
        </w:rPr>
        <w:t xml:space="preserve">urban regions that are </w:t>
      </w:r>
      <w:r w:rsidR="00A0267E">
        <w:rPr>
          <w:rFonts w:ascii="Arial" w:eastAsia="Times New Roman" w:hAnsi="Arial" w:cs="Arial"/>
          <w:lang w:eastAsia="en-GB"/>
        </w:rPr>
        <w:t xml:space="preserve">historic </w:t>
      </w:r>
      <w:r w:rsidR="00A0267E" w:rsidRPr="001D43C8">
        <w:rPr>
          <w:rFonts w:ascii="Arial" w:eastAsia="Times New Roman" w:hAnsi="Arial" w:cs="Arial"/>
          <w:lang w:eastAsia="en-GB"/>
        </w:rPr>
        <w:t xml:space="preserve">economic competitors </w:t>
      </w:r>
      <w:r w:rsidR="00DD069F">
        <w:rPr>
          <w:rFonts w:ascii="Arial" w:eastAsia="Times New Roman" w:hAnsi="Arial" w:cs="Arial"/>
          <w:lang w:eastAsia="en-GB"/>
        </w:rPr>
        <w:t>which have</w:t>
      </w:r>
      <w:r w:rsidR="00A0267E" w:rsidRPr="001D43C8">
        <w:rPr>
          <w:rFonts w:ascii="Arial" w:eastAsia="Times New Roman" w:hAnsi="Arial" w:cs="Arial"/>
          <w:lang w:eastAsia="en-GB"/>
        </w:rPr>
        <w:t xml:space="preserve"> long been engaged in a zero-sum game </w:t>
      </w:r>
      <w:r w:rsidR="00A0267E">
        <w:rPr>
          <w:rFonts w:ascii="Arial" w:eastAsia="Times New Roman" w:hAnsi="Arial" w:cs="Arial"/>
          <w:lang w:eastAsia="en-GB"/>
        </w:rPr>
        <w:t>of urban ‘winners’ and ‘losers’</w:t>
      </w:r>
      <w:r w:rsidR="00DD069F">
        <w:rPr>
          <w:rFonts w:ascii="Arial" w:eastAsia="Times New Roman" w:hAnsi="Arial" w:cs="Arial"/>
          <w:lang w:eastAsia="en-GB"/>
        </w:rPr>
        <w:t xml:space="preserve">, and remain committed to the entrepreneurial thesis which demands they carve out a unique stance in a globally competitive market </w:t>
      </w:r>
      <w:r w:rsidR="00CB4B98">
        <w:rPr>
          <w:rFonts w:ascii="Arial" w:eastAsia="Times New Roman" w:hAnsi="Arial" w:cs="Arial"/>
          <w:lang w:eastAsia="en-GB"/>
        </w:rPr>
        <w:fldChar w:fldCharType="begin"/>
      </w:r>
      <w:r w:rsidR="00DD069F">
        <w:rPr>
          <w:rFonts w:ascii="Arial" w:eastAsia="Times New Roman" w:hAnsi="Arial" w:cs="Arial"/>
          <w:lang w:eastAsia="en-GB"/>
        </w:rPr>
        <w:instrText xml:space="preserve"> ADDIN EN.CITE &lt;EndNote&gt;&lt;Cite&gt;&lt;Author&gt;Harvey&lt;/Author&gt;&lt;Year&gt;1989&lt;/Year&gt;&lt;RecNum&gt;427&lt;/RecNum&gt;&lt;DisplayText&gt;(Harvey, 1989, 2001)&lt;/DisplayText&gt;&lt;record&gt;&lt;rec-number&gt;427&lt;/rec-number&gt;&lt;foreign-keys&gt;&lt;key app="EN" db-id="sf2v0zffie0st6edessvst0jrx50tz9rrwst" timestamp="1411737088"&gt;427&lt;/key&gt;&lt;/foreign-keys&gt;&lt;ref-type name="Journal Article"&gt;17&lt;/ref-type&gt;&lt;contributors&gt;&lt;authors&gt;&lt;author&gt;Harvey, David&lt;/author&gt;&lt;/authors&gt;&lt;/contributors&gt;&lt;titles&gt;&lt;title&gt;From Managerialism to Entrepreneurialism: The Transformation in Urban Governance in Late Capitalism&lt;/title&gt;&lt;secondary-title&gt;Geografiska Annaler. Series B, Human Geography&lt;/secondary-title&gt;&lt;/titles&gt;&lt;periodical&gt;&lt;full-title&gt;Geografiska Annaler. Series B, Human Geography&lt;/full-title&gt;&lt;/periodical&gt;&lt;pages&gt;3-17&lt;/pages&gt;&lt;volume&gt;71&lt;/volume&gt;&lt;number&gt;1&lt;/number&gt;&lt;dates&gt;&lt;year&gt;1989&lt;/year&gt;&lt;/dates&gt;&lt;publisher&gt;Wiley-Blackwell on behalf of the Swedish Society for Anthropology and Geography&lt;/publisher&gt;&lt;isbn&gt;04353684&lt;/isbn&gt;&lt;urls&gt;&lt;related-urls&gt;&lt;url&gt;http://www.jstor.org/stable/490503&lt;/url&gt;&lt;/related-urls&gt;&lt;/urls&gt;&lt;/record&gt;&lt;/Cite&gt;&lt;Cite ExcludeAuth="1"&gt;&lt;Author&gt;Harvey&lt;/Author&gt;&lt;Year&gt;2001&lt;/Year&gt;&lt;RecNum&gt;114&lt;/RecNum&gt;&lt;record&gt;&lt;rec-number&gt;114&lt;/rec-number&gt;&lt;foreign-keys&gt;&lt;key app="EN" db-id="sf2v0zffie0st6edessvst0jrx50tz9rrwst" timestamp="1368693648"&gt;114&lt;/key&gt;&lt;/foreign-keys&gt;&lt;ref-type name="Book Section"&gt;5&lt;/ref-type&gt;&lt;contributors&gt;&lt;authors&gt;&lt;author&gt;Harvey, D.&lt;/author&gt;&lt;/authors&gt;&lt;secondary-authors&gt;&lt;author&gt;Harvey, D.&lt;/author&gt;&lt;/secondary-authors&gt;&lt;/contributors&gt;&lt;titles&gt;&lt;title&gt;From Managerialism to Entrepreneurialism: The Transformation in Urban Governance in Late Capitalism&lt;/title&gt;&lt;secondary-title&gt;Spaces of Capital&lt;/secondary-title&gt;&lt;/titles&gt;&lt;keywords&gt;&lt;keyword&gt;Urban Entrepreneurialism&lt;/keyword&gt;&lt;/keywords&gt;&lt;dates&gt;&lt;year&gt;2001&lt;/year&gt;&lt;/dates&gt;&lt;pub-location&gt;Edinburgh&lt;/pub-location&gt;&lt;publisher&gt;Edinburgh University Press&lt;/publisher&gt;&lt;urls&gt;&lt;/urls&gt;&lt;/record&gt;&lt;/Cite&gt;&lt;/EndNote&gt;</w:instrText>
      </w:r>
      <w:r w:rsidR="00CB4B98">
        <w:rPr>
          <w:rFonts w:ascii="Arial" w:eastAsia="Times New Roman" w:hAnsi="Arial" w:cs="Arial"/>
          <w:lang w:eastAsia="en-GB"/>
        </w:rPr>
        <w:fldChar w:fldCharType="separate"/>
      </w:r>
      <w:r w:rsidR="00DD069F">
        <w:rPr>
          <w:rFonts w:ascii="Arial" w:eastAsia="Times New Roman" w:hAnsi="Arial" w:cs="Arial"/>
          <w:noProof/>
          <w:lang w:eastAsia="en-GB"/>
        </w:rPr>
        <w:t>(Harvey, 1989, 2001)</w:t>
      </w:r>
      <w:r w:rsidR="00CB4B98">
        <w:rPr>
          <w:rFonts w:ascii="Arial" w:eastAsia="Times New Roman" w:hAnsi="Arial" w:cs="Arial"/>
          <w:lang w:eastAsia="en-GB"/>
        </w:rPr>
        <w:fldChar w:fldCharType="end"/>
      </w:r>
      <w:r w:rsidR="00DD069F">
        <w:rPr>
          <w:rFonts w:ascii="Arial" w:eastAsia="Times New Roman" w:hAnsi="Arial" w:cs="Arial"/>
          <w:lang w:eastAsia="en-GB"/>
        </w:rPr>
        <w:t xml:space="preserve">.  For those cities there are questions over whether they are capable of </w:t>
      </w:r>
      <w:r w:rsidR="00A0267E">
        <w:rPr>
          <w:rFonts w:ascii="Arial" w:eastAsia="Times New Roman" w:hAnsi="Arial" w:cs="Arial"/>
          <w:lang w:eastAsia="en-GB"/>
        </w:rPr>
        <w:t>abandoning such a narrative</w:t>
      </w:r>
      <w:r w:rsidR="00DD069F">
        <w:rPr>
          <w:rFonts w:ascii="Arial" w:eastAsia="Times New Roman" w:hAnsi="Arial" w:cs="Arial"/>
          <w:lang w:eastAsia="en-GB"/>
        </w:rPr>
        <w:t>, or indeed if by emphasising their individual strengths they can collaborate whilst still maintaining the core principles of the entrepreneurial thesis,</w:t>
      </w:r>
      <w:r w:rsidR="00A0267E">
        <w:rPr>
          <w:rFonts w:ascii="Arial" w:eastAsia="Times New Roman" w:hAnsi="Arial" w:cs="Arial"/>
          <w:lang w:eastAsia="en-GB"/>
        </w:rPr>
        <w:t xml:space="preserve">.  </w:t>
      </w:r>
      <w:r w:rsidR="0002645D">
        <w:rPr>
          <w:rFonts w:ascii="Arial" w:eastAsia="Times New Roman" w:hAnsi="Arial" w:cs="Arial"/>
          <w:lang w:eastAsia="en-GB"/>
        </w:rPr>
        <w:t xml:space="preserve">Thus, we are faced with the uncertain question of who will be involved in this initiative, the nature of </w:t>
      </w:r>
      <w:r w:rsidR="00A0267E">
        <w:rPr>
          <w:rFonts w:ascii="Arial" w:eastAsia="Times New Roman" w:hAnsi="Arial" w:cs="Arial"/>
          <w:lang w:eastAsia="en-GB"/>
        </w:rPr>
        <w:t>that involvement, and the extent to which they will add coherence to this new North.</w:t>
      </w:r>
      <w:r w:rsidR="00F63789">
        <w:rPr>
          <w:rFonts w:ascii="Arial" w:eastAsia="Times New Roman" w:hAnsi="Arial" w:cs="Arial"/>
          <w:lang w:eastAsia="en-GB"/>
        </w:rPr>
        <w:t xml:space="preserve">  </w:t>
      </w:r>
      <w:r w:rsidR="00F63789" w:rsidRPr="001D43C8">
        <w:rPr>
          <w:rFonts w:ascii="Arial" w:eastAsia="Times New Roman" w:hAnsi="Arial" w:cs="Arial"/>
          <w:lang w:eastAsia="en-GB"/>
        </w:rPr>
        <w:t>Will the cities perceive the idea of the North</w:t>
      </w:r>
      <w:r w:rsidR="00F63789">
        <w:rPr>
          <w:rFonts w:ascii="Arial" w:eastAsia="Times New Roman" w:hAnsi="Arial" w:cs="Arial"/>
          <w:lang w:eastAsia="en-GB"/>
        </w:rPr>
        <w:t>ern Powerhouse</w:t>
      </w:r>
      <w:r w:rsidR="00F63789" w:rsidRPr="001D43C8">
        <w:rPr>
          <w:rFonts w:ascii="Arial" w:eastAsia="Times New Roman" w:hAnsi="Arial" w:cs="Arial"/>
          <w:lang w:eastAsia="en-GB"/>
        </w:rPr>
        <w:t xml:space="preserve"> as the best vehicle to develop their own economic potential, leading to collaboration and setting aside old rivalries for the greater good?  If not, what might they perceive as the barriers to </w:t>
      </w:r>
      <w:r w:rsidR="00F63789">
        <w:rPr>
          <w:rFonts w:ascii="Arial" w:eastAsia="Times New Roman" w:hAnsi="Arial" w:cs="Arial"/>
          <w:lang w:eastAsia="en-GB"/>
        </w:rPr>
        <w:t>working at this scale</w:t>
      </w:r>
      <w:r w:rsidR="00F63789" w:rsidRPr="001D43C8">
        <w:rPr>
          <w:rFonts w:ascii="Arial" w:eastAsia="Times New Roman" w:hAnsi="Arial" w:cs="Arial"/>
          <w:lang w:eastAsia="en-GB"/>
        </w:rPr>
        <w:t xml:space="preserve">, and how might they be overcome?  </w:t>
      </w:r>
    </w:p>
    <w:p w:rsidR="00A0267E" w:rsidRDefault="00AA6B92" w:rsidP="00EA2664">
      <w:pPr>
        <w:spacing w:after="0" w:line="480" w:lineRule="auto"/>
        <w:ind w:firstLine="720"/>
        <w:jc w:val="both"/>
        <w:rPr>
          <w:rFonts w:ascii="Arial" w:eastAsia="Times New Roman" w:hAnsi="Arial" w:cs="Arial"/>
          <w:lang w:eastAsia="en-GB"/>
        </w:rPr>
      </w:pPr>
      <w:r>
        <w:rPr>
          <w:rFonts w:ascii="Arial" w:eastAsia="Times New Roman" w:hAnsi="Arial" w:cs="Arial"/>
          <w:lang w:eastAsia="en-GB"/>
        </w:rPr>
        <w:t xml:space="preserve">Greater Manchester will be the forebear: this much we know, and this serves as testament to the long history of coherent political working within the city and wider city region </w:t>
      </w:r>
      <w:r w:rsidR="00CB4B98">
        <w:rPr>
          <w:rFonts w:ascii="Arial" w:eastAsia="Times New Roman" w:hAnsi="Arial" w:cs="Arial"/>
          <w:lang w:eastAsia="en-GB"/>
        </w:rPr>
        <w:fldChar w:fldCharType="begin"/>
      </w:r>
      <w:r w:rsidR="00E7267F">
        <w:rPr>
          <w:rFonts w:ascii="Arial" w:eastAsia="Times New Roman" w:hAnsi="Arial" w:cs="Arial"/>
          <w:lang w:eastAsia="en-GB"/>
        </w:rPr>
        <w:instrText xml:space="preserve"> ADDIN EN.CITE &lt;EndNote&gt;&lt;Cite&gt;&lt;Author&gt;Deas&lt;/Author&gt;&lt;Year&gt;2014&lt;/Year&gt;&lt;RecNum&gt;632&lt;/RecNum&gt;&lt;DisplayText&gt;(Deas, 2014)&lt;/DisplayText&gt;&lt;record&gt;&lt;rec-number&gt;632&lt;/rec-number&gt;&lt;foreign-keys&gt;&lt;key app="EN" db-id="sf2v0zffie0st6edessvst0jrx50tz9rrwst" timestamp="1433857110"&gt;632&lt;/key&gt;&lt;/foreign-keys&gt;&lt;ref-type name="Journal Article"&gt;17&lt;/ref-type&gt;&lt;contributors&gt;&lt;authors&gt;&lt;author&gt;Deas, Iain&lt;/author&gt;&lt;/authors&gt;&lt;/contributors&gt;&lt;titles&gt;&lt;title&gt;The search for territorial fixes in subnational governance: City-regions and the disputed emergence of post-political consensus in Manchester, England&lt;/title&gt;&lt;secondary-title&gt;Urban Studies&lt;/secondary-title&gt;&lt;/titles&gt;&lt;periodical&gt;&lt;full-title&gt;Urban Studies&lt;/full-title&gt;&lt;/periodical&gt;&lt;pages&gt;2285-2314&lt;/pages&gt;&lt;volume&gt;51&lt;/volume&gt;&lt;number&gt;11&lt;/number&gt;&lt;dates&gt;&lt;year&gt;2014&lt;/year&gt;&lt;pub-dates&gt;&lt;date&gt;August 1, 2014&lt;/date&gt;&lt;/pub-dates&gt;&lt;/dates&gt;&lt;urls&gt;&lt;related-urls&gt;&lt;url&gt;http://usj.sagepub.com/cgi/content/abstract/51/11/2285&lt;/url&gt;&lt;/related-urls&gt;&lt;/urls&gt;&lt;electronic-resource-num&gt;10.1177/0042098013510956&lt;/electronic-resource-num&gt;&lt;/record&gt;&lt;/Cite&gt;&lt;/EndNote&gt;</w:instrText>
      </w:r>
      <w:r w:rsidR="00CB4B98">
        <w:rPr>
          <w:rFonts w:ascii="Arial" w:eastAsia="Times New Roman" w:hAnsi="Arial" w:cs="Arial"/>
          <w:lang w:eastAsia="en-GB"/>
        </w:rPr>
        <w:fldChar w:fldCharType="separate"/>
      </w:r>
      <w:r w:rsidR="00E7267F">
        <w:rPr>
          <w:rFonts w:ascii="Arial" w:eastAsia="Times New Roman" w:hAnsi="Arial" w:cs="Arial"/>
          <w:noProof/>
          <w:lang w:eastAsia="en-GB"/>
        </w:rPr>
        <w:t>(Deas, 2014)</w:t>
      </w:r>
      <w:r w:rsidR="00CB4B98">
        <w:rPr>
          <w:rFonts w:ascii="Arial" w:eastAsia="Times New Roman" w:hAnsi="Arial" w:cs="Arial"/>
          <w:lang w:eastAsia="en-GB"/>
        </w:rPr>
        <w:fldChar w:fldCharType="end"/>
      </w:r>
      <w:r>
        <w:rPr>
          <w:rFonts w:ascii="Arial" w:eastAsia="Times New Roman" w:hAnsi="Arial" w:cs="Arial"/>
          <w:lang w:eastAsia="en-GB"/>
        </w:rPr>
        <w:t xml:space="preserve">.  But who will follow, and join Greater Manchester is unclear.  Sheffield and Leeds are touted as the likely candidates and Liverpool has expressed a strong desire to be involved although this is complicated by prolonged political infighting </w:t>
      </w:r>
      <w:r w:rsidR="00CB4B98">
        <w:rPr>
          <w:rFonts w:ascii="Arial" w:eastAsia="Times New Roman" w:hAnsi="Arial" w:cs="Arial"/>
          <w:lang w:eastAsia="en-GB"/>
        </w:rPr>
        <w:fldChar w:fldCharType="begin"/>
      </w:r>
      <w:r w:rsidR="00FF418C">
        <w:rPr>
          <w:rFonts w:ascii="Arial" w:eastAsia="Times New Roman" w:hAnsi="Arial" w:cs="Arial"/>
          <w:lang w:eastAsia="en-GB"/>
        </w:rPr>
        <w:instrText xml:space="preserve"> ADDIN EN.CITE &lt;EndNote&gt;&lt;Cite&gt;&lt;Author&gt;Nurse&lt;/Author&gt;&lt;Year&gt;2015&lt;/Year&gt;&lt;RecNum&gt;600&lt;/RecNum&gt;&lt;DisplayText&gt;(Nurse, 2015)&lt;/DisplayText&gt;&lt;record&gt;&lt;rec-number&gt;600&lt;/rec-number&gt;&lt;foreign-keys&gt;&lt;key app="EN" db-id="sf2v0zffie0st6edessvst0jrx50tz9rrwst" timestamp="1421058723"&gt;600&lt;/key&gt;&lt;/foreign-keys&gt;&lt;ref-type name="Journal Article"&gt;17&lt;/ref-type&gt;&lt;contributors&gt;&lt;authors&gt;&lt;author&gt;Nurse, A&lt;/author&gt;&lt;/authors&gt;&lt;/contributors&gt;&lt;titles&gt;&lt;title&gt;Bridging the Gap? The role of regional governance in delivering effective public services  Evidence from England&lt;/title&gt;&lt;secondary-title&gt;Planning Practice &amp;amp; Research&lt;/secondary-title&gt;&lt;/titles&gt;&lt;periodical&gt;&lt;full-title&gt;Planning Practice &amp;amp; Research&lt;/full-title&gt;&lt;/periodical&gt;&lt;dates&gt;&lt;year&gt;2015&lt;/year&gt;&lt;/dates&gt;&lt;urls&gt;&lt;/urls&gt;&lt;/record&gt;&lt;/Cite&gt;&lt;/EndNote&gt;</w:instrText>
      </w:r>
      <w:r w:rsidR="00CB4B98">
        <w:rPr>
          <w:rFonts w:ascii="Arial" w:eastAsia="Times New Roman" w:hAnsi="Arial" w:cs="Arial"/>
          <w:lang w:eastAsia="en-GB"/>
        </w:rPr>
        <w:fldChar w:fldCharType="separate"/>
      </w:r>
      <w:r w:rsidR="00FF418C">
        <w:rPr>
          <w:rFonts w:ascii="Arial" w:eastAsia="Times New Roman" w:hAnsi="Arial" w:cs="Arial"/>
          <w:noProof/>
          <w:lang w:eastAsia="en-GB"/>
        </w:rPr>
        <w:t>(Nurse, 2015)</w:t>
      </w:r>
      <w:r w:rsidR="00CB4B98">
        <w:rPr>
          <w:rFonts w:ascii="Arial" w:eastAsia="Times New Roman" w:hAnsi="Arial" w:cs="Arial"/>
          <w:lang w:eastAsia="en-GB"/>
        </w:rPr>
        <w:fldChar w:fldCharType="end"/>
      </w:r>
      <w:r>
        <w:rPr>
          <w:rFonts w:ascii="Arial" w:eastAsia="Times New Roman" w:hAnsi="Arial" w:cs="Arial"/>
          <w:lang w:eastAsia="en-GB"/>
        </w:rPr>
        <w:t>.</w:t>
      </w:r>
      <w:r w:rsidR="00F63789">
        <w:rPr>
          <w:rFonts w:ascii="Arial" w:eastAsia="Times New Roman" w:hAnsi="Arial" w:cs="Arial"/>
          <w:lang w:eastAsia="en-GB"/>
        </w:rPr>
        <w:t xml:space="preserve">  Yet other city regions such as Newcastle h</w:t>
      </w:r>
      <w:r w:rsidR="00A62109">
        <w:rPr>
          <w:rFonts w:ascii="Arial" w:eastAsia="Times New Roman" w:hAnsi="Arial" w:cs="Arial"/>
          <w:lang w:eastAsia="en-GB"/>
        </w:rPr>
        <w:t>ave remained cool on the plans</w:t>
      </w:r>
      <w:r w:rsidR="00F63789">
        <w:rPr>
          <w:rFonts w:ascii="Arial" w:eastAsia="Times New Roman" w:hAnsi="Arial" w:cs="Arial"/>
          <w:lang w:eastAsia="en-GB"/>
        </w:rPr>
        <w:t xml:space="preserve"> and questions </w:t>
      </w:r>
      <w:r w:rsidR="00F63789" w:rsidRPr="001D43C8">
        <w:rPr>
          <w:rFonts w:ascii="Arial" w:eastAsia="Times New Roman" w:hAnsi="Arial" w:cs="Arial"/>
          <w:lang w:eastAsia="en-GB"/>
        </w:rPr>
        <w:t>as to what the realisation of the Northern Powerhouse will mean for the North’s smaller towns and cities</w:t>
      </w:r>
      <w:r w:rsidR="00F63789">
        <w:rPr>
          <w:rFonts w:ascii="Arial" w:eastAsia="Times New Roman" w:hAnsi="Arial" w:cs="Arial"/>
          <w:lang w:eastAsia="en-GB"/>
        </w:rPr>
        <w:t xml:space="preserve">, many of which signed similar </w:t>
      </w:r>
      <w:r w:rsidR="006739ED">
        <w:rPr>
          <w:rFonts w:ascii="Arial" w:eastAsia="Times New Roman" w:hAnsi="Arial" w:cs="Arial"/>
          <w:lang w:eastAsia="en-GB"/>
        </w:rPr>
        <w:t>C</w:t>
      </w:r>
      <w:r w:rsidR="00F63789">
        <w:rPr>
          <w:rFonts w:ascii="Arial" w:eastAsia="Times New Roman" w:hAnsi="Arial" w:cs="Arial"/>
          <w:lang w:eastAsia="en-GB"/>
        </w:rPr>
        <w:t xml:space="preserve">ity </w:t>
      </w:r>
      <w:r w:rsidR="006739ED">
        <w:rPr>
          <w:rFonts w:ascii="Arial" w:eastAsia="Times New Roman" w:hAnsi="Arial" w:cs="Arial"/>
          <w:lang w:eastAsia="en-GB"/>
        </w:rPr>
        <w:t>D</w:t>
      </w:r>
      <w:r w:rsidR="00F63789">
        <w:rPr>
          <w:rFonts w:ascii="Arial" w:eastAsia="Times New Roman" w:hAnsi="Arial" w:cs="Arial"/>
          <w:lang w:eastAsia="en-GB"/>
        </w:rPr>
        <w:t>eals of their own, as well as the predominately rural authorities which sit between remains unresolved</w:t>
      </w:r>
      <w:r w:rsidR="00A62109">
        <w:rPr>
          <w:rFonts w:ascii="Arial" w:eastAsia="Times New Roman" w:hAnsi="Arial" w:cs="Arial"/>
          <w:lang w:eastAsia="en-GB"/>
        </w:rPr>
        <w:t xml:space="preserve"> </w:t>
      </w:r>
      <w:r w:rsidR="00CB4B98">
        <w:rPr>
          <w:rFonts w:ascii="Arial" w:eastAsia="Times New Roman" w:hAnsi="Arial" w:cs="Arial"/>
          <w:lang w:eastAsia="en-GB"/>
        </w:rPr>
        <w:fldChar w:fldCharType="begin"/>
      </w:r>
      <w:r w:rsidR="00A62109">
        <w:rPr>
          <w:rFonts w:ascii="Arial" w:eastAsia="Times New Roman" w:hAnsi="Arial" w:cs="Arial"/>
          <w:lang w:eastAsia="en-GB"/>
        </w:rPr>
        <w:instrText xml:space="preserve"> ADDIN EN.CITE &lt;EndNote&gt;&lt;Cite&gt;&lt;Author&gt;Harrison&lt;/Author&gt;&lt;Year&gt;2015&lt;/Year&gt;&lt;RecNum&gt;641&lt;/RecNum&gt;&lt;DisplayText&gt;(Harrison and Heley, 2015)&lt;/DisplayText&gt;&lt;record&gt;&lt;rec-number&gt;641&lt;/rec-number&gt;&lt;foreign-keys&gt;&lt;key app="EN" db-id="sf2v0zffie0st6edessvst0jrx50tz9rrwst" timestamp="1434538487"&gt;641&lt;/key&gt;&lt;/foreign-keys&gt;&lt;ref-type name="Journal Article"&gt;17&lt;/ref-type&gt;&lt;contributors&gt;&lt;authors&gt;&lt;author&gt;Harrison, John&lt;/author&gt;&lt;author&gt;Heley, Jesse&lt;/author&gt;&lt;/authors&gt;&lt;/contributors&gt;&lt;titles&gt;&lt;title&gt;Governing beyond the metropolis: Placing the rural in city-region development&lt;/title&gt;&lt;secondary-title&gt;Urban Studies&lt;/secondary-title&gt;&lt;/titles&gt;&lt;periodical&gt;&lt;full-title&gt;Urban Studies&lt;/full-title&gt;&lt;/periodical&gt;&lt;pages&gt;1113-1133&lt;/pages&gt;&lt;volume&gt;52&lt;/volume&gt;&lt;number&gt;6&lt;/number&gt;&lt;dates&gt;&lt;year&gt;2015&lt;/year&gt;&lt;pub-dates&gt;&lt;date&gt;May 1, 2015&lt;/date&gt;&lt;/pub-dates&gt;&lt;/dates&gt;&lt;urls&gt;&lt;related-urls&gt;&lt;url&gt;http://usj.sagepub.com/cgi/content/abstract/52/6/1113&lt;/url&gt;&lt;/related-urls&gt;&lt;/urls&gt;&lt;electronic-resource-num&gt;10.1177/0042098014532853&lt;/electronic-resource-num&gt;&lt;/record&gt;&lt;/Cite&gt;&lt;/EndNote&gt;</w:instrText>
      </w:r>
      <w:r w:rsidR="00CB4B98">
        <w:rPr>
          <w:rFonts w:ascii="Arial" w:eastAsia="Times New Roman" w:hAnsi="Arial" w:cs="Arial"/>
          <w:lang w:eastAsia="en-GB"/>
        </w:rPr>
        <w:fldChar w:fldCharType="separate"/>
      </w:r>
      <w:r w:rsidR="00A62109">
        <w:rPr>
          <w:rFonts w:ascii="Arial" w:eastAsia="Times New Roman" w:hAnsi="Arial" w:cs="Arial"/>
          <w:noProof/>
          <w:lang w:eastAsia="en-GB"/>
        </w:rPr>
        <w:t>(Harrison and Heley, 2015)</w:t>
      </w:r>
      <w:r w:rsidR="00CB4B98">
        <w:rPr>
          <w:rFonts w:ascii="Arial" w:eastAsia="Times New Roman" w:hAnsi="Arial" w:cs="Arial"/>
          <w:lang w:eastAsia="en-GB"/>
        </w:rPr>
        <w:fldChar w:fldCharType="end"/>
      </w:r>
      <w:r w:rsidR="00F63789">
        <w:rPr>
          <w:rFonts w:ascii="Arial" w:eastAsia="Times New Roman" w:hAnsi="Arial" w:cs="Arial"/>
          <w:lang w:eastAsia="en-GB"/>
        </w:rPr>
        <w:t>.</w:t>
      </w:r>
      <w:r w:rsidR="00F931BB">
        <w:rPr>
          <w:rFonts w:ascii="Arial" w:eastAsia="Times New Roman" w:hAnsi="Arial" w:cs="Arial"/>
          <w:lang w:eastAsia="en-GB"/>
        </w:rPr>
        <w:t xml:space="preserve">  </w:t>
      </w:r>
      <w:r w:rsidR="00F63789">
        <w:rPr>
          <w:rFonts w:ascii="Arial" w:eastAsia="Times New Roman" w:hAnsi="Arial" w:cs="Arial"/>
          <w:lang w:eastAsia="en-GB"/>
        </w:rPr>
        <w:t xml:space="preserve">This seemingly piecemeal roadmap for the rollout of the Northern Powerhouse could see the emergence of a new period of governance, </w:t>
      </w:r>
      <w:r w:rsidR="00EA08A9">
        <w:rPr>
          <w:rFonts w:ascii="Arial" w:eastAsia="Times New Roman" w:hAnsi="Arial" w:cs="Arial"/>
          <w:lang w:eastAsia="en-GB"/>
        </w:rPr>
        <w:t>embodied</w:t>
      </w:r>
      <w:r w:rsidR="00F63789">
        <w:rPr>
          <w:rFonts w:ascii="Arial" w:eastAsia="Times New Roman" w:hAnsi="Arial" w:cs="Arial"/>
          <w:lang w:eastAsia="en-GB"/>
        </w:rPr>
        <w:t xml:space="preserve"> not by juddering but broadly consistent change</w:t>
      </w:r>
      <w:r w:rsidR="00EA08A9">
        <w:rPr>
          <w:rFonts w:ascii="Arial" w:eastAsia="Times New Roman" w:hAnsi="Arial" w:cs="Arial"/>
          <w:lang w:eastAsia="en-GB"/>
        </w:rPr>
        <w:t xml:space="preserve"> that has traditionally characterised UK governance</w:t>
      </w:r>
      <w:r w:rsidR="00F63789">
        <w:rPr>
          <w:rFonts w:ascii="Arial" w:eastAsia="Times New Roman" w:hAnsi="Arial" w:cs="Arial"/>
          <w:lang w:eastAsia="en-GB"/>
        </w:rPr>
        <w:t>, but rather the development of a two-speed system in which urban areas are governed according to the deal they are capable of making with Whitehall.</w:t>
      </w:r>
    </w:p>
    <w:p w:rsidR="002C4EC2" w:rsidRDefault="00F931BB" w:rsidP="00EA2664">
      <w:pPr>
        <w:spacing w:after="0" w:line="480" w:lineRule="auto"/>
        <w:ind w:firstLine="720"/>
        <w:jc w:val="both"/>
        <w:rPr>
          <w:rFonts w:ascii="Arial" w:eastAsia="Times New Roman" w:hAnsi="Arial" w:cs="Arial"/>
          <w:lang w:eastAsia="en-GB"/>
        </w:rPr>
      </w:pPr>
      <w:r>
        <w:rPr>
          <w:rFonts w:ascii="Arial" w:eastAsia="Times New Roman" w:hAnsi="Arial" w:cs="Arial"/>
          <w:lang w:eastAsia="en-GB"/>
        </w:rPr>
        <w:lastRenderedPageBreak/>
        <w:t>As the plans develop further, the concept</w:t>
      </w:r>
      <w:r w:rsidR="002C4EC2">
        <w:rPr>
          <w:rFonts w:ascii="Arial" w:eastAsia="Times New Roman" w:hAnsi="Arial" w:cs="Arial"/>
          <w:lang w:eastAsia="en-GB"/>
        </w:rPr>
        <w:t xml:space="preserve"> of the Northern Powerhouse is likely to become muddier.  Although Greater Manchester will be first, in his speech formalising the plans after the election</w:t>
      </w:r>
      <w:r w:rsidR="00E7267F">
        <w:rPr>
          <w:rStyle w:val="FootnoteReference"/>
          <w:rFonts w:ascii="Arial" w:eastAsia="Times New Roman" w:hAnsi="Arial" w:cs="Arial"/>
          <w:lang w:eastAsia="en-GB"/>
        </w:rPr>
        <w:footnoteReference w:id="2"/>
      </w:r>
      <w:r w:rsidR="002C4EC2">
        <w:rPr>
          <w:rFonts w:ascii="Arial" w:eastAsia="Times New Roman" w:hAnsi="Arial" w:cs="Arial"/>
          <w:lang w:eastAsia="en-GB"/>
        </w:rPr>
        <w:t xml:space="preserve"> the Chancellor signified that all cities who met his criteria and were prepared to commit to the DEEM model would be welcomed on equal terms.  This paved the way for other cities in England, particularly Birmingham, Bristol and Nottingham, as the only Core Cities outside of the old Northern regions to sign up.   This was given further credence through comments by the Prime Minister affirming that the powers devolved to the Northern Pow</w:t>
      </w:r>
      <w:r w:rsidR="007F6160">
        <w:rPr>
          <w:rFonts w:ascii="Arial" w:eastAsia="Times New Roman" w:hAnsi="Arial" w:cs="Arial"/>
          <w:lang w:eastAsia="en-GB"/>
        </w:rPr>
        <w:t xml:space="preserve">erhouse would not be exclusive, but open to others including London </w:t>
      </w:r>
      <w:r w:rsidR="00CB4B98">
        <w:rPr>
          <w:rFonts w:ascii="Arial" w:eastAsia="Times New Roman" w:hAnsi="Arial" w:cs="Arial"/>
          <w:lang w:eastAsia="en-GB"/>
        </w:rPr>
        <w:fldChar w:fldCharType="begin"/>
      </w:r>
      <w:r w:rsidR="00AA368C">
        <w:rPr>
          <w:rFonts w:ascii="Arial" w:eastAsia="Times New Roman" w:hAnsi="Arial" w:cs="Arial"/>
          <w:lang w:eastAsia="en-GB"/>
        </w:rPr>
        <w:instrText xml:space="preserve"> ADDIN EN.CITE &lt;EndNote&gt;&lt;Cite&gt;&lt;Author&gt;Debate&lt;/Author&gt;&lt;Year&gt;2015&lt;/Year&gt;&lt;RecNum&gt;631&lt;/RecNum&gt;&lt;DisplayText&gt;(HC Debate, 2015)&lt;/DisplayText&gt;&lt;record&gt;&lt;rec-number&gt;631&lt;/rec-number&gt;&lt;foreign-keys&gt;&lt;key app="EN" db-id="sf2v0zffie0st6edessvst0jrx50tz9rrwst" timestamp="1433855141"&gt;631&lt;/key&gt;&lt;/foreign-keys&gt;&lt;ref-type name="Government Document"&gt;46&lt;/ref-type&gt;&lt;contributors&gt;&lt;authors&gt;&lt;author&gt;HC Debate,&lt;/author&gt;&lt;/authors&gt;&lt;/contributors&gt;&lt;titles&gt;&lt;title&gt;Debates&lt;/title&gt;&lt;/titles&gt;&lt;volume&gt;Vol 596&lt;/volume&gt;&lt;number&gt;Col 588&lt;/number&gt;&lt;dates&gt;&lt;year&gt;2015&lt;/year&gt;&lt;/dates&gt;&lt;publisher&gt;United Kingdom House of Commons&lt;/publisher&gt;&lt;urls&gt;&lt;/urls&gt;&lt;/record&gt;&lt;/Cite&gt;&lt;/EndNote&gt;</w:instrText>
      </w:r>
      <w:r w:rsidR="00CB4B98">
        <w:rPr>
          <w:rFonts w:ascii="Arial" w:eastAsia="Times New Roman" w:hAnsi="Arial" w:cs="Arial"/>
          <w:lang w:eastAsia="en-GB"/>
        </w:rPr>
        <w:fldChar w:fldCharType="separate"/>
      </w:r>
      <w:r w:rsidR="00AA368C">
        <w:rPr>
          <w:rFonts w:ascii="Arial" w:eastAsia="Times New Roman" w:hAnsi="Arial" w:cs="Arial"/>
          <w:noProof/>
          <w:lang w:eastAsia="en-GB"/>
        </w:rPr>
        <w:t>(HC Debate, 2015)</w:t>
      </w:r>
      <w:r w:rsidR="00CB4B98">
        <w:rPr>
          <w:rFonts w:ascii="Arial" w:eastAsia="Times New Roman" w:hAnsi="Arial" w:cs="Arial"/>
          <w:lang w:eastAsia="en-GB"/>
        </w:rPr>
        <w:fldChar w:fldCharType="end"/>
      </w:r>
      <w:r w:rsidR="007F6160">
        <w:rPr>
          <w:rFonts w:ascii="Arial" w:eastAsia="Times New Roman" w:hAnsi="Arial" w:cs="Arial"/>
          <w:lang w:eastAsia="en-GB"/>
        </w:rPr>
        <w:t>.  Yet London notwithstanding, which has had a DEEM for over a decade</w:t>
      </w:r>
      <w:r w:rsidR="00BF0D9E">
        <w:rPr>
          <w:rFonts w:ascii="Arial" w:eastAsia="Times New Roman" w:hAnsi="Arial" w:cs="Arial"/>
          <w:lang w:eastAsia="en-GB"/>
        </w:rPr>
        <w:t xml:space="preserve">, the rate at which this will occur is open to debate given </w:t>
      </w:r>
      <w:r w:rsidR="002C4EC2">
        <w:rPr>
          <w:rFonts w:ascii="Arial" w:eastAsia="Times New Roman" w:hAnsi="Arial" w:cs="Arial"/>
          <w:lang w:eastAsia="en-GB"/>
        </w:rPr>
        <w:t>that at present, none of the previously mentioned cities have a Combined Authority in place, which could be argued as providing the structural governance for a DEEM to be in place</w:t>
      </w:r>
      <w:r w:rsidR="00BF0D9E">
        <w:rPr>
          <w:rFonts w:ascii="Arial" w:eastAsia="Times New Roman" w:hAnsi="Arial" w:cs="Arial"/>
          <w:lang w:eastAsia="en-GB"/>
        </w:rPr>
        <w:t>.  Thus, although</w:t>
      </w:r>
      <w:r w:rsidR="002C4EC2">
        <w:rPr>
          <w:rFonts w:ascii="Arial" w:eastAsia="Times New Roman" w:hAnsi="Arial" w:cs="Arial"/>
          <w:lang w:eastAsia="en-GB"/>
        </w:rPr>
        <w:t xml:space="preserve"> the reality of this issue arising ma</w:t>
      </w:r>
      <w:r w:rsidR="00BF0D9E">
        <w:rPr>
          <w:rFonts w:ascii="Arial" w:eastAsia="Times New Roman" w:hAnsi="Arial" w:cs="Arial"/>
          <w:lang w:eastAsia="en-GB"/>
        </w:rPr>
        <w:t>y not be necessarily imminent</w:t>
      </w:r>
      <w:r w:rsidR="009618E3">
        <w:rPr>
          <w:rFonts w:ascii="Arial" w:eastAsia="Times New Roman" w:hAnsi="Arial" w:cs="Arial"/>
          <w:lang w:eastAsia="en-GB"/>
        </w:rPr>
        <w:t>,</w:t>
      </w:r>
      <w:r w:rsidR="00BF0D9E">
        <w:rPr>
          <w:rFonts w:ascii="Arial" w:eastAsia="Times New Roman" w:hAnsi="Arial" w:cs="Arial"/>
          <w:lang w:eastAsia="en-GB"/>
        </w:rPr>
        <w:t xml:space="preserve"> the question of whether a policy initiative focused exclusively on the North </w:t>
      </w:r>
      <w:r w:rsidR="009618E3">
        <w:rPr>
          <w:rFonts w:ascii="Arial" w:eastAsia="Times New Roman" w:hAnsi="Arial" w:cs="Arial"/>
          <w:lang w:eastAsia="en-GB"/>
        </w:rPr>
        <w:t>could be swiftly undermined and opened up to the South remains in play.</w:t>
      </w:r>
    </w:p>
    <w:p w:rsidR="00F63789" w:rsidRDefault="00F63789" w:rsidP="00EA2664">
      <w:pPr>
        <w:spacing w:after="0" w:line="480" w:lineRule="auto"/>
        <w:ind w:firstLine="720"/>
        <w:jc w:val="both"/>
        <w:rPr>
          <w:rFonts w:ascii="Arial" w:eastAsia="Times New Roman" w:hAnsi="Arial" w:cs="Arial"/>
          <w:lang w:eastAsia="en-GB"/>
        </w:rPr>
      </w:pPr>
    </w:p>
    <w:p w:rsidR="0089077D" w:rsidRPr="00953352" w:rsidRDefault="00B46A8B" w:rsidP="00EA2664">
      <w:pPr>
        <w:spacing w:after="0" w:line="480" w:lineRule="auto"/>
        <w:ind w:firstLine="720"/>
        <w:jc w:val="both"/>
        <w:rPr>
          <w:rFonts w:ascii="Arial" w:eastAsia="Times New Roman" w:hAnsi="Arial" w:cs="Arial"/>
          <w:i/>
          <w:lang w:eastAsia="en-GB"/>
        </w:rPr>
      </w:pPr>
      <w:r w:rsidRPr="00953352">
        <w:rPr>
          <w:rFonts w:ascii="Arial" w:eastAsia="Times New Roman" w:hAnsi="Arial" w:cs="Arial"/>
          <w:i/>
          <w:lang w:eastAsia="en-GB"/>
        </w:rPr>
        <w:t>Democratic</w:t>
      </w:r>
      <w:r>
        <w:rPr>
          <w:rFonts w:ascii="Arial" w:eastAsia="Times New Roman" w:hAnsi="Arial" w:cs="Arial"/>
          <w:i/>
          <w:lang w:eastAsia="en-GB"/>
        </w:rPr>
        <w:t>ally Elected Executive</w:t>
      </w:r>
      <w:r w:rsidR="00AA6B92" w:rsidRPr="00953352">
        <w:rPr>
          <w:rFonts w:ascii="Arial" w:eastAsia="Times New Roman" w:hAnsi="Arial" w:cs="Arial"/>
          <w:i/>
          <w:lang w:eastAsia="en-GB"/>
        </w:rPr>
        <w:t xml:space="preserve"> Mayors</w:t>
      </w:r>
    </w:p>
    <w:p w:rsidR="00D37528" w:rsidRDefault="001472BC" w:rsidP="00EA2664">
      <w:pPr>
        <w:spacing w:after="0" w:line="480" w:lineRule="auto"/>
        <w:ind w:firstLine="720"/>
        <w:jc w:val="both"/>
        <w:rPr>
          <w:rFonts w:ascii="Arial" w:eastAsia="Times New Roman" w:hAnsi="Arial" w:cs="Arial"/>
          <w:lang w:eastAsia="en-GB"/>
        </w:rPr>
      </w:pPr>
      <w:r>
        <w:rPr>
          <w:rFonts w:ascii="Arial" w:eastAsia="Times New Roman" w:hAnsi="Arial" w:cs="Arial"/>
          <w:lang w:eastAsia="en-GB"/>
        </w:rPr>
        <w:t>The reintroduction of directly elected executive mayors (DEEM) - popularly known as ‘Metro-Mayors’ can be seen as the primary</w:t>
      </w:r>
      <w:r w:rsidR="001F3BA8">
        <w:rPr>
          <w:rFonts w:ascii="Arial" w:eastAsia="Times New Roman" w:hAnsi="Arial" w:cs="Arial"/>
          <w:lang w:eastAsia="en-GB"/>
        </w:rPr>
        <w:t xml:space="preserve"> quid-pro-</w:t>
      </w:r>
      <w:r>
        <w:rPr>
          <w:rFonts w:ascii="Arial" w:eastAsia="Times New Roman" w:hAnsi="Arial" w:cs="Arial"/>
          <w:lang w:eastAsia="en-GB"/>
        </w:rPr>
        <w:t xml:space="preserve">quo for the receipt of this greater devolution of powers.  </w:t>
      </w:r>
      <w:r w:rsidR="00ED4102">
        <w:rPr>
          <w:rFonts w:ascii="Arial" w:eastAsia="Times New Roman" w:hAnsi="Arial" w:cs="Arial"/>
          <w:lang w:eastAsia="en-GB"/>
        </w:rPr>
        <w:t>Following their election, the DEEM</w:t>
      </w:r>
      <w:r w:rsidR="00A809F8">
        <w:rPr>
          <w:rFonts w:ascii="Arial" w:eastAsia="Times New Roman" w:hAnsi="Arial" w:cs="Arial"/>
          <w:lang w:eastAsia="en-GB"/>
        </w:rPr>
        <w:t xml:space="preserve"> will represent the entire CA area to which the powers are being devolved – i.e. in Greater Manchester the DEEM will represent the 10 districts comprising the Greater Manchester CA.  </w:t>
      </w:r>
      <w:r w:rsidR="00092692">
        <w:rPr>
          <w:rFonts w:ascii="Arial" w:eastAsia="Times New Roman" w:hAnsi="Arial" w:cs="Arial"/>
          <w:lang w:eastAsia="en-GB"/>
        </w:rPr>
        <w:t xml:space="preserve">It is noticeable that unlike the city-deals, which had similar caveats of directly elected mayors attached, </w:t>
      </w:r>
      <w:r w:rsidR="00C57033">
        <w:rPr>
          <w:rFonts w:ascii="Arial" w:eastAsia="Times New Roman" w:hAnsi="Arial" w:cs="Arial"/>
          <w:lang w:eastAsia="en-GB"/>
        </w:rPr>
        <w:t>this time there is no referenda -</w:t>
      </w:r>
      <w:r w:rsidR="00092692">
        <w:rPr>
          <w:rFonts w:ascii="Arial" w:eastAsia="Times New Roman" w:hAnsi="Arial" w:cs="Arial"/>
          <w:lang w:eastAsia="en-GB"/>
        </w:rPr>
        <w:t xml:space="preserve"> </w:t>
      </w:r>
      <w:r w:rsidR="00C57033">
        <w:rPr>
          <w:rFonts w:ascii="Arial" w:eastAsia="Times New Roman" w:hAnsi="Arial" w:cs="Arial"/>
          <w:lang w:eastAsia="en-GB"/>
        </w:rPr>
        <w:t>t</w:t>
      </w:r>
      <w:r w:rsidR="00092692">
        <w:rPr>
          <w:rFonts w:ascii="Arial" w:eastAsia="Times New Roman" w:hAnsi="Arial" w:cs="Arial"/>
          <w:lang w:eastAsia="en-GB"/>
        </w:rPr>
        <w:t>o access the devolved powers, a DEEM must be installed.  This is seemingly to avoid the situation seen in 2012 where several cities</w:t>
      </w:r>
      <w:r w:rsidR="00C57033">
        <w:rPr>
          <w:rFonts w:ascii="Arial" w:eastAsia="Times New Roman" w:hAnsi="Arial" w:cs="Arial"/>
          <w:lang w:eastAsia="en-GB"/>
        </w:rPr>
        <w:t xml:space="preserve"> (including Manchester)</w:t>
      </w:r>
      <w:r w:rsidR="00092692">
        <w:rPr>
          <w:rFonts w:ascii="Arial" w:eastAsia="Times New Roman" w:hAnsi="Arial" w:cs="Arial"/>
          <w:lang w:eastAsia="en-GB"/>
        </w:rPr>
        <w:t xml:space="preserve"> rejected the idea of a directly elected mayor, instead favouring the existing leader and cabinet system </w:t>
      </w:r>
      <w:r w:rsidR="00CB4B98">
        <w:rPr>
          <w:rFonts w:ascii="Arial" w:eastAsia="Times New Roman" w:hAnsi="Arial" w:cs="Arial"/>
          <w:lang w:eastAsia="en-GB"/>
        </w:rPr>
        <w:lastRenderedPageBreak/>
        <w:fldChar w:fldCharType="begin"/>
      </w:r>
      <w:r w:rsidR="00E73E90">
        <w:rPr>
          <w:rFonts w:ascii="Arial" w:eastAsia="Times New Roman" w:hAnsi="Arial" w:cs="Arial"/>
          <w:lang w:eastAsia="en-GB"/>
        </w:rPr>
        <w:instrText xml:space="preserve"> ADDIN EN.CITE &lt;EndNote&gt;&lt;Cite&gt;&lt;Author&gt;Deas&lt;/Author&gt;&lt;Year&gt;2014&lt;/Year&gt;&lt;RecNum&gt;632&lt;/RecNum&gt;&lt;DisplayText&gt;(Deas, 2014)&lt;/DisplayText&gt;&lt;record&gt;&lt;rec-number&gt;632&lt;/rec-number&gt;&lt;foreign-keys&gt;&lt;key app="EN" db-id="sf2v0zffie0st6edessvst0jrx50tz9rrwst" timestamp="1433857110"&gt;632&lt;/key&gt;&lt;/foreign-keys&gt;&lt;ref-type name="Journal Article"&gt;17&lt;/ref-type&gt;&lt;contributors&gt;&lt;authors&gt;&lt;author&gt;Deas, Iain&lt;/author&gt;&lt;/authors&gt;&lt;/contributors&gt;&lt;titles&gt;&lt;title&gt;The search for territorial fixes in subnational governance: City-regions and the disputed emergence of post-political consensus in Manchester, England&lt;/title&gt;&lt;secondary-title&gt;Urban Studies&lt;/secondary-title&gt;&lt;/titles&gt;&lt;periodical&gt;&lt;full-title&gt;Urban Studies&lt;/full-title&gt;&lt;/periodical&gt;&lt;pages&gt;2285-2314&lt;/pages&gt;&lt;volume&gt;51&lt;/volume&gt;&lt;number&gt;11&lt;/number&gt;&lt;dates&gt;&lt;year&gt;2014&lt;/year&gt;&lt;pub-dates&gt;&lt;date&gt;August 1, 2014&lt;/date&gt;&lt;/pub-dates&gt;&lt;/dates&gt;&lt;urls&gt;&lt;related-urls&gt;&lt;url&gt;http://usj.sagepub.com/cgi/content/abstract/51/11/2285&lt;/url&gt;&lt;/related-urls&gt;&lt;/urls&gt;&lt;electronic-resource-num&gt;10.1177/0042098013510956&lt;/electronic-resource-num&gt;&lt;/record&gt;&lt;/Cite&gt;&lt;/EndNote&gt;</w:instrText>
      </w:r>
      <w:r w:rsidR="00CB4B98">
        <w:rPr>
          <w:rFonts w:ascii="Arial" w:eastAsia="Times New Roman" w:hAnsi="Arial" w:cs="Arial"/>
          <w:lang w:eastAsia="en-GB"/>
        </w:rPr>
        <w:fldChar w:fldCharType="separate"/>
      </w:r>
      <w:r w:rsidR="00E73E90">
        <w:rPr>
          <w:rFonts w:ascii="Arial" w:eastAsia="Times New Roman" w:hAnsi="Arial" w:cs="Arial"/>
          <w:noProof/>
          <w:lang w:eastAsia="en-GB"/>
        </w:rPr>
        <w:t>(Deas, 2014)</w:t>
      </w:r>
      <w:r w:rsidR="00CB4B98">
        <w:rPr>
          <w:rFonts w:ascii="Arial" w:eastAsia="Times New Roman" w:hAnsi="Arial" w:cs="Arial"/>
          <w:lang w:eastAsia="en-GB"/>
        </w:rPr>
        <w:fldChar w:fldCharType="end"/>
      </w:r>
      <w:r w:rsidR="00C57033">
        <w:rPr>
          <w:rFonts w:ascii="Arial" w:eastAsia="Times New Roman" w:hAnsi="Arial" w:cs="Arial"/>
          <w:lang w:eastAsia="en-GB"/>
        </w:rPr>
        <w:t>, while others including Liverpool by</w:t>
      </w:r>
      <w:r w:rsidR="00445927">
        <w:rPr>
          <w:rFonts w:ascii="Arial" w:eastAsia="Times New Roman" w:hAnsi="Arial" w:cs="Arial"/>
          <w:lang w:eastAsia="en-GB"/>
        </w:rPr>
        <w:t>passed the referenda altogether</w:t>
      </w:r>
      <w:r w:rsidR="00C57033">
        <w:rPr>
          <w:rFonts w:ascii="Arial" w:eastAsia="Times New Roman" w:hAnsi="Arial" w:cs="Arial"/>
          <w:lang w:eastAsia="en-GB"/>
        </w:rPr>
        <w:t xml:space="preserve">. </w:t>
      </w:r>
      <w:r w:rsidR="00092692">
        <w:rPr>
          <w:rFonts w:ascii="Arial" w:eastAsia="Times New Roman" w:hAnsi="Arial" w:cs="Arial"/>
          <w:lang w:eastAsia="en-GB"/>
        </w:rPr>
        <w:t xml:space="preserve">  </w:t>
      </w:r>
      <w:r w:rsidR="00C57033">
        <w:rPr>
          <w:rFonts w:ascii="Arial" w:eastAsia="Times New Roman" w:hAnsi="Arial" w:cs="Arial"/>
          <w:lang w:eastAsia="en-GB"/>
        </w:rPr>
        <w:t>We can therefore consider what the implications are for the democratic legitimacy of any newly installed DEEM, particularly when installed in an area that has previously, and recently, voted against such measures.  Is the price of more localism a system of local governance that runs counter to the wishes of the electorate?  What are the alternatives?</w:t>
      </w:r>
      <w:r w:rsidR="007D574E">
        <w:rPr>
          <w:rFonts w:ascii="Arial" w:eastAsia="Times New Roman" w:hAnsi="Arial" w:cs="Arial"/>
          <w:lang w:eastAsia="en-GB"/>
        </w:rPr>
        <w:t xml:space="preserve">  </w:t>
      </w:r>
      <w:r w:rsidR="00D37528">
        <w:rPr>
          <w:rFonts w:ascii="Arial" w:eastAsia="Times New Roman" w:hAnsi="Arial" w:cs="Arial"/>
          <w:lang w:eastAsia="en-GB"/>
        </w:rPr>
        <w:t xml:space="preserve">It also remains unclear how any party political element will be resolved ahead of any DEEM election – particularly an issue in the predominately Labour dominated North of England (for instance, only 2 of the 10 leaders of Greater Manchester’s district councils are </w:t>
      </w:r>
      <w:r w:rsidR="007D574E">
        <w:rPr>
          <w:rFonts w:ascii="Arial" w:eastAsia="Times New Roman" w:hAnsi="Arial" w:cs="Arial"/>
          <w:lang w:eastAsia="en-GB"/>
        </w:rPr>
        <w:t xml:space="preserve">currently represented by </w:t>
      </w:r>
      <w:r w:rsidR="00D37528">
        <w:rPr>
          <w:rFonts w:ascii="Arial" w:eastAsia="Times New Roman" w:hAnsi="Arial" w:cs="Arial"/>
          <w:lang w:eastAsia="en-GB"/>
        </w:rPr>
        <w:t>non-Labour part</w:t>
      </w:r>
      <w:r w:rsidR="007D574E">
        <w:rPr>
          <w:rFonts w:ascii="Arial" w:eastAsia="Times New Roman" w:hAnsi="Arial" w:cs="Arial"/>
          <w:lang w:eastAsia="en-GB"/>
        </w:rPr>
        <w:t>ies</w:t>
      </w:r>
      <w:r w:rsidR="00D37528">
        <w:rPr>
          <w:rFonts w:ascii="Arial" w:eastAsia="Times New Roman" w:hAnsi="Arial" w:cs="Arial"/>
          <w:lang w:eastAsia="en-GB"/>
        </w:rPr>
        <w:t xml:space="preserve">).  Will the existing Combined Authority committee agree upon a candidate who will be elected virtually unopposed, or might there be a number of Labour district leaders standing on an individual basis, appealing to the broader region.  Is there a need for mayoral primaries – </w:t>
      </w:r>
      <w:r w:rsidR="00D76E8D">
        <w:rPr>
          <w:rFonts w:ascii="Arial" w:eastAsia="Times New Roman" w:hAnsi="Arial" w:cs="Arial"/>
          <w:lang w:eastAsia="en-GB"/>
        </w:rPr>
        <w:t>a fixture of US elections, and trialled</w:t>
      </w:r>
      <w:r w:rsidR="00D76E8D" w:rsidRPr="00D76E8D">
        <w:rPr>
          <w:rFonts w:ascii="Arial" w:eastAsia="Times New Roman" w:hAnsi="Arial" w:cs="Arial"/>
          <w:lang w:eastAsia="en-GB"/>
        </w:rPr>
        <w:t xml:space="preserve"> </w:t>
      </w:r>
      <w:r w:rsidR="00D76E8D">
        <w:rPr>
          <w:rFonts w:ascii="Arial" w:eastAsia="Times New Roman" w:hAnsi="Arial" w:cs="Arial"/>
          <w:lang w:eastAsia="en-GB"/>
        </w:rPr>
        <w:t>for Parliamentary constituencies in the UK by the Conservatives ahead of the 2010 general election</w:t>
      </w:r>
      <w:r w:rsidR="00D37528">
        <w:rPr>
          <w:rFonts w:ascii="Arial" w:eastAsia="Times New Roman" w:hAnsi="Arial" w:cs="Arial"/>
          <w:lang w:eastAsia="en-GB"/>
        </w:rPr>
        <w:t>?</w:t>
      </w:r>
    </w:p>
    <w:p w:rsidR="00C57033" w:rsidRDefault="00C57033" w:rsidP="00EA2664">
      <w:pPr>
        <w:spacing w:after="0" w:line="480" w:lineRule="auto"/>
        <w:ind w:firstLine="720"/>
        <w:jc w:val="both"/>
        <w:rPr>
          <w:rFonts w:ascii="Arial" w:eastAsia="Times New Roman" w:hAnsi="Arial" w:cs="Arial"/>
          <w:lang w:eastAsia="en-GB"/>
        </w:rPr>
      </w:pPr>
      <w:r>
        <w:rPr>
          <w:rFonts w:ascii="Arial" w:eastAsia="Times New Roman" w:hAnsi="Arial" w:cs="Arial"/>
          <w:lang w:eastAsia="en-GB"/>
        </w:rPr>
        <w:t>There also remain questions as to how the different facets of democratic accountability within a particular devolved city</w:t>
      </w:r>
      <w:r w:rsidR="00ED4102">
        <w:rPr>
          <w:rFonts w:ascii="Arial" w:eastAsia="Times New Roman" w:hAnsi="Arial" w:cs="Arial"/>
          <w:lang w:eastAsia="en-GB"/>
        </w:rPr>
        <w:t xml:space="preserve"> region</w:t>
      </w:r>
      <w:r>
        <w:rPr>
          <w:rFonts w:ascii="Arial" w:eastAsia="Times New Roman" w:hAnsi="Arial" w:cs="Arial"/>
          <w:lang w:eastAsia="en-GB"/>
        </w:rPr>
        <w:t xml:space="preserve"> will be reconciled.  If the newly installed DEEM will take primacy </w:t>
      </w:r>
      <w:r w:rsidR="00ED4102">
        <w:rPr>
          <w:rFonts w:ascii="Arial" w:eastAsia="Times New Roman" w:hAnsi="Arial" w:cs="Arial"/>
          <w:lang w:eastAsia="en-GB"/>
        </w:rPr>
        <w:t>over the newly devolved powers of transport, planning etc, will a concomitant reduction in powers and scope be observed in the smaller districts that comprise the city region?  Whilst this might be reasonable, and expected, it remains to be seen how any new resources will be spread across the districts of the city region in an equitable way.</w:t>
      </w:r>
      <w:r w:rsidR="00AA368C">
        <w:rPr>
          <w:rFonts w:ascii="Arial" w:eastAsia="Times New Roman" w:hAnsi="Arial" w:cs="Arial"/>
          <w:lang w:eastAsia="en-GB"/>
        </w:rPr>
        <w:t xml:space="preserve">  Similarly, how will existing structures – most notably the LEPs – be </w:t>
      </w:r>
      <w:r w:rsidR="00D37528">
        <w:rPr>
          <w:rFonts w:ascii="Arial" w:eastAsia="Times New Roman" w:hAnsi="Arial" w:cs="Arial"/>
          <w:lang w:eastAsia="en-GB"/>
        </w:rPr>
        <w:t>absorbed into this process?</w:t>
      </w:r>
      <w:r w:rsidR="00AA368C">
        <w:rPr>
          <w:rFonts w:ascii="Arial" w:eastAsia="Times New Roman" w:hAnsi="Arial" w:cs="Arial"/>
          <w:lang w:eastAsia="en-GB"/>
        </w:rPr>
        <w:t xml:space="preserve">  With experience of working at the city region level, and with the auth</w:t>
      </w:r>
      <w:r w:rsidR="00D37528">
        <w:rPr>
          <w:rFonts w:ascii="Arial" w:eastAsia="Times New Roman" w:hAnsi="Arial" w:cs="Arial"/>
          <w:lang w:eastAsia="en-GB"/>
        </w:rPr>
        <w:t>orities that comprise the CA, will the LEPs serve as another arm of the DEEM’s toolbox, or continue to act independently, albeit in concert?</w:t>
      </w:r>
    </w:p>
    <w:p w:rsidR="001F3BA8" w:rsidRDefault="001F3BA8" w:rsidP="00EA2664">
      <w:pPr>
        <w:spacing w:after="0" w:line="480" w:lineRule="auto"/>
        <w:ind w:firstLine="720"/>
        <w:jc w:val="both"/>
        <w:rPr>
          <w:rFonts w:ascii="Arial" w:eastAsia="Times New Roman" w:hAnsi="Arial" w:cs="Arial"/>
          <w:lang w:eastAsia="en-GB"/>
        </w:rPr>
      </w:pPr>
    </w:p>
    <w:p w:rsidR="007D574E" w:rsidRPr="00953352" w:rsidRDefault="007D574E" w:rsidP="00EA2664">
      <w:pPr>
        <w:spacing w:after="0" w:line="480" w:lineRule="auto"/>
        <w:ind w:firstLine="720"/>
        <w:jc w:val="both"/>
        <w:rPr>
          <w:rFonts w:ascii="Arial" w:eastAsia="Times New Roman" w:hAnsi="Arial" w:cs="Arial"/>
          <w:i/>
          <w:lang w:eastAsia="en-GB"/>
        </w:rPr>
      </w:pPr>
      <w:r w:rsidRPr="00953352">
        <w:rPr>
          <w:rFonts w:ascii="Arial" w:eastAsia="Times New Roman" w:hAnsi="Arial" w:cs="Arial"/>
          <w:i/>
          <w:lang w:eastAsia="en-GB"/>
        </w:rPr>
        <w:t>PCCs and Health</w:t>
      </w:r>
    </w:p>
    <w:p w:rsidR="007D574E" w:rsidRDefault="007D574E" w:rsidP="00EA2664">
      <w:pPr>
        <w:spacing w:after="0" w:line="480" w:lineRule="auto"/>
        <w:ind w:firstLine="720"/>
        <w:jc w:val="both"/>
        <w:rPr>
          <w:rFonts w:ascii="Arial" w:eastAsia="Times New Roman" w:hAnsi="Arial" w:cs="Arial"/>
          <w:lang w:eastAsia="en-GB"/>
        </w:rPr>
      </w:pPr>
      <w:r>
        <w:rPr>
          <w:rFonts w:ascii="Arial" w:eastAsia="Times New Roman" w:hAnsi="Arial" w:cs="Arial"/>
          <w:lang w:eastAsia="en-GB"/>
        </w:rPr>
        <w:t>Two of the more notable</w:t>
      </w:r>
      <w:r w:rsidR="00235442">
        <w:rPr>
          <w:rFonts w:ascii="Arial" w:eastAsia="Times New Roman" w:hAnsi="Arial" w:cs="Arial"/>
          <w:lang w:eastAsia="en-GB"/>
        </w:rPr>
        <w:t xml:space="preserve"> additional</w:t>
      </w:r>
      <w:r>
        <w:rPr>
          <w:rFonts w:ascii="Arial" w:eastAsia="Times New Roman" w:hAnsi="Arial" w:cs="Arial"/>
          <w:lang w:eastAsia="en-GB"/>
        </w:rPr>
        <w:t xml:space="preserve"> powers offered to the devolved city region are those of health, and policing </w:t>
      </w:r>
      <w:r w:rsidR="00235442">
        <w:rPr>
          <w:rFonts w:ascii="Arial" w:eastAsia="Times New Roman" w:hAnsi="Arial" w:cs="Arial"/>
          <w:lang w:eastAsia="en-GB"/>
        </w:rPr>
        <w:t xml:space="preserve">– providing a platform for the DEEM to direct budgets and priorities.  The decentralisation, and even the democratisation, of health and policing is </w:t>
      </w:r>
      <w:r w:rsidR="00235442">
        <w:rPr>
          <w:rFonts w:ascii="Arial" w:eastAsia="Times New Roman" w:hAnsi="Arial" w:cs="Arial"/>
          <w:lang w:eastAsia="en-GB"/>
        </w:rPr>
        <w:lastRenderedPageBreak/>
        <w:t xml:space="preserve">something that was explored under the Coalition, with Clinical Commissioning </w:t>
      </w:r>
      <w:r w:rsidR="00125D1E">
        <w:rPr>
          <w:rFonts w:ascii="Arial" w:eastAsia="Times New Roman" w:hAnsi="Arial" w:cs="Arial"/>
          <w:lang w:eastAsia="en-GB"/>
        </w:rPr>
        <w:t>Groups (CCG) placing</w:t>
      </w:r>
      <w:r w:rsidR="00235442">
        <w:rPr>
          <w:rFonts w:ascii="Arial" w:eastAsia="Times New Roman" w:hAnsi="Arial" w:cs="Arial"/>
          <w:lang w:eastAsia="en-GB"/>
        </w:rPr>
        <w:t xml:space="preserve"> local doctors in control of health budgets, </w:t>
      </w:r>
      <w:r w:rsidR="00125D1E">
        <w:rPr>
          <w:rFonts w:ascii="Arial" w:eastAsia="Times New Roman" w:hAnsi="Arial" w:cs="Arial"/>
          <w:lang w:eastAsia="en-GB"/>
        </w:rPr>
        <w:t xml:space="preserve">and policing priorities taken over by democratically elected Police and Crime Commissioners </w:t>
      </w:r>
      <w:r w:rsidR="00CB4B98">
        <w:rPr>
          <w:rFonts w:ascii="Arial" w:eastAsia="Times New Roman" w:hAnsi="Arial" w:cs="Arial"/>
          <w:lang w:eastAsia="en-GB"/>
        </w:rPr>
        <w:fldChar w:fldCharType="begin"/>
      </w:r>
      <w:r w:rsidR="00E7267F">
        <w:rPr>
          <w:rFonts w:ascii="Arial" w:eastAsia="Times New Roman" w:hAnsi="Arial" w:cs="Arial"/>
          <w:lang w:eastAsia="en-GB"/>
        </w:rPr>
        <w:instrText xml:space="preserve"> ADDIN EN.CITE &lt;EndNote&gt;&lt;Cite&gt;&lt;Author&gt;Lister&lt;/Author&gt;&lt;Year&gt;2013&lt;/Year&gt;&lt;RecNum&gt;645&lt;/RecNum&gt;&lt;DisplayText&gt;(Lister, 2013)&lt;/DisplayText&gt;&lt;record&gt;&lt;rec-number&gt;645&lt;/rec-number&gt;&lt;foreign-keys&gt;&lt;key app="EN" db-id="sf2v0zffie0st6edessvst0jrx50tz9rrwst" timestamp="1434552992"&gt;645&lt;/key&gt;&lt;/foreign-keys&gt;&lt;ref-type name="Journal Article"&gt;17&lt;/ref-type&gt;&lt;contributors&gt;&lt;authors&gt;&lt;author&gt;Lister, Stuart&lt;/author&gt;&lt;/authors&gt;&lt;/contributors&gt;&lt;titles&gt;&lt;title&gt;The New Politics of the Police: Police and Crime Commissioners and the ‘Operational Independence’ of the Police&lt;/title&gt;&lt;secondary-title&gt;Policing&lt;/secondary-title&gt;&lt;/titles&gt;&lt;periodical&gt;&lt;full-title&gt;Policing&lt;/full-title&gt;&lt;/periodical&gt;&lt;pages&gt;239-247&lt;/pages&gt;&lt;volume&gt;7&lt;/volume&gt;&lt;number&gt;3&lt;/number&gt;&lt;dates&gt;&lt;year&gt;2013&lt;/year&gt;&lt;pub-dates&gt;&lt;date&gt;September 1, 2013&lt;/date&gt;&lt;/pub-dates&gt;&lt;/dates&gt;&lt;urls&gt;&lt;related-urls&gt;&lt;url&gt;http://policing.oxfordjournals.org/content/7/3/239.abstract&lt;/url&gt;&lt;/related-urls&gt;&lt;/urls&gt;&lt;electronic-resource-num&gt;10.1093/police/pat011&lt;/electronic-resource-num&gt;&lt;/record&gt;&lt;/Cite&gt;&lt;/EndNote&gt;</w:instrText>
      </w:r>
      <w:r w:rsidR="00CB4B98">
        <w:rPr>
          <w:rFonts w:ascii="Arial" w:eastAsia="Times New Roman" w:hAnsi="Arial" w:cs="Arial"/>
          <w:lang w:eastAsia="en-GB"/>
        </w:rPr>
        <w:fldChar w:fldCharType="separate"/>
      </w:r>
      <w:r w:rsidR="00E7267F">
        <w:rPr>
          <w:rFonts w:ascii="Arial" w:eastAsia="Times New Roman" w:hAnsi="Arial" w:cs="Arial"/>
          <w:noProof/>
          <w:lang w:eastAsia="en-GB"/>
        </w:rPr>
        <w:t>(Lister, 2013)</w:t>
      </w:r>
      <w:r w:rsidR="00CB4B98">
        <w:rPr>
          <w:rFonts w:ascii="Arial" w:eastAsia="Times New Roman" w:hAnsi="Arial" w:cs="Arial"/>
          <w:lang w:eastAsia="en-GB"/>
        </w:rPr>
        <w:fldChar w:fldCharType="end"/>
      </w:r>
      <w:r w:rsidR="00125D1E">
        <w:rPr>
          <w:rFonts w:ascii="Arial" w:eastAsia="Times New Roman" w:hAnsi="Arial" w:cs="Arial"/>
          <w:lang w:eastAsia="en-GB"/>
        </w:rPr>
        <w:t>.  The Northern Powerhouse plans will see this decentralisation taken further with the office and powers of PCC being subsumed into that of the DEEM upon their election, and the area given direct control over its health budget in consultation with the CCGs.  This will mean that two of the most politically sensitive areas</w:t>
      </w:r>
      <w:r w:rsidR="002C44CA">
        <w:rPr>
          <w:rFonts w:ascii="Arial" w:eastAsia="Times New Roman" w:hAnsi="Arial" w:cs="Arial"/>
          <w:lang w:eastAsia="en-GB"/>
        </w:rPr>
        <w:t xml:space="preserve"> of public policy will now be in the hands of the city region.</w:t>
      </w:r>
    </w:p>
    <w:p w:rsidR="004D75B5" w:rsidRDefault="002C44CA" w:rsidP="00EA2664">
      <w:pPr>
        <w:spacing w:after="0" w:line="480" w:lineRule="auto"/>
        <w:ind w:firstLine="720"/>
        <w:jc w:val="both"/>
        <w:rPr>
          <w:rFonts w:ascii="Arial" w:eastAsia="Times New Roman" w:hAnsi="Arial" w:cs="Arial"/>
          <w:lang w:eastAsia="en-GB"/>
        </w:rPr>
      </w:pPr>
      <w:r>
        <w:rPr>
          <w:rFonts w:ascii="Arial" w:eastAsia="Times New Roman" w:hAnsi="Arial" w:cs="Arial"/>
          <w:lang w:eastAsia="en-GB"/>
        </w:rPr>
        <w:t xml:space="preserve">This decentralisation of such significant powers represents one of the most significant balancing acts that the devolved city region must undertake, and is laden with high degrees of risk and reward.  </w:t>
      </w:r>
      <w:r w:rsidR="004D75B5">
        <w:rPr>
          <w:rFonts w:ascii="Arial" w:eastAsia="Times New Roman" w:hAnsi="Arial" w:cs="Arial"/>
          <w:lang w:eastAsia="en-GB"/>
        </w:rPr>
        <w:t xml:space="preserve">The Northern cities have some of the highest rates of deprivation in the UK </w:t>
      </w:r>
      <w:r w:rsidR="00CB4B98">
        <w:rPr>
          <w:rFonts w:ascii="Arial" w:eastAsia="Times New Roman" w:hAnsi="Arial" w:cs="Arial"/>
          <w:lang w:eastAsia="en-GB"/>
        </w:rPr>
        <w:fldChar w:fldCharType="begin"/>
      </w:r>
      <w:r w:rsidR="004D75B5">
        <w:rPr>
          <w:rFonts w:ascii="Arial" w:eastAsia="Times New Roman" w:hAnsi="Arial" w:cs="Arial"/>
          <w:lang w:eastAsia="en-GB"/>
        </w:rPr>
        <w:instrText xml:space="preserve"> ADDIN EN.CITE &lt;EndNote&gt;&lt;Cite&gt;&lt;Author&gt;Nurse&lt;/Author&gt;&lt;Year&gt;2010&lt;/Year&gt;&lt;RecNum&gt;7&lt;/RecNum&gt;&lt;DisplayText&gt;(Nurse and Pemberton, 2010)&lt;/DisplayText&gt;&lt;record&gt;&lt;rec-number&gt;7&lt;/rec-number&gt;&lt;foreign-keys&gt;&lt;key app="EN" db-id="sf2v0zffie0st6edessvst0jrx50tz9rrwst" timestamp="1294660563"&gt;7&lt;/key&gt;&lt;/foreign-keys&gt;&lt;ref-type name="Journal Article"&gt;17&lt;/ref-type&gt;&lt;contributors&gt;&lt;authors&gt;&lt;author&gt;Nurse, A&lt;/author&gt;&lt;author&gt;Pemberton, S&lt;/author&gt;&lt;/authors&gt;&lt;/contributors&gt;&lt;titles&gt;&lt;title&gt;Local Area Agreements as a Tool for Addressing Deprivation within UK Cities&lt;/title&gt;&lt;secondary-title&gt;Journal of Urban Regeneration and Renewal&lt;/secondary-title&gt;&lt;/titles&gt;&lt;periodical&gt;&lt;full-title&gt;Journal of Urban Regeneration and Renewal&lt;/full-title&gt;&lt;/periodical&gt;&lt;pages&gt;158-167&lt;/pages&gt;&lt;volume&gt;4&lt;/volume&gt;&lt;number&gt;2&lt;/number&gt;&lt;section&gt;158&lt;/section&gt;&lt;keywords&gt;&lt;keyword&gt;Chapter Two&lt;/keyword&gt;&lt;/keywords&gt;&lt;dates&gt;&lt;year&gt;2010&lt;/year&gt;&lt;/dates&gt;&lt;urls&gt;&lt;/urls&gt;&lt;/record&gt;&lt;/Cite&gt;&lt;/EndNote&gt;</w:instrText>
      </w:r>
      <w:r w:rsidR="00CB4B98">
        <w:rPr>
          <w:rFonts w:ascii="Arial" w:eastAsia="Times New Roman" w:hAnsi="Arial" w:cs="Arial"/>
          <w:lang w:eastAsia="en-GB"/>
        </w:rPr>
        <w:fldChar w:fldCharType="separate"/>
      </w:r>
      <w:r w:rsidR="004D75B5">
        <w:rPr>
          <w:rFonts w:ascii="Arial" w:eastAsia="Times New Roman" w:hAnsi="Arial" w:cs="Arial"/>
          <w:noProof/>
          <w:lang w:eastAsia="en-GB"/>
        </w:rPr>
        <w:t>(Nurse and Pemberton, 2010)</w:t>
      </w:r>
      <w:r w:rsidR="00CB4B98">
        <w:rPr>
          <w:rFonts w:ascii="Arial" w:eastAsia="Times New Roman" w:hAnsi="Arial" w:cs="Arial"/>
          <w:lang w:eastAsia="en-GB"/>
        </w:rPr>
        <w:fldChar w:fldCharType="end"/>
      </w:r>
      <w:r w:rsidR="004D75B5">
        <w:rPr>
          <w:rFonts w:ascii="Arial" w:eastAsia="Times New Roman" w:hAnsi="Arial" w:cs="Arial"/>
          <w:lang w:eastAsia="en-GB"/>
        </w:rPr>
        <w:t>, facing significant problems of social and economic deprivation – including health and crime.  The challenges that they are now taking control over, therefore, are more entrenched and severe than other cities might perhaps face.</w:t>
      </w:r>
      <w:r w:rsidR="00A809F8">
        <w:rPr>
          <w:rFonts w:ascii="Arial" w:eastAsia="Times New Roman" w:hAnsi="Arial" w:cs="Arial"/>
          <w:lang w:eastAsia="en-GB"/>
        </w:rPr>
        <w:t xml:space="preserve">  Yet</w:t>
      </w:r>
      <w:r w:rsidR="00783A3F">
        <w:rPr>
          <w:rFonts w:ascii="Arial" w:eastAsia="Times New Roman" w:hAnsi="Arial" w:cs="Arial"/>
          <w:lang w:eastAsia="en-GB"/>
        </w:rPr>
        <w:t xml:space="preserve"> cities are attempting to deal with these challenges during a period of austerity urbanism </w:t>
      </w:r>
      <w:r w:rsidR="00CB4B98">
        <w:rPr>
          <w:rFonts w:ascii="Arial" w:eastAsia="Times New Roman" w:hAnsi="Arial" w:cs="Arial"/>
          <w:lang w:eastAsia="en-GB"/>
        </w:rPr>
        <w:fldChar w:fldCharType="begin">
          <w:fldData xml:space="preserve">PEVuZE5vdGU+PENpdGU+PEF1dGhvcj5QZWNrPC9BdXRob3I+PFllYXI+MjAxMjwvWWVhcj48UmVj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</w:fldData>
        </w:fldChar>
      </w:r>
      <w:r w:rsidR="00783A3F">
        <w:rPr>
          <w:rFonts w:ascii="Arial" w:eastAsia="Times New Roman" w:hAnsi="Arial" w:cs="Arial"/>
          <w:lang w:eastAsia="en-GB"/>
        </w:rPr>
        <w:instrText xml:space="preserve"> ADDIN EN.CITE </w:instrText>
      </w:r>
      <w:r w:rsidR="00CB4B98">
        <w:rPr>
          <w:rFonts w:ascii="Arial" w:eastAsia="Times New Roman" w:hAnsi="Arial" w:cs="Arial"/>
          <w:lang w:eastAsia="en-GB"/>
        </w:rPr>
        <w:fldChar w:fldCharType="begin">
          <w:fldData xml:space="preserve">PEVuZE5vdGU+PENpdGU+PEF1dGhvcj5QZWNrPC9BdXRob3I+PFllYXI+MjAxMjwvWWVhcj48UmVj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</w:fldData>
        </w:fldChar>
      </w:r>
      <w:r w:rsidR="00783A3F">
        <w:rPr>
          <w:rFonts w:ascii="Arial" w:eastAsia="Times New Roman" w:hAnsi="Arial" w:cs="Arial"/>
          <w:lang w:eastAsia="en-GB"/>
        </w:rPr>
        <w:instrText xml:space="preserve"> ADDIN EN.CITE.DATA </w:instrText>
      </w:r>
      <w:r w:rsidR="00CB4B98">
        <w:rPr>
          <w:rFonts w:ascii="Arial" w:eastAsia="Times New Roman" w:hAnsi="Arial" w:cs="Arial"/>
          <w:lang w:eastAsia="en-GB"/>
        </w:rPr>
      </w:r>
      <w:r w:rsidR="00CB4B98">
        <w:rPr>
          <w:rFonts w:ascii="Arial" w:eastAsia="Times New Roman" w:hAnsi="Arial" w:cs="Arial"/>
          <w:lang w:eastAsia="en-GB"/>
        </w:rPr>
        <w:fldChar w:fldCharType="end"/>
      </w:r>
      <w:r w:rsidR="00CB4B98">
        <w:rPr>
          <w:rFonts w:ascii="Arial" w:eastAsia="Times New Roman" w:hAnsi="Arial" w:cs="Arial"/>
          <w:lang w:eastAsia="en-GB"/>
        </w:rPr>
      </w:r>
      <w:r w:rsidR="00CB4B98">
        <w:rPr>
          <w:rFonts w:ascii="Arial" w:eastAsia="Times New Roman" w:hAnsi="Arial" w:cs="Arial"/>
          <w:lang w:eastAsia="en-GB"/>
        </w:rPr>
        <w:fldChar w:fldCharType="separate"/>
      </w:r>
      <w:r w:rsidR="00783A3F">
        <w:rPr>
          <w:rFonts w:ascii="Arial" w:eastAsia="Times New Roman" w:hAnsi="Arial" w:cs="Arial"/>
          <w:noProof/>
          <w:lang w:eastAsia="en-GB"/>
        </w:rPr>
        <w:t>(Peck, 2012, Meegan et al., 2014)</w:t>
      </w:r>
      <w:r w:rsidR="00CB4B98">
        <w:rPr>
          <w:rFonts w:ascii="Arial" w:eastAsia="Times New Roman" w:hAnsi="Arial" w:cs="Arial"/>
          <w:lang w:eastAsia="en-GB"/>
        </w:rPr>
        <w:fldChar w:fldCharType="end"/>
      </w:r>
      <w:r w:rsidR="00783A3F">
        <w:rPr>
          <w:rFonts w:ascii="Arial" w:eastAsia="Times New Roman" w:hAnsi="Arial" w:cs="Arial"/>
          <w:lang w:eastAsia="en-GB"/>
        </w:rPr>
        <w:t xml:space="preserve"> which has seen public sector funding in particular fall dramatically in the wake of the 2008 financial crisis.  Given that the Northern Powerhouse proposals contain no significant measures for local revenue raising, as proposed in Scotland by the Smith Commission </w:t>
      </w:r>
      <w:r w:rsidR="00CB4B98">
        <w:rPr>
          <w:rFonts w:ascii="Arial" w:eastAsia="Times New Roman" w:hAnsi="Arial" w:cs="Arial"/>
          <w:lang w:eastAsia="en-GB"/>
        </w:rPr>
        <w:fldChar w:fldCharType="begin"/>
      </w:r>
      <w:r w:rsidR="00783A3F">
        <w:rPr>
          <w:rFonts w:ascii="Arial" w:eastAsia="Times New Roman" w:hAnsi="Arial" w:cs="Arial"/>
          <w:lang w:eastAsia="en-GB"/>
        </w:rPr>
        <w:instrText xml:space="preserve"> ADDIN EN.CITE &lt;EndNote&gt;&lt;Cite&gt;&lt;Author&gt;Smith Commission&lt;/Author&gt;&lt;Year&gt;2014&lt;/Year&gt;&lt;RecNum&gt;629&lt;/RecNum&gt;&lt;DisplayText&gt;(Smith Commission, 2014)&lt;/DisplayText&gt;&lt;record&gt;&lt;rec-number&gt;629&lt;/rec-number&gt;&lt;foreign-keys&gt;&lt;key app="EN" db-id="sf2v0zffie0st6edessvst0jrx50tz9rrwst" timestamp="1433854596"&gt;629&lt;/key&gt;&lt;/foreign-keys&gt;&lt;ref-type name="Aggregated Database"&gt;55&lt;/ref-type&gt;&lt;contributors&gt;&lt;authors&gt;&lt;author&gt;Smith Commission, &lt;/author&gt;&lt;/authors&gt;&lt;/contributors&gt;&lt;titles&gt;&lt;title&gt;Report of the Smith Commission for further devolution of powers to the Scottish Parliament&lt;/title&gt;&lt;/titles&gt;&lt;dates&gt;&lt;year&gt;2014&lt;/year&gt;&lt;/dates&gt;&lt;pub-location&gt;Edinburgh&lt;/pub-location&gt;&lt;urls&gt;&lt;/urls&gt;&lt;/record&gt;&lt;/Cite&gt;&lt;/EndNote&gt;</w:instrText>
      </w:r>
      <w:r w:rsidR="00CB4B98">
        <w:rPr>
          <w:rFonts w:ascii="Arial" w:eastAsia="Times New Roman" w:hAnsi="Arial" w:cs="Arial"/>
          <w:lang w:eastAsia="en-GB"/>
        </w:rPr>
        <w:fldChar w:fldCharType="separate"/>
      </w:r>
      <w:r w:rsidR="00783A3F">
        <w:rPr>
          <w:rFonts w:ascii="Arial" w:eastAsia="Times New Roman" w:hAnsi="Arial" w:cs="Arial"/>
          <w:noProof/>
          <w:lang w:eastAsia="en-GB"/>
        </w:rPr>
        <w:t>(Smith Commission, 2014)</w:t>
      </w:r>
      <w:r w:rsidR="00CB4B98">
        <w:rPr>
          <w:rFonts w:ascii="Arial" w:eastAsia="Times New Roman" w:hAnsi="Arial" w:cs="Arial"/>
          <w:lang w:eastAsia="en-GB"/>
        </w:rPr>
        <w:fldChar w:fldCharType="end"/>
      </w:r>
      <w:r w:rsidR="00783A3F">
        <w:rPr>
          <w:rFonts w:ascii="Arial" w:eastAsia="Times New Roman" w:hAnsi="Arial" w:cs="Arial"/>
          <w:lang w:eastAsia="en-GB"/>
        </w:rPr>
        <w:t>,  the extent to which local areas which accept this model will be able to deliver a better service whilst still relying on Whitehall for budget allocations remains to be seen.  At the same time, this comes with a</w:t>
      </w:r>
      <w:r w:rsidR="00A809F8">
        <w:rPr>
          <w:rFonts w:ascii="Arial" w:eastAsia="Times New Roman" w:hAnsi="Arial" w:cs="Arial"/>
          <w:lang w:eastAsia="en-GB"/>
        </w:rPr>
        <w:t xml:space="preserve"> risk of</w:t>
      </w:r>
      <w:r w:rsidR="00783A3F">
        <w:rPr>
          <w:rFonts w:ascii="Arial" w:eastAsia="Times New Roman" w:hAnsi="Arial" w:cs="Arial"/>
          <w:lang w:eastAsia="en-GB"/>
        </w:rPr>
        <w:t xml:space="preserve"> political cost, whereby DEEMs could carry the political </w:t>
      </w:r>
      <w:r w:rsidR="00A809F8">
        <w:rPr>
          <w:rFonts w:ascii="Arial" w:eastAsia="Times New Roman" w:hAnsi="Arial" w:cs="Arial"/>
          <w:lang w:eastAsia="en-GB"/>
        </w:rPr>
        <w:t>cost of failure (or continued entrenchment) despite their hands being tied by the amount of overall funding available.  Therefore, it is appropriate to warrant further questioning over how cities might raise the funds to cover shortfalls – particularly in emergencies or crises stemming from that entrenched deprivation.</w:t>
      </w:r>
    </w:p>
    <w:p w:rsidR="004D75B5" w:rsidRDefault="004D75B5" w:rsidP="00EA2664">
      <w:pPr>
        <w:spacing w:after="0" w:line="480" w:lineRule="auto"/>
        <w:ind w:firstLine="720"/>
        <w:jc w:val="both"/>
        <w:rPr>
          <w:rFonts w:ascii="Arial" w:eastAsia="Times New Roman" w:hAnsi="Arial" w:cs="Arial"/>
          <w:lang w:eastAsia="en-GB"/>
        </w:rPr>
      </w:pPr>
    </w:p>
    <w:p w:rsidR="00A80923" w:rsidRPr="00A80923" w:rsidRDefault="006556F9" w:rsidP="00EA2664">
      <w:pPr>
        <w:spacing w:after="0" w:line="480" w:lineRule="auto"/>
        <w:jc w:val="both"/>
        <w:rPr>
          <w:rFonts w:ascii="Arial" w:eastAsia="Times New Roman" w:hAnsi="Arial" w:cs="Arial"/>
          <w:b/>
          <w:lang w:eastAsia="en-GB"/>
        </w:rPr>
      </w:pPr>
      <w:r>
        <w:rPr>
          <w:rFonts w:ascii="Arial" w:eastAsia="Times New Roman" w:hAnsi="Arial" w:cs="Arial"/>
          <w:b/>
          <w:lang w:eastAsia="en-GB"/>
        </w:rPr>
        <w:t>Analysis</w:t>
      </w:r>
    </w:p>
    <w:p w:rsidR="00A80923" w:rsidRDefault="0029530E" w:rsidP="00EA2664">
      <w:pPr>
        <w:spacing w:after="0" w:line="480" w:lineRule="auto"/>
        <w:ind w:firstLine="720"/>
        <w:jc w:val="both"/>
        <w:rPr>
          <w:rFonts w:ascii="Arial" w:eastAsia="Times New Roman" w:hAnsi="Arial" w:cs="Arial"/>
          <w:lang w:eastAsia="en-GB"/>
        </w:rPr>
      </w:pPr>
      <w:r>
        <w:rPr>
          <w:rFonts w:ascii="Arial" w:eastAsia="Times New Roman" w:hAnsi="Arial" w:cs="Arial"/>
          <w:lang w:eastAsia="en-GB"/>
        </w:rPr>
        <w:lastRenderedPageBreak/>
        <w:t>Far from being a coherent policy that stands ready to solve all the perceived ills of the Northern post-industrial cities and launch them into a golden era of governance that will serve as an example to others, the Northern Powerhouse raises more questions than it does answers.  For those seeking to research the policy there are a host of questions to be posed.  From those of identity to resolving the multi-level politics, or simply for those eager to see what the Northern Powerhouse will truly mean for transport or health planning.</w:t>
      </w:r>
    </w:p>
    <w:p w:rsidR="00A80923" w:rsidRDefault="004449D6" w:rsidP="00EA2664">
      <w:pPr>
        <w:spacing w:after="0" w:line="480" w:lineRule="auto"/>
        <w:ind w:firstLine="720"/>
        <w:jc w:val="both"/>
        <w:rPr>
          <w:rFonts w:ascii="Arial" w:eastAsia="Times New Roman" w:hAnsi="Arial" w:cs="Arial"/>
          <w:lang w:eastAsia="en-GB"/>
        </w:rPr>
      </w:pPr>
      <w:r>
        <w:rPr>
          <w:rFonts w:ascii="Arial" w:eastAsia="Times New Roman" w:hAnsi="Arial" w:cs="Arial"/>
          <w:lang w:eastAsia="en-GB"/>
        </w:rPr>
        <w:t>Many of those avenues of enquiry can be assimilated into a several research questions which, through their use, can help to shed light on how this agenda is working.</w:t>
      </w:r>
    </w:p>
    <w:p w:rsidR="006556F9" w:rsidRDefault="006556F9" w:rsidP="00EA2664">
      <w:pPr>
        <w:spacing w:after="0" w:line="480" w:lineRule="auto"/>
        <w:ind w:firstLine="720"/>
        <w:jc w:val="both"/>
        <w:rPr>
          <w:rFonts w:ascii="Arial" w:eastAsia="Times New Roman" w:hAnsi="Arial" w:cs="Arial"/>
          <w:lang w:eastAsia="en-GB"/>
        </w:rPr>
      </w:pPr>
    </w:p>
    <w:p w:rsidR="004449D6" w:rsidRPr="00AC3C40" w:rsidRDefault="0029530E" w:rsidP="00EA2664">
      <w:pPr>
        <w:pStyle w:val="ListParagraph"/>
        <w:numPr>
          <w:ilvl w:val="0"/>
          <w:numId w:val="2"/>
        </w:numPr>
        <w:spacing w:after="0" w:line="480" w:lineRule="auto"/>
        <w:ind w:left="0" w:firstLine="426"/>
        <w:jc w:val="both"/>
        <w:rPr>
          <w:rFonts w:ascii="Arial" w:eastAsia="Times New Roman" w:hAnsi="Arial" w:cs="Arial"/>
          <w:i/>
          <w:lang w:eastAsia="en-GB"/>
        </w:rPr>
      </w:pPr>
      <w:r w:rsidRPr="00AC3C40">
        <w:rPr>
          <w:rFonts w:ascii="Arial" w:eastAsia="Times New Roman" w:hAnsi="Arial" w:cs="Arial"/>
          <w:i/>
          <w:lang w:eastAsia="en-GB"/>
        </w:rPr>
        <w:t xml:space="preserve">What does the successful Northern Powerhouse look like?  </w:t>
      </w:r>
    </w:p>
    <w:p w:rsidR="00FD090F" w:rsidRDefault="004449D6" w:rsidP="00EA2664">
      <w:pPr>
        <w:pStyle w:val="ListParagraph"/>
        <w:spacing w:after="0" w:line="480" w:lineRule="auto"/>
        <w:ind w:left="0" w:firstLine="709"/>
        <w:jc w:val="both"/>
        <w:rPr>
          <w:rFonts w:ascii="Arial" w:eastAsia="Times New Roman" w:hAnsi="Arial" w:cs="Arial"/>
          <w:lang w:eastAsia="en-GB"/>
        </w:rPr>
      </w:pPr>
      <w:r>
        <w:rPr>
          <w:rFonts w:ascii="Arial" w:eastAsia="Times New Roman" w:hAnsi="Arial" w:cs="Arial"/>
          <w:lang w:eastAsia="en-GB"/>
        </w:rPr>
        <w:t>The Northern Powerhouse is a multi-level, multi-faceted policy area that spans a multitude of sectors.  Therefore, to understand what success looks like it is essential to clearly understand who the key actors are and subsequently define their role.  In doing so, it may be that different organisations</w:t>
      </w:r>
      <w:r w:rsidR="00BA24BF">
        <w:rPr>
          <w:rFonts w:ascii="Arial" w:eastAsia="Times New Roman" w:hAnsi="Arial" w:cs="Arial"/>
          <w:lang w:eastAsia="en-GB"/>
        </w:rPr>
        <w:t xml:space="preserve"> or urban areas </w:t>
      </w:r>
      <w:r>
        <w:rPr>
          <w:rFonts w:ascii="Arial" w:eastAsia="Times New Roman" w:hAnsi="Arial" w:cs="Arial"/>
          <w:lang w:eastAsia="en-GB"/>
        </w:rPr>
        <w:t>take a differing view to the</w:t>
      </w:r>
      <w:r w:rsidR="001A4B17">
        <w:rPr>
          <w:rFonts w:ascii="Arial" w:eastAsia="Times New Roman" w:hAnsi="Arial" w:cs="Arial"/>
          <w:lang w:eastAsia="en-GB"/>
        </w:rPr>
        <w:t>ir</w:t>
      </w:r>
      <w:r>
        <w:rPr>
          <w:rFonts w:ascii="Arial" w:eastAsia="Times New Roman" w:hAnsi="Arial" w:cs="Arial"/>
          <w:lang w:eastAsia="en-GB"/>
        </w:rPr>
        <w:t xml:space="preserve"> counterparts, leaving space to ask how such differences might be reconciled.  How will the different tiers of governance cooperate</w:t>
      </w:r>
      <w:r w:rsidR="00BA24BF">
        <w:rPr>
          <w:rFonts w:ascii="Arial" w:eastAsia="Times New Roman" w:hAnsi="Arial" w:cs="Arial"/>
          <w:lang w:eastAsia="en-GB"/>
        </w:rPr>
        <w:t>, and at what scale</w:t>
      </w:r>
      <w:r>
        <w:rPr>
          <w:rFonts w:ascii="Arial" w:eastAsia="Times New Roman" w:hAnsi="Arial" w:cs="Arial"/>
          <w:lang w:eastAsia="en-GB"/>
        </w:rPr>
        <w:t xml:space="preserve">?  </w:t>
      </w:r>
      <w:r w:rsidR="00DD26D8">
        <w:rPr>
          <w:rFonts w:ascii="Arial" w:eastAsia="Times New Roman" w:hAnsi="Arial" w:cs="Arial"/>
          <w:lang w:eastAsia="en-GB"/>
        </w:rPr>
        <w:t>Is the Northern Powerhouse a joined-up economic region working in collaboration,</w:t>
      </w:r>
      <w:r w:rsidR="00AC3C40">
        <w:rPr>
          <w:rFonts w:ascii="Arial" w:eastAsia="Times New Roman" w:hAnsi="Arial" w:cs="Arial"/>
          <w:lang w:eastAsia="en-GB"/>
        </w:rPr>
        <w:t xml:space="preserve"> or a collection of booming city</w:t>
      </w:r>
      <w:r w:rsidR="00DD26D8">
        <w:rPr>
          <w:rFonts w:ascii="Arial" w:eastAsia="Times New Roman" w:hAnsi="Arial" w:cs="Arial"/>
          <w:lang w:eastAsia="en-GB"/>
        </w:rPr>
        <w:t xml:space="preserve"> states whose wider strategic interests happen to align?  If it is the former, we ca</w:t>
      </w:r>
      <w:r w:rsidR="00694019">
        <w:rPr>
          <w:rFonts w:ascii="Arial" w:eastAsia="Times New Roman" w:hAnsi="Arial" w:cs="Arial"/>
          <w:lang w:eastAsia="en-GB"/>
        </w:rPr>
        <w:t xml:space="preserve">n ask if England is returning </w:t>
      </w:r>
      <w:r w:rsidR="00DD26D8">
        <w:rPr>
          <w:rFonts w:ascii="Arial" w:eastAsia="Times New Roman" w:hAnsi="Arial" w:cs="Arial"/>
          <w:lang w:eastAsia="en-GB"/>
        </w:rPr>
        <w:t>to a de facto regionalism once more.</w:t>
      </w:r>
      <w:r w:rsidR="00FD090F">
        <w:rPr>
          <w:rFonts w:ascii="Arial" w:eastAsia="Times New Roman" w:hAnsi="Arial" w:cs="Arial"/>
          <w:lang w:eastAsia="en-GB"/>
        </w:rPr>
        <w:t xml:space="preserve">  In exploring the proposals, we can also ask what is missing from these </w:t>
      </w:r>
      <w:r w:rsidR="00D55329">
        <w:rPr>
          <w:rFonts w:ascii="Arial" w:eastAsia="Times New Roman" w:hAnsi="Arial" w:cs="Arial"/>
          <w:lang w:eastAsia="en-GB"/>
        </w:rPr>
        <w:t>debates.</w:t>
      </w:r>
      <w:r w:rsidR="00FD090F">
        <w:rPr>
          <w:rFonts w:ascii="Arial" w:eastAsia="Times New Roman" w:hAnsi="Arial" w:cs="Arial"/>
          <w:lang w:eastAsia="en-GB"/>
        </w:rPr>
        <w:t xml:space="preserve">  Might the addition of further policies allow the Northern cities to boost their socio-economic output further?  </w:t>
      </w:r>
    </w:p>
    <w:p w:rsidR="00DD26D8" w:rsidRDefault="00DD26D8" w:rsidP="00EA2664">
      <w:pPr>
        <w:pStyle w:val="ListParagraph"/>
        <w:spacing w:after="0" w:line="480" w:lineRule="auto"/>
        <w:ind w:left="0" w:firstLine="709"/>
        <w:jc w:val="both"/>
        <w:rPr>
          <w:rFonts w:ascii="Arial" w:eastAsia="Times New Roman" w:hAnsi="Arial" w:cs="Arial"/>
          <w:lang w:eastAsia="en-GB"/>
        </w:rPr>
      </w:pPr>
      <w:r>
        <w:rPr>
          <w:rFonts w:ascii="Arial" w:eastAsia="Times New Roman" w:hAnsi="Arial" w:cs="Arial"/>
          <w:lang w:eastAsia="en-GB"/>
        </w:rPr>
        <w:t xml:space="preserve">The recent indication that </w:t>
      </w:r>
      <w:r w:rsidR="00B46A8B">
        <w:rPr>
          <w:rFonts w:ascii="Arial" w:eastAsia="Times New Roman" w:hAnsi="Arial" w:cs="Arial"/>
          <w:lang w:eastAsia="en-GB"/>
        </w:rPr>
        <w:t>these devolution plans are not t</w:t>
      </w:r>
      <w:r w:rsidR="00FD090F">
        <w:rPr>
          <w:rFonts w:ascii="Arial" w:eastAsia="Times New Roman" w:hAnsi="Arial" w:cs="Arial"/>
          <w:lang w:eastAsia="en-GB"/>
        </w:rPr>
        <w:t>o be t</w:t>
      </w:r>
      <w:r w:rsidR="00B46A8B">
        <w:rPr>
          <w:rFonts w:ascii="Arial" w:eastAsia="Times New Roman" w:hAnsi="Arial" w:cs="Arial"/>
          <w:lang w:eastAsia="en-GB"/>
        </w:rPr>
        <w:t xml:space="preserve">he exclusive domain of the Northern cities </w:t>
      </w:r>
      <w:r w:rsidR="00FD090F">
        <w:rPr>
          <w:rFonts w:ascii="Arial" w:eastAsia="Times New Roman" w:hAnsi="Arial" w:cs="Arial"/>
          <w:lang w:eastAsia="en-GB"/>
        </w:rPr>
        <w:t xml:space="preserve">over the longer term </w:t>
      </w:r>
      <w:r w:rsidR="00B46A8B">
        <w:rPr>
          <w:rFonts w:ascii="Arial" w:eastAsia="Times New Roman" w:hAnsi="Arial" w:cs="Arial"/>
          <w:lang w:eastAsia="en-GB"/>
        </w:rPr>
        <w:t xml:space="preserve">adds further confusion to the issue of defining the North.  Will plans to foster economic growth in the North be critically undermined </w:t>
      </w:r>
      <w:r w:rsidR="00694019">
        <w:rPr>
          <w:rFonts w:ascii="Arial" w:eastAsia="Times New Roman" w:hAnsi="Arial" w:cs="Arial"/>
          <w:lang w:eastAsia="en-GB"/>
        </w:rPr>
        <w:t>if Southern economic competitors have access to the same mechanisms and policy instruments?</w:t>
      </w:r>
    </w:p>
    <w:p w:rsidR="004449D6" w:rsidRDefault="004449D6" w:rsidP="00EA2664">
      <w:pPr>
        <w:pStyle w:val="ListParagraph"/>
        <w:spacing w:after="0" w:line="480" w:lineRule="auto"/>
        <w:ind w:left="0" w:firstLine="709"/>
        <w:jc w:val="both"/>
        <w:rPr>
          <w:rFonts w:ascii="Arial" w:eastAsia="Times New Roman" w:hAnsi="Arial" w:cs="Arial"/>
          <w:lang w:eastAsia="en-GB"/>
        </w:rPr>
      </w:pPr>
    </w:p>
    <w:p w:rsidR="004449D6" w:rsidRPr="00AC3C40" w:rsidRDefault="004449D6" w:rsidP="00EA2664">
      <w:pPr>
        <w:pStyle w:val="ListParagraph"/>
        <w:numPr>
          <w:ilvl w:val="0"/>
          <w:numId w:val="2"/>
        </w:numPr>
        <w:spacing w:after="0" w:line="480" w:lineRule="auto"/>
        <w:ind w:left="0" w:firstLine="426"/>
        <w:jc w:val="both"/>
        <w:rPr>
          <w:rFonts w:ascii="Arial" w:eastAsia="Times New Roman" w:hAnsi="Arial" w:cs="Arial"/>
          <w:i/>
          <w:lang w:eastAsia="en-GB"/>
        </w:rPr>
      </w:pPr>
      <w:r w:rsidRPr="00AC3C40">
        <w:rPr>
          <w:rFonts w:ascii="Arial" w:eastAsia="Times New Roman" w:hAnsi="Arial" w:cs="Arial"/>
          <w:i/>
          <w:lang w:eastAsia="en-GB"/>
        </w:rPr>
        <w:t xml:space="preserve">Against those terms, how will existing and proposed governance arrangements either support, or hinder plans to achieve this successful Northern Powerhouse? </w:t>
      </w:r>
    </w:p>
    <w:p w:rsidR="00BA24BF" w:rsidRDefault="0077454A" w:rsidP="00EA2664">
      <w:pPr>
        <w:pStyle w:val="ListParagraph"/>
        <w:spacing w:after="0" w:line="480" w:lineRule="auto"/>
        <w:ind w:left="0" w:firstLine="709"/>
        <w:jc w:val="both"/>
        <w:rPr>
          <w:rFonts w:ascii="Arial" w:eastAsia="Times New Roman" w:hAnsi="Arial" w:cs="Arial"/>
          <w:lang w:eastAsia="en-GB"/>
        </w:rPr>
      </w:pPr>
      <w:r>
        <w:rPr>
          <w:rFonts w:ascii="Arial" w:eastAsia="Times New Roman" w:hAnsi="Arial" w:cs="Arial"/>
          <w:lang w:eastAsia="en-GB"/>
        </w:rPr>
        <w:lastRenderedPageBreak/>
        <w:t xml:space="preserve">Simply put, what works, and what changes would be needed to attain success?  </w:t>
      </w:r>
      <w:r w:rsidR="00BA24BF">
        <w:rPr>
          <w:rFonts w:ascii="Arial" w:eastAsia="Times New Roman" w:hAnsi="Arial" w:cs="Arial"/>
          <w:lang w:eastAsia="en-GB"/>
        </w:rPr>
        <w:t>At the heart of any success will be the DEEM model – but we can ask how it works, and how those lessons can be tra</w:t>
      </w:r>
      <w:r w:rsidR="00D55329">
        <w:rPr>
          <w:rFonts w:ascii="Arial" w:eastAsia="Times New Roman" w:hAnsi="Arial" w:cs="Arial"/>
          <w:lang w:eastAsia="en-GB"/>
        </w:rPr>
        <w:t>nsplanted to other areas.  The way</w:t>
      </w:r>
      <w:r w:rsidR="00BA24BF">
        <w:rPr>
          <w:rFonts w:ascii="Arial" w:eastAsia="Times New Roman" w:hAnsi="Arial" w:cs="Arial"/>
          <w:lang w:eastAsia="en-GB"/>
        </w:rPr>
        <w:t xml:space="preserve"> in which new DEEMs are capable of working across the tiers of governance will be </w:t>
      </w:r>
      <w:r w:rsidR="00D55329">
        <w:rPr>
          <w:rFonts w:ascii="Arial" w:eastAsia="Times New Roman" w:hAnsi="Arial" w:cs="Arial"/>
          <w:lang w:eastAsia="en-GB"/>
        </w:rPr>
        <w:t>central to their success</w:t>
      </w:r>
      <w:r w:rsidR="00BA24BF">
        <w:rPr>
          <w:rFonts w:ascii="Arial" w:eastAsia="Times New Roman" w:hAnsi="Arial" w:cs="Arial"/>
          <w:lang w:eastAsia="en-GB"/>
        </w:rPr>
        <w:t xml:space="preserve">.  In particular, how will the DEEM reconcile the needs of all the constituent authorities for which they preside over and, in particular, the needs of the democratically elected leaders of those authorities who still retain some power.  At the same time the relationship that the DEEMs will be able to cultivate with central government could prove to be central – this could be in terms of demonstrating the competence that forms the basis of further devolution, or </w:t>
      </w:r>
      <w:r w:rsidR="00562C16">
        <w:rPr>
          <w:rFonts w:ascii="Arial" w:eastAsia="Times New Roman" w:hAnsi="Arial" w:cs="Arial"/>
          <w:lang w:eastAsia="en-GB"/>
        </w:rPr>
        <w:t>in order to negotiate greater funding for example during a health crisis.  Therefore, we can explore what the characteristics of an effective DEEM are, which can be used as and when the powers are rolled out further.</w:t>
      </w:r>
    </w:p>
    <w:p w:rsidR="00BA24BF" w:rsidRDefault="006528F7" w:rsidP="00EA2664">
      <w:pPr>
        <w:pStyle w:val="ListParagraph"/>
        <w:spacing w:after="0" w:line="480" w:lineRule="auto"/>
        <w:ind w:left="0" w:firstLine="709"/>
        <w:jc w:val="both"/>
        <w:rPr>
          <w:rFonts w:ascii="Arial" w:eastAsia="Times New Roman" w:hAnsi="Arial" w:cs="Arial"/>
          <w:lang w:eastAsia="en-GB"/>
        </w:rPr>
      </w:pPr>
      <w:r>
        <w:rPr>
          <w:rFonts w:ascii="Arial" w:eastAsia="Times New Roman" w:hAnsi="Arial" w:cs="Arial"/>
          <w:lang w:eastAsia="en-GB"/>
        </w:rPr>
        <w:t xml:space="preserve">Similarly the role of other key institutions will play a key part in the Northern Powerhouse’s success – and the success of any city with devolved powers.  How will agencies such as the Police and NHS fare under such reforms?  Will DEEMs be capable of managing those institutions, particularly in terms of allocating funding or during instances where central and local policy priorities may clash?  How will the DEEMs include (or exclude) other agencies from this process? </w:t>
      </w:r>
    </w:p>
    <w:p w:rsidR="00B616CA" w:rsidRPr="001D43C8" w:rsidRDefault="00B616CA" w:rsidP="00EA2664">
      <w:pPr>
        <w:pStyle w:val="ListParagraph"/>
        <w:spacing w:after="0" w:line="480" w:lineRule="auto"/>
        <w:ind w:left="426"/>
        <w:jc w:val="both"/>
        <w:rPr>
          <w:rFonts w:ascii="Arial" w:eastAsia="Times New Roman" w:hAnsi="Arial" w:cs="Arial"/>
          <w:lang w:eastAsia="en-GB"/>
        </w:rPr>
      </w:pPr>
    </w:p>
    <w:p w:rsidR="00FF6E2F" w:rsidRDefault="0029530E" w:rsidP="00EA2664">
      <w:pPr>
        <w:pStyle w:val="ListParagraph"/>
        <w:numPr>
          <w:ilvl w:val="0"/>
          <w:numId w:val="2"/>
        </w:numPr>
        <w:spacing w:after="0" w:line="480" w:lineRule="auto"/>
        <w:ind w:left="0" w:firstLine="426"/>
        <w:jc w:val="both"/>
        <w:rPr>
          <w:rFonts w:ascii="Arial" w:eastAsia="Times New Roman" w:hAnsi="Arial" w:cs="Arial"/>
          <w:lang w:eastAsia="en-GB"/>
        </w:rPr>
      </w:pPr>
      <w:r w:rsidRPr="001D43C8">
        <w:rPr>
          <w:rFonts w:ascii="Arial" w:eastAsia="Times New Roman" w:hAnsi="Arial" w:cs="Arial"/>
          <w:lang w:eastAsia="en-GB"/>
        </w:rPr>
        <w:t xml:space="preserve">Will the rising tide lift all boats? </w:t>
      </w:r>
    </w:p>
    <w:p w:rsidR="00B46E38" w:rsidRDefault="00FF6E2F" w:rsidP="00EA2664">
      <w:pPr>
        <w:pStyle w:val="ListParagraph"/>
        <w:spacing w:after="0" w:line="480" w:lineRule="auto"/>
        <w:ind w:left="0" w:firstLine="426"/>
        <w:jc w:val="both"/>
        <w:rPr>
          <w:rFonts w:ascii="Arial" w:eastAsia="Times New Roman" w:hAnsi="Arial" w:cs="Arial"/>
          <w:lang w:eastAsia="en-GB"/>
        </w:rPr>
      </w:pPr>
      <w:r>
        <w:rPr>
          <w:rFonts w:ascii="Arial" w:eastAsia="Times New Roman" w:hAnsi="Arial" w:cs="Arial"/>
          <w:lang w:eastAsia="en-GB"/>
        </w:rPr>
        <w:t xml:space="preserve">At present the only urban area to experience this greater devolution of powers is Greater Manchester.  </w:t>
      </w:r>
      <w:r w:rsidR="00B616CA">
        <w:rPr>
          <w:rFonts w:ascii="Arial" w:eastAsia="Times New Roman" w:hAnsi="Arial" w:cs="Arial"/>
          <w:lang w:eastAsia="en-GB"/>
        </w:rPr>
        <w:t>One of the first indicators of success</w:t>
      </w:r>
      <w:r>
        <w:rPr>
          <w:rFonts w:ascii="Arial" w:eastAsia="Times New Roman" w:hAnsi="Arial" w:cs="Arial"/>
          <w:lang w:eastAsia="en-GB"/>
        </w:rPr>
        <w:t xml:space="preserve">, </w:t>
      </w:r>
      <w:r w:rsidR="008E2348">
        <w:rPr>
          <w:rFonts w:ascii="Arial" w:eastAsia="Times New Roman" w:hAnsi="Arial" w:cs="Arial"/>
          <w:lang w:eastAsia="en-GB"/>
        </w:rPr>
        <w:t xml:space="preserve">and </w:t>
      </w:r>
      <w:r>
        <w:rPr>
          <w:rFonts w:ascii="Arial" w:eastAsia="Times New Roman" w:hAnsi="Arial" w:cs="Arial"/>
          <w:lang w:eastAsia="en-GB"/>
        </w:rPr>
        <w:t>building upon the work of other</w:t>
      </w:r>
      <w:r w:rsidR="008E2348">
        <w:rPr>
          <w:rFonts w:ascii="Arial" w:eastAsia="Times New Roman" w:hAnsi="Arial" w:cs="Arial"/>
          <w:lang w:eastAsia="en-GB"/>
        </w:rPr>
        <w:t>s</w:t>
      </w:r>
      <w:r>
        <w:rPr>
          <w:rFonts w:ascii="Arial" w:eastAsia="Times New Roman" w:hAnsi="Arial" w:cs="Arial"/>
          <w:lang w:eastAsia="en-GB"/>
        </w:rPr>
        <w:t xml:space="preserve"> such as </w:t>
      </w:r>
      <w:r w:rsidR="00CB4B98">
        <w:rPr>
          <w:rFonts w:ascii="Arial" w:eastAsia="Times New Roman" w:hAnsi="Arial" w:cs="Arial"/>
          <w:lang w:eastAsia="en-GB"/>
        </w:rPr>
        <w:fldChar w:fldCharType="begin"/>
      </w:r>
      <w:r w:rsidR="008E2348">
        <w:rPr>
          <w:rFonts w:ascii="Arial" w:eastAsia="Times New Roman" w:hAnsi="Arial" w:cs="Arial"/>
          <w:lang w:eastAsia="en-GB"/>
        </w:rPr>
        <w:instrText xml:space="preserve"> ADDIN EN.CITE &lt;EndNote&gt;&lt;Cite&gt;&lt;Author&gt;Jones&lt;/Author&gt;&lt;Year&gt;2004&lt;/Year&gt;&lt;RecNum&gt;123&lt;/RecNum&gt;&lt;DisplayText&gt;(Jones and Wilks-Heeg, 2004, Boland, 2010)&lt;/DisplayText&gt;&lt;record&gt;&lt;rec-number&gt;123&lt;/rec-number&gt;&lt;foreign-keys&gt;&lt;key app="EN" db-id="sf2v0zffie0st6edessvst0jrx50tz9rrwst" timestamp="1368695445"&gt;123&lt;/key&gt;&lt;/foreign-keys&gt;&lt;ref-type name="Journal Article"&gt;17&lt;/ref-type&gt;&lt;contributors&gt;&lt;authors&gt;&lt;author&gt;Jones, P.&lt;/author&gt;&lt;author&gt;Wilks-Heeg, S.&lt;/author&gt;&lt;/authors&gt;&lt;/contributors&gt;&lt;titles&gt;&lt;title&gt;Capitalising Culture: Liverpool 2008&lt;/title&gt;&lt;secondary-title&gt;Local Economy&lt;/secondary-title&gt;&lt;/titles&gt;&lt;periodical&gt;&lt;full-title&gt;Local Economy&lt;/full-title&gt;&lt;/periodical&gt;&lt;volume&gt;19&lt;/volume&gt;&lt;number&gt;4&lt;/number&gt;&lt;keywords&gt;&lt;keyword&gt;Liverpool&lt;/keyword&gt;&lt;/keywords&gt;&lt;dates&gt;&lt;year&gt;2004&lt;/year&gt;&lt;/dates&gt;&lt;urls&gt;&lt;/urls&gt;&lt;/record&gt;&lt;/Cite&gt;&lt;Cite&gt;&lt;Author&gt;Boland&lt;/Author&gt;&lt;Year&gt;2010&lt;/Year&gt;&lt;RecNum&gt;264&lt;/RecNum&gt;&lt;record&gt;&lt;rec-number&gt;264&lt;/rec-number&gt;&lt;foreign-keys&gt;&lt;key app="EN" db-id="sf2v0zffie0st6edessvst0jrx50tz9rrwst" timestamp="1387547982"&gt;264&lt;/key&gt;&lt;/foreign-keys&gt;&lt;ref-type name="Journal Article"&gt;17&lt;/ref-type&gt;&lt;contributors&gt;&lt;authors&gt;&lt;author&gt;Boland, P.&lt;/author&gt;&lt;/authors&gt;&lt;/contributors&gt;&lt;titles&gt;&lt;title&gt;&amp;apos;Capital of Culture—you must be having a laugh!’ Challenging the official rhetoric of Liverpool as the 2008 European cultural capital. &lt;/title&gt;&lt;secondary-title&gt;Social &amp;amp; Cultural Geography &lt;/secondary-title&gt;&lt;/titles&gt;&lt;periodical&gt;&lt;full-title&gt;Social &amp;amp; Cultural Geography&lt;/full-title&gt;&lt;/periodical&gt;&lt;pages&gt;627 - 645&lt;/pages&gt;&lt;volume&gt;11&lt;/volume&gt;&lt;number&gt;7&lt;/number&gt;&lt;dates&gt;&lt;year&gt;2010&lt;/year&gt;&lt;/dates&gt;&lt;urls&gt;&lt;/urls&gt;&lt;/record&gt;&lt;/Cite&gt;&lt;/EndNote&gt;</w:instrText>
      </w:r>
      <w:r w:rsidR="00CB4B98">
        <w:rPr>
          <w:rFonts w:ascii="Arial" w:eastAsia="Times New Roman" w:hAnsi="Arial" w:cs="Arial"/>
          <w:lang w:eastAsia="en-GB"/>
        </w:rPr>
        <w:fldChar w:fldCharType="separate"/>
      </w:r>
      <w:r w:rsidR="008E2348">
        <w:rPr>
          <w:rFonts w:ascii="Arial" w:eastAsia="Times New Roman" w:hAnsi="Arial" w:cs="Arial"/>
          <w:noProof/>
          <w:lang w:eastAsia="en-GB"/>
        </w:rPr>
        <w:t>(Jones and Wilks-Heeg, 2004, Boland, 2010)</w:t>
      </w:r>
      <w:r w:rsidR="00CB4B98">
        <w:rPr>
          <w:rFonts w:ascii="Arial" w:eastAsia="Times New Roman" w:hAnsi="Arial" w:cs="Arial"/>
          <w:lang w:eastAsia="en-GB"/>
        </w:rPr>
        <w:fldChar w:fldCharType="end"/>
      </w:r>
      <w:r>
        <w:rPr>
          <w:rFonts w:ascii="Arial" w:eastAsia="Times New Roman" w:hAnsi="Arial" w:cs="Arial"/>
          <w:lang w:eastAsia="en-GB"/>
        </w:rPr>
        <w:t>,</w:t>
      </w:r>
      <w:r w:rsidR="00B616CA">
        <w:rPr>
          <w:rFonts w:ascii="Arial" w:eastAsia="Times New Roman" w:hAnsi="Arial" w:cs="Arial"/>
          <w:lang w:eastAsia="en-GB"/>
        </w:rPr>
        <w:t xml:space="preserve"> will be </w:t>
      </w:r>
      <w:r>
        <w:rPr>
          <w:rFonts w:ascii="Arial" w:eastAsia="Times New Roman" w:hAnsi="Arial" w:cs="Arial"/>
          <w:lang w:eastAsia="en-GB"/>
        </w:rPr>
        <w:t xml:space="preserve">to draw upon the experiences of Greater Manchester to explore whether the benefits of the Northern Powerhouse extend beyond its urban core.  Then, as </w:t>
      </w:r>
      <w:r w:rsidR="00B616CA">
        <w:rPr>
          <w:rFonts w:ascii="Arial" w:eastAsia="Times New Roman" w:hAnsi="Arial" w:cs="Arial"/>
          <w:lang w:eastAsia="en-GB"/>
        </w:rPr>
        <w:t>t</w:t>
      </w:r>
      <w:r>
        <w:rPr>
          <w:rFonts w:ascii="Arial" w:eastAsia="Times New Roman" w:hAnsi="Arial" w:cs="Arial"/>
          <w:lang w:eastAsia="en-GB"/>
        </w:rPr>
        <w:t>he scheme expands, and as other cities sign up, it will become possible to see if the</w:t>
      </w:r>
      <w:r w:rsidR="00B616CA">
        <w:rPr>
          <w:rFonts w:ascii="Arial" w:eastAsia="Times New Roman" w:hAnsi="Arial" w:cs="Arial"/>
          <w:lang w:eastAsia="en-GB"/>
        </w:rPr>
        <w:t xml:space="preserve">re is uniform spread of benefit, both across the North as a unified entity, </w:t>
      </w:r>
      <w:r w:rsidR="00E52AD6">
        <w:rPr>
          <w:rFonts w:ascii="Arial" w:eastAsia="Times New Roman" w:hAnsi="Arial" w:cs="Arial"/>
          <w:lang w:eastAsia="en-GB"/>
        </w:rPr>
        <w:t xml:space="preserve">as well as </w:t>
      </w:r>
      <w:r w:rsidR="00B616CA">
        <w:rPr>
          <w:rFonts w:ascii="Arial" w:eastAsia="Times New Roman" w:hAnsi="Arial" w:cs="Arial"/>
          <w:lang w:eastAsia="en-GB"/>
        </w:rPr>
        <w:t xml:space="preserve">within their own respective cores.  </w:t>
      </w:r>
      <w:r w:rsidR="00B46E38">
        <w:rPr>
          <w:rFonts w:ascii="Arial" w:eastAsia="Times New Roman" w:hAnsi="Arial" w:cs="Arial"/>
          <w:lang w:eastAsia="en-GB"/>
        </w:rPr>
        <w:t xml:space="preserve">To what extent will the various cities buy in to the Northern Powerhouse and more specifically, the concept of </w:t>
      </w:r>
      <w:r w:rsidR="00B46E38">
        <w:rPr>
          <w:rFonts w:ascii="Arial" w:eastAsia="Times New Roman" w:hAnsi="Arial" w:cs="Arial"/>
          <w:lang w:eastAsia="en-GB"/>
        </w:rPr>
        <w:lastRenderedPageBreak/>
        <w:t xml:space="preserve">the North as an idea?  Will the traditional notions of urban development as a zero-sum game </w:t>
      </w:r>
      <w:r w:rsidR="00CB4B98">
        <w:rPr>
          <w:rFonts w:ascii="Arial" w:eastAsia="Times New Roman" w:hAnsi="Arial" w:cs="Arial"/>
          <w:lang w:eastAsia="en-GB"/>
        </w:rPr>
        <w:fldChar w:fldCharType="begin"/>
      </w:r>
      <w:r w:rsidR="00DD069F">
        <w:rPr>
          <w:rFonts w:ascii="Arial" w:eastAsia="Times New Roman" w:hAnsi="Arial" w:cs="Arial"/>
          <w:lang w:eastAsia="en-GB"/>
        </w:rPr>
        <w:instrText xml:space="preserve"> ADDIN EN.CITE &lt;EndNote&gt;&lt;Cite&gt;&lt;Author&gt;Peck&lt;/Author&gt;&lt;Year&gt;1994&lt;/Year&gt;&lt;RecNum&gt;246&lt;/RecNum&gt;&lt;DisplayText&gt;(Peck and Tickell, 1994)&lt;/DisplayText&gt;&lt;record&gt;&lt;rec-number&gt;246&lt;/rec-number&gt;&lt;foreign-keys&gt;&lt;key app="EN" db-id="sf2v0zffie0st6edessvst0jrx50tz9rrwst" timestamp="1386176007"&gt;246&lt;/key&gt;&lt;/foreign-keys&gt;&lt;ref-type name="Journal Article"&gt;17&lt;/ref-type&gt;&lt;contributors&gt;&lt;authors&gt;&lt;author&gt;Peck, J.&lt;/author&gt;&lt;author&gt;Tickell, A.&lt;/author&gt;&lt;/authors&gt;&lt;/contributors&gt;&lt;titles&gt;&lt;title&gt;Jungle Law breaks out: neo-liberalism and global-local disorder&lt;/title&gt;&lt;secondary-title&gt;Area&lt;/secondary-title&gt;&lt;/titles&gt;&lt;periodical&gt;&lt;full-title&gt;Area&lt;/full-title&gt;&lt;/periodical&gt;&lt;pages&gt;317-326&lt;/pages&gt;&lt;volume&gt;26&lt;/volume&gt;&lt;dates&gt;&lt;year&gt;1994&lt;/year&gt;&lt;/dates&gt;&lt;urls&gt;&lt;/urls&gt;&lt;/record&gt;&lt;/Cite&gt;&lt;/EndNote&gt;</w:instrText>
      </w:r>
      <w:r w:rsidR="00CB4B98">
        <w:rPr>
          <w:rFonts w:ascii="Arial" w:eastAsia="Times New Roman" w:hAnsi="Arial" w:cs="Arial"/>
          <w:lang w:eastAsia="en-GB"/>
        </w:rPr>
        <w:fldChar w:fldCharType="separate"/>
      </w:r>
      <w:r w:rsidR="00DD069F">
        <w:rPr>
          <w:rFonts w:ascii="Arial" w:eastAsia="Times New Roman" w:hAnsi="Arial" w:cs="Arial"/>
          <w:noProof/>
          <w:lang w:eastAsia="en-GB"/>
        </w:rPr>
        <w:t>(Peck and Tickell, 1994)</w:t>
      </w:r>
      <w:r w:rsidR="00CB4B98">
        <w:rPr>
          <w:rFonts w:ascii="Arial" w:eastAsia="Times New Roman" w:hAnsi="Arial" w:cs="Arial"/>
          <w:lang w:eastAsia="en-GB"/>
        </w:rPr>
        <w:fldChar w:fldCharType="end"/>
      </w:r>
      <w:r w:rsidR="00B46E38">
        <w:rPr>
          <w:rFonts w:ascii="Arial" w:eastAsia="Times New Roman" w:hAnsi="Arial" w:cs="Arial"/>
          <w:lang w:eastAsia="en-GB"/>
        </w:rPr>
        <w:t xml:space="preserve"> be broken down, or remain in place?  Are cities likely to view the devolution of greater powers as a vehicle to foster their own development, or will they see the success of other places as intrinsically linked to their own and begin to act in concert?  </w:t>
      </w:r>
    </w:p>
    <w:p w:rsidR="00FF6E2F" w:rsidRDefault="00B616CA" w:rsidP="00EA2664">
      <w:pPr>
        <w:pStyle w:val="ListParagraph"/>
        <w:spacing w:after="0" w:line="480" w:lineRule="auto"/>
        <w:ind w:left="0" w:firstLine="426"/>
        <w:jc w:val="both"/>
        <w:rPr>
          <w:rFonts w:ascii="Arial" w:eastAsia="Times New Roman" w:hAnsi="Arial" w:cs="Arial"/>
          <w:lang w:eastAsia="en-GB"/>
        </w:rPr>
      </w:pPr>
      <w:r>
        <w:rPr>
          <w:rFonts w:ascii="Arial" w:eastAsia="Times New Roman" w:hAnsi="Arial" w:cs="Arial"/>
          <w:lang w:eastAsia="en-GB"/>
        </w:rPr>
        <w:t>Also of interest will be whether there is a net benefit to this unified North – particularly for those in rural areas, or in urban areas unable to strike such a deal with central government.  Will those places experience any economic boost</w:t>
      </w:r>
      <w:r w:rsidR="00B46E38">
        <w:rPr>
          <w:rFonts w:ascii="Arial" w:eastAsia="Times New Roman" w:hAnsi="Arial" w:cs="Arial"/>
          <w:lang w:eastAsia="en-GB"/>
        </w:rPr>
        <w:t xml:space="preserve"> as and when their neighbours begin to grow</w:t>
      </w:r>
      <w:r>
        <w:rPr>
          <w:rFonts w:ascii="Arial" w:eastAsia="Times New Roman" w:hAnsi="Arial" w:cs="Arial"/>
          <w:lang w:eastAsia="en-GB"/>
        </w:rPr>
        <w:t xml:space="preserve">, or find </w:t>
      </w:r>
      <w:r w:rsidR="00B46E38">
        <w:rPr>
          <w:rFonts w:ascii="Arial" w:eastAsia="Times New Roman" w:hAnsi="Arial" w:cs="Arial"/>
          <w:lang w:eastAsia="en-GB"/>
        </w:rPr>
        <w:t>that they slip through the gaps of a policy hinterland</w:t>
      </w:r>
      <w:r>
        <w:rPr>
          <w:rFonts w:ascii="Arial" w:eastAsia="Times New Roman" w:hAnsi="Arial" w:cs="Arial"/>
          <w:lang w:eastAsia="en-GB"/>
        </w:rPr>
        <w:t>?</w:t>
      </w:r>
      <w:r w:rsidR="00B46E38">
        <w:rPr>
          <w:rFonts w:ascii="Arial" w:eastAsia="Times New Roman" w:hAnsi="Arial" w:cs="Arial"/>
          <w:lang w:eastAsia="en-GB"/>
        </w:rPr>
        <w:t xml:space="preserve">  </w:t>
      </w:r>
    </w:p>
    <w:p w:rsidR="00FF6E2F" w:rsidRPr="00B46E38" w:rsidRDefault="00FF6E2F" w:rsidP="00EA2664">
      <w:pPr>
        <w:pStyle w:val="ListParagraph"/>
        <w:spacing w:after="0" w:line="480" w:lineRule="auto"/>
        <w:ind w:left="426"/>
        <w:jc w:val="both"/>
        <w:rPr>
          <w:rFonts w:ascii="Arial" w:eastAsia="Times New Roman" w:hAnsi="Arial" w:cs="Arial"/>
          <w:lang w:eastAsia="en-GB"/>
        </w:rPr>
      </w:pPr>
    </w:p>
    <w:p w:rsidR="001462F2" w:rsidRPr="00AC3C40" w:rsidRDefault="001462F2" w:rsidP="00EA2664">
      <w:pPr>
        <w:pStyle w:val="ListParagraph"/>
        <w:numPr>
          <w:ilvl w:val="0"/>
          <w:numId w:val="2"/>
        </w:numPr>
        <w:spacing w:after="0" w:line="480" w:lineRule="auto"/>
        <w:ind w:left="0" w:firstLine="426"/>
        <w:jc w:val="both"/>
        <w:rPr>
          <w:rFonts w:ascii="Arial" w:eastAsia="Times New Roman" w:hAnsi="Arial" w:cs="Arial"/>
          <w:i/>
          <w:lang w:eastAsia="en-GB"/>
        </w:rPr>
      </w:pPr>
      <w:r w:rsidRPr="00AC3C40">
        <w:rPr>
          <w:rFonts w:ascii="Arial" w:eastAsia="Times New Roman" w:hAnsi="Arial" w:cs="Arial"/>
          <w:i/>
          <w:lang w:eastAsia="en-GB"/>
        </w:rPr>
        <w:t xml:space="preserve">What are the ramifications for failure? </w:t>
      </w:r>
    </w:p>
    <w:p w:rsidR="001462F2" w:rsidRDefault="001462F2" w:rsidP="00EA2664">
      <w:pPr>
        <w:pStyle w:val="ListParagraph"/>
        <w:spacing w:after="0" w:line="480" w:lineRule="auto"/>
        <w:ind w:left="0" w:firstLine="426"/>
        <w:jc w:val="both"/>
        <w:rPr>
          <w:rFonts w:ascii="Arial" w:eastAsia="Times New Roman" w:hAnsi="Arial" w:cs="Arial"/>
          <w:lang w:eastAsia="en-GB"/>
        </w:rPr>
      </w:pPr>
      <w:r>
        <w:rPr>
          <w:rFonts w:ascii="Arial" w:eastAsia="Times New Roman" w:hAnsi="Arial" w:cs="Arial"/>
          <w:lang w:eastAsia="en-GB"/>
        </w:rPr>
        <w:t>Whilst much of an emerging research agenda relating to the Northern Powerhouse will focus on the extent to which it is a success, or otherwise, the nature of the plans present a situation where there are very real ramifications for failure.  Notwithstanding any findings related to the ability of the rising tide of the Northern Powerhouse to lift all boats, there are clear ri</w:t>
      </w:r>
      <w:r w:rsidR="00AC3C40">
        <w:rPr>
          <w:rFonts w:ascii="Arial" w:eastAsia="Times New Roman" w:hAnsi="Arial" w:cs="Arial"/>
          <w:lang w:eastAsia="en-GB"/>
        </w:rPr>
        <w:t>sks to the individual cities which opt</w:t>
      </w:r>
      <w:r>
        <w:rPr>
          <w:rFonts w:ascii="Arial" w:eastAsia="Times New Roman" w:hAnsi="Arial" w:cs="Arial"/>
          <w:lang w:eastAsia="en-GB"/>
        </w:rPr>
        <w:t xml:space="preserve"> to take on these powers.  </w:t>
      </w:r>
      <w:r w:rsidR="00371DA6">
        <w:rPr>
          <w:rFonts w:ascii="Arial" w:eastAsia="Times New Roman" w:hAnsi="Arial" w:cs="Arial"/>
          <w:lang w:eastAsia="en-GB"/>
        </w:rPr>
        <w:t xml:space="preserve">The devolution of health powers in particular represents a major potential stumbling block.  </w:t>
      </w:r>
      <w:r w:rsidR="00AC3C40">
        <w:rPr>
          <w:rFonts w:ascii="Arial" w:eastAsia="Times New Roman" w:hAnsi="Arial" w:cs="Arial"/>
          <w:lang w:eastAsia="en-GB"/>
        </w:rPr>
        <w:t>For</w:t>
      </w:r>
      <w:r w:rsidR="00371DA6">
        <w:rPr>
          <w:rFonts w:ascii="Arial" w:eastAsia="Times New Roman" w:hAnsi="Arial" w:cs="Arial"/>
          <w:lang w:eastAsia="en-GB"/>
        </w:rPr>
        <w:t xml:space="preserve"> instance</w:t>
      </w:r>
      <w:r w:rsidR="00AC3C40">
        <w:rPr>
          <w:rFonts w:ascii="Arial" w:eastAsia="Times New Roman" w:hAnsi="Arial" w:cs="Arial"/>
          <w:lang w:eastAsia="en-GB"/>
        </w:rPr>
        <w:t>, should</w:t>
      </w:r>
      <w:r w:rsidR="00371DA6">
        <w:rPr>
          <w:rFonts w:ascii="Arial" w:eastAsia="Times New Roman" w:hAnsi="Arial" w:cs="Arial"/>
          <w:lang w:eastAsia="en-GB"/>
        </w:rPr>
        <w:t xml:space="preserve"> a city find itself in a health crisis, or a funding crisis caused by mismanagement, will central government have any provision to assist?  Similarly what will the centre-local relationship be if there is a funding shortfall if there is no ability to raise revenue locally?</w:t>
      </w:r>
    </w:p>
    <w:p w:rsidR="00371DA6" w:rsidRDefault="00826E64" w:rsidP="00EA2664">
      <w:pPr>
        <w:pStyle w:val="ListParagraph"/>
        <w:spacing w:after="0" w:line="480" w:lineRule="auto"/>
        <w:ind w:left="0" w:firstLine="426"/>
        <w:jc w:val="both"/>
        <w:rPr>
          <w:rFonts w:ascii="Arial" w:eastAsia="Times New Roman" w:hAnsi="Arial" w:cs="Arial"/>
          <w:lang w:eastAsia="en-GB"/>
        </w:rPr>
      </w:pPr>
      <w:r>
        <w:rPr>
          <w:rFonts w:ascii="Arial" w:eastAsia="Times New Roman" w:hAnsi="Arial" w:cs="Arial"/>
          <w:lang w:eastAsia="en-GB"/>
        </w:rPr>
        <w:t>As a subset of this there is also scope to explore what the political ramifications might be.  Given that the metropolitan areas are predominately Labour controlled it is not unreasonable to question why a Conservative government might give such a gift to their political rivals.  Should devolved cities experience funding challenges over politically sensitive areas such as health will they pay the price for that electorally?  Much has been made over the Northern Powerhouse being a political sop to the Northern cities in the aftermath of the Refer</w:t>
      </w:r>
      <w:r w:rsidR="006528F7">
        <w:rPr>
          <w:rFonts w:ascii="Arial" w:eastAsia="Times New Roman" w:hAnsi="Arial" w:cs="Arial"/>
          <w:lang w:eastAsia="en-GB"/>
        </w:rPr>
        <w:t xml:space="preserve">endum on Scottish Independence </w:t>
      </w:r>
      <w:r>
        <w:rPr>
          <w:rFonts w:ascii="Arial" w:eastAsia="Times New Roman" w:hAnsi="Arial" w:cs="Arial"/>
          <w:lang w:eastAsia="en-GB"/>
        </w:rPr>
        <w:t xml:space="preserve">that has seen Scotland promised even greater powers, but might this </w:t>
      </w:r>
      <w:r w:rsidR="006528F7">
        <w:rPr>
          <w:rFonts w:ascii="Arial" w:eastAsia="Times New Roman" w:hAnsi="Arial" w:cs="Arial"/>
          <w:lang w:eastAsia="en-GB"/>
        </w:rPr>
        <w:t>be part of an ulterior motive</w:t>
      </w:r>
      <w:r>
        <w:rPr>
          <w:rFonts w:ascii="Arial" w:eastAsia="Times New Roman" w:hAnsi="Arial" w:cs="Arial"/>
          <w:lang w:eastAsia="en-GB"/>
        </w:rPr>
        <w:t xml:space="preserve"> further seeking to distance poorer </w:t>
      </w:r>
      <w:r w:rsidR="006528F7">
        <w:rPr>
          <w:rFonts w:ascii="Arial" w:eastAsia="Times New Roman" w:hAnsi="Arial" w:cs="Arial"/>
          <w:lang w:eastAsia="en-GB"/>
        </w:rPr>
        <w:t>socio-</w:t>
      </w:r>
      <w:r>
        <w:rPr>
          <w:rFonts w:ascii="Arial" w:eastAsia="Times New Roman" w:hAnsi="Arial" w:cs="Arial"/>
          <w:lang w:eastAsia="en-GB"/>
        </w:rPr>
        <w:t>economic performance from Whitehall responsibility?</w:t>
      </w:r>
    </w:p>
    <w:p w:rsidR="00371DA6" w:rsidRDefault="00371DA6" w:rsidP="00EA2664">
      <w:pPr>
        <w:pStyle w:val="ListParagraph"/>
        <w:spacing w:after="0" w:line="480" w:lineRule="auto"/>
        <w:ind w:left="0" w:firstLine="426"/>
        <w:jc w:val="both"/>
        <w:rPr>
          <w:rFonts w:ascii="Arial" w:eastAsia="Times New Roman" w:hAnsi="Arial" w:cs="Arial"/>
          <w:lang w:eastAsia="en-GB"/>
        </w:rPr>
      </w:pPr>
    </w:p>
    <w:p w:rsidR="00AA2E17" w:rsidRPr="00B46A8B" w:rsidRDefault="00AA2E17" w:rsidP="00EA2664">
      <w:pPr>
        <w:numPr>
          <w:ilvl w:val="0"/>
          <w:numId w:val="2"/>
        </w:numPr>
        <w:spacing w:after="0" w:line="480" w:lineRule="auto"/>
        <w:jc w:val="both"/>
        <w:rPr>
          <w:rFonts w:ascii="Arial" w:eastAsia="Times New Roman" w:hAnsi="Arial" w:cs="Arial"/>
          <w:i/>
          <w:lang w:eastAsia="en-GB"/>
        </w:rPr>
      </w:pPr>
      <w:r w:rsidRPr="00B46A8B">
        <w:rPr>
          <w:rFonts w:ascii="Arial" w:eastAsia="Times New Roman" w:hAnsi="Arial" w:cs="Arial"/>
          <w:i/>
          <w:lang w:eastAsia="en-GB"/>
        </w:rPr>
        <w:t>How is the Northern Powerhouse drawing down international lessons?</w:t>
      </w:r>
    </w:p>
    <w:p w:rsidR="00AA2E17" w:rsidRDefault="00B46A8B" w:rsidP="00EA2664">
      <w:pPr>
        <w:spacing w:after="0" w:line="480" w:lineRule="auto"/>
        <w:ind w:firstLine="720"/>
        <w:jc w:val="both"/>
        <w:rPr>
          <w:rFonts w:ascii="Arial" w:eastAsia="Times New Roman" w:hAnsi="Arial" w:cs="Arial"/>
          <w:lang w:eastAsia="en-GB"/>
        </w:rPr>
      </w:pPr>
      <w:r>
        <w:rPr>
          <w:rFonts w:ascii="Arial" w:eastAsia="Times New Roman" w:hAnsi="Arial" w:cs="Arial"/>
          <w:lang w:eastAsia="en-GB"/>
        </w:rPr>
        <w:t>Although it can be argued that the Northern Powerhouse represents a dramatic shift in how the English cities are governed, the idea of cities enjoying independence from their central government is now a new idea elsewhere.  In Europe especially, many cities enjoy a significant degree of autonomy, often at a greater scale than that currently on offer in England.  Therefore it is of continued relevance as to what lessons can be drawn from those European examples such as Hamburg or Barcelona, and the extent to which those lessons are being drawn.  How does European best practice compare to that on offer to the Northern English cities?  What are the pitfalls for when such powers have been given to cities, particularly over policing and health, and how might they be avoided?  Conversely, are there areas where the Northern Powerhouse exceeds current international best practice?</w:t>
      </w:r>
    </w:p>
    <w:p w:rsidR="006528F7" w:rsidRDefault="006528F7" w:rsidP="00EA2664">
      <w:pPr>
        <w:spacing w:after="0" w:line="480" w:lineRule="auto"/>
        <w:ind w:firstLine="720"/>
        <w:jc w:val="both"/>
        <w:rPr>
          <w:rFonts w:ascii="Arial" w:eastAsia="Times New Roman" w:hAnsi="Arial" w:cs="Arial"/>
          <w:lang w:eastAsia="en-GB"/>
        </w:rPr>
      </w:pPr>
      <w:r>
        <w:rPr>
          <w:rFonts w:ascii="Arial" w:eastAsia="Times New Roman" w:hAnsi="Arial" w:cs="Arial"/>
          <w:lang w:eastAsia="en-GB"/>
        </w:rPr>
        <w:t xml:space="preserve">Importantly, and given the argument that the Northern Powerhouse is centrally informed by the continuing debate over Scottish Independence </w:t>
      </w:r>
      <w:r w:rsidR="00CB4B98">
        <w:rPr>
          <w:rFonts w:ascii="Arial" w:eastAsia="Times New Roman" w:hAnsi="Arial" w:cs="Arial"/>
          <w:lang w:eastAsia="en-GB"/>
        </w:rPr>
        <w:fldChar w:fldCharType="begin"/>
      </w:r>
      <w:r>
        <w:rPr>
          <w:rFonts w:ascii="Arial" w:eastAsia="Times New Roman" w:hAnsi="Arial" w:cs="Arial"/>
          <w:lang w:eastAsia="en-GB"/>
        </w:rPr>
        <w:instrText xml:space="preserve"> ADDIN EN.CITE &lt;EndNote&gt;&lt;Cite&gt;&lt;Author&gt;Shaw&lt;/Author&gt;&lt;Year&gt;2014&lt;/Year&gt;&lt;RecNum&gt;635&lt;/RecNum&gt;&lt;DisplayText&gt;(Shaw et al., 2014)&lt;/DisplayText&gt;&lt;record&gt;&lt;rec-number&gt;635&lt;/rec-number&gt;&lt;foreign-keys&gt;&lt;key app="EN" db-id="sf2v0zffie0st6edessvst0jrx50tz9rrwst" timestamp="1433857183"&gt;635&lt;/key&gt;&lt;/foreign-keys&gt;&lt;ref-type name="Journal Article"&gt;17&lt;/ref-type&gt;&lt;contributors&gt;&lt;authors&gt;&lt;author&gt;Shaw, Keith&lt;/author&gt;&lt;author&gt;Robinson, Fred&lt;/author&gt;&lt;author&gt;Blackie, Jonathan&lt;/author&gt;&lt;/authors&gt;&lt;/contributors&gt;&lt;titles&gt;&lt;title&gt;Borderlands: Rescaling economic development in Northern England in the context of greater Scottish autonomy&lt;/title&gt;&lt;secondary-title&gt;Local Economy&lt;/secondary-title&gt;&lt;/titles&gt;&lt;periodical&gt;&lt;full-title&gt;Local Economy&lt;/full-title&gt;&lt;/periodical&gt;&lt;pages&gt;412-428&lt;/pages&gt;&lt;volume&gt;29&lt;/volume&gt;&lt;number&gt;4-5&lt;/number&gt;&lt;dates&gt;&lt;year&gt;2014&lt;/year&gt;&lt;pub-dates&gt;&lt;date&gt;June 1, 2014&lt;/date&gt;&lt;/pub-dates&gt;&lt;/dates&gt;&lt;urls&gt;&lt;related-urls&gt;&lt;url&gt;http://lec.sagepub.com/cgi/content/abstract/29/4-5/412&lt;/url&gt;&lt;/related-urls&gt;&lt;/urls&gt;&lt;electronic-resource-num&gt;10.1177/0269094214537959&lt;/electronic-resource-num&gt;&lt;/record&gt;&lt;/Cite&gt;&lt;/EndNote&gt;</w:instrText>
      </w:r>
      <w:r w:rsidR="00CB4B98">
        <w:rPr>
          <w:rFonts w:ascii="Arial" w:eastAsia="Times New Roman" w:hAnsi="Arial" w:cs="Arial"/>
          <w:lang w:eastAsia="en-GB"/>
        </w:rPr>
        <w:fldChar w:fldCharType="separate"/>
      </w:r>
      <w:r>
        <w:rPr>
          <w:rFonts w:ascii="Arial" w:eastAsia="Times New Roman" w:hAnsi="Arial" w:cs="Arial"/>
          <w:noProof/>
          <w:lang w:eastAsia="en-GB"/>
        </w:rPr>
        <w:t>(Shaw et al., 2014)</w:t>
      </w:r>
      <w:r w:rsidR="00CB4B98">
        <w:rPr>
          <w:rFonts w:ascii="Arial" w:eastAsia="Times New Roman" w:hAnsi="Arial" w:cs="Arial"/>
          <w:lang w:eastAsia="en-GB"/>
        </w:rPr>
        <w:fldChar w:fldCharType="end"/>
      </w:r>
      <w:r>
        <w:rPr>
          <w:rFonts w:ascii="Arial" w:eastAsia="Times New Roman" w:hAnsi="Arial" w:cs="Arial"/>
          <w:lang w:eastAsia="en-GB"/>
        </w:rPr>
        <w:t>, this debate must continue to maintain a watching brief on events in Scotland.  In particular, it is vital to understand the successes and failures of further Scottish devolution, and how those lessons can be transplanted into an English context.  For instance is a greater control over tax revenues a useful tool?  What are the shortcomings</w:t>
      </w:r>
      <w:r w:rsidR="00B46A8B">
        <w:rPr>
          <w:rFonts w:ascii="Arial" w:eastAsia="Times New Roman" w:hAnsi="Arial" w:cs="Arial"/>
          <w:lang w:eastAsia="en-GB"/>
        </w:rPr>
        <w:t xml:space="preserve"> of such proposals?</w:t>
      </w:r>
      <w:r>
        <w:rPr>
          <w:rFonts w:ascii="Arial" w:eastAsia="Times New Roman" w:hAnsi="Arial" w:cs="Arial"/>
          <w:lang w:eastAsia="en-GB"/>
        </w:rPr>
        <w:t xml:space="preserve">  </w:t>
      </w:r>
    </w:p>
    <w:p w:rsidR="0077454A" w:rsidRDefault="0077454A" w:rsidP="00EA2664">
      <w:pPr>
        <w:spacing w:after="0" w:line="480" w:lineRule="auto"/>
        <w:ind w:firstLine="720"/>
        <w:jc w:val="both"/>
        <w:rPr>
          <w:rFonts w:ascii="Arial" w:eastAsia="Times New Roman" w:hAnsi="Arial" w:cs="Arial"/>
          <w:lang w:eastAsia="en-GB"/>
        </w:rPr>
      </w:pPr>
    </w:p>
    <w:p w:rsidR="0077454A" w:rsidRDefault="0077454A" w:rsidP="00EA2664">
      <w:pPr>
        <w:spacing w:after="0" w:line="480" w:lineRule="auto"/>
        <w:ind w:firstLine="720"/>
        <w:jc w:val="both"/>
        <w:rPr>
          <w:rFonts w:ascii="Arial" w:eastAsia="Times New Roman" w:hAnsi="Arial" w:cs="Arial"/>
          <w:lang w:eastAsia="en-GB"/>
        </w:rPr>
      </w:pPr>
      <w:r w:rsidRPr="00A80923">
        <w:rPr>
          <w:rFonts w:ascii="Arial" w:eastAsia="Times New Roman" w:hAnsi="Arial" w:cs="Arial"/>
          <w:b/>
          <w:lang w:eastAsia="en-GB"/>
        </w:rPr>
        <w:t>Conclusions</w:t>
      </w:r>
    </w:p>
    <w:p w:rsidR="0077454A" w:rsidRDefault="00E52AD6" w:rsidP="00EA2664">
      <w:pPr>
        <w:spacing w:after="0" w:line="480" w:lineRule="auto"/>
        <w:ind w:firstLine="720"/>
        <w:jc w:val="both"/>
        <w:rPr>
          <w:rFonts w:ascii="Arial" w:eastAsia="Times New Roman" w:hAnsi="Arial" w:cs="Arial"/>
          <w:lang w:eastAsia="en-GB"/>
        </w:rPr>
      </w:pPr>
      <w:r>
        <w:rPr>
          <w:rFonts w:ascii="Arial" w:eastAsia="Times New Roman" w:hAnsi="Arial" w:cs="Arial"/>
          <w:lang w:eastAsia="en-GB"/>
        </w:rPr>
        <w:t xml:space="preserve">The Government’s vision for the Northern Powerhouse – premised </w:t>
      </w:r>
      <w:r w:rsidRPr="001D43C8">
        <w:rPr>
          <w:rFonts w:ascii="Arial" w:eastAsia="Times New Roman" w:hAnsi="Arial" w:cs="Arial"/>
          <w:lang w:eastAsia="en-GB"/>
        </w:rPr>
        <w:t xml:space="preserve">upon significant spending on transport infrastructure, alongside strengthening the existing city-region focused Combined Authorities (CA) through an increase in the ability to control health budgets, retain </w:t>
      </w:r>
      <w:r>
        <w:rPr>
          <w:rFonts w:ascii="Arial" w:eastAsia="Times New Roman" w:hAnsi="Arial" w:cs="Arial"/>
          <w:lang w:eastAsia="en-GB"/>
        </w:rPr>
        <w:t xml:space="preserve">some </w:t>
      </w:r>
      <w:r w:rsidRPr="001D43C8">
        <w:rPr>
          <w:rFonts w:ascii="Arial" w:eastAsia="Times New Roman" w:hAnsi="Arial" w:cs="Arial"/>
          <w:lang w:eastAsia="en-GB"/>
        </w:rPr>
        <w:t xml:space="preserve">tax revenue, and the election of ‘metro-mayors’ to replace existing </w:t>
      </w:r>
      <w:r>
        <w:rPr>
          <w:rFonts w:ascii="Arial" w:eastAsia="Times New Roman" w:hAnsi="Arial" w:cs="Arial"/>
          <w:lang w:eastAsia="en-GB"/>
        </w:rPr>
        <w:t xml:space="preserve">committees of authority leaders </w:t>
      </w:r>
      <w:r w:rsidR="004F1FCD">
        <w:rPr>
          <w:rFonts w:ascii="Arial" w:eastAsia="Times New Roman" w:hAnsi="Arial" w:cs="Arial"/>
          <w:lang w:eastAsia="en-GB"/>
        </w:rPr>
        <w:t xml:space="preserve">- </w:t>
      </w:r>
      <w:r w:rsidR="004F1FCD" w:rsidRPr="001D43C8">
        <w:rPr>
          <w:rFonts w:ascii="Arial" w:eastAsia="Times New Roman" w:hAnsi="Arial" w:cs="Arial"/>
          <w:lang w:eastAsia="en-GB"/>
        </w:rPr>
        <w:t>can</w:t>
      </w:r>
      <w:r>
        <w:rPr>
          <w:rFonts w:ascii="Arial" w:eastAsia="Times New Roman" w:hAnsi="Arial" w:cs="Arial"/>
          <w:lang w:eastAsia="en-GB"/>
        </w:rPr>
        <w:t xml:space="preserve"> be viewed as perhaps</w:t>
      </w:r>
      <w:r w:rsidRPr="001D43C8">
        <w:rPr>
          <w:rFonts w:ascii="Arial" w:eastAsia="Times New Roman" w:hAnsi="Arial" w:cs="Arial"/>
          <w:lang w:eastAsia="en-GB"/>
        </w:rPr>
        <w:t xml:space="preserve"> </w:t>
      </w:r>
      <w:r>
        <w:rPr>
          <w:rFonts w:ascii="Arial" w:eastAsia="Times New Roman" w:hAnsi="Arial" w:cs="Arial"/>
          <w:lang w:eastAsia="en-GB"/>
        </w:rPr>
        <w:t xml:space="preserve">the biggest fundamental shift in how our cities are governed for decades.  Consequently, as the agenda develops it is accompanied by a raft of research questions which will seek to explore how </w:t>
      </w:r>
      <w:r w:rsidR="00E7267F">
        <w:rPr>
          <w:rFonts w:ascii="Arial" w:eastAsia="Times New Roman" w:hAnsi="Arial" w:cs="Arial"/>
          <w:lang w:eastAsia="en-GB"/>
        </w:rPr>
        <w:t>the Northern Powerhouse will</w:t>
      </w:r>
      <w:r>
        <w:rPr>
          <w:rFonts w:ascii="Arial" w:eastAsia="Times New Roman" w:hAnsi="Arial" w:cs="Arial"/>
          <w:lang w:eastAsia="en-GB"/>
        </w:rPr>
        <w:t xml:space="preserve"> work, </w:t>
      </w:r>
      <w:r>
        <w:rPr>
          <w:rFonts w:ascii="Arial" w:eastAsia="Times New Roman" w:hAnsi="Arial" w:cs="Arial"/>
          <w:lang w:eastAsia="en-GB"/>
        </w:rPr>
        <w:lastRenderedPageBreak/>
        <w:t xml:space="preserve">how it will succeed, the ramifications for failure, and above all how it will foster this </w:t>
      </w:r>
      <w:r w:rsidR="00AA012F">
        <w:rPr>
          <w:rFonts w:ascii="Arial" w:eastAsia="Times New Roman" w:hAnsi="Arial" w:cs="Arial"/>
          <w:lang w:eastAsia="en-GB"/>
        </w:rPr>
        <w:t xml:space="preserve">(in practical policy terms) comparatively </w:t>
      </w:r>
      <w:r>
        <w:rPr>
          <w:rFonts w:ascii="Arial" w:eastAsia="Times New Roman" w:hAnsi="Arial" w:cs="Arial"/>
          <w:lang w:eastAsia="en-GB"/>
        </w:rPr>
        <w:t xml:space="preserve">new </w:t>
      </w:r>
      <w:r w:rsidR="00E7267F">
        <w:rPr>
          <w:rFonts w:ascii="Arial" w:eastAsia="Times New Roman" w:hAnsi="Arial" w:cs="Arial"/>
          <w:lang w:eastAsia="en-GB"/>
        </w:rPr>
        <w:t xml:space="preserve">policy construct </w:t>
      </w:r>
      <w:r>
        <w:rPr>
          <w:rFonts w:ascii="Arial" w:eastAsia="Times New Roman" w:hAnsi="Arial" w:cs="Arial"/>
          <w:lang w:eastAsia="en-GB"/>
        </w:rPr>
        <w:t>of the North.</w:t>
      </w:r>
    </w:p>
    <w:p w:rsidR="000D1894" w:rsidRDefault="00AA012F" w:rsidP="00EA2664">
      <w:pPr>
        <w:spacing w:after="0" w:line="480" w:lineRule="auto"/>
        <w:ind w:firstLine="720"/>
        <w:jc w:val="both"/>
        <w:rPr>
          <w:rFonts w:ascii="Arial" w:eastAsia="Times New Roman" w:hAnsi="Arial" w:cs="Arial"/>
          <w:lang w:eastAsia="en-GB"/>
        </w:rPr>
      </w:pPr>
      <w:r>
        <w:rPr>
          <w:rFonts w:ascii="Arial" w:eastAsia="Times New Roman" w:hAnsi="Arial" w:cs="Arial"/>
          <w:lang w:eastAsia="en-GB"/>
        </w:rPr>
        <w:t xml:space="preserve">In large part, the success of the Northern Powerhouse will be heavily premised on the extent to which cities are able to abandon the zero-sum game of winners and losers in which they have long been engaged </w:t>
      </w:r>
      <w:r w:rsidR="00CB4B98">
        <w:rPr>
          <w:rFonts w:ascii="Arial" w:eastAsia="Times New Roman" w:hAnsi="Arial" w:cs="Arial"/>
          <w:lang w:eastAsia="en-GB"/>
        </w:rPr>
        <w:fldChar w:fldCharType="begin"/>
      </w:r>
      <w:r w:rsidR="00FD7C64">
        <w:rPr>
          <w:rFonts w:ascii="Arial" w:eastAsia="Times New Roman" w:hAnsi="Arial" w:cs="Arial"/>
          <w:lang w:eastAsia="en-GB"/>
        </w:rPr>
        <w:instrText xml:space="preserve"> ADDIN EN.CITE &lt;EndNote&gt;&lt;Cite&gt;&lt;Author&gt;Peck&lt;/Author&gt;&lt;Year&gt;1994&lt;/Year&gt;&lt;RecNum&gt;246&lt;/RecNum&gt;&lt;DisplayText&gt;(Peck and Tickell, 1994)&lt;/DisplayText&gt;&lt;record&gt;&lt;rec-number&gt;246&lt;/rec-number&gt;&lt;foreign-keys&gt;&lt;key app="EN" db-id="sf2v0zffie0st6edessvst0jrx50tz9rrwst" timestamp="1386176007"&gt;246&lt;/key&gt;&lt;/foreign-keys&gt;&lt;ref-type name="Journal Article"&gt;17&lt;/ref-type&gt;&lt;contributors&gt;&lt;authors&gt;&lt;author&gt;Peck, J.&lt;/author&gt;&lt;author&gt;Tickell, A.&lt;/author&gt;&lt;/authors&gt;&lt;/contributors&gt;&lt;titles&gt;&lt;title&gt;Jungle Law breaks out: neo-liberalism and global-local disorder&lt;/title&gt;&lt;secondary-title&gt;Area&lt;/secondary-title&gt;&lt;/titles&gt;&lt;periodical&gt;&lt;full-title&gt;Area&lt;/full-title&gt;&lt;/periodical&gt;&lt;pages&gt;317-326&lt;/pages&gt;&lt;volume&gt;26&lt;/volume&gt;&lt;dates&gt;&lt;year&gt;1994&lt;/year&gt;&lt;/dates&gt;&lt;urls&gt;&lt;/urls&gt;&lt;/record&gt;&lt;/Cite&gt;&lt;/EndNote&gt;</w:instrText>
      </w:r>
      <w:r w:rsidR="00CB4B98">
        <w:rPr>
          <w:rFonts w:ascii="Arial" w:eastAsia="Times New Roman" w:hAnsi="Arial" w:cs="Arial"/>
          <w:lang w:eastAsia="en-GB"/>
        </w:rPr>
        <w:fldChar w:fldCharType="separate"/>
      </w:r>
      <w:r w:rsidR="00FD7C64">
        <w:rPr>
          <w:rFonts w:ascii="Arial" w:eastAsia="Times New Roman" w:hAnsi="Arial" w:cs="Arial"/>
          <w:noProof/>
          <w:lang w:eastAsia="en-GB"/>
        </w:rPr>
        <w:t>(Peck and Tickell, 1994)</w:t>
      </w:r>
      <w:r w:rsidR="00CB4B98">
        <w:rPr>
          <w:rFonts w:ascii="Arial" w:eastAsia="Times New Roman" w:hAnsi="Arial" w:cs="Arial"/>
          <w:lang w:eastAsia="en-GB"/>
        </w:rPr>
        <w:fldChar w:fldCharType="end"/>
      </w:r>
      <w:r>
        <w:rPr>
          <w:rFonts w:ascii="Arial" w:eastAsia="Times New Roman" w:hAnsi="Arial" w:cs="Arial"/>
          <w:lang w:eastAsia="en-GB"/>
        </w:rPr>
        <w:t xml:space="preserve">.  If they are not able to move beyond the view that their neighbours are fierce economic competitors who, in urban entrepreneurial terms, remain in a continuous battle for footloose economic capital </w:t>
      </w:r>
      <w:r w:rsidR="00CB4B98">
        <w:rPr>
          <w:rFonts w:ascii="Arial" w:eastAsia="Times New Roman" w:hAnsi="Arial" w:cs="Arial"/>
          <w:lang w:eastAsia="en-GB"/>
        </w:rPr>
        <w:fldChar w:fldCharType="begin"/>
      </w:r>
      <w:r w:rsidR="00FD7C64">
        <w:rPr>
          <w:rFonts w:ascii="Arial" w:eastAsia="Times New Roman" w:hAnsi="Arial" w:cs="Arial"/>
          <w:lang w:eastAsia="en-GB"/>
        </w:rPr>
        <w:instrText xml:space="preserve"> ADDIN EN.CITE &lt;EndNote&gt;&lt;Cite&gt;&lt;Author&gt;Jessop&lt;/Author&gt;&lt;Year&gt;1997&lt;/Year&gt;&lt;RecNum&gt;253&lt;/RecNum&gt;&lt;DisplayText&gt;(Jessop, 1997, 1998)&lt;/DisplayText&gt;&lt;record&gt;&lt;rec-number&gt;253&lt;/rec-number&gt;&lt;foreign-keys&gt;&lt;key app="EN" db-id="sf2v0zffie0st6edessvst0jrx50tz9rrwst" timestamp="1387378459"&gt;253&lt;/key&gt;&lt;/foreign-keys&gt;&lt;ref-type name="Book Section"&gt;5&lt;/ref-type&gt;&lt;contributors&gt;&lt;authors&gt;&lt;author&gt;Jessop, B.&lt;/author&gt;&lt;/authors&gt;&lt;secondary-authors&gt;&lt;author&gt;Jewson, N.&lt;/author&gt;&lt;author&gt;MacGregor, S.&lt;/author&gt;&lt;/secondary-authors&gt;&lt;/contributors&gt;&lt;titles&gt;&lt;title&gt;The Entrepreneurial City. Re-imagining localities, redesigning economic governance or restructuring capital?&lt;/title&gt;&lt;secondary-title&gt;Transforming Cities: Contested governance and new spatial divisions&lt;/secondary-title&gt;&lt;/titles&gt;&lt;dates&gt;&lt;year&gt;1997&lt;/year&gt;&lt;/dates&gt;&lt;pub-location&gt;London&lt;/pub-location&gt;&lt;publisher&gt;Routledge&lt;/publisher&gt;&lt;urls&gt;&lt;/urls&gt;&lt;/record&gt;&lt;/Cite&gt;&lt;Cite ExcludeAuth="1"&gt;&lt;Author&gt;Jessop&lt;/Author&gt;&lt;Year&gt;1998&lt;/Year&gt;&lt;RecNum&gt;254&lt;/RecNum&gt;&lt;record&gt;&lt;rec-number&gt;254&lt;/rec-number&gt;&lt;foreign-keys&gt;&lt;key app="EN" db-id="sf2v0zffie0st6edessvst0jrx50tz9rrwst" timestamp="1387378648"&gt;254&lt;/key&gt;&lt;/foreign-keys&gt;&lt;ref-type name="Book Section"&gt;5&lt;/ref-type&gt;&lt;contributors&gt;&lt;authors&gt;&lt;author&gt;Jessop, B.&lt;/author&gt;&lt;/authors&gt;&lt;secondary-authors&gt;&lt;author&gt;Hubbard, P.&lt;/author&gt;&lt;author&gt;Hall, T.&lt;/author&gt;&lt;/secondary-authors&gt;&lt;/contributors&gt;&lt;titles&gt;&lt;title&gt;The Narrativeof Enterprise and the Enterprise of Narrative: Place Making and the Entrepreneurial City&lt;/title&gt;&lt;secondary-title&gt;The Entrepreneurial City: Geographies of Politics Regime and Representation&lt;/secondary-title&gt;&lt;/titles&gt;&lt;dates&gt;&lt;year&gt;1998&lt;/year&gt;&lt;/dates&gt;&lt;pub-location&gt;Chichester&lt;/pub-location&gt;&lt;publisher&gt;Wiley&lt;/publisher&gt;&lt;urls&gt;&lt;/urls&gt;&lt;/record&gt;&lt;/Cite&gt;&lt;/EndNote&gt;</w:instrText>
      </w:r>
      <w:r w:rsidR="00CB4B98">
        <w:rPr>
          <w:rFonts w:ascii="Arial" w:eastAsia="Times New Roman" w:hAnsi="Arial" w:cs="Arial"/>
          <w:lang w:eastAsia="en-GB"/>
        </w:rPr>
        <w:fldChar w:fldCharType="separate"/>
      </w:r>
      <w:r w:rsidR="00FD7C64">
        <w:rPr>
          <w:rFonts w:ascii="Arial" w:eastAsia="Times New Roman" w:hAnsi="Arial" w:cs="Arial"/>
          <w:noProof/>
          <w:lang w:eastAsia="en-GB"/>
        </w:rPr>
        <w:t>(Jessop, 1997, 1998)</w:t>
      </w:r>
      <w:r w:rsidR="00CB4B98">
        <w:rPr>
          <w:rFonts w:ascii="Arial" w:eastAsia="Times New Roman" w:hAnsi="Arial" w:cs="Arial"/>
          <w:lang w:eastAsia="en-GB"/>
        </w:rPr>
        <w:fldChar w:fldCharType="end"/>
      </w:r>
      <w:r>
        <w:rPr>
          <w:rFonts w:ascii="Arial" w:eastAsia="Times New Roman" w:hAnsi="Arial" w:cs="Arial"/>
          <w:lang w:eastAsia="en-GB"/>
        </w:rPr>
        <w:t xml:space="preserve"> then what we will see is a piecemeal development that broadly reflects </w:t>
      </w:r>
      <w:r w:rsidR="009E3B19">
        <w:rPr>
          <w:rFonts w:ascii="Arial" w:eastAsia="Times New Roman" w:hAnsi="Arial" w:cs="Arial"/>
          <w:lang w:eastAsia="en-GB"/>
        </w:rPr>
        <w:t>a city’s political coherence</w:t>
      </w:r>
      <w:r>
        <w:rPr>
          <w:rFonts w:ascii="Arial" w:eastAsia="Times New Roman" w:hAnsi="Arial" w:cs="Arial"/>
          <w:lang w:eastAsia="en-GB"/>
        </w:rPr>
        <w:t>.</w:t>
      </w:r>
      <w:r w:rsidR="000E0262">
        <w:rPr>
          <w:rFonts w:ascii="Arial" w:eastAsia="Times New Roman" w:hAnsi="Arial" w:cs="Arial"/>
          <w:lang w:eastAsia="en-GB"/>
        </w:rPr>
        <w:t xml:space="preserve">  There remains a significant danger that this might become a reality if the Government’s caveat of installing DEEMs as part of the plans remains in place.  Given the rejection of elected mayors in previous referenda </w:t>
      </w:r>
      <w:r w:rsidR="00CB4B98">
        <w:rPr>
          <w:rFonts w:ascii="Arial" w:eastAsia="Times New Roman" w:hAnsi="Arial" w:cs="Arial"/>
          <w:lang w:eastAsia="en-GB"/>
        </w:rPr>
        <w:fldChar w:fldCharType="begin"/>
      </w:r>
      <w:r w:rsidR="00E7267F">
        <w:rPr>
          <w:rFonts w:ascii="Arial" w:eastAsia="Times New Roman" w:hAnsi="Arial" w:cs="Arial"/>
          <w:lang w:eastAsia="en-GB"/>
        </w:rPr>
        <w:instrText xml:space="preserve"> ADDIN EN.CITE &lt;EndNote&gt;&lt;Cite&gt;&lt;Author&gt;Shaw&lt;/Author&gt;&lt;Year&gt;2007&lt;/Year&gt;&lt;RecNum&gt;634&lt;/RecNum&gt;&lt;DisplayText&gt;(Shaw and Robinson, 2007)&lt;/DisplayText&gt;&lt;record&gt;&lt;rec-number&gt;634&lt;/rec-number&gt;&lt;foreign-keys&gt;&lt;key app="EN" db-id="sf2v0zffie0st6edessvst0jrx50tz9rrwst" timestamp="1433857183"&gt;634&lt;/key&gt;&lt;/foreign-keys&gt;&lt;ref-type name="Journal Article"&gt;17&lt;/ref-type&gt;&lt;contributors&gt;&lt;authors&gt;&lt;author&gt;Shaw, Keith&lt;/author&gt;&lt;author&gt;Robinson, Fred&lt;/author&gt;&lt;/authors&gt;&lt;/contributors&gt;&lt;titles&gt;&lt;title&gt;‘The End of the Beginning’? Taking Forward Local Democratic Renewal in the Post-Referendum North East&lt;/title&gt;&lt;secondary-title&gt;Local Economy&lt;/secondary-title&gt;&lt;/titles&gt;&lt;periodical&gt;&lt;full-title&gt;Local Economy&lt;/full-title&gt;&lt;/periodical&gt;&lt;pages&gt;243-260&lt;/pages&gt;&lt;volume&gt;22&lt;/volume&gt;&lt;number&gt;3&lt;/number&gt;&lt;dates&gt;&lt;year&gt;2007&lt;/year&gt;&lt;pub-dates&gt;&lt;date&gt;August 1, 2007&lt;/date&gt;&lt;/pub-dates&gt;&lt;/dates&gt;&lt;urls&gt;&lt;related-urls&gt;&lt;url&gt;http://lec.sagepub.com/cgi/content/abstract/22/3/243&lt;/url&gt;&lt;/related-urls&gt;&lt;/urls&gt;&lt;electronic-resource-num&gt;10.1080/02690940701584862&lt;/electronic-resource-num&gt;&lt;/record&gt;&lt;/Cite&gt;&lt;/EndNote&gt;</w:instrText>
      </w:r>
      <w:r w:rsidR="00CB4B98">
        <w:rPr>
          <w:rFonts w:ascii="Arial" w:eastAsia="Times New Roman" w:hAnsi="Arial" w:cs="Arial"/>
          <w:lang w:eastAsia="en-GB"/>
        </w:rPr>
        <w:fldChar w:fldCharType="separate"/>
      </w:r>
      <w:r w:rsidR="00E7267F">
        <w:rPr>
          <w:rFonts w:ascii="Arial" w:eastAsia="Times New Roman" w:hAnsi="Arial" w:cs="Arial"/>
          <w:noProof/>
          <w:lang w:eastAsia="en-GB"/>
        </w:rPr>
        <w:t>(Shaw and Robinson, 2007)</w:t>
      </w:r>
      <w:r w:rsidR="00CB4B98">
        <w:rPr>
          <w:rFonts w:ascii="Arial" w:eastAsia="Times New Roman" w:hAnsi="Arial" w:cs="Arial"/>
          <w:lang w:eastAsia="en-GB"/>
        </w:rPr>
        <w:fldChar w:fldCharType="end"/>
      </w:r>
      <w:r w:rsidR="000E0262">
        <w:rPr>
          <w:rFonts w:ascii="Arial" w:eastAsia="Times New Roman" w:hAnsi="Arial" w:cs="Arial"/>
          <w:lang w:eastAsia="en-GB"/>
        </w:rPr>
        <w:t>, as well as the inability of some city regions to agree on a programme that will see them meet the Government’s criteria</w:t>
      </w:r>
      <w:r w:rsidR="00EA2CD2">
        <w:rPr>
          <w:rFonts w:ascii="Arial" w:eastAsia="Times New Roman" w:hAnsi="Arial" w:cs="Arial"/>
          <w:lang w:eastAsia="en-GB"/>
        </w:rPr>
        <w:t xml:space="preserve"> </w:t>
      </w:r>
      <w:r w:rsidR="00CB4B98">
        <w:rPr>
          <w:rFonts w:ascii="Arial" w:eastAsia="Times New Roman" w:hAnsi="Arial" w:cs="Arial"/>
          <w:lang w:eastAsia="en-GB"/>
        </w:rPr>
        <w:fldChar w:fldCharType="begin"/>
      </w:r>
      <w:r w:rsidR="00EA2CD2">
        <w:rPr>
          <w:rFonts w:ascii="Arial" w:eastAsia="Times New Roman" w:hAnsi="Arial" w:cs="Arial"/>
          <w:lang w:eastAsia="en-GB"/>
        </w:rPr>
        <w:instrText xml:space="preserve"> ADDIN EN.CITE &lt;EndNote&gt;&lt;Cite&gt;&lt;Author&gt;Nurse&lt;/Author&gt;&lt;Year&gt;2015&lt;/Year&gt;&lt;RecNum&gt;600&lt;/RecNum&gt;&lt;DisplayText&gt;(Nurse, 2015)&lt;/DisplayText&gt;&lt;record&gt;&lt;rec-number&gt;600&lt;/rec-number&gt;&lt;foreign-keys&gt;&lt;key app="EN" db-id="sf2v0zffie0st6edessvst0jrx50tz9rrwst" timestamp="1421058723"&gt;600&lt;/key&gt;&lt;/foreign-keys&gt;&lt;ref-type name="Journal Article"&gt;17&lt;/ref-type&gt;&lt;contributors&gt;&lt;authors&gt;&lt;author&gt;Nurse, A&lt;/author&gt;&lt;/authors&gt;&lt;/contributors&gt;&lt;titles&gt;&lt;title&gt;Bridging the Gap? The role of regional governance in delivering effective public services  Evidence from England&lt;/title&gt;&lt;secondary-title&gt;Planning Practice &amp;amp; Research&lt;/secondary-title&gt;&lt;/titles&gt;&lt;periodical&gt;&lt;full-title&gt;Planning Practice &amp;amp; Research&lt;/full-title&gt;&lt;/periodical&gt;&lt;dates&gt;&lt;year&gt;2015&lt;/year&gt;&lt;/dates&gt;&lt;urls&gt;&lt;/urls&gt;&lt;/record&gt;&lt;/Cite&gt;&lt;/EndNote&gt;</w:instrText>
      </w:r>
      <w:r w:rsidR="00CB4B98">
        <w:rPr>
          <w:rFonts w:ascii="Arial" w:eastAsia="Times New Roman" w:hAnsi="Arial" w:cs="Arial"/>
          <w:lang w:eastAsia="en-GB"/>
        </w:rPr>
        <w:fldChar w:fldCharType="separate"/>
      </w:r>
      <w:r w:rsidR="00EA2CD2">
        <w:rPr>
          <w:rFonts w:ascii="Arial" w:eastAsia="Times New Roman" w:hAnsi="Arial" w:cs="Arial"/>
          <w:noProof/>
          <w:lang w:eastAsia="en-GB"/>
        </w:rPr>
        <w:t>(Nurse, 2015)</w:t>
      </w:r>
      <w:r w:rsidR="00CB4B98">
        <w:rPr>
          <w:rFonts w:ascii="Arial" w:eastAsia="Times New Roman" w:hAnsi="Arial" w:cs="Arial"/>
          <w:lang w:eastAsia="en-GB"/>
        </w:rPr>
        <w:fldChar w:fldCharType="end"/>
      </w:r>
      <w:r w:rsidR="009E3B19">
        <w:rPr>
          <w:rFonts w:ascii="Arial" w:eastAsia="Times New Roman" w:hAnsi="Arial" w:cs="Arial"/>
          <w:lang w:eastAsia="en-GB"/>
        </w:rPr>
        <w:t>, it is a real risk that metropolitan governance in England will become a two-speed affair.</w:t>
      </w:r>
      <w:r w:rsidR="004F1FCD">
        <w:rPr>
          <w:rFonts w:ascii="Arial" w:eastAsia="Times New Roman" w:hAnsi="Arial" w:cs="Arial"/>
          <w:lang w:eastAsia="en-GB"/>
        </w:rPr>
        <w:t xml:space="preserve">  </w:t>
      </w:r>
      <w:r w:rsidR="009E3B19">
        <w:rPr>
          <w:rFonts w:ascii="Arial" w:eastAsia="Times New Roman" w:hAnsi="Arial" w:cs="Arial"/>
          <w:lang w:eastAsia="en-GB"/>
        </w:rPr>
        <w:t>At the level of the individual city region this political coherence and the capacity to self-manage will also likely be a key indicator of success.  The ability to marshal resources effectively and to balance the various facts of service provision, particularly against a backdrop of profound deprivation</w:t>
      </w:r>
      <w:r w:rsidR="00EA2CD2">
        <w:rPr>
          <w:rFonts w:ascii="Arial" w:eastAsia="Times New Roman" w:hAnsi="Arial" w:cs="Arial"/>
          <w:lang w:eastAsia="en-GB"/>
        </w:rPr>
        <w:t xml:space="preserve"> </w:t>
      </w:r>
      <w:r w:rsidR="00CB4B98">
        <w:rPr>
          <w:rFonts w:ascii="Arial" w:eastAsia="Times New Roman" w:hAnsi="Arial" w:cs="Arial"/>
          <w:lang w:eastAsia="en-GB"/>
        </w:rPr>
        <w:fldChar w:fldCharType="begin"/>
      </w:r>
      <w:r w:rsidR="00EA2CD2">
        <w:rPr>
          <w:rFonts w:ascii="Arial" w:eastAsia="Times New Roman" w:hAnsi="Arial" w:cs="Arial"/>
          <w:lang w:eastAsia="en-GB"/>
        </w:rPr>
        <w:instrText xml:space="preserve"> ADDIN EN.CITE &lt;EndNote&gt;&lt;Cite&gt;&lt;Author&gt;Nurse&lt;/Author&gt;&lt;Year&gt;2010&lt;/Year&gt;&lt;RecNum&gt;7&lt;/RecNum&gt;&lt;DisplayText&gt;(Nurse and Pemberton, 2010)&lt;/DisplayText&gt;&lt;record&gt;&lt;rec-number&gt;7&lt;/rec-number&gt;&lt;foreign-keys&gt;&lt;key app="EN" db-id="sf2v0zffie0st6edessvst0jrx50tz9rrwst" timestamp="1294660563"&gt;7&lt;/key&gt;&lt;/foreign-keys&gt;&lt;ref-type name="Journal Article"&gt;17&lt;/ref-type&gt;&lt;contributors&gt;&lt;authors&gt;&lt;author&gt;Nurse, A&lt;/author&gt;&lt;author&gt;Pemberton, S&lt;/author&gt;&lt;/authors&gt;&lt;/contributors&gt;&lt;titles&gt;&lt;title&gt;Local Area Agreements as a Tool for Addressing Deprivation within UK Cities&lt;/title&gt;&lt;secondary-title&gt;Journal of Urban Regeneration and Renewal&lt;/secondary-title&gt;&lt;/titles&gt;&lt;periodical&gt;&lt;full-title&gt;Journal of Urban Regeneration and Renewal&lt;/full-title&gt;&lt;/periodical&gt;&lt;pages&gt;158-167&lt;/pages&gt;&lt;volume&gt;4&lt;/volume&gt;&lt;number&gt;2&lt;/number&gt;&lt;section&gt;158&lt;/section&gt;&lt;keywords&gt;&lt;keyword&gt;Chapter Two&lt;/keyword&gt;&lt;/keywords&gt;&lt;dates&gt;&lt;year&gt;2010&lt;/year&gt;&lt;/dates&gt;&lt;urls&gt;&lt;/urls&gt;&lt;/record&gt;&lt;/Cite&gt;&lt;/EndNote&gt;</w:instrText>
      </w:r>
      <w:r w:rsidR="00CB4B98">
        <w:rPr>
          <w:rFonts w:ascii="Arial" w:eastAsia="Times New Roman" w:hAnsi="Arial" w:cs="Arial"/>
          <w:lang w:eastAsia="en-GB"/>
        </w:rPr>
        <w:fldChar w:fldCharType="separate"/>
      </w:r>
      <w:r w:rsidR="00EA2CD2">
        <w:rPr>
          <w:rFonts w:ascii="Arial" w:eastAsia="Times New Roman" w:hAnsi="Arial" w:cs="Arial"/>
          <w:noProof/>
          <w:lang w:eastAsia="en-GB"/>
        </w:rPr>
        <w:t>(Nurse and Pemberton, 2010)</w:t>
      </w:r>
      <w:r w:rsidR="00CB4B98">
        <w:rPr>
          <w:rFonts w:ascii="Arial" w:eastAsia="Times New Roman" w:hAnsi="Arial" w:cs="Arial"/>
          <w:lang w:eastAsia="en-GB"/>
        </w:rPr>
        <w:fldChar w:fldCharType="end"/>
      </w:r>
      <w:r w:rsidR="009E3B19">
        <w:rPr>
          <w:rFonts w:ascii="Arial" w:eastAsia="Times New Roman" w:hAnsi="Arial" w:cs="Arial"/>
          <w:lang w:eastAsia="en-GB"/>
        </w:rPr>
        <w:t xml:space="preserve"> will avoid placing the new DEEMs in a position where they must either return to Whitehall for extra funds, or face their electorate with a failing system.  It remains unclear as to the extent to which DEEMs will be left to carry the weight of failure/shortfall, particularly given the fact that no ability to generate tax revenue locally appears forthcoming</w:t>
      </w:r>
      <w:r w:rsidR="000D1894">
        <w:rPr>
          <w:rFonts w:ascii="Arial" w:eastAsia="Times New Roman" w:hAnsi="Arial" w:cs="Arial"/>
          <w:lang w:eastAsia="en-GB"/>
        </w:rPr>
        <w:t xml:space="preserve">.  </w:t>
      </w:r>
    </w:p>
    <w:p w:rsidR="00E5238A" w:rsidRDefault="000D1894" w:rsidP="00EA2664">
      <w:pPr>
        <w:spacing w:after="0" w:line="480" w:lineRule="auto"/>
        <w:ind w:firstLine="720"/>
        <w:jc w:val="both"/>
        <w:rPr>
          <w:rFonts w:ascii="Arial" w:eastAsia="Times New Roman" w:hAnsi="Arial" w:cs="Arial"/>
          <w:lang w:eastAsia="en-GB"/>
        </w:rPr>
      </w:pPr>
      <w:r>
        <w:rPr>
          <w:rFonts w:ascii="Arial" w:eastAsia="Times New Roman" w:hAnsi="Arial" w:cs="Arial"/>
          <w:lang w:eastAsia="en-GB"/>
        </w:rPr>
        <w:t>So, while every city wants to be held up as a success it is not unrea</w:t>
      </w:r>
      <w:r w:rsidR="004F1FCD">
        <w:rPr>
          <w:rFonts w:ascii="Arial" w:eastAsia="Times New Roman" w:hAnsi="Arial" w:cs="Arial"/>
          <w:lang w:eastAsia="en-GB"/>
        </w:rPr>
        <w:t xml:space="preserve">listic to expect that, unless DEEMs can be convinced to abandon the entrepreneurial thesis that has long informed the development of their city, development here will be similarly piecemeal and sporadic.  </w:t>
      </w:r>
      <w:r w:rsidR="00E5238A">
        <w:rPr>
          <w:rFonts w:ascii="Arial" w:eastAsia="Times New Roman" w:hAnsi="Arial" w:cs="Arial"/>
          <w:lang w:eastAsia="en-GB"/>
        </w:rPr>
        <w:t xml:space="preserve">How this new North will emerge from these plans remains ill-defined, not least in terms of what the Northern Powerhouse means for the urban hinterlands, or rural communities who will remain at the fringes of these proposals.  </w:t>
      </w:r>
      <w:r w:rsidR="004F1FCD">
        <w:rPr>
          <w:rFonts w:ascii="Arial" w:eastAsia="Times New Roman" w:hAnsi="Arial" w:cs="Arial"/>
          <w:lang w:eastAsia="en-GB"/>
        </w:rPr>
        <w:t>The</w:t>
      </w:r>
      <w:r w:rsidR="00E5238A">
        <w:rPr>
          <w:rFonts w:ascii="Arial" w:eastAsia="Times New Roman" w:hAnsi="Arial" w:cs="Arial"/>
          <w:lang w:eastAsia="en-GB"/>
        </w:rPr>
        <w:t>refore</w:t>
      </w:r>
      <w:r w:rsidR="004F1FCD">
        <w:rPr>
          <w:rFonts w:ascii="Arial" w:eastAsia="Times New Roman" w:hAnsi="Arial" w:cs="Arial"/>
          <w:lang w:eastAsia="en-GB"/>
        </w:rPr>
        <w:t xml:space="preserve"> question at the </w:t>
      </w:r>
      <w:r w:rsidR="004F1FCD">
        <w:rPr>
          <w:rFonts w:ascii="Arial" w:eastAsia="Times New Roman" w:hAnsi="Arial" w:cs="Arial"/>
          <w:lang w:eastAsia="en-GB"/>
        </w:rPr>
        <w:lastRenderedPageBreak/>
        <w:t xml:space="preserve">heart of this agenda </w:t>
      </w:r>
      <w:r w:rsidR="00E5238A">
        <w:rPr>
          <w:rFonts w:ascii="Arial" w:eastAsia="Times New Roman" w:hAnsi="Arial" w:cs="Arial"/>
          <w:lang w:eastAsia="en-GB"/>
        </w:rPr>
        <w:t xml:space="preserve">for those places </w:t>
      </w:r>
      <w:r w:rsidR="004F1FCD">
        <w:rPr>
          <w:rFonts w:ascii="Arial" w:eastAsia="Times New Roman" w:hAnsi="Arial" w:cs="Arial"/>
          <w:lang w:eastAsia="en-GB"/>
        </w:rPr>
        <w:t>is – will the rising tide of the Northern Powerhouse lift all boats, if it is a rising tide at all?</w:t>
      </w:r>
    </w:p>
    <w:p w:rsidR="00DD069F" w:rsidRDefault="00DD069F" w:rsidP="00EA2664">
      <w:pPr>
        <w:spacing w:after="0" w:line="480" w:lineRule="auto"/>
        <w:ind w:firstLine="720"/>
        <w:jc w:val="both"/>
        <w:rPr>
          <w:rFonts w:ascii="Arial" w:eastAsia="Times New Roman" w:hAnsi="Arial" w:cs="Arial"/>
          <w:lang w:eastAsia="en-GB"/>
        </w:rPr>
      </w:pPr>
    </w:p>
    <w:p w:rsidR="00BA2A73" w:rsidRPr="00BA2A73" w:rsidRDefault="00BA2A73" w:rsidP="00EA2664">
      <w:pPr>
        <w:spacing w:after="0" w:line="480" w:lineRule="auto"/>
        <w:ind w:firstLine="720"/>
        <w:jc w:val="both"/>
        <w:rPr>
          <w:rFonts w:ascii="Arial" w:eastAsia="Times New Roman" w:hAnsi="Arial" w:cs="Arial"/>
          <w:b/>
          <w:lang w:eastAsia="en-GB"/>
        </w:rPr>
      </w:pPr>
      <w:r w:rsidRPr="00BA2A73">
        <w:rPr>
          <w:rFonts w:ascii="Arial" w:eastAsia="Times New Roman" w:hAnsi="Arial" w:cs="Arial"/>
          <w:b/>
          <w:lang w:eastAsia="en-GB"/>
        </w:rPr>
        <w:t>Acknowledgements</w:t>
      </w:r>
    </w:p>
    <w:p w:rsidR="00BA2A73" w:rsidRDefault="00BA2A73" w:rsidP="00EA2664">
      <w:pPr>
        <w:spacing w:after="0" w:line="480" w:lineRule="auto"/>
        <w:ind w:firstLine="720"/>
        <w:jc w:val="both"/>
        <w:rPr>
          <w:rFonts w:ascii="Arial" w:eastAsia="Times New Roman" w:hAnsi="Arial" w:cs="Arial"/>
          <w:lang w:eastAsia="en-GB"/>
        </w:rPr>
      </w:pPr>
      <w:r>
        <w:rPr>
          <w:rFonts w:ascii="Arial" w:eastAsia="Times New Roman" w:hAnsi="Arial" w:cs="Arial"/>
          <w:lang w:eastAsia="en-GB"/>
        </w:rPr>
        <w:t>In particular I would like to thank Michael Parkinson, Andy Plater and John Sturzaker whose conversations in recent months have helped sharpen my own thinking on this subject.  Any mistakes or errors are, of course, my own.</w:t>
      </w:r>
    </w:p>
    <w:p w:rsidR="00BA2A73" w:rsidRDefault="00BA2A73" w:rsidP="00EA2664">
      <w:pPr>
        <w:spacing w:after="0" w:line="480" w:lineRule="auto"/>
        <w:ind w:firstLine="720"/>
        <w:jc w:val="both"/>
        <w:rPr>
          <w:rFonts w:ascii="Arial" w:eastAsia="Times New Roman" w:hAnsi="Arial" w:cs="Arial"/>
          <w:lang w:eastAsia="en-GB"/>
        </w:rPr>
      </w:pPr>
    </w:p>
    <w:p w:rsidR="00E45A6A" w:rsidRPr="00E5238A" w:rsidRDefault="00E45A6A" w:rsidP="00EA2664">
      <w:pPr>
        <w:spacing w:after="0" w:line="480" w:lineRule="auto"/>
        <w:ind w:firstLine="720"/>
        <w:jc w:val="both"/>
        <w:rPr>
          <w:rFonts w:ascii="Arial" w:eastAsia="Times New Roman" w:hAnsi="Arial" w:cs="Arial"/>
          <w:lang w:eastAsia="en-GB"/>
        </w:rPr>
      </w:pPr>
      <w:r w:rsidRPr="00ED4102">
        <w:rPr>
          <w:rFonts w:ascii="Arial" w:eastAsia="Times New Roman" w:hAnsi="Arial" w:cs="Arial"/>
          <w:b/>
          <w:lang w:eastAsia="en-GB"/>
        </w:rPr>
        <w:t>References</w:t>
      </w:r>
    </w:p>
    <w:p w:rsidR="00E7267F" w:rsidRPr="00E7267F" w:rsidRDefault="00CB4B98" w:rsidP="00EA2664">
      <w:pPr>
        <w:pStyle w:val="EndNoteBibliography"/>
        <w:spacing w:after="0" w:line="480" w:lineRule="auto"/>
        <w:ind w:left="720" w:hanging="720"/>
        <w:rPr>
          <w:sz w:val="22"/>
          <w:szCs w:val="22"/>
        </w:rPr>
      </w:pPr>
      <w:r w:rsidRPr="00E7267F">
        <w:rPr>
          <w:rFonts w:ascii="Arial" w:hAnsi="Arial" w:cs="Arial"/>
          <w:sz w:val="22"/>
          <w:szCs w:val="22"/>
        </w:rPr>
        <w:fldChar w:fldCharType="begin"/>
      </w:r>
      <w:r w:rsidR="00E45A6A" w:rsidRPr="00E7267F">
        <w:rPr>
          <w:rFonts w:ascii="Arial" w:hAnsi="Arial" w:cs="Arial"/>
          <w:sz w:val="22"/>
          <w:szCs w:val="22"/>
        </w:rPr>
        <w:instrText xml:space="preserve"> ADDIN EN.REFLIST </w:instrText>
      </w:r>
      <w:r w:rsidRPr="00E7267F">
        <w:rPr>
          <w:rFonts w:ascii="Arial" w:hAnsi="Arial" w:cs="Arial"/>
          <w:sz w:val="22"/>
          <w:szCs w:val="22"/>
        </w:rPr>
        <w:fldChar w:fldCharType="separate"/>
      </w:r>
      <w:r w:rsidR="00E7267F" w:rsidRPr="00E7267F">
        <w:rPr>
          <w:sz w:val="22"/>
          <w:szCs w:val="22"/>
        </w:rPr>
        <w:t xml:space="preserve">Bentley, G, Bailey, D and Shutt, J (2010) From RDAs to LEPs: A New Localism? Case Examples of West Midland and Yorkshire. </w:t>
      </w:r>
      <w:r w:rsidR="00E7267F" w:rsidRPr="00E7267F">
        <w:rPr>
          <w:i/>
          <w:sz w:val="22"/>
          <w:szCs w:val="22"/>
        </w:rPr>
        <w:t>Local Economy</w:t>
      </w:r>
      <w:r w:rsidR="00E7267F" w:rsidRPr="00E7267F">
        <w:rPr>
          <w:sz w:val="22"/>
          <w:szCs w:val="22"/>
        </w:rPr>
        <w:t xml:space="preserve"> 25</w:t>
      </w:r>
      <w:r w:rsidR="00E7267F" w:rsidRPr="00E7267F">
        <w:rPr>
          <w:b/>
          <w:sz w:val="22"/>
          <w:szCs w:val="22"/>
        </w:rPr>
        <w:t>:</w:t>
      </w:r>
      <w:r w:rsidR="00E7267F" w:rsidRPr="00E7267F">
        <w:rPr>
          <w:sz w:val="22"/>
          <w:szCs w:val="22"/>
        </w:rPr>
        <w:t xml:space="preserve"> 535-557</w:t>
      </w:r>
    </w:p>
    <w:p w:rsidR="00E7267F" w:rsidRPr="00E7267F" w:rsidRDefault="00E7267F" w:rsidP="00EA2664">
      <w:pPr>
        <w:pStyle w:val="EndNoteBibliography"/>
        <w:spacing w:after="0" w:line="480" w:lineRule="auto"/>
        <w:ind w:left="720" w:hanging="720"/>
        <w:rPr>
          <w:sz w:val="22"/>
          <w:szCs w:val="22"/>
        </w:rPr>
      </w:pPr>
      <w:r w:rsidRPr="00E7267F">
        <w:rPr>
          <w:sz w:val="22"/>
          <w:szCs w:val="22"/>
        </w:rPr>
        <w:t xml:space="preserve">Bianchini, F and Parkinson, M (eds.) (1993) </w:t>
      </w:r>
      <w:r w:rsidRPr="00E7267F">
        <w:rPr>
          <w:i/>
          <w:sz w:val="22"/>
          <w:szCs w:val="22"/>
        </w:rPr>
        <w:t xml:space="preserve">Cultural Policy and Urban Regeneration, </w:t>
      </w:r>
      <w:r w:rsidRPr="00E7267F">
        <w:rPr>
          <w:sz w:val="22"/>
          <w:szCs w:val="22"/>
        </w:rPr>
        <w:t>Manchester: University of Manchester Press</w:t>
      </w:r>
    </w:p>
    <w:p w:rsidR="00E7267F" w:rsidRPr="00E7267F" w:rsidRDefault="00E7267F" w:rsidP="00EA2664">
      <w:pPr>
        <w:pStyle w:val="EndNoteBibliography"/>
        <w:spacing w:after="0" w:line="480" w:lineRule="auto"/>
        <w:ind w:left="720" w:hanging="720"/>
        <w:rPr>
          <w:sz w:val="22"/>
          <w:szCs w:val="22"/>
        </w:rPr>
      </w:pPr>
      <w:r w:rsidRPr="00E7267F">
        <w:rPr>
          <w:sz w:val="22"/>
          <w:szCs w:val="22"/>
        </w:rPr>
        <w:t xml:space="preserve">Biddulph, M (2011) Urban Design, Regeneration and the Entrepreneurial City. </w:t>
      </w:r>
      <w:r w:rsidRPr="00E7267F">
        <w:rPr>
          <w:i/>
          <w:sz w:val="22"/>
          <w:szCs w:val="22"/>
        </w:rPr>
        <w:t>Progress in Planning</w:t>
      </w:r>
      <w:r w:rsidRPr="00E7267F">
        <w:rPr>
          <w:sz w:val="22"/>
          <w:szCs w:val="22"/>
        </w:rPr>
        <w:t xml:space="preserve"> 76</w:t>
      </w:r>
      <w:r w:rsidRPr="00E7267F">
        <w:rPr>
          <w:b/>
          <w:sz w:val="22"/>
          <w:szCs w:val="22"/>
        </w:rPr>
        <w:t>:</w:t>
      </w:r>
      <w:r w:rsidRPr="00E7267F">
        <w:rPr>
          <w:sz w:val="22"/>
          <w:szCs w:val="22"/>
        </w:rPr>
        <w:t xml:space="preserve"> 63-103</w:t>
      </w:r>
    </w:p>
    <w:p w:rsidR="00E7267F" w:rsidRPr="00E7267F" w:rsidRDefault="00E7267F" w:rsidP="00EA2664">
      <w:pPr>
        <w:pStyle w:val="EndNoteBibliography"/>
        <w:spacing w:after="0" w:line="480" w:lineRule="auto"/>
        <w:ind w:left="720" w:hanging="720"/>
        <w:rPr>
          <w:sz w:val="22"/>
          <w:szCs w:val="22"/>
        </w:rPr>
      </w:pPr>
      <w:r w:rsidRPr="00E7267F">
        <w:rPr>
          <w:sz w:val="22"/>
          <w:szCs w:val="22"/>
        </w:rPr>
        <w:t xml:space="preserve">Boland, P (2010) 'Capital of Culture—you must be having a laugh!’ Challenging the official rhetoric of Liverpool as the 2008 European cultural capital. . </w:t>
      </w:r>
      <w:r w:rsidRPr="00E7267F">
        <w:rPr>
          <w:i/>
          <w:sz w:val="22"/>
          <w:szCs w:val="22"/>
        </w:rPr>
        <w:t>Social &amp; Cultural Geography</w:t>
      </w:r>
      <w:r w:rsidRPr="00E7267F">
        <w:rPr>
          <w:sz w:val="22"/>
          <w:szCs w:val="22"/>
        </w:rPr>
        <w:t xml:space="preserve"> 11</w:t>
      </w:r>
      <w:r w:rsidRPr="00E7267F">
        <w:rPr>
          <w:b/>
          <w:sz w:val="22"/>
          <w:szCs w:val="22"/>
        </w:rPr>
        <w:t>:</w:t>
      </w:r>
      <w:r w:rsidRPr="00E7267F">
        <w:rPr>
          <w:sz w:val="22"/>
          <w:szCs w:val="22"/>
        </w:rPr>
        <w:t xml:space="preserve"> 627 - 645</w:t>
      </w:r>
    </w:p>
    <w:p w:rsidR="00E7267F" w:rsidRPr="00E7267F" w:rsidRDefault="00E7267F" w:rsidP="00EA2664">
      <w:pPr>
        <w:pStyle w:val="EndNoteBibliography"/>
        <w:spacing w:after="0" w:line="480" w:lineRule="auto"/>
        <w:ind w:left="720" w:hanging="720"/>
        <w:rPr>
          <w:sz w:val="22"/>
          <w:szCs w:val="22"/>
        </w:rPr>
      </w:pPr>
      <w:r w:rsidRPr="00E7267F">
        <w:rPr>
          <w:sz w:val="22"/>
          <w:szCs w:val="22"/>
        </w:rPr>
        <w:t>Centre for Cities (2015) Cities Outlook 2015. London: Centre for Cities</w:t>
      </w:r>
    </w:p>
    <w:p w:rsidR="00E7267F" w:rsidRPr="00E7267F" w:rsidRDefault="00E7267F" w:rsidP="00EA2664">
      <w:pPr>
        <w:pStyle w:val="EndNoteBibliography"/>
        <w:spacing w:after="0" w:line="480" w:lineRule="auto"/>
        <w:ind w:left="720" w:hanging="720"/>
        <w:rPr>
          <w:sz w:val="22"/>
          <w:szCs w:val="22"/>
        </w:rPr>
      </w:pPr>
      <w:r w:rsidRPr="00E7267F">
        <w:rPr>
          <w:sz w:val="22"/>
          <w:szCs w:val="22"/>
        </w:rPr>
        <w:t>CLG (2010) Letter to Local Authority Leaders and Business Leaders. In CLG (ed). London</w:t>
      </w:r>
    </w:p>
    <w:p w:rsidR="00E7267F" w:rsidRPr="00E7267F" w:rsidRDefault="00E7267F" w:rsidP="00EA2664">
      <w:pPr>
        <w:pStyle w:val="EndNoteBibliography"/>
        <w:spacing w:after="0" w:line="480" w:lineRule="auto"/>
        <w:ind w:left="720" w:hanging="720"/>
        <w:rPr>
          <w:sz w:val="22"/>
          <w:szCs w:val="22"/>
        </w:rPr>
      </w:pPr>
      <w:r w:rsidRPr="00E7267F">
        <w:rPr>
          <w:sz w:val="22"/>
          <w:szCs w:val="22"/>
        </w:rPr>
        <w:t>CLG (2011) Unlocking Growth in Cities. In CLG (ed). London</w:t>
      </w:r>
    </w:p>
    <w:p w:rsidR="00E7267F" w:rsidRPr="00E7267F" w:rsidRDefault="00E7267F" w:rsidP="00EA2664">
      <w:pPr>
        <w:pStyle w:val="EndNoteBibliography"/>
        <w:spacing w:after="0" w:line="480" w:lineRule="auto"/>
        <w:ind w:left="720" w:hanging="720"/>
        <w:rPr>
          <w:sz w:val="22"/>
          <w:szCs w:val="22"/>
        </w:rPr>
      </w:pPr>
      <w:r w:rsidRPr="00E7267F">
        <w:rPr>
          <w:sz w:val="22"/>
          <w:szCs w:val="22"/>
        </w:rPr>
        <w:t xml:space="preserve">Deas, I (2014) The search for territorial fixes in subnational governance: City-regions and the disputed emergence of post-political consensus in Manchester, England. </w:t>
      </w:r>
      <w:r w:rsidRPr="00E7267F">
        <w:rPr>
          <w:i/>
          <w:sz w:val="22"/>
          <w:szCs w:val="22"/>
        </w:rPr>
        <w:t>Urban Studies</w:t>
      </w:r>
      <w:r w:rsidRPr="00E7267F">
        <w:rPr>
          <w:sz w:val="22"/>
          <w:szCs w:val="22"/>
        </w:rPr>
        <w:t xml:space="preserve"> 51</w:t>
      </w:r>
      <w:r w:rsidRPr="00E7267F">
        <w:rPr>
          <w:b/>
          <w:sz w:val="22"/>
          <w:szCs w:val="22"/>
        </w:rPr>
        <w:t>:</w:t>
      </w:r>
      <w:r w:rsidRPr="00E7267F">
        <w:rPr>
          <w:sz w:val="22"/>
          <w:szCs w:val="22"/>
        </w:rPr>
        <w:t xml:space="preserve"> 2285-2314</w:t>
      </w:r>
    </w:p>
    <w:p w:rsidR="00E7267F" w:rsidRPr="00E7267F" w:rsidRDefault="00E7267F" w:rsidP="00EA2664">
      <w:pPr>
        <w:pStyle w:val="EndNoteBibliography"/>
        <w:spacing w:after="0" w:line="480" w:lineRule="auto"/>
        <w:ind w:left="720" w:hanging="720"/>
        <w:rPr>
          <w:sz w:val="22"/>
          <w:szCs w:val="22"/>
        </w:rPr>
      </w:pPr>
      <w:r w:rsidRPr="00E7267F">
        <w:rPr>
          <w:sz w:val="22"/>
          <w:szCs w:val="22"/>
        </w:rPr>
        <w:t xml:space="preserve">Dorling, D (2010) Persistent North–South Divides. In Coe, NM and Jones, A (eds) </w:t>
      </w:r>
      <w:r w:rsidRPr="00E7267F">
        <w:rPr>
          <w:i/>
          <w:sz w:val="22"/>
          <w:szCs w:val="22"/>
        </w:rPr>
        <w:t>The Economic Geography of the UK.</w:t>
      </w:r>
      <w:r w:rsidRPr="00E7267F">
        <w:rPr>
          <w:sz w:val="22"/>
          <w:szCs w:val="22"/>
        </w:rPr>
        <w:t xml:space="preserve"> (pp 12-28). London: Sage</w:t>
      </w:r>
    </w:p>
    <w:p w:rsidR="00E7267F" w:rsidRPr="00E7267F" w:rsidRDefault="00E7267F" w:rsidP="00EA2664">
      <w:pPr>
        <w:pStyle w:val="EndNoteBibliography"/>
        <w:spacing w:after="0" w:line="480" w:lineRule="auto"/>
        <w:ind w:left="720" w:hanging="720"/>
        <w:rPr>
          <w:sz w:val="22"/>
          <w:szCs w:val="22"/>
        </w:rPr>
      </w:pPr>
      <w:r w:rsidRPr="00E7267F">
        <w:rPr>
          <w:sz w:val="22"/>
          <w:szCs w:val="22"/>
        </w:rPr>
        <w:t xml:space="preserve">Downe, J and Martin, S (2006) Joined up policy in practice? The coherence and impacts of the local government modernisation agenda. </w:t>
      </w:r>
      <w:r w:rsidRPr="00E7267F">
        <w:rPr>
          <w:i/>
          <w:sz w:val="22"/>
          <w:szCs w:val="22"/>
        </w:rPr>
        <w:t>Local Government Studies</w:t>
      </w:r>
      <w:r w:rsidRPr="00E7267F">
        <w:rPr>
          <w:sz w:val="22"/>
          <w:szCs w:val="22"/>
        </w:rPr>
        <w:t xml:space="preserve"> 32</w:t>
      </w:r>
      <w:r w:rsidRPr="00E7267F">
        <w:rPr>
          <w:b/>
          <w:sz w:val="22"/>
          <w:szCs w:val="22"/>
        </w:rPr>
        <w:t>:</w:t>
      </w:r>
      <w:r w:rsidRPr="00E7267F">
        <w:rPr>
          <w:sz w:val="22"/>
          <w:szCs w:val="22"/>
        </w:rPr>
        <w:t xml:space="preserve"> 465-488</w:t>
      </w:r>
    </w:p>
    <w:p w:rsidR="00E7267F" w:rsidRPr="00E7267F" w:rsidRDefault="00E7267F" w:rsidP="00EA2664">
      <w:pPr>
        <w:pStyle w:val="EndNoteBibliography"/>
        <w:spacing w:after="0" w:line="480" w:lineRule="auto"/>
        <w:ind w:left="720" w:hanging="720"/>
        <w:rPr>
          <w:sz w:val="22"/>
          <w:szCs w:val="22"/>
        </w:rPr>
      </w:pPr>
      <w:r w:rsidRPr="00E7267F">
        <w:rPr>
          <w:sz w:val="22"/>
          <w:szCs w:val="22"/>
        </w:rPr>
        <w:lastRenderedPageBreak/>
        <w:t xml:space="preserve">Harrison, J and Heley, J (2015) Governing beyond the metropolis: Placing the rural in city-region development. </w:t>
      </w:r>
      <w:r w:rsidRPr="00E7267F">
        <w:rPr>
          <w:i/>
          <w:sz w:val="22"/>
          <w:szCs w:val="22"/>
        </w:rPr>
        <w:t>Urban Studies</w:t>
      </w:r>
      <w:r w:rsidRPr="00E7267F">
        <w:rPr>
          <w:sz w:val="22"/>
          <w:szCs w:val="22"/>
        </w:rPr>
        <w:t xml:space="preserve"> 52</w:t>
      </w:r>
      <w:r w:rsidRPr="00E7267F">
        <w:rPr>
          <w:b/>
          <w:sz w:val="22"/>
          <w:szCs w:val="22"/>
        </w:rPr>
        <w:t>:</w:t>
      </w:r>
      <w:r w:rsidRPr="00E7267F">
        <w:rPr>
          <w:sz w:val="22"/>
          <w:szCs w:val="22"/>
        </w:rPr>
        <w:t xml:space="preserve"> 1113-1133</w:t>
      </w:r>
    </w:p>
    <w:p w:rsidR="00E7267F" w:rsidRPr="00E7267F" w:rsidRDefault="00E7267F" w:rsidP="00EA2664">
      <w:pPr>
        <w:pStyle w:val="EndNoteBibliography"/>
        <w:spacing w:after="0" w:line="480" w:lineRule="auto"/>
        <w:ind w:left="720" w:hanging="720"/>
        <w:rPr>
          <w:sz w:val="22"/>
          <w:szCs w:val="22"/>
        </w:rPr>
      </w:pPr>
      <w:r w:rsidRPr="00E7267F">
        <w:rPr>
          <w:sz w:val="22"/>
          <w:szCs w:val="22"/>
        </w:rPr>
        <w:t xml:space="preserve">Harvey, D (1989) From Managerialism to Entrepreneurialism: The Transformation in Urban Governance in Late Capitalism. </w:t>
      </w:r>
      <w:r w:rsidRPr="00E7267F">
        <w:rPr>
          <w:i/>
          <w:sz w:val="22"/>
          <w:szCs w:val="22"/>
        </w:rPr>
        <w:t>Geografiska Annaler. Series B, Human Geography</w:t>
      </w:r>
      <w:r w:rsidRPr="00E7267F">
        <w:rPr>
          <w:sz w:val="22"/>
          <w:szCs w:val="22"/>
        </w:rPr>
        <w:t xml:space="preserve"> 71</w:t>
      </w:r>
      <w:r w:rsidRPr="00E7267F">
        <w:rPr>
          <w:b/>
          <w:sz w:val="22"/>
          <w:szCs w:val="22"/>
        </w:rPr>
        <w:t>:</w:t>
      </w:r>
      <w:r w:rsidRPr="00E7267F">
        <w:rPr>
          <w:sz w:val="22"/>
          <w:szCs w:val="22"/>
        </w:rPr>
        <w:t xml:space="preserve"> 3-17</w:t>
      </w:r>
    </w:p>
    <w:p w:rsidR="00E7267F" w:rsidRPr="00E7267F" w:rsidRDefault="00E7267F" w:rsidP="00EA2664">
      <w:pPr>
        <w:pStyle w:val="EndNoteBibliography"/>
        <w:spacing w:after="0" w:line="480" w:lineRule="auto"/>
        <w:ind w:left="720" w:hanging="720"/>
        <w:rPr>
          <w:sz w:val="22"/>
          <w:szCs w:val="22"/>
        </w:rPr>
      </w:pPr>
      <w:r w:rsidRPr="00E7267F">
        <w:rPr>
          <w:sz w:val="22"/>
          <w:szCs w:val="22"/>
        </w:rPr>
        <w:t xml:space="preserve">Harvey, D (2001) From Managerialism to Entrepreneurialism: The Transformation in Urban Governance in Late Capitalism. In Harvey, D (ed) </w:t>
      </w:r>
      <w:r w:rsidRPr="00E7267F">
        <w:rPr>
          <w:i/>
          <w:sz w:val="22"/>
          <w:szCs w:val="22"/>
        </w:rPr>
        <w:t>Spaces of Capital.</w:t>
      </w:r>
      <w:r w:rsidRPr="00E7267F">
        <w:rPr>
          <w:sz w:val="22"/>
          <w:szCs w:val="22"/>
        </w:rPr>
        <w:t xml:space="preserve"> Edinburgh: Edinburgh University Press</w:t>
      </w:r>
    </w:p>
    <w:p w:rsidR="00E7267F" w:rsidRPr="00E7267F" w:rsidRDefault="00E7267F" w:rsidP="00EA2664">
      <w:pPr>
        <w:pStyle w:val="EndNoteBibliography"/>
        <w:spacing w:after="0" w:line="480" w:lineRule="auto"/>
        <w:ind w:left="720" w:hanging="720"/>
        <w:rPr>
          <w:sz w:val="22"/>
          <w:szCs w:val="22"/>
        </w:rPr>
      </w:pPr>
      <w:r w:rsidRPr="00E7267F">
        <w:rPr>
          <w:sz w:val="22"/>
          <w:szCs w:val="22"/>
        </w:rPr>
        <w:t>HC Debate (2015) Debates. United Kingdom House of Commons</w:t>
      </w:r>
    </w:p>
    <w:p w:rsidR="00E7267F" w:rsidRPr="00E7267F" w:rsidRDefault="00E7267F" w:rsidP="00EA2664">
      <w:pPr>
        <w:pStyle w:val="EndNoteBibliography"/>
        <w:spacing w:after="0" w:line="480" w:lineRule="auto"/>
        <w:ind w:left="720" w:hanging="720"/>
        <w:rPr>
          <w:sz w:val="22"/>
          <w:szCs w:val="22"/>
        </w:rPr>
      </w:pPr>
      <w:r w:rsidRPr="00E7267F">
        <w:rPr>
          <w:sz w:val="22"/>
          <w:szCs w:val="22"/>
        </w:rPr>
        <w:t xml:space="preserve">Henderson, A, Jeffery, C and Liñeira, R (2015) National Identity or National Interest? Scottish, English and Welsh Attitudes to the Constitutional Debate. </w:t>
      </w:r>
      <w:r w:rsidRPr="00E7267F">
        <w:rPr>
          <w:i/>
          <w:sz w:val="22"/>
          <w:szCs w:val="22"/>
        </w:rPr>
        <w:t>The Political Quarterly</w:t>
      </w:r>
      <w:r w:rsidRPr="00E7267F">
        <w:rPr>
          <w:sz w:val="22"/>
          <w:szCs w:val="22"/>
        </w:rPr>
        <w:t xml:space="preserve"> 86</w:t>
      </w:r>
      <w:r w:rsidRPr="00E7267F">
        <w:rPr>
          <w:b/>
          <w:sz w:val="22"/>
          <w:szCs w:val="22"/>
        </w:rPr>
        <w:t>:</w:t>
      </w:r>
      <w:r w:rsidRPr="00E7267F">
        <w:rPr>
          <w:sz w:val="22"/>
          <w:szCs w:val="22"/>
        </w:rPr>
        <w:t xml:space="preserve"> 265-274</w:t>
      </w:r>
    </w:p>
    <w:p w:rsidR="00E7267F" w:rsidRPr="00E7267F" w:rsidRDefault="00E7267F" w:rsidP="00EA2664">
      <w:pPr>
        <w:pStyle w:val="EndNoteBibliography"/>
        <w:spacing w:after="0" w:line="480" w:lineRule="auto"/>
        <w:ind w:left="720" w:hanging="720"/>
        <w:rPr>
          <w:sz w:val="22"/>
          <w:szCs w:val="22"/>
        </w:rPr>
      </w:pPr>
      <w:r w:rsidRPr="00E7267F">
        <w:rPr>
          <w:sz w:val="22"/>
          <w:szCs w:val="22"/>
        </w:rPr>
        <w:t xml:space="preserve">Higgins, D (2014) Rebalancing Britain: From HS2 towards a national transport strategy. </w:t>
      </w:r>
    </w:p>
    <w:p w:rsidR="00E7267F" w:rsidRPr="00E7267F" w:rsidRDefault="00E7267F" w:rsidP="00EA2664">
      <w:pPr>
        <w:pStyle w:val="EndNoteBibliography"/>
        <w:spacing w:after="0" w:line="480" w:lineRule="auto"/>
        <w:ind w:left="720" w:hanging="720"/>
        <w:rPr>
          <w:sz w:val="22"/>
          <w:szCs w:val="22"/>
        </w:rPr>
      </w:pPr>
      <w:r w:rsidRPr="00E7267F">
        <w:rPr>
          <w:sz w:val="22"/>
          <w:szCs w:val="22"/>
        </w:rPr>
        <w:t>HM Government (2009) Local Democracy, Economic Development and Construction Act 2009. London: HMSO</w:t>
      </w:r>
    </w:p>
    <w:p w:rsidR="00E7267F" w:rsidRPr="00E7267F" w:rsidRDefault="00E7267F" w:rsidP="00EA2664">
      <w:pPr>
        <w:pStyle w:val="EndNoteBibliography"/>
        <w:spacing w:after="0" w:line="480" w:lineRule="auto"/>
        <w:ind w:left="720" w:hanging="720"/>
        <w:rPr>
          <w:sz w:val="22"/>
          <w:szCs w:val="22"/>
        </w:rPr>
      </w:pPr>
      <w:r w:rsidRPr="00E7267F">
        <w:rPr>
          <w:sz w:val="22"/>
          <w:szCs w:val="22"/>
        </w:rPr>
        <w:t>HM Treasury (2014) Autumn Statement 2014. In Treasury, H (ed). London: HMSO</w:t>
      </w:r>
    </w:p>
    <w:p w:rsidR="00E7267F" w:rsidRPr="00E7267F" w:rsidRDefault="00E7267F" w:rsidP="00EA2664">
      <w:pPr>
        <w:pStyle w:val="EndNoteBibliography"/>
        <w:spacing w:after="0" w:line="480" w:lineRule="auto"/>
        <w:ind w:left="720" w:hanging="720"/>
        <w:rPr>
          <w:sz w:val="22"/>
          <w:szCs w:val="22"/>
        </w:rPr>
      </w:pPr>
      <w:r w:rsidRPr="00E7267F">
        <w:rPr>
          <w:sz w:val="22"/>
          <w:szCs w:val="22"/>
        </w:rPr>
        <w:t xml:space="preserve">Jessop, B (1997) The Entrepreneurial City. Re-imagining localities, redesigning economic governance or restructuring capital? In Jewson, N and MacGregor, S (eds) </w:t>
      </w:r>
      <w:r w:rsidRPr="00E7267F">
        <w:rPr>
          <w:i/>
          <w:sz w:val="22"/>
          <w:szCs w:val="22"/>
        </w:rPr>
        <w:t>Transforming Cities: Contested governance and new spatial divisions.</w:t>
      </w:r>
      <w:r w:rsidRPr="00E7267F">
        <w:rPr>
          <w:sz w:val="22"/>
          <w:szCs w:val="22"/>
        </w:rPr>
        <w:t xml:space="preserve"> London: Routledge</w:t>
      </w:r>
    </w:p>
    <w:p w:rsidR="00E7267F" w:rsidRPr="00E7267F" w:rsidRDefault="00E7267F" w:rsidP="00EA2664">
      <w:pPr>
        <w:pStyle w:val="EndNoteBibliography"/>
        <w:spacing w:after="0" w:line="480" w:lineRule="auto"/>
        <w:ind w:left="720" w:hanging="720"/>
        <w:rPr>
          <w:sz w:val="22"/>
          <w:szCs w:val="22"/>
        </w:rPr>
      </w:pPr>
      <w:r w:rsidRPr="00E7267F">
        <w:rPr>
          <w:sz w:val="22"/>
          <w:szCs w:val="22"/>
        </w:rPr>
        <w:t xml:space="preserve">Jessop, B (1998) The Narrativeof Enterprise and the Enterprise of Narrative: Place Making and the Entrepreneurial City. In Hubbard, P and Hall, T (eds) </w:t>
      </w:r>
      <w:r w:rsidRPr="00E7267F">
        <w:rPr>
          <w:i/>
          <w:sz w:val="22"/>
          <w:szCs w:val="22"/>
        </w:rPr>
        <w:t>The Entrepreneurial City: Geographies of Politics Regime and Representation.</w:t>
      </w:r>
      <w:r w:rsidRPr="00E7267F">
        <w:rPr>
          <w:sz w:val="22"/>
          <w:szCs w:val="22"/>
        </w:rPr>
        <w:t xml:space="preserve"> Chichester: Wiley</w:t>
      </w:r>
    </w:p>
    <w:p w:rsidR="00E7267F" w:rsidRPr="00E7267F" w:rsidRDefault="00E7267F" w:rsidP="00EA2664">
      <w:pPr>
        <w:pStyle w:val="EndNoteBibliography"/>
        <w:spacing w:after="0" w:line="480" w:lineRule="auto"/>
        <w:ind w:left="720" w:hanging="720"/>
        <w:rPr>
          <w:sz w:val="22"/>
          <w:szCs w:val="22"/>
        </w:rPr>
      </w:pPr>
      <w:r w:rsidRPr="00E7267F">
        <w:rPr>
          <w:sz w:val="22"/>
          <w:szCs w:val="22"/>
        </w:rPr>
        <w:t xml:space="preserve">Jones, P and Wilks-Heeg, S (2004) Capitalising Culture: Liverpool 2008. </w:t>
      </w:r>
      <w:r w:rsidRPr="00E7267F">
        <w:rPr>
          <w:i/>
          <w:sz w:val="22"/>
          <w:szCs w:val="22"/>
        </w:rPr>
        <w:t>Local Economy</w:t>
      </w:r>
      <w:r w:rsidRPr="00E7267F">
        <w:rPr>
          <w:sz w:val="22"/>
          <w:szCs w:val="22"/>
        </w:rPr>
        <w:t xml:space="preserve"> 19</w:t>
      </w:r>
    </w:p>
    <w:p w:rsidR="00E7267F" w:rsidRPr="00E7267F" w:rsidRDefault="00E7267F" w:rsidP="00EA2664">
      <w:pPr>
        <w:pStyle w:val="EndNoteBibliography"/>
        <w:spacing w:after="0" w:line="480" w:lineRule="auto"/>
        <w:ind w:left="720" w:hanging="720"/>
        <w:rPr>
          <w:sz w:val="22"/>
          <w:szCs w:val="22"/>
        </w:rPr>
      </w:pPr>
      <w:r w:rsidRPr="00E7267F">
        <w:rPr>
          <w:sz w:val="22"/>
          <w:szCs w:val="22"/>
        </w:rPr>
        <w:t xml:space="preserve">Lister, S (2013) The New Politics of the Police: Police and Crime Commissioners and the ‘Operational Independence’ of the Police. </w:t>
      </w:r>
      <w:r w:rsidRPr="00E7267F">
        <w:rPr>
          <w:i/>
          <w:sz w:val="22"/>
          <w:szCs w:val="22"/>
        </w:rPr>
        <w:t>Policing</w:t>
      </w:r>
      <w:r w:rsidRPr="00E7267F">
        <w:rPr>
          <w:sz w:val="22"/>
          <w:szCs w:val="22"/>
        </w:rPr>
        <w:t xml:space="preserve"> 7</w:t>
      </w:r>
      <w:r w:rsidRPr="00E7267F">
        <w:rPr>
          <w:b/>
          <w:sz w:val="22"/>
          <w:szCs w:val="22"/>
        </w:rPr>
        <w:t>:</w:t>
      </w:r>
      <w:r w:rsidRPr="00E7267F">
        <w:rPr>
          <w:sz w:val="22"/>
          <w:szCs w:val="22"/>
        </w:rPr>
        <w:t xml:space="preserve"> 239-247</w:t>
      </w:r>
    </w:p>
    <w:p w:rsidR="00E7267F" w:rsidRPr="00E7267F" w:rsidRDefault="00E7267F" w:rsidP="00EA2664">
      <w:pPr>
        <w:pStyle w:val="EndNoteBibliography"/>
        <w:spacing w:after="0" w:line="480" w:lineRule="auto"/>
        <w:ind w:left="720" w:hanging="720"/>
        <w:rPr>
          <w:sz w:val="22"/>
          <w:szCs w:val="22"/>
        </w:rPr>
      </w:pPr>
      <w:r w:rsidRPr="00E7267F">
        <w:rPr>
          <w:sz w:val="22"/>
          <w:szCs w:val="22"/>
        </w:rPr>
        <w:t xml:space="preserve">Marlow, D (2013) England’s non-metropolitan cities: The long march to unlocking economic growth. </w:t>
      </w:r>
      <w:r w:rsidRPr="00E7267F">
        <w:rPr>
          <w:i/>
          <w:sz w:val="22"/>
          <w:szCs w:val="22"/>
        </w:rPr>
        <w:t>Local Economy</w:t>
      </w:r>
      <w:r w:rsidRPr="00E7267F">
        <w:rPr>
          <w:sz w:val="22"/>
          <w:szCs w:val="22"/>
        </w:rPr>
        <w:t xml:space="preserve"> 28</w:t>
      </w:r>
      <w:r w:rsidRPr="00E7267F">
        <w:rPr>
          <w:b/>
          <w:sz w:val="22"/>
          <w:szCs w:val="22"/>
        </w:rPr>
        <w:t>:</w:t>
      </w:r>
      <w:r w:rsidRPr="00E7267F">
        <w:rPr>
          <w:sz w:val="22"/>
          <w:szCs w:val="22"/>
        </w:rPr>
        <w:t xml:space="preserve"> 875-883</w:t>
      </w:r>
    </w:p>
    <w:p w:rsidR="00E7267F" w:rsidRPr="00E7267F" w:rsidRDefault="00E7267F" w:rsidP="00EA2664">
      <w:pPr>
        <w:pStyle w:val="EndNoteBibliography"/>
        <w:spacing w:after="0" w:line="480" w:lineRule="auto"/>
        <w:ind w:left="720" w:hanging="720"/>
        <w:rPr>
          <w:sz w:val="22"/>
          <w:szCs w:val="22"/>
        </w:rPr>
      </w:pPr>
      <w:r w:rsidRPr="00E7267F">
        <w:rPr>
          <w:sz w:val="22"/>
          <w:szCs w:val="22"/>
        </w:rPr>
        <w:lastRenderedPageBreak/>
        <w:t xml:space="preserve">McEwen, N and Petersohn, B (2015) Between Autonomy and Interdependence: The Challenges of Shared Rule after the Scottish Referendum. </w:t>
      </w:r>
      <w:r w:rsidRPr="00E7267F">
        <w:rPr>
          <w:i/>
          <w:sz w:val="22"/>
          <w:szCs w:val="22"/>
        </w:rPr>
        <w:t>The Political Quarterly</w:t>
      </w:r>
      <w:r w:rsidRPr="00E7267F">
        <w:rPr>
          <w:sz w:val="22"/>
          <w:szCs w:val="22"/>
        </w:rPr>
        <w:t xml:space="preserve"> 86</w:t>
      </w:r>
      <w:r w:rsidRPr="00E7267F">
        <w:rPr>
          <w:b/>
          <w:sz w:val="22"/>
          <w:szCs w:val="22"/>
        </w:rPr>
        <w:t>:</w:t>
      </w:r>
      <w:r w:rsidRPr="00E7267F">
        <w:rPr>
          <w:sz w:val="22"/>
          <w:szCs w:val="22"/>
        </w:rPr>
        <w:t xml:space="preserve"> 192-200</w:t>
      </w:r>
    </w:p>
    <w:p w:rsidR="00E7267F" w:rsidRPr="00E7267F" w:rsidRDefault="00E7267F" w:rsidP="00EA2664">
      <w:pPr>
        <w:pStyle w:val="EndNoteBibliography"/>
        <w:spacing w:after="0" w:line="480" w:lineRule="auto"/>
        <w:ind w:left="720" w:hanging="720"/>
        <w:rPr>
          <w:sz w:val="22"/>
          <w:szCs w:val="22"/>
        </w:rPr>
      </w:pPr>
      <w:r w:rsidRPr="00E7267F">
        <w:rPr>
          <w:sz w:val="22"/>
          <w:szCs w:val="22"/>
        </w:rPr>
        <w:t xml:space="preserve">Meegan, R, Kennett, P, Jones, G and Croft, J (2014) Global economic crisis, austerity and neoliberal urban governance in England. </w:t>
      </w:r>
      <w:r w:rsidRPr="00E7267F">
        <w:rPr>
          <w:i/>
          <w:sz w:val="22"/>
          <w:szCs w:val="22"/>
        </w:rPr>
        <w:t>Cambridge Journal of Regions, Economy and Society</w:t>
      </w:r>
      <w:r w:rsidRPr="00E7267F">
        <w:rPr>
          <w:sz w:val="22"/>
          <w:szCs w:val="22"/>
        </w:rPr>
        <w:t xml:space="preserve"> </w:t>
      </w:r>
    </w:p>
    <w:p w:rsidR="00E7267F" w:rsidRPr="00E7267F" w:rsidRDefault="00E7267F" w:rsidP="00EA2664">
      <w:pPr>
        <w:pStyle w:val="EndNoteBibliography"/>
        <w:spacing w:after="0" w:line="480" w:lineRule="auto"/>
        <w:ind w:left="720" w:hanging="720"/>
        <w:rPr>
          <w:sz w:val="22"/>
          <w:szCs w:val="22"/>
        </w:rPr>
      </w:pPr>
      <w:r w:rsidRPr="00E7267F">
        <w:rPr>
          <w:sz w:val="22"/>
          <w:szCs w:val="22"/>
        </w:rPr>
        <w:t xml:space="preserve">Morphet, J and Pemberton, S (2013) ‘Regions Out—Sub-regions In’—Can Sub-regional Planning Break the Mould? The View from England. </w:t>
      </w:r>
      <w:r w:rsidRPr="00E7267F">
        <w:rPr>
          <w:i/>
          <w:sz w:val="22"/>
          <w:szCs w:val="22"/>
        </w:rPr>
        <w:t>Planning Practice &amp; Research</w:t>
      </w:r>
      <w:r w:rsidRPr="00E7267F">
        <w:rPr>
          <w:sz w:val="22"/>
          <w:szCs w:val="22"/>
        </w:rPr>
        <w:t xml:space="preserve"> 28</w:t>
      </w:r>
      <w:r w:rsidRPr="00E7267F">
        <w:rPr>
          <w:b/>
          <w:sz w:val="22"/>
          <w:szCs w:val="22"/>
        </w:rPr>
        <w:t>:</w:t>
      </w:r>
      <w:r w:rsidRPr="00E7267F">
        <w:rPr>
          <w:sz w:val="22"/>
          <w:szCs w:val="22"/>
        </w:rPr>
        <w:t xml:space="preserve"> 384-399</w:t>
      </w:r>
    </w:p>
    <w:p w:rsidR="00E7267F" w:rsidRPr="00E7267F" w:rsidRDefault="00E7267F" w:rsidP="00EA2664">
      <w:pPr>
        <w:pStyle w:val="EndNoteBibliography"/>
        <w:spacing w:after="0" w:line="480" w:lineRule="auto"/>
        <w:ind w:left="720" w:hanging="720"/>
        <w:rPr>
          <w:sz w:val="22"/>
          <w:szCs w:val="22"/>
        </w:rPr>
      </w:pPr>
      <w:r w:rsidRPr="00E7267F">
        <w:rPr>
          <w:sz w:val="22"/>
          <w:szCs w:val="22"/>
        </w:rPr>
        <w:t xml:space="preserve">Nurse, A (2015) Bridging the Gap? The role of regional governance in delivering effective public services  Evidence from England. </w:t>
      </w:r>
      <w:r w:rsidRPr="00E7267F">
        <w:rPr>
          <w:i/>
          <w:sz w:val="22"/>
          <w:szCs w:val="22"/>
        </w:rPr>
        <w:t>Planning Practice &amp; Research</w:t>
      </w:r>
      <w:r w:rsidRPr="00E7267F">
        <w:rPr>
          <w:sz w:val="22"/>
          <w:szCs w:val="22"/>
        </w:rPr>
        <w:t xml:space="preserve"> </w:t>
      </w:r>
    </w:p>
    <w:p w:rsidR="00E7267F" w:rsidRPr="00E7267F" w:rsidRDefault="00E7267F" w:rsidP="00EA2664">
      <w:pPr>
        <w:pStyle w:val="EndNoteBibliography"/>
        <w:spacing w:after="0" w:line="480" w:lineRule="auto"/>
        <w:ind w:left="720" w:hanging="720"/>
        <w:rPr>
          <w:sz w:val="22"/>
          <w:szCs w:val="22"/>
        </w:rPr>
      </w:pPr>
      <w:r w:rsidRPr="00E7267F">
        <w:rPr>
          <w:sz w:val="22"/>
          <w:szCs w:val="22"/>
        </w:rPr>
        <w:t xml:space="preserve">Nurse, A and Pemberton, S (2010) Local Area Agreements as a Tool for Addressing Deprivation within UK Cities. </w:t>
      </w:r>
      <w:r w:rsidRPr="00E7267F">
        <w:rPr>
          <w:i/>
          <w:sz w:val="22"/>
          <w:szCs w:val="22"/>
        </w:rPr>
        <w:t>Journal of Urban Regeneration and Renewal</w:t>
      </w:r>
      <w:r w:rsidRPr="00E7267F">
        <w:rPr>
          <w:sz w:val="22"/>
          <w:szCs w:val="22"/>
        </w:rPr>
        <w:t xml:space="preserve"> 4</w:t>
      </w:r>
      <w:r w:rsidRPr="00E7267F">
        <w:rPr>
          <w:b/>
          <w:sz w:val="22"/>
          <w:szCs w:val="22"/>
        </w:rPr>
        <w:t>:</w:t>
      </w:r>
      <w:r w:rsidRPr="00E7267F">
        <w:rPr>
          <w:sz w:val="22"/>
          <w:szCs w:val="22"/>
        </w:rPr>
        <w:t xml:space="preserve"> 158-167</w:t>
      </w:r>
    </w:p>
    <w:p w:rsidR="00E7267F" w:rsidRPr="00E7267F" w:rsidRDefault="00E7267F" w:rsidP="00EA2664">
      <w:pPr>
        <w:pStyle w:val="EndNoteBibliography"/>
        <w:spacing w:after="0" w:line="480" w:lineRule="auto"/>
        <w:ind w:left="720" w:hanging="720"/>
        <w:rPr>
          <w:sz w:val="22"/>
          <w:szCs w:val="22"/>
        </w:rPr>
      </w:pPr>
      <w:r w:rsidRPr="00E7267F">
        <w:rPr>
          <w:sz w:val="22"/>
          <w:szCs w:val="22"/>
        </w:rPr>
        <w:t>Paun, A and Munroe, R (2014) Governing in an Ever Looser Union: How the four governments of the UK co-operate, negotiate and compete. Institute for Government</w:t>
      </w:r>
    </w:p>
    <w:p w:rsidR="00E7267F" w:rsidRPr="00E7267F" w:rsidRDefault="00E7267F" w:rsidP="00EA2664">
      <w:pPr>
        <w:pStyle w:val="EndNoteBibliography"/>
        <w:spacing w:after="0" w:line="480" w:lineRule="auto"/>
        <w:ind w:left="720" w:hanging="720"/>
        <w:rPr>
          <w:sz w:val="22"/>
          <w:szCs w:val="22"/>
        </w:rPr>
      </w:pPr>
      <w:r w:rsidRPr="00E7267F">
        <w:rPr>
          <w:sz w:val="22"/>
          <w:szCs w:val="22"/>
        </w:rPr>
        <w:t xml:space="preserve">Peck, J (2012) Austerity urbanism. </w:t>
      </w:r>
      <w:r w:rsidRPr="00E7267F">
        <w:rPr>
          <w:i/>
          <w:sz w:val="22"/>
          <w:szCs w:val="22"/>
        </w:rPr>
        <w:t>City</w:t>
      </w:r>
      <w:r w:rsidRPr="00E7267F">
        <w:rPr>
          <w:sz w:val="22"/>
          <w:szCs w:val="22"/>
        </w:rPr>
        <w:t xml:space="preserve"> 16</w:t>
      </w:r>
      <w:r w:rsidRPr="00E7267F">
        <w:rPr>
          <w:b/>
          <w:sz w:val="22"/>
          <w:szCs w:val="22"/>
        </w:rPr>
        <w:t>:</w:t>
      </w:r>
      <w:r w:rsidRPr="00E7267F">
        <w:rPr>
          <w:sz w:val="22"/>
          <w:szCs w:val="22"/>
        </w:rPr>
        <w:t xml:space="preserve"> 626-655</w:t>
      </w:r>
    </w:p>
    <w:p w:rsidR="00E7267F" w:rsidRPr="00E7267F" w:rsidRDefault="00E7267F" w:rsidP="00EA2664">
      <w:pPr>
        <w:pStyle w:val="EndNoteBibliography"/>
        <w:spacing w:after="0" w:line="480" w:lineRule="auto"/>
        <w:ind w:left="720" w:hanging="720"/>
        <w:rPr>
          <w:sz w:val="22"/>
          <w:szCs w:val="22"/>
        </w:rPr>
      </w:pPr>
      <w:r w:rsidRPr="00E7267F">
        <w:rPr>
          <w:sz w:val="22"/>
          <w:szCs w:val="22"/>
        </w:rPr>
        <w:t xml:space="preserve">Peck, J and Tickell, A (1994) Jungle Law breaks out: neo-liberalism and global-local disorder. </w:t>
      </w:r>
      <w:r w:rsidRPr="00E7267F">
        <w:rPr>
          <w:i/>
          <w:sz w:val="22"/>
          <w:szCs w:val="22"/>
        </w:rPr>
        <w:t>Area</w:t>
      </w:r>
      <w:r w:rsidRPr="00E7267F">
        <w:rPr>
          <w:sz w:val="22"/>
          <w:szCs w:val="22"/>
        </w:rPr>
        <w:t xml:space="preserve"> 26</w:t>
      </w:r>
      <w:r w:rsidRPr="00E7267F">
        <w:rPr>
          <w:b/>
          <w:sz w:val="22"/>
          <w:szCs w:val="22"/>
        </w:rPr>
        <w:t>:</w:t>
      </w:r>
      <w:r w:rsidRPr="00E7267F">
        <w:rPr>
          <w:sz w:val="22"/>
          <w:szCs w:val="22"/>
        </w:rPr>
        <w:t xml:space="preserve"> 317-326</w:t>
      </w:r>
    </w:p>
    <w:p w:rsidR="00E7267F" w:rsidRPr="00E7267F" w:rsidRDefault="00E7267F" w:rsidP="00EA2664">
      <w:pPr>
        <w:pStyle w:val="EndNoteBibliography"/>
        <w:spacing w:after="0" w:line="480" w:lineRule="auto"/>
        <w:ind w:left="720" w:hanging="720"/>
        <w:rPr>
          <w:sz w:val="22"/>
          <w:szCs w:val="22"/>
        </w:rPr>
      </w:pPr>
      <w:r w:rsidRPr="00E7267F">
        <w:rPr>
          <w:sz w:val="22"/>
          <w:szCs w:val="22"/>
        </w:rPr>
        <w:t xml:space="preserve">Pugalis, L (2010) Looking Back in Order to Move Forward: The Politics of Evolving Sub-National Economic Policy Architecture. </w:t>
      </w:r>
      <w:r w:rsidRPr="00E7267F">
        <w:rPr>
          <w:i/>
          <w:sz w:val="22"/>
          <w:szCs w:val="22"/>
        </w:rPr>
        <w:t>Local Economy</w:t>
      </w:r>
      <w:r w:rsidRPr="00E7267F">
        <w:rPr>
          <w:sz w:val="22"/>
          <w:szCs w:val="22"/>
        </w:rPr>
        <w:t xml:space="preserve"> 25</w:t>
      </w:r>
      <w:r w:rsidRPr="00E7267F">
        <w:rPr>
          <w:b/>
          <w:sz w:val="22"/>
          <w:szCs w:val="22"/>
        </w:rPr>
        <w:t>:</w:t>
      </w:r>
      <w:r w:rsidRPr="00E7267F">
        <w:rPr>
          <w:sz w:val="22"/>
          <w:szCs w:val="22"/>
        </w:rPr>
        <w:t xml:space="preserve"> 397-405</w:t>
      </w:r>
    </w:p>
    <w:p w:rsidR="00E7267F" w:rsidRPr="00E7267F" w:rsidRDefault="00E7267F" w:rsidP="00EA2664">
      <w:pPr>
        <w:pStyle w:val="EndNoteBibliography"/>
        <w:spacing w:after="0" w:line="480" w:lineRule="auto"/>
        <w:ind w:left="720" w:hanging="720"/>
        <w:rPr>
          <w:sz w:val="22"/>
          <w:szCs w:val="22"/>
        </w:rPr>
      </w:pPr>
      <w:r w:rsidRPr="00E7267F">
        <w:rPr>
          <w:sz w:val="22"/>
          <w:szCs w:val="22"/>
        </w:rPr>
        <w:t xml:space="preserve">Pugalis, L (2011) Look before you LEP. </w:t>
      </w:r>
      <w:r w:rsidRPr="00E7267F">
        <w:rPr>
          <w:i/>
          <w:sz w:val="22"/>
          <w:szCs w:val="22"/>
        </w:rPr>
        <w:t>Journal of Urban Regeneration and Renewal</w:t>
      </w:r>
      <w:r w:rsidRPr="00E7267F">
        <w:rPr>
          <w:sz w:val="22"/>
          <w:szCs w:val="22"/>
        </w:rPr>
        <w:t xml:space="preserve"> 5</w:t>
      </w:r>
      <w:r w:rsidRPr="00E7267F">
        <w:rPr>
          <w:b/>
          <w:sz w:val="22"/>
          <w:szCs w:val="22"/>
        </w:rPr>
        <w:t>:</w:t>
      </w:r>
      <w:r w:rsidRPr="00E7267F">
        <w:rPr>
          <w:sz w:val="22"/>
          <w:szCs w:val="22"/>
        </w:rPr>
        <w:t xml:space="preserve"> 7-22</w:t>
      </w:r>
    </w:p>
    <w:p w:rsidR="00E7267F" w:rsidRPr="00E7267F" w:rsidRDefault="00E7267F" w:rsidP="00EA2664">
      <w:pPr>
        <w:pStyle w:val="EndNoteBibliography"/>
        <w:spacing w:after="0" w:line="480" w:lineRule="auto"/>
        <w:ind w:left="720" w:hanging="720"/>
        <w:rPr>
          <w:sz w:val="22"/>
          <w:szCs w:val="22"/>
        </w:rPr>
      </w:pPr>
      <w:r w:rsidRPr="00E7267F">
        <w:rPr>
          <w:sz w:val="22"/>
          <w:szCs w:val="22"/>
        </w:rPr>
        <w:t xml:space="preserve">Shaw, K and Robinson, F (2007) ‘The End of the Beginning’? Taking Forward Local Democratic Renewal in the Post-Referendum North East. </w:t>
      </w:r>
      <w:r w:rsidRPr="00E7267F">
        <w:rPr>
          <w:i/>
          <w:sz w:val="22"/>
          <w:szCs w:val="22"/>
        </w:rPr>
        <w:t>Local Economy</w:t>
      </w:r>
      <w:r w:rsidRPr="00E7267F">
        <w:rPr>
          <w:sz w:val="22"/>
          <w:szCs w:val="22"/>
        </w:rPr>
        <w:t xml:space="preserve"> 22</w:t>
      </w:r>
      <w:r w:rsidRPr="00E7267F">
        <w:rPr>
          <w:b/>
          <w:sz w:val="22"/>
          <w:szCs w:val="22"/>
        </w:rPr>
        <w:t>:</w:t>
      </w:r>
      <w:r w:rsidRPr="00E7267F">
        <w:rPr>
          <w:sz w:val="22"/>
          <w:szCs w:val="22"/>
        </w:rPr>
        <w:t xml:space="preserve"> 243-260</w:t>
      </w:r>
    </w:p>
    <w:p w:rsidR="00E7267F" w:rsidRPr="00E7267F" w:rsidRDefault="00E7267F" w:rsidP="00EA2664">
      <w:pPr>
        <w:pStyle w:val="EndNoteBibliography"/>
        <w:spacing w:after="0" w:line="480" w:lineRule="auto"/>
        <w:ind w:left="720" w:hanging="720"/>
        <w:rPr>
          <w:sz w:val="22"/>
          <w:szCs w:val="22"/>
        </w:rPr>
      </w:pPr>
      <w:r w:rsidRPr="00E7267F">
        <w:rPr>
          <w:sz w:val="22"/>
          <w:szCs w:val="22"/>
        </w:rPr>
        <w:t xml:space="preserve">Shaw, K, Robinson, F and Blackie, J (2014) Borderlands: Rescaling economic development in Northern England in the context of greater Scottish autonomy. </w:t>
      </w:r>
      <w:r w:rsidRPr="00E7267F">
        <w:rPr>
          <w:i/>
          <w:sz w:val="22"/>
          <w:szCs w:val="22"/>
        </w:rPr>
        <w:t>Local Economy</w:t>
      </w:r>
      <w:r w:rsidRPr="00E7267F">
        <w:rPr>
          <w:sz w:val="22"/>
          <w:szCs w:val="22"/>
        </w:rPr>
        <w:t xml:space="preserve"> 29</w:t>
      </w:r>
      <w:r w:rsidRPr="00E7267F">
        <w:rPr>
          <w:b/>
          <w:sz w:val="22"/>
          <w:szCs w:val="22"/>
        </w:rPr>
        <w:t>:</w:t>
      </w:r>
      <w:r w:rsidRPr="00E7267F">
        <w:rPr>
          <w:sz w:val="22"/>
          <w:szCs w:val="22"/>
        </w:rPr>
        <w:t xml:space="preserve"> 412-428</w:t>
      </w:r>
    </w:p>
    <w:p w:rsidR="00E7267F" w:rsidRPr="00E7267F" w:rsidRDefault="00E7267F" w:rsidP="00EA2664">
      <w:pPr>
        <w:pStyle w:val="EndNoteBibliography"/>
        <w:spacing w:after="0" w:line="480" w:lineRule="auto"/>
        <w:ind w:left="720" w:hanging="720"/>
        <w:rPr>
          <w:sz w:val="22"/>
          <w:szCs w:val="22"/>
        </w:rPr>
      </w:pPr>
      <w:r w:rsidRPr="00E7267F">
        <w:rPr>
          <w:sz w:val="22"/>
          <w:szCs w:val="22"/>
        </w:rPr>
        <w:t>Smith Commission (2014) Report of the Smith Commission for further devolution of powers to the Scottish Parliament. Edinburgh</w:t>
      </w:r>
    </w:p>
    <w:p w:rsidR="00E7267F" w:rsidRPr="00E7267F" w:rsidRDefault="00E7267F" w:rsidP="00EA2664">
      <w:pPr>
        <w:pStyle w:val="EndNoteBibliography"/>
        <w:spacing w:after="0" w:line="480" w:lineRule="auto"/>
        <w:ind w:left="720" w:hanging="720"/>
        <w:rPr>
          <w:sz w:val="22"/>
          <w:szCs w:val="22"/>
        </w:rPr>
      </w:pPr>
      <w:r w:rsidRPr="00E7267F">
        <w:rPr>
          <w:sz w:val="22"/>
          <w:szCs w:val="22"/>
        </w:rPr>
        <w:t>The Northern Way (2004) First Growth Srategy Report. The Northern Way Steering Group</w:t>
      </w:r>
    </w:p>
    <w:p w:rsidR="00E7267F" w:rsidRPr="00E7267F" w:rsidRDefault="00E7267F" w:rsidP="00EA2664">
      <w:pPr>
        <w:pStyle w:val="EndNoteBibliography"/>
        <w:spacing w:after="0" w:line="480" w:lineRule="auto"/>
        <w:ind w:left="720" w:hanging="720"/>
        <w:rPr>
          <w:sz w:val="22"/>
          <w:szCs w:val="22"/>
        </w:rPr>
      </w:pPr>
      <w:r w:rsidRPr="00E7267F">
        <w:rPr>
          <w:sz w:val="22"/>
          <w:szCs w:val="22"/>
        </w:rPr>
        <w:lastRenderedPageBreak/>
        <w:t xml:space="preserve">Tierney, S (2015) Reclaiming Politics: Popular Democracy in Britain after the Scottish Referendum. </w:t>
      </w:r>
      <w:r w:rsidRPr="00E7267F">
        <w:rPr>
          <w:i/>
          <w:sz w:val="22"/>
          <w:szCs w:val="22"/>
        </w:rPr>
        <w:t>The Political Quarterly</w:t>
      </w:r>
      <w:r w:rsidRPr="00E7267F">
        <w:rPr>
          <w:sz w:val="22"/>
          <w:szCs w:val="22"/>
        </w:rPr>
        <w:t xml:space="preserve"> 86</w:t>
      </w:r>
      <w:r w:rsidRPr="00E7267F">
        <w:rPr>
          <w:b/>
          <w:sz w:val="22"/>
          <w:szCs w:val="22"/>
        </w:rPr>
        <w:t>:</w:t>
      </w:r>
      <w:r w:rsidRPr="00E7267F">
        <w:rPr>
          <w:sz w:val="22"/>
          <w:szCs w:val="22"/>
        </w:rPr>
        <w:t xml:space="preserve"> 226-233</w:t>
      </w:r>
    </w:p>
    <w:p w:rsidR="00E7267F" w:rsidRPr="00E7267F" w:rsidRDefault="00E7267F" w:rsidP="00EA2664">
      <w:pPr>
        <w:pStyle w:val="EndNoteBibliography"/>
        <w:spacing w:line="480" w:lineRule="auto"/>
        <w:ind w:left="720" w:hanging="720"/>
        <w:rPr>
          <w:sz w:val="22"/>
          <w:szCs w:val="22"/>
        </w:rPr>
      </w:pPr>
      <w:r w:rsidRPr="00E7267F">
        <w:rPr>
          <w:sz w:val="22"/>
          <w:szCs w:val="22"/>
        </w:rPr>
        <w:t xml:space="preserve">Ying Ho, S (2003) </w:t>
      </w:r>
      <w:r w:rsidRPr="00E7267F">
        <w:rPr>
          <w:i/>
          <w:sz w:val="22"/>
          <w:szCs w:val="22"/>
        </w:rPr>
        <w:t xml:space="preserve">Evaluating British Urban Policy. </w:t>
      </w:r>
      <w:r w:rsidRPr="00E7267F">
        <w:rPr>
          <w:sz w:val="22"/>
          <w:szCs w:val="22"/>
        </w:rPr>
        <w:t>Aldershot: Ashgate</w:t>
      </w:r>
    </w:p>
    <w:p w:rsidR="00E45A6A" w:rsidRPr="00ED4102" w:rsidRDefault="00CB4B98" w:rsidP="00EA2664">
      <w:pPr>
        <w:pStyle w:val="EndNoteBibliography"/>
        <w:spacing w:line="480" w:lineRule="auto"/>
        <w:ind w:left="720" w:hanging="720"/>
        <w:rPr>
          <w:rFonts w:ascii="Arial" w:eastAsia="Times New Roman" w:hAnsi="Arial" w:cs="Arial"/>
          <w:lang w:eastAsia="en-GB"/>
        </w:rPr>
      </w:pPr>
      <w:r w:rsidRPr="00E7267F">
        <w:rPr>
          <w:rFonts w:ascii="Arial" w:hAnsi="Arial" w:cs="Arial"/>
          <w:sz w:val="22"/>
          <w:szCs w:val="22"/>
        </w:rPr>
        <w:fldChar w:fldCharType="end"/>
      </w:r>
    </w:p>
    <w:sectPr w:rsidR="00E45A6A" w:rsidRPr="00ED4102" w:rsidSect="00F447B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FB6" w:rsidRDefault="004B7FB6" w:rsidP="00EE6003">
      <w:pPr>
        <w:spacing w:after="0" w:line="240" w:lineRule="auto"/>
      </w:pPr>
      <w:r>
        <w:separator/>
      </w:r>
    </w:p>
  </w:endnote>
  <w:endnote w:type="continuationSeparator" w:id="0">
    <w:p w:rsidR="004B7FB6" w:rsidRDefault="004B7FB6" w:rsidP="00EE60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FB6" w:rsidRDefault="004B7FB6" w:rsidP="00EE6003">
      <w:pPr>
        <w:spacing w:after="0" w:line="240" w:lineRule="auto"/>
      </w:pPr>
      <w:r>
        <w:separator/>
      </w:r>
    </w:p>
  </w:footnote>
  <w:footnote w:type="continuationSeparator" w:id="0">
    <w:p w:rsidR="004B7FB6" w:rsidRDefault="004B7FB6" w:rsidP="00EE6003">
      <w:pPr>
        <w:spacing w:after="0" w:line="240" w:lineRule="auto"/>
      </w:pPr>
      <w:r>
        <w:continuationSeparator/>
      </w:r>
    </w:p>
  </w:footnote>
  <w:footnote w:id="1">
    <w:p w:rsidR="00EE6003" w:rsidRPr="00EE6003" w:rsidRDefault="00EE6003" w:rsidP="00EE6003">
      <w:pPr>
        <w:pStyle w:val="Heading1"/>
        <w:spacing w:before="0" w:beforeAutospacing="0" w:after="0" w:afterAutospacing="0"/>
        <w:rPr>
          <w:rFonts w:ascii="Arial" w:hAnsi="Arial" w:cs="Arial"/>
          <w:b w:val="0"/>
          <w:sz w:val="20"/>
          <w:szCs w:val="20"/>
        </w:rPr>
      </w:pPr>
      <w:r w:rsidRPr="00EE6003">
        <w:rPr>
          <w:rStyle w:val="FootnoteReference"/>
          <w:rFonts w:ascii="Arial" w:hAnsi="Arial" w:cs="Arial"/>
          <w:b w:val="0"/>
          <w:sz w:val="20"/>
          <w:szCs w:val="20"/>
        </w:rPr>
        <w:footnoteRef/>
      </w:r>
      <w:r w:rsidRPr="00EE6003">
        <w:rPr>
          <w:rFonts w:ascii="Arial" w:hAnsi="Arial" w:cs="Arial"/>
          <w:b w:val="0"/>
          <w:sz w:val="20"/>
          <w:szCs w:val="20"/>
        </w:rPr>
        <w:t xml:space="preserve"> Northern Powerhouse science plans set out by Chancellor</w:t>
      </w:r>
    </w:p>
    <w:p w:rsidR="00EE6003" w:rsidRDefault="00EE6003" w:rsidP="00EE6003">
      <w:pPr>
        <w:pStyle w:val="FootnoteText"/>
        <w:spacing w:after="0" w:line="240" w:lineRule="auto"/>
      </w:pPr>
      <w:r w:rsidRPr="00EE6003">
        <w:rPr>
          <w:rFonts w:ascii="Arial" w:eastAsia="Times New Roman" w:hAnsi="Arial" w:cs="Arial"/>
          <w:lang w:eastAsia="en-GB"/>
        </w:rPr>
        <w:t xml:space="preserve"> </w:t>
      </w:r>
      <w:hyperlink r:id="rId1" w:history="1">
        <w:r w:rsidRPr="00EE6003">
          <w:rPr>
            <w:rStyle w:val="Hyperlink"/>
            <w:rFonts w:ascii="Arial" w:eastAsia="Times New Roman" w:hAnsi="Arial" w:cs="Arial"/>
            <w:lang w:eastAsia="en-GB"/>
          </w:rPr>
          <w:t>https://www.gov.uk/government/news/northern-powerhouse-science-plans-set-out-by-chancellor</w:t>
        </w:r>
      </w:hyperlink>
    </w:p>
  </w:footnote>
  <w:footnote w:id="2">
    <w:p w:rsidR="00E7267F" w:rsidRDefault="00E7267F">
      <w:pPr>
        <w:pStyle w:val="FootnoteText"/>
      </w:pPr>
      <w:r>
        <w:rPr>
          <w:rStyle w:val="FootnoteReference"/>
        </w:rPr>
        <w:footnoteRef/>
      </w:r>
      <w:r>
        <w:t xml:space="preserve"> </w:t>
      </w:r>
      <w:hyperlink r:id="rId2" w:history="1">
        <w:r w:rsidRPr="00231AE7">
          <w:rPr>
            <w:rStyle w:val="Hyperlink"/>
          </w:rPr>
          <w:t>https://www.gov.uk/government/speeches/chancellor-on-building-a-northern-powerhouse</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B6E99"/>
    <w:multiLevelType w:val="hybridMultilevel"/>
    <w:tmpl w:val="66D098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60304F7F"/>
    <w:multiLevelType w:val="hybridMultilevel"/>
    <w:tmpl w:val="6FB63398"/>
    <w:lvl w:ilvl="0" w:tplc="A732BE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Antipode&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f2v0zffie0st6edessvst0jrx50tz9rrwst&quot;&gt;My EndNote Library-Saved-Saved&lt;record-ids&gt;&lt;item&gt;7&lt;/item&gt;&lt;item&gt;36&lt;/item&gt;&lt;item&gt;82&lt;/item&gt;&lt;item&gt;91&lt;/item&gt;&lt;item&gt;114&lt;/item&gt;&lt;item&gt;123&lt;/item&gt;&lt;item&gt;170&lt;/item&gt;&lt;item&gt;246&lt;/item&gt;&lt;item&gt;253&lt;/item&gt;&lt;item&gt;254&lt;/item&gt;&lt;item&gt;257&lt;/item&gt;&lt;item&gt;264&lt;/item&gt;&lt;item&gt;283&lt;/item&gt;&lt;item&gt;299&lt;/item&gt;&lt;item&gt;300&lt;/item&gt;&lt;item&gt;308&lt;/item&gt;&lt;item&gt;427&lt;/item&gt;&lt;item&gt;453&lt;/item&gt;&lt;item&gt;472&lt;/item&gt;&lt;item&gt;473&lt;/item&gt;&lt;item&gt;600&lt;/item&gt;&lt;item&gt;618&lt;/item&gt;&lt;item&gt;622&lt;/item&gt;&lt;item&gt;627&lt;/item&gt;&lt;item&gt;629&lt;/item&gt;&lt;item&gt;630&lt;/item&gt;&lt;item&gt;631&lt;/item&gt;&lt;item&gt;632&lt;/item&gt;&lt;item&gt;634&lt;/item&gt;&lt;item&gt;635&lt;/item&gt;&lt;item&gt;636&lt;/item&gt;&lt;item&gt;637&lt;/item&gt;&lt;item&gt;638&lt;/item&gt;&lt;item&gt;639&lt;/item&gt;&lt;item&gt;640&lt;/item&gt;&lt;item&gt;641&lt;/item&gt;&lt;item&gt;643&lt;/item&gt;&lt;item&gt;644&lt;/item&gt;&lt;item&gt;645&lt;/item&gt;&lt;/record-ids&gt;&lt;/item&gt;&lt;/Libraries&gt;"/>
  </w:docVars>
  <w:rsids>
    <w:rsidRoot w:val="00E45A6A"/>
    <w:rsid w:val="0002645D"/>
    <w:rsid w:val="00092692"/>
    <w:rsid w:val="000D1894"/>
    <w:rsid w:val="000D2B5C"/>
    <w:rsid w:val="000E0262"/>
    <w:rsid w:val="0010114E"/>
    <w:rsid w:val="00125D1E"/>
    <w:rsid w:val="00141B65"/>
    <w:rsid w:val="001462F2"/>
    <w:rsid w:val="001472BC"/>
    <w:rsid w:val="0016793E"/>
    <w:rsid w:val="00174B13"/>
    <w:rsid w:val="0018062A"/>
    <w:rsid w:val="001869E3"/>
    <w:rsid w:val="00192929"/>
    <w:rsid w:val="001A4B17"/>
    <w:rsid w:val="001A7C10"/>
    <w:rsid w:val="001C131C"/>
    <w:rsid w:val="001D0E15"/>
    <w:rsid w:val="001F3BA8"/>
    <w:rsid w:val="001F578B"/>
    <w:rsid w:val="002034CA"/>
    <w:rsid w:val="00235442"/>
    <w:rsid w:val="0029530E"/>
    <w:rsid w:val="002B074D"/>
    <w:rsid w:val="002C44CA"/>
    <w:rsid w:val="002C4EC2"/>
    <w:rsid w:val="002D2DE7"/>
    <w:rsid w:val="002F5F25"/>
    <w:rsid w:val="00323B41"/>
    <w:rsid w:val="00352C7D"/>
    <w:rsid w:val="00371DA6"/>
    <w:rsid w:val="003C1F11"/>
    <w:rsid w:val="003F752F"/>
    <w:rsid w:val="0041340B"/>
    <w:rsid w:val="00436519"/>
    <w:rsid w:val="004449D6"/>
    <w:rsid w:val="00445927"/>
    <w:rsid w:val="004A3F95"/>
    <w:rsid w:val="004B7FB6"/>
    <w:rsid w:val="004C59FF"/>
    <w:rsid w:val="004D75B5"/>
    <w:rsid w:val="004F1AA4"/>
    <w:rsid w:val="004F1FCD"/>
    <w:rsid w:val="004F6662"/>
    <w:rsid w:val="00505512"/>
    <w:rsid w:val="005618B3"/>
    <w:rsid w:val="00562C16"/>
    <w:rsid w:val="005D5548"/>
    <w:rsid w:val="005F4CD6"/>
    <w:rsid w:val="006528F7"/>
    <w:rsid w:val="006556F9"/>
    <w:rsid w:val="006739ED"/>
    <w:rsid w:val="00694019"/>
    <w:rsid w:val="006D7D6B"/>
    <w:rsid w:val="006E4061"/>
    <w:rsid w:val="006F4D08"/>
    <w:rsid w:val="007346E1"/>
    <w:rsid w:val="00750B71"/>
    <w:rsid w:val="0077454A"/>
    <w:rsid w:val="00783A3F"/>
    <w:rsid w:val="007D088D"/>
    <w:rsid w:val="007D574E"/>
    <w:rsid w:val="007F6160"/>
    <w:rsid w:val="00826E64"/>
    <w:rsid w:val="00827CF8"/>
    <w:rsid w:val="0089077D"/>
    <w:rsid w:val="008E2348"/>
    <w:rsid w:val="00953352"/>
    <w:rsid w:val="009618E3"/>
    <w:rsid w:val="009A5AB8"/>
    <w:rsid w:val="009B271D"/>
    <w:rsid w:val="009D5ED5"/>
    <w:rsid w:val="009E3B19"/>
    <w:rsid w:val="00A0267E"/>
    <w:rsid w:val="00A02BEE"/>
    <w:rsid w:val="00A11EBD"/>
    <w:rsid w:val="00A211E5"/>
    <w:rsid w:val="00A62109"/>
    <w:rsid w:val="00A71AAA"/>
    <w:rsid w:val="00A80923"/>
    <w:rsid w:val="00A809F8"/>
    <w:rsid w:val="00AA012F"/>
    <w:rsid w:val="00AA2E17"/>
    <w:rsid w:val="00AA368C"/>
    <w:rsid w:val="00AA5B94"/>
    <w:rsid w:val="00AA6B92"/>
    <w:rsid w:val="00AC3C40"/>
    <w:rsid w:val="00B36791"/>
    <w:rsid w:val="00B43FB2"/>
    <w:rsid w:val="00B46A8B"/>
    <w:rsid w:val="00B46E38"/>
    <w:rsid w:val="00B616CA"/>
    <w:rsid w:val="00BA24BF"/>
    <w:rsid w:val="00BA2A73"/>
    <w:rsid w:val="00BB1187"/>
    <w:rsid w:val="00BF0D9E"/>
    <w:rsid w:val="00C01EEA"/>
    <w:rsid w:val="00C139B6"/>
    <w:rsid w:val="00C17EDE"/>
    <w:rsid w:val="00C57033"/>
    <w:rsid w:val="00C5761F"/>
    <w:rsid w:val="00C75685"/>
    <w:rsid w:val="00C87EDC"/>
    <w:rsid w:val="00CA23C9"/>
    <w:rsid w:val="00CB4B98"/>
    <w:rsid w:val="00D26592"/>
    <w:rsid w:val="00D37528"/>
    <w:rsid w:val="00D473CE"/>
    <w:rsid w:val="00D47F31"/>
    <w:rsid w:val="00D55329"/>
    <w:rsid w:val="00D62903"/>
    <w:rsid w:val="00D672ED"/>
    <w:rsid w:val="00D67AB9"/>
    <w:rsid w:val="00D7426C"/>
    <w:rsid w:val="00D76E8D"/>
    <w:rsid w:val="00DB621F"/>
    <w:rsid w:val="00DD069F"/>
    <w:rsid w:val="00DD26D8"/>
    <w:rsid w:val="00DE7966"/>
    <w:rsid w:val="00E00D50"/>
    <w:rsid w:val="00E26909"/>
    <w:rsid w:val="00E45A6A"/>
    <w:rsid w:val="00E5187A"/>
    <w:rsid w:val="00E5238A"/>
    <w:rsid w:val="00E52AD6"/>
    <w:rsid w:val="00E66CF2"/>
    <w:rsid w:val="00E7267F"/>
    <w:rsid w:val="00E73E90"/>
    <w:rsid w:val="00E949EA"/>
    <w:rsid w:val="00EA08A9"/>
    <w:rsid w:val="00EA2664"/>
    <w:rsid w:val="00EA273F"/>
    <w:rsid w:val="00EA2CD2"/>
    <w:rsid w:val="00ED4102"/>
    <w:rsid w:val="00EE6003"/>
    <w:rsid w:val="00EF4B6A"/>
    <w:rsid w:val="00EF4B99"/>
    <w:rsid w:val="00F17FA5"/>
    <w:rsid w:val="00F21461"/>
    <w:rsid w:val="00F21FB5"/>
    <w:rsid w:val="00F447B2"/>
    <w:rsid w:val="00F50C79"/>
    <w:rsid w:val="00F63789"/>
    <w:rsid w:val="00F650E7"/>
    <w:rsid w:val="00F931BB"/>
    <w:rsid w:val="00F952E5"/>
    <w:rsid w:val="00FB29A6"/>
    <w:rsid w:val="00FD090F"/>
    <w:rsid w:val="00FD7C64"/>
    <w:rsid w:val="00FF418C"/>
    <w:rsid w:val="00FF6E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6A"/>
    <w:pPr>
      <w:spacing w:after="200" w:line="276" w:lineRule="auto"/>
    </w:pPr>
    <w:rPr>
      <w:sz w:val="22"/>
      <w:szCs w:val="22"/>
      <w:lang w:eastAsia="en-US"/>
    </w:rPr>
  </w:style>
  <w:style w:type="paragraph" w:styleId="Heading1">
    <w:name w:val="heading 1"/>
    <w:basedOn w:val="Normal"/>
    <w:link w:val="Heading1Char"/>
    <w:uiPriority w:val="9"/>
    <w:qFormat/>
    <w:rsid w:val="00EE6003"/>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A6A"/>
    <w:pPr>
      <w:ind w:left="720"/>
      <w:contextualSpacing/>
    </w:pPr>
  </w:style>
  <w:style w:type="paragraph" w:customStyle="1" w:styleId="EndNoteBibliography">
    <w:name w:val="EndNote Bibliography"/>
    <w:basedOn w:val="Normal"/>
    <w:link w:val="EndNoteBibliographyChar"/>
    <w:rsid w:val="00E45A6A"/>
    <w:pPr>
      <w:spacing w:line="240" w:lineRule="auto"/>
      <w:jc w:val="both"/>
    </w:pPr>
    <w:rPr>
      <w:noProof/>
      <w:sz w:val="20"/>
      <w:szCs w:val="20"/>
      <w:lang w:val="en-US"/>
    </w:rPr>
  </w:style>
  <w:style w:type="character" w:customStyle="1" w:styleId="EndNoteBibliographyChar">
    <w:name w:val="EndNote Bibliography Char"/>
    <w:link w:val="EndNoteBibliography"/>
    <w:rsid w:val="00E45A6A"/>
    <w:rPr>
      <w:noProof/>
      <w:lang w:val="en-US"/>
    </w:rPr>
  </w:style>
  <w:style w:type="paragraph" w:customStyle="1" w:styleId="EndNoteBibliographyTitle">
    <w:name w:val="EndNote Bibliography Title"/>
    <w:basedOn w:val="Normal"/>
    <w:link w:val="EndNoteBibliographyTitleChar"/>
    <w:rsid w:val="00AA5B94"/>
    <w:pPr>
      <w:spacing w:after="0"/>
      <w:jc w:val="center"/>
    </w:pPr>
    <w:rPr>
      <w:noProof/>
      <w:sz w:val="20"/>
      <w:lang w:val="en-US"/>
    </w:rPr>
  </w:style>
  <w:style w:type="character" w:customStyle="1" w:styleId="EndNoteBibliographyTitleChar">
    <w:name w:val="EndNote Bibliography Title Char"/>
    <w:link w:val="EndNoteBibliographyTitle"/>
    <w:rsid w:val="00AA5B94"/>
    <w:rPr>
      <w:noProof/>
      <w:szCs w:val="22"/>
      <w:lang w:val="en-US" w:eastAsia="en-US"/>
    </w:rPr>
  </w:style>
  <w:style w:type="character" w:styleId="CommentReference">
    <w:name w:val="annotation reference"/>
    <w:uiPriority w:val="99"/>
    <w:semiHidden/>
    <w:unhideWhenUsed/>
    <w:rsid w:val="0089077D"/>
    <w:rPr>
      <w:sz w:val="16"/>
      <w:szCs w:val="16"/>
    </w:rPr>
  </w:style>
  <w:style w:type="paragraph" w:styleId="CommentText">
    <w:name w:val="annotation text"/>
    <w:basedOn w:val="Normal"/>
    <w:link w:val="CommentTextChar"/>
    <w:uiPriority w:val="99"/>
    <w:semiHidden/>
    <w:unhideWhenUsed/>
    <w:rsid w:val="0089077D"/>
    <w:rPr>
      <w:sz w:val="20"/>
      <w:szCs w:val="20"/>
    </w:rPr>
  </w:style>
  <w:style w:type="character" w:customStyle="1" w:styleId="CommentTextChar">
    <w:name w:val="Comment Text Char"/>
    <w:link w:val="CommentText"/>
    <w:uiPriority w:val="99"/>
    <w:semiHidden/>
    <w:rsid w:val="0089077D"/>
    <w:rPr>
      <w:lang w:eastAsia="en-US"/>
    </w:rPr>
  </w:style>
  <w:style w:type="paragraph" w:styleId="CommentSubject">
    <w:name w:val="annotation subject"/>
    <w:basedOn w:val="CommentText"/>
    <w:next w:val="CommentText"/>
    <w:link w:val="CommentSubjectChar"/>
    <w:uiPriority w:val="99"/>
    <w:semiHidden/>
    <w:unhideWhenUsed/>
    <w:rsid w:val="0089077D"/>
    <w:rPr>
      <w:b/>
      <w:bCs/>
    </w:rPr>
  </w:style>
  <w:style w:type="character" w:customStyle="1" w:styleId="CommentSubjectChar">
    <w:name w:val="Comment Subject Char"/>
    <w:link w:val="CommentSubject"/>
    <w:uiPriority w:val="99"/>
    <w:semiHidden/>
    <w:rsid w:val="0089077D"/>
    <w:rPr>
      <w:b/>
      <w:bCs/>
      <w:lang w:eastAsia="en-US"/>
    </w:rPr>
  </w:style>
  <w:style w:type="paragraph" w:styleId="BalloonText">
    <w:name w:val="Balloon Text"/>
    <w:basedOn w:val="Normal"/>
    <w:link w:val="BalloonTextChar"/>
    <w:uiPriority w:val="99"/>
    <w:semiHidden/>
    <w:unhideWhenUsed/>
    <w:rsid w:val="0089077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9077D"/>
    <w:rPr>
      <w:rFonts w:ascii="Tahoma" w:hAnsi="Tahoma" w:cs="Tahoma"/>
      <w:sz w:val="16"/>
      <w:szCs w:val="16"/>
      <w:lang w:eastAsia="en-US"/>
    </w:rPr>
  </w:style>
  <w:style w:type="character" w:styleId="Hyperlink">
    <w:name w:val="Hyperlink"/>
    <w:uiPriority w:val="99"/>
    <w:unhideWhenUsed/>
    <w:rsid w:val="002034CA"/>
    <w:rPr>
      <w:color w:val="0000FF"/>
      <w:u w:val="single"/>
    </w:rPr>
  </w:style>
  <w:style w:type="paragraph" w:customStyle="1" w:styleId="paragraph">
    <w:name w:val="paragraph"/>
    <w:basedOn w:val="Normal"/>
    <w:rsid w:val="002034C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ighlight">
    <w:name w:val="highlight"/>
    <w:basedOn w:val="DefaultParagraphFont"/>
    <w:rsid w:val="00A62109"/>
  </w:style>
  <w:style w:type="character" w:styleId="FollowedHyperlink">
    <w:name w:val="FollowedHyperlink"/>
    <w:basedOn w:val="DefaultParagraphFont"/>
    <w:uiPriority w:val="99"/>
    <w:semiHidden/>
    <w:unhideWhenUsed/>
    <w:rsid w:val="00EE6003"/>
    <w:rPr>
      <w:color w:val="800080" w:themeColor="followedHyperlink"/>
      <w:u w:val="single"/>
    </w:rPr>
  </w:style>
  <w:style w:type="paragraph" w:styleId="FootnoteText">
    <w:name w:val="footnote text"/>
    <w:basedOn w:val="Normal"/>
    <w:link w:val="FootnoteTextChar"/>
    <w:uiPriority w:val="99"/>
    <w:semiHidden/>
    <w:unhideWhenUsed/>
    <w:rsid w:val="00EE6003"/>
    <w:rPr>
      <w:sz w:val="20"/>
      <w:szCs w:val="20"/>
    </w:rPr>
  </w:style>
  <w:style w:type="character" w:customStyle="1" w:styleId="FootnoteTextChar">
    <w:name w:val="Footnote Text Char"/>
    <w:basedOn w:val="DefaultParagraphFont"/>
    <w:link w:val="FootnoteText"/>
    <w:uiPriority w:val="99"/>
    <w:semiHidden/>
    <w:rsid w:val="00EE6003"/>
    <w:rPr>
      <w:lang w:eastAsia="en-US"/>
    </w:rPr>
  </w:style>
  <w:style w:type="character" w:styleId="FootnoteReference">
    <w:name w:val="footnote reference"/>
    <w:basedOn w:val="DefaultParagraphFont"/>
    <w:uiPriority w:val="99"/>
    <w:semiHidden/>
    <w:unhideWhenUsed/>
    <w:rsid w:val="00EE6003"/>
    <w:rPr>
      <w:vertAlign w:val="superscript"/>
    </w:rPr>
  </w:style>
  <w:style w:type="character" w:customStyle="1" w:styleId="Heading1Char">
    <w:name w:val="Heading 1 Char"/>
    <w:basedOn w:val="DefaultParagraphFont"/>
    <w:link w:val="Heading1"/>
    <w:uiPriority w:val="9"/>
    <w:rsid w:val="00EE6003"/>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553585302">
      <w:bodyDiv w:val="1"/>
      <w:marLeft w:val="0"/>
      <w:marRight w:val="0"/>
      <w:marTop w:val="0"/>
      <w:marBottom w:val="0"/>
      <w:divBdr>
        <w:top w:val="none" w:sz="0" w:space="0" w:color="auto"/>
        <w:left w:val="none" w:sz="0" w:space="0" w:color="auto"/>
        <w:bottom w:val="none" w:sz="0" w:space="0" w:color="auto"/>
        <w:right w:val="none" w:sz="0" w:space="0" w:color="auto"/>
      </w:divBdr>
      <w:divsChild>
        <w:div w:id="1022435364">
          <w:marLeft w:val="0"/>
          <w:marRight w:val="0"/>
          <w:marTop w:val="0"/>
          <w:marBottom w:val="0"/>
          <w:divBdr>
            <w:top w:val="none" w:sz="0" w:space="0" w:color="auto"/>
            <w:left w:val="none" w:sz="0" w:space="0" w:color="auto"/>
            <w:bottom w:val="none" w:sz="0" w:space="0" w:color="auto"/>
            <w:right w:val="none" w:sz="0" w:space="0" w:color="auto"/>
          </w:divBdr>
          <w:divsChild>
            <w:div w:id="2122719729">
              <w:marLeft w:val="0"/>
              <w:marRight w:val="0"/>
              <w:marTop w:val="0"/>
              <w:marBottom w:val="0"/>
              <w:divBdr>
                <w:top w:val="none" w:sz="0" w:space="0" w:color="auto"/>
                <w:left w:val="none" w:sz="0" w:space="0" w:color="auto"/>
                <w:bottom w:val="none" w:sz="0" w:space="0" w:color="auto"/>
                <w:right w:val="none" w:sz="0" w:space="0" w:color="auto"/>
              </w:divBdr>
            </w:div>
          </w:divsChild>
        </w:div>
        <w:div w:id="1679501059">
          <w:marLeft w:val="0"/>
          <w:marRight w:val="0"/>
          <w:marTop w:val="0"/>
          <w:marBottom w:val="0"/>
          <w:divBdr>
            <w:top w:val="none" w:sz="0" w:space="0" w:color="auto"/>
            <w:left w:val="none" w:sz="0" w:space="0" w:color="auto"/>
            <w:bottom w:val="none" w:sz="0" w:space="0" w:color="auto"/>
            <w:right w:val="none" w:sz="0" w:space="0" w:color="auto"/>
          </w:divBdr>
          <w:divsChild>
            <w:div w:id="5252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513">
      <w:bodyDiv w:val="1"/>
      <w:marLeft w:val="0"/>
      <w:marRight w:val="0"/>
      <w:marTop w:val="0"/>
      <w:marBottom w:val="0"/>
      <w:divBdr>
        <w:top w:val="none" w:sz="0" w:space="0" w:color="auto"/>
        <w:left w:val="none" w:sz="0" w:space="0" w:color="auto"/>
        <w:bottom w:val="none" w:sz="0" w:space="0" w:color="auto"/>
        <w:right w:val="none" w:sz="0" w:space="0" w:color="auto"/>
      </w:divBdr>
      <w:divsChild>
        <w:div w:id="228007645">
          <w:marLeft w:val="0"/>
          <w:marRight w:val="0"/>
          <w:marTop w:val="0"/>
          <w:marBottom w:val="0"/>
          <w:divBdr>
            <w:top w:val="none" w:sz="0" w:space="0" w:color="auto"/>
            <w:left w:val="none" w:sz="0" w:space="0" w:color="auto"/>
            <w:bottom w:val="none" w:sz="0" w:space="0" w:color="auto"/>
            <w:right w:val="none" w:sz="0" w:space="0" w:color="auto"/>
          </w:divBdr>
        </w:div>
        <w:div w:id="353194413">
          <w:marLeft w:val="0"/>
          <w:marRight w:val="0"/>
          <w:marTop w:val="0"/>
          <w:marBottom w:val="0"/>
          <w:divBdr>
            <w:top w:val="none" w:sz="0" w:space="0" w:color="auto"/>
            <w:left w:val="none" w:sz="0" w:space="0" w:color="auto"/>
            <w:bottom w:val="none" w:sz="0" w:space="0" w:color="auto"/>
            <w:right w:val="none" w:sz="0" w:space="0" w:color="auto"/>
          </w:divBdr>
        </w:div>
        <w:div w:id="377357205">
          <w:marLeft w:val="0"/>
          <w:marRight w:val="0"/>
          <w:marTop w:val="0"/>
          <w:marBottom w:val="0"/>
          <w:divBdr>
            <w:top w:val="none" w:sz="0" w:space="0" w:color="auto"/>
            <w:left w:val="none" w:sz="0" w:space="0" w:color="auto"/>
            <w:bottom w:val="none" w:sz="0" w:space="0" w:color="auto"/>
            <w:right w:val="none" w:sz="0" w:space="0" w:color="auto"/>
          </w:divBdr>
        </w:div>
        <w:div w:id="819539662">
          <w:marLeft w:val="0"/>
          <w:marRight w:val="0"/>
          <w:marTop w:val="0"/>
          <w:marBottom w:val="0"/>
          <w:divBdr>
            <w:top w:val="none" w:sz="0" w:space="0" w:color="auto"/>
            <w:left w:val="none" w:sz="0" w:space="0" w:color="auto"/>
            <w:bottom w:val="none" w:sz="0" w:space="0" w:color="auto"/>
            <w:right w:val="none" w:sz="0" w:space="0" w:color="auto"/>
          </w:divBdr>
        </w:div>
        <w:div w:id="1010572013">
          <w:marLeft w:val="0"/>
          <w:marRight w:val="0"/>
          <w:marTop w:val="0"/>
          <w:marBottom w:val="0"/>
          <w:divBdr>
            <w:top w:val="none" w:sz="0" w:space="0" w:color="auto"/>
            <w:left w:val="none" w:sz="0" w:space="0" w:color="auto"/>
            <w:bottom w:val="none" w:sz="0" w:space="0" w:color="auto"/>
            <w:right w:val="none" w:sz="0" w:space="0" w:color="auto"/>
          </w:divBdr>
        </w:div>
        <w:div w:id="1638149099">
          <w:marLeft w:val="0"/>
          <w:marRight w:val="0"/>
          <w:marTop w:val="0"/>
          <w:marBottom w:val="0"/>
          <w:divBdr>
            <w:top w:val="none" w:sz="0" w:space="0" w:color="auto"/>
            <w:left w:val="none" w:sz="0" w:space="0" w:color="auto"/>
            <w:bottom w:val="none" w:sz="0" w:space="0" w:color="auto"/>
            <w:right w:val="none" w:sz="0" w:space="0" w:color="auto"/>
          </w:divBdr>
        </w:div>
        <w:div w:id="1706639765">
          <w:marLeft w:val="0"/>
          <w:marRight w:val="0"/>
          <w:marTop w:val="0"/>
          <w:marBottom w:val="0"/>
          <w:divBdr>
            <w:top w:val="none" w:sz="0" w:space="0" w:color="auto"/>
            <w:left w:val="none" w:sz="0" w:space="0" w:color="auto"/>
            <w:bottom w:val="none" w:sz="0" w:space="0" w:color="auto"/>
            <w:right w:val="none" w:sz="0" w:space="0" w:color="auto"/>
          </w:divBdr>
        </w:div>
        <w:div w:id="1827164851">
          <w:marLeft w:val="0"/>
          <w:marRight w:val="0"/>
          <w:marTop w:val="0"/>
          <w:marBottom w:val="0"/>
          <w:divBdr>
            <w:top w:val="none" w:sz="0" w:space="0" w:color="auto"/>
            <w:left w:val="none" w:sz="0" w:space="0" w:color="auto"/>
            <w:bottom w:val="none" w:sz="0" w:space="0" w:color="auto"/>
            <w:right w:val="none" w:sz="0" w:space="0" w:color="auto"/>
          </w:divBdr>
        </w:div>
        <w:div w:id="1937517854">
          <w:marLeft w:val="0"/>
          <w:marRight w:val="0"/>
          <w:marTop w:val="0"/>
          <w:marBottom w:val="0"/>
          <w:divBdr>
            <w:top w:val="none" w:sz="0" w:space="0" w:color="auto"/>
            <w:left w:val="none" w:sz="0" w:space="0" w:color="auto"/>
            <w:bottom w:val="none" w:sz="0" w:space="0" w:color="auto"/>
            <w:right w:val="none" w:sz="0" w:space="0" w:color="auto"/>
          </w:divBdr>
        </w:div>
        <w:div w:id="1991976949">
          <w:marLeft w:val="0"/>
          <w:marRight w:val="0"/>
          <w:marTop w:val="0"/>
          <w:marBottom w:val="0"/>
          <w:divBdr>
            <w:top w:val="none" w:sz="0" w:space="0" w:color="auto"/>
            <w:left w:val="none" w:sz="0" w:space="0" w:color="auto"/>
            <w:bottom w:val="none" w:sz="0" w:space="0" w:color="auto"/>
            <w:right w:val="none" w:sz="0" w:space="0" w:color="auto"/>
          </w:divBdr>
        </w:div>
        <w:div w:id="2004241583">
          <w:marLeft w:val="0"/>
          <w:marRight w:val="0"/>
          <w:marTop w:val="0"/>
          <w:marBottom w:val="0"/>
          <w:divBdr>
            <w:top w:val="none" w:sz="0" w:space="0" w:color="auto"/>
            <w:left w:val="none" w:sz="0" w:space="0" w:color="auto"/>
            <w:bottom w:val="none" w:sz="0" w:space="0" w:color="auto"/>
            <w:right w:val="none" w:sz="0" w:space="0" w:color="auto"/>
          </w:divBdr>
        </w:div>
      </w:divsChild>
    </w:div>
    <w:div w:id="888104518">
      <w:bodyDiv w:val="1"/>
      <w:marLeft w:val="0"/>
      <w:marRight w:val="0"/>
      <w:marTop w:val="0"/>
      <w:marBottom w:val="0"/>
      <w:divBdr>
        <w:top w:val="none" w:sz="0" w:space="0" w:color="auto"/>
        <w:left w:val="none" w:sz="0" w:space="0" w:color="auto"/>
        <w:bottom w:val="none" w:sz="0" w:space="0" w:color="auto"/>
        <w:right w:val="none" w:sz="0" w:space="0" w:color="auto"/>
      </w:divBdr>
      <w:divsChild>
        <w:div w:id="16585969">
          <w:marLeft w:val="0"/>
          <w:marRight w:val="0"/>
          <w:marTop w:val="0"/>
          <w:marBottom w:val="0"/>
          <w:divBdr>
            <w:top w:val="none" w:sz="0" w:space="0" w:color="auto"/>
            <w:left w:val="none" w:sz="0" w:space="0" w:color="auto"/>
            <w:bottom w:val="none" w:sz="0" w:space="0" w:color="auto"/>
            <w:right w:val="none" w:sz="0" w:space="0" w:color="auto"/>
          </w:divBdr>
        </w:div>
        <w:div w:id="440413834">
          <w:marLeft w:val="0"/>
          <w:marRight w:val="0"/>
          <w:marTop w:val="0"/>
          <w:marBottom w:val="0"/>
          <w:divBdr>
            <w:top w:val="none" w:sz="0" w:space="0" w:color="auto"/>
            <w:left w:val="none" w:sz="0" w:space="0" w:color="auto"/>
            <w:bottom w:val="none" w:sz="0" w:space="0" w:color="auto"/>
            <w:right w:val="none" w:sz="0" w:space="0" w:color="auto"/>
          </w:divBdr>
        </w:div>
        <w:div w:id="440760516">
          <w:marLeft w:val="0"/>
          <w:marRight w:val="0"/>
          <w:marTop w:val="0"/>
          <w:marBottom w:val="0"/>
          <w:divBdr>
            <w:top w:val="none" w:sz="0" w:space="0" w:color="auto"/>
            <w:left w:val="none" w:sz="0" w:space="0" w:color="auto"/>
            <w:bottom w:val="none" w:sz="0" w:space="0" w:color="auto"/>
            <w:right w:val="none" w:sz="0" w:space="0" w:color="auto"/>
          </w:divBdr>
        </w:div>
        <w:div w:id="1630627440">
          <w:marLeft w:val="0"/>
          <w:marRight w:val="0"/>
          <w:marTop w:val="0"/>
          <w:marBottom w:val="0"/>
          <w:divBdr>
            <w:top w:val="none" w:sz="0" w:space="0" w:color="auto"/>
            <w:left w:val="none" w:sz="0" w:space="0" w:color="auto"/>
            <w:bottom w:val="none" w:sz="0" w:space="0" w:color="auto"/>
            <w:right w:val="none" w:sz="0" w:space="0" w:color="auto"/>
          </w:divBdr>
        </w:div>
        <w:div w:id="1702246770">
          <w:marLeft w:val="0"/>
          <w:marRight w:val="0"/>
          <w:marTop w:val="0"/>
          <w:marBottom w:val="0"/>
          <w:divBdr>
            <w:top w:val="none" w:sz="0" w:space="0" w:color="auto"/>
            <w:left w:val="none" w:sz="0" w:space="0" w:color="auto"/>
            <w:bottom w:val="none" w:sz="0" w:space="0" w:color="auto"/>
            <w:right w:val="none" w:sz="0" w:space="0" w:color="auto"/>
          </w:divBdr>
        </w:div>
        <w:div w:id="1777751404">
          <w:marLeft w:val="0"/>
          <w:marRight w:val="0"/>
          <w:marTop w:val="0"/>
          <w:marBottom w:val="0"/>
          <w:divBdr>
            <w:top w:val="none" w:sz="0" w:space="0" w:color="auto"/>
            <w:left w:val="none" w:sz="0" w:space="0" w:color="auto"/>
            <w:bottom w:val="none" w:sz="0" w:space="0" w:color="auto"/>
            <w:right w:val="none" w:sz="0" w:space="0" w:color="auto"/>
          </w:divBdr>
        </w:div>
        <w:div w:id="1956059518">
          <w:marLeft w:val="0"/>
          <w:marRight w:val="0"/>
          <w:marTop w:val="0"/>
          <w:marBottom w:val="0"/>
          <w:divBdr>
            <w:top w:val="none" w:sz="0" w:space="0" w:color="auto"/>
            <w:left w:val="none" w:sz="0" w:space="0" w:color="auto"/>
            <w:bottom w:val="none" w:sz="0" w:space="0" w:color="auto"/>
            <w:right w:val="none" w:sz="0" w:space="0" w:color="auto"/>
          </w:divBdr>
        </w:div>
        <w:div w:id="1998683498">
          <w:marLeft w:val="0"/>
          <w:marRight w:val="0"/>
          <w:marTop w:val="0"/>
          <w:marBottom w:val="0"/>
          <w:divBdr>
            <w:top w:val="none" w:sz="0" w:space="0" w:color="auto"/>
            <w:left w:val="none" w:sz="0" w:space="0" w:color="auto"/>
            <w:bottom w:val="none" w:sz="0" w:space="0" w:color="auto"/>
            <w:right w:val="none" w:sz="0" w:space="0" w:color="auto"/>
          </w:divBdr>
        </w:div>
        <w:div w:id="2002005228">
          <w:marLeft w:val="0"/>
          <w:marRight w:val="0"/>
          <w:marTop w:val="0"/>
          <w:marBottom w:val="0"/>
          <w:divBdr>
            <w:top w:val="none" w:sz="0" w:space="0" w:color="auto"/>
            <w:left w:val="none" w:sz="0" w:space="0" w:color="auto"/>
            <w:bottom w:val="none" w:sz="0" w:space="0" w:color="auto"/>
            <w:right w:val="none" w:sz="0" w:space="0" w:color="auto"/>
          </w:divBdr>
        </w:div>
        <w:div w:id="2016107010">
          <w:marLeft w:val="0"/>
          <w:marRight w:val="0"/>
          <w:marTop w:val="0"/>
          <w:marBottom w:val="0"/>
          <w:divBdr>
            <w:top w:val="none" w:sz="0" w:space="0" w:color="auto"/>
            <w:left w:val="none" w:sz="0" w:space="0" w:color="auto"/>
            <w:bottom w:val="none" w:sz="0" w:space="0" w:color="auto"/>
            <w:right w:val="none" w:sz="0" w:space="0" w:color="auto"/>
          </w:divBdr>
        </w:div>
        <w:div w:id="2075807585">
          <w:marLeft w:val="0"/>
          <w:marRight w:val="0"/>
          <w:marTop w:val="0"/>
          <w:marBottom w:val="0"/>
          <w:divBdr>
            <w:top w:val="none" w:sz="0" w:space="0" w:color="auto"/>
            <w:left w:val="none" w:sz="0" w:space="0" w:color="auto"/>
            <w:bottom w:val="none" w:sz="0" w:space="0" w:color="auto"/>
            <w:right w:val="none" w:sz="0" w:space="0" w:color="auto"/>
          </w:divBdr>
        </w:div>
      </w:divsChild>
    </w:div>
    <w:div w:id="981613167">
      <w:bodyDiv w:val="1"/>
      <w:marLeft w:val="0"/>
      <w:marRight w:val="0"/>
      <w:marTop w:val="0"/>
      <w:marBottom w:val="0"/>
      <w:divBdr>
        <w:top w:val="none" w:sz="0" w:space="0" w:color="auto"/>
        <w:left w:val="none" w:sz="0" w:space="0" w:color="auto"/>
        <w:bottom w:val="none" w:sz="0" w:space="0" w:color="auto"/>
        <w:right w:val="none" w:sz="0" w:space="0" w:color="auto"/>
      </w:divBdr>
      <w:divsChild>
        <w:div w:id="125781612">
          <w:marLeft w:val="0"/>
          <w:marRight w:val="0"/>
          <w:marTop w:val="0"/>
          <w:marBottom w:val="0"/>
          <w:divBdr>
            <w:top w:val="none" w:sz="0" w:space="0" w:color="auto"/>
            <w:left w:val="none" w:sz="0" w:space="0" w:color="auto"/>
            <w:bottom w:val="none" w:sz="0" w:space="0" w:color="auto"/>
            <w:right w:val="none" w:sz="0" w:space="0" w:color="auto"/>
          </w:divBdr>
        </w:div>
        <w:div w:id="196744148">
          <w:marLeft w:val="0"/>
          <w:marRight w:val="0"/>
          <w:marTop w:val="0"/>
          <w:marBottom w:val="0"/>
          <w:divBdr>
            <w:top w:val="none" w:sz="0" w:space="0" w:color="auto"/>
            <w:left w:val="none" w:sz="0" w:space="0" w:color="auto"/>
            <w:bottom w:val="none" w:sz="0" w:space="0" w:color="auto"/>
            <w:right w:val="none" w:sz="0" w:space="0" w:color="auto"/>
          </w:divBdr>
        </w:div>
        <w:div w:id="279531476">
          <w:marLeft w:val="0"/>
          <w:marRight w:val="0"/>
          <w:marTop w:val="0"/>
          <w:marBottom w:val="0"/>
          <w:divBdr>
            <w:top w:val="none" w:sz="0" w:space="0" w:color="auto"/>
            <w:left w:val="none" w:sz="0" w:space="0" w:color="auto"/>
            <w:bottom w:val="none" w:sz="0" w:space="0" w:color="auto"/>
            <w:right w:val="none" w:sz="0" w:space="0" w:color="auto"/>
          </w:divBdr>
        </w:div>
        <w:div w:id="354615878">
          <w:marLeft w:val="0"/>
          <w:marRight w:val="0"/>
          <w:marTop w:val="0"/>
          <w:marBottom w:val="0"/>
          <w:divBdr>
            <w:top w:val="none" w:sz="0" w:space="0" w:color="auto"/>
            <w:left w:val="none" w:sz="0" w:space="0" w:color="auto"/>
            <w:bottom w:val="none" w:sz="0" w:space="0" w:color="auto"/>
            <w:right w:val="none" w:sz="0" w:space="0" w:color="auto"/>
          </w:divBdr>
        </w:div>
        <w:div w:id="375666022">
          <w:marLeft w:val="0"/>
          <w:marRight w:val="0"/>
          <w:marTop w:val="0"/>
          <w:marBottom w:val="0"/>
          <w:divBdr>
            <w:top w:val="none" w:sz="0" w:space="0" w:color="auto"/>
            <w:left w:val="none" w:sz="0" w:space="0" w:color="auto"/>
            <w:bottom w:val="none" w:sz="0" w:space="0" w:color="auto"/>
            <w:right w:val="none" w:sz="0" w:space="0" w:color="auto"/>
          </w:divBdr>
        </w:div>
        <w:div w:id="444934125">
          <w:marLeft w:val="0"/>
          <w:marRight w:val="0"/>
          <w:marTop w:val="0"/>
          <w:marBottom w:val="0"/>
          <w:divBdr>
            <w:top w:val="none" w:sz="0" w:space="0" w:color="auto"/>
            <w:left w:val="none" w:sz="0" w:space="0" w:color="auto"/>
            <w:bottom w:val="none" w:sz="0" w:space="0" w:color="auto"/>
            <w:right w:val="none" w:sz="0" w:space="0" w:color="auto"/>
          </w:divBdr>
        </w:div>
        <w:div w:id="632180251">
          <w:marLeft w:val="0"/>
          <w:marRight w:val="0"/>
          <w:marTop w:val="0"/>
          <w:marBottom w:val="0"/>
          <w:divBdr>
            <w:top w:val="none" w:sz="0" w:space="0" w:color="auto"/>
            <w:left w:val="none" w:sz="0" w:space="0" w:color="auto"/>
            <w:bottom w:val="none" w:sz="0" w:space="0" w:color="auto"/>
            <w:right w:val="none" w:sz="0" w:space="0" w:color="auto"/>
          </w:divBdr>
        </w:div>
        <w:div w:id="738983991">
          <w:marLeft w:val="0"/>
          <w:marRight w:val="0"/>
          <w:marTop w:val="0"/>
          <w:marBottom w:val="0"/>
          <w:divBdr>
            <w:top w:val="none" w:sz="0" w:space="0" w:color="auto"/>
            <w:left w:val="none" w:sz="0" w:space="0" w:color="auto"/>
            <w:bottom w:val="none" w:sz="0" w:space="0" w:color="auto"/>
            <w:right w:val="none" w:sz="0" w:space="0" w:color="auto"/>
          </w:divBdr>
        </w:div>
        <w:div w:id="844439767">
          <w:marLeft w:val="0"/>
          <w:marRight w:val="0"/>
          <w:marTop w:val="0"/>
          <w:marBottom w:val="0"/>
          <w:divBdr>
            <w:top w:val="none" w:sz="0" w:space="0" w:color="auto"/>
            <w:left w:val="none" w:sz="0" w:space="0" w:color="auto"/>
            <w:bottom w:val="none" w:sz="0" w:space="0" w:color="auto"/>
            <w:right w:val="none" w:sz="0" w:space="0" w:color="auto"/>
          </w:divBdr>
        </w:div>
        <w:div w:id="1039547196">
          <w:marLeft w:val="0"/>
          <w:marRight w:val="0"/>
          <w:marTop w:val="0"/>
          <w:marBottom w:val="0"/>
          <w:divBdr>
            <w:top w:val="none" w:sz="0" w:space="0" w:color="auto"/>
            <w:left w:val="none" w:sz="0" w:space="0" w:color="auto"/>
            <w:bottom w:val="none" w:sz="0" w:space="0" w:color="auto"/>
            <w:right w:val="none" w:sz="0" w:space="0" w:color="auto"/>
          </w:divBdr>
        </w:div>
        <w:div w:id="1069842166">
          <w:marLeft w:val="0"/>
          <w:marRight w:val="0"/>
          <w:marTop w:val="0"/>
          <w:marBottom w:val="0"/>
          <w:divBdr>
            <w:top w:val="none" w:sz="0" w:space="0" w:color="auto"/>
            <w:left w:val="none" w:sz="0" w:space="0" w:color="auto"/>
            <w:bottom w:val="none" w:sz="0" w:space="0" w:color="auto"/>
            <w:right w:val="none" w:sz="0" w:space="0" w:color="auto"/>
          </w:divBdr>
        </w:div>
        <w:div w:id="1111051752">
          <w:marLeft w:val="0"/>
          <w:marRight w:val="0"/>
          <w:marTop w:val="0"/>
          <w:marBottom w:val="0"/>
          <w:divBdr>
            <w:top w:val="none" w:sz="0" w:space="0" w:color="auto"/>
            <w:left w:val="none" w:sz="0" w:space="0" w:color="auto"/>
            <w:bottom w:val="none" w:sz="0" w:space="0" w:color="auto"/>
            <w:right w:val="none" w:sz="0" w:space="0" w:color="auto"/>
          </w:divBdr>
        </w:div>
        <w:div w:id="1178041418">
          <w:marLeft w:val="0"/>
          <w:marRight w:val="0"/>
          <w:marTop w:val="0"/>
          <w:marBottom w:val="0"/>
          <w:divBdr>
            <w:top w:val="none" w:sz="0" w:space="0" w:color="auto"/>
            <w:left w:val="none" w:sz="0" w:space="0" w:color="auto"/>
            <w:bottom w:val="none" w:sz="0" w:space="0" w:color="auto"/>
            <w:right w:val="none" w:sz="0" w:space="0" w:color="auto"/>
          </w:divBdr>
        </w:div>
        <w:div w:id="1219393494">
          <w:marLeft w:val="0"/>
          <w:marRight w:val="0"/>
          <w:marTop w:val="0"/>
          <w:marBottom w:val="0"/>
          <w:divBdr>
            <w:top w:val="none" w:sz="0" w:space="0" w:color="auto"/>
            <w:left w:val="none" w:sz="0" w:space="0" w:color="auto"/>
            <w:bottom w:val="none" w:sz="0" w:space="0" w:color="auto"/>
            <w:right w:val="none" w:sz="0" w:space="0" w:color="auto"/>
          </w:divBdr>
        </w:div>
        <w:div w:id="1325006948">
          <w:marLeft w:val="0"/>
          <w:marRight w:val="0"/>
          <w:marTop w:val="0"/>
          <w:marBottom w:val="0"/>
          <w:divBdr>
            <w:top w:val="none" w:sz="0" w:space="0" w:color="auto"/>
            <w:left w:val="none" w:sz="0" w:space="0" w:color="auto"/>
            <w:bottom w:val="none" w:sz="0" w:space="0" w:color="auto"/>
            <w:right w:val="none" w:sz="0" w:space="0" w:color="auto"/>
          </w:divBdr>
        </w:div>
        <w:div w:id="1349866872">
          <w:marLeft w:val="0"/>
          <w:marRight w:val="0"/>
          <w:marTop w:val="0"/>
          <w:marBottom w:val="0"/>
          <w:divBdr>
            <w:top w:val="none" w:sz="0" w:space="0" w:color="auto"/>
            <w:left w:val="none" w:sz="0" w:space="0" w:color="auto"/>
            <w:bottom w:val="none" w:sz="0" w:space="0" w:color="auto"/>
            <w:right w:val="none" w:sz="0" w:space="0" w:color="auto"/>
          </w:divBdr>
        </w:div>
        <w:div w:id="1428842441">
          <w:marLeft w:val="0"/>
          <w:marRight w:val="0"/>
          <w:marTop w:val="0"/>
          <w:marBottom w:val="0"/>
          <w:divBdr>
            <w:top w:val="none" w:sz="0" w:space="0" w:color="auto"/>
            <w:left w:val="none" w:sz="0" w:space="0" w:color="auto"/>
            <w:bottom w:val="none" w:sz="0" w:space="0" w:color="auto"/>
            <w:right w:val="none" w:sz="0" w:space="0" w:color="auto"/>
          </w:divBdr>
        </w:div>
        <w:div w:id="1458404624">
          <w:marLeft w:val="0"/>
          <w:marRight w:val="0"/>
          <w:marTop w:val="0"/>
          <w:marBottom w:val="0"/>
          <w:divBdr>
            <w:top w:val="none" w:sz="0" w:space="0" w:color="auto"/>
            <w:left w:val="none" w:sz="0" w:space="0" w:color="auto"/>
            <w:bottom w:val="none" w:sz="0" w:space="0" w:color="auto"/>
            <w:right w:val="none" w:sz="0" w:space="0" w:color="auto"/>
          </w:divBdr>
        </w:div>
        <w:div w:id="1534922361">
          <w:marLeft w:val="0"/>
          <w:marRight w:val="0"/>
          <w:marTop w:val="0"/>
          <w:marBottom w:val="0"/>
          <w:divBdr>
            <w:top w:val="none" w:sz="0" w:space="0" w:color="auto"/>
            <w:left w:val="none" w:sz="0" w:space="0" w:color="auto"/>
            <w:bottom w:val="none" w:sz="0" w:space="0" w:color="auto"/>
            <w:right w:val="none" w:sz="0" w:space="0" w:color="auto"/>
          </w:divBdr>
        </w:div>
        <w:div w:id="1577128101">
          <w:marLeft w:val="0"/>
          <w:marRight w:val="0"/>
          <w:marTop w:val="0"/>
          <w:marBottom w:val="0"/>
          <w:divBdr>
            <w:top w:val="none" w:sz="0" w:space="0" w:color="auto"/>
            <w:left w:val="none" w:sz="0" w:space="0" w:color="auto"/>
            <w:bottom w:val="none" w:sz="0" w:space="0" w:color="auto"/>
            <w:right w:val="none" w:sz="0" w:space="0" w:color="auto"/>
          </w:divBdr>
        </w:div>
        <w:div w:id="1982073688">
          <w:marLeft w:val="0"/>
          <w:marRight w:val="0"/>
          <w:marTop w:val="0"/>
          <w:marBottom w:val="0"/>
          <w:divBdr>
            <w:top w:val="none" w:sz="0" w:space="0" w:color="auto"/>
            <w:left w:val="none" w:sz="0" w:space="0" w:color="auto"/>
            <w:bottom w:val="none" w:sz="0" w:space="0" w:color="auto"/>
            <w:right w:val="none" w:sz="0" w:space="0" w:color="auto"/>
          </w:divBdr>
        </w:div>
        <w:div w:id="2101678777">
          <w:marLeft w:val="0"/>
          <w:marRight w:val="0"/>
          <w:marTop w:val="0"/>
          <w:marBottom w:val="0"/>
          <w:divBdr>
            <w:top w:val="none" w:sz="0" w:space="0" w:color="auto"/>
            <w:left w:val="none" w:sz="0" w:space="0" w:color="auto"/>
            <w:bottom w:val="none" w:sz="0" w:space="0" w:color="auto"/>
            <w:right w:val="none" w:sz="0" w:space="0" w:color="auto"/>
          </w:divBdr>
        </w:div>
      </w:divsChild>
    </w:div>
    <w:div w:id="109898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urse@liverpoo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speeches/chancellor-on-building-a-northern-powerhouse" TargetMode="External"/><Relationship Id="rId1" Type="http://schemas.openxmlformats.org/officeDocument/2006/relationships/hyperlink" Target="https://www.gov.uk/government/news/northern-powerhouse-science-plans-set-out-by-chancell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FF5AC-E841-401D-8F5B-3A293CCF8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2602</TotalTime>
  <Pages>19</Pages>
  <Words>10942</Words>
  <Characters>62373</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73169</CharactersWithSpaces>
  <SharedDoc>false</SharedDoc>
  <HLinks>
    <vt:vector size="18" baseType="variant">
      <vt:variant>
        <vt:i4>3473417</vt:i4>
      </vt:variant>
      <vt:variant>
        <vt:i4>0</vt:i4>
      </vt:variant>
      <vt:variant>
        <vt:i4>0</vt:i4>
      </vt:variant>
      <vt:variant>
        <vt:i4>5</vt:i4>
      </vt:variant>
      <vt:variant>
        <vt:lpwstr>mailto:a.nurse@liverpool.ac.uk</vt:lpwstr>
      </vt:variant>
      <vt:variant>
        <vt:lpwstr/>
      </vt:variant>
      <vt:variant>
        <vt:i4>7995444</vt:i4>
      </vt:variant>
      <vt:variant>
        <vt:i4>3</vt:i4>
      </vt:variant>
      <vt:variant>
        <vt:i4>0</vt:i4>
      </vt:variant>
      <vt:variant>
        <vt:i4>5</vt:i4>
      </vt:variant>
      <vt:variant>
        <vt:lpwstr>https://www.gov.uk/government/speeches/chancellor-on-building-a-northern-powerhouse</vt:lpwstr>
      </vt:variant>
      <vt:variant>
        <vt:lpwstr/>
      </vt:variant>
      <vt:variant>
        <vt:i4>4128880</vt:i4>
      </vt:variant>
      <vt:variant>
        <vt:i4>0</vt:i4>
      </vt:variant>
      <vt:variant>
        <vt:i4>0</vt:i4>
      </vt:variant>
      <vt:variant>
        <vt:i4>5</vt:i4>
      </vt:variant>
      <vt:variant>
        <vt:lpwstr>https://www.gov.uk/government/news/northern-powerhouse-science-plans-set-out-by-chancellor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anurse</dc:creator>
  <cp:lastModifiedBy>anurse</cp:lastModifiedBy>
  <cp:revision>3</cp:revision>
  <dcterms:created xsi:type="dcterms:W3CDTF">2015-06-01T09:51:00Z</dcterms:created>
  <dcterms:modified xsi:type="dcterms:W3CDTF">2015-08-05T14:42:00Z</dcterms:modified>
</cp:coreProperties>
</file>