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4F" w:rsidRPr="00F608D6" w:rsidRDefault="00D91ED4">
      <w:pPr>
        <w:rPr>
          <w:rFonts w:ascii="Times New Roman" w:hAnsi="Times New Roman" w:cs="Times New Roman"/>
          <w:b/>
          <w:sz w:val="24"/>
        </w:rPr>
      </w:pPr>
      <w:r w:rsidRPr="00F608D6">
        <w:rPr>
          <w:rFonts w:ascii="Times New Roman" w:hAnsi="Times New Roman" w:cs="Times New Roman"/>
          <w:b/>
          <w:sz w:val="24"/>
        </w:rPr>
        <w:t xml:space="preserve">Infection with </w:t>
      </w:r>
      <w:r w:rsidRPr="00F608D6">
        <w:rPr>
          <w:rFonts w:ascii="Times New Roman" w:hAnsi="Times New Roman" w:cs="Times New Roman"/>
          <w:b/>
          <w:i/>
          <w:sz w:val="24"/>
        </w:rPr>
        <w:t xml:space="preserve">Campylobacter </w:t>
      </w:r>
      <w:proofErr w:type="spellStart"/>
      <w:r w:rsidRPr="00F608D6">
        <w:rPr>
          <w:rFonts w:ascii="Times New Roman" w:hAnsi="Times New Roman" w:cs="Times New Roman"/>
          <w:b/>
          <w:i/>
          <w:sz w:val="24"/>
        </w:rPr>
        <w:t>jejuni</w:t>
      </w:r>
      <w:proofErr w:type="spellEnd"/>
      <w:r w:rsidRPr="00F608D6">
        <w:rPr>
          <w:rFonts w:ascii="Times New Roman" w:hAnsi="Times New Roman" w:cs="Times New Roman"/>
          <w:b/>
          <w:sz w:val="24"/>
        </w:rPr>
        <w:t xml:space="preserve"> reduces the number of muc2 and muc5ac goblet cells in the gastrointestinal tract of </w:t>
      </w:r>
      <w:r w:rsidR="00AD5353" w:rsidRPr="00F608D6">
        <w:rPr>
          <w:rFonts w:ascii="Times New Roman" w:hAnsi="Times New Roman" w:cs="Times New Roman"/>
          <w:b/>
          <w:sz w:val="24"/>
        </w:rPr>
        <w:t>White Leghorn</w:t>
      </w:r>
      <w:r w:rsidRPr="00F608D6">
        <w:rPr>
          <w:rFonts w:ascii="Times New Roman" w:hAnsi="Times New Roman" w:cs="Times New Roman"/>
          <w:b/>
          <w:sz w:val="24"/>
        </w:rPr>
        <w:t xml:space="preserve"> chickens </w:t>
      </w:r>
    </w:p>
    <w:p w:rsidR="00D91ED4" w:rsidRDefault="00D91E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 Senior</w:t>
      </w:r>
      <w:r w:rsidR="00F608D6" w:rsidRPr="00F608D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Paul Wigley</w:t>
      </w:r>
      <w:r w:rsidR="00F608D6" w:rsidRPr="00F608D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Lorenzo Ressel</w:t>
      </w:r>
      <w:r w:rsidR="00F608D6" w:rsidRPr="00F608D6">
        <w:rPr>
          <w:rFonts w:ascii="Times New Roman" w:hAnsi="Times New Roman" w:cs="Times New Roman"/>
          <w:sz w:val="24"/>
          <w:vertAlign w:val="superscript"/>
        </w:rPr>
        <w:t>2</w:t>
      </w:r>
      <w:r w:rsidR="002B4FB4">
        <w:rPr>
          <w:rFonts w:ascii="Times New Roman" w:hAnsi="Times New Roman" w:cs="Times New Roman"/>
          <w:sz w:val="24"/>
        </w:rPr>
        <w:t>, David J</w:t>
      </w:r>
      <w:r>
        <w:rPr>
          <w:rFonts w:ascii="Times New Roman" w:hAnsi="Times New Roman" w:cs="Times New Roman"/>
          <w:sz w:val="24"/>
        </w:rPr>
        <w:t xml:space="preserve"> Thornton</w:t>
      </w:r>
      <w:r w:rsidR="00F608D6" w:rsidRPr="00F608D6">
        <w:rPr>
          <w:rFonts w:ascii="Times New Roman" w:hAnsi="Times New Roman" w:cs="Times New Roman"/>
          <w:sz w:val="24"/>
          <w:vertAlign w:val="superscript"/>
        </w:rPr>
        <w:t>3</w:t>
      </w:r>
      <w:r w:rsidR="00A14882">
        <w:rPr>
          <w:rFonts w:ascii="Times New Roman" w:hAnsi="Times New Roman" w:cs="Times New Roman"/>
          <w:sz w:val="24"/>
        </w:rPr>
        <w:t xml:space="preserve"> </w:t>
      </w:r>
    </w:p>
    <w:p w:rsidR="00F608D6" w:rsidRDefault="00F608D6">
      <w:pPr>
        <w:rPr>
          <w:rFonts w:ascii="Times New Roman" w:hAnsi="Times New Roman" w:cs="Times New Roman"/>
          <w:sz w:val="24"/>
        </w:rPr>
      </w:pPr>
      <w:r w:rsidRPr="00F608D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Department of Infection B</w:t>
      </w:r>
      <w:r w:rsidR="002B4FB4">
        <w:rPr>
          <w:rFonts w:ascii="Times New Roman" w:hAnsi="Times New Roman" w:cs="Times New Roman"/>
          <w:sz w:val="24"/>
        </w:rPr>
        <w:t>iology, Institute of Infection &amp;</w:t>
      </w:r>
      <w:r>
        <w:rPr>
          <w:rFonts w:ascii="Times New Roman" w:hAnsi="Times New Roman" w:cs="Times New Roman"/>
          <w:sz w:val="24"/>
        </w:rPr>
        <w:t xml:space="preserve"> Global Health, University of Liverpool, </w:t>
      </w:r>
      <w:proofErr w:type="spellStart"/>
      <w:r>
        <w:rPr>
          <w:rFonts w:ascii="Times New Roman" w:hAnsi="Times New Roman" w:cs="Times New Roman"/>
          <w:sz w:val="24"/>
        </w:rPr>
        <w:t>Leahurst</w:t>
      </w:r>
      <w:proofErr w:type="spellEnd"/>
      <w:r>
        <w:rPr>
          <w:rFonts w:ascii="Times New Roman" w:hAnsi="Times New Roman" w:cs="Times New Roman"/>
          <w:sz w:val="24"/>
        </w:rPr>
        <w:t xml:space="preserve"> Campus, UK</w:t>
      </w:r>
    </w:p>
    <w:p w:rsidR="00F608D6" w:rsidRDefault="00F608D6">
      <w:pPr>
        <w:rPr>
          <w:rFonts w:ascii="Times New Roman" w:hAnsi="Times New Roman" w:cs="Times New Roman"/>
          <w:sz w:val="24"/>
        </w:rPr>
      </w:pPr>
      <w:r w:rsidRPr="00F608D6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Department of Veterinary Pathology, School of Veterinary Science, </w:t>
      </w:r>
      <w:r w:rsidRPr="00F608D6">
        <w:rPr>
          <w:rFonts w:ascii="Times New Roman" w:hAnsi="Times New Roman" w:cs="Times New Roman"/>
          <w:sz w:val="24"/>
        </w:rPr>
        <w:t>University of Live</w:t>
      </w:r>
      <w:r>
        <w:rPr>
          <w:rFonts w:ascii="Times New Roman" w:hAnsi="Times New Roman" w:cs="Times New Roman"/>
          <w:sz w:val="24"/>
        </w:rPr>
        <w:t xml:space="preserve">rpool, </w:t>
      </w:r>
      <w:proofErr w:type="spellStart"/>
      <w:r>
        <w:rPr>
          <w:rFonts w:ascii="Times New Roman" w:hAnsi="Times New Roman" w:cs="Times New Roman"/>
          <w:sz w:val="24"/>
        </w:rPr>
        <w:t>Leahurst</w:t>
      </w:r>
      <w:proofErr w:type="spellEnd"/>
      <w:r>
        <w:rPr>
          <w:rFonts w:ascii="Times New Roman" w:hAnsi="Times New Roman" w:cs="Times New Roman"/>
          <w:sz w:val="24"/>
        </w:rPr>
        <w:t xml:space="preserve"> Campus</w:t>
      </w:r>
      <w:r w:rsidRPr="00F608D6">
        <w:rPr>
          <w:rFonts w:ascii="Times New Roman" w:hAnsi="Times New Roman" w:cs="Times New Roman"/>
          <w:sz w:val="24"/>
        </w:rPr>
        <w:t>, UK</w:t>
      </w:r>
    </w:p>
    <w:p w:rsidR="00F608D6" w:rsidRDefault="00F608D6">
      <w:pPr>
        <w:rPr>
          <w:rFonts w:ascii="Times New Roman" w:hAnsi="Times New Roman" w:cs="Times New Roman"/>
          <w:sz w:val="24"/>
        </w:rPr>
      </w:pPr>
      <w:r w:rsidRPr="00F608D6">
        <w:rPr>
          <w:rFonts w:ascii="Times New Roman" w:hAnsi="Times New Roman" w:cs="Times New Roman"/>
          <w:sz w:val="24"/>
          <w:vertAlign w:val="superscript"/>
        </w:rPr>
        <w:t>3</w:t>
      </w:r>
      <w:r w:rsidR="002B4FB4">
        <w:rPr>
          <w:rFonts w:ascii="Times New Roman" w:hAnsi="Times New Roman" w:cs="Times New Roman"/>
          <w:sz w:val="24"/>
        </w:rPr>
        <w:t>Wellcome Trust C</w:t>
      </w:r>
      <w:r w:rsidRPr="00F608D6">
        <w:rPr>
          <w:rFonts w:ascii="Times New Roman" w:hAnsi="Times New Roman" w:cs="Times New Roman"/>
          <w:sz w:val="24"/>
        </w:rPr>
        <w:t>entre for Cell-Matrix Research, Faculty of Life Sciences, AV Hill Building, Oxford Road, University of Manchester, UK</w:t>
      </w:r>
    </w:p>
    <w:p w:rsidR="00D91ED4" w:rsidRDefault="00D91ED4">
      <w:pPr>
        <w:rPr>
          <w:rFonts w:ascii="Times New Roman" w:hAnsi="Times New Roman" w:cs="Times New Roman"/>
          <w:sz w:val="24"/>
        </w:rPr>
      </w:pPr>
    </w:p>
    <w:p w:rsidR="00C36C42" w:rsidRDefault="00795EF1">
      <w:pPr>
        <w:rPr>
          <w:rFonts w:ascii="Times New Roman" w:hAnsi="Times New Roman" w:cs="Times New Roman"/>
          <w:sz w:val="24"/>
        </w:rPr>
      </w:pPr>
      <w:r w:rsidRPr="00D91ED4">
        <w:rPr>
          <w:rFonts w:ascii="Times New Roman" w:hAnsi="Times New Roman" w:cs="Times New Roman"/>
          <w:i/>
          <w:sz w:val="24"/>
        </w:rPr>
        <w:t xml:space="preserve">Campylobacter </w:t>
      </w:r>
      <w:proofErr w:type="spellStart"/>
      <w:r w:rsidRPr="00D91ED4">
        <w:rPr>
          <w:rFonts w:ascii="Times New Roman" w:hAnsi="Times New Roman" w:cs="Times New Roman"/>
          <w:i/>
          <w:sz w:val="24"/>
        </w:rPr>
        <w:t>jejuni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55CDF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</w:t>
      </w:r>
      <w:r w:rsidR="003806CA">
        <w:rPr>
          <w:rFonts w:ascii="Times New Roman" w:hAnsi="Times New Roman" w:cs="Times New Roman"/>
          <w:sz w:val="24"/>
        </w:rPr>
        <w:t xml:space="preserve">highly pathogenic </w:t>
      </w:r>
      <w:r w:rsidR="009527BB">
        <w:rPr>
          <w:rFonts w:ascii="Times New Roman" w:hAnsi="Times New Roman" w:cs="Times New Roman"/>
          <w:sz w:val="24"/>
        </w:rPr>
        <w:t xml:space="preserve">in people </w:t>
      </w:r>
      <w:r w:rsidR="003806CA">
        <w:rPr>
          <w:rFonts w:ascii="Times New Roman" w:hAnsi="Times New Roman" w:cs="Times New Roman"/>
          <w:sz w:val="24"/>
        </w:rPr>
        <w:t xml:space="preserve">and </w:t>
      </w:r>
      <w:r w:rsidR="00C55CDF">
        <w:rPr>
          <w:rFonts w:ascii="Times New Roman" w:hAnsi="Times New Roman" w:cs="Times New Roman"/>
          <w:sz w:val="24"/>
        </w:rPr>
        <w:t>is</w:t>
      </w:r>
      <w:r w:rsidR="000F4F45">
        <w:rPr>
          <w:rFonts w:ascii="Times New Roman" w:hAnsi="Times New Roman" w:cs="Times New Roman"/>
          <w:sz w:val="24"/>
        </w:rPr>
        <w:t xml:space="preserve"> </w:t>
      </w:r>
      <w:r w:rsidR="00706851">
        <w:rPr>
          <w:rFonts w:ascii="Times New Roman" w:hAnsi="Times New Roman" w:cs="Times New Roman"/>
          <w:sz w:val="24"/>
        </w:rPr>
        <w:t>the most common cause of food poisoning</w:t>
      </w:r>
      <w:r w:rsidR="00274F12">
        <w:rPr>
          <w:rFonts w:ascii="Times New Roman" w:hAnsi="Times New Roman" w:cs="Times New Roman"/>
          <w:sz w:val="24"/>
        </w:rPr>
        <w:t>.</w:t>
      </w:r>
      <w:r w:rsidR="003806CA">
        <w:rPr>
          <w:rFonts w:ascii="Times New Roman" w:hAnsi="Times New Roman" w:cs="Times New Roman"/>
          <w:sz w:val="24"/>
        </w:rPr>
        <w:t xml:space="preserve"> In contrast,</w:t>
      </w:r>
      <w:r w:rsidR="00274F12">
        <w:rPr>
          <w:rFonts w:ascii="Times New Roman" w:hAnsi="Times New Roman" w:cs="Times New Roman"/>
          <w:sz w:val="24"/>
        </w:rPr>
        <w:t xml:space="preserve"> </w:t>
      </w:r>
      <w:r w:rsidR="00C36C42" w:rsidRPr="00795EF1">
        <w:rPr>
          <w:rFonts w:ascii="Times New Roman" w:hAnsi="Times New Roman" w:cs="Times New Roman"/>
          <w:i/>
          <w:sz w:val="24"/>
        </w:rPr>
        <w:t xml:space="preserve">C. </w:t>
      </w:r>
      <w:proofErr w:type="spellStart"/>
      <w:r w:rsidR="00C36C42" w:rsidRPr="00795EF1">
        <w:rPr>
          <w:rFonts w:ascii="Times New Roman" w:hAnsi="Times New Roman" w:cs="Times New Roman"/>
          <w:i/>
          <w:sz w:val="24"/>
        </w:rPr>
        <w:t>jejuni</w:t>
      </w:r>
      <w:proofErr w:type="spellEnd"/>
      <w:r w:rsidR="00C36C42">
        <w:rPr>
          <w:rFonts w:ascii="Times New Roman" w:hAnsi="Times New Roman" w:cs="Times New Roman"/>
          <w:sz w:val="24"/>
        </w:rPr>
        <w:t xml:space="preserve"> </w:t>
      </w:r>
      <w:r w:rsidR="00C55CDF">
        <w:rPr>
          <w:rFonts w:ascii="Times New Roman" w:hAnsi="Times New Roman" w:cs="Times New Roman"/>
          <w:sz w:val="24"/>
        </w:rPr>
        <w:t>is</w:t>
      </w:r>
      <w:r w:rsidR="00706851">
        <w:rPr>
          <w:rFonts w:ascii="Times New Roman" w:hAnsi="Times New Roman" w:cs="Times New Roman"/>
          <w:sz w:val="24"/>
        </w:rPr>
        <w:t xml:space="preserve"> commensal</w:t>
      </w:r>
      <w:r w:rsidR="000F4F45">
        <w:rPr>
          <w:rFonts w:ascii="Times New Roman" w:hAnsi="Times New Roman" w:cs="Times New Roman"/>
          <w:sz w:val="24"/>
        </w:rPr>
        <w:t xml:space="preserve"> in</w:t>
      </w:r>
      <w:r w:rsidR="00C36C42">
        <w:rPr>
          <w:rFonts w:ascii="Times New Roman" w:hAnsi="Times New Roman" w:cs="Times New Roman"/>
          <w:sz w:val="24"/>
        </w:rPr>
        <w:t xml:space="preserve"> </w:t>
      </w:r>
      <w:r w:rsidR="009527BB">
        <w:rPr>
          <w:rFonts w:ascii="Times New Roman" w:hAnsi="Times New Roman" w:cs="Times New Roman"/>
          <w:sz w:val="24"/>
        </w:rPr>
        <w:t xml:space="preserve">the </w:t>
      </w:r>
      <w:r w:rsidR="000F4F45">
        <w:rPr>
          <w:rFonts w:ascii="Times New Roman" w:hAnsi="Times New Roman" w:cs="Times New Roman"/>
          <w:sz w:val="24"/>
        </w:rPr>
        <w:t>chicken gastrointestinal tract</w:t>
      </w:r>
      <w:r w:rsidR="00706851">
        <w:rPr>
          <w:rFonts w:ascii="Times New Roman" w:hAnsi="Times New Roman" w:cs="Times New Roman"/>
          <w:sz w:val="24"/>
        </w:rPr>
        <w:t>. Understanding the properties of the</w:t>
      </w:r>
      <w:r w:rsidR="00716F39">
        <w:rPr>
          <w:rFonts w:ascii="Times New Roman" w:hAnsi="Times New Roman" w:cs="Times New Roman"/>
          <w:sz w:val="24"/>
        </w:rPr>
        <w:t xml:space="preserve"> chicken mucosal barrier</w:t>
      </w:r>
      <w:r w:rsidR="00706851">
        <w:rPr>
          <w:rFonts w:ascii="Times New Roman" w:hAnsi="Times New Roman" w:cs="Times New Roman"/>
          <w:sz w:val="24"/>
        </w:rPr>
        <w:t xml:space="preserve"> and how it </w:t>
      </w:r>
      <w:r w:rsidR="00716F39">
        <w:rPr>
          <w:rFonts w:ascii="Times New Roman" w:hAnsi="Times New Roman" w:cs="Times New Roman"/>
          <w:sz w:val="24"/>
        </w:rPr>
        <w:t>inhibits</w:t>
      </w:r>
      <w:r w:rsidR="00706851">
        <w:rPr>
          <w:rFonts w:ascii="Times New Roman" w:hAnsi="Times New Roman" w:cs="Times New Roman"/>
          <w:sz w:val="24"/>
        </w:rPr>
        <w:t xml:space="preserve"> </w:t>
      </w:r>
      <w:r w:rsidR="00706851" w:rsidRPr="00716F39">
        <w:rPr>
          <w:rFonts w:ascii="Times New Roman" w:hAnsi="Times New Roman" w:cs="Times New Roman"/>
          <w:i/>
          <w:sz w:val="24"/>
        </w:rPr>
        <w:t xml:space="preserve">C. </w:t>
      </w:r>
      <w:proofErr w:type="spellStart"/>
      <w:r w:rsidR="00706851" w:rsidRPr="00716F39">
        <w:rPr>
          <w:rFonts w:ascii="Times New Roman" w:hAnsi="Times New Roman" w:cs="Times New Roman"/>
          <w:i/>
          <w:sz w:val="24"/>
        </w:rPr>
        <w:t>jejuni</w:t>
      </w:r>
      <w:proofErr w:type="spellEnd"/>
      <w:r w:rsidR="00706851">
        <w:rPr>
          <w:rFonts w:ascii="Times New Roman" w:hAnsi="Times New Roman" w:cs="Times New Roman"/>
          <w:sz w:val="24"/>
        </w:rPr>
        <w:t xml:space="preserve"> invasion</w:t>
      </w:r>
      <w:r w:rsidR="009527BB">
        <w:rPr>
          <w:rFonts w:ascii="Times New Roman" w:hAnsi="Times New Roman" w:cs="Times New Roman"/>
          <w:sz w:val="24"/>
        </w:rPr>
        <w:t xml:space="preserve"> may help develop</w:t>
      </w:r>
      <w:r w:rsidR="00716F39">
        <w:rPr>
          <w:rFonts w:ascii="Times New Roman" w:hAnsi="Times New Roman" w:cs="Times New Roman"/>
          <w:sz w:val="24"/>
        </w:rPr>
        <w:t xml:space="preserve"> interventions to reduce food poisoning.</w:t>
      </w:r>
      <w:r w:rsidR="00706851">
        <w:rPr>
          <w:rFonts w:ascii="Times New Roman" w:hAnsi="Times New Roman" w:cs="Times New Roman"/>
          <w:sz w:val="24"/>
        </w:rPr>
        <w:t xml:space="preserve"> </w:t>
      </w:r>
      <w:r w:rsidR="009527BB">
        <w:rPr>
          <w:rFonts w:ascii="Times New Roman" w:hAnsi="Times New Roman" w:cs="Times New Roman"/>
          <w:sz w:val="24"/>
        </w:rPr>
        <w:t>We e</w:t>
      </w:r>
      <w:r w:rsidR="00D868B8">
        <w:rPr>
          <w:rFonts w:ascii="Times New Roman" w:hAnsi="Times New Roman" w:cs="Times New Roman"/>
          <w:sz w:val="24"/>
        </w:rPr>
        <w:t>xamine</w:t>
      </w:r>
      <w:r w:rsidR="009527BB">
        <w:rPr>
          <w:rFonts w:ascii="Times New Roman" w:hAnsi="Times New Roman" w:cs="Times New Roman"/>
          <w:sz w:val="24"/>
        </w:rPr>
        <w:t>d</w:t>
      </w:r>
      <w:r w:rsidR="00D868B8">
        <w:rPr>
          <w:rFonts w:ascii="Times New Roman" w:hAnsi="Times New Roman" w:cs="Times New Roman"/>
          <w:sz w:val="24"/>
        </w:rPr>
        <w:t xml:space="preserve"> whether infection with </w:t>
      </w:r>
      <w:r w:rsidR="00D868B8" w:rsidRPr="00716F39">
        <w:rPr>
          <w:rFonts w:ascii="Times New Roman" w:hAnsi="Times New Roman" w:cs="Times New Roman"/>
          <w:i/>
          <w:sz w:val="24"/>
        </w:rPr>
        <w:t xml:space="preserve">C. </w:t>
      </w:r>
      <w:proofErr w:type="spellStart"/>
      <w:r w:rsidR="00D868B8" w:rsidRPr="00716F39">
        <w:rPr>
          <w:rFonts w:ascii="Times New Roman" w:hAnsi="Times New Roman" w:cs="Times New Roman"/>
          <w:i/>
          <w:sz w:val="24"/>
        </w:rPr>
        <w:t>jejuni</w:t>
      </w:r>
      <w:proofErr w:type="spellEnd"/>
      <w:r w:rsidR="00D868B8">
        <w:rPr>
          <w:rFonts w:ascii="Times New Roman" w:hAnsi="Times New Roman" w:cs="Times New Roman"/>
          <w:sz w:val="24"/>
        </w:rPr>
        <w:t xml:space="preserve"> changed the number of muc2 and muc5</w:t>
      </w:r>
      <w:r w:rsidR="009527BB">
        <w:rPr>
          <w:rFonts w:ascii="Times New Roman" w:hAnsi="Times New Roman" w:cs="Times New Roman"/>
          <w:sz w:val="24"/>
        </w:rPr>
        <w:t>ac goblet cells in the gastro</w:t>
      </w:r>
      <w:r w:rsidR="00D868B8">
        <w:rPr>
          <w:rFonts w:ascii="Times New Roman" w:hAnsi="Times New Roman" w:cs="Times New Roman"/>
          <w:sz w:val="24"/>
        </w:rPr>
        <w:t xml:space="preserve">intestinal tract in </w:t>
      </w:r>
      <w:r w:rsidR="009527BB">
        <w:rPr>
          <w:rFonts w:ascii="Times New Roman" w:hAnsi="Times New Roman" w:cs="Times New Roman"/>
          <w:sz w:val="24"/>
        </w:rPr>
        <w:t>chickens</w:t>
      </w:r>
      <w:r w:rsidR="00D868B8">
        <w:rPr>
          <w:rFonts w:ascii="Times New Roman" w:hAnsi="Times New Roman" w:cs="Times New Roman"/>
          <w:sz w:val="24"/>
        </w:rPr>
        <w:t>.</w:t>
      </w:r>
    </w:p>
    <w:p w:rsidR="006E1C8D" w:rsidRPr="00352177" w:rsidRDefault="00CC1338" w:rsidP="002D7968">
      <w:r>
        <w:rPr>
          <w:rFonts w:ascii="Times New Roman" w:hAnsi="Times New Roman" w:cs="Times New Roman"/>
          <w:sz w:val="24"/>
        </w:rPr>
        <w:t xml:space="preserve">Twenty day-old </w:t>
      </w:r>
      <w:r w:rsidR="00715EDB">
        <w:rPr>
          <w:rFonts w:ascii="Times New Roman" w:hAnsi="Times New Roman" w:cs="Times New Roman"/>
          <w:sz w:val="24"/>
        </w:rPr>
        <w:t xml:space="preserve">specific-pathogen-free </w:t>
      </w:r>
      <w:r w:rsidR="00AD5353">
        <w:rPr>
          <w:rFonts w:ascii="Times New Roman" w:hAnsi="Times New Roman" w:cs="Times New Roman"/>
          <w:sz w:val="24"/>
        </w:rPr>
        <w:t xml:space="preserve">White </w:t>
      </w:r>
      <w:r>
        <w:rPr>
          <w:rFonts w:ascii="Times New Roman" w:hAnsi="Times New Roman" w:cs="Times New Roman"/>
          <w:sz w:val="24"/>
        </w:rPr>
        <w:t>L</w:t>
      </w:r>
      <w:r w:rsidR="00DE204A">
        <w:rPr>
          <w:rFonts w:ascii="Times New Roman" w:hAnsi="Times New Roman" w:cs="Times New Roman"/>
          <w:sz w:val="24"/>
        </w:rPr>
        <w:t xml:space="preserve">eghorn chicks were </w:t>
      </w:r>
      <w:r>
        <w:rPr>
          <w:rFonts w:ascii="Times New Roman" w:hAnsi="Times New Roman" w:cs="Times New Roman"/>
          <w:sz w:val="24"/>
        </w:rPr>
        <w:t xml:space="preserve">housed under </w:t>
      </w:r>
      <w:r w:rsidR="000F4F45">
        <w:rPr>
          <w:rFonts w:ascii="Times New Roman" w:hAnsi="Times New Roman" w:cs="Times New Roman"/>
          <w:sz w:val="24"/>
        </w:rPr>
        <w:t>experimental conditions</w:t>
      </w:r>
      <w:r>
        <w:rPr>
          <w:rFonts w:ascii="Times New Roman" w:hAnsi="Times New Roman" w:cs="Times New Roman"/>
          <w:sz w:val="24"/>
        </w:rPr>
        <w:t xml:space="preserve">. </w:t>
      </w:r>
      <w:r w:rsidR="009527BB">
        <w:rPr>
          <w:rFonts w:ascii="Times New Roman" w:hAnsi="Times New Roman" w:cs="Times New Roman"/>
          <w:sz w:val="24"/>
        </w:rPr>
        <w:t xml:space="preserve">At 21 days of age, </w:t>
      </w:r>
      <w:r w:rsidR="004445B4">
        <w:rPr>
          <w:rFonts w:ascii="Times New Roman" w:hAnsi="Times New Roman" w:cs="Times New Roman"/>
          <w:sz w:val="24"/>
        </w:rPr>
        <w:t xml:space="preserve">chicks were randomly separated into control </w:t>
      </w:r>
      <w:r w:rsidR="009527BB">
        <w:rPr>
          <w:rFonts w:ascii="Times New Roman" w:hAnsi="Times New Roman" w:cs="Times New Roman"/>
          <w:sz w:val="24"/>
        </w:rPr>
        <w:t>(</w:t>
      </w:r>
      <w:r w:rsidR="009527BB" w:rsidRPr="009527BB">
        <w:rPr>
          <w:rFonts w:ascii="Times New Roman" w:hAnsi="Times New Roman" w:cs="Times New Roman"/>
          <w:sz w:val="24"/>
        </w:rPr>
        <w:t>C</w:t>
      </w:r>
      <w:r w:rsidR="00D96891">
        <w:rPr>
          <w:rFonts w:ascii="Times New Roman" w:hAnsi="Times New Roman" w:cs="Times New Roman"/>
          <w:sz w:val="24"/>
        </w:rPr>
        <w:t>, n=10)</w:t>
      </w:r>
      <w:r w:rsidR="009527BB">
        <w:rPr>
          <w:rFonts w:ascii="Times New Roman" w:hAnsi="Times New Roman" w:cs="Times New Roman"/>
          <w:sz w:val="24"/>
        </w:rPr>
        <w:t xml:space="preserve"> </w:t>
      </w:r>
      <w:r w:rsidR="004445B4">
        <w:rPr>
          <w:rFonts w:ascii="Times New Roman" w:hAnsi="Times New Roman" w:cs="Times New Roman"/>
          <w:sz w:val="24"/>
        </w:rPr>
        <w:t xml:space="preserve">and infected </w:t>
      </w:r>
      <w:r w:rsidR="009527BB">
        <w:rPr>
          <w:rFonts w:ascii="Times New Roman" w:hAnsi="Times New Roman" w:cs="Times New Roman"/>
          <w:sz w:val="24"/>
        </w:rPr>
        <w:t>(</w:t>
      </w:r>
      <w:r w:rsidR="009527BB" w:rsidRPr="009527BB">
        <w:rPr>
          <w:rFonts w:ascii="Times New Roman" w:hAnsi="Times New Roman" w:cs="Times New Roman"/>
          <w:sz w:val="24"/>
        </w:rPr>
        <w:t>I</w:t>
      </w:r>
      <w:r w:rsidR="00D96891">
        <w:rPr>
          <w:rFonts w:ascii="Times New Roman" w:hAnsi="Times New Roman" w:cs="Times New Roman"/>
          <w:sz w:val="24"/>
        </w:rPr>
        <w:t xml:space="preserve">, n=10) groups </w:t>
      </w:r>
      <w:r w:rsidR="009527BB">
        <w:rPr>
          <w:rFonts w:ascii="Times New Roman" w:hAnsi="Times New Roman" w:cs="Times New Roman"/>
          <w:sz w:val="24"/>
        </w:rPr>
        <w:t>and</w:t>
      </w:r>
      <w:r w:rsidR="004445B4" w:rsidRPr="009527BB">
        <w:rPr>
          <w:rFonts w:ascii="Times New Roman" w:hAnsi="Times New Roman" w:cs="Times New Roman"/>
          <w:sz w:val="24"/>
        </w:rPr>
        <w:t xml:space="preserve"> </w:t>
      </w:r>
      <w:r w:rsidR="00A14882">
        <w:rPr>
          <w:rFonts w:ascii="Times New Roman" w:hAnsi="Times New Roman" w:cs="Times New Roman"/>
          <w:sz w:val="24"/>
        </w:rPr>
        <w:t>received</w:t>
      </w:r>
      <w:r w:rsidR="009527BB">
        <w:rPr>
          <w:rFonts w:ascii="Times New Roman" w:hAnsi="Times New Roman" w:cs="Times New Roman"/>
          <w:sz w:val="24"/>
        </w:rPr>
        <w:t xml:space="preserve"> 0.2ml of sterile media (C) or</w:t>
      </w:r>
      <w:r w:rsidR="004445B4">
        <w:rPr>
          <w:rFonts w:ascii="Times New Roman" w:hAnsi="Times New Roman" w:cs="Times New Roman"/>
          <w:sz w:val="24"/>
        </w:rPr>
        <w:t xml:space="preserve"> 10</w:t>
      </w:r>
      <w:r w:rsidR="004445B4" w:rsidRPr="004445B4">
        <w:rPr>
          <w:rFonts w:ascii="Times New Roman" w:hAnsi="Times New Roman" w:cs="Times New Roman"/>
          <w:sz w:val="24"/>
          <w:vertAlign w:val="superscript"/>
        </w:rPr>
        <w:t>5</w:t>
      </w:r>
      <w:r w:rsidR="004445B4">
        <w:rPr>
          <w:rFonts w:ascii="Times New Roman" w:hAnsi="Times New Roman" w:cs="Times New Roman"/>
          <w:sz w:val="24"/>
        </w:rPr>
        <w:t xml:space="preserve"> cells of </w:t>
      </w:r>
      <w:r w:rsidR="004445B4" w:rsidRPr="004445B4">
        <w:rPr>
          <w:rFonts w:ascii="Times New Roman" w:hAnsi="Times New Roman" w:cs="Times New Roman"/>
          <w:i/>
          <w:sz w:val="24"/>
        </w:rPr>
        <w:t xml:space="preserve">C. </w:t>
      </w:r>
      <w:proofErr w:type="spellStart"/>
      <w:r w:rsidR="004445B4" w:rsidRPr="004445B4">
        <w:rPr>
          <w:rFonts w:ascii="Times New Roman" w:hAnsi="Times New Roman" w:cs="Times New Roman"/>
          <w:i/>
          <w:sz w:val="24"/>
        </w:rPr>
        <w:t>jejuni</w:t>
      </w:r>
      <w:proofErr w:type="spellEnd"/>
      <w:r w:rsidR="004445B4">
        <w:rPr>
          <w:rFonts w:ascii="Times New Roman" w:hAnsi="Times New Roman" w:cs="Times New Roman"/>
          <w:sz w:val="24"/>
        </w:rPr>
        <w:t xml:space="preserve"> M1</w:t>
      </w:r>
      <w:r w:rsidR="009527BB">
        <w:rPr>
          <w:rFonts w:ascii="Times New Roman" w:hAnsi="Times New Roman" w:cs="Times New Roman"/>
          <w:sz w:val="24"/>
        </w:rPr>
        <w:t xml:space="preserve"> in 0.2ml of media (I)</w:t>
      </w:r>
      <w:r w:rsidR="00A14882">
        <w:rPr>
          <w:rFonts w:ascii="Times New Roman" w:hAnsi="Times New Roman" w:cs="Times New Roman"/>
          <w:sz w:val="24"/>
        </w:rPr>
        <w:t xml:space="preserve"> orally. </w:t>
      </w:r>
      <w:r w:rsidR="004445B4">
        <w:rPr>
          <w:rFonts w:ascii="Times New Roman" w:hAnsi="Times New Roman" w:cs="Times New Roman"/>
          <w:sz w:val="24"/>
        </w:rPr>
        <w:t>Five chicks in each group were killed at 5 and 14 days post-</w:t>
      </w:r>
      <w:r w:rsidR="000F4F45">
        <w:rPr>
          <w:rFonts w:ascii="Times New Roman" w:hAnsi="Times New Roman" w:cs="Times New Roman"/>
          <w:sz w:val="24"/>
        </w:rPr>
        <w:t>treatment</w:t>
      </w:r>
      <w:r w:rsidR="00352177">
        <w:rPr>
          <w:rFonts w:ascii="Times New Roman" w:hAnsi="Times New Roman" w:cs="Times New Roman"/>
          <w:sz w:val="24"/>
        </w:rPr>
        <w:t>.</w:t>
      </w:r>
      <w:r w:rsidR="004445B4">
        <w:rPr>
          <w:rFonts w:ascii="Times New Roman" w:hAnsi="Times New Roman" w:cs="Times New Roman"/>
          <w:sz w:val="24"/>
        </w:rPr>
        <w:t xml:space="preserve"> </w:t>
      </w:r>
      <w:r w:rsidR="00352177">
        <w:rPr>
          <w:rFonts w:ascii="Times New Roman" w:hAnsi="Times New Roman" w:cs="Times New Roman"/>
          <w:sz w:val="24"/>
        </w:rPr>
        <w:t xml:space="preserve">From each bird, tissue samples from the </w:t>
      </w:r>
      <w:proofErr w:type="spellStart"/>
      <w:r w:rsidR="00352177">
        <w:rPr>
          <w:rFonts w:ascii="Times New Roman" w:hAnsi="Times New Roman" w:cs="Times New Roman"/>
          <w:sz w:val="24"/>
        </w:rPr>
        <w:t>proventriculus</w:t>
      </w:r>
      <w:proofErr w:type="spellEnd"/>
      <w:r w:rsidR="00352177">
        <w:rPr>
          <w:rFonts w:ascii="Times New Roman" w:hAnsi="Times New Roman" w:cs="Times New Roman"/>
          <w:sz w:val="24"/>
        </w:rPr>
        <w:t>, duodenum, ileum, caeca and large intestine were obtained, fixed in 4% paraformaldehyde and embedded in paraffin wax before sectioning. Sections were probed with rabbit polyclonal antibodies against chicken muc2 and muc5ac. For each tissue section,</w:t>
      </w:r>
      <w:r w:rsidR="00352177" w:rsidRPr="00886173">
        <w:rPr>
          <w:rFonts w:ascii="Times New Roman" w:hAnsi="Times New Roman" w:cs="Times New Roman"/>
          <w:sz w:val="24"/>
        </w:rPr>
        <w:t xml:space="preserve"> </w:t>
      </w:r>
      <w:r w:rsidR="00352177" w:rsidRPr="00DE204A">
        <w:rPr>
          <w:rFonts w:ascii="Times New Roman" w:hAnsi="Times New Roman" w:cs="Times New Roman"/>
          <w:sz w:val="24"/>
        </w:rPr>
        <w:t>five random fields at 400x magnification were</w:t>
      </w:r>
      <w:r w:rsidR="00352177">
        <w:rPr>
          <w:rFonts w:ascii="Times New Roman" w:hAnsi="Times New Roman" w:cs="Times New Roman"/>
          <w:sz w:val="24"/>
        </w:rPr>
        <w:t xml:space="preserve"> blindly</w:t>
      </w:r>
      <w:r w:rsidR="00352177" w:rsidRPr="00DE204A">
        <w:rPr>
          <w:rFonts w:ascii="Times New Roman" w:hAnsi="Times New Roman" w:cs="Times New Roman"/>
          <w:sz w:val="24"/>
        </w:rPr>
        <w:t xml:space="preserve"> assessed, a linear s</w:t>
      </w:r>
      <w:r w:rsidR="00352177">
        <w:rPr>
          <w:rFonts w:ascii="Times New Roman" w:hAnsi="Times New Roman" w:cs="Times New Roman"/>
          <w:sz w:val="24"/>
        </w:rPr>
        <w:t>egment of villous and</w:t>
      </w:r>
      <w:r w:rsidR="00352177" w:rsidRPr="00DE204A">
        <w:rPr>
          <w:rFonts w:ascii="Times New Roman" w:hAnsi="Times New Roman" w:cs="Times New Roman"/>
          <w:sz w:val="24"/>
        </w:rPr>
        <w:t xml:space="preserve"> crypt </w:t>
      </w:r>
      <w:r w:rsidR="00352177">
        <w:rPr>
          <w:rFonts w:ascii="Times New Roman" w:hAnsi="Times New Roman" w:cs="Times New Roman"/>
          <w:sz w:val="24"/>
        </w:rPr>
        <w:t xml:space="preserve">epithelium was measured </w:t>
      </w:r>
      <w:r w:rsidR="00352177" w:rsidRPr="00DE204A">
        <w:rPr>
          <w:rFonts w:ascii="Times New Roman" w:hAnsi="Times New Roman" w:cs="Times New Roman"/>
          <w:sz w:val="24"/>
        </w:rPr>
        <w:t xml:space="preserve">and within </w:t>
      </w:r>
      <w:r w:rsidR="00352177">
        <w:rPr>
          <w:rFonts w:ascii="Times New Roman" w:hAnsi="Times New Roman" w:cs="Times New Roman"/>
          <w:sz w:val="24"/>
        </w:rPr>
        <w:t>each</w:t>
      </w:r>
      <w:r w:rsidR="00352177" w:rsidRPr="00DE204A">
        <w:rPr>
          <w:rFonts w:ascii="Times New Roman" w:hAnsi="Times New Roman" w:cs="Times New Roman"/>
          <w:sz w:val="24"/>
        </w:rPr>
        <w:t xml:space="preserve"> length the number of positive</w:t>
      </w:r>
      <w:r w:rsidR="00352177">
        <w:rPr>
          <w:rFonts w:ascii="Times New Roman" w:hAnsi="Times New Roman" w:cs="Times New Roman"/>
          <w:sz w:val="24"/>
        </w:rPr>
        <w:t>ly stained goblet</w:t>
      </w:r>
      <w:r w:rsidR="00352177" w:rsidRPr="00DE204A">
        <w:rPr>
          <w:rFonts w:ascii="Times New Roman" w:hAnsi="Times New Roman" w:cs="Times New Roman"/>
          <w:sz w:val="24"/>
        </w:rPr>
        <w:t xml:space="preserve"> cells was counted.</w:t>
      </w:r>
      <w:r w:rsidR="00715EDB">
        <w:rPr>
          <w:rFonts w:ascii="Times New Roman" w:hAnsi="Times New Roman" w:cs="Times New Roman"/>
          <w:sz w:val="24"/>
        </w:rPr>
        <w:t xml:space="preserve"> </w:t>
      </w:r>
      <w:r w:rsidR="006E1C8D">
        <w:rPr>
          <w:rFonts w:ascii="Times New Roman" w:hAnsi="Times New Roman" w:cs="Times New Roman"/>
          <w:sz w:val="24"/>
        </w:rPr>
        <w:t xml:space="preserve">Data were analysed </w:t>
      </w:r>
      <w:r w:rsidR="00352177">
        <w:rPr>
          <w:rFonts w:ascii="Times New Roman" w:hAnsi="Times New Roman" w:cs="Times New Roman"/>
          <w:sz w:val="24"/>
        </w:rPr>
        <w:t>using</w:t>
      </w:r>
      <w:r w:rsidR="006E1C8D">
        <w:rPr>
          <w:rFonts w:ascii="Times New Roman" w:hAnsi="Times New Roman" w:cs="Times New Roman"/>
          <w:sz w:val="24"/>
        </w:rPr>
        <w:t xml:space="preserve"> </w:t>
      </w:r>
      <w:r w:rsidR="00352177">
        <w:rPr>
          <w:rFonts w:ascii="Times New Roman" w:hAnsi="Times New Roman" w:cs="Times New Roman"/>
          <w:sz w:val="24"/>
        </w:rPr>
        <w:t xml:space="preserve">maximum likelihood </w:t>
      </w:r>
      <w:r w:rsidR="006E1C8D">
        <w:rPr>
          <w:rFonts w:ascii="Times New Roman" w:hAnsi="Times New Roman" w:cs="Times New Roman"/>
          <w:sz w:val="24"/>
        </w:rPr>
        <w:t xml:space="preserve">generalized mixed </w:t>
      </w:r>
      <w:r w:rsidR="00715EDB">
        <w:rPr>
          <w:rFonts w:ascii="Times New Roman" w:hAnsi="Times New Roman" w:cs="Times New Roman"/>
          <w:sz w:val="24"/>
        </w:rPr>
        <w:t xml:space="preserve">effects </w:t>
      </w:r>
      <w:r w:rsidR="00352177">
        <w:rPr>
          <w:rFonts w:ascii="Times New Roman" w:hAnsi="Times New Roman" w:cs="Times New Roman"/>
          <w:sz w:val="24"/>
        </w:rPr>
        <w:t>models</w:t>
      </w:r>
      <w:r w:rsidR="006E1C8D">
        <w:rPr>
          <w:rFonts w:ascii="Times New Roman" w:hAnsi="Times New Roman" w:cs="Times New Roman"/>
          <w:sz w:val="24"/>
        </w:rPr>
        <w:t xml:space="preserve"> </w:t>
      </w:r>
      <w:r w:rsidR="00715EDB">
        <w:rPr>
          <w:rFonts w:ascii="Times New Roman" w:hAnsi="Times New Roman" w:cs="Times New Roman"/>
          <w:sz w:val="24"/>
        </w:rPr>
        <w:t>for</w:t>
      </w:r>
      <w:r w:rsidR="006E1C8D">
        <w:rPr>
          <w:rFonts w:ascii="Times New Roman" w:hAnsi="Times New Roman" w:cs="Times New Roman"/>
          <w:sz w:val="24"/>
        </w:rPr>
        <w:t xml:space="preserve"> Poisson distribution</w:t>
      </w:r>
      <w:r w:rsidR="00352177">
        <w:rPr>
          <w:rFonts w:ascii="Times New Roman" w:hAnsi="Times New Roman" w:cs="Times New Roman"/>
          <w:sz w:val="24"/>
        </w:rPr>
        <w:t>s</w:t>
      </w:r>
      <w:r w:rsidR="006E1C8D">
        <w:rPr>
          <w:rFonts w:ascii="Times New Roman" w:hAnsi="Times New Roman" w:cs="Times New Roman"/>
          <w:sz w:val="24"/>
        </w:rPr>
        <w:t xml:space="preserve">. </w:t>
      </w:r>
    </w:p>
    <w:p w:rsidR="002D7968" w:rsidRPr="002D7968" w:rsidRDefault="002D7968" w:rsidP="002D796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D796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staining profile of muc2 and muc5ac differed. The anatomical location of the tissue section had a strong influence for both muc2 and muc5ac staining. </w:t>
      </w:r>
      <w:r w:rsidRPr="002D79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C. </w:t>
      </w:r>
      <w:bookmarkStart w:id="0" w:name="_GoBack"/>
      <w:bookmarkEnd w:id="0"/>
      <w:proofErr w:type="spellStart"/>
      <w:r w:rsidRPr="002D79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jejuni</w:t>
      </w:r>
      <w:proofErr w:type="spellEnd"/>
      <w:r w:rsidRPr="002D796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infection, but not number of days post-treatment,  had a significant influence, reducing the number of muc2 stained and muc5ac stained goblet cells by 16%  and 9% respectively (both p&lt;0.05). Further work is needed to establish if these changes are important in developing the commensal relationship between </w:t>
      </w:r>
      <w:r w:rsidRPr="00E04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C. </w:t>
      </w:r>
      <w:proofErr w:type="spellStart"/>
      <w:r w:rsidRPr="00E04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jejuni</w:t>
      </w:r>
      <w:proofErr w:type="spellEnd"/>
      <w:r w:rsidRPr="002D796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chickens.</w:t>
      </w:r>
    </w:p>
    <w:p w:rsidR="003806CA" w:rsidRPr="00795EF1" w:rsidRDefault="00CC1338">
      <w:pPr>
        <w:rPr>
          <w:rFonts w:ascii="Times New Roman" w:hAnsi="Times New Roman" w:cs="Times New Roman"/>
          <w:sz w:val="24"/>
        </w:rPr>
      </w:pPr>
      <w:r w:rsidRPr="00CC1338">
        <w:rPr>
          <w:rFonts w:ascii="Times New Roman" w:hAnsi="Times New Roman" w:cs="Times New Roman"/>
          <w:sz w:val="24"/>
        </w:rPr>
        <w:t>All work w</w:t>
      </w:r>
      <w:r>
        <w:rPr>
          <w:rFonts w:ascii="Times New Roman" w:hAnsi="Times New Roman" w:cs="Times New Roman"/>
          <w:sz w:val="24"/>
        </w:rPr>
        <w:t xml:space="preserve">as conducted in accordance with </w:t>
      </w:r>
      <w:r w:rsidRPr="00CC1338">
        <w:rPr>
          <w:rFonts w:ascii="Times New Roman" w:hAnsi="Times New Roman" w:cs="Times New Roman"/>
          <w:sz w:val="24"/>
        </w:rPr>
        <w:t>United Kingdom legislation gover</w:t>
      </w:r>
      <w:r>
        <w:rPr>
          <w:rFonts w:ascii="Times New Roman" w:hAnsi="Times New Roman" w:cs="Times New Roman"/>
          <w:sz w:val="24"/>
        </w:rPr>
        <w:t xml:space="preserve">ning experimental animals under </w:t>
      </w:r>
      <w:r w:rsidRPr="00CC1338">
        <w:rPr>
          <w:rFonts w:ascii="Times New Roman" w:hAnsi="Times New Roman" w:cs="Times New Roman"/>
          <w:sz w:val="24"/>
        </w:rPr>
        <w:t>project license PPL 40/3652 and wa</w:t>
      </w:r>
      <w:r>
        <w:rPr>
          <w:rFonts w:ascii="Times New Roman" w:hAnsi="Times New Roman" w:cs="Times New Roman"/>
          <w:sz w:val="24"/>
        </w:rPr>
        <w:t xml:space="preserve">s approved by the University of </w:t>
      </w:r>
      <w:r w:rsidRPr="00CC1338">
        <w:rPr>
          <w:rFonts w:ascii="Times New Roman" w:hAnsi="Times New Roman" w:cs="Times New Roman"/>
          <w:sz w:val="24"/>
        </w:rPr>
        <w:t>Liverpool ethical review process prior to the award of the license.</w:t>
      </w:r>
    </w:p>
    <w:sectPr w:rsidR="003806CA" w:rsidRPr="0079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D4"/>
    <w:rsid w:val="000F4F45"/>
    <w:rsid w:val="00274F12"/>
    <w:rsid w:val="002B4FB4"/>
    <w:rsid w:val="002D7968"/>
    <w:rsid w:val="00352177"/>
    <w:rsid w:val="003806CA"/>
    <w:rsid w:val="0038363D"/>
    <w:rsid w:val="004445B4"/>
    <w:rsid w:val="00640C70"/>
    <w:rsid w:val="006E1C8D"/>
    <w:rsid w:val="00706851"/>
    <w:rsid w:val="00715EDB"/>
    <w:rsid w:val="00716F39"/>
    <w:rsid w:val="00795EF1"/>
    <w:rsid w:val="007E40C7"/>
    <w:rsid w:val="00886173"/>
    <w:rsid w:val="009527BB"/>
    <w:rsid w:val="00A14882"/>
    <w:rsid w:val="00A95A51"/>
    <w:rsid w:val="00AD5353"/>
    <w:rsid w:val="00B438B0"/>
    <w:rsid w:val="00C36C42"/>
    <w:rsid w:val="00C55CDF"/>
    <w:rsid w:val="00CC1338"/>
    <w:rsid w:val="00CD721A"/>
    <w:rsid w:val="00D868B8"/>
    <w:rsid w:val="00D91ED4"/>
    <w:rsid w:val="00D96891"/>
    <w:rsid w:val="00DE204A"/>
    <w:rsid w:val="00DF5223"/>
    <w:rsid w:val="00E04AB3"/>
    <w:rsid w:val="00F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Senior, Mark</dc:creator>
  <cp:lastModifiedBy>Senior, Mark</cp:lastModifiedBy>
  <cp:revision>3</cp:revision>
  <dcterms:created xsi:type="dcterms:W3CDTF">2015-04-29T14:04:00Z</dcterms:created>
  <dcterms:modified xsi:type="dcterms:W3CDTF">2015-04-29T15:54:00Z</dcterms:modified>
</cp:coreProperties>
</file>