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FBDD" w14:textId="68094AB9" w:rsidR="00ED2D7A" w:rsidRDefault="00334FF9">
      <w:r w:rsidRPr="00334FF9">
        <w:rPr>
          <w:i/>
        </w:rPr>
        <w:t>The Mirror of the World: Subjects, Consciousness and Self-Consciousness</w:t>
      </w:r>
    </w:p>
    <w:p w14:paraId="47847977" w14:textId="77777777" w:rsidR="004161EE" w:rsidRDefault="004161EE"/>
    <w:p w14:paraId="4034B767" w14:textId="416CB6D8" w:rsidR="004161EE" w:rsidRDefault="004161EE">
      <w:r>
        <w:tab/>
        <w:t>Christopher Peacocke (Oxford University Press, 2014, pp.283)</w:t>
      </w:r>
    </w:p>
    <w:p w14:paraId="44DE39C8" w14:textId="77777777" w:rsidR="00334FF9" w:rsidRDefault="00334FF9"/>
    <w:p w14:paraId="1C5B8819" w14:textId="77777777" w:rsidR="00334FF9" w:rsidRDefault="00334FF9"/>
    <w:p w14:paraId="7E80E3C5" w14:textId="77777777" w:rsidR="00A41E56" w:rsidRDefault="00A41E56"/>
    <w:p w14:paraId="31EB09A5" w14:textId="4A84172F" w:rsidR="00334FF9" w:rsidRDefault="00334FF9" w:rsidP="00E640BE">
      <w:pPr>
        <w:spacing w:line="312" w:lineRule="auto"/>
      </w:pPr>
      <w:r>
        <w:t xml:space="preserve">Provided </w:t>
      </w:r>
      <w:r w:rsidR="00ED5EEE">
        <w:t xml:space="preserve">there is suitable </w:t>
      </w:r>
      <w:r w:rsidR="00E640BE">
        <w:t>illumination</w:t>
      </w:r>
      <w:r w:rsidR="00ED5EEE">
        <w:t xml:space="preserve"> </w:t>
      </w:r>
      <w:r>
        <w:t>a mirror will more or less accur</w:t>
      </w:r>
      <w:r w:rsidR="00E640BE">
        <w:t>ately reflect its environment: the light reflect from its surface</w:t>
      </w:r>
      <w:r>
        <w:t xml:space="preserve"> </w:t>
      </w:r>
      <w:r w:rsidR="00E640BE">
        <w:t>will represents its surroundings.  In doing so, the mirror</w:t>
      </w:r>
      <w:r>
        <w:t xml:space="preserve"> will – typically – not represent itself.  However, under certain circumstance</w:t>
      </w:r>
      <w:r w:rsidR="00E640BE">
        <w:t>s a mirror</w:t>
      </w:r>
      <w:r>
        <w:t xml:space="preserve"> can </w:t>
      </w:r>
      <w:r w:rsidR="008655B0">
        <w:t>do so</w:t>
      </w:r>
      <w:r>
        <w:t xml:space="preserve">: all you need do is hold another mirror in front of it.  According to the account of subjects Peacocke elaborates over the course of </w:t>
      </w:r>
      <w:r>
        <w:rPr>
          <w:i/>
        </w:rPr>
        <w:t>Mirror of the World</w:t>
      </w:r>
      <w:r>
        <w:t xml:space="preserve">, subjects </w:t>
      </w:r>
      <w:r w:rsidR="00E640BE">
        <w:t xml:space="preserve">are </w:t>
      </w:r>
      <w:r w:rsidR="008655B0">
        <w:t>analogous</w:t>
      </w:r>
      <w:r>
        <w:t xml:space="preserve">.  Their conscious states will normally represent their </w:t>
      </w:r>
      <w:r w:rsidR="000D36AF">
        <w:t>surroundings</w:t>
      </w:r>
      <w:r>
        <w:t xml:space="preserve">, but in doing so they will often not represent themselves.  However, some subjects </w:t>
      </w:r>
      <w:r>
        <w:rPr>
          <w:i/>
        </w:rPr>
        <w:t xml:space="preserve">do </w:t>
      </w:r>
      <w:r>
        <w:t xml:space="preserve">have the ability to represent themselves, and </w:t>
      </w:r>
      <w:r w:rsidR="00167FDC">
        <w:t>different</w:t>
      </w:r>
      <w:r>
        <w:t xml:space="preserve"> subjects can do so in different ways.</w:t>
      </w:r>
    </w:p>
    <w:p w14:paraId="55890CF1" w14:textId="47D09FCC" w:rsidR="00E640BE" w:rsidRDefault="00334FF9" w:rsidP="009E742B">
      <w:pPr>
        <w:spacing w:line="312" w:lineRule="auto"/>
        <w:ind w:firstLine="720"/>
      </w:pPr>
      <w:r>
        <w:t>Peacocke’s</w:t>
      </w:r>
      <w:r w:rsidR="00E640BE">
        <w:t xml:space="preserve"> account of subjects is </w:t>
      </w:r>
      <w:r w:rsidR="000D36AF">
        <w:t>in many ways an appealing one</w:t>
      </w:r>
      <w:r w:rsidR="00F55836">
        <w:t xml:space="preserve"> (or at least I found it so), but also </w:t>
      </w:r>
      <w:r>
        <w:t>complex</w:t>
      </w:r>
      <w:r w:rsidR="00F55836">
        <w:t xml:space="preserve"> and multi-layered</w:t>
      </w:r>
      <w:r>
        <w:t xml:space="preserve">.  </w:t>
      </w:r>
      <w:r w:rsidR="00F55836">
        <w:t>In the most fundamental move made in the book, Peacocke takes subjects and their experiences to be ontologically basic, but also interdependent.  This interdependency is a consequence of two interrelated metaphysi</w:t>
      </w:r>
      <w:r w:rsidR="009636DB">
        <w:t>cal theses.  The first is that “</w:t>
      </w:r>
      <w:r w:rsidR="00F55836">
        <w:t>what makes something a conscious state or event is that there is something it is like for the subject of that state or event to be in that state, or t</w:t>
      </w:r>
      <w:r w:rsidR="009636DB">
        <w:t>o be the subject of that event.”</w:t>
      </w:r>
      <w:r w:rsidR="00F55836">
        <w:t xml:space="preserve"> (40) </w:t>
      </w:r>
      <w:r w:rsidR="00FF370F">
        <w:t xml:space="preserve"> </w:t>
      </w:r>
      <w:r w:rsidR="00F55836">
        <w:t>The second</w:t>
      </w:r>
      <w:r w:rsidR="009E742B">
        <w:t xml:space="preserve"> principle</w:t>
      </w:r>
      <w:r w:rsidR="009636DB">
        <w:t xml:space="preserve"> is that “</w:t>
      </w:r>
      <w:r w:rsidR="00F55836">
        <w:t xml:space="preserve">what makes something a conscious subject is that it is capable of being </w:t>
      </w:r>
      <w:r w:rsidR="00766D3D">
        <w:t xml:space="preserve">in </w:t>
      </w:r>
      <w:r w:rsidR="00F55836">
        <w:t>conscious states and being the subject of conscious events</w:t>
      </w:r>
      <w:r w:rsidR="009636DB">
        <w:t>.”</w:t>
      </w:r>
      <w:r w:rsidR="00F55836">
        <w:t xml:space="preserve"> (41)</w:t>
      </w:r>
      <w:r w:rsidR="00DD44BF">
        <w:t xml:space="preserve">  Subjects and experiences are thus correlative: </w:t>
      </w:r>
      <w:r w:rsidR="00734883">
        <w:t>it is impossible for</w:t>
      </w:r>
      <w:r w:rsidR="00DD44BF">
        <w:t xml:space="preserve"> one</w:t>
      </w:r>
      <w:r w:rsidR="00734883">
        <w:t xml:space="preserve"> to exist</w:t>
      </w:r>
      <w:r w:rsidR="00DD44BF">
        <w:t xml:space="preserve"> without the other</w:t>
      </w:r>
      <w:r w:rsidR="009E742B">
        <w:t>.</w:t>
      </w:r>
    </w:p>
    <w:p w14:paraId="487A477B" w14:textId="77777777" w:rsidR="008655B0" w:rsidRDefault="009E742B" w:rsidP="0011050C">
      <w:pPr>
        <w:spacing w:line="312" w:lineRule="auto"/>
        <w:ind w:firstLine="720"/>
      </w:pPr>
      <w:r>
        <w:t xml:space="preserve">Peacocke suggests that this conception of what a subject is may well be in agreement with Sartre’s claim in </w:t>
      </w:r>
      <w:r>
        <w:rPr>
          <w:i/>
        </w:rPr>
        <w:t>Transcendence of the Ego</w:t>
      </w:r>
      <w:r>
        <w:t xml:space="preserve"> that </w:t>
      </w:r>
      <w:r w:rsidR="00AC6B9D">
        <w:t>consciousness is the subject’s ‘dimension of being’</w:t>
      </w:r>
      <w:r>
        <w:t>.</w:t>
      </w:r>
      <w:r w:rsidR="000014A2">
        <w:t xml:space="preserve">  (Quite how Peacocke’s views compare with Sartre’s is a recurrent theme of the book.)  But he also </w:t>
      </w:r>
      <w:r w:rsidR="0011050C">
        <w:t>insists</w:t>
      </w:r>
      <w:r w:rsidR="000014A2">
        <w:t xml:space="preserve"> that it would be </w:t>
      </w:r>
      <w:r w:rsidR="000D36AF">
        <w:t>wrong</w:t>
      </w:r>
      <w:r w:rsidR="0011050C">
        <w:t xml:space="preserve"> to take this conception</w:t>
      </w:r>
      <w:r w:rsidR="000014A2">
        <w:t xml:space="preserve"> be </w:t>
      </w:r>
      <w:r w:rsidR="00167FDC">
        <w:t xml:space="preserve">fully </w:t>
      </w:r>
      <w:r w:rsidR="000014A2" w:rsidRPr="000014A2">
        <w:rPr>
          <w:i/>
        </w:rPr>
        <w:t>Cartesian</w:t>
      </w:r>
      <w:r w:rsidR="000014A2">
        <w:t xml:space="preserve"> as well.  </w:t>
      </w:r>
      <w:r w:rsidR="0011050C">
        <w:t xml:space="preserve">It is perfectly possible to hold that </w:t>
      </w:r>
      <w:r w:rsidR="000014A2">
        <w:t xml:space="preserve">subjects and experiences </w:t>
      </w:r>
      <w:r w:rsidR="0011050C">
        <w:t>are</w:t>
      </w:r>
      <w:r w:rsidR="000014A2">
        <w:t xml:space="preserve"> ontologically interdependent </w:t>
      </w:r>
      <w:r w:rsidR="0011050C">
        <w:t>while also holding – as Peacocke does –</w:t>
      </w:r>
      <w:r w:rsidR="000014A2">
        <w:t xml:space="preserve"> that consciousness is materially realized.  </w:t>
      </w:r>
    </w:p>
    <w:p w14:paraId="74CEF030" w14:textId="1615189F" w:rsidR="00766D3D" w:rsidRDefault="000014A2" w:rsidP="0011050C">
      <w:pPr>
        <w:spacing w:line="312" w:lineRule="auto"/>
        <w:ind w:firstLine="720"/>
      </w:pPr>
      <w:r>
        <w:t xml:space="preserve">There is a second divergence from Descartes, which Peacocke does not dwell on, but which is also important for the overall plausibility of his position. By virtue of being essentially conscious it is impossible for a Cartesian subject to lose consciousness and remain in existence.  By virtue of being only </w:t>
      </w:r>
      <w:r w:rsidRPr="000014A2">
        <w:rPr>
          <w:i/>
        </w:rPr>
        <w:t>potentially</w:t>
      </w:r>
      <w:r>
        <w:rPr>
          <w:i/>
        </w:rPr>
        <w:t xml:space="preserve"> </w:t>
      </w:r>
      <w:r>
        <w:t xml:space="preserve">conscious a Peacockian subject needn’t always be conscious; it will continue to exist even when unconscious provided it retains the capacity for consciousness. </w:t>
      </w:r>
    </w:p>
    <w:p w14:paraId="2DE5DAE2" w14:textId="2AB04D18" w:rsidR="00CB28E6" w:rsidRDefault="000014A2" w:rsidP="00BF74AF">
      <w:pPr>
        <w:spacing w:line="312" w:lineRule="auto"/>
        <w:ind w:firstLine="720"/>
      </w:pPr>
      <w:r>
        <w:lastRenderedPageBreak/>
        <w:t xml:space="preserve">   </w:t>
      </w:r>
      <w:r w:rsidR="00766D3D">
        <w:t xml:space="preserve">All subjects may have the capacity for consciousness in common, but for Peacocke </w:t>
      </w:r>
      <w:r w:rsidR="00334FF9">
        <w:t>not all subjects are capable of having the same kind of consciousness</w:t>
      </w:r>
      <w:r w:rsidR="009636DB">
        <w:t>: there are different “degrees of self-representation”</w:t>
      </w:r>
      <w:r w:rsidR="00766D3D">
        <w:t>, whi</w:t>
      </w:r>
      <w:r w:rsidR="00734883">
        <w:t>ch are described in the book’s</w:t>
      </w:r>
      <w:r w:rsidR="00A37A03">
        <w:t xml:space="preserve"> opening chapter. </w:t>
      </w:r>
      <w:r w:rsidR="0012272E">
        <w:t xml:space="preserve"> Consider first </w:t>
      </w:r>
      <w:r w:rsidR="00BF74AF">
        <w:t xml:space="preserve">a race of </w:t>
      </w:r>
      <w:r w:rsidR="0012272E">
        <w:t>primitive sea-dwelling creatures</w:t>
      </w:r>
      <w:r w:rsidR="00931525">
        <w:t xml:space="preserve"> </w:t>
      </w:r>
      <w:r w:rsidR="0012272E">
        <w:t>which</w:t>
      </w:r>
      <w:r w:rsidR="00BF74AF">
        <w:t xml:space="preserve"> (we can suppose)</w:t>
      </w:r>
      <w:r w:rsidR="0012272E">
        <w:t xml:space="preserve"> enjoy only a</w:t>
      </w:r>
      <w:r w:rsidR="00BF74AF">
        <w:t xml:space="preserve"> very</w:t>
      </w:r>
      <w:r w:rsidR="0012272E">
        <w:t xml:space="preserve"> rudimenta</w:t>
      </w:r>
      <w:r w:rsidR="00BF74AF">
        <w:t>ry form of consciousness: they</w:t>
      </w:r>
      <w:r w:rsidR="0012272E">
        <w:t xml:space="preserve"> are</w:t>
      </w:r>
      <w:r w:rsidR="00931525">
        <w:t xml:space="preserve"> capable of observing edible items in their immediate surroun</w:t>
      </w:r>
      <w:r w:rsidR="00BF74AF">
        <w:t xml:space="preserve">dings, and moving towards them </w:t>
      </w:r>
      <w:r w:rsidR="00931525">
        <w:t xml:space="preserve">with a view to </w:t>
      </w:r>
      <w:r w:rsidR="0012272E">
        <w:t>eating</w:t>
      </w:r>
      <w:r w:rsidR="00BF74AF">
        <w:t xml:space="preserve"> them.  These simple subjects are incapable</w:t>
      </w:r>
      <w:r w:rsidR="00931525">
        <w:t xml:space="preserve"> </w:t>
      </w:r>
      <w:r w:rsidR="00BF74AF">
        <w:t xml:space="preserve">of </w:t>
      </w:r>
      <w:r w:rsidR="0065232B">
        <w:t xml:space="preserve">represent </w:t>
      </w:r>
      <w:r w:rsidR="00931525">
        <w:rPr>
          <w:i/>
        </w:rPr>
        <w:t xml:space="preserve">themselves </w:t>
      </w:r>
      <w:r w:rsidR="00BF74AF">
        <w:t xml:space="preserve">in any way at all – their have eyes only for their food.  </w:t>
      </w:r>
      <w:r w:rsidR="00A367F0">
        <w:t>In Peacocke’s terms, s</w:t>
      </w:r>
      <w:r w:rsidR="0012272E">
        <w:t>ubjects</w:t>
      </w:r>
      <w:r w:rsidR="00D8673D">
        <w:t xml:space="preserve"> such as these </w:t>
      </w:r>
      <w:r w:rsidR="00931525">
        <w:t xml:space="preserve">are </w:t>
      </w:r>
      <w:r w:rsidR="00931525" w:rsidRPr="0065232B">
        <w:rPr>
          <w:i/>
        </w:rPr>
        <w:t>Degree 0</w:t>
      </w:r>
      <w:r w:rsidR="00931525">
        <w:t xml:space="preserve"> subject.  </w:t>
      </w:r>
      <w:r w:rsidR="00D8673D">
        <w:t>We</w:t>
      </w:r>
      <w:r w:rsidR="00931525">
        <w:t xml:space="preserve"> huma</w:t>
      </w:r>
      <w:r w:rsidR="00D8673D">
        <w:t>ns are very different: we are capable of fully conceptual thought and experience, and so (typically) we</w:t>
      </w:r>
      <w:r w:rsidR="006827B6">
        <w:t xml:space="preserve"> </w:t>
      </w:r>
      <w:r w:rsidR="006827B6" w:rsidRPr="00FF370F">
        <w:rPr>
          <w:i/>
        </w:rPr>
        <w:t>can</w:t>
      </w:r>
      <w:r w:rsidR="006827B6">
        <w:t xml:space="preserve"> self-represent </w:t>
      </w:r>
      <w:r w:rsidR="00FF370F">
        <w:t>and</w:t>
      </w:r>
      <w:r w:rsidR="006827B6">
        <w:t xml:space="preserve"> think of </w:t>
      </w:r>
      <w:r w:rsidR="00D8673D">
        <w:t>ourselves</w:t>
      </w:r>
      <w:r w:rsidR="006827B6">
        <w:t xml:space="preserve"> using the personal pronoun. </w:t>
      </w:r>
      <w:r w:rsidR="00A367F0">
        <w:t xml:space="preserve"> Conscious beings with these advanced capabilities are </w:t>
      </w:r>
      <w:r w:rsidR="00A367F0">
        <w:rPr>
          <w:i/>
        </w:rPr>
        <w:t>Degree 3</w:t>
      </w:r>
      <w:r w:rsidR="00A367F0">
        <w:t xml:space="preserve"> subjects. </w:t>
      </w:r>
      <w:r w:rsidR="006827B6">
        <w:t>In between, occupying</w:t>
      </w:r>
      <w:r w:rsidR="002B1D55">
        <w:t xml:space="preserve"> the</w:t>
      </w:r>
      <w:r w:rsidR="006827B6">
        <w:t xml:space="preserve"> </w:t>
      </w:r>
      <w:r w:rsidR="006827B6" w:rsidRPr="00AC3758">
        <w:rPr>
          <w:i/>
        </w:rPr>
        <w:t>Degree 2</w:t>
      </w:r>
      <w:r w:rsidR="00D8673D">
        <w:t xml:space="preserve"> position</w:t>
      </w:r>
      <w:r w:rsidR="002B1D55">
        <w:t xml:space="preserve">, are subjects who </w:t>
      </w:r>
      <w:r w:rsidR="006827B6">
        <w:t xml:space="preserve"> </w:t>
      </w:r>
      <w:r w:rsidR="002B1D55">
        <w:t xml:space="preserve">are capable of genuine self-representation, but only in a non-conceptual way: </w:t>
      </w:r>
      <w:r w:rsidR="00AC3758">
        <w:t xml:space="preserve">in Peacocke’s terms, </w:t>
      </w:r>
      <w:r w:rsidR="002B1D55">
        <w:t xml:space="preserve">they are capable of </w:t>
      </w:r>
      <w:proofErr w:type="spellStart"/>
      <w:r w:rsidR="002B1D55">
        <w:rPr>
          <w:i/>
        </w:rPr>
        <w:t>i</w:t>
      </w:r>
      <w:proofErr w:type="spellEnd"/>
      <w:r w:rsidR="002B1D55">
        <w:rPr>
          <w:i/>
        </w:rPr>
        <w:t>-</w:t>
      </w:r>
      <w:r w:rsidR="002B1D55">
        <w:t xml:space="preserve">thoughts, but not </w:t>
      </w:r>
      <w:r w:rsidR="002B1D55">
        <w:rPr>
          <w:i/>
        </w:rPr>
        <w:t>I-</w:t>
      </w:r>
      <w:r w:rsidR="002B1D55">
        <w:t xml:space="preserve">thoughts. </w:t>
      </w:r>
      <w:r w:rsidR="00AC3758">
        <w:t xml:space="preserve"> A </w:t>
      </w:r>
      <w:r w:rsidR="0010376E">
        <w:t xml:space="preserve">subject can only </w:t>
      </w:r>
      <w:r w:rsidR="001C4728">
        <w:t>have conceptual experiences</w:t>
      </w:r>
      <w:r w:rsidR="0010376E">
        <w:t xml:space="preserve"> if it is capable of employing </w:t>
      </w:r>
      <w:r w:rsidR="00D8673D">
        <w:t xml:space="preserve">its </w:t>
      </w:r>
      <w:r w:rsidR="0010376E">
        <w:t>representations in rea</w:t>
      </w:r>
      <w:r w:rsidR="00D8673D">
        <w:t xml:space="preserve">soning and judgment.  </w:t>
      </w:r>
      <w:r w:rsidR="002B1D55">
        <w:t>Although</w:t>
      </w:r>
      <w:r w:rsidR="00C31AFB">
        <w:t xml:space="preserve"> subjects at</w:t>
      </w:r>
      <w:r w:rsidR="00CB28E6">
        <w:t xml:space="preserve"> Degree 2</w:t>
      </w:r>
      <w:r w:rsidR="0010376E">
        <w:t xml:space="preserve"> </w:t>
      </w:r>
      <w:r w:rsidR="00A367F0">
        <w:t xml:space="preserve">represent themselves, they are unable to do so conceptually since they </w:t>
      </w:r>
      <w:r w:rsidR="002B1D55">
        <w:t>lack</w:t>
      </w:r>
      <w:r w:rsidR="0010376E">
        <w:t xml:space="preserve"> the reasoning abilities</w:t>
      </w:r>
      <w:r w:rsidR="00BF74AF">
        <w:t xml:space="preserve"> that are a pre-condition of concept use</w:t>
      </w:r>
      <w:r w:rsidR="0010376E">
        <w:t xml:space="preserve">. </w:t>
      </w:r>
    </w:p>
    <w:p w14:paraId="7AE3560A" w14:textId="36B3DF23" w:rsidR="00334FF9" w:rsidRDefault="00C31AFB" w:rsidP="00D8673D">
      <w:pPr>
        <w:spacing w:line="312" w:lineRule="auto"/>
        <w:ind w:firstLine="720"/>
      </w:pPr>
      <w:r>
        <w:t>Like other</w:t>
      </w:r>
      <w:r w:rsidR="00AC3758">
        <w:t xml:space="preserve"> kinds of content</w:t>
      </w:r>
      <w:r>
        <w:t>, the non-conc</w:t>
      </w:r>
      <w:r w:rsidR="000D36AF">
        <w:t>eptual contents to be found in D</w:t>
      </w:r>
      <w:r>
        <w:t>egree 2 subjects have correctness</w:t>
      </w:r>
      <w:r w:rsidR="00CB28E6">
        <w:t xml:space="preserve"> conditions.  In the case of mental states and events </w:t>
      </w:r>
      <w:r w:rsidR="0065232B">
        <w:t>featuring the non-conceptual</w:t>
      </w:r>
      <w:r>
        <w:t xml:space="preserve"> </w:t>
      </w:r>
      <w:proofErr w:type="spellStart"/>
      <w:r>
        <w:rPr>
          <w:i/>
        </w:rPr>
        <w:t>i</w:t>
      </w:r>
      <w:proofErr w:type="spellEnd"/>
      <w:r>
        <w:t xml:space="preserve"> the correctness condition </w:t>
      </w:r>
      <w:r w:rsidR="00D8673D">
        <w:t xml:space="preserve">is </w:t>
      </w:r>
      <w:r w:rsidR="00C3161A">
        <w:t>“intrinsically subject-referring”</w:t>
      </w:r>
      <w:r w:rsidR="00CB28E6">
        <w:t>, i</w:t>
      </w:r>
      <w:r w:rsidR="00C3161A">
        <w:t>.e. they are a type of content “</w:t>
      </w:r>
      <w:r w:rsidR="00CB28E6">
        <w:t xml:space="preserve">whose instances refer </w:t>
      </w:r>
      <w:r w:rsidR="00CB28E6">
        <w:rPr>
          <w:i/>
        </w:rPr>
        <w:t>de jure</w:t>
      </w:r>
      <w:r w:rsidR="00CB28E6">
        <w:t xml:space="preserve">, without any use of descriptive elements, to the subject of the mental </w:t>
      </w:r>
      <w:r w:rsidR="00DB48D3">
        <w:t>event i</w:t>
      </w:r>
      <w:r w:rsidR="00C3161A">
        <w:t>n question.”</w:t>
      </w:r>
      <w:bookmarkStart w:id="0" w:name="_GoBack"/>
      <w:bookmarkEnd w:id="0"/>
      <w:r w:rsidR="00DB48D3">
        <w:t xml:space="preserve"> (9). </w:t>
      </w:r>
      <w:r w:rsidR="0065232B">
        <w:t xml:space="preserve"> </w:t>
      </w:r>
      <w:r w:rsidR="00DB48D3">
        <w:t xml:space="preserve">The fact that </w:t>
      </w:r>
      <w:r w:rsidR="00DB48D3">
        <w:rPr>
          <w:i/>
        </w:rPr>
        <w:t>de se</w:t>
      </w:r>
      <w:r w:rsidR="00DB48D3">
        <w:t xml:space="preserve"> contents </w:t>
      </w:r>
      <w:r w:rsidR="000D36AF">
        <w:t xml:space="preserve">and states </w:t>
      </w:r>
      <w:r w:rsidR="00DB48D3">
        <w:t xml:space="preserve">can be </w:t>
      </w:r>
      <w:r w:rsidR="000D36AF">
        <w:t xml:space="preserve">both </w:t>
      </w:r>
      <w:r w:rsidR="00DB48D3">
        <w:t>conceptual and non-conceptual has the consequence that we may be more similar to non-human subjects than has sometimes been thought</w:t>
      </w:r>
      <w:r w:rsidR="00BF74AF">
        <w:t>, or so Peacocke argues</w:t>
      </w:r>
      <w:r w:rsidR="00DB48D3">
        <w:t>:</w:t>
      </w:r>
    </w:p>
    <w:p w14:paraId="4BF0D37B" w14:textId="77777777" w:rsidR="00D8673D" w:rsidRDefault="00D8673D" w:rsidP="00D8673D">
      <w:pPr>
        <w:spacing w:line="312" w:lineRule="auto"/>
        <w:ind w:firstLine="720"/>
      </w:pPr>
    </w:p>
    <w:p w14:paraId="14FB3F36" w14:textId="214748FC" w:rsidR="00193E8E" w:rsidRPr="00193E8E" w:rsidRDefault="00193E8E" w:rsidP="00193E8E">
      <w:pPr>
        <w:spacing w:line="264" w:lineRule="auto"/>
        <w:ind w:left="720"/>
      </w:pPr>
      <w:r>
        <w:t xml:space="preserve">The difference between the mental lives of a squirrel, an octopus and a human does not prevent them from sharing literally the same type of </w:t>
      </w:r>
      <w:r>
        <w:rPr>
          <w:i/>
        </w:rPr>
        <w:t>de se</w:t>
      </w:r>
      <w:r>
        <w:t xml:space="preserve"> content.  What is common across the contents of the mental events of those very different creatures, when those events each have a </w:t>
      </w:r>
      <w:r>
        <w:rPr>
          <w:i/>
        </w:rPr>
        <w:t>de se</w:t>
      </w:r>
      <w:r>
        <w:t xml:space="preserve"> content, is that each such content has a correctness condition that constitutively and fundamentally concerns the subject of the event in question. </w:t>
      </w:r>
      <w:r w:rsidR="00902426">
        <w:t>(</w:t>
      </w:r>
      <w:r w:rsidR="0065232B">
        <w:t>13</w:t>
      </w:r>
      <w:r w:rsidR="00902426">
        <w:t>)</w:t>
      </w:r>
    </w:p>
    <w:p w14:paraId="05B4B01F" w14:textId="77777777" w:rsidR="00193E8E" w:rsidRDefault="00193E8E" w:rsidP="00DB48D3">
      <w:pPr>
        <w:spacing w:line="312" w:lineRule="auto"/>
      </w:pPr>
    </w:p>
    <w:p w14:paraId="497AA2F3" w14:textId="351D1FA1" w:rsidR="00DC09D1" w:rsidRPr="00DC09D1" w:rsidRDefault="00DC09D1" w:rsidP="00193E8E">
      <w:pPr>
        <w:spacing w:line="312" w:lineRule="auto"/>
      </w:pPr>
      <w:r>
        <w:tab/>
        <w:t>With these foundations in place, Peacocke goes o</w:t>
      </w:r>
      <w:r w:rsidR="00AB2D78">
        <w:t>n to say something, in chapter III</w:t>
      </w:r>
      <w:r>
        <w:t xml:space="preserve">, about the metaphysics of subjects – I’ll be saying more about this </w:t>
      </w:r>
      <w:r>
        <w:lastRenderedPageBreak/>
        <w:t xml:space="preserve">shortly.  He then sets about demonstrating the benefits which flow from adopting the stances he recommends to subjects, experience and the </w:t>
      </w:r>
      <w:r>
        <w:rPr>
          <w:i/>
        </w:rPr>
        <w:t>de se</w:t>
      </w:r>
      <w:r>
        <w:t xml:space="preserve">.  </w:t>
      </w:r>
    </w:p>
    <w:p w14:paraId="7C0DD056" w14:textId="3E82387F" w:rsidR="00A201F7" w:rsidRDefault="00AB2D78" w:rsidP="00193E8E">
      <w:pPr>
        <w:spacing w:line="312" w:lineRule="auto"/>
      </w:pPr>
      <w:r>
        <w:t>The topic of chapter IV</w:t>
      </w:r>
      <w:r w:rsidR="00DC09D1">
        <w:t xml:space="preserve"> is the first person concept.  Peacocke </w:t>
      </w:r>
      <w:r w:rsidR="006249A8">
        <w:t>argues that</w:t>
      </w:r>
      <w:r w:rsidR="00DC09D1">
        <w:t xml:space="preserve"> a number of considerations </w:t>
      </w:r>
      <w:r w:rsidR="006249A8">
        <w:t xml:space="preserve">all </w:t>
      </w:r>
      <w:r w:rsidR="00DC09D1">
        <w:t>point to “I” and its cognates being grounded in the more basic nonconceptual</w:t>
      </w:r>
      <w:r w:rsidR="006249A8">
        <w:t xml:space="preserve"> counterpart</w:t>
      </w:r>
      <w:r w:rsidR="00DC09D1">
        <w:t xml:space="preserve"> </w:t>
      </w:r>
      <w:proofErr w:type="spellStart"/>
      <w:r w:rsidR="00DC09D1">
        <w:rPr>
          <w:i/>
        </w:rPr>
        <w:t>i</w:t>
      </w:r>
      <w:proofErr w:type="spellEnd"/>
      <w:r>
        <w:t>.  In chapter V</w:t>
      </w:r>
      <w:r w:rsidR="00DC09D1">
        <w:t xml:space="preserve"> we turn to vario</w:t>
      </w:r>
      <w:r w:rsidR="00344798">
        <w:t xml:space="preserve">us first person phenomena, </w:t>
      </w:r>
      <w:r w:rsidR="006249A8">
        <w:t xml:space="preserve">and </w:t>
      </w:r>
      <w:r w:rsidR="00344798">
        <w:t xml:space="preserve">discover why Peacocke’s </w:t>
      </w:r>
      <w:r w:rsidR="00344798">
        <w:rPr>
          <w:i/>
        </w:rPr>
        <w:t>de se</w:t>
      </w:r>
      <w:r w:rsidR="00344798">
        <w:t xml:space="preserve"> explana</w:t>
      </w:r>
      <w:r w:rsidR="00D8673D">
        <w:t xml:space="preserve">tion is superior to the rivals.  </w:t>
      </w:r>
      <w:r>
        <w:t>In chapter VI</w:t>
      </w:r>
      <w:r w:rsidR="004C4273">
        <w:t xml:space="preserve"> we turn to Descartes’ </w:t>
      </w:r>
      <w:r w:rsidR="004C4273">
        <w:rPr>
          <w:i/>
        </w:rPr>
        <w:t>cogito</w:t>
      </w:r>
      <w:r w:rsidR="004C4273">
        <w:t>.  Here Peacocke argues (persuasively) that if we adopt his view of subjects, then Descartes was right</w:t>
      </w:r>
      <w:r>
        <w:t>—in a limited sense, at any rate—</w:t>
      </w:r>
      <w:r w:rsidR="004C4273">
        <w:t>to think h</w:t>
      </w:r>
      <w:r w:rsidR="006249A8">
        <w:t xml:space="preserve">e was entitled to move from </w:t>
      </w:r>
      <w:r w:rsidR="004C4273" w:rsidRPr="004C4273">
        <w:rPr>
          <w:i/>
        </w:rPr>
        <w:t xml:space="preserve">a particular conscious thinking is going </w:t>
      </w:r>
      <w:r w:rsidR="006249A8">
        <w:t>on, to</w:t>
      </w:r>
      <w:r w:rsidR="004C4273">
        <w:t xml:space="preserve"> </w:t>
      </w:r>
      <w:r w:rsidR="004C4273" w:rsidRPr="004C4273">
        <w:rPr>
          <w:i/>
        </w:rPr>
        <w:t>I am thinking</w:t>
      </w:r>
      <w:r w:rsidR="004C4273">
        <w:t xml:space="preserve">, </w:t>
      </w:r>
      <w:r w:rsidR="006249A8">
        <w:t xml:space="preserve">and then to </w:t>
      </w:r>
      <w:r w:rsidR="004C4273">
        <w:rPr>
          <w:i/>
        </w:rPr>
        <w:t>I exist</w:t>
      </w:r>
      <w:r w:rsidR="004C4273">
        <w:t xml:space="preserve">.  </w:t>
      </w:r>
      <w:r>
        <w:t xml:space="preserve">In chapter VII we turn to Kant’s treatment of rational psychology and </w:t>
      </w:r>
      <w:r w:rsidR="009636DB">
        <w:t>“The Paralogisms of Pure Reason”</w:t>
      </w:r>
      <w:r w:rsidR="008932E3">
        <w:t xml:space="preserve">.  Over the course of </w:t>
      </w:r>
      <w:r w:rsidR="001C380F">
        <w:t xml:space="preserve">an exceptionally clear </w:t>
      </w:r>
      <w:r w:rsidR="008932E3">
        <w:t>discussion</w:t>
      </w:r>
      <w:r w:rsidR="001C380F">
        <w:t xml:space="preserve"> of this notoriously difficult material</w:t>
      </w:r>
      <w:r w:rsidR="008932E3">
        <w:t xml:space="preserve">, Peacocke argues that while </w:t>
      </w:r>
      <w:r w:rsidR="0011050C">
        <w:t>some</w:t>
      </w:r>
      <w:r w:rsidR="008932E3">
        <w:t xml:space="preserve"> of Kant’s </w:t>
      </w:r>
      <w:r w:rsidR="0011050C">
        <w:t xml:space="preserve">main </w:t>
      </w:r>
      <w:r w:rsidR="008932E3">
        <w:t xml:space="preserve">conclusions were correct, many of the arguments he employed to reach them were flawed. </w:t>
      </w:r>
    </w:p>
    <w:p w14:paraId="2C84C01C" w14:textId="3213AF61" w:rsidR="007023F2" w:rsidRDefault="008932E3" w:rsidP="0065232B">
      <w:pPr>
        <w:spacing w:line="312" w:lineRule="auto"/>
        <w:ind w:firstLine="720"/>
      </w:pPr>
      <w:r>
        <w:t>The final three chapters of the book are no less interesting.  Here Peacocke seeks to delineate three</w:t>
      </w:r>
      <w:r w:rsidR="00902426">
        <w:t xml:space="preserve"> important </w:t>
      </w:r>
      <w:r>
        <w:t>forms of self-consciousness</w:t>
      </w:r>
      <w:r w:rsidR="00A201F7">
        <w:t>, forms</w:t>
      </w:r>
      <w:r>
        <w:t xml:space="preserve"> that are available to more </w:t>
      </w:r>
      <w:r w:rsidR="00A201F7">
        <w:t>subjects</w:t>
      </w:r>
      <w:r>
        <w:t xml:space="preserve"> </w:t>
      </w:r>
      <w:r w:rsidR="00A201F7">
        <w:t xml:space="preserve">whose cognitive capabilities go beyond those required for possession of the first person concept, in its conceptual and non-conceptual guises. </w:t>
      </w:r>
      <w:r w:rsidR="0065232B">
        <w:t xml:space="preserve"> </w:t>
      </w:r>
      <w:r w:rsidR="007023F2">
        <w:t xml:space="preserve">Here, as elsewhere, Peacocke’s discussion is sophisticated and nuanced, and connections are drawn with other philosophical treatments of the topic and relevant empirical </w:t>
      </w:r>
      <w:r w:rsidR="0026318E">
        <w:t>findings</w:t>
      </w:r>
      <w:r w:rsidR="007023F2">
        <w:t>.</w:t>
      </w:r>
    </w:p>
    <w:p w14:paraId="003531E2" w14:textId="141EDD71" w:rsidR="00C70AC5" w:rsidRDefault="0026318E" w:rsidP="00D623AF">
      <w:pPr>
        <w:spacing w:line="312" w:lineRule="auto"/>
        <w:ind w:firstLine="720"/>
      </w:pPr>
      <w:r>
        <w:t>Taken as a whole</w:t>
      </w:r>
      <w:r w:rsidR="007023F2">
        <w:t xml:space="preserve"> the boo</w:t>
      </w:r>
      <w:r w:rsidR="007B1CF4">
        <w:t xml:space="preserve">k is an impressive </w:t>
      </w:r>
      <w:r w:rsidR="00D623AF">
        <w:t>piece of work</w:t>
      </w:r>
      <w:r w:rsidR="007B1CF4">
        <w:t>, and it provides a valuable introduction to the stance Peacocke ado</w:t>
      </w:r>
      <w:r w:rsidR="00C70AC5">
        <w:t xml:space="preserve">pts on a wide range of issues.  </w:t>
      </w:r>
      <w:r w:rsidR="00D623AF">
        <w:t>The book is based on a text used for</w:t>
      </w:r>
      <w:r w:rsidR="00C70AC5">
        <w:t xml:space="preserve"> lectures</w:t>
      </w:r>
      <w:r w:rsidR="00D623AF">
        <w:t xml:space="preserve">, and in revising the text Peacocke says that he ‘aimed to preserve the concise and direct style appropriate for a lecture.’  Since for the most part he succeeded, </w:t>
      </w:r>
      <w:r w:rsidR="00D623AF">
        <w:rPr>
          <w:i/>
        </w:rPr>
        <w:t>Mirror</w:t>
      </w:r>
      <w:r w:rsidR="00D623AF">
        <w:t xml:space="preserve"> would serve as an excellent introduction for those coming to Peacocke’s writings for the first time.   </w:t>
      </w:r>
    </w:p>
    <w:p w14:paraId="24CDB721" w14:textId="3F16844D" w:rsidR="00292006" w:rsidRDefault="0026318E" w:rsidP="001C380F">
      <w:pPr>
        <w:spacing w:line="312" w:lineRule="auto"/>
        <w:ind w:firstLine="720"/>
      </w:pPr>
      <w:r>
        <w:t>Although m</w:t>
      </w:r>
      <w:r w:rsidR="00AC6B9D">
        <w:t>uch</w:t>
      </w:r>
      <w:r w:rsidR="00D623AF">
        <w:t xml:space="preserve"> of what Peacocke has</w:t>
      </w:r>
      <w:r w:rsidR="007B1CF4">
        <w:t xml:space="preserve"> to say on the nature of subjects </w:t>
      </w:r>
      <w:r w:rsidR="001C380F">
        <w:t>struck me as</w:t>
      </w:r>
      <w:r w:rsidR="00AC6B9D">
        <w:t xml:space="preserve"> </w:t>
      </w:r>
      <w:r w:rsidR="001C380F">
        <w:t>very</w:t>
      </w:r>
      <w:r w:rsidR="007B1CF4">
        <w:t xml:space="preserve"> plausible, I did h</w:t>
      </w:r>
      <w:r w:rsidR="00AC6B9D">
        <w:t xml:space="preserve">ave </w:t>
      </w:r>
      <w:r>
        <w:t>a couple of</w:t>
      </w:r>
      <w:r w:rsidR="00AC6B9D">
        <w:t xml:space="preserve"> concerns. </w:t>
      </w:r>
      <w:r w:rsidR="00D623AF">
        <w:t xml:space="preserve">For a book that </w:t>
      </w:r>
      <w:r w:rsidR="007B1CF4">
        <w:t xml:space="preserve">is </w:t>
      </w:r>
      <w:r w:rsidR="007B1CF4" w:rsidRPr="001C380F">
        <w:t>about</w:t>
      </w:r>
      <w:r w:rsidR="007B1CF4">
        <w:t xml:space="preserve"> subjects</w:t>
      </w:r>
      <w:r w:rsidR="001C380F">
        <w:t xml:space="preserve"> of experience,</w:t>
      </w:r>
      <w:r w:rsidR="007B1CF4">
        <w:t xml:space="preserve"> surprisingly little space </w:t>
      </w:r>
      <w:r w:rsidR="008B5CBE">
        <w:t xml:space="preserve">is devoted to elucidating precisely what subjects </w:t>
      </w:r>
      <w:r w:rsidR="008B5CBE">
        <w:rPr>
          <w:i/>
        </w:rPr>
        <w:t>are</w:t>
      </w:r>
      <w:r w:rsidR="00191805">
        <w:t xml:space="preserve">.  </w:t>
      </w:r>
      <w:r w:rsidR="00292006">
        <w:t>There is, it is true</w:t>
      </w:r>
      <w:r w:rsidR="00AC6B9D">
        <w:t>,</w:t>
      </w:r>
      <w:r w:rsidR="00292006">
        <w:t xml:space="preserve"> a chapter (the third) </w:t>
      </w:r>
      <w:r w:rsidR="009636DB">
        <w:t>entitled “</w:t>
      </w:r>
      <w:r w:rsidR="008B5CBE">
        <w:t>The Metaph</w:t>
      </w:r>
      <w:r w:rsidR="009636DB">
        <w:t>ysics of Conscious Subjects”</w:t>
      </w:r>
      <w:r w:rsidR="00292006">
        <w:t xml:space="preserve"> devoted to this topic, and it does provide </w:t>
      </w:r>
      <w:r w:rsidR="007B1CF4">
        <w:t xml:space="preserve">answers to </w:t>
      </w:r>
      <w:r w:rsidR="001C380F">
        <w:t>a number of</w:t>
      </w:r>
      <w:r w:rsidR="007B1CF4">
        <w:t xml:space="preserve"> questions</w:t>
      </w:r>
      <w:r w:rsidR="00292006">
        <w:t xml:space="preserve">.  But even here Peacocke is </w:t>
      </w:r>
      <w:r w:rsidR="00AC6B9D">
        <w:t>disappointingly</w:t>
      </w:r>
      <w:r w:rsidR="00292006">
        <w:t xml:space="preserve"> reticent </w:t>
      </w:r>
      <w:r w:rsidR="00D623AF">
        <w:t xml:space="preserve">on some </w:t>
      </w:r>
      <w:r>
        <w:t>central</w:t>
      </w:r>
      <w:r w:rsidR="00D623AF">
        <w:t xml:space="preserve"> issues.</w:t>
      </w:r>
    </w:p>
    <w:p w14:paraId="328E20C4" w14:textId="3B3195B3" w:rsidR="00193E8E" w:rsidRDefault="007B1CF4" w:rsidP="00D8673D">
      <w:pPr>
        <w:spacing w:line="312" w:lineRule="auto"/>
        <w:ind w:firstLine="720"/>
      </w:pPr>
      <w:r>
        <w:t>Peacocke</w:t>
      </w:r>
      <w:r w:rsidR="008B5CBE">
        <w:t xml:space="preserve"> tells us at the outset </w:t>
      </w:r>
      <w:r w:rsidR="00AC6B9D">
        <w:t xml:space="preserve">that </w:t>
      </w:r>
      <w:r w:rsidR="00191805">
        <w:t xml:space="preserve">subjects </w:t>
      </w:r>
      <w:r w:rsidR="0026318E">
        <w:t xml:space="preserve">are things that </w:t>
      </w:r>
      <w:r w:rsidR="00CE6E18">
        <w:t xml:space="preserve"> are capable of hav</w:t>
      </w:r>
      <w:r w:rsidR="008B5CBE">
        <w:t>ing experiences, and</w:t>
      </w:r>
      <w:r w:rsidR="00D8673D">
        <w:t xml:space="preserve"> that they </w:t>
      </w:r>
      <w:r w:rsidR="00D623AF">
        <w:t>are</w:t>
      </w:r>
      <w:r w:rsidR="00CE6E18">
        <w:t xml:space="preserve"> ontologically interdependent with experiences</w:t>
      </w:r>
      <w:r w:rsidR="005848EF">
        <w:t xml:space="preserve">. </w:t>
      </w:r>
      <w:r w:rsidR="00FA6B26">
        <w:t xml:space="preserve"> He also tells us that s</w:t>
      </w:r>
      <w:r w:rsidR="00292006">
        <w:t xml:space="preserve">ubjects typically persist through time, and some conscious states are experienced </w:t>
      </w:r>
      <w:r w:rsidR="00292006">
        <w:rPr>
          <w:i/>
        </w:rPr>
        <w:t>as</w:t>
      </w:r>
      <w:r w:rsidR="00292006">
        <w:t xml:space="preserve"> states which exist continuously. </w:t>
      </w:r>
      <w:r w:rsidR="0065232B">
        <w:t xml:space="preserve"> </w:t>
      </w:r>
      <w:r w:rsidR="00FA6B26">
        <w:lastRenderedPageBreak/>
        <w:t>Importantly, he</w:t>
      </w:r>
      <w:r w:rsidR="00292006">
        <w:t xml:space="preserve"> </w:t>
      </w:r>
      <w:r w:rsidR="00FA6B26">
        <w:t xml:space="preserve">also holds that we have every reason to think that the </w:t>
      </w:r>
      <w:r w:rsidR="00292006">
        <w:t>mental states and capacities</w:t>
      </w:r>
      <w:r w:rsidR="00FA6B26">
        <w:t xml:space="preserve"> which subjects possess</w:t>
      </w:r>
      <w:r w:rsidR="00292006">
        <w:t xml:space="preserve"> are materially grounded.  More specifically, a subject’s men</w:t>
      </w:r>
      <w:r w:rsidR="009933ED">
        <w:t>tal capacities are located in an</w:t>
      </w:r>
      <w:r w:rsidR="00292006">
        <w:t xml:space="preserve"> “integrating apparatus”</w:t>
      </w:r>
      <w:r w:rsidR="009933ED">
        <w:t>, and the latter plays an essential role in subject’s persistence through time:</w:t>
      </w:r>
    </w:p>
    <w:p w14:paraId="251F8763" w14:textId="77777777" w:rsidR="00292006" w:rsidRDefault="00292006" w:rsidP="009933ED">
      <w:pPr>
        <w:spacing w:line="312" w:lineRule="auto"/>
        <w:ind w:left="720" w:firstLine="720"/>
      </w:pPr>
    </w:p>
    <w:p w14:paraId="65C0E2E9" w14:textId="1E1D8158" w:rsidR="00FC2937" w:rsidRDefault="00D8673D" w:rsidP="009933ED">
      <w:pPr>
        <w:spacing w:line="264" w:lineRule="auto"/>
        <w:ind w:left="720"/>
      </w:pPr>
      <w:r>
        <w:t>…</w:t>
      </w:r>
      <w:r w:rsidR="00FC2937">
        <w:t xml:space="preserve"> the identity of a subject over time consists in the identity of the apparatus that integrates states and events in such a way that a single subject has, or may have, perceptions, sensations, thoughts, action-awareness, and the res</w:t>
      </w:r>
      <w:r w:rsidR="009933ED">
        <w:t xml:space="preserve">t, both at a time and over time …. [a] subject </w:t>
      </w:r>
      <w:r w:rsidR="009933ED">
        <w:rPr>
          <w:i/>
        </w:rPr>
        <w:t xml:space="preserve">x </w:t>
      </w:r>
      <w:r w:rsidR="009933ED">
        <w:t xml:space="preserve">is identical with a subject </w:t>
      </w:r>
      <w:r w:rsidR="009933ED">
        <w:rPr>
          <w:i/>
        </w:rPr>
        <w:t>y</w:t>
      </w:r>
      <w:r w:rsidR="009933ED">
        <w:t xml:space="preserve"> if and only if </w:t>
      </w:r>
      <w:r w:rsidR="009933ED">
        <w:rPr>
          <w:i/>
        </w:rPr>
        <w:t>x</w:t>
      </w:r>
      <w:r w:rsidR="009933ED">
        <w:t xml:space="preserve"> and </w:t>
      </w:r>
      <w:r w:rsidR="009933ED">
        <w:rPr>
          <w:i/>
        </w:rPr>
        <w:t>y</w:t>
      </w:r>
      <w:r w:rsidR="009933ED">
        <w:t xml:space="preserve"> have the same material integrating apparatus.</w:t>
      </w:r>
      <w:r w:rsidR="00FC2937">
        <w:t xml:space="preserve"> (65</w:t>
      </w:r>
      <w:r w:rsidR="009933ED">
        <w:t>-66</w:t>
      </w:r>
      <w:r w:rsidR="00FC2937">
        <w:t>)</w:t>
      </w:r>
    </w:p>
    <w:p w14:paraId="47635015" w14:textId="77777777" w:rsidR="009933ED" w:rsidRDefault="009933ED" w:rsidP="009933ED">
      <w:pPr>
        <w:spacing w:line="312" w:lineRule="auto"/>
      </w:pPr>
    </w:p>
    <w:p w14:paraId="399FB84F" w14:textId="1F7D4134" w:rsidR="007B1CF4" w:rsidRDefault="00191805" w:rsidP="009933ED">
      <w:pPr>
        <w:spacing w:line="312" w:lineRule="auto"/>
      </w:pPr>
      <w:r>
        <w:tab/>
        <w:t xml:space="preserve">Although the identity of a subject is tightly bound to an integrating apparatus, Peacocke </w:t>
      </w:r>
      <w:r w:rsidR="007D07BA">
        <w:t xml:space="preserve">insists that it would be a mistake to think that subjects are numerically identical with integrating systems.  Having an integrating system is one thing, </w:t>
      </w:r>
      <w:r w:rsidR="007D07BA">
        <w:rPr>
          <w:i/>
        </w:rPr>
        <w:t>being</w:t>
      </w:r>
      <w:r w:rsidR="007D07BA">
        <w:t xml:space="preserve"> an integrating system is quite another.  Subjects and integrating systems can’t be one and the same because integrating systems – although they possess the same range of mental capacities as subjects – have properties which subjects lack.  </w:t>
      </w:r>
      <w:r w:rsidR="00DD36FD">
        <w:t>An integrating apparatus might “</w:t>
      </w:r>
      <w:r w:rsidR="007D07BA">
        <w:t>be concentrated in a certain set of regions [the subject’s] brain.  The subject is not similarly concentrated in a certain set of regions in his brain; and similarly for a range of other properties possessed by the integrating apparatus, but not by the</w:t>
      </w:r>
      <w:r w:rsidR="00DD36FD">
        <w:t xml:space="preserve"> subject.”</w:t>
      </w:r>
      <w:r w:rsidR="00F02951">
        <w:t xml:space="preserve"> </w:t>
      </w:r>
      <w:r w:rsidR="007D07BA">
        <w:t xml:space="preserve">(66) </w:t>
      </w:r>
    </w:p>
    <w:p w14:paraId="48621F4A" w14:textId="685DF39A" w:rsidR="00F02951" w:rsidRPr="00F02951" w:rsidRDefault="00F02951" w:rsidP="00F94471">
      <w:pPr>
        <w:spacing w:line="312" w:lineRule="auto"/>
        <w:ind w:firstLine="720"/>
      </w:pPr>
      <w:r>
        <w:t xml:space="preserve">While this is a promising start, it does of course give rise to further questions.  What are the other properties that integrating systems possess but which subjects lack? </w:t>
      </w:r>
      <w:r w:rsidR="00061CA0">
        <w:t xml:space="preserve"> If </w:t>
      </w:r>
      <w:r>
        <w:t xml:space="preserve">integrating systems are </w:t>
      </w:r>
      <w:r w:rsidR="00DD36FD">
        <w:t>“</w:t>
      </w:r>
      <w:r>
        <w:t>concentrated</w:t>
      </w:r>
      <w:r w:rsidR="00DD36FD">
        <w:t>”</w:t>
      </w:r>
      <w:r>
        <w:t xml:space="preserve"> in brains, but subjects aren’t, just what is the relationship between a subject and its brain, and its body? </w:t>
      </w:r>
      <w:r w:rsidR="009E1C0E">
        <w:t xml:space="preserve">Are subjects </w:t>
      </w:r>
      <w:r w:rsidR="00F94471">
        <w:t xml:space="preserve">evenly distributed throughout our bodies?  Or it a mistake to think of them as spatially located at all?  </w:t>
      </w:r>
      <w:r w:rsidR="00C53924">
        <w:t>Since</w:t>
      </w:r>
      <w:r w:rsidR="00F94471">
        <w:t xml:space="preserve"> </w:t>
      </w:r>
      <w:r>
        <w:t xml:space="preserve">Peacocke </w:t>
      </w:r>
      <w:r w:rsidR="007B1CF4">
        <w:t>declines to</w:t>
      </w:r>
      <w:r>
        <w:t xml:space="preserve"> elaborate further, we simply don’t know what his answers to these </w:t>
      </w:r>
      <w:r w:rsidR="00F94471">
        <w:t xml:space="preserve">important </w:t>
      </w:r>
      <w:r>
        <w:t>questions might be.</w:t>
      </w:r>
      <w:r>
        <w:rPr>
          <w:rStyle w:val="FootnoteReference"/>
        </w:rPr>
        <w:footnoteReference w:id="1"/>
      </w:r>
      <w:r>
        <w:t xml:space="preserve">  </w:t>
      </w:r>
    </w:p>
    <w:p w14:paraId="66369708" w14:textId="768579AD" w:rsidR="00061CA0" w:rsidRDefault="00003B69" w:rsidP="00366825">
      <w:pPr>
        <w:spacing w:line="312" w:lineRule="auto"/>
      </w:pPr>
      <w:r>
        <w:tab/>
        <w:t>One thing Pea</w:t>
      </w:r>
      <w:r w:rsidR="00F94471">
        <w:t>cocke does make clear</w:t>
      </w:r>
      <w:r w:rsidR="00BF74AF">
        <w:t xml:space="preserve"> </w:t>
      </w:r>
      <w:r w:rsidR="00F94471">
        <w:t>is that by</w:t>
      </w:r>
      <w:r>
        <w:t xml:space="preserve"> </w:t>
      </w:r>
      <w:r w:rsidR="00BF74AF">
        <w:t xml:space="preserve">virtue of being so intimately related to integrating systems </w:t>
      </w:r>
      <w:r w:rsidR="00A12302">
        <w:t xml:space="preserve">subjects themselves </w:t>
      </w:r>
      <w:r>
        <w:t>have the</w:t>
      </w:r>
      <w:r w:rsidR="00F94471">
        <w:t xml:space="preserve"> same general kind of</w:t>
      </w:r>
      <w:r>
        <w:t xml:space="preserve"> persistence conditions of ordinary material objects.  A complex physical thing, such as a car or a ship, can persist through time despite undergoing changes in its constituent parts.  If over a period of a decade, </w:t>
      </w:r>
      <w:r>
        <w:lastRenderedPageBreak/>
        <w:t xml:space="preserve">repeated trips to the garage have meant that </w:t>
      </w:r>
      <w:r>
        <w:rPr>
          <w:i/>
        </w:rPr>
        <w:t>all</w:t>
      </w:r>
      <w:r>
        <w:t xml:space="preserve"> your car’s parts have changed, provided the changes occur sufficiently gradually, and each of the new parts is </w:t>
      </w:r>
      <w:r w:rsidR="006A654C">
        <w:t>fitted in the right way</w:t>
      </w:r>
      <w:r>
        <w:t xml:space="preserve">, you still have the car you started with, despite the total change in material constituents.  </w:t>
      </w:r>
      <w:r w:rsidR="005509B2">
        <w:t>In a</w:t>
      </w:r>
      <w:r w:rsidR="00F94471">
        <w:t>n analogous fashion</w:t>
      </w:r>
      <w:r w:rsidR="005509B2">
        <w:t xml:space="preserve">, suggests Peacocke, your integrating system can change </w:t>
      </w:r>
      <w:r w:rsidR="00D623AF">
        <w:t xml:space="preserve">its </w:t>
      </w:r>
      <w:r w:rsidR="005509B2">
        <w:t>parts</w:t>
      </w:r>
      <w:r w:rsidR="00A14555">
        <w:t>, provided it does so only gradually</w:t>
      </w:r>
      <w:r w:rsidR="006A654C">
        <w:t>: “</w:t>
      </w:r>
      <w:r w:rsidR="005509B2">
        <w:t>Your perceptual apparatus ma</w:t>
      </w:r>
      <w:r w:rsidR="00A50CB0">
        <w:t>y be replaced consistently with</w:t>
      </w:r>
      <w:r w:rsidR="005509B2">
        <w:t xml:space="preserve"> your continued existence, provided that the states produced by the new apparatus are properly integrated by some continuing apparatus with your other conscious states and events.  Like any other material object, the matter constituting the integrating apparatus may a</w:t>
      </w:r>
      <w:r w:rsidR="006A654C">
        <w:t>lso change over time.”</w:t>
      </w:r>
      <w:r w:rsidR="005509B2">
        <w:t xml:space="preserve"> (66)</w:t>
      </w:r>
    </w:p>
    <w:p w14:paraId="2EF368CD" w14:textId="7999E1E6" w:rsidR="004A5EFE" w:rsidRDefault="00A367F0" w:rsidP="00A367F0">
      <w:pPr>
        <w:spacing w:line="312" w:lineRule="auto"/>
      </w:pPr>
      <w:r>
        <w:tab/>
        <w:t xml:space="preserve">Is </w:t>
      </w:r>
      <w:r w:rsidR="0023176E">
        <w:t>Peacocke right to</w:t>
      </w:r>
      <w:r>
        <w:t xml:space="preserve"> think that subjects of experience have the same persistence conditions as integrating systems</w:t>
      </w:r>
      <w:r w:rsidR="006A654C">
        <w:t xml:space="preserve"> or cars</w:t>
      </w:r>
      <w:r>
        <w:t>?  To appreciate why this claim might be problematic it suffices to contemplate a</w:t>
      </w:r>
      <w:r w:rsidR="00980BD4">
        <w:t xml:space="preserve"> spectrum of cases</w:t>
      </w:r>
      <w:r>
        <w:t xml:space="preserve"> involving different rates of </w:t>
      </w:r>
      <w:r w:rsidR="00456558">
        <w:t>part-replacement</w:t>
      </w:r>
      <w:r>
        <w:t>.</w:t>
      </w:r>
      <w:r w:rsidR="00456558">
        <w:t xml:space="preserve">  </w:t>
      </w:r>
      <w:r w:rsidR="00980BD4">
        <w:t>At one end of the spectrum we have a brain all of whose parts get changed in a gradual fashion—atom by atom, neuron by neuron—over a period of five years.  A</w:t>
      </w:r>
      <w:r w:rsidR="00456558">
        <w:t>t the other end of the spectrum</w:t>
      </w:r>
      <w:r w:rsidR="00980BD4">
        <w:t xml:space="preserve"> we have a brain all of whose parts are all replaced very rapidly </w:t>
      </w:r>
      <w:r w:rsidR="00456558">
        <w:t xml:space="preserve">indeed: near-instantaneously.  </w:t>
      </w:r>
      <w:r w:rsidR="00980BD4">
        <w:t>This could be</w:t>
      </w:r>
      <w:r w:rsidR="00456558">
        <w:t xml:space="preserve"> brought about</w:t>
      </w:r>
      <w:r w:rsidR="00980BD4">
        <w:t xml:space="preserve"> by </w:t>
      </w:r>
      <w:r w:rsidR="00980BD4">
        <w:rPr>
          <w:i/>
        </w:rPr>
        <w:t xml:space="preserve">very </w:t>
      </w:r>
      <w:r w:rsidR="00980BD4">
        <w:t>advanced neuro-surgery, or</w:t>
      </w:r>
      <w:r w:rsidR="00456558">
        <w:t xml:space="preserve"> by a quantum-mechanical fluke. </w:t>
      </w:r>
      <w:r w:rsidR="00980BD4">
        <w:t xml:space="preserve"> In between these two extremes there exists are large number of intermediate cases, where the part-replacement happens more or less quickly.  Importantly,</w:t>
      </w:r>
      <w:r w:rsidR="00456558">
        <w:t xml:space="preserve"> we will assume that</w:t>
      </w:r>
      <w:r w:rsidR="00980BD4">
        <w:t xml:space="preserve"> in </w:t>
      </w:r>
      <w:r w:rsidR="00980BD4">
        <w:rPr>
          <w:i/>
        </w:rPr>
        <w:t>each</w:t>
      </w:r>
      <w:r w:rsidR="00980BD4">
        <w:t xml:space="preserve"> </w:t>
      </w:r>
      <w:r w:rsidR="00456558">
        <w:t>of the cases in this spectrum (a) the</w:t>
      </w:r>
      <w:r w:rsidR="00980BD4">
        <w:t xml:space="preserve"> mental lives that are produced by the physical system</w:t>
      </w:r>
      <w:r w:rsidR="00456558">
        <w:t>s</w:t>
      </w:r>
      <w:r w:rsidR="00980BD4">
        <w:t xml:space="preserve"> in question are</w:t>
      </w:r>
      <w:r w:rsidR="00456558">
        <w:t xml:space="preserve"> </w:t>
      </w:r>
      <w:r w:rsidR="00A12302">
        <w:t xml:space="preserve">subjectively </w:t>
      </w:r>
      <w:r w:rsidR="00456558">
        <w:t xml:space="preserve">exactly the same, and (b) that </w:t>
      </w:r>
      <w:r w:rsidR="00980BD4">
        <w:t>during</w:t>
      </w:r>
      <w:r w:rsidR="00456558">
        <w:t xml:space="preserve"> their waking hours the subjects</w:t>
      </w:r>
      <w:r w:rsidR="00980BD4">
        <w:t xml:space="preserve"> involved enjoy stre</w:t>
      </w:r>
      <w:r w:rsidR="00C9339E">
        <w:t>ams of consciousness that are every bit as</w:t>
      </w:r>
      <w:r w:rsidR="00980BD4">
        <w:t xml:space="preserve"> </w:t>
      </w:r>
      <w:r w:rsidR="0021444B">
        <w:t xml:space="preserve">unified and </w:t>
      </w:r>
      <w:r w:rsidR="00980BD4">
        <w:t>continuous as the stream you have been enjoying since you last woke up.</w:t>
      </w:r>
    </w:p>
    <w:p w14:paraId="19517202" w14:textId="7D7C8814" w:rsidR="00C9339E" w:rsidRPr="00C9339E" w:rsidRDefault="00C9339E" w:rsidP="002A13F7">
      <w:pPr>
        <w:spacing w:line="312" w:lineRule="auto"/>
        <w:ind w:firstLine="720"/>
      </w:pPr>
      <w:r>
        <w:t>If Pea</w:t>
      </w:r>
      <w:r w:rsidR="00385947">
        <w:t>cocke is correct, and subjects d</w:t>
      </w:r>
      <w:r>
        <w:t xml:space="preserve">o have the same persistence conditions as an ordinary compound material object, then </w:t>
      </w:r>
      <w:r w:rsidRPr="00AE1ECF">
        <w:t>somewhere</w:t>
      </w:r>
      <w:r>
        <w:t xml:space="preserve"> along this spectrum of cases, the part-replacement is</w:t>
      </w:r>
      <w:r w:rsidR="00A12302">
        <w:t xml:space="preserve"> </w:t>
      </w:r>
      <w:r w:rsidR="0023176E">
        <w:t>inevitably</w:t>
      </w:r>
      <w:r w:rsidR="00EE07A8">
        <w:t xml:space="preserve"> going</w:t>
      </w:r>
      <w:r w:rsidR="00F76ADD">
        <w:t xml:space="preserve"> to be</w:t>
      </w:r>
      <w:r>
        <w:t xml:space="preserve"> fatal to the original subject</w:t>
      </w:r>
      <w:r w:rsidR="0023176E">
        <w:t xml:space="preserve">.  There will no doubt be difficult-to-interpret borderline cases, but there will also be many cases that are entirely unambiguous. </w:t>
      </w:r>
      <w:r>
        <w:t xml:space="preserve">If the </w:t>
      </w:r>
      <w:r w:rsidR="0023176E">
        <w:t>part-</w:t>
      </w:r>
      <w:r>
        <w:t>replacement is carried out</w:t>
      </w:r>
      <w:r w:rsidR="00456558">
        <w:t xml:space="preserve"> fairly gradually</w:t>
      </w:r>
      <w:r>
        <w:t xml:space="preserve"> over a couple of days or weeks</w:t>
      </w:r>
      <w:r w:rsidR="00F94471">
        <w:t>,</w:t>
      </w:r>
      <w:r>
        <w:t xml:space="preserve"> there is no </w:t>
      </w:r>
      <w:r w:rsidR="0023176E">
        <w:t>problem: the</w:t>
      </w:r>
      <w:r w:rsidR="002A13F7">
        <w:t xml:space="preserve"> integrating system survives (much as a car or ship would), and so the </w:t>
      </w:r>
      <w:r w:rsidR="0023176E">
        <w:t xml:space="preserve">subject </w:t>
      </w:r>
      <w:r w:rsidR="002A13F7">
        <w:t xml:space="preserve">also </w:t>
      </w:r>
      <w:r w:rsidR="0023176E">
        <w:t>survives.  B</w:t>
      </w:r>
      <w:r>
        <w:t xml:space="preserve">ut if the replacement is carried out </w:t>
      </w:r>
      <w:r w:rsidR="00EE07A8">
        <w:t>over a period of half a second</w:t>
      </w:r>
      <w:r>
        <w:t xml:space="preserve">, </w:t>
      </w:r>
      <w:r w:rsidR="00EE07A8">
        <w:t xml:space="preserve">we have – in effect – </w:t>
      </w:r>
      <w:r w:rsidR="002A13F7">
        <w:t xml:space="preserve">completely </w:t>
      </w:r>
      <w:r w:rsidR="00EE07A8">
        <w:t xml:space="preserve">annihilated the original integrating system (in the form of a human brain), and replaced it with an exact duplicate.  In this case, </w:t>
      </w:r>
      <w:r>
        <w:t xml:space="preserve">the subject most definitely does </w:t>
      </w:r>
      <w:r>
        <w:rPr>
          <w:i/>
        </w:rPr>
        <w:t>not</w:t>
      </w:r>
      <w:r>
        <w:t xml:space="preserve"> survive</w:t>
      </w:r>
      <w:r w:rsidR="002A13F7">
        <w:t xml:space="preserve"> – or at least, not if the identity and existence of subjects is tied to particular integrating </w:t>
      </w:r>
      <w:r w:rsidR="002A13F7">
        <w:lastRenderedPageBreak/>
        <w:t>systems</w:t>
      </w:r>
      <w:r>
        <w:t xml:space="preserve">.  Peacocke is prepared to bite the bullet.  He concedes that in such </w:t>
      </w:r>
      <w:r w:rsidR="00456558">
        <w:t xml:space="preserve">extreme </w:t>
      </w:r>
      <w:r>
        <w:t xml:space="preserve">cases the post-replacement subject’s would </w:t>
      </w:r>
      <w:r>
        <w:rPr>
          <w:i/>
        </w:rPr>
        <w:t>believe</w:t>
      </w:r>
      <w:r>
        <w:t xml:space="preserve"> they are identical with the pre-replacement subjec</w:t>
      </w:r>
      <w:r w:rsidR="006A654C">
        <w:t>t, but they are mistaken: “</w:t>
      </w:r>
      <w:r w:rsidR="0023176E">
        <w:t xml:space="preserve">[such cases] </w:t>
      </w:r>
      <w:r>
        <w:t>involve an illusion of identity over time on the part of the subject in the later parts of the series.  If two experiences are not realized in the same integrating apparatus, they are not experiences of the same subject.  So apparent identity (even by reliable causes) by no means ensures genuin</w:t>
      </w:r>
      <w:r w:rsidR="006A654C">
        <w:t>e identity on the present view.”</w:t>
      </w:r>
      <w:r>
        <w:t xml:space="preserve"> (68)</w:t>
      </w:r>
    </w:p>
    <w:p w14:paraId="30242CC3" w14:textId="2D7D66CC" w:rsidR="00F76ADD" w:rsidRDefault="00C9339E" w:rsidP="00F76ADD">
      <w:pPr>
        <w:spacing w:line="312" w:lineRule="auto"/>
        <w:ind w:firstLine="720"/>
      </w:pPr>
      <w:r>
        <w:t xml:space="preserve">I </w:t>
      </w:r>
      <w:r w:rsidR="006A654C">
        <w:t xml:space="preserve">for one </w:t>
      </w:r>
      <w:r>
        <w:t>find this interpretation</w:t>
      </w:r>
      <w:r w:rsidR="002F22E0">
        <w:t xml:space="preserve"> of the scenario in question</w:t>
      </w:r>
      <w:r>
        <w:t xml:space="preserve"> </w:t>
      </w:r>
      <w:r w:rsidR="002F22E0">
        <w:t>implausible</w:t>
      </w:r>
      <w:r>
        <w:t xml:space="preserve">. </w:t>
      </w:r>
      <w:r w:rsidR="00F350B0">
        <w:t xml:space="preserve">  </w:t>
      </w:r>
      <w:r>
        <w:t xml:space="preserve">If my own brain were suffer the envisaged part-substitutions, given that in </w:t>
      </w:r>
      <w:r>
        <w:rPr>
          <w:i/>
        </w:rPr>
        <w:t>all</w:t>
      </w:r>
      <w:r>
        <w:t xml:space="preserve"> the cases al</w:t>
      </w:r>
      <w:r w:rsidR="00DA3358">
        <w:t xml:space="preserve">ong the spectrum </w:t>
      </w:r>
      <w:r>
        <w:t xml:space="preserve">the </w:t>
      </w:r>
      <w:r w:rsidR="00DA3358">
        <w:t>continuity of my conscious mental life</w:t>
      </w:r>
      <w:r>
        <w:t xml:space="preserve">—or at least, the consciousness being produced by the physical systems in question—would be entirely unperturbed, I find </w:t>
      </w:r>
      <w:r w:rsidR="00DA3358">
        <w:t>very difficult</w:t>
      </w:r>
      <w:r>
        <w:t xml:space="preserve"> to believe that in </w:t>
      </w:r>
      <w:r>
        <w:rPr>
          <w:i/>
        </w:rPr>
        <w:t>some</w:t>
      </w:r>
      <w:r>
        <w:t xml:space="preserve"> of these cases I would survive, but in others would cease to exist.  </w:t>
      </w:r>
      <w:r w:rsidR="00D7619C">
        <w:t>The</w:t>
      </w:r>
      <w:r w:rsidR="00385947">
        <w:t xml:space="preserve"> reason for this is simple and straightforward: the </w:t>
      </w:r>
      <w:r w:rsidR="00D7619C">
        <w:t xml:space="preserve">notion that my current stream could continue to flow on but fail to take </w:t>
      </w:r>
      <w:r w:rsidR="00D7619C">
        <w:rPr>
          <w:i/>
        </w:rPr>
        <w:t>me</w:t>
      </w:r>
      <w:r w:rsidR="00D7619C">
        <w:t xml:space="preserve"> with it seems absurd, irrespective of what physical alterations may be taking place inside my skull.</w:t>
      </w:r>
      <w:r w:rsidR="00385947">
        <w:t xml:space="preserve">  </w:t>
      </w:r>
    </w:p>
    <w:p w14:paraId="3DE66599" w14:textId="13834BDE" w:rsidR="007B6D39" w:rsidRDefault="00D7619C" w:rsidP="00F76ADD">
      <w:pPr>
        <w:spacing w:line="312" w:lineRule="auto"/>
        <w:ind w:firstLine="720"/>
      </w:pPr>
      <w:r>
        <w:t>I also find it hard to believe I am alone in regarding these matters</w:t>
      </w:r>
      <w:r w:rsidR="006A654C">
        <w:t xml:space="preserve"> thus.  Just think of what the “continuity”</w:t>
      </w:r>
      <w:r>
        <w:t xml:space="preserve"> of a typical stretch of a your ordinary streams of consciousness involves. </w:t>
      </w:r>
      <w:r w:rsidR="00F76ADD">
        <w:t xml:space="preserve"> </w:t>
      </w:r>
      <w:r w:rsidR="00485775">
        <w:t xml:space="preserve">As they unfold, our conscious mental lives are not </w:t>
      </w:r>
      <w:r w:rsidR="00485775">
        <w:rPr>
          <w:i/>
        </w:rPr>
        <w:t>stroboscopic</w:t>
      </w:r>
      <w:r w:rsidR="00485775">
        <w:t>, constantly stopping and starting, they are profoundly continuous, with each brief phase (itself dynamic in character) segui</w:t>
      </w:r>
      <w:r w:rsidR="00465EFB">
        <w:t xml:space="preserve">ng seamlessly into the next.  </w:t>
      </w:r>
      <w:r w:rsidR="00F76ADD">
        <w:t xml:space="preserve">Think of what it is like to watch a candle flickering, or smoke rising after the candle is extinguished; think of what it is like to a sequence of notes in a melody unfolding – or to feel the throbbing of a headache.  </w:t>
      </w:r>
      <w:r w:rsidR="00465EFB">
        <w:t xml:space="preserve">Isn’t an uninterrupted conscious flow of </w:t>
      </w:r>
      <w:r w:rsidR="00465EFB" w:rsidRPr="00131F43">
        <w:rPr>
          <w:i/>
        </w:rPr>
        <w:t>this sort</w:t>
      </w:r>
      <w:r w:rsidR="00465EFB">
        <w:t xml:space="preserve"> is su</w:t>
      </w:r>
      <w:r w:rsidR="007B6D39">
        <w:t>fficient in itself to ensure that one remains in existence</w:t>
      </w:r>
      <w:r w:rsidR="00465EFB">
        <w:t xml:space="preserve">, regardless of what alterations take place in the </w:t>
      </w:r>
      <w:r w:rsidR="00131F43">
        <w:t xml:space="preserve">underlying </w:t>
      </w:r>
      <w:r w:rsidR="00465EFB">
        <w:t xml:space="preserve">physical machinery which produces it?  </w:t>
      </w:r>
      <w:r w:rsidR="005A6F20">
        <w:t xml:space="preserve">It seems very plausible to thinks so. </w:t>
      </w:r>
      <w:r w:rsidR="00F76ADD">
        <w:t xml:space="preserve"> </w:t>
      </w:r>
      <w:r w:rsidR="009D09F0">
        <w:t>C</w:t>
      </w:r>
      <w:r w:rsidR="007B6D39">
        <w:t>onscious states</w:t>
      </w:r>
      <w:r w:rsidR="003611A1">
        <w:t xml:space="preserve"> and events</w:t>
      </w:r>
      <w:r w:rsidR="007B6D39">
        <w:t xml:space="preserve"> that </w:t>
      </w:r>
      <w:r w:rsidR="009D09F0">
        <w:t xml:space="preserve">are </w:t>
      </w:r>
      <w:r w:rsidR="003611A1">
        <w:t xml:space="preserve">experienced as unfolding in a continuous fashion </w:t>
      </w:r>
      <w:r w:rsidR="009D09F0">
        <w:t xml:space="preserve">are manifestly constituents of the mental life of a single conscious subject.  We know this because (a) we are conscious subjects, and (b) </w:t>
      </w:r>
      <w:r w:rsidR="009D09F0">
        <w:rPr>
          <w:i/>
        </w:rPr>
        <w:t>our</w:t>
      </w:r>
      <w:r w:rsidR="009D09F0">
        <w:t xml:space="preserve"> conscious mental lives take precisely this form.</w:t>
      </w:r>
    </w:p>
    <w:p w14:paraId="35CD0A02" w14:textId="7DAD146F" w:rsidR="00903C70" w:rsidRDefault="007D31D5" w:rsidP="00131F43">
      <w:pPr>
        <w:spacing w:line="312" w:lineRule="auto"/>
        <w:ind w:firstLine="720"/>
      </w:pPr>
      <w:r>
        <w:t>It</w:t>
      </w:r>
      <w:r w:rsidR="001E54DA">
        <w:t xml:space="preserve"> is </w:t>
      </w:r>
      <w:r>
        <w:t>revealing in this connection</w:t>
      </w:r>
      <w:r w:rsidR="001E54DA">
        <w:t xml:space="preserve"> to consider a synchronic analogue of the cases we have just been considering</w:t>
      </w:r>
      <w:r w:rsidR="003057D9">
        <w:t xml:space="preserve">.  Peacocke takes a very firm stance on the unity of consciousness at a time.  He holds that the nature of subjects is such that their consciousness is necessarily </w:t>
      </w:r>
      <w:r w:rsidR="003057D9" w:rsidRPr="003057D9">
        <w:rPr>
          <w:i/>
        </w:rPr>
        <w:t xml:space="preserve">fully unified </w:t>
      </w:r>
      <w:r w:rsidR="003057D9">
        <w:t xml:space="preserve">at any given moment, i.e. the contents of their consciousness will all be experienced together (or be mutually </w:t>
      </w:r>
      <w:r w:rsidR="003057D9">
        <w:lastRenderedPageBreak/>
        <w:t>co-conscious).</w:t>
      </w:r>
      <w:r w:rsidR="003057D9">
        <w:rPr>
          <w:rStyle w:val="FootnoteReference"/>
        </w:rPr>
        <w:footnoteReference w:id="2"/>
      </w:r>
      <w:r w:rsidR="003057D9">
        <w:t xml:space="preserve">  Let us suppose that </w:t>
      </w:r>
      <w:r w:rsidR="00337275">
        <w:t>in the future it becomes possible to divide an integrating apparatus</w:t>
      </w:r>
      <w:r w:rsidR="00903C70">
        <w:t xml:space="preserve"> into two</w:t>
      </w:r>
      <w:r w:rsidR="00337275">
        <w:t xml:space="preserve"> spatially separated parts, </w:t>
      </w:r>
      <w:r w:rsidR="00657BD0">
        <w:t>and</w:t>
      </w:r>
      <w:r w:rsidR="00337275">
        <w:t xml:space="preserve"> that this separation does not affect the kinds of experiences t</w:t>
      </w:r>
      <w:r w:rsidR="00903C70">
        <w:t xml:space="preserve">he parts can jointly produce.  </w:t>
      </w:r>
      <w:r w:rsidR="00131F43">
        <w:t xml:space="preserve">(We can suppose – without dwelling on the details – that the separated halves send signals to one another via radio transceivers.)  </w:t>
      </w:r>
      <w:r w:rsidR="00903C70">
        <w:t>Despite</w:t>
      </w:r>
      <w:r w:rsidR="00337275">
        <w:t xml:space="preserve"> having parts that are spatially separated the integrating apparatus in question still produces fully unified states of consciousness whenever it is active. </w:t>
      </w:r>
      <w:r w:rsidR="00903C70">
        <w:t xml:space="preserve"> W</w:t>
      </w:r>
      <w:r w:rsidR="00AA5D78">
        <w:t>ill the spatially scattered system still manage to sustain the existence of a si</w:t>
      </w:r>
      <w:r w:rsidR="00903C70">
        <w:t xml:space="preserve">ngle </w:t>
      </w:r>
      <w:r w:rsidR="00903C70" w:rsidRPr="00131F43">
        <w:rPr>
          <w:i/>
        </w:rPr>
        <w:t>subject</w:t>
      </w:r>
      <w:r w:rsidR="00131F43">
        <w:t xml:space="preserve"> of consciousness?  </w:t>
      </w:r>
      <w:r w:rsidR="00903C70">
        <w:t>If, as</w:t>
      </w:r>
      <w:r w:rsidR="00A20A27">
        <w:t xml:space="preserve"> Peacocke</w:t>
      </w:r>
      <w:r w:rsidR="00903C70">
        <w:t xml:space="preserve"> </w:t>
      </w:r>
      <w:r w:rsidR="00131F43">
        <w:t>holds</w:t>
      </w:r>
      <w:r w:rsidR="00903C70">
        <w:t>,</w:t>
      </w:r>
      <w:r w:rsidR="00A20A27">
        <w:t xml:space="preserve"> it is </w:t>
      </w:r>
      <w:r w:rsidR="00AA5D78">
        <w:t xml:space="preserve">impossible for there to be an experience in the absence of a subject, and a fully unified conscious state </w:t>
      </w:r>
      <w:r w:rsidR="00A20A27">
        <w:t>necessarily</w:t>
      </w:r>
      <w:r w:rsidR="00AA5D78">
        <w:t xml:space="preserve"> belong</w:t>
      </w:r>
      <w:r w:rsidR="00A20A27">
        <w:t>s</w:t>
      </w:r>
      <w:r w:rsidR="00AA5D78">
        <w:t xml:space="preserve"> to a single subject</w:t>
      </w:r>
      <w:r w:rsidR="00A20A27">
        <w:t xml:space="preserve">, there is </w:t>
      </w:r>
      <w:r w:rsidR="00903C70">
        <w:t>only one</w:t>
      </w:r>
      <w:r w:rsidR="00A20A27">
        <w:t xml:space="preserve"> of interpreting this scenario</w:t>
      </w:r>
      <w:r w:rsidR="00AA5D78">
        <w:t xml:space="preserve">. </w:t>
      </w:r>
      <w:r w:rsidR="00657BD0">
        <w:t xml:space="preserve"> Since the dis-integrated integrating system is producing a single state of consciousness we must view it as sustaining </w:t>
      </w:r>
      <w:r w:rsidR="00903C70">
        <w:rPr>
          <w:i/>
        </w:rPr>
        <w:t>one</w:t>
      </w:r>
      <w:r w:rsidR="00903C70">
        <w:t xml:space="preserve"> subject, a subject whose unified consciousness is jointly sustained by two discrete physical things.</w:t>
      </w:r>
    </w:p>
    <w:p w14:paraId="50DD2C52" w14:textId="7754BB49" w:rsidR="00A20A27" w:rsidRDefault="00A20A27" w:rsidP="00FF370F">
      <w:pPr>
        <w:spacing w:line="312" w:lineRule="auto"/>
        <w:ind w:firstLine="720"/>
      </w:pPr>
      <w:r>
        <w:t>A</w:t>
      </w:r>
      <w:r w:rsidR="007371F9">
        <w:t xml:space="preserve"> </w:t>
      </w:r>
      <w:r w:rsidR="007D31D5">
        <w:t xml:space="preserve">serious-looking </w:t>
      </w:r>
      <w:r w:rsidR="007371F9">
        <w:t>tension in Peacocke’s overall position on subject-identity</w:t>
      </w:r>
      <w:r>
        <w:t xml:space="preserve"> </w:t>
      </w:r>
      <w:r w:rsidR="00F350B0">
        <w:t>has now emerged</w:t>
      </w:r>
      <w:r w:rsidR="007371F9">
        <w:t xml:space="preserve">.  In the synchronic case, a system will count as a single integrating apparatus provided it is capable of producing a single unified conscious state, </w:t>
      </w:r>
      <w:r w:rsidR="007371F9" w:rsidRPr="00A20A27">
        <w:rPr>
          <w:i/>
        </w:rPr>
        <w:t>irrespective of other considerations</w:t>
      </w:r>
      <w:r w:rsidR="007371F9">
        <w:t xml:space="preserve"> – such as the spatial proximity of its constituent parts.  </w:t>
      </w:r>
      <w:r w:rsidR="00FF370F">
        <w:t xml:space="preserve">There is no possibility of there existing a fully unified conscious state, a state which appears for all the world to belong to a single subject, but where this appearance turns out to be illusory.  </w:t>
      </w:r>
      <w:r w:rsidR="007371F9">
        <w:t>In the diachronic case, however, deviant behaviour does matter: if a</w:t>
      </w:r>
      <w:r>
        <w:t>n</w:t>
      </w:r>
      <w:r w:rsidR="007371F9">
        <w:t xml:space="preserve"> </w:t>
      </w:r>
      <w:r>
        <w:t>integrating apparatus</w:t>
      </w:r>
      <w:r w:rsidR="007371F9">
        <w:t xml:space="preserve"> changes its parts too quickly, it ceases to sustain a subj</w:t>
      </w:r>
      <w:r w:rsidR="007B1CF4">
        <w:t>ect in existence, even though it</w:t>
      </w:r>
      <w:r w:rsidR="007371F9">
        <w:t xml:space="preserve"> manages to produce a fully continuous stream of consciousness</w:t>
      </w:r>
      <w:r w:rsidR="007B1CF4">
        <w:t xml:space="preserve"> </w:t>
      </w:r>
      <w:r w:rsidR="00895E56">
        <w:t>throughout</w:t>
      </w:r>
      <w:r w:rsidR="007371F9">
        <w:t xml:space="preserve">. </w:t>
      </w:r>
      <w:r w:rsidR="00465EFB">
        <w:t xml:space="preserve"> </w:t>
      </w:r>
      <w:r w:rsidR="00A66DF9">
        <w:t>Although this stream of consciousness has all the appearances of being an extended episode in the conscious life of a single subject, this appearance is illusory</w:t>
      </w:r>
      <w:r w:rsidR="00385947">
        <w:t>, or so we are being asked to believe</w:t>
      </w:r>
      <w:r w:rsidR="00A66DF9">
        <w:t>.  In</w:t>
      </w:r>
      <w:r w:rsidR="00BE3181">
        <w:t xml:space="preserve"> the synchronic case Peacocke is</w:t>
      </w:r>
      <w:r w:rsidR="00465EFB">
        <w:t xml:space="preserve"> </w:t>
      </w:r>
      <w:r w:rsidR="00A66DF9">
        <w:t>happy</w:t>
      </w:r>
      <w:r w:rsidR="00BE3181">
        <w:t xml:space="preserve"> to grant primacy to purely experiential factors.  If a collection of experiences e1, e2 and e3 exist simultaneously in a unified state of awareness, then necessarily these experiences belong to a single subject, irrespective of how these experiences are being produced.  This is a very plausible stance to adopt; it is difficult to see that the experiences in a unified state of consciousness could fail to belong to a single subject.  But isn’t it equally obvious that the same can and does apply diachronically?  If e1, e2 and e3 are </w:t>
      </w:r>
      <w:r w:rsidR="00BE3181">
        <w:lastRenderedPageBreak/>
        <w:t xml:space="preserve">experienced </w:t>
      </w:r>
      <w:r w:rsidR="00BE3181" w:rsidRPr="004D7DE5">
        <w:rPr>
          <w:i/>
        </w:rPr>
        <w:t>as a succession</w:t>
      </w:r>
      <w:r w:rsidR="004D7DE5">
        <w:t xml:space="preserve">, as parts of a continuous stream of consciousness, </w:t>
      </w:r>
      <w:r w:rsidR="00A66DF9">
        <w:t>for the reasons outlined</w:t>
      </w:r>
      <w:r w:rsidR="00C62BCB">
        <w:t xml:space="preserve"> earlier </w:t>
      </w:r>
      <w:r w:rsidR="004D7DE5">
        <w:t xml:space="preserve">it seems as clear as can be that these experiences must also belong to a single subject of experience. </w:t>
      </w:r>
    </w:p>
    <w:p w14:paraId="6C5FD326" w14:textId="0F54FD90" w:rsidR="00A15FE0" w:rsidRPr="00C62BCB" w:rsidRDefault="007371F9" w:rsidP="00AA5D78">
      <w:pPr>
        <w:spacing w:line="312" w:lineRule="auto"/>
        <w:ind w:firstLine="720"/>
      </w:pPr>
      <w:r>
        <w:t xml:space="preserve">Given </w:t>
      </w:r>
      <w:r w:rsidR="006F33F3">
        <w:t>this</w:t>
      </w:r>
      <w:r>
        <w:t xml:space="preserve">, the best way to resolve the tension is obvious.  </w:t>
      </w:r>
      <w:r w:rsidR="00FF370F">
        <w:t>Why not</w:t>
      </w:r>
      <w:r>
        <w:t xml:space="preserve"> treat the diachronic case in the same way as the synchronic, and say that </w:t>
      </w:r>
      <w:r w:rsidR="00A15FE0">
        <w:t>a</w:t>
      </w:r>
      <w:r w:rsidR="0089634F">
        <w:t>n object, or collection of objects,</w:t>
      </w:r>
      <w:r w:rsidR="00A15FE0">
        <w:t xml:space="preserve"> which is able to produce a single unified </w:t>
      </w:r>
      <w:r w:rsidR="00A15FE0" w:rsidRPr="00A20A27">
        <w:rPr>
          <w:i/>
        </w:rPr>
        <w:t>stream</w:t>
      </w:r>
      <w:r w:rsidR="00A15FE0">
        <w:t xml:space="preserve"> of consciousness sustains a single subject in existence, irrespective of </w:t>
      </w:r>
      <w:r w:rsidR="00895E56">
        <w:t>any</w:t>
      </w:r>
      <w:r w:rsidR="00A15FE0">
        <w:t xml:space="preserve"> changes</w:t>
      </w:r>
      <w:r w:rsidR="00FF370F">
        <w:t xml:space="preserve"> in material parts it undergoes?</w:t>
      </w:r>
      <w:r w:rsidR="00A15FE0">
        <w:t xml:space="preserve">  By </w:t>
      </w:r>
      <w:r w:rsidR="00A15FE0">
        <w:rPr>
          <w:i/>
        </w:rPr>
        <w:t>not</w:t>
      </w:r>
      <w:r w:rsidR="00A15FE0">
        <w:t xml:space="preserve"> binding subjects to</w:t>
      </w:r>
      <w:r w:rsidR="00BE3181">
        <w:t xml:space="preserve"> any single material objects</w:t>
      </w:r>
      <w:r w:rsidR="00A15FE0">
        <w:t xml:space="preserve"> we end up with a more plausible</w:t>
      </w:r>
      <w:r w:rsidR="00BE3181">
        <w:t xml:space="preserve"> general account of the kind that</w:t>
      </w:r>
      <w:r w:rsidR="00A15FE0">
        <w:t xml:space="preserve"> subjects are.  </w:t>
      </w:r>
      <w:r w:rsidR="00C62BCB">
        <w:t xml:space="preserve">If, as seems plausible, a subject is something whose nature is such that when awake it enjoys unified states and streams of consciousness, then the existence of a </w:t>
      </w:r>
      <w:r w:rsidR="002D1ECA">
        <w:t xml:space="preserve">continuous </w:t>
      </w:r>
      <w:r w:rsidR="00C62BCB">
        <w:t xml:space="preserve">stream of consciousness entails the existence of a single subject.  There is no longer any possibility of a stream of consciousness existing and its </w:t>
      </w:r>
      <w:r w:rsidR="00C62BCB">
        <w:rPr>
          <w:i/>
        </w:rPr>
        <w:t xml:space="preserve">seeming </w:t>
      </w:r>
      <w:r w:rsidR="00C62BCB">
        <w:t>to belong to a single subject, but its not really doing so.</w:t>
      </w:r>
    </w:p>
    <w:p w14:paraId="1740D4B8" w14:textId="78820F9D" w:rsidR="00895E56" w:rsidRDefault="00FE5D47" w:rsidP="00895E56">
      <w:pPr>
        <w:spacing w:line="312" w:lineRule="auto"/>
        <w:ind w:firstLine="720"/>
      </w:pPr>
      <w:r>
        <w:t xml:space="preserve">This </w:t>
      </w:r>
      <w:r w:rsidR="00873854">
        <w:t>issue</w:t>
      </w:r>
      <w:r w:rsidR="000649F6">
        <w:t xml:space="preserve"> aside, as should by</w:t>
      </w:r>
      <w:r>
        <w:t xml:space="preserve"> now be clear, I found much to</w:t>
      </w:r>
      <w:r w:rsidR="00895E56">
        <w:t xml:space="preserve"> like and</w:t>
      </w:r>
      <w:r>
        <w:t xml:space="preserve"> admire in Peacocke’s treatment of subj</w:t>
      </w:r>
      <w:r w:rsidR="00C7172E">
        <w:t xml:space="preserve">ects.  </w:t>
      </w:r>
      <w:r w:rsidR="00895E56">
        <w:t>Taking subjects to be things which have the capacity to be conscious is an appealing alternative to the Cartesian view</w:t>
      </w:r>
      <w:r w:rsidR="00A3424C">
        <w:t xml:space="preserve"> of them</w:t>
      </w:r>
      <w:r w:rsidR="00895E56">
        <w:t xml:space="preserve">.  His </w:t>
      </w:r>
      <w:r w:rsidR="00C7172E">
        <w:t xml:space="preserve">claim that there </w:t>
      </w:r>
      <w:r>
        <w:t xml:space="preserve">subjects can come in many shapes and sizes (as well as species), and have very different levels of cognitive sophistication, is </w:t>
      </w:r>
      <w:r w:rsidR="00895E56">
        <w:t xml:space="preserve">also </w:t>
      </w:r>
      <w:r>
        <w:t xml:space="preserve">a very plausible one.  However, </w:t>
      </w:r>
      <w:r w:rsidR="00C7172E">
        <w:t xml:space="preserve">I did wonder whether he went far enough in this direction.  </w:t>
      </w:r>
    </w:p>
    <w:p w14:paraId="4320422E" w14:textId="1E352C62" w:rsidR="00FE5D47" w:rsidRPr="00C7172E" w:rsidRDefault="00167FDC" w:rsidP="00895E56">
      <w:pPr>
        <w:spacing w:line="312" w:lineRule="auto"/>
        <w:ind w:firstLine="720"/>
      </w:pPr>
      <w:r>
        <w:t>The most primitive subject</w:t>
      </w:r>
      <w:r w:rsidR="00C7172E">
        <w:t xml:space="preserve">s </w:t>
      </w:r>
      <w:r w:rsidR="00385947">
        <w:t xml:space="preserve">that </w:t>
      </w:r>
      <w:r w:rsidR="00C7172E">
        <w:t>Peacocke (here at least) is prepared to countenance are those capab</w:t>
      </w:r>
      <w:r w:rsidR="00131F43">
        <w:t>le of “Degree 0”</w:t>
      </w:r>
      <w:r w:rsidR="00C7172E">
        <w:t xml:space="preserve"> self-representations.  Subjects of this kind are able to perceive their surroundings, but they do so without representing </w:t>
      </w:r>
      <w:r w:rsidR="00C7172E">
        <w:rPr>
          <w:i/>
        </w:rPr>
        <w:t xml:space="preserve">themselves </w:t>
      </w:r>
      <w:r w:rsidR="00C7172E">
        <w:t>in any way. That there may well be such subjects – vast numbers of them – I would not want to question.  But might there not be more primitive subject still?  Might there not be subjects whose experience does not represent their environment in any way whatsoever?  Perhaps Peacocke’s primitive sea-dwellers, when first born, are capable of rudimentary forms of experience, but – since their nervous systems are still under development – this experience does not accurately represent their surroundings.  It consists of nothing more than random swirls of colour (and perhaps sound, or bodily feelings).  Peacocke does not acknowledge the possibility of subjects who</w:t>
      </w:r>
      <w:r w:rsidR="002A79A1">
        <w:t>se experience is this simple in character</w:t>
      </w:r>
      <w:r w:rsidR="00C7172E">
        <w:t xml:space="preserve">, but neither does he offer any arguments as to why such subjects cannot exist.  </w:t>
      </w:r>
      <w:r w:rsidR="002A79A1">
        <w:t>Since I know of no (good) arguments to this effect, I for one am reluctant to rule their possibility out.</w:t>
      </w:r>
    </w:p>
    <w:p w14:paraId="03D0875B" w14:textId="08BAD9B5" w:rsidR="001E54DA" w:rsidRPr="0044068F" w:rsidRDefault="002A79A1" w:rsidP="00C9339E">
      <w:pPr>
        <w:spacing w:line="312" w:lineRule="auto"/>
        <w:ind w:firstLine="720"/>
      </w:pPr>
      <w:r>
        <w:t xml:space="preserve">If we </w:t>
      </w:r>
      <w:r>
        <w:rPr>
          <w:i/>
        </w:rPr>
        <w:t>do</w:t>
      </w:r>
      <w:r>
        <w:t xml:space="preserve"> admit the possibility of very primitive subjects, there is a consequence which Peacocke in particular might well find uncongenial.  Since </w:t>
      </w:r>
      <w:r>
        <w:lastRenderedPageBreak/>
        <w:t xml:space="preserve">the subjects in question are incapable of perceiving </w:t>
      </w:r>
      <w:r w:rsidR="0044068F">
        <w:t xml:space="preserve">(or representing) their environments, these subjects at least are not remotely </w:t>
      </w:r>
      <w:r w:rsidR="0044068F" w:rsidRPr="0044068F">
        <w:rPr>
          <w:i/>
        </w:rPr>
        <w:t>mirror</w:t>
      </w:r>
      <w:r w:rsidR="0044068F">
        <w:t>-like in nature.  They are more akin to fire-flies or glow-worms</w:t>
      </w:r>
      <w:r w:rsidR="001721EE">
        <w:t xml:space="preserve"> or tiny fluorescent fish</w:t>
      </w:r>
      <w:r w:rsidR="0044068F">
        <w:t xml:space="preserve"> – small glimmers of light (experience) amid the </w:t>
      </w:r>
      <w:r w:rsidR="007B1CF4">
        <w:t>surrounding</w:t>
      </w:r>
      <w:r w:rsidR="0044068F">
        <w:t xml:space="preserve"> darkness.  The resulting picture lacks the elegant simplicity of Peacocke’s – there will no longer be a single analogy that is capable of </w:t>
      </w:r>
      <w:r w:rsidR="007B1CF4">
        <w:t>reflecting the nature</w:t>
      </w:r>
      <w:r w:rsidR="0044068F">
        <w:t xml:space="preserve"> </w:t>
      </w:r>
      <w:r w:rsidR="007B1CF4">
        <w:t>of</w:t>
      </w:r>
      <w:r w:rsidR="0044068F">
        <w:t xml:space="preserve"> subjects</w:t>
      </w:r>
      <w:r w:rsidR="007B1CF4">
        <w:t xml:space="preserve"> of </w:t>
      </w:r>
      <w:r w:rsidR="007B1CF4">
        <w:rPr>
          <w:i/>
        </w:rPr>
        <w:t>all</w:t>
      </w:r>
      <w:r w:rsidR="007B1CF4">
        <w:t xml:space="preserve"> kinds</w:t>
      </w:r>
      <w:r w:rsidR="0044068F">
        <w:t>.  But it may</w:t>
      </w:r>
      <w:r w:rsidR="001721EE">
        <w:t xml:space="preserve"> well</w:t>
      </w:r>
      <w:r w:rsidR="0044068F">
        <w:t xml:space="preserve"> be more realistic.</w:t>
      </w:r>
    </w:p>
    <w:p w14:paraId="71E55518" w14:textId="77777777" w:rsidR="001E54DA" w:rsidRDefault="001E54DA" w:rsidP="00C9339E">
      <w:pPr>
        <w:spacing w:line="312" w:lineRule="auto"/>
        <w:ind w:firstLine="720"/>
      </w:pPr>
    </w:p>
    <w:p w14:paraId="05FE6BEA" w14:textId="77777777" w:rsidR="001E54DA" w:rsidRDefault="001E54DA" w:rsidP="00C9339E">
      <w:pPr>
        <w:spacing w:line="312" w:lineRule="auto"/>
        <w:ind w:firstLine="720"/>
      </w:pPr>
    </w:p>
    <w:p w14:paraId="29083232" w14:textId="77777777" w:rsidR="00C9339E" w:rsidRDefault="00C9339E" w:rsidP="00980BD4">
      <w:pPr>
        <w:spacing w:line="312" w:lineRule="auto"/>
        <w:ind w:firstLine="720"/>
      </w:pPr>
    </w:p>
    <w:p w14:paraId="561E7615" w14:textId="77777777" w:rsidR="003F673E" w:rsidRDefault="003F673E" w:rsidP="009933ED">
      <w:pPr>
        <w:spacing w:line="312" w:lineRule="auto"/>
      </w:pPr>
    </w:p>
    <w:p w14:paraId="6A5AAE1B" w14:textId="77777777" w:rsidR="00A41E56" w:rsidRDefault="00A41E56"/>
    <w:sectPr w:rsidR="00A41E56" w:rsidSect="000A12FE">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F898" w14:textId="77777777" w:rsidR="009636DB" w:rsidRDefault="009636DB" w:rsidP="008932E3">
      <w:r>
        <w:separator/>
      </w:r>
    </w:p>
  </w:endnote>
  <w:endnote w:type="continuationSeparator" w:id="0">
    <w:p w14:paraId="5BE25392" w14:textId="77777777" w:rsidR="009636DB" w:rsidRDefault="009636DB" w:rsidP="0089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3AA2" w14:textId="77777777" w:rsidR="009636DB" w:rsidRDefault="009636DB" w:rsidP="007B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FB49A" w14:textId="77777777" w:rsidR="009636DB" w:rsidRDefault="009636DB" w:rsidP="000A12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DE0" w14:textId="77777777" w:rsidR="009636DB" w:rsidRDefault="009636DB" w:rsidP="007B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61A">
      <w:rPr>
        <w:rStyle w:val="PageNumber"/>
        <w:noProof/>
      </w:rPr>
      <w:t>3</w:t>
    </w:r>
    <w:r>
      <w:rPr>
        <w:rStyle w:val="PageNumber"/>
      </w:rPr>
      <w:fldChar w:fldCharType="end"/>
    </w:r>
  </w:p>
  <w:p w14:paraId="150F587A" w14:textId="77777777" w:rsidR="009636DB" w:rsidRDefault="009636DB" w:rsidP="000A12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FCDC" w14:textId="77777777" w:rsidR="009636DB" w:rsidRDefault="009636DB" w:rsidP="008932E3">
      <w:r>
        <w:separator/>
      </w:r>
    </w:p>
  </w:footnote>
  <w:footnote w:type="continuationSeparator" w:id="0">
    <w:p w14:paraId="3C969D9A" w14:textId="77777777" w:rsidR="009636DB" w:rsidRDefault="009636DB" w:rsidP="008932E3">
      <w:r>
        <w:continuationSeparator/>
      </w:r>
    </w:p>
  </w:footnote>
  <w:footnote w:id="1">
    <w:p w14:paraId="67E562B1" w14:textId="4C90A9F3" w:rsidR="009636DB" w:rsidRDefault="009636DB">
      <w:pPr>
        <w:pStyle w:val="FootnoteText"/>
      </w:pPr>
      <w:r>
        <w:rPr>
          <w:rStyle w:val="FootnoteReference"/>
        </w:rPr>
        <w:footnoteRef/>
      </w:r>
      <w:r>
        <w:t xml:space="preserve"> The fact that Peacocke himself sa</w:t>
      </w:r>
      <w:r w:rsidR="00DD36FD">
        <w:t>ys that he is providing only a “partial account”</w:t>
      </w:r>
      <w:r>
        <w:t xml:space="preserve"> (66) of the identity conditions of subjects suggests that he is aware that on some issues there is more to be said.</w:t>
      </w:r>
    </w:p>
  </w:footnote>
  <w:footnote w:id="2">
    <w:p w14:paraId="345C03BE" w14:textId="4D5F8E3D" w:rsidR="009636DB" w:rsidRDefault="009636DB">
      <w:pPr>
        <w:pStyle w:val="FootnoteText"/>
      </w:pPr>
      <w:r>
        <w:rPr>
          <w:rStyle w:val="FootnoteReference"/>
        </w:rPr>
        <w:footnoteRef/>
      </w:r>
      <w:r>
        <w:t xml:space="preserve"> Contents are co-conscious when experienced together.  Peacocke argues that the is </w:t>
      </w:r>
      <w:r w:rsidRPr="00865DEB">
        <w:rPr>
          <w:i/>
        </w:rPr>
        <w:t>necessarily</w:t>
      </w:r>
      <w:r>
        <w:t xml:space="preserve"> transitive: there can’t possibly be a conscious state featuring experiences e1, e2 and e3, where e1 is co-conscious with e2, and e2 is co-conscious with e3, but e1 and e3 are not co-conscious.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F9"/>
    <w:rsid w:val="000014A2"/>
    <w:rsid w:val="00003B69"/>
    <w:rsid w:val="0004162C"/>
    <w:rsid w:val="00061CA0"/>
    <w:rsid w:val="000649F6"/>
    <w:rsid w:val="00064C28"/>
    <w:rsid w:val="00076F9C"/>
    <w:rsid w:val="000A12FE"/>
    <w:rsid w:val="000C2005"/>
    <w:rsid w:val="000C383C"/>
    <w:rsid w:val="000D16E3"/>
    <w:rsid w:val="000D36AF"/>
    <w:rsid w:val="0010376E"/>
    <w:rsid w:val="0011050C"/>
    <w:rsid w:val="0012272E"/>
    <w:rsid w:val="00131F43"/>
    <w:rsid w:val="00166BB6"/>
    <w:rsid w:val="00167FDC"/>
    <w:rsid w:val="001721EE"/>
    <w:rsid w:val="00191805"/>
    <w:rsid w:val="00193E8E"/>
    <w:rsid w:val="001A35DB"/>
    <w:rsid w:val="001C380F"/>
    <w:rsid w:val="001C4728"/>
    <w:rsid w:val="001E54DA"/>
    <w:rsid w:val="0021444B"/>
    <w:rsid w:val="0023176E"/>
    <w:rsid w:val="002507CD"/>
    <w:rsid w:val="0026318E"/>
    <w:rsid w:val="00292006"/>
    <w:rsid w:val="002A13F7"/>
    <w:rsid w:val="002A79A1"/>
    <w:rsid w:val="002B0B36"/>
    <w:rsid w:val="002B1D55"/>
    <w:rsid w:val="002C7F04"/>
    <w:rsid w:val="002D1ECA"/>
    <w:rsid w:val="002E261E"/>
    <w:rsid w:val="002F22E0"/>
    <w:rsid w:val="003057D9"/>
    <w:rsid w:val="00334FF9"/>
    <w:rsid w:val="00337275"/>
    <w:rsid w:val="00344798"/>
    <w:rsid w:val="003611A1"/>
    <w:rsid w:val="0036487E"/>
    <w:rsid w:val="00366825"/>
    <w:rsid w:val="00385947"/>
    <w:rsid w:val="003B7E49"/>
    <w:rsid w:val="003F673E"/>
    <w:rsid w:val="004161EE"/>
    <w:rsid w:val="00433FAA"/>
    <w:rsid w:val="0044068F"/>
    <w:rsid w:val="00456558"/>
    <w:rsid w:val="00465EFB"/>
    <w:rsid w:val="00485775"/>
    <w:rsid w:val="00497AE7"/>
    <w:rsid w:val="004A5EFE"/>
    <w:rsid w:val="004C23CD"/>
    <w:rsid w:val="004C4273"/>
    <w:rsid w:val="004D7DE5"/>
    <w:rsid w:val="004F554E"/>
    <w:rsid w:val="004F6DAA"/>
    <w:rsid w:val="00510170"/>
    <w:rsid w:val="00534348"/>
    <w:rsid w:val="005509B2"/>
    <w:rsid w:val="005848EF"/>
    <w:rsid w:val="005A2E86"/>
    <w:rsid w:val="005A6F20"/>
    <w:rsid w:val="005C0A4A"/>
    <w:rsid w:val="005D132A"/>
    <w:rsid w:val="005E1832"/>
    <w:rsid w:val="0060112B"/>
    <w:rsid w:val="006249A8"/>
    <w:rsid w:val="0065232B"/>
    <w:rsid w:val="00657BD0"/>
    <w:rsid w:val="006827B6"/>
    <w:rsid w:val="006959A7"/>
    <w:rsid w:val="0069665A"/>
    <w:rsid w:val="006A654C"/>
    <w:rsid w:val="006D0421"/>
    <w:rsid w:val="006F33F3"/>
    <w:rsid w:val="006F3E37"/>
    <w:rsid w:val="007023F2"/>
    <w:rsid w:val="00724052"/>
    <w:rsid w:val="00734883"/>
    <w:rsid w:val="007371F9"/>
    <w:rsid w:val="0076426C"/>
    <w:rsid w:val="00766D3D"/>
    <w:rsid w:val="0077097D"/>
    <w:rsid w:val="007B1CF4"/>
    <w:rsid w:val="007B6D39"/>
    <w:rsid w:val="007D07BA"/>
    <w:rsid w:val="007D31D5"/>
    <w:rsid w:val="008013A0"/>
    <w:rsid w:val="008655B0"/>
    <w:rsid w:val="00865DEB"/>
    <w:rsid w:val="00873854"/>
    <w:rsid w:val="008932E3"/>
    <w:rsid w:val="00895E56"/>
    <w:rsid w:val="0089634F"/>
    <w:rsid w:val="008A4725"/>
    <w:rsid w:val="008B5CBE"/>
    <w:rsid w:val="008C3847"/>
    <w:rsid w:val="00902426"/>
    <w:rsid w:val="00903C70"/>
    <w:rsid w:val="00931525"/>
    <w:rsid w:val="00962CE9"/>
    <w:rsid w:val="009636DB"/>
    <w:rsid w:val="00980BD4"/>
    <w:rsid w:val="009933ED"/>
    <w:rsid w:val="00994E16"/>
    <w:rsid w:val="009D09F0"/>
    <w:rsid w:val="009E1C0E"/>
    <w:rsid w:val="009E742B"/>
    <w:rsid w:val="00A12302"/>
    <w:rsid w:val="00A14555"/>
    <w:rsid w:val="00A15FE0"/>
    <w:rsid w:val="00A201F7"/>
    <w:rsid w:val="00A20A27"/>
    <w:rsid w:val="00A30814"/>
    <w:rsid w:val="00A3424C"/>
    <w:rsid w:val="00A367F0"/>
    <w:rsid w:val="00A37A03"/>
    <w:rsid w:val="00A41E56"/>
    <w:rsid w:val="00A50CB0"/>
    <w:rsid w:val="00A66DF9"/>
    <w:rsid w:val="00A715E0"/>
    <w:rsid w:val="00AA5D78"/>
    <w:rsid w:val="00AB2D78"/>
    <w:rsid w:val="00AC3249"/>
    <w:rsid w:val="00AC3758"/>
    <w:rsid w:val="00AC6B9D"/>
    <w:rsid w:val="00B25130"/>
    <w:rsid w:val="00B4596D"/>
    <w:rsid w:val="00B61402"/>
    <w:rsid w:val="00B61EAF"/>
    <w:rsid w:val="00B91FA1"/>
    <w:rsid w:val="00B9437D"/>
    <w:rsid w:val="00BE3181"/>
    <w:rsid w:val="00BF74AF"/>
    <w:rsid w:val="00C278C9"/>
    <w:rsid w:val="00C3161A"/>
    <w:rsid w:val="00C31AFB"/>
    <w:rsid w:val="00C459CC"/>
    <w:rsid w:val="00C53924"/>
    <w:rsid w:val="00C62BCB"/>
    <w:rsid w:val="00C6473E"/>
    <w:rsid w:val="00C70AC5"/>
    <w:rsid w:val="00C7172E"/>
    <w:rsid w:val="00C9339E"/>
    <w:rsid w:val="00CB28E6"/>
    <w:rsid w:val="00CE6E18"/>
    <w:rsid w:val="00D623AF"/>
    <w:rsid w:val="00D663B2"/>
    <w:rsid w:val="00D66A99"/>
    <w:rsid w:val="00D7619C"/>
    <w:rsid w:val="00D84C67"/>
    <w:rsid w:val="00D8673D"/>
    <w:rsid w:val="00DA3358"/>
    <w:rsid w:val="00DB48D3"/>
    <w:rsid w:val="00DC09D1"/>
    <w:rsid w:val="00DD36FD"/>
    <w:rsid w:val="00DD44BF"/>
    <w:rsid w:val="00DE64BE"/>
    <w:rsid w:val="00E640BE"/>
    <w:rsid w:val="00E72546"/>
    <w:rsid w:val="00ED2D7A"/>
    <w:rsid w:val="00ED5EEE"/>
    <w:rsid w:val="00EE07A8"/>
    <w:rsid w:val="00F02951"/>
    <w:rsid w:val="00F05995"/>
    <w:rsid w:val="00F0778F"/>
    <w:rsid w:val="00F350B0"/>
    <w:rsid w:val="00F55836"/>
    <w:rsid w:val="00F76ADD"/>
    <w:rsid w:val="00F94471"/>
    <w:rsid w:val="00FA6B26"/>
    <w:rsid w:val="00FC2937"/>
    <w:rsid w:val="00FE5D47"/>
    <w:rsid w:val="00FF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16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32E3"/>
  </w:style>
  <w:style w:type="character" w:customStyle="1" w:styleId="FootnoteTextChar">
    <w:name w:val="Footnote Text Char"/>
    <w:basedOn w:val="DefaultParagraphFont"/>
    <w:link w:val="FootnoteText"/>
    <w:uiPriority w:val="99"/>
    <w:rsid w:val="008932E3"/>
  </w:style>
  <w:style w:type="character" w:styleId="FootnoteReference">
    <w:name w:val="footnote reference"/>
    <w:basedOn w:val="DefaultParagraphFont"/>
    <w:uiPriority w:val="99"/>
    <w:unhideWhenUsed/>
    <w:rsid w:val="008932E3"/>
    <w:rPr>
      <w:vertAlign w:val="superscript"/>
    </w:rPr>
  </w:style>
  <w:style w:type="paragraph" w:styleId="Footer">
    <w:name w:val="footer"/>
    <w:basedOn w:val="Normal"/>
    <w:link w:val="FooterChar"/>
    <w:uiPriority w:val="99"/>
    <w:unhideWhenUsed/>
    <w:rsid w:val="000A12FE"/>
    <w:pPr>
      <w:tabs>
        <w:tab w:val="center" w:pos="4320"/>
        <w:tab w:val="right" w:pos="8640"/>
      </w:tabs>
    </w:pPr>
  </w:style>
  <w:style w:type="character" w:customStyle="1" w:styleId="FooterChar">
    <w:name w:val="Footer Char"/>
    <w:basedOn w:val="DefaultParagraphFont"/>
    <w:link w:val="Footer"/>
    <w:uiPriority w:val="99"/>
    <w:rsid w:val="000A12FE"/>
  </w:style>
  <w:style w:type="character" w:styleId="PageNumber">
    <w:name w:val="page number"/>
    <w:basedOn w:val="DefaultParagraphFont"/>
    <w:uiPriority w:val="99"/>
    <w:semiHidden/>
    <w:unhideWhenUsed/>
    <w:rsid w:val="000A12FE"/>
  </w:style>
  <w:style w:type="paragraph" w:styleId="BalloonText">
    <w:name w:val="Balloon Text"/>
    <w:basedOn w:val="Normal"/>
    <w:link w:val="BalloonTextChar"/>
    <w:uiPriority w:val="99"/>
    <w:semiHidden/>
    <w:unhideWhenUsed/>
    <w:rsid w:val="001C4728"/>
    <w:rPr>
      <w:rFonts w:ascii="Tahoma" w:hAnsi="Tahoma" w:cs="Tahoma"/>
      <w:sz w:val="16"/>
      <w:szCs w:val="16"/>
    </w:rPr>
  </w:style>
  <w:style w:type="character" w:customStyle="1" w:styleId="BalloonTextChar">
    <w:name w:val="Balloon Text Char"/>
    <w:basedOn w:val="DefaultParagraphFont"/>
    <w:link w:val="BalloonText"/>
    <w:uiPriority w:val="99"/>
    <w:semiHidden/>
    <w:rsid w:val="001C47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32E3"/>
  </w:style>
  <w:style w:type="character" w:customStyle="1" w:styleId="FootnoteTextChar">
    <w:name w:val="Footnote Text Char"/>
    <w:basedOn w:val="DefaultParagraphFont"/>
    <w:link w:val="FootnoteText"/>
    <w:uiPriority w:val="99"/>
    <w:rsid w:val="008932E3"/>
  </w:style>
  <w:style w:type="character" w:styleId="FootnoteReference">
    <w:name w:val="footnote reference"/>
    <w:basedOn w:val="DefaultParagraphFont"/>
    <w:uiPriority w:val="99"/>
    <w:unhideWhenUsed/>
    <w:rsid w:val="008932E3"/>
    <w:rPr>
      <w:vertAlign w:val="superscript"/>
    </w:rPr>
  </w:style>
  <w:style w:type="paragraph" w:styleId="Footer">
    <w:name w:val="footer"/>
    <w:basedOn w:val="Normal"/>
    <w:link w:val="FooterChar"/>
    <w:uiPriority w:val="99"/>
    <w:unhideWhenUsed/>
    <w:rsid w:val="000A12FE"/>
    <w:pPr>
      <w:tabs>
        <w:tab w:val="center" w:pos="4320"/>
        <w:tab w:val="right" w:pos="8640"/>
      </w:tabs>
    </w:pPr>
  </w:style>
  <w:style w:type="character" w:customStyle="1" w:styleId="FooterChar">
    <w:name w:val="Footer Char"/>
    <w:basedOn w:val="DefaultParagraphFont"/>
    <w:link w:val="Footer"/>
    <w:uiPriority w:val="99"/>
    <w:rsid w:val="000A12FE"/>
  </w:style>
  <w:style w:type="character" w:styleId="PageNumber">
    <w:name w:val="page number"/>
    <w:basedOn w:val="DefaultParagraphFont"/>
    <w:uiPriority w:val="99"/>
    <w:semiHidden/>
    <w:unhideWhenUsed/>
    <w:rsid w:val="000A12FE"/>
  </w:style>
  <w:style w:type="paragraph" w:styleId="BalloonText">
    <w:name w:val="Balloon Text"/>
    <w:basedOn w:val="Normal"/>
    <w:link w:val="BalloonTextChar"/>
    <w:uiPriority w:val="99"/>
    <w:semiHidden/>
    <w:unhideWhenUsed/>
    <w:rsid w:val="001C4728"/>
    <w:rPr>
      <w:rFonts w:ascii="Tahoma" w:hAnsi="Tahoma" w:cs="Tahoma"/>
      <w:sz w:val="16"/>
      <w:szCs w:val="16"/>
    </w:rPr>
  </w:style>
  <w:style w:type="character" w:customStyle="1" w:styleId="BalloonTextChar">
    <w:name w:val="Balloon Text Char"/>
    <w:basedOn w:val="DefaultParagraphFont"/>
    <w:link w:val="BalloonText"/>
    <w:uiPriority w:val="99"/>
    <w:semiHidden/>
    <w:rsid w:val="001C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3360</Words>
  <Characters>19155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Dainton</dc:creator>
  <cp:lastModifiedBy>Barry Dainton</cp:lastModifiedBy>
  <cp:revision>4</cp:revision>
  <cp:lastPrinted>2014-12-02T12:16:00Z</cp:lastPrinted>
  <dcterms:created xsi:type="dcterms:W3CDTF">2015-02-27T10:28:00Z</dcterms:created>
  <dcterms:modified xsi:type="dcterms:W3CDTF">2015-02-27T10:50:00Z</dcterms:modified>
</cp:coreProperties>
</file>