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DF971" w14:textId="77777777" w:rsidR="001A202B" w:rsidRPr="007D679C" w:rsidRDefault="001A202B" w:rsidP="003F4CDD">
      <w:pPr>
        <w:pStyle w:val="Title"/>
        <w:spacing w:line="360" w:lineRule="auto"/>
        <w:rPr>
          <w:sz w:val="32"/>
        </w:rPr>
      </w:pPr>
      <w:r w:rsidRPr="007D679C">
        <w:rPr>
          <w:sz w:val="32"/>
        </w:rPr>
        <w:t>The effects of maximising the UK's Tobacco Control Score on inequalities in smoking prevalence and premature coronary heart disease mortality: a modelling study</w:t>
      </w:r>
    </w:p>
    <w:p w14:paraId="170760CF" w14:textId="77777777" w:rsidR="00A77BE5" w:rsidRDefault="00A77BE5" w:rsidP="003F4CDD">
      <w:r>
        <w:t>Kirk Allen</w:t>
      </w:r>
      <w:r w:rsidRPr="00A77BE5">
        <w:rPr>
          <w:vertAlign w:val="superscript"/>
        </w:rPr>
        <w:t>1</w:t>
      </w:r>
      <w:proofErr w:type="gramStart"/>
      <w:r w:rsidRPr="00A77BE5">
        <w:rPr>
          <w:vertAlign w:val="superscript"/>
        </w:rPr>
        <w:t>,2</w:t>
      </w:r>
      <w:proofErr w:type="gramEnd"/>
      <w:r>
        <w:t>, Chris Kypridemos</w:t>
      </w:r>
      <w:r w:rsidRPr="00A77BE5">
        <w:rPr>
          <w:vertAlign w:val="superscript"/>
        </w:rPr>
        <w:t>2</w:t>
      </w:r>
      <w:r>
        <w:t>, Lirije Hyseni</w:t>
      </w:r>
      <w:r w:rsidRPr="00A77BE5">
        <w:rPr>
          <w:vertAlign w:val="superscript"/>
        </w:rPr>
        <w:t>2</w:t>
      </w:r>
      <w:r>
        <w:t xml:space="preserve">, Anna </w:t>
      </w:r>
      <w:r w:rsidR="00C3686A">
        <w:t xml:space="preserve">B </w:t>
      </w:r>
      <w:r>
        <w:t>Gilmore</w:t>
      </w:r>
      <w:r w:rsidRPr="00A77BE5">
        <w:rPr>
          <w:vertAlign w:val="superscript"/>
        </w:rPr>
        <w:t>3</w:t>
      </w:r>
      <w:r>
        <w:t>, Peter Diggle</w:t>
      </w:r>
      <w:r w:rsidRPr="00A77BE5">
        <w:rPr>
          <w:vertAlign w:val="superscript"/>
        </w:rPr>
        <w:t>1</w:t>
      </w:r>
      <w:r>
        <w:t>, Margaret Whitehead</w:t>
      </w:r>
      <w:r w:rsidRPr="00A77BE5">
        <w:rPr>
          <w:vertAlign w:val="superscript"/>
        </w:rPr>
        <w:t>2</w:t>
      </w:r>
      <w:r>
        <w:t>, Simon Capewell</w:t>
      </w:r>
      <w:r w:rsidRPr="00A77BE5">
        <w:rPr>
          <w:vertAlign w:val="superscript"/>
        </w:rPr>
        <w:t>2</w:t>
      </w:r>
      <w:r>
        <w:t>, Martin O’Flaherty</w:t>
      </w:r>
      <w:r w:rsidRPr="00A77BE5">
        <w:rPr>
          <w:vertAlign w:val="superscript"/>
        </w:rPr>
        <w:t>2</w:t>
      </w:r>
    </w:p>
    <w:p w14:paraId="1119A950" w14:textId="77777777" w:rsidR="00A77BE5" w:rsidRDefault="00A77BE5" w:rsidP="003F4CDD">
      <w:pPr>
        <w:pStyle w:val="ListParagraph"/>
        <w:numPr>
          <w:ilvl w:val="0"/>
          <w:numId w:val="12"/>
        </w:numPr>
      </w:pPr>
      <w:r>
        <w:t>Lancaster Medical School, Lancaster University, UK</w:t>
      </w:r>
    </w:p>
    <w:p w14:paraId="208119D0" w14:textId="77777777" w:rsidR="00A77BE5" w:rsidRDefault="00A77BE5" w:rsidP="003F4CDD">
      <w:pPr>
        <w:pStyle w:val="ListParagraph"/>
        <w:numPr>
          <w:ilvl w:val="0"/>
          <w:numId w:val="12"/>
        </w:numPr>
      </w:pPr>
      <w:r>
        <w:t>Department of Public Health &amp; Policy, University of Liverpool, UK</w:t>
      </w:r>
    </w:p>
    <w:p w14:paraId="13C7F970" w14:textId="77777777" w:rsidR="00A77BE5" w:rsidRDefault="00A77BE5" w:rsidP="003F4CDD">
      <w:pPr>
        <w:pStyle w:val="ListParagraph"/>
        <w:numPr>
          <w:ilvl w:val="0"/>
          <w:numId w:val="12"/>
        </w:numPr>
      </w:pPr>
      <w:r w:rsidRPr="00A77BE5">
        <w:t>Department for Health, University of Bath, and UK Centre for Tobacco and Alcohol Studies (UKCTAS), UK</w:t>
      </w:r>
    </w:p>
    <w:p w14:paraId="79B8EBFD" w14:textId="77777777" w:rsidR="00A77BE5" w:rsidRDefault="00A77BE5" w:rsidP="003F4CDD"/>
    <w:p w14:paraId="464252DA" w14:textId="7C7200BA" w:rsidR="00A77BE5" w:rsidRDefault="00A77BE5" w:rsidP="003F4CDD">
      <w:r>
        <w:t xml:space="preserve">Kirk Allen, Senior Research Associate; </w:t>
      </w:r>
      <w:r w:rsidR="00DA298F">
        <w:t>k</w:t>
      </w:r>
      <w:r w:rsidR="00A00810" w:rsidRPr="00A00810">
        <w:t>irk.</w:t>
      </w:r>
      <w:r w:rsidR="00DA298F">
        <w:t>a</w:t>
      </w:r>
      <w:r w:rsidR="00A00810" w:rsidRPr="00A00810">
        <w:t>llen@liverpool.ac.uk</w:t>
      </w:r>
    </w:p>
    <w:p w14:paraId="79715E77" w14:textId="452B6C78" w:rsidR="00A77BE5" w:rsidRDefault="00A77BE5" w:rsidP="003F4CDD">
      <w:r>
        <w:t xml:space="preserve">Chris Kypridemos, Ph.D. </w:t>
      </w:r>
      <w:r w:rsidR="007D679C">
        <w:t>candidate</w:t>
      </w:r>
      <w:r w:rsidR="002364AB">
        <w:t xml:space="preserve">; </w:t>
      </w:r>
      <w:r w:rsidR="00242301" w:rsidRPr="00242301">
        <w:t>Corresponding author</w:t>
      </w:r>
      <w:r w:rsidR="00242301">
        <w:t xml:space="preserve">: </w:t>
      </w:r>
      <w:r w:rsidR="00DA298F">
        <w:t>c</w:t>
      </w:r>
      <w:r w:rsidR="002364AB" w:rsidRPr="002364AB">
        <w:t>.</w:t>
      </w:r>
      <w:r w:rsidR="00DA298F">
        <w:t>k</w:t>
      </w:r>
      <w:r w:rsidR="002364AB" w:rsidRPr="002364AB">
        <w:t>ypridemos@liverpool.ac.uk</w:t>
      </w:r>
    </w:p>
    <w:p w14:paraId="0D42034E" w14:textId="77777777" w:rsidR="00A77BE5" w:rsidRDefault="00A77BE5" w:rsidP="003F4CDD">
      <w:r>
        <w:t xml:space="preserve">Lirije Hyseni, </w:t>
      </w:r>
      <w:r w:rsidRPr="00A77BE5">
        <w:rPr>
          <w:rFonts w:hint="cs"/>
        </w:rPr>
        <w:t>‎</w:t>
      </w:r>
      <w:r w:rsidRPr="00A77BE5">
        <w:t>Research Assistant</w:t>
      </w:r>
      <w:r w:rsidR="00347A75">
        <w:t xml:space="preserve">; </w:t>
      </w:r>
      <w:r w:rsidR="002364AB" w:rsidRPr="002364AB">
        <w:t>hysen001@liverpool.ac.uk</w:t>
      </w:r>
    </w:p>
    <w:p w14:paraId="3885756B" w14:textId="77777777" w:rsidR="00A77BE5" w:rsidRDefault="00A77BE5" w:rsidP="003F4CDD">
      <w:r>
        <w:t xml:space="preserve">Anna </w:t>
      </w:r>
      <w:r w:rsidR="00C3686A">
        <w:t xml:space="preserve">B </w:t>
      </w:r>
      <w:r>
        <w:t>Gilmore, Professor</w:t>
      </w:r>
      <w:r w:rsidR="00C3686A">
        <w:t xml:space="preserve"> of Public Health</w:t>
      </w:r>
      <w:r w:rsidR="00347A75">
        <w:t xml:space="preserve">; </w:t>
      </w:r>
      <w:r w:rsidR="00DA298F">
        <w:t>a</w:t>
      </w:r>
      <w:r w:rsidR="002364AB" w:rsidRPr="002364AB">
        <w:t>.</w:t>
      </w:r>
      <w:r w:rsidR="00DA298F">
        <w:t>g</w:t>
      </w:r>
      <w:r w:rsidR="002364AB" w:rsidRPr="002364AB">
        <w:t>ilmore@bath.ac.uk</w:t>
      </w:r>
    </w:p>
    <w:p w14:paraId="72F6588B" w14:textId="77777777" w:rsidR="00A77BE5" w:rsidRDefault="00A77BE5" w:rsidP="003F4CDD">
      <w:r>
        <w:t>Peter Diggle, Distinguished University Professor</w:t>
      </w:r>
      <w:r w:rsidR="00347A75">
        <w:t xml:space="preserve">; </w:t>
      </w:r>
      <w:r w:rsidR="002364AB" w:rsidRPr="002364AB">
        <w:t>p.diggle@lancaster.ac.uk</w:t>
      </w:r>
    </w:p>
    <w:p w14:paraId="6FAFC20E" w14:textId="77777777" w:rsidR="008630F2" w:rsidRDefault="008630F2" w:rsidP="003F4CDD">
      <w:r>
        <w:t xml:space="preserve">Margaret Whitehead, </w:t>
      </w:r>
      <w:r w:rsidRPr="008630F2">
        <w:t>WH Duncan Professor of Public Health</w:t>
      </w:r>
      <w:r w:rsidR="00347A75">
        <w:t xml:space="preserve">; </w:t>
      </w:r>
      <w:r w:rsidR="002364AB" w:rsidRPr="002364AB">
        <w:t>mmw@liverpool.ac.uk</w:t>
      </w:r>
    </w:p>
    <w:p w14:paraId="44B49323" w14:textId="77777777" w:rsidR="00A77BE5" w:rsidRDefault="00A77BE5" w:rsidP="003F4CDD">
      <w:r>
        <w:t>Simon Capewell, Professor of Clinical Epidemiology</w:t>
      </w:r>
      <w:r w:rsidR="00347A75">
        <w:t xml:space="preserve">; </w:t>
      </w:r>
      <w:r w:rsidR="002364AB">
        <w:t>capewell@liverpool.ac.uk</w:t>
      </w:r>
    </w:p>
    <w:p w14:paraId="5E7D8FE3" w14:textId="77777777" w:rsidR="00A77BE5" w:rsidRDefault="00A77BE5" w:rsidP="003F4CDD">
      <w:r>
        <w:t>Martin O’Flaherty, Senior Lecturer</w:t>
      </w:r>
      <w:r w:rsidR="00347A75">
        <w:t xml:space="preserve">; </w:t>
      </w:r>
      <w:r w:rsidR="00DA298F">
        <w:t>m</w:t>
      </w:r>
      <w:r w:rsidR="001E12E6" w:rsidRPr="001E12E6">
        <w:t>.</w:t>
      </w:r>
      <w:r w:rsidR="00DA298F">
        <w:t>of</w:t>
      </w:r>
      <w:r w:rsidR="001E12E6" w:rsidRPr="001E12E6">
        <w:t>laherty@liverpool.ac.uk</w:t>
      </w:r>
    </w:p>
    <w:p w14:paraId="1205E011" w14:textId="77777777" w:rsidR="00A77BE5" w:rsidRDefault="00A77BE5" w:rsidP="003F4CDD"/>
    <w:p w14:paraId="0671B589" w14:textId="53698B24" w:rsidR="00153F37" w:rsidRDefault="003C28D0" w:rsidP="003F4CDD">
      <w:r>
        <w:t>Word counts</w:t>
      </w:r>
      <w:r w:rsidR="00DB4A4B">
        <w:t>:</w:t>
      </w:r>
      <w:r w:rsidR="00153F37">
        <w:t xml:space="preserve"> Abstract </w:t>
      </w:r>
      <w:r w:rsidR="00A77BE5">
        <w:t>(</w:t>
      </w:r>
      <w:r w:rsidR="00385AFC">
        <w:t>3</w:t>
      </w:r>
      <w:r w:rsidR="003B6AD3">
        <w:t>12</w:t>
      </w:r>
      <w:r w:rsidR="00A77BE5">
        <w:t xml:space="preserve">) </w:t>
      </w:r>
      <w:r w:rsidR="00153F37">
        <w:t xml:space="preserve">&amp; </w:t>
      </w:r>
      <w:r w:rsidR="00DB4A4B">
        <w:t xml:space="preserve">main text </w:t>
      </w:r>
      <w:r w:rsidR="00A77BE5">
        <w:t>(</w:t>
      </w:r>
      <w:r w:rsidR="00647739">
        <w:t>34</w:t>
      </w:r>
      <w:r w:rsidR="00E55BC7">
        <w:t>60</w:t>
      </w:r>
      <w:r w:rsidR="00A77BE5">
        <w:t>)</w:t>
      </w:r>
    </w:p>
    <w:p w14:paraId="534DF593" w14:textId="77777777" w:rsidR="00DB4A4B" w:rsidRDefault="005C5492" w:rsidP="003F4CDD">
      <w:proofErr w:type="gramStart"/>
      <w:r>
        <w:t>3</w:t>
      </w:r>
      <w:proofErr w:type="gramEnd"/>
      <w:r w:rsidR="00DB4A4B">
        <w:t xml:space="preserve"> tables</w:t>
      </w:r>
    </w:p>
    <w:p w14:paraId="70D2FA11" w14:textId="77777777" w:rsidR="00DB4A4B" w:rsidRDefault="005C5492" w:rsidP="003F4CDD">
      <w:proofErr w:type="gramStart"/>
      <w:r>
        <w:t>1</w:t>
      </w:r>
      <w:proofErr w:type="gramEnd"/>
      <w:r>
        <w:t xml:space="preserve"> figure</w:t>
      </w:r>
    </w:p>
    <w:p w14:paraId="68D04D11" w14:textId="77777777" w:rsidR="00BB190A" w:rsidRDefault="00BB190A" w:rsidP="003F4CDD">
      <w:r>
        <w:t>Technical Appendix</w:t>
      </w:r>
    </w:p>
    <w:p w14:paraId="08117CA9" w14:textId="77777777" w:rsidR="002B689E" w:rsidRDefault="0082645F">
      <w:pPr>
        <w:pStyle w:val="Heading1"/>
      </w:pPr>
      <w:r w:rsidRPr="00170E78">
        <w:lastRenderedPageBreak/>
        <w:t>Suggested reviewers</w:t>
      </w:r>
      <w:r w:rsidR="006B59FD" w:rsidRPr="00170E78">
        <w:t xml:space="preserve"> (</w:t>
      </w:r>
      <w:r w:rsidR="002B689E" w:rsidRPr="002B689E">
        <w:t>in</w:t>
      </w:r>
      <w:r w:rsidR="006B59FD" w:rsidRPr="002B689E">
        <w:t xml:space="preserve"> order</w:t>
      </w:r>
      <w:r w:rsidR="006B59FD" w:rsidRPr="00170E78">
        <w:t>)</w:t>
      </w:r>
    </w:p>
    <w:p w14:paraId="21E80CA7" w14:textId="77777777" w:rsidR="0082645F" w:rsidRPr="00170E78" w:rsidRDefault="0082645F" w:rsidP="003F4CDD">
      <w:pPr>
        <w:pStyle w:val="ListParagraph"/>
        <w:numPr>
          <w:ilvl w:val="0"/>
          <w:numId w:val="13"/>
        </w:numPr>
        <w:spacing w:line="480" w:lineRule="auto"/>
      </w:pPr>
      <w:r w:rsidRPr="00170E78">
        <w:t xml:space="preserve">Sally Haw </w:t>
      </w:r>
      <w:r w:rsidR="008630F2">
        <w:t>(</w:t>
      </w:r>
      <w:hyperlink r:id="rId8" w:history="1">
        <w:r w:rsidR="007D679C" w:rsidRPr="00DA298F">
          <w:rPr>
            <w:rStyle w:val="Hyperlink"/>
            <w:i/>
          </w:rPr>
          <w:t>s.j.haw@stir.ac.uk</w:t>
        </w:r>
      </w:hyperlink>
      <w:r w:rsidR="008630F2">
        <w:t xml:space="preserve">), University of Stirling (UK), </w:t>
      </w:r>
      <w:r w:rsidR="008630F2" w:rsidRPr="008630F2">
        <w:t>Professor of Public &amp; Population Health</w:t>
      </w:r>
    </w:p>
    <w:p w14:paraId="5E3A316B" w14:textId="77777777" w:rsidR="002B689E" w:rsidRPr="00170E78" w:rsidRDefault="002B689E" w:rsidP="003F4CDD">
      <w:pPr>
        <w:pStyle w:val="ListParagraph"/>
        <w:numPr>
          <w:ilvl w:val="0"/>
          <w:numId w:val="13"/>
        </w:numPr>
        <w:spacing w:line="480" w:lineRule="auto"/>
      </w:pPr>
      <w:r w:rsidRPr="00170E78">
        <w:t>Stephen Platt</w:t>
      </w:r>
      <w:r w:rsidR="008630F2">
        <w:t xml:space="preserve"> (</w:t>
      </w:r>
      <w:hyperlink r:id="rId9" w:history="1">
        <w:r w:rsidR="008630F2" w:rsidRPr="00DA298F">
          <w:rPr>
            <w:rStyle w:val="Hyperlink"/>
            <w:i/>
          </w:rPr>
          <w:t>steve.platt@ed.ac.uk</w:t>
        </w:r>
      </w:hyperlink>
      <w:r w:rsidR="008630F2">
        <w:t xml:space="preserve">), University of </w:t>
      </w:r>
      <w:r w:rsidRPr="00170E78">
        <w:t>Edinburgh</w:t>
      </w:r>
      <w:r w:rsidR="008630F2">
        <w:t xml:space="preserve"> (UK), </w:t>
      </w:r>
      <w:r w:rsidR="008630F2" w:rsidRPr="008630F2">
        <w:t>Emeritus Professor of Health Policy Research</w:t>
      </w:r>
    </w:p>
    <w:p w14:paraId="7986AC09" w14:textId="77777777" w:rsidR="008630F2" w:rsidRDefault="0082645F" w:rsidP="003F4CDD">
      <w:pPr>
        <w:pStyle w:val="ListParagraph"/>
        <w:numPr>
          <w:ilvl w:val="0"/>
          <w:numId w:val="13"/>
        </w:numPr>
        <w:spacing w:line="480" w:lineRule="auto"/>
      </w:pPr>
      <w:r w:rsidRPr="00170E78">
        <w:t>Amanda Amos</w:t>
      </w:r>
      <w:r w:rsidR="00CE408C">
        <w:t xml:space="preserve"> </w:t>
      </w:r>
      <w:r w:rsidR="00CE408C" w:rsidRPr="00170E78">
        <w:t>(</w:t>
      </w:r>
      <w:hyperlink r:id="rId10" w:history="1">
        <w:r w:rsidR="008630F2" w:rsidRPr="00DA298F">
          <w:rPr>
            <w:rStyle w:val="Hyperlink"/>
            <w:i/>
          </w:rPr>
          <w:t>Amanda.Amos@ed.ac.uk</w:t>
        </w:r>
      </w:hyperlink>
      <w:r w:rsidR="00CE408C" w:rsidRPr="00170E78">
        <w:t>)</w:t>
      </w:r>
      <w:r w:rsidR="008630F2">
        <w:t xml:space="preserve">, University of </w:t>
      </w:r>
      <w:r w:rsidR="008630F2" w:rsidRPr="00170E78">
        <w:t>Edinburgh</w:t>
      </w:r>
      <w:r w:rsidR="008630F2">
        <w:t xml:space="preserve"> (UK), </w:t>
      </w:r>
      <w:r w:rsidR="008630F2" w:rsidRPr="008630F2">
        <w:t>Professor of Health Promotion</w:t>
      </w:r>
    </w:p>
    <w:p w14:paraId="3E82D120" w14:textId="77777777" w:rsidR="008630F2" w:rsidRDefault="00A143BE" w:rsidP="003F4CDD">
      <w:pPr>
        <w:pStyle w:val="ListParagraph"/>
        <w:numPr>
          <w:ilvl w:val="0"/>
          <w:numId w:val="13"/>
        </w:numPr>
        <w:spacing w:line="480" w:lineRule="auto"/>
      </w:pPr>
      <w:r w:rsidRPr="00170E78">
        <w:t xml:space="preserve">Luke Clancy </w:t>
      </w:r>
      <w:r w:rsidR="008630F2" w:rsidRPr="008630F2">
        <w:t>(</w:t>
      </w:r>
      <w:hyperlink r:id="rId11" w:history="1">
        <w:r w:rsidR="008630F2" w:rsidRPr="00DA298F">
          <w:rPr>
            <w:rStyle w:val="Hyperlink"/>
            <w:i/>
          </w:rPr>
          <w:t>lclancy@tri.ie</w:t>
        </w:r>
      </w:hyperlink>
      <w:r w:rsidR="008630F2" w:rsidRPr="008630F2">
        <w:t>)</w:t>
      </w:r>
      <w:r w:rsidR="008630F2">
        <w:t xml:space="preserve">, </w:t>
      </w:r>
      <w:proofErr w:type="spellStart"/>
      <w:r w:rsidR="008630F2" w:rsidRPr="008630F2">
        <w:t>TobaccoFree</w:t>
      </w:r>
      <w:proofErr w:type="spellEnd"/>
      <w:r w:rsidR="008630F2" w:rsidRPr="008630F2">
        <w:t xml:space="preserve"> Research Institute </w:t>
      </w:r>
      <w:r w:rsidR="008630F2">
        <w:t>(</w:t>
      </w:r>
      <w:r w:rsidR="008630F2" w:rsidRPr="008630F2">
        <w:t>Ireland</w:t>
      </w:r>
      <w:r w:rsidR="008630F2">
        <w:t>), Professor</w:t>
      </w:r>
    </w:p>
    <w:p w14:paraId="3B9D9C35" w14:textId="77777777" w:rsidR="002B689E" w:rsidRDefault="008630F2" w:rsidP="003F4CDD">
      <w:pPr>
        <w:pStyle w:val="ListParagraph"/>
        <w:numPr>
          <w:ilvl w:val="0"/>
          <w:numId w:val="13"/>
        </w:numPr>
        <w:spacing w:line="480" w:lineRule="auto"/>
      </w:pPr>
      <w:r>
        <w:t>D</w:t>
      </w:r>
      <w:r w:rsidR="002B689E" w:rsidRPr="00170E78">
        <w:t xml:space="preserve">aniel Ferrante </w:t>
      </w:r>
      <w:r>
        <w:t>(</w:t>
      </w:r>
      <w:hyperlink r:id="rId12" w:history="1">
        <w:r w:rsidRPr="00DA298F">
          <w:rPr>
            <w:rStyle w:val="Hyperlink"/>
            <w:i/>
          </w:rPr>
          <w:t>dferrante@msal.gov.ar</w:t>
        </w:r>
      </w:hyperlink>
      <w:r>
        <w:t xml:space="preserve">), </w:t>
      </w:r>
      <w:proofErr w:type="spellStart"/>
      <w:r w:rsidRPr="008630F2">
        <w:t>Ministerio</w:t>
      </w:r>
      <w:proofErr w:type="spellEnd"/>
      <w:r w:rsidRPr="008630F2">
        <w:t xml:space="preserve"> de </w:t>
      </w:r>
      <w:proofErr w:type="spellStart"/>
      <w:r w:rsidRPr="008630F2">
        <w:t>Salud</w:t>
      </w:r>
      <w:proofErr w:type="spellEnd"/>
      <w:r w:rsidRPr="008630F2">
        <w:t xml:space="preserve"> de la </w:t>
      </w:r>
      <w:proofErr w:type="spellStart"/>
      <w:r w:rsidRPr="008630F2">
        <w:t>Nación</w:t>
      </w:r>
      <w:proofErr w:type="spellEnd"/>
      <w:r w:rsidRPr="008630F2">
        <w:t xml:space="preserve"> </w:t>
      </w:r>
      <w:r w:rsidR="002B689E" w:rsidRPr="00170E78">
        <w:t>(Argentina)</w:t>
      </w:r>
    </w:p>
    <w:p w14:paraId="62E9F158" w14:textId="77777777" w:rsidR="000B32E6" w:rsidRDefault="000B32E6" w:rsidP="003F4CDD">
      <w:pPr>
        <w:pStyle w:val="ListParagraph"/>
        <w:spacing w:line="480" w:lineRule="auto"/>
      </w:pPr>
    </w:p>
    <w:p w14:paraId="43DC99CE" w14:textId="77777777" w:rsidR="000B32E6" w:rsidRDefault="000B32E6" w:rsidP="003F4CDD">
      <w:pPr>
        <w:pStyle w:val="ListParagraph"/>
        <w:spacing w:line="480" w:lineRule="auto"/>
      </w:pPr>
    </w:p>
    <w:p w14:paraId="550D94E0" w14:textId="77777777" w:rsidR="000B32E6" w:rsidRDefault="000B32E6" w:rsidP="003F4CDD">
      <w:pPr>
        <w:pStyle w:val="ListParagraph"/>
        <w:spacing w:line="480" w:lineRule="auto"/>
      </w:pPr>
    </w:p>
    <w:p w14:paraId="051541F3" w14:textId="77777777" w:rsidR="000B32E6" w:rsidRDefault="000B32E6" w:rsidP="003F4CDD">
      <w:pPr>
        <w:pStyle w:val="ListParagraph"/>
        <w:spacing w:line="480" w:lineRule="auto"/>
      </w:pPr>
    </w:p>
    <w:p w14:paraId="1B8FC253" w14:textId="77777777" w:rsidR="000B32E6" w:rsidRDefault="000B32E6" w:rsidP="003F4CDD">
      <w:pPr>
        <w:pStyle w:val="ListParagraph"/>
        <w:spacing w:line="480" w:lineRule="auto"/>
      </w:pPr>
    </w:p>
    <w:p w14:paraId="751EA2B8" w14:textId="77777777" w:rsidR="000B32E6" w:rsidRDefault="000B32E6" w:rsidP="003F4CDD">
      <w:pPr>
        <w:pStyle w:val="ListParagraph"/>
        <w:spacing w:line="480" w:lineRule="auto"/>
      </w:pPr>
    </w:p>
    <w:p w14:paraId="3355725E" w14:textId="77777777" w:rsidR="000B32E6" w:rsidRDefault="000B32E6" w:rsidP="003F4CDD">
      <w:pPr>
        <w:pStyle w:val="ListParagraph"/>
        <w:spacing w:line="480" w:lineRule="auto"/>
      </w:pPr>
    </w:p>
    <w:p w14:paraId="70114DFF" w14:textId="77777777" w:rsidR="000B32E6" w:rsidRDefault="000B32E6" w:rsidP="003F4CDD">
      <w:pPr>
        <w:pStyle w:val="ListParagraph"/>
        <w:spacing w:line="480" w:lineRule="auto"/>
      </w:pPr>
    </w:p>
    <w:p w14:paraId="62EA2546" w14:textId="77777777" w:rsidR="000B32E6" w:rsidRDefault="000B32E6" w:rsidP="003F4CDD">
      <w:pPr>
        <w:pStyle w:val="ListParagraph"/>
        <w:spacing w:line="480" w:lineRule="auto"/>
      </w:pPr>
    </w:p>
    <w:p w14:paraId="4BA4CF29" w14:textId="77777777" w:rsidR="000B32E6" w:rsidRDefault="000B32E6" w:rsidP="003F4CDD">
      <w:pPr>
        <w:pStyle w:val="ListParagraph"/>
        <w:spacing w:line="480" w:lineRule="auto"/>
      </w:pPr>
    </w:p>
    <w:p w14:paraId="0CAC44D8" w14:textId="77777777" w:rsidR="000B32E6" w:rsidRDefault="000B32E6" w:rsidP="003F4CDD">
      <w:pPr>
        <w:pStyle w:val="ListParagraph"/>
        <w:spacing w:line="480" w:lineRule="auto"/>
      </w:pPr>
    </w:p>
    <w:p w14:paraId="47D9C9FE" w14:textId="77777777" w:rsidR="000B32E6" w:rsidRDefault="000B32E6" w:rsidP="003F4CDD">
      <w:pPr>
        <w:pStyle w:val="ListParagraph"/>
        <w:spacing w:line="480" w:lineRule="auto"/>
      </w:pPr>
    </w:p>
    <w:p w14:paraId="0926DF9B" w14:textId="77777777" w:rsidR="000B32E6" w:rsidRDefault="000B32E6" w:rsidP="003F4CDD">
      <w:pPr>
        <w:pStyle w:val="ListParagraph"/>
        <w:spacing w:line="480" w:lineRule="auto"/>
      </w:pPr>
    </w:p>
    <w:p w14:paraId="335CF7FB" w14:textId="77777777" w:rsidR="000B32E6" w:rsidRDefault="000B32E6" w:rsidP="003F4CDD">
      <w:pPr>
        <w:pStyle w:val="ListParagraph"/>
        <w:spacing w:line="480" w:lineRule="auto"/>
      </w:pPr>
    </w:p>
    <w:p w14:paraId="10A21448" w14:textId="77777777" w:rsidR="000B32E6" w:rsidRDefault="000B32E6" w:rsidP="003F4CDD">
      <w:pPr>
        <w:pStyle w:val="ListParagraph"/>
        <w:spacing w:line="480" w:lineRule="auto"/>
      </w:pPr>
    </w:p>
    <w:p w14:paraId="34F0B532" w14:textId="77777777" w:rsidR="000B32E6" w:rsidRPr="00170E78" w:rsidRDefault="000B32E6" w:rsidP="003F4CDD">
      <w:pPr>
        <w:pStyle w:val="ListParagraph"/>
        <w:spacing w:line="480" w:lineRule="auto"/>
      </w:pPr>
    </w:p>
    <w:p w14:paraId="13392D19" w14:textId="77777777" w:rsidR="00BA00A9" w:rsidRDefault="00BA00A9" w:rsidP="003F4CDD">
      <w:pPr>
        <w:pStyle w:val="Heading1"/>
        <w:spacing w:line="480" w:lineRule="auto"/>
      </w:pPr>
      <w:r w:rsidRPr="007E03A9">
        <w:lastRenderedPageBreak/>
        <w:t>ABSTRACT</w:t>
      </w:r>
    </w:p>
    <w:p w14:paraId="1383CA49" w14:textId="759BC08D" w:rsidR="00823149" w:rsidRDefault="00153F37" w:rsidP="003F4CDD">
      <w:pPr>
        <w:spacing w:line="480" w:lineRule="auto"/>
      </w:pPr>
      <w:r>
        <w:rPr>
          <w:b/>
          <w:bCs/>
        </w:rPr>
        <w:t>Background</w:t>
      </w:r>
      <w:r w:rsidR="00DE383B">
        <w:rPr>
          <w:b/>
          <w:bCs/>
        </w:rPr>
        <w:t xml:space="preserve">: </w:t>
      </w:r>
      <w:r w:rsidR="007A5088">
        <w:t xml:space="preserve">Smoking is more than twice as common among the most disadvantaged socioeconomic groups </w:t>
      </w:r>
      <w:r w:rsidR="00347A75">
        <w:t xml:space="preserve">in England </w:t>
      </w:r>
      <w:r w:rsidR="007A5088">
        <w:t xml:space="preserve">compared to the most affluent and is a major contributor to </w:t>
      </w:r>
      <w:r w:rsidR="00347A75">
        <w:t xml:space="preserve">health-related </w:t>
      </w:r>
      <w:r w:rsidR="007A5088">
        <w:t xml:space="preserve">inequalities. The </w:t>
      </w:r>
      <w:r w:rsidR="008F025E">
        <w:t>United Kingdom (</w:t>
      </w:r>
      <w:r w:rsidR="007A5088">
        <w:t>UK</w:t>
      </w:r>
      <w:r w:rsidR="008F025E">
        <w:t>)</w:t>
      </w:r>
      <w:r w:rsidR="007A5088">
        <w:t xml:space="preserve"> has comprehensive smoking policies</w:t>
      </w:r>
      <w:r w:rsidR="009E547D">
        <w:t xml:space="preserve"> in place</w:t>
      </w:r>
      <w:r w:rsidR="007A5088">
        <w:t xml:space="preserve">: </w:t>
      </w:r>
      <w:r w:rsidR="00A77BE5">
        <w:t xml:space="preserve">regular tax increases; </w:t>
      </w:r>
      <w:r w:rsidR="007A5088">
        <w:t xml:space="preserve">public information campaigns; on-pack </w:t>
      </w:r>
      <w:r w:rsidR="008B6C60">
        <w:t xml:space="preserve">pictorial </w:t>
      </w:r>
      <w:r w:rsidR="007A5088">
        <w:t>health warnings; ad</w:t>
      </w:r>
      <w:r w:rsidR="00563869">
        <w:t>vertising</w:t>
      </w:r>
      <w:r w:rsidR="007A5088">
        <w:t xml:space="preserve"> bans; cessation</w:t>
      </w:r>
      <w:proofErr w:type="gramStart"/>
      <w:r w:rsidR="007A5088">
        <w:t>;</w:t>
      </w:r>
      <w:proofErr w:type="gramEnd"/>
      <w:r w:rsidR="007A5088">
        <w:t xml:space="preserve"> and smoke-free areas. </w:t>
      </w:r>
      <w:r w:rsidR="00823149">
        <w:t xml:space="preserve">This is confirmed from </w:t>
      </w:r>
      <w:r w:rsidR="008B6C60">
        <w:t>its</w:t>
      </w:r>
      <w:r w:rsidR="00823149">
        <w:t xml:space="preserve"> high Tobacco Control Scale (TCS) score, an expert-developed instrument for assessing the strength of tobacco control policies. However, </w:t>
      </w:r>
      <w:r w:rsidR="009E547D">
        <w:t xml:space="preserve">room </w:t>
      </w:r>
      <w:r w:rsidR="00823149">
        <w:t>remains for improvement</w:t>
      </w:r>
      <w:r w:rsidR="009E547D">
        <w:t xml:space="preserve"> in tobacco control policies</w:t>
      </w:r>
      <w:r w:rsidR="00823149">
        <w:t>.</w:t>
      </w:r>
    </w:p>
    <w:p w14:paraId="41F420D2" w14:textId="77777777" w:rsidR="007A5088" w:rsidRDefault="00275D94" w:rsidP="003F4CDD">
      <w:pPr>
        <w:spacing w:line="480" w:lineRule="auto"/>
      </w:pPr>
      <w:r>
        <w:t>Our aim was to e</w:t>
      </w:r>
      <w:r w:rsidR="007A5088">
        <w:t xml:space="preserve">valuate the cumulative effect on smoking prevalence of improving all </w:t>
      </w:r>
      <w:r w:rsidR="002870E8">
        <w:t>TCS</w:t>
      </w:r>
      <w:r w:rsidR="007A5088">
        <w:t xml:space="preserve"> components</w:t>
      </w:r>
      <w:r w:rsidR="00153F37" w:rsidRPr="00153F37">
        <w:t xml:space="preserve"> </w:t>
      </w:r>
      <w:r w:rsidR="00153F37">
        <w:t>in England</w:t>
      </w:r>
      <w:r w:rsidR="007A5088">
        <w:t xml:space="preserve">, stratified by </w:t>
      </w:r>
      <w:r w:rsidR="00347A75">
        <w:t>socioeconomic circumstance</w:t>
      </w:r>
      <w:r w:rsidR="00153F37">
        <w:t>.</w:t>
      </w:r>
    </w:p>
    <w:p w14:paraId="4D9BEB02" w14:textId="2D42A3B2" w:rsidR="007A5088" w:rsidRDefault="00153F37" w:rsidP="003F4CDD">
      <w:pPr>
        <w:spacing w:after="120" w:line="480" w:lineRule="auto"/>
      </w:pPr>
      <w:r>
        <w:rPr>
          <w:b/>
          <w:bCs/>
        </w:rPr>
        <w:t>Methods</w:t>
      </w:r>
      <w:r w:rsidR="00DE383B">
        <w:rPr>
          <w:b/>
          <w:bCs/>
        </w:rPr>
        <w:t xml:space="preserve">: </w:t>
      </w:r>
      <w:r w:rsidR="007A5088">
        <w:t xml:space="preserve">Effect sizes and socioeconomic gradients for all </w:t>
      </w:r>
      <w:r w:rsidR="00896AA9">
        <w:t>six</w:t>
      </w:r>
      <w:r w:rsidR="007A5088">
        <w:t xml:space="preserve"> types of smoking polic</w:t>
      </w:r>
      <w:r w:rsidR="00691D61">
        <w:t>y</w:t>
      </w:r>
      <w:r w:rsidR="007A5088">
        <w:t xml:space="preserve"> in the UK setting were </w:t>
      </w:r>
      <w:r>
        <w:t>adapted from systematic reviews</w:t>
      </w:r>
      <w:r w:rsidR="00691D61">
        <w:t>,</w:t>
      </w:r>
      <w:r w:rsidR="007A5088">
        <w:t xml:space="preserve"> </w:t>
      </w:r>
      <w:r w:rsidR="00691D61">
        <w:t>or</w:t>
      </w:r>
      <w:r>
        <w:t xml:space="preserve"> </w:t>
      </w:r>
      <w:r w:rsidR="00691D61">
        <w:t xml:space="preserve">if not available, from </w:t>
      </w:r>
      <w:r w:rsidR="006C55FD">
        <w:t>primary studies.</w:t>
      </w:r>
    </w:p>
    <w:p w14:paraId="719399F2" w14:textId="77777777" w:rsidR="00347A75" w:rsidRDefault="007A5088" w:rsidP="003F4CDD">
      <w:pPr>
        <w:spacing w:line="480" w:lineRule="auto"/>
      </w:pPr>
      <w:r>
        <w:t xml:space="preserve">We used the IMPACT Policy </w:t>
      </w:r>
      <w:r w:rsidR="00A77BE5">
        <w:t>M</w:t>
      </w:r>
      <w:r>
        <w:t>odel to link predicted changes in smoking prevalence to changes in premature coronary heart disease (CHD) mortality</w:t>
      </w:r>
      <w:r w:rsidRPr="00B45106">
        <w:t xml:space="preserve"> </w:t>
      </w:r>
      <w:r>
        <w:t>for ages 35</w:t>
      </w:r>
      <w:r w:rsidR="002F05A1">
        <w:t xml:space="preserve"> </w:t>
      </w:r>
      <w:r>
        <w:t>-</w:t>
      </w:r>
      <w:r w:rsidR="002F05A1">
        <w:t xml:space="preserve"> </w:t>
      </w:r>
      <w:r>
        <w:t xml:space="preserve">74. Health outcomes with a time horizon of 2025 were stratified by quintiles of </w:t>
      </w:r>
      <w:r w:rsidR="00347A75">
        <w:t>socioeconomic circumstance</w:t>
      </w:r>
      <w:r>
        <w:t>.</w:t>
      </w:r>
    </w:p>
    <w:p w14:paraId="4685BA2C" w14:textId="1AAF6D24" w:rsidR="00347A75" w:rsidRDefault="007A5088" w:rsidP="003F4CDD">
      <w:pPr>
        <w:spacing w:line="480" w:lineRule="auto"/>
      </w:pPr>
      <w:r w:rsidRPr="00B45106">
        <w:rPr>
          <w:b/>
          <w:bCs/>
        </w:rPr>
        <w:t>Results:</w:t>
      </w:r>
      <w:r w:rsidR="00A82450">
        <w:rPr>
          <w:b/>
          <w:bCs/>
        </w:rPr>
        <w:t xml:space="preserve"> </w:t>
      </w:r>
      <w:r w:rsidR="00A82450" w:rsidRPr="00A82450">
        <w:rPr>
          <w:bCs/>
        </w:rPr>
        <w:t>The model</w:t>
      </w:r>
      <w:r>
        <w:t xml:space="preserve"> </w:t>
      </w:r>
      <w:r w:rsidR="00A82450">
        <w:t>estimated that i</w:t>
      </w:r>
      <w:r>
        <w:t xml:space="preserve">mproving all smoking policies to achieve a maximum score on the </w:t>
      </w:r>
      <w:r w:rsidR="006D541A">
        <w:t xml:space="preserve">TCS </w:t>
      </w:r>
      <w:r>
        <w:t>might reduce smoking prevalence in England by 3% (95%</w:t>
      </w:r>
      <w:r w:rsidR="00F95AF8">
        <w:t xml:space="preserve"> </w:t>
      </w:r>
      <w:r>
        <w:t>C</w:t>
      </w:r>
      <w:r w:rsidR="00F95AF8">
        <w:t xml:space="preserve">onfidence </w:t>
      </w:r>
      <w:r>
        <w:t>I</w:t>
      </w:r>
      <w:r w:rsidR="00F95AF8">
        <w:t>nterval (</w:t>
      </w:r>
      <w:r w:rsidR="004955E4">
        <w:t>CI</w:t>
      </w:r>
      <w:r w:rsidR="00F95AF8">
        <w:t>)</w:t>
      </w:r>
      <w:r>
        <w:t>: 1%</w:t>
      </w:r>
      <w:r w:rsidR="002F05A1">
        <w:t xml:space="preserve"> </w:t>
      </w:r>
      <w:r>
        <w:t>-</w:t>
      </w:r>
      <w:r w:rsidR="002F05A1">
        <w:t xml:space="preserve"> </w:t>
      </w:r>
      <w:r>
        <w:t>4%)</w:t>
      </w:r>
      <w:r w:rsidR="00E66624">
        <w:t>, from 20% to 17%</w:t>
      </w:r>
      <w:r>
        <w:t xml:space="preserve"> in absolute terms, or by 15% in relative terms (</w:t>
      </w:r>
      <w:r w:rsidR="002F05A1">
        <w:t xml:space="preserve">95% CI: </w:t>
      </w:r>
      <w:r>
        <w:t>7%</w:t>
      </w:r>
      <w:r w:rsidR="002F05A1">
        <w:t xml:space="preserve"> </w:t>
      </w:r>
      <w:r>
        <w:t>-</w:t>
      </w:r>
      <w:r w:rsidR="002F05A1">
        <w:t xml:space="preserve"> </w:t>
      </w:r>
      <w:r>
        <w:t xml:space="preserve">21%). The most </w:t>
      </w:r>
      <w:r w:rsidR="00FB0EF9">
        <w:t xml:space="preserve">deprived </w:t>
      </w:r>
      <w:r>
        <w:t xml:space="preserve">quintile would benefit more, with absolute reductions </w:t>
      </w:r>
      <w:r w:rsidR="00E66624">
        <w:t xml:space="preserve">from 31% to 25%, </w:t>
      </w:r>
      <w:r>
        <w:t>o</w:t>
      </w:r>
      <w:r w:rsidR="00E66624">
        <w:t>r a</w:t>
      </w:r>
      <w:r>
        <w:t xml:space="preserve"> </w:t>
      </w:r>
      <w:r w:rsidR="007671BB">
        <w:t>6</w:t>
      </w:r>
      <w:r w:rsidR="00E66624">
        <w:t xml:space="preserve">% reduction </w:t>
      </w:r>
      <w:r>
        <w:t>(</w:t>
      </w:r>
      <w:r w:rsidR="002F05A1">
        <w:t xml:space="preserve">95% CI: </w:t>
      </w:r>
      <w:r>
        <w:t>2%</w:t>
      </w:r>
      <w:r w:rsidR="002F05A1">
        <w:t xml:space="preserve"> </w:t>
      </w:r>
      <w:r>
        <w:t>-</w:t>
      </w:r>
      <w:r w:rsidR="002F05A1">
        <w:t xml:space="preserve"> </w:t>
      </w:r>
      <w:r w:rsidR="006C55FD">
        <w:t>7%).</w:t>
      </w:r>
    </w:p>
    <w:p w14:paraId="1343FB23" w14:textId="77777777" w:rsidR="007A5088" w:rsidRDefault="007A5088" w:rsidP="003F4CDD">
      <w:pPr>
        <w:spacing w:line="480" w:lineRule="auto"/>
      </w:pPr>
      <w:r>
        <w:t>There would be some 3300</w:t>
      </w:r>
      <w:r w:rsidR="006D541A">
        <w:t xml:space="preserve"> (</w:t>
      </w:r>
      <w:r w:rsidR="002F05A1">
        <w:t xml:space="preserve">95% CI: </w:t>
      </w:r>
      <w:r w:rsidR="006D541A">
        <w:t xml:space="preserve">2200-4700) </w:t>
      </w:r>
      <w:r>
        <w:t xml:space="preserve">fewer premature CHD deaths </w:t>
      </w:r>
      <w:proofErr w:type="gramStart"/>
      <w:r w:rsidR="006D541A">
        <w:t>between</w:t>
      </w:r>
      <w:r w:rsidR="00A77BE5">
        <w:t xml:space="preserve"> 2015</w:t>
      </w:r>
      <w:r w:rsidR="00244013">
        <w:t xml:space="preserve"> </w:t>
      </w:r>
      <w:r w:rsidR="00A77BE5">
        <w:t>-</w:t>
      </w:r>
      <w:r w:rsidR="00244013">
        <w:t xml:space="preserve"> </w:t>
      </w:r>
      <w:r w:rsidR="00A77BE5">
        <w:t>2025</w:t>
      </w:r>
      <w:proofErr w:type="gramEnd"/>
      <w:r>
        <w:t xml:space="preserve">, </w:t>
      </w:r>
      <w:r w:rsidR="006D541A">
        <w:t>a</w:t>
      </w:r>
      <w:r>
        <w:t xml:space="preserve"> 2% (</w:t>
      </w:r>
      <w:r w:rsidR="002F05A1">
        <w:t xml:space="preserve">95% CI: </w:t>
      </w:r>
      <w:r>
        <w:t>1.4%</w:t>
      </w:r>
      <w:r w:rsidR="00244013">
        <w:t xml:space="preserve"> </w:t>
      </w:r>
      <w:r>
        <w:t>-</w:t>
      </w:r>
      <w:r w:rsidR="00244013">
        <w:t xml:space="preserve"> </w:t>
      </w:r>
      <w:r>
        <w:t>2.9%)</w:t>
      </w:r>
      <w:r w:rsidR="006D541A">
        <w:t xml:space="preserve"> reduction</w:t>
      </w:r>
      <w:r>
        <w:t xml:space="preserve">. The most disadvantaged quintile would benefit more, reducing </w:t>
      </w:r>
      <w:r w:rsidR="00677AB1">
        <w:t xml:space="preserve">absolute inequality of CHD mortality </w:t>
      </w:r>
      <w:r>
        <w:t xml:space="preserve">by </w:t>
      </w:r>
      <w:r w:rsidR="00FB0EF9">
        <w:t>about 4% (</w:t>
      </w:r>
      <w:r w:rsidR="002F05A1">
        <w:t xml:space="preserve">95% CI: </w:t>
      </w:r>
      <w:r w:rsidR="00FB0EF9">
        <w:t>3%</w:t>
      </w:r>
      <w:r w:rsidR="00244013">
        <w:t xml:space="preserve"> - </w:t>
      </w:r>
      <w:r w:rsidR="00FB0EF9">
        <w:t>9%).</w:t>
      </w:r>
    </w:p>
    <w:p w14:paraId="32061654" w14:textId="77777777" w:rsidR="00B138F9" w:rsidRDefault="007A5088" w:rsidP="003F4CDD">
      <w:pPr>
        <w:spacing w:line="480" w:lineRule="auto"/>
      </w:pPr>
      <w:r w:rsidRPr="00C32127">
        <w:rPr>
          <w:b/>
          <w:bCs/>
        </w:rPr>
        <w:lastRenderedPageBreak/>
        <w:t>Conclusions:</w:t>
      </w:r>
      <w:r>
        <w:t xml:space="preserve">  Further, feasible improvements in tobacco control policy could substantially improve population health</w:t>
      </w:r>
      <w:r w:rsidR="00436847">
        <w:t>,</w:t>
      </w:r>
      <w:r>
        <w:t xml:space="preserve"> </w:t>
      </w:r>
      <w:r w:rsidR="00436847">
        <w:t>and</w:t>
      </w:r>
      <w:r>
        <w:t xml:space="preserve"> reduce health-related inequalities</w:t>
      </w:r>
      <w:r w:rsidR="00FB0EF9" w:rsidRPr="00FB0EF9">
        <w:t xml:space="preserve"> </w:t>
      </w:r>
      <w:r w:rsidR="00FB0EF9">
        <w:t>in England</w:t>
      </w:r>
      <w:r w:rsidR="006C55FD">
        <w:t>.</w:t>
      </w:r>
    </w:p>
    <w:p w14:paraId="2E93593A" w14:textId="77777777" w:rsidR="00B138F9" w:rsidRDefault="00B138F9" w:rsidP="003F4CDD">
      <w:pPr>
        <w:pStyle w:val="Heading1"/>
        <w:spacing w:line="480" w:lineRule="auto"/>
      </w:pPr>
      <w:r>
        <w:t>Key Words:</w:t>
      </w:r>
    </w:p>
    <w:p w14:paraId="77C441FB" w14:textId="36955813" w:rsidR="000B32E6" w:rsidRDefault="00B138F9" w:rsidP="003F4CDD">
      <w:pPr>
        <w:spacing w:line="480" w:lineRule="auto"/>
      </w:pPr>
      <w:r>
        <w:t xml:space="preserve">Tobacco control, </w:t>
      </w:r>
      <w:r w:rsidRPr="009E33D3">
        <w:t>Framework Convention on Tobacco Control (FCTC)</w:t>
      </w:r>
      <w:r>
        <w:t xml:space="preserve">, Coronary heart disease, </w:t>
      </w:r>
      <w:proofErr w:type="gramStart"/>
      <w:r>
        <w:t>Socioeconomic</w:t>
      </w:r>
      <w:proofErr w:type="gramEnd"/>
      <w:r>
        <w:t xml:space="preserve"> inequalities</w:t>
      </w:r>
    </w:p>
    <w:p w14:paraId="653901A9" w14:textId="77777777" w:rsidR="000B32E6" w:rsidRDefault="000B32E6" w:rsidP="003F4CDD">
      <w:pPr>
        <w:spacing w:line="480" w:lineRule="auto"/>
      </w:pPr>
    </w:p>
    <w:p w14:paraId="50955546" w14:textId="77777777" w:rsidR="0012631B" w:rsidRDefault="0012631B" w:rsidP="003F4CDD">
      <w:pPr>
        <w:pStyle w:val="Heading1"/>
        <w:spacing w:line="480" w:lineRule="auto"/>
      </w:pPr>
      <w:r>
        <w:t>BACKGROUND</w:t>
      </w:r>
    </w:p>
    <w:p w14:paraId="0BF54DA0" w14:textId="11710F50" w:rsidR="00F459F8" w:rsidRDefault="00F27266" w:rsidP="003F4CDD">
      <w:pPr>
        <w:spacing w:line="480" w:lineRule="auto"/>
      </w:pPr>
      <w:r>
        <w:t xml:space="preserve">Smoking remains common in England, with </w:t>
      </w:r>
      <w:r w:rsidR="00421E26">
        <w:t>19</w:t>
      </w:r>
      <w:r>
        <w:t>% of adults aged 16 and over reported as smokers in 201</w:t>
      </w:r>
      <w:r w:rsidR="00421E26">
        <w:t>3</w:t>
      </w:r>
      <w:r w:rsidR="0079294E">
        <w:t xml:space="preserve"> </w:t>
      </w:r>
      <w:r w:rsidR="0079294E">
        <w:fldChar w:fldCharType="begin"/>
      </w:r>
      <w:r w:rsidR="00EB3D03">
        <w:instrText xml:space="preserve"> ADDIN ZOTERO_ITEM CSL_CITATION {"citationID":"viepjvea0","properties":{"formattedCitation":"[1]","plainCitation":"[1]"},"citationItems":[{"id":1956,"uris":["http://zotero.org/users/1282898/items/QNQ94M5T"],"uri":["http://zotero.org/users/1282898/items/QNQ94M5T"],"itemData":{"id":1956,"type":"webpage","title":"Opinions and lifestyle survey, adult smoking habits in Great Britain, 2013","container-title":"Office for National Statistics","abstract":"Cigarette smoking statistics, including preliminary findings on e-cigarette use.\n\nLooks at differences in the proportion who smoke cigarettes by various demographic breakdowns, and changes over time. Also covers cigarette consumption.","URL":"http://www.ons.gov.uk/ons/rel/ghs/opinions-and-lifestyle-survey/adult-smoking-habits-in-great-britain--2013/index.html","note":"bibtex: officefornationalstatisticsons.opinions.2014","language":"eng","author":[{"literal":"Office for National Statistics (ONS)"}],"issued":{"date-parts":[["2014",11,25]]},"accessed":{"date-parts":[["2015",8,3]]}}}],"schema":"https://github.com/citation-style-language/schema/raw/master/csl-citation.json"} </w:instrText>
      </w:r>
      <w:r w:rsidR="0079294E">
        <w:fldChar w:fldCharType="separate"/>
      </w:r>
      <w:r w:rsidR="0079294E" w:rsidRPr="0079294E">
        <w:rPr>
          <w:rFonts w:ascii="Calibri" w:hAnsi="Calibri"/>
        </w:rPr>
        <w:t>[1]</w:t>
      </w:r>
      <w:r w:rsidR="0079294E">
        <w:fldChar w:fldCharType="end"/>
      </w:r>
      <w:r>
        <w:t xml:space="preserve">. This </w:t>
      </w:r>
      <w:r w:rsidR="00CF78E5">
        <w:t>prevalence</w:t>
      </w:r>
      <w:r>
        <w:t xml:space="preserve"> changed </w:t>
      </w:r>
      <w:r w:rsidR="00563869">
        <w:t xml:space="preserve">slightly </w:t>
      </w:r>
      <w:r>
        <w:t>from 21% in 2007</w:t>
      </w:r>
      <w:r w:rsidR="0079294E">
        <w:t xml:space="preserve"> </w:t>
      </w:r>
      <w:r w:rsidR="0079294E">
        <w:fldChar w:fldCharType="begin"/>
      </w:r>
      <w:r w:rsidR="00EB3D03">
        <w:instrText xml:space="preserve"> ADDIN ZOTERO_ITEM CSL_CITATION {"citationID":"23t0u8oup","properties":{"formattedCitation":"[2]","plainCitation":"[2]"},"citationItems":[{"id":1961,"uris":["http://zotero.org/users/1282898/items/2GKIECG5"],"uri":["http://zotero.org/users/1282898/items/2GKIECG5"],"itemData":{"id":1961,"type":"webpage","title":"Statistics on smoking: England 2014","genre":"standard","URL":"http://www.hscic.gov.uk/catalogue/PUB14988","note":"bibtex: healthsocialcareinformationcentrehscic.statistics.2014","language":"EN","author":[{"literal":"Health &amp; Social Care Information Centre (HSCIC)"}],"issued":{"date-parts":[["2014",10,8]]},"accessed":{"date-parts":[["2015",8,3]]}}}],"schema":"https://github.com/citation-style-language/schema/raw/master/csl-citation.json"} </w:instrText>
      </w:r>
      <w:r w:rsidR="0079294E">
        <w:fldChar w:fldCharType="separate"/>
      </w:r>
      <w:r w:rsidR="0079294E" w:rsidRPr="0079294E">
        <w:rPr>
          <w:rFonts w:ascii="Calibri" w:hAnsi="Calibri"/>
        </w:rPr>
        <w:t>[2]</w:t>
      </w:r>
      <w:r w:rsidR="0079294E">
        <w:fldChar w:fldCharType="end"/>
      </w:r>
      <w:r w:rsidR="001A53EF">
        <w:t xml:space="preserve">. </w:t>
      </w:r>
      <w:r w:rsidR="00FB0EF9">
        <w:t xml:space="preserve">Furthermore, </w:t>
      </w:r>
      <w:r w:rsidR="00F459F8">
        <w:t xml:space="preserve">large differences in smoking prevalence </w:t>
      </w:r>
      <w:r w:rsidR="00FB0EF9">
        <w:t xml:space="preserve">persist </w:t>
      </w:r>
      <w:r w:rsidR="00F459F8">
        <w:t xml:space="preserve">across </w:t>
      </w:r>
      <w:r w:rsidR="00C93242">
        <w:t xml:space="preserve">socioeconomic </w:t>
      </w:r>
      <w:r w:rsidR="006A4A25">
        <w:t>groups</w:t>
      </w:r>
      <w:r w:rsidR="00563869">
        <w:t>; o</w:t>
      </w:r>
      <w:r w:rsidR="00FB0EF9">
        <w:t xml:space="preserve">ver </w:t>
      </w:r>
      <w:r w:rsidR="00F459F8">
        <w:t>30% of people with routine and manual</w:t>
      </w:r>
      <w:r w:rsidR="00FB0EF9">
        <w:t xml:space="preserve"> jobs</w:t>
      </w:r>
      <w:r w:rsidR="00C93242">
        <w:t xml:space="preserve"> smoke</w:t>
      </w:r>
      <w:r w:rsidR="00F459F8">
        <w:t xml:space="preserve">, compared to less than 15% of those </w:t>
      </w:r>
      <w:r w:rsidR="00FB0EF9">
        <w:t xml:space="preserve">in </w:t>
      </w:r>
      <w:r w:rsidR="00F459F8">
        <w:t xml:space="preserve">managerial and professional </w:t>
      </w:r>
      <w:r w:rsidR="003A5F46">
        <w:t xml:space="preserve">occupations </w:t>
      </w:r>
      <w:r w:rsidR="00D00341">
        <w:fldChar w:fldCharType="begin"/>
      </w:r>
      <w:r w:rsidR="00EB3D03">
        <w:instrText xml:space="preserve"> ADDIN ZOTERO_ITEM CSL_CITATION {"citationID":"1g8rscpnb7","properties":{"formattedCitation":"[2,3]","plainCitation":"[2,3]"},"citationItems":[{"id":1961,"uris":["http://zotero.org/users/1282898/items/2GKIECG5"],"uri":["http://zotero.org/users/1282898/items/2GKIECG5"],"itemData":{"id":1961,"type":"webpage","title":"Statistics on smoking: England 2014","genre":"standard","URL":"http://www.hscic.gov.uk/catalogue/PUB14988","note":"bibtex: healthsocialcareinformationcentrehscic.statistics.2014","language":"EN","author":[{"literal":"Health &amp; Social Care Information Centre (HSCIC)"}],"issued":{"date-parts":[["2014",10,8]]},"accessed":{"date-parts":[["2015",8,3]]}}},{"id":1979,"uris":["http://zotero.org/users/1282898/items/3UNCZ29R"],"uri":["http://zotero.org/users/1282898/items/3UNCZ29R"],"itemData":{"id":1979,"type":"article-journal","title":"Smoking and socioeconomic status in England: the rise of the never smoker and the disadvantaged smoker","container-title":"Journal of Public Health (Oxford, England)","page":"390-396","volume":"34","issue":"3","source":"PubMed","abstract":"BACKGROUND: Since 2000 various tobacco control measures have been implemented in the UK. Changes in the smoking status of low and high socioeconomic status (SES) groups in England during this period (2001-08) are explored.\nMETHODS: Secondary analysis of the Health Survey for England general population samples was undertaken. Over 88 000 adults, age 16 or over, living in England were included. Smoking status (current, ex or never) was reported. SES was assessed through a count of seven possible indicators of disadvantage: National Statistics Socio-Economic Classification (NSSEC), neighbourhood index of multiple deprivation, lone parenting, car availability, housing tenure, income and unemployment.\nRESULTS: Smoking rates were four times higher among the most disadvantaged [60.7% (95% CI: 58.2-63.3)] than the most affluent [15.3% (95% CI: 14.8-15.8)]. Smoking prevalence declined between 2001 and 2008 except among the multiply disadvantaged. This trend appeared to be due to an increase in never smoking rather than an increase in quitting. Disadvantage declined among non-smokers but not smokers.\nCONCLUSIONS: In general never smoking and affluence increased in England over this period. The disadvantaged, however, did not experience the decline in smoking and smokers missed out from the increase in affluence. Smoking and disadvantage may increasingly coexist.","DOI":"10.1093/pubmed/fds012","ISSN":"1741-3850","note":"PMID: 22375070\nPMCID: PMC3425348 \nbibtex: hiscock.smoking.2012","shortTitle":"Smoking and socioeconomic status in England","journalAbbreviation":"J Public Health (Oxf)","language":"eng","author":[{"family":"Hiscock","given":"Rosemary"},{"family":"Bauld","given":"Linda"},{"family":"Amos","given":"Amanda"},{"family":"Platt","given":"Stephen"}],"issued":{"date-parts":[["2012",8]]},"PMID":"22375070","PMCID":"PMC3425348"}}],"schema":"https://github.com/citation-style-language/schema/raw/master/csl-citation.json"} </w:instrText>
      </w:r>
      <w:r w:rsidR="00D00341">
        <w:fldChar w:fldCharType="separate"/>
      </w:r>
      <w:r w:rsidR="00EB3D03" w:rsidRPr="00EB3D03">
        <w:rPr>
          <w:rFonts w:ascii="Calibri" w:hAnsi="Calibri"/>
        </w:rPr>
        <w:t>[2,3]</w:t>
      </w:r>
      <w:r w:rsidR="00D00341">
        <w:fldChar w:fldCharType="end"/>
      </w:r>
      <w:r w:rsidR="001A53EF">
        <w:t>.</w:t>
      </w:r>
      <w:r w:rsidR="0062035E">
        <w:t xml:space="preserve"> Smoking explains more than one-quarter of the socioeconomic gradient in total mortality in Great Britain</w:t>
      </w:r>
      <w:r w:rsidR="008F025E">
        <w:t xml:space="preserve"> </w:t>
      </w:r>
      <w:r w:rsidR="008F025E">
        <w:fldChar w:fldCharType="begin"/>
      </w:r>
      <w:r w:rsidR="00EB3D03">
        <w:instrText xml:space="preserve"> ADDIN ZOTERO_ITEM CSL_CITATION {"citationID":"gec8m33sn","properties":{"formattedCitation":"[4]","plainCitation":"[4]"},"citationItems":[{"id":1981,"uris":["http://zotero.org/users/1282898/items/ANH4X66N"],"uri":["http://zotero.org/users/1282898/items/ANH4X66N"],"itemData":{"id":1981,"type":"article-journal","title":"Association of socioeconomic position with smoking and mortality: the contribution of early life circumstances in the 1946 birth cohort","container-title":"Journal of Epidemiology and Community Health","page":"275-279","volume":"68","issue":"3","source":"PubMed","abstract":"BACKGROUND: A large part of the socioeconomic mortality gradient can be statistically accounted for by social patterning of adult health behaviours. However, this statistical explanation does not consider the early life origins of unhealthy behaviours and increased mortality risk.\nMETHODS: Analysis is based on 2132 members of the MRC National Survey of Health and Development with mortality follow-up and complete data. Smoking behaviour was summarised by pack-years of exposure. Socioeconomic circumstances were measured in childhood (father's social class (age 4), maternal education (age 6)) and age 26 (education attainment, home ownership, head of household social class). We estimated the direct effect of early circumstances, the indirect effect through smoking and the independent direct effect of smoking on inequality in all-cause mortality from age 26 to 66.\nRESULTS: Mortality risk was higher in those with lower socioeconomic position at age 26, with a sex-adjusted HR (relative index of inequality) of 1.97 (95% CI 1.18 to 3.28). Smoking and early life socioeconomic indicators together explained 74% of the socioeconomic gradient in mortality (the gradient). Early life circumstances explained 47% of the gradient, 23.5% directly and 23.0% indirectly through smoking. The explanatory power of smoking behaviour for the gradient was reduced from 50.8% to 28% when early life circumstances were added to the model.\nCONCLUSIONS: Early life socioeconomic circumstances contributed importantly to social inequality in adult mortality. Our life-course model focusing on smoking provides evidence that social inequalities in health will persist unless prevention strategies tackle the intergenerational transmission of disadvantage and risk.","DOI":"10.1136/jech-2013-203159","ISSN":"1470-2738","note":"PMID: 24249001\nPMCID: PMC4157998 \nbibtex: giesinger.association.2014","shortTitle":"Association of socioeconomic position with smoking and mortality","journalAbbreviation":"J Epidemiol Community Health","language":"eng","author":[{"family":"Giesinger","given":"Ingrid"},{"family":"Goldblatt","given":"Peter"},{"family":"Howden-Chapman","given":"Philippa"},{"family":"Marmot","given":"Michael"},{"family":"Kuh","given":"Diana"},{"family":"Brunner","given":"Eric"}],"issued":{"date-parts":[["2014",3]]},"PMID":"24249001","PMCID":"PMC4157998"}}],"schema":"https://github.com/citation-style-language/schema/raw/master/csl-citation.json"} </w:instrText>
      </w:r>
      <w:r w:rsidR="008F025E">
        <w:fldChar w:fldCharType="separate"/>
      </w:r>
      <w:r w:rsidR="008F025E" w:rsidRPr="008F025E">
        <w:rPr>
          <w:rFonts w:ascii="Calibri" w:hAnsi="Calibri"/>
        </w:rPr>
        <w:t>[4]</w:t>
      </w:r>
      <w:r w:rsidR="008F025E">
        <w:fldChar w:fldCharType="end"/>
      </w:r>
      <w:r w:rsidR="0062035E">
        <w:t>.</w:t>
      </w:r>
    </w:p>
    <w:p w14:paraId="1B5D8AF3" w14:textId="2391672C" w:rsidR="00D850D6" w:rsidRDefault="0062035E" w:rsidP="003F4CDD">
      <w:pPr>
        <w:spacing w:line="480" w:lineRule="auto"/>
      </w:pPr>
      <w:r>
        <w:t>In 2013, s</w:t>
      </w:r>
      <w:r w:rsidR="00F27266">
        <w:t xml:space="preserve">moking caused an estimated 80,000 deaths in England among adults aged 35 and over. This amounts to 17% of all deaths for these ages, </w:t>
      </w:r>
      <w:r>
        <w:t xml:space="preserve">unchanged </w:t>
      </w:r>
      <w:r w:rsidR="00563869">
        <w:t xml:space="preserve">since </w:t>
      </w:r>
      <w:r w:rsidR="00F27266">
        <w:t xml:space="preserve">2005. </w:t>
      </w:r>
      <w:r>
        <w:t>Over 45</w:t>
      </w:r>
      <w:r w:rsidR="00F27266">
        <w:t xml:space="preserve">0,000 hospital admissions were attributable to smoking, representing 4% of all </w:t>
      </w:r>
      <w:r>
        <w:t xml:space="preserve">adult </w:t>
      </w:r>
      <w:r w:rsidR="00F27266">
        <w:t>admissions</w:t>
      </w:r>
      <w:r w:rsidR="008F025E">
        <w:t xml:space="preserve"> </w:t>
      </w:r>
      <w:r w:rsidR="008F025E">
        <w:fldChar w:fldCharType="begin"/>
      </w:r>
      <w:r w:rsidR="00EB3D03">
        <w:instrText xml:space="preserve"> ADDIN ZOTERO_ITEM CSL_CITATION {"citationID":"25mpk5hvcq","properties":{"formattedCitation":"[5]","plainCitation":"[5]"},"citationItems":[{"id":2001,"uris":["http://zotero.org/users/1282898/items/95BZB6KX"],"uri":["http://zotero.org/users/1282898/items/95BZB6KX"],"itemData":{"id":2001,"type":"article","title":"Smoking statistics: illness and death","URL":"http://ash.org.uk/files/documents/ASH_107.pdf","note":"bibtex: actiononsmokingandhealthash.smoking.2014","author":[{"literal":"Action on Smoking and Health (ASH)"}],"issued":{"date-parts":[["2014",11]]},"accessed":{"date-parts":[["2015",3,8]]}}}],"schema":"https://github.com/citation-style-language/schema/raw/master/csl-citation.json"} </w:instrText>
      </w:r>
      <w:r w:rsidR="008F025E">
        <w:fldChar w:fldCharType="separate"/>
      </w:r>
      <w:r w:rsidR="008F025E" w:rsidRPr="008F025E">
        <w:rPr>
          <w:rFonts w:ascii="Calibri" w:hAnsi="Calibri"/>
        </w:rPr>
        <w:t>[5]</w:t>
      </w:r>
      <w:r w:rsidR="008F025E">
        <w:fldChar w:fldCharType="end"/>
      </w:r>
      <w:r w:rsidR="001A53EF">
        <w:t>.</w:t>
      </w:r>
      <w:r>
        <w:t xml:space="preserve"> </w:t>
      </w:r>
      <w:r w:rsidR="00D850D6">
        <w:t xml:space="preserve">These numbers may underestimate the true burden of smoking, as a recent study has expanded the list of diseases linked to smoking </w:t>
      </w:r>
      <w:r w:rsidR="00D850D6">
        <w:fldChar w:fldCharType="begin"/>
      </w:r>
      <w:r w:rsidR="00EB3D03">
        <w:instrText xml:space="preserve"> ADDIN ZOTERO_ITEM CSL_CITATION {"citationID":"258758eoao","properties":{"formattedCitation":"[6]","plainCitation":"[6]"},"citationItems":[{"id":2008,"uris":["http://zotero.org/users/1282898/items/6WXZBE8T"],"uri":["http://zotero.org/users/1282898/items/6WXZBE8T"],"itemData":{"id":2008,"type":"article-journal","title":"Smoking and mortality--beyond established causes","container-title":"The New England Journal of Medicine","page":"2169","volume":"372","issue":"22","source":"PubMed","DOI":"10.1056/NEJMc1503675\\#SA3","ISSN":"1533-4406","note":"PMID: 26017839 \nbibtex: nabi.smoking.2015","journalAbbreviation":"N. Engl. J. Med.","language":"eng","author":[{"family":"Nabi","given":"Hermann"},{"family":"Estaqiuo","given":"Carla"},{"family":"Auleley","given":"Guy-Robert"}],"issued":{"date-parts":[["2015",5,28]]},"PMID":"26017839"}}],"schema":"https://github.com/citation-style-language/schema/raw/master/csl-citation.json"} </w:instrText>
      </w:r>
      <w:r w:rsidR="00D850D6">
        <w:fldChar w:fldCharType="separate"/>
      </w:r>
      <w:r w:rsidR="00D850D6" w:rsidRPr="008F025E">
        <w:rPr>
          <w:rFonts w:ascii="Calibri" w:hAnsi="Calibri"/>
        </w:rPr>
        <w:t>[6]</w:t>
      </w:r>
      <w:r w:rsidR="00D850D6">
        <w:fldChar w:fldCharType="end"/>
      </w:r>
      <w:r w:rsidR="00D850D6">
        <w:t xml:space="preserve">. </w:t>
      </w:r>
    </w:p>
    <w:p w14:paraId="5CAFBBE1" w14:textId="6D9F82DA" w:rsidR="00051F1A" w:rsidRDefault="00563869" w:rsidP="003F4CDD">
      <w:pPr>
        <w:spacing w:line="480" w:lineRule="auto"/>
      </w:pPr>
      <w:r>
        <w:t>C</w:t>
      </w:r>
      <w:r w:rsidR="006D541A">
        <w:t>irculatory diseases alone</w:t>
      </w:r>
      <w:r>
        <w:t xml:space="preserve"> represent</w:t>
      </w:r>
      <w:r w:rsidR="006D541A">
        <w:t xml:space="preserve"> </w:t>
      </w:r>
      <w:r w:rsidR="00D5137C">
        <w:t>17,300 (13%) deaths and 13</w:t>
      </w:r>
      <w:r w:rsidR="001D44AD">
        <w:t>4</w:t>
      </w:r>
      <w:r w:rsidR="00D5137C">
        <w:t>,000</w:t>
      </w:r>
      <w:r>
        <w:t xml:space="preserve"> </w:t>
      </w:r>
      <w:r w:rsidR="00D5137C">
        <w:t>(</w:t>
      </w:r>
      <w:r w:rsidR="001D44AD">
        <w:t>19</w:t>
      </w:r>
      <w:r w:rsidR="006D541A">
        <w:t>%</w:t>
      </w:r>
      <w:r w:rsidR="00D5137C">
        <w:t>)</w:t>
      </w:r>
      <w:r w:rsidR="006D541A">
        <w:t xml:space="preserve"> hospital admissions</w:t>
      </w:r>
      <w:r w:rsidR="008F025E">
        <w:t xml:space="preserve"> </w:t>
      </w:r>
      <w:r w:rsidR="008F025E">
        <w:fldChar w:fldCharType="begin"/>
      </w:r>
      <w:r w:rsidR="00EB3D03">
        <w:instrText xml:space="preserve"> ADDIN ZOTERO_ITEM CSL_CITATION {"citationID":"1g4boke0mi","properties":{"formattedCitation":"[2]","plainCitation":"[2]"},"citationItems":[{"id":1961,"uris":["http://zotero.org/users/1282898/items/2GKIECG5"],"uri":["http://zotero.org/users/1282898/items/2GKIECG5"],"itemData":{"id":1961,"type":"webpage","title":"Statistics on smoking: England 2014","genre":"standard","URL":"http://www.hscic.gov.uk/catalogue/PUB14988","note":"bibtex: healthsocialcareinformationcentrehscic.statistics.2014","language":"EN","author":[{"literal":"Health &amp; Social Care Information Centre (HSCIC)"}],"issued":{"date-parts":[["2014",10,8]]},"accessed":{"date-parts":[["2015",8,3]]}}}],"schema":"https://github.com/citation-style-language/schema/raw/master/csl-citation.json"} </w:instrText>
      </w:r>
      <w:r w:rsidR="008F025E">
        <w:fldChar w:fldCharType="separate"/>
      </w:r>
      <w:r w:rsidR="008F025E" w:rsidRPr="008F025E">
        <w:rPr>
          <w:rFonts w:ascii="Calibri" w:hAnsi="Calibri"/>
        </w:rPr>
        <w:t>[2]</w:t>
      </w:r>
      <w:r w:rsidR="008F025E">
        <w:fldChar w:fldCharType="end"/>
      </w:r>
      <w:r w:rsidR="006D541A">
        <w:t xml:space="preserve">. </w:t>
      </w:r>
      <w:r w:rsidR="00E25B0B">
        <w:t>C</w:t>
      </w:r>
      <w:r w:rsidR="006D541A">
        <w:t xml:space="preserve">oronary heart disease (CHD) has the </w:t>
      </w:r>
      <w:r w:rsidR="00D5137C">
        <w:t xml:space="preserve">highest </w:t>
      </w:r>
      <w:r w:rsidR="00E25B0B">
        <w:t xml:space="preserve">number </w:t>
      </w:r>
      <w:r w:rsidR="00D5137C">
        <w:t>of</w:t>
      </w:r>
      <w:r w:rsidR="006D541A">
        <w:t xml:space="preserve"> smoking attributable deaths </w:t>
      </w:r>
      <w:r w:rsidR="00D5137C">
        <w:t>(</w:t>
      </w:r>
      <w:r w:rsidR="00E25B0B">
        <w:t>7</w:t>
      </w:r>
      <w:r w:rsidR="008F025E">
        <w:t>,</w:t>
      </w:r>
      <w:r w:rsidR="00E25B0B">
        <w:t>900</w:t>
      </w:r>
      <w:r w:rsidR="00D5137C">
        <w:t xml:space="preserve">) </w:t>
      </w:r>
      <w:r w:rsidR="00E25B0B">
        <w:t>among circulatory diseases</w:t>
      </w:r>
      <w:r w:rsidR="001D44AD">
        <w:t xml:space="preserve"> and the third highest number overall</w:t>
      </w:r>
      <w:r w:rsidR="006D541A">
        <w:t xml:space="preserve">, after lung cancer and </w:t>
      </w:r>
      <w:r w:rsidR="008F025E">
        <w:t>c</w:t>
      </w:r>
      <w:r w:rsidR="008F025E" w:rsidRPr="008F025E">
        <w:t>hronic obstructive pulmonary disease</w:t>
      </w:r>
      <w:r w:rsidR="001A53EF">
        <w:t xml:space="preserve"> </w:t>
      </w:r>
      <w:r w:rsidR="008F025E">
        <w:fldChar w:fldCharType="begin"/>
      </w:r>
      <w:r w:rsidR="00EB3D03">
        <w:instrText xml:space="preserve"> ADDIN ZOTERO_ITEM CSL_CITATION {"citationID":"ce42co9sf","properties":{"formattedCitation":"[2]","plainCitation":"[2]"},"citationItems":[{"id":1961,"uris":["http://zotero.org/users/1282898/items/2GKIECG5"],"uri":["http://zotero.org/users/1282898/items/2GKIECG5"],"itemData":{"id":1961,"type":"webpage","title":"Statistics on smoking: England 2014","genre":"standard","URL":"http://www.hscic.gov.uk/catalogue/PUB14988","note":"bibtex: healthsocialcareinformationcentrehscic.statistics.2014","language":"EN","author":[{"literal":"Health &amp; Social Care Information Centre (HSCIC)"}],"issued":{"date-parts":[["2014",10,8]]},"accessed":{"date-parts":[["2015",8,3]]}}}],"schema":"https://github.com/citation-style-language/schema/raw/master/csl-citation.json"} </w:instrText>
      </w:r>
      <w:r w:rsidR="008F025E">
        <w:fldChar w:fldCharType="separate"/>
      </w:r>
      <w:r w:rsidR="008F025E" w:rsidRPr="008F025E">
        <w:rPr>
          <w:rFonts w:ascii="Calibri" w:hAnsi="Calibri"/>
        </w:rPr>
        <w:t>[2]</w:t>
      </w:r>
      <w:r w:rsidR="008F025E">
        <w:fldChar w:fldCharType="end"/>
      </w:r>
      <w:r w:rsidR="006D541A">
        <w:t xml:space="preserve">. </w:t>
      </w:r>
    </w:p>
    <w:p w14:paraId="5CC78EE3" w14:textId="2080C4CA" w:rsidR="007A63E7" w:rsidRPr="00635713" w:rsidRDefault="008F025E" w:rsidP="003F4CDD">
      <w:pPr>
        <w:spacing w:line="480" w:lineRule="auto"/>
      </w:pPr>
      <w:r>
        <w:lastRenderedPageBreak/>
        <w:t xml:space="preserve">The United Kingdom (UK) </w:t>
      </w:r>
      <w:r w:rsidR="00EF4EC2">
        <w:t xml:space="preserve">has strong </w:t>
      </w:r>
      <w:r w:rsidR="00A624EF">
        <w:t xml:space="preserve">tobacco control </w:t>
      </w:r>
      <w:r w:rsidR="00EF4EC2">
        <w:t xml:space="preserve">policies compared to </w:t>
      </w:r>
      <w:r w:rsidR="0062035E">
        <w:t xml:space="preserve">many </w:t>
      </w:r>
      <w:r w:rsidR="00EF4EC2">
        <w:t xml:space="preserve">European peers, </w:t>
      </w:r>
      <w:r w:rsidR="00D5137C">
        <w:t xml:space="preserve">achieving </w:t>
      </w:r>
      <w:r w:rsidR="00EF4EC2">
        <w:t xml:space="preserve">the highest score on the Tobacco Control </w:t>
      </w:r>
      <w:r w:rsidR="00CA729F">
        <w:t>Scale</w:t>
      </w:r>
      <w:r w:rsidR="00C058BF">
        <w:t xml:space="preserve"> (</w:t>
      </w:r>
      <w:r w:rsidR="00C058BF" w:rsidRPr="008F025E">
        <w:t>TC</w:t>
      </w:r>
      <w:r w:rsidR="00937A2A" w:rsidRPr="008F025E">
        <w:t>S</w:t>
      </w:r>
      <w:r w:rsidR="00C058BF">
        <w:t>)</w:t>
      </w:r>
      <w:r w:rsidR="00EF4EC2">
        <w:t xml:space="preserve"> (74 out of 100)</w:t>
      </w:r>
      <w:r w:rsidR="00D5137C">
        <w:t xml:space="preserve"> among </w:t>
      </w:r>
      <w:r w:rsidR="00FC7FA4">
        <w:t>34</w:t>
      </w:r>
      <w:r w:rsidR="00D5137C">
        <w:t xml:space="preserve"> European countries</w:t>
      </w:r>
      <w:r w:rsidR="0098183A">
        <w:t xml:space="preserve"> </w:t>
      </w:r>
      <w:r w:rsidR="00F40E92">
        <w:fldChar w:fldCharType="begin"/>
      </w:r>
      <w:r w:rsidR="00EB3D03">
        <w:instrText xml:space="preserve"> ADDIN ZOTERO_ITEM CSL_CITATION {"citationID":"14r46o9c5e","properties":{"formattedCitation":"[7]","plainCitation":"[7]"},"citationItems":[{"id":2314,"uris":["http://zotero.org/users/1282898/items/3RRAPTFQ"],"uri":["http://zotero.org/users/1282898/items/3RRAPTFQ"],"itemData":{"id":2314,"type":"paper-conference","title":"The tobacco control scale 2013 in Europe","container-title":"Sixth European Conference on Tobacco or Health-ECToH, Istanbul, Turkey","source":"Google Scholar","URL":"http://www.europeancancerleagues.org/images/TobaccoControl/TCS_2013_in_Europe_13-03-14_final_1.pdf","note":"bibtex: joossens.tobacco.2014","author":[{"family":"Joossens","given":"Luk"},{"family":"Raw","given":"Martin"}],"issued":{"date-parts":[["2014"]]},"accessed":{"date-parts":[["2015",8,3]]}}}],"schema":"https://github.com/citation-style-language/schema/raw/master/csl-citation.json"} </w:instrText>
      </w:r>
      <w:r w:rsidR="00F40E92">
        <w:fldChar w:fldCharType="separate"/>
      </w:r>
      <w:r w:rsidR="00F40E92" w:rsidRPr="00F40E92">
        <w:rPr>
          <w:rFonts w:ascii="Calibri" w:hAnsi="Calibri"/>
        </w:rPr>
        <w:t>[7]</w:t>
      </w:r>
      <w:r w:rsidR="00F40E92">
        <w:fldChar w:fldCharType="end"/>
      </w:r>
      <w:r w:rsidR="00FD1B6A">
        <w:t xml:space="preserve">. </w:t>
      </w:r>
      <w:r w:rsidR="00D5137C">
        <w:t xml:space="preserve">The </w:t>
      </w:r>
      <w:r w:rsidR="002B0792">
        <w:t xml:space="preserve">TCS is </w:t>
      </w:r>
      <w:r w:rsidR="003D3B62">
        <w:t xml:space="preserve">an </w:t>
      </w:r>
      <w:r w:rsidR="00D5137C">
        <w:t xml:space="preserve">expert-developed instrument for assessing the strength of tobacco control policies with data compiled via </w:t>
      </w:r>
      <w:r w:rsidR="002B0792">
        <w:t xml:space="preserve">a survey of national representatives to the European Network for Smoking and Tobacco Prevention, supplemented with data from other data sources (described in more detail in </w:t>
      </w:r>
      <w:r w:rsidR="00F40E92">
        <w:fldChar w:fldCharType="begin"/>
      </w:r>
      <w:r w:rsidR="00EB3D03">
        <w:instrText xml:space="preserve"> ADDIN ZOTERO_ITEM CSL_CITATION {"citationID":"EvFfwFDP","properties":{"formattedCitation":"[7]","plainCitation":"[7]"},"citationItems":[{"id":2314,"uris":["http://zotero.org/users/1282898/items/3RRAPTFQ"],"uri":["http://zotero.org/users/1282898/items/3RRAPTFQ"],"itemData":{"id":2314,"type":"paper-conference","title":"The tobacco control scale 2013 in Europe","container-title":"Sixth European Conference on Tobacco or Health-ECToH, Istanbul, Turkey","source":"Google Scholar","URL":"http://www.europeancancerleagues.org/images/TobaccoControl/TCS_2013_in_Europe_13-03-14_final_1.pdf","note":"bibtex: joossens.tobacco.2014","author":[{"family":"Joossens","given":"Luk"},{"family":"Raw","given":"Martin"}],"issued":{"date-parts":[["2014"]]},"accessed":{"date-parts":[["2015",8,3]]}}}],"schema":"https://github.com/citation-style-language/schema/raw/master/csl-citation.json"} </w:instrText>
      </w:r>
      <w:r w:rsidR="00F40E92">
        <w:fldChar w:fldCharType="separate"/>
      </w:r>
      <w:r w:rsidR="000E79AC" w:rsidRPr="000E79AC">
        <w:rPr>
          <w:rFonts w:ascii="Calibri" w:hAnsi="Calibri"/>
        </w:rPr>
        <w:t>[7]</w:t>
      </w:r>
      <w:r w:rsidR="00F40E92">
        <w:fldChar w:fldCharType="end"/>
      </w:r>
      <w:r w:rsidR="002B0792">
        <w:t xml:space="preserve">). The most recent survey took place in 2013 and represents legislation in place as of 1 January 2014, prices as of 1 July 2013, and tobacco control budget for 2012. The TCS </w:t>
      </w:r>
      <w:r w:rsidR="00E76C47">
        <w:t>assesses</w:t>
      </w:r>
      <w:r w:rsidR="002B0792">
        <w:t xml:space="preserve"> six types of tobacco control policies</w:t>
      </w:r>
      <w:r w:rsidR="00852467">
        <w:t>; price, public place bans, public information campaign spending, advertising bans, health warnings, and treatment</w:t>
      </w:r>
      <w:r w:rsidR="00E76C47">
        <w:t>, each based on several indicators</w:t>
      </w:r>
      <w:r w:rsidR="002B0792">
        <w:t xml:space="preserve">. </w:t>
      </w:r>
      <w:r w:rsidR="00AB187B">
        <w:t xml:space="preserve">World Health Organization </w:t>
      </w:r>
      <w:r w:rsidR="00937A2A">
        <w:t>MPOWER rankings for the UK are reassuringly similar</w:t>
      </w:r>
      <w:r w:rsidR="00AB187B">
        <w:t xml:space="preserve"> </w:t>
      </w:r>
      <w:r w:rsidR="00852467">
        <w:fldChar w:fldCharType="begin"/>
      </w:r>
      <w:r w:rsidR="00EB3D03">
        <w:instrText xml:space="preserve"> ADDIN ZOTERO_ITEM CSL_CITATION {"citationID":"ijej9smen","properties":{"formattedCitation":"[8]","plainCitation":"[8]"},"citationItems":[{"id":2038,"uris":["http://zotero.org/users/1282898/items/IVDHIDFU"],"uri":["http://zotero.org/users/1282898/items/IVDHIDFU"],"itemData":{"id":2038,"type":"report","title":"WHO report on the global tobacco epidemic, 2013: enforcing bans on tobacco advertising, promotion and sponsorship","publisher":"World Health Organization","note":"bibtex: organization.who.2013","author":[{"family":"Organization","given":"World Health"},{"family":"others","given":""}],"issued":{"date-parts":[["2013"]]}}}],"schema":"https://github.com/citation-style-language/schema/raw/master/csl-citation.json"} </w:instrText>
      </w:r>
      <w:r w:rsidR="00852467">
        <w:fldChar w:fldCharType="separate"/>
      </w:r>
      <w:r w:rsidR="000E79AC" w:rsidRPr="000E79AC">
        <w:rPr>
          <w:rFonts w:ascii="Calibri" w:hAnsi="Calibri"/>
        </w:rPr>
        <w:t>[8]</w:t>
      </w:r>
      <w:r w:rsidR="00852467">
        <w:fldChar w:fldCharType="end"/>
      </w:r>
      <w:r w:rsidR="00937A2A" w:rsidRPr="00635713">
        <w:t xml:space="preserve">. </w:t>
      </w:r>
    </w:p>
    <w:p w14:paraId="6EC186BC" w14:textId="39EF4C79" w:rsidR="00003CBB" w:rsidRDefault="00022CE5" w:rsidP="003F4CDD">
      <w:pPr>
        <w:spacing w:line="480" w:lineRule="auto"/>
      </w:pPr>
      <w:r>
        <w:t xml:space="preserve">Systematic reviews have </w:t>
      </w:r>
      <w:r w:rsidR="00CA729F">
        <w:t>found</w:t>
      </w:r>
      <w:r>
        <w:t xml:space="preserve"> </w:t>
      </w:r>
      <w:r w:rsidR="00937A2A">
        <w:t xml:space="preserve">some </w:t>
      </w:r>
      <w:r>
        <w:t>evidence of s</w:t>
      </w:r>
      <w:r w:rsidR="00847BD0">
        <w:t xml:space="preserve">ocioeconomic gradients in </w:t>
      </w:r>
      <w:r w:rsidR="002F2F1D">
        <w:t xml:space="preserve">effectiveness of </w:t>
      </w:r>
      <w:r w:rsidR="00847BD0">
        <w:t>tobacco control policies</w:t>
      </w:r>
      <w:r w:rsidR="006F0E21">
        <w:t xml:space="preserve"> </w:t>
      </w:r>
      <w:r w:rsidR="00852467">
        <w:fldChar w:fldCharType="begin"/>
      </w:r>
      <w:r w:rsidR="00EB3D03">
        <w:instrText xml:space="preserve"> ADDIN ZOTERO_ITEM CSL_CITATION {"citationID":"JQplVqvS","properties":{"formattedCitation":"{\\rtf [9\\uc0\\u8211{}12]}","plainCitation":"[9–12]"},"citationItems":[{"id":2040,"uris":["http://zotero.org/users/1282898/items/VBJ2F5DX"],"uri":["http://zotero.org/users/1282898/items/VBJ2F5DX"],"itemData":{"id":2040,"type":"article-journal","title":"Population tobacco control interventions and their effects on social inequalities in smoking: systematic review","container-title":"Tobacco Control","page":"230-237","volume":"17","issue":"4","source":"PubMed","abstract":"OBJECTIVE: To assess the effects of population tobacco control interventions on social inequalities in smoking.\nDATA SOURCES: Medical, nursing, psychological, social science and grey literature databases, bibliographies, hand-searches and contact with authors.\nSTUDY SELECTION: Studies were included (n = 84) if they reported the effects of any population-level tobacco control intervention on smoking behaviour or attitudes in individuals or groups with different demographic or socioeconomic characteristics.\nDATA EXTRACTION: Data extraction and quality assessment for each study were conducted by one reviewer and checked by a second.\nDATA SYNTHESIS: Data were synthesised using graphical (\"harvest plot\") and narrative methods. No strong evidence of differential effects was found for smoking restrictions in workplaces and public places, although those in higher occupational groups may be more likely to change their attitudes or behaviour. Smoking restrictions in schools may be more effective in girls. Restrictions on sales to minors may be more effective in girls and younger children. Increasing the price of tobacco products may be more effective in reducing smoking among lower-income adults and those in manual occupations, although there was also some evidence to suggest that adults with higher levels of education may be more price-sensitive. Young people aged under 25 are also affected by price increases, with some evidence that boys and non-white young people may be more sensitive to price.\nCONCLUSIONS: Population-level tobacco control interventions have the potential to benefit more disadvantaged groups and thereby contribute to reducing health inequalities.","DOI":"10.1136/tc.2007.023911","ISSN":"1468-3318","note":"PMID: 18426867\nPMCID: PMC2565568 \nbibtex: thomas.population.2008","shortTitle":"Population tobacco control interventions and their effects on social inequalities in smoking","journalAbbreviation":"Tob Control","language":"eng","author":[{"family":"Thomas","given":"S."},{"family":"Fayter","given":"D."},{"family":"Misso","given":"K."},{"family":"Ogilvie","given":"D."},{"family":"Petticrew","given":"M."},{"family":"Sowden","given":"A."},{"family":"Whitehead","given":"M."},{"family":"Worthy","given":"G."}],"issued":{"date-parts":[["2008",8]]},"PMID":"18426867","PMCID":"PMC2565568"}},{"id":2046,"uris":["http://zotero.org/users/1282898/items/3SDGEBNM"],"uri":["http://zotero.org/users/1282898/items/3SDGEBNM"],"itemData":{"id":2046,"type":"article-journal","title":"Impact of tobacco control interventions on socioeconomic inequalities in smoking: review of the evidence","container-title":"Tobacco Control","page":"e89-97","volume":"23","issue":"e2","source":"PubMed","abstract":"OBJECTIVE: We updated and expanded a previous systematic literature review examining the impact of tobacco control interventions on socioeconomic inequalities in smoking.\nMETHODS: We searched the academic literature for reviews and primary research articles published between January 2006 and November 2010 that examined the socioeconomic impact of six tobacco control interventions in adults: that is, price increases, smoke-free policies, advertising bans, mass media campaigns, warning labels, smoking cessation support and community-based programmes combining several interventions. We included English-language articles from countries at an advanced stage of the tobacco epidemic that examined the differential impact of tobacco control interventions by socioeconomic status or the effectiveness of interventions among disadvantaged socioeconomic groups. All articles were appraised by two authors and details recorded using a standardised approach. Data from 77 primary studies and seven reviews were synthesised via narrative review.\nRESULTS: We found strong evidence that increases in tobacco price have a pro-equity effect on socioeconomic disparities in smoking. Evidence on the equity impact of other interventions is inconclusive, with the exception of non-targeted smoking cessation programmes which have a negative equity impact due to higher quit rates among more advantaged smokers.\nCONCLUSIONS: Increased tobacco price via tax is the intervention with the greatest potential to reduce socioeconomic inequalities in smoking. Other measures studied appear unlikely to reduce inequalities in smoking without specific efforts to reach disadvantaged smokers. There is a need for more research evaluating the equity impact of tobacco control measures, and development of more effective approaches for reducing tobacco use in disadvantaged groups and communities.","DOI":"10.1136/tobaccocontrol-2013-051110","ISSN":"1468-3318","note":"PMID: 24046211 \nbibtex: hill.impact.2014","shortTitle":"Impact of tobacco control interventions on socioeconomic inequalities in smoking","journalAbbreviation":"Tob Control","language":"eng","author":[{"family":"Hill","given":"Sarah"},{"family":"Amos","given":"Amanda"},{"family":"Clifford","given":"David"},{"family":"Platt","given":"Stephen"}],"issued":{"date-parts":[["2014",11]]},"PMID":"24046211"}},{"id":3832,"uris":["http://zotero.org/users/1282898/items/6ME7MU35"],"uri":["http://zotero.org/users/1282898/items/6ME7MU35"],"itemData":{"id":3832,"type":"article-journal","title":"Equity impact of European individual-level smoking cessation interventions to reduce smoking in adults: a systematic review","container-title":"The European Journal of Public Health","page":"551-556","volume":"24","issue":"4","source":"eurpub.oxfordjournals.org","abstract":"Background: Smoking is the leading cause of health inequalities in Europe. Adults from lower socioeconomic status (SES) groups are more likely to smoke and less likely to quit than adults from higher SES groups. Smoking cessation support is an important element of tobacco control; however, the equity impact of individual-level cessation support is uncertain. Methods: Systematic review of individual-level smoking cessation interventions delivered in European countries, reporting a smoking cessation outcome (quit) in adults of lower compared with higher SES. Equity impact was assessed as positive (reduced inequality), neutral (no difference by SES), negative (increased inequality) or unclear. Results: Twenty-nine studies were included using different types of support: behavioural and pharmacological (17); behavioural only (11), including specialist (5), brief advice (1), mass media (2), text-based (1) and Internet-based (2); and pharmacological only (1). The distribution of equity effects on quitting was 10 neutral, 18 negative and 1 unclear. Two national studies of UK National Health Service (NHS) stop-smoking services showed overall positive equity impact on smoking prevalence. The evidence suggests that UK NHS services that target low-SES smokers achieve a relatively higher service uptake among low-SES smokers, which can compensate for their lower quit rates. Conclusions: Untargeted smoking cessation interventions in Europe may have contributed to reducing adult smoking but are, on balance, likely to have increased inequalities in smoking. However, UK NHS stop-smoking services appear to reduce inequalities in smoking through increased relative reach through targeting services to low-SES smokers. More research is needed to strengthen the evidence-base for reducing smoking inequalities.","DOI":"10.1093/eurpub/cku065","ISSN":"1101-1262, 1464-360X","note":"PMID: 24891458 \nbibtex: brown.equity.2014","shortTitle":"Equity impact of European individual-level smoking cessation interventions to reduce smoking in adults","language":"en","author":[{"family":"Brown","given":"Tamara"},{"family":"Platt","given":"Stephen"},{"family":"Amos","given":"Amanda"}],"issued":{"date-parts":[["2014",8,1]]},"PMID":"24891458"}},{"id":3835,"uris":["http://zotero.org/users/1282898/items/F3I8V9WN"],"uri":["http://zotero.org/users/1282898/items/F3I8V9WN"],"itemData":{"id":3835,"type":"article-journal","title":"Equity impact of population-level interventions and policies to reduce smoking in adults: A systematic review","container-title":"Drug and Alcohol Dependence","page":"7-16","volume":"138","source":"ScienceDirect","abstract":"Background and aims\nThere is strong evidence about which tobacco control policies reduce smoking. However, their equity impact is uncertain. The aim was to assess the effectiveness of population-level interventions/policies to reduce socioeconomic inequalities in adult smoking.\nMethods\nSystematic review of studies of population-level interventions/policies reporting smoking-related outcomes in adults of lower compared to higher socioeconomic status (SES). References were screened and independently checked. Studies were quality assessed. Results are presented in a narrative synthesis. Equity impact was assessed as: positive (reduced inequality), neutral (no difference by SES), negative (increased inequality), mixed (equity impact varied) or unclear.\nResults\n117 studies of 130 interventions/policies were included: smokefree (44); price/tax (27); mass media campaigns (30); advertising controls (9); cessation support (9); settings-based interventions (7); multiple policies (4). The distribution of equity effects was: 33 positive, 36 neutral, 38 negative, 6 mixed, 17 unclear. Most neutral equity studies benefited all SES groups. Fourteen price/tax studies were equity positive. Voluntary, regional and partial smokefree policies were more likely to be equity negative than national, comprehensive smokefree policies. Mass media campaigns had inconsistent equity effects. Cigarette marketing controls were equity positive or neutral. Targeted national smoking cessation services can be equity positive by achieving higher reach among low SES, compensating for lower quit rates.\nConclusions\nFew studies have assessed the equity impact of tobacco control policy/interventions. Price/tax increases had the most consistent positive equity impact. More research is needed to strengthen the evidence-base for reducing smoking inequalities and to develop effective equity-orientated tobacco control strategies.","DOI":"10.1016/j.drugalcdep.2014.03.001","ISSN":"0376-8716","note":"bibtex: brown.equity.2014a","shortTitle":"Equity impact of population-level interventions and policies to reduce smoking in adults","journalAbbreviation":"Drug and Alcohol Dependence","author":[{"family":"Brown","given":"Tamara"},{"family":"Platt","given":"Stephen"},{"family":"Amos","given":"Amanda"}],"issued":{"date-parts":[["2014",5,1]]}}}],"schema":"https://github.com/citation-style-language/schema/raw/master/csl-citation.json"} </w:instrText>
      </w:r>
      <w:r w:rsidR="00852467">
        <w:fldChar w:fldCharType="separate"/>
      </w:r>
      <w:r w:rsidR="00FD1EA9" w:rsidRPr="003F4CDD">
        <w:rPr>
          <w:rFonts w:ascii="Calibri" w:hAnsi="Calibri" w:cs="Times New Roman"/>
          <w:szCs w:val="24"/>
        </w:rPr>
        <w:t>[9–12]</w:t>
      </w:r>
      <w:r w:rsidR="00852467">
        <w:fldChar w:fldCharType="end"/>
      </w:r>
      <w:r w:rsidR="006F0E21">
        <w:t>.</w:t>
      </w:r>
      <w:r w:rsidR="00937A2A">
        <w:t xml:space="preserve"> However,</w:t>
      </w:r>
      <w:r w:rsidR="00920359">
        <w:t xml:space="preserve"> with the exception of taxation,</w:t>
      </w:r>
      <w:r w:rsidR="00937A2A">
        <w:t xml:space="preserve"> this evidence </w:t>
      </w:r>
      <w:r w:rsidR="00847BD0">
        <w:t xml:space="preserve">is </w:t>
      </w:r>
      <w:r w:rsidR="00937A2A">
        <w:t xml:space="preserve">limited, </w:t>
      </w:r>
      <w:r w:rsidR="003D3ADA">
        <w:t>mixed</w:t>
      </w:r>
      <w:r w:rsidR="00937A2A">
        <w:t xml:space="preserve"> and </w:t>
      </w:r>
      <w:r w:rsidR="00847BD0">
        <w:t>further complicated by different definitions of socioeconomic circumstance (e.g. education, o</w:t>
      </w:r>
      <w:r w:rsidR="003F4CDD">
        <w:t>ccupation, income).</w:t>
      </w:r>
      <w:r w:rsidR="00A80457">
        <w:t xml:space="preserve"> Interestingly, evidence suggest that tobacco tax increases are more effective among the less </w:t>
      </w:r>
      <w:proofErr w:type="gramStart"/>
      <w:r w:rsidR="00A80457">
        <w:t>well-off</w:t>
      </w:r>
      <w:proofErr w:type="gramEnd"/>
      <w:r w:rsidR="00A80457">
        <w:t>.</w:t>
      </w:r>
    </w:p>
    <w:p w14:paraId="115AC632" w14:textId="77777777" w:rsidR="007A63E7" w:rsidRDefault="00003CBB" w:rsidP="003F4CDD">
      <w:pPr>
        <w:spacing w:line="480" w:lineRule="auto"/>
      </w:pPr>
      <w:r>
        <w:t xml:space="preserve">There is a gap in the literature relating socioeconomic inequalities in </w:t>
      </w:r>
      <w:r w:rsidR="002F2F1D">
        <w:t xml:space="preserve">effectiveness of </w:t>
      </w:r>
      <w:r>
        <w:t>tobacco control policies</w:t>
      </w:r>
      <w:r w:rsidR="00852467">
        <w:t>,</w:t>
      </w:r>
      <w:r>
        <w:t xml:space="preserve"> to inequalities</w:t>
      </w:r>
      <w:r w:rsidR="00D5137C" w:rsidRPr="00D5137C">
        <w:t xml:space="preserve"> </w:t>
      </w:r>
      <w:r w:rsidR="00D5137C">
        <w:t>in health outcomes</w:t>
      </w:r>
      <w:r>
        <w:t xml:space="preserve">. </w:t>
      </w:r>
      <w:r w:rsidR="00B830EF">
        <w:t xml:space="preserve">In this study, we </w:t>
      </w:r>
      <w:r w:rsidR="00937A2A">
        <w:t xml:space="preserve">therefore </w:t>
      </w:r>
      <w:r w:rsidR="00B830EF">
        <w:t>evaluate</w:t>
      </w:r>
      <w:r w:rsidR="00937A2A">
        <w:t>d</w:t>
      </w:r>
      <w:r w:rsidR="00B830EF">
        <w:t xml:space="preserve"> the </w:t>
      </w:r>
      <w:r w:rsidR="00937A2A">
        <w:t xml:space="preserve">potential </w:t>
      </w:r>
      <w:r w:rsidR="00B830EF">
        <w:t xml:space="preserve">effectiveness of maximising the </w:t>
      </w:r>
      <w:r w:rsidR="00D5137C">
        <w:t>TCS</w:t>
      </w:r>
      <w:r w:rsidR="00617770">
        <w:t xml:space="preserve"> </w:t>
      </w:r>
      <w:r w:rsidR="007A63E7">
        <w:t xml:space="preserve">score for the UK </w:t>
      </w:r>
      <w:r w:rsidR="00B830EF">
        <w:t>using a model stratified by socioeconomic circumstance</w:t>
      </w:r>
      <w:r w:rsidR="00CF361E">
        <w:t xml:space="preserve"> (SEC)</w:t>
      </w:r>
      <w:r w:rsidR="00B830EF">
        <w:t>.</w:t>
      </w:r>
      <w:r w:rsidR="007A63E7">
        <w:t xml:space="preserve"> We then linked </w:t>
      </w:r>
      <w:r w:rsidR="002F2F1D">
        <w:t xml:space="preserve">predicted </w:t>
      </w:r>
      <w:r w:rsidR="007A63E7">
        <w:t>reductions in smoking prevalence to reductions in premature CHD mortality in England and assessed changes in inequality of premature CHD mortality.</w:t>
      </w:r>
    </w:p>
    <w:p w14:paraId="62723538" w14:textId="77777777" w:rsidR="0012631B" w:rsidRDefault="0012631B" w:rsidP="003F4CDD">
      <w:pPr>
        <w:pStyle w:val="Heading1"/>
        <w:spacing w:line="480" w:lineRule="auto"/>
      </w:pPr>
      <w:r>
        <w:t>METHODS</w:t>
      </w:r>
      <w:r w:rsidR="00937A2A">
        <w:t xml:space="preserve"> </w:t>
      </w:r>
    </w:p>
    <w:p w14:paraId="52708301" w14:textId="31251809" w:rsidR="00A565F8" w:rsidRDefault="002D3620" w:rsidP="003F4CDD">
      <w:pPr>
        <w:spacing w:line="480" w:lineRule="auto"/>
      </w:pPr>
      <w:r>
        <w:t>The previously validated</w:t>
      </w:r>
      <w:r w:rsidR="00AD2834">
        <w:t>,</w:t>
      </w:r>
      <w:r>
        <w:t xml:space="preserve"> </w:t>
      </w:r>
      <w:r w:rsidR="00AD2834" w:rsidRPr="00AD2834">
        <w:t xml:space="preserve">deterministic, cell-based </w:t>
      </w:r>
      <w:r>
        <w:t>IMPACT Policy Model has been used to model the change in adult smoking prevalence</w:t>
      </w:r>
      <w:r w:rsidR="00B23A7C">
        <w:t>,</w:t>
      </w:r>
      <w:r>
        <w:t xml:space="preserve"> in England</w:t>
      </w:r>
      <w:r w:rsidR="00B23A7C">
        <w:t>,</w:t>
      </w:r>
      <w:r>
        <w:t xml:space="preserve"> that might result from changes in tobacco control policies</w:t>
      </w:r>
      <w:r w:rsidR="00B23A7C">
        <w:t xml:space="preserve">, </w:t>
      </w:r>
      <w:r>
        <w:t xml:space="preserve">and translated it to CHD deaths </w:t>
      </w:r>
      <w:r w:rsidR="00B23A7C">
        <w:t xml:space="preserve">using </w:t>
      </w:r>
      <w:r w:rsidR="00AD2834">
        <w:t xml:space="preserve">a </w:t>
      </w:r>
      <w:r w:rsidR="00B23A7C" w:rsidRPr="00B23A7C">
        <w:t>population attributable risk fraction approach</w:t>
      </w:r>
      <w:r w:rsidR="00AD2834">
        <w:t xml:space="preserve"> </w:t>
      </w:r>
      <w:r w:rsidR="00AD2834">
        <w:lastRenderedPageBreak/>
        <w:fldChar w:fldCharType="begin"/>
      </w:r>
      <w:r w:rsidR="00EB3D03">
        <w:instrText xml:space="preserve"> ADDIN ZOTERO_ITEM CSL_CITATION {"citationID":"V833xO9K","properties":{"formattedCitation":"[13,14]","plainCitation":"[13,14]"},"citationItems":[{"id":1110,"uris":["http://zotero.org/users/1282898/items/UI4GXZQD"],"uri":["http://zotero.org/users/1282898/items/UI4GXZQD"],"itemData":{"id":1110,"type":"article-journal","title":"Explaining the decline in coronary heart disease mortality in England and Wales between 1981 and 2000","container-title":"Circulation","page":"1101-1107","volume":"109","issue":"9","source":"circ.ahajournals.org","abstract":"Background— Coronary heart disease mortality rates have been decreasing in the United Kingdom since the 1970s. Our study aimed to examine how much of the decrease in England and Wales between 1981 and 2000 could be attributed to medical and surgical treatments and how much to changes in cardiovascular risk factors.\nMethods and Results— The IMPACT mortality model was used to combine and analyze data on uptake and effectiveness of cardiological treatments and risk factor trends in England and Wales. The main data sources were published trials and meta-analyses, official statistics, clinical audits, and national surveys. Between 1981 and 2000, coronary heart disease mortality rates in England and Wales decreased by 62% in men and 45% in women 25 to 84 years old. This resulted in 68 230 fewer deaths in 2000. Some 42% of this decrease was attributed to treatments in individuals (including 11% to secondary prevention, 13% to heart failure treatments, 8% to initial treatments of acute myocardial infarction, and 3% to hypertension treatments) and 58% to population risk factor reductions (principally smoking, 48%; blood pressure, 9.5%; and cholesterol, 9.5%). Adverse trends were seen for physical activity, obesity and diabetes.\nConclusions— More than half the coronary heart disease mortality decrease in Britain between 1981 and 2000 was attributable to reductions in major risk factors, principally smoking. This emphasizes the importance of a comprehensive strategy that promotes primary prevention, particularly for tobacco and diet, and that maximizes population coverage of effective treatments, especially for secondary prevention and heart failure. These findings may be cautiously generalizable to the United States and other developed countries.","DOI":"10.1161/01.CIR.0000118498.35499.B2","ISSN":"0009-7322, 1524-4539","note":"PMID: 14993137 \nbibtex: unal.explaining.2004","journalAbbreviation":"Circulation","language":"en","author":[{"family":"Unal","given":"Belgin"},{"family":"Critchley","given":"Julia Alison"},{"family":"Capewell","given":"Simon"}],"issued":{"date-parts":[["2004",3,9]]},"PMID":"14993137"}},{"id":1149,"uris":["http://zotero.org/users/1282898/items/VHWVBDTV"],"uri":["http://zotero.org/users/1282898/items/VHWVBDTV"],"itemData":{"id":1149,"type":"article-journal","title":"Analysing recent socioeconomic trends in coronary heart disease mortality in England, 2000–2007: a population modelling study","container-title":"PLoS Med","page":"e1001237","volume":"9","issue":"6","source":"PLoS Journals","abstract":"A modeling study conducted by Madhavi Bajekal and colleagues estimates the extent to which specific risk factors and changes in uptake of treatment contributed to the declines in coronary heart disease mortality in England between 2000 and 2007, across and within socioeconomic groups.","DOI":"10.1371/journal.pmed.1001237","call-number":"0013","note":"bibtex: bajekal.analysing.2012","shortTitle":"Analysing Recent Socioeconomic Trends in Coronary Heart Disease Mortality in England, 2000–2007","journalAbbreviation":"PLoS Med","author":[{"family":"Bajekal","given":"Madhavi"},{"family":"Scholes","given":"Shaun"},{"family":"Love","given":"Hande"},{"family":"Hawkins","given":"Nathaniel"},{"family":"O'Flaherty","given":"Martin"},{"family":"Raine","given":"Rosalind"},{"family":"Capewell","given":"Simon"}],"issued":{"date-parts":[["2012",6,12]]}},"locator":"2000–2007"}],"schema":"https://github.com/citation-style-language/schema/raw/master/csl-citation.json"} </w:instrText>
      </w:r>
      <w:r w:rsidR="00AD2834">
        <w:fldChar w:fldCharType="separate"/>
      </w:r>
      <w:r w:rsidR="00EB3D03" w:rsidRPr="00EB3D03">
        <w:rPr>
          <w:rFonts w:ascii="Calibri" w:hAnsi="Calibri"/>
        </w:rPr>
        <w:t>[13,14]</w:t>
      </w:r>
      <w:r w:rsidR="00AD2834">
        <w:fldChar w:fldCharType="end"/>
      </w:r>
      <w:r w:rsidR="00AD2834">
        <w:t xml:space="preserve">. The method has been previously used to analyse health benefits of reduced smoking prevalence in other European countries </w:t>
      </w:r>
      <w:r w:rsidR="00AD2834">
        <w:fldChar w:fldCharType="begin"/>
      </w:r>
      <w:r w:rsidR="00EB3D03">
        <w:instrText xml:space="preserve"> ADDIN ZOTERO_ITEM CSL_CITATION {"citationID":"h77iltmdq","properties":{"formattedCitation":"[15]","plainCitation":"[15]"},"citationItems":[{"id":2051,"uris":["http://zotero.org/users/1282898/items/MVP9UG7B"],"uri":["http://zotero.org/users/1282898/items/MVP9UG7B"],"itemData":{"id":2051,"type":"article-journal","title":"OP72 EUROHEART II - comparing policies to reduce future coronary heart disease mortality in nine European countries: modelling study","container-title":"Journal of Epidemiology and Community Health","page":"A36-A36","volume":"68","issue":"Suppl 1","source":"jech.bmj.com","abstract":"Background Coronary heart disease (CHD) death rates have been falling across most of Europe in recent decades. However, CHD remains the leading cause of mortality. Furthermore, substantial risk factor reductions have been achieved in some European countries, but not in others. This partly reflects rather patchy implementation of the most effective prevention policies. Our study therefore aimed to quantify the potential impact of future policy scenarios (reducing smoking, diet and physical inactivity) on future CHD mortality in diverse countries across Europe.\nMethods We updated previously validated IMPACT CHD mortality models in nine countries (Czech Republic, Finland, Iceland, Italy, Ireland, Northern Ireland, Poland, Scotland and Sweden). Using recent risk factor data, these models were extended from 2010 (baseline year) to predict potential reductions in CHD mortality to 2020 (in people aged 25–74 years). We then modelled the mortality reductions in each country expected with future policies to decrease cardiovascular risk factors. We compared three alternative policy scenarios: conservative, intermediate and optimistic improvements for smoking prevalence (absolute decreases of 5%, 10% and 15%), dietary saturated fat intake (1%, 2% and 3% decreases in energy, replaced by unsaturated fats), dietary salt (decreases of 10%, 20% and 30%), and physical activity (absolute increases of 5%, 10% and 15%). Probabilistic sensitivity analyses were then conducted.\nResults Under the conservative, intermediate and optimistic policy scenarios, we estimated approximately 11%, 21% and 29% fewer CHD deaths respectively in 2020 in these countries. Depending on the future mortality trends assumed, this represented between 11,000 and 18,500 fewer CHD deaths for the optimistic scenario. For the conservative scenario, 5% absolute reductions in smoking prevalence could decrease CHD deaths in each country by 2–3% (e.g. approximately 40–80 fewer deaths in Ireland, 460–760 fewer deaths in Poland). Salt intake reductions of 10% could decrease CHD deaths by approximately 1.2–2.5%; and 1% reductions in saturated fat intake might decrease CHD deaths by some 1.5–2.2%. The 5% absolute increases in physical activity levels might decrease CHD deaths by just 0.8–1.4% (approximately 20–40 fewer deaths in Ireland, approximately 220–370 fewer deaths in Poland). These projections remained stable under a wide range of probabilistic sensitivity analyses.\nConclusion Modest and feasible policy-based reductions in cardiovascular risk factors (already been achieved in some other countries) could translate into substantial reductions in future CHD deaths across Europe. However, this would require the European Union to more effectively implement powerful evidence-based prevention policies.","DOI":"10.1136/jech-2014-204726.74","ISSN":", 1470-2738","note":"bibtex: bandosz.op72.2014","shortTitle":"OP72 EUROHEART II - comparing policies to reduce future coronary heart disease mortality in nine European countries","journalAbbreviation":"J Epidemiol Community Health","language":"en","author":[{"family":"Bandosz","given":"P."},{"family":"Aspelund","given":"T."},{"family":"Basak","given":"P."},{"family":"Bennett","given":"K."},{"family":"Bjorck","given":"L."},{"family":"Bruthans","given":"J."},{"family":"Guzman-Castillo","given":"M."},{"family":"Hughes","given":"J."},{"family":"Hotchkiss","given":"J."},{"family":"Kabir","given":"Z."},{"family":"Laatikainen","given":"T."},{"family":"Leyland","given":"A."},{"family":"O’Flaherty","given":"M."},{"family":"Palmieri","given":"L."},{"family":"Rosengren","given":"A."},{"family":"Bjork","given":"R."},{"family":"Vartiainen","given":"E."},{"family":"Zdrojewski","given":"T."},{"family":"Capewell","given":"S."},{"family":"Critchley","given":"J."}],"issued":{"date-parts":[["2014",9,1]]}}}],"schema":"https://github.com/citation-style-language/schema/raw/master/csl-citation.json"} </w:instrText>
      </w:r>
      <w:r w:rsidR="00AD2834">
        <w:fldChar w:fldCharType="separate"/>
      </w:r>
      <w:r w:rsidR="00FD1EA9" w:rsidRPr="003F4CDD">
        <w:rPr>
          <w:rFonts w:ascii="Calibri" w:hAnsi="Calibri"/>
        </w:rPr>
        <w:t>[15]</w:t>
      </w:r>
      <w:r w:rsidR="00AD2834">
        <w:fldChar w:fldCharType="end"/>
      </w:r>
      <w:r w:rsidR="00AD2834">
        <w:t xml:space="preserve">. </w:t>
      </w:r>
      <w:r w:rsidR="00B36142">
        <w:t xml:space="preserve">The uncertainty was estimated using probabilistic sensitivity analysis in a Monte Carlo approach (please refer to the Technical Appendix for a detailed description). </w:t>
      </w:r>
      <w:r w:rsidR="00AD55C2">
        <w:t>Of the four UK countries, a</w:t>
      </w:r>
      <w:r w:rsidR="00A93862">
        <w:t xml:space="preserve">nalysis </w:t>
      </w:r>
      <w:r w:rsidR="00981B92">
        <w:t xml:space="preserve">was restricted </w:t>
      </w:r>
      <w:r w:rsidR="00A93862">
        <w:t xml:space="preserve">to England because smoking prevalence </w:t>
      </w:r>
      <w:r w:rsidR="00AD55C2">
        <w:t xml:space="preserve">can be directly linked </w:t>
      </w:r>
      <w:r w:rsidR="00A93862">
        <w:t>to a health outcome using a socioeconomic indicator</w:t>
      </w:r>
      <w:r w:rsidR="00D409C7">
        <w:t xml:space="preserve">. </w:t>
      </w:r>
    </w:p>
    <w:p w14:paraId="415E9927" w14:textId="77777777" w:rsidR="00A93862" w:rsidRDefault="00357CD5" w:rsidP="003F4CDD">
      <w:pPr>
        <w:pStyle w:val="Heading2"/>
        <w:spacing w:line="480" w:lineRule="auto"/>
      </w:pPr>
      <w:r>
        <w:t xml:space="preserve">Smoking prevalence </w:t>
      </w:r>
    </w:p>
    <w:p w14:paraId="65263433" w14:textId="4A879143" w:rsidR="003763FC" w:rsidRDefault="00C4668C" w:rsidP="003F4CDD">
      <w:pPr>
        <w:spacing w:line="480" w:lineRule="auto"/>
      </w:pPr>
      <w:r>
        <w:t>S</w:t>
      </w:r>
      <w:r w:rsidR="00CA76D1">
        <w:t xml:space="preserve">moking prevalence in 2012 by age, </w:t>
      </w:r>
      <w:r w:rsidR="00934426">
        <w:t>sex</w:t>
      </w:r>
      <w:r w:rsidR="00CA76D1">
        <w:t xml:space="preserve">, and </w:t>
      </w:r>
      <w:r w:rsidR="00D409C7">
        <w:t>quintile</w:t>
      </w:r>
      <w:r>
        <w:t xml:space="preserve"> groups</w:t>
      </w:r>
      <w:r w:rsidR="00D409C7">
        <w:t xml:space="preserve"> of Index of Multiple Deprivation (IMDQ)</w:t>
      </w:r>
      <w:r w:rsidR="00CA76D1">
        <w:t xml:space="preserve"> for England were published by the Office for National Statistics (ONS)</w:t>
      </w:r>
      <w:r w:rsidR="003A5F46">
        <w:t xml:space="preserve">. ONS estimates were extracted from the </w:t>
      </w:r>
      <w:r w:rsidR="003A5F46" w:rsidRPr="003A5F46">
        <w:t>2012 Integrated Household Survey</w:t>
      </w:r>
      <w:r w:rsidR="003A5F46">
        <w:t>, which</w:t>
      </w:r>
      <w:r w:rsidR="003A5F46" w:rsidRPr="003A5F46">
        <w:t xml:space="preserve"> contains information from approximately 340,000 individual respondents</w:t>
      </w:r>
      <w:r w:rsidR="003A5F46">
        <w:t xml:space="preserve"> </w:t>
      </w:r>
      <w:r>
        <w:fldChar w:fldCharType="begin"/>
      </w:r>
      <w:r w:rsidR="00EB3D03">
        <w:instrText xml:space="preserve"> ADDIN ZOTERO_ITEM CSL_CITATION {"citationID":"1e1e0stlb6","properties":{"formattedCitation":"[16]","plainCitation":"[16]"},"citationItems":[{"id":2058,"uris":["http://zotero.org/users/1282898/items/TPK5KR9D"],"uri":["http://zotero.org/users/1282898/items/TPK5KR9D"],"itemData":{"id":2058,"type":"webpage","title":"Do smoking rates vary between more and less advantaged areas?","abstract":"No Smoking Day – the quitting challenge in more deprived areas","URL":"http://www.ons.gov.uk/ons/rel/disability-and-health-measurement/do-smoking-rates-vary-between-more-and-less-advantaged-areas-/2012/sty-smoking-rates.html","note":"bibtex: officefornationalstatisticsons.smoking.2014","language":"eng","author":[{"literal":"Office for National Statistics (ONS)"}],"issued":{"date-parts":[["2014",3,12]]},"accessed":{"date-parts":[["2015",8,3]]}}}],"schema":"https://github.com/citation-style-language/schema/raw/master/csl-citation.json"} </w:instrText>
      </w:r>
      <w:r>
        <w:fldChar w:fldCharType="separate"/>
      </w:r>
      <w:r w:rsidR="00FD1EA9" w:rsidRPr="003F4CDD">
        <w:rPr>
          <w:rFonts w:ascii="Calibri" w:hAnsi="Calibri"/>
        </w:rPr>
        <w:t>[16]</w:t>
      </w:r>
      <w:r>
        <w:fldChar w:fldCharType="end"/>
      </w:r>
      <w:r w:rsidR="00CA76D1">
        <w:t xml:space="preserve">. </w:t>
      </w:r>
      <w:r w:rsidR="008B1466">
        <w:t xml:space="preserve">We used </w:t>
      </w:r>
      <w:proofErr w:type="gramStart"/>
      <w:r w:rsidR="008B1466">
        <w:t>this</w:t>
      </w:r>
      <w:proofErr w:type="gramEnd"/>
      <w:r w:rsidR="008B1466">
        <w:t xml:space="preserve"> smoking prevalence from 2012 as the baseline from which reductions could occur. Age was summarized into groups: 18</w:t>
      </w:r>
      <w:r w:rsidR="00244013">
        <w:t xml:space="preserve"> - </w:t>
      </w:r>
      <w:r w:rsidR="008B1466">
        <w:t>24, 25</w:t>
      </w:r>
      <w:r w:rsidR="00244013">
        <w:t xml:space="preserve"> - </w:t>
      </w:r>
      <w:r w:rsidR="008B1466">
        <w:t>34, 35</w:t>
      </w:r>
      <w:r w:rsidR="00244013">
        <w:t xml:space="preserve"> - </w:t>
      </w:r>
      <w:r w:rsidR="008B1466">
        <w:t>44, 45</w:t>
      </w:r>
      <w:r w:rsidR="00244013">
        <w:t xml:space="preserve"> - </w:t>
      </w:r>
      <w:r w:rsidR="008B1466">
        <w:t>54, 55</w:t>
      </w:r>
      <w:r w:rsidR="00244013">
        <w:t xml:space="preserve"> - </w:t>
      </w:r>
      <w:r w:rsidR="008B1466">
        <w:t>64, 65</w:t>
      </w:r>
      <w:r w:rsidR="00244013">
        <w:t xml:space="preserve"> - </w:t>
      </w:r>
      <w:r w:rsidR="008B1466">
        <w:t>74, and 75+. We used only the age groups 35</w:t>
      </w:r>
      <w:r w:rsidR="00244013">
        <w:t xml:space="preserve"> - </w:t>
      </w:r>
      <w:r w:rsidR="008B1466">
        <w:t>44, 45</w:t>
      </w:r>
      <w:r w:rsidR="00244013">
        <w:t xml:space="preserve"> - </w:t>
      </w:r>
      <w:r w:rsidR="008B1466">
        <w:t>54, 55</w:t>
      </w:r>
      <w:r w:rsidR="00244013">
        <w:t xml:space="preserve"> - </w:t>
      </w:r>
      <w:r w:rsidR="008B1466">
        <w:t>64, and 65</w:t>
      </w:r>
      <w:r w:rsidR="00244013">
        <w:t xml:space="preserve"> - </w:t>
      </w:r>
      <w:r w:rsidR="008B1466">
        <w:t xml:space="preserve">74 </w:t>
      </w:r>
      <w:proofErr w:type="gramStart"/>
      <w:r w:rsidR="00841D2D" w:rsidRPr="00841D2D">
        <w:t>so as to</w:t>
      </w:r>
      <w:proofErr w:type="gramEnd"/>
      <w:r w:rsidR="00841D2D" w:rsidRPr="00841D2D">
        <w:t xml:space="preserve"> capture premature </w:t>
      </w:r>
      <w:r w:rsidR="00841D2D">
        <w:t xml:space="preserve">adult CHD </w:t>
      </w:r>
      <w:r w:rsidR="00841D2D" w:rsidRPr="00841D2D">
        <w:t>deaths</w:t>
      </w:r>
      <w:r w:rsidR="008B1466">
        <w:t xml:space="preserve">. </w:t>
      </w:r>
      <w:r w:rsidR="00D409C7">
        <w:t>IMDQ is a</w:t>
      </w:r>
      <w:r w:rsidR="00C93242">
        <w:t>n area-based</w:t>
      </w:r>
      <w:r w:rsidR="00D409C7">
        <w:t xml:space="preserve"> socioeconomic indicator composed of seven domains</w:t>
      </w:r>
      <w:r w:rsidR="00A175B9" w:rsidRPr="00A175B9">
        <w:t xml:space="preserve"> </w:t>
      </w:r>
      <w:r w:rsidR="00A175B9">
        <w:t>of deprivation (</w:t>
      </w:r>
      <w:r w:rsidR="00A175B9" w:rsidRPr="00771686">
        <w:t>income, employment, health, education, crime, access to services, living environment</w:t>
      </w:r>
      <w:r w:rsidR="00A175B9">
        <w:t>), each with around five indicators</w:t>
      </w:r>
      <w:r w:rsidR="00151E3D">
        <w:t xml:space="preserve"> </w:t>
      </w:r>
      <w:r>
        <w:fldChar w:fldCharType="begin"/>
      </w:r>
      <w:r w:rsidR="00EB3D03">
        <w:instrText xml:space="preserve"> ADDIN ZOTERO_ITEM CSL_CITATION {"citationID":"1859dldvmi","properties":{"formattedCitation":"[17]","plainCitation":"[17]"},"citationItems":[{"id":2062,"uris":["http://zotero.org/users/1282898/items/ZDJACSXA"],"uri":["http://zotero.org/users/1282898/items/ZDJACSXA"],"itemData":{"id":2062,"type":"report","title":"The English indices of deprivation 2010","note":"bibtex: mclennan.english.2011","author":[{"family":"McLennan","given":"David"},{"family":"Barnes","given":"Helen"},{"family":"Noble","given":"Michael"},{"family":"Davies","given":"Joanna"},{"family":"Garratt","given":"Elisabeth"},{"family":"Dibben","given":"Chris"}],"issued":{"date-parts":[["2011"]]}}}],"schema":"https://github.com/citation-style-language/schema/raw/master/csl-citation.json"} </w:instrText>
      </w:r>
      <w:r>
        <w:fldChar w:fldCharType="separate"/>
      </w:r>
      <w:r w:rsidR="00FD1EA9" w:rsidRPr="003F4CDD">
        <w:rPr>
          <w:rFonts w:ascii="Calibri" w:hAnsi="Calibri"/>
        </w:rPr>
        <w:t>[17]</w:t>
      </w:r>
      <w:r>
        <w:fldChar w:fldCharType="end"/>
      </w:r>
      <w:r w:rsidR="00A175B9">
        <w:t>.</w:t>
      </w:r>
      <w:r w:rsidR="00D409C7">
        <w:t xml:space="preserve"> </w:t>
      </w:r>
    </w:p>
    <w:p w14:paraId="05AD69DD" w14:textId="77777777" w:rsidR="00CA76D1" w:rsidRDefault="009D2251" w:rsidP="003F4CDD">
      <w:pPr>
        <w:pStyle w:val="Heading2"/>
        <w:spacing w:line="480" w:lineRule="auto"/>
      </w:pPr>
      <w:r>
        <w:t>Policy Scenario</w:t>
      </w:r>
    </w:p>
    <w:p w14:paraId="68C2F4E3" w14:textId="77777777" w:rsidR="00CA76D1" w:rsidRDefault="009D2251" w:rsidP="003F4CDD">
      <w:pPr>
        <w:spacing w:line="480" w:lineRule="auto"/>
      </w:pPr>
      <w:r>
        <w:t>W</w:t>
      </w:r>
      <w:r w:rsidR="0016302F">
        <w:t xml:space="preserve">e modelled an increase </w:t>
      </w:r>
      <w:r w:rsidR="00B476D3">
        <w:t xml:space="preserve">in </w:t>
      </w:r>
      <w:r w:rsidR="00395D36">
        <w:t xml:space="preserve">each component of </w:t>
      </w:r>
      <w:r w:rsidR="00B476D3">
        <w:t xml:space="preserve">the </w:t>
      </w:r>
      <w:r w:rsidR="002B0792">
        <w:t>TCS</w:t>
      </w:r>
      <w:r w:rsidR="00FD1B6A">
        <w:t xml:space="preserve"> </w:t>
      </w:r>
      <w:r w:rsidR="00CA76D1">
        <w:t xml:space="preserve">to </w:t>
      </w:r>
      <w:r w:rsidR="00395D36">
        <w:t xml:space="preserve">raise the overall score to </w:t>
      </w:r>
      <w:r w:rsidR="0016302F">
        <w:t xml:space="preserve">the </w:t>
      </w:r>
      <w:r w:rsidR="003822B3">
        <w:t xml:space="preserve">perceived </w:t>
      </w:r>
      <w:r w:rsidR="0016302F">
        <w:t xml:space="preserve">maximum of </w:t>
      </w:r>
      <w:r w:rsidR="00CA76D1">
        <w:t>100</w:t>
      </w:r>
      <w:r w:rsidR="00395D36">
        <w:t>.</w:t>
      </w:r>
      <w:r w:rsidR="0016302F">
        <w:t xml:space="preserve"> </w:t>
      </w:r>
      <w:r w:rsidR="00395D36">
        <w:t xml:space="preserve">This </w:t>
      </w:r>
      <w:r w:rsidR="0016302F">
        <w:t>would bring the UK fully in line with currently accepted best practices.</w:t>
      </w:r>
    </w:p>
    <w:p w14:paraId="1A398BBF" w14:textId="72D8C1CF" w:rsidR="00B7421B" w:rsidRDefault="00822365" w:rsidP="003F4CDD">
      <w:pPr>
        <w:spacing w:line="480" w:lineRule="auto"/>
      </w:pPr>
      <w:r>
        <w:t xml:space="preserve">Changes in smoking prevalence due to policy changes were adapted </w:t>
      </w:r>
      <w:r w:rsidR="00CA3101">
        <w:t xml:space="preserve">primarily </w:t>
      </w:r>
      <w:r>
        <w:t>from systematic reviews</w:t>
      </w:r>
      <w:r w:rsidR="00B476D3">
        <w:t>. When these were not available</w:t>
      </w:r>
      <w:r w:rsidR="008B4C68">
        <w:t>,</w:t>
      </w:r>
      <w:r w:rsidR="00CA3101">
        <w:t xml:space="preserve"> we used </w:t>
      </w:r>
      <w:r>
        <w:t>relevant primary studie</w:t>
      </w:r>
      <w:r w:rsidR="0098183A">
        <w:t>s</w:t>
      </w:r>
      <w:r w:rsidR="00E63673">
        <w:t xml:space="preserve"> </w:t>
      </w:r>
      <w:r w:rsidR="00CA3101">
        <w:t xml:space="preserve">or inputs used in published </w:t>
      </w:r>
      <w:r w:rsidR="00E63673">
        <w:t>modelling studies</w:t>
      </w:r>
      <w:r w:rsidR="008B4C68">
        <w:t>.</w:t>
      </w:r>
      <w:r w:rsidR="008B4C68" w:rsidRPr="008B4C68">
        <w:t xml:space="preserve"> Table 1 shows the policy types, current UK status, maximum effect sizes, SEC gradients, and modelling decision</w:t>
      </w:r>
      <w:r w:rsidR="008B4C68">
        <w:t>s</w:t>
      </w:r>
      <w:r w:rsidR="00B7421B">
        <w:t xml:space="preserve">: </w:t>
      </w:r>
    </w:p>
    <w:p w14:paraId="176C239D" w14:textId="57CA71EB" w:rsidR="00FD395E" w:rsidRDefault="00FD395E" w:rsidP="003F4CDD">
      <w:pPr>
        <w:spacing w:line="480" w:lineRule="auto"/>
      </w:pPr>
      <w:r>
        <w:t>[Table 1 goes here]</w:t>
      </w:r>
    </w:p>
    <w:p w14:paraId="2CB2EBB7" w14:textId="1B60E94C" w:rsidR="00B7421B" w:rsidRDefault="00B7421B" w:rsidP="003F4CDD">
      <w:pPr>
        <w:pStyle w:val="ListParagraph"/>
        <w:spacing w:line="480" w:lineRule="auto"/>
        <w:ind w:left="0"/>
      </w:pPr>
      <w:r w:rsidRPr="00913DF2">
        <w:rPr>
          <w:b/>
        </w:rPr>
        <w:lastRenderedPageBreak/>
        <w:t>Price:</w:t>
      </w:r>
      <w:r>
        <w:t xml:space="preserve"> </w:t>
      </w:r>
      <w:r w:rsidR="00FC35C7">
        <w:t>TCS</w:t>
      </w:r>
      <w:r w:rsidR="003267CA">
        <w:t xml:space="preserve"> ranks average price </w:t>
      </w:r>
      <w:proofErr w:type="gramStart"/>
      <w:r w:rsidR="003267CA">
        <w:t>per pack in the UK as the highest in Europe</w:t>
      </w:r>
      <w:proofErr w:type="gramEnd"/>
      <w:r w:rsidR="003267CA">
        <w:t>. We modelled a further 20% increase in</w:t>
      </w:r>
      <w:r w:rsidR="00383FC6">
        <w:t xml:space="preserve"> retail</w:t>
      </w:r>
      <w:r w:rsidR="003267CA">
        <w:t xml:space="preserve"> price</w:t>
      </w:r>
      <w:r w:rsidR="00B74CCE">
        <w:t xml:space="preserve">, equivalent to </w:t>
      </w:r>
      <w:r w:rsidR="008137FD">
        <w:t xml:space="preserve">an increase in excise duty from </w:t>
      </w:r>
      <w:r w:rsidR="00B74CCE">
        <w:t xml:space="preserve">approximately </w:t>
      </w:r>
      <w:r w:rsidR="00AD24F9">
        <w:t>61</w:t>
      </w:r>
      <w:r w:rsidR="00B74CCE">
        <w:t xml:space="preserve">% </w:t>
      </w:r>
      <w:r w:rsidR="00AD24F9">
        <w:t>to 81%</w:t>
      </w:r>
      <w:r w:rsidR="00383FC6">
        <w:t xml:space="preserve"> of the retail price</w:t>
      </w:r>
      <w:r w:rsidR="003267CA">
        <w:t xml:space="preserve">. </w:t>
      </w:r>
      <w:r w:rsidR="00E63673" w:rsidRPr="00B7421B">
        <w:t>T</w:t>
      </w:r>
      <w:r w:rsidR="0016302F" w:rsidRPr="00B7421B">
        <w:t>he</w:t>
      </w:r>
      <w:r w:rsidR="0016302F">
        <w:t xml:space="preserve"> </w:t>
      </w:r>
      <w:r w:rsidR="0098183A">
        <w:t>relationship between tax increases and smoking prevalence (i.e. the elasticities)</w:t>
      </w:r>
      <w:r w:rsidR="0069333C">
        <w:t xml:space="preserve"> </w:t>
      </w:r>
      <w:r w:rsidR="0098183A">
        <w:t>were</w:t>
      </w:r>
      <w:r w:rsidR="00E63673">
        <w:t xml:space="preserve"> based on </w:t>
      </w:r>
      <w:r w:rsidR="0016302F">
        <w:t>the British setting</w:t>
      </w:r>
      <w:r w:rsidR="003267CA">
        <w:t xml:space="preserve">, including </w:t>
      </w:r>
      <w:r w:rsidR="00FE1F1F">
        <w:t xml:space="preserve">a </w:t>
      </w:r>
      <w:r w:rsidR="003267CA">
        <w:t xml:space="preserve">socioeconomic gradient that </w:t>
      </w:r>
      <w:r w:rsidR="00841D2D">
        <w:t xml:space="preserve">makes price increases more effective among </w:t>
      </w:r>
      <w:r w:rsidR="003267CA">
        <w:t>those of lower status</w:t>
      </w:r>
      <w:r w:rsidR="0016302F">
        <w:t xml:space="preserve"> </w:t>
      </w:r>
      <w:r w:rsidR="00913DF2">
        <w:fldChar w:fldCharType="begin"/>
      </w:r>
      <w:r w:rsidR="00EB3D03">
        <w:instrText xml:space="preserve"> ADDIN ZOTERO_ITEM CSL_CITATION {"citationID":"1kklqmbfsf","properties":{"formattedCitation":"[18,19]","plainCitation":"[18,19]"},"citationItems":[{"id":2893,"uris":["http://zotero.org/users/1282898/items/RTUHVH5I"],"uri":["http://zotero.org/users/1282898/items/RTUHVH5I"],"itemData":{"id":2893,"type":"article-journal","title":"Price and consumption of tobacco","container-title":"British Medical Bulletin","page":"132-142","volume":"52","issue":"1","source":"bmb.oxfordjournals.org","abstract":"Progressive increases in cigarette tax rates provide a powerful contribution to policy for reducing cigarette consumption and generate extra government revenue. The policy has been most effective in groups for whom health publicity effects have been least so, but special provision may be necessary to avoid hardship to poor families.","DOI":"10.1093/oxfordjournals.bmb.a011521","ISSN":"0007-1420, 1471-8391","note":"PMID: 8746302 \nbibtex: townsend.price.1996a","journalAbbreviation":"Br Med Bull","language":"en","author":[{"family":"Townsend","given":"Joy"}],"issued":{"date-parts":[["1996",1,1]]},"PMID":"8746302"}},{"id":2071,"uris":["http://zotero.org/users/1282898/items/VN3KTS63"],"uri":["http://zotero.org/users/1282898/items/VN3KTS63"],"itemData":{"id":2071,"type":"report","title":"The effects of increasing tobacco taxation: A cost benefit and public finances analysis","publisher":"Action on Smoking &amp; Health","URL":"http://www.ash.org.uk/tax/analysis","note":"bibtex: reed.effects.2010","author":[{"family":"Reed","given":"Howard"}],"issued":{"date-parts":[["2010"]]}}}],"schema":"https://github.com/citation-style-language/schema/raw/master/csl-citation.json"} </w:instrText>
      </w:r>
      <w:r w:rsidR="00913DF2">
        <w:fldChar w:fldCharType="separate"/>
      </w:r>
      <w:r w:rsidR="00EB3D03" w:rsidRPr="00EB3D03">
        <w:rPr>
          <w:rFonts w:ascii="Calibri" w:hAnsi="Calibri"/>
        </w:rPr>
        <w:t>[18,19]</w:t>
      </w:r>
      <w:r w:rsidR="00913DF2">
        <w:fldChar w:fldCharType="end"/>
      </w:r>
      <w:r w:rsidR="00EE7FCB">
        <w:t xml:space="preserve"> (</w:t>
      </w:r>
      <w:r w:rsidR="00EE7FCB" w:rsidRPr="00EE7FCB">
        <w:t>Table S2 in Technical Appendix</w:t>
      </w:r>
      <w:r w:rsidR="00EE7FCB">
        <w:t>)</w:t>
      </w:r>
      <w:r w:rsidR="0016302F">
        <w:t xml:space="preserve">. </w:t>
      </w:r>
      <w:r w:rsidR="00E033AA">
        <w:t>Data from the United States (US)</w:t>
      </w:r>
      <w:r w:rsidR="007E13D4">
        <w:t xml:space="preserve">, Australia and Canada suggest the same relationship between elasticity and socioeconomic status </w:t>
      </w:r>
      <w:r w:rsidR="00913DF2">
        <w:fldChar w:fldCharType="begin"/>
      </w:r>
      <w:r w:rsidR="00EB3D03">
        <w:instrText xml:space="preserve"> ADDIN ZOTERO_ITEM CSL_CITATION {"citationID":"2fa9gbpilt","properties":{"formattedCitation":"[20]","plainCitation":"[20]"},"citationItems":[{"id":2084,"uris":["http://zotero.org/users/1282898/items/4XKU48SU"],"uri":["http://zotero.org/users/1282898/items/4XKU48SU"],"itemData":{"id":2084,"type":"report","title":"IARC Handbooks of Cancer Prevention, Tobacco Control, Vol. 14: Effectiveness of Tax and Price Policies for Tobacco Control","publisher":"International Agency for Research on Cancer","publisher-place":"Lyon, France","event-place":"Lyon, France","URL":"http://www.iarc.fr/en/publications/pdfs-online/prev/handbook14/handbook14.pdf","note":"bibtex: internationalagencyforresearchoncancer.iarc.2011","author":[{"literal":"International Agency for Research on Cancer"}],"issued":{"date-parts":[["2011"]]},"accessed":{"date-parts":[["2015",3,8]]}}}],"schema":"https://github.com/citation-style-language/schema/raw/master/csl-citation.json"} </w:instrText>
      </w:r>
      <w:r w:rsidR="00913DF2">
        <w:fldChar w:fldCharType="separate"/>
      </w:r>
      <w:r w:rsidR="00FD1EA9" w:rsidRPr="003F4CDD">
        <w:rPr>
          <w:rFonts w:ascii="Calibri" w:hAnsi="Calibri"/>
        </w:rPr>
        <w:t>[20]</w:t>
      </w:r>
      <w:r w:rsidR="00913DF2">
        <w:fldChar w:fldCharType="end"/>
      </w:r>
      <w:r w:rsidR="007E13D4">
        <w:t>.</w:t>
      </w:r>
    </w:p>
    <w:p w14:paraId="67099056" w14:textId="1A382C7B" w:rsidR="00604EF7" w:rsidRDefault="00631D3B" w:rsidP="003F4CDD">
      <w:pPr>
        <w:spacing w:line="480" w:lineRule="auto"/>
      </w:pPr>
      <w:r w:rsidRPr="003822B3">
        <w:rPr>
          <w:b/>
        </w:rPr>
        <w:t>Smoke</w:t>
      </w:r>
      <w:r w:rsidR="00BE5E08" w:rsidRPr="003822B3">
        <w:rPr>
          <w:b/>
        </w:rPr>
        <w:t>-</w:t>
      </w:r>
      <w:r w:rsidRPr="003822B3">
        <w:rPr>
          <w:b/>
        </w:rPr>
        <w:t>free public places</w:t>
      </w:r>
      <w:r w:rsidR="00D0494F" w:rsidRPr="003822B3">
        <w:rPr>
          <w:b/>
        </w:rPr>
        <w:t>:</w:t>
      </w:r>
      <w:r w:rsidR="00D0494F">
        <w:t xml:space="preserve"> The UK scores highly on </w:t>
      </w:r>
      <w:r w:rsidR="007C4EB8">
        <w:t>smoke</w:t>
      </w:r>
      <w:r w:rsidR="00BE5E08">
        <w:t>-</w:t>
      </w:r>
      <w:r w:rsidR="007C4EB8">
        <w:t xml:space="preserve">free </w:t>
      </w:r>
      <w:r w:rsidR="00D0494F">
        <w:t>place</w:t>
      </w:r>
      <w:r w:rsidR="007C4EB8">
        <w:t>s</w:t>
      </w:r>
      <w:r w:rsidR="00D0494F">
        <w:t xml:space="preserve"> with the top score for bars &amp; restaurants, public transport, and work places. There remains room for improvement in other public places (e.g. education, health). </w:t>
      </w:r>
      <w:r w:rsidR="009F1556">
        <w:t xml:space="preserve">The relationship between smoking prevalence and </w:t>
      </w:r>
      <w:r w:rsidR="00CE2509">
        <w:t>smoke</w:t>
      </w:r>
      <w:r w:rsidR="00BE5E08">
        <w:t>-</w:t>
      </w:r>
      <w:r w:rsidR="00CE2509">
        <w:t>free places</w:t>
      </w:r>
      <w:r w:rsidR="00D0494F">
        <w:t xml:space="preserve"> was </w:t>
      </w:r>
      <w:r w:rsidR="00CE2509">
        <w:t xml:space="preserve">based on inputs to </w:t>
      </w:r>
      <w:r w:rsidR="00D0494F">
        <w:t xml:space="preserve">other modelling studies </w:t>
      </w:r>
      <w:r w:rsidR="003822B3">
        <w:fldChar w:fldCharType="begin"/>
      </w:r>
      <w:r w:rsidR="00EB3D03">
        <w:instrText xml:space="preserve"> ADDIN ZOTERO_ITEM CSL_CITATION {"citationID":"f5947u2dl","properties":{"formattedCitation":"[21,22]","plainCitation":"[21,22]"},"citationItems":[{"id":2086,"uris":["http://zotero.org/users/1282898/items/55I97JZ5"],"uri":["http://zotero.org/users/1282898/items/55I97JZ5"],"itemData":{"id":2086,"type":"article-journal","title":"Tobacco control policy in the UK: blueprint for the rest of Europe?","container-title":"European Journal of Public Health","page":"201-206","volume":"23","issue":"2","source":"PubMed","abstract":"INTRODUCTION: With male smoking prevalence at ~30% in 1998, the UK implemented stricter tobacco control policies, including a comprehensive cessation treatment programme. We evaluate their effect.\nMETHODS: Data for the UK (excluding Northern Ireland) are applied to 'SimSmoke', a simulation model used to examine the effect of tobacco control policies over time on smoking initiation and cessation. Upon validating the model against smoking prevalence, the model is used to distinguish the effect of policies implemented between 1998 and 2009 on smoking prevalence. Using standard attribution methods, the model estimates lives saved as a result of policies.\nRESULTS: The model predicts smoking prevalence accurately between 1998 and 2009. A relative reduction of 23% in smoking rates over that period is attributed to tobacco control policies, mainly tax increases, smoke-free air laws, advertising restrictions and cessation treatment programmes. The model estimates that 210 000 deaths will be averted by the year 2040, as a consequence of policies implemented between 1998 and 2010.\nCONCLUSIONS: The results document the UK's success in reducing smoking prevalence and prolonging lives, thereby providing an example for other European nations. When Framework Convention for Tobacco Control- (FCTC) consistent policies are also implemented, the model projects that smoking prevalence will fall by another 28% with an additional 168,000 deaths averted by 2040.","DOI":"10.1093/eurpub/cks090","ISSN":"1464-360X","note":"PMID: 22826505 \nbibtex: levy.tobacco.2013","shortTitle":"Tobacco control policy in the UK","journalAbbreviation":"Eur J Public Health","language":"eng","author":[{"family":"Levy","given":"David T."},{"family":"Currie","given":"Laura"},{"family":"Clancy","given":"Luke"}],"issued":{"date-parts":[["2013",4]]},"PMID":"22826505"}},{"id":2091,"uris":["http://zotero.org/users/1282898/items/ENIG9UQ8"],"uri":["http://zotero.org/users/1282898/items/ENIG9UQ8"],"itemData":{"id":2091,"type":"article-journal","title":"The effect of tobacco control policies on smoking prevalence and smoking-attributable deaths. Findings from the Netherlands SimSmoke Tobacco Control Policy Simulation Model","container-title":"Addiction (Abingdon, England)","page":"407-416","volume":"107","issue":"2","source":"PubMed","abstract":"AIM: To develop a simulation model projecting the effect of tobacco control policies in the Netherlands on smoking prevalence and smoking-attributable deaths.\nDESIGN, SETTING AND PARTICIPANTS: Netherlands SimSmoke-an adapted version of the SimSmoke simulation model of tobacco control policy-uses population, smoking rates and tobacco control policy data for the Netherlands to predict the effect of seven types of policies: taxes, smoke-free legislation, mass media, advertising bans, health warnings, cessation treatment and youth access policies.\nMEASUREMENTS: Outcome measures were smoking prevalence and smoking-attributable deaths.\nFINDINGS: With a comprehensive set of policies, as recommended by MPOWER, smoking prevalence can be decreased by as much as 21% in the first year, increasing to a 35% reduction in the next 20 years and almost 40% by 30 years. By 2040, 7706 deaths can be averted in that year alone with the stronger set of policies. Without effective tobacco control policies, almost a million lives will be lost to tobacco-related diseases between 2011 and 2040. Of those, 145,000 can be saved with a comprehensive tobacco control package.\nCONCLUSIONS: Smoking prevalence and smoking-attributable deaths in the Netherlands can be reduced substantially through tax increases, smoke-free legislation, high-intensity media campaigns, stronger advertising bans and health warnings, comprehensive cessation treatment and youth access laws. The implementation of these FCTC/MPOWER recommended policies could be expected to show similar or even larger relative reductions in smoking prevalence in other countries which currently have weak policies.","DOI":"10.1111/j.1360-0443.2011.03642.x","ISSN":"1360-0443","note":"PMID: 21906197 \nbibtex: nagelhout.effect.2012","journalAbbreviation":"Addiction","language":"eng","author":[{"family":"Nagelhout","given":"Gera E."},{"family":"Levy","given":"David T."},{"family":"Blackman","given":"Kenneth"},{"family":"Currie","given":"Laura"},{"family":"Clancy","given":"Luke"},{"family":"Willemsen","given":"Marc C."}],"issued":{"date-parts":[["2012",2]]},"PMID":"21906197"}}],"schema":"https://github.com/citation-style-language/schema/raw/master/csl-citation.json"} </w:instrText>
      </w:r>
      <w:r w:rsidR="003822B3">
        <w:fldChar w:fldCharType="separate"/>
      </w:r>
      <w:r w:rsidR="00EB3D03" w:rsidRPr="00EB3D03">
        <w:rPr>
          <w:rFonts w:ascii="Calibri" w:hAnsi="Calibri"/>
        </w:rPr>
        <w:t>[21,22]</w:t>
      </w:r>
      <w:r w:rsidR="003822B3">
        <w:fldChar w:fldCharType="end"/>
      </w:r>
      <w:r w:rsidR="00814671">
        <w:t>.</w:t>
      </w:r>
      <w:r w:rsidR="006049A5">
        <w:t xml:space="preserve"> </w:t>
      </w:r>
      <w:r w:rsidR="00814671">
        <w:t xml:space="preserve">A </w:t>
      </w:r>
      <w:r w:rsidR="006049A5">
        <w:t xml:space="preserve">systematic review of workplace bans reported </w:t>
      </w:r>
      <w:r w:rsidR="00814671">
        <w:t xml:space="preserve">higher effectiveness among those to whom the ban applied </w:t>
      </w:r>
      <w:r w:rsidR="003822B3">
        <w:fldChar w:fldCharType="begin"/>
      </w:r>
      <w:r w:rsidR="00EB3D03">
        <w:instrText xml:space="preserve"> ADDIN ZOTERO_ITEM CSL_CITATION {"citationID":"s48agsmau","properties":{"formattedCitation":"[23]","plainCitation":"[23]"},"citationItems":[{"id":2104,"uris":["http://zotero.org/users/1282898/items/RRXB8RFB"],"uri":["http://zotero.org/users/1282898/items/RRXB8RFB"],"itemData":{"id":2104,"type":"article-journal","title":"Effect of smoke-free workplaces on smoking behaviour: systematic review","container-title":"BMJ (Clinical research ed.)","page":"188","volume":"325","issue":"7357","source":"PubMed","abstract":"OBJECTIVE: To quantify the effects of smoke-free workplaces on smoking in employees and compare these effects to those achieved through tax increases.\nDESIGN: Systematic review with a random effects meta-analysis.\nSTUDY SELECTION: 26 studies on the effects of smoke-free workplaces.\nSETTING: Workplaces in the United States, Australia, Canada, and Germany.\nPARTICIPANTS: Employees in unrestricted and totally smoke-free workplaces.\nMAIN OUTCOME MEASURES: Daily cigarette consumption (per smoker and per employee) and smoking prevalence.\nRESULTS: Totally smoke-free workplaces are associated with reductions in prevalence of smoking of 3.8% (95% confidence interval 2.8% to 4.7%) and 3.1 (2.4 to 3.8) fewer cigarettes smoked per day per continuing smoker. Combination of the effects of reduced prevalence and lower consumption per continuing smoker yields a mean reduction of 1.3 cigarettes per day per employee, which corresponds to a relative reduction of 29%. To achieve similar reductions the tax on a pack of cigarettes would have to increase from $0.76 to $3.05 (0.78 euro to 3.14 euro) in the United States and from 3.44 pounds sterling to 6.59 pounds sterling (5.32 euro to 10.20 euro) in the United Kingdom. If all workplaces became smoke-free, consumption per capita in the entire population would drop by 4.5% in the United States and 7.6% in the United Kingdom, costing the tobacco industry $1.7 billion and 310 million pounds sterling annually in lost sales. To achieve similar reductions tax per pack would have to increase to $1.11 and 4.26 pounds sterling.\nCONCLUSIONS: Smoke-free workplaces not only protect non-smokers from the dangers of passive smoking, they also encourage smokers to quit or to reduce consumption.","ISSN":"1756-1833","note":"PMID: 12142305\nPMCID: PMC117445 \nbibtex: fichtenberg.effect.2002","shortTitle":"Effect of smoke-free workplaces on smoking behaviour","journalAbbreviation":"BMJ","language":"eng","author":[{"family":"Fichtenberg","given":"Caroline M."},{"family":"Glantz","given":"Stanton A."}],"issued":{"date-parts":[["2002",7,27]]},"PMID":"12142305","PMCID":"PMC117445"}}],"schema":"https://github.com/citation-style-language/schema/raw/master/csl-citation.json"} </w:instrText>
      </w:r>
      <w:r w:rsidR="003822B3">
        <w:fldChar w:fldCharType="separate"/>
      </w:r>
      <w:r w:rsidR="00FD1EA9" w:rsidRPr="003F4CDD">
        <w:rPr>
          <w:rFonts w:ascii="Calibri" w:hAnsi="Calibri"/>
        </w:rPr>
        <w:t>[23]</w:t>
      </w:r>
      <w:r w:rsidR="003822B3">
        <w:fldChar w:fldCharType="end"/>
      </w:r>
      <w:r w:rsidR="00814671">
        <w:t>, but the population effect would be lower</w:t>
      </w:r>
      <w:r w:rsidR="006049A5">
        <w:t xml:space="preserve">. We assumed a small additional benefit could be </w:t>
      </w:r>
      <w:r w:rsidR="00341F94">
        <w:t xml:space="preserve">achieved </w:t>
      </w:r>
      <w:r w:rsidR="006049A5">
        <w:t>from further bans in public places not currently covered</w:t>
      </w:r>
      <w:r w:rsidR="00D0494F">
        <w:t xml:space="preserve">. We assumed no SEC gradient because there is mixed evidence </w:t>
      </w:r>
      <w:r w:rsidR="00377A64">
        <w:fldChar w:fldCharType="begin"/>
      </w:r>
      <w:r w:rsidR="00EB3D03">
        <w:instrText xml:space="preserve"> ADDIN ZOTERO_ITEM CSL_CITATION {"citationID":"IfpF9AgW","properties":{"formattedCitation":"[10,12]","plainCitation":"[10,12]"},"citationItems":[{"id":2046,"uris":["http://zotero.org/users/1282898/items/3SDGEBNM"],"uri":["http://zotero.org/users/1282898/items/3SDGEBNM"],"itemData":{"id":2046,"type":"article-journal","title":"Impact of tobacco control interventions on socioeconomic inequalities in smoking: review of the evidence","container-title":"Tobacco Control","page":"e89-97","volume":"23","issue":"e2","source":"PubMed","abstract":"OBJECTIVE: We updated and expanded a previous systematic literature review examining the impact of tobacco control interventions on socioeconomic inequalities in smoking.\nMETHODS: We searched the academic literature for reviews and primary research articles published between January 2006 and November 2010 that examined the socioeconomic impact of six tobacco control interventions in adults: that is, price increases, smoke-free policies, advertising bans, mass media campaigns, warning labels, smoking cessation support and community-based programmes combining several interventions. We included English-language articles from countries at an advanced stage of the tobacco epidemic that examined the differential impact of tobacco control interventions by socioeconomic status or the effectiveness of interventions among disadvantaged socioeconomic groups. All articles were appraised by two authors and details recorded using a standardised approach. Data from 77 primary studies and seven reviews were synthesised via narrative review.\nRESULTS: We found strong evidence that increases in tobacco price have a pro-equity effect on socioeconomic disparities in smoking. Evidence on the equity impact of other interventions is inconclusive, with the exception of non-targeted smoking cessation programmes which have a negative equity impact due to higher quit rates among more advantaged smokers.\nCONCLUSIONS: Increased tobacco price via tax is the intervention with the greatest potential to reduce socioeconomic inequalities in smoking. Other measures studied appear unlikely to reduce inequalities in smoking without specific efforts to reach disadvantaged smokers. There is a need for more research evaluating the equity impact of tobacco control measures, and development of more effective approaches for reducing tobacco use in disadvantaged groups and communities.","DOI":"10.1136/tobaccocontrol-2013-051110","ISSN":"1468-3318","note":"PMID: 24046211 \nbibtex: hill.impact.2014","shortTitle":"Impact of tobacco control interventions on socioeconomic inequalities in smoking","journalAbbreviation":"Tob Control","language":"eng","author":[{"family":"Hill","given":"Sarah"},{"family":"Amos","given":"Amanda"},{"family":"Clifford","given":"David"},{"family":"Platt","given":"Stephen"}],"issued":{"date-parts":[["2014",11]]},"PMID":"24046211"}},{"id":3835,"uris":["http://zotero.org/users/1282898/items/F3I8V9WN"],"uri":["http://zotero.org/users/1282898/items/F3I8V9WN"],"itemData":{"id":3835,"type":"article-journal","title":"Equity impact of population-level interventions and policies to reduce smoking in adults: A systematic review","container-title":"Drug and Alcohol Dependence","page":"7-16","volume":"138","source":"ScienceDirect","abstract":"Background and aims\nThere is strong evidence about which tobacco control policies reduce smoking. However, their equity impact is uncertain. The aim was to assess the effectiveness of population-level interventions/policies to reduce socioeconomic inequalities in adult smoking.\nMethods\nSystematic review of studies of population-level interventions/policies reporting smoking-related outcomes in adults of lower compared to higher socioeconomic status (SES). References were screened and independently checked. Studies were quality assessed. Results are presented in a narrative synthesis. Equity impact was assessed as: positive (reduced inequality), neutral (no difference by SES), negative (increased inequality), mixed (equity impact varied) or unclear.\nResults\n117 studies of 130 interventions/policies were included: smokefree (44); price/tax (27); mass media campaigns (30); advertising controls (9); cessation support (9); settings-based interventions (7); multiple policies (4). The distribution of equity effects was: 33 positive, 36 neutral, 38 negative, 6 mixed, 17 unclear. Most neutral equity studies benefited all SES groups. Fourteen price/tax studies were equity positive. Voluntary, regional and partial smokefree policies were more likely to be equity negative than national, comprehensive smokefree policies. Mass media campaigns had inconsistent equity effects. Cigarette marketing controls were equity positive or neutral. Targeted national smoking cessation services can be equity positive by achieving higher reach among low SES, compensating for lower quit rates.\nConclusions\nFew studies have assessed the equity impact of tobacco control policy/interventions. Price/tax increases had the most consistent positive equity impact. More research is needed to strengthen the evidence-base for reducing smoking inequalities and to develop effective equity-orientated tobacco control strategies.","DOI":"10.1016/j.drugalcdep.2014.03.001","ISSN":"0376-8716","note":"bibtex: brown.equity.2014a","shortTitle":"Equity impact of population-level interventions and policies to reduce smoking in adults","journalAbbreviation":"Drug and Alcohol Dependence","author":[{"family":"Brown","given":"Tamara"},{"family":"Platt","given":"Stephen"},{"family":"Amos","given":"Amanda"}],"issued":{"date-parts":[["2014",5,1]]}}}],"schema":"https://github.com/citation-style-language/schema/raw/master/csl-citation.json"} </w:instrText>
      </w:r>
      <w:r w:rsidR="00377A64">
        <w:fldChar w:fldCharType="separate"/>
      </w:r>
      <w:r w:rsidR="00EB3D03" w:rsidRPr="00EB3D03">
        <w:rPr>
          <w:rFonts w:ascii="Calibri" w:hAnsi="Calibri"/>
        </w:rPr>
        <w:t>[10,12]</w:t>
      </w:r>
      <w:r w:rsidR="00377A64">
        <w:fldChar w:fldCharType="end"/>
      </w:r>
      <w:r w:rsidR="00D0494F">
        <w:t xml:space="preserve">. The evidence more strongly supports SEC gradients that benefit the more affluent for workplace bans </w:t>
      </w:r>
      <w:r w:rsidR="00377A64">
        <w:fldChar w:fldCharType="begin"/>
      </w:r>
      <w:r w:rsidR="00EB3D03">
        <w:instrText xml:space="preserve"> ADDIN ZOTERO_ITEM CSL_CITATION {"citationID":"rpcsedAF","properties":{"formattedCitation":"[9,12]","plainCitation":"[9,12]"},"citationItems":[{"id":2040,"uris":["http://zotero.org/users/1282898/items/VBJ2F5DX"],"uri":["http://zotero.org/users/1282898/items/VBJ2F5DX"],"itemData":{"id":2040,"type":"article-journal","title":"Population tobacco control interventions and their effects on social inequalities in smoking: systematic review","container-title":"Tobacco Control","page":"230-237","volume":"17","issue":"4","source":"PubMed","abstract":"OBJECTIVE: To assess the effects of population tobacco control interventions on social inequalities in smoking.\nDATA SOURCES: Medical, nursing, psychological, social science and grey literature databases, bibliographies, hand-searches and contact with authors.\nSTUDY SELECTION: Studies were included (n = 84) if they reported the effects of any population-level tobacco control intervention on smoking behaviour or attitudes in individuals or groups with different demographic or socioeconomic characteristics.\nDATA EXTRACTION: Data extraction and quality assessment for each study were conducted by one reviewer and checked by a second.\nDATA SYNTHESIS: Data were synthesised using graphical (\"harvest plot\") and narrative methods. No strong evidence of differential effects was found for smoking restrictions in workplaces and public places, although those in higher occupational groups may be more likely to change their attitudes or behaviour. Smoking restrictions in schools may be more effective in girls. Restrictions on sales to minors may be more effective in girls and younger children. Increasing the price of tobacco products may be more effective in reducing smoking among lower-income adults and those in manual occupations, although there was also some evidence to suggest that adults with higher levels of education may be more price-sensitive. Young people aged under 25 are also affected by price increases, with some evidence that boys and non-white young people may be more sensitive to price.\nCONCLUSIONS: Population-level tobacco control interventions have the potential to benefit more disadvantaged groups and thereby contribute to reducing health inequalities.","DOI":"10.1136/tc.2007.023911","ISSN":"1468-3318","note":"PMID: 18426867\nPMCID: PMC2565568 \nbibtex: thomas.population.2008","shortTitle":"Population tobacco control interventions and their effects on social inequalities in smoking","journalAbbreviation":"Tob Control","language":"eng","author":[{"family":"Thomas","given":"S."},{"family":"Fayter","given":"D."},{"family":"Misso","given":"K."},{"family":"Ogilvie","given":"D."},{"family":"Petticrew","given":"M."},{"family":"Sowden","given":"A."},{"family":"Whitehead","given":"M."},{"family":"Worthy","given":"G."}],"issued":{"date-parts":[["2008",8]]},"PMID":"18426867","PMCID":"PMC2565568"}},{"id":3835,"uris":["http://zotero.org/users/1282898/items/F3I8V9WN"],"uri":["http://zotero.org/users/1282898/items/F3I8V9WN"],"itemData":{"id":3835,"type":"article-journal","title":"Equity impact of population-level interventions and policies to reduce smoking in adults: A systematic review","container-title":"Drug and Alcohol Dependence","page":"7-16","volume":"138","source":"ScienceDirect","abstract":"Background and aims\nThere is strong evidence about which tobacco control policies reduce smoking. However, their equity impact is uncertain. The aim was to assess the effectiveness of population-level interventions/policies to reduce socioeconomic inequalities in adult smoking.\nMethods\nSystematic review of studies of population-level interventions/policies reporting smoking-related outcomes in adults of lower compared to higher socioeconomic status (SES). References were screened and independently checked. Studies were quality assessed. Results are presented in a narrative synthesis. Equity impact was assessed as: positive (reduced inequality), neutral (no difference by SES), negative (increased inequality), mixed (equity impact varied) or unclear.\nResults\n117 studies of 130 interventions/policies were included: smokefree (44); price/tax (27); mass media campaigns (30); advertising controls (9); cessation support (9); settings-based interventions (7); multiple policies (4). The distribution of equity effects was: 33 positive, 36 neutral, 38 negative, 6 mixed, 17 unclear. Most neutral equity studies benefited all SES groups. Fourteen price/tax studies were equity positive. Voluntary, regional and partial smokefree policies were more likely to be equity negative than national, comprehensive smokefree policies. Mass media campaigns had inconsistent equity effects. Cigarette marketing controls were equity positive or neutral. Targeted national smoking cessation services can be equity positive by achieving higher reach among low SES, compensating for lower quit rates.\nConclusions\nFew studies have assessed the equity impact of tobacco control policy/interventions. Price/tax increases had the most consistent positive equity impact. More research is needed to strengthen the evidence-base for reducing smoking inequalities and to develop effective equity-orientated tobacco control strategies.","DOI":"10.1016/j.drugalcdep.2014.03.001","ISSN":"0376-8716","note":"bibtex: brown.equity.2014a","shortTitle":"Equity impact of population-level interventions and policies to reduce smoking in adults","journalAbbreviation":"Drug and Alcohol Dependence","author":[{"family":"Brown","given":"Tamara"},{"family":"Platt","given":"Stephen"},{"family":"Amos","given":"Amanda"}],"issued":{"date-parts":[["2014",5,1]]}}}],"schema":"https://github.com/citation-style-language/schema/raw/master/csl-citation.json"} </w:instrText>
      </w:r>
      <w:r w:rsidR="00377A64">
        <w:fldChar w:fldCharType="separate"/>
      </w:r>
      <w:r w:rsidR="00EB3D03" w:rsidRPr="00EB3D03">
        <w:rPr>
          <w:rFonts w:ascii="Calibri" w:hAnsi="Calibri"/>
        </w:rPr>
        <w:t>[9,12]</w:t>
      </w:r>
      <w:r w:rsidR="00377A64">
        <w:fldChar w:fldCharType="end"/>
      </w:r>
      <w:r w:rsidR="00377A64">
        <w:t>;</w:t>
      </w:r>
      <w:r w:rsidR="00D0494F">
        <w:t xml:space="preserve"> </w:t>
      </w:r>
      <w:r w:rsidR="00377A64">
        <w:t>however,</w:t>
      </w:r>
      <w:r w:rsidR="00D0494F">
        <w:t xml:space="preserve"> the UK already has strong workplace bans.</w:t>
      </w:r>
    </w:p>
    <w:p w14:paraId="74F330AB" w14:textId="31D02C1F" w:rsidR="00604EF7" w:rsidRDefault="00B7421B" w:rsidP="003F4CDD">
      <w:pPr>
        <w:spacing w:line="480" w:lineRule="auto"/>
      </w:pPr>
      <w:r w:rsidRPr="00377A64">
        <w:rPr>
          <w:b/>
        </w:rPr>
        <w:t>Public info</w:t>
      </w:r>
      <w:r w:rsidR="00841D2D" w:rsidRPr="00377A64">
        <w:rPr>
          <w:b/>
        </w:rPr>
        <w:t>rmation</w:t>
      </w:r>
      <w:r w:rsidRPr="00377A64">
        <w:rPr>
          <w:b/>
        </w:rPr>
        <w:t xml:space="preserve"> campaigns (mass media): </w:t>
      </w:r>
      <w:r w:rsidR="003267CA">
        <w:t xml:space="preserve">Anti-tobacco campaign spending </w:t>
      </w:r>
      <w:r w:rsidR="00D0494F">
        <w:t>was</w:t>
      </w:r>
      <w:r w:rsidR="003267CA">
        <w:t xml:space="preserve"> the </w:t>
      </w:r>
      <w:r w:rsidR="00790D63">
        <w:t>TCS</w:t>
      </w:r>
      <w:r w:rsidR="003267CA">
        <w:t xml:space="preserve"> component with the most room for improvement</w:t>
      </w:r>
      <w:r w:rsidR="00F51520">
        <w:t xml:space="preserve"> due to funding cuts in 2010 that resulted in large </w:t>
      </w:r>
      <w:r w:rsidR="00F51520" w:rsidRPr="00F51520">
        <w:t>declines in quit</w:t>
      </w:r>
      <w:r w:rsidR="00F417D7">
        <w:t>-</w:t>
      </w:r>
      <w:r w:rsidR="00F51520" w:rsidRPr="00F51520">
        <w:t>line calls, anti-smoking literature requests</w:t>
      </w:r>
      <w:r w:rsidR="00F417D7">
        <w:t>,</w:t>
      </w:r>
      <w:r w:rsidR="00F51520" w:rsidRPr="00F51520">
        <w:t xml:space="preserve"> and hits to the smoking cessation website</w:t>
      </w:r>
      <w:r w:rsidR="00F51520">
        <w:t xml:space="preserve"> </w:t>
      </w:r>
      <w:r w:rsidR="00F417D7">
        <w:fldChar w:fldCharType="begin"/>
      </w:r>
      <w:r w:rsidR="00EB3D03">
        <w:instrText xml:space="preserve"> ADDIN ZOTERO_ITEM CSL_CITATION {"citationID":"2ldoo9od69","properties":{"formattedCitation":"[24]","plainCitation":"[24]"},"citationItems":[{"id":2107,"uris":["http://zotero.org/users/1282898/items/5X7SUKRF"],"uri":["http://zotero.org/users/1282898/items/5X7SUKRF"],"itemData":{"id":2107,"type":"article-journal","title":"The freeze on mass media campaigns in England: a natural experiment of the impact of tobacco control campaigns on quitting behaviour","container-title":"Addiction (Abingdon, England)","page":"995-1002","volume":"109","issue":"6","source":"PubMed","abstract":"AIMS: To measure the impact of the suspension of tobacco control mass media campaigns in England in April 2010 on measures of smoking cessation behaviour.\nDESIGN: Interrupted time series design using routinely collected population-level data. Analysis of use of a range of types of smoking cessation support using segmented negative binomial regression.\nSETTING: England.\nMEASUREMENTS: Use of non-intensive support: monthly calls to the National Health Service (NHS) quitline (April 2005-September 2011), text requests for quit support packs (December 2007-10) and web hits on the national smoking cessation website (January 2009-March 2011). Use of intensive cessation support: quarterly data on the number of people setting a quit date and 4-week quitters at the NHS Stop Smoking Services (SSS) (quarter 1, 2001 and quarter 3, 2011).\nFINDINGS: During the suspension of tobacco control mass media spending, literature requests fell by 98% [95% confidence interval (CI) = 96-99], and quitline calls and web hits fell by 65% (95% CI = 43-79) and 34% (95% CI: 11-50), respectively. The number of people setting a quit date and 4-week quitters at the SSS increased throughout the study period.\nCONCLUSIONS: The suspension of tobacco control mass media campaigns in England in 2012 appeared to markedly reduce the use of smoking cessation literature, quitline calls and hits on the national smoking cessation website, but did not affect attendance at the Stop Smoking Services. Within a comprehensive tobacco control programme, mass media campaigns can play an important role in maximizing quitting activity.","DOI":"10.1111/add.12448","ISSN":"1360-0443","note":"PMID: 24325617 \nbibtex: langley.freeze.2014","shortTitle":"The freeze on mass media campaigns in England","journalAbbreviation":"Addiction","language":"eng","author":[{"family":"Langley","given":"Tessa"},{"family":"Szatkowski","given":"Lisa"},{"family":"Lewis","given":"Sarah"},{"family":"McNeill","given":"Ann"},{"family":"Gilmore","given":"Anna B."},{"family":"Salway","given":"Ruth"},{"family":"Sims","given":"Michelle"}],"issued":{"date-parts":[["2014",6]]},"PMID":"24325617"}}],"schema":"https://github.com/citation-style-language/schema/raw/master/csl-citation.json"} </w:instrText>
      </w:r>
      <w:r w:rsidR="00F417D7">
        <w:fldChar w:fldCharType="separate"/>
      </w:r>
      <w:r w:rsidR="00FD1EA9" w:rsidRPr="003F4CDD">
        <w:rPr>
          <w:rFonts w:ascii="Calibri" w:hAnsi="Calibri"/>
        </w:rPr>
        <w:t>[24]</w:t>
      </w:r>
      <w:r w:rsidR="00F417D7">
        <w:fldChar w:fldCharType="end"/>
      </w:r>
      <w:r w:rsidR="00F51520">
        <w:t>. F</w:t>
      </w:r>
      <w:r w:rsidR="003267CA">
        <w:t>unding rebounded somewhat by 201</w:t>
      </w:r>
      <w:r w:rsidR="00F127E7">
        <w:t>2</w:t>
      </w:r>
      <w:r w:rsidR="003267CA">
        <w:t xml:space="preserve"> </w:t>
      </w:r>
      <w:r w:rsidR="00F417D7">
        <w:fldChar w:fldCharType="begin"/>
      </w:r>
      <w:r w:rsidR="00EB3D03">
        <w:instrText xml:space="preserve"> ADDIN ZOTERO_ITEM CSL_CITATION {"citationID":"tsm806cja","properties":{"formattedCitation":"[25]","plainCitation":"[25]"},"citationItems":[{"id":2114,"uris":["http://zotero.org/users/1282898/items/VRJKWT9Z"],"uri":["http://zotero.org/users/1282898/items/VRJKWT9Z"],"itemData":{"id":2114,"type":"article","title":"ASH Briefing: UK tobacco control policy and expenditure","publisher":"Action on Smoking and Health (ASH)","URL":"http://www.ash.org.uk/files/documents/ASH_667.pdf","note":"bibtex: actiononsmokingandhealthash.ash.2014","author":[{"literal":"Action on Smoking and Health (ASH)"}],"issued":{"date-parts":[["2014",9]]},"accessed":{"date-parts":[["2015",3,16]]}}}],"schema":"https://github.com/citation-style-language/schema/raw/master/csl-citation.json"} </w:instrText>
      </w:r>
      <w:r w:rsidR="00F417D7">
        <w:fldChar w:fldCharType="separate"/>
      </w:r>
      <w:r w:rsidR="00FD1EA9" w:rsidRPr="003F4CDD">
        <w:rPr>
          <w:rFonts w:ascii="Calibri" w:hAnsi="Calibri"/>
        </w:rPr>
        <w:t>[25]</w:t>
      </w:r>
      <w:r w:rsidR="00F417D7">
        <w:fldChar w:fldCharType="end"/>
      </w:r>
      <w:r w:rsidR="003267CA">
        <w:t xml:space="preserve">. </w:t>
      </w:r>
      <w:r w:rsidR="0016302F">
        <w:t xml:space="preserve">We used the </w:t>
      </w:r>
      <w:r w:rsidR="009F1556">
        <w:t xml:space="preserve">maximum </w:t>
      </w:r>
      <w:r w:rsidR="0016302F">
        <w:t xml:space="preserve">single-year effect for public information campaigns </w:t>
      </w:r>
      <w:r w:rsidR="009F1556">
        <w:t xml:space="preserve">on smoking prevalence </w:t>
      </w:r>
      <w:r w:rsidR="00F417D7">
        <w:fldChar w:fldCharType="begin"/>
      </w:r>
      <w:r w:rsidR="00EB3D03">
        <w:instrText xml:space="preserve"> ADDIN ZOTERO_ITEM CSL_CITATION {"citationID":"28tl8r1k78","properties":{"formattedCitation":"[26,27]","plainCitation":"[26,27]"},"citationItems":[{"id":2115,"uris":["http://zotero.org/users/1282898/items/3T82GXFT"],"uri":["http://zotero.org/users/1282898/items/3T82GXFT"],"itemData":{"id":2115,"type":"article-journal","title":"A computer simulation model of mass media interventions directed at tobacco use","container-title":"Preventive Medicine","page":"284-294","volume":"32","issue":"3","source":"PubMed","abstract":"OBJECTIVES: The goal of this study was to develop a simulation model to examine the effects of tobacco control mass media interventions on smoking rates and smoking-attributable deaths.\nMETHODS: The model projects the number of smokers and smoking-related deaths. Based on empirical and theoretical research, the effects of media interventions, varying in magnitude and duration, directed at all smokers and directed specifically at youth under age 18 are modeled.\nRESULTS: The model predicts that sustained media interventions of sufficient magnitude and duration directed at all smokers have the potential to substantially reduce the number of smokers and premature deaths, with the effects growing over time. For the same expenditures, youth interventions would appear to have smaller and more delayed effects.\nCONCLUSIONS: Media interventions, particularly those targeted at the general population and of sufficient scale and duration, have the ability to substantially reduce smoking rates and save lives, but their effects are likely to depend on how they are implemented.","DOI":"10.1006/pmed.2000.0808","ISSN":"0091-7435","note":"PMID: 11277686 \nbibtex: levy.computer.2001","journalAbbreviation":"Prev Med","language":"eng","author":[{"family":"Levy","given":"D. T."},{"family":"Friend","given":"K."}],"issued":{"date-parts":[["2001",3]]},"PMID":"11277686"}},{"id":2123,"uris":["http://zotero.org/users/1282898/items/BKZEAFPF"],"uri":["http://zotero.org/users/1282898/items/BKZEAFPF"],"itemData":{"id":2123,"type":"article-journal","title":"Effectiveness of tobacco control television advertising in changing tobacco use in England: a population-based cross-sectional study","container-title":"Addiction (Abingdon, England)","page":"986-994","volume":"109","issue":"6","source":"PubMed","abstract":"AIM: To examine whether government-funded tobacco control television advertising shown in England between 2002 and 2010 reduced adult smoking prevalence and cigarette consumption.\nDESIGN: Analysis of monthly cross-sectional surveys using generalised additive models.\nSETTING: England.\nPARTICIPANTS: More than 80 000 adults aged 18 years or over living in England and interviewed in the Opinions and Lifestyle Survey.\nMEASUREMENTS: Current smoking status, smokers' daily cigarette consumption, tobacco control gross rating points (GRPs-a measure of per capita advertising exposure combining reach and frequency), cigarette costliness, tobacco control activity, socio-demographic variables.\nFINDINGS: After adjusting for other tobacco control policies, cigarette costliness and individual characteristics, we found that a 400-point increase in tobacco control GRPs per month, equivalent to all adults in the population seeing four advertisements per month (although actual individual-level exposure varies according to TV exposure), was associated with 3% lower odds of smoking 2 months later [odds ratio (OR) = 0.97, 95% confidence interval (CI) = 0.95, 0.999] and accounted for 13.5% of the decline in smoking prevalence seen over this period. In smokers, a 400-point increase in GRPs was associated with a 1.80% (95%CI = 0.47, 3.11) reduction in average cigarette consumption in the following month and accounted for 11.2% of the total decline in consumption over the period 2002-09.\nCONCLUSION: Government-funded tobacco control television advertising shown in England between 2002 and 2010 was associated with reductions in smoking prevalence and smokers' cigarette consumption.","DOI":"10.1111/add.12501","ISSN":"1360-0443","note":"PMID: 24467285\nPMCID: PMC4114556 \nbibtex: sims.effectiveness.2014","shortTitle":"Effectiveness of tobacco control television advertising in changing tobacco use in England","journalAbbreviation":"Addiction","language":"eng","author":[{"family":"Sims","given":"Michelle"},{"family":"Salway","given":"Ruth"},{"family":"Langley","given":"Tessa"},{"family":"Lewis","given":"Sarah"},{"family":"McNeill","given":"Ann"},{"family":"Szatkowski","given":"Lisa"},{"family":"Gilmore","given":"Anna B."}],"issued":{"date-parts":[["2014",6]]},"PMID":"24467285","PMCID":"PMC4114556"}}],"schema":"https://github.com/citation-style-language/schema/raw/master/csl-citation.json"} </w:instrText>
      </w:r>
      <w:r w:rsidR="00F417D7">
        <w:fldChar w:fldCharType="separate"/>
      </w:r>
      <w:r w:rsidR="00EB3D03" w:rsidRPr="00EB3D03">
        <w:rPr>
          <w:rFonts w:ascii="Calibri" w:hAnsi="Calibri"/>
        </w:rPr>
        <w:t>[26,27]</w:t>
      </w:r>
      <w:r w:rsidR="00F417D7">
        <w:fldChar w:fldCharType="end"/>
      </w:r>
      <w:r w:rsidR="00F417D7">
        <w:t>.</w:t>
      </w:r>
      <w:r w:rsidR="00CE2509">
        <w:t xml:space="preserve"> </w:t>
      </w:r>
      <w:r w:rsidR="00F417D7">
        <w:t>Then, we</w:t>
      </w:r>
      <w:r w:rsidR="00CE2509">
        <w:t xml:space="preserve"> assumed that half of that maximum effect could be </w:t>
      </w:r>
      <w:r w:rsidR="00F417D7">
        <w:t>achieved</w:t>
      </w:r>
      <w:r w:rsidR="00CE2509">
        <w:t xml:space="preserve"> </w:t>
      </w:r>
      <w:r w:rsidR="00FE46EF">
        <w:t>after</w:t>
      </w:r>
      <w:r w:rsidR="00CE2509">
        <w:t xml:space="preserve"> maximizing the TCS public info</w:t>
      </w:r>
      <w:r w:rsidR="00841D2D">
        <w:t>rmation</w:t>
      </w:r>
      <w:r w:rsidR="00CE2509">
        <w:t xml:space="preserve"> campaign component</w:t>
      </w:r>
      <w:r w:rsidR="00444503">
        <w:t>, because moderate campaigns are already in place</w:t>
      </w:r>
      <w:r w:rsidR="009F1556">
        <w:t>.</w:t>
      </w:r>
      <w:r w:rsidR="00A14A09">
        <w:t xml:space="preserve"> </w:t>
      </w:r>
      <w:r w:rsidR="00ED7589">
        <w:t xml:space="preserve">Although there is some controversy regarding the equity of these interventions, when cessation is considered as </w:t>
      </w:r>
      <w:r w:rsidR="001C2EDF">
        <w:t>the</w:t>
      </w:r>
      <w:r w:rsidR="00ED7589">
        <w:t xml:space="preserve"> outcome</w:t>
      </w:r>
      <w:r w:rsidR="001C2EDF">
        <w:t>,</w:t>
      </w:r>
      <w:r w:rsidR="00ED7589">
        <w:t xml:space="preserve"> t</w:t>
      </w:r>
      <w:r w:rsidR="009F1556">
        <w:t>he</w:t>
      </w:r>
      <w:r w:rsidR="00ED7589">
        <w:t>ir</w:t>
      </w:r>
      <w:r w:rsidR="009F1556">
        <w:t xml:space="preserve"> </w:t>
      </w:r>
      <w:r w:rsidR="00A14A09">
        <w:t xml:space="preserve">SEC gradient </w:t>
      </w:r>
      <w:r w:rsidR="009F1556">
        <w:t xml:space="preserve">likely </w:t>
      </w:r>
      <w:r w:rsidR="00A14A09">
        <w:t xml:space="preserve">favours the more affluent </w:t>
      </w:r>
      <w:r w:rsidR="00F417D7">
        <w:fldChar w:fldCharType="begin"/>
      </w:r>
      <w:r w:rsidR="00EB3D03">
        <w:instrText xml:space="preserve"> ADDIN ZOTERO_ITEM CSL_CITATION {"citationID":"m1GNXHGP","properties":{"formattedCitation":"[12,28]","plainCitation":"[12,28]"},"citationItems":[{"id":2128,"uris":["http://zotero.org/users/1282898/items/TIGCA53N"],"uri":["http://zotero.org/users/1282898/items/TIGCA53N"],"itemData":{"id":2128,"type":"article-journal","title":"Media campaigns to promote smoking cessation among socioeconomically disadvantaged populations: what do we know, what do we need to learn, and what should we do now?","container-title":"Social Science &amp; Medicine (1982)","page":"1343-1355","volume":"67","issue":"9","source":"PubMed","abstract":"Little is known about whether media campaigns are effective strategies to promote smoking cessation among socioeconomically disadvantaged populations or whether media campaigns may unintentionally maintain or widen disparities in smoking cessation by socioeconomic status (SES). This paper presents a systematic review of the literature on the effectiveness of media campaigns to promote smoking cessation among low SES populations in the USA and countries with comparable political systems and demographic profiles such as Canada, Australia and Western European nations. We reviewed 29 articles, summarizing results from 18 studies, which made explicit statistical comparisons of media campaign effectiveness by SES, and 21 articles, summarizing results from 13 studies, which assessed the effectiveness of media campaigns targeted specifically to low SES populations. We find that there is considerable evidence that media campaigns to promote smoking cessation are often less effective, sometimes equally effective, and rarely more effective among socioeconomically disadvantaged populations relative to more advantaged populations. Disparities in the effectiveness of media campaigns between SES groups may occur at any of three stages: differences in meaningful exposure, differences in motivational response, or differences in opportunity to sustain long-term cessation. There remains a need to conduct research that examines the effectiveness of media campaigns by SES; these studies should employ research designs that are sensitive to various ways that SES differences in smoking cessation media effects might occur.","DOI":"10.1016/j.socscimed.2008.06.037","ISSN":"0277-9536","note":"PMID: 18691793 \nbibtex: niederdeppe.media.2008","shortTitle":"Media campaigns to promote smoking cessation among socioeconomically disadvantaged populations","journalAbbreviation":"Soc Sci Med","language":"eng","author":[{"family":"Niederdeppe","given":"Jeff"},{"family":"Kuang","given":"Xiaodong"},{"family":"Crock","given":"Brittney"},{"family":"Skelton","given":"Ashley"}],"issued":{"date-parts":[["2008",11]]},"PMID":"18691793"}},{"id":3835,"uris":["http://zotero.org/users/1282898/items/F3I8V9WN"],"uri":["http://zotero.org/users/1282898/items/F3I8V9WN"],"itemData":{"id":3835,"type":"article-journal","title":"Equity impact of population-level interventions and policies to reduce smoking in adults: A systematic review","container-title":"Drug and Alcohol Dependence","page":"7-16","volume":"138","source":"ScienceDirect","abstract":"Background and aims\nThere is strong evidence about which tobacco control policies reduce smoking. However, their equity impact is uncertain. The aim was to assess the effectiveness of population-level interventions/policies to reduce socioeconomic inequalities in adult smoking.\nMethods\nSystematic review of studies of population-level interventions/policies reporting smoking-related outcomes in adults of lower compared to higher socioeconomic status (SES). References were screened and independently checked. Studies were quality assessed. Results are presented in a narrative synthesis. Equity impact was assessed as: positive (reduced inequality), neutral (no difference by SES), negative (increased inequality), mixed (equity impact varied) or unclear.\nResults\n117 studies of 130 interventions/policies were included: smokefree (44); price/tax (27); mass media campaigns (30); advertising controls (9); cessation support (9); settings-based interventions (7); multiple policies (4). The distribution of equity effects was: 33 positive, 36 neutral, 38 negative, 6 mixed, 17 unclear. Most neutral equity studies benefited all SES groups. Fourteen price/tax studies were equity positive. Voluntary, regional and partial smokefree policies were more likely to be equity negative than national, comprehensive smokefree policies. Mass media campaigns had inconsistent equity effects. Cigarette marketing controls were equity positive or neutral. Targeted national smoking cessation services can be equity positive by achieving higher reach among low SES, compensating for lower quit rates.\nConclusions\nFew studies have assessed the equity impact of tobacco control policy/interventions. Price/tax increases had the most consistent positive equity impact. More research is needed to strengthen the evidence-base for reducing smoking inequalities and to develop effective equity-orientated tobacco control strategies.","DOI":"10.1016/j.drugalcdep.2014.03.001","ISSN":"0376-8716","note":"bibtex: brown.equity.2014a","shortTitle":"Equity impact of population-level interventions and policies to reduce smoking in adults","journalAbbreviation":"Drug and Alcohol Dependence","author":[{"family":"Brown","given":"Tamara"},{"family":"Platt","given":"Stephen"},{"family":"Amos","given":"Amanda"}],"issued":{"date-parts":[["2014",5,1]]}}}],"schema":"https://github.com/citation-style-language/schema/raw/master/csl-citation.json"} </w:instrText>
      </w:r>
      <w:r w:rsidR="00F417D7">
        <w:fldChar w:fldCharType="separate"/>
      </w:r>
      <w:r w:rsidR="00EB3D03" w:rsidRPr="00EB3D03">
        <w:rPr>
          <w:rFonts w:ascii="Calibri" w:hAnsi="Calibri"/>
        </w:rPr>
        <w:t>[12,28]</w:t>
      </w:r>
      <w:r w:rsidR="00F417D7">
        <w:fldChar w:fldCharType="end"/>
      </w:r>
      <w:r w:rsidR="00A14A09">
        <w:t>.</w:t>
      </w:r>
    </w:p>
    <w:p w14:paraId="309F12DF" w14:textId="0CD76946" w:rsidR="00B7421B" w:rsidRDefault="00B7421B" w:rsidP="003F4CDD">
      <w:pPr>
        <w:pStyle w:val="ListParagraph"/>
        <w:spacing w:line="480" w:lineRule="auto"/>
        <w:ind w:left="0"/>
        <w:contextualSpacing w:val="0"/>
      </w:pPr>
      <w:r w:rsidRPr="00FE46EF">
        <w:rPr>
          <w:b/>
        </w:rPr>
        <w:lastRenderedPageBreak/>
        <w:t>Advertising bans:</w:t>
      </w:r>
      <w:r>
        <w:t xml:space="preserve"> </w:t>
      </w:r>
      <w:r w:rsidR="00D0494F">
        <w:t xml:space="preserve">The UK has advertising bans in most areas: TV/radio, cinema, outdoor, print, </w:t>
      </w:r>
      <w:r w:rsidR="001C2EDF">
        <w:t xml:space="preserve">and </w:t>
      </w:r>
      <w:r w:rsidR="00D0494F">
        <w:t>sponsorship</w:t>
      </w:r>
      <w:r w:rsidR="001C2EDF">
        <w:t>.</w:t>
      </w:r>
      <w:r w:rsidR="001C2EDF" w:rsidRPr="001C2EDF">
        <w:t xml:space="preserve"> Advertising bans at point of sale and displays were implemented in April 2015 but were not in the TCS score, nor would their effect be represented in the smoking prevalence data due to the</w:t>
      </w:r>
      <w:r w:rsidR="008B6C60">
        <w:t>ir</w:t>
      </w:r>
      <w:r w:rsidR="001C2EDF" w:rsidRPr="001C2EDF">
        <w:t xml:space="preserve"> recency</w:t>
      </w:r>
      <w:r w:rsidR="00D0494F">
        <w:t xml:space="preserve">. </w:t>
      </w:r>
      <w:r w:rsidR="00E63673">
        <w:t xml:space="preserve">Comprehensive advertising bans could have a maximum effect on consumption of about 7% </w:t>
      </w:r>
      <w:r w:rsidR="00604EF7">
        <w:fldChar w:fldCharType="begin"/>
      </w:r>
      <w:r w:rsidR="00EB3D03">
        <w:instrText xml:space="preserve"> ADDIN ZOTERO_ITEM CSL_CITATION {"citationID":"q9O3sr42","properties":{"formattedCitation":"[21,29]","plainCitation":"[21,29]"},"citationItems":[{"id":2137,"uris":["http://zotero.org/users/1282898/items/9QPXJ7NN"],"uri":["http://zotero.org/users/1282898/items/9QPXJ7NN"],"itemData":{"id":2137,"type":"report","title":"Tobacco Advertising: Economic Theory and International Evidence","publisher":"National Bureau of Economic Research","genre":"Working Paper","source":"National Bureau of Economic Research","abstract":"Tobacco advertising is a public health issue if these activities increase smoking. Although public health advocates assert that tobacco advertising does increase smoking, there is significant empirical literature that finds little or no effect of tobacco advertising on smoking. In this paper, these prior studies are examined more closely with several important insights emerging from this analysis. This paper also provides new empirical evidence on the effect of tobacco advertising. The primary conclusion of this research is that a comprehensive set of tobacco advertising bans can reduce tobacco consumption and that a limited set of tobacco advertising bans will have little of no effect. The regression results indicate that a comprehensive set of tobacco advertising bans can reduce consumption by 6.3 percent. The regression results also indicate that the new European Commission directive tobacco advertising in the EC countries, will reduce tobacco consumption by about 6.9 percent on average in the EC. The regression results also indicate that the ban on outdoor advertising included in the US tobacco industry state level settlement will probably not result in much change in advertising expenditures nor in tobacco use. Under the settlement industry would also contribute $1.5 billion over five years for public education on tobacco use. This counteradvertising could reduce tobacco use by about two percent.","URL":"http://www.nber.org/papers/w6958","note":"bibtex: saffer.tobacco.1999","number":"6958","shortTitle":"Tobacco Advertising","author":[{"family":"Saffer","given":"Henry"},{"family":"Chaloupka","given":"Frank"}],"issued":{"date-parts":[["1999",2]]},"accessed":{"date-parts":[["2015",8,3]]}}},{"id":2086,"uris":["http://zotero.org/users/1282898/items/55I97JZ5"],"uri":["http://zotero.org/users/1282898/items/55I97JZ5"],"itemData":{"id":2086,"type":"article-journal","title":"Tobacco control policy in the UK: blueprint for the rest of Europe?","container-title":"European Journal of Public Health","page":"201-206","volume":"23","issue":"2","source":"PubMed","abstract":"INTRODUCTION: With male smoking prevalence at ~30% in 1998, the UK implemented stricter tobacco control policies, including a comprehensive cessation treatment programme. We evaluate their effect.\nMETHODS: Data for the UK (excluding Northern Ireland) are applied to 'SimSmoke', a simulation model used to examine the effect of tobacco control policies over time on smoking initiation and cessation. Upon validating the model against smoking prevalence, the model is used to distinguish the effect of policies implemented between 1998 and 2009 on smoking prevalence. Using standard attribution methods, the model estimates lives saved as a result of policies.\nRESULTS: The model predicts smoking prevalence accurately between 1998 and 2009. A relative reduction of 23% in smoking rates over that period is attributed to tobacco control policies, mainly tax increases, smoke-free air laws, advertising restrictions and cessation treatment programmes. The model estimates that 210 000 deaths will be averted by the year 2040, as a consequence of policies implemented between 1998 and 2010.\nCONCLUSIONS: The results document the UK's success in reducing smoking prevalence and prolonging lives, thereby providing an example for other European nations. When Framework Convention for Tobacco Control- (FCTC) consistent policies are also implemented, the model projects that smoking prevalence will fall by another 28% with an additional 168,000 deaths averted by 2040.","DOI":"10.1093/eurpub/cks090","ISSN":"1464-360X","note":"PMID: 22826505 \nbibtex: levy.tobacco.2013","shortTitle":"Tobacco control policy in the UK","journalAbbreviation":"Eur J Public Health","language":"eng","author":[{"family":"Levy","given":"David T."},{"family":"Currie","given":"Laura"},{"family":"Clancy","given":"Luke"}],"issued":{"date-parts":[["2013",4]]},"PMID":"22826505"}}],"schema":"https://github.com/citation-style-language/schema/raw/master/csl-citation.json"} </w:instrText>
      </w:r>
      <w:r w:rsidR="00604EF7">
        <w:fldChar w:fldCharType="separate"/>
      </w:r>
      <w:r w:rsidR="00EB3D03" w:rsidRPr="00EB3D03">
        <w:rPr>
          <w:rFonts w:ascii="Calibri" w:hAnsi="Calibri"/>
        </w:rPr>
        <w:t>[21,29]</w:t>
      </w:r>
      <w:r w:rsidR="00604EF7">
        <w:fldChar w:fldCharType="end"/>
      </w:r>
      <w:r w:rsidR="00E63673">
        <w:t xml:space="preserve">. </w:t>
      </w:r>
      <w:r w:rsidR="001021E4">
        <w:t>The</w:t>
      </w:r>
      <w:r w:rsidR="00E63673">
        <w:t xml:space="preserve"> maximum effect on prevalence </w:t>
      </w:r>
      <w:r w:rsidR="001021E4">
        <w:t xml:space="preserve">would be </w:t>
      </w:r>
      <w:r w:rsidR="00E63673">
        <w:t xml:space="preserve">about 5% if we assume that 70% of the reduction in consumption is due to a reduction in prevalence, as typically </w:t>
      </w:r>
      <w:r w:rsidR="00B8380F">
        <w:t>observed</w:t>
      </w:r>
      <w:r w:rsidR="00E63673">
        <w:t xml:space="preserve"> for price increases</w:t>
      </w:r>
      <w:r w:rsidR="00B8380F">
        <w:t xml:space="preserve"> </w:t>
      </w:r>
      <w:r w:rsidR="00604EF7">
        <w:fldChar w:fldCharType="begin"/>
      </w:r>
      <w:r w:rsidR="00EB3D03">
        <w:instrText xml:space="preserve"> ADDIN ZOTERO_ITEM CSL_CITATION {"citationID":"upnFXnxb","properties":{"formattedCitation":"[19]","plainCitation":"[19]"},"citationItems":[{"id":2071,"uris":["http://zotero.org/users/1282898/items/VN3KTS63"],"uri":["http://zotero.org/users/1282898/items/VN3KTS63"],"itemData":{"id":2071,"type":"report","title":"The effects of increasing tobacco taxation: A cost benefit and public finances analysis","publisher":"Action on Smoking &amp; Health","URL":"http://www.ash.org.uk/tax/analysis","note":"bibtex: reed.effects.2010","author":[{"family":"Reed","given":"Howard"}],"issued":{"date-parts":[["2010"]]}}}],"schema":"https://github.com/citation-style-language/schema/raw/master/csl-citation.json"} </w:instrText>
      </w:r>
      <w:r w:rsidR="00604EF7">
        <w:fldChar w:fldCharType="separate"/>
      </w:r>
      <w:r w:rsidR="0057618E" w:rsidRPr="003F4CDD">
        <w:rPr>
          <w:rFonts w:ascii="Calibri" w:hAnsi="Calibri"/>
        </w:rPr>
        <w:t>[19]</w:t>
      </w:r>
      <w:r w:rsidR="00604EF7">
        <w:fldChar w:fldCharType="end"/>
      </w:r>
      <w:r w:rsidR="00E63673">
        <w:t xml:space="preserve">. </w:t>
      </w:r>
      <w:r w:rsidR="00564601" w:rsidRPr="00564601">
        <w:t>We modelled that the newly implemented components of advertising bans would result in a 2% reduction in prevalence.</w:t>
      </w:r>
      <w:r w:rsidR="00564601">
        <w:t xml:space="preserve"> </w:t>
      </w:r>
      <w:r w:rsidR="00664BCE">
        <w:t>There is no evidence of SEC gradients in response t</w:t>
      </w:r>
      <w:r w:rsidR="00B8380F">
        <w:t xml:space="preserve">o advertising bans </w:t>
      </w:r>
      <w:r w:rsidR="00604EF7">
        <w:fldChar w:fldCharType="begin"/>
      </w:r>
      <w:r w:rsidR="00EB3D03">
        <w:instrText xml:space="preserve"> ADDIN ZOTERO_ITEM CSL_CITATION {"citationID":"Mjbou9Pw","properties":{"formattedCitation":"[10,12]","plainCitation":"[10,12]"},"citationItems":[{"id":2046,"uris":["http://zotero.org/users/1282898/items/3SDGEBNM"],"uri":["http://zotero.org/users/1282898/items/3SDGEBNM"],"itemData":{"id":2046,"type":"article-journal","title":"Impact of tobacco control interventions on socioeconomic inequalities in smoking: review of the evidence","container-title":"Tobacco Control","page":"e89-97","volume":"23","issue":"e2","source":"PubMed","abstract":"OBJECTIVE: We updated and expanded a previous systematic literature review examining the impact of tobacco control interventions on socioeconomic inequalities in smoking.\nMETHODS: We searched the academic literature for reviews and primary research articles published between January 2006 and November 2010 that examined the socioeconomic impact of six tobacco control interventions in adults: that is, price increases, smoke-free policies, advertising bans, mass media campaigns, warning labels, smoking cessation support and community-based programmes combining several interventions. We included English-language articles from countries at an advanced stage of the tobacco epidemic that examined the differential impact of tobacco control interventions by socioeconomic status or the effectiveness of interventions among disadvantaged socioeconomic groups. All articles were appraised by two authors and details recorded using a standardised approach. Data from 77 primary studies and seven reviews were synthesised via narrative review.\nRESULTS: We found strong evidence that increases in tobacco price have a pro-equity effect on socioeconomic disparities in smoking. Evidence on the equity impact of other interventions is inconclusive, with the exception of non-targeted smoking cessation programmes which have a negative equity impact due to higher quit rates among more advantaged smokers.\nCONCLUSIONS: Increased tobacco price via tax is the intervention with the greatest potential to reduce socioeconomic inequalities in smoking. Other measures studied appear unlikely to reduce inequalities in smoking without specific efforts to reach disadvantaged smokers. There is a need for more research evaluating the equity impact of tobacco control measures, and development of more effective approaches for reducing tobacco use in disadvantaged groups and communities.","DOI":"10.1136/tobaccocontrol-2013-051110","ISSN":"1468-3318","note":"PMID: 24046211 \nbibtex: hill.impact.2014","shortTitle":"Impact of tobacco control interventions on socioeconomic inequalities in smoking","journalAbbreviation":"Tob Control","language":"eng","author":[{"family":"Hill","given":"Sarah"},{"family":"Amos","given":"Amanda"},{"family":"Clifford","given":"David"},{"family":"Platt","given":"Stephen"}],"issued":{"date-parts":[["2014",11]]},"PMID":"24046211"}},{"id":3835,"uris":["http://zotero.org/users/1282898/items/F3I8V9WN"],"uri":["http://zotero.org/users/1282898/items/F3I8V9WN"],"itemData":{"id":3835,"type":"article-journal","title":"Equity impact of population-level interventions and policies to reduce smoking in adults: A systematic review","container-title":"Drug and Alcohol Dependence","page":"7-16","volume":"138","source":"ScienceDirect","abstract":"Background and aims\nThere is strong evidence about which tobacco control policies reduce smoking. However, their equity impact is uncertain. The aim was to assess the effectiveness of population-level interventions/policies to reduce socioeconomic inequalities in adult smoking.\nMethods\nSystematic review of studies of population-level interventions/policies reporting smoking-related outcomes in adults of lower compared to higher socioeconomic status (SES). References were screened and independently checked. Studies were quality assessed. Results are presented in a narrative synthesis. Equity impact was assessed as: positive (reduced inequality), neutral (no difference by SES), negative (increased inequality), mixed (equity impact varied) or unclear.\nResults\n117 studies of 130 interventions/policies were included: smokefree (44); price/tax (27); mass media campaigns (30); advertising controls (9); cessation support (9); settings-based interventions (7); multiple policies (4). The distribution of equity effects was: 33 positive, 36 neutral, 38 negative, 6 mixed, 17 unclear. Most neutral equity studies benefited all SES groups. Fourteen price/tax studies were equity positive. Voluntary, regional and partial smokefree policies were more likely to be equity negative than national, comprehensive smokefree policies. Mass media campaigns had inconsistent equity effects. Cigarette marketing controls were equity positive or neutral. Targeted national smoking cessation services can be equity positive by achieving higher reach among low SES, compensating for lower quit rates.\nConclusions\nFew studies have assessed the equity impact of tobacco control policy/interventions. Price/tax increases had the most consistent positive equity impact. More research is needed to strengthen the evidence-base for reducing smoking inequalities and to develop effective equity-orientated tobacco control strategies.","DOI":"10.1016/j.drugalcdep.2014.03.001","ISSN":"0376-8716","note":"bibtex: brown.equity.2014a","shortTitle":"Equity impact of population-level interventions and policies to reduce smoking in adults","journalAbbreviation":"Drug and Alcohol Dependence","author":[{"family":"Brown","given":"Tamara"},{"family":"Platt","given":"Stephen"},{"family":"Amos","given":"Amanda"}],"issued":{"date-parts":[["2014",5,1]]}}}],"schema":"https://github.com/citation-style-language/schema/raw/master/csl-citation.json"} </w:instrText>
      </w:r>
      <w:r w:rsidR="00604EF7">
        <w:fldChar w:fldCharType="separate"/>
      </w:r>
      <w:r w:rsidR="00EB3D03" w:rsidRPr="00EB3D03">
        <w:rPr>
          <w:rFonts w:ascii="Calibri" w:hAnsi="Calibri"/>
        </w:rPr>
        <w:t>[10,12]</w:t>
      </w:r>
      <w:r w:rsidR="00604EF7">
        <w:fldChar w:fldCharType="end"/>
      </w:r>
      <w:r w:rsidR="00664BCE">
        <w:t>. Standardized packs are also a type of advertising ban</w:t>
      </w:r>
      <w:r w:rsidR="003D3B62">
        <w:t xml:space="preserve"> in the TCS</w:t>
      </w:r>
      <w:r w:rsidR="00664BCE">
        <w:t>, and these are discussed more extensively below.</w:t>
      </w:r>
    </w:p>
    <w:p w14:paraId="00AF8376" w14:textId="0CBDABAA" w:rsidR="004418A3" w:rsidRDefault="00664BCE" w:rsidP="003F4CDD">
      <w:pPr>
        <w:pStyle w:val="ListParagraph"/>
        <w:spacing w:line="480" w:lineRule="auto"/>
        <w:ind w:left="0"/>
        <w:contextualSpacing w:val="0"/>
      </w:pPr>
      <w:r w:rsidRPr="00FE46EF">
        <w:rPr>
          <w:b/>
        </w:rPr>
        <w:t>Health warnings</w:t>
      </w:r>
      <w:r w:rsidR="004418A3">
        <w:rPr>
          <w:b/>
        </w:rPr>
        <w:t xml:space="preserve"> (including plain packaging)</w:t>
      </w:r>
      <w:r w:rsidRPr="00FE46EF">
        <w:rPr>
          <w:b/>
        </w:rPr>
        <w:t>:</w:t>
      </w:r>
      <w:r w:rsidRPr="00664BCE">
        <w:t xml:space="preserve"> </w:t>
      </w:r>
      <w:r>
        <w:t>On-pack health warnings</w:t>
      </w:r>
      <w:r w:rsidR="005033C5">
        <w:t xml:space="preserve"> in the UK</w:t>
      </w:r>
      <w:r>
        <w:t xml:space="preserve"> contain a pictorial warning, but they could be larger. The maximum effectiveness of health warnings was based on other modelling studies </w:t>
      </w:r>
      <w:r w:rsidR="00604EF7">
        <w:fldChar w:fldCharType="begin"/>
      </w:r>
      <w:r w:rsidR="00EB3D03">
        <w:instrText xml:space="preserve"> ADDIN ZOTERO_ITEM CSL_CITATION {"citationID":"agstnbttd","properties":{"formattedCitation":"[21,22]","plainCitation":"[21,22]"},"citationItems":[{"id":2086,"uris":["http://zotero.org/users/1282898/items/55I97JZ5"],"uri":["http://zotero.org/users/1282898/items/55I97JZ5"],"itemData":{"id":2086,"type":"article-journal","title":"Tobacco control policy in the UK: blueprint for the rest of Europe?","container-title":"European Journal of Public Health","page":"201-206","volume":"23","issue":"2","source":"PubMed","abstract":"INTRODUCTION: With male smoking prevalence at ~30% in 1998, the UK implemented stricter tobacco control policies, including a comprehensive cessation treatment programme. We evaluate their effect.\nMETHODS: Data for the UK (excluding Northern Ireland) are applied to 'SimSmoke', a simulation model used to examine the effect of tobacco control policies over time on smoking initiation and cessation. Upon validating the model against smoking prevalence, the model is used to distinguish the effect of policies implemented between 1998 and 2009 on smoking prevalence. Using standard attribution methods, the model estimates lives saved as a result of policies.\nRESULTS: The model predicts smoking prevalence accurately between 1998 and 2009. A relative reduction of 23% in smoking rates over that period is attributed to tobacco control policies, mainly tax increases, smoke-free air laws, advertising restrictions and cessation treatment programmes. The model estimates that 210 000 deaths will be averted by the year 2040, as a consequence of policies implemented between 1998 and 2010.\nCONCLUSIONS: The results document the UK's success in reducing smoking prevalence and prolonging lives, thereby providing an example for other European nations. When Framework Convention for Tobacco Control- (FCTC) consistent policies are also implemented, the model projects that smoking prevalence will fall by another 28% with an additional 168,000 deaths averted by 2040.","DOI":"10.1093/eurpub/cks090","ISSN":"1464-360X","note":"PMID: 22826505 \nbibtex: levy.tobacco.2013","shortTitle":"Tobacco control policy in the UK","journalAbbreviation":"Eur J Public Health","language":"eng","author":[{"family":"Levy","given":"David T."},{"family":"Currie","given":"Laura"},{"family":"Clancy","given":"Luke"}],"issued":{"date-parts":[["2013",4]]},"PMID":"22826505"}},{"id":2091,"uris":["http://zotero.org/users/1282898/items/ENIG9UQ8"],"uri":["http://zotero.org/users/1282898/items/ENIG9UQ8"],"itemData":{"id":2091,"type":"article-journal","title":"The effect of tobacco control policies on smoking prevalence and smoking-attributable deaths. Findings from the Netherlands SimSmoke Tobacco Control Policy Simulation Model","container-title":"Addiction (Abingdon, England)","page":"407-416","volume":"107","issue":"2","source":"PubMed","abstract":"AIM: To develop a simulation model projecting the effect of tobacco control policies in the Netherlands on smoking prevalence and smoking-attributable deaths.\nDESIGN, SETTING AND PARTICIPANTS: Netherlands SimSmoke-an adapted version of the SimSmoke simulation model of tobacco control policy-uses population, smoking rates and tobacco control policy data for the Netherlands to predict the effect of seven types of policies: taxes, smoke-free legislation, mass media, advertising bans, health warnings, cessation treatment and youth access policies.\nMEASUREMENTS: Outcome measures were smoking prevalence and smoking-attributable deaths.\nFINDINGS: With a comprehensive set of policies, as recommended by MPOWER, smoking prevalence can be decreased by as much as 21% in the first year, increasing to a 35% reduction in the next 20 years and almost 40% by 30 years. By 2040, 7706 deaths can be averted in that year alone with the stronger set of policies. Without effective tobacco control policies, almost a million lives will be lost to tobacco-related diseases between 2011 and 2040. Of those, 145,000 can be saved with a comprehensive tobacco control package.\nCONCLUSIONS: Smoking prevalence and smoking-attributable deaths in the Netherlands can be reduced substantially through tax increases, smoke-free legislation, high-intensity media campaigns, stronger advertising bans and health warnings, comprehensive cessation treatment and youth access laws. The implementation of these FCTC/MPOWER recommended policies could be expected to show similar or even larger relative reductions in smoking prevalence in other countries which currently have weak policies.","DOI":"10.1111/j.1360-0443.2011.03642.x","ISSN":"1360-0443","note":"PMID: 21906197 \nbibtex: nagelhout.effect.2012","journalAbbreviation":"Addiction","language":"eng","author":[{"family":"Nagelhout","given":"Gera E."},{"family":"Levy","given":"David T."},{"family":"Blackman","given":"Kenneth"},{"family":"Currie","given":"Laura"},{"family":"Clancy","given":"Luke"},{"family":"Willemsen","given":"Marc C."}],"issued":{"date-parts":[["2012",2]]},"PMID":"21906197"}}],"schema":"https://github.com/citation-style-language/schema/raw/master/csl-citation.json"} </w:instrText>
      </w:r>
      <w:r w:rsidR="00604EF7">
        <w:fldChar w:fldCharType="separate"/>
      </w:r>
      <w:r w:rsidR="00EB3D03" w:rsidRPr="00EB3D03">
        <w:rPr>
          <w:rFonts w:ascii="Calibri" w:hAnsi="Calibri"/>
        </w:rPr>
        <w:t>[21,22]</w:t>
      </w:r>
      <w:r w:rsidR="00604EF7">
        <w:fldChar w:fldCharType="end"/>
      </w:r>
      <w:r w:rsidR="005033C5">
        <w:t xml:space="preserve">, which is a fair midpoint between low estimates of the </w:t>
      </w:r>
      <w:r w:rsidR="00E033AA">
        <w:t xml:space="preserve">US </w:t>
      </w:r>
      <w:r w:rsidR="005033C5">
        <w:t>F</w:t>
      </w:r>
      <w:r w:rsidR="00604EF7">
        <w:t>ood and Drug administration (F</w:t>
      </w:r>
      <w:r w:rsidR="005033C5">
        <w:t>DA</w:t>
      </w:r>
      <w:r w:rsidR="00604EF7">
        <w:t>)</w:t>
      </w:r>
      <w:r w:rsidR="005033C5">
        <w:t xml:space="preserve"> and high estimates from Canada (discussed in </w:t>
      </w:r>
      <w:r w:rsidR="00E033AA">
        <w:fldChar w:fldCharType="begin"/>
      </w:r>
      <w:r w:rsidR="00EB3D03">
        <w:instrText xml:space="preserve"> ADDIN ZOTERO_ITEM CSL_CITATION {"citationID":"2h7rjgfei0","properties":{"formattedCitation":"[30]","plainCitation":"[30]"},"citationItems":[{"id":2140,"uris":["http://zotero.org/users/1282898/items/MGIZ6MDZ"],"uri":["http://zotero.org/users/1282898/items/MGIZ6MDZ"],"itemData":{"id":2140,"type":"article-journal","title":"An evaluation of the FDA's analysis of the costs and benefits of the graphic warning label regulation","container-title":"Tobacco Control","page":"112-119","volume":"24","issue":"2","source":"PubMed","abstract":"The Family Smoking Prevention and Tobacco Control Act of 2009 gave the Food and Drug Administration (FDA) regulatory authority over cigarettes and smokeless tobacco products and authorised it to assert jurisdiction over other tobacco products. As with other Federal agencies, FDA is required to assess the costs and benefits of its significant regulatory actions. To date, FDA has issued economic impact analyses of one proposed and one final rule requiring graphic warning labels (GWLs) on cigarette packaging and, most recently, of a proposed rule that would assert FDA's authority over tobacco products other than cigarettes and smokeless tobacco. Given the controversy over the FDA's approach to assessing net economic benefits in its proposed and final rules on GWLs and the importance of having economic impact analyses prepared in accordance with sound economic analysis, a group of prominent economists met in early 2014 to review that approach and, where indicated, to offer suggestions for an improved analysis. We concluded that the analysis of the impact of GWLs on smoking substantially underestimated the benefits and overestimated the costs, leading the FDA to substantially underestimate the net benefits of the GWLs. We hope that the FDA will find our evaluation useful in subsequent analyses, not only of GWLs but also of other regulations regarding tobacco products. Most of what we discuss applies to all instances of evaluating the costs and benefits of tobacco product regulation and, we believe, should be considered in FDA's future analyses of proposed rules.","DOI":"10.1136/tobaccocontrol-2014-052022","ISSN":"1468-3318","note":"PMID: 25550419\nPMCID: PMC4345832 \nbibtex: chaloupka.evaluation.2015","journalAbbreviation":"Tob Control","language":"eng","author":[{"family":"Chaloupka","given":"Frank J."},{"family":"Warner","given":"Kenneth E."},{"family":"Acemoğlu","given":"Daron"},{"family":"Gruber","given":"Jonathan"},{"family":"Laux","given":"Fritz"},{"family":"Max","given":"Wendy"},{"family":"Newhouse","given":"Joseph"},{"family":"Schelling","given":"Thomas"},{"family":"Sindelar","given":"Jody"}],"issued":{"date-parts":[["2015",3]]},"PMID":"25550419","PMCID":"PMC4345832"}}],"schema":"https://github.com/citation-style-language/schema/raw/master/csl-citation.json"} </w:instrText>
      </w:r>
      <w:r w:rsidR="00E033AA">
        <w:fldChar w:fldCharType="separate"/>
      </w:r>
      <w:r w:rsidR="00FD1EA9" w:rsidRPr="003F4CDD">
        <w:rPr>
          <w:rFonts w:ascii="Calibri" w:hAnsi="Calibri"/>
        </w:rPr>
        <w:t>[30]</w:t>
      </w:r>
      <w:r w:rsidR="00E033AA">
        <w:fldChar w:fldCharType="end"/>
      </w:r>
      <w:r w:rsidR="005033C5">
        <w:t>)</w:t>
      </w:r>
      <w:r>
        <w:t xml:space="preserve">. There is no evidence of a SEC gradient </w:t>
      </w:r>
      <w:r w:rsidR="00E033AA">
        <w:fldChar w:fldCharType="begin"/>
      </w:r>
      <w:r w:rsidR="00EB3D03">
        <w:instrText xml:space="preserve"> ADDIN ZOTERO_ITEM CSL_CITATION {"citationID":"1arj292teb","properties":{"formattedCitation":"[9,10]","plainCitation":"[9,10]"},"citationItems":[{"id":2040,"uris":["http://zotero.org/users/1282898/items/VBJ2F5DX"],"uri":["http://zotero.org/users/1282898/items/VBJ2F5DX"],"itemData":{"id":2040,"type":"article-journal","title":"Population tobacco control interventions and their effects on social inequalities in smoking: systematic review","container-title":"Tobacco Control","page":"230-237","volume":"17","issue":"4","source":"PubMed","abstract":"OBJECTIVE: To assess the effects of population tobacco control interventions on social inequalities in smoking.\nDATA SOURCES: Medical, nursing, psychological, social science and grey literature databases, bibliographies, hand-searches and contact with authors.\nSTUDY SELECTION: Studies were included (n = 84) if they reported the effects of any population-level tobacco control intervention on smoking behaviour or attitudes in individuals or groups with different demographic or socioeconomic characteristics.\nDATA EXTRACTION: Data extraction and quality assessment for each study were conducted by one reviewer and checked by a second.\nDATA SYNTHESIS: Data were synthesised using graphical (\"harvest plot\") and narrative methods. No strong evidence of differential effects was found for smoking restrictions in workplaces and public places, although those in higher occupational groups may be more likely to change their attitudes or behaviour. Smoking restrictions in schools may be more effective in girls. Restrictions on sales to minors may be more effective in girls and younger children. Increasing the price of tobacco products may be more effective in reducing smoking among lower-income adults and those in manual occupations, although there was also some evidence to suggest that adults with higher levels of education may be more price-sensitive. Young people aged under 25 are also affected by price increases, with some evidence that boys and non-white young people may be more sensitive to price.\nCONCLUSIONS: Population-level tobacco control interventions have the potential to benefit more disadvantaged groups and thereby contribute to reducing health inequalities.","DOI":"10.1136/tc.2007.023911","ISSN":"1468-3318","note":"PMID: 18426867\nPMCID: PMC2565568 \nbibtex: thomas.population.2008","shortTitle":"Population tobacco control interventions and their effects on social inequalities in smoking","journalAbbreviation":"Tob Control","language":"eng","author":[{"family":"Thomas","given":"S."},{"family":"Fayter","given":"D."},{"family":"Misso","given":"K."},{"family":"Ogilvie","given":"D."},{"family":"Petticrew","given":"M."},{"family":"Sowden","given":"A."},{"family":"Whitehead","given":"M."},{"family":"Worthy","given":"G."}],"issued":{"date-parts":[["2008",8]]},"PMID":"18426867","PMCID":"PMC2565568"}},{"id":2046,"uris":["http://zotero.org/users/1282898/items/3SDGEBNM"],"uri":["http://zotero.org/users/1282898/items/3SDGEBNM"],"itemData":{"id":2046,"type":"article-journal","title":"Impact of tobacco control interventions on socioeconomic inequalities in smoking: review of the evidence","container-title":"Tobacco Control","page":"e89-97","volume":"23","issue":"e2","source":"PubMed","abstract":"OBJECTIVE: We updated and expanded a previous systematic literature review examining the impact of tobacco control interventions on socioeconomic inequalities in smoking.\nMETHODS: We searched the academic literature for reviews and primary research articles published between January 2006 and November 2010 that examined the socioeconomic impact of six tobacco control interventions in adults: that is, price increases, smoke-free policies, advertising bans, mass media campaigns, warning labels, smoking cessation support and community-based programmes combining several interventions. We included English-language articles from countries at an advanced stage of the tobacco epidemic that examined the differential impact of tobacco control interventions by socioeconomic status or the effectiveness of interventions among disadvantaged socioeconomic groups. All articles were appraised by two authors and details recorded using a standardised approach. Data from 77 primary studies and seven reviews were synthesised via narrative review.\nRESULTS: We found strong evidence that increases in tobacco price have a pro-equity effect on socioeconomic disparities in smoking. Evidence on the equity impact of other interventions is inconclusive, with the exception of non-targeted smoking cessation programmes which have a negative equity impact due to higher quit rates among more advantaged smokers.\nCONCLUSIONS: Increased tobacco price via tax is the intervention with the greatest potential to reduce socioeconomic inequalities in smoking. Other measures studied appear unlikely to reduce inequalities in smoking without specific efforts to reach disadvantaged smokers. There is a need for more research evaluating the equity impact of tobacco control measures, and development of more effective approaches for reducing tobacco use in disadvantaged groups and communities.","DOI":"10.1136/tobaccocontrol-2013-051110","ISSN":"1468-3318","note":"PMID: 24046211 \nbibtex: hill.impact.2014","shortTitle":"Impact of tobacco control interventions on socioeconomic inequalities in smoking","journalAbbreviation":"Tob Control","language":"eng","author":[{"family":"Hill","given":"Sarah"},{"family":"Amos","given":"Amanda"},{"family":"Clifford","given":"David"},{"family":"Platt","given":"Stephen"}],"issued":{"date-parts":[["2014",11]]},"PMID":"24046211"}}],"schema":"https://github.com/citation-style-language/schema/raw/master/csl-citation.json"} </w:instrText>
      </w:r>
      <w:r w:rsidR="00E033AA">
        <w:fldChar w:fldCharType="separate"/>
      </w:r>
      <w:r w:rsidR="00EB3D03" w:rsidRPr="00EB3D03">
        <w:rPr>
          <w:rFonts w:ascii="Calibri" w:hAnsi="Calibri"/>
        </w:rPr>
        <w:t>[9,10]</w:t>
      </w:r>
      <w:r w:rsidR="00E033AA">
        <w:fldChar w:fldCharType="end"/>
      </w:r>
      <w:r w:rsidR="004556E3">
        <w:t xml:space="preserve">. </w:t>
      </w:r>
    </w:p>
    <w:p w14:paraId="640F9531" w14:textId="3699F198" w:rsidR="0016302F" w:rsidRDefault="004556E3" w:rsidP="003F4CDD">
      <w:pPr>
        <w:pStyle w:val="ListParagraph"/>
        <w:spacing w:line="480" w:lineRule="auto"/>
        <w:ind w:left="0"/>
        <w:contextualSpacing w:val="0"/>
      </w:pPr>
      <w:r>
        <w:t xml:space="preserve">Plain packaging is </w:t>
      </w:r>
      <w:r w:rsidR="00664BCE">
        <w:t xml:space="preserve">an element of health warnings </w:t>
      </w:r>
      <w:r w:rsidR="003D3B62">
        <w:t>in</w:t>
      </w:r>
      <w:r w:rsidR="00664BCE">
        <w:t xml:space="preserve"> the </w:t>
      </w:r>
      <w:r w:rsidR="00790D63">
        <w:t>TCS</w:t>
      </w:r>
      <w:r w:rsidR="00664BCE">
        <w:t xml:space="preserve">, and </w:t>
      </w:r>
      <w:r w:rsidR="00B733AD">
        <w:t xml:space="preserve">In March 2015, UK Parliament approved plain packaging to begin in </w:t>
      </w:r>
      <w:r w:rsidR="00DB3FA0">
        <w:t xml:space="preserve">May </w:t>
      </w:r>
      <w:r w:rsidR="00B733AD">
        <w:t>2016</w:t>
      </w:r>
      <w:r w:rsidR="00A11868">
        <w:t xml:space="preserve"> </w:t>
      </w:r>
      <w:r w:rsidR="00E033AA">
        <w:fldChar w:fldCharType="begin"/>
      </w:r>
      <w:r w:rsidR="00EB3D03">
        <w:instrText xml:space="preserve"> ADDIN ZOTERO_ITEM CSL_CITATION {"citationID":"1ank0mjc52","properties":{"formattedCitation":"[31]","plainCitation":"[31]"},"citationItems":[{"id":2142,"uris":["http://zotero.org/users/1282898/items/PG47WB7X"],"uri":["http://zotero.org/users/1282898/items/PG47WB7X"],"itemData":{"id":2142,"type":"webpage","title":"UK first EU country to adopt plain packaging for cigarettes","container-title":"EurActiv | EU News &amp; policy debates, across languages","genre":"Text","URL":"http://www.euractiv.com/sections/health-consumers/uk-first-eu-country-adopt-plain-packaging-cigarettes-312960","note":"bibtex: euractiv.uk.2015","language":"en","author":[{"literal":"Euractiv"}],"issued":{"date-parts":[["2015",3,17]]},"accessed":{"date-parts":[["2015",8,3]]}}}],"schema":"https://github.com/citation-style-language/schema/raw/master/csl-citation.json"} </w:instrText>
      </w:r>
      <w:r w:rsidR="00E033AA">
        <w:fldChar w:fldCharType="separate"/>
      </w:r>
      <w:r w:rsidR="00FD1EA9" w:rsidRPr="003F4CDD">
        <w:rPr>
          <w:rFonts w:ascii="Calibri" w:hAnsi="Calibri"/>
        </w:rPr>
        <w:t>[31]</w:t>
      </w:r>
      <w:r w:rsidR="00E033AA">
        <w:fldChar w:fldCharType="end"/>
      </w:r>
      <w:r w:rsidR="00B733AD">
        <w:t xml:space="preserve">. </w:t>
      </w:r>
      <w:r w:rsidR="00735753">
        <w:t xml:space="preserve">Plain packaging has been shown to increase quitting intentions </w:t>
      </w:r>
      <w:r w:rsidR="00F479AD">
        <w:t xml:space="preserve">and other quitting-related behaviours among smokers </w:t>
      </w:r>
      <w:r w:rsidR="00E033AA">
        <w:fldChar w:fldCharType="begin"/>
      </w:r>
      <w:r w:rsidR="00EB3D03">
        <w:instrText xml:space="preserve"> ADDIN ZOTERO_ITEM CSL_CITATION {"citationID":"18j19f92p5","properties":{"formattedCitation":"[32]","plainCitation":"[32]"},"citationItems":[{"id":2148,"uris":["http://zotero.org/users/1282898/items/6MD448M4"],"uri":["http://zotero.org/users/1282898/items/6MD448M4"],"itemData":{"id":2148,"type":"article-journal","title":"Short-term changes in quitting-related cognitions and behaviours after the implementation of plain packaging with larger health warnings: findings from a national cohort study with Australian adult smokers","container-title":"Tobacco Control","page":"ii26-ii32","volume":"24","issue":"Suppl 2","source":"tobaccocontrol.bmj.com","abstract":"Background Plain packaging (PP) with larger graphic health warnings (GHWs) was implemented in Australia in late 2012. This study examined effects of these packaging changes on short-term changes in quitting-related cognitions and behaviours.\nMethods We used a series of cohorts of Australian adult cigarette smokers originally sourced from a nationally representative cross-sectional tracking survey, followed up approximately 1 month after their baseline interview (n(weighted)=5441). Logistic regression analyses compared changes in seven quitting-related outcomes over this 1-month follow-up period for the cohorts surveyed before PP, over the period of transition to PP, and during the first year of PP, adjusting for baseline levels of the outcome and covariates.\nResults Compared to the referent group of smokers who completed their follow-up survey pre-PP, those who were followed-up in the early transition period showed significantly greater increases in rates of stopping themselves from smoking (OR=1.51, 95% CI (1.08 to 2.10)) and higher quit attempt rates (OR=1.43, 95% CI (1.00 to 2.03)), those followed-up in the late transition period showed greater increases in intentions to quit (OR=1.42, 95% CI (1.06 to 1.92)) and pack concealment (OR=1.55, 95% CI (1.05 to 2.31)), and those followed-up in the first year of PP showed higher levels of pack concealment (OR=1.65, 95% CI (1.01 to 2.72)), more premature stubbing out of cigarettes (OR=1.55, 95% CI (1.01 to 2.36)), and higher quit attempt rates (OR=1.52, 95% CI (1.01 to 2.30)).\nConclusions These findings provide some of the strongest evidence to date that implementation of PP with larger GHWs was associated with increased rates of quitting cognitions, microindicators of concern and quit attempts among adult cigarette smokers.","DOI":"10.1136/tobaccocontrol-2014-052058","ISSN":", 1468-3318","note":"bibtex: durkin.shortterm.2015","shortTitle":"Short-term changes in quitting-related cognitions and behaviours after the implementation of plain packaging with larger health warnings","journalAbbreviation":"Tob Control","language":"en","author":[{"family":"Durkin","given":"Sarah"},{"family":"Brennan","given":"Emily"},{"family":"Coomber","given":"Kerri"},{"family":"Zacher","given":"Meghan"},{"family":"Scollo","given":"Michelle"},{"family":"Wakefield","given":"Melanie"}],"issued":{"date-parts":[["2015",4,1]]}}}],"schema":"https://github.com/citation-style-language/schema/raw/master/csl-citation.json"} </w:instrText>
      </w:r>
      <w:r w:rsidR="00E033AA">
        <w:fldChar w:fldCharType="separate"/>
      </w:r>
      <w:r w:rsidR="00FD1EA9" w:rsidRPr="003F4CDD">
        <w:rPr>
          <w:rFonts w:ascii="Calibri" w:hAnsi="Calibri"/>
        </w:rPr>
        <w:t>[32]</w:t>
      </w:r>
      <w:r w:rsidR="00E033AA">
        <w:fldChar w:fldCharType="end"/>
      </w:r>
      <w:r w:rsidR="00F479AD">
        <w:t>.</w:t>
      </w:r>
      <w:r w:rsidR="00563869">
        <w:t xml:space="preserve"> </w:t>
      </w:r>
      <w:r w:rsidR="00F479AD">
        <w:t>Following implementation of plain packaging in Australia, there was a doubling in the percent of smokers who notice the warnings first</w:t>
      </w:r>
      <w:r w:rsidR="00E033AA">
        <w:t>,</w:t>
      </w:r>
      <w:r w:rsidR="00F479AD">
        <w:t xml:space="preserve"> and who do not like the look of their packs </w:t>
      </w:r>
      <w:r w:rsidR="00E033AA">
        <w:fldChar w:fldCharType="begin"/>
      </w:r>
      <w:r w:rsidR="00EB3D03">
        <w:instrText xml:space="preserve"> ADDIN ZOTERO_ITEM CSL_CITATION {"citationID":"n21lfle3k","properties":{"formattedCitation":"[33]","plainCitation":"[33]"},"citationItems":[{"id":2166,"uris":["http://zotero.org/users/1282898/items/ECP9URWQ"],"uri":["http://zotero.org/users/1282898/items/ECP9URWQ"],"itemData":{"id":2166,"type":"report","title":"Standardised packaging for tobacco products: Recent evidence from Australia and United Kingdom","publisher":"British Heart Foundation","URL":"http://www.itcproject.org/files/ITC_British_Heart_FoundationA4-v8-web-Final-18Dec2014.pdf","note":"bibtex: britishheartfoundation.standardised.","author":[{"literal":"British Heart Foundation"}],"accessed":{"date-parts":[["2015",2,10]]}}}],"schema":"https://github.com/citation-style-language/schema/raw/master/csl-citation.json"} </w:instrText>
      </w:r>
      <w:r w:rsidR="00E033AA">
        <w:fldChar w:fldCharType="separate"/>
      </w:r>
      <w:r w:rsidR="00FD1EA9" w:rsidRPr="003F4CDD">
        <w:rPr>
          <w:rFonts w:ascii="Calibri" w:hAnsi="Calibri"/>
        </w:rPr>
        <w:t>[33]</w:t>
      </w:r>
      <w:r w:rsidR="00E033AA">
        <w:fldChar w:fldCharType="end"/>
      </w:r>
      <w:r w:rsidR="00E033AA">
        <w:t>.</w:t>
      </w:r>
      <w:r w:rsidR="00F479AD">
        <w:t xml:space="preserve"> We </w:t>
      </w:r>
      <w:r w:rsidR="006250F4">
        <w:t xml:space="preserve">therefore </w:t>
      </w:r>
      <w:r w:rsidR="00CE4C98">
        <w:t xml:space="preserve">assumed </w:t>
      </w:r>
      <w:r w:rsidR="00F479AD">
        <w:t>that plain pack</w:t>
      </w:r>
      <w:r w:rsidR="008B6C60">
        <w:t>ag</w:t>
      </w:r>
      <w:r w:rsidR="00F479AD">
        <w:t xml:space="preserve">ing </w:t>
      </w:r>
      <w:r w:rsidR="002517F7">
        <w:t>itself</w:t>
      </w:r>
      <w:r w:rsidR="00F479AD">
        <w:t xml:space="preserve"> would be double </w:t>
      </w:r>
      <w:r w:rsidR="00CE4C98">
        <w:t xml:space="preserve">the maximum effectiveness of health warnings </w:t>
      </w:r>
      <w:r w:rsidR="006250F4">
        <w:t xml:space="preserve">alone </w:t>
      </w:r>
      <w:r w:rsidR="00CE4C98">
        <w:t>(</w:t>
      </w:r>
      <w:r w:rsidR="00DC4321">
        <w:t>2</w:t>
      </w:r>
      <w:r w:rsidR="00CE4C98">
        <w:t xml:space="preserve">% prevalence reduction only from plain packaging, on top of additional improvements by increasing the size of current health warnings). </w:t>
      </w:r>
      <w:r w:rsidR="000E307C">
        <w:t xml:space="preserve">Some experts have predicted </w:t>
      </w:r>
      <w:r w:rsidR="00DB3FA0">
        <w:t>about 1</w:t>
      </w:r>
      <w:r w:rsidR="000E307C">
        <w:t xml:space="preserve">% </w:t>
      </w:r>
      <w:r w:rsidR="00DB3FA0">
        <w:t xml:space="preserve">absolute </w:t>
      </w:r>
      <w:r w:rsidR="000E307C">
        <w:t xml:space="preserve">prevalence reductions </w:t>
      </w:r>
      <w:r w:rsidR="00E033AA">
        <w:fldChar w:fldCharType="begin"/>
      </w:r>
      <w:r w:rsidR="00EB3D03">
        <w:instrText xml:space="preserve"> ADDIN ZOTERO_ITEM CSL_CITATION {"citationID":"1o4e8o7eai","properties":{"formattedCitation":"[34]","plainCitation":"[34]"},"citationItems":[{"id":2170,"uris":["http://zotero.org/users/1282898/items/UBZ9XU7S"],"uri":["http://zotero.org/users/1282898/items/UBZ9XU7S"],"itemData":{"id":2170,"type":"article-journal","title":"Impact of plain packaging of tobacco products on smoking in adults and children: an elicitation of international experts' estimates","container-title":"BMC public health","page":"18","volume":"13","source":"PubMed","abstract":"BACKGROUND: Governments sometimes face important decisions in the absence of direct evidence. In these cases, expert elicitation methods can be used to quantify uncertainty. We report the results of an expert elicitation study regarding the likely impact on smoking rates in adults and children of plain packaging of tobacco products.\nMETHODS: Thirty-three tobacco control experts were recruited from the UK (n = 14), Australasia (n = 12) and North America (n = 7). Experts' estimates were individually elicited via telephone interviews, and then linearly pooled. Elicited estimates consisted of (1) the most likely, (2) the highest possible, and (3) the lowest possible value for the percentage of (a) adult smokers and (b) children trying smoking, two years after the introduction of plain packaging (all other things being constant) in a target country in the expert's region of residence.\nRESULTS: The median estimate for the impact on adult smoking prevalence was a 1 percentage point decline (99% range 2.25 to 0), and for the percentage of children trying smoking was a 3 percentage point decline (99% range 6.1 to 0), the latter estimated impact being larger than the former (P &lt; 0.001, sign test). There were no differences in either estimate by region (I2: Adults: 0; Children: 0) but there was considerable variability between experts' estimates within regions (I2: Adults: 0.91; Children: 0.89).\nCONCLUSIONS: In the absence of direct evidence for the impact of introducing plain packaging on smoking rates in adults and children, this study shows that tobacco control experts felt the most likely outcomes would be a reduction in smoking prevalence in adults, and a greater reduction in the numbers of children trying smoking, although there was substantial variability in the estimated size of these impacts. No experts judged an increase in smoking as a likely outcome.","DOI":"10.1186/1471-2458-13-18","ISSN":"1471-2458","note":"PMID: 23302325\nPMCID: PMC3551798 \nbibtex: pechey.impact.2013","shortTitle":"Impact of plain packaging of tobacco products on smoking in adults and children","journalAbbreviation":"BMC Public Health","language":"eng","author":[{"family":"Pechey","given":"Rachel"},{"family":"Spiegelhalter","given":"David"},{"family":"Marteau","given":"Theresa M."}],"issued":{"date-parts":[["2013"]]},"PMID":"23302325","PMCID":"PMC3551798"}}],"schema":"https://github.com/citation-style-language/schema/raw/master/csl-citation.json"} </w:instrText>
      </w:r>
      <w:r w:rsidR="00E033AA">
        <w:fldChar w:fldCharType="separate"/>
      </w:r>
      <w:r w:rsidR="00FD1EA9" w:rsidRPr="003F4CDD">
        <w:rPr>
          <w:rFonts w:ascii="Calibri" w:hAnsi="Calibri"/>
        </w:rPr>
        <w:t>[34]</w:t>
      </w:r>
      <w:r w:rsidR="00E033AA">
        <w:fldChar w:fldCharType="end"/>
      </w:r>
      <w:r w:rsidR="00DB3FA0">
        <w:t>, which would correspond to about 5% relative reduction.</w:t>
      </w:r>
      <w:r w:rsidR="000E307C">
        <w:t xml:space="preserve"> </w:t>
      </w:r>
      <w:r w:rsidR="00DB3FA0">
        <w:t>W</w:t>
      </w:r>
      <w:r w:rsidR="000E307C">
        <w:t xml:space="preserve">e chose to use the more </w:t>
      </w:r>
      <w:r w:rsidR="000E307C">
        <w:lastRenderedPageBreak/>
        <w:t>conservative 2%</w:t>
      </w:r>
      <w:r w:rsidR="00DB3FA0">
        <w:t xml:space="preserve"> </w:t>
      </w:r>
      <w:r w:rsidR="00BC7368">
        <w:t xml:space="preserve">relative reduction </w:t>
      </w:r>
      <w:r w:rsidR="00DB3FA0">
        <w:t>due to the uncertainty around the use of expert elicitation</w:t>
      </w:r>
      <w:r w:rsidR="000E307C">
        <w:t>.</w:t>
      </w:r>
      <w:r w:rsidR="00FF54C4">
        <w:t xml:space="preserve"> </w:t>
      </w:r>
      <w:r w:rsidR="00071960">
        <w:t xml:space="preserve">Support for plain packs in Australia was observed to have no SEC gradient </w:t>
      </w:r>
      <w:r w:rsidR="00E033AA">
        <w:fldChar w:fldCharType="begin"/>
      </w:r>
      <w:r w:rsidR="00EB3D03">
        <w:instrText xml:space="preserve"> ADDIN ZOTERO_ITEM CSL_CITATION {"citationID":"7kvo9pqhn","properties":{"formattedCitation":"[35]","plainCitation":"[35]"},"citationItems":[{"id":4209,"uris":["http://zotero.org/users/1282898/items/PR3F3R3B"],"uri":["http://zotero.org/users/1282898/items/PR3F3R3B"],"itemData":{"id":4209,"type":"article-journal","title":"Australian smokers’ support for plain or standardised packs before and after implementation: findings from the ITC Four Country Survey","container-title":"Tobacco Control","page":"616-621","volume":"24","issue":"6","source":"tobaccocontrol.bmj.com","abstract":"Background Plain packaging (PP) for tobacco products was fully implemented in Australia on 1 December 2012 along with larger graphic health warnings. Using longitudinal data from the Australian arm of the ITC Four Country Survey, we examined attitudes to the new packs before and after implementation, predictors of attitudinal change, and the relationship between support and quitting activity.\nMethods A population-based cohort study design, with some cross-sectional analyses. Surveys of Australian smokers assessed attitudes to PP at four time points prior to implementation (from 2007 to 2012) and one post-implementation wave collected (early/mid-2013).\nResults Trend analysis showed a slight rise in opposition to PP among smokers in the waves leading up to their implementation, but no change in support. Support for PP increased significantly after implementation (28.2% pre vs 49% post), such that post-PP more smokers were supportive than opposed (49% vs 34.7%). Multivariate analysis showed support either before or after implementation was predicted by belief in greater adverse health impacts of smoking, desire to quit and lower addiction. Among those not supportive before implementation, having no clear opinion about PP (versus being opposed) prior to the changes also predicted support post-implementation. Support for PP was prospectively associated with higher levels of quitting activity.\nConclusions Since implementation of PP along with larger warnings, support among Australian smokers has increased. Support is related to lower addiction, stronger beliefs in the negative health impacts of smoking, and higher levels of quitting activity.","DOI":"10.1136/tobaccocontrol-2014-051880","ISSN":", 1468-3318","note":"PMID: 25385449 \nbibtex: swift.australian.2015","shortTitle":"Australian smokers’ support for plain or standardised packs before and after implementation","journalAbbreviation":"Tob Control","language":"en","author":[{"family":"Swift","given":"Elena"},{"family":"Borland","given":"Ron"},{"family":"Cummings","given":"K. Michael"},{"family":"Fong","given":"Geoffrey T."},{"family":"McNeill","given":"Ann"},{"family":"Hammond","given":"David"},{"family":"Thrasher","given":"James F."},{"family":"Partos","given":"Timea R."},{"family":"Yong","given":"Hua-Hie"}],"issued":{"date-parts":[["2015",11,1]]},"PMID":"25385449"}}],"schema":"https://github.com/citation-style-language/schema/raw/master/csl-citation.json"} </w:instrText>
      </w:r>
      <w:r w:rsidR="00E033AA">
        <w:fldChar w:fldCharType="separate"/>
      </w:r>
      <w:r w:rsidR="00FD1EA9" w:rsidRPr="003F4CDD">
        <w:rPr>
          <w:rFonts w:ascii="Calibri" w:hAnsi="Calibri"/>
        </w:rPr>
        <w:t>[35]</w:t>
      </w:r>
      <w:r w:rsidR="00E033AA">
        <w:fldChar w:fldCharType="end"/>
      </w:r>
      <w:r w:rsidR="00FF54C4">
        <w:t>.</w:t>
      </w:r>
    </w:p>
    <w:p w14:paraId="44DB7602" w14:textId="73788E32" w:rsidR="00B733AD" w:rsidRDefault="00B733AD" w:rsidP="003F4CDD">
      <w:pPr>
        <w:pStyle w:val="ListParagraph"/>
        <w:spacing w:line="480" w:lineRule="auto"/>
        <w:ind w:left="0"/>
      </w:pPr>
      <w:r w:rsidRPr="00FE46EF">
        <w:rPr>
          <w:b/>
        </w:rPr>
        <w:t>Treatment:</w:t>
      </w:r>
      <w:r>
        <w:t xml:space="preserve"> UK has most treatment elements in place (recording smoking status, brief advice, quit</w:t>
      </w:r>
      <w:r w:rsidR="00604EF7">
        <w:t>-</w:t>
      </w:r>
      <w:r>
        <w:t xml:space="preserve">line, network cessation support), and is only lacking full reimbursement. Maximum effectiveness was based on other modelling studies </w:t>
      </w:r>
      <w:r w:rsidR="00B312F7">
        <w:fldChar w:fldCharType="begin"/>
      </w:r>
      <w:r w:rsidR="00EB3D03">
        <w:instrText xml:space="preserve"> ADDIN ZOTERO_ITEM CSL_CITATION {"citationID":"19fa8lsa2p","properties":{"formattedCitation":"[21,23]","plainCitation":"[21,23]"},"citationItems":[{"id":2086,"uris":["http://zotero.org/users/1282898/items/55I97JZ5"],"uri":["http://zotero.org/users/1282898/items/55I97JZ5"],"itemData":{"id":2086,"type":"article-journal","title":"Tobacco control policy in the UK: blueprint for the rest of Europe?","container-title":"European Journal of Public Health","page":"201-206","volume":"23","issue":"2","source":"PubMed","abstract":"INTRODUCTION: With male smoking prevalence at ~30% in 1998, the UK implemented stricter tobacco control policies, including a comprehensive cessation treatment programme. We evaluate their effect.\nMETHODS: Data for the UK (excluding Northern Ireland) are applied to 'SimSmoke', a simulation model used to examine the effect of tobacco control policies over time on smoking initiation and cessation. Upon validating the model against smoking prevalence, the model is used to distinguish the effect of policies implemented between 1998 and 2009 on smoking prevalence. Using standard attribution methods, the model estimates lives saved as a result of policies.\nRESULTS: The model predicts smoking prevalence accurately between 1998 and 2009. A relative reduction of 23% in smoking rates over that period is attributed to tobacco control policies, mainly tax increases, smoke-free air laws, advertising restrictions and cessation treatment programmes. The model estimates that 210 000 deaths will be averted by the year 2040, as a consequence of policies implemented between 1998 and 2010.\nCONCLUSIONS: The results document the UK's success in reducing smoking prevalence and prolonging lives, thereby providing an example for other European nations. When Framework Convention for Tobacco Control- (FCTC) consistent policies are also implemented, the model projects that smoking prevalence will fall by another 28% with an additional 168,000 deaths averted by 2040.","DOI":"10.1093/eurpub/cks090","ISSN":"1464-360X","note":"PMID: 22826505 \nbibtex: levy.tobacco.2013","shortTitle":"Tobacco control policy in the UK","journalAbbreviation":"Eur J Public Health","language":"eng","author":[{"family":"Levy","given":"David T."},{"family":"Currie","given":"Laura"},{"family":"Clancy","given":"Luke"}],"issued":{"date-parts":[["2013",4]]},"PMID":"22826505"}},{"id":2104,"uris":["http://zotero.org/users/1282898/items/RRXB8RFB"],"uri":["http://zotero.org/users/1282898/items/RRXB8RFB"],"itemData":{"id":2104,"type":"article-journal","title":"Effect of smoke-free workplaces on smoking behaviour: systematic review","container-title":"BMJ (Clinical research ed.)","page":"188","volume":"325","issue":"7357","source":"PubMed","abstract":"OBJECTIVE: To quantify the effects of smoke-free workplaces on smoking in employees and compare these effects to those achieved through tax increases.\nDESIGN: Systematic review with a random effects meta-analysis.\nSTUDY SELECTION: 26 studies on the effects of smoke-free workplaces.\nSETTING: Workplaces in the United States, Australia, Canada, and Germany.\nPARTICIPANTS: Employees in unrestricted and totally smoke-free workplaces.\nMAIN OUTCOME MEASURES: Daily cigarette consumption (per smoker and per employee) and smoking prevalence.\nRESULTS: Totally smoke-free workplaces are associated with reductions in prevalence of smoking of 3.8% (95% confidence interval 2.8% to 4.7%) and 3.1 (2.4 to 3.8) fewer cigarettes smoked per day per continuing smoker. Combination of the effects of reduced prevalence and lower consumption per continuing smoker yields a mean reduction of 1.3 cigarettes per day per employee, which corresponds to a relative reduction of 29%. To achieve similar reductions the tax on a pack of cigarettes would have to increase from $0.76 to $3.05 (0.78 euro to 3.14 euro) in the United States and from 3.44 pounds sterling to 6.59 pounds sterling (5.32 euro to 10.20 euro) in the United Kingdom. If all workplaces became smoke-free, consumption per capita in the entire population would drop by 4.5% in the United States and 7.6% in the United Kingdom, costing the tobacco industry $1.7 billion and 310 million pounds sterling annually in lost sales. To achieve similar reductions tax per pack would have to increase to $1.11 and 4.26 pounds sterling.\nCONCLUSIONS: Smoke-free workplaces not only protect non-smokers from the dangers of passive smoking, they also encourage smokers to quit or to reduce consumption.","ISSN":"1756-1833","note":"PMID: 12142305\nPMCID: PMC117445 \nbibtex: fichtenberg.effect.2002","shortTitle":"Effect of smoke-free workplaces on smoking behaviour","journalAbbreviation":"BMJ","language":"eng","author":[{"family":"Fichtenberg","given":"Caroline M."},{"family":"Glantz","given":"Stanton A."}],"issued":{"date-parts":[["2002",7,27]]},"PMID":"12142305","PMCID":"PMC117445"}}],"schema":"https://github.com/citation-style-language/schema/raw/master/csl-citation.json"} </w:instrText>
      </w:r>
      <w:r w:rsidR="00B312F7">
        <w:fldChar w:fldCharType="separate"/>
      </w:r>
      <w:r w:rsidR="00EB3D03" w:rsidRPr="00EB3D03">
        <w:rPr>
          <w:rFonts w:ascii="Calibri" w:hAnsi="Calibri"/>
        </w:rPr>
        <w:t>[21,23]</w:t>
      </w:r>
      <w:r w:rsidR="00B312F7">
        <w:fldChar w:fldCharType="end"/>
      </w:r>
      <w:r w:rsidR="008E120D">
        <w:t>, and only a small improvement was assumed possible</w:t>
      </w:r>
      <w:r>
        <w:t>.</w:t>
      </w:r>
      <w:r w:rsidRPr="00B733AD">
        <w:t xml:space="preserve"> </w:t>
      </w:r>
      <w:r w:rsidR="00CF361E" w:rsidRPr="00CF361E">
        <w:t>Smoking cessation services in England have produced essentially constant success rates across SEC</w:t>
      </w:r>
      <w:r w:rsidR="00CF361E">
        <w:t xml:space="preserve"> </w:t>
      </w:r>
      <w:r w:rsidR="00CD3192">
        <w:fldChar w:fldCharType="begin"/>
      </w:r>
      <w:r w:rsidR="00EB3D03">
        <w:instrText xml:space="preserve"> ADDIN ZOTERO_ITEM CSL_CITATION {"citationID":"1m4skec9tu","properties":{"formattedCitation":"[36]","plainCitation":"[36]"},"citationItems":[{"id":928,"uris":["http://zotero.org/users/1282898/items/QJWHISHH"],"uri":["http://zotero.org/users/1282898/items/QJWHISHH"],"itemData":{"id":928,"type":"article-journal","title":"Assessing the impact of smoking cessation services on reducing health inequalities in England: observational study","container-title":"Tobacco Control","page":"400-404","volume":"16","issue":"6","source":"tobaccocontrol.bmj.com","abstract":"Objective: NHS stop smoking services are expected to play a key part in achieving the infant mortality and life expectancy health inequality targets in England by reducing smoking prevalence in deprived areas. This paper assesses the extent to which services have made a contribution to reducing inequalities in smoking between 2003–4 and 2005–6.\nMethods: Synthetic estimates of baseline smoking prevalence data were compared with national monitoring data about the numbers of smokers in receipt of services and the proportion who self report quitting at four weeks. The social distribution of service recipients and quitters was compared with estimates of smoking prevalence to assess impact on inequalities. Comparisons were made between officially designated disadvantaged areas (the Spearhead Group) and others.\nResults: Short-term cessation rates were lower in disadvantaged areas (52.6%) than elsewhere (57.9%) (p&lt;0.001), but the proportion of smokers being treated was higher (16.7% compared with 13.4%) (p&lt;0.001). The net effect was that a higher proportion of smokers in the most disadvantaged areas reported success (8.8%) than in more advantaged areas (7.8%) (p&lt;0.001). Using the evidence-based assumption that three-quarters of short-term quitters will relapse within one year, the absolute and relative rate gaps in smoking prevalence between Spearhead areas and others are estimated to fall by small but statistically significant amounts from 5.2 and 1.215 (CIs: 1.216 to 1.213) to 5.0 and 1.212 (CIs: 1.213 to 1.210) between 2003–4 and 2005–6.\nConclusion: NHS stop smoking services have probably made a modest contribution to reducing inequalities in smoking prevalence. To achieve government targets, however, requires both the development of more innovative cessation interventions for the most addicted smokers and action to ensure that other aspects of tobacco control policy make a larger contribution to inequality goals.","DOI":"10.1136/tc.2007.021626","ISSN":", 1468-3318","note":"PMID: 18048617 \nbibtex: bauld.assessing.2007","shortTitle":"Assessing the impact of smoking cessation services on reducing health inequalities in England","journalAbbreviation":"Tob Control","language":"en","author":[{"family":"Bauld","given":"Linda"},{"family":"Judge","given":"Ken"},{"family":"Platt","given":"Stephen"}],"issued":{"date-parts":[["2007",12,1]]},"PMID":"18048617"}}],"schema":"https://github.com/citation-style-language/schema/raw/master/csl-citation.json"} </w:instrText>
      </w:r>
      <w:r w:rsidR="00CD3192">
        <w:fldChar w:fldCharType="separate"/>
      </w:r>
      <w:r w:rsidR="00FD1EA9" w:rsidRPr="003F4CDD">
        <w:rPr>
          <w:rFonts w:ascii="Calibri" w:hAnsi="Calibri"/>
        </w:rPr>
        <w:t>[36]</w:t>
      </w:r>
      <w:r w:rsidR="00CD3192">
        <w:fldChar w:fldCharType="end"/>
      </w:r>
      <w:r w:rsidR="00C66DB6">
        <w:t>.</w:t>
      </w:r>
    </w:p>
    <w:p w14:paraId="324AF236" w14:textId="77777777" w:rsidR="005C4551" w:rsidRDefault="0016302F" w:rsidP="003F4CDD">
      <w:pPr>
        <w:spacing w:line="480" w:lineRule="auto"/>
      </w:pPr>
      <w:r>
        <w:t>Each policy improvement would result in a proportional decline in smoking prevalence. For example, a 10% decline from a baseline of 20% smoking prevalence would mean a 2% absolute decline</w:t>
      </w:r>
      <w:r w:rsidR="00BE7A02">
        <w:t xml:space="preserve">. </w:t>
      </w:r>
      <w:r>
        <w:t xml:space="preserve">The </w:t>
      </w:r>
      <w:r w:rsidR="00D5777F">
        <w:t xml:space="preserve">potential </w:t>
      </w:r>
      <w:r>
        <w:t xml:space="preserve">reductions </w:t>
      </w:r>
      <w:r w:rsidR="00D5777F">
        <w:t xml:space="preserve">in smoking prevalence for each policy type </w:t>
      </w:r>
      <w:r>
        <w:t xml:space="preserve">are in Table 1. Where policies are known to have a socioeconomic gradient in effectiveness, we modified the </w:t>
      </w:r>
      <w:r w:rsidR="004556E3">
        <w:t>SEC-specific</w:t>
      </w:r>
      <w:r w:rsidR="006B59BE">
        <w:t xml:space="preserve"> effectiveness accordingly</w:t>
      </w:r>
      <w:r w:rsidR="00D5777F">
        <w:t xml:space="preserve">. </w:t>
      </w:r>
    </w:p>
    <w:p w14:paraId="003AC009" w14:textId="77777777" w:rsidR="00CA76D1" w:rsidRDefault="0016302F" w:rsidP="003F4CDD">
      <w:pPr>
        <w:pStyle w:val="Heading2"/>
        <w:spacing w:line="480" w:lineRule="auto"/>
      </w:pPr>
      <w:r>
        <w:t>Health Outcomes</w:t>
      </w:r>
    </w:p>
    <w:p w14:paraId="68E5D882" w14:textId="22B461BE" w:rsidR="00FE02A7" w:rsidRDefault="00A93862" w:rsidP="003F4CDD">
      <w:pPr>
        <w:spacing w:line="480" w:lineRule="auto"/>
      </w:pPr>
      <w:r>
        <w:t>To illustrate health improvement</w:t>
      </w:r>
      <w:r w:rsidR="00805A63">
        <w:t xml:space="preserve"> associated with reduced smoking prevalence</w:t>
      </w:r>
      <w:r w:rsidR="002517F7" w:rsidRPr="002517F7">
        <w:t xml:space="preserve"> </w:t>
      </w:r>
      <w:r w:rsidR="002517F7">
        <w:t>for 2015</w:t>
      </w:r>
      <w:r w:rsidR="00244013">
        <w:t xml:space="preserve"> - </w:t>
      </w:r>
      <w:r w:rsidR="002517F7">
        <w:t>2025</w:t>
      </w:r>
      <w:r>
        <w:t>, w</w:t>
      </w:r>
      <w:r w:rsidR="00E6305D">
        <w:t xml:space="preserve">e </w:t>
      </w:r>
      <w:r w:rsidR="00146342">
        <w:t xml:space="preserve">first forecasted CHD mortality by 10-year age groups, sex and IMDQ up to 2025, using a Bayesian age-period-cohort model </w:t>
      </w:r>
      <w:r w:rsidR="00146342">
        <w:fldChar w:fldCharType="begin"/>
      </w:r>
      <w:r w:rsidR="00EB3D03">
        <w:instrText xml:space="preserve"> ADDIN ZOTERO_ITEM CSL_CITATION {"citationID":"f55mejhur","properties":{"formattedCitation":"[37,38]","plainCitation":"[37,38]"},"citationItems":[{"id":2338,"uris":["http://zotero.org/users/1282898/items/2NFQG7DF"],"uri":["http://zotero.org/users/1282898/items/2NFQG7DF"],"itemData":{"id":2338,"type":"article-journal","title":"Future declines of coronary heart disease mortality in England and Wales could counter the burden of population ageing","container-title":"PloS One","page":"e99482","volume":"9","issue":"6","source":"PubMed","abstract":"BACKGROUND: Coronary Heart Disease (CHD) remains a major cause of mortality in the United Kingdom. Yet predictions of future CHD mortality are potentially problematic due to population ageing and increase in obesity and diabetes. Here we explore future projections of CHD mortality in England &amp; Wales under two contrasting future trend assumptions.\nMETHODS: In scenario A, we used the conventional counterfactual scenario that the last-observed CHD mortality rates from 2011 would persist unchanged to 2030. The future number of deaths was calculated by applying those rates to the 2012-2030 population estimates. In scenario B, we assumed that the recent falling trend in CHD mortality rates would continue. Using Lee-Carter and Bayesian Age Period Cohort (BAPC) models, we projected the linear trends up to 2030. We validate our methods using past data to predict mortality from 2002-2011. Then, we computed the error between observed and projected values.\nRESULTS: In scenario A, assuming that 2011 mortality rates stayed constant by 2030, the number of CHD deaths would increase 62% or approximately 39,600 additional deaths. In scenario B, assuming recent declines continued, the BAPC model (the model with lowest error) suggests the number of deaths will decrease by 56%, representing approximately 36,200 fewer deaths by 2030.\nCONCLUSIONS: The decline in CHD mortality has been reasonably continuous since 1979, and there is little reason to believe it will soon halt. The commonly used assumption that mortality will remain constant from 2011 therefore appears slightly dubious. By contrast, using the BAPC model and assuming continuing mortality falls offers a more plausible prediction of future trends. Thus, despite population ageing, the number of CHD deaths might halve again between 2011 and 2030. This has implications for how the potential benefits of future cardiovascular strategies might best be calculated and presented.","DOI":"10.1371/journal.pone.0099482","ISSN":"1932-6203","note":"PMID: 24918442\nPMCID: PMC4053422 \nbibtex: guzmancastillo.future.2014","journalAbbreviation":"PLoS ONE","language":"eng","author":[{"family":"Guzman Castillo","given":"Maria"},{"family":"Gillespie","given":"Duncan O. S."},{"family":"Allen","given":"Kirk"},{"family":"Bandosz","given":"Piotr"},{"family":"Schmid","given":"Volker"},{"family":"Capewell","given":"Simon"},{"family":"O'Flaherty","given":"Martin"}],"issued":{"date-parts":[["2014"]]},"PMID":"24918442","PMCID":"PMC4053422"}},{"id":1233,"uris":["http://zotero.org/users/1282898/items/XJKWRPX4"],"uri":["http://zotero.org/users/1282898/items/XJKWRPX4"],"itemData":{"id":1233,"type":"article-journal","title":"Bayesian age-period-cohort modeling and prediction-BAMP","container-title":"J Stat Software","page":"1–15","volume":"21","issue":"8","source":"Google Scholar","note":"bibtex: schmid.bayesian.2007","author":[{"family":"Schmid","given":"Volker J."},{"family":"Held","given":"Leonhard"}],"issued":{"date-parts":[["2007"]]}}}],"schema":"https://github.com/citation-style-language/schema/raw/master/csl-citation.json"} </w:instrText>
      </w:r>
      <w:r w:rsidR="00146342">
        <w:fldChar w:fldCharType="separate"/>
      </w:r>
      <w:r w:rsidR="00EB3D03" w:rsidRPr="00EB3D03">
        <w:rPr>
          <w:rFonts w:ascii="Calibri" w:hAnsi="Calibri"/>
        </w:rPr>
        <w:t>[37,38]</w:t>
      </w:r>
      <w:r w:rsidR="00146342">
        <w:fldChar w:fldCharType="end"/>
      </w:r>
      <w:r w:rsidR="00146342">
        <w:t xml:space="preserve">. Then, </w:t>
      </w:r>
      <w:r w:rsidR="00E7325C">
        <w:t xml:space="preserve">we translated the modelled reduction in smoking prevalence into reduction of the forecasted number of deaths, through a reduction in the </w:t>
      </w:r>
      <w:r w:rsidR="00E7325C" w:rsidRPr="00B23A7C">
        <w:t>population attributable risk fraction</w:t>
      </w:r>
      <w:r w:rsidR="00E7325C">
        <w:t xml:space="preserve"> for smoking</w:t>
      </w:r>
      <w:r w:rsidR="003642D3">
        <w:t xml:space="preserve">. </w:t>
      </w:r>
      <w:r w:rsidR="00914CD6">
        <w:t xml:space="preserve">For a more detailed </w:t>
      </w:r>
      <w:r w:rsidR="003642D3">
        <w:t>description,</w:t>
      </w:r>
      <w:r w:rsidR="00914CD6">
        <w:t xml:space="preserve"> please refer to the Technical Appendix.</w:t>
      </w:r>
      <w:r w:rsidR="00375689">
        <w:t xml:space="preserve"> A slow, steady reduction in smoking prevalence, as was previously observed in England </w:t>
      </w:r>
      <w:r w:rsidR="00375689">
        <w:fldChar w:fldCharType="begin"/>
      </w:r>
      <w:r w:rsidR="00EB3D03">
        <w:instrText xml:space="preserve"> ADDIN ZOTERO_ITEM CSL_CITATION {"citationID":"q1ng6jh1f","properties":{"formattedCitation":"[2]","plainCitation":"[2]"},"citationItems":[{"id":1961,"uris":["http://zotero.org/users/1282898/items/2GKIECG5"],"uri":["http://zotero.org/users/1282898/items/2GKIECG5"],"itemData":{"id":1961,"type":"webpage","title":"Statistics on smoking: England 2014","genre":"standard","URL":"http://www.hscic.gov.uk/catalogue/PUB14988","note":"bibtex: healthsocialcareinformationcentrehscic.statistics.2014","language":"EN","author":[{"literal":"Health &amp; Social Care Information Centre (HSCIC)"}],"issued":{"date-parts":[["2014",10,8]]},"accessed":{"date-parts":[["2015",8,3]]}}}],"schema":"https://github.com/citation-style-language/schema/raw/master/csl-citation.json"} </w:instrText>
      </w:r>
      <w:r w:rsidR="00375689">
        <w:fldChar w:fldCharType="separate"/>
      </w:r>
      <w:r w:rsidR="00375689" w:rsidRPr="00375689">
        <w:rPr>
          <w:rFonts w:ascii="Calibri" w:hAnsi="Calibri"/>
        </w:rPr>
        <w:t>[2]</w:t>
      </w:r>
      <w:r w:rsidR="00375689">
        <w:fldChar w:fldCharType="end"/>
      </w:r>
      <w:r w:rsidR="00375689">
        <w:t xml:space="preserve">, is considered in our estimations. </w:t>
      </w:r>
      <w:r w:rsidR="00243754">
        <w:t>This is b</w:t>
      </w:r>
      <w:r w:rsidR="00375689">
        <w:t>ecause the forecast of CHD deaths is based on previous recent trends of CHD related risk factors</w:t>
      </w:r>
      <w:r w:rsidR="00243754">
        <w:t>,</w:t>
      </w:r>
      <w:r w:rsidR="00375689">
        <w:t xml:space="preserve"> including smoking</w:t>
      </w:r>
      <w:r w:rsidR="00243754">
        <w:t>.</w:t>
      </w:r>
      <w:r w:rsidR="00375689">
        <w:t xml:space="preserve"> </w:t>
      </w:r>
      <w:r w:rsidR="00842720">
        <w:t>We report premature (ages 35</w:t>
      </w:r>
      <w:r w:rsidR="00244013">
        <w:t xml:space="preserve"> - </w:t>
      </w:r>
      <w:r w:rsidR="00842720">
        <w:t xml:space="preserve">74) CHD deaths prevented or postponed (DPP) and the associated </w:t>
      </w:r>
      <w:r w:rsidR="00F95AF8">
        <w:t>l</w:t>
      </w:r>
      <w:r w:rsidR="00842720">
        <w:t xml:space="preserve">ife </w:t>
      </w:r>
      <w:r w:rsidR="00F95AF8">
        <w:t>y</w:t>
      </w:r>
      <w:r w:rsidR="00842720">
        <w:t xml:space="preserve">ears </w:t>
      </w:r>
      <w:r w:rsidR="00F95AF8">
        <w:t>g</w:t>
      </w:r>
      <w:r w:rsidR="00842720">
        <w:t>ained (LYG) for 2015</w:t>
      </w:r>
      <w:r w:rsidR="00244013">
        <w:t xml:space="preserve"> - </w:t>
      </w:r>
      <w:r w:rsidR="00842720">
        <w:t xml:space="preserve">2025, stratified by </w:t>
      </w:r>
      <w:r w:rsidR="00934426">
        <w:t>sex</w:t>
      </w:r>
      <w:r w:rsidR="00842720">
        <w:t xml:space="preserve"> and </w:t>
      </w:r>
      <w:r w:rsidR="00243754">
        <w:t>IMDQ</w:t>
      </w:r>
      <w:r w:rsidR="00842720">
        <w:t xml:space="preserve">. </w:t>
      </w:r>
    </w:p>
    <w:p w14:paraId="54AFD8C1" w14:textId="77777777" w:rsidR="004A13E0" w:rsidRDefault="004A13E0" w:rsidP="003F4CDD">
      <w:pPr>
        <w:pStyle w:val="Heading1"/>
        <w:spacing w:line="480" w:lineRule="auto"/>
      </w:pPr>
      <w:r>
        <w:lastRenderedPageBreak/>
        <w:t>RESULTS</w:t>
      </w:r>
      <w:r w:rsidR="00937A2A">
        <w:t xml:space="preserve"> </w:t>
      </w:r>
    </w:p>
    <w:p w14:paraId="791B510E" w14:textId="4DE73163" w:rsidR="007A01BF" w:rsidRDefault="00E81ABB" w:rsidP="003F4CDD">
      <w:pPr>
        <w:spacing w:line="480" w:lineRule="auto"/>
      </w:pPr>
      <w:r>
        <w:t xml:space="preserve">Improving all smoking policies to maximize the </w:t>
      </w:r>
      <w:r w:rsidR="00C46552">
        <w:t>TCS</w:t>
      </w:r>
      <w:r w:rsidR="007A01BF">
        <w:t xml:space="preserve"> c</w:t>
      </w:r>
      <w:r>
        <w:t xml:space="preserve">ould reduce overall smoking prevalence in England from </w:t>
      </w:r>
      <w:r w:rsidR="00445A0E">
        <w:t>20</w:t>
      </w:r>
      <w:r>
        <w:t xml:space="preserve">% to </w:t>
      </w:r>
      <w:r w:rsidR="007A01BF">
        <w:t xml:space="preserve">approximately </w:t>
      </w:r>
      <w:r>
        <w:t>1</w:t>
      </w:r>
      <w:r w:rsidR="007A01BF">
        <w:t>7</w:t>
      </w:r>
      <w:r>
        <w:t xml:space="preserve">% (95% </w:t>
      </w:r>
      <w:r w:rsidR="002F05A1">
        <w:t>Confidence Interval (</w:t>
      </w:r>
      <w:r>
        <w:t>CI</w:t>
      </w:r>
      <w:r w:rsidR="002F05A1">
        <w:t>):</w:t>
      </w:r>
      <w:r>
        <w:t xml:space="preserve"> 16.</w:t>
      </w:r>
      <w:r w:rsidR="00E46D2E">
        <w:t>0</w:t>
      </w:r>
      <w:r>
        <w:t>%</w:t>
      </w:r>
      <w:r w:rsidR="00244013">
        <w:t xml:space="preserve"> - </w:t>
      </w:r>
      <w:r w:rsidR="00E46D2E">
        <w:t>18.7</w:t>
      </w:r>
      <w:r>
        <w:t>%)</w:t>
      </w:r>
      <w:r w:rsidR="007A01BF">
        <w:t>. This would represent</w:t>
      </w:r>
      <w:r>
        <w:t xml:space="preserve"> a</w:t>
      </w:r>
      <w:r w:rsidR="007A01BF">
        <w:t>n absolute decrease of some 3% and a</w:t>
      </w:r>
      <w:r>
        <w:t xml:space="preserve"> relative reduction of </w:t>
      </w:r>
      <w:r w:rsidR="007A01BF">
        <w:t xml:space="preserve">approximately </w:t>
      </w:r>
      <w:r>
        <w:t>15% (95% CI</w:t>
      </w:r>
      <w:r w:rsidR="002F05A1">
        <w:t>:</w:t>
      </w:r>
      <w:r>
        <w:t xml:space="preserve"> </w:t>
      </w:r>
      <w:r w:rsidR="00E46D2E">
        <w:t>7</w:t>
      </w:r>
      <w:r>
        <w:t>%</w:t>
      </w:r>
      <w:r w:rsidR="002F05A1">
        <w:t xml:space="preserve"> </w:t>
      </w:r>
      <w:r>
        <w:t>-</w:t>
      </w:r>
      <w:r w:rsidR="002F05A1">
        <w:t xml:space="preserve"> </w:t>
      </w:r>
      <w:r w:rsidR="00E46D2E">
        <w:t>21</w:t>
      </w:r>
      <w:r w:rsidR="007E77ED">
        <w:t>%).</w:t>
      </w:r>
      <w:r w:rsidR="00906E3F">
        <w:t xml:space="preserve"> </w:t>
      </w:r>
      <w:r w:rsidR="00906E3F" w:rsidRPr="00906E3F">
        <w:t>Table 2 shows the adult smoking prevalence for England by IMDQ and gender, at baseline and with full implementation of the TCS policies.</w:t>
      </w:r>
    </w:p>
    <w:p w14:paraId="28018A56" w14:textId="2324FDF8" w:rsidR="00E81ABB" w:rsidRDefault="00E81ABB" w:rsidP="003F4CDD">
      <w:pPr>
        <w:spacing w:line="480" w:lineRule="auto"/>
      </w:pPr>
      <w:r>
        <w:t xml:space="preserve">The effect would be greatest among the most deprived quintile, </w:t>
      </w:r>
      <w:r w:rsidR="007A01BF">
        <w:t xml:space="preserve">who </w:t>
      </w:r>
      <w:r>
        <w:t xml:space="preserve">might </w:t>
      </w:r>
      <w:r w:rsidR="007A01BF">
        <w:t xml:space="preserve">achieve </w:t>
      </w:r>
      <w:r>
        <w:t xml:space="preserve">an absolute reduction of </w:t>
      </w:r>
      <w:r w:rsidR="007A01BF">
        <w:t xml:space="preserve">approximately </w:t>
      </w:r>
      <w:r>
        <w:t>5.</w:t>
      </w:r>
      <w:r w:rsidR="00E46D2E">
        <w:t>8</w:t>
      </w:r>
      <w:r>
        <w:t>% (95%</w:t>
      </w:r>
      <w:r w:rsidR="002F05A1">
        <w:t xml:space="preserve"> </w:t>
      </w:r>
      <w:r>
        <w:t>CI</w:t>
      </w:r>
      <w:r w:rsidR="002F05A1">
        <w:t>:</w:t>
      </w:r>
      <w:r>
        <w:t xml:space="preserve"> </w:t>
      </w:r>
      <w:r w:rsidR="00E46D2E">
        <w:t>2.2</w:t>
      </w:r>
      <w:r>
        <w:t>%</w:t>
      </w:r>
      <w:r w:rsidR="00244013">
        <w:t xml:space="preserve"> - </w:t>
      </w:r>
      <w:r>
        <w:t>6.</w:t>
      </w:r>
      <w:r w:rsidR="00E46D2E">
        <w:t>7</w:t>
      </w:r>
      <w:r>
        <w:t>%) and a relative reduction of 1</w:t>
      </w:r>
      <w:r w:rsidR="00E46D2E">
        <w:t>9</w:t>
      </w:r>
      <w:r>
        <w:t>% (95%</w:t>
      </w:r>
      <w:r w:rsidR="002F05A1">
        <w:t xml:space="preserve"> </w:t>
      </w:r>
      <w:r>
        <w:t>CI</w:t>
      </w:r>
      <w:r w:rsidR="002F05A1">
        <w:t>:</w:t>
      </w:r>
      <w:r>
        <w:t xml:space="preserve"> </w:t>
      </w:r>
      <w:r w:rsidR="00E46D2E">
        <w:t>7</w:t>
      </w:r>
      <w:r>
        <w:t>%</w:t>
      </w:r>
      <w:r w:rsidR="00F22BA2">
        <w:t xml:space="preserve"> </w:t>
      </w:r>
      <w:r>
        <w:t>-</w:t>
      </w:r>
      <w:r w:rsidR="00F22BA2">
        <w:t xml:space="preserve"> </w:t>
      </w:r>
      <w:r w:rsidR="00E46D2E">
        <w:t>21</w:t>
      </w:r>
      <w:r>
        <w:t>%)</w:t>
      </w:r>
      <w:r w:rsidR="009B3625">
        <w:t xml:space="preserve"> (</w:t>
      </w:r>
      <w:r w:rsidR="00FA2356">
        <w:t xml:space="preserve">Figure </w:t>
      </w:r>
      <w:proofErr w:type="gramStart"/>
      <w:r w:rsidR="00FA2356">
        <w:t>1</w:t>
      </w:r>
      <w:proofErr w:type="gramEnd"/>
      <w:r w:rsidR="00FA2356">
        <w:t xml:space="preserve">, </w:t>
      </w:r>
      <w:r w:rsidR="009B3625">
        <w:t>Table 2)</w:t>
      </w:r>
      <w:r w:rsidR="006B42C1">
        <w:t xml:space="preserve">. </w:t>
      </w:r>
      <w:r w:rsidR="004A431A">
        <w:t>The reduction would be higher in men (6.4%; 95%</w:t>
      </w:r>
      <w:r w:rsidR="002F05A1">
        <w:t xml:space="preserve"> </w:t>
      </w:r>
      <w:r w:rsidR="004A431A">
        <w:t>CI</w:t>
      </w:r>
      <w:r w:rsidR="002F05A1">
        <w:t>:</w:t>
      </w:r>
      <w:r w:rsidR="004A431A">
        <w:t xml:space="preserve"> 2.8%</w:t>
      </w:r>
      <w:r w:rsidR="00F22BA2">
        <w:t xml:space="preserve"> </w:t>
      </w:r>
      <w:r w:rsidR="004A431A">
        <w:t>-</w:t>
      </w:r>
      <w:r w:rsidR="00F22BA2">
        <w:t xml:space="preserve"> </w:t>
      </w:r>
      <w:r w:rsidR="004A431A">
        <w:t>6.9%)</w:t>
      </w:r>
      <w:r w:rsidR="009B3625" w:rsidRPr="009B3625">
        <w:t xml:space="preserve">, because they have higher baseline smoking prevalence, </w:t>
      </w:r>
      <w:r w:rsidR="004A431A">
        <w:t>than in women (5.3%; 95%</w:t>
      </w:r>
      <w:r w:rsidR="002F05A1">
        <w:t xml:space="preserve"> </w:t>
      </w:r>
      <w:r w:rsidR="004A431A">
        <w:t>CI</w:t>
      </w:r>
      <w:r w:rsidR="002F05A1">
        <w:t>:</w:t>
      </w:r>
      <w:r w:rsidR="004A431A">
        <w:t xml:space="preserve"> 2.2%</w:t>
      </w:r>
      <w:r w:rsidR="00F22BA2">
        <w:t xml:space="preserve"> </w:t>
      </w:r>
      <w:r w:rsidR="004A431A">
        <w:t>-</w:t>
      </w:r>
      <w:r w:rsidR="00F22BA2">
        <w:t xml:space="preserve"> </w:t>
      </w:r>
      <w:r w:rsidR="004A431A">
        <w:t>5.8%)</w:t>
      </w:r>
      <w:r w:rsidR="00563869">
        <w:t>.</w:t>
      </w:r>
    </w:p>
    <w:p w14:paraId="5E24CFA5" w14:textId="66503524" w:rsidR="005F76C2" w:rsidRDefault="00C73F4D" w:rsidP="003F4CDD">
      <w:pPr>
        <w:spacing w:line="480" w:lineRule="auto"/>
      </w:pPr>
      <w:r>
        <w:t xml:space="preserve">Taxes </w:t>
      </w:r>
      <w:r w:rsidR="007A01BF">
        <w:t xml:space="preserve">might </w:t>
      </w:r>
      <w:r>
        <w:t xml:space="preserve">contribute about </w:t>
      </w:r>
      <w:r w:rsidR="00F03F66">
        <w:t>48</w:t>
      </w:r>
      <w:r>
        <w:t>% (</w:t>
      </w:r>
      <w:r w:rsidR="00890B57">
        <w:t>95%</w:t>
      </w:r>
      <w:r w:rsidR="00F22BA2">
        <w:t xml:space="preserve"> </w:t>
      </w:r>
      <w:r w:rsidR="002F05A1">
        <w:t>CI:</w:t>
      </w:r>
      <w:r w:rsidR="00F03F66">
        <w:t xml:space="preserve"> 41%</w:t>
      </w:r>
      <w:r w:rsidR="00F22BA2">
        <w:t xml:space="preserve"> </w:t>
      </w:r>
      <w:r w:rsidR="00F03F66">
        <w:t>-</w:t>
      </w:r>
      <w:r w:rsidR="00F22BA2">
        <w:t xml:space="preserve"> </w:t>
      </w:r>
      <w:r w:rsidR="00F03F66">
        <w:t>57%</w:t>
      </w:r>
      <w:r>
        <w:t xml:space="preserve">) of the predicted decline, and this effect </w:t>
      </w:r>
      <w:r w:rsidR="007A01BF">
        <w:t xml:space="preserve">could </w:t>
      </w:r>
      <w:r w:rsidR="007F38D8">
        <w:t xml:space="preserve">be </w:t>
      </w:r>
      <w:r w:rsidR="007A01BF">
        <w:t xml:space="preserve">substantially </w:t>
      </w:r>
      <w:r w:rsidR="007A33BB">
        <w:t>larger</w:t>
      </w:r>
      <w:r>
        <w:t xml:space="preserve"> in the most deprived quintile </w:t>
      </w:r>
      <w:r w:rsidR="00F03F66">
        <w:t>(68</w:t>
      </w:r>
      <w:r>
        <w:t>%</w:t>
      </w:r>
      <w:r w:rsidR="00F03F66">
        <w:t>)</w:t>
      </w:r>
      <w:r>
        <w:t>.</w:t>
      </w:r>
      <w:r w:rsidR="00257CD1">
        <w:t xml:space="preserve"> Plai</w:t>
      </w:r>
      <w:r w:rsidR="000735B6">
        <w:t>n packs would contribute about 15</w:t>
      </w:r>
      <w:r w:rsidR="00257CD1">
        <w:t>% overall (</w:t>
      </w:r>
      <w:r w:rsidR="00EB4A48">
        <w:t xml:space="preserve">95% CI: </w:t>
      </w:r>
      <w:r w:rsidR="000735B6">
        <w:t>11%</w:t>
      </w:r>
      <w:r w:rsidR="00F22BA2">
        <w:t xml:space="preserve"> </w:t>
      </w:r>
      <w:r w:rsidR="000735B6">
        <w:t>-</w:t>
      </w:r>
      <w:r w:rsidR="00F22BA2">
        <w:t xml:space="preserve"> </w:t>
      </w:r>
      <w:r w:rsidR="000735B6">
        <w:t>17%</w:t>
      </w:r>
      <w:r w:rsidR="00257CD1">
        <w:t>)</w:t>
      </w:r>
      <w:r w:rsidR="00EE7FCB">
        <w:t xml:space="preserve"> (</w:t>
      </w:r>
      <w:r w:rsidR="00EE7FCB" w:rsidRPr="00EE7FCB">
        <w:t>Table S</w:t>
      </w:r>
      <w:r w:rsidR="00EE7FCB">
        <w:t>3</w:t>
      </w:r>
      <w:r w:rsidR="00EE7FCB" w:rsidRPr="00EE7FCB">
        <w:t xml:space="preserve"> in Technical Appendix</w:t>
      </w:r>
      <w:r w:rsidR="00EE7FCB">
        <w:t>)</w:t>
      </w:r>
      <w:r w:rsidR="00257CD1">
        <w:t>.</w:t>
      </w:r>
    </w:p>
    <w:p w14:paraId="453ED4F1" w14:textId="5D2FC54B" w:rsidR="0055165E" w:rsidRDefault="00EB4A48" w:rsidP="003F4CDD">
      <w:pPr>
        <w:spacing w:line="480" w:lineRule="auto"/>
      </w:pPr>
      <w:r>
        <w:t xml:space="preserve">The model estimated </w:t>
      </w:r>
      <w:r w:rsidR="00A619D2">
        <w:t xml:space="preserve">that </w:t>
      </w:r>
      <w:proofErr w:type="gramStart"/>
      <w:r>
        <w:t>a</w:t>
      </w:r>
      <w:r w:rsidR="00F03F66">
        <w:t xml:space="preserve"> total of </w:t>
      </w:r>
      <w:r w:rsidR="007A01BF">
        <w:t>approximately</w:t>
      </w:r>
      <w:proofErr w:type="gramEnd"/>
      <w:r w:rsidR="007A01BF">
        <w:t xml:space="preserve"> </w:t>
      </w:r>
      <w:r w:rsidR="00F03F66">
        <w:t>3,300 (</w:t>
      </w:r>
      <w:r>
        <w:t xml:space="preserve">95% CI: </w:t>
      </w:r>
      <w:r w:rsidR="00F03F66">
        <w:t>2,200</w:t>
      </w:r>
      <w:r w:rsidR="00244013">
        <w:t xml:space="preserve"> - </w:t>
      </w:r>
      <w:r w:rsidR="00F03F66">
        <w:t xml:space="preserve">4,700) premature CHD deaths might be </w:t>
      </w:r>
      <w:r w:rsidR="00F81744">
        <w:t>prevented or postponed</w:t>
      </w:r>
      <w:r w:rsidR="00F03F66">
        <w:t>, about 2% (</w:t>
      </w:r>
      <w:r>
        <w:t xml:space="preserve">95% CI: </w:t>
      </w:r>
      <w:r w:rsidR="00F03F66">
        <w:t>1.4%</w:t>
      </w:r>
      <w:r w:rsidR="00244013">
        <w:t xml:space="preserve"> - </w:t>
      </w:r>
      <w:r w:rsidR="00F03F66">
        <w:t xml:space="preserve">2.9%) of all </w:t>
      </w:r>
      <w:r w:rsidR="00776716">
        <w:t xml:space="preserve">predicted </w:t>
      </w:r>
      <w:r w:rsidR="00F03F66">
        <w:t>premature CHD deaths from 2015</w:t>
      </w:r>
      <w:r>
        <w:t xml:space="preserve"> </w:t>
      </w:r>
      <w:r w:rsidR="00F03F66">
        <w:t>-</w:t>
      </w:r>
      <w:r>
        <w:t xml:space="preserve"> </w:t>
      </w:r>
      <w:r w:rsidR="00F03F66">
        <w:t>2025</w:t>
      </w:r>
      <w:r w:rsidR="00DB1456">
        <w:t xml:space="preserve"> (Table 2)</w:t>
      </w:r>
      <w:r w:rsidR="00F03F66">
        <w:t xml:space="preserve">. </w:t>
      </w:r>
      <w:r w:rsidR="00F81744">
        <w:t xml:space="preserve">These deaths prevented or postponed would lead to </w:t>
      </w:r>
      <w:r w:rsidR="00170E78">
        <w:t xml:space="preserve">approximately </w:t>
      </w:r>
      <w:r w:rsidR="00F81744">
        <w:t xml:space="preserve">52,000 </w:t>
      </w:r>
      <w:r>
        <w:t>LYG</w:t>
      </w:r>
      <w:r w:rsidR="00F81744">
        <w:t xml:space="preserve"> (</w:t>
      </w:r>
      <w:r>
        <w:t xml:space="preserve">95% CI: </w:t>
      </w:r>
      <w:r w:rsidR="00F81744">
        <w:t>35,000</w:t>
      </w:r>
      <w:r>
        <w:t xml:space="preserve"> </w:t>
      </w:r>
      <w:r w:rsidR="00F81744">
        <w:t>-</w:t>
      </w:r>
      <w:r>
        <w:t xml:space="preserve"> </w:t>
      </w:r>
      <w:r w:rsidR="00F81744">
        <w:t xml:space="preserve">76,000). </w:t>
      </w:r>
      <w:r w:rsidR="00F03F66">
        <w:t xml:space="preserve">Due to their higher smoking prevalence and higher CHD mortality, the most deprived quintile should benefit more, resulting in an </w:t>
      </w:r>
      <w:r w:rsidR="00F974A5">
        <w:t xml:space="preserve">absolute </w:t>
      </w:r>
      <w:r w:rsidR="00F03F66">
        <w:t>in</w:t>
      </w:r>
      <w:r w:rsidR="00170E78">
        <w:t xml:space="preserve">equality reduction of some </w:t>
      </w:r>
      <w:r w:rsidR="00C46552">
        <w:t>1</w:t>
      </w:r>
      <w:r w:rsidR="00445A0E">
        <w:t>,</w:t>
      </w:r>
      <w:r w:rsidR="00C46552">
        <w:t>000</w:t>
      </w:r>
      <w:r w:rsidR="00F03F66">
        <w:t xml:space="preserve"> (</w:t>
      </w:r>
      <w:r>
        <w:t xml:space="preserve">95% CI: </w:t>
      </w:r>
      <w:r w:rsidR="00C46552">
        <w:t>700</w:t>
      </w:r>
      <w:r>
        <w:t xml:space="preserve"> </w:t>
      </w:r>
      <w:r w:rsidR="00C46552">
        <w:t>-</w:t>
      </w:r>
      <w:r>
        <w:t xml:space="preserve"> </w:t>
      </w:r>
      <w:r w:rsidR="00C46552">
        <w:t>2</w:t>
      </w:r>
      <w:r w:rsidR="00445A0E">
        <w:t>,</w:t>
      </w:r>
      <w:r w:rsidR="00C46552">
        <w:t>200</w:t>
      </w:r>
      <w:r w:rsidR="00F03F66">
        <w:t>) premature CHD deaths.</w:t>
      </w:r>
      <w:r w:rsidR="00F81744">
        <w:t xml:space="preserve"> The </w:t>
      </w:r>
      <w:r w:rsidR="00170E78">
        <w:t xml:space="preserve">most deprived quintile would also gain the most life years </w:t>
      </w:r>
      <w:r w:rsidR="00BD6CB7">
        <w:t xml:space="preserve">(19,000; </w:t>
      </w:r>
      <w:r w:rsidR="00890B57">
        <w:t>95%</w:t>
      </w:r>
      <w:r>
        <w:t xml:space="preserve"> </w:t>
      </w:r>
      <w:r w:rsidR="002F05A1">
        <w:t>CI:</w:t>
      </w:r>
      <w:r w:rsidR="00890B57">
        <w:t xml:space="preserve"> </w:t>
      </w:r>
      <w:r w:rsidR="00BD6CB7">
        <w:t xml:space="preserve">13,000 </w:t>
      </w:r>
      <w:r>
        <w:t>-</w:t>
      </w:r>
      <w:r w:rsidR="00BD6CB7">
        <w:t xml:space="preserve"> 29,000).</w:t>
      </w:r>
      <w:r w:rsidR="001B5AEA">
        <w:t xml:space="preserve"> </w:t>
      </w:r>
      <w:r w:rsidR="00DB1456">
        <w:t xml:space="preserve">Even if there is no SEC gradient </w:t>
      </w:r>
      <w:r w:rsidR="006C606F">
        <w:t xml:space="preserve">in the tax policy effect </w:t>
      </w:r>
      <w:r w:rsidR="00DB1456">
        <w:t>(Table S</w:t>
      </w:r>
      <w:r w:rsidR="00EE7FCB">
        <w:t xml:space="preserve">4 </w:t>
      </w:r>
      <w:r w:rsidR="00EE7FCB" w:rsidRPr="003F4CDD">
        <w:t>in Technical Appendix</w:t>
      </w:r>
      <w:r w:rsidR="00DB1456">
        <w:t xml:space="preserve">), the benefits would </w:t>
      </w:r>
      <w:r w:rsidR="006C606F">
        <w:t xml:space="preserve">still </w:t>
      </w:r>
      <w:r w:rsidR="00DB1456">
        <w:t>favour the most disadvantaged groups, but the results would not be as strong.</w:t>
      </w:r>
    </w:p>
    <w:p w14:paraId="2EC8FD5B" w14:textId="10049D3F" w:rsidR="00FD395E" w:rsidRDefault="00FD395E" w:rsidP="003F4CDD">
      <w:pPr>
        <w:spacing w:line="480" w:lineRule="auto"/>
      </w:pPr>
      <w:r>
        <w:t>[Table 2 goes here]</w:t>
      </w:r>
    </w:p>
    <w:p w14:paraId="167BFFE3" w14:textId="0CB0C2EA" w:rsidR="009422E4" w:rsidRDefault="0055165E" w:rsidP="003F4CDD">
      <w:pPr>
        <w:spacing w:line="480" w:lineRule="auto"/>
      </w:pPr>
      <w:r>
        <w:lastRenderedPageBreak/>
        <w:t xml:space="preserve">Among men, most (about two-thirds) of the life years gained </w:t>
      </w:r>
      <w:r w:rsidR="00865A00">
        <w:t>would be</w:t>
      </w:r>
      <w:r>
        <w:t xml:space="preserve"> in the age groups 45</w:t>
      </w:r>
      <w:r w:rsidR="00554D12">
        <w:t xml:space="preserve"> - </w:t>
      </w:r>
      <w:r>
        <w:t>54 and 55</w:t>
      </w:r>
      <w:r w:rsidR="00554D12">
        <w:t xml:space="preserve"> - </w:t>
      </w:r>
      <w:r>
        <w:t xml:space="preserve">64. The remainder </w:t>
      </w:r>
      <w:r w:rsidR="00494683">
        <w:t>would be</w:t>
      </w:r>
      <w:r>
        <w:t xml:space="preserve"> about evenly split among 35</w:t>
      </w:r>
      <w:r w:rsidR="00554D12">
        <w:t xml:space="preserve"> - </w:t>
      </w:r>
      <w:r>
        <w:t>44 and 65</w:t>
      </w:r>
      <w:r w:rsidR="00554D12">
        <w:t xml:space="preserve"> - </w:t>
      </w:r>
      <w:r>
        <w:t>74. This demonstrates that among young</w:t>
      </w:r>
      <w:r w:rsidR="00776716">
        <w:t>er</w:t>
      </w:r>
      <w:r>
        <w:t xml:space="preserve"> men even a small reduction in CHD mortality can lead to a substantial </w:t>
      </w:r>
      <w:r w:rsidR="00E54E1E">
        <w:t xml:space="preserve">gain in life years. This holds across all deprivation quintiles. </w:t>
      </w:r>
      <w:r>
        <w:t>Among women, most of the gain in life years is at ages 55</w:t>
      </w:r>
      <w:r w:rsidR="00554D12">
        <w:t xml:space="preserve"> - </w:t>
      </w:r>
      <w:r>
        <w:t>6</w:t>
      </w:r>
      <w:r w:rsidR="00DE383B">
        <w:t>4</w:t>
      </w:r>
      <w:r>
        <w:t xml:space="preserve"> and 65</w:t>
      </w:r>
      <w:r w:rsidR="00554D12">
        <w:t xml:space="preserve"> - </w:t>
      </w:r>
      <w:r>
        <w:t>74. The CHD mortality at ages 35</w:t>
      </w:r>
      <w:r w:rsidR="00554D12">
        <w:t xml:space="preserve"> - </w:t>
      </w:r>
      <w:r>
        <w:t>44 and 45</w:t>
      </w:r>
      <w:r w:rsidR="00554D12">
        <w:t xml:space="preserve"> - </w:t>
      </w:r>
      <w:r>
        <w:t>54 is too low among women for there to be substantial improvement except among the most deprived</w:t>
      </w:r>
      <w:r w:rsidR="004D4B85">
        <w:t xml:space="preserve"> (Table 3)</w:t>
      </w:r>
      <w:r w:rsidR="00563869">
        <w:t>.</w:t>
      </w:r>
    </w:p>
    <w:p w14:paraId="23B7D83A" w14:textId="203FEF64" w:rsidR="00FD395E" w:rsidRDefault="00FD395E" w:rsidP="003F4CDD">
      <w:pPr>
        <w:spacing w:line="480" w:lineRule="auto"/>
      </w:pPr>
      <w:r>
        <w:t>[Table 3 goes here]</w:t>
      </w:r>
    </w:p>
    <w:p w14:paraId="2E14753E" w14:textId="77777777" w:rsidR="009578D1" w:rsidRDefault="009578D1" w:rsidP="003F4CDD">
      <w:pPr>
        <w:pStyle w:val="Heading1"/>
        <w:spacing w:line="480" w:lineRule="auto"/>
      </w:pPr>
      <w:r>
        <w:t>DISCUSSION</w:t>
      </w:r>
    </w:p>
    <w:p w14:paraId="61E293D4" w14:textId="72DE70A1" w:rsidR="00170E78" w:rsidRDefault="00BC6F82" w:rsidP="003F4CDD">
      <w:pPr>
        <w:spacing w:line="480" w:lineRule="auto"/>
      </w:pPr>
      <w:r>
        <w:t xml:space="preserve">We modelled the effect that fully implementing all elements of the </w:t>
      </w:r>
      <w:r w:rsidR="00025F5E">
        <w:t>TCS</w:t>
      </w:r>
      <w:r>
        <w:t xml:space="preserve"> would have on smoking prevalence in England and how the </w:t>
      </w:r>
      <w:r w:rsidR="00025F5E">
        <w:t xml:space="preserve">resultant </w:t>
      </w:r>
      <w:r>
        <w:t xml:space="preserve">changes might vary by socioeconomic circumstance. </w:t>
      </w:r>
      <w:r w:rsidR="00170E78">
        <w:t xml:space="preserve">Improving all smoking policies to achieve a maximum score on the </w:t>
      </w:r>
      <w:r w:rsidR="00C46552">
        <w:t>TCS</w:t>
      </w:r>
      <w:r w:rsidR="00170E78">
        <w:t xml:space="preserve"> might reduce smoking prevalence in England by approximately 15% in relative terms </w:t>
      </w:r>
      <w:r>
        <w:t>among adults ages 35</w:t>
      </w:r>
      <w:r w:rsidR="00244013">
        <w:t xml:space="preserve"> - </w:t>
      </w:r>
      <w:r>
        <w:t>74</w:t>
      </w:r>
      <w:r w:rsidR="00170E78">
        <w:t xml:space="preserve">, and even more in the most deprived </w:t>
      </w:r>
      <w:r>
        <w:t xml:space="preserve">socioeconomic </w:t>
      </w:r>
      <w:r w:rsidR="00170E78">
        <w:t>quintiles. There would be over 3</w:t>
      </w:r>
      <w:r w:rsidR="007671BB">
        <w:t>,</w:t>
      </w:r>
      <w:r w:rsidR="00170E78">
        <w:t xml:space="preserve">000 fewer premature CHD deaths with the biggest benefits in the most deprived groups. </w:t>
      </w:r>
    </w:p>
    <w:p w14:paraId="10234BDB" w14:textId="7266154F" w:rsidR="00B97227" w:rsidRPr="00A27716" w:rsidRDefault="00B97227" w:rsidP="003F4CDD">
      <w:pPr>
        <w:spacing w:line="480" w:lineRule="auto"/>
      </w:pPr>
      <w:r>
        <w:t>Reassuringly, our estimated smoking prevalence reduction attributable to the modelled tobacco control policies seem</w:t>
      </w:r>
      <w:r w:rsidR="00896AA9">
        <w:t>s</w:t>
      </w:r>
      <w:r>
        <w:t xml:space="preserve"> similar to estimates from a recent study using SimSmoke (~15% versus ~17% of relative reduction) </w:t>
      </w:r>
      <w:r>
        <w:fldChar w:fldCharType="begin"/>
      </w:r>
      <w:r w:rsidR="00EB3D03">
        <w:instrText xml:space="preserve"> ADDIN ZOTERO_ITEM CSL_CITATION {"citationID":"1iqt1tqh1l","properties":{"formattedCitation":"[39]","plainCitation":"[39]"},"citationItems":[{"id":2301,"uris":["http://zotero.org/users/1282898/items/N2WSGIG7"],"uri":["http://zotero.org/users/1282898/items/N2WSGIG7"],"itemData":{"id":2301,"type":"article-journal","title":"The benefits from complying with the framework convention on tobacco control: a SimSmoke analysis of 15 European nations","container-title":"Health Policy and Planning","page":"1031-1042","volume":"29","issue":"8","source":"PubMed","abstract":"INTRODUCTION: This article compares the predicted impact of tobacco tax increases alone and as part of a comprehensive tobacco control strategy on smoking prevalence and smoking-attributable deaths (SADs) across 15 European countries.\nMETHODS: Country-specific population, smoking prevalence and policy data with modified parameter values have been applied to the previously validated SimSmoke model for 10 high-income and 5 middle-income European nations. The impact of past and potential future policies is modelled.\nRESULTS: Models generally validated well across the 15 countries, and showed the impact of past policies. Without stronger future policies, 44 million lives would be lost due to smoking across the 15 study countries between 2011 and 2040, but effective policies could avert 7.7 million of those premature deaths.\nCONCLUSIONS: Results suggest that past policies have been effective in reducing smoking rates, but there is also a strong potential for future policies consistent with the Framework Convention on Tobacco Control. When specific taxes are increased to 70% of retail price, strong smoke-free air laws, youth access laws and marketing restrictions are enforced, stronger health warnings are implemented, and cessation treatment and media campaigns are supported, smoking prevalence and SADs will fall substantially in European countries.","DOI":"10.1093/heapol/czt085","ISSN":"1460-2237","note":"PMID: 24262281 \nbibtex: levy.benefits.2014","shortTitle":"The benefits from complying with the framework convention on tobacco control","journalAbbreviation":"Health Policy Plan","language":"eng","author":[{"family":"Levy","given":"David T."},{"family":"Huang","given":"An-Tsun"},{"family":"Currie","given":"Laura M."},{"family":"Clancy","given":"Luke"}],"issued":{"date-parts":[["2014",12]]},"PMID":"24262281"}}],"schema":"https://github.com/citation-style-language/schema/raw/master/csl-citation.json"} </w:instrText>
      </w:r>
      <w:r>
        <w:fldChar w:fldCharType="separate"/>
      </w:r>
      <w:r w:rsidRPr="003F4CDD">
        <w:rPr>
          <w:rFonts w:ascii="Calibri" w:hAnsi="Calibri"/>
        </w:rPr>
        <w:t>[39]</w:t>
      </w:r>
      <w:r>
        <w:fldChar w:fldCharType="end"/>
      </w:r>
      <w:r>
        <w:t xml:space="preserve">. Unfortunately, direct comparison of IMPACT and SimSmoke on avoidable deaths is not possible, because SimSmoke estimates deaths from </w:t>
      </w:r>
      <w:r w:rsidRPr="007671BB">
        <w:t>any smoke</w:t>
      </w:r>
      <w:r w:rsidRPr="007671BB">
        <w:rPr>
          <w:rFonts w:cs="Tahoma"/>
          <w:color w:val="000000"/>
        </w:rPr>
        <w:t>-attributed</w:t>
      </w:r>
      <w:r w:rsidRPr="007671BB">
        <w:t xml:space="preserve"> disease</w:t>
      </w:r>
      <w:r>
        <w:t xml:space="preserve"> rather than CHD specifically. </w:t>
      </w:r>
    </w:p>
    <w:p w14:paraId="7D68BC6F" w14:textId="0E265821" w:rsidR="00E51FE3" w:rsidRDefault="00170E78" w:rsidP="003F4CDD">
      <w:pPr>
        <w:spacing w:line="480" w:lineRule="auto"/>
      </w:pPr>
      <w:r>
        <w:t xml:space="preserve">We estimated that an excise tax increase that increased pack price by 20% would contribute about half of the total reduction in smoking prevalence. </w:t>
      </w:r>
      <w:r w:rsidR="003F4CDD">
        <w:t>This increase is feasible, considering t</w:t>
      </w:r>
      <w:r w:rsidR="000932D6" w:rsidRPr="000932D6">
        <w:t xml:space="preserve">he price of tobacco has increased by </w:t>
      </w:r>
      <w:r w:rsidR="003F4CDD">
        <w:t>more than 80%</w:t>
      </w:r>
      <w:r w:rsidR="000932D6" w:rsidRPr="000932D6">
        <w:t xml:space="preserve"> over the last ten years </w:t>
      </w:r>
      <w:r w:rsidR="000932D6">
        <w:fldChar w:fldCharType="begin"/>
      </w:r>
      <w:r w:rsidR="00EB3D03">
        <w:instrText xml:space="preserve"> ADDIN ZOTERO_ITEM CSL_CITATION {"citationID":"10npsoughf","properties":{"formattedCitation":"[2]","plainCitation":"[2]"},"citationItems":[{"id":1961,"uris":["http://zotero.org/users/1282898/items/2GKIECG5"],"uri":["http://zotero.org/users/1282898/items/2GKIECG5"],"itemData":{"id":1961,"type":"webpage","title":"Statistics on smoking: England 2014","genre":"standard","URL":"http://www.hscic.gov.uk/catalogue/PUB14988","note":"bibtex: healthsocialcareinformationcentrehscic.statistics.2014","language":"EN","author":[{"literal":"Health &amp; Social Care Information Centre (HSCIC)"}],"issued":{"date-parts":[["2014",10,8]]},"accessed":{"date-parts":[["2015",8,3]]}}}],"schema":"https://github.com/citation-style-language/schema/raw/master/csl-citation.json"} </w:instrText>
      </w:r>
      <w:r w:rsidR="000932D6">
        <w:fldChar w:fldCharType="separate"/>
      </w:r>
      <w:r w:rsidR="000932D6" w:rsidRPr="003F4CDD">
        <w:rPr>
          <w:rFonts w:ascii="Calibri" w:hAnsi="Calibri"/>
        </w:rPr>
        <w:t>[2]</w:t>
      </w:r>
      <w:r w:rsidR="000932D6">
        <w:fldChar w:fldCharType="end"/>
      </w:r>
      <w:r w:rsidR="000932D6">
        <w:t>.</w:t>
      </w:r>
      <w:r w:rsidR="000932D6" w:rsidRPr="000932D6">
        <w:t xml:space="preserve"> </w:t>
      </w:r>
      <w:r>
        <w:t xml:space="preserve">Excise tax increases are generally considered the most immediate </w:t>
      </w:r>
      <w:r w:rsidR="00B75433">
        <w:t xml:space="preserve">and effective </w:t>
      </w:r>
      <w:r>
        <w:t xml:space="preserve">path to </w:t>
      </w:r>
      <w:r w:rsidR="00B75433">
        <w:t>quitting</w:t>
      </w:r>
      <w:r w:rsidR="0004420D">
        <w:t xml:space="preserve"> </w:t>
      </w:r>
      <w:r w:rsidR="00F707D2">
        <w:fldChar w:fldCharType="begin"/>
      </w:r>
      <w:r w:rsidR="00EB3D03">
        <w:instrText xml:space="preserve"> ADDIN ZOTERO_ITEM CSL_CITATION {"citationID":"22tnaghi3c","properties":{"formattedCitation":"[40]","plainCitation":"[40]"},"citationItems":[{"id":2183,"uris":["http://zotero.org/users/1282898/items/HJBPBW2G"],"uri":["http://zotero.org/users/1282898/items/HJBPBW2G"],"itemData":{"id":2183,"type":"article-journal","title":"Global effects of smoking, of quitting, and of taxing tobacco","container-title":"The New England Journal of Medicine","page":"60-68","volume":"370","issue":"1","source":"PubMed","DOI":"10.1056/NEJMra1308383","ISSN":"1533-4406","note":"PMID: 24382066 \nbibtex: jha.global.2014","journalAbbreviation":"N. Engl. J. Med.","language":"eng","author":[{"family":"Jha","given":"Prabhat"},{"family":"Peto","given":"Richard"}],"issued":{"date-parts":[["2014",1,2]]},"PMID":"24382066"}}],"schema":"https://github.com/citation-style-language/schema/raw/master/csl-citation.json"} </w:instrText>
      </w:r>
      <w:r w:rsidR="00F707D2">
        <w:fldChar w:fldCharType="separate"/>
      </w:r>
      <w:r w:rsidR="00B97227" w:rsidRPr="003F4CDD">
        <w:rPr>
          <w:rFonts w:ascii="Calibri" w:hAnsi="Calibri"/>
        </w:rPr>
        <w:t>[40]</w:t>
      </w:r>
      <w:r w:rsidR="00F707D2">
        <w:fldChar w:fldCharType="end"/>
      </w:r>
      <w:r w:rsidR="00B75433">
        <w:t>.</w:t>
      </w:r>
      <w:r w:rsidR="00B419D9">
        <w:t xml:space="preserve"> </w:t>
      </w:r>
      <w:r w:rsidR="00B97227">
        <w:t xml:space="preserve">In reality, evidence </w:t>
      </w:r>
      <w:r w:rsidR="00B97227">
        <w:lastRenderedPageBreak/>
        <w:t xml:space="preserve">suggest that </w:t>
      </w:r>
      <w:r w:rsidR="00CD21A7">
        <w:t xml:space="preserve">the more deprived are more sensitive to price change and reduce consumption more than the less deprived </w:t>
      </w:r>
      <w:r w:rsidR="00CD21A7">
        <w:fldChar w:fldCharType="begin"/>
      </w:r>
      <w:r w:rsidR="00EB3D03">
        <w:instrText xml:space="preserve"> ADDIN ZOTERO_ITEM CSL_CITATION {"citationID":"xXLlZFrV","properties":{"formattedCitation":"{\\rtf [18\\uc0\\u8211{}20]}","plainCitation":"[18–20]"},"citationItems":[{"id":2893,"uris":["http://zotero.org/users/1282898/items/RTUHVH5I"],"uri":["http://zotero.org/users/1282898/items/RTUHVH5I"],"itemData":{"id":2893,"type":"article-journal","title":"Price and consumption of tobacco","container-title":"British Medical Bulletin","page":"132-142","volume":"52","issue":"1","source":"bmb.oxfordjournals.org","abstract":"Progressive increases in cigarette tax rates provide a powerful contribution to policy for reducing cigarette consumption and generate extra government revenue. The policy has been most effective in groups for whom health publicity effects have been least so, but special provision may be necessary to avoid hardship to poor families.","DOI":"10.1093/oxfordjournals.bmb.a011521","ISSN":"0007-1420, 1471-8391","note":"PMID: 8746302 \nbibtex: townsend.price.1996a","journalAbbreviation":"Br Med Bull","language":"en","author":[{"family":"Townsend","given":"Joy"}],"issued":{"date-parts":[["1996",1,1]]},"PMID":"8746302"}},{"id":2071,"uris":["http://zotero.org/users/1282898/items/VN3KTS63"],"uri":["http://zotero.org/users/1282898/items/VN3KTS63"],"itemData":{"id":2071,"type":"report","title":"The effects of increasing tobacco taxation: A cost benefit and public finances analysis","publisher":"Action on Smoking &amp; Health","URL":"http://www.ash.org.uk/tax/analysis","note":"bibtex: reed.effects.2010","author":[{"family":"Reed","given":"Howard"}],"issued":{"date-parts":[["2010"]]}}},{"id":2084,"uris":["http://zotero.org/users/1282898/items/4XKU48SU"],"uri":["http://zotero.org/users/1282898/items/4XKU48SU"],"itemData":{"id":2084,"type":"report","title":"IARC Handbooks of Cancer Prevention, Tobacco Control, Vol. 14: Effectiveness of Tax and Price Policies for Tobacco Control","publisher":"International Agency for Research on Cancer","publisher-place":"Lyon, France","event-place":"Lyon, France","URL":"http://www.iarc.fr/en/publications/pdfs-online/prev/handbook14/handbook14.pdf","note":"bibtex: internationalagencyforresearchoncancer.iarc.2011","author":[{"literal":"International Agency for Research on Cancer"}],"issued":{"date-parts":[["2011"]]},"accessed":{"date-parts":[["2015",3,8]]}}}],"schema":"https://github.com/citation-style-language/schema/raw/master/csl-citation.json"} </w:instrText>
      </w:r>
      <w:r w:rsidR="00CD21A7">
        <w:fldChar w:fldCharType="separate"/>
      </w:r>
      <w:r w:rsidR="001E6102" w:rsidRPr="003F4CDD">
        <w:rPr>
          <w:rFonts w:ascii="Calibri" w:hAnsi="Calibri" w:cs="Times New Roman"/>
          <w:szCs w:val="24"/>
        </w:rPr>
        <w:t>[18–20]</w:t>
      </w:r>
      <w:r w:rsidR="00CD21A7">
        <w:fldChar w:fldCharType="end"/>
      </w:r>
      <w:r w:rsidR="001E6102">
        <w:t>, rendering</w:t>
      </w:r>
      <w:r w:rsidR="00CD21A7">
        <w:t xml:space="preserve"> </w:t>
      </w:r>
      <w:r w:rsidR="001E6102">
        <w:t>tobacco price policies the most equitable</w:t>
      </w:r>
      <w:r w:rsidR="000D79B9">
        <w:t xml:space="preserve"> option for tobacco control </w:t>
      </w:r>
      <w:r w:rsidR="000D79B9">
        <w:fldChar w:fldCharType="begin"/>
      </w:r>
      <w:r w:rsidR="00EB3D03">
        <w:instrText xml:space="preserve"> ADDIN ZOTERO_ITEM CSL_CITATION {"citationID":"1g00j0p2ao","properties":{"formattedCitation":"[12]","plainCitation":"[12]"},"citationItems":[{"id":3835,"uris":["http://zotero.org/users/1282898/items/F3I8V9WN"],"uri":["http://zotero.org/users/1282898/items/F3I8V9WN"],"itemData":{"id":3835,"type":"article-journal","title":"Equity impact of population-level interventions and policies to reduce smoking in adults: A systematic review","container-title":"Drug and Alcohol Dependence","page":"7-16","volume":"138","source":"ScienceDirect","abstract":"Background and aims\nThere is strong evidence about which tobacco control policies reduce smoking. However, their equity impact is uncertain. The aim was to assess the effectiveness of population-level interventions/policies to reduce socioeconomic inequalities in adult smoking.\nMethods\nSystematic review of studies of population-level interventions/policies reporting smoking-related outcomes in adults of lower compared to higher socioeconomic status (SES). References were screened and independently checked. Studies were quality assessed. Results are presented in a narrative synthesis. Equity impact was assessed as: positive (reduced inequality), neutral (no difference by SES), negative (increased inequality), mixed (equity impact varied) or unclear.\nResults\n117 studies of 130 interventions/policies were included: smokefree (44); price/tax (27); mass media campaigns (30); advertising controls (9); cessation support (9); settings-based interventions (7); multiple policies (4). The distribution of equity effects was: 33 positive, 36 neutral, 38 negative, 6 mixed, 17 unclear. Most neutral equity studies benefited all SES groups. Fourteen price/tax studies were equity positive. Voluntary, regional and partial smokefree policies were more likely to be equity negative than national, comprehensive smokefree policies. Mass media campaigns had inconsistent equity effects. Cigarette marketing controls were equity positive or neutral. Targeted national smoking cessation services can be equity positive by achieving higher reach among low SES, compensating for lower quit rates.\nConclusions\nFew studies have assessed the equity impact of tobacco control policy/interventions. Price/tax increases had the most consistent positive equity impact. More research is needed to strengthen the evidence-base for reducing smoking inequalities and to develop effective equity-orientated tobacco control strategies.","DOI":"10.1016/j.drugalcdep.2014.03.001","ISSN":"0376-8716","note":"bibtex: brown.equity.2014a","shortTitle":"Equity impact of population-level interventions and policies to reduce smoking in adults","journalAbbreviation":"Drug and Alcohol Dependence","author":[{"family":"Brown","given":"Tamara"},{"family":"Platt","given":"Stephen"},{"family":"Amos","given":"Amanda"}],"issued":{"date-parts":[["2014",5,1]]}}}],"schema":"https://github.com/citation-style-language/schema/raw/master/csl-citation.json"} </w:instrText>
      </w:r>
      <w:r w:rsidR="000D79B9">
        <w:fldChar w:fldCharType="separate"/>
      </w:r>
      <w:r w:rsidR="000D79B9" w:rsidRPr="003F4CDD">
        <w:rPr>
          <w:rFonts w:ascii="Calibri" w:hAnsi="Calibri"/>
        </w:rPr>
        <w:t>[12]</w:t>
      </w:r>
      <w:r w:rsidR="000D79B9">
        <w:fldChar w:fldCharType="end"/>
      </w:r>
      <w:r w:rsidR="001E6102">
        <w:t xml:space="preserve">. </w:t>
      </w:r>
      <w:r w:rsidR="000D79B9">
        <w:t>In addition, t</w:t>
      </w:r>
      <w:r w:rsidR="001E6102">
        <w:t xml:space="preserve">he </w:t>
      </w:r>
      <w:r w:rsidR="000D79B9">
        <w:t xml:space="preserve">increased </w:t>
      </w:r>
      <w:r w:rsidR="001E6102">
        <w:t xml:space="preserve">tax revenue </w:t>
      </w:r>
      <w:r w:rsidR="000D79B9">
        <w:t>may</w:t>
      </w:r>
      <w:r w:rsidR="001E6102">
        <w:t xml:space="preserve"> be redistributed to </w:t>
      </w:r>
      <w:r w:rsidR="000D79B9">
        <w:t xml:space="preserve">the less </w:t>
      </w:r>
      <w:proofErr w:type="gramStart"/>
      <w:r w:rsidR="000D79B9">
        <w:t>well-off</w:t>
      </w:r>
      <w:proofErr w:type="gramEnd"/>
      <w:r w:rsidR="000D79B9">
        <w:t xml:space="preserve"> through targeted smoking cessation and other health promotion programmes</w:t>
      </w:r>
      <w:r w:rsidR="005D20D7">
        <w:t>, further increasing the equity of th</w:t>
      </w:r>
      <w:r w:rsidR="00896AA9">
        <w:t>is</w:t>
      </w:r>
      <w:r w:rsidR="005D20D7">
        <w:t xml:space="preserve"> policy</w:t>
      </w:r>
      <w:r w:rsidR="000D79B9">
        <w:t>.</w:t>
      </w:r>
    </w:p>
    <w:p w14:paraId="69E4417A" w14:textId="79D97AE7" w:rsidR="00EA72B5" w:rsidRDefault="00B75433" w:rsidP="003F4CDD">
      <w:pPr>
        <w:spacing w:line="480" w:lineRule="auto"/>
      </w:pPr>
      <w:proofErr w:type="gramStart"/>
      <w:r>
        <w:t xml:space="preserve">The </w:t>
      </w:r>
      <w:r w:rsidR="00D80282">
        <w:t xml:space="preserve">TCS </w:t>
      </w:r>
      <w:r>
        <w:t xml:space="preserve">is based on </w:t>
      </w:r>
      <w:r w:rsidR="00D80282">
        <w:t>a comprehensive, multi-pronged approach to tobacco control</w:t>
      </w:r>
      <w:r>
        <w:t xml:space="preserve"> and measures three key areas:</w:t>
      </w:r>
      <w:r w:rsidR="00D80282">
        <w:t xml:space="preserve"> accessibility, affordability, and acceptability.</w:t>
      </w:r>
      <w:proofErr w:type="gramEnd"/>
      <w:r w:rsidR="00762465">
        <w:t xml:space="preserve"> It is generally agreed that comprehensive approaches to tobacco control work best </w:t>
      </w:r>
      <w:r w:rsidR="002A7EA5">
        <w:t xml:space="preserve">because they lower initiation, increase cessation and reduce consumption </w:t>
      </w:r>
      <w:r w:rsidR="00F707D2">
        <w:fldChar w:fldCharType="begin"/>
      </w:r>
      <w:r w:rsidR="00EB3D03">
        <w:instrText xml:space="preserve"> ADDIN ZOTERO_ITEM CSL_CITATION {"citationID":"5f7oatm6o","properties":{"formattedCitation":"[8,41]","plainCitation":"[8,41]"},"citationItems":[{"id":2038,"uris":["http://zotero.org/users/1282898/items/IVDHIDFU"],"uri":["http://zotero.org/users/1282898/items/IVDHIDFU"],"itemData":{"id":2038,"type":"report","title":"WHO report on the global tobacco epidemic, 2013: enforcing bans on tobacco advertising, promotion and sponsorship","publisher":"World Health Organization","note":"bibtex: organization.who.2013","author":[{"family":"Organization","given":"World Health"},{"family":"others","given":""}],"issued":{"date-parts":[["2013"]]}}},{"id":2194,"uris":["http://zotero.org/users/1282898/items/6EBT8WNX"],"uri":["http://zotero.org/users/1282898/items/6EBT8WNX"],"itemData":{"id":2194,"type":"report","title":"Best practices for comprehensive tobacco control programs—2014","publisher":"US Department of Health and Human Services, Centers for Disease Control and Prevention, National Center for Chronic Disease Prevention and Health Promotion, Office on Smoking and Health","publisher-place":"Atlanta","event-place":"Atlanta","note":"bibtex: centersfordiseasecontrol.best.2014","author":[{"literal":"Centers for Disease Control"},{"family":"(CDC)","given":"Prevention"},{"family":"others","given":""}],"issued":{"date-parts":[["2014"]]}}}],"schema":"https://github.com/citation-style-language/schema/raw/master/csl-citation.json"} </w:instrText>
      </w:r>
      <w:r w:rsidR="00F707D2">
        <w:fldChar w:fldCharType="separate"/>
      </w:r>
      <w:r w:rsidR="00EB3D03" w:rsidRPr="00EB3D03">
        <w:rPr>
          <w:rFonts w:ascii="Calibri" w:hAnsi="Calibri"/>
        </w:rPr>
        <w:t>[8,41]</w:t>
      </w:r>
      <w:r w:rsidR="00F707D2">
        <w:fldChar w:fldCharType="end"/>
      </w:r>
      <w:r w:rsidR="00762465">
        <w:t>.</w:t>
      </w:r>
      <w:r w:rsidR="00EA72B5" w:rsidRPr="00EA72B5">
        <w:t xml:space="preserve"> </w:t>
      </w:r>
      <w:r>
        <w:t xml:space="preserve">The </w:t>
      </w:r>
      <w:r w:rsidR="00EA72B5">
        <w:t xml:space="preserve">TCS score across countries </w:t>
      </w:r>
      <w:r>
        <w:t xml:space="preserve">has been shown to be </w:t>
      </w:r>
      <w:r w:rsidR="00EA72B5">
        <w:t xml:space="preserve">positively correlated with quit attempts </w:t>
      </w:r>
      <w:r w:rsidR="0095546A">
        <w:fldChar w:fldCharType="begin"/>
      </w:r>
      <w:r w:rsidR="00EB3D03">
        <w:instrText xml:space="preserve"> ADDIN ZOTERO_ITEM CSL_CITATION {"citationID":"1j0rln1n4j","properties":{"formattedCitation":"[42]","plainCitation":"[42]"},"citationItems":[{"id":2203,"uris":["http://zotero.org/users/1282898/items/8UNG89KK"],"uri":["http://zotero.org/users/1282898/items/8UNG89KK"],"itemData":{"id":2203,"type":"article-journal","title":"Effect of nationwide tobacco control policies on smoking cessation in high and low educated groups in 18 European countries","container-title":"Tobacco Control","page":"248-255","volume":"17","issue":"4","source":"PubMed","abstract":"BACKGROUND: Recently a scale was introduced to quantify the implementation of tobacco control policies at country level. Our study used this scale to examine the potential impact of these policies on quit ratios in European countries. Special attention was given to smoking cessation among lower educational groups.\nMETHODS: Cross-sectional data were derived from national health surveys from 18 European countries. In the analyses we distinguished between country, sex, two age groups (25-39 and 40-59 years) and educational level. Age-standardised quit ratios were calculated as total former-smokers divided by total ever-smokers. In regression analyses we explored the correlation between national quit ratios and the national score on the Tobacco Control Scale (TCS).\nRESULTS: Quit ratios were especially high (&gt;45%) in Sweden, England, The Netherlands, Belgium and France and relatively low (&lt;30%) in Lithuania and Latvia. Higher educated smokers were more likely to have quit smoking than lower educated smokers in all age-sex groups in all countries. National score on the tobacco control scale was positively associated with quit ratios in all age-sex groups. The association of quit ratios with score on TCS did not show consistent differences between high and low education. Of all tobacco control policies of which the TCS is constructed, price policies showed the strongest association with quit ratios, followed by an advertising ban.\nCONCLUSION: Countries with more developed tobacco control policies have higher quit ratios than countries with less developed tobacco control policies. High and low educated smokers benefit about equally from the nationwide tobacco control policies.","DOI":"10.1136/tc.2007.024265","ISSN":"1468-3318","note":"PMID: 18483129 \nbibtex: schaap.effect.2008","journalAbbreviation":"Tob Control","language":"eng","author":[{"family":"Schaap","given":"M. M."},{"family":"Kunst","given":"A. E."},{"family":"Leinsalu","given":"M."},{"family":"Regidor","given":"E."},{"family":"Ekholm","given":"O."},{"family":"Dzurova","given":"D."},{"family":"Helmert","given":"U."},{"family":"Klumbiene","given":"J."},{"family":"Santana","given":"P."},{"family":"Mackenbach","given":"J. P."}],"issued":{"date-parts":[["2008",8]]},"PMID":"18483129"}}],"schema":"https://github.com/citation-style-language/schema/raw/master/csl-citation.json"} </w:instrText>
      </w:r>
      <w:r w:rsidR="0095546A">
        <w:fldChar w:fldCharType="separate"/>
      </w:r>
      <w:r w:rsidR="00F4614C" w:rsidRPr="00F4614C">
        <w:rPr>
          <w:rFonts w:ascii="Calibri" w:hAnsi="Calibri"/>
        </w:rPr>
        <w:t>[42]</w:t>
      </w:r>
      <w:r w:rsidR="0095546A">
        <w:fldChar w:fldCharType="end"/>
      </w:r>
      <w:r w:rsidR="00EA72B5">
        <w:t>. TCS is therefore a useful metric when focussing on adult smoking prevalence, as we have done. Most of the policy categories would also counteract youth initiation of smoking, but different effect sizes and SEC gradients might be needed.</w:t>
      </w:r>
    </w:p>
    <w:p w14:paraId="74B0CEF7" w14:textId="432457A1" w:rsidR="00F679BD" w:rsidRDefault="00F679BD" w:rsidP="003F4CDD">
      <w:pPr>
        <w:spacing w:line="480" w:lineRule="auto"/>
      </w:pPr>
      <w:r>
        <w:t xml:space="preserve">Despite the usefulness of TCS score for policy analysis and </w:t>
      </w:r>
      <w:r w:rsidR="009F21BD">
        <w:t xml:space="preserve">relative </w:t>
      </w:r>
      <w:r>
        <w:t xml:space="preserve">intra-country comparisons a TCS of 100 does not mean that there is no </w:t>
      </w:r>
      <w:r w:rsidR="008A7C57">
        <w:t xml:space="preserve">further </w:t>
      </w:r>
      <w:r>
        <w:t xml:space="preserve">room for improvement. </w:t>
      </w:r>
      <w:r w:rsidR="008A7C57">
        <w:t xml:space="preserve">This is especially true for countries </w:t>
      </w:r>
      <w:r w:rsidR="00F226AD">
        <w:t xml:space="preserve">already scoring high in the TCS, like UK. </w:t>
      </w:r>
      <w:r w:rsidR="007356C4">
        <w:t>A typical example is p</w:t>
      </w:r>
      <w:r w:rsidR="00DC6A77">
        <w:t xml:space="preserve">olicies on </w:t>
      </w:r>
      <w:r w:rsidR="007356C4">
        <w:t>tobacco price</w:t>
      </w:r>
      <w:r w:rsidR="00C9653B">
        <w:t>,</w:t>
      </w:r>
      <w:r w:rsidR="00DC6A77">
        <w:t xml:space="preserve"> </w:t>
      </w:r>
      <w:r w:rsidR="00C9653B">
        <w:t>where UK has the highest in Europe</w:t>
      </w:r>
      <w:r w:rsidR="007356C4">
        <w:t>;</w:t>
      </w:r>
      <w:r w:rsidR="00C9653B">
        <w:t xml:space="preserve"> yet it can increase even further</w:t>
      </w:r>
      <w:r w:rsidR="007356C4">
        <w:t xml:space="preserve"> </w:t>
      </w:r>
      <w:r w:rsidR="0057228F">
        <w:t>de</w:t>
      </w:r>
      <w:r w:rsidR="007356C4">
        <w:t>pending on political will, achieving a score higher than 100</w:t>
      </w:r>
      <w:r w:rsidR="00C9653B">
        <w:t xml:space="preserve">. </w:t>
      </w:r>
      <w:r w:rsidR="009F21BD">
        <w:t>Therefore, our decision to model the optimum TCS score is based on the possible usefulness for policy makers rather than an ultimate goal for UK tobacco control policy.</w:t>
      </w:r>
      <w:r w:rsidR="00C9653B">
        <w:t xml:space="preserve"> </w:t>
      </w:r>
    </w:p>
    <w:p w14:paraId="3E00DE47" w14:textId="12CA5741" w:rsidR="00F1564A" w:rsidRPr="00F1564A" w:rsidRDefault="00F1564A" w:rsidP="003F4CDD">
      <w:pPr>
        <w:spacing w:line="480" w:lineRule="auto"/>
      </w:pPr>
      <w:r>
        <w:t xml:space="preserve">Stricter smoking policies have already contributed to rapid improvements in cardiovascular health in the UK </w:t>
      </w:r>
      <w:r w:rsidR="0095546A">
        <w:fldChar w:fldCharType="begin"/>
      </w:r>
      <w:r w:rsidR="00EB3D03">
        <w:instrText xml:space="preserve"> ADDIN ZOTERO_ITEM CSL_CITATION {"citationID":"uegqqh2j1","properties":{"formattedCitation":"[43,44]","plainCitation":"[43,44]"},"citationItems":[{"id":2206,"uris":["http://zotero.org/users/1282898/items/PJ668FUF"],"uri":["http://zotero.org/users/1282898/items/PJ668FUF"],"itemData":{"id":2206,"type":"article-journal","title":"Smoke-free legislation and hospitalizations for acute coronary syndrome","container-title":"The New England Journal of Medicine","page":"482-491","volume":"359","issue":"5","source":"PubMed","abstract":"BACKGROUND: Previous studies have suggested a reduction in the total number of hospital admissions for acute coronary syndrome after the enactment of legislation banning smoking in public places. However, it is unknown whether the reduction in admissions involved nonsmokers, smokers, or both.\nMETHODS: Since the end of March 2006, smoking has been prohibited by law in all enclosed public places throughout Scotland. We collected information prospectively on smoking status and exposure to secondhand smoke based on questionnaires and biochemical findings from all patients admitted with acute coronary syndrome to nine Scottish hospitals during the 10-month period preceding the passage of the legislation and during the same period the next year. These hospitals accounted for 64% of admissions for acute coronary syndrome in Scotland, which has a population of 5.1 million.\nRESULTS: Overall, the number of admissions for acute coronary syndrome decreased from 3235 to 2684--a 17% reduction (95% confidence interval, 16 to 18)--as compared with a 4% reduction in England (which has no such legislation) during the same period and a mean annual decrease of 3% (maximum decrease, 9%) in Scotland during the decade preceding the study. The reduction in the number of admissions was not due to an increase in the number of deaths of patients with acute coronary syndrome who were not admitted to the hospital; this latter number decreased by 6%. There was a 14% reduction in the number of admissions for acute coronary syndrome among smokers, a 19% reduction among former smokers, and a 21% reduction among persons who had never smoked. Persons who had never smoked reported a decrease in the weekly duration of exposure to secondhand smoke (P&lt;0.001 by the chi-square test for trend) that was confirmed by a decrease in their geometric mean concentration of serum cotinine from 0.68 to 0.56 ng per milliliter (P&lt;0.001 by the t-test).\nCONCLUSIONS: The number of admissions for acute coronary syndrome decreased after the implementation of smoke-free legislation. A total of 67% of the decrease involved nonsmokers. However, fewer admissions among smokers also contributed to the overall reduction.","DOI":"10.1056/NEJMsa0706740","ISSN":"1533-4406","note":"PMID: 18669427 \nbibtex: pell.smokefree.2008","journalAbbreviation":"N. Engl. J. Med.","language":"eng","author":[{"family":"Pell","given":"Jill P."},{"family":"Haw","given":"Sally"},{"family":"Cobbe","given":"Stuart"},{"family":"Newby","given":"David E."},{"family":"Pell","given":"Alastair C. H."},{"family":"Fischbacher","given":"Colin"},{"family":"McConnachie","given":"Alex"},{"family":"Pringle","given":"Stuart"},{"family":"Murdoch","given":"David"},{"family":"Dunn","given":"Frank"},{"family":"Oldroyd","given":"Keith"},{"family":"Macintyre","given":"Paul"},{"family":"O'Rourke","given":"Brian"},{"family":"Borland","given":"William"}],"issued":{"date-parts":[["2008",7,31]]},"PMID":"18669427"}},{"id":2218,"uris":["http://zotero.org/users/1282898/items/A8EB2BC8"],"uri":["http://zotero.org/users/1282898/items/A8EB2BC8"],"itemData":{"id":2218,"type":"article-journal","title":"Short term impact of smoke-free legislation in England: retrospective analysis of hospital admissions for myocardial infarction","container-title":"BMJ (Clinical research ed.)","page":"c2161","volume":"340","source":"PubMed","abstract":"OBJECTIVE: To measure the short term impact on hospital admissions for myocardial infarction of the introduction of smoke-free legislation in England on 1 July 2007.\nDESIGN: An interrupted time series design with routinely collected hospital episode statistics data. Analysis of admissions from July 2002 to September 2008 (providing five years' data from before the legislation and 15 months' data from after) using segmented Poisson regression.\nSETTING: England. Population All patients aged 18 or older living in England with an emergency admission coded with a primary diagnosis of myocardial infarction.\nMAIN OUTCOME MEASURES: Weekly number of completed hospital admissions.\nRESULTS: After adjustment for secular and seasonal trends and variation in population size, there was a small but significant reduction in the number of emergency admissions for myocardial infarction after the implementation of smoke-free legislation (-2.4%, 95% confidence interval -4.06% to -0.66%, P=0.007). This equates to 1200 fewer emergency admissions for myocardial infarction (1600 including readmissions) in the first year after legislation. The reduction in admissions was significant in men (3.1%, P=0.001) and women (3.8%, P=0.007) aged 60 and over, and men (3.5%, P&lt;0.01) but not women (2.5% P=0.38) aged under 60.\nCONCLUSION: This study adds to a growing body of evidence that smoke-free legislation leads to reductions in myocardial infarctions. It builds on previous work by showing that such declines are observed even when underlying reductions in admissions and potential confounders are controlled for. The considerably smaller decline in admissions observed in England compared with many other jurisdictions probably reflects aspects of the study design and the relatively low levels of exposure to secondhand smoke in England before the legislation.","ISSN":"1756-1833","note":"PMID: 20530563\nPMCID: PMC2882555 \nbibtex: sims.short.2010","shortTitle":"Short term impact of smoke-free legislation in England","journalAbbreviation":"BMJ","language":"eng","author":[{"family":"Sims","given":"Michelle"},{"family":"Maxwell","given":"Roy"},{"family":"Bauld","given":"Linda"},{"family":"Gilmore","given":"Anna"}],"issued":{"date-parts":[["2010"]]},"PMID":"20530563","PMCID":"PMC2882555"}}],"schema":"https://github.com/citation-style-language/schema/raw/master/csl-citation.json"} </w:instrText>
      </w:r>
      <w:r w:rsidR="0095546A">
        <w:fldChar w:fldCharType="separate"/>
      </w:r>
      <w:r w:rsidR="00EB3D03" w:rsidRPr="00EB3D03">
        <w:rPr>
          <w:rFonts w:ascii="Calibri" w:hAnsi="Calibri"/>
        </w:rPr>
        <w:t>[43,44]</w:t>
      </w:r>
      <w:r w:rsidR="0095546A">
        <w:fldChar w:fldCharType="end"/>
      </w:r>
      <w:r w:rsidR="0004420D">
        <w:t xml:space="preserve"> </w:t>
      </w:r>
      <w:r>
        <w:t xml:space="preserve">and have reduced health inequalities in Ireland </w:t>
      </w:r>
      <w:r w:rsidR="0095546A">
        <w:fldChar w:fldCharType="begin"/>
      </w:r>
      <w:r w:rsidR="00EB3D03">
        <w:instrText xml:space="preserve"> ADDIN ZOTERO_ITEM CSL_CITATION {"citationID":"2iedv4snlh","properties":{"formattedCitation":"[45]","plainCitation":"[45]"},"citationItems":[{"id":2220,"uris":["http://zotero.org/users/1282898/items/MTI5D6MU"],"uri":["http://zotero.org/users/1282898/items/MTI5D6MU"],"itemData":{"id":2220,"type":"article-journal","title":"Socioeconomic differentials in the immediate mortality effects of the national Irish smoking ban","container-title":"PloS One","page":"e98617","volume":"9","issue":"6","source":"PubMed","abstract":"BACKGROUND: Consistent evidence has demonstrated that smoking ban policies save lives, but impacts on health inequalities are uncertain as few studies have assessed post-ban effects by socioeconomic status (SES) and findings have been inconsistent. The aim of this study was to assess the effects of the national Irish smoking ban on ischemic heart disease (IHD), stroke, and chronic obstructive pulmonary disease (COPD) mortality by discrete and composite SES indicators to determine impacts on inequalities.\nMETHODS: Census data were used to assign frequencies of structural and material SES indicators to 34 local authorities across Ireland with a 2000-2010 study period. Discrete indicators were jointly analysed through principal component analysis to generate a composite index, with sensitivity analyses conducted by varying the included indicators. Poisson regression with interrupted time-series analysis was conducted to examine monthly age and gender-standardised mortality rates in the Irish population, ages ≥35 years, stratified by tertiles of SES indicators. All models were adjusted for time trend, season, influenza, and smoking prevalence.\nRESULTS: Post-ban mortality reductions by structural SES indicators were concentrated in the most deprived tertile for all causes of death, while reductions by material SES indicators were more equitable across SES tertiles. The composite indices mirrored the results of the discrete indicators, demonstrating that post-ban mortality decreases were either greater or similar in the most deprived when compared to the least deprived for all causes of death.\nCONCLUSIONS: Overall findings indicated that the national Irish smoking ban reduced inequalities in smoking-related mortality. Due to the higher rates of smoking-related mortality in the most deprived group, even equitable reductions across SES tertiles resulted in decreases in inequalities. The choice of SES indicator was influential in the measurement of effects, underscoring that a differentiated analytical approach aided in understanding the complexities in which structural and material factors influence mortality.","DOI":"10.1371/journal.pone.0098617","ISSN":"1932-6203","note":"PMID: 24887027\nPMCID: PMC4041857 \nbibtex: stallings-smith.socioeconomic.2014","journalAbbreviation":"PLoS ONE","language":"eng","author":[{"family":"Stallings-Smith","given":"Sericea"},{"family":"Goodman","given":"Pat"},{"family":"Kabir","given":"Zubair"},{"family":"Clancy","given":"Luke"},{"family":"Zeka","given":"Ariana"}],"issued":{"date-parts":[["2014"]]},"PMID":"24887027","PMCID":"PMC4041857"}}],"schema":"https://github.com/citation-style-language/schema/raw/master/csl-citation.json"} </w:instrText>
      </w:r>
      <w:r w:rsidR="0095546A">
        <w:fldChar w:fldCharType="separate"/>
      </w:r>
      <w:r w:rsidR="00F4614C" w:rsidRPr="00F4614C">
        <w:rPr>
          <w:rFonts w:ascii="Calibri" w:hAnsi="Calibri"/>
        </w:rPr>
        <w:t>[45]</w:t>
      </w:r>
      <w:r w:rsidR="0095546A">
        <w:fldChar w:fldCharType="end"/>
      </w:r>
      <w:r>
        <w:t>.</w:t>
      </w:r>
      <w:r w:rsidRPr="00842720">
        <w:t xml:space="preserve"> </w:t>
      </w:r>
      <w:r>
        <w:t xml:space="preserve">CHD and other vascular diseases can show rapid improvements in mortality due to risk factor changes </w:t>
      </w:r>
      <w:r w:rsidR="0095546A">
        <w:fldChar w:fldCharType="begin"/>
      </w:r>
      <w:r w:rsidR="00EB3D03">
        <w:instrText xml:space="preserve"> ADDIN ZOTERO_ITEM CSL_CITATION {"citationID":"g9ka3qfld","properties":{"formattedCitation":"[46]","plainCitation":"[46]"},"citationItems":[{"id":3630,"uris":["http://zotero.org/users/1282898/items/7TFECSUH"],"uri":["http://zotero.org/users/1282898/items/7TFECSUH"],"itemData":{"id":3630,"type":"article-journal","title":"Only two-week smoking cessation improves platelet aggregability and intraplatelet redox imbalance of long-term smokers","container-title":"Journal of the American College of Cardiology","page":"589-594","volume":"45","issue":"4","DOI":"10.1016/j.jacc.2004.10.061","note":"bibtex: morita.only.2005","author":[{"family":"Morita","given":"Hirohiko"},{"family":"Ikeda","given":"Hisao"},{"family":"Haramaki","given":"Nobuya"},{"family":"Eguchi","given":"Hiroyuki"},{"family":"Imaizumi","given":"Tsutomu"}],"issued":{"date-parts":[["2005"]]}}}],"schema":"https://github.com/citation-style-language/schema/raw/master/csl-citation.json"} </w:instrText>
      </w:r>
      <w:r w:rsidR="0095546A">
        <w:fldChar w:fldCharType="separate"/>
      </w:r>
      <w:r w:rsidR="00F4614C" w:rsidRPr="00F4614C">
        <w:rPr>
          <w:rFonts w:ascii="Calibri" w:hAnsi="Calibri"/>
        </w:rPr>
        <w:t>[46]</w:t>
      </w:r>
      <w:r w:rsidR="0095546A">
        <w:fldChar w:fldCharType="end"/>
      </w:r>
      <w:r>
        <w:t xml:space="preserve">.  </w:t>
      </w:r>
      <w:r w:rsidRPr="00F1564A">
        <w:t xml:space="preserve">We </w:t>
      </w:r>
      <w:r>
        <w:t>demonstrated that</w:t>
      </w:r>
      <w:r w:rsidRPr="00F1564A">
        <w:t xml:space="preserve"> declines in smoking prevalence </w:t>
      </w:r>
      <w:r>
        <w:t>would lower</w:t>
      </w:r>
      <w:r w:rsidRPr="00F1564A">
        <w:t xml:space="preserve"> premature CHD mortality and that the most disadvantaged socioeconomic groups would benefit most. This would reduce absolute inequality of premature CHD mortality</w:t>
      </w:r>
      <w:r>
        <w:t xml:space="preserve">. </w:t>
      </w:r>
      <w:proofErr w:type="gramStart"/>
      <w:r>
        <w:t xml:space="preserve">Many other </w:t>
      </w:r>
      <w:r w:rsidR="008A7C57">
        <w:t>tobacco</w:t>
      </w:r>
      <w:proofErr w:type="gramEnd"/>
      <w:r w:rsidR="008A7C57">
        <w:t xml:space="preserve"> related cancers and other non-communicable </w:t>
      </w:r>
      <w:r>
        <w:lastRenderedPageBreak/>
        <w:t xml:space="preserve">diseases would also benefit from smoking cessation, though the time lag between risk factor change and mortality improvement </w:t>
      </w:r>
      <w:r w:rsidR="00025F5E">
        <w:t xml:space="preserve">may </w:t>
      </w:r>
      <w:r>
        <w:t>not be as immediate.</w:t>
      </w:r>
    </w:p>
    <w:p w14:paraId="425C3012" w14:textId="0A41D635" w:rsidR="009146B7" w:rsidRDefault="00D94872" w:rsidP="003F4CDD">
      <w:pPr>
        <w:spacing w:line="480" w:lineRule="auto"/>
      </w:pPr>
      <w:r>
        <w:t>Improvements in t</w:t>
      </w:r>
      <w:r w:rsidR="009146B7">
        <w:t xml:space="preserve">he policies </w:t>
      </w:r>
      <w:r>
        <w:t xml:space="preserve">we </w:t>
      </w:r>
      <w:r w:rsidR="009146B7">
        <w:t xml:space="preserve">assessed would make a dent in current adult smoking prevalence in England, but further policy initiatives </w:t>
      </w:r>
      <w:r w:rsidR="003711DE">
        <w:t xml:space="preserve">could have additional impacts and </w:t>
      </w:r>
      <w:r w:rsidR="009146B7">
        <w:t>would be required to begin talk of a “Tobacco End Game”</w:t>
      </w:r>
      <w:r w:rsidR="000C7100">
        <w:t xml:space="preserve"> </w:t>
      </w:r>
      <w:r w:rsidR="0095546A">
        <w:fldChar w:fldCharType="begin"/>
      </w:r>
      <w:r w:rsidR="00EB3D03">
        <w:instrText xml:space="preserve"> ADDIN ZOTERO_ITEM CSL_CITATION {"citationID":"10gidgh3po","properties":{"formattedCitation":"[47,48]","plainCitation":"[47,48]"},"citationItems":[{"id":2243,"uris":["http://zotero.org/users/1282898/items/J23ZRSK5"],"uri":["http://zotero.org/users/1282898/items/J23ZRSK5"],"itemData":{"id":2243,"type":"article-journal","title":"Development of an integrated tobacco endgame strategy","container-title":"Tobacco Control","page":"336-340","volume":"24","issue":"4","source":"PubMed","abstract":"In recent years, various tobacco 'endgame' strategies have been suggested as a means to phase out tobacco consumption. Using country examples, this paper discusses three potential strategies: replacing cigarettes with alternative products (harm reduction), denying tobacco sales to people born after a certain year (the tobacco-free generation proposal), and further implementing measures based on the WHO Framework Convention for Tobacco Control (FCTC) treaty. It is argued that all strategies have potential issues that could be avoided by combining them into an integrated, sequential endgame that, first, using measures recommended in the WHO FCTC, creates a climate that facilitates the phasing out of cigarettes; second, implements a generational phase out of cigarette sales; and third, simultaneously permits the regulated use of alternative nicotine products. Thus, integrating ideas from various endgame strategies will result in a more effective, resilient tobacco endgame policy.","DOI":"10.1136/tobaccocontrol-2013-051211","ISSN":"1468-3318","note":"PMID: 24188989 \nbibtex: vandereijk.development.2015","journalAbbreviation":"Tob Control","language":"eng","author":[{"family":"Eijk","given":"Yvette","non-dropping-particle":"van der"}],"issued":{"date-parts":[["2015",7]]},"PMID":"24188989"}},{"id":2247,"uris":["http://zotero.org/users/1282898/items/5CWEB8CU"],"uri":["http://zotero.org/users/1282898/items/5CWEB8CU"],"itemData":{"id":2247,"type":"article-journal","title":"An endgame for tobacco?","container-title":"Tobacco Control","page":"i3-5","volume":"22 Suppl 1","source":"PubMed","abstract":"Since its origins in the 1960s, tobacco control has achieved remarkable success against the scourge of tobacco-produced disease and death. Yet tobacco use, especially cigarette smoking, remains the world's leading cause of preventable premature death and is likely to do so for decades to come. Evidence-based policies seem incapable of substantially hastening the demise of smoking. Slowness in the decline of smoking in developed nations, and increasing smoking in many low- and middle-income countries has sparked interest in novel, even radical 'endgame' strategies to eliminate the toll of tobacco. This paper identifies the principal endgame proposals and, with the other papers in this volume, has the goal of expanding and deepening the endgame conversation by engaging the broader tobacco control community. While we struggle today with often widely divergent perspectives and beliefs about what is possible and how it might be achieved, we all share the same vision of the final words to this story: 'The end'.","DOI":"10.1136/tobaccocontrol-2013-050989","ISSN":"1468-3318","note":"PMID: 23591502\nPMCID: PMC3632965 \nbibtex: warner.endgame.2013","journalAbbreviation":"Tob Control","language":"eng","author":[{"family":"Warner","given":"Kenneth E."}],"issued":{"date-parts":[["2013",5]]},"PMID":"23591502","PMCID":"PMC3632965"}}],"schema":"https://github.com/citation-style-language/schema/raw/master/csl-citation.json"} </w:instrText>
      </w:r>
      <w:r w:rsidR="0095546A">
        <w:fldChar w:fldCharType="separate"/>
      </w:r>
      <w:r w:rsidR="00EB3D03" w:rsidRPr="00EB3D03">
        <w:rPr>
          <w:rFonts w:ascii="Calibri" w:hAnsi="Calibri"/>
        </w:rPr>
        <w:t>[47,48]</w:t>
      </w:r>
      <w:r w:rsidR="0095546A">
        <w:fldChar w:fldCharType="end"/>
      </w:r>
      <w:r w:rsidR="009146B7">
        <w:t xml:space="preserve">. </w:t>
      </w:r>
      <w:r w:rsidR="00F715AB">
        <w:t>Recent research suggests that e-cigarettes might help with smoking cessation in the short-term but not in the long-term</w:t>
      </w:r>
      <w:r w:rsidR="00764B50">
        <w:t>, although further research is needed</w:t>
      </w:r>
      <w:r w:rsidR="00F715AB">
        <w:t xml:space="preserve"> </w:t>
      </w:r>
      <w:r w:rsidR="0095546A">
        <w:fldChar w:fldCharType="begin"/>
      </w:r>
      <w:r w:rsidR="00EB3D03">
        <w:instrText xml:space="preserve"> ADDIN ZOTERO_ITEM CSL_CITATION {"citationID":"146m5p4brr","properties":{"formattedCitation":"[49,50]","plainCitation":"[49,50]"},"citationItems":[{"id":2251,"uris":["http://zotero.org/users/1282898/items/8QXMT49X"],"uri":["http://zotero.org/users/1282898/items/8QXMT49X"],"itemData":{"id":2251,"type":"article-journal","title":"Is the use of electronic cigarettes while smoking associated with smoking cessation attempts, cessation and reduced cigarette consumption? A survey with a 1-year follow-up","container-title":"Addiction (Abingdon, England)","page":"1160-1168","volume":"110","issue":"7","source":"PubMed","abstract":"AIMS: To use a unique longitudinal data set to assess the association between e-cigarette use while smoking with smoking cessation attempts, cessation and substantial reduction, taking into account frequency of use and key potential confounders.\nDESIGN: Web-based survey, baseline November/December 2012, 1-year follow-up in December 2013.\nSETTING: Great Britain.\nPARTICIPANTS: National general population sample of 4064 adult smokers, with 1759 (43%) followed-up.\nMEASUREMENTS: Main outcome measures were cessation attempt, cessation and substantial reduction (≥50% from baseline to follow-up) of cigarettes per day (CPD). In logistic regression models, cessation attempt in the last year (analysis n = 1473) and smoking status (n = 1656) at follow-up were regressed on to baseline e-cigarette use (none, non-daily, daily) while adjusting for baseline socio-demographics, dependence and nicotine replacement (NRT) use. Substantial reduction (n = 1042) was regressed on to follow-up e-cigarette use while adjusting for baseline socio-demographics and dependence and follow-up NRT use.\nFINDINGS: Compared with non-use, daily e-cigarette use at baseline was associated with increased cessation attempts [odds ratio (OR) = 2.11, 95% confidence interval (CI) = 1.24-3.58, P = 0.006], but not with cessation at follow-up (OR = 0.62, 95% CI = 0.28-1.37, P = 0.24). Non-daily use was not associated with cessation attempts or cessation. Daily e-cigarette use at follow-up was associated with increased odds of substantial reduction (OR = 2.49, 95% CI = 1.14-5.45, P = 0.02), non-daily use was not.\nCONCLUSIONS: Daily use of e-cigarettes while smoking appears to be associated with subsequent increases in rates of attempting to stop smoking and reducing smoking, but not with smoking cessation. Non-daily use of e-cigarettes while smoking does not appear to be associated with cessation attempts, cessation or reduced smoking.","DOI":"10.1111/add.12917","ISSN":"1360-0443","note":"PMID: 25900312 \nbibtex: brose.use.2015","shortTitle":"Is the use of electronic cigarettes while smoking associated with smoking cessation attempts, cessation and reduced cigarette consumption?","journalAbbreviation":"Addiction","language":"eng","author":[{"family":"Brose","given":"Leonie S."},{"family":"Hitchman","given":"Sara C."},{"family":"Brown","given":"Jamie"},{"family":"West","given":"Robert"},{"family":"McNeill","given":"Ann"}],"issued":{"date-parts":[["2015",7]]},"PMID":"25900312"}},{"id":2258,"uris":["http://zotero.org/users/1282898/items/BNK5Z8J2"],"uri":["http://zotero.org/users/1282898/items/BNK5Z8J2"],"itemData":{"id":2258,"type":"article-journal","title":"E-cigarette use in the past and quitting behavior in the future: a population-based study","container-title":"American Journal of Public Health","page":"1213-1219","volume":"105","issue":"6","source":"PubMed","abstract":"OBJECTIVES: We examined whether smokers who used e-cigarettes are more likely to quit after 1 year than smokers who had never used e-cigarettes.\nMETHODS: We surveyed California smokers (n = 1000) at 2 time points 1 year apart. We conducted logistic regression analyses to determine whether history of e-cigarette use at baseline predicted quitting behavior at follow-up, adjusting for demographics and smoking behavior at baseline. We limited analyses to smokers who reported consistent e-cigarette behavior at baseline and follow-up.\nRESULTS: Compared with smokers who never used e-cigarettes, smokers who ever used e-cigarettes were significantly less likely to decrease cigarette consumption (odds ratio [OR] = 0.51; 95% confidence interval [CI] = 0.30, 0.87), and significantly less likely to quit for 30 days or more at follow-up (OR = 0.41; 95% CI = 0.18, 0.93). Ever-users of e-cigarettes were more likely to report a quit attempt, although this was not statistically significant (OR = 1.15; 95% CI = 0.67, 1.97).\nCONCLUSIONS: Smokers who have used e-cigarettes may be at increased risk for not being able to quit smoking. These findings, which need to be confirmed by longer-term cohort studies, have important policy and regulation implications regarding the use of e-cigarettes among smokers.","DOI":"10.2105/AJPH.2014.302482","ISSN":"1541-0048","note":"PMID: 25880947 \nbibtex: al-delaimy.ecigarette.2015","shortTitle":"E-cigarette use in the past and quitting behavior in the future","journalAbbreviation":"Am J Public Health","language":"eng","author":[{"family":"Al-Delaimy","given":"Wael K."},{"family":"Myers","given":"Mark G."},{"family":"Leas","given":"Eric C."},{"family":"Strong","given":"David R."},{"family":"Hofstetter","given":"C. Richard"}],"issued":{"date-parts":[["2015",6]]},"PMID":"25880947"}}],"schema":"https://github.com/citation-style-language/schema/raw/master/csl-citation.json"} </w:instrText>
      </w:r>
      <w:r w:rsidR="0095546A">
        <w:fldChar w:fldCharType="separate"/>
      </w:r>
      <w:r w:rsidR="00EB3D03" w:rsidRPr="00EB3D03">
        <w:rPr>
          <w:rFonts w:ascii="Calibri" w:hAnsi="Calibri"/>
        </w:rPr>
        <w:t>[49,50]</w:t>
      </w:r>
      <w:r w:rsidR="0095546A">
        <w:fldChar w:fldCharType="end"/>
      </w:r>
      <w:r w:rsidR="00F715AB">
        <w:t xml:space="preserve">. </w:t>
      </w:r>
      <w:r w:rsidR="009146B7">
        <w:t xml:space="preserve">A ban on smoking in cars </w:t>
      </w:r>
      <w:r w:rsidR="006146C0">
        <w:t xml:space="preserve">due to be implemented </w:t>
      </w:r>
      <w:r w:rsidR="001E7246">
        <w:t>in England on 1</w:t>
      </w:r>
      <w:r w:rsidR="001E7246" w:rsidRPr="000E56C9">
        <w:rPr>
          <w:vertAlign w:val="superscript"/>
        </w:rPr>
        <w:t>st</w:t>
      </w:r>
      <w:r w:rsidR="001E7246">
        <w:t xml:space="preserve"> October 2015</w:t>
      </w:r>
      <w:r w:rsidR="006146C0">
        <w:t xml:space="preserve"> </w:t>
      </w:r>
      <w:r w:rsidR="009146B7">
        <w:t xml:space="preserve">could lead to more people declaring their homes smoke-free </w:t>
      </w:r>
      <w:r w:rsidR="0095546A">
        <w:fldChar w:fldCharType="begin"/>
      </w:r>
      <w:r w:rsidR="00EB3D03">
        <w:instrText xml:space="preserve"> ADDIN ZOTERO_ITEM CSL_CITATION {"citationID":"j417ksbjh","properties":{"formattedCitation":"[51]","plainCitation":"[51]"},"citationItems":[{"id":2260,"uris":["http://zotero.org/users/1282898/items/67A9RXNG"],"uri":["http://zotero.org/users/1282898/items/67A9RXNG"],"itemData":{"id":2260,"type":"article-journal","title":"Prevalence of smoke-free car and home rules in Maine before and after passage of a smoke-free vehicle law, 2007-2010","container-title":"Preventing Chronic Disease","page":"130132","volume":"11","source":"PubMed","abstract":"INTRODUCTION: This is the first study to examine the prevalence of self-reported smoke-free rules for private cars and homes before and after the passage of a smoke-free vehicle law.\nMETHODS: Data were examined for 13,461 Maine adults aged 18 or older who participated in the Behavioral Risk Factor Surveillance System, a state-based telephone survey covering health topics. Self-reported smoke-free car and home rules, smoking behavior, and demographic variables of age, sex, education, income, and children in household were analyzed for prevalence before and after the state's smoke-free vehicle law was passed.\nRESULTS: Prevalence of smoke-free car and home rules was significantly higher after Maine's smoke-free vehicle law was passed in the state (P = .004 for car rules and P = .009 for home rules). Variations in smoking rules differed by smoking and demographic variables. People with household incomes of less than $20,000 saw an increase of 14.3% in smoke-free car rules; overall, those with annual incomes of less than $20,000 and those with less than a high school education reported a lower prevalence of smoke-free car rules both before and after the law was passed than did people with higher incomes and higher education levels. The prevalence of smoke-free home rules after the law was implemented was higher among those with 4 or more years of college education than among those with lower levels of education (P = .02).\nCONCLUSION: The prevalence of smoke-free car and home rules among Maine adults was significantly higher after the passage of a statewide smoke-free vehicle law. This apparent change in smoke-free rule prevalence may be indicative of changing social norms related to the unacceptability of secondhand smoke exposure.","DOI":"10.5888/pcd11.130132","ISSN":"1545-1151","note":"PMID: 24433624\nPMCID: PMC3899850 \nbibtex: murphy-hoefer.prevalence.2014","journalAbbreviation":"Prev Chronic Dis","language":"eng","author":[{"family":"Murphy-Hoefer","given":"Rebecca"},{"family":"Madden","given":"Patrick"},{"family":"Maines","given":"Dorean"},{"family":"Coles","given":"Carol"}],"issued":{"date-parts":[["2014"]]},"PMID":"24433624","PMCID":"PMC3899850"},"locator":"2007–2010"}],"schema":"https://github.com/citation-style-language/schema/raw/master/csl-citation.json"} </w:instrText>
      </w:r>
      <w:r w:rsidR="0095546A">
        <w:fldChar w:fldCharType="separate"/>
      </w:r>
      <w:r w:rsidR="00F4614C" w:rsidRPr="00F4614C">
        <w:rPr>
          <w:rFonts w:ascii="Calibri" w:hAnsi="Calibri"/>
        </w:rPr>
        <w:t>[51]</w:t>
      </w:r>
      <w:r w:rsidR="0095546A">
        <w:fldChar w:fldCharType="end"/>
      </w:r>
      <w:r w:rsidR="009146B7">
        <w:t xml:space="preserve">, which itself might </w:t>
      </w:r>
      <w:r w:rsidR="003711DE">
        <w:t xml:space="preserve">enable </w:t>
      </w:r>
      <w:r w:rsidR="009146B7">
        <w:t xml:space="preserve">quit attempts </w:t>
      </w:r>
      <w:r w:rsidR="0095546A">
        <w:fldChar w:fldCharType="begin"/>
      </w:r>
      <w:r w:rsidR="00EB3D03">
        <w:instrText xml:space="preserve"> ADDIN ZOTERO_ITEM CSL_CITATION {"citationID":"1r8505452g","properties":{"formattedCitation":"[52]","plainCitation":"[52]"},"citationItems":[{"id":2266,"uris":["http://zotero.org/users/1282898/items/CH568VSN"],"uri":["http://zotero.org/users/1282898/items/CH568VSN"],"itemData":{"id":2266,"type":"article-journal","title":"Determinants and consequences of smoke-free homes: findings from the International Tobacco Control (ITC) Four Country Survey","container-title":"Tobacco Control","page":"iii42-50","volume":"15 Suppl 3","source":"PubMed","abstract":"OBJECTIVE: To report on prevalence, trends and determinants of smoke-free home policies in smokers' homes in different countries and to estimate the effects of these policies on smoking cessation.\nDESIGN: Two waves of the International Tobacco Control (ITC) Four Country Survey (ITC-4), a cohort survey of smokers conducted by telephone. Wave 1 was conducted in October/December 2002 with broadly representative samples of over 2000 adult (&gt;or= 18 years) cigarette smokers in each of the following four countries: Canada, the United States, the United Kingdom, and Australia, 75% of whom were followed up at Wave 2 on average seven months later.\nKEY MEASURES: Levels of smoking restrictions in homes (both waves).\nRESULTS: Australian smokers were most likely to live in smoke-free homes and UK smokers least likely (34% v 15% at Wave 1). Levels of smoke-free homes increased between waves. Logistic regressions indicated that the main independent predictors of smokers reporting smoke-free homes or implementation of a smoke-free policy between waves included household factors such as having a child, particularly a young child, and having other non-smoking adults in the household. Positive attitudes to smoke-free public places and/or reported presence of smoke-free public places were independent predictors of having or implementing smoke-free homes, supporting a social diffusion model for smoking restrictions. Intentions to quit at Wave 1 and quitting activity between survey waves were associated with implementing bans between Waves 1 and 2. Presence of bans at Wave 1 was associated with significantly greater proportions of quit attempts, and success among those who tried at Wave 2. There was no significant interaction between the predictive models and country.\nCONCLUSIONS: Smoke-free public places seem to stimulate adoption of smoke-free homes, a strategy associated with both increased frequency of quit attempts, and of the success of those attempts.","DOI":"10.1136/tc.2005.012492","ISSN":"1468-3318","note":"PMID: 16754946\nPMCID: PMC2593064 \nbibtex: borland.determinants.2006","shortTitle":"Determinants and consequences of smoke-free homes","journalAbbreviation":"Tob Control","language":"eng","author":[{"family":"Borland","given":"R."},{"family":"Yong","given":"H.-H."},{"family":"Cummings","given":"K. M."},{"family":"Hyland","given":"A."},{"family":"Anderson","given":"S."},{"family":"Fong","given":"G. T."}],"issued":{"date-parts":[["2006",6]]},"PMID":"16754946","PMCID":"PMC2593064"}}],"schema":"https://github.com/citation-style-language/schema/raw/master/csl-citation.json"} </w:instrText>
      </w:r>
      <w:r w:rsidR="0095546A">
        <w:fldChar w:fldCharType="separate"/>
      </w:r>
      <w:r w:rsidR="00F4614C" w:rsidRPr="00F4614C">
        <w:rPr>
          <w:rFonts w:ascii="Calibri" w:hAnsi="Calibri"/>
        </w:rPr>
        <w:t>[52]</w:t>
      </w:r>
      <w:r w:rsidR="0095546A">
        <w:fldChar w:fldCharType="end"/>
      </w:r>
      <w:r w:rsidR="009146B7">
        <w:t>.</w:t>
      </w:r>
      <w:r w:rsidR="007230EC">
        <w:t xml:space="preserve"> Small trials of financial incentives for pregnant women to stop smoking </w:t>
      </w:r>
      <w:r w:rsidR="003711DE">
        <w:t>appear</w:t>
      </w:r>
      <w:r w:rsidR="007230EC">
        <w:t xml:space="preserve"> promising </w:t>
      </w:r>
      <w:r w:rsidR="0095546A">
        <w:fldChar w:fldCharType="begin"/>
      </w:r>
      <w:r w:rsidR="00EB3D03">
        <w:instrText xml:space="preserve"> ADDIN ZOTERO_ITEM CSL_CITATION {"citationID":"1vp0qgskah","properties":{"formattedCitation":"[53]","plainCitation":"[53]"},"citationItems":[{"id":2270,"uris":["http://zotero.org/users/1282898/items/S7JT5GBM"],"uri":["http://zotero.org/users/1282898/items/S7JT5GBM"],"itemData":{"id":2270,"type":"article-journal","title":"Financial incentives for smoking cessation in pregnancy: randomised controlled trial","container-title":"BMJ (Clinical research ed.)","page":"h134","volume":"350","source":"PubMed","abstract":"OBJECTIVE: To assess the efficacy of a financial incentive added to routine specialist pregnancy stop smoking services versus routine care to help pregnant smokers quit.\nDESIGN: Phase II therapeutic exploratory single centre, individually randomised controlled parallel group superiority trial.\nSETTING: One large health board area with a materially deprived, inner city population in the west of Scotland, United Kingdom.\nPARTICIPANTS: 612 self reported pregnant smokers in NHS Greater Glasgow and Clyde who were English speaking, at least 16 years of age, less than 24 weeks pregnant, and had an exhaled carbon monoxide breath test result of 7 ppm or more. 306 women were randomised to incentives and 306 to control.\nINTERVENTIONS: The control group received routine care, which was the offer of a face to face appointment to discuss smoking and cessation and, for those who attended and set a quit date, the offer of free nicotine replacement therapy for 10 weeks provided by pharmacy services, and four, weekly support phone calls. The intervention group received routine care plus the offer of up to £400 of shopping vouchers: £50 for attending a face to face appointment and setting a quit date; then another £50 if at four weeks' post-quit date exhaled carbon monoxide confirmed quitting; a further £100 was provided for continued validated abstinence of exhaled carbon monoxide after 12 weeks; a final £200 voucher was provided for validated abstinence of exhaled carbon monoxide at 34-38 weeks' gestation.\nMAIN OUTCOME MEASURE: The primary outcome was cotinine verified cessation at 34-38 weeks' gestation through saliva (&lt;14.2 ng/mL) or urine (&lt;44.7 ng/mL). Secondary outcomes included birth weight, engagement, and self reported quit at four weeks.\nRESULTS: Recruitment was extended from 12 to 15 months to achieve the target sample size. Follow-up continued until September 2013. Of the 306 women randomised, three controls opted out soon after enrolment; these women did not want their data to be used, leaving 306 intervention and 303 control group participants in the intention to treat analysis. No harms of financial incentives were documented. Significantly more smokers in the incentives group than control group stopped smoking: 69 (22.5%) versus 26 (8.6%). The relative risk of not smoking at the end of pregnancy was 2.63 (95% confidence interval 1.73 to 4.01) P&lt;0.001. The absolute risk difference was 14.0% (95% confidence interval 8.2% to 19.7%). The number needed to treat (where financial incentives need to be offered to achieve one extra quitter in late pregnancy) was 7.2 (95% confidence interval 5.1 to 12.2). The mean birth weight was 3140 g (SD 600 g) in the incentives group and 3120 (SD 590) g in the control group (P=0.67).\nCONCLUSION: This phase II randomised controlled trial provides substantial evidence for the efficacy of incentives for smoking cessation in pregnancy; as this was only a single centre trial, incentives should now be tested in different types of pregnancy cessation services and in different parts of the United Kingdom.\nTRIAL REGISTRATION: Current Controlled Trials ISRCTN87508788.","ISSN":"1756-1833","note":"PMID: 25627664 \nbibtex: tappin.financial.2015","shortTitle":"Financial incentives for smoking cessation in pregnancy","journalAbbreviation":"BMJ","language":"eng","author":[{"family":"Tappin","given":"David"},{"family":"Bauld","given":"Linda"},{"family":"Purves","given":"David"},{"family":"Boyd","given":"Kathleen"},{"family":"Sinclair","given":"Lesley"},{"family":"MacAskill","given":"Susan"},{"family":"McKell","given":"Jennifer"},{"family":"Friel","given":"Brenda"},{"family":"McConnachie","given":"Alex"},{"family":"Caestecker","given":"Linda","non-dropping-particle":"de"},{"family":"Tannahill","given":"Carol"},{"family":"Radley","given":"Andrew"},{"family":"Coleman","given":"Tim"},{"literal":"Cessation in Pregnancy Incentives Trial Team"}],"issued":{"date-parts":[["2015"]]},"PMID":"25627664"}}],"schema":"https://github.com/citation-style-language/schema/raw/master/csl-citation.json"} </w:instrText>
      </w:r>
      <w:r w:rsidR="0095546A">
        <w:fldChar w:fldCharType="separate"/>
      </w:r>
      <w:r w:rsidR="00F4614C" w:rsidRPr="00F4614C">
        <w:rPr>
          <w:rFonts w:ascii="Calibri" w:hAnsi="Calibri"/>
        </w:rPr>
        <w:t>[53]</w:t>
      </w:r>
      <w:r w:rsidR="0095546A">
        <w:fldChar w:fldCharType="end"/>
      </w:r>
      <w:r w:rsidR="007230EC">
        <w:t xml:space="preserve">. </w:t>
      </w:r>
      <w:r w:rsidR="001E7246">
        <w:t xml:space="preserve">The government </w:t>
      </w:r>
      <w:r w:rsidR="003711DE">
        <w:t xml:space="preserve">has also recently </w:t>
      </w:r>
      <w:r w:rsidR="001E7246">
        <w:t>con</w:t>
      </w:r>
      <w:r w:rsidR="003711DE">
        <w:t xml:space="preserve">sulted on the possibility of a </w:t>
      </w:r>
      <w:r w:rsidR="001E7246">
        <w:t>minimum excise tax and a levy on tobacco companies</w:t>
      </w:r>
      <w:r w:rsidR="00A6486C">
        <w:t xml:space="preserve"> </w:t>
      </w:r>
      <w:r w:rsidR="0095546A">
        <w:fldChar w:fldCharType="begin"/>
      </w:r>
      <w:r w:rsidR="00EB3D03">
        <w:instrText xml:space="preserve"> ADDIN ZOTERO_ITEM CSL_CITATION {"citationID":"21nbjo2a45","properties":{"formattedCitation":"[54]","plainCitation":"[54]"},"citationItems":[{"id":2275,"uris":["http://zotero.org/users/1282898/items/3686APZJ"],"uri":["http://zotero.org/users/1282898/items/3686APZJ"],"itemData":{"id":2275,"type":"webpage","title":"Minimum excise tax","URL":"https://www.gov.uk/government/consultations/minimum-excise-tax/minimum-excise-tax","note":"bibtex: hmtreasury.minimum.2014","author":[{"literal":"HM Treasury"}],"issued":{"date-parts":[["2014",10]]},"accessed":{"date-parts":[["2015",8,3]]}}}],"schema":"https://github.com/citation-style-language/schema/raw/master/csl-citation.json"} </w:instrText>
      </w:r>
      <w:r w:rsidR="0095546A">
        <w:fldChar w:fldCharType="separate"/>
      </w:r>
      <w:r w:rsidR="00F4614C" w:rsidRPr="00F4614C">
        <w:rPr>
          <w:rFonts w:ascii="Calibri" w:hAnsi="Calibri"/>
        </w:rPr>
        <w:t>[54]</w:t>
      </w:r>
      <w:r w:rsidR="0095546A">
        <w:fldChar w:fldCharType="end"/>
      </w:r>
      <w:r w:rsidR="001E7246">
        <w:t>, both of which could raise prices further and, in the case of the former, help narrow inequalities in smoking</w:t>
      </w:r>
      <w:r w:rsidR="003711DE">
        <w:t xml:space="preserve"> by closing the price gap between cheap and expensive cigarettes</w:t>
      </w:r>
      <w:r w:rsidR="00010030">
        <w:t xml:space="preserve"> </w:t>
      </w:r>
      <w:r w:rsidR="0095546A">
        <w:fldChar w:fldCharType="begin"/>
      </w:r>
      <w:r w:rsidR="00EB3D03">
        <w:instrText xml:space="preserve"> ADDIN ZOTERO_ITEM CSL_CITATION {"citationID":"2dtkonp1j3","properties":{"formattedCitation":"[55]","plainCitation":"[55]"},"citationItems":[{"id":2289,"uris":["http://zotero.org/users/1282898/items/ABQ7QI6V"],"uri":["http://zotero.org/users/1282898/items/ABQ7QI6V"],"itemData":{"id":2289,"type":"article-journal","title":"Understanding tobacco industry pricing strategy and whether it undermines tobacco tax policy: the example of the UK cigarette market","container-title":"Addiction (Abingdon, England)","page":"1317-1326","volume":"108","issue":"7","source":"PubMed","abstract":"AIMS: Tobacco tax increases are the most effective means of reducing tobacco use and inequalities in smoking, but effectiveness depends on transnational tobacco company (TTC) pricing strategies, specifically whether TTCs overshift tax increases (increase prices on top of the tax increase) or undershift the taxes (absorb the tax increases so they are not passed onto consumers), about which little is known.\nDESIGN: Review of literature on brand segmentation. Analysis of 1999-2009 data to explore the extent to which tax increases are shifted to consumers, if this differs by brand segment and whether cigarette price indices accurately reflect cigarette prices.\nSETTING: UK.\nPARTICIPANTS: UK smokers.\nMEASUREMENTS: Real cigarette prices, volumes and net-of-tax- revenue by price segment.\nFINDINGS: TTCs categorise brands into four price segments: premium, economy, mid and 'ultra-low price' (ULP). TTCs have sold ULP brands since 2006; since then, their real price has remained virtually static and market share doubled. The price gap between premium and ULP brands is increasing because the industry differentially shifts tax increases between brand segments; while, on average, taxes are overshifted, taxes on ULP brands are not always fully passed onto consumers (being absorbed at the point each year when tobacco taxes increase). Price indices reflect the price of premium brands only and fail to detect these problems.\nCONCLUSIONS: Industry-initiated cigarette price changes in the UK appear timed to accentuate the price gap between premium and ULP brands. Increasing the prices of more expensive cigarettes on top of tobacco tax increases should benefit public health, but the growing price gap enables smokers to downtrade to cheaper tobacco products and may explain smoking-related inequalities. Governments must monitor cigarette prices by price segment and consider industry pricing strategies in setting tobacco tax policies.","DOI":"10.1111/add.12159","ISSN":"1360-0443","note":"PMID: 23445255\nPMCID: PMC3746125 \nbibtex: gilmore.understanding.2013","shortTitle":"Understanding tobacco industry pricing strategy and whether it undermines tobacco tax policy","journalAbbreviation":"Addiction","language":"eng","author":[{"family":"Gilmore","given":"Anna B."},{"family":"Tavakoly","given":"Behrooz"},{"family":"Taylor","given":"Gordon"},{"family":"Reed","given":"Howard"}],"issued":{"date-parts":[["2013",7]]},"PMID":"23445255","PMCID":"PMC3746125"}}],"schema":"https://github.com/citation-style-language/schema/raw/master/csl-citation.json"} </w:instrText>
      </w:r>
      <w:r w:rsidR="0095546A">
        <w:fldChar w:fldCharType="separate"/>
      </w:r>
      <w:r w:rsidR="00F4614C" w:rsidRPr="00F4614C">
        <w:rPr>
          <w:rFonts w:ascii="Calibri" w:hAnsi="Calibri"/>
        </w:rPr>
        <w:t>[55]</w:t>
      </w:r>
      <w:r w:rsidR="0095546A">
        <w:fldChar w:fldCharType="end"/>
      </w:r>
      <w:r w:rsidR="001E7246">
        <w:t xml:space="preserve">. </w:t>
      </w:r>
      <w:r w:rsidR="00D97957">
        <w:t>When the tobacco purchase age was raised from 16 to 18 in England, smoking prevalence declined dramatically among 16</w:t>
      </w:r>
      <w:r w:rsidR="00244013">
        <w:t xml:space="preserve"> - </w:t>
      </w:r>
      <w:r w:rsidR="00D97957">
        <w:t xml:space="preserve">17 year olds </w:t>
      </w:r>
      <w:r w:rsidR="0095546A">
        <w:fldChar w:fldCharType="begin"/>
      </w:r>
      <w:r w:rsidR="00EB3D03">
        <w:instrText xml:space="preserve"> ADDIN ZOTERO_ITEM CSL_CITATION {"citationID":"6a9v3flsa","properties":{"formattedCitation":"[56]","plainCitation":"[56]"},"citationItems":[{"id":2293,"uris":["http://zotero.org/users/1282898/items/R5DB569F"],"uri":["http://zotero.org/users/1282898/items/R5DB569F"],"itemData":{"id":2293,"type":"article-journal","title":"Changes in smoking prevalence in 16-17-year-old versus older adults following a rise in legal age of sale: findings from an English population study","container-title":"Addiction (Abingdon, England)","page":"1984-1988","volume":"105","issue":"11","source":"PubMed","abstract":"AIM: To assess smoking prevalence before and after the rise in legal age of sale of cigarettes in England and Wales from age 16 to age 18 in October 2007.\nDESIGN: A series of monthly cross-sectional household surveys: the 'Smoking Toolkit Study'.\nSETTING: England.\nPARTICIPANTS: A total of 53, 322 adults aged 16 and over interviewed between October 2006 and May 2009, 1136 of whom were aged 16 or 17 years.\nMEASUREMENTS: Change in smoking prevalence from pre- to post-legislation, assessed by self-reported smoking status, among the 16-17-year-old group and older adults.\nFINDINGS: The prevalence change following the legislation among those aged 16 and 17 was 7.1 percentage points (denominator=1136) compared with 2.4 percentage points (denominator=52,186) for older adults (odds ratio 1.36, P=0.024, 95% confidence interval=1.04-1.77 for the interaction). There was no difference within older age categories.\nCONCLUSIONS: There was a greater fall in prevalence in 16-17-year-olds following an increase in age of sale than in older age groups. This provides some support to the view that raising the age of sale can, at least in some circumstances, reduce smoking prevalence in younger age groups.","DOI":"10.1111/j.1360-0443.2010.03039.x","ISSN":"1360-0443","note":"PMID: 20722633 \nbibtex: fidler.changes.2010","shortTitle":"Changes in smoking prevalence in 16-17-year-old versus older adults following a rise in legal age of sale","journalAbbreviation":"Addiction","language":"eng","author":[{"family":"Fidler","given":"Jennifer A."},{"family":"West","given":"Robert"}],"issued":{"date-parts":[["2010",11]]},"PMID":"20722633"}}],"schema":"https://github.com/citation-style-language/schema/raw/master/csl-citation.json"} </w:instrText>
      </w:r>
      <w:r w:rsidR="0095546A">
        <w:fldChar w:fldCharType="separate"/>
      </w:r>
      <w:r w:rsidR="00F4614C" w:rsidRPr="00F4614C">
        <w:rPr>
          <w:rFonts w:ascii="Calibri" w:hAnsi="Calibri"/>
        </w:rPr>
        <w:t>[56]</w:t>
      </w:r>
      <w:r w:rsidR="0095546A">
        <w:fldChar w:fldCharType="end"/>
      </w:r>
      <w:r w:rsidR="00D97957">
        <w:t xml:space="preserve">. Further raising the </w:t>
      </w:r>
      <w:r w:rsidR="00387EB0">
        <w:t xml:space="preserve">tobacco </w:t>
      </w:r>
      <w:r w:rsidR="00D97957">
        <w:t>purchase age, as currently in place or under c</w:t>
      </w:r>
      <w:r w:rsidR="00E033AA">
        <w:t>onsideration in parts of the US</w:t>
      </w:r>
      <w:r w:rsidR="00D97957">
        <w:t xml:space="preserve">, might accelerate long-term reductions </w:t>
      </w:r>
      <w:r w:rsidR="0095546A">
        <w:fldChar w:fldCharType="begin"/>
      </w:r>
      <w:r w:rsidR="00EB3D03">
        <w:instrText xml:space="preserve"> ADDIN ZOTERO_ITEM CSL_CITATION {"citationID":"PFLelpXj","properties":{"formattedCitation":"[57,58]","plainCitation":"[57,58]"},"citationItems":[{"id":2296,"uris":["http://zotero.org/users/1282898/items/637PQQ6P"],"uri":["http://zotero.org/users/1282898/items/637PQQ6P"],"itemData":{"id":2296,"type":"article-journal","title":"Increasing the “smoking age”: the right thing to do","container-title":"Annals of Internal Medicine","page":"558-559","volume":"159","issue":"8","source":"PubMed","DOI":"10.7326/0003-4819-159-8-201310150-00695","ISSN":"1539-3704","note":"PMID: 23975346 \nbibtex: steinberg.increasing.2013","shortTitle":"Increasing the “smoking age”","journalAbbreviation":"Ann. Intern. Med.","language":"eng","author":[{"family":"Steinberg","given":"Michael B."},{"family":"Delnevo","given":"Cristine D."}],"issued":{"date-parts":[["2013",10,15]]},"PMID":"23975346"}},{"id":2364,"uris":["http://zotero.org/users/1282898/items/VG7893I4"],"uri":["http://zotero.org/users/1282898/items/VG7893I4"],"itemData":{"id":2364,"type":"report","title":"Public health implications of rising the minimum age of legal access to tobacco products","publisher":"Institute of Medicine","publisher-place":"Washington, DC","event-place":"Washington, DC","URL":"http://iom.nationalacademies.org/Reports/2015/TobaccoMinimumAgeReport.aspx","note":"bibtex: bonnie.public.2015","author":[{"family":"Bonnie","given":"Richard J."},{"family":"Alberg","given":"Anthony J."},{"family":"Nola","given":"Regina Benjamin","suffix":""},{"family":"Caulkins","given":"Jonathan"},{"family":"Halpern-Felsher","given":"Bonnie"},{"family":"Jett","given":"Swannie"},{"family":"Juster","given":"Harlan"},{"family":"Klein","given":"Jonathan D."},{"family":"Lantz","given":"Paula M."},{"family":"Mermelstein","given":"Robin"},{"family":"Meza","given":"Rafael"},{"family":"O’Malley","given":"Patrick"},{"family":"Thompson","given":"Kimberly"}],"issued":{"date-parts":[["2015",3]]},"accessed":{"date-parts":[["2015",4,8]]}}}],"schema":"https://github.com/citation-style-language/schema/raw/master/csl-citation.json"} </w:instrText>
      </w:r>
      <w:r w:rsidR="0095546A">
        <w:fldChar w:fldCharType="separate"/>
      </w:r>
      <w:r w:rsidR="00EB3D03" w:rsidRPr="00EB3D03">
        <w:rPr>
          <w:rFonts w:ascii="Calibri" w:hAnsi="Calibri"/>
        </w:rPr>
        <w:t>[57,58]</w:t>
      </w:r>
      <w:r w:rsidR="0095546A">
        <w:fldChar w:fldCharType="end"/>
      </w:r>
      <w:r w:rsidR="00D97957">
        <w:t>.</w:t>
      </w:r>
      <w:r w:rsidR="008A0DC7" w:rsidRPr="008A0DC7">
        <w:t xml:space="preserve"> </w:t>
      </w:r>
      <w:r w:rsidR="008A0DC7">
        <w:t xml:space="preserve">Finally, various more innovative options </w:t>
      </w:r>
      <w:r w:rsidR="009D37F6">
        <w:t xml:space="preserve">including </w:t>
      </w:r>
      <w:r w:rsidR="00B65373">
        <w:t>‘</w:t>
      </w:r>
      <w:r w:rsidR="0095546A">
        <w:t>v</w:t>
      </w:r>
      <w:r w:rsidR="008A0DC7" w:rsidRPr="007230EC">
        <w:t>ery low nicotine content</w:t>
      </w:r>
      <w:r w:rsidR="00B65373">
        <w:t>’</w:t>
      </w:r>
      <w:r w:rsidR="008A0DC7" w:rsidRPr="007230EC">
        <w:t xml:space="preserve"> (VLNC) cigarettes</w:t>
      </w:r>
      <w:r w:rsidR="008A0DC7">
        <w:t xml:space="preserve"> </w:t>
      </w:r>
      <w:r w:rsidR="009D37F6">
        <w:t xml:space="preserve">sold </w:t>
      </w:r>
      <w:r w:rsidR="008A0DC7">
        <w:t xml:space="preserve">at a lower price than standard cigarettes could </w:t>
      </w:r>
      <w:r w:rsidR="009D37F6">
        <w:t>play a role in further reducing tobacco use</w:t>
      </w:r>
      <w:r w:rsidR="008A0DC7">
        <w:t xml:space="preserve"> </w:t>
      </w:r>
      <w:r w:rsidR="00B65373">
        <w:fldChar w:fldCharType="begin"/>
      </w:r>
      <w:r w:rsidR="00EB3D03">
        <w:instrText xml:space="preserve"> ADDIN ZOTERO_ITEM CSL_CITATION {"citationID":"ubhkvjj9b","properties":{"formattedCitation":"[59]","plainCitation":"[59]"},"citationItems":[{"id":4213,"uris":["http://zotero.org/users/1282898/items/VNX8V8PF"],"uri":["http://zotero.org/users/1282898/items/VNX8V8PF"],"itemData":{"id":4213,"type":"article-journal","title":"Abrupt nicotine reduction as an endgame policy: a randomised trial","container-title":"Tobacco Control","page":"e251-e257","volume":"24","issue":"e4","source":"tobaccocontrol.bmj.com","abstract":"Objective To determine if smokers unmotivated to quit reduce usual cigarette consumption when cigarettes priced according to nicotine content are made available.\nMethods Randomised, parallel-group, trial (ACTRN12612000914864) undertaken in Wakatipu/Central Otago, New Zealand. Dependent adult daily smokers unmotivated to quit were randomly allocated to an intervention group provided with 12 weeks supply of free very low nicotine content (VLNC) cigarettes, or to a control group, who were free to purchase their usual cigarette brand over the same period. The primary outcome was change from baseline in the daily mean number of usual cigarettes smoked over the previous week, measured at 12 weeks. Secondary outcomes at 6 and 12 weeks included cigarettes smoked per week (also measured at weeks 1–6 and 9), salivary cotinine, tobacco dependence, smoking satisfaction/craving, behavioural addiction to smoking, autonomy over smoking, motivation to stop, price at which participants would purchase VLNC cigarettes, quitting and adverse events.\nResults Thirty-three smokers were randomised (17 intervention, 16 control). A NZ$15 price differential (per pack of 20) based on nicotine content led to a halving in the mean number of cigarettes smoked per day over the previous week, a reduction in tobacco dependence and an increase in quitting. Intervention participants smoked a similar total number of cigarettes (usual plus VLNC) as those in the control group, exposing them to a similar level of toxicants.\nConclusions Smokers unmotivated to quit reduce their usual cigarette consumption (and thus nicotine exposure) when VLNC cigarettes are made available at a significantly reduced price.","DOI":"10.1136/tobaccocontrol-2014-051801","ISSN":", 1468-3318","note":"PMID: 25398562 \nbibtex: walker.abrupt.2015","shortTitle":"Abrupt nicotine reduction as an endgame policy","journalAbbreviation":"Tob Control","language":"en","author":[{"family":"Walker","given":"Natalie"},{"family":"Fraser","given":"Trish"},{"family":"Howe","given":"Colin"},{"family":"Laugesen","given":"Murray"},{"family":"Truman","given":"Penny"},{"family":"Parag","given":"Varsha"},{"family":"Glover","given":"Marewa"},{"family":"Bullen","given":"Chris"}],"issued":{"date-parts":[["2015",12,1]]},"PMID":"25398562"}}],"schema":"https://github.com/citation-style-language/schema/raw/master/csl-citation.json"} </w:instrText>
      </w:r>
      <w:r w:rsidR="00B65373">
        <w:fldChar w:fldCharType="separate"/>
      </w:r>
      <w:r w:rsidR="00F4614C" w:rsidRPr="00F4614C">
        <w:rPr>
          <w:rFonts w:ascii="Calibri" w:hAnsi="Calibri"/>
        </w:rPr>
        <w:t>[59]</w:t>
      </w:r>
      <w:r w:rsidR="00B65373">
        <w:fldChar w:fldCharType="end"/>
      </w:r>
      <w:r w:rsidR="00105549">
        <w:t>.</w:t>
      </w:r>
      <w:r w:rsidR="007D24EB">
        <w:t xml:space="preserve"> Yet,</w:t>
      </w:r>
      <w:r w:rsidR="00214942">
        <w:t xml:space="preserve"> challenges lay ahead. </w:t>
      </w:r>
      <w:r w:rsidR="00505553">
        <w:t>The observed and forthcoming r</w:t>
      </w:r>
      <w:r w:rsidR="00214942">
        <w:t>eductions</w:t>
      </w:r>
      <w:r w:rsidR="00ED7213">
        <w:t xml:space="preserve"> in </w:t>
      </w:r>
      <w:r w:rsidR="00214942">
        <w:t>funding</w:t>
      </w:r>
      <w:r w:rsidR="00ED7213">
        <w:t xml:space="preserve"> for mass media</w:t>
      </w:r>
      <w:r w:rsidR="00DA33AB">
        <w:t xml:space="preserve"> campaigns</w:t>
      </w:r>
      <w:r w:rsidR="00ED7213">
        <w:t xml:space="preserve"> and smoking cessation </w:t>
      </w:r>
      <w:r w:rsidR="00DA33AB">
        <w:t xml:space="preserve">services </w:t>
      </w:r>
      <w:r w:rsidR="00214942">
        <w:t>may</w:t>
      </w:r>
      <w:r w:rsidR="00ED7213">
        <w:t xml:space="preserve"> </w:t>
      </w:r>
      <w:r w:rsidR="00DA33AB">
        <w:t>have</w:t>
      </w:r>
      <w:r w:rsidR="00ED7213">
        <w:t xml:space="preserve"> detrimental</w:t>
      </w:r>
      <w:r w:rsidR="00505553">
        <w:t xml:space="preserve"> </w:t>
      </w:r>
      <w:r w:rsidR="00DA33AB">
        <w:t>effects on tobacco control and postpone the ‘end game’ further in the future</w:t>
      </w:r>
      <w:r w:rsidR="00505553">
        <w:t xml:space="preserve"> </w:t>
      </w:r>
      <w:r w:rsidR="00505553">
        <w:fldChar w:fldCharType="begin"/>
      </w:r>
      <w:r w:rsidR="00EB3D03">
        <w:instrText xml:space="preserve"> ADDIN ZOTERO_ITEM CSL_CITATION {"citationID":"119o5njftj","properties":{"formattedCitation":"[25,60]","plainCitation":"[25,60]"},"citationItems":[{"id":2114,"uris":["http://zotero.org/users/1282898/items/VRJKWT9Z"],"uri":["http://zotero.org/users/1282898/items/VRJKWT9Z"],"itemData":{"id":2114,"type":"article","title":"ASH Briefing: UK tobacco control policy and expenditure","publisher":"Action on Smoking and Health (ASH)","URL":"http://www.ash.org.uk/files/documents/ASH_667.pdf","note":"bibtex: actiononsmokingandhealthash.ash.2014","author":[{"literal":"Action on Smoking and Health (ASH)"}],"issued":{"date-parts":[["2014",9]]},"accessed":{"date-parts":[["2015",3,16]]}}},{"id":3868,"uris":["http://zotero.org/users/1282898/items/JVGBXEWE"],"uri":["http://zotero.org/users/1282898/items/JVGBXEWE"],"itemData":{"id":3868,"type":"article-journal","title":"Public health—the frontline cuts begin","container-title":"BMJ","page":"i272","volume":"352","source":"www.bmj.com.ezproxy.liv.ac.uk","DOI":"10.1136/bmj.i272","ISSN":"1756-1833","note":"PMID: 26791557 \nbibtex: iacobucci_public_2016","journalAbbreviation":"BMJ","language":"en","author":[{"family":"Lacobucci","given":"Gareth"}],"issued":{"date-parts":[["2016",1,20]]},"PMID":"26791557"}}],"schema":"https://github.com/citation-style-language/schema/raw/master/csl-citation.json"} </w:instrText>
      </w:r>
      <w:r w:rsidR="00505553">
        <w:fldChar w:fldCharType="separate"/>
      </w:r>
      <w:r w:rsidR="00EB3D03" w:rsidRPr="00EB3D03">
        <w:rPr>
          <w:rFonts w:ascii="Calibri" w:hAnsi="Calibri"/>
        </w:rPr>
        <w:t>[25,60]</w:t>
      </w:r>
      <w:r w:rsidR="00505553">
        <w:fldChar w:fldCharType="end"/>
      </w:r>
      <w:r w:rsidR="00505553">
        <w:t>.</w:t>
      </w:r>
    </w:p>
    <w:p w14:paraId="65ACFA0E" w14:textId="77777777" w:rsidR="005C4551" w:rsidRDefault="007E77ED" w:rsidP="003F4CDD">
      <w:pPr>
        <w:pStyle w:val="Heading2"/>
        <w:spacing w:line="480" w:lineRule="auto"/>
      </w:pPr>
      <w:r>
        <w:t>Strengths</w:t>
      </w:r>
    </w:p>
    <w:p w14:paraId="3801CAEC" w14:textId="22E73F31" w:rsidR="00036D13" w:rsidRDefault="00036D13" w:rsidP="003F4CDD">
      <w:pPr>
        <w:spacing w:line="480" w:lineRule="auto"/>
      </w:pPr>
      <w:r>
        <w:t xml:space="preserve">Modelling studies of this type </w:t>
      </w:r>
      <w:r w:rsidR="00FB76AC">
        <w:t xml:space="preserve">are </w:t>
      </w:r>
      <w:r>
        <w:t xml:space="preserve">rarely </w:t>
      </w:r>
      <w:r w:rsidR="00FB76AC">
        <w:t xml:space="preserve">stratified by </w:t>
      </w:r>
      <w:r>
        <w:t xml:space="preserve">socioeconomic </w:t>
      </w:r>
      <w:r w:rsidR="00FB76AC">
        <w:t>circumstance</w:t>
      </w:r>
      <w:r>
        <w:t xml:space="preserve">, and none </w:t>
      </w:r>
      <w:r w:rsidR="00896AA9">
        <w:t>has</w:t>
      </w:r>
      <w:r>
        <w:t xml:space="preserve"> yet done so for England. We used </w:t>
      </w:r>
      <w:r w:rsidR="00F4614C">
        <w:t>four</w:t>
      </w:r>
      <w:r>
        <w:t xml:space="preserve"> key systematic reviews </w:t>
      </w:r>
      <w:r w:rsidR="006B7F23">
        <w:fldChar w:fldCharType="begin"/>
      </w:r>
      <w:r w:rsidR="00EB3D03">
        <w:instrText xml:space="preserve"> ADDIN ZOTERO_ITEM CSL_CITATION {"citationID":"mmZLbBUb","properties":{"formattedCitation":"{\\rtf [9\\uc0\\u8211{}12]}","plainCitation":"[9–12]"},"citationItems":[{"id":2040,"uris":["http://zotero.org/users/1282898/items/VBJ2F5DX"],"uri":["http://zotero.org/users/1282898/items/VBJ2F5DX"],"itemData":{"id":2040,"type":"article-journal","title":"Population tobacco control interventions and their effects on social inequalities in smoking: systematic review","container-title":"Tobacco Control","page":"230-237","volume":"17","issue":"4","source":"PubMed","abstract":"OBJECTIVE: To assess the effects of population tobacco control interventions on social inequalities in smoking.\nDATA SOURCES: Medical, nursing, psychological, social science and grey literature databases, bibliographies, hand-searches and contact with authors.\nSTUDY SELECTION: Studies were included (n = 84) if they reported the effects of any population-level tobacco control intervention on smoking behaviour or attitudes in individuals or groups with different demographic or socioeconomic characteristics.\nDATA EXTRACTION: Data extraction and quality assessment for each study were conducted by one reviewer and checked by a second.\nDATA SYNTHESIS: Data were synthesised using graphical (\"harvest plot\") and narrative methods. No strong evidence of differential effects was found for smoking restrictions in workplaces and public places, although those in higher occupational groups may be more likely to change their attitudes or behaviour. Smoking restrictions in schools may be more effective in girls. Restrictions on sales to minors may be more effective in girls and younger children. Increasing the price of tobacco products may be more effective in reducing smoking among lower-income adults and those in manual occupations, although there was also some evidence to suggest that adults with higher levels of education may be more price-sensitive. Young people aged under 25 are also affected by price increases, with some evidence that boys and non-white young people may be more sensitive to price.\nCONCLUSIONS: Population-level tobacco control interventions have the potential to benefit more disadvantaged groups and thereby contribute to reducing health inequalities.","DOI":"10.1136/tc.2007.023911","ISSN":"1468-3318","note":"PMID: 18426867\nPMCID: PMC2565568 \nbibtex: thomas.population.2008","shortTitle":"Population tobacco control interventions and their effects on social inequalities in smoking","journalAbbreviation":"Tob Control","language":"eng","author":[{"family":"Thomas","given":"S."},{"family":"Fayter","given":"D."},{"family":"Misso","given":"K."},{"family":"Ogilvie","given":"D."},{"family":"Petticrew","given":"M."},{"family":"Sowden","given":"A."},{"family":"Whitehead","given":"M."},{"family":"Worthy","given":"G."}],"issued":{"date-parts":[["2008",8]]},"PMID":"18426867","PMCID":"PMC2565568"}},{"id":2046,"uris":["http://zotero.org/users/1282898/items/3SDGEBNM"],"uri":["http://zotero.org/users/1282898/items/3SDGEBNM"],"itemData":{"id":2046,"type":"article-journal","title":"Impact of tobacco control interventions on socioeconomic inequalities in smoking: review of the evidence","container-title":"Tobacco Control","page":"e89-97","volume":"23","issue":"e2","source":"PubMed","abstract":"OBJECTIVE: We updated and expanded a previous systematic literature review examining the impact of tobacco control interventions on socioeconomic inequalities in smoking.\nMETHODS: We searched the academic literature for reviews and primary research articles published between January 2006 and November 2010 that examined the socioeconomic impact of six tobacco control interventions in adults: that is, price increases, smoke-free policies, advertising bans, mass media campaigns, warning labels, smoking cessation support and community-based programmes combining several interventions. We included English-language articles from countries at an advanced stage of the tobacco epidemic that examined the differential impact of tobacco control interventions by socioeconomic status or the effectiveness of interventions among disadvantaged socioeconomic groups. All articles were appraised by two authors and details recorded using a standardised approach. Data from 77 primary studies and seven reviews were synthesised via narrative review.\nRESULTS: We found strong evidence that increases in tobacco price have a pro-equity effect on socioeconomic disparities in smoking. Evidence on the equity impact of other interventions is inconclusive, with the exception of non-targeted smoking cessation programmes which have a negative equity impact due to higher quit rates among more advantaged smokers.\nCONCLUSIONS: Increased tobacco price via tax is the intervention with the greatest potential to reduce socioeconomic inequalities in smoking. Other measures studied appear unlikely to reduce inequalities in smoking without specific efforts to reach disadvantaged smokers. There is a need for more research evaluating the equity impact of tobacco control measures, and development of more effective approaches for reducing tobacco use in disadvantaged groups and communities.","DOI":"10.1136/tobaccocontrol-2013-051110","ISSN":"1468-3318","note":"PMID: 24046211 \nbibtex: hill.impact.2014","shortTitle":"Impact of tobacco control interventions on socioeconomic inequalities in smoking","journalAbbreviation":"Tob Control","language":"eng","author":[{"family":"Hill","given":"Sarah"},{"family":"Amos","given":"Amanda"},{"family":"Clifford","given":"David"},{"family":"Platt","given":"Stephen"}],"issued":{"date-parts":[["2014",11]]},"PMID":"24046211"}},{"id":3835,"uris":["http://zotero.org/users/1282898/items/F3I8V9WN"],"uri":["http://zotero.org/users/1282898/items/F3I8V9WN"],"itemData":{"id":3835,"type":"article-journal","title":"Equity impact of population-level interventions and policies to reduce smoking in adults: A systematic review","container-title":"Drug and Alcohol Dependence","page":"7-16","volume":"138","source":"ScienceDirect","abstract":"Background and aims\nThere is strong evidence about which tobacco control policies reduce smoking. However, their equity impact is uncertain. The aim was to assess the effectiveness of population-level interventions/policies to reduce socioeconomic inequalities in adult smoking.\nMethods\nSystematic review of studies of population-level interventions/policies reporting smoking-related outcomes in adults of lower compared to higher socioeconomic status (SES). References were screened and independently checked. Studies were quality assessed. Results are presented in a narrative synthesis. Equity impact was assessed as: positive (reduced inequality), neutral (no difference by SES), negative (increased inequality), mixed (equity impact varied) or unclear.\nResults\n117 studies of 130 interventions/policies were included: smokefree (44); price/tax (27); mass media campaigns (30); advertising controls (9); cessation support (9); settings-based interventions (7); multiple policies (4). The distribution of equity effects was: 33 positive, 36 neutral, 38 negative, 6 mixed, 17 unclear. Most neutral equity studies benefited all SES groups. Fourteen price/tax studies were equity positive. Voluntary, regional and partial smokefree policies were more likely to be equity negative than national, comprehensive smokefree policies. Mass media campaigns had inconsistent equity effects. Cigarette marketing controls were equity positive or neutral. Targeted national smoking cessation services can be equity positive by achieving higher reach among low SES, compensating for lower quit rates.\nConclusions\nFew studies have assessed the equity impact of tobacco control policy/interventions. Price/tax increases had the most consistent positive equity impact. More research is needed to strengthen the evidence-base for reducing smoking inequalities and to develop effective equity-orientated tobacco control strategies.","DOI":"10.1016/j.drugalcdep.2014.03.001","ISSN":"0376-8716","note":"bibtex: brown.equity.2014a","shortTitle":"Equity impact of population-level interventions and policies to reduce smoking in adults","journalAbbreviation":"Drug and Alcohol Dependence","author":[{"family":"Brown","given":"Tamara"},{"family":"Platt","given":"Stephen"},{"family":"Amos","given":"Amanda"}],"issued":{"date-parts":[["2014",5,1]]}}},{"id":3832,"uris":["http://zotero.org/users/1282898/items/6ME7MU35"],"uri":["http://zotero.org/users/1282898/items/6ME7MU35"],"itemData":{"id":3832,"type":"article-journal","title":"Equity impact of European individual-level smoking cessation interventions to reduce smoking in adults: a systematic review","container-title":"The European Journal of Public Health","page":"551-556","volume":"24","issue":"4","source":"eurpub.oxfordjournals.org","abstract":"Background: Smoking is the leading cause of health inequalities in Europe. Adults from lower socioeconomic status (SES) groups are more likely to smoke and less likely to quit than adults from higher SES groups. Smoking cessation support is an important element of tobacco control; however, the equity impact of individual-level cessation support is uncertain. Methods: Systematic review of individual-level smoking cessation interventions delivered in European countries, reporting a smoking cessation outcome (quit) in adults of lower compared with higher SES. Equity impact was assessed as positive (reduced inequality), neutral (no difference by SES), negative (increased inequality) or unclear. Results: Twenty-nine studies were included using different types of support: behavioural and pharmacological (17); behavioural only (11), including specialist (5), brief advice (1), mass media (2), text-based (1) and Internet-based (2); and pharmacological only (1). The distribution of equity effects on quitting was 10 neutral, 18 negative and 1 unclear. Two national studies of UK National Health Service (NHS) stop-smoking services showed overall positive equity impact on smoking prevalence. The evidence suggests that UK NHS services that target low-SES smokers achieve a relatively higher service uptake among low-SES smokers, which can compensate for their lower quit rates. Conclusions: Untargeted smoking cessation interventions in Europe may have contributed to reducing adult smoking but are, on balance, likely to have increased inequalities in smoking. However, UK NHS stop-smoking services appear to reduce inequalities in smoking through increased relative reach through targeting services to low-SES smokers. More research is needed to strengthen the evidence-base for reducing smoking inequalities.","DOI":"10.1093/eurpub/cku065","ISSN":"1101-1262, 1464-360X","note":"PMID: 24891458 \nbibtex: brown.equity.2014","shortTitle":"Equity impact of European individual-level smoking cessation interventions to reduce smoking in adults","language":"en","author":[{"family":"Brown","given":"Tamara"},{"family":"Platt","given":"Stephen"},{"family":"Amos","given":"Amanda"}],"issued":{"date-parts":[["2014",8,1]]},"PMID":"24891458"}}],"schema":"https://github.com/citation-style-language/schema/raw/master/csl-citation.json"} </w:instrText>
      </w:r>
      <w:r w:rsidR="006B7F23">
        <w:fldChar w:fldCharType="separate"/>
      </w:r>
      <w:r w:rsidR="00F4614C" w:rsidRPr="00F4614C">
        <w:rPr>
          <w:rFonts w:ascii="Calibri" w:hAnsi="Calibri" w:cs="Times New Roman"/>
          <w:szCs w:val="24"/>
        </w:rPr>
        <w:t>[9–12]</w:t>
      </w:r>
      <w:r w:rsidR="006B7F23">
        <w:fldChar w:fldCharType="end"/>
      </w:r>
      <w:r w:rsidR="00105549">
        <w:t xml:space="preserve"> </w:t>
      </w:r>
      <w:r>
        <w:t xml:space="preserve">to derive information about SEC gradients in effectiveness of tobacco control policies. We reviewed many of the studies cited by these </w:t>
      </w:r>
      <w:r w:rsidR="00B0472E">
        <w:t>four</w:t>
      </w:r>
      <w:r>
        <w:t xml:space="preserve"> systematic reviews and </w:t>
      </w:r>
      <w:r w:rsidR="006B7F23">
        <w:t>actively</w:t>
      </w:r>
      <w:r>
        <w:t xml:space="preserve"> checked for newer studies.</w:t>
      </w:r>
    </w:p>
    <w:p w14:paraId="37D27F6D" w14:textId="2106465F" w:rsidR="001854EE" w:rsidRDefault="00036D13" w:rsidP="003F4CDD">
      <w:pPr>
        <w:spacing w:line="480" w:lineRule="auto"/>
      </w:pPr>
      <w:r>
        <w:lastRenderedPageBreak/>
        <w:t>We link</w:t>
      </w:r>
      <w:r w:rsidR="00A0687B">
        <w:t>ed</w:t>
      </w:r>
      <w:r>
        <w:t xml:space="preserve"> declines in smoking prevalence to declines in CHD mortality, using a model </w:t>
      </w:r>
      <w:r w:rsidR="005C4551">
        <w:t xml:space="preserve">validated </w:t>
      </w:r>
      <w:r>
        <w:t xml:space="preserve">by SEC for England </w:t>
      </w:r>
      <w:r w:rsidR="006B7F23">
        <w:fldChar w:fldCharType="begin"/>
      </w:r>
      <w:r w:rsidR="00EB3D03">
        <w:instrText xml:space="preserve"> ADDIN ZOTERO_ITEM CSL_CITATION {"citationID":"1j25vcqnnu","properties":{"formattedCitation":"[14]","plainCitation":"[14]"},"citationItems":[{"id":1149,"uris":["http://zotero.org/users/1282898/items/VHWVBDTV"],"uri":["http://zotero.org/users/1282898/items/VHWVBDTV"],"itemData":{"id":1149,"type":"article-journal","title":"Analysing recent socioeconomic trends in coronary heart disease mortality in England, 2000–2007: a population modelling study","container-title":"PLoS Med","page":"e1001237","volume":"9","issue":"6","source":"PLoS Journals","abstract":"A modeling study conducted by Madhavi Bajekal and colleagues estimates the extent to which specific risk factors and changes in uptake of treatment contributed to the declines in coronary heart disease mortality in England between 2000 and 2007, across and within socioeconomic groups.","DOI":"10.1371/journal.pmed.1001237","call-number":"0013","note":"bibtex: bajekal.analysing.2012","shortTitle":"Analysing Recent Socioeconomic Trends in Coronary Heart Disease Mortality in England, 2000–2007","journalAbbreviation":"PLoS Med","author":[{"family":"Bajekal","given":"Madhavi"},{"family":"Scholes","given":"Shaun"},{"family":"Love","given":"Hande"},{"family":"Hawkins","given":"Nathaniel"},{"family":"O'Flaherty","given":"Martin"},{"family":"Raine","given":"Rosalind"},{"family":"Capewell","given":"Simon"}],"issued":{"date-parts":[["2012",6,12]]}},"locator":"2000–2007"}],"schema":"https://github.com/citation-style-language/schema/raw/master/csl-citation.json"} </w:instrText>
      </w:r>
      <w:r w:rsidR="006B7F23">
        <w:fldChar w:fldCharType="separate"/>
      </w:r>
      <w:r w:rsidR="00FD1EA9" w:rsidRPr="003F4CDD">
        <w:rPr>
          <w:rFonts w:ascii="Calibri" w:hAnsi="Calibri"/>
        </w:rPr>
        <w:t>[14]</w:t>
      </w:r>
      <w:r w:rsidR="006B7F23">
        <w:fldChar w:fldCharType="end"/>
      </w:r>
      <w:r>
        <w:t>.</w:t>
      </w:r>
      <w:r w:rsidR="00665807">
        <w:t xml:space="preserve"> The smoking prevalence reported by ONS was stratified into the same strata (IMDQ, age, </w:t>
      </w:r>
      <w:r w:rsidR="00934426">
        <w:t>sex</w:t>
      </w:r>
      <w:r w:rsidR="00665807">
        <w:t>) as the CHD mortality, thus no additional assumptions were necessary to link the two.</w:t>
      </w:r>
    </w:p>
    <w:p w14:paraId="216F3B36" w14:textId="77777777" w:rsidR="005C4551" w:rsidRDefault="007E77ED" w:rsidP="003F4CDD">
      <w:pPr>
        <w:pStyle w:val="Heading2"/>
        <w:spacing w:line="480" w:lineRule="auto"/>
      </w:pPr>
      <w:r>
        <w:t>Limitations</w:t>
      </w:r>
    </w:p>
    <w:p w14:paraId="433F4C73" w14:textId="03572FB5" w:rsidR="0019148A" w:rsidRDefault="00036D13" w:rsidP="003F4CDD">
      <w:pPr>
        <w:spacing w:line="480" w:lineRule="auto"/>
      </w:pPr>
      <w:r>
        <w:t>We focussed only on adult smoking prevalence</w:t>
      </w:r>
      <w:r w:rsidR="00C3686A">
        <w:t>, reductions in CHD</w:t>
      </w:r>
      <w:r>
        <w:t xml:space="preserve"> and used a short time-frame. The long-term effects might be about twice as large when considering reduced youth initiation </w:t>
      </w:r>
      <w:r w:rsidR="001111CC">
        <w:fldChar w:fldCharType="begin"/>
      </w:r>
      <w:r w:rsidR="00EB3D03">
        <w:instrText xml:space="preserve"> ADDIN ZOTERO_ITEM CSL_CITATION {"citationID":"1t34ld61ud","properties":{"formattedCitation":"[39]","plainCitation":"[39]"},"citationItems":[{"id":2301,"uris":["http://zotero.org/users/1282898/items/N2WSGIG7"],"uri":["http://zotero.org/users/1282898/items/N2WSGIG7"],"itemData":{"id":2301,"type":"article-journal","title":"The benefits from complying with the framework convention on tobacco control: a SimSmoke analysis of 15 European nations","container-title":"Health Policy and Planning","page":"1031-1042","volume":"29","issue":"8","source":"PubMed","abstract":"INTRODUCTION: This article compares the predicted impact of tobacco tax increases alone and as part of a comprehensive tobacco control strategy on smoking prevalence and smoking-attributable deaths (SADs) across 15 European countries.\nMETHODS: Country-specific population, smoking prevalence and policy data with modified parameter values have been applied to the previously validated SimSmoke model for 10 high-income and 5 middle-income European nations. The impact of past and potential future policies is modelled.\nRESULTS: Models generally validated well across the 15 countries, and showed the impact of past policies. Without stronger future policies, 44 million lives would be lost due to smoking across the 15 study countries between 2011 and 2040, but effective policies could avert 7.7 million of those premature deaths.\nCONCLUSIONS: Results suggest that past policies have been effective in reducing smoking rates, but there is also a strong potential for future policies consistent with the Framework Convention on Tobacco Control. When specific taxes are increased to 70% of retail price, strong smoke-free air laws, youth access laws and marketing restrictions are enforced, stronger health warnings are implemented, and cessation treatment and media campaigns are supported, smoking prevalence and SADs will fall substantially in European countries.","DOI":"10.1093/heapol/czt085","ISSN":"1460-2237","note":"PMID: 24262281 \nbibtex: levy.benefits.2014","shortTitle":"The benefits from complying with the framework convention on tobacco control","journalAbbreviation":"Health Policy Plan","language":"eng","author":[{"family":"Levy","given":"David T."},{"family":"Huang","given":"An-Tsun"},{"family":"Currie","given":"Laura M."},{"family":"Clancy","given":"Luke"}],"issued":{"date-parts":[["2014",12]]},"PMID":"24262281"}}],"schema":"https://github.com/citation-style-language/schema/raw/master/csl-citation.json"} </w:instrText>
      </w:r>
      <w:r w:rsidR="001111CC">
        <w:fldChar w:fldCharType="separate"/>
      </w:r>
      <w:r w:rsidR="00B97227" w:rsidRPr="003F4CDD">
        <w:rPr>
          <w:rFonts w:ascii="Calibri" w:hAnsi="Calibri"/>
        </w:rPr>
        <w:t>[39]</w:t>
      </w:r>
      <w:r w:rsidR="001111CC">
        <w:fldChar w:fldCharType="end"/>
      </w:r>
      <w:r w:rsidR="00C3686A">
        <w:t xml:space="preserve"> and greater still</w:t>
      </w:r>
      <w:r w:rsidR="0083219D">
        <w:t>,</w:t>
      </w:r>
      <w:r w:rsidR="00C3686A">
        <w:t xml:space="preserve"> when considering other </w:t>
      </w:r>
      <w:r w:rsidR="0019148A">
        <w:t xml:space="preserve">tobacco related </w:t>
      </w:r>
      <w:r w:rsidR="00C3686A">
        <w:t>diseases</w:t>
      </w:r>
      <w:r w:rsidR="0083219D">
        <w:t xml:space="preserve"> and environmental tobacco smoking</w:t>
      </w:r>
      <w:r>
        <w:t xml:space="preserve">. </w:t>
      </w:r>
    </w:p>
    <w:p w14:paraId="6E64BCB4" w14:textId="77777777" w:rsidR="0019148A" w:rsidRDefault="0019148A" w:rsidP="003F4CDD">
      <w:pPr>
        <w:spacing w:line="480" w:lineRule="auto"/>
      </w:pPr>
      <w:r>
        <w:t>Despite our effort to identify the best available sources to inform our model, there is a lack of strong evidence regarding the</w:t>
      </w:r>
      <w:r w:rsidR="00235235">
        <w:t xml:space="preserve"> existence and quantification of</w:t>
      </w:r>
      <w:r>
        <w:t xml:space="preserve"> </w:t>
      </w:r>
      <w:r w:rsidR="00235235">
        <w:t xml:space="preserve">the </w:t>
      </w:r>
      <w:r>
        <w:t xml:space="preserve">socioeconomic gradient </w:t>
      </w:r>
      <w:r w:rsidR="00235235">
        <w:t>for</w:t>
      </w:r>
      <w:r>
        <w:t xml:space="preserve"> the effect </w:t>
      </w:r>
      <w:r w:rsidR="00235235">
        <w:t>of some of the modelled</w:t>
      </w:r>
      <w:r>
        <w:t xml:space="preserve"> policies</w:t>
      </w:r>
      <w:r w:rsidR="00235235">
        <w:t xml:space="preserve">. </w:t>
      </w:r>
      <w:r w:rsidR="009B3B9B">
        <w:t>This is also true for the combined effect of the interventions. We assumed multiplicative effects of the combined modelled policies,</w:t>
      </w:r>
      <w:r>
        <w:t xml:space="preserve"> </w:t>
      </w:r>
      <w:r w:rsidR="009B3B9B">
        <w:t>given the lack of evidence to support any functional form for the combined effect.</w:t>
      </w:r>
    </w:p>
    <w:p w14:paraId="29A838EF" w14:textId="77777777" w:rsidR="0083219D" w:rsidRDefault="0083219D" w:rsidP="003F4CDD">
      <w:pPr>
        <w:spacing w:line="480" w:lineRule="auto"/>
      </w:pPr>
      <w:r>
        <w:t>Moreover, in our study we ignore</w:t>
      </w:r>
      <w:r w:rsidR="00892E84">
        <w:t>d</w:t>
      </w:r>
      <w:r>
        <w:t xml:space="preserve"> the rise </w:t>
      </w:r>
      <w:r w:rsidR="00892E84">
        <w:t>in</w:t>
      </w:r>
      <w:r>
        <w:t xml:space="preserve"> e-cigarettes use</w:t>
      </w:r>
      <w:r w:rsidR="00892E84">
        <w:t xml:space="preserve">, a potentially important emerging trend. Unfortunately, none of the data sources used to inform IMPACT considered e-cigarettes specifically, and their overall impact on smokers and non-smokers is lacking consistent evidence. </w:t>
      </w:r>
    </w:p>
    <w:p w14:paraId="359CDFE6" w14:textId="77777777" w:rsidR="00DC4F6C" w:rsidRDefault="0083219D" w:rsidP="003F4CDD">
      <w:pPr>
        <w:spacing w:line="480" w:lineRule="auto"/>
      </w:pPr>
      <w:r>
        <w:t>Finally, w</w:t>
      </w:r>
      <w:r w:rsidR="00AD344E">
        <w:t>e d</w:t>
      </w:r>
      <w:r w:rsidR="00DC4F6C">
        <w:t>id not consider implementation</w:t>
      </w:r>
      <w:r w:rsidR="00AD344E">
        <w:t xml:space="preserve">. Now that many public health functions </w:t>
      </w:r>
      <w:r w:rsidR="00794179">
        <w:t xml:space="preserve">in England </w:t>
      </w:r>
      <w:r w:rsidR="00AD344E">
        <w:t>have a stronger local element than before, there is greater likelihood of inconsistent implementation.</w:t>
      </w:r>
    </w:p>
    <w:p w14:paraId="5E46416F" w14:textId="77777777" w:rsidR="00DC4F6C" w:rsidRPr="009E52B6" w:rsidRDefault="009E52B6" w:rsidP="003F4CDD">
      <w:pPr>
        <w:pStyle w:val="Heading1"/>
        <w:spacing w:line="480" w:lineRule="auto"/>
      </w:pPr>
      <w:r w:rsidRPr="009E52B6">
        <w:t>CONCLUSIONS</w:t>
      </w:r>
    </w:p>
    <w:p w14:paraId="7DFBBCB9" w14:textId="7CB48DB5" w:rsidR="000932D6" w:rsidRPr="003F4CDD" w:rsidRDefault="003573E6" w:rsidP="003F4CDD">
      <w:pPr>
        <w:spacing w:line="480" w:lineRule="auto"/>
      </w:pPr>
      <w:r>
        <w:t>A comprehensive improvement in tobacco control policies in England could have immediate, long-lasting effects. Health would improve substantially more among those who stand to gain the most, thus narrowing health-related inequalities</w:t>
      </w:r>
      <w:r w:rsidR="00E749EB">
        <w:t>.</w:t>
      </w:r>
      <w:r w:rsidR="002C4D55">
        <w:t xml:space="preserve"> </w:t>
      </w:r>
      <w:r w:rsidR="000932D6">
        <w:t xml:space="preserve">Further research is needed to explore the equity of </w:t>
      </w:r>
      <w:r w:rsidR="000932D6">
        <w:lastRenderedPageBreak/>
        <w:t>specific tobacco control policies and to identify their optimal mixture to maximise efficiency and equity; particularly considering the challenges that ongoing cuts in Public Health funding acr</w:t>
      </w:r>
      <w:r w:rsidR="005E5D73">
        <w:t>oss England pose to communities.</w:t>
      </w:r>
    </w:p>
    <w:p w14:paraId="4F67661D" w14:textId="04858B56" w:rsidR="000B32E6" w:rsidRDefault="000932D6" w:rsidP="003F4CDD">
      <w:pPr>
        <w:spacing w:line="480" w:lineRule="auto"/>
      </w:pPr>
      <w:r w:rsidDel="000932D6">
        <w:t xml:space="preserve"> </w:t>
      </w:r>
    </w:p>
    <w:p w14:paraId="4CC54279" w14:textId="77777777" w:rsidR="000B32E6" w:rsidRDefault="000B32E6" w:rsidP="003F4CDD">
      <w:pPr>
        <w:spacing w:line="480" w:lineRule="auto"/>
      </w:pPr>
    </w:p>
    <w:p w14:paraId="3C1FBAD6" w14:textId="77777777" w:rsidR="00260F6A" w:rsidRDefault="00260F6A" w:rsidP="003F4CDD">
      <w:pPr>
        <w:pStyle w:val="Heading1"/>
        <w:spacing w:line="480" w:lineRule="auto"/>
      </w:pPr>
      <w:r>
        <w:t>COMPETING INTERESTS</w:t>
      </w:r>
    </w:p>
    <w:p w14:paraId="284F8646" w14:textId="77777777" w:rsidR="00260F6A" w:rsidRDefault="00260F6A" w:rsidP="003F4CDD">
      <w:pPr>
        <w:spacing w:line="480" w:lineRule="auto"/>
      </w:pPr>
      <w:proofErr w:type="gramStart"/>
      <w:r w:rsidRPr="001D0B56">
        <w:t>All authors have completed the ICMJE uniform disclosure form at www.icmje.org/coi_disclosure.pdf (available on request from the corresponding author) 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proofErr w:type="gramEnd"/>
    </w:p>
    <w:p w14:paraId="0DDEFFCD" w14:textId="77777777" w:rsidR="00260F6A" w:rsidRDefault="00260F6A" w:rsidP="003F4CDD">
      <w:pPr>
        <w:pStyle w:val="Heading1"/>
        <w:spacing w:line="480" w:lineRule="auto"/>
      </w:pPr>
      <w:r>
        <w:t>AUTHOR CONTRIBUTIONS</w:t>
      </w:r>
    </w:p>
    <w:p w14:paraId="5838614E" w14:textId="667B9498" w:rsidR="00E34867" w:rsidRDefault="00E34867" w:rsidP="003F4CDD">
      <w:pPr>
        <w:pStyle w:val="Heading1"/>
        <w:spacing w:line="480" w:lineRule="auto"/>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KA, SC and MOF</w:t>
      </w:r>
      <w:r w:rsidRPr="00E34867">
        <w:rPr>
          <w:rFonts w:asciiTheme="minorHAnsi" w:eastAsiaTheme="minorEastAsia" w:hAnsiTheme="minorHAnsi" w:cstheme="minorBidi"/>
          <w:b w:val="0"/>
          <w:bCs w:val="0"/>
          <w:i w:val="0"/>
          <w:iCs w:val="0"/>
          <w:sz w:val="22"/>
          <w:szCs w:val="22"/>
        </w:rPr>
        <w:t xml:space="preserve"> developed the idea. KA designed the analysis. KA, CK LH contributed to the analysis. AG contributed with tobacco policy issues. MW contributed with equity aspects. PD supervised statistical analyses. All authors commented on versions of the manuscript for key intellectual </w:t>
      </w:r>
      <w:r w:rsidRPr="009E6ED6">
        <w:rPr>
          <w:rFonts w:asciiTheme="minorHAnsi" w:eastAsiaTheme="minorEastAsia" w:hAnsiTheme="minorHAnsi" w:cstheme="minorBidi"/>
          <w:b w:val="0"/>
          <w:bCs w:val="0"/>
          <w:i w:val="0"/>
          <w:iCs w:val="0"/>
          <w:sz w:val="22"/>
          <w:szCs w:val="22"/>
        </w:rPr>
        <w:t>content</w:t>
      </w:r>
      <w:r w:rsidRPr="009E6ED6">
        <w:rPr>
          <w:i w:val="0"/>
        </w:rPr>
        <w:t xml:space="preserve"> </w:t>
      </w:r>
      <w:r w:rsidRPr="009E6ED6">
        <w:rPr>
          <w:rFonts w:asciiTheme="minorHAnsi" w:eastAsiaTheme="minorEastAsia" w:hAnsiTheme="minorHAnsi" w:cstheme="minorBidi"/>
          <w:b w:val="0"/>
          <w:bCs w:val="0"/>
          <w:i w:val="0"/>
          <w:iCs w:val="0"/>
          <w:sz w:val="22"/>
          <w:szCs w:val="22"/>
        </w:rPr>
        <w:t>and</w:t>
      </w:r>
      <w:r w:rsidRPr="00E34867">
        <w:rPr>
          <w:rFonts w:asciiTheme="minorHAnsi" w:eastAsiaTheme="minorEastAsia" w:hAnsiTheme="minorHAnsi" w:cstheme="minorBidi"/>
          <w:b w:val="0"/>
          <w:bCs w:val="0"/>
          <w:i w:val="0"/>
          <w:iCs w:val="0"/>
          <w:sz w:val="22"/>
          <w:szCs w:val="22"/>
        </w:rPr>
        <w:t xml:space="preserve"> approved the final version of the manuscript. MOF is the guarantor."</w:t>
      </w:r>
    </w:p>
    <w:p w14:paraId="363A6F08" w14:textId="05F9CD9F" w:rsidR="00260F6A" w:rsidRDefault="00260F6A" w:rsidP="003F4CDD">
      <w:pPr>
        <w:pStyle w:val="Heading1"/>
        <w:spacing w:line="480" w:lineRule="auto"/>
      </w:pPr>
      <w:r>
        <w:t>ACKNOWLEDGMENTS</w:t>
      </w:r>
    </w:p>
    <w:p w14:paraId="7AC25F25" w14:textId="77777777" w:rsidR="00260F6A" w:rsidRDefault="00260F6A" w:rsidP="003F4CDD">
      <w:pPr>
        <w:spacing w:line="480" w:lineRule="auto"/>
      </w:pPr>
      <w:r w:rsidRPr="0075204C">
        <w:t xml:space="preserve">We would like to acknowledge the development of the original IMPACT SEC model. The English SEC project was conducted by M </w:t>
      </w:r>
      <w:proofErr w:type="spellStart"/>
      <w:r w:rsidRPr="0075204C">
        <w:t>Bajekal</w:t>
      </w:r>
      <w:proofErr w:type="spellEnd"/>
      <w:r w:rsidRPr="0075204C">
        <w:t xml:space="preserve"> and S Scholes. H </w:t>
      </w:r>
      <w:proofErr w:type="spellStart"/>
      <w:r w:rsidRPr="0075204C">
        <w:t>Hande</w:t>
      </w:r>
      <w:proofErr w:type="spellEnd"/>
      <w:r w:rsidRPr="0075204C">
        <w:t xml:space="preserve"> set</w:t>
      </w:r>
      <w:r>
        <w:t xml:space="preserve"> up the worksheet template; S </w:t>
      </w:r>
      <w:r>
        <w:lastRenderedPageBreak/>
        <w:t>Sc</w:t>
      </w:r>
      <w:r w:rsidRPr="0075204C">
        <w:t xml:space="preserve">holes populated the model and was its custodian; M </w:t>
      </w:r>
      <w:proofErr w:type="spellStart"/>
      <w:r w:rsidRPr="0075204C">
        <w:t>Bajekal</w:t>
      </w:r>
      <w:proofErr w:type="spellEnd"/>
      <w:r w:rsidRPr="0075204C">
        <w:t xml:space="preserve"> ensured the integrity of inputs &amp; outputs and provided SEC-related methodological solutions. M O’Flaherty &amp; N Hawkins provided support, clinical expertise and generated the therapeutic input. The UCL team was led by R </w:t>
      </w:r>
      <w:proofErr w:type="spellStart"/>
      <w:r w:rsidRPr="0075204C">
        <w:t>Raine</w:t>
      </w:r>
      <w:proofErr w:type="spellEnd"/>
      <w:r w:rsidRPr="0075204C">
        <w:t>, and S Capewell co-ordinated the overall project.</w:t>
      </w:r>
    </w:p>
    <w:p w14:paraId="232EE611" w14:textId="30AA75FB" w:rsidR="00AF412D" w:rsidRDefault="00AF412D" w:rsidP="003F4CDD">
      <w:pPr>
        <w:pStyle w:val="Heading1"/>
        <w:spacing w:line="480" w:lineRule="auto"/>
      </w:pPr>
      <w:r>
        <w:t>FUNDING</w:t>
      </w:r>
    </w:p>
    <w:p w14:paraId="167CFC26" w14:textId="54564B6E" w:rsidR="00AF412D" w:rsidRDefault="00AF412D" w:rsidP="003F4CDD">
      <w:pPr>
        <w:spacing w:line="480" w:lineRule="auto"/>
      </w:pPr>
      <w:r w:rsidRPr="00AF412D">
        <w:t xml:space="preserve">This article presents independent research funded by the National Institute for Health Research’s School for Public Health Research (NIHR SPHR). The SPHR is funded by the National Institute for Health Research (NIHR). SPHR is a partnership between the Universities of Sheffield, Bristol, Cambridge, Exeter, UCL; The London School for Hygiene and Tropical Medicine; the LiLaC collaboration between the Universities of </w:t>
      </w:r>
      <w:proofErr w:type="gramStart"/>
      <w:r w:rsidRPr="00AF412D">
        <w:t>Liverpool and Lancaster</w:t>
      </w:r>
      <w:proofErr w:type="gramEnd"/>
      <w:r w:rsidRPr="00AF412D">
        <w:t xml:space="preserve"> and Fuse; The Centre for Translational Research in Public Health, a collaboration between Newcastle, Durham, Northumbria, Sunderland and Teesside Universities. The views expressed are those of the author(s) and not necessarily those of the NHS, the NIHR or the Department of Health. The funders had no role in study design, data collection and analysis, decision to publish, or preparation of the manuscript.</w:t>
      </w:r>
    </w:p>
    <w:p w14:paraId="1AA7EFC9" w14:textId="77777777" w:rsidR="000B32E6" w:rsidRDefault="000B32E6" w:rsidP="003F4CDD">
      <w:pPr>
        <w:spacing w:line="480" w:lineRule="auto"/>
      </w:pPr>
    </w:p>
    <w:p w14:paraId="37A69F34" w14:textId="77777777" w:rsidR="000B32E6" w:rsidRDefault="000B32E6" w:rsidP="003F4CDD">
      <w:pPr>
        <w:spacing w:line="480" w:lineRule="auto"/>
      </w:pPr>
    </w:p>
    <w:p w14:paraId="0DC8F519" w14:textId="77777777" w:rsidR="00260F6A" w:rsidRDefault="00260F6A" w:rsidP="003F4CDD">
      <w:pPr>
        <w:pStyle w:val="Heading1"/>
        <w:spacing w:line="480" w:lineRule="auto"/>
      </w:pPr>
      <w:r>
        <w:t>REFERENCES</w:t>
      </w:r>
    </w:p>
    <w:p w14:paraId="34277620" w14:textId="77777777" w:rsidR="00EB3D03" w:rsidRDefault="00260F6A" w:rsidP="00EB3D03">
      <w:pPr>
        <w:pStyle w:val="Bibliography"/>
      </w:pPr>
      <w:r>
        <w:fldChar w:fldCharType="begin"/>
      </w:r>
      <w:r w:rsidR="00EB3D03">
        <w:instrText xml:space="preserve"> ADDIN ZOTERO_BIBL {"custom":[]} CSL_BIBLIOGRAPHY </w:instrText>
      </w:r>
      <w:r>
        <w:fldChar w:fldCharType="separate"/>
      </w:r>
      <w:r w:rsidR="00EB3D03">
        <w:t>1. Office for National Statistics (ONS). Opinions and lifestyle survey, adult smoking habits in Great Britain, 2013 [Internet]. Off. Natl. Stat. 2014 [cited 2015 Aug 3]. Available from: http://www.ons.gov.uk/ons/rel/ghs/opinions-and-lifestyle-survey/adult-smoking-habits-in-great-britain--2013/index.html</w:t>
      </w:r>
    </w:p>
    <w:p w14:paraId="68EB70E1" w14:textId="77777777" w:rsidR="00EB3D03" w:rsidRDefault="00EB3D03" w:rsidP="00EB3D03">
      <w:pPr>
        <w:pStyle w:val="Bibliography"/>
      </w:pPr>
      <w:r>
        <w:t xml:space="preserve">2. Health &amp; Social Care Information Centre (HSCIC). Statistics on smoking: England 2014 [Internet]. </w:t>
      </w:r>
      <w:proofErr w:type="gramStart"/>
      <w:r>
        <w:t>2014</w:t>
      </w:r>
      <w:proofErr w:type="gramEnd"/>
      <w:r>
        <w:t xml:space="preserve"> [cited 2015 Aug 3]. Available from: http://www.hscic.gov.uk/catalogue/PUB14988</w:t>
      </w:r>
    </w:p>
    <w:p w14:paraId="2B565DFA" w14:textId="77777777" w:rsidR="00EB3D03" w:rsidRDefault="00EB3D03" w:rsidP="00EB3D03">
      <w:pPr>
        <w:pStyle w:val="Bibliography"/>
      </w:pPr>
      <w:r>
        <w:t xml:space="preserve">3. Hiscock R, </w:t>
      </w:r>
      <w:proofErr w:type="spellStart"/>
      <w:r>
        <w:t>Bauld</w:t>
      </w:r>
      <w:proofErr w:type="spellEnd"/>
      <w:r>
        <w:t xml:space="preserve"> L, Amos A, Platt S. Smoking and socioeconomic status in England: the rise of the never smoker and the disadvantaged smoker. J. Public Health </w:t>
      </w:r>
      <w:proofErr w:type="spellStart"/>
      <w:r>
        <w:t>Oxf</w:t>
      </w:r>
      <w:proofErr w:type="spellEnd"/>
      <w:r>
        <w:t>. Engl. 2012</w:t>
      </w:r>
      <w:proofErr w:type="gramStart"/>
      <w:r>
        <w:t>;34:390</w:t>
      </w:r>
      <w:proofErr w:type="gramEnd"/>
      <w:r>
        <w:t xml:space="preserve">–6. </w:t>
      </w:r>
    </w:p>
    <w:p w14:paraId="2B600B6D" w14:textId="77777777" w:rsidR="00EB3D03" w:rsidRDefault="00EB3D03" w:rsidP="00EB3D03">
      <w:pPr>
        <w:pStyle w:val="Bibliography"/>
      </w:pPr>
      <w:r>
        <w:lastRenderedPageBreak/>
        <w:t xml:space="preserve">4. </w:t>
      </w:r>
      <w:proofErr w:type="spellStart"/>
      <w:r>
        <w:t>Giesinger</w:t>
      </w:r>
      <w:proofErr w:type="spellEnd"/>
      <w:r>
        <w:t xml:space="preserve"> I, </w:t>
      </w:r>
      <w:proofErr w:type="spellStart"/>
      <w:r>
        <w:t>Goldblatt</w:t>
      </w:r>
      <w:proofErr w:type="spellEnd"/>
      <w:r>
        <w:t xml:space="preserve"> P, Howden-Chapman P, Marmot M, </w:t>
      </w:r>
      <w:proofErr w:type="spellStart"/>
      <w:r>
        <w:t>Kuh</w:t>
      </w:r>
      <w:proofErr w:type="spellEnd"/>
      <w:r>
        <w:t xml:space="preserve"> D, Brunner E. Association of socioeconomic position with smoking and mortality: the contribution of early life circumstances in the 1946 birth cohort. J. </w:t>
      </w:r>
      <w:proofErr w:type="spellStart"/>
      <w:r>
        <w:t>Epidemiol</w:t>
      </w:r>
      <w:proofErr w:type="spellEnd"/>
      <w:r>
        <w:t>. Community Health. 2014</w:t>
      </w:r>
      <w:proofErr w:type="gramStart"/>
      <w:r>
        <w:t>;68:275</w:t>
      </w:r>
      <w:proofErr w:type="gramEnd"/>
      <w:r>
        <w:t xml:space="preserve">–9. </w:t>
      </w:r>
    </w:p>
    <w:p w14:paraId="1EA312A4" w14:textId="77777777" w:rsidR="00EB3D03" w:rsidRDefault="00EB3D03" w:rsidP="00EB3D03">
      <w:pPr>
        <w:pStyle w:val="Bibliography"/>
      </w:pPr>
      <w:r>
        <w:t xml:space="preserve">5. Action on Smoking and Health (ASH). Smoking statistics: illness and death [Internet]. </w:t>
      </w:r>
      <w:proofErr w:type="gramStart"/>
      <w:r>
        <w:t>2014</w:t>
      </w:r>
      <w:proofErr w:type="gramEnd"/>
      <w:r>
        <w:t xml:space="preserve"> [cited 2015 Mar 8]. Available from: http://ash.org.uk/files/documents/ASH_107.pdf</w:t>
      </w:r>
    </w:p>
    <w:p w14:paraId="710EE056" w14:textId="77777777" w:rsidR="00EB3D03" w:rsidRDefault="00EB3D03" w:rsidP="00EB3D03">
      <w:pPr>
        <w:pStyle w:val="Bibliography"/>
      </w:pPr>
      <w:r>
        <w:t xml:space="preserve">6. </w:t>
      </w:r>
      <w:proofErr w:type="spellStart"/>
      <w:r>
        <w:t>Nabi</w:t>
      </w:r>
      <w:proofErr w:type="spellEnd"/>
      <w:r>
        <w:t xml:space="preserve"> H, </w:t>
      </w:r>
      <w:proofErr w:type="spellStart"/>
      <w:r>
        <w:t>Estaqiuo</w:t>
      </w:r>
      <w:proofErr w:type="spellEnd"/>
      <w:r>
        <w:t xml:space="preserve"> C, </w:t>
      </w:r>
      <w:proofErr w:type="spellStart"/>
      <w:r>
        <w:t>Auleley</w:t>
      </w:r>
      <w:proofErr w:type="spellEnd"/>
      <w:r>
        <w:t xml:space="preserve"> G-R. Smoking and mortality--beyond established causes. N. Engl. J. Med. 2015</w:t>
      </w:r>
      <w:proofErr w:type="gramStart"/>
      <w:r>
        <w:t>;372:2169</w:t>
      </w:r>
      <w:proofErr w:type="gramEnd"/>
      <w:r>
        <w:t xml:space="preserve">. </w:t>
      </w:r>
    </w:p>
    <w:p w14:paraId="62C13D60" w14:textId="77777777" w:rsidR="00EB3D03" w:rsidRDefault="00EB3D03" w:rsidP="00EB3D03">
      <w:pPr>
        <w:pStyle w:val="Bibliography"/>
      </w:pPr>
      <w:r>
        <w:t xml:space="preserve">7. </w:t>
      </w:r>
      <w:proofErr w:type="spellStart"/>
      <w:r>
        <w:t>Joossens</w:t>
      </w:r>
      <w:proofErr w:type="spellEnd"/>
      <w:r>
        <w:t xml:space="preserve"> L, Raw M. The tobacco control scale 2013 in Europe. Sixth Eur. Conf. </w:t>
      </w:r>
      <w:proofErr w:type="spellStart"/>
      <w:r>
        <w:t>Tob</w:t>
      </w:r>
      <w:proofErr w:type="spellEnd"/>
      <w:r>
        <w:t>. Health-</w:t>
      </w:r>
      <w:proofErr w:type="spellStart"/>
      <w:r>
        <w:t>ECToH</w:t>
      </w:r>
      <w:proofErr w:type="spellEnd"/>
      <w:r>
        <w:t xml:space="preserve"> </w:t>
      </w:r>
      <w:proofErr w:type="spellStart"/>
      <w:r>
        <w:t>Istanb</w:t>
      </w:r>
      <w:proofErr w:type="spellEnd"/>
      <w:r>
        <w:t xml:space="preserve">. Turk. [Internet]. </w:t>
      </w:r>
      <w:proofErr w:type="gramStart"/>
      <w:r>
        <w:t>2014</w:t>
      </w:r>
      <w:proofErr w:type="gramEnd"/>
      <w:r>
        <w:t xml:space="preserve"> [cited 2015 Aug 3]. Available from: http://www.europeancancerleagues.org/images/TobaccoControl/TCS_2013_in_Europe_13-03-14_final_1.pdf</w:t>
      </w:r>
    </w:p>
    <w:p w14:paraId="2A5C68B6" w14:textId="77777777" w:rsidR="00EB3D03" w:rsidRDefault="00EB3D03" w:rsidP="00EB3D03">
      <w:pPr>
        <w:pStyle w:val="Bibliography"/>
      </w:pPr>
      <w:r>
        <w:t xml:space="preserve">8. Organization WH, others. WHO report on the global tobacco epidemic, 2013: enforcing bans on tobacco advertising, promotion and sponsorship. World Health Organization; 2013. </w:t>
      </w:r>
    </w:p>
    <w:p w14:paraId="3629E9FB" w14:textId="77777777" w:rsidR="00EB3D03" w:rsidRDefault="00EB3D03" w:rsidP="00EB3D03">
      <w:pPr>
        <w:pStyle w:val="Bibliography"/>
      </w:pPr>
      <w:r>
        <w:t xml:space="preserve">9. Thomas S, </w:t>
      </w:r>
      <w:proofErr w:type="spellStart"/>
      <w:r>
        <w:t>Fayter</w:t>
      </w:r>
      <w:proofErr w:type="spellEnd"/>
      <w:r>
        <w:t xml:space="preserve"> D, </w:t>
      </w:r>
      <w:proofErr w:type="spellStart"/>
      <w:r>
        <w:t>Misso</w:t>
      </w:r>
      <w:proofErr w:type="spellEnd"/>
      <w:r>
        <w:t xml:space="preserve"> K, Ogilvie D, </w:t>
      </w:r>
      <w:proofErr w:type="spellStart"/>
      <w:r>
        <w:t>Petticrew</w:t>
      </w:r>
      <w:proofErr w:type="spellEnd"/>
      <w:r>
        <w:t xml:space="preserve"> M, Sowden A, et al. Population tobacco control interventions and their effects on social inequalities in smoking: systematic review. </w:t>
      </w:r>
      <w:proofErr w:type="spellStart"/>
      <w:r>
        <w:t>Tob</w:t>
      </w:r>
      <w:proofErr w:type="spellEnd"/>
      <w:r>
        <w:t>. Control. 2008</w:t>
      </w:r>
      <w:proofErr w:type="gramStart"/>
      <w:r>
        <w:t>;17:230</w:t>
      </w:r>
      <w:proofErr w:type="gramEnd"/>
      <w:r>
        <w:t xml:space="preserve">–7. </w:t>
      </w:r>
    </w:p>
    <w:p w14:paraId="01021030" w14:textId="77777777" w:rsidR="00EB3D03" w:rsidRDefault="00EB3D03" w:rsidP="00EB3D03">
      <w:pPr>
        <w:pStyle w:val="Bibliography"/>
      </w:pPr>
      <w:r>
        <w:t xml:space="preserve">10. Hill S, Amos A, </w:t>
      </w:r>
      <w:proofErr w:type="gramStart"/>
      <w:r>
        <w:t>Clifford</w:t>
      </w:r>
      <w:proofErr w:type="gramEnd"/>
      <w:r>
        <w:t xml:space="preserve"> D, Platt S. Impact of tobacco control interventions on socioeconomic inequalities in smoking: review of the evidence. </w:t>
      </w:r>
      <w:proofErr w:type="spellStart"/>
      <w:r>
        <w:t>Tob</w:t>
      </w:r>
      <w:proofErr w:type="spellEnd"/>
      <w:r>
        <w:t>. Control. 2014</w:t>
      </w:r>
      <w:proofErr w:type="gramStart"/>
      <w:r>
        <w:t>;23:e89</w:t>
      </w:r>
      <w:proofErr w:type="gramEnd"/>
      <w:r>
        <w:t xml:space="preserve">–97. </w:t>
      </w:r>
    </w:p>
    <w:p w14:paraId="4733B849" w14:textId="77777777" w:rsidR="00EB3D03" w:rsidRDefault="00EB3D03" w:rsidP="00EB3D03">
      <w:pPr>
        <w:pStyle w:val="Bibliography"/>
      </w:pPr>
      <w:r>
        <w:t>11. Brown T, Platt S, Amos A. Equity impact of European individual-level smoking cessation interventions to reduce smoking in adults: a systematic review. Eur. J. Public Health. 2014</w:t>
      </w:r>
      <w:proofErr w:type="gramStart"/>
      <w:r>
        <w:t>;24:551</w:t>
      </w:r>
      <w:proofErr w:type="gramEnd"/>
      <w:r>
        <w:t xml:space="preserve">–6. </w:t>
      </w:r>
    </w:p>
    <w:p w14:paraId="2631A0DD" w14:textId="77777777" w:rsidR="00EB3D03" w:rsidRDefault="00EB3D03" w:rsidP="00EB3D03">
      <w:pPr>
        <w:pStyle w:val="Bibliography"/>
      </w:pPr>
      <w:r>
        <w:t>12. Brown T, Platt S, Amos A. Equity impact of population-level interventions and policies to reduce smoking in adults: A systematic review. Drug Alcohol Depend. 2014</w:t>
      </w:r>
      <w:proofErr w:type="gramStart"/>
      <w:r>
        <w:t>;138:7</w:t>
      </w:r>
      <w:proofErr w:type="gramEnd"/>
      <w:r>
        <w:t xml:space="preserve">–16. </w:t>
      </w:r>
    </w:p>
    <w:p w14:paraId="58F50325" w14:textId="77777777" w:rsidR="00EB3D03" w:rsidRDefault="00EB3D03" w:rsidP="00EB3D03">
      <w:pPr>
        <w:pStyle w:val="Bibliography"/>
      </w:pPr>
      <w:r>
        <w:t xml:space="preserve">13. </w:t>
      </w:r>
      <w:proofErr w:type="spellStart"/>
      <w:r>
        <w:t>Unal</w:t>
      </w:r>
      <w:proofErr w:type="spellEnd"/>
      <w:r>
        <w:t xml:space="preserve"> B, Critchley JA, Capewell S. Explaining the decline in coronary heart disease mortality in England and Wales between 1981 and 2000. Circulation. 2004</w:t>
      </w:r>
      <w:proofErr w:type="gramStart"/>
      <w:r>
        <w:t>;109:1101</w:t>
      </w:r>
      <w:proofErr w:type="gramEnd"/>
      <w:r>
        <w:t xml:space="preserve">–7. </w:t>
      </w:r>
    </w:p>
    <w:p w14:paraId="4A867982" w14:textId="77777777" w:rsidR="00EB3D03" w:rsidRDefault="00EB3D03" w:rsidP="00EB3D03">
      <w:pPr>
        <w:pStyle w:val="Bibliography"/>
      </w:pPr>
      <w:r>
        <w:t xml:space="preserve">14. </w:t>
      </w:r>
      <w:proofErr w:type="spellStart"/>
      <w:r>
        <w:t>Bajekal</w:t>
      </w:r>
      <w:proofErr w:type="spellEnd"/>
      <w:r>
        <w:t xml:space="preserve"> M, Scholes S, Love H, Hawkins N, O’Flaherty M, </w:t>
      </w:r>
      <w:proofErr w:type="spellStart"/>
      <w:r>
        <w:t>Raine</w:t>
      </w:r>
      <w:proofErr w:type="spellEnd"/>
      <w:r>
        <w:t xml:space="preserve"> R, et al. Analysing recent socioeconomic trends in coronary heart disease mortality in England, 2000–2007: a population modelling study. </w:t>
      </w:r>
      <w:proofErr w:type="spellStart"/>
      <w:r>
        <w:t>PLoS</w:t>
      </w:r>
      <w:proofErr w:type="spellEnd"/>
      <w:r>
        <w:t xml:space="preserve"> Med. 2012</w:t>
      </w:r>
      <w:proofErr w:type="gramStart"/>
      <w:r>
        <w:t>;9:e1001237</w:t>
      </w:r>
      <w:proofErr w:type="gramEnd"/>
      <w:r>
        <w:t xml:space="preserve">. </w:t>
      </w:r>
    </w:p>
    <w:p w14:paraId="23F04C9D" w14:textId="77777777" w:rsidR="00EB3D03" w:rsidRDefault="00EB3D03" w:rsidP="00EB3D03">
      <w:pPr>
        <w:pStyle w:val="Bibliography"/>
      </w:pPr>
      <w:r>
        <w:t xml:space="preserve">15. Bandosz P, </w:t>
      </w:r>
      <w:proofErr w:type="spellStart"/>
      <w:r>
        <w:t>Aspelund</w:t>
      </w:r>
      <w:proofErr w:type="spellEnd"/>
      <w:r>
        <w:t xml:space="preserve"> T, </w:t>
      </w:r>
      <w:proofErr w:type="spellStart"/>
      <w:r>
        <w:t>Basak</w:t>
      </w:r>
      <w:proofErr w:type="spellEnd"/>
      <w:r>
        <w:t xml:space="preserve"> P, Bennett K, </w:t>
      </w:r>
      <w:proofErr w:type="spellStart"/>
      <w:r>
        <w:t>Bjorck</w:t>
      </w:r>
      <w:proofErr w:type="spellEnd"/>
      <w:r>
        <w:t xml:space="preserve"> L, </w:t>
      </w:r>
      <w:proofErr w:type="spellStart"/>
      <w:r>
        <w:t>Bruthans</w:t>
      </w:r>
      <w:proofErr w:type="spellEnd"/>
      <w:r>
        <w:t xml:space="preserve"> J, et al. OP72 EUROHEART II - comparing policies to reduce future coronary heart disease mortality in nine European countries: modelling study. J. </w:t>
      </w:r>
      <w:proofErr w:type="spellStart"/>
      <w:r>
        <w:t>Epidemiol</w:t>
      </w:r>
      <w:proofErr w:type="spellEnd"/>
      <w:r>
        <w:t>. Community Health. 2014</w:t>
      </w:r>
      <w:proofErr w:type="gramStart"/>
      <w:r>
        <w:t>;68:A36</w:t>
      </w:r>
      <w:proofErr w:type="gramEnd"/>
      <w:r>
        <w:t xml:space="preserve">–A36. </w:t>
      </w:r>
    </w:p>
    <w:p w14:paraId="54B7FB73" w14:textId="77777777" w:rsidR="00EB3D03" w:rsidRDefault="00EB3D03" w:rsidP="00EB3D03">
      <w:pPr>
        <w:pStyle w:val="Bibliography"/>
      </w:pPr>
      <w:r>
        <w:t xml:space="preserve">16. Office for National Statistics (ONS). Do smoking rates vary between more and less advantaged areas? [Internet]. </w:t>
      </w:r>
      <w:proofErr w:type="gramStart"/>
      <w:r>
        <w:t>2014</w:t>
      </w:r>
      <w:proofErr w:type="gramEnd"/>
      <w:r>
        <w:t xml:space="preserve"> [cited 2015 Aug 3]. Available from: http://www.ons.gov.uk/ons/rel/disability-and-health-measurement/do-smoking-rates-vary-between-more-and-less-advantaged-areas-/2012/sty-smoking-rates.html</w:t>
      </w:r>
    </w:p>
    <w:p w14:paraId="31365181" w14:textId="77777777" w:rsidR="00EB3D03" w:rsidRDefault="00EB3D03" w:rsidP="00EB3D03">
      <w:pPr>
        <w:pStyle w:val="Bibliography"/>
      </w:pPr>
      <w:r>
        <w:t xml:space="preserve">17. McLennan D, Barnes H, Noble M, Davies J, Garratt E, Dibben C. The English indices of deprivation 2010. 2011. </w:t>
      </w:r>
    </w:p>
    <w:p w14:paraId="0BE19CD4" w14:textId="77777777" w:rsidR="00EB3D03" w:rsidRDefault="00EB3D03" w:rsidP="00EB3D03">
      <w:pPr>
        <w:pStyle w:val="Bibliography"/>
      </w:pPr>
      <w:r>
        <w:t>18. Townsend J. Price and consumption of tobacco. Br. Med. Bull. 1996</w:t>
      </w:r>
      <w:proofErr w:type="gramStart"/>
      <w:r>
        <w:t>;52:132</w:t>
      </w:r>
      <w:proofErr w:type="gramEnd"/>
      <w:r>
        <w:t xml:space="preserve">–42. </w:t>
      </w:r>
    </w:p>
    <w:p w14:paraId="694A381F" w14:textId="77777777" w:rsidR="00EB3D03" w:rsidRDefault="00EB3D03" w:rsidP="00EB3D03">
      <w:pPr>
        <w:pStyle w:val="Bibliography"/>
      </w:pPr>
      <w:r>
        <w:lastRenderedPageBreak/>
        <w:t>19. Reed H. The effects of increasing tobacco taxation: A cost benefit and public finances analysis [Internet]. Action on Smoking &amp; Health; 2010. Available from: http://www.ash.org.uk/tax/analysis</w:t>
      </w:r>
    </w:p>
    <w:p w14:paraId="5F57E58F" w14:textId="77777777" w:rsidR="00EB3D03" w:rsidRDefault="00EB3D03" w:rsidP="00EB3D03">
      <w:pPr>
        <w:pStyle w:val="Bibliography"/>
      </w:pPr>
      <w:r>
        <w:t>20. International Agency for Research on Cancer. IARC Handbooks of Cancer Prevention, Tobacco Control, Vol. 14: Effectiveness of Tax and Price Policies for Tobacco Control [Internet]. Lyon, France: International Agency for Research on Cancer; 2011. Available from: http://www.iarc.fr/en/publications/pdfs-online/prev/handbook14/handbook14.pdf</w:t>
      </w:r>
    </w:p>
    <w:p w14:paraId="4A0E9928" w14:textId="77777777" w:rsidR="00EB3D03" w:rsidRDefault="00EB3D03" w:rsidP="00EB3D03">
      <w:pPr>
        <w:pStyle w:val="Bibliography"/>
      </w:pPr>
      <w:r>
        <w:t xml:space="preserve">21. Levy DT, Currie L, </w:t>
      </w:r>
      <w:proofErr w:type="gramStart"/>
      <w:r>
        <w:t>Clancy</w:t>
      </w:r>
      <w:proofErr w:type="gramEnd"/>
      <w:r>
        <w:t xml:space="preserve"> L. Tobacco control policy in the UK: blueprint for the rest of Europe? Eur. J. Public Health. 2013</w:t>
      </w:r>
      <w:proofErr w:type="gramStart"/>
      <w:r>
        <w:t>;23:201</w:t>
      </w:r>
      <w:proofErr w:type="gramEnd"/>
      <w:r>
        <w:t xml:space="preserve">–6. </w:t>
      </w:r>
    </w:p>
    <w:p w14:paraId="2D167730" w14:textId="77777777" w:rsidR="00EB3D03" w:rsidRDefault="00EB3D03" w:rsidP="00EB3D03">
      <w:pPr>
        <w:pStyle w:val="Bibliography"/>
      </w:pPr>
      <w:r>
        <w:t xml:space="preserve">22. </w:t>
      </w:r>
      <w:proofErr w:type="spellStart"/>
      <w:r>
        <w:t>Nagelhout</w:t>
      </w:r>
      <w:proofErr w:type="spellEnd"/>
      <w:r>
        <w:t xml:space="preserve"> GE, Levy DT, Blackman K, Currie L, Clancy L, </w:t>
      </w:r>
      <w:proofErr w:type="spellStart"/>
      <w:r>
        <w:t>Willemsen</w:t>
      </w:r>
      <w:proofErr w:type="spellEnd"/>
      <w:r>
        <w:t xml:space="preserve"> MC. The effect of tobacco control policies on smoking prevalence and smoking-attributable deaths. Findings from the Netherlands SimSmoke Tobacco Control Policy Simulation Model. Addict. Abingdon Engl. 2012</w:t>
      </w:r>
      <w:proofErr w:type="gramStart"/>
      <w:r>
        <w:t>;107:407</w:t>
      </w:r>
      <w:proofErr w:type="gramEnd"/>
      <w:r>
        <w:t xml:space="preserve">–16. </w:t>
      </w:r>
    </w:p>
    <w:p w14:paraId="51E7363E" w14:textId="77777777" w:rsidR="00EB3D03" w:rsidRDefault="00EB3D03" w:rsidP="00EB3D03">
      <w:pPr>
        <w:pStyle w:val="Bibliography"/>
      </w:pPr>
      <w:r>
        <w:t xml:space="preserve">23. </w:t>
      </w:r>
      <w:proofErr w:type="spellStart"/>
      <w:r>
        <w:t>Fichtenberg</w:t>
      </w:r>
      <w:proofErr w:type="spellEnd"/>
      <w:r>
        <w:t xml:space="preserve"> CM, Glantz SA. Effect of smoke-free workplaces on smoking behaviour: systematic review. BMJ. 2002</w:t>
      </w:r>
      <w:proofErr w:type="gramStart"/>
      <w:r>
        <w:t>;325:188</w:t>
      </w:r>
      <w:proofErr w:type="gramEnd"/>
      <w:r>
        <w:t xml:space="preserve">. </w:t>
      </w:r>
    </w:p>
    <w:p w14:paraId="2E18BF24" w14:textId="77777777" w:rsidR="00EB3D03" w:rsidRDefault="00EB3D03" w:rsidP="00EB3D03">
      <w:pPr>
        <w:pStyle w:val="Bibliography"/>
      </w:pPr>
      <w:r>
        <w:t xml:space="preserve">24. Langley T, </w:t>
      </w:r>
      <w:proofErr w:type="spellStart"/>
      <w:r>
        <w:t>Szatkowski</w:t>
      </w:r>
      <w:proofErr w:type="spellEnd"/>
      <w:r>
        <w:t xml:space="preserve"> L, Lewis S, McNeill A, Gilmore AB, </w:t>
      </w:r>
      <w:proofErr w:type="spellStart"/>
      <w:r>
        <w:t>Salway</w:t>
      </w:r>
      <w:proofErr w:type="spellEnd"/>
      <w:r>
        <w:t xml:space="preserve"> R, et al. The freeze on mass media campaigns in England: a natural experiment of the impact of tobacco control campaigns on quitting behaviour. Addict. Abingdon Engl. 2014</w:t>
      </w:r>
      <w:proofErr w:type="gramStart"/>
      <w:r>
        <w:t>;109:995</w:t>
      </w:r>
      <w:proofErr w:type="gramEnd"/>
      <w:r>
        <w:t xml:space="preserve">–1002. </w:t>
      </w:r>
    </w:p>
    <w:p w14:paraId="0669A106" w14:textId="77777777" w:rsidR="00EB3D03" w:rsidRDefault="00EB3D03" w:rsidP="00EB3D03">
      <w:pPr>
        <w:pStyle w:val="Bibliography"/>
      </w:pPr>
      <w:r>
        <w:t>25. Action on Smoking and Health (ASH). ASH Briefing: UK tobacco control policy and expenditure [Internet]. Action on Smoking and Health (ASH)</w:t>
      </w:r>
      <w:proofErr w:type="gramStart"/>
      <w:r>
        <w:t>;</w:t>
      </w:r>
      <w:proofErr w:type="gramEnd"/>
      <w:r>
        <w:t xml:space="preserve"> 2014 [cited 2015 Mar 16]. Available from: http://www.ash.org.uk/files/documents/ASH_667.pdf</w:t>
      </w:r>
    </w:p>
    <w:p w14:paraId="1D530799" w14:textId="77777777" w:rsidR="00EB3D03" w:rsidRDefault="00EB3D03" w:rsidP="00EB3D03">
      <w:pPr>
        <w:pStyle w:val="Bibliography"/>
      </w:pPr>
      <w:r>
        <w:t>26. Levy DT, Friend K. A computer simulation model of mass media interventions directed at tobacco use. Prev. Med. 2001</w:t>
      </w:r>
      <w:proofErr w:type="gramStart"/>
      <w:r>
        <w:t>;32:284</w:t>
      </w:r>
      <w:proofErr w:type="gramEnd"/>
      <w:r>
        <w:t xml:space="preserve">–94. </w:t>
      </w:r>
    </w:p>
    <w:p w14:paraId="155736B3" w14:textId="77777777" w:rsidR="00EB3D03" w:rsidRDefault="00EB3D03" w:rsidP="00EB3D03">
      <w:pPr>
        <w:pStyle w:val="Bibliography"/>
      </w:pPr>
      <w:r>
        <w:t xml:space="preserve">27. Sims M, </w:t>
      </w:r>
      <w:proofErr w:type="spellStart"/>
      <w:r>
        <w:t>Salway</w:t>
      </w:r>
      <w:proofErr w:type="spellEnd"/>
      <w:r>
        <w:t xml:space="preserve"> R, Langley T, Lewis S, McNeill A, </w:t>
      </w:r>
      <w:proofErr w:type="spellStart"/>
      <w:r>
        <w:t>Szatkowski</w:t>
      </w:r>
      <w:proofErr w:type="spellEnd"/>
      <w:r>
        <w:t xml:space="preserve"> L, et al. Effectiveness of tobacco control television advertising in changing tobacco use in England: a population-based cross-sectional study. Addict. Abingdon Engl. 2014</w:t>
      </w:r>
      <w:proofErr w:type="gramStart"/>
      <w:r>
        <w:t>;109:986</w:t>
      </w:r>
      <w:proofErr w:type="gramEnd"/>
      <w:r>
        <w:t xml:space="preserve">–94. </w:t>
      </w:r>
    </w:p>
    <w:p w14:paraId="4DDA3AC2" w14:textId="77777777" w:rsidR="00EB3D03" w:rsidRDefault="00EB3D03" w:rsidP="00EB3D03">
      <w:pPr>
        <w:pStyle w:val="Bibliography"/>
      </w:pPr>
      <w:r>
        <w:t xml:space="preserve">28. </w:t>
      </w:r>
      <w:proofErr w:type="spellStart"/>
      <w:r>
        <w:t>Niederdeppe</w:t>
      </w:r>
      <w:proofErr w:type="spellEnd"/>
      <w:r>
        <w:t xml:space="preserve"> J, </w:t>
      </w:r>
      <w:proofErr w:type="spellStart"/>
      <w:r>
        <w:t>Kuang</w:t>
      </w:r>
      <w:proofErr w:type="spellEnd"/>
      <w:r>
        <w:t xml:space="preserve"> X, Crock B, Skelton A. Media campaigns to promote smoking cessation among socioeconomically disadvantaged populations: what do we know, what do we need to learn, and what should we do now? Soc. Sci. Med. 1982. 2008</w:t>
      </w:r>
      <w:proofErr w:type="gramStart"/>
      <w:r>
        <w:t>;67:1343</w:t>
      </w:r>
      <w:proofErr w:type="gramEnd"/>
      <w:r>
        <w:t xml:space="preserve">–55. </w:t>
      </w:r>
    </w:p>
    <w:p w14:paraId="480CF420" w14:textId="77777777" w:rsidR="00EB3D03" w:rsidRDefault="00EB3D03" w:rsidP="00EB3D03">
      <w:pPr>
        <w:pStyle w:val="Bibliography"/>
      </w:pPr>
      <w:r>
        <w:t xml:space="preserve">29. </w:t>
      </w:r>
      <w:proofErr w:type="spellStart"/>
      <w:r>
        <w:t>Saffer</w:t>
      </w:r>
      <w:proofErr w:type="spellEnd"/>
      <w:r>
        <w:t xml:space="preserve"> H, </w:t>
      </w:r>
      <w:proofErr w:type="spellStart"/>
      <w:r>
        <w:t>Chaloupka</w:t>
      </w:r>
      <w:proofErr w:type="spellEnd"/>
      <w:r>
        <w:t xml:space="preserve"> F. Tobacco Advertising: Economic Theory and International Evidence [Internet]. National Bureau of Economic Research</w:t>
      </w:r>
      <w:proofErr w:type="gramStart"/>
      <w:r>
        <w:t>;</w:t>
      </w:r>
      <w:proofErr w:type="gramEnd"/>
      <w:r>
        <w:t xml:space="preserve"> 1999 Feb. Report No.: 6958. Available from: http://www.nber.org/papers/w6958</w:t>
      </w:r>
    </w:p>
    <w:p w14:paraId="33FE4CB0" w14:textId="77777777" w:rsidR="00EB3D03" w:rsidRDefault="00EB3D03" w:rsidP="00EB3D03">
      <w:pPr>
        <w:pStyle w:val="Bibliography"/>
      </w:pPr>
      <w:r>
        <w:t xml:space="preserve">30. </w:t>
      </w:r>
      <w:proofErr w:type="spellStart"/>
      <w:r>
        <w:t>Chaloupka</w:t>
      </w:r>
      <w:proofErr w:type="spellEnd"/>
      <w:r>
        <w:t xml:space="preserve"> FJ, Warner KE, </w:t>
      </w:r>
      <w:proofErr w:type="spellStart"/>
      <w:r>
        <w:t>Acemoğlu</w:t>
      </w:r>
      <w:proofErr w:type="spellEnd"/>
      <w:r>
        <w:t xml:space="preserve"> D, Gruber J, </w:t>
      </w:r>
      <w:proofErr w:type="spellStart"/>
      <w:r>
        <w:t>Laux</w:t>
      </w:r>
      <w:proofErr w:type="spellEnd"/>
      <w:r>
        <w:t xml:space="preserve"> F, Max W, et al. An evaluation of the FDA’s analysis of the costs and benefits of the graphic warning label regulation. </w:t>
      </w:r>
      <w:proofErr w:type="spellStart"/>
      <w:r>
        <w:t>Tob</w:t>
      </w:r>
      <w:proofErr w:type="spellEnd"/>
      <w:r>
        <w:t>. Control. 2015</w:t>
      </w:r>
      <w:proofErr w:type="gramStart"/>
      <w:r>
        <w:t>;24:112</w:t>
      </w:r>
      <w:proofErr w:type="gramEnd"/>
      <w:r>
        <w:t xml:space="preserve">–9. </w:t>
      </w:r>
    </w:p>
    <w:p w14:paraId="3DD0C657" w14:textId="77777777" w:rsidR="00EB3D03" w:rsidRDefault="00EB3D03" w:rsidP="00EB3D03">
      <w:pPr>
        <w:pStyle w:val="Bibliography"/>
      </w:pPr>
      <w:r>
        <w:t xml:space="preserve">31. </w:t>
      </w:r>
      <w:proofErr w:type="spellStart"/>
      <w:r>
        <w:t>Euractiv</w:t>
      </w:r>
      <w:proofErr w:type="spellEnd"/>
      <w:r>
        <w:t xml:space="preserve">. UK first EU country to adopt plain packaging for cigarettes [Internet]. </w:t>
      </w:r>
      <w:proofErr w:type="spellStart"/>
      <w:r>
        <w:t>EurActiv</w:t>
      </w:r>
      <w:proofErr w:type="spellEnd"/>
      <w:r>
        <w:t xml:space="preserve"> EU News Policy Debates Lang. 2015 [cited 2015 Aug 3]. Available from: http://www.euractiv.com/sections/health-consumers/uk-first-eu-country-adopt-plain-packaging-cigarettes-312960</w:t>
      </w:r>
    </w:p>
    <w:p w14:paraId="0D55DF9C" w14:textId="77777777" w:rsidR="00EB3D03" w:rsidRDefault="00EB3D03" w:rsidP="00EB3D03">
      <w:pPr>
        <w:pStyle w:val="Bibliography"/>
      </w:pPr>
      <w:r>
        <w:t xml:space="preserve">32. Durkin S, Brennan E, </w:t>
      </w:r>
      <w:proofErr w:type="spellStart"/>
      <w:r>
        <w:t>Coomber</w:t>
      </w:r>
      <w:proofErr w:type="spellEnd"/>
      <w:r>
        <w:t xml:space="preserve"> K, </w:t>
      </w:r>
      <w:proofErr w:type="spellStart"/>
      <w:r>
        <w:t>Zacher</w:t>
      </w:r>
      <w:proofErr w:type="spellEnd"/>
      <w:r>
        <w:t xml:space="preserve"> M, </w:t>
      </w:r>
      <w:proofErr w:type="spellStart"/>
      <w:r>
        <w:t>Scollo</w:t>
      </w:r>
      <w:proofErr w:type="spellEnd"/>
      <w:r>
        <w:t xml:space="preserve"> M, Wakefield M. Short-term changes in quitting-related cognitions and behaviours after the implementation of plain packaging with larger </w:t>
      </w:r>
      <w:r>
        <w:lastRenderedPageBreak/>
        <w:t xml:space="preserve">health warnings: findings from a national cohort study with Australian adult smokers. </w:t>
      </w:r>
      <w:proofErr w:type="spellStart"/>
      <w:r>
        <w:t>Tob</w:t>
      </w:r>
      <w:proofErr w:type="spellEnd"/>
      <w:r>
        <w:t>. Control. 2015</w:t>
      </w:r>
      <w:proofErr w:type="gramStart"/>
      <w:r>
        <w:t>;24:ii26</w:t>
      </w:r>
      <w:proofErr w:type="gramEnd"/>
      <w:r>
        <w:t xml:space="preserve">–32. </w:t>
      </w:r>
    </w:p>
    <w:p w14:paraId="32701BA5" w14:textId="77777777" w:rsidR="00EB3D03" w:rsidRDefault="00EB3D03" w:rsidP="00EB3D03">
      <w:pPr>
        <w:pStyle w:val="Bibliography"/>
      </w:pPr>
      <w:r>
        <w:t>33. British Heart Foundation. Standardised packaging for tobacco products: Recent evidence from Australia and United Kingdom [Internet]. British Heart Foundation; Available from: http://www.itcproject.org/files/ITC_British_Heart_FoundationA4-v8-web-Final-18Dec2014.pdf</w:t>
      </w:r>
    </w:p>
    <w:p w14:paraId="11E156B8" w14:textId="77777777" w:rsidR="00EB3D03" w:rsidRDefault="00EB3D03" w:rsidP="00EB3D03">
      <w:pPr>
        <w:pStyle w:val="Bibliography"/>
      </w:pPr>
      <w:r>
        <w:t xml:space="preserve">34. </w:t>
      </w:r>
      <w:proofErr w:type="spellStart"/>
      <w:r>
        <w:t>Pechey</w:t>
      </w:r>
      <w:proofErr w:type="spellEnd"/>
      <w:r>
        <w:t xml:space="preserve"> R, </w:t>
      </w:r>
      <w:proofErr w:type="spellStart"/>
      <w:r>
        <w:t>Spiegelhalter</w:t>
      </w:r>
      <w:proofErr w:type="spellEnd"/>
      <w:r>
        <w:t xml:space="preserve"> D, Marteau TM. Impact of plain packaging of tobacco products on smoking in adults and children: an elicitation of international experts’ estimates. BMC Public Health. 2013</w:t>
      </w:r>
      <w:proofErr w:type="gramStart"/>
      <w:r>
        <w:t>;13:18</w:t>
      </w:r>
      <w:proofErr w:type="gramEnd"/>
      <w:r>
        <w:t xml:space="preserve">. </w:t>
      </w:r>
    </w:p>
    <w:p w14:paraId="0CC89927" w14:textId="77777777" w:rsidR="00EB3D03" w:rsidRDefault="00EB3D03" w:rsidP="00EB3D03">
      <w:pPr>
        <w:pStyle w:val="Bibliography"/>
      </w:pPr>
      <w:r>
        <w:t xml:space="preserve">35. Swift E, Borland R, Cummings KM, Fong GT, McNeill A, Hammond D, et al. Australian smokers’ support for plain or standardised packs before and after implementation: findings from the ITC Four Country Survey. </w:t>
      </w:r>
      <w:proofErr w:type="spellStart"/>
      <w:r>
        <w:t>Tob</w:t>
      </w:r>
      <w:proofErr w:type="spellEnd"/>
      <w:r>
        <w:t>. Control. 2015</w:t>
      </w:r>
      <w:proofErr w:type="gramStart"/>
      <w:r>
        <w:t>;24:616</w:t>
      </w:r>
      <w:proofErr w:type="gramEnd"/>
      <w:r>
        <w:t xml:space="preserve">–21. </w:t>
      </w:r>
    </w:p>
    <w:p w14:paraId="06A82B83" w14:textId="77777777" w:rsidR="00EB3D03" w:rsidRDefault="00EB3D03" w:rsidP="00EB3D03">
      <w:pPr>
        <w:pStyle w:val="Bibliography"/>
      </w:pPr>
      <w:r>
        <w:t xml:space="preserve">36. </w:t>
      </w:r>
      <w:proofErr w:type="spellStart"/>
      <w:r>
        <w:t>Bauld</w:t>
      </w:r>
      <w:proofErr w:type="spellEnd"/>
      <w:r>
        <w:t xml:space="preserve"> L, Judge K, Platt S. Assessing the impact of smoking cessation services on reducing health inequalities in England: observational study. </w:t>
      </w:r>
      <w:proofErr w:type="spellStart"/>
      <w:r>
        <w:t>Tob</w:t>
      </w:r>
      <w:proofErr w:type="spellEnd"/>
      <w:r>
        <w:t>. Control. 2007</w:t>
      </w:r>
      <w:proofErr w:type="gramStart"/>
      <w:r>
        <w:t>;16:400</w:t>
      </w:r>
      <w:proofErr w:type="gramEnd"/>
      <w:r>
        <w:t xml:space="preserve">–4. </w:t>
      </w:r>
    </w:p>
    <w:p w14:paraId="7C99F8DC" w14:textId="77777777" w:rsidR="00EB3D03" w:rsidRDefault="00EB3D03" w:rsidP="00EB3D03">
      <w:pPr>
        <w:pStyle w:val="Bibliography"/>
      </w:pPr>
      <w:r>
        <w:t xml:space="preserve">37. Guzman Castillo M, Gillespie DOS, Allen K, Bandosz P, </w:t>
      </w:r>
      <w:proofErr w:type="spellStart"/>
      <w:r>
        <w:t>Schmid</w:t>
      </w:r>
      <w:proofErr w:type="spellEnd"/>
      <w:r>
        <w:t xml:space="preserve"> V, Capewell S, et al. Future declines of coronary heart disease mortality in England and Wales could counter the burden of population ageing. </w:t>
      </w:r>
      <w:proofErr w:type="spellStart"/>
      <w:r>
        <w:t>PloS</w:t>
      </w:r>
      <w:proofErr w:type="spellEnd"/>
      <w:r>
        <w:t xml:space="preserve"> One. 2014</w:t>
      </w:r>
      <w:proofErr w:type="gramStart"/>
      <w:r>
        <w:t>;9:e99482</w:t>
      </w:r>
      <w:proofErr w:type="gramEnd"/>
      <w:r>
        <w:t xml:space="preserve">. </w:t>
      </w:r>
    </w:p>
    <w:p w14:paraId="39ECF992" w14:textId="77777777" w:rsidR="00EB3D03" w:rsidRDefault="00EB3D03" w:rsidP="00EB3D03">
      <w:pPr>
        <w:pStyle w:val="Bibliography"/>
      </w:pPr>
      <w:r>
        <w:t xml:space="preserve">38. </w:t>
      </w:r>
      <w:proofErr w:type="spellStart"/>
      <w:r>
        <w:t>Schmid</w:t>
      </w:r>
      <w:proofErr w:type="spellEnd"/>
      <w:r>
        <w:t xml:space="preserve"> VJ, Held L. Bayesian age-period-cohort </w:t>
      </w:r>
      <w:proofErr w:type="spellStart"/>
      <w:r>
        <w:t>modeling</w:t>
      </w:r>
      <w:proofErr w:type="spellEnd"/>
      <w:r>
        <w:t xml:space="preserve"> and prediction-BAMP. J Stat </w:t>
      </w:r>
      <w:proofErr w:type="spellStart"/>
      <w:r>
        <w:t>Softw</w:t>
      </w:r>
      <w:proofErr w:type="spellEnd"/>
      <w:r>
        <w:t>. 2007</w:t>
      </w:r>
      <w:proofErr w:type="gramStart"/>
      <w:r>
        <w:t>;21:1</w:t>
      </w:r>
      <w:proofErr w:type="gramEnd"/>
      <w:r>
        <w:t xml:space="preserve">–15. </w:t>
      </w:r>
    </w:p>
    <w:p w14:paraId="532F345F" w14:textId="77777777" w:rsidR="00EB3D03" w:rsidRDefault="00EB3D03" w:rsidP="00EB3D03">
      <w:pPr>
        <w:pStyle w:val="Bibliography"/>
      </w:pPr>
      <w:r>
        <w:t>39. Levy DT, Huang A-T, Currie LM, Clancy L. The benefits from complying with the framework convention on tobacco control: a SimSmoke analysis of 15 European nations. Health Policy Plan. 2014</w:t>
      </w:r>
      <w:proofErr w:type="gramStart"/>
      <w:r>
        <w:t>;29:1031</w:t>
      </w:r>
      <w:proofErr w:type="gramEnd"/>
      <w:r>
        <w:t xml:space="preserve">–42. </w:t>
      </w:r>
    </w:p>
    <w:p w14:paraId="54F914A6" w14:textId="77777777" w:rsidR="00EB3D03" w:rsidRDefault="00EB3D03" w:rsidP="00EB3D03">
      <w:pPr>
        <w:pStyle w:val="Bibliography"/>
      </w:pPr>
      <w:r>
        <w:t xml:space="preserve">40. </w:t>
      </w:r>
      <w:proofErr w:type="spellStart"/>
      <w:r>
        <w:t>Jha</w:t>
      </w:r>
      <w:proofErr w:type="spellEnd"/>
      <w:r>
        <w:t xml:space="preserve"> P, </w:t>
      </w:r>
      <w:proofErr w:type="spellStart"/>
      <w:r>
        <w:t>Peto</w:t>
      </w:r>
      <w:proofErr w:type="spellEnd"/>
      <w:r>
        <w:t xml:space="preserve"> R. Global effects of smoking, of quitting, and of taxing tobacco. N. Engl. J. Med. 2014</w:t>
      </w:r>
      <w:proofErr w:type="gramStart"/>
      <w:r>
        <w:t>;370:60</w:t>
      </w:r>
      <w:proofErr w:type="gramEnd"/>
      <w:r>
        <w:t xml:space="preserve">–8. </w:t>
      </w:r>
    </w:p>
    <w:p w14:paraId="729A12F9" w14:textId="77777777" w:rsidR="00EB3D03" w:rsidRDefault="00EB3D03" w:rsidP="00EB3D03">
      <w:pPr>
        <w:pStyle w:val="Bibliography"/>
      </w:pPr>
      <w:r>
        <w:t xml:space="preserve">41. </w:t>
      </w:r>
      <w:proofErr w:type="spellStart"/>
      <w:r>
        <w:t>Centers</w:t>
      </w:r>
      <w:proofErr w:type="spellEnd"/>
      <w:r>
        <w:t xml:space="preserve"> for Disease Control, (CDC) P, others. Best practices for comprehensive tobacco control programs—2014. Atlanta: US Department of Health and Human Services, </w:t>
      </w:r>
      <w:proofErr w:type="spellStart"/>
      <w:r>
        <w:t>Centers</w:t>
      </w:r>
      <w:proofErr w:type="spellEnd"/>
      <w:r>
        <w:t xml:space="preserve"> for Disease Control and Prevention, National </w:t>
      </w:r>
      <w:proofErr w:type="spellStart"/>
      <w:r>
        <w:t>Center</w:t>
      </w:r>
      <w:proofErr w:type="spellEnd"/>
      <w:r>
        <w:t xml:space="preserve"> for Chronic Disease Prevention and Health Promotion, Office on Smoking and Health; 2014. </w:t>
      </w:r>
    </w:p>
    <w:p w14:paraId="1BD6BF2A" w14:textId="77777777" w:rsidR="00EB3D03" w:rsidRDefault="00EB3D03" w:rsidP="00EB3D03">
      <w:pPr>
        <w:pStyle w:val="Bibliography"/>
      </w:pPr>
      <w:r>
        <w:t xml:space="preserve">42. </w:t>
      </w:r>
      <w:proofErr w:type="spellStart"/>
      <w:r>
        <w:t>Schaap</w:t>
      </w:r>
      <w:proofErr w:type="spellEnd"/>
      <w:r>
        <w:t xml:space="preserve"> MM, </w:t>
      </w:r>
      <w:proofErr w:type="spellStart"/>
      <w:r>
        <w:t>Kunst</w:t>
      </w:r>
      <w:proofErr w:type="spellEnd"/>
      <w:r>
        <w:t xml:space="preserve"> AE, </w:t>
      </w:r>
      <w:proofErr w:type="spellStart"/>
      <w:r>
        <w:t>Leinsalu</w:t>
      </w:r>
      <w:proofErr w:type="spellEnd"/>
      <w:r>
        <w:t xml:space="preserve"> M, </w:t>
      </w:r>
      <w:proofErr w:type="spellStart"/>
      <w:r>
        <w:t>Regidor</w:t>
      </w:r>
      <w:proofErr w:type="spellEnd"/>
      <w:r>
        <w:t xml:space="preserve"> E, </w:t>
      </w:r>
      <w:proofErr w:type="spellStart"/>
      <w:r>
        <w:t>Ekholm</w:t>
      </w:r>
      <w:proofErr w:type="spellEnd"/>
      <w:r>
        <w:t xml:space="preserve"> O, </w:t>
      </w:r>
      <w:proofErr w:type="spellStart"/>
      <w:r>
        <w:t>Dzurova</w:t>
      </w:r>
      <w:proofErr w:type="spellEnd"/>
      <w:r>
        <w:t xml:space="preserve"> D, et al. Effect of nationwide tobacco control policies on smoking cessation in high and low educated groups in 18 European countries. </w:t>
      </w:r>
      <w:proofErr w:type="spellStart"/>
      <w:r>
        <w:t>Tob</w:t>
      </w:r>
      <w:proofErr w:type="spellEnd"/>
      <w:r>
        <w:t>. Control. 2008</w:t>
      </w:r>
      <w:proofErr w:type="gramStart"/>
      <w:r>
        <w:t>;17:248</w:t>
      </w:r>
      <w:proofErr w:type="gramEnd"/>
      <w:r>
        <w:t xml:space="preserve">–55. </w:t>
      </w:r>
    </w:p>
    <w:p w14:paraId="18706688" w14:textId="77777777" w:rsidR="00EB3D03" w:rsidRDefault="00EB3D03" w:rsidP="00EB3D03">
      <w:pPr>
        <w:pStyle w:val="Bibliography"/>
      </w:pPr>
      <w:r>
        <w:t xml:space="preserve">43. Pell JP, Haw S, </w:t>
      </w:r>
      <w:proofErr w:type="spellStart"/>
      <w:r>
        <w:t>Cobbe</w:t>
      </w:r>
      <w:proofErr w:type="spellEnd"/>
      <w:r>
        <w:t xml:space="preserve"> S, Newby DE, Pell ACH, </w:t>
      </w:r>
      <w:proofErr w:type="spellStart"/>
      <w:r>
        <w:t>Fischbacher</w:t>
      </w:r>
      <w:proofErr w:type="spellEnd"/>
      <w:r>
        <w:t xml:space="preserve"> C, et al. Smoke-free legislation and hospitalizations for acute coronary syndrome. N. Engl. J. Med. 2008</w:t>
      </w:r>
      <w:proofErr w:type="gramStart"/>
      <w:r>
        <w:t>;359:482</w:t>
      </w:r>
      <w:proofErr w:type="gramEnd"/>
      <w:r>
        <w:t xml:space="preserve">–91. </w:t>
      </w:r>
    </w:p>
    <w:p w14:paraId="2B1A32B2" w14:textId="77777777" w:rsidR="00EB3D03" w:rsidRDefault="00EB3D03" w:rsidP="00EB3D03">
      <w:pPr>
        <w:pStyle w:val="Bibliography"/>
      </w:pPr>
      <w:r>
        <w:t xml:space="preserve">44. Sims M, Maxwell R, </w:t>
      </w:r>
      <w:proofErr w:type="spellStart"/>
      <w:r>
        <w:t>Bauld</w:t>
      </w:r>
      <w:proofErr w:type="spellEnd"/>
      <w:r>
        <w:t xml:space="preserve"> L, Gilmore A. Short term impact of smoke-free legislation in England: retrospective analysis of hospital admissions for myocardial infarction. BMJ. 2010</w:t>
      </w:r>
      <w:proofErr w:type="gramStart"/>
      <w:r>
        <w:t>;340:c2161</w:t>
      </w:r>
      <w:proofErr w:type="gramEnd"/>
      <w:r>
        <w:t xml:space="preserve">. </w:t>
      </w:r>
    </w:p>
    <w:p w14:paraId="27178E7D" w14:textId="77777777" w:rsidR="00EB3D03" w:rsidRDefault="00EB3D03" w:rsidP="00EB3D03">
      <w:pPr>
        <w:pStyle w:val="Bibliography"/>
      </w:pPr>
      <w:r>
        <w:t xml:space="preserve">45. Stallings-Smith S, Goodman P, Kabir Z, Clancy L, </w:t>
      </w:r>
      <w:proofErr w:type="spellStart"/>
      <w:r>
        <w:t>Zeka</w:t>
      </w:r>
      <w:proofErr w:type="spellEnd"/>
      <w:r>
        <w:t xml:space="preserve"> A. Socioeconomic differentials in the immediate mortality effects of the national Irish smoking ban. </w:t>
      </w:r>
      <w:proofErr w:type="spellStart"/>
      <w:r>
        <w:t>PloS</w:t>
      </w:r>
      <w:proofErr w:type="spellEnd"/>
      <w:r>
        <w:t xml:space="preserve"> One. 2014</w:t>
      </w:r>
      <w:proofErr w:type="gramStart"/>
      <w:r>
        <w:t>;9:e98617</w:t>
      </w:r>
      <w:proofErr w:type="gramEnd"/>
      <w:r>
        <w:t xml:space="preserve">. </w:t>
      </w:r>
    </w:p>
    <w:p w14:paraId="4DC21140" w14:textId="77777777" w:rsidR="00EB3D03" w:rsidRDefault="00EB3D03" w:rsidP="00EB3D03">
      <w:pPr>
        <w:pStyle w:val="Bibliography"/>
      </w:pPr>
      <w:r>
        <w:t xml:space="preserve">46. Morita H, Ikeda H, </w:t>
      </w:r>
      <w:proofErr w:type="spellStart"/>
      <w:r>
        <w:t>Haramaki</w:t>
      </w:r>
      <w:proofErr w:type="spellEnd"/>
      <w:r>
        <w:t xml:space="preserve"> N, </w:t>
      </w:r>
      <w:proofErr w:type="spellStart"/>
      <w:r>
        <w:t>Eguchi</w:t>
      </w:r>
      <w:proofErr w:type="spellEnd"/>
      <w:r>
        <w:t xml:space="preserve"> H, </w:t>
      </w:r>
      <w:proofErr w:type="spellStart"/>
      <w:r>
        <w:t>Imaizumi</w:t>
      </w:r>
      <w:proofErr w:type="spellEnd"/>
      <w:r>
        <w:t xml:space="preserve"> T. Only two-week smoking cessation improves platelet </w:t>
      </w:r>
      <w:proofErr w:type="spellStart"/>
      <w:r>
        <w:t>aggregability</w:t>
      </w:r>
      <w:proofErr w:type="spellEnd"/>
      <w:r>
        <w:t xml:space="preserve"> and </w:t>
      </w:r>
      <w:proofErr w:type="spellStart"/>
      <w:r>
        <w:t>intraplatelet</w:t>
      </w:r>
      <w:proofErr w:type="spellEnd"/>
      <w:r>
        <w:t xml:space="preserve"> redox imbalance of long-term smokers. J. Am. Coll. </w:t>
      </w:r>
      <w:proofErr w:type="spellStart"/>
      <w:r>
        <w:t>Cardiol</w:t>
      </w:r>
      <w:proofErr w:type="spellEnd"/>
      <w:r>
        <w:t>. 2005</w:t>
      </w:r>
      <w:proofErr w:type="gramStart"/>
      <w:r>
        <w:t>;45:589</w:t>
      </w:r>
      <w:proofErr w:type="gramEnd"/>
      <w:r>
        <w:t xml:space="preserve">–94. </w:t>
      </w:r>
    </w:p>
    <w:p w14:paraId="291C94CD" w14:textId="77777777" w:rsidR="00EB3D03" w:rsidRDefault="00EB3D03" w:rsidP="00EB3D03">
      <w:pPr>
        <w:pStyle w:val="Bibliography"/>
      </w:pPr>
      <w:r>
        <w:lastRenderedPageBreak/>
        <w:t xml:space="preserve">47. van der </w:t>
      </w:r>
      <w:proofErr w:type="spellStart"/>
      <w:r>
        <w:t>Eijk</w:t>
      </w:r>
      <w:proofErr w:type="spellEnd"/>
      <w:r>
        <w:t xml:space="preserve"> Y. Development of an integrated tobacco endgame strategy. </w:t>
      </w:r>
      <w:proofErr w:type="spellStart"/>
      <w:r>
        <w:t>Tob</w:t>
      </w:r>
      <w:proofErr w:type="spellEnd"/>
      <w:r>
        <w:t>. Control. 2015</w:t>
      </w:r>
      <w:proofErr w:type="gramStart"/>
      <w:r>
        <w:t>;24:336</w:t>
      </w:r>
      <w:proofErr w:type="gramEnd"/>
      <w:r>
        <w:t xml:space="preserve">–40. </w:t>
      </w:r>
    </w:p>
    <w:p w14:paraId="48853A10" w14:textId="77777777" w:rsidR="00EB3D03" w:rsidRDefault="00EB3D03" w:rsidP="00EB3D03">
      <w:pPr>
        <w:pStyle w:val="Bibliography"/>
      </w:pPr>
      <w:r>
        <w:t xml:space="preserve">48. Warner KE. An endgame for tobacco? </w:t>
      </w:r>
      <w:proofErr w:type="spellStart"/>
      <w:r>
        <w:t>Tob</w:t>
      </w:r>
      <w:proofErr w:type="spellEnd"/>
      <w:r>
        <w:t>. Control. 2013</w:t>
      </w:r>
      <w:proofErr w:type="gramStart"/>
      <w:r>
        <w:t>;22</w:t>
      </w:r>
      <w:proofErr w:type="gramEnd"/>
      <w:r>
        <w:t xml:space="preserve"> </w:t>
      </w:r>
      <w:proofErr w:type="spellStart"/>
      <w:r>
        <w:t>Suppl</w:t>
      </w:r>
      <w:proofErr w:type="spellEnd"/>
      <w:r>
        <w:t xml:space="preserve"> 1:i3–5. </w:t>
      </w:r>
    </w:p>
    <w:p w14:paraId="3A115D7E" w14:textId="77777777" w:rsidR="00EB3D03" w:rsidRDefault="00EB3D03" w:rsidP="00EB3D03">
      <w:pPr>
        <w:pStyle w:val="Bibliography"/>
      </w:pPr>
      <w:r>
        <w:t xml:space="preserve">49. Brose LS, </w:t>
      </w:r>
      <w:proofErr w:type="spellStart"/>
      <w:r>
        <w:t>Hitchman</w:t>
      </w:r>
      <w:proofErr w:type="spellEnd"/>
      <w:r>
        <w:t xml:space="preserve"> SC, Brown J, West R, McNeill A. Is the use of electronic cigarettes while smoking associated with smoking cessation attempts, cessation and reduced cigarette consumption? A survey with a 1-year follow-up. Addict. Abingdon Engl. 2015</w:t>
      </w:r>
      <w:proofErr w:type="gramStart"/>
      <w:r>
        <w:t>;110:1160</w:t>
      </w:r>
      <w:proofErr w:type="gramEnd"/>
      <w:r>
        <w:t xml:space="preserve">–8. </w:t>
      </w:r>
    </w:p>
    <w:p w14:paraId="473C70E8" w14:textId="77777777" w:rsidR="00EB3D03" w:rsidRDefault="00EB3D03" w:rsidP="00EB3D03">
      <w:pPr>
        <w:pStyle w:val="Bibliography"/>
      </w:pPr>
      <w:r>
        <w:t>50. Al-</w:t>
      </w:r>
      <w:proofErr w:type="spellStart"/>
      <w:r>
        <w:t>Delaimy</w:t>
      </w:r>
      <w:proofErr w:type="spellEnd"/>
      <w:r>
        <w:t xml:space="preserve"> WK, Myers MG, Leas EC, Strong DR, Hofstetter CR. E-cigarette use in the past and quitting </w:t>
      </w:r>
      <w:proofErr w:type="spellStart"/>
      <w:r>
        <w:t>behavior</w:t>
      </w:r>
      <w:proofErr w:type="spellEnd"/>
      <w:r>
        <w:t xml:space="preserve"> in the future: a population-based study. Am. J. Public Health. 2015</w:t>
      </w:r>
      <w:proofErr w:type="gramStart"/>
      <w:r>
        <w:t>;105:1213</w:t>
      </w:r>
      <w:proofErr w:type="gramEnd"/>
      <w:r>
        <w:t xml:space="preserve">–9. </w:t>
      </w:r>
    </w:p>
    <w:p w14:paraId="74C44EB8" w14:textId="77777777" w:rsidR="00EB3D03" w:rsidRDefault="00EB3D03" w:rsidP="00EB3D03">
      <w:pPr>
        <w:pStyle w:val="Bibliography"/>
      </w:pPr>
      <w:r>
        <w:t>51. Murphy-</w:t>
      </w:r>
      <w:proofErr w:type="spellStart"/>
      <w:r>
        <w:t>Hoefer</w:t>
      </w:r>
      <w:proofErr w:type="spellEnd"/>
      <w:r>
        <w:t xml:space="preserve"> R, Madden P, </w:t>
      </w:r>
      <w:proofErr w:type="spellStart"/>
      <w:r>
        <w:t>Maines</w:t>
      </w:r>
      <w:proofErr w:type="spellEnd"/>
      <w:r>
        <w:t xml:space="preserve"> D, Coles C. Prevalence of smoke-free car and home rules in Maine before and after passage of a smoke-free vehicle law, 2007-2010. Prev. Chronic. Dis. 2014</w:t>
      </w:r>
      <w:proofErr w:type="gramStart"/>
      <w:r>
        <w:t>;11:130132</w:t>
      </w:r>
      <w:proofErr w:type="gramEnd"/>
      <w:r>
        <w:t xml:space="preserve">. </w:t>
      </w:r>
    </w:p>
    <w:p w14:paraId="2A0CCBE7" w14:textId="77777777" w:rsidR="00EB3D03" w:rsidRDefault="00EB3D03" w:rsidP="00EB3D03">
      <w:pPr>
        <w:pStyle w:val="Bibliography"/>
      </w:pPr>
      <w:r>
        <w:t xml:space="preserve">52. Borland R, Yong H-H, Cummings KM, Hyland A, Anderson S, Fong GT. Determinants and consequences of smoke-free homes: findings from the International Tobacco Control (ITC) Four Country Survey. </w:t>
      </w:r>
      <w:proofErr w:type="spellStart"/>
      <w:r>
        <w:t>Tob</w:t>
      </w:r>
      <w:proofErr w:type="spellEnd"/>
      <w:r>
        <w:t>. Control. 2006</w:t>
      </w:r>
      <w:proofErr w:type="gramStart"/>
      <w:r>
        <w:t>;15</w:t>
      </w:r>
      <w:proofErr w:type="gramEnd"/>
      <w:r>
        <w:t xml:space="preserve"> </w:t>
      </w:r>
      <w:proofErr w:type="spellStart"/>
      <w:r>
        <w:t>Suppl</w:t>
      </w:r>
      <w:proofErr w:type="spellEnd"/>
      <w:r>
        <w:t xml:space="preserve"> 3:iii42–50. </w:t>
      </w:r>
    </w:p>
    <w:p w14:paraId="47F7157D" w14:textId="77777777" w:rsidR="00EB3D03" w:rsidRDefault="00EB3D03" w:rsidP="00EB3D03">
      <w:pPr>
        <w:pStyle w:val="Bibliography"/>
      </w:pPr>
      <w:r>
        <w:t xml:space="preserve">53. </w:t>
      </w:r>
      <w:proofErr w:type="spellStart"/>
      <w:r>
        <w:t>Tappin</w:t>
      </w:r>
      <w:proofErr w:type="spellEnd"/>
      <w:r>
        <w:t xml:space="preserve"> D, </w:t>
      </w:r>
      <w:proofErr w:type="spellStart"/>
      <w:r>
        <w:t>Bauld</w:t>
      </w:r>
      <w:proofErr w:type="spellEnd"/>
      <w:r>
        <w:t xml:space="preserve"> L, Purves D, Boyd K, Sinclair L, MacAskill S, et al. Financial incentives for smoking cessation in pregnancy: randomised controlled trial. BMJ. 2015</w:t>
      </w:r>
      <w:proofErr w:type="gramStart"/>
      <w:r>
        <w:t>;350:h134</w:t>
      </w:r>
      <w:proofErr w:type="gramEnd"/>
      <w:r>
        <w:t xml:space="preserve">. </w:t>
      </w:r>
    </w:p>
    <w:p w14:paraId="6D003B91" w14:textId="77777777" w:rsidR="00EB3D03" w:rsidRDefault="00EB3D03" w:rsidP="00EB3D03">
      <w:pPr>
        <w:pStyle w:val="Bibliography"/>
      </w:pPr>
      <w:r>
        <w:t xml:space="preserve">54. HM Treasury. Minimum excise tax [Internet]. </w:t>
      </w:r>
      <w:proofErr w:type="gramStart"/>
      <w:r>
        <w:t>2014</w:t>
      </w:r>
      <w:proofErr w:type="gramEnd"/>
      <w:r>
        <w:t xml:space="preserve"> [cited 2015 Aug 3]. Available from: https://www.gov.uk/government/consultations/minimum-excise-tax/minimum-excise-tax</w:t>
      </w:r>
    </w:p>
    <w:p w14:paraId="3CFA1DBD" w14:textId="77777777" w:rsidR="00EB3D03" w:rsidRDefault="00EB3D03" w:rsidP="00EB3D03">
      <w:pPr>
        <w:pStyle w:val="Bibliography"/>
      </w:pPr>
      <w:proofErr w:type="gramStart"/>
      <w:r>
        <w:t xml:space="preserve">55. Gilmore AB, </w:t>
      </w:r>
      <w:proofErr w:type="spellStart"/>
      <w:r>
        <w:t>Tavakoly</w:t>
      </w:r>
      <w:proofErr w:type="spellEnd"/>
      <w:r>
        <w:t xml:space="preserve"> B, Taylor G, Reed H. Understanding tobacco industry pricing strategy and whether it undermines tobacco</w:t>
      </w:r>
      <w:proofErr w:type="gramEnd"/>
      <w:r>
        <w:t xml:space="preserve"> tax policy: the example of the UK cigarette market. Addict. Abingdon Engl. 2013</w:t>
      </w:r>
      <w:proofErr w:type="gramStart"/>
      <w:r>
        <w:t>;108:1317</w:t>
      </w:r>
      <w:proofErr w:type="gramEnd"/>
      <w:r>
        <w:t xml:space="preserve">–26. </w:t>
      </w:r>
    </w:p>
    <w:p w14:paraId="6253C36F" w14:textId="77777777" w:rsidR="00EB3D03" w:rsidRDefault="00EB3D03" w:rsidP="00EB3D03">
      <w:pPr>
        <w:pStyle w:val="Bibliography"/>
      </w:pPr>
      <w:r>
        <w:t xml:space="preserve">56. </w:t>
      </w:r>
      <w:proofErr w:type="spellStart"/>
      <w:r>
        <w:t>Fidler</w:t>
      </w:r>
      <w:proofErr w:type="spellEnd"/>
      <w:r>
        <w:t xml:space="preserve"> JA, West R. Changes in smoking prevalence in 16-17-year-old versus older adults following a rise in legal age of sale: findings from an English population study. Addict. Abingdon Engl. 2010</w:t>
      </w:r>
      <w:proofErr w:type="gramStart"/>
      <w:r>
        <w:t>;105:1984</w:t>
      </w:r>
      <w:proofErr w:type="gramEnd"/>
      <w:r>
        <w:t xml:space="preserve">–8. </w:t>
      </w:r>
    </w:p>
    <w:p w14:paraId="427D691E" w14:textId="77777777" w:rsidR="00EB3D03" w:rsidRDefault="00EB3D03" w:rsidP="00EB3D03">
      <w:pPr>
        <w:pStyle w:val="Bibliography"/>
      </w:pPr>
      <w:r>
        <w:t xml:space="preserve">57. Steinberg MB, </w:t>
      </w:r>
      <w:proofErr w:type="spellStart"/>
      <w:r>
        <w:t>Delnevo</w:t>
      </w:r>
      <w:proofErr w:type="spellEnd"/>
      <w:r>
        <w:t xml:space="preserve"> CD. Increasing the “smoking age”: the right thing to do. Ann. Intern. Med. 2013</w:t>
      </w:r>
      <w:proofErr w:type="gramStart"/>
      <w:r>
        <w:t>;159:558</w:t>
      </w:r>
      <w:proofErr w:type="gramEnd"/>
      <w:r>
        <w:t xml:space="preserve">–9. </w:t>
      </w:r>
    </w:p>
    <w:p w14:paraId="60367E09" w14:textId="77777777" w:rsidR="00EB3D03" w:rsidRDefault="00EB3D03" w:rsidP="00EB3D03">
      <w:pPr>
        <w:pStyle w:val="Bibliography"/>
      </w:pPr>
      <w:r>
        <w:t xml:space="preserve">58. Bonnie RJ, </w:t>
      </w:r>
      <w:proofErr w:type="spellStart"/>
      <w:r>
        <w:t>Alberg</w:t>
      </w:r>
      <w:proofErr w:type="spellEnd"/>
      <w:r>
        <w:t xml:space="preserve"> AJ, Nola RB, </w:t>
      </w:r>
      <w:proofErr w:type="spellStart"/>
      <w:r>
        <w:t>Caulkins</w:t>
      </w:r>
      <w:proofErr w:type="spellEnd"/>
      <w:r>
        <w:t xml:space="preserve"> J, Halpern-</w:t>
      </w:r>
      <w:proofErr w:type="spellStart"/>
      <w:r>
        <w:t>Felsher</w:t>
      </w:r>
      <w:proofErr w:type="spellEnd"/>
      <w:r>
        <w:t xml:space="preserve"> B, Jett S, </w:t>
      </w:r>
      <w:proofErr w:type="gramStart"/>
      <w:r>
        <w:t>et</w:t>
      </w:r>
      <w:proofErr w:type="gramEnd"/>
      <w:r>
        <w:t xml:space="preserve"> al. Public health implications of </w:t>
      </w:r>
      <w:proofErr w:type="spellStart"/>
      <w:r>
        <w:t>rising</w:t>
      </w:r>
      <w:proofErr w:type="spellEnd"/>
      <w:r>
        <w:t xml:space="preserve"> the minimum age of legal access to tobacco products [Internet]. Washington, DC: Institute of Medicine; 2015 Mar. Available from: http://iom.nationalacademies.org/Reports/2015/TobaccoMinimumAgeReport.aspx</w:t>
      </w:r>
    </w:p>
    <w:p w14:paraId="258E0CD1" w14:textId="77777777" w:rsidR="00EB3D03" w:rsidRDefault="00EB3D03" w:rsidP="00EB3D03">
      <w:pPr>
        <w:pStyle w:val="Bibliography"/>
      </w:pPr>
      <w:r>
        <w:t xml:space="preserve">59. Walker N, Fraser T, Howe C, </w:t>
      </w:r>
      <w:proofErr w:type="spellStart"/>
      <w:r>
        <w:t>Laugesen</w:t>
      </w:r>
      <w:proofErr w:type="spellEnd"/>
      <w:r>
        <w:t xml:space="preserve"> M, Truman P, Parag V, et al. Abrupt nicotine reduction as an endgame policy: a randomised trial. </w:t>
      </w:r>
      <w:proofErr w:type="spellStart"/>
      <w:r>
        <w:t>Tob</w:t>
      </w:r>
      <w:proofErr w:type="spellEnd"/>
      <w:r>
        <w:t>. Control. 2015</w:t>
      </w:r>
      <w:proofErr w:type="gramStart"/>
      <w:r>
        <w:t>;24:e251</w:t>
      </w:r>
      <w:proofErr w:type="gramEnd"/>
      <w:r>
        <w:t xml:space="preserve">–7. </w:t>
      </w:r>
    </w:p>
    <w:p w14:paraId="558E76D4" w14:textId="77777777" w:rsidR="00EB3D03" w:rsidRDefault="00EB3D03" w:rsidP="00EB3D03">
      <w:pPr>
        <w:pStyle w:val="Bibliography"/>
      </w:pPr>
      <w:r>
        <w:t xml:space="preserve">60. </w:t>
      </w:r>
      <w:proofErr w:type="spellStart"/>
      <w:r>
        <w:t>Lacobucci</w:t>
      </w:r>
      <w:proofErr w:type="spellEnd"/>
      <w:r>
        <w:t xml:space="preserve"> G. Public health—the frontline cuts begin. BMJ. 2016</w:t>
      </w:r>
      <w:proofErr w:type="gramStart"/>
      <w:r>
        <w:t>;352:i272</w:t>
      </w:r>
      <w:proofErr w:type="gramEnd"/>
      <w:r>
        <w:t xml:space="preserve">. </w:t>
      </w:r>
    </w:p>
    <w:p w14:paraId="274B20C6" w14:textId="5571991A" w:rsidR="00260F6A" w:rsidRDefault="00260F6A" w:rsidP="003F4CDD">
      <w:pPr>
        <w:spacing w:line="480" w:lineRule="auto"/>
      </w:pPr>
      <w:r>
        <w:fldChar w:fldCharType="end"/>
      </w:r>
    </w:p>
    <w:p w14:paraId="3D4EB51F" w14:textId="77777777" w:rsidR="005E5D73" w:rsidRDefault="005E5D73" w:rsidP="003F4CDD">
      <w:pPr>
        <w:spacing w:line="480" w:lineRule="auto"/>
      </w:pPr>
    </w:p>
    <w:p w14:paraId="00D8F5C6" w14:textId="77777777" w:rsidR="005E5D73" w:rsidRDefault="005E5D73" w:rsidP="003F4CDD">
      <w:pPr>
        <w:spacing w:line="480" w:lineRule="auto"/>
      </w:pPr>
    </w:p>
    <w:p w14:paraId="2789A801" w14:textId="77777777" w:rsidR="005E5D73" w:rsidRDefault="005E5D73" w:rsidP="003F4CDD">
      <w:pPr>
        <w:spacing w:line="480" w:lineRule="auto"/>
      </w:pPr>
    </w:p>
    <w:p w14:paraId="08351450" w14:textId="77777777" w:rsidR="00AB5025" w:rsidRDefault="00AB5025" w:rsidP="003F4CDD">
      <w:pPr>
        <w:pStyle w:val="Heading1"/>
        <w:spacing w:line="480" w:lineRule="auto"/>
      </w:pPr>
      <w:r w:rsidRPr="00AB5025">
        <w:t>ILLUSTRATIONS AND</w:t>
      </w:r>
      <w:r>
        <w:t xml:space="preserve"> FIGURES</w:t>
      </w:r>
    </w:p>
    <w:p w14:paraId="2D564507" w14:textId="77777777" w:rsidR="00AB5025" w:rsidRPr="009E52B6" w:rsidRDefault="00AB5025" w:rsidP="003F4CDD">
      <w:pPr>
        <w:pStyle w:val="Caption"/>
        <w:spacing w:line="480" w:lineRule="auto"/>
        <w:rPr>
          <w:b w:val="0"/>
        </w:rPr>
      </w:pPr>
      <w:r>
        <w:t xml:space="preserve">Figure </w:t>
      </w:r>
      <w:r w:rsidR="00AE43B5">
        <w:fldChar w:fldCharType="begin"/>
      </w:r>
      <w:r w:rsidR="00AE43B5">
        <w:instrText xml:space="preserve"> SEQ Figure \* A</w:instrText>
      </w:r>
      <w:r w:rsidR="00AE43B5">
        <w:instrText xml:space="preserve">RABIC </w:instrText>
      </w:r>
      <w:r w:rsidR="00AE43B5">
        <w:fldChar w:fldCharType="separate"/>
      </w:r>
      <w:r>
        <w:rPr>
          <w:noProof/>
        </w:rPr>
        <w:t>1</w:t>
      </w:r>
      <w:r w:rsidR="00AE43B5">
        <w:rPr>
          <w:noProof/>
        </w:rPr>
        <w:fldChar w:fldCharType="end"/>
      </w:r>
      <w:r w:rsidRPr="009D5C61">
        <w:t xml:space="preserve"> </w:t>
      </w:r>
      <w:r>
        <w:t xml:space="preserve">Observed vs. estimated </w:t>
      </w:r>
      <w:r w:rsidRPr="009D5C61">
        <w:t>smoking prevalence after maximising the Tobacco Control Scale</w:t>
      </w:r>
      <w:r>
        <w:t>.</w:t>
      </w:r>
      <w:r w:rsidRPr="009D5C61">
        <w:t xml:space="preserve"> </w:t>
      </w:r>
      <w:r w:rsidR="005877AB" w:rsidRPr="005877AB">
        <w:rPr>
          <w:b w:val="0"/>
        </w:rPr>
        <w:t>Stratified</w:t>
      </w:r>
      <w:r w:rsidR="005877AB">
        <w:t xml:space="preserve"> </w:t>
      </w:r>
      <w:r w:rsidRPr="009E52B6">
        <w:rPr>
          <w:b w:val="0"/>
        </w:rPr>
        <w:t>by quintiles of Index of Multiple Deprivation (IMDQ), for ages 35-74</w:t>
      </w:r>
      <w:r w:rsidR="005877AB">
        <w:rPr>
          <w:b w:val="0"/>
        </w:rPr>
        <w:t>, England</w:t>
      </w:r>
      <w:r w:rsidRPr="009E52B6">
        <w:rPr>
          <w:b w:val="0"/>
        </w:rPr>
        <w:t>. Average smoking prevalence for IMDQ is a weighted average across ages 35-74 using the European Standard. These weighted averages for men and women are themselves averaged at the IMDQ level. Error bars are 95% confidence intervals based on probabilistic sensitivity analysis.</w:t>
      </w:r>
    </w:p>
    <w:p w14:paraId="61A2E134" w14:textId="517855B5" w:rsidR="003C1359" w:rsidRDefault="003C1359" w:rsidP="003F4CDD">
      <w:pPr>
        <w:spacing w:line="480" w:lineRule="auto"/>
        <w:sectPr w:rsidR="003C1359" w:rsidSect="003F4CDD">
          <w:footerReference w:type="default" r:id="rId13"/>
          <w:pgSz w:w="11906" w:h="16838"/>
          <w:pgMar w:top="1440" w:right="1440" w:bottom="1440" w:left="1440" w:header="708" w:footer="708" w:gutter="0"/>
          <w:lnNumType w:countBy="1"/>
          <w:cols w:space="708"/>
          <w:docGrid w:linePitch="360"/>
        </w:sectPr>
      </w:pPr>
    </w:p>
    <w:p w14:paraId="40A6628E" w14:textId="77777777" w:rsidR="00934426" w:rsidRDefault="00934426" w:rsidP="003F4CDD">
      <w:pPr>
        <w:pStyle w:val="Heading1"/>
        <w:spacing w:line="480" w:lineRule="auto"/>
      </w:pPr>
      <w:r>
        <w:lastRenderedPageBreak/>
        <w:t>TABLES</w:t>
      </w:r>
    </w:p>
    <w:p w14:paraId="4A1FB32F" w14:textId="46759207" w:rsidR="00BF06F1" w:rsidRDefault="00BF06F1" w:rsidP="003F4CDD">
      <w:pPr>
        <w:pStyle w:val="Caption"/>
        <w:keepNext/>
        <w:spacing w:line="480" w:lineRule="auto"/>
      </w:pPr>
      <w:r>
        <w:t xml:space="preserve">Table </w:t>
      </w:r>
      <w:r w:rsidR="00AE43B5">
        <w:fldChar w:fldCharType="begin"/>
      </w:r>
      <w:r w:rsidR="00AE43B5">
        <w:instrText xml:space="preserve"> SEQ Table \* ARABIC </w:instrText>
      </w:r>
      <w:r w:rsidR="00AE43B5">
        <w:fldChar w:fldCharType="separate"/>
      </w:r>
      <w:r w:rsidR="00FB7947">
        <w:rPr>
          <w:noProof/>
        </w:rPr>
        <w:t>1</w:t>
      </w:r>
      <w:r w:rsidR="00AE43B5">
        <w:rPr>
          <w:noProof/>
        </w:rPr>
        <w:fldChar w:fldCharType="end"/>
      </w:r>
      <w:r w:rsidRPr="00BF06F1">
        <w:t xml:space="preserve"> </w:t>
      </w:r>
      <w:r w:rsidR="003E0989" w:rsidRPr="00BF06F1">
        <w:t>UK</w:t>
      </w:r>
      <w:r w:rsidR="003E0989">
        <w:t>’s</w:t>
      </w:r>
      <w:r w:rsidR="003E0989" w:rsidRPr="00BF06F1" w:rsidDel="003E0989">
        <w:t xml:space="preserve"> </w:t>
      </w:r>
      <w:r w:rsidR="003E0989">
        <w:t>s</w:t>
      </w:r>
      <w:r w:rsidRPr="00BF06F1">
        <w:t xml:space="preserve">tatus of tobacco control </w:t>
      </w:r>
      <w:r w:rsidR="00FD395E" w:rsidRPr="00BF06F1">
        <w:t xml:space="preserve">policies </w:t>
      </w:r>
      <w:r w:rsidR="00FD395E">
        <w:t>and</w:t>
      </w:r>
      <w:r w:rsidR="003E0989">
        <w:t xml:space="preserve"> additional modelled policies to maximise </w:t>
      </w:r>
      <w:r w:rsidR="003E0989" w:rsidRPr="003F4CDD">
        <w:t>Tobacco Control Scale</w:t>
      </w:r>
      <w:r w:rsidRPr="00BF06F1">
        <w:t xml:space="preserve">. </w:t>
      </w:r>
      <w:r w:rsidRPr="006678CB">
        <w:rPr>
          <w:b w:val="0"/>
        </w:rPr>
        <w:t>Effect on prevalence</w:t>
      </w:r>
      <w:r w:rsidR="007526E0" w:rsidRPr="006678CB">
        <w:rPr>
          <w:b w:val="0"/>
        </w:rPr>
        <w:t>,</w:t>
      </w:r>
      <w:r w:rsidRPr="006678CB">
        <w:rPr>
          <w:b w:val="0"/>
        </w:rPr>
        <w:t xml:space="preserve"> </w:t>
      </w:r>
      <w:r w:rsidR="007526E0" w:rsidRPr="006678CB">
        <w:rPr>
          <w:b w:val="0"/>
        </w:rPr>
        <w:t>s</w:t>
      </w:r>
      <w:r w:rsidRPr="006678CB">
        <w:rPr>
          <w:b w:val="0"/>
        </w:rPr>
        <w:t>ocioeconomic gradient</w:t>
      </w:r>
      <w:r w:rsidR="007526E0" w:rsidRPr="006678CB">
        <w:rPr>
          <w:b w:val="0"/>
        </w:rPr>
        <w:t>, and p</w:t>
      </w:r>
      <w:r w:rsidRPr="006678CB">
        <w:rPr>
          <w:b w:val="0"/>
        </w:rPr>
        <w:t>arameters used in model for changes in policies.</w:t>
      </w:r>
      <w:r w:rsidR="00EE7FCB" w:rsidRPr="00EE7FCB">
        <w:t xml:space="preserve"> </w:t>
      </w:r>
      <w:r w:rsidR="00EE7FCB" w:rsidRPr="00EE7FCB">
        <w:rPr>
          <w:b w:val="0"/>
        </w:rPr>
        <w:t>Uncertainty in the policy effect sizes is described in Table S1 (Technical Appendix)</w:t>
      </w:r>
      <w:r w:rsidR="00EE7FCB">
        <w:rPr>
          <w:b w:val="0"/>
        </w:rPr>
        <w:t>.</w:t>
      </w:r>
    </w:p>
    <w:tbl>
      <w:tblPr>
        <w:tblStyle w:val="TableGrid"/>
        <w:tblW w:w="5000" w:type="pct"/>
        <w:jc w:val="center"/>
        <w:tblLook w:val="04A0" w:firstRow="1" w:lastRow="0" w:firstColumn="1" w:lastColumn="0" w:noHBand="0" w:noVBand="1"/>
      </w:tblPr>
      <w:tblGrid>
        <w:gridCol w:w="1789"/>
        <w:gridCol w:w="2566"/>
        <w:gridCol w:w="3127"/>
        <w:gridCol w:w="3127"/>
        <w:gridCol w:w="3339"/>
      </w:tblGrid>
      <w:tr w:rsidR="009D6983" w:rsidRPr="007526E0" w14:paraId="2424E2CF" w14:textId="77777777" w:rsidTr="006678CB">
        <w:trPr>
          <w:jc w:val="center"/>
        </w:trPr>
        <w:tc>
          <w:tcPr>
            <w:tcW w:w="641" w:type="pct"/>
          </w:tcPr>
          <w:p w14:paraId="3D29E47F" w14:textId="77777777" w:rsidR="009D6983" w:rsidRPr="007526E0" w:rsidRDefault="009D6983">
            <w:pPr>
              <w:rPr>
                <w:sz w:val="20"/>
                <w:szCs w:val="20"/>
              </w:rPr>
            </w:pPr>
            <w:r w:rsidRPr="007526E0">
              <w:rPr>
                <w:sz w:val="20"/>
                <w:szCs w:val="20"/>
              </w:rPr>
              <w:t>POLICY TYPE</w:t>
            </w:r>
          </w:p>
        </w:tc>
        <w:tc>
          <w:tcPr>
            <w:tcW w:w="920" w:type="pct"/>
          </w:tcPr>
          <w:p w14:paraId="0B2FAE7D" w14:textId="77777777" w:rsidR="009D6983" w:rsidRPr="007526E0" w:rsidRDefault="009D6983">
            <w:pPr>
              <w:rPr>
                <w:sz w:val="20"/>
                <w:szCs w:val="20"/>
              </w:rPr>
            </w:pPr>
            <w:r w:rsidRPr="007526E0">
              <w:rPr>
                <w:sz w:val="20"/>
                <w:szCs w:val="20"/>
              </w:rPr>
              <w:t>UK STATUS (2013)</w:t>
            </w:r>
            <w:r w:rsidR="00CB06E8" w:rsidRPr="007526E0">
              <w:rPr>
                <w:sz w:val="20"/>
                <w:szCs w:val="20"/>
              </w:rPr>
              <w:t xml:space="preserve"> </w:t>
            </w:r>
          </w:p>
          <w:p w14:paraId="3F45966D" w14:textId="2DD38699" w:rsidR="009D6983" w:rsidRPr="007526E0" w:rsidRDefault="009D6983">
            <w:pPr>
              <w:rPr>
                <w:sz w:val="20"/>
                <w:szCs w:val="20"/>
              </w:rPr>
            </w:pPr>
            <w:r w:rsidRPr="007526E0">
              <w:rPr>
                <w:sz w:val="20"/>
                <w:szCs w:val="20"/>
              </w:rPr>
              <w:t>[</w:t>
            </w:r>
            <w:r w:rsidR="003E0989">
              <w:rPr>
                <w:sz w:val="20"/>
                <w:szCs w:val="20"/>
              </w:rPr>
              <w:t>Additional modelled policies</w:t>
            </w:r>
            <w:r w:rsidRPr="007526E0">
              <w:rPr>
                <w:sz w:val="20"/>
                <w:szCs w:val="20"/>
              </w:rPr>
              <w:t>]</w:t>
            </w:r>
          </w:p>
        </w:tc>
        <w:tc>
          <w:tcPr>
            <w:tcW w:w="1121" w:type="pct"/>
          </w:tcPr>
          <w:p w14:paraId="6BA8A318" w14:textId="77777777" w:rsidR="009D6983" w:rsidRPr="007526E0" w:rsidRDefault="009D6983">
            <w:pPr>
              <w:rPr>
                <w:sz w:val="20"/>
                <w:szCs w:val="20"/>
              </w:rPr>
            </w:pPr>
            <w:r w:rsidRPr="007526E0">
              <w:rPr>
                <w:sz w:val="20"/>
                <w:szCs w:val="20"/>
              </w:rPr>
              <w:t>MAXIMUM EFFECT ON SMOKING PREVALENCE</w:t>
            </w:r>
          </w:p>
        </w:tc>
        <w:tc>
          <w:tcPr>
            <w:tcW w:w="1121" w:type="pct"/>
          </w:tcPr>
          <w:p w14:paraId="3F85C535" w14:textId="77777777" w:rsidR="009D6983" w:rsidRPr="007526E0" w:rsidRDefault="009D6983">
            <w:pPr>
              <w:rPr>
                <w:sz w:val="20"/>
                <w:szCs w:val="20"/>
              </w:rPr>
            </w:pPr>
            <w:r w:rsidRPr="007526E0">
              <w:rPr>
                <w:sz w:val="20"/>
                <w:szCs w:val="20"/>
              </w:rPr>
              <w:t>SEC GRADIENT</w:t>
            </w:r>
          </w:p>
        </w:tc>
        <w:tc>
          <w:tcPr>
            <w:tcW w:w="1197" w:type="pct"/>
          </w:tcPr>
          <w:p w14:paraId="09EB54E7" w14:textId="77777777" w:rsidR="009D6983" w:rsidRPr="007526E0" w:rsidRDefault="009D6983">
            <w:pPr>
              <w:rPr>
                <w:sz w:val="20"/>
                <w:szCs w:val="20"/>
              </w:rPr>
            </w:pPr>
            <w:r w:rsidRPr="007526E0">
              <w:rPr>
                <w:sz w:val="20"/>
                <w:szCs w:val="20"/>
              </w:rPr>
              <w:t>MODEL DECISION</w:t>
            </w:r>
          </w:p>
        </w:tc>
      </w:tr>
      <w:tr w:rsidR="009D6983" w:rsidRPr="007526E0" w14:paraId="7CE1C84A" w14:textId="77777777" w:rsidTr="006678CB">
        <w:trPr>
          <w:jc w:val="center"/>
        </w:trPr>
        <w:tc>
          <w:tcPr>
            <w:tcW w:w="641" w:type="pct"/>
          </w:tcPr>
          <w:p w14:paraId="361DDE37" w14:textId="77777777" w:rsidR="009D6983" w:rsidRPr="007526E0" w:rsidRDefault="009D6983">
            <w:pPr>
              <w:rPr>
                <w:sz w:val="20"/>
                <w:szCs w:val="20"/>
              </w:rPr>
            </w:pPr>
            <w:r w:rsidRPr="007526E0">
              <w:rPr>
                <w:sz w:val="20"/>
                <w:szCs w:val="20"/>
              </w:rPr>
              <w:t>Price</w:t>
            </w:r>
          </w:p>
        </w:tc>
        <w:tc>
          <w:tcPr>
            <w:tcW w:w="920" w:type="pct"/>
          </w:tcPr>
          <w:p w14:paraId="32E2B49B" w14:textId="77777777" w:rsidR="009D6983" w:rsidRPr="007526E0" w:rsidRDefault="009D6983">
            <w:pPr>
              <w:rPr>
                <w:sz w:val="20"/>
                <w:szCs w:val="20"/>
              </w:rPr>
            </w:pPr>
            <w:r w:rsidRPr="007526E0">
              <w:rPr>
                <w:sz w:val="20"/>
                <w:szCs w:val="20"/>
              </w:rPr>
              <w:t xml:space="preserve">27 out of 30 </w:t>
            </w:r>
          </w:p>
          <w:p w14:paraId="3E3762DE" w14:textId="5B27BCA4" w:rsidR="009D6983" w:rsidRPr="007526E0" w:rsidRDefault="003E0989">
            <w:pPr>
              <w:rPr>
                <w:sz w:val="20"/>
                <w:szCs w:val="20"/>
              </w:rPr>
            </w:pPr>
            <w:r>
              <w:rPr>
                <w:sz w:val="20"/>
                <w:szCs w:val="20"/>
              </w:rPr>
              <w:t>[</w:t>
            </w:r>
            <w:r w:rsidRPr="007526E0">
              <w:rPr>
                <w:sz w:val="20"/>
                <w:szCs w:val="20"/>
              </w:rPr>
              <w:t>20%</w:t>
            </w:r>
            <w:r>
              <w:rPr>
                <w:sz w:val="20"/>
                <w:szCs w:val="20"/>
              </w:rPr>
              <w:t xml:space="preserve"> retail</w:t>
            </w:r>
            <w:r w:rsidRPr="007526E0">
              <w:rPr>
                <w:sz w:val="20"/>
                <w:szCs w:val="20"/>
              </w:rPr>
              <w:t xml:space="preserve"> price increase</w:t>
            </w:r>
            <w:r>
              <w:rPr>
                <w:sz w:val="20"/>
                <w:szCs w:val="20"/>
              </w:rPr>
              <w:t>]</w:t>
            </w:r>
          </w:p>
        </w:tc>
        <w:tc>
          <w:tcPr>
            <w:tcW w:w="1121" w:type="pct"/>
          </w:tcPr>
          <w:p w14:paraId="6DD8C034" w14:textId="7ED8C29A" w:rsidR="009D6983" w:rsidRPr="007526E0" w:rsidRDefault="009D6983">
            <w:pPr>
              <w:rPr>
                <w:sz w:val="20"/>
                <w:szCs w:val="20"/>
              </w:rPr>
            </w:pPr>
            <w:r w:rsidRPr="007526E0">
              <w:rPr>
                <w:sz w:val="20"/>
                <w:szCs w:val="20"/>
              </w:rPr>
              <w:t>3.5% reduction for 10% price increase</w:t>
            </w:r>
            <w:r w:rsidR="00CB06E8" w:rsidRPr="007526E0">
              <w:rPr>
                <w:sz w:val="20"/>
                <w:szCs w:val="20"/>
              </w:rPr>
              <w:t xml:space="preserve"> </w:t>
            </w:r>
            <w:r w:rsidR="00CB06E8" w:rsidRPr="007526E0">
              <w:rPr>
                <w:sz w:val="20"/>
                <w:szCs w:val="20"/>
              </w:rPr>
              <w:fldChar w:fldCharType="begin"/>
            </w:r>
            <w:r w:rsidR="00EB3D03">
              <w:rPr>
                <w:sz w:val="20"/>
                <w:szCs w:val="20"/>
              </w:rPr>
              <w:instrText xml:space="preserve"> ADDIN ZOTERO_ITEM CSL_CITATION {"citationID":"2jb2poe7a6","properties":{"formattedCitation":"[19]","plainCitation":"[19]"},"citationItems":[{"id":2071,"uris":["http://zotero.org/users/1282898/items/VN3KTS63"],"uri":["http://zotero.org/users/1282898/items/VN3KTS63"],"itemData":{"id":2071,"type":"report","title":"The effects of increasing tobacco taxation: A cost benefit and public finances analysis","publisher":"Action on Smoking &amp; Health","URL":"http://www.ash.org.uk/tax/analysis","note":"bibtex: reed.effects.2010","author":[{"family":"Reed","given":"Howard"}],"issued":{"date-parts":[["2010"]]}}}],"schema":"https://github.com/citation-style-language/schema/raw/master/csl-citation.json"} </w:instrText>
            </w:r>
            <w:r w:rsidR="00CB06E8" w:rsidRPr="007526E0">
              <w:rPr>
                <w:sz w:val="20"/>
                <w:szCs w:val="20"/>
              </w:rPr>
              <w:fldChar w:fldCharType="separate"/>
            </w:r>
            <w:r w:rsidR="00FD1EA9" w:rsidRPr="003F4CDD">
              <w:rPr>
                <w:rFonts w:ascii="Calibri" w:hAnsi="Calibri"/>
                <w:sz w:val="20"/>
              </w:rPr>
              <w:t>[19]</w:t>
            </w:r>
            <w:r w:rsidR="00CB06E8" w:rsidRPr="007526E0">
              <w:rPr>
                <w:sz w:val="20"/>
                <w:szCs w:val="20"/>
              </w:rPr>
              <w:fldChar w:fldCharType="end"/>
            </w:r>
          </w:p>
        </w:tc>
        <w:tc>
          <w:tcPr>
            <w:tcW w:w="1121" w:type="pct"/>
          </w:tcPr>
          <w:p w14:paraId="2F5277C3" w14:textId="0788A19C" w:rsidR="009D6983" w:rsidRPr="007526E0" w:rsidRDefault="009D6983">
            <w:pPr>
              <w:rPr>
                <w:sz w:val="20"/>
                <w:szCs w:val="20"/>
              </w:rPr>
            </w:pPr>
            <w:r w:rsidRPr="007526E0">
              <w:rPr>
                <w:sz w:val="20"/>
                <w:szCs w:val="20"/>
              </w:rPr>
              <w:t xml:space="preserve">For each 10% price increase, prevalence </w:t>
            </w:r>
            <w:r w:rsidR="009E5FE7">
              <w:rPr>
                <w:sz w:val="20"/>
                <w:szCs w:val="20"/>
              </w:rPr>
              <w:t xml:space="preserve">relative </w:t>
            </w:r>
            <w:r w:rsidRPr="007526E0">
              <w:rPr>
                <w:sz w:val="20"/>
                <w:szCs w:val="20"/>
              </w:rPr>
              <w:t>decreases by</w:t>
            </w:r>
            <w:r w:rsidR="00410709" w:rsidRPr="007526E0">
              <w:rPr>
                <w:sz w:val="20"/>
                <w:szCs w:val="20"/>
              </w:rPr>
              <w:t xml:space="preserve">  </w:t>
            </w:r>
            <w:r w:rsidR="00CB06E8" w:rsidRPr="007526E0">
              <w:rPr>
                <w:sz w:val="20"/>
                <w:szCs w:val="20"/>
              </w:rPr>
              <w:fldChar w:fldCharType="begin"/>
            </w:r>
            <w:r w:rsidR="00EB3D03">
              <w:rPr>
                <w:sz w:val="20"/>
                <w:szCs w:val="20"/>
              </w:rPr>
              <w:instrText xml:space="preserve"> ADDIN ZOTERO_ITEM CSL_CITATION {"citationID":"258362rel9","properties":{"formattedCitation":"[18]","plainCitation":"[18]"},"citationItems":[{"id":2893,"uris":["http://zotero.org/users/1282898/items/RTUHVH5I"],"uri":["http://zotero.org/users/1282898/items/RTUHVH5I"],"itemData":{"id":2893,"type":"article-journal","title":"Price and consumption of tobacco","container-title":"British Medical Bulletin","page":"132-142","volume":"52","issue":"1","source":"bmb.oxfordjournals.org","abstract":"Progressive increases in cigarette tax rates provide a powerful contribution to policy for reducing cigarette consumption and generate extra government revenue. The policy has been most effective in groups for whom health publicity effects have been least so, but special provision may be necessary to avoid hardship to poor families.","DOI":"10.1093/oxfordjournals.bmb.a011521","ISSN":"0007-1420, 1471-8391","note":"PMID: 8746302 \nbibtex: townsend.price.1996a","journalAbbreviation":"Br Med Bull","language":"en","author":[{"family":"Townsend","given":"Joy"}],"issued":{"date-parts":[["1996",1,1]]},"PMID":"8746302"}}],"schema":"https://github.com/citation-style-language/schema/raw/master/csl-citation.json"} </w:instrText>
            </w:r>
            <w:r w:rsidR="00CB06E8" w:rsidRPr="007526E0">
              <w:rPr>
                <w:sz w:val="20"/>
                <w:szCs w:val="20"/>
              </w:rPr>
              <w:fldChar w:fldCharType="separate"/>
            </w:r>
            <w:r w:rsidR="00FD1EA9" w:rsidRPr="003F4CDD">
              <w:rPr>
                <w:rFonts w:ascii="Calibri" w:hAnsi="Calibri"/>
                <w:sz w:val="20"/>
              </w:rPr>
              <w:t>[18]</w:t>
            </w:r>
            <w:r w:rsidR="00CB06E8" w:rsidRPr="007526E0">
              <w:rPr>
                <w:sz w:val="20"/>
                <w:szCs w:val="20"/>
              </w:rPr>
              <w:fldChar w:fldCharType="end"/>
            </w:r>
            <w:r w:rsidRPr="007526E0">
              <w:rPr>
                <w:sz w:val="20"/>
                <w:szCs w:val="20"/>
              </w:rPr>
              <w:t>:</w:t>
            </w:r>
          </w:p>
          <w:p w14:paraId="09C94AD6" w14:textId="77777777" w:rsidR="009D6983" w:rsidRPr="007526E0" w:rsidRDefault="009D6983">
            <w:pPr>
              <w:rPr>
                <w:sz w:val="20"/>
                <w:szCs w:val="20"/>
              </w:rPr>
            </w:pPr>
            <w:r w:rsidRPr="007526E0">
              <w:rPr>
                <w:sz w:val="20"/>
                <w:szCs w:val="20"/>
              </w:rPr>
              <w:t xml:space="preserve">Lowest SEC: 6.3% </w:t>
            </w:r>
          </w:p>
          <w:p w14:paraId="0A48A2CD" w14:textId="77777777" w:rsidR="009D6983" w:rsidRPr="007526E0" w:rsidRDefault="00410709">
            <w:pPr>
              <w:rPr>
                <w:sz w:val="20"/>
                <w:szCs w:val="20"/>
              </w:rPr>
            </w:pPr>
            <w:r w:rsidRPr="007526E0">
              <w:rPr>
                <w:sz w:val="20"/>
                <w:szCs w:val="20"/>
              </w:rPr>
              <w:t>Highest SEC: 1.2%</w:t>
            </w:r>
          </w:p>
        </w:tc>
        <w:tc>
          <w:tcPr>
            <w:tcW w:w="1197" w:type="pct"/>
          </w:tcPr>
          <w:p w14:paraId="1F9A48A6" w14:textId="02485BDE" w:rsidR="009D6983" w:rsidRPr="007526E0" w:rsidRDefault="009D6983">
            <w:pPr>
              <w:rPr>
                <w:sz w:val="20"/>
                <w:szCs w:val="20"/>
              </w:rPr>
            </w:pPr>
            <w:r w:rsidRPr="007526E0">
              <w:rPr>
                <w:sz w:val="20"/>
                <w:szCs w:val="20"/>
              </w:rPr>
              <w:t>20% price increase</w:t>
            </w:r>
            <w:r w:rsidR="00767126">
              <w:rPr>
                <w:sz w:val="20"/>
                <w:szCs w:val="20"/>
              </w:rPr>
              <w:t>. The effect on prevalence was modelled from published price elasticities by SEC</w:t>
            </w:r>
            <w:r w:rsidR="00077C83">
              <w:rPr>
                <w:sz w:val="20"/>
                <w:szCs w:val="20"/>
              </w:rPr>
              <w:t>.</w:t>
            </w:r>
            <w:r w:rsidR="00767126">
              <w:rPr>
                <w:sz w:val="20"/>
                <w:szCs w:val="20"/>
              </w:rPr>
              <w:t xml:space="preserve"> </w:t>
            </w:r>
          </w:p>
        </w:tc>
      </w:tr>
      <w:tr w:rsidR="009D6983" w:rsidRPr="007526E0" w14:paraId="20FCB027" w14:textId="77777777" w:rsidTr="006678CB">
        <w:trPr>
          <w:jc w:val="center"/>
        </w:trPr>
        <w:tc>
          <w:tcPr>
            <w:tcW w:w="641" w:type="pct"/>
          </w:tcPr>
          <w:p w14:paraId="7CCDC3BA" w14:textId="77777777" w:rsidR="009D6983" w:rsidRPr="007526E0" w:rsidRDefault="00410709">
            <w:pPr>
              <w:rPr>
                <w:sz w:val="20"/>
                <w:szCs w:val="20"/>
              </w:rPr>
            </w:pPr>
            <w:r w:rsidRPr="007526E0">
              <w:rPr>
                <w:sz w:val="20"/>
                <w:szCs w:val="20"/>
              </w:rPr>
              <w:t>Smoke</w:t>
            </w:r>
            <w:r w:rsidR="00CB06E8" w:rsidRPr="007526E0">
              <w:rPr>
                <w:sz w:val="20"/>
                <w:szCs w:val="20"/>
              </w:rPr>
              <w:t>-</w:t>
            </w:r>
            <w:r w:rsidRPr="007526E0">
              <w:rPr>
                <w:sz w:val="20"/>
                <w:szCs w:val="20"/>
              </w:rPr>
              <w:t>free places</w:t>
            </w:r>
          </w:p>
        </w:tc>
        <w:tc>
          <w:tcPr>
            <w:tcW w:w="920" w:type="pct"/>
          </w:tcPr>
          <w:p w14:paraId="7CDAB8B8" w14:textId="77777777" w:rsidR="009D6983" w:rsidRPr="007526E0" w:rsidRDefault="009D6983">
            <w:pPr>
              <w:rPr>
                <w:sz w:val="20"/>
                <w:szCs w:val="20"/>
              </w:rPr>
            </w:pPr>
            <w:r w:rsidRPr="007526E0">
              <w:rPr>
                <w:sz w:val="20"/>
                <w:szCs w:val="20"/>
              </w:rPr>
              <w:t>21 out of 22</w:t>
            </w:r>
          </w:p>
          <w:p w14:paraId="6DED5850" w14:textId="359C24C8" w:rsidR="009D6983" w:rsidRPr="007526E0" w:rsidRDefault="009D6983">
            <w:pPr>
              <w:rPr>
                <w:sz w:val="20"/>
                <w:szCs w:val="20"/>
              </w:rPr>
            </w:pPr>
            <w:r w:rsidRPr="007526E0">
              <w:rPr>
                <w:sz w:val="20"/>
                <w:szCs w:val="20"/>
              </w:rPr>
              <w:t>[Smoking in cars with minors banned as of October 2015</w:t>
            </w:r>
            <w:r w:rsidR="00FA6FC3">
              <w:rPr>
                <w:sz w:val="20"/>
                <w:szCs w:val="20"/>
              </w:rPr>
              <w:t xml:space="preserve"> and extend ban to all public places</w:t>
            </w:r>
            <w:r w:rsidRPr="007526E0">
              <w:rPr>
                <w:sz w:val="20"/>
                <w:szCs w:val="20"/>
              </w:rPr>
              <w:t>]</w:t>
            </w:r>
          </w:p>
        </w:tc>
        <w:tc>
          <w:tcPr>
            <w:tcW w:w="1121" w:type="pct"/>
          </w:tcPr>
          <w:p w14:paraId="4561DD70" w14:textId="77777777" w:rsidR="009D6983" w:rsidRPr="007526E0" w:rsidRDefault="009D6983" w:rsidP="003F4CDD">
            <w:pPr>
              <w:rPr>
                <w:sz w:val="20"/>
                <w:szCs w:val="20"/>
              </w:rPr>
            </w:pPr>
            <w:r w:rsidRPr="007526E0">
              <w:rPr>
                <w:sz w:val="20"/>
                <w:szCs w:val="20"/>
              </w:rPr>
              <w:t>Worksite total ban 6% reduction compared to 2% for partial ban;</w:t>
            </w:r>
          </w:p>
          <w:p w14:paraId="5678EC93" w14:textId="4080D62C" w:rsidR="009D6983" w:rsidRPr="007526E0" w:rsidRDefault="009D6983" w:rsidP="003F4CDD">
            <w:pPr>
              <w:rPr>
                <w:sz w:val="20"/>
                <w:szCs w:val="20"/>
              </w:rPr>
            </w:pPr>
            <w:r w:rsidRPr="007526E0">
              <w:rPr>
                <w:sz w:val="20"/>
                <w:szCs w:val="20"/>
              </w:rPr>
              <w:t xml:space="preserve">Restaurant total ban 1% reduction </w:t>
            </w:r>
            <w:r w:rsidR="00CB06E8" w:rsidRPr="007526E0">
              <w:rPr>
                <w:sz w:val="20"/>
                <w:szCs w:val="20"/>
              </w:rPr>
              <w:fldChar w:fldCharType="begin"/>
            </w:r>
            <w:r w:rsidR="00EB3D03">
              <w:rPr>
                <w:sz w:val="20"/>
                <w:szCs w:val="20"/>
              </w:rPr>
              <w:instrText xml:space="preserve"> ADDIN ZOTERO_ITEM CSL_CITATION {"citationID":"2jn6866ph7","properties":{"formattedCitation":"[21,22]","plainCitation":"[21,22]"},"citationItems":[{"id":2086,"uris":["http://zotero.org/users/1282898/items/55I97JZ5"],"uri":["http://zotero.org/users/1282898/items/55I97JZ5"],"itemData":{"id":2086,"type":"article-journal","title":"Tobacco control policy in the UK: blueprint for the rest of Europe?","container-title":"European Journal of Public Health","page":"201-206","volume":"23","issue":"2","source":"PubMed","abstract":"INTRODUCTION: With male smoking prevalence at ~30% in 1998, the UK implemented stricter tobacco control policies, including a comprehensive cessation treatment programme. We evaluate their effect.\nMETHODS: Data for the UK (excluding Northern Ireland) are applied to 'SimSmoke', a simulation model used to examine the effect of tobacco control policies over time on smoking initiation and cessation. Upon validating the model against smoking prevalence, the model is used to distinguish the effect of policies implemented between 1998 and 2009 on smoking prevalence. Using standard attribution methods, the model estimates lives saved as a result of policies.\nRESULTS: The model predicts smoking prevalence accurately between 1998 and 2009. A relative reduction of 23% in smoking rates over that period is attributed to tobacco control policies, mainly tax increases, smoke-free air laws, advertising restrictions and cessation treatment programmes. The model estimates that 210 000 deaths will be averted by the year 2040, as a consequence of policies implemented between 1998 and 2010.\nCONCLUSIONS: The results document the UK's success in reducing smoking prevalence and prolonging lives, thereby providing an example for other European nations. When Framework Convention for Tobacco Control- (FCTC) consistent policies are also implemented, the model projects that smoking prevalence will fall by another 28% with an additional 168,000 deaths averted by 2040.","DOI":"10.1093/eurpub/cks090","ISSN":"1464-360X","note":"PMID: 22826505 \nbibtex: levy.tobacco.2013","shortTitle":"Tobacco control policy in the UK","journalAbbreviation":"Eur J Public Health","language":"eng","author":[{"family":"Levy","given":"David T."},{"family":"Currie","given":"Laura"},{"family":"Clancy","given":"Luke"}],"issued":{"date-parts":[["2013",4]]},"PMID":"22826505"}},{"id":2091,"uris":["http://zotero.org/users/1282898/items/ENIG9UQ8"],"uri":["http://zotero.org/users/1282898/items/ENIG9UQ8"],"itemData":{"id":2091,"type":"article-journal","title":"The effect of tobacco control policies on smoking prevalence and smoking-attributable deaths. Findings from the Netherlands SimSmoke Tobacco Control Policy Simulation Model","container-title":"Addiction (Abingdon, England)","page":"407-416","volume":"107","issue":"2","source":"PubMed","abstract":"AIM: To develop a simulation model projecting the effect of tobacco control policies in the Netherlands on smoking prevalence and smoking-attributable deaths.\nDESIGN, SETTING AND PARTICIPANTS: Netherlands SimSmoke-an adapted version of the SimSmoke simulation model of tobacco control policy-uses population, smoking rates and tobacco control policy data for the Netherlands to predict the effect of seven types of policies: taxes, smoke-free legislation, mass media, advertising bans, health warnings, cessation treatment and youth access policies.\nMEASUREMENTS: Outcome measures were smoking prevalence and smoking-attributable deaths.\nFINDINGS: With a comprehensive set of policies, as recommended by MPOWER, smoking prevalence can be decreased by as much as 21% in the first year, increasing to a 35% reduction in the next 20 years and almost 40% by 30 years. By 2040, 7706 deaths can be averted in that year alone with the stronger set of policies. Without effective tobacco control policies, almost a million lives will be lost to tobacco-related diseases between 2011 and 2040. Of those, 145,000 can be saved with a comprehensive tobacco control package.\nCONCLUSIONS: Smoking prevalence and smoking-attributable deaths in the Netherlands can be reduced substantially through tax increases, smoke-free legislation, high-intensity media campaigns, stronger advertising bans and health warnings, comprehensive cessation treatment and youth access laws. The implementation of these FCTC/MPOWER recommended policies could be expected to show similar or even larger relative reductions in smoking prevalence in other countries which currently have weak policies.","DOI":"10.1111/j.1360-0443.2011.03642.x","ISSN":"1360-0443","note":"PMID: 21906197 \nbibtex: nagelhout.effect.2012","journalAbbreviation":"Addiction","language":"eng","author":[{"family":"Nagelhout","given":"Gera E."},{"family":"Levy","given":"David T."},{"family":"Blackman","given":"Kenneth"},{"family":"Currie","given":"Laura"},{"family":"Clancy","given":"Luke"},{"family":"Willemsen","given":"Marc C."}],"issued":{"date-parts":[["2012",2]]},"PMID":"21906197"}}],"schema":"https://github.com/citation-style-language/schema/raw/master/csl-citation.json"} </w:instrText>
            </w:r>
            <w:r w:rsidR="00CB06E8" w:rsidRPr="007526E0">
              <w:rPr>
                <w:sz w:val="20"/>
                <w:szCs w:val="20"/>
              </w:rPr>
              <w:fldChar w:fldCharType="separate"/>
            </w:r>
            <w:r w:rsidR="00EB3D03" w:rsidRPr="00EB3D03">
              <w:rPr>
                <w:rFonts w:ascii="Calibri" w:hAnsi="Calibri"/>
                <w:sz w:val="20"/>
              </w:rPr>
              <w:t>[21,22]</w:t>
            </w:r>
            <w:r w:rsidR="00CB06E8" w:rsidRPr="007526E0">
              <w:rPr>
                <w:sz w:val="20"/>
                <w:szCs w:val="20"/>
              </w:rPr>
              <w:fldChar w:fldCharType="end"/>
            </w:r>
          </w:p>
        </w:tc>
        <w:tc>
          <w:tcPr>
            <w:tcW w:w="1121" w:type="pct"/>
          </w:tcPr>
          <w:p w14:paraId="7818A9E7" w14:textId="6651D5F1" w:rsidR="009D6983" w:rsidRPr="007526E0" w:rsidRDefault="00410709">
            <w:pPr>
              <w:rPr>
                <w:sz w:val="20"/>
                <w:szCs w:val="20"/>
              </w:rPr>
            </w:pPr>
            <w:r w:rsidRPr="007526E0">
              <w:rPr>
                <w:sz w:val="20"/>
                <w:szCs w:val="20"/>
              </w:rPr>
              <w:t>Smoke</w:t>
            </w:r>
            <w:r w:rsidR="00BE5E08" w:rsidRPr="007526E0">
              <w:rPr>
                <w:sz w:val="20"/>
                <w:szCs w:val="20"/>
              </w:rPr>
              <w:t>-</w:t>
            </w:r>
            <w:r w:rsidRPr="007526E0">
              <w:rPr>
                <w:sz w:val="20"/>
                <w:szCs w:val="20"/>
              </w:rPr>
              <w:t>free w</w:t>
            </w:r>
            <w:r w:rsidR="009D6983" w:rsidRPr="007526E0">
              <w:rPr>
                <w:sz w:val="20"/>
                <w:szCs w:val="20"/>
              </w:rPr>
              <w:t>orkplace</w:t>
            </w:r>
            <w:r w:rsidRPr="007526E0">
              <w:rPr>
                <w:sz w:val="20"/>
                <w:szCs w:val="20"/>
              </w:rPr>
              <w:t>s</w:t>
            </w:r>
            <w:r w:rsidR="009D6983" w:rsidRPr="007526E0">
              <w:rPr>
                <w:sz w:val="20"/>
                <w:szCs w:val="20"/>
              </w:rPr>
              <w:t xml:space="preserve"> generally favour higher SEC </w:t>
            </w:r>
            <w:r w:rsidR="00DB2AA2" w:rsidRPr="007526E0">
              <w:rPr>
                <w:sz w:val="20"/>
                <w:szCs w:val="20"/>
              </w:rPr>
              <w:fldChar w:fldCharType="begin"/>
            </w:r>
            <w:r w:rsidR="00EB3D03">
              <w:rPr>
                <w:sz w:val="20"/>
                <w:szCs w:val="20"/>
              </w:rPr>
              <w:instrText xml:space="preserve"> ADDIN ZOTERO_ITEM CSL_CITATION {"citationID":"e9ZeaoDX","properties":{"formattedCitation":"[9,12]","plainCitation":"[9,12]"},"citationItems":[{"id":2040,"uris":["http://zotero.org/users/1282898/items/VBJ2F5DX"],"uri":["http://zotero.org/users/1282898/items/VBJ2F5DX"],"itemData":{"id":2040,"type":"article-journal","title":"Population tobacco control interventions and their effects on social inequalities in smoking: systematic review","container-title":"Tobacco Control","page":"230-237","volume":"17","issue":"4","source":"PubMed","abstract":"OBJECTIVE: To assess the effects of population tobacco control interventions on social inequalities in smoking.\nDATA SOURCES: Medical, nursing, psychological, social science and grey literature databases, bibliographies, hand-searches and contact with authors.\nSTUDY SELECTION: Studies were included (n = 84) if they reported the effects of any population-level tobacco control intervention on smoking behaviour or attitudes in individuals or groups with different demographic or socioeconomic characteristics.\nDATA EXTRACTION: Data extraction and quality assessment for each study were conducted by one reviewer and checked by a second.\nDATA SYNTHESIS: Data were synthesised using graphical (\"harvest plot\") and narrative methods. No strong evidence of differential effects was found for smoking restrictions in workplaces and public places, although those in higher occupational groups may be more likely to change their attitudes or behaviour. Smoking restrictions in schools may be more effective in girls. Restrictions on sales to minors may be more effective in girls and younger children. Increasing the price of tobacco products may be more effective in reducing smoking among lower-income adults and those in manual occupations, although there was also some evidence to suggest that adults with higher levels of education may be more price-sensitive. Young people aged under 25 are also affected by price increases, with some evidence that boys and non-white young people may be more sensitive to price.\nCONCLUSIONS: Population-level tobacco control interventions have the potential to benefit more disadvantaged groups and thereby contribute to reducing health inequalities.","DOI":"10.1136/tc.2007.023911","ISSN":"1468-3318","note":"PMID: 18426867\nPMCID: PMC2565568 \nbibtex: thomas.population.2008","shortTitle":"Population tobacco control interventions and their effects on social inequalities in smoking","journalAbbreviation":"Tob Control","language":"eng","author":[{"family":"Thomas","given":"S."},{"family":"Fayter","given":"D."},{"family":"Misso","given":"K."},{"family":"Ogilvie","given":"D."},{"family":"Petticrew","given":"M."},{"family":"Sowden","given":"A."},{"family":"Whitehead","given":"M."},{"family":"Worthy","given":"G."}],"issued":{"date-parts":[["2008",8]]},"PMID":"18426867","PMCID":"PMC2565568"}},{"id":3835,"uris":["http://zotero.org/users/1282898/items/F3I8V9WN"],"uri":["http://zotero.org/users/1282898/items/F3I8V9WN"],"itemData":{"id":3835,"type":"article-journal","title":"Equity impact of population-level interventions and policies to reduce smoking in adults: A systematic review","container-title":"Drug and Alcohol Dependence","page":"7-16","volume":"138","source":"ScienceDirect","abstract":"Background and aims\nThere is strong evidence about which tobacco control policies reduce smoking. However, their equity impact is uncertain. The aim was to assess the effectiveness of population-level interventions/policies to reduce socioeconomic inequalities in adult smoking.\nMethods\nSystematic review of studies of population-level interventions/policies reporting smoking-related outcomes in adults of lower compared to higher socioeconomic status (SES). References were screened and independently checked. Studies were quality assessed. Results are presented in a narrative synthesis. Equity impact was assessed as: positive (reduced inequality), neutral (no difference by SES), negative (increased inequality), mixed (equity impact varied) or unclear.\nResults\n117 studies of 130 interventions/policies were included: smokefree (44); price/tax (27); mass media campaigns (30); advertising controls (9); cessation support (9); settings-based interventions (7); multiple policies (4). The distribution of equity effects was: 33 positive, 36 neutral, 38 negative, 6 mixed, 17 unclear. Most neutral equity studies benefited all SES groups. Fourteen price/tax studies were equity positive. Voluntary, regional and partial smokefree policies were more likely to be equity negative than national, comprehensive smokefree policies. Mass media campaigns had inconsistent equity effects. Cigarette marketing controls were equity positive or neutral. Targeted national smoking cessation services can be equity positive by achieving higher reach among low SES, compensating for lower quit rates.\nConclusions\nFew studies have assessed the equity impact of tobacco control policy/interventions. Price/tax increases had the most consistent positive equity impact. More research is needed to strengthen the evidence-base for reducing smoking inequalities and to develop effective equity-orientated tobacco control strategies.","DOI":"10.1016/j.drugalcdep.2014.03.001","ISSN":"0376-8716","note":"bibtex: brown.equity.2014a","shortTitle":"Equity impact of population-level interventions and policies to reduce smoking in adults","journalAbbreviation":"Drug and Alcohol Dependence","author":[{"family":"Brown","given":"Tamara"},{"family":"Platt","given":"Stephen"},{"family":"Amos","given":"Amanda"}],"issued":{"date-parts":[["2014",5,1]]}}}],"schema":"https://github.com/citation-style-language/schema/raw/master/csl-citation.json"} </w:instrText>
            </w:r>
            <w:r w:rsidR="00DB2AA2" w:rsidRPr="007526E0">
              <w:rPr>
                <w:sz w:val="20"/>
                <w:szCs w:val="20"/>
              </w:rPr>
              <w:fldChar w:fldCharType="separate"/>
            </w:r>
            <w:r w:rsidR="00EB3D03" w:rsidRPr="00EB3D03">
              <w:rPr>
                <w:rFonts w:ascii="Calibri" w:hAnsi="Calibri"/>
                <w:sz w:val="20"/>
              </w:rPr>
              <w:t>[9,12]</w:t>
            </w:r>
            <w:r w:rsidR="00DB2AA2" w:rsidRPr="007526E0">
              <w:rPr>
                <w:sz w:val="20"/>
                <w:szCs w:val="20"/>
              </w:rPr>
              <w:fldChar w:fldCharType="end"/>
            </w:r>
            <w:r w:rsidR="009D6983" w:rsidRPr="007526E0">
              <w:rPr>
                <w:sz w:val="20"/>
                <w:szCs w:val="20"/>
              </w:rPr>
              <w:t xml:space="preserve">. Mixed evidence for other types </w:t>
            </w:r>
            <w:r w:rsidRPr="007526E0">
              <w:rPr>
                <w:sz w:val="20"/>
                <w:szCs w:val="20"/>
              </w:rPr>
              <w:t>smoke</w:t>
            </w:r>
            <w:r w:rsidR="00BE5E08" w:rsidRPr="007526E0">
              <w:rPr>
                <w:sz w:val="20"/>
                <w:szCs w:val="20"/>
              </w:rPr>
              <w:t>-</w:t>
            </w:r>
            <w:r w:rsidRPr="007526E0">
              <w:rPr>
                <w:sz w:val="20"/>
                <w:szCs w:val="20"/>
              </w:rPr>
              <w:t xml:space="preserve">free </w:t>
            </w:r>
            <w:r w:rsidR="009D6983" w:rsidRPr="007526E0">
              <w:rPr>
                <w:sz w:val="20"/>
                <w:szCs w:val="20"/>
              </w:rPr>
              <w:t>place</w:t>
            </w:r>
            <w:r w:rsidRPr="007526E0">
              <w:rPr>
                <w:sz w:val="20"/>
                <w:szCs w:val="20"/>
              </w:rPr>
              <w:t xml:space="preserve">s </w:t>
            </w:r>
            <w:r w:rsidR="00DB2AA2" w:rsidRPr="007526E0">
              <w:rPr>
                <w:sz w:val="20"/>
                <w:szCs w:val="20"/>
              </w:rPr>
              <w:fldChar w:fldCharType="begin"/>
            </w:r>
            <w:r w:rsidR="00EB3D03">
              <w:rPr>
                <w:sz w:val="20"/>
                <w:szCs w:val="20"/>
              </w:rPr>
              <w:instrText xml:space="preserve"> ADDIN ZOTERO_ITEM CSL_CITATION {"citationID":"zK5zOvBJ","properties":{"formattedCitation":"[10,12]","plainCitation":"[10,12]"},"citationItems":[{"id":2046,"uris":["http://zotero.org/users/1282898/items/3SDGEBNM"],"uri":["http://zotero.org/users/1282898/items/3SDGEBNM"],"itemData":{"id":2046,"type":"article-journal","title":"Impact of tobacco control interventions on socioeconomic inequalities in smoking: review of the evidence","container-title":"Tobacco Control","page":"e89-97","volume":"23","issue":"e2","source":"PubMed","abstract":"OBJECTIVE: We updated and expanded a previous systematic literature review examining the impact of tobacco control interventions on socioeconomic inequalities in smoking.\nMETHODS: We searched the academic literature for reviews and primary research articles published between January 2006 and November 2010 that examined the socioeconomic impact of six tobacco control interventions in adults: that is, price increases, smoke-free policies, advertising bans, mass media campaigns, warning labels, smoking cessation support and community-based programmes combining several interventions. We included English-language articles from countries at an advanced stage of the tobacco epidemic that examined the differential impact of tobacco control interventions by socioeconomic status or the effectiveness of interventions among disadvantaged socioeconomic groups. All articles were appraised by two authors and details recorded using a standardised approach. Data from 77 primary studies and seven reviews were synthesised via narrative review.\nRESULTS: We found strong evidence that increases in tobacco price have a pro-equity effect on socioeconomic disparities in smoking. Evidence on the equity impact of other interventions is inconclusive, with the exception of non-targeted smoking cessation programmes which have a negative equity impact due to higher quit rates among more advantaged smokers.\nCONCLUSIONS: Increased tobacco price via tax is the intervention with the greatest potential to reduce socioeconomic inequalities in smoking. Other measures studied appear unlikely to reduce inequalities in smoking without specific efforts to reach disadvantaged smokers. There is a need for more research evaluating the equity impact of tobacco control measures, and development of more effective approaches for reducing tobacco use in disadvantaged groups and communities.","DOI":"10.1136/tobaccocontrol-2013-051110","ISSN":"1468-3318","note":"PMID: 24046211 \nbibtex: hill.impact.2014","shortTitle":"Impact of tobacco control interventions on socioeconomic inequalities in smoking","journalAbbreviation":"Tob Control","language":"eng","author":[{"family":"Hill","given":"Sarah"},{"family":"Amos","given":"Amanda"},{"family":"Clifford","given":"David"},{"family":"Platt","given":"Stephen"}],"issued":{"date-parts":[["2014",11]]},"PMID":"24046211"}},{"id":3835,"uris":["http://zotero.org/users/1282898/items/F3I8V9WN"],"uri":["http://zotero.org/users/1282898/items/F3I8V9WN"],"itemData":{"id":3835,"type":"article-journal","title":"Equity impact of population-level interventions and policies to reduce smoking in adults: A systematic review","container-title":"Drug and Alcohol Dependence","page":"7-16","volume":"138","source":"ScienceDirect","abstract":"Background and aims\nThere is strong evidence about which tobacco control policies reduce smoking. However, their equity impact is uncertain. The aim was to assess the effectiveness of population-level interventions/policies to reduce socioeconomic inequalities in adult smoking.\nMethods\nSystematic review of studies of population-level interventions/policies reporting smoking-related outcomes in adults of lower compared to higher socioeconomic status (SES). References were screened and independently checked. Studies were quality assessed. Results are presented in a narrative synthesis. Equity impact was assessed as: positive (reduced inequality), neutral (no difference by SES), negative (increased inequality), mixed (equity impact varied) or unclear.\nResults\n117 studies of 130 interventions/policies were included: smokefree (44); price/tax (27); mass media campaigns (30); advertising controls (9); cessation support (9); settings-based interventions (7); multiple policies (4). The distribution of equity effects was: 33 positive, 36 neutral, 38 negative, 6 mixed, 17 unclear. Most neutral equity studies benefited all SES groups. Fourteen price/tax studies were equity positive. Voluntary, regional and partial smokefree policies were more likely to be equity negative than national, comprehensive smokefree policies. Mass media campaigns had inconsistent equity effects. Cigarette marketing controls were equity positive or neutral. Targeted national smoking cessation services can be equity positive by achieving higher reach among low SES, compensating for lower quit rates.\nConclusions\nFew studies have assessed the equity impact of tobacco control policy/interventions. Price/tax increases had the most consistent positive equity impact. More research is needed to strengthen the evidence-base for reducing smoking inequalities and to develop effective equity-orientated tobacco control strategies.","DOI":"10.1016/j.drugalcdep.2014.03.001","ISSN":"0376-8716","note":"bibtex: brown.equity.2014a","shortTitle":"Equity impact of population-level interventions and policies to reduce smoking in adults","journalAbbreviation":"Drug and Alcohol Dependence","author":[{"family":"Brown","given":"Tamara"},{"family":"Platt","given":"Stephen"},{"family":"Amos","given":"Amanda"}],"issued":{"date-parts":[["2014",5,1]]}}}],"schema":"https://github.com/citation-style-language/schema/raw/master/csl-citation.json"} </w:instrText>
            </w:r>
            <w:r w:rsidR="00DB2AA2" w:rsidRPr="007526E0">
              <w:rPr>
                <w:sz w:val="20"/>
                <w:szCs w:val="20"/>
              </w:rPr>
              <w:fldChar w:fldCharType="separate"/>
            </w:r>
            <w:r w:rsidR="00EB3D03" w:rsidRPr="00EB3D03">
              <w:rPr>
                <w:rFonts w:ascii="Calibri" w:hAnsi="Calibri"/>
                <w:sz w:val="20"/>
              </w:rPr>
              <w:t>[10,12]</w:t>
            </w:r>
            <w:r w:rsidR="00DB2AA2" w:rsidRPr="007526E0">
              <w:rPr>
                <w:sz w:val="20"/>
                <w:szCs w:val="20"/>
              </w:rPr>
              <w:fldChar w:fldCharType="end"/>
            </w:r>
            <w:r w:rsidR="009D6983" w:rsidRPr="007526E0">
              <w:rPr>
                <w:sz w:val="20"/>
                <w:szCs w:val="20"/>
              </w:rPr>
              <w:t>.</w:t>
            </w:r>
          </w:p>
        </w:tc>
        <w:tc>
          <w:tcPr>
            <w:tcW w:w="1197" w:type="pct"/>
          </w:tcPr>
          <w:p w14:paraId="653AEF56" w14:textId="716447C9" w:rsidR="009D6983" w:rsidRPr="007526E0" w:rsidRDefault="009D6983">
            <w:pPr>
              <w:rPr>
                <w:sz w:val="20"/>
                <w:szCs w:val="20"/>
              </w:rPr>
            </w:pPr>
            <w:r w:rsidRPr="007526E0">
              <w:rPr>
                <w:sz w:val="20"/>
                <w:szCs w:val="20"/>
              </w:rPr>
              <w:t>Additional 1% prevalence</w:t>
            </w:r>
            <w:r w:rsidR="00E55CBB">
              <w:rPr>
                <w:sz w:val="20"/>
                <w:szCs w:val="20"/>
              </w:rPr>
              <w:t xml:space="preserve"> relative</w:t>
            </w:r>
            <w:r w:rsidRPr="007526E0">
              <w:rPr>
                <w:sz w:val="20"/>
                <w:szCs w:val="20"/>
              </w:rPr>
              <w:t xml:space="preserve"> reduction possible because little room for improvement. Assume no SEC gradient.</w:t>
            </w:r>
          </w:p>
        </w:tc>
      </w:tr>
      <w:tr w:rsidR="009D6983" w:rsidRPr="007526E0" w14:paraId="77286C67" w14:textId="77777777" w:rsidTr="006678CB">
        <w:trPr>
          <w:jc w:val="center"/>
        </w:trPr>
        <w:tc>
          <w:tcPr>
            <w:tcW w:w="641" w:type="pct"/>
          </w:tcPr>
          <w:p w14:paraId="18FE8FF4" w14:textId="77777777" w:rsidR="009D6983" w:rsidRPr="007526E0" w:rsidRDefault="009D6983">
            <w:pPr>
              <w:rPr>
                <w:sz w:val="20"/>
                <w:szCs w:val="20"/>
              </w:rPr>
            </w:pPr>
            <w:r w:rsidRPr="007526E0">
              <w:rPr>
                <w:sz w:val="20"/>
                <w:szCs w:val="20"/>
              </w:rPr>
              <w:t>Public info</w:t>
            </w:r>
            <w:r w:rsidR="00841D2D" w:rsidRPr="007526E0">
              <w:rPr>
                <w:sz w:val="20"/>
                <w:szCs w:val="20"/>
              </w:rPr>
              <w:t>rmation</w:t>
            </w:r>
            <w:r w:rsidRPr="007526E0">
              <w:rPr>
                <w:sz w:val="20"/>
                <w:szCs w:val="20"/>
              </w:rPr>
              <w:t xml:space="preserve"> campaigns </w:t>
            </w:r>
          </w:p>
        </w:tc>
        <w:tc>
          <w:tcPr>
            <w:tcW w:w="920" w:type="pct"/>
          </w:tcPr>
          <w:p w14:paraId="0FE36F2F" w14:textId="77777777" w:rsidR="009D6983" w:rsidRDefault="009D6983">
            <w:pPr>
              <w:rPr>
                <w:sz w:val="20"/>
                <w:szCs w:val="20"/>
              </w:rPr>
            </w:pPr>
            <w:r w:rsidRPr="007526E0">
              <w:rPr>
                <w:sz w:val="20"/>
                <w:szCs w:val="20"/>
              </w:rPr>
              <w:t>3 out of 15</w:t>
            </w:r>
          </w:p>
          <w:p w14:paraId="78E53790" w14:textId="746307B2" w:rsidR="00FA6FC3" w:rsidRPr="007526E0" w:rsidRDefault="00FA6FC3" w:rsidP="00621F01">
            <w:pPr>
              <w:rPr>
                <w:sz w:val="20"/>
                <w:szCs w:val="20"/>
              </w:rPr>
            </w:pPr>
            <w:r>
              <w:rPr>
                <w:sz w:val="20"/>
                <w:szCs w:val="20"/>
              </w:rPr>
              <w:t>[</w:t>
            </w:r>
            <w:r w:rsidR="002B265E">
              <w:rPr>
                <w:sz w:val="20"/>
                <w:szCs w:val="20"/>
              </w:rPr>
              <w:t>a five-fold increase to 2012 government budget spending</w:t>
            </w:r>
            <w:r w:rsidR="00621F01">
              <w:rPr>
                <w:sz w:val="20"/>
                <w:szCs w:val="20"/>
              </w:rPr>
              <w:t xml:space="preserve"> media campaigns</w:t>
            </w:r>
            <w:r>
              <w:rPr>
                <w:sz w:val="20"/>
                <w:szCs w:val="20"/>
              </w:rPr>
              <w:t>]</w:t>
            </w:r>
          </w:p>
        </w:tc>
        <w:tc>
          <w:tcPr>
            <w:tcW w:w="1121" w:type="pct"/>
          </w:tcPr>
          <w:p w14:paraId="0C918ACC" w14:textId="1EC9BEFF" w:rsidR="009D6983" w:rsidRPr="007526E0" w:rsidRDefault="009D6983" w:rsidP="003F4CDD">
            <w:pPr>
              <w:rPr>
                <w:sz w:val="20"/>
                <w:szCs w:val="20"/>
              </w:rPr>
            </w:pPr>
            <w:r w:rsidRPr="007526E0">
              <w:rPr>
                <w:sz w:val="20"/>
                <w:szCs w:val="20"/>
              </w:rPr>
              <w:t>Maximum annual effect 2%</w:t>
            </w:r>
            <w:r w:rsidR="00DB2AA2" w:rsidRPr="007526E0">
              <w:rPr>
                <w:sz w:val="20"/>
                <w:szCs w:val="20"/>
              </w:rPr>
              <w:t xml:space="preserve"> </w:t>
            </w:r>
            <w:r w:rsidR="00DB2AA2" w:rsidRPr="007526E0">
              <w:rPr>
                <w:sz w:val="20"/>
                <w:szCs w:val="20"/>
              </w:rPr>
              <w:fldChar w:fldCharType="begin"/>
            </w:r>
            <w:r w:rsidR="00EB3D03">
              <w:rPr>
                <w:sz w:val="20"/>
                <w:szCs w:val="20"/>
              </w:rPr>
              <w:instrText xml:space="preserve"> ADDIN ZOTERO_ITEM CSL_CITATION {"citationID":"8vgk1bumk","properties":{"formattedCitation":"[26,27]","plainCitation":"[26,27]"},"citationItems":[{"id":2115,"uris":["http://zotero.org/users/1282898/items/3T82GXFT"],"uri":["http://zotero.org/users/1282898/items/3T82GXFT"],"itemData":{"id":2115,"type":"article-journal","title":"A computer simulation model of mass media interventions directed at tobacco use","container-title":"Preventive Medicine","page":"284-294","volume":"32","issue":"3","source":"PubMed","abstract":"OBJECTIVES: The goal of this study was to develop a simulation model to examine the effects of tobacco control mass media interventions on smoking rates and smoking-attributable deaths.\nMETHODS: The model projects the number of smokers and smoking-related deaths. Based on empirical and theoretical research, the effects of media interventions, varying in magnitude and duration, directed at all smokers and directed specifically at youth under age 18 are modeled.\nRESULTS: The model predicts that sustained media interventions of sufficient magnitude and duration directed at all smokers have the potential to substantially reduce the number of smokers and premature deaths, with the effects growing over time. For the same expenditures, youth interventions would appear to have smaller and more delayed effects.\nCONCLUSIONS: Media interventions, particularly those targeted at the general population and of sufficient scale and duration, have the ability to substantially reduce smoking rates and save lives, but their effects are likely to depend on how they are implemented.","DOI":"10.1006/pmed.2000.0808","ISSN":"0091-7435","note":"PMID: 11277686 \nbibtex: levy.computer.2001","journalAbbreviation":"Prev Med","language":"eng","author":[{"family":"Levy","given":"D. T."},{"family":"Friend","given":"K."}],"issued":{"date-parts":[["2001",3]]},"PMID":"11277686"}},{"id":2123,"uris":["http://zotero.org/users/1282898/items/BKZEAFPF"],"uri":["http://zotero.org/users/1282898/items/BKZEAFPF"],"itemData":{"id":2123,"type":"article-journal","title":"Effectiveness of tobacco control television advertising in changing tobacco use in England: a population-based cross-sectional study","container-title":"Addiction (Abingdon, England)","page":"986-994","volume":"109","issue":"6","source":"PubMed","abstract":"AIM: To examine whether government-funded tobacco control television advertising shown in England between 2002 and 2010 reduced adult smoking prevalence and cigarette consumption.\nDESIGN: Analysis of monthly cross-sectional surveys using generalised additive models.\nSETTING: England.\nPARTICIPANTS: More than 80 000 adults aged 18 years or over living in England and interviewed in the Opinions and Lifestyle Survey.\nMEASUREMENTS: Current smoking status, smokers' daily cigarette consumption, tobacco control gross rating points (GRPs-a measure of per capita advertising exposure combining reach and frequency), cigarette costliness, tobacco control activity, socio-demographic variables.\nFINDINGS: After adjusting for other tobacco control policies, cigarette costliness and individual characteristics, we found that a 400-point increase in tobacco control GRPs per month, equivalent to all adults in the population seeing four advertisements per month (although actual individual-level exposure varies according to TV exposure), was associated with 3% lower odds of smoking 2 months later [odds ratio (OR) = 0.97, 95% confidence interval (CI) = 0.95, 0.999] and accounted for 13.5% of the decline in smoking prevalence seen over this period. In smokers, a 400-point increase in GRPs was associated with a 1.80% (95%CI = 0.47, 3.11) reduction in average cigarette consumption in the following month and accounted for 11.2% of the total decline in consumption over the period 2002-09.\nCONCLUSION: Government-funded tobacco control television advertising shown in England between 2002 and 2010 was associated with reductions in smoking prevalence and smokers' cigarette consumption.","DOI":"10.1111/add.12501","ISSN":"1360-0443","note":"PMID: 24467285\nPMCID: PMC4114556 \nbibtex: sims.effectiveness.2014","shortTitle":"Effectiveness of tobacco control television advertising in changing tobacco use in England","journalAbbreviation":"Addiction","language":"eng","author":[{"family":"Sims","given":"Michelle"},{"family":"Salway","given":"Ruth"},{"family":"Langley","given":"Tessa"},{"family":"Lewis","given":"Sarah"},{"family":"McNeill","given":"Ann"},{"family":"Szatkowski","given":"Lisa"},{"family":"Gilmore","given":"Anna B."}],"issued":{"date-parts":[["2014",6]]},"PMID":"24467285","PMCID":"PMC4114556"}}],"schema":"https://github.com/citation-style-language/schema/raw/master/csl-citation.json"} </w:instrText>
            </w:r>
            <w:r w:rsidR="00DB2AA2" w:rsidRPr="007526E0">
              <w:rPr>
                <w:sz w:val="20"/>
                <w:szCs w:val="20"/>
              </w:rPr>
              <w:fldChar w:fldCharType="separate"/>
            </w:r>
            <w:r w:rsidR="00EB3D03" w:rsidRPr="00EB3D03">
              <w:rPr>
                <w:rFonts w:ascii="Calibri" w:hAnsi="Calibri"/>
                <w:sz w:val="20"/>
              </w:rPr>
              <w:t>[26,27]</w:t>
            </w:r>
            <w:r w:rsidR="00DB2AA2" w:rsidRPr="007526E0">
              <w:rPr>
                <w:sz w:val="20"/>
                <w:szCs w:val="20"/>
              </w:rPr>
              <w:fldChar w:fldCharType="end"/>
            </w:r>
          </w:p>
        </w:tc>
        <w:tc>
          <w:tcPr>
            <w:tcW w:w="1121" w:type="pct"/>
          </w:tcPr>
          <w:p w14:paraId="468674C6" w14:textId="7A1E834C" w:rsidR="009D6983" w:rsidRPr="007526E0" w:rsidRDefault="009D6983">
            <w:pPr>
              <w:rPr>
                <w:sz w:val="20"/>
                <w:szCs w:val="20"/>
              </w:rPr>
            </w:pPr>
            <w:r w:rsidRPr="007526E0">
              <w:rPr>
                <w:sz w:val="20"/>
                <w:szCs w:val="20"/>
              </w:rPr>
              <w:t>Often favour highest SEC</w:t>
            </w:r>
            <w:r w:rsidR="00131F99" w:rsidRPr="007526E0">
              <w:rPr>
                <w:sz w:val="20"/>
                <w:szCs w:val="20"/>
              </w:rPr>
              <w:t xml:space="preserve"> </w:t>
            </w:r>
            <w:r w:rsidR="00DB2AA2" w:rsidRPr="007526E0">
              <w:rPr>
                <w:sz w:val="20"/>
                <w:szCs w:val="20"/>
              </w:rPr>
              <w:fldChar w:fldCharType="begin"/>
            </w:r>
            <w:r w:rsidR="00EB3D03">
              <w:rPr>
                <w:sz w:val="20"/>
                <w:szCs w:val="20"/>
              </w:rPr>
              <w:instrText xml:space="preserve"> ADDIN ZOTERO_ITEM CSL_CITATION {"citationID":"1d5qt89rli","properties":{"formattedCitation":"[28]","plainCitation":"[28]"},"citationItems":[{"id":2128,"uris":["http://zotero.org/users/1282898/items/TIGCA53N"],"uri":["http://zotero.org/users/1282898/items/TIGCA53N"],"itemData":{"id":2128,"type":"article-journal","title":"Media campaigns to promote smoking cessation among socioeconomically disadvantaged populations: what do we know, what do we need to learn, and what should we do now?","container-title":"Social Science &amp; Medicine (1982)","page":"1343-1355","volume":"67","issue":"9","source":"PubMed","abstract":"Little is known about whether media campaigns are effective strategies to promote smoking cessation among socioeconomically disadvantaged populations or whether media campaigns may unintentionally maintain or widen disparities in smoking cessation by socioeconomic status (SES). This paper presents a systematic review of the literature on the effectiveness of media campaigns to promote smoking cessation among low SES populations in the USA and countries with comparable political systems and demographic profiles such as Canada, Australia and Western European nations. We reviewed 29 articles, summarizing results from 18 studies, which made explicit statistical comparisons of media campaign effectiveness by SES, and 21 articles, summarizing results from 13 studies, which assessed the effectiveness of media campaigns targeted specifically to low SES populations. We find that there is considerable evidence that media campaigns to promote smoking cessation are often less effective, sometimes equally effective, and rarely more effective among socioeconomically disadvantaged populations relative to more advantaged populations. Disparities in the effectiveness of media campaigns between SES groups may occur at any of three stages: differences in meaningful exposure, differences in motivational response, or differences in opportunity to sustain long-term cessation. There remains a need to conduct research that examines the effectiveness of media campaigns by SES; these studies should employ research designs that are sensitive to various ways that SES differences in smoking cessation media effects might occur.","DOI":"10.1016/j.socscimed.2008.06.037","ISSN":"0277-9536","note":"PMID: 18691793 \nbibtex: niederdeppe.media.2008","shortTitle":"Media campaigns to promote smoking cessation among socioeconomically disadvantaged populations","journalAbbreviation":"Soc Sci Med","language":"eng","author":[{"family":"Niederdeppe","given":"Jeff"},{"family":"Kuang","given":"Xiaodong"},{"family":"Crock","given":"Brittney"},{"family":"Skelton","given":"Ashley"}],"issued":{"date-parts":[["2008",11]]},"PMID":"18691793"}}],"schema":"https://github.com/citation-style-language/schema/raw/master/csl-citation.json"} </w:instrText>
            </w:r>
            <w:r w:rsidR="00DB2AA2" w:rsidRPr="007526E0">
              <w:rPr>
                <w:sz w:val="20"/>
                <w:szCs w:val="20"/>
              </w:rPr>
              <w:fldChar w:fldCharType="separate"/>
            </w:r>
            <w:r w:rsidR="00FD1EA9" w:rsidRPr="003F4CDD">
              <w:rPr>
                <w:rFonts w:ascii="Calibri" w:hAnsi="Calibri"/>
                <w:sz w:val="20"/>
              </w:rPr>
              <w:t>[28]</w:t>
            </w:r>
            <w:r w:rsidR="00DB2AA2" w:rsidRPr="007526E0">
              <w:rPr>
                <w:sz w:val="20"/>
                <w:szCs w:val="20"/>
              </w:rPr>
              <w:fldChar w:fldCharType="end"/>
            </w:r>
            <w:r w:rsidRPr="007526E0">
              <w:rPr>
                <w:sz w:val="20"/>
                <w:szCs w:val="20"/>
              </w:rPr>
              <w:t xml:space="preserve"> </w:t>
            </w:r>
          </w:p>
        </w:tc>
        <w:tc>
          <w:tcPr>
            <w:tcW w:w="1197" w:type="pct"/>
          </w:tcPr>
          <w:p w14:paraId="2F3AA067" w14:textId="7B0BBEA5" w:rsidR="009D6983" w:rsidRPr="007526E0" w:rsidRDefault="009D6983">
            <w:pPr>
              <w:rPr>
                <w:color w:val="FF0000"/>
                <w:sz w:val="20"/>
                <w:szCs w:val="20"/>
              </w:rPr>
            </w:pPr>
            <w:r w:rsidRPr="007526E0">
              <w:rPr>
                <w:sz w:val="20"/>
                <w:szCs w:val="20"/>
              </w:rPr>
              <w:t xml:space="preserve">Additional 1% (average) prevalence </w:t>
            </w:r>
            <w:r w:rsidR="00E55CBB">
              <w:rPr>
                <w:sz w:val="20"/>
                <w:szCs w:val="20"/>
              </w:rPr>
              <w:t>relative</w:t>
            </w:r>
            <w:r w:rsidR="00E55CBB" w:rsidRPr="007526E0">
              <w:rPr>
                <w:sz w:val="20"/>
                <w:szCs w:val="20"/>
              </w:rPr>
              <w:t xml:space="preserve"> </w:t>
            </w:r>
            <w:r w:rsidRPr="007526E0">
              <w:rPr>
                <w:sz w:val="20"/>
                <w:szCs w:val="20"/>
              </w:rPr>
              <w:t>reduction possible because moderate campaigns already in place. Assume Highest SEC twice as responsive as Lowest SEC.</w:t>
            </w:r>
          </w:p>
        </w:tc>
      </w:tr>
      <w:tr w:rsidR="009D6983" w:rsidRPr="007526E0" w14:paraId="1C4E8C98" w14:textId="77777777" w:rsidTr="006678CB">
        <w:trPr>
          <w:jc w:val="center"/>
        </w:trPr>
        <w:tc>
          <w:tcPr>
            <w:tcW w:w="641" w:type="pct"/>
          </w:tcPr>
          <w:p w14:paraId="64D39537" w14:textId="77777777" w:rsidR="009D6983" w:rsidRPr="007526E0" w:rsidRDefault="009D6983">
            <w:pPr>
              <w:rPr>
                <w:sz w:val="20"/>
                <w:szCs w:val="20"/>
              </w:rPr>
            </w:pPr>
            <w:r w:rsidRPr="007526E0">
              <w:rPr>
                <w:sz w:val="20"/>
                <w:szCs w:val="20"/>
              </w:rPr>
              <w:t>Advertising bans</w:t>
            </w:r>
          </w:p>
        </w:tc>
        <w:tc>
          <w:tcPr>
            <w:tcW w:w="920" w:type="pct"/>
          </w:tcPr>
          <w:p w14:paraId="24104B1B" w14:textId="77777777" w:rsidR="009D6983" w:rsidRPr="007526E0" w:rsidRDefault="009D6983">
            <w:pPr>
              <w:rPr>
                <w:sz w:val="20"/>
                <w:szCs w:val="20"/>
              </w:rPr>
            </w:pPr>
            <w:r w:rsidRPr="007526E0">
              <w:rPr>
                <w:sz w:val="20"/>
                <w:szCs w:val="20"/>
              </w:rPr>
              <w:t>10 out of 13</w:t>
            </w:r>
          </w:p>
          <w:p w14:paraId="201E0268" w14:textId="1F490E75" w:rsidR="009D6983" w:rsidRPr="007526E0" w:rsidRDefault="009D6983">
            <w:pPr>
              <w:rPr>
                <w:sz w:val="20"/>
                <w:szCs w:val="20"/>
              </w:rPr>
            </w:pPr>
            <w:r w:rsidRPr="007526E0">
              <w:rPr>
                <w:sz w:val="20"/>
                <w:szCs w:val="20"/>
              </w:rPr>
              <w:t xml:space="preserve">[Point-of-sale </w:t>
            </w:r>
            <w:r w:rsidR="003B4F8C">
              <w:rPr>
                <w:sz w:val="20"/>
                <w:szCs w:val="20"/>
              </w:rPr>
              <w:t xml:space="preserve">and display </w:t>
            </w:r>
            <w:r w:rsidRPr="007526E0">
              <w:rPr>
                <w:sz w:val="20"/>
                <w:szCs w:val="20"/>
              </w:rPr>
              <w:t>ad ban in small stores as of April 2015]</w:t>
            </w:r>
          </w:p>
        </w:tc>
        <w:tc>
          <w:tcPr>
            <w:tcW w:w="1121" w:type="pct"/>
          </w:tcPr>
          <w:p w14:paraId="3A4F2114" w14:textId="267BC260" w:rsidR="009D6983" w:rsidRPr="007526E0" w:rsidRDefault="009D6983">
            <w:pPr>
              <w:rPr>
                <w:sz w:val="20"/>
                <w:szCs w:val="20"/>
              </w:rPr>
            </w:pPr>
            <w:r w:rsidRPr="007526E0">
              <w:rPr>
                <w:sz w:val="20"/>
                <w:szCs w:val="20"/>
              </w:rPr>
              <w:t xml:space="preserve">Comprehensive ban 5% prevalence reduction; Total ban 3% reduction; Weak ban 1% reduction </w:t>
            </w:r>
            <w:r w:rsidR="00DB2AA2" w:rsidRPr="007526E0">
              <w:rPr>
                <w:sz w:val="20"/>
                <w:szCs w:val="20"/>
              </w:rPr>
              <w:fldChar w:fldCharType="begin"/>
            </w:r>
            <w:r w:rsidR="00EB3D03">
              <w:rPr>
                <w:sz w:val="20"/>
                <w:szCs w:val="20"/>
              </w:rPr>
              <w:instrText xml:space="preserve"> ADDIN ZOTERO_ITEM CSL_CITATION {"citationID":"1i8cj2dahu","properties":{"formattedCitation":"[21,29]","plainCitation":"[21,29]"},"citationItems":[{"id":2086,"uris":["http://zotero.org/users/1282898/items/55I97JZ5"],"uri":["http://zotero.org/users/1282898/items/55I97JZ5"],"itemData":{"id":2086,"type":"article-journal","title":"Tobacco control policy in the UK: blueprint for the rest of Europe?","container-title":"European Journal of Public Health","page":"201-206","volume":"23","issue":"2","source":"PubMed","abstract":"INTRODUCTION: With male smoking prevalence at ~30% in 1998, the UK implemented stricter tobacco control policies, including a comprehensive cessation treatment programme. We evaluate their effect.\nMETHODS: Data for the UK (excluding Northern Ireland) are applied to 'SimSmoke', a simulation model used to examine the effect of tobacco control policies over time on smoking initiation and cessation. Upon validating the model against smoking prevalence, the model is used to distinguish the effect of policies implemented between 1998 and 2009 on smoking prevalence. Using standard attribution methods, the model estimates lives saved as a result of policies.\nRESULTS: The model predicts smoking prevalence accurately between 1998 and 2009. A relative reduction of 23% in smoking rates over that period is attributed to tobacco control policies, mainly tax increases, smoke-free air laws, advertising restrictions and cessation treatment programmes. The model estimates that 210 000 deaths will be averted by the year 2040, as a consequence of policies implemented between 1998 and 2010.\nCONCLUSIONS: The results document the UK's success in reducing smoking prevalence and prolonging lives, thereby providing an example for other European nations. When Framework Convention for Tobacco Control- (FCTC) consistent policies are also implemented, the model projects that smoking prevalence will fall by another 28% with an additional 168,000 deaths averted by 2040.","DOI":"10.1093/eurpub/cks090","ISSN":"1464-360X","note":"PMID: 22826505 \nbibtex: levy.tobacco.2013","shortTitle":"Tobacco control policy in the UK","journalAbbreviation":"Eur J Public Health","language":"eng","author":[{"family":"Levy","given":"David T."},{"family":"Currie","given":"Laura"},{"family":"Clancy","given":"Luke"}],"issued":{"date-parts":[["2013",4]]},"PMID":"22826505"}},{"id":2137,"uris":["http://zotero.org/users/1282898/items/9QPXJ7NN"],"uri":["http://zotero.org/users/1282898/items/9QPXJ7NN"],"itemData":{"id":2137,"type":"report","title":"Tobacco Advertising: Economic Theory and International Evidence","publisher":"National Bureau of Economic Research","genre":"Working Paper","source":"National Bureau of Economic Research","abstract":"Tobacco advertising is a public health issue if these activities increase smoking. Although public health advocates assert that tobacco advertising does increase smoking, there is significant empirical literature that finds little or no effect of tobacco advertising on smoking. In this paper, these prior studies are examined more closely with several important insights emerging from this analysis. This paper also provides new empirical evidence on the effect of tobacco advertising. The primary conclusion of this research is that a comprehensive set of tobacco advertising bans can reduce tobacco consumption and that a limited set of tobacco advertising bans will have little of no effect. The regression results indicate that a comprehensive set of tobacco advertising bans can reduce consumption by 6.3 percent. The regression results also indicate that the new European Commission directive tobacco advertising in the EC countries, will reduce tobacco consumption by about 6.9 percent on average in the EC. The regression results also indicate that the ban on outdoor advertising included in the US tobacco industry state level settlement will probably not result in much change in advertising expenditures nor in tobacco use. Under the settlement industry would also contribute $1.5 billion over five years for public education on tobacco use. This counteradvertising could reduce tobacco use by about two percent.","URL":"http://www.nber.org/papers/w6958","note":"bibtex: saffer.tobacco.1999","number":"6958","shortTitle":"Tobacco Advertising","author":[{"family":"Saffer","given":"Henry"},{"family":"Chaloupka","given":"Frank"}],"issued":{"date-parts":[["1999",2]]},"accessed":{"date-parts":[["2015",8,3]]}}}],"schema":"https://github.com/citation-style-language/schema/raw/master/csl-citation.json"} </w:instrText>
            </w:r>
            <w:r w:rsidR="00DB2AA2" w:rsidRPr="007526E0">
              <w:rPr>
                <w:sz w:val="20"/>
                <w:szCs w:val="20"/>
              </w:rPr>
              <w:fldChar w:fldCharType="separate"/>
            </w:r>
            <w:r w:rsidR="00EB3D03" w:rsidRPr="00EB3D03">
              <w:rPr>
                <w:rFonts w:ascii="Calibri" w:hAnsi="Calibri"/>
                <w:sz w:val="20"/>
              </w:rPr>
              <w:t>[21,29]</w:t>
            </w:r>
            <w:r w:rsidR="00DB2AA2" w:rsidRPr="007526E0">
              <w:rPr>
                <w:sz w:val="20"/>
                <w:szCs w:val="20"/>
              </w:rPr>
              <w:fldChar w:fldCharType="end"/>
            </w:r>
          </w:p>
        </w:tc>
        <w:tc>
          <w:tcPr>
            <w:tcW w:w="1121" w:type="pct"/>
          </w:tcPr>
          <w:p w14:paraId="08B4D92E" w14:textId="013A690A" w:rsidR="009D6983" w:rsidRPr="007526E0" w:rsidRDefault="009D6983">
            <w:pPr>
              <w:rPr>
                <w:sz w:val="20"/>
                <w:szCs w:val="20"/>
              </w:rPr>
            </w:pPr>
            <w:r w:rsidRPr="007526E0">
              <w:rPr>
                <w:sz w:val="20"/>
                <w:szCs w:val="20"/>
              </w:rPr>
              <w:t>No evidence of gradient</w:t>
            </w:r>
            <w:r w:rsidR="00131F99" w:rsidRPr="007526E0">
              <w:rPr>
                <w:sz w:val="20"/>
                <w:szCs w:val="20"/>
              </w:rPr>
              <w:t xml:space="preserve"> </w:t>
            </w:r>
            <w:r w:rsidR="00DB2AA2" w:rsidRPr="00604DC0">
              <w:rPr>
                <w:sz w:val="20"/>
                <w:szCs w:val="20"/>
              </w:rPr>
              <w:fldChar w:fldCharType="begin"/>
            </w:r>
            <w:r w:rsidR="00EB3D03">
              <w:rPr>
                <w:sz w:val="20"/>
                <w:szCs w:val="20"/>
              </w:rPr>
              <w:instrText xml:space="preserve"> ADDIN ZOTERO_ITEM CSL_CITATION {"citationID":"S02XNwYS","properties":{"formattedCitation":"[9,10]","plainCitation":"[9,10]"},"citationItems":[{"id":2040,"uris":["http://zotero.org/users/1282898/items/VBJ2F5DX"],"uri":["http://zotero.org/users/1282898/items/VBJ2F5DX"],"itemData":{"id":2040,"type":"article-journal","title":"Population tobacco control interventions and their effects on social inequalities in smoking: systematic review","container-title":"Tobacco Control","page":"230-237","volume":"17","issue":"4","source":"PubMed","abstract":"OBJECTIVE: To assess the effects of population tobacco control interventions on social inequalities in smoking.\nDATA SOURCES: Medical, nursing, psychological, social science and grey literature databases, bibliographies, hand-searches and contact with authors.\nSTUDY SELECTION: Studies were included (n = 84) if they reported the effects of any population-level tobacco control intervention on smoking behaviour or attitudes in individuals or groups with different demographic or socioeconomic characteristics.\nDATA EXTRACTION: Data extraction and quality assessment for each study were conducted by one reviewer and checked by a second.\nDATA SYNTHESIS: Data were synthesised using graphical (\"harvest plot\") and narrative methods. No strong evidence of differential effects was found for smoking restrictions in workplaces and public places, although those in higher occupational groups may be more likely to change their attitudes or behaviour. Smoking restrictions in schools may be more effective in girls. Restrictions on sales to minors may be more effective in girls and younger children. Increasing the price of tobacco products may be more effective in reducing smoking among lower-income adults and those in manual occupations, although there was also some evidence to suggest that adults with higher levels of education may be more price-sensitive. Young people aged under 25 are also affected by price increases, with some evidence that boys and non-white young people may be more sensitive to price.\nCONCLUSIONS: Population-level tobacco control interventions have the potential to benefit more disadvantaged groups and thereby contribute to reducing health inequalities.","DOI":"10.1136/tc.2007.023911","ISSN":"1468-3318","note":"PMID: 18426867\nPMCID: PMC2565568 \nbibtex: thomas.population.2008","shortTitle":"Population tobacco control interventions and their effects on social inequalities in smoking","journalAbbreviation":"Tob Control","language":"eng","author":[{"family":"Thomas","given":"S."},{"family":"Fayter","given":"D."},{"family":"Misso","given":"K."},{"family":"Ogilvie","given":"D."},{"family":"Petticrew","given":"M."},{"family":"Sowden","given":"A."},{"family":"Whitehead","given":"M."},{"family":"Worthy","given":"G."}],"issued":{"date-parts":[["2008",8]]},"PMID":"18426867","PMCID":"PMC2565568"}},{"id":2046,"uris":["http://zotero.org/users/1282898/items/3SDGEBNM"],"uri":["http://zotero.org/users/1282898/items/3SDGEBNM"],"itemData":{"id":2046,"type":"article-journal","title":"Impact of tobacco control interventions on socioeconomic inequalities in smoking: review of the evidence","container-title":"Tobacco Control","page":"e89-97","volume":"23","issue":"e2","source":"PubMed","abstract":"OBJECTIVE: We updated and expanded a previous systematic literature review examining the impact of tobacco control interventions on socioeconomic inequalities in smoking.\nMETHODS: We searched the academic literature for reviews and primary research articles published between January 2006 and November 2010 that examined the socioeconomic impact of six tobacco control interventions in adults: that is, price increases, smoke-free policies, advertising bans, mass media campaigns, warning labels, smoking cessation support and community-based programmes combining several interventions. We included English-language articles from countries at an advanced stage of the tobacco epidemic that examined the differential impact of tobacco control interventions by socioeconomic status or the effectiveness of interventions among disadvantaged socioeconomic groups. All articles were appraised by two authors and details recorded using a standardised approach. Data from 77 primary studies and seven reviews were synthesised via narrative review.\nRESULTS: We found strong evidence that increases in tobacco price have a pro-equity effect on socioeconomic disparities in smoking. Evidence on the equity impact of other interventions is inconclusive, with the exception of non-targeted smoking cessation programmes which have a negative equity impact due to higher quit rates among more advantaged smokers.\nCONCLUSIONS: Increased tobacco price via tax is the intervention with the greatest potential to reduce socioeconomic inequalities in smoking. Other measures studied appear unlikely to reduce inequalities in smoking without specific efforts to reach disadvantaged smokers. There is a need for more research evaluating the equity impact of tobacco control measures, and development of more effective approaches for reducing tobacco use in disadvantaged groups and communities.","DOI":"10.1136/tobaccocontrol-2013-051110","ISSN":"1468-3318","note":"PMID: 24046211 \nbibtex: hill.impact.2014","shortTitle":"Impact of tobacco control interventions on socioeconomic inequalities in smoking","journalAbbreviation":"Tob Control","language":"eng","author":[{"family":"Hill","given":"Sarah"},{"family":"Amos","given":"Amanda"},{"family":"Clifford","given":"David"},{"family":"Platt","given":"Stephen"}],"issued":{"date-parts":[["2014",11]]},"PMID":"24046211"}}],"schema":"https://github.com/citation-style-language/schema/raw/master/csl-citation.json"} </w:instrText>
            </w:r>
            <w:r w:rsidR="00DB2AA2" w:rsidRPr="00604DC0">
              <w:rPr>
                <w:sz w:val="20"/>
                <w:szCs w:val="20"/>
              </w:rPr>
              <w:fldChar w:fldCharType="separate"/>
            </w:r>
            <w:r w:rsidR="00EB3D03" w:rsidRPr="00EB3D03">
              <w:rPr>
                <w:rFonts w:ascii="Calibri" w:hAnsi="Calibri"/>
                <w:sz w:val="20"/>
              </w:rPr>
              <w:t>[9,10]</w:t>
            </w:r>
            <w:r w:rsidR="00DB2AA2" w:rsidRPr="00604DC0">
              <w:rPr>
                <w:sz w:val="20"/>
                <w:szCs w:val="20"/>
              </w:rPr>
              <w:fldChar w:fldCharType="end"/>
            </w:r>
          </w:p>
        </w:tc>
        <w:tc>
          <w:tcPr>
            <w:tcW w:w="1197" w:type="pct"/>
          </w:tcPr>
          <w:p w14:paraId="1CFC762E" w14:textId="1AB31F43" w:rsidR="009D6983" w:rsidRPr="007526E0" w:rsidRDefault="009D6983">
            <w:pPr>
              <w:rPr>
                <w:sz w:val="20"/>
                <w:szCs w:val="20"/>
              </w:rPr>
            </w:pPr>
            <w:r w:rsidRPr="007526E0">
              <w:rPr>
                <w:sz w:val="20"/>
                <w:szCs w:val="20"/>
              </w:rPr>
              <w:t xml:space="preserve">Additional 2% prevalence </w:t>
            </w:r>
            <w:r w:rsidR="00E55CBB">
              <w:rPr>
                <w:sz w:val="20"/>
                <w:szCs w:val="20"/>
              </w:rPr>
              <w:t>relative</w:t>
            </w:r>
            <w:r w:rsidR="00E55CBB" w:rsidRPr="007526E0">
              <w:rPr>
                <w:sz w:val="20"/>
                <w:szCs w:val="20"/>
              </w:rPr>
              <w:t xml:space="preserve"> </w:t>
            </w:r>
            <w:r w:rsidRPr="007526E0">
              <w:rPr>
                <w:sz w:val="20"/>
                <w:szCs w:val="20"/>
              </w:rPr>
              <w:t>reduction possible</w:t>
            </w:r>
          </w:p>
        </w:tc>
      </w:tr>
      <w:tr w:rsidR="009D6983" w:rsidRPr="007526E0" w14:paraId="17B0011E" w14:textId="77777777" w:rsidTr="006678CB">
        <w:trPr>
          <w:jc w:val="center"/>
        </w:trPr>
        <w:tc>
          <w:tcPr>
            <w:tcW w:w="641" w:type="pct"/>
          </w:tcPr>
          <w:p w14:paraId="0C745A72" w14:textId="685F191D" w:rsidR="009D6983" w:rsidRPr="007526E0" w:rsidRDefault="009D6983">
            <w:pPr>
              <w:rPr>
                <w:sz w:val="20"/>
                <w:szCs w:val="20"/>
              </w:rPr>
            </w:pPr>
            <w:r w:rsidRPr="007526E0">
              <w:rPr>
                <w:sz w:val="20"/>
                <w:szCs w:val="20"/>
              </w:rPr>
              <w:t>Health Warnings</w:t>
            </w:r>
            <w:r w:rsidR="004418A3">
              <w:rPr>
                <w:sz w:val="20"/>
                <w:szCs w:val="20"/>
              </w:rPr>
              <w:t xml:space="preserve"> (including plain packaging)</w:t>
            </w:r>
          </w:p>
        </w:tc>
        <w:tc>
          <w:tcPr>
            <w:tcW w:w="920" w:type="pct"/>
          </w:tcPr>
          <w:p w14:paraId="235358B0" w14:textId="77777777" w:rsidR="009D6983" w:rsidRDefault="009D6983">
            <w:pPr>
              <w:rPr>
                <w:sz w:val="20"/>
                <w:szCs w:val="20"/>
              </w:rPr>
            </w:pPr>
            <w:r w:rsidRPr="007526E0">
              <w:rPr>
                <w:sz w:val="20"/>
                <w:szCs w:val="20"/>
              </w:rPr>
              <w:t>4 out of 10</w:t>
            </w:r>
          </w:p>
          <w:p w14:paraId="66BE75DE" w14:textId="2D44B79C" w:rsidR="004418A3" w:rsidRPr="007526E0" w:rsidRDefault="004418A3">
            <w:pPr>
              <w:rPr>
                <w:sz w:val="20"/>
                <w:szCs w:val="20"/>
              </w:rPr>
            </w:pPr>
            <w:r>
              <w:rPr>
                <w:sz w:val="20"/>
                <w:szCs w:val="20"/>
              </w:rPr>
              <w:t>[</w:t>
            </w:r>
            <w:r w:rsidR="003B4F8C">
              <w:rPr>
                <w:sz w:val="20"/>
                <w:szCs w:val="20"/>
              </w:rPr>
              <w:t>P</w:t>
            </w:r>
            <w:r>
              <w:rPr>
                <w:sz w:val="20"/>
                <w:szCs w:val="20"/>
              </w:rPr>
              <w:t>lain packaging a</w:t>
            </w:r>
            <w:r w:rsidRPr="007526E0">
              <w:rPr>
                <w:sz w:val="20"/>
                <w:szCs w:val="20"/>
              </w:rPr>
              <w:t>pproved by Parliament</w:t>
            </w:r>
            <w:r w:rsidR="003B4F8C">
              <w:rPr>
                <w:sz w:val="20"/>
                <w:szCs w:val="20"/>
              </w:rPr>
              <w:t>, larger health warnings (&gt;80% of the packet)</w:t>
            </w:r>
            <w:r>
              <w:rPr>
                <w:sz w:val="20"/>
                <w:szCs w:val="20"/>
              </w:rPr>
              <w:t>]</w:t>
            </w:r>
          </w:p>
        </w:tc>
        <w:tc>
          <w:tcPr>
            <w:tcW w:w="1121" w:type="pct"/>
          </w:tcPr>
          <w:p w14:paraId="33BCB72A" w14:textId="157229D9" w:rsidR="009D6983" w:rsidRPr="007526E0" w:rsidRDefault="009D6983">
            <w:pPr>
              <w:rPr>
                <w:sz w:val="20"/>
                <w:szCs w:val="20"/>
              </w:rPr>
            </w:pPr>
            <w:r w:rsidRPr="007526E0">
              <w:rPr>
                <w:sz w:val="20"/>
                <w:szCs w:val="20"/>
              </w:rPr>
              <w:t>Large bold graphic warnings reduce prevalence by 2%</w:t>
            </w:r>
            <w:proofErr w:type="gramStart"/>
            <w:r w:rsidRPr="007526E0">
              <w:rPr>
                <w:sz w:val="20"/>
                <w:szCs w:val="20"/>
              </w:rPr>
              <w:t>;</w:t>
            </w:r>
            <w:proofErr w:type="gramEnd"/>
            <w:r w:rsidRPr="007526E0">
              <w:rPr>
                <w:sz w:val="20"/>
                <w:szCs w:val="20"/>
              </w:rPr>
              <w:t xml:space="preserve"> Weaker warnings 1% reduction</w:t>
            </w:r>
            <w:r w:rsidR="003642D3">
              <w:rPr>
                <w:sz w:val="20"/>
                <w:szCs w:val="20"/>
              </w:rPr>
              <w:t>. Plain packaging has m</w:t>
            </w:r>
            <w:r w:rsidR="003642D3" w:rsidRPr="007526E0">
              <w:rPr>
                <w:sz w:val="20"/>
                <w:szCs w:val="20"/>
              </w:rPr>
              <w:t xml:space="preserve">aximum effect similar to health warnings </w:t>
            </w:r>
            <w:r w:rsidR="003642D3" w:rsidRPr="007526E0">
              <w:rPr>
                <w:sz w:val="20"/>
                <w:szCs w:val="20"/>
              </w:rPr>
              <w:fldChar w:fldCharType="begin"/>
            </w:r>
            <w:r w:rsidR="00EB3D03">
              <w:rPr>
                <w:sz w:val="20"/>
                <w:szCs w:val="20"/>
              </w:rPr>
              <w:instrText xml:space="preserve"> ADDIN ZOTERO_ITEM CSL_CITATION {"citationID":"1tmu9q7uo4","properties":{"formattedCitation":"[33]","plainCitation":"[33]"},"citationItems":[{"id":2166,"uris":["http://zotero.org/users/1282898/items/ECP9URWQ"],"uri":["http://zotero.org/users/1282898/items/ECP9URWQ"],"itemData":{"id":2166,"type":"report","title":"Standardised packaging for tobacco products: Recent evidence from Australia and United Kingdom","publisher":"British Heart Foundation","URL":"http://www.itcproject.org/files/ITC_British_Heart_FoundationA4-v8-web-Final-18Dec2014.pdf","note":"bibtex: britishheartfoundation.standardised.","author":[{"literal":"British Heart Foundation"}],"accessed":{"date-parts":[["2015",2,10]]}}}],"schema":"https://github.com/citation-style-language/schema/raw/master/csl-citation.json"} </w:instrText>
            </w:r>
            <w:r w:rsidR="003642D3" w:rsidRPr="007526E0">
              <w:rPr>
                <w:sz w:val="20"/>
                <w:szCs w:val="20"/>
              </w:rPr>
              <w:fldChar w:fldCharType="separate"/>
            </w:r>
            <w:r w:rsidR="003642D3" w:rsidRPr="002B0BC2">
              <w:rPr>
                <w:rFonts w:ascii="Calibri" w:hAnsi="Calibri"/>
                <w:sz w:val="20"/>
              </w:rPr>
              <w:t>[33]</w:t>
            </w:r>
            <w:r w:rsidR="003642D3" w:rsidRPr="007526E0">
              <w:rPr>
                <w:sz w:val="20"/>
                <w:szCs w:val="20"/>
              </w:rPr>
              <w:fldChar w:fldCharType="end"/>
            </w:r>
          </w:p>
        </w:tc>
        <w:tc>
          <w:tcPr>
            <w:tcW w:w="1121" w:type="pct"/>
          </w:tcPr>
          <w:p w14:paraId="69CBA736" w14:textId="7FD80AE5" w:rsidR="009D6983" w:rsidRPr="007526E0" w:rsidRDefault="009D6983">
            <w:pPr>
              <w:rPr>
                <w:sz w:val="20"/>
                <w:szCs w:val="20"/>
              </w:rPr>
            </w:pPr>
            <w:r w:rsidRPr="007526E0">
              <w:rPr>
                <w:sz w:val="20"/>
                <w:szCs w:val="20"/>
              </w:rPr>
              <w:t>No evidence of gradient</w:t>
            </w:r>
            <w:r w:rsidR="00131F99" w:rsidRPr="007526E0">
              <w:rPr>
                <w:sz w:val="20"/>
                <w:szCs w:val="20"/>
              </w:rPr>
              <w:t xml:space="preserve"> </w:t>
            </w:r>
            <w:r w:rsidR="00DB2AA2" w:rsidRPr="007526E0">
              <w:rPr>
                <w:sz w:val="20"/>
                <w:szCs w:val="20"/>
              </w:rPr>
              <w:fldChar w:fldCharType="begin"/>
            </w:r>
            <w:r w:rsidR="00EB3D03">
              <w:rPr>
                <w:sz w:val="20"/>
                <w:szCs w:val="20"/>
              </w:rPr>
              <w:instrText xml:space="preserve"> ADDIN ZOTERO_ITEM CSL_CITATION {"citationID":"kiu3p8EC","properties":{"formattedCitation":"[9,10,35]","plainCitation":"[9,10,35]"},"citationItems":[{"id":2040,"uris":["http://zotero.org/users/1282898/items/VBJ2F5DX"],"uri":["http://zotero.org/users/1282898/items/VBJ2F5DX"],"itemData":{"id":2040,"type":"article-journal","title":"Population tobacco control interventions and their effects on social inequalities in smoking: systematic review","container-title":"Tobacco Control","page":"230-237","volume":"17","issue":"4","source":"PubMed","abstract":"OBJECTIVE: To assess the effects of population tobacco control interventions on social inequalities in smoking.\nDATA SOURCES: Medical, nursing, psychological, social science and grey literature databases, bibliographies, hand-searches and contact with authors.\nSTUDY SELECTION: Studies were included (n = 84) if they reported the effects of any population-level tobacco control intervention on smoking behaviour or attitudes in individuals or groups with different demographic or socioeconomic characteristics.\nDATA EXTRACTION: Data extraction and quality assessment for each study were conducted by one reviewer and checked by a second.\nDATA SYNTHESIS: Data were synthesised using graphical (\"harvest plot\") and narrative methods. No strong evidence of differential effects was found for smoking restrictions in workplaces and public places, although those in higher occupational groups may be more likely to change their attitudes or behaviour. Smoking restrictions in schools may be more effective in girls. Restrictions on sales to minors may be more effective in girls and younger children. Increasing the price of tobacco products may be more effective in reducing smoking among lower-income adults and those in manual occupations, although there was also some evidence to suggest that adults with higher levels of education may be more price-sensitive. Young people aged under 25 are also affected by price increases, with some evidence that boys and non-white young people may be more sensitive to price.\nCONCLUSIONS: Population-level tobacco control interventions have the potential to benefit more disadvantaged groups and thereby contribute to reducing health inequalities.","DOI":"10.1136/tc.2007.023911","ISSN":"1468-3318","note":"PMID: 18426867\nPMCID: PMC2565568 \nbibtex: thomas.population.2008","shortTitle":"Population tobacco control interventions and their effects on social inequalities in smoking","journalAbbreviation":"Tob Control","language":"eng","author":[{"family":"Thomas","given":"S."},{"family":"Fayter","given":"D."},{"family":"Misso","given":"K."},{"family":"Ogilvie","given":"D."},{"family":"Petticrew","given":"M."},{"family":"Sowden","given":"A."},{"family":"Whitehead","given":"M."},{"family":"Worthy","given":"G."}],"issued":{"date-parts":[["2008",8]]},"PMID":"18426867","PMCID":"PMC2565568"}},{"id":2046,"uris":["http://zotero.org/users/1282898/items/3SDGEBNM"],"uri":["http://zotero.org/users/1282898/items/3SDGEBNM"],"itemData":{"id":2046,"type":"article-journal","title":"Impact of tobacco control interventions on socioeconomic inequalities in smoking: review of the evidence","container-title":"Tobacco Control","page":"e89-97","volume":"23","issue":"e2","source":"PubMed","abstract":"OBJECTIVE: We updated and expanded a previous systematic literature review examining the impact of tobacco control interventions on socioeconomic inequalities in smoking.\nMETHODS: We searched the academic literature for reviews and primary research articles published between January 2006 and November 2010 that examined the socioeconomic impact of six tobacco control interventions in adults: that is, price increases, smoke-free policies, advertising bans, mass media campaigns, warning labels, smoking cessation support and community-based programmes combining several interventions. We included English-language articles from countries at an advanced stage of the tobacco epidemic that examined the differential impact of tobacco control interventions by socioeconomic status or the effectiveness of interventions among disadvantaged socioeconomic groups. All articles were appraised by two authors and details recorded using a standardised approach. Data from 77 primary studies and seven reviews were synthesised via narrative review.\nRESULTS: We found strong evidence that increases in tobacco price have a pro-equity effect on socioeconomic disparities in smoking. Evidence on the equity impact of other interventions is inconclusive, with the exception of non-targeted smoking cessation programmes which have a negative equity impact due to higher quit rates among more advantaged smokers.\nCONCLUSIONS: Increased tobacco price via tax is the intervention with the greatest potential to reduce socioeconomic inequalities in smoking. Other measures studied appear unlikely to reduce inequalities in smoking without specific efforts to reach disadvantaged smokers. There is a need for more research evaluating the equity impact of tobacco control measures, and development of more effective approaches for reducing tobacco use in disadvantaged groups and communities.","DOI":"10.1136/tobaccocontrol-2013-051110","ISSN":"1468-3318","note":"PMID: 24046211 \nbibtex: hill.impact.2014","shortTitle":"Impact of tobacco control interventions on socioeconomic inequalities in smoking","journalAbbreviation":"Tob Control","language":"eng","author":[{"family":"Hill","given":"Sarah"},{"family":"Amos","given":"Amanda"},{"family":"Clifford","given":"David"},{"family":"Platt","given":"Stephen"}],"issued":{"date-parts":[["2014",11]]},"PMID":"24046211"}},{"id":4209,"uris":["http://zotero.org/users/1282898/items/PR3F3R3B"],"uri":["http://zotero.org/users/1282898/items/PR3F3R3B"],"itemData":{"id":4209,"type":"article-journal","title":"Australian smokers’ support for plain or standardised packs before and after implementation: findings from the ITC Four Country Survey","container-title":"Tobacco Control","page":"616-621","volume":"24","issue":"6","source":"tobaccocontrol.bmj.com","abstract":"Background Plain packaging (PP) for tobacco products was fully implemented in Australia on 1 December 2012 along with larger graphic health warnings. Using longitudinal data from the Australian arm of the ITC Four Country Survey, we examined attitudes to the new packs before and after implementation, predictors of attitudinal change, and the relationship between support and quitting activity.\nMethods A population-based cohort study design, with some cross-sectional analyses. Surveys of Australian smokers assessed attitudes to PP at four time points prior to implementation (from 2007 to 2012) and one post-implementation wave collected (early/mid-2013).\nResults Trend analysis showed a slight rise in opposition to PP among smokers in the waves leading up to their implementation, but no change in support. Support for PP increased significantly after implementation (28.2% pre vs 49% post), such that post-PP more smokers were supportive than opposed (49% vs 34.7%). Multivariate analysis showed support either before or after implementation was predicted by belief in greater adverse health impacts of smoking, desire to quit and lower addiction. Among those not supportive before implementation, having no clear opinion about PP (versus being opposed) prior to the changes also predicted support post-implementation. Support for PP was prospectively associated with higher levels of quitting activity.\nConclusions Since implementation of PP along with larger warnings, support among Australian smokers has increased. Support is related to lower addiction, stronger beliefs in the negative health impacts of smoking, and higher levels of quitting activity.","DOI":"10.1136/tobaccocontrol-2014-051880","ISSN":", 1468-3318","note":"PMID: 25385449 \nbibtex: swift.australian.2015","shortTitle":"Australian smokers’ support for plain or standardised packs before and after implementation","journalAbbreviation":"Tob Control","language":"en","author":[{"family":"Swift","given":"Elena"},{"family":"Borland","given":"Ron"},{"family":"Cummings","given":"K. Michael"},{"family":"Fong","given":"Geoffrey T."},{"family":"McNeill","given":"Ann"},{"family":"Hammond","given":"David"},{"family":"Thrasher","given":"James F."},{"family":"Partos","given":"Timea R."},{"family":"Yong","given":"Hua-Hie"}],"issued":{"date-parts":[["2015",11,1]]},"PMID":"25385449"}}],"schema":"https://github.com/citation-style-language/schema/raw/master/csl-citation.json"} </w:instrText>
            </w:r>
            <w:r w:rsidR="00DB2AA2" w:rsidRPr="007526E0">
              <w:rPr>
                <w:sz w:val="20"/>
                <w:szCs w:val="20"/>
              </w:rPr>
              <w:fldChar w:fldCharType="separate"/>
            </w:r>
            <w:r w:rsidR="00EB3D03" w:rsidRPr="00EB3D03">
              <w:rPr>
                <w:rFonts w:ascii="Calibri" w:hAnsi="Calibri"/>
                <w:sz w:val="20"/>
              </w:rPr>
              <w:t>[9,10,35]</w:t>
            </w:r>
            <w:r w:rsidR="00DB2AA2" w:rsidRPr="007526E0">
              <w:rPr>
                <w:sz w:val="20"/>
                <w:szCs w:val="20"/>
              </w:rPr>
              <w:fldChar w:fldCharType="end"/>
            </w:r>
          </w:p>
        </w:tc>
        <w:tc>
          <w:tcPr>
            <w:tcW w:w="1197" w:type="pct"/>
          </w:tcPr>
          <w:p w14:paraId="44DAC478" w14:textId="631AE317" w:rsidR="009D6983" w:rsidRPr="007526E0" w:rsidRDefault="009D6983">
            <w:pPr>
              <w:rPr>
                <w:color w:val="FF0000"/>
                <w:sz w:val="20"/>
                <w:szCs w:val="20"/>
              </w:rPr>
            </w:pPr>
            <w:r w:rsidRPr="007526E0">
              <w:rPr>
                <w:sz w:val="20"/>
                <w:szCs w:val="20"/>
              </w:rPr>
              <w:t xml:space="preserve">Additional </w:t>
            </w:r>
            <w:r w:rsidR="00383FC6">
              <w:rPr>
                <w:sz w:val="20"/>
                <w:szCs w:val="20"/>
              </w:rPr>
              <w:t>3</w:t>
            </w:r>
            <w:r w:rsidRPr="007526E0">
              <w:rPr>
                <w:sz w:val="20"/>
                <w:szCs w:val="20"/>
              </w:rPr>
              <w:t xml:space="preserve">% prevalence </w:t>
            </w:r>
            <w:r w:rsidR="00E55CBB">
              <w:rPr>
                <w:sz w:val="20"/>
                <w:szCs w:val="20"/>
              </w:rPr>
              <w:t>relative</w:t>
            </w:r>
            <w:r w:rsidR="00E55CBB" w:rsidRPr="007526E0">
              <w:rPr>
                <w:sz w:val="20"/>
                <w:szCs w:val="20"/>
              </w:rPr>
              <w:t xml:space="preserve"> </w:t>
            </w:r>
            <w:r w:rsidRPr="007526E0">
              <w:rPr>
                <w:sz w:val="20"/>
                <w:szCs w:val="20"/>
              </w:rPr>
              <w:t>reduction possible</w:t>
            </w:r>
            <w:r w:rsidR="00383FC6">
              <w:rPr>
                <w:sz w:val="20"/>
                <w:szCs w:val="20"/>
              </w:rPr>
              <w:t xml:space="preserve"> (1% from larger health warnings and 2% from plain packaging). </w:t>
            </w:r>
          </w:p>
        </w:tc>
      </w:tr>
      <w:tr w:rsidR="009D6983" w:rsidRPr="007526E0" w14:paraId="4756075A" w14:textId="77777777" w:rsidTr="006678CB">
        <w:trPr>
          <w:jc w:val="center"/>
        </w:trPr>
        <w:tc>
          <w:tcPr>
            <w:tcW w:w="641" w:type="pct"/>
          </w:tcPr>
          <w:p w14:paraId="10FE3A0D" w14:textId="77777777" w:rsidR="009D6983" w:rsidRPr="007526E0" w:rsidRDefault="009D6983">
            <w:pPr>
              <w:rPr>
                <w:sz w:val="20"/>
                <w:szCs w:val="20"/>
              </w:rPr>
            </w:pPr>
            <w:r w:rsidRPr="007526E0">
              <w:rPr>
                <w:sz w:val="20"/>
                <w:szCs w:val="20"/>
              </w:rPr>
              <w:lastRenderedPageBreak/>
              <w:t>Treatment</w:t>
            </w:r>
          </w:p>
        </w:tc>
        <w:tc>
          <w:tcPr>
            <w:tcW w:w="920" w:type="pct"/>
          </w:tcPr>
          <w:p w14:paraId="3156B9CD" w14:textId="77777777" w:rsidR="009D6983" w:rsidRDefault="009D6983">
            <w:pPr>
              <w:rPr>
                <w:sz w:val="20"/>
                <w:szCs w:val="20"/>
              </w:rPr>
            </w:pPr>
            <w:r w:rsidRPr="007526E0">
              <w:rPr>
                <w:sz w:val="20"/>
                <w:szCs w:val="20"/>
              </w:rPr>
              <w:t>9 out of 10</w:t>
            </w:r>
          </w:p>
          <w:p w14:paraId="0405B7AE" w14:textId="3DDEC26B" w:rsidR="003B4F8C" w:rsidRPr="007526E0" w:rsidRDefault="003B4F8C">
            <w:pPr>
              <w:rPr>
                <w:sz w:val="20"/>
                <w:szCs w:val="20"/>
              </w:rPr>
            </w:pPr>
            <w:r>
              <w:rPr>
                <w:sz w:val="20"/>
                <w:szCs w:val="20"/>
              </w:rPr>
              <w:t>[F</w:t>
            </w:r>
            <w:r w:rsidRPr="003B4F8C">
              <w:rPr>
                <w:sz w:val="20"/>
                <w:szCs w:val="20"/>
              </w:rPr>
              <w:t>ull reimbursement</w:t>
            </w:r>
            <w:r>
              <w:rPr>
                <w:sz w:val="20"/>
                <w:szCs w:val="20"/>
              </w:rPr>
              <w:t xml:space="preserve"> of treatment]</w:t>
            </w:r>
          </w:p>
        </w:tc>
        <w:tc>
          <w:tcPr>
            <w:tcW w:w="1121" w:type="pct"/>
          </w:tcPr>
          <w:p w14:paraId="6A643D78" w14:textId="77777777" w:rsidR="009D6983" w:rsidRPr="007526E0" w:rsidRDefault="009D6983">
            <w:pPr>
              <w:rPr>
                <w:sz w:val="20"/>
                <w:szCs w:val="20"/>
              </w:rPr>
            </w:pPr>
            <w:r w:rsidRPr="007526E0">
              <w:rPr>
                <w:sz w:val="20"/>
                <w:szCs w:val="20"/>
              </w:rPr>
              <w:t>4.75% reduction in prevalence (no details on individual components of treatment policy)</w:t>
            </w:r>
          </w:p>
          <w:p w14:paraId="22971DE3" w14:textId="29031D40" w:rsidR="009D6983" w:rsidRPr="007526E0" w:rsidRDefault="006F5CBF">
            <w:pPr>
              <w:rPr>
                <w:sz w:val="20"/>
                <w:szCs w:val="20"/>
              </w:rPr>
            </w:pPr>
            <w:r w:rsidRPr="007526E0">
              <w:rPr>
                <w:sz w:val="20"/>
                <w:szCs w:val="20"/>
              </w:rPr>
              <w:fldChar w:fldCharType="begin"/>
            </w:r>
            <w:r w:rsidR="00EB3D03">
              <w:rPr>
                <w:sz w:val="20"/>
                <w:szCs w:val="20"/>
              </w:rPr>
              <w:instrText xml:space="preserve"> ADDIN ZOTERO_ITEM CSL_CITATION {"citationID":"1gtfkbb3fs","properties":{"formattedCitation":"[21]","plainCitation":"[21]"},"citationItems":[{"id":2086,"uris":["http://zotero.org/users/1282898/items/55I97JZ5"],"uri":["http://zotero.org/users/1282898/items/55I97JZ5"],"itemData":{"id":2086,"type":"article-journal","title":"Tobacco control policy in the UK: blueprint for the rest of Europe?","container-title":"European Journal of Public Health","page":"201-206","volume":"23","issue":"2","source":"PubMed","abstract":"INTRODUCTION: With male smoking prevalence at ~30% in 1998, the UK implemented stricter tobacco control policies, including a comprehensive cessation treatment programme. We evaluate their effect.\nMETHODS: Data for the UK (excluding Northern Ireland) are applied to 'SimSmoke', a simulation model used to examine the effect of tobacco control policies over time on smoking initiation and cessation. Upon validating the model against smoking prevalence, the model is used to distinguish the effect of policies implemented between 1998 and 2009 on smoking prevalence. Using standard attribution methods, the model estimates lives saved as a result of policies.\nRESULTS: The model predicts smoking prevalence accurately between 1998 and 2009. A relative reduction of 23% in smoking rates over that period is attributed to tobacco control policies, mainly tax increases, smoke-free air laws, advertising restrictions and cessation treatment programmes. The model estimates that 210 000 deaths will be averted by the year 2040, as a consequence of policies implemented between 1998 and 2010.\nCONCLUSIONS: The results document the UK's success in reducing smoking prevalence and prolonging lives, thereby providing an example for other European nations. When Framework Convention for Tobacco Control- (FCTC) consistent policies are also implemented, the model projects that smoking prevalence will fall by another 28% with an additional 168,000 deaths averted by 2040.","DOI":"10.1093/eurpub/cks090","ISSN":"1464-360X","note":"PMID: 22826505 \nbibtex: levy.tobacco.2013","shortTitle":"Tobacco control policy in the UK","journalAbbreviation":"Eur J Public Health","language":"eng","author":[{"family":"Levy","given":"David T."},{"family":"Currie","given":"Laura"},{"family":"Clancy","given":"Luke"}],"issued":{"date-parts":[["2013",4]]},"PMID":"22826505"}}],"schema":"https://github.com/citation-style-language/schema/raw/master/csl-citation.json"} </w:instrText>
            </w:r>
            <w:r w:rsidRPr="007526E0">
              <w:rPr>
                <w:sz w:val="20"/>
                <w:szCs w:val="20"/>
              </w:rPr>
              <w:fldChar w:fldCharType="separate"/>
            </w:r>
            <w:r w:rsidR="00FD1EA9" w:rsidRPr="003F4CDD">
              <w:rPr>
                <w:rFonts w:ascii="Calibri" w:hAnsi="Calibri"/>
                <w:sz w:val="20"/>
              </w:rPr>
              <w:t>[21]</w:t>
            </w:r>
            <w:r w:rsidRPr="007526E0">
              <w:rPr>
                <w:sz w:val="20"/>
                <w:szCs w:val="20"/>
              </w:rPr>
              <w:fldChar w:fldCharType="end"/>
            </w:r>
          </w:p>
        </w:tc>
        <w:tc>
          <w:tcPr>
            <w:tcW w:w="1121" w:type="pct"/>
          </w:tcPr>
          <w:p w14:paraId="1A624BBC" w14:textId="7CCA8533" w:rsidR="009D6983" w:rsidRPr="007526E0" w:rsidRDefault="009D6983">
            <w:pPr>
              <w:rPr>
                <w:sz w:val="20"/>
                <w:szCs w:val="20"/>
              </w:rPr>
            </w:pPr>
            <w:r w:rsidRPr="007526E0">
              <w:rPr>
                <w:sz w:val="20"/>
                <w:szCs w:val="20"/>
              </w:rPr>
              <w:t>Low SEC may have lower success, but programs can be targeted to elimin</w:t>
            </w:r>
            <w:r w:rsidR="00131F99" w:rsidRPr="007526E0">
              <w:rPr>
                <w:sz w:val="20"/>
                <w:szCs w:val="20"/>
              </w:rPr>
              <w:t xml:space="preserve">ate gradient </w:t>
            </w:r>
            <w:r w:rsidR="006F5CBF" w:rsidRPr="007526E0">
              <w:rPr>
                <w:sz w:val="20"/>
                <w:szCs w:val="20"/>
              </w:rPr>
              <w:fldChar w:fldCharType="begin"/>
            </w:r>
            <w:r w:rsidR="00EB3D03">
              <w:rPr>
                <w:sz w:val="20"/>
                <w:szCs w:val="20"/>
              </w:rPr>
              <w:instrText xml:space="preserve"> ADDIN ZOTERO_ITEM CSL_CITATION {"citationID":"2ihqs7t0t6","properties":{"formattedCitation":"[36]","plainCitation":"[36]"},"citationItems":[{"id":928,"uris":["http://zotero.org/users/1282898/items/QJWHISHH"],"uri":["http://zotero.org/users/1282898/items/QJWHISHH"],"itemData":{"id":928,"type":"article-journal","title":"Assessing the impact of smoking cessation services on reducing health inequalities in England: observational study","container-title":"Tobacco Control","page":"400-404","volume":"16","issue":"6","source":"tobaccocontrol.bmj.com","abstract":"Objective: NHS stop smoking services are expected to play a key part in achieving the infant mortality and life expectancy health inequality targets in England by reducing smoking prevalence in deprived areas. This paper assesses the extent to which services have made a contribution to reducing inequalities in smoking between 2003–4 and 2005–6.\nMethods: Synthetic estimates of baseline smoking prevalence data were compared with national monitoring data about the numbers of smokers in receipt of services and the proportion who self report quitting at four weeks. The social distribution of service recipients and quitters was compared with estimates of smoking prevalence to assess impact on inequalities. Comparisons were made between officially designated disadvantaged areas (the Spearhead Group) and others.\nResults: Short-term cessation rates were lower in disadvantaged areas (52.6%) than elsewhere (57.9%) (p&lt;0.001), but the proportion of smokers being treated was higher (16.7% compared with 13.4%) (p&lt;0.001). The net effect was that a higher proportion of smokers in the most disadvantaged areas reported success (8.8%) than in more advantaged areas (7.8%) (p&lt;0.001). Using the evidence-based assumption that three-quarters of short-term quitters will relapse within one year, the absolute and relative rate gaps in smoking prevalence between Spearhead areas and others are estimated to fall by small but statistically significant amounts from 5.2 and 1.215 (CIs: 1.216 to 1.213) to 5.0 and 1.212 (CIs: 1.213 to 1.210) between 2003–4 and 2005–6.\nConclusion: NHS stop smoking services have probably made a modest contribution to reducing inequalities in smoking prevalence. To achieve government targets, however, requires both the development of more innovative cessation interventions for the most addicted smokers and action to ensure that other aspects of tobacco control policy make a larger contribution to inequality goals.","DOI":"10.1136/tc.2007.021626","ISSN":", 1468-3318","note":"PMID: 18048617 \nbibtex: bauld.assessing.2007","shortTitle":"Assessing the impact of smoking cessation services on reducing health inequalities in England","journalAbbreviation":"Tob Control","language":"en","author":[{"family":"Bauld","given":"Linda"},{"family":"Judge","given":"Ken"},{"family":"Platt","given":"Stephen"}],"issued":{"date-parts":[["2007",12,1]]},"PMID":"18048617"}}],"schema":"https://github.com/citation-style-language/schema/raw/master/csl-citation.json"} </w:instrText>
            </w:r>
            <w:r w:rsidR="006F5CBF" w:rsidRPr="007526E0">
              <w:rPr>
                <w:sz w:val="20"/>
                <w:szCs w:val="20"/>
              </w:rPr>
              <w:fldChar w:fldCharType="separate"/>
            </w:r>
            <w:r w:rsidR="00FD1EA9" w:rsidRPr="003F4CDD">
              <w:rPr>
                <w:rFonts w:ascii="Calibri" w:hAnsi="Calibri"/>
                <w:sz w:val="20"/>
              </w:rPr>
              <w:t>[36]</w:t>
            </w:r>
            <w:r w:rsidR="006F5CBF" w:rsidRPr="007526E0">
              <w:rPr>
                <w:sz w:val="20"/>
                <w:szCs w:val="20"/>
              </w:rPr>
              <w:fldChar w:fldCharType="end"/>
            </w:r>
          </w:p>
        </w:tc>
        <w:tc>
          <w:tcPr>
            <w:tcW w:w="1197" w:type="pct"/>
          </w:tcPr>
          <w:p w14:paraId="48001C99" w14:textId="62E4AC1F" w:rsidR="009D6983" w:rsidRPr="007526E0" w:rsidRDefault="009D6983">
            <w:pPr>
              <w:rPr>
                <w:sz w:val="20"/>
                <w:szCs w:val="20"/>
              </w:rPr>
            </w:pPr>
            <w:r w:rsidRPr="007526E0">
              <w:rPr>
                <w:sz w:val="20"/>
                <w:szCs w:val="20"/>
              </w:rPr>
              <w:t xml:space="preserve">Additional 0.5% prevalence </w:t>
            </w:r>
            <w:r w:rsidR="00E55CBB">
              <w:rPr>
                <w:sz w:val="20"/>
                <w:szCs w:val="20"/>
              </w:rPr>
              <w:t>relative</w:t>
            </w:r>
            <w:r w:rsidR="00E55CBB" w:rsidRPr="007526E0">
              <w:rPr>
                <w:sz w:val="20"/>
                <w:szCs w:val="20"/>
              </w:rPr>
              <w:t xml:space="preserve"> </w:t>
            </w:r>
            <w:r w:rsidRPr="007526E0">
              <w:rPr>
                <w:sz w:val="20"/>
                <w:szCs w:val="20"/>
              </w:rPr>
              <w:t>reduction possible because most elements in place already. No SEC gradient</w:t>
            </w:r>
          </w:p>
        </w:tc>
      </w:tr>
      <w:tr w:rsidR="00CB06E8" w:rsidRPr="007526E0" w14:paraId="0056B2A6" w14:textId="77777777" w:rsidTr="006678CB">
        <w:trPr>
          <w:jc w:val="center"/>
        </w:trPr>
        <w:tc>
          <w:tcPr>
            <w:tcW w:w="5000" w:type="pct"/>
            <w:gridSpan w:val="5"/>
          </w:tcPr>
          <w:p w14:paraId="4A64E581" w14:textId="77777777" w:rsidR="00CB06E8" w:rsidRPr="007526E0" w:rsidRDefault="00CB06E8">
            <w:pPr>
              <w:rPr>
                <w:sz w:val="20"/>
                <w:szCs w:val="20"/>
              </w:rPr>
            </w:pPr>
            <w:r w:rsidRPr="007526E0">
              <w:rPr>
                <w:sz w:val="20"/>
                <w:szCs w:val="20"/>
              </w:rPr>
              <w:t>SEC</w:t>
            </w:r>
            <w:r w:rsidR="00DB2AA2" w:rsidRPr="007526E0">
              <w:rPr>
                <w:sz w:val="20"/>
                <w:szCs w:val="20"/>
              </w:rPr>
              <w:t xml:space="preserve"> denotes</w:t>
            </w:r>
            <w:r w:rsidRPr="007526E0">
              <w:rPr>
                <w:sz w:val="20"/>
                <w:szCs w:val="20"/>
              </w:rPr>
              <w:t xml:space="preserve"> Socioeconomic circumstance</w:t>
            </w:r>
          </w:p>
          <w:p w14:paraId="1BC56F97" w14:textId="68FA1BB0" w:rsidR="00CB06E8" w:rsidRPr="007526E0" w:rsidRDefault="00CB06E8">
            <w:pPr>
              <w:rPr>
                <w:sz w:val="20"/>
                <w:szCs w:val="20"/>
              </w:rPr>
            </w:pPr>
            <w:r w:rsidRPr="007526E0">
              <w:rPr>
                <w:sz w:val="20"/>
                <w:szCs w:val="20"/>
              </w:rPr>
              <w:t xml:space="preserve">UK status for 2013 </w:t>
            </w:r>
            <w:r w:rsidR="00DB2AA2" w:rsidRPr="007526E0">
              <w:rPr>
                <w:sz w:val="20"/>
                <w:szCs w:val="20"/>
              </w:rPr>
              <w:t>(2</w:t>
            </w:r>
            <w:r w:rsidR="00DB2AA2" w:rsidRPr="007526E0">
              <w:rPr>
                <w:sz w:val="20"/>
                <w:szCs w:val="20"/>
                <w:vertAlign w:val="superscript"/>
              </w:rPr>
              <w:t>nd</w:t>
            </w:r>
            <w:r w:rsidR="00DB2AA2" w:rsidRPr="007526E0">
              <w:rPr>
                <w:sz w:val="20"/>
                <w:szCs w:val="20"/>
              </w:rPr>
              <w:t xml:space="preserve"> column) </w:t>
            </w:r>
            <w:r w:rsidRPr="007526E0">
              <w:rPr>
                <w:sz w:val="20"/>
                <w:szCs w:val="20"/>
              </w:rPr>
              <w:t xml:space="preserve">is based on </w:t>
            </w:r>
            <w:r w:rsidR="002D5EC0">
              <w:rPr>
                <w:sz w:val="20"/>
                <w:szCs w:val="20"/>
              </w:rPr>
              <w:t xml:space="preserve">Tobacco Control Scale </w:t>
            </w:r>
            <w:r w:rsidRPr="007526E0">
              <w:rPr>
                <w:sz w:val="20"/>
                <w:szCs w:val="20"/>
              </w:rPr>
              <w:fldChar w:fldCharType="begin"/>
            </w:r>
            <w:r w:rsidR="00EB3D03">
              <w:rPr>
                <w:sz w:val="20"/>
                <w:szCs w:val="20"/>
              </w:rPr>
              <w:instrText xml:space="preserve"> ADDIN ZOTERO_ITEM CSL_CITATION {"citationID":"15gb830810","properties":{"formattedCitation":"[7]","plainCitation":"[7]"},"citationItems":[{"id":2314,"uris":["http://zotero.org/users/1282898/items/3RRAPTFQ"],"uri":["http://zotero.org/users/1282898/items/3RRAPTFQ"],"itemData":{"id":2314,"type":"paper-conference","title":"The tobacco control scale 2013 in Europe","container-title":"Sixth European Conference on Tobacco or Health-ECToH, Istanbul, Turkey","source":"Google Scholar","URL":"http://www.europeancancerleagues.org/images/TobaccoControl/TCS_2013_in_Europe_13-03-14_final_1.pdf","note":"bibtex: joossens.tobacco.2014","author":[{"family":"Joossens","given":"Luk"},{"family":"Raw","given":"Martin"}],"issued":{"date-parts":[["2014"]]},"accessed":{"date-parts":[["2015",8,3]]}}}],"schema":"https://github.com/citation-style-language/schema/raw/master/csl-citation.json"} </w:instrText>
            </w:r>
            <w:r w:rsidRPr="007526E0">
              <w:rPr>
                <w:sz w:val="20"/>
                <w:szCs w:val="20"/>
              </w:rPr>
              <w:fldChar w:fldCharType="separate"/>
            </w:r>
            <w:r w:rsidRPr="007526E0">
              <w:rPr>
                <w:rFonts w:ascii="Calibri" w:hAnsi="Calibri"/>
                <w:sz w:val="20"/>
                <w:szCs w:val="20"/>
              </w:rPr>
              <w:t>[7]</w:t>
            </w:r>
            <w:r w:rsidRPr="007526E0">
              <w:rPr>
                <w:sz w:val="20"/>
                <w:szCs w:val="20"/>
              </w:rPr>
              <w:fldChar w:fldCharType="end"/>
            </w:r>
          </w:p>
        </w:tc>
      </w:tr>
    </w:tbl>
    <w:p w14:paraId="0F042271" w14:textId="77777777" w:rsidR="008544DC" w:rsidRDefault="008544DC" w:rsidP="003F4CDD">
      <w:pPr>
        <w:pStyle w:val="Caption"/>
        <w:keepNext/>
        <w:spacing w:line="480" w:lineRule="auto"/>
      </w:pPr>
    </w:p>
    <w:p w14:paraId="0FBF1961" w14:textId="77777777" w:rsidR="008544DC" w:rsidRDefault="008544DC" w:rsidP="003F4CDD">
      <w:pPr>
        <w:pStyle w:val="Caption"/>
        <w:keepNext/>
        <w:spacing w:line="480" w:lineRule="auto"/>
      </w:pPr>
    </w:p>
    <w:p w14:paraId="19104606" w14:textId="4346DCB2" w:rsidR="0002132B" w:rsidRPr="006678CB" w:rsidRDefault="0002132B" w:rsidP="003F4CDD">
      <w:pPr>
        <w:pStyle w:val="Caption"/>
        <w:keepNext/>
        <w:spacing w:line="480" w:lineRule="auto"/>
        <w:rPr>
          <w:b w:val="0"/>
        </w:rPr>
      </w:pPr>
      <w:r>
        <w:t xml:space="preserve">Table </w:t>
      </w:r>
      <w:r w:rsidR="00AE43B5">
        <w:fldChar w:fldCharType="begin"/>
      </w:r>
      <w:r w:rsidR="00AE43B5">
        <w:instrText xml:space="preserve"> SEQ Table \* ARABIC </w:instrText>
      </w:r>
      <w:r w:rsidR="00AE43B5">
        <w:fldChar w:fldCharType="separate"/>
      </w:r>
      <w:r>
        <w:rPr>
          <w:noProof/>
        </w:rPr>
        <w:t>2</w:t>
      </w:r>
      <w:r w:rsidR="00AE43B5">
        <w:rPr>
          <w:noProof/>
        </w:rPr>
        <w:fldChar w:fldCharType="end"/>
      </w:r>
      <w:r w:rsidRPr="00FB7947">
        <w:t xml:space="preserve"> Smoking prevalence at baseline (2012 ONS data) and with all Tobacco Control Scale policies maximised. </w:t>
      </w:r>
      <w:r w:rsidRPr="006678CB">
        <w:rPr>
          <w:b w:val="0"/>
        </w:rPr>
        <w:t xml:space="preserve">Premature (ages 35-74) coronary heart disease </w:t>
      </w:r>
      <w:r w:rsidR="00C33941" w:rsidRPr="006678CB">
        <w:rPr>
          <w:b w:val="0"/>
        </w:rPr>
        <w:t xml:space="preserve">(CHD) </w:t>
      </w:r>
      <w:r w:rsidRPr="006678CB">
        <w:rPr>
          <w:b w:val="0"/>
        </w:rPr>
        <w:t xml:space="preserve">deaths and reduction with policies implemented, aggregate on 2015-2025. </w:t>
      </w:r>
      <w:bookmarkStart w:id="0" w:name="_GoBack"/>
      <w:bookmarkEnd w:id="0"/>
      <w:r w:rsidRPr="006678CB">
        <w:rPr>
          <w:b w:val="0"/>
        </w:rPr>
        <w:t xml:space="preserve">Calculations are described in Technical Appendix. </w:t>
      </w:r>
      <w:proofErr w:type="gramStart"/>
      <w:r w:rsidRPr="006678CB">
        <w:rPr>
          <w:b w:val="0"/>
        </w:rPr>
        <w:t>95</w:t>
      </w:r>
      <w:proofErr w:type="gramEnd"/>
      <w:r w:rsidRPr="006678CB">
        <w:rPr>
          <w:b w:val="0"/>
        </w:rPr>
        <w:t xml:space="preserve">% confidence intervals </w:t>
      </w:r>
      <w:r w:rsidR="00C33941" w:rsidRPr="006678CB">
        <w:rPr>
          <w:b w:val="0"/>
        </w:rPr>
        <w:t xml:space="preserve">(CI) </w:t>
      </w:r>
      <w:r w:rsidRPr="006678CB">
        <w:rPr>
          <w:b w:val="0"/>
        </w:rPr>
        <w:t xml:space="preserve">from probabilistic sensitivity analysis of key parameters. Results stratified by </w:t>
      </w:r>
      <w:r w:rsidR="00C33941" w:rsidRPr="006678CB">
        <w:rPr>
          <w:b w:val="0"/>
        </w:rPr>
        <w:t xml:space="preserve">sex and quintile groups </w:t>
      </w:r>
      <w:r w:rsidRPr="006678CB">
        <w:rPr>
          <w:b w:val="0"/>
        </w:rPr>
        <w:t>of Index of Multiple Deprivation (IMDQ</w:t>
      </w:r>
      <w:r w:rsidR="00C33941" w:rsidRPr="006678CB">
        <w:rPr>
          <w:b w:val="0"/>
        </w:rPr>
        <w:t>, 1= l</w:t>
      </w:r>
      <w:r w:rsidR="006678CB">
        <w:rPr>
          <w:b w:val="0"/>
        </w:rPr>
        <w:t>ea</w:t>
      </w:r>
      <w:r w:rsidR="00C33941" w:rsidRPr="006678CB">
        <w:rPr>
          <w:b w:val="0"/>
        </w:rPr>
        <w:t>s</w:t>
      </w:r>
      <w:r w:rsidR="006678CB">
        <w:rPr>
          <w:b w:val="0"/>
        </w:rPr>
        <w:t>t</w:t>
      </w:r>
      <w:r w:rsidR="00C33941" w:rsidRPr="006678CB">
        <w:rPr>
          <w:b w:val="0"/>
        </w:rPr>
        <w:t xml:space="preserve"> deprived, </w:t>
      </w:r>
      <w:proofErr w:type="gramStart"/>
      <w:r w:rsidR="00C33941" w:rsidRPr="006678CB">
        <w:rPr>
          <w:b w:val="0"/>
        </w:rPr>
        <w:t>5</w:t>
      </w:r>
      <w:proofErr w:type="gramEnd"/>
      <w:r w:rsidR="00C33941" w:rsidRPr="006678CB">
        <w:rPr>
          <w:b w:val="0"/>
        </w:rPr>
        <w:t xml:space="preserve"> = most deprived</w:t>
      </w:r>
      <w:r w:rsidRPr="006678CB">
        <w:rPr>
          <w:b w:val="0"/>
        </w:rPr>
        <w:t>).</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902"/>
        <w:gridCol w:w="985"/>
        <w:gridCol w:w="1268"/>
        <w:gridCol w:w="1394"/>
        <w:gridCol w:w="1741"/>
        <w:gridCol w:w="989"/>
        <w:gridCol w:w="985"/>
        <w:gridCol w:w="1158"/>
        <w:gridCol w:w="1109"/>
        <w:gridCol w:w="788"/>
        <w:gridCol w:w="1615"/>
      </w:tblGrid>
      <w:tr w:rsidR="00F605C3" w:rsidRPr="00C33941" w14:paraId="78D461DF" w14:textId="77777777" w:rsidTr="002B2223">
        <w:trPr>
          <w:trHeight w:val="300"/>
        </w:trPr>
        <w:tc>
          <w:tcPr>
            <w:tcW w:w="282" w:type="pct"/>
            <w:shd w:val="clear" w:color="auto" w:fill="auto"/>
            <w:noWrap/>
            <w:vAlign w:val="center"/>
            <w:hideMark/>
          </w:tcPr>
          <w:p w14:paraId="205B251B"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IMDQ</w:t>
            </w:r>
          </w:p>
        </w:tc>
        <w:tc>
          <w:tcPr>
            <w:tcW w:w="335" w:type="pct"/>
            <w:shd w:val="clear" w:color="auto" w:fill="auto"/>
            <w:noWrap/>
            <w:vAlign w:val="center"/>
            <w:hideMark/>
          </w:tcPr>
          <w:p w14:paraId="63AB453E"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Sex</w:t>
            </w:r>
          </w:p>
        </w:tc>
        <w:tc>
          <w:tcPr>
            <w:tcW w:w="821" w:type="pct"/>
            <w:gridSpan w:val="2"/>
            <w:shd w:val="clear" w:color="auto" w:fill="auto"/>
            <w:noWrap/>
            <w:vAlign w:val="center"/>
            <w:hideMark/>
          </w:tcPr>
          <w:p w14:paraId="3C8C5608"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SMOKING PREVALENCE</w:t>
            </w:r>
          </w:p>
        </w:tc>
        <w:tc>
          <w:tcPr>
            <w:tcW w:w="501" w:type="pct"/>
            <w:shd w:val="clear" w:color="auto" w:fill="auto"/>
            <w:noWrap/>
            <w:vAlign w:val="center"/>
            <w:hideMark/>
          </w:tcPr>
          <w:p w14:paraId="6ECD4A1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p>
        </w:tc>
        <w:tc>
          <w:tcPr>
            <w:tcW w:w="626" w:type="pct"/>
            <w:shd w:val="clear" w:color="auto" w:fill="auto"/>
            <w:noWrap/>
            <w:vAlign w:val="center"/>
            <w:hideMark/>
          </w:tcPr>
          <w:p w14:paraId="549F7439"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p>
        </w:tc>
        <w:tc>
          <w:tcPr>
            <w:tcW w:w="355" w:type="pct"/>
            <w:shd w:val="clear" w:color="auto" w:fill="auto"/>
            <w:noWrap/>
            <w:vAlign w:val="center"/>
            <w:hideMark/>
          </w:tcPr>
          <w:p w14:paraId="043A86E7"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p>
        </w:tc>
        <w:tc>
          <w:tcPr>
            <w:tcW w:w="1192" w:type="pct"/>
            <w:gridSpan w:val="3"/>
            <w:shd w:val="clear" w:color="auto" w:fill="auto"/>
            <w:noWrap/>
            <w:vAlign w:val="center"/>
            <w:hideMark/>
          </w:tcPr>
          <w:p w14:paraId="5455F760"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PREMATURE CHD DEATHS</w:t>
            </w:r>
          </w:p>
        </w:tc>
        <w:tc>
          <w:tcPr>
            <w:tcW w:w="888" w:type="pct"/>
            <w:gridSpan w:val="2"/>
            <w:shd w:val="clear" w:color="auto" w:fill="auto"/>
            <w:noWrap/>
            <w:vAlign w:val="center"/>
            <w:hideMark/>
          </w:tcPr>
          <w:p w14:paraId="01000535"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LIFE YEARS GAINED</w:t>
            </w:r>
          </w:p>
        </w:tc>
      </w:tr>
      <w:tr w:rsidR="00F605C3" w:rsidRPr="00C33941" w14:paraId="52C33066" w14:textId="77777777" w:rsidTr="002B2223">
        <w:trPr>
          <w:trHeight w:val="300"/>
        </w:trPr>
        <w:tc>
          <w:tcPr>
            <w:tcW w:w="282" w:type="pct"/>
            <w:shd w:val="clear" w:color="auto" w:fill="auto"/>
            <w:noWrap/>
            <w:vAlign w:val="center"/>
            <w:hideMark/>
          </w:tcPr>
          <w:p w14:paraId="06BB9AE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p>
        </w:tc>
        <w:tc>
          <w:tcPr>
            <w:tcW w:w="335" w:type="pct"/>
            <w:shd w:val="clear" w:color="auto" w:fill="auto"/>
            <w:noWrap/>
            <w:vAlign w:val="center"/>
            <w:hideMark/>
          </w:tcPr>
          <w:p w14:paraId="66317A49"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p>
        </w:tc>
        <w:tc>
          <w:tcPr>
            <w:tcW w:w="365" w:type="pct"/>
            <w:shd w:val="clear" w:color="auto" w:fill="auto"/>
            <w:noWrap/>
            <w:vAlign w:val="center"/>
            <w:hideMark/>
          </w:tcPr>
          <w:p w14:paraId="132D267A"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Baseline</w:t>
            </w:r>
          </w:p>
        </w:tc>
        <w:tc>
          <w:tcPr>
            <w:tcW w:w="456" w:type="pct"/>
            <w:shd w:val="clear" w:color="auto" w:fill="auto"/>
            <w:noWrap/>
            <w:vAlign w:val="center"/>
            <w:hideMark/>
          </w:tcPr>
          <w:p w14:paraId="4629D5A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With policies</w:t>
            </w:r>
          </w:p>
        </w:tc>
        <w:tc>
          <w:tcPr>
            <w:tcW w:w="501" w:type="pct"/>
            <w:shd w:val="clear" w:color="auto" w:fill="auto"/>
            <w:noWrap/>
            <w:vAlign w:val="center"/>
            <w:hideMark/>
          </w:tcPr>
          <w:p w14:paraId="4DF59459"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95%</w:t>
            </w:r>
            <w:r>
              <w:rPr>
                <w:rFonts w:ascii="Calibri" w:eastAsia="Times New Roman" w:hAnsi="Calibri" w:cs="Times New Roman"/>
                <w:color w:val="000000"/>
                <w:sz w:val="20"/>
                <w:szCs w:val="20"/>
                <w:lang w:eastAsia="en-GB"/>
              </w:rPr>
              <w:t xml:space="preserve"> </w:t>
            </w:r>
            <w:r w:rsidRPr="00C33941">
              <w:rPr>
                <w:rFonts w:ascii="Calibri" w:eastAsia="Times New Roman" w:hAnsi="Calibri" w:cs="Times New Roman"/>
                <w:color w:val="000000"/>
                <w:sz w:val="20"/>
                <w:szCs w:val="20"/>
                <w:lang w:eastAsia="en-GB"/>
              </w:rPr>
              <w:t>CI</w:t>
            </w:r>
          </w:p>
        </w:tc>
        <w:tc>
          <w:tcPr>
            <w:tcW w:w="626" w:type="pct"/>
            <w:shd w:val="clear" w:color="auto" w:fill="auto"/>
            <w:noWrap/>
            <w:vAlign w:val="center"/>
            <w:hideMark/>
          </w:tcPr>
          <w:p w14:paraId="6148F4C5"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Relative Reduction</w:t>
            </w:r>
          </w:p>
        </w:tc>
        <w:tc>
          <w:tcPr>
            <w:tcW w:w="355" w:type="pct"/>
            <w:shd w:val="clear" w:color="auto" w:fill="auto"/>
            <w:noWrap/>
            <w:vAlign w:val="center"/>
            <w:hideMark/>
          </w:tcPr>
          <w:p w14:paraId="46E30C9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95%</w:t>
            </w:r>
            <w:r>
              <w:rPr>
                <w:rFonts w:ascii="Calibri" w:eastAsia="Times New Roman" w:hAnsi="Calibri" w:cs="Times New Roman"/>
                <w:color w:val="000000"/>
                <w:sz w:val="20"/>
                <w:szCs w:val="20"/>
                <w:lang w:eastAsia="en-GB"/>
              </w:rPr>
              <w:t xml:space="preserve"> </w:t>
            </w:r>
            <w:r w:rsidRPr="00C33941">
              <w:rPr>
                <w:rFonts w:ascii="Calibri" w:eastAsia="Times New Roman" w:hAnsi="Calibri" w:cs="Times New Roman"/>
                <w:color w:val="000000"/>
                <w:sz w:val="20"/>
                <w:szCs w:val="20"/>
                <w:lang w:eastAsia="en-GB"/>
              </w:rPr>
              <w:t>CI</w:t>
            </w:r>
          </w:p>
        </w:tc>
        <w:tc>
          <w:tcPr>
            <w:tcW w:w="365" w:type="pct"/>
            <w:shd w:val="clear" w:color="auto" w:fill="auto"/>
            <w:noWrap/>
            <w:vAlign w:val="center"/>
            <w:hideMark/>
          </w:tcPr>
          <w:p w14:paraId="0F680E8D"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Baseline</w:t>
            </w:r>
          </w:p>
        </w:tc>
        <w:tc>
          <w:tcPr>
            <w:tcW w:w="428" w:type="pct"/>
            <w:shd w:val="clear" w:color="auto" w:fill="auto"/>
            <w:noWrap/>
            <w:vAlign w:val="center"/>
            <w:hideMark/>
          </w:tcPr>
          <w:p w14:paraId="2602E215"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Reduction</w:t>
            </w:r>
          </w:p>
        </w:tc>
        <w:tc>
          <w:tcPr>
            <w:tcW w:w="399" w:type="pct"/>
            <w:shd w:val="clear" w:color="auto" w:fill="auto"/>
            <w:noWrap/>
            <w:vAlign w:val="center"/>
            <w:hideMark/>
          </w:tcPr>
          <w:p w14:paraId="57A8159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95%</w:t>
            </w:r>
            <w:r>
              <w:rPr>
                <w:rFonts w:ascii="Calibri" w:eastAsia="Times New Roman" w:hAnsi="Calibri" w:cs="Times New Roman"/>
                <w:color w:val="000000"/>
                <w:sz w:val="20"/>
                <w:szCs w:val="20"/>
                <w:lang w:eastAsia="en-GB"/>
              </w:rPr>
              <w:t xml:space="preserve"> </w:t>
            </w:r>
            <w:r w:rsidRPr="00C33941">
              <w:rPr>
                <w:rFonts w:ascii="Calibri" w:eastAsia="Times New Roman" w:hAnsi="Calibri" w:cs="Times New Roman"/>
                <w:color w:val="000000"/>
                <w:sz w:val="20"/>
                <w:szCs w:val="20"/>
                <w:lang w:eastAsia="en-GB"/>
              </w:rPr>
              <w:t>CI</w:t>
            </w:r>
          </w:p>
        </w:tc>
        <w:tc>
          <w:tcPr>
            <w:tcW w:w="293" w:type="pct"/>
            <w:shd w:val="clear" w:color="auto" w:fill="auto"/>
            <w:noWrap/>
            <w:vAlign w:val="center"/>
            <w:hideMark/>
          </w:tcPr>
          <w:p w14:paraId="665068FD"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p>
        </w:tc>
        <w:tc>
          <w:tcPr>
            <w:tcW w:w="595" w:type="pct"/>
            <w:shd w:val="clear" w:color="auto" w:fill="auto"/>
            <w:noWrap/>
            <w:vAlign w:val="center"/>
            <w:hideMark/>
          </w:tcPr>
          <w:p w14:paraId="35D8A1C7"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95%</w:t>
            </w:r>
            <w:r>
              <w:rPr>
                <w:rFonts w:ascii="Calibri" w:eastAsia="Times New Roman" w:hAnsi="Calibri" w:cs="Times New Roman"/>
                <w:color w:val="000000"/>
                <w:sz w:val="20"/>
                <w:szCs w:val="20"/>
                <w:lang w:eastAsia="en-GB"/>
              </w:rPr>
              <w:t xml:space="preserve"> </w:t>
            </w:r>
            <w:r w:rsidRPr="00C33941">
              <w:rPr>
                <w:rFonts w:ascii="Calibri" w:eastAsia="Times New Roman" w:hAnsi="Calibri" w:cs="Times New Roman"/>
                <w:color w:val="000000"/>
                <w:sz w:val="20"/>
                <w:szCs w:val="20"/>
                <w:lang w:eastAsia="en-GB"/>
              </w:rPr>
              <w:t>CI</w:t>
            </w:r>
          </w:p>
        </w:tc>
      </w:tr>
      <w:tr w:rsidR="00F605C3" w:rsidRPr="00C33941" w14:paraId="4ED53282" w14:textId="77777777" w:rsidTr="002B2223">
        <w:trPr>
          <w:trHeight w:val="300"/>
        </w:trPr>
        <w:tc>
          <w:tcPr>
            <w:tcW w:w="282" w:type="pct"/>
            <w:shd w:val="clear" w:color="auto" w:fill="auto"/>
            <w:noWrap/>
            <w:vAlign w:val="center"/>
            <w:hideMark/>
          </w:tcPr>
          <w:p w14:paraId="2524A27B"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w:t>
            </w:r>
          </w:p>
        </w:tc>
        <w:tc>
          <w:tcPr>
            <w:tcW w:w="335" w:type="pct"/>
            <w:shd w:val="clear" w:color="auto" w:fill="auto"/>
            <w:noWrap/>
            <w:vAlign w:val="center"/>
            <w:hideMark/>
          </w:tcPr>
          <w:p w14:paraId="097A11F8"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M</w:t>
            </w:r>
            <w:r w:rsidR="006D3F64">
              <w:rPr>
                <w:rFonts w:ascii="Calibri" w:eastAsia="Times New Roman" w:hAnsi="Calibri" w:cs="Times New Roman"/>
                <w:color w:val="000000"/>
                <w:sz w:val="20"/>
                <w:szCs w:val="20"/>
                <w:lang w:eastAsia="en-GB"/>
              </w:rPr>
              <w:t>en</w:t>
            </w:r>
          </w:p>
        </w:tc>
        <w:tc>
          <w:tcPr>
            <w:tcW w:w="365" w:type="pct"/>
            <w:shd w:val="clear" w:color="auto" w:fill="auto"/>
            <w:noWrap/>
            <w:vAlign w:val="center"/>
            <w:hideMark/>
          </w:tcPr>
          <w:p w14:paraId="2B0FFCE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13.1%</w:t>
            </w:r>
          </w:p>
        </w:tc>
        <w:tc>
          <w:tcPr>
            <w:tcW w:w="456" w:type="pct"/>
            <w:shd w:val="clear" w:color="auto" w:fill="auto"/>
            <w:noWrap/>
            <w:vAlign w:val="center"/>
            <w:hideMark/>
          </w:tcPr>
          <w:p w14:paraId="1F672C40"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11.8%</w:t>
            </w:r>
          </w:p>
        </w:tc>
        <w:tc>
          <w:tcPr>
            <w:tcW w:w="501" w:type="pct"/>
            <w:shd w:val="clear" w:color="auto" w:fill="auto"/>
            <w:noWrap/>
            <w:vAlign w:val="center"/>
            <w:hideMark/>
          </w:tcPr>
          <w:p w14:paraId="54195B68"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(10.4%-12.4%)</w:t>
            </w:r>
          </w:p>
        </w:tc>
        <w:tc>
          <w:tcPr>
            <w:tcW w:w="626" w:type="pct"/>
            <w:shd w:val="clear" w:color="auto" w:fill="auto"/>
            <w:noWrap/>
            <w:vAlign w:val="center"/>
            <w:hideMark/>
          </w:tcPr>
          <w:p w14:paraId="6BD47B8C"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10%</w:t>
            </w:r>
          </w:p>
        </w:tc>
        <w:tc>
          <w:tcPr>
            <w:tcW w:w="355" w:type="pct"/>
            <w:shd w:val="clear" w:color="auto" w:fill="auto"/>
            <w:noWrap/>
            <w:vAlign w:val="center"/>
            <w:hideMark/>
          </w:tcPr>
          <w:p w14:paraId="519490BC"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(6%-20%)</w:t>
            </w:r>
          </w:p>
        </w:tc>
        <w:tc>
          <w:tcPr>
            <w:tcW w:w="365" w:type="pct"/>
            <w:shd w:val="clear" w:color="auto" w:fill="auto"/>
            <w:noWrap/>
            <w:vAlign w:val="center"/>
            <w:hideMark/>
          </w:tcPr>
          <w:p w14:paraId="4B816545"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16100</w:t>
            </w:r>
          </w:p>
        </w:tc>
        <w:tc>
          <w:tcPr>
            <w:tcW w:w="428" w:type="pct"/>
            <w:shd w:val="clear" w:color="auto" w:fill="auto"/>
            <w:noWrap/>
            <w:vAlign w:val="center"/>
            <w:hideMark/>
          </w:tcPr>
          <w:p w14:paraId="3E16F443"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180</w:t>
            </w:r>
          </w:p>
        </w:tc>
        <w:tc>
          <w:tcPr>
            <w:tcW w:w="399" w:type="pct"/>
            <w:shd w:val="clear" w:color="auto" w:fill="auto"/>
            <w:noWrap/>
            <w:vAlign w:val="center"/>
            <w:hideMark/>
          </w:tcPr>
          <w:p w14:paraId="11A59345"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(130-280)</w:t>
            </w:r>
          </w:p>
        </w:tc>
        <w:tc>
          <w:tcPr>
            <w:tcW w:w="293" w:type="pct"/>
            <w:shd w:val="clear" w:color="auto" w:fill="auto"/>
            <w:noWrap/>
            <w:vAlign w:val="center"/>
            <w:hideMark/>
          </w:tcPr>
          <w:p w14:paraId="180F8B3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2800</w:t>
            </w:r>
          </w:p>
        </w:tc>
        <w:tc>
          <w:tcPr>
            <w:tcW w:w="595" w:type="pct"/>
            <w:shd w:val="clear" w:color="auto" w:fill="auto"/>
            <w:noWrap/>
            <w:vAlign w:val="center"/>
            <w:hideMark/>
          </w:tcPr>
          <w:p w14:paraId="275DA6D0"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(2000 - 4300)</w:t>
            </w:r>
          </w:p>
        </w:tc>
      </w:tr>
      <w:tr w:rsidR="00F605C3" w:rsidRPr="00C33941" w14:paraId="44F922C5" w14:textId="77777777" w:rsidTr="002B2223">
        <w:trPr>
          <w:trHeight w:val="300"/>
        </w:trPr>
        <w:tc>
          <w:tcPr>
            <w:tcW w:w="282" w:type="pct"/>
            <w:shd w:val="clear" w:color="auto" w:fill="auto"/>
            <w:noWrap/>
            <w:vAlign w:val="center"/>
            <w:hideMark/>
          </w:tcPr>
          <w:p w14:paraId="63FF80DD"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w:t>
            </w:r>
          </w:p>
        </w:tc>
        <w:tc>
          <w:tcPr>
            <w:tcW w:w="335" w:type="pct"/>
            <w:shd w:val="clear" w:color="auto" w:fill="auto"/>
            <w:noWrap/>
            <w:vAlign w:val="center"/>
            <w:hideMark/>
          </w:tcPr>
          <w:p w14:paraId="5BFF7DBE"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M</w:t>
            </w:r>
            <w:r w:rsidR="006D3F64">
              <w:rPr>
                <w:rFonts w:ascii="Calibri" w:eastAsia="Times New Roman" w:hAnsi="Calibri" w:cs="Times New Roman"/>
                <w:color w:val="000000"/>
                <w:sz w:val="20"/>
                <w:szCs w:val="20"/>
                <w:lang w:eastAsia="en-GB"/>
              </w:rPr>
              <w:t>en</w:t>
            </w:r>
          </w:p>
        </w:tc>
        <w:tc>
          <w:tcPr>
            <w:tcW w:w="365" w:type="pct"/>
            <w:shd w:val="clear" w:color="auto" w:fill="auto"/>
            <w:noWrap/>
            <w:vAlign w:val="center"/>
            <w:hideMark/>
          </w:tcPr>
          <w:p w14:paraId="7387CB98"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16.7%</w:t>
            </w:r>
          </w:p>
        </w:tc>
        <w:tc>
          <w:tcPr>
            <w:tcW w:w="456" w:type="pct"/>
            <w:shd w:val="clear" w:color="auto" w:fill="auto"/>
            <w:noWrap/>
            <w:vAlign w:val="center"/>
            <w:hideMark/>
          </w:tcPr>
          <w:p w14:paraId="3B9A83CD"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14.7%</w:t>
            </w:r>
          </w:p>
        </w:tc>
        <w:tc>
          <w:tcPr>
            <w:tcW w:w="501" w:type="pct"/>
            <w:shd w:val="clear" w:color="auto" w:fill="auto"/>
            <w:noWrap/>
            <w:vAlign w:val="center"/>
            <w:hideMark/>
          </w:tcPr>
          <w:p w14:paraId="31BF136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(13.3%-15.5%)</w:t>
            </w:r>
          </w:p>
        </w:tc>
        <w:tc>
          <w:tcPr>
            <w:tcW w:w="626" w:type="pct"/>
            <w:shd w:val="clear" w:color="auto" w:fill="auto"/>
            <w:noWrap/>
            <w:vAlign w:val="center"/>
            <w:hideMark/>
          </w:tcPr>
          <w:p w14:paraId="0A595980"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12%</w:t>
            </w:r>
          </w:p>
        </w:tc>
        <w:tc>
          <w:tcPr>
            <w:tcW w:w="355" w:type="pct"/>
            <w:shd w:val="clear" w:color="auto" w:fill="auto"/>
            <w:noWrap/>
            <w:vAlign w:val="center"/>
            <w:hideMark/>
          </w:tcPr>
          <w:p w14:paraId="20CB449D"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(7%-20%)</w:t>
            </w:r>
          </w:p>
        </w:tc>
        <w:tc>
          <w:tcPr>
            <w:tcW w:w="365" w:type="pct"/>
            <w:shd w:val="clear" w:color="auto" w:fill="auto"/>
            <w:noWrap/>
            <w:vAlign w:val="center"/>
            <w:hideMark/>
          </w:tcPr>
          <w:p w14:paraId="31140EF5"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20900</w:t>
            </w:r>
          </w:p>
        </w:tc>
        <w:tc>
          <w:tcPr>
            <w:tcW w:w="428" w:type="pct"/>
            <w:shd w:val="clear" w:color="auto" w:fill="auto"/>
            <w:noWrap/>
            <w:vAlign w:val="center"/>
            <w:hideMark/>
          </w:tcPr>
          <w:p w14:paraId="698E9143"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290</w:t>
            </w:r>
          </w:p>
        </w:tc>
        <w:tc>
          <w:tcPr>
            <w:tcW w:w="399" w:type="pct"/>
            <w:shd w:val="clear" w:color="auto" w:fill="auto"/>
            <w:noWrap/>
            <w:vAlign w:val="center"/>
            <w:hideMark/>
          </w:tcPr>
          <w:p w14:paraId="1D67A364"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(210-390)</w:t>
            </w:r>
          </w:p>
        </w:tc>
        <w:tc>
          <w:tcPr>
            <w:tcW w:w="293" w:type="pct"/>
            <w:shd w:val="clear" w:color="auto" w:fill="auto"/>
            <w:noWrap/>
            <w:vAlign w:val="center"/>
            <w:hideMark/>
          </w:tcPr>
          <w:p w14:paraId="2BF3E3F5"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4500</w:t>
            </w:r>
          </w:p>
        </w:tc>
        <w:tc>
          <w:tcPr>
            <w:tcW w:w="595" w:type="pct"/>
            <w:shd w:val="clear" w:color="auto" w:fill="auto"/>
            <w:noWrap/>
            <w:vAlign w:val="center"/>
            <w:hideMark/>
          </w:tcPr>
          <w:p w14:paraId="467D036C"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(3300 - 6100)</w:t>
            </w:r>
          </w:p>
        </w:tc>
      </w:tr>
      <w:tr w:rsidR="00F605C3" w:rsidRPr="00C33941" w14:paraId="687EDF9F" w14:textId="77777777" w:rsidTr="002B2223">
        <w:trPr>
          <w:trHeight w:val="300"/>
        </w:trPr>
        <w:tc>
          <w:tcPr>
            <w:tcW w:w="282" w:type="pct"/>
            <w:shd w:val="clear" w:color="auto" w:fill="auto"/>
            <w:noWrap/>
            <w:vAlign w:val="center"/>
            <w:hideMark/>
          </w:tcPr>
          <w:p w14:paraId="24B7C5EC"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3</w:t>
            </w:r>
          </w:p>
        </w:tc>
        <w:tc>
          <w:tcPr>
            <w:tcW w:w="335" w:type="pct"/>
            <w:shd w:val="clear" w:color="auto" w:fill="auto"/>
            <w:noWrap/>
            <w:vAlign w:val="center"/>
            <w:hideMark/>
          </w:tcPr>
          <w:p w14:paraId="3930A6DB"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M</w:t>
            </w:r>
            <w:r w:rsidR="006D3F64">
              <w:rPr>
                <w:rFonts w:ascii="Calibri" w:eastAsia="Times New Roman" w:hAnsi="Calibri" w:cs="Times New Roman"/>
                <w:color w:val="000000"/>
                <w:sz w:val="20"/>
                <w:szCs w:val="20"/>
                <w:lang w:eastAsia="en-GB"/>
              </w:rPr>
              <w:t>en</w:t>
            </w:r>
          </w:p>
        </w:tc>
        <w:tc>
          <w:tcPr>
            <w:tcW w:w="365" w:type="pct"/>
            <w:shd w:val="clear" w:color="auto" w:fill="auto"/>
            <w:noWrap/>
            <w:vAlign w:val="center"/>
            <w:hideMark/>
          </w:tcPr>
          <w:p w14:paraId="1A7DFB46"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21.1%</w:t>
            </w:r>
          </w:p>
        </w:tc>
        <w:tc>
          <w:tcPr>
            <w:tcW w:w="456" w:type="pct"/>
            <w:shd w:val="clear" w:color="auto" w:fill="auto"/>
            <w:noWrap/>
            <w:vAlign w:val="center"/>
            <w:hideMark/>
          </w:tcPr>
          <w:p w14:paraId="6E1D6C7E"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18.2%</w:t>
            </w:r>
          </w:p>
        </w:tc>
        <w:tc>
          <w:tcPr>
            <w:tcW w:w="501" w:type="pct"/>
            <w:shd w:val="clear" w:color="auto" w:fill="auto"/>
            <w:noWrap/>
            <w:vAlign w:val="center"/>
            <w:hideMark/>
          </w:tcPr>
          <w:p w14:paraId="79D80339"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(16.9%-19.5%)</w:t>
            </w:r>
          </w:p>
        </w:tc>
        <w:tc>
          <w:tcPr>
            <w:tcW w:w="626" w:type="pct"/>
            <w:shd w:val="clear" w:color="auto" w:fill="auto"/>
            <w:noWrap/>
            <w:vAlign w:val="center"/>
            <w:hideMark/>
          </w:tcPr>
          <w:p w14:paraId="6F009FC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14%</w:t>
            </w:r>
          </w:p>
        </w:tc>
        <w:tc>
          <w:tcPr>
            <w:tcW w:w="355" w:type="pct"/>
            <w:shd w:val="clear" w:color="auto" w:fill="auto"/>
            <w:noWrap/>
            <w:vAlign w:val="center"/>
            <w:hideMark/>
          </w:tcPr>
          <w:p w14:paraId="05FFBD04"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(7%-20%)</w:t>
            </w:r>
          </w:p>
        </w:tc>
        <w:tc>
          <w:tcPr>
            <w:tcW w:w="365" w:type="pct"/>
            <w:shd w:val="clear" w:color="auto" w:fill="auto"/>
            <w:noWrap/>
            <w:vAlign w:val="center"/>
            <w:hideMark/>
          </w:tcPr>
          <w:p w14:paraId="3F02FCD3"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25300</w:t>
            </w:r>
          </w:p>
        </w:tc>
        <w:tc>
          <w:tcPr>
            <w:tcW w:w="428" w:type="pct"/>
            <w:shd w:val="clear" w:color="auto" w:fill="auto"/>
            <w:noWrap/>
            <w:vAlign w:val="center"/>
            <w:hideMark/>
          </w:tcPr>
          <w:p w14:paraId="70A9F13B"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440</w:t>
            </w:r>
          </w:p>
        </w:tc>
        <w:tc>
          <w:tcPr>
            <w:tcW w:w="399" w:type="pct"/>
            <w:shd w:val="clear" w:color="auto" w:fill="auto"/>
            <w:noWrap/>
            <w:vAlign w:val="center"/>
            <w:hideMark/>
          </w:tcPr>
          <w:p w14:paraId="429868A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(310-620)</w:t>
            </w:r>
          </w:p>
        </w:tc>
        <w:tc>
          <w:tcPr>
            <w:tcW w:w="293" w:type="pct"/>
            <w:shd w:val="clear" w:color="auto" w:fill="auto"/>
            <w:noWrap/>
            <w:vAlign w:val="center"/>
            <w:hideMark/>
          </w:tcPr>
          <w:p w14:paraId="6BF4CBFA"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6700</w:t>
            </w:r>
          </w:p>
        </w:tc>
        <w:tc>
          <w:tcPr>
            <w:tcW w:w="595" w:type="pct"/>
            <w:shd w:val="clear" w:color="auto" w:fill="auto"/>
            <w:noWrap/>
            <w:vAlign w:val="center"/>
            <w:hideMark/>
          </w:tcPr>
          <w:p w14:paraId="29421DD3"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(4800 - 9500)</w:t>
            </w:r>
          </w:p>
        </w:tc>
      </w:tr>
      <w:tr w:rsidR="00F605C3" w:rsidRPr="00C33941" w14:paraId="6851EC65" w14:textId="77777777" w:rsidTr="002B2223">
        <w:trPr>
          <w:trHeight w:val="300"/>
        </w:trPr>
        <w:tc>
          <w:tcPr>
            <w:tcW w:w="282" w:type="pct"/>
            <w:shd w:val="clear" w:color="auto" w:fill="auto"/>
            <w:noWrap/>
            <w:vAlign w:val="center"/>
            <w:hideMark/>
          </w:tcPr>
          <w:p w14:paraId="6655CAE6"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4</w:t>
            </w:r>
          </w:p>
        </w:tc>
        <w:tc>
          <w:tcPr>
            <w:tcW w:w="335" w:type="pct"/>
            <w:shd w:val="clear" w:color="auto" w:fill="auto"/>
            <w:noWrap/>
            <w:vAlign w:val="center"/>
            <w:hideMark/>
          </w:tcPr>
          <w:p w14:paraId="0455C83A"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M</w:t>
            </w:r>
            <w:r w:rsidR="006D3F64">
              <w:rPr>
                <w:rFonts w:ascii="Calibri" w:eastAsia="Times New Roman" w:hAnsi="Calibri" w:cs="Times New Roman"/>
                <w:color w:val="000000"/>
                <w:sz w:val="20"/>
                <w:szCs w:val="20"/>
                <w:lang w:eastAsia="en-GB"/>
              </w:rPr>
              <w:t>en</w:t>
            </w:r>
          </w:p>
        </w:tc>
        <w:tc>
          <w:tcPr>
            <w:tcW w:w="365" w:type="pct"/>
            <w:shd w:val="clear" w:color="auto" w:fill="auto"/>
            <w:noWrap/>
            <w:vAlign w:val="center"/>
            <w:hideMark/>
          </w:tcPr>
          <w:p w14:paraId="69EF1769"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25.6%</w:t>
            </w:r>
          </w:p>
        </w:tc>
        <w:tc>
          <w:tcPr>
            <w:tcW w:w="456" w:type="pct"/>
            <w:shd w:val="clear" w:color="auto" w:fill="auto"/>
            <w:noWrap/>
            <w:vAlign w:val="center"/>
            <w:hideMark/>
          </w:tcPr>
          <w:p w14:paraId="1461F5C8"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21.8%</w:t>
            </w:r>
          </w:p>
        </w:tc>
        <w:tc>
          <w:tcPr>
            <w:tcW w:w="501" w:type="pct"/>
            <w:shd w:val="clear" w:color="auto" w:fill="auto"/>
            <w:noWrap/>
            <w:vAlign w:val="center"/>
            <w:hideMark/>
          </w:tcPr>
          <w:p w14:paraId="0D1EBCF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(20.3%-23.5%)</w:t>
            </w:r>
          </w:p>
        </w:tc>
        <w:tc>
          <w:tcPr>
            <w:tcW w:w="626" w:type="pct"/>
            <w:shd w:val="clear" w:color="auto" w:fill="auto"/>
            <w:noWrap/>
            <w:vAlign w:val="center"/>
            <w:hideMark/>
          </w:tcPr>
          <w:p w14:paraId="6F4347BC"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15%</w:t>
            </w:r>
          </w:p>
        </w:tc>
        <w:tc>
          <w:tcPr>
            <w:tcW w:w="355" w:type="pct"/>
            <w:shd w:val="clear" w:color="auto" w:fill="auto"/>
            <w:noWrap/>
            <w:vAlign w:val="center"/>
            <w:hideMark/>
          </w:tcPr>
          <w:p w14:paraId="0323DD81"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(8%-20%)</w:t>
            </w:r>
          </w:p>
        </w:tc>
        <w:tc>
          <w:tcPr>
            <w:tcW w:w="365" w:type="pct"/>
            <w:shd w:val="clear" w:color="auto" w:fill="auto"/>
            <w:noWrap/>
            <w:vAlign w:val="center"/>
            <w:hideMark/>
          </w:tcPr>
          <w:p w14:paraId="11F5480D"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28700</w:t>
            </w:r>
          </w:p>
        </w:tc>
        <w:tc>
          <w:tcPr>
            <w:tcW w:w="428" w:type="pct"/>
            <w:shd w:val="clear" w:color="auto" w:fill="auto"/>
            <w:noWrap/>
            <w:vAlign w:val="center"/>
            <w:hideMark/>
          </w:tcPr>
          <w:p w14:paraId="09D9D85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630</w:t>
            </w:r>
          </w:p>
        </w:tc>
        <w:tc>
          <w:tcPr>
            <w:tcW w:w="399" w:type="pct"/>
            <w:shd w:val="clear" w:color="auto" w:fill="auto"/>
            <w:noWrap/>
            <w:vAlign w:val="center"/>
            <w:hideMark/>
          </w:tcPr>
          <w:p w14:paraId="054C71B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(440-900)</w:t>
            </w:r>
          </w:p>
        </w:tc>
        <w:tc>
          <w:tcPr>
            <w:tcW w:w="293" w:type="pct"/>
            <w:shd w:val="clear" w:color="auto" w:fill="auto"/>
            <w:noWrap/>
            <w:vAlign w:val="center"/>
            <w:hideMark/>
          </w:tcPr>
          <w:p w14:paraId="60B46974"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9300</w:t>
            </w:r>
          </w:p>
        </w:tc>
        <w:tc>
          <w:tcPr>
            <w:tcW w:w="595" w:type="pct"/>
            <w:shd w:val="clear" w:color="auto" w:fill="auto"/>
            <w:noWrap/>
            <w:vAlign w:val="center"/>
            <w:hideMark/>
          </w:tcPr>
          <w:p w14:paraId="043E6268"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(6600 - 13300)</w:t>
            </w:r>
          </w:p>
        </w:tc>
      </w:tr>
      <w:tr w:rsidR="00F605C3" w:rsidRPr="00C33941" w14:paraId="3DBE61D3" w14:textId="77777777" w:rsidTr="002B2223">
        <w:trPr>
          <w:trHeight w:val="300"/>
        </w:trPr>
        <w:tc>
          <w:tcPr>
            <w:tcW w:w="282" w:type="pct"/>
            <w:shd w:val="clear" w:color="auto" w:fill="auto"/>
            <w:noWrap/>
            <w:vAlign w:val="center"/>
            <w:hideMark/>
          </w:tcPr>
          <w:p w14:paraId="29E6DCD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5</w:t>
            </w:r>
          </w:p>
        </w:tc>
        <w:tc>
          <w:tcPr>
            <w:tcW w:w="335" w:type="pct"/>
            <w:shd w:val="clear" w:color="auto" w:fill="auto"/>
            <w:noWrap/>
            <w:vAlign w:val="center"/>
            <w:hideMark/>
          </w:tcPr>
          <w:p w14:paraId="18B42C5C"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M</w:t>
            </w:r>
            <w:r w:rsidR="006D3F64">
              <w:rPr>
                <w:rFonts w:ascii="Calibri" w:eastAsia="Times New Roman" w:hAnsi="Calibri" w:cs="Times New Roman"/>
                <w:color w:val="000000"/>
                <w:sz w:val="20"/>
                <w:szCs w:val="20"/>
                <w:lang w:eastAsia="en-GB"/>
              </w:rPr>
              <w:t>en</w:t>
            </w:r>
          </w:p>
        </w:tc>
        <w:tc>
          <w:tcPr>
            <w:tcW w:w="365" w:type="pct"/>
            <w:shd w:val="clear" w:color="auto" w:fill="auto"/>
            <w:noWrap/>
            <w:vAlign w:val="center"/>
            <w:hideMark/>
          </w:tcPr>
          <w:p w14:paraId="531674A0"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34.3%</w:t>
            </w:r>
          </w:p>
        </w:tc>
        <w:tc>
          <w:tcPr>
            <w:tcW w:w="456" w:type="pct"/>
            <w:shd w:val="clear" w:color="auto" w:fill="auto"/>
            <w:noWrap/>
            <w:vAlign w:val="center"/>
            <w:hideMark/>
          </w:tcPr>
          <w:p w14:paraId="1F85089A"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27.9%</w:t>
            </w:r>
          </w:p>
        </w:tc>
        <w:tc>
          <w:tcPr>
            <w:tcW w:w="501" w:type="pct"/>
            <w:shd w:val="clear" w:color="auto" w:fill="auto"/>
            <w:noWrap/>
            <w:vAlign w:val="center"/>
            <w:hideMark/>
          </w:tcPr>
          <w:p w14:paraId="4DA7B3B1"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(27.0%-31.8%)</w:t>
            </w:r>
          </w:p>
        </w:tc>
        <w:tc>
          <w:tcPr>
            <w:tcW w:w="626" w:type="pct"/>
            <w:shd w:val="clear" w:color="auto" w:fill="auto"/>
            <w:noWrap/>
            <w:vAlign w:val="center"/>
            <w:hideMark/>
          </w:tcPr>
          <w:p w14:paraId="35A56C89"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19%</w:t>
            </w:r>
          </w:p>
        </w:tc>
        <w:tc>
          <w:tcPr>
            <w:tcW w:w="355" w:type="pct"/>
            <w:shd w:val="clear" w:color="auto" w:fill="auto"/>
            <w:noWrap/>
            <w:vAlign w:val="center"/>
            <w:hideMark/>
          </w:tcPr>
          <w:p w14:paraId="26419871"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(7%-21%)</w:t>
            </w:r>
          </w:p>
        </w:tc>
        <w:tc>
          <w:tcPr>
            <w:tcW w:w="365" w:type="pct"/>
            <w:shd w:val="clear" w:color="auto" w:fill="auto"/>
            <w:noWrap/>
            <w:vAlign w:val="center"/>
            <w:hideMark/>
          </w:tcPr>
          <w:p w14:paraId="3D81E445"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32600</w:t>
            </w:r>
          </w:p>
        </w:tc>
        <w:tc>
          <w:tcPr>
            <w:tcW w:w="428" w:type="pct"/>
            <w:shd w:val="clear" w:color="auto" w:fill="auto"/>
            <w:noWrap/>
            <w:vAlign w:val="center"/>
            <w:hideMark/>
          </w:tcPr>
          <w:p w14:paraId="3B1EEDE7"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900</w:t>
            </w:r>
          </w:p>
        </w:tc>
        <w:tc>
          <w:tcPr>
            <w:tcW w:w="399" w:type="pct"/>
            <w:shd w:val="clear" w:color="auto" w:fill="auto"/>
            <w:noWrap/>
            <w:vAlign w:val="center"/>
            <w:hideMark/>
          </w:tcPr>
          <w:p w14:paraId="2C9991A8"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(610-1220)</w:t>
            </w:r>
          </w:p>
        </w:tc>
        <w:tc>
          <w:tcPr>
            <w:tcW w:w="293" w:type="pct"/>
            <w:shd w:val="clear" w:color="auto" w:fill="auto"/>
            <w:noWrap/>
            <w:vAlign w:val="center"/>
            <w:hideMark/>
          </w:tcPr>
          <w:p w14:paraId="1A75B299"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12800</w:t>
            </w:r>
          </w:p>
        </w:tc>
        <w:tc>
          <w:tcPr>
            <w:tcW w:w="595" w:type="pct"/>
            <w:shd w:val="clear" w:color="auto" w:fill="auto"/>
            <w:noWrap/>
            <w:vAlign w:val="center"/>
            <w:hideMark/>
          </w:tcPr>
          <w:p w14:paraId="305165E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(8800 - 17200)</w:t>
            </w:r>
          </w:p>
        </w:tc>
      </w:tr>
      <w:tr w:rsidR="00F605C3" w:rsidRPr="00C33941" w14:paraId="691E7FF8" w14:textId="77777777" w:rsidTr="002B2223">
        <w:trPr>
          <w:trHeight w:val="300"/>
        </w:trPr>
        <w:tc>
          <w:tcPr>
            <w:tcW w:w="282" w:type="pct"/>
            <w:shd w:val="clear" w:color="auto" w:fill="auto"/>
            <w:noWrap/>
            <w:vAlign w:val="center"/>
            <w:hideMark/>
          </w:tcPr>
          <w:p w14:paraId="4BBBA38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w:t>
            </w:r>
          </w:p>
        </w:tc>
        <w:tc>
          <w:tcPr>
            <w:tcW w:w="335" w:type="pct"/>
            <w:shd w:val="clear" w:color="auto" w:fill="auto"/>
            <w:noWrap/>
            <w:vAlign w:val="center"/>
            <w:hideMark/>
          </w:tcPr>
          <w:p w14:paraId="787C937B" w14:textId="77777777" w:rsidR="00F605C3" w:rsidRPr="00C33941" w:rsidRDefault="006D3F64" w:rsidP="003F4CDD">
            <w:pPr>
              <w:spacing w:after="0" w:line="48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Women</w:t>
            </w:r>
          </w:p>
        </w:tc>
        <w:tc>
          <w:tcPr>
            <w:tcW w:w="365" w:type="pct"/>
            <w:shd w:val="clear" w:color="auto" w:fill="auto"/>
            <w:noWrap/>
            <w:vAlign w:val="center"/>
            <w:hideMark/>
          </w:tcPr>
          <w:p w14:paraId="5E32CD0B"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10.2%</w:t>
            </w:r>
          </w:p>
        </w:tc>
        <w:tc>
          <w:tcPr>
            <w:tcW w:w="456" w:type="pct"/>
            <w:shd w:val="clear" w:color="auto" w:fill="auto"/>
            <w:noWrap/>
            <w:vAlign w:val="center"/>
            <w:hideMark/>
          </w:tcPr>
          <w:p w14:paraId="5DF10678"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9.2%</w:t>
            </w:r>
          </w:p>
        </w:tc>
        <w:tc>
          <w:tcPr>
            <w:tcW w:w="501" w:type="pct"/>
            <w:shd w:val="clear" w:color="auto" w:fill="auto"/>
            <w:noWrap/>
            <w:vAlign w:val="center"/>
            <w:hideMark/>
          </w:tcPr>
          <w:p w14:paraId="029223E1"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(8.1%-9.6%)</w:t>
            </w:r>
          </w:p>
        </w:tc>
        <w:tc>
          <w:tcPr>
            <w:tcW w:w="626" w:type="pct"/>
            <w:shd w:val="clear" w:color="auto" w:fill="auto"/>
            <w:noWrap/>
            <w:vAlign w:val="center"/>
            <w:hideMark/>
          </w:tcPr>
          <w:p w14:paraId="3B773300"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10%</w:t>
            </w:r>
          </w:p>
        </w:tc>
        <w:tc>
          <w:tcPr>
            <w:tcW w:w="355" w:type="pct"/>
            <w:shd w:val="clear" w:color="auto" w:fill="auto"/>
            <w:noWrap/>
            <w:vAlign w:val="center"/>
            <w:hideMark/>
          </w:tcPr>
          <w:p w14:paraId="66EC4CA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(6%-20%)</w:t>
            </w:r>
          </w:p>
        </w:tc>
        <w:tc>
          <w:tcPr>
            <w:tcW w:w="365" w:type="pct"/>
            <w:shd w:val="clear" w:color="auto" w:fill="auto"/>
            <w:noWrap/>
            <w:vAlign w:val="center"/>
            <w:hideMark/>
          </w:tcPr>
          <w:p w14:paraId="1246C39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4100</w:t>
            </w:r>
          </w:p>
        </w:tc>
        <w:tc>
          <w:tcPr>
            <w:tcW w:w="428" w:type="pct"/>
            <w:shd w:val="clear" w:color="auto" w:fill="auto"/>
            <w:noWrap/>
            <w:vAlign w:val="center"/>
            <w:hideMark/>
          </w:tcPr>
          <w:p w14:paraId="3FC98464"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50</w:t>
            </w:r>
          </w:p>
        </w:tc>
        <w:tc>
          <w:tcPr>
            <w:tcW w:w="399" w:type="pct"/>
            <w:shd w:val="clear" w:color="auto" w:fill="auto"/>
            <w:noWrap/>
            <w:vAlign w:val="center"/>
            <w:hideMark/>
          </w:tcPr>
          <w:p w14:paraId="30E8CDB1"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(30-80)</w:t>
            </w:r>
          </w:p>
        </w:tc>
        <w:tc>
          <w:tcPr>
            <w:tcW w:w="293" w:type="pct"/>
            <w:shd w:val="clear" w:color="auto" w:fill="auto"/>
            <w:noWrap/>
            <w:vAlign w:val="center"/>
            <w:hideMark/>
          </w:tcPr>
          <w:p w14:paraId="6E27BF36"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900</w:t>
            </w:r>
          </w:p>
        </w:tc>
        <w:tc>
          <w:tcPr>
            <w:tcW w:w="595" w:type="pct"/>
            <w:shd w:val="clear" w:color="auto" w:fill="auto"/>
            <w:noWrap/>
            <w:vAlign w:val="center"/>
            <w:hideMark/>
          </w:tcPr>
          <w:p w14:paraId="05DF7880"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(600 - 1400)</w:t>
            </w:r>
          </w:p>
        </w:tc>
      </w:tr>
      <w:tr w:rsidR="00F605C3" w:rsidRPr="00C33941" w14:paraId="4D210E91" w14:textId="77777777" w:rsidTr="002B2223">
        <w:trPr>
          <w:trHeight w:val="300"/>
        </w:trPr>
        <w:tc>
          <w:tcPr>
            <w:tcW w:w="282" w:type="pct"/>
            <w:shd w:val="clear" w:color="auto" w:fill="auto"/>
            <w:noWrap/>
            <w:vAlign w:val="center"/>
            <w:hideMark/>
          </w:tcPr>
          <w:p w14:paraId="52203325"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w:t>
            </w:r>
          </w:p>
        </w:tc>
        <w:tc>
          <w:tcPr>
            <w:tcW w:w="335" w:type="pct"/>
            <w:shd w:val="clear" w:color="auto" w:fill="auto"/>
            <w:noWrap/>
            <w:vAlign w:val="center"/>
            <w:hideMark/>
          </w:tcPr>
          <w:p w14:paraId="3856FB6B" w14:textId="77777777" w:rsidR="00F605C3" w:rsidRPr="00C33941" w:rsidRDefault="006D3F64" w:rsidP="003F4CDD">
            <w:pPr>
              <w:spacing w:after="0" w:line="48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Women</w:t>
            </w:r>
          </w:p>
        </w:tc>
        <w:tc>
          <w:tcPr>
            <w:tcW w:w="365" w:type="pct"/>
            <w:shd w:val="clear" w:color="auto" w:fill="auto"/>
            <w:noWrap/>
            <w:vAlign w:val="center"/>
            <w:hideMark/>
          </w:tcPr>
          <w:p w14:paraId="7BF7FDB3"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13.5%</w:t>
            </w:r>
          </w:p>
        </w:tc>
        <w:tc>
          <w:tcPr>
            <w:tcW w:w="456" w:type="pct"/>
            <w:shd w:val="clear" w:color="auto" w:fill="auto"/>
            <w:noWrap/>
            <w:vAlign w:val="center"/>
            <w:hideMark/>
          </w:tcPr>
          <w:p w14:paraId="73CCC751"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11.9%</w:t>
            </w:r>
          </w:p>
        </w:tc>
        <w:tc>
          <w:tcPr>
            <w:tcW w:w="501" w:type="pct"/>
            <w:shd w:val="clear" w:color="auto" w:fill="auto"/>
            <w:noWrap/>
            <w:vAlign w:val="center"/>
            <w:hideMark/>
          </w:tcPr>
          <w:p w14:paraId="1207620B"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(10.8%-12.6%)</w:t>
            </w:r>
          </w:p>
        </w:tc>
        <w:tc>
          <w:tcPr>
            <w:tcW w:w="626" w:type="pct"/>
            <w:shd w:val="clear" w:color="auto" w:fill="auto"/>
            <w:noWrap/>
            <w:vAlign w:val="center"/>
            <w:hideMark/>
          </w:tcPr>
          <w:p w14:paraId="4048FDF6"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12%</w:t>
            </w:r>
          </w:p>
        </w:tc>
        <w:tc>
          <w:tcPr>
            <w:tcW w:w="355" w:type="pct"/>
            <w:shd w:val="clear" w:color="auto" w:fill="auto"/>
            <w:noWrap/>
            <w:vAlign w:val="center"/>
            <w:hideMark/>
          </w:tcPr>
          <w:p w14:paraId="4B43A886"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(7%-20%)</w:t>
            </w:r>
          </w:p>
        </w:tc>
        <w:tc>
          <w:tcPr>
            <w:tcW w:w="365" w:type="pct"/>
            <w:shd w:val="clear" w:color="auto" w:fill="auto"/>
            <w:noWrap/>
            <w:vAlign w:val="center"/>
            <w:hideMark/>
          </w:tcPr>
          <w:p w14:paraId="7DA4F491"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5300</w:t>
            </w:r>
          </w:p>
        </w:tc>
        <w:tc>
          <w:tcPr>
            <w:tcW w:w="428" w:type="pct"/>
            <w:shd w:val="clear" w:color="auto" w:fill="auto"/>
            <w:noWrap/>
            <w:vAlign w:val="center"/>
            <w:hideMark/>
          </w:tcPr>
          <w:p w14:paraId="3C47615A"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80</w:t>
            </w:r>
          </w:p>
        </w:tc>
        <w:tc>
          <w:tcPr>
            <w:tcW w:w="399" w:type="pct"/>
            <w:shd w:val="clear" w:color="auto" w:fill="auto"/>
            <w:noWrap/>
            <w:vAlign w:val="center"/>
            <w:hideMark/>
          </w:tcPr>
          <w:p w14:paraId="196E8B25"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(60-110)</w:t>
            </w:r>
          </w:p>
        </w:tc>
        <w:tc>
          <w:tcPr>
            <w:tcW w:w="293" w:type="pct"/>
            <w:shd w:val="clear" w:color="auto" w:fill="auto"/>
            <w:noWrap/>
            <w:vAlign w:val="center"/>
            <w:hideMark/>
          </w:tcPr>
          <w:p w14:paraId="40DCCEED"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1400</w:t>
            </w:r>
          </w:p>
        </w:tc>
        <w:tc>
          <w:tcPr>
            <w:tcW w:w="595" w:type="pct"/>
            <w:shd w:val="clear" w:color="auto" w:fill="auto"/>
            <w:noWrap/>
            <w:vAlign w:val="center"/>
            <w:hideMark/>
          </w:tcPr>
          <w:p w14:paraId="71FB34A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(1000 - 2000)</w:t>
            </w:r>
          </w:p>
        </w:tc>
      </w:tr>
      <w:tr w:rsidR="00F605C3" w:rsidRPr="00C33941" w14:paraId="115DDDDF" w14:textId="77777777" w:rsidTr="002B2223">
        <w:trPr>
          <w:trHeight w:val="300"/>
        </w:trPr>
        <w:tc>
          <w:tcPr>
            <w:tcW w:w="282" w:type="pct"/>
            <w:shd w:val="clear" w:color="auto" w:fill="auto"/>
            <w:noWrap/>
            <w:vAlign w:val="center"/>
            <w:hideMark/>
          </w:tcPr>
          <w:p w14:paraId="0838A739"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lastRenderedPageBreak/>
              <w:t>3</w:t>
            </w:r>
          </w:p>
        </w:tc>
        <w:tc>
          <w:tcPr>
            <w:tcW w:w="335" w:type="pct"/>
            <w:shd w:val="clear" w:color="auto" w:fill="auto"/>
            <w:noWrap/>
            <w:vAlign w:val="center"/>
            <w:hideMark/>
          </w:tcPr>
          <w:p w14:paraId="0073E152" w14:textId="77777777" w:rsidR="00F605C3" w:rsidRPr="00C33941" w:rsidRDefault="006D3F64" w:rsidP="003F4CDD">
            <w:pPr>
              <w:spacing w:after="0" w:line="48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Women</w:t>
            </w:r>
          </w:p>
        </w:tc>
        <w:tc>
          <w:tcPr>
            <w:tcW w:w="365" w:type="pct"/>
            <w:shd w:val="clear" w:color="auto" w:fill="auto"/>
            <w:noWrap/>
            <w:vAlign w:val="center"/>
            <w:hideMark/>
          </w:tcPr>
          <w:p w14:paraId="7897AF5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17.0%</w:t>
            </w:r>
          </w:p>
        </w:tc>
        <w:tc>
          <w:tcPr>
            <w:tcW w:w="456" w:type="pct"/>
            <w:shd w:val="clear" w:color="auto" w:fill="auto"/>
            <w:noWrap/>
            <w:vAlign w:val="center"/>
            <w:hideMark/>
          </w:tcPr>
          <w:p w14:paraId="6E2DE741"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14.6%</w:t>
            </w:r>
          </w:p>
        </w:tc>
        <w:tc>
          <w:tcPr>
            <w:tcW w:w="501" w:type="pct"/>
            <w:shd w:val="clear" w:color="auto" w:fill="auto"/>
            <w:noWrap/>
            <w:vAlign w:val="center"/>
            <w:hideMark/>
          </w:tcPr>
          <w:p w14:paraId="720DA7C4"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(13.6%-15.7%)</w:t>
            </w:r>
          </w:p>
        </w:tc>
        <w:tc>
          <w:tcPr>
            <w:tcW w:w="626" w:type="pct"/>
            <w:shd w:val="clear" w:color="auto" w:fill="auto"/>
            <w:noWrap/>
            <w:vAlign w:val="center"/>
            <w:hideMark/>
          </w:tcPr>
          <w:p w14:paraId="10E9ED7C"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14%</w:t>
            </w:r>
          </w:p>
        </w:tc>
        <w:tc>
          <w:tcPr>
            <w:tcW w:w="355" w:type="pct"/>
            <w:shd w:val="clear" w:color="auto" w:fill="auto"/>
            <w:noWrap/>
            <w:vAlign w:val="center"/>
            <w:hideMark/>
          </w:tcPr>
          <w:p w14:paraId="79487B7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(7%-20%)</w:t>
            </w:r>
          </w:p>
        </w:tc>
        <w:tc>
          <w:tcPr>
            <w:tcW w:w="365" w:type="pct"/>
            <w:shd w:val="clear" w:color="auto" w:fill="auto"/>
            <w:noWrap/>
            <w:vAlign w:val="center"/>
            <w:hideMark/>
          </w:tcPr>
          <w:p w14:paraId="6CB4B69A"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6900</w:t>
            </w:r>
          </w:p>
        </w:tc>
        <w:tc>
          <w:tcPr>
            <w:tcW w:w="428" w:type="pct"/>
            <w:shd w:val="clear" w:color="auto" w:fill="auto"/>
            <w:noWrap/>
            <w:vAlign w:val="center"/>
            <w:hideMark/>
          </w:tcPr>
          <w:p w14:paraId="6BCE2B40"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130</w:t>
            </w:r>
          </w:p>
        </w:tc>
        <w:tc>
          <w:tcPr>
            <w:tcW w:w="399" w:type="pct"/>
            <w:shd w:val="clear" w:color="auto" w:fill="auto"/>
            <w:noWrap/>
            <w:vAlign w:val="center"/>
            <w:hideMark/>
          </w:tcPr>
          <w:p w14:paraId="5F5E3973"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(80-190)</w:t>
            </w:r>
          </w:p>
        </w:tc>
        <w:tc>
          <w:tcPr>
            <w:tcW w:w="293" w:type="pct"/>
            <w:shd w:val="clear" w:color="auto" w:fill="auto"/>
            <w:noWrap/>
            <w:vAlign w:val="center"/>
            <w:hideMark/>
          </w:tcPr>
          <w:p w14:paraId="3CCECCB7"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2300</w:t>
            </w:r>
          </w:p>
        </w:tc>
        <w:tc>
          <w:tcPr>
            <w:tcW w:w="595" w:type="pct"/>
            <w:shd w:val="clear" w:color="auto" w:fill="auto"/>
            <w:noWrap/>
            <w:vAlign w:val="center"/>
            <w:hideMark/>
          </w:tcPr>
          <w:p w14:paraId="64905D72"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(1500 - 3500)</w:t>
            </w:r>
          </w:p>
        </w:tc>
      </w:tr>
      <w:tr w:rsidR="00F605C3" w:rsidRPr="00C33941" w14:paraId="38FD7685" w14:textId="77777777" w:rsidTr="002B2223">
        <w:trPr>
          <w:trHeight w:val="300"/>
        </w:trPr>
        <w:tc>
          <w:tcPr>
            <w:tcW w:w="282" w:type="pct"/>
            <w:shd w:val="clear" w:color="auto" w:fill="auto"/>
            <w:noWrap/>
            <w:vAlign w:val="center"/>
            <w:hideMark/>
          </w:tcPr>
          <w:p w14:paraId="5915665D"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4</w:t>
            </w:r>
          </w:p>
        </w:tc>
        <w:tc>
          <w:tcPr>
            <w:tcW w:w="335" w:type="pct"/>
            <w:shd w:val="clear" w:color="auto" w:fill="auto"/>
            <w:noWrap/>
            <w:vAlign w:val="center"/>
            <w:hideMark/>
          </w:tcPr>
          <w:p w14:paraId="2504DA06" w14:textId="77777777" w:rsidR="00F605C3" w:rsidRPr="00C33941" w:rsidRDefault="006D3F64" w:rsidP="003F4CDD">
            <w:pPr>
              <w:spacing w:after="0" w:line="48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Women</w:t>
            </w:r>
          </w:p>
        </w:tc>
        <w:tc>
          <w:tcPr>
            <w:tcW w:w="365" w:type="pct"/>
            <w:shd w:val="clear" w:color="auto" w:fill="auto"/>
            <w:noWrap/>
            <w:vAlign w:val="center"/>
            <w:hideMark/>
          </w:tcPr>
          <w:p w14:paraId="462CE2A9"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21.4%</w:t>
            </w:r>
          </w:p>
        </w:tc>
        <w:tc>
          <w:tcPr>
            <w:tcW w:w="456" w:type="pct"/>
            <w:shd w:val="clear" w:color="auto" w:fill="auto"/>
            <w:noWrap/>
            <w:vAlign w:val="center"/>
            <w:hideMark/>
          </w:tcPr>
          <w:p w14:paraId="43003600"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18.2%</w:t>
            </w:r>
          </w:p>
        </w:tc>
        <w:tc>
          <w:tcPr>
            <w:tcW w:w="501" w:type="pct"/>
            <w:shd w:val="clear" w:color="auto" w:fill="auto"/>
            <w:noWrap/>
            <w:vAlign w:val="center"/>
            <w:hideMark/>
          </w:tcPr>
          <w:p w14:paraId="7A247836"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(17.0%-19.7%)</w:t>
            </w:r>
          </w:p>
        </w:tc>
        <w:tc>
          <w:tcPr>
            <w:tcW w:w="626" w:type="pct"/>
            <w:shd w:val="clear" w:color="auto" w:fill="auto"/>
            <w:noWrap/>
            <w:vAlign w:val="center"/>
            <w:hideMark/>
          </w:tcPr>
          <w:p w14:paraId="6424A421"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15%</w:t>
            </w:r>
          </w:p>
        </w:tc>
        <w:tc>
          <w:tcPr>
            <w:tcW w:w="355" w:type="pct"/>
            <w:shd w:val="clear" w:color="auto" w:fill="auto"/>
            <w:noWrap/>
            <w:vAlign w:val="center"/>
            <w:hideMark/>
          </w:tcPr>
          <w:p w14:paraId="6CB97135"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(8%-20%)</w:t>
            </w:r>
          </w:p>
        </w:tc>
        <w:tc>
          <w:tcPr>
            <w:tcW w:w="365" w:type="pct"/>
            <w:shd w:val="clear" w:color="auto" w:fill="auto"/>
            <w:noWrap/>
            <w:vAlign w:val="center"/>
            <w:hideMark/>
          </w:tcPr>
          <w:p w14:paraId="2138FBB0"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10300</w:t>
            </w:r>
          </w:p>
        </w:tc>
        <w:tc>
          <w:tcPr>
            <w:tcW w:w="428" w:type="pct"/>
            <w:shd w:val="clear" w:color="auto" w:fill="auto"/>
            <w:noWrap/>
            <w:vAlign w:val="center"/>
            <w:hideMark/>
          </w:tcPr>
          <w:p w14:paraId="221C451D"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250</w:t>
            </w:r>
          </w:p>
        </w:tc>
        <w:tc>
          <w:tcPr>
            <w:tcW w:w="399" w:type="pct"/>
            <w:shd w:val="clear" w:color="auto" w:fill="auto"/>
            <w:noWrap/>
            <w:vAlign w:val="center"/>
            <w:hideMark/>
          </w:tcPr>
          <w:p w14:paraId="31942986"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(150-400)</w:t>
            </w:r>
          </w:p>
        </w:tc>
        <w:tc>
          <w:tcPr>
            <w:tcW w:w="293" w:type="pct"/>
            <w:shd w:val="clear" w:color="auto" w:fill="auto"/>
            <w:noWrap/>
            <w:vAlign w:val="center"/>
            <w:hideMark/>
          </w:tcPr>
          <w:p w14:paraId="1C09D82B"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4300</w:t>
            </w:r>
          </w:p>
        </w:tc>
        <w:tc>
          <w:tcPr>
            <w:tcW w:w="595" w:type="pct"/>
            <w:shd w:val="clear" w:color="auto" w:fill="auto"/>
            <w:noWrap/>
            <w:vAlign w:val="center"/>
            <w:hideMark/>
          </w:tcPr>
          <w:p w14:paraId="40B69EF8"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(2700 - 7100)</w:t>
            </w:r>
          </w:p>
        </w:tc>
      </w:tr>
      <w:tr w:rsidR="00F605C3" w:rsidRPr="00C33941" w14:paraId="38CD47DF" w14:textId="77777777" w:rsidTr="002B2223">
        <w:trPr>
          <w:trHeight w:val="300"/>
        </w:trPr>
        <w:tc>
          <w:tcPr>
            <w:tcW w:w="282" w:type="pct"/>
            <w:shd w:val="clear" w:color="auto" w:fill="auto"/>
            <w:noWrap/>
            <w:vAlign w:val="center"/>
            <w:hideMark/>
          </w:tcPr>
          <w:p w14:paraId="6EB8B1C4"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5</w:t>
            </w:r>
          </w:p>
        </w:tc>
        <w:tc>
          <w:tcPr>
            <w:tcW w:w="335" w:type="pct"/>
            <w:shd w:val="clear" w:color="auto" w:fill="auto"/>
            <w:noWrap/>
            <w:vAlign w:val="center"/>
            <w:hideMark/>
          </w:tcPr>
          <w:p w14:paraId="3E88AA28" w14:textId="77777777" w:rsidR="00F605C3" w:rsidRPr="00C33941" w:rsidRDefault="006D3F64" w:rsidP="003F4CDD">
            <w:pPr>
              <w:spacing w:after="0" w:line="48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Women</w:t>
            </w:r>
          </w:p>
        </w:tc>
        <w:tc>
          <w:tcPr>
            <w:tcW w:w="365" w:type="pct"/>
            <w:shd w:val="clear" w:color="auto" w:fill="auto"/>
            <w:noWrap/>
            <w:vAlign w:val="center"/>
            <w:hideMark/>
          </w:tcPr>
          <w:p w14:paraId="1BF4A769"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28.3%</w:t>
            </w:r>
          </w:p>
        </w:tc>
        <w:tc>
          <w:tcPr>
            <w:tcW w:w="456" w:type="pct"/>
            <w:shd w:val="clear" w:color="auto" w:fill="auto"/>
            <w:noWrap/>
            <w:vAlign w:val="center"/>
            <w:hideMark/>
          </w:tcPr>
          <w:p w14:paraId="13C729A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23.0%</w:t>
            </w:r>
          </w:p>
        </w:tc>
        <w:tc>
          <w:tcPr>
            <w:tcW w:w="501" w:type="pct"/>
            <w:shd w:val="clear" w:color="auto" w:fill="auto"/>
            <w:noWrap/>
            <w:vAlign w:val="center"/>
            <w:hideMark/>
          </w:tcPr>
          <w:p w14:paraId="5A96DD70"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(22.2%-26.2%)</w:t>
            </w:r>
          </w:p>
        </w:tc>
        <w:tc>
          <w:tcPr>
            <w:tcW w:w="626" w:type="pct"/>
            <w:shd w:val="clear" w:color="auto" w:fill="auto"/>
            <w:noWrap/>
            <w:vAlign w:val="center"/>
            <w:hideMark/>
          </w:tcPr>
          <w:p w14:paraId="68B9FABC"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19%</w:t>
            </w:r>
          </w:p>
        </w:tc>
        <w:tc>
          <w:tcPr>
            <w:tcW w:w="355" w:type="pct"/>
            <w:shd w:val="clear" w:color="auto" w:fill="auto"/>
            <w:noWrap/>
            <w:vAlign w:val="center"/>
            <w:hideMark/>
          </w:tcPr>
          <w:p w14:paraId="41D4F176"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(7%-21%)</w:t>
            </w:r>
          </w:p>
        </w:tc>
        <w:tc>
          <w:tcPr>
            <w:tcW w:w="365" w:type="pct"/>
            <w:shd w:val="clear" w:color="auto" w:fill="auto"/>
            <w:noWrap/>
            <w:vAlign w:val="center"/>
            <w:hideMark/>
          </w:tcPr>
          <w:p w14:paraId="21401CAD"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12500</w:t>
            </w:r>
          </w:p>
        </w:tc>
        <w:tc>
          <w:tcPr>
            <w:tcW w:w="428" w:type="pct"/>
            <w:shd w:val="clear" w:color="auto" w:fill="auto"/>
            <w:noWrap/>
            <w:vAlign w:val="center"/>
            <w:hideMark/>
          </w:tcPr>
          <w:p w14:paraId="3398E666"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370</w:t>
            </w:r>
          </w:p>
        </w:tc>
        <w:tc>
          <w:tcPr>
            <w:tcW w:w="399" w:type="pct"/>
            <w:shd w:val="clear" w:color="auto" w:fill="auto"/>
            <w:noWrap/>
            <w:vAlign w:val="center"/>
            <w:hideMark/>
          </w:tcPr>
          <w:p w14:paraId="0BCBB0D3"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(210-680)</w:t>
            </w:r>
          </w:p>
        </w:tc>
        <w:tc>
          <w:tcPr>
            <w:tcW w:w="293" w:type="pct"/>
            <w:shd w:val="clear" w:color="auto" w:fill="auto"/>
            <w:noWrap/>
            <w:vAlign w:val="center"/>
            <w:hideMark/>
          </w:tcPr>
          <w:p w14:paraId="204B32FF"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6500</w:t>
            </w:r>
          </w:p>
        </w:tc>
        <w:tc>
          <w:tcPr>
            <w:tcW w:w="595" w:type="pct"/>
            <w:shd w:val="clear" w:color="auto" w:fill="auto"/>
            <w:noWrap/>
            <w:vAlign w:val="center"/>
            <w:hideMark/>
          </w:tcPr>
          <w:p w14:paraId="7FF017C8" w14:textId="77777777" w:rsidR="00F605C3" w:rsidRPr="00C33941" w:rsidRDefault="00F605C3" w:rsidP="003F4CDD">
            <w:pPr>
              <w:spacing w:after="0" w:line="480" w:lineRule="auto"/>
              <w:rPr>
                <w:rFonts w:ascii="Calibri" w:eastAsia="Times New Roman" w:hAnsi="Calibri" w:cs="Times New Roman"/>
                <w:color w:val="000000"/>
                <w:sz w:val="20"/>
                <w:szCs w:val="20"/>
                <w:lang w:eastAsia="en-GB"/>
              </w:rPr>
            </w:pPr>
            <w:r w:rsidRPr="00C33941">
              <w:rPr>
                <w:rFonts w:ascii="Calibri" w:eastAsia="Times New Roman" w:hAnsi="Calibri" w:cs="Times New Roman"/>
                <w:color w:val="000000"/>
                <w:sz w:val="20"/>
                <w:szCs w:val="20"/>
                <w:lang w:eastAsia="en-GB"/>
              </w:rPr>
              <w:t>(3700 - 11900)</w:t>
            </w:r>
          </w:p>
        </w:tc>
      </w:tr>
    </w:tbl>
    <w:p w14:paraId="364B055D" w14:textId="77777777" w:rsidR="0002132B" w:rsidRDefault="0002132B" w:rsidP="003F4CDD">
      <w:pPr>
        <w:spacing w:line="480" w:lineRule="auto"/>
      </w:pPr>
    </w:p>
    <w:p w14:paraId="771981F8" w14:textId="77777777" w:rsidR="0002132B" w:rsidRDefault="0002132B" w:rsidP="003F4CDD">
      <w:pPr>
        <w:spacing w:line="480" w:lineRule="auto"/>
      </w:pPr>
      <w:r>
        <w:br w:type="page"/>
      </w:r>
    </w:p>
    <w:p w14:paraId="289C0859" w14:textId="77777777" w:rsidR="0002132B" w:rsidRDefault="0002132B" w:rsidP="003F4CDD">
      <w:pPr>
        <w:spacing w:line="480" w:lineRule="auto"/>
        <w:sectPr w:rsidR="0002132B" w:rsidSect="003F4CDD">
          <w:pgSz w:w="16838" w:h="11906" w:orient="landscape"/>
          <w:pgMar w:top="1440" w:right="1440" w:bottom="1440" w:left="1440" w:header="708" w:footer="708" w:gutter="0"/>
          <w:lnNumType w:countBy="1"/>
          <w:cols w:space="708"/>
          <w:docGrid w:linePitch="360"/>
        </w:sectPr>
      </w:pPr>
    </w:p>
    <w:p w14:paraId="04F8FE8D" w14:textId="77777777" w:rsidR="0002132B" w:rsidRPr="00133409" w:rsidRDefault="0002132B" w:rsidP="003F4CDD">
      <w:pPr>
        <w:pStyle w:val="Caption"/>
        <w:keepNext/>
        <w:spacing w:line="480" w:lineRule="auto"/>
        <w:rPr>
          <w:b w:val="0"/>
        </w:rPr>
      </w:pPr>
      <w:r>
        <w:lastRenderedPageBreak/>
        <w:t xml:space="preserve">Table </w:t>
      </w:r>
      <w:r w:rsidR="00AE43B5">
        <w:fldChar w:fldCharType="begin"/>
      </w:r>
      <w:r w:rsidR="00AE43B5">
        <w:instrText xml:space="preserve"> SEQ Table \* ARABIC </w:instrText>
      </w:r>
      <w:r w:rsidR="00AE43B5">
        <w:fldChar w:fldCharType="separate"/>
      </w:r>
      <w:r>
        <w:rPr>
          <w:noProof/>
        </w:rPr>
        <w:t>3</w:t>
      </w:r>
      <w:r w:rsidR="00AE43B5">
        <w:rPr>
          <w:noProof/>
        </w:rPr>
        <w:fldChar w:fldCharType="end"/>
      </w:r>
      <w:r w:rsidRPr="00FB7947">
        <w:t xml:space="preserve"> </w:t>
      </w:r>
      <w:r>
        <w:t xml:space="preserve">Absolute reduction in smoking prevalence, CHD deaths prevented or postponed (DPP), and Life Years Gained (LYG). </w:t>
      </w:r>
      <w:r w:rsidRPr="00133409">
        <w:rPr>
          <w:b w:val="0"/>
        </w:rPr>
        <w:t xml:space="preserve">Stratified by Age Group, </w:t>
      </w:r>
      <w:r w:rsidR="00934426">
        <w:rPr>
          <w:b w:val="0"/>
        </w:rPr>
        <w:t>Sex</w:t>
      </w:r>
      <w:r w:rsidRPr="00133409">
        <w:rPr>
          <w:b w:val="0"/>
        </w:rPr>
        <w:t>, and quintiles of Index of Multiple Deprivation (IMDQ</w:t>
      </w:r>
      <w:r w:rsidR="006D3F64">
        <w:rPr>
          <w:b w:val="0"/>
        </w:rPr>
        <w:t>, 1</w:t>
      </w:r>
      <w:r w:rsidR="00435A75">
        <w:rPr>
          <w:b w:val="0"/>
        </w:rPr>
        <w:t xml:space="preserve"> </w:t>
      </w:r>
      <w:r w:rsidR="006D3F64">
        <w:rPr>
          <w:b w:val="0"/>
        </w:rPr>
        <w:t>=</w:t>
      </w:r>
      <w:r w:rsidR="00435A75">
        <w:rPr>
          <w:b w:val="0"/>
        </w:rPr>
        <w:t xml:space="preserve"> </w:t>
      </w:r>
      <w:r w:rsidR="006D3F64">
        <w:rPr>
          <w:b w:val="0"/>
        </w:rPr>
        <w:t xml:space="preserve">least deprived, </w:t>
      </w:r>
      <w:proofErr w:type="gramStart"/>
      <w:r w:rsidR="006D3F64">
        <w:rPr>
          <w:b w:val="0"/>
        </w:rPr>
        <w:t>5</w:t>
      </w:r>
      <w:proofErr w:type="gramEnd"/>
      <w:r w:rsidR="00435A75">
        <w:rPr>
          <w:b w:val="0"/>
        </w:rPr>
        <w:t xml:space="preserve"> </w:t>
      </w:r>
      <w:r w:rsidR="006D3F64">
        <w:rPr>
          <w:b w:val="0"/>
        </w:rPr>
        <w:t>=</w:t>
      </w:r>
      <w:r w:rsidR="00435A75">
        <w:rPr>
          <w:b w:val="0"/>
        </w:rPr>
        <w:t xml:space="preserve"> </w:t>
      </w:r>
      <w:r w:rsidR="006D3F64">
        <w:rPr>
          <w:b w:val="0"/>
        </w:rPr>
        <w:t>most deprived</w:t>
      </w:r>
      <w:r w:rsidRPr="00133409">
        <w:rPr>
          <w:b w:val="0"/>
        </w:rPr>
        <w:t xml:space="preserve">). </w:t>
      </w:r>
      <w:proofErr w:type="gramStart"/>
      <w:r w:rsidRPr="00133409">
        <w:rPr>
          <w:b w:val="0"/>
        </w:rPr>
        <w:t>95</w:t>
      </w:r>
      <w:proofErr w:type="gramEnd"/>
      <w:r w:rsidRPr="00133409">
        <w:rPr>
          <w:b w:val="0"/>
        </w:rPr>
        <w:t>% confidence intervals from probabilistic sensitivity analysis.</w:t>
      </w:r>
    </w:p>
    <w:tbl>
      <w:tblPr>
        <w:tblStyle w:val="TableGrid"/>
        <w:tblW w:w="5000" w:type="pct"/>
        <w:tblLayout w:type="fixed"/>
        <w:tblLook w:val="04A0" w:firstRow="1" w:lastRow="0" w:firstColumn="1" w:lastColumn="0" w:noHBand="0" w:noVBand="1"/>
      </w:tblPr>
      <w:tblGrid>
        <w:gridCol w:w="988"/>
        <w:gridCol w:w="992"/>
        <w:gridCol w:w="1134"/>
        <w:gridCol w:w="3118"/>
        <w:gridCol w:w="1206"/>
        <w:gridCol w:w="1578"/>
      </w:tblGrid>
      <w:tr w:rsidR="00B85013" w:rsidRPr="000D0291" w14:paraId="4083D482" w14:textId="77777777" w:rsidTr="00FD395E">
        <w:trPr>
          <w:trHeight w:val="170"/>
        </w:trPr>
        <w:tc>
          <w:tcPr>
            <w:tcW w:w="548" w:type="pct"/>
            <w:noWrap/>
            <w:hideMark/>
          </w:tcPr>
          <w:p w14:paraId="3C755D2C"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7D8436D9" w14:textId="77777777" w:rsidR="00B85013" w:rsidRPr="000D0291" w:rsidRDefault="00B85013" w:rsidP="00FD395E">
            <w:pPr>
              <w:rPr>
                <w:rFonts w:eastAsia="Times New Roman" w:cs="Times New Roman"/>
                <w:color w:val="000000"/>
                <w:sz w:val="16"/>
                <w:szCs w:val="16"/>
                <w:lang w:eastAsia="en-GB"/>
              </w:rPr>
            </w:pPr>
          </w:p>
        </w:tc>
        <w:tc>
          <w:tcPr>
            <w:tcW w:w="629" w:type="pct"/>
          </w:tcPr>
          <w:p w14:paraId="5439292D" w14:textId="77777777" w:rsidR="00B85013" w:rsidRPr="000D0291" w:rsidRDefault="00B85013" w:rsidP="00FD395E">
            <w:pPr>
              <w:rPr>
                <w:rFonts w:eastAsia="Times New Roman" w:cs="Times New Roman"/>
                <w:color w:val="000000"/>
                <w:sz w:val="16"/>
                <w:szCs w:val="16"/>
                <w:lang w:eastAsia="en-GB"/>
              </w:rPr>
            </w:pPr>
          </w:p>
        </w:tc>
        <w:tc>
          <w:tcPr>
            <w:tcW w:w="1729" w:type="pct"/>
            <w:noWrap/>
            <w:hideMark/>
          </w:tcPr>
          <w:p w14:paraId="2FED976A"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Absolute reduction in smoking prevalence</w:t>
            </w:r>
          </w:p>
        </w:tc>
        <w:tc>
          <w:tcPr>
            <w:tcW w:w="669" w:type="pct"/>
            <w:noWrap/>
            <w:hideMark/>
          </w:tcPr>
          <w:p w14:paraId="48D67ED8"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CHD DPP</w:t>
            </w:r>
          </w:p>
        </w:tc>
        <w:tc>
          <w:tcPr>
            <w:tcW w:w="875" w:type="pct"/>
            <w:noWrap/>
            <w:hideMark/>
          </w:tcPr>
          <w:p w14:paraId="67CD0D4B"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LYG from DPP</w:t>
            </w:r>
          </w:p>
        </w:tc>
      </w:tr>
      <w:tr w:rsidR="00B85013" w:rsidRPr="000D0291" w14:paraId="2F96C38C" w14:textId="77777777" w:rsidTr="00FD395E">
        <w:trPr>
          <w:trHeight w:val="170"/>
        </w:trPr>
        <w:tc>
          <w:tcPr>
            <w:tcW w:w="548" w:type="pct"/>
            <w:noWrap/>
            <w:hideMark/>
          </w:tcPr>
          <w:p w14:paraId="1C7C4609"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Men</w:t>
            </w:r>
          </w:p>
        </w:tc>
        <w:tc>
          <w:tcPr>
            <w:tcW w:w="550" w:type="pct"/>
            <w:noWrap/>
            <w:hideMark/>
          </w:tcPr>
          <w:p w14:paraId="669793B2"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IMDQ1</w:t>
            </w:r>
          </w:p>
        </w:tc>
        <w:tc>
          <w:tcPr>
            <w:tcW w:w="629" w:type="pct"/>
          </w:tcPr>
          <w:p w14:paraId="6009F7FE"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35-44</w:t>
            </w:r>
          </w:p>
        </w:tc>
        <w:tc>
          <w:tcPr>
            <w:tcW w:w="1729" w:type="pct"/>
            <w:noWrap/>
          </w:tcPr>
          <w:p w14:paraId="797BAD6D"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2.0% (0.9% - 3.3%)</w:t>
            </w:r>
          </w:p>
        </w:tc>
        <w:tc>
          <w:tcPr>
            <w:tcW w:w="669" w:type="pct"/>
            <w:noWrap/>
          </w:tcPr>
          <w:p w14:paraId="18B92CDB"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10 (5 - 20)</w:t>
            </w:r>
          </w:p>
        </w:tc>
        <w:tc>
          <w:tcPr>
            <w:tcW w:w="875" w:type="pct"/>
            <w:noWrap/>
          </w:tcPr>
          <w:p w14:paraId="12FA8396"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400</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(200</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600)</w:t>
            </w:r>
          </w:p>
        </w:tc>
      </w:tr>
      <w:tr w:rsidR="00B85013" w:rsidRPr="000D0291" w14:paraId="69ED13B6" w14:textId="77777777" w:rsidTr="00FD395E">
        <w:trPr>
          <w:trHeight w:val="170"/>
        </w:trPr>
        <w:tc>
          <w:tcPr>
            <w:tcW w:w="548" w:type="pct"/>
            <w:noWrap/>
            <w:hideMark/>
          </w:tcPr>
          <w:p w14:paraId="45D89239"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206E6FAC" w14:textId="77777777" w:rsidR="00B85013" w:rsidRPr="000D0291" w:rsidRDefault="00B85013" w:rsidP="00FD395E">
            <w:pPr>
              <w:rPr>
                <w:rFonts w:eastAsia="Times New Roman" w:cs="Times New Roman"/>
                <w:color w:val="000000"/>
                <w:sz w:val="16"/>
                <w:szCs w:val="16"/>
                <w:lang w:eastAsia="en-GB"/>
              </w:rPr>
            </w:pPr>
          </w:p>
        </w:tc>
        <w:tc>
          <w:tcPr>
            <w:tcW w:w="629" w:type="pct"/>
          </w:tcPr>
          <w:p w14:paraId="47BEE097"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45-54</w:t>
            </w:r>
          </w:p>
        </w:tc>
        <w:tc>
          <w:tcPr>
            <w:tcW w:w="1729" w:type="pct"/>
            <w:noWrap/>
          </w:tcPr>
          <w:p w14:paraId="00BAE929"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1.8% (0.8% - 2.9%)</w:t>
            </w:r>
          </w:p>
        </w:tc>
        <w:tc>
          <w:tcPr>
            <w:tcW w:w="669" w:type="pct"/>
            <w:noWrap/>
          </w:tcPr>
          <w:p w14:paraId="1D8F7761"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40 (30 - 60)</w:t>
            </w:r>
          </w:p>
        </w:tc>
        <w:tc>
          <w:tcPr>
            <w:tcW w:w="875" w:type="pct"/>
            <w:noWrap/>
          </w:tcPr>
          <w:p w14:paraId="23E38188"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800</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(600</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1300)</w:t>
            </w:r>
          </w:p>
        </w:tc>
      </w:tr>
      <w:tr w:rsidR="00B85013" w:rsidRPr="000D0291" w14:paraId="49F71C46" w14:textId="77777777" w:rsidTr="00FD395E">
        <w:trPr>
          <w:trHeight w:val="170"/>
        </w:trPr>
        <w:tc>
          <w:tcPr>
            <w:tcW w:w="548" w:type="pct"/>
            <w:noWrap/>
            <w:hideMark/>
          </w:tcPr>
          <w:p w14:paraId="471A1262"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4E4012EA" w14:textId="77777777" w:rsidR="00B85013" w:rsidRPr="000D0291" w:rsidRDefault="00B85013" w:rsidP="00FD395E">
            <w:pPr>
              <w:rPr>
                <w:rFonts w:eastAsia="Times New Roman" w:cs="Times New Roman"/>
                <w:color w:val="000000"/>
                <w:sz w:val="16"/>
                <w:szCs w:val="16"/>
                <w:lang w:eastAsia="en-GB"/>
              </w:rPr>
            </w:pPr>
          </w:p>
        </w:tc>
        <w:tc>
          <w:tcPr>
            <w:tcW w:w="629" w:type="pct"/>
          </w:tcPr>
          <w:p w14:paraId="0B2288A2"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55-64</w:t>
            </w:r>
          </w:p>
        </w:tc>
        <w:tc>
          <w:tcPr>
            <w:tcW w:w="1729" w:type="pct"/>
            <w:noWrap/>
          </w:tcPr>
          <w:p w14:paraId="46E0585D"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1.4% (0.5% - 2.5%)</w:t>
            </w:r>
          </w:p>
        </w:tc>
        <w:tc>
          <w:tcPr>
            <w:tcW w:w="669" w:type="pct"/>
            <w:noWrap/>
          </w:tcPr>
          <w:p w14:paraId="27AAB364"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70 (50 - 110)</w:t>
            </w:r>
          </w:p>
        </w:tc>
        <w:tc>
          <w:tcPr>
            <w:tcW w:w="875" w:type="pct"/>
            <w:noWrap/>
          </w:tcPr>
          <w:p w14:paraId="5AB0C15E"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1100</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(800</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1600)</w:t>
            </w:r>
          </w:p>
        </w:tc>
      </w:tr>
      <w:tr w:rsidR="00B85013" w:rsidRPr="000D0291" w14:paraId="6A7A875C" w14:textId="77777777" w:rsidTr="00FD395E">
        <w:trPr>
          <w:trHeight w:val="170"/>
        </w:trPr>
        <w:tc>
          <w:tcPr>
            <w:tcW w:w="548" w:type="pct"/>
            <w:noWrap/>
          </w:tcPr>
          <w:p w14:paraId="28047D34" w14:textId="77777777" w:rsidR="00B85013" w:rsidRPr="000D0291" w:rsidRDefault="00B85013" w:rsidP="00FD395E">
            <w:pPr>
              <w:rPr>
                <w:rFonts w:eastAsia="Times New Roman" w:cs="Times New Roman"/>
                <w:color w:val="000000"/>
                <w:sz w:val="16"/>
                <w:szCs w:val="16"/>
                <w:lang w:eastAsia="en-GB"/>
              </w:rPr>
            </w:pPr>
          </w:p>
        </w:tc>
        <w:tc>
          <w:tcPr>
            <w:tcW w:w="550" w:type="pct"/>
            <w:noWrap/>
          </w:tcPr>
          <w:p w14:paraId="4F43EA37" w14:textId="77777777" w:rsidR="00B85013" w:rsidRPr="000D0291" w:rsidRDefault="00B85013" w:rsidP="00FD395E">
            <w:pPr>
              <w:rPr>
                <w:rFonts w:eastAsia="Times New Roman" w:cs="Times New Roman"/>
                <w:color w:val="000000"/>
                <w:sz w:val="16"/>
                <w:szCs w:val="16"/>
                <w:lang w:eastAsia="en-GB"/>
              </w:rPr>
            </w:pPr>
          </w:p>
        </w:tc>
        <w:tc>
          <w:tcPr>
            <w:tcW w:w="629" w:type="pct"/>
          </w:tcPr>
          <w:p w14:paraId="7B7D0DE7"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65-74</w:t>
            </w:r>
          </w:p>
        </w:tc>
        <w:tc>
          <w:tcPr>
            <w:tcW w:w="1729" w:type="pct"/>
            <w:noWrap/>
          </w:tcPr>
          <w:p w14:paraId="078B5387"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1.0% (0.1% - 2.0%)</w:t>
            </w:r>
          </w:p>
        </w:tc>
        <w:tc>
          <w:tcPr>
            <w:tcW w:w="669" w:type="pct"/>
            <w:noWrap/>
          </w:tcPr>
          <w:p w14:paraId="07101838"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60 (40 - 90)</w:t>
            </w:r>
          </w:p>
        </w:tc>
        <w:tc>
          <w:tcPr>
            <w:tcW w:w="875" w:type="pct"/>
            <w:noWrap/>
          </w:tcPr>
          <w:p w14:paraId="0F7DDC56"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300</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(200</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w:t>
            </w:r>
            <w:r>
              <w:rPr>
                <w:rFonts w:eastAsia="Times New Roman" w:cs="Times New Roman"/>
                <w:color w:val="000000"/>
                <w:sz w:val="16"/>
                <w:szCs w:val="16"/>
                <w:lang w:eastAsia="en-GB"/>
              </w:rPr>
              <w:t xml:space="preserve"> </w:t>
            </w:r>
            <w:r w:rsidRPr="000D0291">
              <w:rPr>
                <w:rFonts w:eastAsia="Times New Roman" w:cs="Times New Roman"/>
                <w:color w:val="000000"/>
                <w:sz w:val="16"/>
                <w:szCs w:val="16"/>
                <w:lang w:eastAsia="en-GB"/>
              </w:rPr>
              <w:t>500)</w:t>
            </w:r>
          </w:p>
        </w:tc>
      </w:tr>
      <w:tr w:rsidR="00B85013" w:rsidRPr="000D0291" w14:paraId="6CC06719" w14:textId="77777777" w:rsidTr="00FD395E">
        <w:trPr>
          <w:trHeight w:val="170"/>
        </w:trPr>
        <w:tc>
          <w:tcPr>
            <w:tcW w:w="548" w:type="pct"/>
            <w:noWrap/>
            <w:hideMark/>
          </w:tcPr>
          <w:p w14:paraId="79A7D67F"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36DCAC91"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IMDQ2</w:t>
            </w:r>
          </w:p>
        </w:tc>
        <w:tc>
          <w:tcPr>
            <w:tcW w:w="629" w:type="pct"/>
          </w:tcPr>
          <w:p w14:paraId="4AD4F5D7"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35-44</w:t>
            </w:r>
          </w:p>
        </w:tc>
        <w:tc>
          <w:tcPr>
            <w:tcW w:w="1729" w:type="pct"/>
            <w:noWrap/>
          </w:tcPr>
          <w:p w14:paraId="66E817AA"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2.9%</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(1.7%</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4.2%)</w:t>
            </w:r>
          </w:p>
        </w:tc>
        <w:tc>
          <w:tcPr>
            <w:tcW w:w="669" w:type="pct"/>
            <w:noWrap/>
          </w:tcPr>
          <w:p w14:paraId="70E0B770"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tcPr>
          <w:p w14:paraId="77EA25FE"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7</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10</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029CB08C" w14:textId="77777777" w:rsidTr="00FD395E">
        <w:trPr>
          <w:trHeight w:val="170"/>
        </w:trPr>
        <w:tc>
          <w:tcPr>
            <w:tcW w:w="548" w:type="pct"/>
            <w:noWrap/>
            <w:hideMark/>
          </w:tcPr>
          <w:p w14:paraId="2C402497"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33C88E19" w14:textId="77777777" w:rsidR="00B85013" w:rsidRPr="000D0291" w:rsidRDefault="00B85013" w:rsidP="00FD395E">
            <w:pPr>
              <w:rPr>
                <w:rFonts w:eastAsia="Times New Roman" w:cs="Times New Roman"/>
                <w:color w:val="000000"/>
                <w:sz w:val="16"/>
                <w:szCs w:val="16"/>
                <w:lang w:eastAsia="en-GB"/>
              </w:rPr>
            </w:pPr>
          </w:p>
        </w:tc>
        <w:tc>
          <w:tcPr>
            <w:tcW w:w="629" w:type="pct"/>
          </w:tcPr>
          <w:p w14:paraId="3000155F"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45-54</w:t>
            </w:r>
          </w:p>
        </w:tc>
        <w:tc>
          <w:tcPr>
            <w:tcW w:w="1729" w:type="pct"/>
            <w:noWrap/>
            <w:vAlign w:val="center"/>
          </w:tcPr>
          <w:p w14:paraId="0E40B182" w14:textId="77777777" w:rsidR="00B85013" w:rsidRPr="0055165E" w:rsidRDefault="00B85013" w:rsidP="00FD395E">
            <w:pPr>
              <w:rPr>
                <w:rFonts w:ascii="Calibri" w:eastAsia="Times New Roman" w:hAnsi="Calibri" w:cs="Times New Roman"/>
                <w:color w:val="000000"/>
                <w:sz w:val="16"/>
                <w:lang w:eastAsia="en-GB"/>
              </w:rPr>
            </w:pPr>
            <w:r w:rsidRPr="0055165E">
              <w:rPr>
                <w:rFonts w:ascii="Calibri" w:eastAsia="Times New Roman" w:hAnsi="Calibri" w:cs="Times New Roman"/>
                <w:color w:val="000000"/>
                <w:sz w:val="16"/>
                <w:lang w:eastAsia="en-GB"/>
              </w:rPr>
              <w:t>2.3%</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(1.2%</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3.4%)</w:t>
            </w:r>
          </w:p>
        </w:tc>
        <w:tc>
          <w:tcPr>
            <w:tcW w:w="669" w:type="pct"/>
            <w:noWrap/>
          </w:tcPr>
          <w:p w14:paraId="62E69374"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60 </w:t>
            </w:r>
            <w:r w:rsidRPr="0055165E">
              <w:rPr>
                <w:rFonts w:ascii="Calibri" w:eastAsia="Times New Roman" w:hAnsi="Calibri" w:cs="Times New Roman"/>
                <w:color w:val="000000"/>
                <w:sz w:val="16"/>
                <w:lang w:eastAsia="en-GB"/>
              </w:rPr>
              <w:t>(5</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80)</w:t>
            </w:r>
          </w:p>
        </w:tc>
        <w:tc>
          <w:tcPr>
            <w:tcW w:w="875" w:type="pct"/>
            <w:noWrap/>
          </w:tcPr>
          <w:p w14:paraId="42B3B111"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13</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(100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800</w:t>
            </w:r>
            <w:r w:rsidRPr="0055165E">
              <w:rPr>
                <w:rFonts w:ascii="Calibri" w:eastAsia="Times New Roman" w:hAnsi="Calibri" w:cs="Times New Roman"/>
                <w:color w:val="000000"/>
                <w:sz w:val="16"/>
                <w:lang w:eastAsia="en-GB"/>
              </w:rPr>
              <w:t>)</w:t>
            </w:r>
          </w:p>
        </w:tc>
      </w:tr>
      <w:tr w:rsidR="00B85013" w:rsidRPr="000D0291" w14:paraId="5E7EB508" w14:textId="77777777" w:rsidTr="00FD395E">
        <w:trPr>
          <w:trHeight w:val="170"/>
        </w:trPr>
        <w:tc>
          <w:tcPr>
            <w:tcW w:w="548" w:type="pct"/>
            <w:noWrap/>
            <w:hideMark/>
          </w:tcPr>
          <w:p w14:paraId="502D9664"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7FEF689F" w14:textId="77777777" w:rsidR="00B85013" w:rsidRPr="000D0291" w:rsidRDefault="00B85013" w:rsidP="00FD395E">
            <w:pPr>
              <w:rPr>
                <w:rFonts w:eastAsia="Times New Roman" w:cs="Times New Roman"/>
                <w:color w:val="000000"/>
                <w:sz w:val="16"/>
                <w:szCs w:val="16"/>
                <w:lang w:eastAsia="en-GB"/>
              </w:rPr>
            </w:pPr>
          </w:p>
        </w:tc>
        <w:tc>
          <w:tcPr>
            <w:tcW w:w="629" w:type="pct"/>
          </w:tcPr>
          <w:p w14:paraId="1E8D9AFE"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55-64</w:t>
            </w:r>
          </w:p>
        </w:tc>
        <w:tc>
          <w:tcPr>
            <w:tcW w:w="1729" w:type="pct"/>
            <w:noWrap/>
            <w:vAlign w:val="center"/>
          </w:tcPr>
          <w:p w14:paraId="397FC63C" w14:textId="77777777" w:rsidR="00B85013" w:rsidRPr="0055165E" w:rsidRDefault="00B85013" w:rsidP="00FD395E">
            <w:pPr>
              <w:rPr>
                <w:rFonts w:ascii="Calibri" w:eastAsia="Times New Roman" w:hAnsi="Calibri" w:cs="Times New Roman"/>
                <w:color w:val="000000"/>
                <w:sz w:val="16"/>
                <w:lang w:eastAsia="en-GB"/>
              </w:rPr>
            </w:pPr>
            <w:r w:rsidRPr="0055165E">
              <w:rPr>
                <w:rFonts w:ascii="Calibri" w:eastAsia="Times New Roman" w:hAnsi="Calibri" w:cs="Times New Roman"/>
                <w:color w:val="000000"/>
                <w:sz w:val="16"/>
                <w:lang w:eastAsia="en-GB"/>
              </w:rPr>
              <w:t>1.8%</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(0.7%</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2.9%)</w:t>
            </w:r>
          </w:p>
        </w:tc>
        <w:tc>
          <w:tcPr>
            <w:tcW w:w="669" w:type="pct"/>
            <w:noWrap/>
          </w:tcPr>
          <w:p w14:paraId="75E4BBF8"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1</w:t>
            </w:r>
            <w:r w:rsidRPr="0055165E">
              <w:rPr>
                <w:rFonts w:ascii="Calibri" w:eastAsia="Times New Roman" w:hAnsi="Calibri" w:cs="Times New Roman"/>
                <w:color w:val="000000"/>
                <w:sz w:val="16"/>
                <w:lang w:eastAsia="en-GB"/>
              </w:rPr>
              <w:t>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(8</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14</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tcPr>
          <w:p w14:paraId="630C0091"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600 </w:t>
            </w: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200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10</w:t>
            </w:r>
            <w:r w:rsidRPr="0055165E">
              <w:rPr>
                <w:rFonts w:ascii="Calibri" w:eastAsia="Times New Roman" w:hAnsi="Calibri" w:cs="Times New Roman"/>
                <w:color w:val="000000"/>
                <w:sz w:val="16"/>
                <w:lang w:eastAsia="en-GB"/>
              </w:rPr>
              <w:t>0)</w:t>
            </w:r>
          </w:p>
        </w:tc>
      </w:tr>
      <w:tr w:rsidR="00B85013" w:rsidRPr="000D0291" w14:paraId="50BA40DC" w14:textId="77777777" w:rsidTr="00FD395E">
        <w:trPr>
          <w:trHeight w:val="170"/>
        </w:trPr>
        <w:tc>
          <w:tcPr>
            <w:tcW w:w="548" w:type="pct"/>
            <w:noWrap/>
          </w:tcPr>
          <w:p w14:paraId="3DF3E57F" w14:textId="77777777" w:rsidR="00B85013" w:rsidRPr="000D0291" w:rsidRDefault="00B85013" w:rsidP="00FD395E">
            <w:pPr>
              <w:rPr>
                <w:rFonts w:eastAsia="Times New Roman" w:cs="Times New Roman"/>
                <w:color w:val="000000"/>
                <w:sz w:val="16"/>
                <w:szCs w:val="16"/>
                <w:lang w:eastAsia="en-GB"/>
              </w:rPr>
            </w:pPr>
          </w:p>
        </w:tc>
        <w:tc>
          <w:tcPr>
            <w:tcW w:w="550" w:type="pct"/>
            <w:noWrap/>
          </w:tcPr>
          <w:p w14:paraId="50B82110" w14:textId="77777777" w:rsidR="00B85013" w:rsidRPr="000D0291" w:rsidRDefault="00B85013" w:rsidP="00FD395E">
            <w:pPr>
              <w:rPr>
                <w:rFonts w:eastAsia="Times New Roman" w:cs="Times New Roman"/>
                <w:color w:val="000000"/>
                <w:sz w:val="16"/>
                <w:szCs w:val="16"/>
                <w:lang w:eastAsia="en-GB"/>
              </w:rPr>
            </w:pPr>
          </w:p>
        </w:tc>
        <w:tc>
          <w:tcPr>
            <w:tcW w:w="629" w:type="pct"/>
          </w:tcPr>
          <w:p w14:paraId="42D93A2E"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65-74</w:t>
            </w:r>
          </w:p>
        </w:tc>
        <w:tc>
          <w:tcPr>
            <w:tcW w:w="1729" w:type="pct"/>
            <w:noWrap/>
          </w:tcPr>
          <w:p w14:paraId="2299C89C"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1.3%</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(0.3%</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2.4%)</w:t>
            </w:r>
          </w:p>
        </w:tc>
        <w:tc>
          <w:tcPr>
            <w:tcW w:w="669" w:type="pct"/>
            <w:noWrap/>
          </w:tcPr>
          <w:p w14:paraId="00B1D09B"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(7</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140</w:t>
            </w:r>
            <w:r w:rsidRPr="0055165E">
              <w:rPr>
                <w:rFonts w:ascii="Calibri" w:eastAsia="Times New Roman" w:hAnsi="Calibri" w:cs="Times New Roman"/>
                <w:color w:val="000000"/>
                <w:sz w:val="16"/>
                <w:lang w:eastAsia="en-GB"/>
              </w:rPr>
              <w:t>)</w:t>
            </w:r>
          </w:p>
        </w:tc>
        <w:tc>
          <w:tcPr>
            <w:tcW w:w="875" w:type="pct"/>
            <w:noWrap/>
          </w:tcPr>
          <w:p w14:paraId="409C8C2C"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600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400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800</w:t>
            </w:r>
            <w:r w:rsidRPr="0055165E">
              <w:rPr>
                <w:rFonts w:ascii="Calibri" w:eastAsia="Times New Roman" w:hAnsi="Calibri" w:cs="Times New Roman"/>
                <w:color w:val="000000"/>
                <w:sz w:val="16"/>
                <w:lang w:eastAsia="en-GB"/>
              </w:rPr>
              <w:t>)</w:t>
            </w:r>
          </w:p>
        </w:tc>
      </w:tr>
      <w:tr w:rsidR="00B85013" w:rsidRPr="000D0291" w14:paraId="018BA8BB" w14:textId="77777777" w:rsidTr="00FD395E">
        <w:trPr>
          <w:trHeight w:val="170"/>
        </w:trPr>
        <w:tc>
          <w:tcPr>
            <w:tcW w:w="548" w:type="pct"/>
            <w:noWrap/>
            <w:hideMark/>
          </w:tcPr>
          <w:p w14:paraId="14572B2A"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6F1FABAB"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IMDQ3</w:t>
            </w:r>
          </w:p>
        </w:tc>
        <w:tc>
          <w:tcPr>
            <w:tcW w:w="629" w:type="pct"/>
          </w:tcPr>
          <w:p w14:paraId="2D09AEEA"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35-44</w:t>
            </w:r>
          </w:p>
        </w:tc>
        <w:tc>
          <w:tcPr>
            <w:tcW w:w="1729" w:type="pct"/>
            <w:noWrap/>
          </w:tcPr>
          <w:p w14:paraId="67882125"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3.5%</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(2.2%</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4.8%)</w:t>
            </w:r>
          </w:p>
        </w:tc>
        <w:tc>
          <w:tcPr>
            <w:tcW w:w="669" w:type="pct"/>
            <w:noWrap/>
          </w:tcPr>
          <w:p w14:paraId="6C6C75FC"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30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20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40</w:t>
            </w:r>
            <w:r w:rsidRPr="0055165E">
              <w:rPr>
                <w:rFonts w:ascii="Calibri" w:eastAsia="Times New Roman" w:hAnsi="Calibri" w:cs="Times New Roman"/>
                <w:color w:val="000000"/>
                <w:sz w:val="16"/>
                <w:lang w:eastAsia="en-GB"/>
              </w:rPr>
              <w:t>)</w:t>
            </w:r>
          </w:p>
        </w:tc>
        <w:tc>
          <w:tcPr>
            <w:tcW w:w="875" w:type="pct"/>
            <w:noWrap/>
          </w:tcPr>
          <w:p w14:paraId="17F733D1"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800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500 - </w:t>
            </w:r>
            <w:r w:rsidRPr="0055165E">
              <w:rPr>
                <w:rFonts w:ascii="Calibri" w:eastAsia="Times New Roman" w:hAnsi="Calibri" w:cs="Times New Roman"/>
                <w:color w:val="000000"/>
                <w:sz w:val="16"/>
                <w:lang w:eastAsia="en-GB"/>
              </w:rPr>
              <w:t>12</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0)</w:t>
            </w:r>
          </w:p>
        </w:tc>
      </w:tr>
      <w:tr w:rsidR="00B85013" w:rsidRPr="000D0291" w14:paraId="087C8740" w14:textId="77777777" w:rsidTr="00FD395E">
        <w:trPr>
          <w:trHeight w:val="170"/>
        </w:trPr>
        <w:tc>
          <w:tcPr>
            <w:tcW w:w="548" w:type="pct"/>
            <w:noWrap/>
            <w:hideMark/>
          </w:tcPr>
          <w:p w14:paraId="65D4AC34"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2ADF2F6B" w14:textId="77777777" w:rsidR="00B85013" w:rsidRPr="000D0291" w:rsidRDefault="00B85013" w:rsidP="00FD395E">
            <w:pPr>
              <w:rPr>
                <w:rFonts w:eastAsia="Times New Roman" w:cs="Times New Roman"/>
                <w:color w:val="000000"/>
                <w:sz w:val="16"/>
                <w:szCs w:val="16"/>
                <w:lang w:eastAsia="en-GB"/>
              </w:rPr>
            </w:pPr>
          </w:p>
        </w:tc>
        <w:tc>
          <w:tcPr>
            <w:tcW w:w="629" w:type="pct"/>
          </w:tcPr>
          <w:p w14:paraId="4F2AE9B9"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45-54</w:t>
            </w:r>
          </w:p>
        </w:tc>
        <w:tc>
          <w:tcPr>
            <w:tcW w:w="1729" w:type="pct"/>
            <w:noWrap/>
          </w:tcPr>
          <w:p w14:paraId="3C552D7B"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(1.8%</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4.3%)</w:t>
            </w:r>
          </w:p>
        </w:tc>
        <w:tc>
          <w:tcPr>
            <w:tcW w:w="669" w:type="pct"/>
            <w:noWrap/>
          </w:tcPr>
          <w:p w14:paraId="2ABEA845"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90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70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30</w:t>
            </w:r>
            <w:r w:rsidRPr="0055165E">
              <w:rPr>
                <w:rFonts w:ascii="Calibri" w:eastAsia="Times New Roman" w:hAnsi="Calibri" w:cs="Times New Roman"/>
                <w:color w:val="000000"/>
                <w:sz w:val="16"/>
                <w:lang w:eastAsia="en-GB"/>
              </w:rPr>
              <w:t>)</w:t>
            </w:r>
          </w:p>
        </w:tc>
        <w:tc>
          <w:tcPr>
            <w:tcW w:w="875" w:type="pct"/>
            <w:noWrap/>
          </w:tcPr>
          <w:p w14:paraId="6F4A17B6"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2000 </w:t>
            </w:r>
            <w:r w:rsidRPr="0055165E">
              <w:rPr>
                <w:rFonts w:ascii="Calibri" w:eastAsia="Times New Roman" w:hAnsi="Calibri" w:cs="Times New Roman"/>
                <w:color w:val="000000"/>
                <w:sz w:val="16"/>
                <w:lang w:eastAsia="en-GB"/>
              </w:rPr>
              <w:t>(14</w:t>
            </w:r>
            <w:r>
              <w:rPr>
                <w:rFonts w:ascii="Calibri" w:eastAsia="Times New Roman" w:hAnsi="Calibri" w:cs="Times New Roman"/>
                <w:color w:val="000000"/>
                <w:sz w:val="16"/>
                <w:lang w:eastAsia="en-GB"/>
              </w:rPr>
              <w:t xml:space="preserve">00 - </w:t>
            </w:r>
            <w:r w:rsidRPr="0055165E">
              <w:rPr>
                <w:rFonts w:ascii="Calibri" w:eastAsia="Times New Roman" w:hAnsi="Calibri" w:cs="Times New Roman"/>
                <w:color w:val="000000"/>
                <w:sz w:val="16"/>
                <w:lang w:eastAsia="en-GB"/>
              </w:rPr>
              <w:t>27</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3EB7660C" w14:textId="77777777" w:rsidTr="00FD395E">
        <w:trPr>
          <w:trHeight w:val="170"/>
        </w:trPr>
        <w:tc>
          <w:tcPr>
            <w:tcW w:w="548" w:type="pct"/>
            <w:noWrap/>
            <w:hideMark/>
          </w:tcPr>
          <w:p w14:paraId="2C5D458B"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1141AE2E" w14:textId="77777777" w:rsidR="00B85013" w:rsidRPr="000D0291" w:rsidRDefault="00B85013" w:rsidP="00FD395E">
            <w:pPr>
              <w:rPr>
                <w:rFonts w:eastAsia="Times New Roman" w:cs="Times New Roman"/>
                <w:color w:val="000000"/>
                <w:sz w:val="16"/>
                <w:szCs w:val="16"/>
                <w:lang w:eastAsia="en-GB"/>
              </w:rPr>
            </w:pPr>
          </w:p>
        </w:tc>
        <w:tc>
          <w:tcPr>
            <w:tcW w:w="629" w:type="pct"/>
          </w:tcPr>
          <w:p w14:paraId="1FC3D588"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55-64</w:t>
            </w:r>
          </w:p>
        </w:tc>
        <w:tc>
          <w:tcPr>
            <w:tcW w:w="1729" w:type="pct"/>
            <w:noWrap/>
          </w:tcPr>
          <w:p w14:paraId="36E38C70"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2.7%</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(1.4%</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4.0%)</w:t>
            </w:r>
          </w:p>
        </w:tc>
        <w:tc>
          <w:tcPr>
            <w:tcW w:w="669" w:type="pct"/>
            <w:noWrap/>
          </w:tcPr>
          <w:p w14:paraId="528F69D8"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90 </w:t>
            </w:r>
            <w:r w:rsidRPr="0055165E">
              <w:rPr>
                <w:rFonts w:ascii="Calibri" w:eastAsia="Times New Roman" w:hAnsi="Calibri" w:cs="Times New Roman"/>
                <w:color w:val="000000"/>
                <w:sz w:val="16"/>
                <w:lang w:eastAsia="en-GB"/>
              </w:rPr>
              <w:t>(13</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60</w:t>
            </w:r>
            <w:r w:rsidRPr="0055165E">
              <w:rPr>
                <w:rFonts w:ascii="Calibri" w:eastAsia="Times New Roman" w:hAnsi="Calibri" w:cs="Times New Roman"/>
                <w:color w:val="000000"/>
                <w:sz w:val="16"/>
                <w:lang w:eastAsia="en-GB"/>
              </w:rPr>
              <w:t>)</w:t>
            </w:r>
          </w:p>
        </w:tc>
        <w:tc>
          <w:tcPr>
            <w:tcW w:w="875" w:type="pct"/>
            <w:noWrap/>
          </w:tcPr>
          <w:p w14:paraId="62DC7668"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270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(19</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37</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6C63D161" w14:textId="77777777" w:rsidTr="00FD395E">
        <w:trPr>
          <w:trHeight w:val="170"/>
        </w:trPr>
        <w:tc>
          <w:tcPr>
            <w:tcW w:w="548" w:type="pct"/>
            <w:noWrap/>
          </w:tcPr>
          <w:p w14:paraId="1CD2B447" w14:textId="77777777" w:rsidR="00B85013" w:rsidRPr="000D0291" w:rsidRDefault="00B85013" w:rsidP="00FD395E">
            <w:pPr>
              <w:rPr>
                <w:rFonts w:eastAsia="Times New Roman" w:cs="Times New Roman"/>
                <w:color w:val="000000"/>
                <w:sz w:val="16"/>
                <w:szCs w:val="16"/>
                <w:lang w:eastAsia="en-GB"/>
              </w:rPr>
            </w:pPr>
          </w:p>
        </w:tc>
        <w:tc>
          <w:tcPr>
            <w:tcW w:w="550" w:type="pct"/>
            <w:noWrap/>
          </w:tcPr>
          <w:p w14:paraId="5A5ABA12" w14:textId="77777777" w:rsidR="00B85013" w:rsidRPr="000D0291" w:rsidRDefault="00B85013" w:rsidP="00FD395E">
            <w:pPr>
              <w:rPr>
                <w:rFonts w:eastAsia="Times New Roman" w:cs="Times New Roman"/>
                <w:color w:val="000000"/>
                <w:sz w:val="16"/>
                <w:szCs w:val="16"/>
                <w:lang w:eastAsia="en-GB"/>
              </w:rPr>
            </w:pPr>
          </w:p>
        </w:tc>
        <w:tc>
          <w:tcPr>
            <w:tcW w:w="629" w:type="pct"/>
          </w:tcPr>
          <w:p w14:paraId="65A119CE"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65-74</w:t>
            </w:r>
          </w:p>
        </w:tc>
        <w:tc>
          <w:tcPr>
            <w:tcW w:w="1729" w:type="pct"/>
            <w:noWrap/>
          </w:tcPr>
          <w:p w14:paraId="7067E8CC"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1.5%</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(0.4%</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2.6%)</w:t>
            </w:r>
          </w:p>
        </w:tc>
        <w:tc>
          <w:tcPr>
            <w:tcW w:w="669" w:type="pct"/>
            <w:noWrap/>
          </w:tcPr>
          <w:p w14:paraId="5D5AC8B4"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13</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90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19</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tcPr>
          <w:p w14:paraId="7ED27F1F"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8</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(5</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200</w:t>
            </w:r>
            <w:r w:rsidRPr="0055165E">
              <w:rPr>
                <w:rFonts w:ascii="Calibri" w:eastAsia="Times New Roman" w:hAnsi="Calibri" w:cs="Times New Roman"/>
                <w:color w:val="000000"/>
                <w:sz w:val="16"/>
                <w:lang w:eastAsia="en-GB"/>
              </w:rPr>
              <w:t>)</w:t>
            </w:r>
          </w:p>
        </w:tc>
      </w:tr>
      <w:tr w:rsidR="00B85013" w:rsidRPr="000D0291" w14:paraId="76557D3B" w14:textId="77777777" w:rsidTr="00FD395E">
        <w:trPr>
          <w:trHeight w:val="170"/>
        </w:trPr>
        <w:tc>
          <w:tcPr>
            <w:tcW w:w="548" w:type="pct"/>
            <w:noWrap/>
            <w:hideMark/>
          </w:tcPr>
          <w:p w14:paraId="4C645FA9"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41B6C61D"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IMDQ4</w:t>
            </w:r>
          </w:p>
        </w:tc>
        <w:tc>
          <w:tcPr>
            <w:tcW w:w="629" w:type="pct"/>
          </w:tcPr>
          <w:p w14:paraId="1BDB19B5"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35-44</w:t>
            </w:r>
          </w:p>
        </w:tc>
        <w:tc>
          <w:tcPr>
            <w:tcW w:w="1729" w:type="pct"/>
            <w:noWrap/>
          </w:tcPr>
          <w:p w14:paraId="3F76000F"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4.3%</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(2.7%</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5.6%)</w:t>
            </w:r>
          </w:p>
        </w:tc>
        <w:tc>
          <w:tcPr>
            <w:tcW w:w="669" w:type="pct"/>
            <w:noWrap/>
          </w:tcPr>
          <w:p w14:paraId="2CED07FB"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40 </w:t>
            </w: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5</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tcPr>
          <w:p w14:paraId="1C57FB6E"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11</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(7</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17</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59A65EF8" w14:textId="77777777" w:rsidTr="00FD395E">
        <w:trPr>
          <w:trHeight w:val="170"/>
        </w:trPr>
        <w:tc>
          <w:tcPr>
            <w:tcW w:w="548" w:type="pct"/>
            <w:noWrap/>
            <w:hideMark/>
          </w:tcPr>
          <w:p w14:paraId="48B22B35"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763063F2" w14:textId="77777777" w:rsidR="00B85013" w:rsidRPr="000D0291" w:rsidRDefault="00B85013" w:rsidP="00FD395E">
            <w:pPr>
              <w:rPr>
                <w:rFonts w:eastAsia="Times New Roman" w:cs="Times New Roman"/>
                <w:color w:val="000000"/>
                <w:sz w:val="16"/>
                <w:szCs w:val="16"/>
                <w:lang w:eastAsia="en-GB"/>
              </w:rPr>
            </w:pPr>
          </w:p>
        </w:tc>
        <w:tc>
          <w:tcPr>
            <w:tcW w:w="629" w:type="pct"/>
          </w:tcPr>
          <w:p w14:paraId="397736FF"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45-54</w:t>
            </w:r>
          </w:p>
        </w:tc>
        <w:tc>
          <w:tcPr>
            <w:tcW w:w="1729" w:type="pct"/>
            <w:noWrap/>
          </w:tcPr>
          <w:p w14:paraId="2D85A6AF"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3.9%</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(2.4%</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5.3%)</w:t>
            </w:r>
          </w:p>
        </w:tc>
        <w:tc>
          <w:tcPr>
            <w:tcW w:w="669" w:type="pct"/>
            <w:noWrap/>
          </w:tcPr>
          <w:p w14:paraId="7B585D70"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30 (100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17</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tcPr>
          <w:p w14:paraId="0805980A"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 xml:space="preserve">800 </w:t>
            </w:r>
            <w:r w:rsidRPr="0055165E">
              <w:rPr>
                <w:rFonts w:ascii="Calibri" w:eastAsia="Times New Roman" w:hAnsi="Calibri" w:cs="Times New Roman"/>
                <w:color w:val="000000"/>
                <w:sz w:val="16"/>
                <w:lang w:eastAsia="en-GB"/>
              </w:rPr>
              <w:t>(200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37</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19B92D2A" w14:textId="77777777" w:rsidTr="00FD395E">
        <w:trPr>
          <w:trHeight w:val="170"/>
        </w:trPr>
        <w:tc>
          <w:tcPr>
            <w:tcW w:w="548" w:type="pct"/>
            <w:noWrap/>
            <w:hideMark/>
          </w:tcPr>
          <w:p w14:paraId="5E9637CB"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43E74F92" w14:textId="77777777" w:rsidR="00B85013" w:rsidRPr="000D0291" w:rsidRDefault="00B85013" w:rsidP="00FD395E">
            <w:pPr>
              <w:rPr>
                <w:rFonts w:eastAsia="Times New Roman" w:cs="Times New Roman"/>
                <w:color w:val="000000"/>
                <w:sz w:val="16"/>
                <w:szCs w:val="16"/>
                <w:lang w:eastAsia="en-GB"/>
              </w:rPr>
            </w:pPr>
          </w:p>
        </w:tc>
        <w:tc>
          <w:tcPr>
            <w:tcW w:w="629" w:type="pct"/>
          </w:tcPr>
          <w:p w14:paraId="1BE4724D"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55-64</w:t>
            </w:r>
          </w:p>
        </w:tc>
        <w:tc>
          <w:tcPr>
            <w:tcW w:w="1729" w:type="pct"/>
            <w:noWrap/>
          </w:tcPr>
          <w:p w14:paraId="2601BAC8"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3.2%</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(1.6%</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4.6%)</w:t>
            </w:r>
          </w:p>
        </w:tc>
        <w:tc>
          <w:tcPr>
            <w:tcW w:w="669" w:type="pct"/>
            <w:noWrap/>
          </w:tcPr>
          <w:p w14:paraId="2B675716"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24</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80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w:t>
            </w:r>
            <w:r>
              <w:rPr>
                <w:rFonts w:ascii="Calibri" w:eastAsia="Times New Roman" w:hAnsi="Calibri" w:cs="Times New Roman"/>
                <w:color w:val="000000"/>
                <w:sz w:val="16"/>
                <w:lang w:eastAsia="en-GB"/>
              </w:rPr>
              <w:t>40</w:t>
            </w:r>
            <w:r w:rsidRPr="0055165E">
              <w:rPr>
                <w:rFonts w:ascii="Calibri" w:eastAsia="Times New Roman" w:hAnsi="Calibri" w:cs="Times New Roman"/>
                <w:color w:val="000000"/>
                <w:sz w:val="16"/>
                <w:lang w:eastAsia="en-GB"/>
              </w:rPr>
              <w:t>)</w:t>
            </w:r>
          </w:p>
        </w:tc>
        <w:tc>
          <w:tcPr>
            <w:tcW w:w="875" w:type="pct"/>
            <w:noWrap/>
          </w:tcPr>
          <w:p w14:paraId="3684A4F5"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35</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(250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w:t>
            </w:r>
            <w:r>
              <w:rPr>
                <w:rFonts w:ascii="Calibri" w:eastAsia="Times New Roman" w:hAnsi="Calibri" w:cs="Times New Roman"/>
                <w:color w:val="000000"/>
                <w:sz w:val="16"/>
                <w:lang w:eastAsia="en-GB"/>
              </w:rPr>
              <w:t>800</w:t>
            </w:r>
            <w:r w:rsidRPr="0055165E">
              <w:rPr>
                <w:rFonts w:ascii="Calibri" w:eastAsia="Times New Roman" w:hAnsi="Calibri" w:cs="Times New Roman"/>
                <w:color w:val="000000"/>
                <w:sz w:val="16"/>
                <w:lang w:eastAsia="en-GB"/>
              </w:rPr>
              <w:t>)</w:t>
            </w:r>
          </w:p>
        </w:tc>
      </w:tr>
      <w:tr w:rsidR="00B85013" w:rsidRPr="000D0291" w14:paraId="284AD597" w14:textId="77777777" w:rsidTr="00FD395E">
        <w:trPr>
          <w:trHeight w:val="170"/>
        </w:trPr>
        <w:tc>
          <w:tcPr>
            <w:tcW w:w="548" w:type="pct"/>
            <w:noWrap/>
          </w:tcPr>
          <w:p w14:paraId="700655C8" w14:textId="77777777" w:rsidR="00B85013" w:rsidRPr="000D0291" w:rsidRDefault="00B85013" w:rsidP="00FD395E">
            <w:pPr>
              <w:rPr>
                <w:rFonts w:eastAsia="Times New Roman" w:cs="Times New Roman"/>
                <w:color w:val="000000"/>
                <w:sz w:val="16"/>
                <w:szCs w:val="16"/>
                <w:lang w:eastAsia="en-GB"/>
              </w:rPr>
            </w:pPr>
          </w:p>
        </w:tc>
        <w:tc>
          <w:tcPr>
            <w:tcW w:w="550" w:type="pct"/>
            <w:noWrap/>
          </w:tcPr>
          <w:p w14:paraId="3E15DC55" w14:textId="77777777" w:rsidR="00B85013" w:rsidRPr="000D0291" w:rsidRDefault="00B85013" w:rsidP="00FD395E">
            <w:pPr>
              <w:rPr>
                <w:rFonts w:eastAsia="Times New Roman" w:cs="Times New Roman"/>
                <w:color w:val="000000"/>
                <w:sz w:val="16"/>
                <w:szCs w:val="16"/>
                <w:lang w:eastAsia="en-GB"/>
              </w:rPr>
            </w:pPr>
          </w:p>
        </w:tc>
        <w:tc>
          <w:tcPr>
            <w:tcW w:w="629" w:type="pct"/>
          </w:tcPr>
          <w:p w14:paraId="67B27A53"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65-74</w:t>
            </w:r>
          </w:p>
        </w:tc>
        <w:tc>
          <w:tcPr>
            <w:tcW w:w="1729" w:type="pct"/>
            <w:noWrap/>
          </w:tcPr>
          <w:p w14:paraId="450BAD00"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2.6%</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(0.9%</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4.1%)</w:t>
            </w:r>
          </w:p>
        </w:tc>
        <w:tc>
          <w:tcPr>
            <w:tcW w:w="669" w:type="pct"/>
            <w:noWrap/>
          </w:tcPr>
          <w:p w14:paraId="6BF8B396"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 xml:space="preserve">20 </w:t>
            </w:r>
            <w:r w:rsidRPr="0055165E">
              <w:rPr>
                <w:rFonts w:ascii="Calibri" w:eastAsia="Times New Roman" w:hAnsi="Calibri" w:cs="Times New Roman"/>
                <w:color w:val="000000"/>
                <w:sz w:val="16"/>
                <w:lang w:eastAsia="en-GB"/>
              </w:rPr>
              <w:t>(15</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31</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tcPr>
          <w:p w14:paraId="3F0E727C"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500 </w:t>
            </w:r>
            <w:r w:rsidRPr="0055165E">
              <w:rPr>
                <w:rFonts w:ascii="Calibri" w:eastAsia="Times New Roman" w:hAnsi="Calibri" w:cs="Times New Roman"/>
                <w:color w:val="000000"/>
                <w:sz w:val="16"/>
                <w:lang w:eastAsia="en-GB"/>
              </w:rPr>
              <w:t>(9</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400</w:t>
            </w:r>
            <w:r w:rsidRPr="0055165E">
              <w:rPr>
                <w:rFonts w:ascii="Calibri" w:eastAsia="Times New Roman" w:hAnsi="Calibri" w:cs="Times New Roman"/>
                <w:color w:val="000000"/>
                <w:sz w:val="16"/>
                <w:lang w:eastAsia="en-GB"/>
              </w:rPr>
              <w:t>)</w:t>
            </w:r>
          </w:p>
        </w:tc>
      </w:tr>
      <w:tr w:rsidR="00B85013" w:rsidRPr="000D0291" w14:paraId="1516B64E" w14:textId="77777777" w:rsidTr="00FD395E">
        <w:trPr>
          <w:trHeight w:val="170"/>
        </w:trPr>
        <w:tc>
          <w:tcPr>
            <w:tcW w:w="548" w:type="pct"/>
            <w:noWrap/>
            <w:hideMark/>
          </w:tcPr>
          <w:p w14:paraId="59F0D3D3"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06FB3AEB"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IMDQ5</w:t>
            </w:r>
          </w:p>
        </w:tc>
        <w:tc>
          <w:tcPr>
            <w:tcW w:w="629" w:type="pct"/>
          </w:tcPr>
          <w:p w14:paraId="6F10071C"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35-44</w:t>
            </w:r>
          </w:p>
        </w:tc>
        <w:tc>
          <w:tcPr>
            <w:tcW w:w="1729" w:type="pct"/>
            <w:noWrap/>
          </w:tcPr>
          <w:p w14:paraId="54EDB0C9"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5.5%</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(3.3%</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7.2%)</w:t>
            </w:r>
          </w:p>
        </w:tc>
        <w:tc>
          <w:tcPr>
            <w:tcW w:w="669" w:type="pct"/>
            <w:noWrap/>
          </w:tcPr>
          <w:p w14:paraId="3DA3F359"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50 </w:t>
            </w:r>
            <w:r w:rsidRPr="0055165E">
              <w:rPr>
                <w:rFonts w:ascii="Calibri" w:eastAsia="Times New Roman" w:hAnsi="Calibri" w:cs="Times New Roman"/>
                <w:color w:val="000000"/>
                <w:sz w:val="16"/>
                <w:lang w:eastAsia="en-GB"/>
              </w:rPr>
              <w:t>(30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70</w:t>
            </w:r>
            <w:r w:rsidRPr="0055165E">
              <w:rPr>
                <w:rFonts w:ascii="Calibri" w:eastAsia="Times New Roman" w:hAnsi="Calibri" w:cs="Times New Roman"/>
                <w:color w:val="000000"/>
                <w:sz w:val="16"/>
                <w:lang w:eastAsia="en-GB"/>
              </w:rPr>
              <w:t>)</w:t>
            </w:r>
          </w:p>
        </w:tc>
        <w:tc>
          <w:tcPr>
            <w:tcW w:w="875" w:type="pct"/>
            <w:noWrap/>
          </w:tcPr>
          <w:p w14:paraId="55BB7F7D"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500 </w:t>
            </w:r>
            <w:r w:rsidRPr="0055165E">
              <w:rPr>
                <w:rFonts w:ascii="Calibri" w:eastAsia="Times New Roman" w:hAnsi="Calibri" w:cs="Times New Roman"/>
                <w:color w:val="000000"/>
                <w:sz w:val="16"/>
                <w:lang w:eastAsia="en-GB"/>
              </w:rPr>
              <w:t>(9</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10</w:t>
            </w:r>
            <w:r w:rsidRPr="0055165E">
              <w:rPr>
                <w:rFonts w:ascii="Calibri" w:eastAsia="Times New Roman" w:hAnsi="Calibri" w:cs="Times New Roman"/>
                <w:color w:val="000000"/>
                <w:sz w:val="16"/>
                <w:lang w:eastAsia="en-GB"/>
              </w:rPr>
              <w:t>0)</w:t>
            </w:r>
          </w:p>
        </w:tc>
      </w:tr>
      <w:tr w:rsidR="00B85013" w:rsidRPr="000D0291" w14:paraId="58117AA7" w14:textId="77777777" w:rsidTr="00FD395E">
        <w:trPr>
          <w:trHeight w:val="170"/>
        </w:trPr>
        <w:tc>
          <w:tcPr>
            <w:tcW w:w="548" w:type="pct"/>
            <w:noWrap/>
            <w:hideMark/>
          </w:tcPr>
          <w:p w14:paraId="235C8449"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2F4BB5F8" w14:textId="77777777" w:rsidR="00B85013" w:rsidRPr="000D0291" w:rsidRDefault="00B85013" w:rsidP="00FD395E">
            <w:pPr>
              <w:rPr>
                <w:rFonts w:eastAsia="Times New Roman" w:cs="Times New Roman"/>
                <w:color w:val="000000"/>
                <w:sz w:val="16"/>
                <w:szCs w:val="16"/>
                <w:lang w:eastAsia="en-GB"/>
              </w:rPr>
            </w:pPr>
          </w:p>
        </w:tc>
        <w:tc>
          <w:tcPr>
            <w:tcW w:w="629" w:type="pct"/>
          </w:tcPr>
          <w:p w14:paraId="0690AF95"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45-54</w:t>
            </w:r>
          </w:p>
        </w:tc>
        <w:tc>
          <w:tcPr>
            <w:tcW w:w="1729" w:type="pct"/>
            <w:noWrap/>
          </w:tcPr>
          <w:p w14:paraId="77AC9B5A"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5.4%</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(3.2%</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7.2%)</w:t>
            </w:r>
          </w:p>
        </w:tc>
        <w:tc>
          <w:tcPr>
            <w:tcW w:w="669" w:type="pct"/>
            <w:noWrap/>
          </w:tcPr>
          <w:p w14:paraId="33D0BCB0"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18</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30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40</w:t>
            </w:r>
            <w:r w:rsidRPr="0055165E">
              <w:rPr>
                <w:rFonts w:ascii="Calibri" w:eastAsia="Times New Roman" w:hAnsi="Calibri" w:cs="Times New Roman"/>
                <w:color w:val="000000"/>
                <w:sz w:val="16"/>
                <w:lang w:eastAsia="en-GB"/>
              </w:rPr>
              <w:t>)</w:t>
            </w:r>
          </w:p>
        </w:tc>
        <w:tc>
          <w:tcPr>
            <w:tcW w:w="875" w:type="pct"/>
            <w:noWrap/>
            <w:vAlign w:val="center"/>
          </w:tcPr>
          <w:p w14:paraId="69E3827A"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w:t>
            </w:r>
            <w:r>
              <w:rPr>
                <w:rFonts w:ascii="Calibri" w:eastAsia="Times New Roman" w:hAnsi="Calibri" w:cs="Times New Roman"/>
                <w:color w:val="000000"/>
                <w:sz w:val="16"/>
                <w:lang w:eastAsia="en-GB"/>
              </w:rPr>
              <w:t xml:space="preserve">800 </w:t>
            </w:r>
            <w:r w:rsidRPr="0055165E">
              <w:rPr>
                <w:rFonts w:ascii="Calibri" w:eastAsia="Times New Roman" w:hAnsi="Calibri" w:cs="Times New Roman"/>
                <w:color w:val="000000"/>
                <w:sz w:val="16"/>
                <w:lang w:eastAsia="en-GB"/>
              </w:rPr>
              <w:t>(26</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49</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6A3C2F57" w14:textId="77777777" w:rsidTr="00FD395E">
        <w:trPr>
          <w:trHeight w:val="170"/>
        </w:trPr>
        <w:tc>
          <w:tcPr>
            <w:tcW w:w="548" w:type="pct"/>
            <w:noWrap/>
            <w:hideMark/>
          </w:tcPr>
          <w:p w14:paraId="319B4DEF"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2E098791" w14:textId="77777777" w:rsidR="00B85013" w:rsidRPr="000D0291" w:rsidRDefault="00B85013" w:rsidP="00FD395E">
            <w:pPr>
              <w:rPr>
                <w:rFonts w:eastAsia="Times New Roman" w:cs="Times New Roman"/>
                <w:color w:val="000000"/>
                <w:sz w:val="16"/>
                <w:szCs w:val="16"/>
                <w:lang w:eastAsia="en-GB"/>
              </w:rPr>
            </w:pPr>
          </w:p>
        </w:tc>
        <w:tc>
          <w:tcPr>
            <w:tcW w:w="629" w:type="pct"/>
          </w:tcPr>
          <w:p w14:paraId="3EA292ED"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55-64</w:t>
            </w:r>
          </w:p>
        </w:tc>
        <w:tc>
          <w:tcPr>
            <w:tcW w:w="1729" w:type="pct"/>
            <w:noWrap/>
          </w:tcPr>
          <w:p w14:paraId="7DEB7259"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4.9%</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(2.6%</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6.8%)</w:t>
            </w:r>
          </w:p>
        </w:tc>
        <w:tc>
          <w:tcPr>
            <w:tcW w:w="669" w:type="pct"/>
            <w:noWrap/>
          </w:tcPr>
          <w:p w14:paraId="4C8EC1E2"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w:t>
            </w:r>
            <w:r>
              <w:rPr>
                <w:rFonts w:ascii="Calibri" w:eastAsia="Times New Roman" w:hAnsi="Calibri" w:cs="Times New Roman"/>
                <w:color w:val="000000"/>
                <w:sz w:val="16"/>
                <w:lang w:eastAsia="en-GB"/>
              </w:rPr>
              <w:t xml:space="preserve">60 </w:t>
            </w: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 xml:space="preserve">50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47</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tcPr>
          <w:p w14:paraId="1BB0D731"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49</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(340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64</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1D97F5EE" w14:textId="77777777" w:rsidTr="00FD395E">
        <w:trPr>
          <w:trHeight w:val="170"/>
        </w:trPr>
        <w:tc>
          <w:tcPr>
            <w:tcW w:w="548" w:type="pct"/>
            <w:noWrap/>
          </w:tcPr>
          <w:p w14:paraId="21F113D2" w14:textId="77777777" w:rsidR="00B85013" w:rsidRPr="000D0291" w:rsidRDefault="00B85013" w:rsidP="00FD395E">
            <w:pPr>
              <w:rPr>
                <w:rFonts w:eastAsia="Times New Roman" w:cs="Times New Roman"/>
                <w:color w:val="000000"/>
                <w:sz w:val="16"/>
                <w:szCs w:val="16"/>
                <w:lang w:eastAsia="en-GB"/>
              </w:rPr>
            </w:pPr>
          </w:p>
        </w:tc>
        <w:tc>
          <w:tcPr>
            <w:tcW w:w="550" w:type="pct"/>
            <w:noWrap/>
          </w:tcPr>
          <w:p w14:paraId="38921264" w14:textId="77777777" w:rsidR="00B85013" w:rsidRPr="000D0291" w:rsidRDefault="00B85013" w:rsidP="00FD395E">
            <w:pPr>
              <w:rPr>
                <w:rFonts w:eastAsia="Times New Roman" w:cs="Times New Roman"/>
                <w:color w:val="000000"/>
                <w:sz w:val="16"/>
                <w:szCs w:val="16"/>
                <w:lang w:eastAsia="en-GB"/>
              </w:rPr>
            </w:pPr>
          </w:p>
        </w:tc>
        <w:tc>
          <w:tcPr>
            <w:tcW w:w="629" w:type="pct"/>
          </w:tcPr>
          <w:p w14:paraId="56D85B85"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65-74</w:t>
            </w:r>
          </w:p>
        </w:tc>
        <w:tc>
          <w:tcPr>
            <w:tcW w:w="1729" w:type="pct"/>
            <w:noWrap/>
          </w:tcPr>
          <w:p w14:paraId="453BEB50"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3.7%</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(1.5%</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5.6%)</w:t>
            </w:r>
          </w:p>
        </w:tc>
        <w:tc>
          <w:tcPr>
            <w:tcW w:w="669" w:type="pct"/>
            <w:noWrap/>
          </w:tcPr>
          <w:p w14:paraId="26BF286B"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(20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42</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tcPr>
          <w:p w14:paraId="0E7E47DF"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20</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200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35</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181E08E6" w14:textId="77777777" w:rsidTr="00FD395E">
        <w:trPr>
          <w:trHeight w:val="170"/>
        </w:trPr>
        <w:tc>
          <w:tcPr>
            <w:tcW w:w="548" w:type="pct"/>
            <w:noWrap/>
            <w:hideMark/>
          </w:tcPr>
          <w:p w14:paraId="69C25C9D"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Women</w:t>
            </w:r>
          </w:p>
        </w:tc>
        <w:tc>
          <w:tcPr>
            <w:tcW w:w="550" w:type="pct"/>
            <w:noWrap/>
            <w:hideMark/>
          </w:tcPr>
          <w:p w14:paraId="6067D2DE"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IMDQ1</w:t>
            </w:r>
          </w:p>
        </w:tc>
        <w:tc>
          <w:tcPr>
            <w:tcW w:w="629" w:type="pct"/>
          </w:tcPr>
          <w:p w14:paraId="0A1174B4"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35-44</w:t>
            </w:r>
          </w:p>
        </w:tc>
        <w:tc>
          <w:tcPr>
            <w:tcW w:w="1729" w:type="pct"/>
            <w:noWrap/>
          </w:tcPr>
          <w:p w14:paraId="5AB6E000"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1.5%</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(0.5%</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2.5%)</w:t>
            </w:r>
          </w:p>
        </w:tc>
        <w:tc>
          <w:tcPr>
            <w:tcW w:w="669" w:type="pct"/>
            <w:noWrap/>
          </w:tcPr>
          <w:p w14:paraId="34BC4C33"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w:t>
            </w:r>
          </w:p>
        </w:tc>
        <w:tc>
          <w:tcPr>
            <w:tcW w:w="875" w:type="pct"/>
            <w:noWrap/>
          </w:tcPr>
          <w:p w14:paraId="36C3FF18"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30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0 - </w:t>
            </w:r>
            <w:r w:rsidRPr="0055165E">
              <w:rPr>
                <w:rFonts w:ascii="Calibri" w:eastAsia="Times New Roman" w:hAnsi="Calibri" w:cs="Times New Roman"/>
                <w:color w:val="000000"/>
                <w:sz w:val="16"/>
                <w:lang w:eastAsia="en-GB"/>
              </w:rPr>
              <w:t>80)</w:t>
            </w:r>
          </w:p>
        </w:tc>
      </w:tr>
      <w:tr w:rsidR="00B85013" w:rsidRPr="000D0291" w14:paraId="3E38CB14" w14:textId="77777777" w:rsidTr="00FD395E">
        <w:trPr>
          <w:trHeight w:val="170"/>
        </w:trPr>
        <w:tc>
          <w:tcPr>
            <w:tcW w:w="548" w:type="pct"/>
            <w:noWrap/>
            <w:hideMark/>
          </w:tcPr>
          <w:p w14:paraId="5348167A"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0F9325A2" w14:textId="77777777" w:rsidR="00B85013" w:rsidRPr="000D0291" w:rsidRDefault="00B85013" w:rsidP="00FD395E">
            <w:pPr>
              <w:rPr>
                <w:rFonts w:eastAsia="Times New Roman" w:cs="Times New Roman"/>
                <w:color w:val="000000"/>
                <w:sz w:val="16"/>
                <w:szCs w:val="16"/>
                <w:lang w:eastAsia="en-GB"/>
              </w:rPr>
            </w:pPr>
          </w:p>
        </w:tc>
        <w:tc>
          <w:tcPr>
            <w:tcW w:w="629" w:type="pct"/>
          </w:tcPr>
          <w:p w14:paraId="1B176D21"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45-54</w:t>
            </w:r>
          </w:p>
        </w:tc>
        <w:tc>
          <w:tcPr>
            <w:tcW w:w="1729" w:type="pct"/>
            <w:noWrap/>
          </w:tcPr>
          <w:p w14:paraId="6CC24415"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1.4%</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(0.5%</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2.3%)</w:t>
            </w:r>
          </w:p>
        </w:tc>
        <w:tc>
          <w:tcPr>
            <w:tcW w:w="669" w:type="pct"/>
            <w:noWrap/>
          </w:tcPr>
          <w:p w14:paraId="73BAC333"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6</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9)</w:t>
            </w:r>
          </w:p>
        </w:tc>
        <w:tc>
          <w:tcPr>
            <w:tcW w:w="875" w:type="pct"/>
            <w:noWrap/>
          </w:tcPr>
          <w:p w14:paraId="5EDF792E"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60 </w:t>
            </w:r>
            <w:r w:rsidRPr="0055165E">
              <w:rPr>
                <w:rFonts w:ascii="Calibri" w:eastAsia="Times New Roman" w:hAnsi="Calibri" w:cs="Times New Roman"/>
                <w:color w:val="000000"/>
                <w:sz w:val="16"/>
                <w:lang w:eastAsia="en-GB"/>
              </w:rPr>
              <w:t>(10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24</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r>
      <w:tr w:rsidR="00B85013" w:rsidRPr="000D0291" w14:paraId="4EFFEEB7" w14:textId="77777777" w:rsidTr="00FD395E">
        <w:trPr>
          <w:trHeight w:val="170"/>
        </w:trPr>
        <w:tc>
          <w:tcPr>
            <w:tcW w:w="548" w:type="pct"/>
            <w:noWrap/>
            <w:hideMark/>
          </w:tcPr>
          <w:p w14:paraId="23D3914A"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06798141" w14:textId="77777777" w:rsidR="00B85013" w:rsidRPr="000D0291" w:rsidRDefault="00B85013" w:rsidP="00FD395E">
            <w:pPr>
              <w:rPr>
                <w:rFonts w:eastAsia="Times New Roman" w:cs="Times New Roman"/>
                <w:color w:val="000000"/>
                <w:sz w:val="16"/>
                <w:szCs w:val="16"/>
                <w:lang w:eastAsia="en-GB"/>
              </w:rPr>
            </w:pPr>
          </w:p>
        </w:tc>
        <w:tc>
          <w:tcPr>
            <w:tcW w:w="629" w:type="pct"/>
          </w:tcPr>
          <w:p w14:paraId="7E604505"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55-64</w:t>
            </w:r>
          </w:p>
        </w:tc>
        <w:tc>
          <w:tcPr>
            <w:tcW w:w="1729" w:type="pct"/>
            <w:noWrap/>
          </w:tcPr>
          <w:p w14:paraId="4E44C9AD"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1.2%</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(0.3%</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2.2%)</w:t>
            </w:r>
          </w:p>
        </w:tc>
        <w:tc>
          <w:tcPr>
            <w:tcW w:w="669" w:type="pct"/>
            <w:noWrap/>
          </w:tcPr>
          <w:p w14:paraId="3FF9CB3D"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20 </w:t>
            </w: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30</w:t>
            </w:r>
            <w:r w:rsidRPr="0055165E">
              <w:rPr>
                <w:rFonts w:ascii="Calibri" w:eastAsia="Times New Roman" w:hAnsi="Calibri" w:cs="Times New Roman"/>
                <w:color w:val="000000"/>
                <w:sz w:val="16"/>
                <w:lang w:eastAsia="en-GB"/>
              </w:rPr>
              <w:t>)</w:t>
            </w:r>
          </w:p>
        </w:tc>
        <w:tc>
          <w:tcPr>
            <w:tcW w:w="875" w:type="pct"/>
            <w:noWrap/>
          </w:tcPr>
          <w:p w14:paraId="6CF6B162"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34</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(23</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52</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r>
      <w:tr w:rsidR="00B85013" w:rsidRPr="000D0291" w14:paraId="52F63B6C" w14:textId="77777777" w:rsidTr="00FD395E">
        <w:trPr>
          <w:trHeight w:val="170"/>
        </w:trPr>
        <w:tc>
          <w:tcPr>
            <w:tcW w:w="548" w:type="pct"/>
            <w:noWrap/>
          </w:tcPr>
          <w:p w14:paraId="4B75D4E5" w14:textId="77777777" w:rsidR="00B85013" w:rsidRPr="000D0291" w:rsidRDefault="00B85013" w:rsidP="00FD395E">
            <w:pPr>
              <w:rPr>
                <w:rFonts w:eastAsia="Times New Roman" w:cs="Times New Roman"/>
                <w:color w:val="000000"/>
                <w:sz w:val="16"/>
                <w:szCs w:val="16"/>
                <w:lang w:eastAsia="en-GB"/>
              </w:rPr>
            </w:pPr>
          </w:p>
        </w:tc>
        <w:tc>
          <w:tcPr>
            <w:tcW w:w="550" w:type="pct"/>
            <w:noWrap/>
          </w:tcPr>
          <w:p w14:paraId="02753D0C" w14:textId="77777777" w:rsidR="00B85013" w:rsidRPr="000D0291" w:rsidRDefault="00B85013" w:rsidP="00FD395E">
            <w:pPr>
              <w:rPr>
                <w:rFonts w:eastAsia="Times New Roman" w:cs="Times New Roman"/>
                <w:color w:val="000000"/>
                <w:sz w:val="16"/>
                <w:szCs w:val="16"/>
                <w:lang w:eastAsia="en-GB"/>
              </w:rPr>
            </w:pPr>
          </w:p>
        </w:tc>
        <w:tc>
          <w:tcPr>
            <w:tcW w:w="629" w:type="pct"/>
          </w:tcPr>
          <w:p w14:paraId="66B39F64"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65-74</w:t>
            </w:r>
          </w:p>
        </w:tc>
        <w:tc>
          <w:tcPr>
            <w:tcW w:w="1729" w:type="pct"/>
            <w:noWrap/>
          </w:tcPr>
          <w:p w14:paraId="13F6BBB7"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0.9%</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(0.1%</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1.8%)</w:t>
            </w:r>
          </w:p>
        </w:tc>
        <w:tc>
          <w:tcPr>
            <w:tcW w:w="669" w:type="pct"/>
            <w:noWrap/>
          </w:tcPr>
          <w:p w14:paraId="7B8C13AC"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25</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20 - 40</w:t>
            </w:r>
            <w:r w:rsidRPr="0055165E">
              <w:rPr>
                <w:rFonts w:ascii="Calibri" w:eastAsia="Times New Roman" w:hAnsi="Calibri" w:cs="Times New Roman"/>
                <w:color w:val="000000"/>
                <w:sz w:val="16"/>
                <w:lang w:eastAsia="en-GB"/>
              </w:rPr>
              <w:t>)</w:t>
            </w:r>
          </w:p>
        </w:tc>
        <w:tc>
          <w:tcPr>
            <w:tcW w:w="875" w:type="pct"/>
            <w:noWrap/>
          </w:tcPr>
          <w:p w14:paraId="47DBB687"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600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400 - </w:t>
            </w:r>
            <w:r w:rsidRPr="0055165E">
              <w:rPr>
                <w:rFonts w:ascii="Calibri" w:eastAsia="Times New Roman" w:hAnsi="Calibri" w:cs="Times New Roman"/>
                <w:color w:val="000000"/>
                <w:sz w:val="16"/>
                <w:lang w:eastAsia="en-GB"/>
              </w:rPr>
              <w:t>8</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31D1192E" w14:textId="77777777" w:rsidTr="00FD395E">
        <w:trPr>
          <w:trHeight w:val="170"/>
        </w:trPr>
        <w:tc>
          <w:tcPr>
            <w:tcW w:w="548" w:type="pct"/>
            <w:noWrap/>
            <w:hideMark/>
          </w:tcPr>
          <w:p w14:paraId="4B528B08"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38AC81DB"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IMDQ2</w:t>
            </w:r>
          </w:p>
        </w:tc>
        <w:tc>
          <w:tcPr>
            <w:tcW w:w="629" w:type="pct"/>
          </w:tcPr>
          <w:p w14:paraId="4CFE8121"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35-44</w:t>
            </w:r>
          </w:p>
        </w:tc>
        <w:tc>
          <w:tcPr>
            <w:tcW w:w="1729" w:type="pct"/>
            <w:noWrap/>
          </w:tcPr>
          <w:p w14:paraId="5AACAF45"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2.1%</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3.1%)</w:t>
            </w:r>
          </w:p>
        </w:tc>
        <w:tc>
          <w:tcPr>
            <w:tcW w:w="669" w:type="pct"/>
            <w:noWrap/>
          </w:tcPr>
          <w:p w14:paraId="2DCCD391"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w:t>
            </w:r>
          </w:p>
        </w:tc>
        <w:tc>
          <w:tcPr>
            <w:tcW w:w="875" w:type="pct"/>
            <w:noWrap/>
          </w:tcPr>
          <w:p w14:paraId="25DD31ED"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50 </w:t>
            </w:r>
            <w:r w:rsidRPr="0055165E">
              <w:rPr>
                <w:rFonts w:ascii="Calibri" w:eastAsia="Times New Roman" w:hAnsi="Calibri" w:cs="Times New Roman"/>
                <w:color w:val="000000"/>
                <w:sz w:val="16"/>
                <w:lang w:eastAsia="en-GB"/>
              </w:rPr>
              <w:t>(0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10</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r>
      <w:tr w:rsidR="00B85013" w:rsidRPr="000D0291" w14:paraId="4EEAF597" w14:textId="77777777" w:rsidTr="00FD395E">
        <w:trPr>
          <w:trHeight w:val="170"/>
        </w:trPr>
        <w:tc>
          <w:tcPr>
            <w:tcW w:w="548" w:type="pct"/>
            <w:noWrap/>
            <w:hideMark/>
          </w:tcPr>
          <w:p w14:paraId="3DBFC983"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01A26B3A" w14:textId="77777777" w:rsidR="00B85013" w:rsidRPr="000D0291" w:rsidRDefault="00B85013" w:rsidP="00FD395E">
            <w:pPr>
              <w:rPr>
                <w:rFonts w:eastAsia="Times New Roman" w:cs="Times New Roman"/>
                <w:color w:val="000000"/>
                <w:sz w:val="16"/>
                <w:szCs w:val="16"/>
                <w:lang w:eastAsia="en-GB"/>
              </w:rPr>
            </w:pPr>
          </w:p>
        </w:tc>
        <w:tc>
          <w:tcPr>
            <w:tcW w:w="629" w:type="pct"/>
          </w:tcPr>
          <w:p w14:paraId="4EF8523B"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45-54</w:t>
            </w:r>
          </w:p>
        </w:tc>
        <w:tc>
          <w:tcPr>
            <w:tcW w:w="1729" w:type="pct"/>
            <w:noWrap/>
          </w:tcPr>
          <w:p w14:paraId="27778A30"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1.9%</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(0.9%</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2.8%)</w:t>
            </w:r>
          </w:p>
        </w:tc>
        <w:tc>
          <w:tcPr>
            <w:tcW w:w="669" w:type="pct"/>
            <w:noWrap/>
          </w:tcPr>
          <w:p w14:paraId="2FFD0FD5"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8</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(6</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12)</w:t>
            </w:r>
          </w:p>
        </w:tc>
        <w:tc>
          <w:tcPr>
            <w:tcW w:w="875" w:type="pct"/>
            <w:noWrap/>
          </w:tcPr>
          <w:p w14:paraId="1A55214B"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 xml:space="preserve">30 </w:t>
            </w:r>
            <w:r w:rsidRPr="0055165E">
              <w:rPr>
                <w:rFonts w:ascii="Calibri" w:eastAsia="Times New Roman" w:hAnsi="Calibri" w:cs="Times New Roman"/>
                <w:color w:val="000000"/>
                <w:sz w:val="16"/>
                <w:lang w:eastAsia="en-GB"/>
              </w:rPr>
              <w:t>(17</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w:t>
            </w:r>
            <w:r>
              <w:rPr>
                <w:rFonts w:ascii="Calibri" w:eastAsia="Times New Roman" w:hAnsi="Calibri" w:cs="Times New Roman"/>
                <w:color w:val="000000"/>
                <w:sz w:val="16"/>
                <w:lang w:eastAsia="en-GB"/>
              </w:rPr>
              <w:t>40</w:t>
            </w:r>
            <w:r w:rsidRPr="0055165E">
              <w:rPr>
                <w:rFonts w:ascii="Calibri" w:eastAsia="Times New Roman" w:hAnsi="Calibri" w:cs="Times New Roman"/>
                <w:color w:val="000000"/>
                <w:sz w:val="16"/>
                <w:lang w:eastAsia="en-GB"/>
              </w:rPr>
              <w:t>)</w:t>
            </w:r>
          </w:p>
        </w:tc>
      </w:tr>
      <w:tr w:rsidR="00B85013" w:rsidRPr="000D0291" w14:paraId="1CCC01B6" w14:textId="77777777" w:rsidTr="00FD395E">
        <w:trPr>
          <w:trHeight w:val="170"/>
        </w:trPr>
        <w:tc>
          <w:tcPr>
            <w:tcW w:w="548" w:type="pct"/>
            <w:noWrap/>
            <w:hideMark/>
          </w:tcPr>
          <w:p w14:paraId="26DC764D"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72B336A5" w14:textId="77777777" w:rsidR="00B85013" w:rsidRPr="000D0291" w:rsidRDefault="00B85013" w:rsidP="00FD395E">
            <w:pPr>
              <w:rPr>
                <w:rFonts w:eastAsia="Times New Roman" w:cs="Times New Roman"/>
                <w:color w:val="000000"/>
                <w:sz w:val="16"/>
                <w:szCs w:val="16"/>
                <w:lang w:eastAsia="en-GB"/>
              </w:rPr>
            </w:pPr>
          </w:p>
        </w:tc>
        <w:tc>
          <w:tcPr>
            <w:tcW w:w="629" w:type="pct"/>
          </w:tcPr>
          <w:p w14:paraId="60444D81"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55-64</w:t>
            </w:r>
          </w:p>
        </w:tc>
        <w:tc>
          <w:tcPr>
            <w:tcW w:w="1729" w:type="pct"/>
            <w:noWrap/>
          </w:tcPr>
          <w:p w14:paraId="375E278E"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1.7%</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(0.7%</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2.8%)</w:t>
            </w:r>
          </w:p>
        </w:tc>
        <w:tc>
          <w:tcPr>
            <w:tcW w:w="669" w:type="pct"/>
            <w:noWrap/>
          </w:tcPr>
          <w:p w14:paraId="32203653"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30 </w:t>
            </w:r>
            <w:r w:rsidRPr="0055165E">
              <w:rPr>
                <w:rFonts w:ascii="Calibri" w:eastAsia="Times New Roman" w:hAnsi="Calibri" w:cs="Times New Roman"/>
                <w:color w:val="000000"/>
                <w:sz w:val="16"/>
                <w:lang w:eastAsia="en-GB"/>
              </w:rPr>
              <w:t>(20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40</w:t>
            </w:r>
            <w:r w:rsidRPr="0055165E">
              <w:rPr>
                <w:rFonts w:ascii="Calibri" w:eastAsia="Times New Roman" w:hAnsi="Calibri" w:cs="Times New Roman"/>
                <w:color w:val="000000"/>
                <w:sz w:val="16"/>
                <w:lang w:eastAsia="en-GB"/>
              </w:rPr>
              <w:t>)</w:t>
            </w:r>
          </w:p>
        </w:tc>
        <w:tc>
          <w:tcPr>
            <w:tcW w:w="875" w:type="pct"/>
            <w:noWrap/>
          </w:tcPr>
          <w:p w14:paraId="18D0C96C"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600 (400 - 800</w:t>
            </w:r>
            <w:r w:rsidRPr="0055165E">
              <w:rPr>
                <w:rFonts w:ascii="Calibri" w:eastAsia="Times New Roman" w:hAnsi="Calibri" w:cs="Times New Roman"/>
                <w:color w:val="000000"/>
                <w:sz w:val="16"/>
                <w:lang w:eastAsia="en-GB"/>
              </w:rPr>
              <w:t>)</w:t>
            </w:r>
          </w:p>
        </w:tc>
      </w:tr>
      <w:tr w:rsidR="00B85013" w:rsidRPr="000D0291" w14:paraId="626ABDA7" w14:textId="77777777" w:rsidTr="00FD395E">
        <w:trPr>
          <w:trHeight w:val="170"/>
        </w:trPr>
        <w:tc>
          <w:tcPr>
            <w:tcW w:w="548" w:type="pct"/>
            <w:noWrap/>
          </w:tcPr>
          <w:p w14:paraId="596A75E9" w14:textId="77777777" w:rsidR="00B85013" w:rsidRPr="000D0291" w:rsidRDefault="00B85013" w:rsidP="00FD395E">
            <w:pPr>
              <w:rPr>
                <w:rFonts w:eastAsia="Times New Roman" w:cs="Times New Roman"/>
                <w:color w:val="000000"/>
                <w:sz w:val="16"/>
                <w:szCs w:val="16"/>
                <w:lang w:eastAsia="en-GB"/>
              </w:rPr>
            </w:pPr>
          </w:p>
        </w:tc>
        <w:tc>
          <w:tcPr>
            <w:tcW w:w="550" w:type="pct"/>
            <w:noWrap/>
          </w:tcPr>
          <w:p w14:paraId="643A60D5" w14:textId="77777777" w:rsidR="00B85013" w:rsidRPr="000D0291" w:rsidRDefault="00B85013" w:rsidP="00FD395E">
            <w:pPr>
              <w:rPr>
                <w:rFonts w:eastAsia="Times New Roman" w:cs="Times New Roman"/>
                <w:color w:val="000000"/>
                <w:sz w:val="16"/>
                <w:szCs w:val="16"/>
                <w:lang w:eastAsia="en-GB"/>
              </w:rPr>
            </w:pPr>
          </w:p>
        </w:tc>
        <w:tc>
          <w:tcPr>
            <w:tcW w:w="629" w:type="pct"/>
          </w:tcPr>
          <w:p w14:paraId="2EA1A884"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65-74</w:t>
            </w:r>
          </w:p>
        </w:tc>
        <w:tc>
          <w:tcPr>
            <w:tcW w:w="1729" w:type="pct"/>
            <w:noWrap/>
          </w:tcPr>
          <w:p w14:paraId="0ACAA154"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1.1%</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(0.2%</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2.0%)</w:t>
            </w:r>
          </w:p>
        </w:tc>
        <w:tc>
          <w:tcPr>
            <w:tcW w:w="669" w:type="pct"/>
            <w:noWrap/>
          </w:tcPr>
          <w:p w14:paraId="1A9BD109"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4</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30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6</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tcPr>
          <w:p w14:paraId="66AEFE9D"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9</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(6</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300</w:t>
            </w:r>
            <w:r w:rsidRPr="0055165E">
              <w:rPr>
                <w:rFonts w:ascii="Calibri" w:eastAsia="Times New Roman" w:hAnsi="Calibri" w:cs="Times New Roman"/>
                <w:color w:val="000000"/>
                <w:sz w:val="16"/>
                <w:lang w:eastAsia="en-GB"/>
              </w:rPr>
              <w:t>)</w:t>
            </w:r>
          </w:p>
        </w:tc>
      </w:tr>
      <w:tr w:rsidR="00B85013" w:rsidRPr="000D0291" w14:paraId="48CC5667" w14:textId="77777777" w:rsidTr="00FD395E">
        <w:trPr>
          <w:trHeight w:val="170"/>
        </w:trPr>
        <w:tc>
          <w:tcPr>
            <w:tcW w:w="548" w:type="pct"/>
            <w:noWrap/>
            <w:hideMark/>
          </w:tcPr>
          <w:p w14:paraId="33FA89BC"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2D82B183"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IMDQ3</w:t>
            </w:r>
          </w:p>
        </w:tc>
        <w:tc>
          <w:tcPr>
            <w:tcW w:w="629" w:type="pct"/>
          </w:tcPr>
          <w:p w14:paraId="09E0BB9F"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35-44</w:t>
            </w:r>
          </w:p>
        </w:tc>
        <w:tc>
          <w:tcPr>
            <w:tcW w:w="1729" w:type="pct"/>
            <w:noWrap/>
          </w:tcPr>
          <w:p w14:paraId="0D8A6BC0"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2.7%</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(1.5%</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3.8%)</w:t>
            </w:r>
          </w:p>
        </w:tc>
        <w:tc>
          <w:tcPr>
            <w:tcW w:w="669" w:type="pct"/>
            <w:noWrap/>
          </w:tcPr>
          <w:p w14:paraId="125465F1"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-7)</w:t>
            </w:r>
          </w:p>
        </w:tc>
        <w:tc>
          <w:tcPr>
            <w:tcW w:w="875" w:type="pct"/>
            <w:noWrap/>
            <w:vAlign w:val="center"/>
          </w:tcPr>
          <w:p w14:paraId="4AD78313"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300</w:t>
            </w:r>
            <w:r w:rsidRPr="0055165E">
              <w:rPr>
                <w:rFonts w:ascii="Calibri" w:eastAsia="Times New Roman" w:hAnsi="Calibri" w:cs="Times New Roman"/>
                <w:color w:val="000000"/>
                <w:sz w:val="16"/>
                <w:lang w:eastAsia="en-GB"/>
              </w:rPr>
              <w:t>)</w:t>
            </w:r>
          </w:p>
        </w:tc>
      </w:tr>
      <w:tr w:rsidR="00B85013" w:rsidRPr="000D0291" w14:paraId="37CD0426" w14:textId="77777777" w:rsidTr="00FD395E">
        <w:trPr>
          <w:trHeight w:val="170"/>
        </w:trPr>
        <w:tc>
          <w:tcPr>
            <w:tcW w:w="548" w:type="pct"/>
            <w:noWrap/>
            <w:hideMark/>
          </w:tcPr>
          <w:p w14:paraId="621B99D6"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57E9A093" w14:textId="77777777" w:rsidR="00B85013" w:rsidRPr="000D0291" w:rsidRDefault="00B85013" w:rsidP="00FD395E">
            <w:pPr>
              <w:rPr>
                <w:rFonts w:eastAsia="Times New Roman" w:cs="Times New Roman"/>
                <w:color w:val="000000"/>
                <w:sz w:val="16"/>
                <w:szCs w:val="16"/>
                <w:lang w:eastAsia="en-GB"/>
              </w:rPr>
            </w:pPr>
          </w:p>
        </w:tc>
        <w:tc>
          <w:tcPr>
            <w:tcW w:w="629" w:type="pct"/>
          </w:tcPr>
          <w:p w14:paraId="38C20E94"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45-54</w:t>
            </w:r>
          </w:p>
        </w:tc>
        <w:tc>
          <w:tcPr>
            <w:tcW w:w="1729" w:type="pct"/>
            <w:noWrap/>
          </w:tcPr>
          <w:p w14:paraId="07B6222E"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2.5%</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(1.4%</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3.6%)</w:t>
            </w:r>
          </w:p>
        </w:tc>
        <w:tc>
          <w:tcPr>
            <w:tcW w:w="669" w:type="pct"/>
            <w:noWrap/>
          </w:tcPr>
          <w:p w14:paraId="7149ED17"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5</w:t>
            </w: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5</w:t>
            </w:r>
            <w:r w:rsidRPr="0055165E">
              <w:rPr>
                <w:rFonts w:ascii="Calibri" w:eastAsia="Times New Roman" w:hAnsi="Calibri" w:cs="Times New Roman"/>
                <w:color w:val="000000"/>
                <w:sz w:val="16"/>
                <w:lang w:eastAsia="en-GB"/>
              </w:rPr>
              <w:t>)</w:t>
            </w:r>
          </w:p>
        </w:tc>
        <w:tc>
          <w:tcPr>
            <w:tcW w:w="875" w:type="pct"/>
            <w:noWrap/>
          </w:tcPr>
          <w:p w14:paraId="3C1975E7"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4</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(30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600</w:t>
            </w:r>
            <w:r w:rsidRPr="0055165E">
              <w:rPr>
                <w:rFonts w:ascii="Calibri" w:eastAsia="Times New Roman" w:hAnsi="Calibri" w:cs="Times New Roman"/>
                <w:color w:val="000000"/>
                <w:sz w:val="16"/>
                <w:lang w:eastAsia="en-GB"/>
              </w:rPr>
              <w:t>)</w:t>
            </w:r>
          </w:p>
        </w:tc>
      </w:tr>
      <w:tr w:rsidR="00B85013" w:rsidRPr="000D0291" w14:paraId="32D31FA2" w14:textId="77777777" w:rsidTr="00FD395E">
        <w:trPr>
          <w:trHeight w:val="170"/>
        </w:trPr>
        <w:tc>
          <w:tcPr>
            <w:tcW w:w="548" w:type="pct"/>
            <w:noWrap/>
            <w:hideMark/>
          </w:tcPr>
          <w:p w14:paraId="4F24E87E"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55F7F693" w14:textId="77777777" w:rsidR="00B85013" w:rsidRPr="000D0291" w:rsidRDefault="00B85013" w:rsidP="00FD395E">
            <w:pPr>
              <w:rPr>
                <w:rFonts w:eastAsia="Times New Roman" w:cs="Times New Roman"/>
                <w:color w:val="000000"/>
                <w:sz w:val="16"/>
                <w:szCs w:val="16"/>
                <w:lang w:eastAsia="en-GB"/>
              </w:rPr>
            </w:pPr>
          </w:p>
        </w:tc>
        <w:tc>
          <w:tcPr>
            <w:tcW w:w="629" w:type="pct"/>
          </w:tcPr>
          <w:p w14:paraId="24BB4636"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55-64</w:t>
            </w:r>
          </w:p>
        </w:tc>
        <w:tc>
          <w:tcPr>
            <w:tcW w:w="1729" w:type="pct"/>
            <w:noWrap/>
          </w:tcPr>
          <w:p w14:paraId="3F81532B"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2.3%</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(1.1%</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3.4%)</w:t>
            </w:r>
          </w:p>
        </w:tc>
        <w:tc>
          <w:tcPr>
            <w:tcW w:w="669" w:type="pct"/>
            <w:noWrap/>
          </w:tcPr>
          <w:p w14:paraId="5F607262"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50</w:t>
            </w:r>
            <w:r w:rsidRPr="0055165E">
              <w:rPr>
                <w:rFonts w:ascii="Calibri" w:eastAsia="Times New Roman" w:hAnsi="Calibri" w:cs="Times New Roman"/>
                <w:color w:val="000000"/>
                <w:sz w:val="16"/>
                <w:lang w:eastAsia="en-GB"/>
              </w:rPr>
              <w:t>(3</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70</w:t>
            </w:r>
            <w:r w:rsidRPr="0055165E">
              <w:rPr>
                <w:rFonts w:ascii="Calibri" w:eastAsia="Times New Roman" w:hAnsi="Calibri" w:cs="Times New Roman"/>
                <w:color w:val="000000"/>
                <w:sz w:val="16"/>
                <w:lang w:eastAsia="en-GB"/>
              </w:rPr>
              <w:t>)</w:t>
            </w:r>
          </w:p>
        </w:tc>
        <w:tc>
          <w:tcPr>
            <w:tcW w:w="875" w:type="pct"/>
            <w:noWrap/>
          </w:tcPr>
          <w:p w14:paraId="12110AAC"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9</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(6</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13</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69E27BD1" w14:textId="77777777" w:rsidTr="00FD395E">
        <w:trPr>
          <w:trHeight w:val="170"/>
        </w:trPr>
        <w:tc>
          <w:tcPr>
            <w:tcW w:w="548" w:type="pct"/>
            <w:noWrap/>
          </w:tcPr>
          <w:p w14:paraId="687157B3" w14:textId="77777777" w:rsidR="00B85013" w:rsidRPr="000D0291" w:rsidRDefault="00B85013" w:rsidP="00FD395E">
            <w:pPr>
              <w:rPr>
                <w:rFonts w:eastAsia="Times New Roman" w:cs="Times New Roman"/>
                <w:color w:val="000000"/>
                <w:sz w:val="16"/>
                <w:szCs w:val="16"/>
                <w:lang w:eastAsia="en-GB"/>
              </w:rPr>
            </w:pPr>
          </w:p>
        </w:tc>
        <w:tc>
          <w:tcPr>
            <w:tcW w:w="550" w:type="pct"/>
            <w:noWrap/>
          </w:tcPr>
          <w:p w14:paraId="5F3E63AA" w14:textId="77777777" w:rsidR="00B85013" w:rsidRPr="000D0291" w:rsidRDefault="00B85013" w:rsidP="00FD395E">
            <w:pPr>
              <w:rPr>
                <w:rFonts w:eastAsia="Times New Roman" w:cs="Times New Roman"/>
                <w:color w:val="000000"/>
                <w:sz w:val="16"/>
                <w:szCs w:val="16"/>
                <w:lang w:eastAsia="en-GB"/>
              </w:rPr>
            </w:pPr>
          </w:p>
        </w:tc>
        <w:tc>
          <w:tcPr>
            <w:tcW w:w="629" w:type="pct"/>
          </w:tcPr>
          <w:p w14:paraId="77825156"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65-74</w:t>
            </w:r>
          </w:p>
        </w:tc>
        <w:tc>
          <w:tcPr>
            <w:tcW w:w="1729" w:type="pct"/>
            <w:noWrap/>
          </w:tcPr>
          <w:p w14:paraId="5D77559D"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1.4%</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(0.4%</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2.4%)</w:t>
            </w:r>
          </w:p>
        </w:tc>
        <w:tc>
          <w:tcPr>
            <w:tcW w:w="669" w:type="pct"/>
            <w:noWrap/>
          </w:tcPr>
          <w:p w14:paraId="461C4E2A"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6</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(4</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-9</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tcPr>
          <w:p w14:paraId="46EF6AD6"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200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800 - 1700</w:t>
            </w:r>
            <w:r w:rsidRPr="0055165E">
              <w:rPr>
                <w:rFonts w:ascii="Calibri" w:eastAsia="Times New Roman" w:hAnsi="Calibri" w:cs="Times New Roman"/>
                <w:color w:val="000000"/>
                <w:sz w:val="16"/>
                <w:lang w:eastAsia="en-GB"/>
              </w:rPr>
              <w:t>)</w:t>
            </w:r>
          </w:p>
        </w:tc>
      </w:tr>
      <w:tr w:rsidR="00B85013" w:rsidRPr="000D0291" w14:paraId="46767D05" w14:textId="77777777" w:rsidTr="00FD395E">
        <w:trPr>
          <w:trHeight w:val="170"/>
        </w:trPr>
        <w:tc>
          <w:tcPr>
            <w:tcW w:w="548" w:type="pct"/>
            <w:noWrap/>
            <w:hideMark/>
          </w:tcPr>
          <w:p w14:paraId="30B4E63B"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26F12F17"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IMDQ4</w:t>
            </w:r>
          </w:p>
        </w:tc>
        <w:tc>
          <w:tcPr>
            <w:tcW w:w="629" w:type="pct"/>
          </w:tcPr>
          <w:p w14:paraId="0DA84E0A"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35-44</w:t>
            </w:r>
          </w:p>
        </w:tc>
        <w:tc>
          <w:tcPr>
            <w:tcW w:w="1729" w:type="pct"/>
            <w:noWrap/>
          </w:tcPr>
          <w:p w14:paraId="0CC69074"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3.3%</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(1.9%</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4.5%)</w:t>
            </w:r>
          </w:p>
        </w:tc>
        <w:tc>
          <w:tcPr>
            <w:tcW w:w="669" w:type="pct"/>
            <w:noWrap/>
          </w:tcPr>
          <w:p w14:paraId="38A07C2C"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6</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13)</w:t>
            </w:r>
          </w:p>
        </w:tc>
        <w:tc>
          <w:tcPr>
            <w:tcW w:w="875" w:type="pct"/>
            <w:noWrap/>
          </w:tcPr>
          <w:p w14:paraId="7FC86924" w14:textId="77777777" w:rsidR="00B85013" w:rsidRPr="000D0291" w:rsidRDefault="00B85013" w:rsidP="00FD395E">
            <w:pPr>
              <w:rPr>
                <w:rFonts w:eastAsia="Times New Roman" w:cs="Times New Roman"/>
                <w:color w:val="000000"/>
                <w:sz w:val="16"/>
                <w:szCs w:val="16"/>
                <w:lang w:eastAsia="en-GB"/>
              </w:rPr>
            </w:pPr>
            <w:r w:rsidRPr="006B7AE6">
              <w:rPr>
                <w:rFonts w:eastAsia="Times New Roman" w:cs="Times New Roman"/>
                <w:color w:val="000000"/>
                <w:sz w:val="16"/>
                <w:szCs w:val="16"/>
                <w:lang w:eastAsia="en-GB"/>
              </w:rPr>
              <w:t>200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500)</w:t>
            </w:r>
          </w:p>
        </w:tc>
      </w:tr>
      <w:tr w:rsidR="00B85013" w:rsidRPr="000D0291" w14:paraId="311F6A68" w14:textId="77777777" w:rsidTr="00FD395E">
        <w:trPr>
          <w:trHeight w:val="170"/>
        </w:trPr>
        <w:tc>
          <w:tcPr>
            <w:tcW w:w="548" w:type="pct"/>
            <w:noWrap/>
          </w:tcPr>
          <w:p w14:paraId="4AA6F4DE" w14:textId="77777777" w:rsidR="00B85013" w:rsidRPr="000D0291" w:rsidRDefault="00B85013" w:rsidP="00FD395E">
            <w:pPr>
              <w:rPr>
                <w:rFonts w:eastAsia="Times New Roman" w:cs="Times New Roman"/>
                <w:color w:val="000000"/>
                <w:sz w:val="16"/>
                <w:szCs w:val="16"/>
                <w:lang w:eastAsia="en-GB"/>
              </w:rPr>
            </w:pPr>
          </w:p>
        </w:tc>
        <w:tc>
          <w:tcPr>
            <w:tcW w:w="550" w:type="pct"/>
            <w:noWrap/>
          </w:tcPr>
          <w:p w14:paraId="020CD081" w14:textId="77777777" w:rsidR="00B85013" w:rsidRPr="000D0291" w:rsidRDefault="00B85013" w:rsidP="00FD395E">
            <w:pPr>
              <w:rPr>
                <w:rFonts w:eastAsia="Times New Roman" w:cs="Times New Roman"/>
                <w:color w:val="000000"/>
                <w:sz w:val="16"/>
                <w:szCs w:val="16"/>
                <w:lang w:eastAsia="en-GB"/>
              </w:rPr>
            </w:pPr>
          </w:p>
        </w:tc>
        <w:tc>
          <w:tcPr>
            <w:tcW w:w="629" w:type="pct"/>
          </w:tcPr>
          <w:p w14:paraId="40A78EE6"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45-54</w:t>
            </w:r>
          </w:p>
        </w:tc>
        <w:tc>
          <w:tcPr>
            <w:tcW w:w="1729" w:type="pct"/>
            <w:noWrap/>
          </w:tcPr>
          <w:p w14:paraId="7721E392"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3.4%</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(1.9%</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4.6%)</w:t>
            </w:r>
          </w:p>
        </w:tc>
        <w:tc>
          <w:tcPr>
            <w:tcW w:w="669" w:type="pct"/>
            <w:noWrap/>
          </w:tcPr>
          <w:p w14:paraId="6A245CF6"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5</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tcPr>
          <w:p w14:paraId="100F2C33" w14:textId="77777777" w:rsidR="00B85013" w:rsidRPr="000D0291" w:rsidRDefault="00B85013" w:rsidP="00FD395E">
            <w:pPr>
              <w:rPr>
                <w:rFonts w:eastAsia="Times New Roman" w:cs="Times New Roman"/>
                <w:color w:val="000000"/>
                <w:sz w:val="16"/>
                <w:szCs w:val="16"/>
                <w:lang w:eastAsia="en-GB"/>
              </w:rPr>
            </w:pPr>
            <w:r w:rsidRPr="006B7AE6">
              <w:rPr>
                <w:rFonts w:eastAsia="Times New Roman" w:cs="Times New Roman"/>
                <w:color w:val="000000"/>
                <w:sz w:val="16"/>
                <w:szCs w:val="16"/>
                <w:lang w:eastAsia="en-GB"/>
              </w:rPr>
              <w:t>900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(500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1400)</w:t>
            </w:r>
          </w:p>
        </w:tc>
      </w:tr>
      <w:tr w:rsidR="00B85013" w:rsidRPr="000D0291" w14:paraId="613D587E" w14:textId="77777777" w:rsidTr="00FD395E">
        <w:trPr>
          <w:trHeight w:val="170"/>
        </w:trPr>
        <w:tc>
          <w:tcPr>
            <w:tcW w:w="548" w:type="pct"/>
            <w:noWrap/>
            <w:hideMark/>
          </w:tcPr>
          <w:p w14:paraId="1D41F55E"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066EEBF9" w14:textId="77777777" w:rsidR="00B85013" w:rsidRPr="000D0291" w:rsidRDefault="00B85013" w:rsidP="00FD395E">
            <w:pPr>
              <w:rPr>
                <w:rFonts w:eastAsia="Times New Roman" w:cs="Times New Roman"/>
                <w:color w:val="000000"/>
                <w:sz w:val="16"/>
                <w:szCs w:val="16"/>
                <w:lang w:eastAsia="en-GB"/>
              </w:rPr>
            </w:pPr>
          </w:p>
        </w:tc>
        <w:tc>
          <w:tcPr>
            <w:tcW w:w="629" w:type="pct"/>
          </w:tcPr>
          <w:p w14:paraId="685F543F"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55-64</w:t>
            </w:r>
          </w:p>
        </w:tc>
        <w:tc>
          <w:tcPr>
            <w:tcW w:w="1729" w:type="pct"/>
            <w:noWrap/>
          </w:tcPr>
          <w:p w14:paraId="2C2FD5D8"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2.9%</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(1.4%</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4.2%)</w:t>
            </w:r>
          </w:p>
        </w:tc>
        <w:tc>
          <w:tcPr>
            <w:tcW w:w="669" w:type="pct"/>
            <w:noWrap/>
          </w:tcPr>
          <w:p w14:paraId="422B9AF5" w14:textId="77777777" w:rsidR="00B85013" w:rsidRPr="000D0291" w:rsidRDefault="00B85013" w:rsidP="00FD395E">
            <w:pPr>
              <w:rPr>
                <w:rFonts w:eastAsia="Times New Roman" w:cs="Times New Roman"/>
                <w:color w:val="000000"/>
                <w:sz w:val="16"/>
                <w:szCs w:val="16"/>
                <w:lang w:eastAsia="en-GB"/>
              </w:rPr>
            </w:pPr>
            <w:r w:rsidRPr="006B7AE6">
              <w:rPr>
                <w:rFonts w:eastAsia="Times New Roman" w:cs="Times New Roman"/>
                <w:color w:val="000000"/>
                <w:sz w:val="16"/>
                <w:szCs w:val="16"/>
                <w:lang w:eastAsia="en-GB"/>
              </w:rPr>
              <w:t>90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(60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140)</w:t>
            </w:r>
          </w:p>
        </w:tc>
        <w:tc>
          <w:tcPr>
            <w:tcW w:w="875" w:type="pct"/>
            <w:noWrap/>
          </w:tcPr>
          <w:p w14:paraId="1DE47A87" w14:textId="77777777" w:rsidR="00B85013" w:rsidRPr="000D0291" w:rsidRDefault="00B85013" w:rsidP="00FD395E">
            <w:pPr>
              <w:rPr>
                <w:rFonts w:eastAsia="Times New Roman" w:cs="Times New Roman"/>
                <w:color w:val="000000"/>
                <w:sz w:val="16"/>
                <w:szCs w:val="16"/>
                <w:lang w:eastAsia="en-GB"/>
              </w:rPr>
            </w:pPr>
            <w:r w:rsidRPr="006B7AE6">
              <w:rPr>
                <w:rFonts w:eastAsia="Times New Roman" w:cs="Times New Roman"/>
                <w:color w:val="000000"/>
                <w:sz w:val="16"/>
                <w:szCs w:val="16"/>
                <w:lang w:eastAsia="en-GB"/>
              </w:rPr>
              <w:t>1700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(1100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2700)</w:t>
            </w:r>
          </w:p>
        </w:tc>
      </w:tr>
      <w:tr w:rsidR="00B85013" w:rsidRPr="000D0291" w14:paraId="1DF7AAC9" w14:textId="77777777" w:rsidTr="00FD395E">
        <w:trPr>
          <w:trHeight w:val="170"/>
        </w:trPr>
        <w:tc>
          <w:tcPr>
            <w:tcW w:w="548" w:type="pct"/>
            <w:noWrap/>
            <w:hideMark/>
          </w:tcPr>
          <w:p w14:paraId="0978D69C"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7BCDC34F" w14:textId="77777777" w:rsidR="00B85013" w:rsidRPr="000D0291" w:rsidRDefault="00B85013" w:rsidP="00FD395E">
            <w:pPr>
              <w:rPr>
                <w:rFonts w:eastAsia="Times New Roman" w:cs="Times New Roman"/>
                <w:color w:val="000000"/>
                <w:sz w:val="16"/>
                <w:szCs w:val="16"/>
                <w:lang w:eastAsia="en-GB"/>
              </w:rPr>
            </w:pPr>
          </w:p>
        </w:tc>
        <w:tc>
          <w:tcPr>
            <w:tcW w:w="629" w:type="pct"/>
          </w:tcPr>
          <w:p w14:paraId="1FCAA716"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65-74</w:t>
            </w:r>
          </w:p>
        </w:tc>
        <w:tc>
          <w:tcPr>
            <w:tcW w:w="1729" w:type="pct"/>
            <w:noWrap/>
          </w:tcPr>
          <w:p w14:paraId="3C78B45C"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2.1%</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(0.7%</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3.5%)</w:t>
            </w:r>
          </w:p>
        </w:tc>
        <w:tc>
          <w:tcPr>
            <w:tcW w:w="669" w:type="pct"/>
            <w:noWrap/>
          </w:tcPr>
          <w:p w14:paraId="7DABFE31" w14:textId="77777777" w:rsidR="00B85013" w:rsidRPr="000D0291" w:rsidRDefault="00B85013" w:rsidP="00FD395E">
            <w:pPr>
              <w:rPr>
                <w:rFonts w:eastAsia="Times New Roman" w:cs="Times New Roman"/>
                <w:color w:val="000000"/>
                <w:sz w:val="16"/>
                <w:szCs w:val="16"/>
                <w:lang w:eastAsia="en-GB"/>
              </w:rPr>
            </w:pPr>
            <w:r w:rsidRPr="006B7AE6">
              <w:rPr>
                <w:rFonts w:eastAsia="Times New Roman" w:cs="Times New Roman"/>
                <w:color w:val="000000"/>
                <w:sz w:val="16"/>
                <w:szCs w:val="16"/>
                <w:lang w:eastAsia="en-GB"/>
              </w:rPr>
              <w:t>120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(80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190)</w:t>
            </w:r>
          </w:p>
        </w:tc>
        <w:tc>
          <w:tcPr>
            <w:tcW w:w="875" w:type="pct"/>
            <w:noWrap/>
          </w:tcPr>
          <w:p w14:paraId="4A4396A9" w14:textId="77777777" w:rsidR="00B85013" w:rsidRPr="000D0291" w:rsidRDefault="00B85013" w:rsidP="00FD395E">
            <w:pPr>
              <w:rPr>
                <w:rFonts w:eastAsia="Times New Roman" w:cs="Times New Roman"/>
                <w:color w:val="000000"/>
                <w:sz w:val="16"/>
                <w:szCs w:val="16"/>
                <w:lang w:eastAsia="en-GB"/>
              </w:rPr>
            </w:pPr>
            <w:r w:rsidRPr="006B7AE6">
              <w:rPr>
                <w:rFonts w:eastAsia="Times New Roman" w:cs="Times New Roman"/>
                <w:color w:val="000000"/>
                <w:sz w:val="16"/>
                <w:szCs w:val="16"/>
                <w:lang w:eastAsia="en-GB"/>
              </w:rPr>
              <w:t>1900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(1300</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w:t>
            </w:r>
            <w:r>
              <w:rPr>
                <w:rFonts w:eastAsia="Times New Roman" w:cs="Times New Roman"/>
                <w:color w:val="000000"/>
                <w:sz w:val="16"/>
                <w:szCs w:val="16"/>
                <w:lang w:eastAsia="en-GB"/>
              </w:rPr>
              <w:t xml:space="preserve"> </w:t>
            </w:r>
            <w:r w:rsidRPr="006B7AE6">
              <w:rPr>
                <w:rFonts w:eastAsia="Times New Roman" w:cs="Times New Roman"/>
                <w:color w:val="000000"/>
                <w:sz w:val="16"/>
                <w:szCs w:val="16"/>
                <w:lang w:eastAsia="en-GB"/>
              </w:rPr>
              <w:t>2700)</w:t>
            </w:r>
          </w:p>
        </w:tc>
      </w:tr>
      <w:tr w:rsidR="00B85013" w:rsidRPr="000D0291" w14:paraId="34BAAFCA" w14:textId="77777777" w:rsidTr="00FD395E">
        <w:trPr>
          <w:trHeight w:val="170"/>
        </w:trPr>
        <w:tc>
          <w:tcPr>
            <w:tcW w:w="548" w:type="pct"/>
            <w:noWrap/>
            <w:hideMark/>
          </w:tcPr>
          <w:p w14:paraId="415FAF3F"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0ED2CFA4"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IMDQ5</w:t>
            </w:r>
          </w:p>
        </w:tc>
        <w:tc>
          <w:tcPr>
            <w:tcW w:w="629" w:type="pct"/>
          </w:tcPr>
          <w:p w14:paraId="4874928E"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35-44</w:t>
            </w:r>
          </w:p>
        </w:tc>
        <w:tc>
          <w:tcPr>
            <w:tcW w:w="1729" w:type="pct"/>
            <w:noWrap/>
          </w:tcPr>
          <w:p w14:paraId="3B273278"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4.2%</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(2.3%</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5.8%)</w:t>
            </w:r>
          </w:p>
        </w:tc>
        <w:tc>
          <w:tcPr>
            <w:tcW w:w="669" w:type="pct"/>
            <w:noWrap/>
          </w:tcPr>
          <w:p w14:paraId="69C7FA1C"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30)</w:t>
            </w:r>
          </w:p>
        </w:tc>
        <w:tc>
          <w:tcPr>
            <w:tcW w:w="875" w:type="pct"/>
            <w:noWrap/>
            <w:vAlign w:val="center"/>
          </w:tcPr>
          <w:p w14:paraId="37D3002E" w14:textId="77777777" w:rsidR="00B85013" w:rsidRPr="000D0291" w:rsidRDefault="00B85013" w:rsidP="00FD395E">
            <w:pPr>
              <w:rPr>
                <w:rFonts w:eastAsia="Times New Roman" w:cs="Times New Roman"/>
                <w:color w:val="000000"/>
                <w:sz w:val="16"/>
                <w:szCs w:val="16"/>
                <w:lang w:eastAsia="en-GB"/>
              </w:rPr>
            </w:pPr>
            <w:r>
              <w:rPr>
                <w:rFonts w:ascii="Calibri" w:eastAsia="Times New Roman" w:hAnsi="Calibri" w:cs="Times New Roman"/>
                <w:color w:val="000000"/>
                <w:sz w:val="16"/>
                <w:lang w:eastAsia="en-GB"/>
              </w:rPr>
              <w:t xml:space="preserve">500 </w:t>
            </w:r>
            <w:r w:rsidRPr="0055165E">
              <w:rPr>
                <w:rFonts w:ascii="Calibri" w:eastAsia="Times New Roman" w:hAnsi="Calibri" w:cs="Times New Roman"/>
                <w:color w:val="000000"/>
                <w:sz w:val="16"/>
                <w:lang w:eastAsia="en-GB"/>
              </w:rPr>
              <w:t>(0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10</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667F401E" w14:textId="77777777" w:rsidTr="00FD395E">
        <w:trPr>
          <w:trHeight w:val="170"/>
        </w:trPr>
        <w:tc>
          <w:tcPr>
            <w:tcW w:w="548" w:type="pct"/>
            <w:noWrap/>
            <w:hideMark/>
          </w:tcPr>
          <w:p w14:paraId="78F6B25E"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2B25C61F" w14:textId="77777777" w:rsidR="00B85013" w:rsidRPr="000D0291" w:rsidRDefault="00B85013" w:rsidP="00FD395E">
            <w:pPr>
              <w:rPr>
                <w:rFonts w:eastAsia="Times New Roman" w:cs="Times New Roman"/>
                <w:color w:val="000000"/>
                <w:sz w:val="16"/>
                <w:szCs w:val="16"/>
                <w:lang w:eastAsia="en-GB"/>
              </w:rPr>
            </w:pPr>
          </w:p>
        </w:tc>
        <w:tc>
          <w:tcPr>
            <w:tcW w:w="629" w:type="pct"/>
          </w:tcPr>
          <w:p w14:paraId="632E6468"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45-54</w:t>
            </w:r>
          </w:p>
        </w:tc>
        <w:tc>
          <w:tcPr>
            <w:tcW w:w="1729" w:type="pct"/>
            <w:noWrap/>
          </w:tcPr>
          <w:p w14:paraId="05CEDF1F"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4.6%</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(2.6%</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6.3%)</w:t>
            </w:r>
          </w:p>
        </w:tc>
        <w:tc>
          <w:tcPr>
            <w:tcW w:w="669" w:type="pct"/>
            <w:noWrap/>
          </w:tcPr>
          <w:p w14:paraId="6C526CF8"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6</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40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10</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vAlign w:val="center"/>
          </w:tcPr>
          <w:p w14:paraId="312B5597"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16</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(9</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700</w:t>
            </w:r>
            <w:r w:rsidRPr="0055165E">
              <w:rPr>
                <w:rFonts w:ascii="Calibri" w:eastAsia="Times New Roman" w:hAnsi="Calibri" w:cs="Times New Roman"/>
                <w:color w:val="000000"/>
                <w:sz w:val="16"/>
                <w:lang w:eastAsia="en-GB"/>
              </w:rPr>
              <w:t>)</w:t>
            </w:r>
          </w:p>
        </w:tc>
      </w:tr>
      <w:tr w:rsidR="00B85013" w:rsidRPr="000D0291" w14:paraId="04260D4F" w14:textId="77777777" w:rsidTr="00FD395E">
        <w:trPr>
          <w:trHeight w:val="170"/>
        </w:trPr>
        <w:tc>
          <w:tcPr>
            <w:tcW w:w="548" w:type="pct"/>
            <w:noWrap/>
            <w:hideMark/>
          </w:tcPr>
          <w:p w14:paraId="3ACBBCEE" w14:textId="77777777" w:rsidR="00B85013" w:rsidRPr="000D0291" w:rsidRDefault="00B85013" w:rsidP="00FD395E">
            <w:pPr>
              <w:rPr>
                <w:rFonts w:eastAsia="Times New Roman" w:cs="Times New Roman"/>
                <w:color w:val="000000"/>
                <w:sz w:val="16"/>
                <w:szCs w:val="16"/>
                <w:lang w:eastAsia="en-GB"/>
              </w:rPr>
            </w:pPr>
          </w:p>
        </w:tc>
        <w:tc>
          <w:tcPr>
            <w:tcW w:w="550" w:type="pct"/>
            <w:noWrap/>
            <w:hideMark/>
          </w:tcPr>
          <w:p w14:paraId="351BBDDE" w14:textId="77777777" w:rsidR="00B85013" w:rsidRPr="000D0291" w:rsidRDefault="00B85013" w:rsidP="00FD395E">
            <w:pPr>
              <w:rPr>
                <w:rFonts w:eastAsia="Times New Roman" w:cs="Times New Roman"/>
                <w:color w:val="000000"/>
                <w:sz w:val="16"/>
                <w:szCs w:val="16"/>
                <w:lang w:eastAsia="en-GB"/>
              </w:rPr>
            </w:pPr>
          </w:p>
        </w:tc>
        <w:tc>
          <w:tcPr>
            <w:tcW w:w="629" w:type="pct"/>
          </w:tcPr>
          <w:p w14:paraId="044FCB76"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55-64</w:t>
            </w:r>
          </w:p>
        </w:tc>
        <w:tc>
          <w:tcPr>
            <w:tcW w:w="1729" w:type="pct"/>
            <w:noWrap/>
          </w:tcPr>
          <w:p w14:paraId="043D313B"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4.1%</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5.8%)</w:t>
            </w:r>
          </w:p>
        </w:tc>
        <w:tc>
          <w:tcPr>
            <w:tcW w:w="669" w:type="pct"/>
            <w:noWrap/>
          </w:tcPr>
          <w:p w14:paraId="3A966339"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30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80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22</w:t>
            </w:r>
            <w:r>
              <w:rPr>
                <w:rFonts w:ascii="Calibri" w:eastAsia="Times New Roman" w:hAnsi="Calibri" w:cs="Times New Roman"/>
                <w:color w:val="000000"/>
                <w:sz w:val="16"/>
                <w:lang w:eastAsia="en-GB"/>
              </w:rPr>
              <w:t>0</w:t>
            </w:r>
            <w:r w:rsidRPr="0055165E">
              <w:rPr>
                <w:rFonts w:ascii="Calibri" w:eastAsia="Times New Roman" w:hAnsi="Calibri" w:cs="Times New Roman"/>
                <w:color w:val="000000"/>
                <w:sz w:val="16"/>
                <w:lang w:eastAsia="en-GB"/>
              </w:rPr>
              <w:t>)</w:t>
            </w:r>
          </w:p>
        </w:tc>
        <w:tc>
          <w:tcPr>
            <w:tcW w:w="875" w:type="pct"/>
            <w:noWrap/>
            <w:vAlign w:val="center"/>
          </w:tcPr>
          <w:p w14:paraId="366963CA"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50</w:t>
            </w:r>
            <w:r w:rsidRPr="0055165E">
              <w:rPr>
                <w:rFonts w:ascii="Calibri" w:eastAsia="Times New Roman" w:hAnsi="Calibri" w:cs="Times New Roman"/>
                <w:color w:val="000000"/>
                <w:sz w:val="16"/>
                <w:lang w:eastAsia="en-GB"/>
              </w:rPr>
              <w:t>0</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(14</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42</w:t>
            </w:r>
            <w:r>
              <w:rPr>
                <w:rFonts w:ascii="Calibri" w:eastAsia="Times New Roman" w:hAnsi="Calibri" w:cs="Times New Roman"/>
                <w:color w:val="000000"/>
                <w:sz w:val="16"/>
                <w:lang w:eastAsia="en-GB"/>
              </w:rPr>
              <w:t>00</w:t>
            </w:r>
            <w:r w:rsidRPr="0055165E">
              <w:rPr>
                <w:rFonts w:ascii="Calibri" w:eastAsia="Times New Roman" w:hAnsi="Calibri" w:cs="Times New Roman"/>
                <w:color w:val="000000"/>
                <w:sz w:val="16"/>
                <w:lang w:eastAsia="en-GB"/>
              </w:rPr>
              <w:t>)</w:t>
            </w:r>
          </w:p>
        </w:tc>
      </w:tr>
      <w:tr w:rsidR="00B85013" w:rsidRPr="000D0291" w14:paraId="4B25151A" w14:textId="77777777" w:rsidTr="00FD395E">
        <w:trPr>
          <w:trHeight w:val="170"/>
        </w:trPr>
        <w:tc>
          <w:tcPr>
            <w:tcW w:w="548" w:type="pct"/>
            <w:noWrap/>
          </w:tcPr>
          <w:p w14:paraId="42D949C5" w14:textId="77777777" w:rsidR="00B85013" w:rsidRPr="000D0291" w:rsidRDefault="00B85013" w:rsidP="00FD395E">
            <w:pPr>
              <w:rPr>
                <w:rFonts w:eastAsia="Times New Roman" w:cs="Times New Roman"/>
                <w:color w:val="000000"/>
                <w:sz w:val="16"/>
                <w:szCs w:val="16"/>
                <w:lang w:eastAsia="en-GB"/>
              </w:rPr>
            </w:pPr>
          </w:p>
        </w:tc>
        <w:tc>
          <w:tcPr>
            <w:tcW w:w="550" w:type="pct"/>
            <w:noWrap/>
          </w:tcPr>
          <w:p w14:paraId="24EFDBA4" w14:textId="77777777" w:rsidR="00B85013" w:rsidRPr="000D0291" w:rsidRDefault="00B85013" w:rsidP="00FD395E">
            <w:pPr>
              <w:rPr>
                <w:rFonts w:eastAsia="Times New Roman" w:cs="Times New Roman"/>
                <w:color w:val="000000"/>
                <w:sz w:val="16"/>
                <w:szCs w:val="16"/>
                <w:lang w:eastAsia="en-GB"/>
              </w:rPr>
            </w:pPr>
          </w:p>
        </w:tc>
        <w:tc>
          <w:tcPr>
            <w:tcW w:w="629" w:type="pct"/>
          </w:tcPr>
          <w:p w14:paraId="20C9EA96" w14:textId="77777777" w:rsidR="00B85013" w:rsidRPr="000D0291" w:rsidRDefault="00B85013" w:rsidP="00FD395E">
            <w:pPr>
              <w:rPr>
                <w:rFonts w:eastAsia="Times New Roman" w:cs="Times New Roman"/>
                <w:color w:val="000000"/>
                <w:sz w:val="16"/>
                <w:szCs w:val="16"/>
                <w:lang w:eastAsia="en-GB"/>
              </w:rPr>
            </w:pPr>
            <w:r w:rsidRPr="000D0291">
              <w:rPr>
                <w:rFonts w:eastAsia="Times New Roman" w:cs="Times New Roman"/>
                <w:color w:val="000000"/>
                <w:sz w:val="16"/>
                <w:szCs w:val="16"/>
                <w:lang w:eastAsia="en-GB"/>
              </w:rPr>
              <w:t>Ages 65-74</w:t>
            </w:r>
          </w:p>
        </w:tc>
        <w:tc>
          <w:tcPr>
            <w:tcW w:w="1729" w:type="pct"/>
            <w:noWrap/>
          </w:tcPr>
          <w:p w14:paraId="7D394552"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3.2%</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(1.2%</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4.9%)</w:t>
            </w:r>
          </w:p>
        </w:tc>
        <w:tc>
          <w:tcPr>
            <w:tcW w:w="669" w:type="pct"/>
            <w:noWrap/>
          </w:tcPr>
          <w:p w14:paraId="192549E9"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 xml:space="preserve">70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100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90</w:t>
            </w:r>
            <w:r w:rsidRPr="0055165E">
              <w:rPr>
                <w:rFonts w:ascii="Calibri" w:eastAsia="Times New Roman" w:hAnsi="Calibri" w:cs="Times New Roman"/>
                <w:color w:val="000000"/>
                <w:sz w:val="16"/>
                <w:lang w:eastAsia="en-GB"/>
              </w:rPr>
              <w:t>)</w:t>
            </w:r>
          </w:p>
        </w:tc>
        <w:tc>
          <w:tcPr>
            <w:tcW w:w="875" w:type="pct"/>
            <w:noWrap/>
          </w:tcPr>
          <w:p w14:paraId="46913182" w14:textId="77777777" w:rsidR="00B85013" w:rsidRPr="000D0291" w:rsidRDefault="00B85013" w:rsidP="00FD395E">
            <w:pPr>
              <w:rPr>
                <w:rFonts w:eastAsia="Times New Roman" w:cs="Times New Roman"/>
                <w:color w:val="000000"/>
                <w:sz w:val="16"/>
                <w:szCs w:val="16"/>
                <w:lang w:eastAsia="en-GB"/>
              </w:rPr>
            </w:pPr>
            <w:r w:rsidRPr="0055165E">
              <w:rPr>
                <w:rFonts w:ascii="Calibri" w:eastAsia="Times New Roman" w:hAnsi="Calibri" w:cs="Times New Roman"/>
                <w:color w:val="000000"/>
                <w:sz w:val="16"/>
                <w:lang w:eastAsia="en-GB"/>
              </w:rPr>
              <w:t>26</w:t>
            </w:r>
            <w:r>
              <w:rPr>
                <w:rFonts w:ascii="Calibri" w:eastAsia="Times New Roman" w:hAnsi="Calibri" w:cs="Times New Roman"/>
                <w:color w:val="000000"/>
                <w:sz w:val="16"/>
                <w:lang w:eastAsia="en-GB"/>
              </w:rPr>
              <w:t xml:space="preserve">00 </w:t>
            </w:r>
            <w:r w:rsidRPr="0055165E">
              <w:rPr>
                <w:rFonts w:ascii="Calibri" w:eastAsia="Times New Roman" w:hAnsi="Calibri" w:cs="Times New Roman"/>
                <w:color w:val="000000"/>
                <w:sz w:val="16"/>
                <w:lang w:eastAsia="en-GB"/>
              </w:rPr>
              <w:t>(170</w:t>
            </w:r>
            <w:r>
              <w:rPr>
                <w:rFonts w:ascii="Calibri" w:eastAsia="Times New Roman" w:hAnsi="Calibri" w:cs="Times New Roman"/>
                <w:color w:val="000000"/>
                <w:sz w:val="16"/>
                <w:lang w:eastAsia="en-GB"/>
              </w:rPr>
              <w:t xml:space="preserve">0 </w:t>
            </w:r>
            <w:r w:rsidRPr="0055165E">
              <w:rPr>
                <w:rFonts w:ascii="Calibri" w:eastAsia="Times New Roman" w:hAnsi="Calibri" w:cs="Times New Roman"/>
                <w:color w:val="000000"/>
                <w:sz w:val="16"/>
                <w:lang w:eastAsia="en-GB"/>
              </w:rPr>
              <w:t>-</w:t>
            </w:r>
            <w:r>
              <w:rPr>
                <w:rFonts w:ascii="Calibri" w:eastAsia="Times New Roman" w:hAnsi="Calibri" w:cs="Times New Roman"/>
                <w:color w:val="000000"/>
                <w:sz w:val="16"/>
                <w:lang w:eastAsia="en-GB"/>
              </w:rPr>
              <w:t xml:space="preserve"> </w:t>
            </w:r>
            <w:r w:rsidRPr="0055165E">
              <w:rPr>
                <w:rFonts w:ascii="Calibri" w:eastAsia="Times New Roman" w:hAnsi="Calibri" w:cs="Times New Roman"/>
                <w:color w:val="000000"/>
                <w:sz w:val="16"/>
                <w:lang w:eastAsia="en-GB"/>
              </w:rPr>
              <w:t>3</w:t>
            </w:r>
            <w:r>
              <w:rPr>
                <w:rFonts w:ascii="Calibri" w:eastAsia="Times New Roman" w:hAnsi="Calibri" w:cs="Times New Roman"/>
                <w:color w:val="000000"/>
                <w:sz w:val="16"/>
                <w:lang w:eastAsia="en-GB"/>
              </w:rPr>
              <w:t>600</w:t>
            </w:r>
            <w:r w:rsidRPr="0055165E">
              <w:rPr>
                <w:rFonts w:ascii="Calibri" w:eastAsia="Times New Roman" w:hAnsi="Calibri" w:cs="Times New Roman"/>
                <w:color w:val="000000"/>
                <w:sz w:val="16"/>
                <w:lang w:eastAsia="en-GB"/>
              </w:rPr>
              <w:t>)</w:t>
            </w:r>
          </w:p>
        </w:tc>
      </w:tr>
    </w:tbl>
    <w:p w14:paraId="48D7D348" w14:textId="77777777" w:rsidR="009E52B6" w:rsidRDefault="009E52B6" w:rsidP="003F4CDD">
      <w:pPr>
        <w:spacing w:line="480" w:lineRule="auto"/>
      </w:pPr>
    </w:p>
    <w:sectPr w:rsidR="009E52B6" w:rsidSect="003F4CDD">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96085" w14:textId="77777777" w:rsidR="00AE43B5" w:rsidRDefault="00AE43B5" w:rsidP="000B32E6">
      <w:pPr>
        <w:spacing w:after="0" w:line="240" w:lineRule="auto"/>
      </w:pPr>
      <w:r>
        <w:separator/>
      </w:r>
    </w:p>
  </w:endnote>
  <w:endnote w:type="continuationSeparator" w:id="0">
    <w:p w14:paraId="6CD28449" w14:textId="77777777" w:rsidR="00AE43B5" w:rsidRDefault="00AE43B5" w:rsidP="000B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130991"/>
      <w:docPartObj>
        <w:docPartGallery w:val="Page Numbers (Bottom of Page)"/>
        <w:docPartUnique/>
      </w:docPartObj>
    </w:sdtPr>
    <w:sdtEndPr>
      <w:rPr>
        <w:noProof/>
      </w:rPr>
    </w:sdtEndPr>
    <w:sdtContent>
      <w:p w14:paraId="494D3210" w14:textId="0F251F99" w:rsidR="007D24EB" w:rsidRDefault="007D24EB">
        <w:pPr>
          <w:pStyle w:val="Footer"/>
          <w:jc w:val="right"/>
        </w:pPr>
        <w:r>
          <w:fldChar w:fldCharType="begin"/>
        </w:r>
        <w:r>
          <w:instrText xml:space="preserve"> PAGE   \* MERGEFORMAT </w:instrText>
        </w:r>
        <w:r>
          <w:fldChar w:fldCharType="separate"/>
        </w:r>
        <w:r w:rsidR="00EB3D03">
          <w:rPr>
            <w:noProof/>
          </w:rPr>
          <w:t>24</w:t>
        </w:r>
        <w:r>
          <w:rPr>
            <w:noProof/>
          </w:rPr>
          <w:fldChar w:fldCharType="end"/>
        </w:r>
      </w:p>
    </w:sdtContent>
  </w:sdt>
  <w:p w14:paraId="0E50F0E4" w14:textId="77777777" w:rsidR="007D24EB" w:rsidRDefault="007D2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D8D74" w14:textId="77777777" w:rsidR="00AE43B5" w:rsidRDefault="00AE43B5" w:rsidP="000B32E6">
      <w:pPr>
        <w:spacing w:after="0" w:line="240" w:lineRule="auto"/>
      </w:pPr>
      <w:r>
        <w:separator/>
      </w:r>
    </w:p>
  </w:footnote>
  <w:footnote w:type="continuationSeparator" w:id="0">
    <w:p w14:paraId="552FE4B4" w14:textId="77777777" w:rsidR="00AE43B5" w:rsidRDefault="00AE43B5" w:rsidP="000B3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E27"/>
    <w:multiLevelType w:val="hybridMultilevel"/>
    <w:tmpl w:val="8AE62BB8"/>
    <w:lvl w:ilvl="0" w:tplc="335497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82135"/>
    <w:multiLevelType w:val="hybridMultilevel"/>
    <w:tmpl w:val="3D1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938D4"/>
    <w:multiLevelType w:val="hybridMultilevel"/>
    <w:tmpl w:val="AD96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E4D3A"/>
    <w:multiLevelType w:val="hybridMultilevel"/>
    <w:tmpl w:val="BE5ED126"/>
    <w:lvl w:ilvl="0" w:tplc="3354974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BC08F4"/>
    <w:multiLevelType w:val="hybridMultilevel"/>
    <w:tmpl w:val="70DE7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185D5D"/>
    <w:multiLevelType w:val="hybridMultilevel"/>
    <w:tmpl w:val="03AC3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85A1A"/>
    <w:multiLevelType w:val="hybridMultilevel"/>
    <w:tmpl w:val="BCCA45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372AA0"/>
    <w:multiLevelType w:val="hybridMultilevel"/>
    <w:tmpl w:val="066CAD4A"/>
    <w:lvl w:ilvl="0" w:tplc="3354974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F50785"/>
    <w:multiLevelType w:val="hybridMultilevel"/>
    <w:tmpl w:val="364A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1261C"/>
    <w:multiLevelType w:val="hybridMultilevel"/>
    <w:tmpl w:val="924AC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9420E7"/>
    <w:multiLevelType w:val="hybridMultilevel"/>
    <w:tmpl w:val="F9B63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382BE3"/>
    <w:multiLevelType w:val="hybridMultilevel"/>
    <w:tmpl w:val="292E3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50A1C"/>
    <w:multiLevelType w:val="hybridMultilevel"/>
    <w:tmpl w:val="FAAC5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3A280E"/>
    <w:multiLevelType w:val="hybridMultilevel"/>
    <w:tmpl w:val="3114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322BB4"/>
    <w:multiLevelType w:val="hybridMultilevel"/>
    <w:tmpl w:val="96408DB4"/>
    <w:lvl w:ilvl="0" w:tplc="42C6F3C0">
      <w:start w:val="5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5"/>
  </w:num>
  <w:num w:numId="5">
    <w:abstractNumId w:val="14"/>
  </w:num>
  <w:num w:numId="6">
    <w:abstractNumId w:val="12"/>
  </w:num>
  <w:num w:numId="7">
    <w:abstractNumId w:val="8"/>
  </w:num>
  <w:num w:numId="8">
    <w:abstractNumId w:val="2"/>
  </w:num>
  <w:num w:numId="9">
    <w:abstractNumId w:val="9"/>
  </w:num>
  <w:num w:numId="10">
    <w:abstractNumId w:val="10"/>
  </w:num>
  <w:num w:numId="11">
    <w:abstractNumId w:val="0"/>
  </w:num>
  <w:num w:numId="12">
    <w:abstractNumId w:val="7"/>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1B"/>
    <w:rsid w:val="000005C7"/>
    <w:rsid w:val="00001A58"/>
    <w:rsid w:val="00003CBB"/>
    <w:rsid w:val="00004D06"/>
    <w:rsid w:val="00010030"/>
    <w:rsid w:val="00011AD2"/>
    <w:rsid w:val="000207C6"/>
    <w:rsid w:val="0002132B"/>
    <w:rsid w:val="00022CE5"/>
    <w:rsid w:val="00025F5E"/>
    <w:rsid w:val="000325E3"/>
    <w:rsid w:val="00033DC0"/>
    <w:rsid w:val="00036D13"/>
    <w:rsid w:val="000371F7"/>
    <w:rsid w:val="00037E83"/>
    <w:rsid w:val="0004420D"/>
    <w:rsid w:val="00050DED"/>
    <w:rsid w:val="000518C7"/>
    <w:rsid w:val="00051F1A"/>
    <w:rsid w:val="00060506"/>
    <w:rsid w:val="0006119A"/>
    <w:rsid w:val="00061AF1"/>
    <w:rsid w:val="00071960"/>
    <w:rsid w:val="00072839"/>
    <w:rsid w:val="000735B6"/>
    <w:rsid w:val="00074719"/>
    <w:rsid w:val="00076A7D"/>
    <w:rsid w:val="00077C83"/>
    <w:rsid w:val="000803CB"/>
    <w:rsid w:val="0009155D"/>
    <w:rsid w:val="000932D6"/>
    <w:rsid w:val="00094059"/>
    <w:rsid w:val="000A1417"/>
    <w:rsid w:val="000A18D4"/>
    <w:rsid w:val="000A72C4"/>
    <w:rsid w:val="000B132D"/>
    <w:rsid w:val="000B32E6"/>
    <w:rsid w:val="000B33BD"/>
    <w:rsid w:val="000B48A4"/>
    <w:rsid w:val="000C1963"/>
    <w:rsid w:val="000C7100"/>
    <w:rsid w:val="000D066C"/>
    <w:rsid w:val="000D15BD"/>
    <w:rsid w:val="000D53FE"/>
    <w:rsid w:val="000D79B9"/>
    <w:rsid w:val="000E307C"/>
    <w:rsid w:val="000E56C9"/>
    <w:rsid w:val="000E79AC"/>
    <w:rsid w:val="000E7DB5"/>
    <w:rsid w:val="000F42F3"/>
    <w:rsid w:val="001021E4"/>
    <w:rsid w:val="00105549"/>
    <w:rsid w:val="001111CC"/>
    <w:rsid w:val="00122E24"/>
    <w:rsid w:val="0012631B"/>
    <w:rsid w:val="00131F99"/>
    <w:rsid w:val="00133409"/>
    <w:rsid w:val="00135CB6"/>
    <w:rsid w:val="00137A80"/>
    <w:rsid w:val="00146342"/>
    <w:rsid w:val="00151E3D"/>
    <w:rsid w:val="00153A4F"/>
    <w:rsid w:val="00153F37"/>
    <w:rsid w:val="0015500C"/>
    <w:rsid w:val="00156506"/>
    <w:rsid w:val="00162086"/>
    <w:rsid w:val="0016302F"/>
    <w:rsid w:val="0016475F"/>
    <w:rsid w:val="00170E78"/>
    <w:rsid w:val="001720B6"/>
    <w:rsid w:val="0017638B"/>
    <w:rsid w:val="00177BBD"/>
    <w:rsid w:val="001854EE"/>
    <w:rsid w:val="00185CBD"/>
    <w:rsid w:val="0019148A"/>
    <w:rsid w:val="00192169"/>
    <w:rsid w:val="001A202B"/>
    <w:rsid w:val="001A53EF"/>
    <w:rsid w:val="001B5AEA"/>
    <w:rsid w:val="001C2EDF"/>
    <w:rsid w:val="001D44AD"/>
    <w:rsid w:val="001E12E6"/>
    <w:rsid w:val="001E6102"/>
    <w:rsid w:val="001E7246"/>
    <w:rsid w:val="001F297F"/>
    <w:rsid w:val="001F3D76"/>
    <w:rsid w:val="00210563"/>
    <w:rsid w:val="00214445"/>
    <w:rsid w:val="00214942"/>
    <w:rsid w:val="00214E61"/>
    <w:rsid w:val="0022012F"/>
    <w:rsid w:val="00220ED2"/>
    <w:rsid w:val="00224470"/>
    <w:rsid w:val="00235235"/>
    <w:rsid w:val="002364AB"/>
    <w:rsid w:val="00236F8B"/>
    <w:rsid w:val="0024153B"/>
    <w:rsid w:val="0024181F"/>
    <w:rsid w:val="00242301"/>
    <w:rsid w:val="00243754"/>
    <w:rsid w:val="00244013"/>
    <w:rsid w:val="0024454D"/>
    <w:rsid w:val="002517F7"/>
    <w:rsid w:val="002539A9"/>
    <w:rsid w:val="00256550"/>
    <w:rsid w:val="00257CD1"/>
    <w:rsid w:val="00260F6A"/>
    <w:rsid w:val="00274BAA"/>
    <w:rsid w:val="00275D94"/>
    <w:rsid w:val="00276199"/>
    <w:rsid w:val="00276304"/>
    <w:rsid w:val="002818A0"/>
    <w:rsid w:val="0028620A"/>
    <w:rsid w:val="002870E8"/>
    <w:rsid w:val="00292B60"/>
    <w:rsid w:val="002A39F0"/>
    <w:rsid w:val="002A42BD"/>
    <w:rsid w:val="002A7EA5"/>
    <w:rsid w:val="002B0684"/>
    <w:rsid w:val="002B0792"/>
    <w:rsid w:val="002B2223"/>
    <w:rsid w:val="002B265E"/>
    <w:rsid w:val="002B5BC0"/>
    <w:rsid w:val="002B689E"/>
    <w:rsid w:val="002C3FBF"/>
    <w:rsid w:val="002C4BB4"/>
    <w:rsid w:val="002C4D55"/>
    <w:rsid w:val="002C660A"/>
    <w:rsid w:val="002D0C74"/>
    <w:rsid w:val="002D3540"/>
    <w:rsid w:val="002D3620"/>
    <w:rsid w:val="002D5EC0"/>
    <w:rsid w:val="002E38A9"/>
    <w:rsid w:val="002F05A1"/>
    <w:rsid w:val="002F1DF8"/>
    <w:rsid w:val="002F2F1D"/>
    <w:rsid w:val="002F4CEB"/>
    <w:rsid w:val="002F6100"/>
    <w:rsid w:val="003041A7"/>
    <w:rsid w:val="00310414"/>
    <w:rsid w:val="0031402F"/>
    <w:rsid w:val="00314ADB"/>
    <w:rsid w:val="003173B2"/>
    <w:rsid w:val="00320DC3"/>
    <w:rsid w:val="003267CA"/>
    <w:rsid w:val="00330E30"/>
    <w:rsid w:val="003315AE"/>
    <w:rsid w:val="00332C5F"/>
    <w:rsid w:val="00333F08"/>
    <w:rsid w:val="00341F94"/>
    <w:rsid w:val="00347A75"/>
    <w:rsid w:val="0035672F"/>
    <w:rsid w:val="003573E6"/>
    <w:rsid w:val="00357CD5"/>
    <w:rsid w:val="0036255D"/>
    <w:rsid w:val="003642D3"/>
    <w:rsid w:val="003678DA"/>
    <w:rsid w:val="003711DE"/>
    <w:rsid w:val="00374E5B"/>
    <w:rsid w:val="00375689"/>
    <w:rsid w:val="003763FC"/>
    <w:rsid w:val="00377A64"/>
    <w:rsid w:val="00380817"/>
    <w:rsid w:val="003822B3"/>
    <w:rsid w:val="00382556"/>
    <w:rsid w:val="00383FC6"/>
    <w:rsid w:val="00385AFC"/>
    <w:rsid w:val="00387EB0"/>
    <w:rsid w:val="0039021B"/>
    <w:rsid w:val="00395D36"/>
    <w:rsid w:val="003A5F46"/>
    <w:rsid w:val="003B4F8C"/>
    <w:rsid w:val="003B6AD3"/>
    <w:rsid w:val="003B6B49"/>
    <w:rsid w:val="003C1359"/>
    <w:rsid w:val="003C28D0"/>
    <w:rsid w:val="003D3ADA"/>
    <w:rsid w:val="003D3B62"/>
    <w:rsid w:val="003D70F2"/>
    <w:rsid w:val="003E0989"/>
    <w:rsid w:val="003E4ECC"/>
    <w:rsid w:val="003F255E"/>
    <w:rsid w:val="003F4CDD"/>
    <w:rsid w:val="004022D9"/>
    <w:rsid w:val="00402555"/>
    <w:rsid w:val="00410709"/>
    <w:rsid w:val="00421E26"/>
    <w:rsid w:val="00423E43"/>
    <w:rsid w:val="004248BF"/>
    <w:rsid w:val="00425B24"/>
    <w:rsid w:val="00430F96"/>
    <w:rsid w:val="00432B31"/>
    <w:rsid w:val="0043341C"/>
    <w:rsid w:val="00435A75"/>
    <w:rsid w:val="00436847"/>
    <w:rsid w:val="004418A3"/>
    <w:rsid w:val="00442FFA"/>
    <w:rsid w:val="00444503"/>
    <w:rsid w:val="00445A0E"/>
    <w:rsid w:val="00445E96"/>
    <w:rsid w:val="0044724F"/>
    <w:rsid w:val="00447DED"/>
    <w:rsid w:val="004536EF"/>
    <w:rsid w:val="004556E3"/>
    <w:rsid w:val="0046478C"/>
    <w:rsid w:val="00472F78"/>
    <w:rsid w:val="004845E9"/>
    <w:rsid w:val="0049103F"/>
    <w:rsid w:val="00494683"/>
    <w:rsid w:val="004955E4"/>
    <w:rsid w:val="004A13E0"/>
    <w:rsid w:val="004A19B0"/>
    <w:rsid w:val="004A1FD4"/>
    <w:rsid w:val="004A3B70"/>
    <w:rsid w:val="004A431A"/>
    <w:rsid w:val="004B552A"/>
    <w:rsid w:val="004B7955"/>
    <w:rsid w:val="004C6DAF"/>
    <w:rsid w:val="004D4B85"/>
    <w:rsid w:val="004E5A45"/>
    <w:rsid w:val="004F10DD"/>
    <w:rsid w:val="004F1BFC"/>
    <w:rsid w:val="004F51D7"/>
    <w:rsid w:val="005016DE"/>
    <w:rsid w:val="005033C5"/>
    <w:rsid w:val="00503D23"/>
    <w:rsid w:val="005045EE"/>
    <w:rsid w:val="00505553"/>
    <w:rsid w:val="00514406"/>
    <w:rsid w:val="00531B28"/>
    <w:rsid w:val="0054559E"/>
    <w:rsid w:val="0055165E"/>
    <w:rsid w:val="00552217"/>
    <w:rsid w:val="00554D12"/>
    <w:rsid w:val="00556592"/>
    <w:rsid w:val="00563869"/>
    <w:rsid w:val="00564601"/>
    <w:rsid w:val="00565E98"/>
    <w:rsid w:val="00571467"/>
    <w:rsid w:val="0057228F"/>
    <w:rsid w:val="00572CE2"/>
    <w:rsid w:val="0057618E"/>
    <w:rsid w:val="005877AB"/>
    <w:rsid w:val="00596708"/>
    <w:rsid w:val="005968FE"/>
    <w:rsid w:val="005A0FB2"/>
    <w:rsid w:val="005A175C"/>
    <w:rsid w:val="005A3B81"/>
    <w:rsid w:val="005A7009"/>
    <w:rsid w:val="005C4551"/>
    <w:rsid w:val="005C52B7"/>
    <w:rsid w:val="005C5492"/>
    <w:rsid w:val="005C5A61"/>
    <w:rsid w:val="005C60CD"/>
    <w:rsid w:val="005C7E6B"/>
    <w:rsid w:val="005D20D7"/>
    <w:rsid w:val="005D4A0C"/>
    <w:rsid w:val="005E2A51"/>
    <w:rsid w:val="005E3B3E"/>
    <w:rsid w:val="005E5A57"/>
    <w:rsid w:val="005E5D73"/>
    <w:rsid w:val="005E62C4"/>
    <w:rsid w:val="005F1BF7"/>
    <w:rsid w:val="005F34F9"/>
    <w:rsid w:val="005F61BC"/>
    <w:rsid w:val="005F76C2"/>
    <w:rsid w:val="00601A84"/>
    <w:rsid w:val="00603C06"/>
    <w:rsid w:val="006049A5"/>
    <w:rsid w:val="00604DC0"/>
    <w:rsid w:val="00604EF7"/>
    <w:rsid w:val="00611569"/>
    <w:rsid w:val="006146C0"/>
    <w:rsid w:val="00616EC7"/>
    <w:rsid w:val="0061701E"/>
    <w:rsid w:val="0061752F"/>
    <w:rsid w:val="00617770"/>
    <w:rsid w:val="0062035E"/>
    <w:rsid w:val="0062197F"/>
    <w:rsid w:val="00621F01"/>
    <w:rsid w:val="0062447E"/>
    <w:rsid w:val="006250F4"/>
    <w:rsid w:val="00631D3B"/>
    <w:rsid w:val="00633A64"/>
    <w:rsid w:val="00635713"/>
    <w:rsid w:val="00646E18"/>
    <w:rsid w:val="00647739"/>
    <w:rsid w:val="00650FC2"/>
    <w:rsid w:val="00653C27"/>
    <w:rsid w:val="00654E35"/>
    <w:rsid w:val="006577DC"/>
    <w:rsid w:val="00657BE9"/>
    <w:rsid w:val="00661201"/>
    <w:rsid w:val="006649D0"/>
    <w:rsid w:val="00664BCE"/>
    <w:rsid w:val="00665807"/>
    <w:rsid w:val="006678CB"/>
    <w:rsid w:val="00677AB1"/>
    <w:rsid w:val="00684523"/>
    <w:rsid w:val="00686425"/>
    <w:rsid w:val="00687B8E"/>
    <w:rsid w:val="00691D61"/>
    <w:rsid w:val="0069333C"/>
    <w:rsid w:val="00694B5D"/>
    <w:rsid w:val="00695B4E"/>
    <w:rsid w:val="006A153B"/>
    <w:rsid w:val="006A4A25"/>
    <w:rsid w:val="006A5B95"/>
    <w:rsid w:val="006B33C3"/>
    <w:rsid w:val="006B42C1"/>
    <w:rsid w:val="006B59BE"/>
    <w:rsid w:val="006B59FD"/>
    <w:rsid w:val="006B7F23"/>
    <w:rsid w:val="006C55FD"/>
    <w:rsid w:val="006C606F"/>
    <w:rsid w:val="006D114F"/>
    <w:rsid w:val="006D3F64"/>
    <w:rsid w:val="006D541A"/>
    <w:rsid w:val="006D6D79"/>
    <w:rsid w:val="006E59A6"/>
    <w:rsid w:val="006E7137"/>
    <w:rsid w:val="006F0E21"/>
    <w:rsid w:val="006F5CBF"/>
    <w:rsid w:val="00707589"/>
    <w:rsid w:val="00713023"/>
    <w:rsid w:val="007230EC"/>
    <w:rsid w:val="007279FB"/>
    <w:rsid w:val="00732B49"/>
    <w:rsid w:val="007353E9"/>
    <w:rsid w:val="007356C4"/>
    <w:rsid w:val="00735753"/>
    <w:rsid w:val="00742356"/>
    <w:rsid w:val="00745BBE"/>
    <w:rsid w:val="0075204C"/>
    <w:rsid w:val="007526E0"/>
    <w:rsid w:val="00762465"/>
    <w:rsid w:val="00762A6F"/>
    <w:rsid w:val="00764B50"/>
    <w:rsid w:val="0076517F"/>
    <w:rsid w:val="00767126"/>
    <w:rsid w:val="007671BB"/>
    <w:rsid w:val="00775327"/>
    <w:rsid w:val="00776716"/>
    <w:rsid w:val="00784DD5"/>
    <w:rsid w:val="00790927"/>
    <w:rsid w:val="00790D63"/>
    <w:rsid w:val="0079294E"/>
    <w:rsid w:val="00794179"/>
    <w:rsid w:val="00795D92"/>
    <w:rsid w:val="00796A80"/>
    <w:rsid w:val="007A01BF"/>
    <w:rsid w:val="007A231E"/>
    <w:rsid w:val="007A33BB"/>
    <w:rsid w:val="007A5088"/>
    <w:rsid w:val="007A63E7"/>
    <w:rsid w:val="007A7875"/>
    <w:rsid w:val="007B36F1"/>
    <w:rsid w:val="007B5C85"/>
    <w:rsid w:val="007C4EB8"/>
    <w:rsid w:val="007D0F12"/>
    <w:rsid w:val="007D1C1E"/>
    <w:rsid w:val="007D24EB"/>
    <w:rsid w:val="007D679C"/>
    <w:rsid w:val="007E03A9"/>
    <w:rsid w:val="007E13D4"/>
    <w:rsid w:val="007E4D33"/>
    <w:rsid w:val="007E77ED"/>
    <w:rsid w:val="007F071B"/>
    <w:rsid w:val="007F24BC"/>
    <w:rsid w:val="007F38D8"/>
    <w:rsid w:val="007F6982"/>
    <w:rsid w:val="00800544"/>
    <w:rsid w:val="00805A63"/>
    <w:rsid w:val="00807AE8"/>
    <w:rsid w:val="008137FD"/>
    <w:rsid w:val="00814671"/>
    <w:rsid w:val="00822365"/>
    <w:rsid w:val="00823149"/>
    <w:rsid w:val="008246E1"/>
    <w:rsid w:val="0082645F"/>
    <w:rsid w:val="00826F58"/>
    <w:rsid w:val="0083219D"/>
    <w:rsid w:val="008321A2"/>
    <w:rsid w:val="00834FBB"/>
    <w:rsid w:val="008374FB"/>
    <w:rsid w:val="008415EB"/>
    <w:rsid w:val="00841D2D"/>
    <w:rsid w:val="00842720"/>
    <w:rsid w:val="00847BD0"/>
    <w:rsid w:val="0085026C"/>
    <w:rsid w:val="00851737"/>
    <w:rsid w:val="00852467"/>
    <w:rsid w:val="008544DC"/>
    <w:rsid w:val="008630F2"/>
    <w:rsid w:val="0086358D"/>
    <w:rsid w:val="00863AD9"/>
    <w:rsid w:val="00865A00"/>
    <w:rsid w:val="00866687"/>
    <w:rsid w:val="00871F67"/>
    <w:rsid w:val="00872170"/>
    <w:rsid w:val="00876E70"/>
    <w:rsid w:val="00890B57"/>
    <w:rsid w:val="00891223"/>
    <w:rsid w:val="00892E84"/>
    <w:rsid w:val="00896087"/>
    <w:rsid w:val="00896AA9"/>
    <w:rsid w:val="008A0DC7"/>
    <w:rsid w:val="008A7BDD"/>
    <w:rsid w:val="008A7C57"/>
    <w:rsid w:val="008B1466"/>
    <w:rsid w:val="008B4C68"/>
    <w:rsid w:val="008B6C60"/>
    <w:rsid w:val="008C5961"/>
    <w:rsid w:val="008C7355"/>
    <w:rsid w:val="008D0AC8"/>
    <w:rsid w:val="008D4B6A"/>
    <w:rsid w:val="008E120D"/>
    <w:rsid w:val="008E2E4F"/>
    <w:rsid w:val="008E5A83"/>
    <w:rsid w:val="008E7F03"/>
    <w:rsid w:val="008F025E"/>
    <w:rsid w:val="008F769C"/>
    <w:rsid w:val="00904539"/>
    <w:rsid w:val="00906E3F"/>
    <w:rsid w:val="00906E96"/>
    <w:rsid w:val="00906E99"/>
    <w:rsid w:val="00913DF2"/>
    <w:rsid w:val="009146B7"/>
    <w:rsid w:val="00914CD6"/>
    <w:rsid w:val="00920359"/>
    <w:rsid w:val="00920B58"/>
    <w:rsid w:val="00926958"/>
    <w:rsid w:val="00934426"/>
    <w:rsid w:val="0093666B"/>
    <w:rsid w:val="00937126"/>
    <w:rsid w:val="00937A2A"/>
    <w:rsid w:val="00941EAE"/>
    <w:rsid w:val="009422E4"/>
    <w:rsid w:val="00946207"/>
    <w:rsid w:val="00952C35"/>
    <w:rsid w:val="00953FE5"/>
    <w:rsid w:val="0095546A"/>
    <w:rsid w:val="009578D1"/>
    <w:rsid w:val="00960F4B"/>
    <w:rsid w:val="0098183A"/>
    <w:rsid w:val="00981B92"/>
    <w:rsid w:val="00990B57"/>
    <w:rsid w:val="00995055"/>
    <w:rsid w:val="009B1154"/>
    <w:rsid w:val="009B1C70"/>
    <w:rsid w:val="009B3625"/>
    <w:rsid w:val="009B3B9B"/>
    <w:rsid w:val="009B4089"/>
    <w:rsid w:val="009D0665"/>
    <w:rsid w:val="009D1E11"/>
    <w:rsid w:val="009D2251"/>
    <w:rsid w:val="009D2DAE"/>
    <w:rsid w:val="009D37F6"/>
    <w:rsid w:val="009D5C61"/>
    <w:rsid w:val="009D6983"/>
    <w:rsid w:val="009E33D3"/>
    <w:rsid w:val="009E3CFF"/>
    <w:rsid w:val="009E52B6"/>
    <w:rsid w:val="009E547D"/>
    <w:rsid w:val="009E5FE7"/>
    <w:rsid w:val="009E6ED6"/>
    <w:rsid w:val="009F02B0"/>
    <w:rsid w:val="009F1556"/>
    <w:rsid w:val="009F21BD"/>
    <w:rsid w:val="009F27D1"/>
    <w:rsid w:val="009F5287"/>
    <w:rsid w:val="00A00810"/>
    <w:rsid w:val="00A03C52"/>
    <w:rsid w:val="00A0687B"/>
    <w:rsid w:val="00A11868"/>
    <w:rsid w:val="00A143BE"/>
    <w:rsid w:val="00A14A09"/>
    <w:rsid w:val="00A175B9"/>
    <w:rsid w:val="00A24208"/>
    <w:rsid w:val="00A27716"/>
    <w:rsid w:val="00A45437"/>
    <w:rsid w:val="00A565F8"/>
    <w:rsid w:val="00A619D2"/>
    <w:rsid w:val="00A624EF"/>
    <w:rsid w:val="00A62618"/>
    <w:rsid w:val="00A6486C"/>
    <w:rsid w:val="00A709FF"/>
    <w:rsid w:val="00A71F7D"/>
    <w:rsid w:val="00A76A57"/>
    <w:rsid w:val="00A76FF9"/>
    <w:rsid w:val="00A77BE5"/>
    <w:rsid w:val="00A80457"/>
    <w:rsid w:val="00A82450"/>
    <w:rsid w:val="00A93862"/>
    <w:rsid w:val="00AA00BB"/>
    <w:rsid w:val="00AB187B"/>
    <w:rsid w:val="00AB4931"/>
    <w:rsid w:val="00AB5025"/>
    <w:rsid w:val="00AC11B4"/>
    <w:rsid w:val="00AC38A4"/>
    <w:rsid w:val="00AD24F9"/>
    <w:rsid w:val="00AD2834"/>
    <w:rsid w:val="00AD344E"/>
    <w:rsid w:val="00AD48D4"/>
    <w:rsid w:val="00AD55C2"/>
    <w:rsid w:val="00AE43B5"/>
    <w:rsid w:val="00AE6A0A"/>
    <w:rsid w:val="00AF089C"/>
    <w:rsid w:val="00AF159C"/>
    <w:rsid w:val="00AF1892"/>
    <w:rsid w:val="00AF412D"/>
    <w:rsid w:val="00B03D3B"/>
    <w:rsid w:val="00B0472E"/>
    <w:rsid w:val="00B124DF"/>
    <w:rsid w:val="00B138F9"/>
    <w:rsid w:val="00B16149"/>
    <w:rsid w:val="00B23A7C"/>
    <w:rsid w:val="00B310FE"/>
    <w:rsid w:val="00B312F7"/>
    <w:rsid w:val="00B35F0A"/>
    <w:rsid w:val="00B36142"/>
    <w:rsid w:val="00B4126A"/>
    <w:rsid w:val="00B419D9"/>
    <w:rsid w:val="00B473F6"/>
    <w:rsid w:val="00B476D3"/>
    <w:rsid w:val="00B5296C"/>
    <w:rsid w:val="00B61011"/>
    <w:rsid w:val="00B612EE"/>
    <w:rsid w:val="00B65373"/>
    <w:rsid w:val="00B6751E"/>
    <w:rsid w:val="00B733AD"/>
    <w:rsid w:val="00B7421B"/>
    <w:rsid w:val="00B74CCE"/>
    <w:rsid w:val="00B75433"/>
    <w:rsid w:val="00B771CA"/>
    <w:rsid w:val="00B77BB1"/>
    <w:rsid w:val="00B80D06"/>
    <w:rsid w:val="00B830EF"/>
    <w:rsid w:val="00B8380F"/>
    <w:rsid w:val="00B8462A"/>
    <w:rsid w:val="00B85013"/>
    <w:rsid w:val="00B97227"/>
    <w:rsid w:val="00BA00A9"/>
    <w:rsid w:val="00BA234E"/>
    <w:rsid w:val="00BA50BF"/>
    <w:rsid w:val="00BA60F7"/>
    <w:rsid w:val="00BB0545"/>
    <w:rsid w:val="00BB190A"/>
    <w:rsid w:val="00BC1F27"/>
    <w:rsid w:val="00BC2F70"/>
    <w:rsid w:val="00BC4306"/>
    <w:rsid w:val="00BC6BA8"/>
    <w:rsid w:val="00BC6F82"/>
    <w:rsid w:val="00BC7368"/>
    <w:rsid w:val="00BD5BF3"/>
    <w:rsid w:val="00BD6CB7"/>
    <w:rsid w:val="00BE0FFE"/>
    <w:rsid w:val="00BE436A"/>
    <w:rsid w:val="00BE5E08"/>
    <w:rsid w:val="00BE7A02"/>
    <w:rsid w:val="00BF06F1"/>
    <w:rsid w:val="00BF0DF9"/>
    <w:rsid w:val="00BF105A"/>
    <w:rsid w:val="00BF7F07"/>
    <w:rsid w:val="00C00DD1"/>
    <w:rsid w:val="00C02303"/>
    <w:rsid w:val="00C03639"/>
    <w:rsid w:val="00C058BF"/>
    <w:rsid w:val="00C05F5C"/>
    <w:rsid w:val="00C14862"/>
    <w:rsid w:val="00C1544D"/>
    <w:rsid w:val="00C15EA0"/>
    <w:rsid w:val="00C170A7"/>
    <w:rsid w:val="00C17F4D"/>
    <w:rsid w:val="00C27124"/>
    <w:rsid w:val="00C33941"/>
    <w:rsid w:val="00C3686A"/>
    <w:rsid w:val="00C44818"/>
    <w:rsid w:val="00C45B4B"/>
    <w:rsid w:val="00C46552"/>
    <w:rsid w:val="00C4668C"/>
    <w:rsid w:val="00C46788"/>
    <w:rsid w:val="00C52F1D"/>
    <w:rsid w:val="00C65F59"/>
    <w:rsid w:val="00C66DB6"/>
    <w:rsid w:val="00C70B45"/>
    <w:rsid w:val="00C73F4D"/>
    <w:rsid w:val="00C767F6"/>
    <w:rsid w:val="00C805F2"/>
    <w:rsid w:val="00C83166"/>
    <w:rsid w:val="00C843F9"/>
    <w:rsid w:val="00C9092E"/>
    <w:rsid w:val="00C90C8B"/>
    <w:rsid w:val="00C91405"/>
    <w:rsid w:val="00C923F1"/>
    <w:rsid w:val="00C93242"/>
    <w:rsid w:val="00C9653B"/>
    <w:rsid w:val="00CA3101"/>
    <w:rsid w:val="00CA729F"/>
    <w:rsid w:val="00CA72D9"/>
    <w:rsid w:val="00CA76D1"/>
    <w:rsid w:val="00CB06E8"/>
    <w:rsid w:val="00CB2402"/>
    <w:rsid w:val="00CC2187"/>
    <w:rsid w:val="00CC556B"/>
    <w:rsid w:val="00CC6752"/>
    <w:rsid w:val="00CD21A7"/>
    <w:rsid w:val="00CD2AEB"/>
    <w:rsid w:val="00CD3192"/>
    <w:rsid w:val="00CD7D4A"/>
    <w:rsid w:val="00CE2509"/>
    <w:rsid w:val="00CE408C"/>
    <w:rsid w:val="00CE44DA"/>
    <w:rsid w:val="00CE49B5"/>
    <w:rsid w:val="00CE4C98"/>
    <w:rsid w:val="00CF137D"/>
    <w:rsid w:val="00CF361E"/>
    <w:rsid w:val="00CF78E5"/>
    <w:rsid w:val="00D00341"/>
    <w:rsid w:val="00D0494F"/>
    <w:rsid w:val="00D053B9"/>
    <w:rsid w:val="00D40183"/>
    <w:rsid w:val="00D40836"/>
    <w:rsid w:val="00D409C7"/>
    <w:rsid w:val="00D5137C"/>
    <w:rsid w:val="00D566A5"/>
    <w:rsid w:val="00D56F8E"/>
    <w:rsid w:val="00D5777F"/>
    <w:rsid w:val="00D63A61"/>
    <w:rsid w:val="00D66EDF"/>
    <w:rsid w:val="00D72044"/>
    <w:rsid w:val="00D80282"/>
    <w:rsid w:val="00D82A2F"/>
    <w:rsid w:val="00D84C46"/>
    <w:rsid w:val="00D850D6"/>
    <w:rsid w:val="00D90B1D"/>
    <w:rsid w:val="00D91351"/>
    <w:rsid w:val="00D91B32"/>
    <w:rsid w:val="00D94872"/>
    <w:rsid w:val="00D97957"/>
    <w:rsid w:val="00DA28DD"/>
    <w:rsid w:val="00DA298F"/>
    <w:rsid w:val="00DA33AB"/>
    <w:rsid w:val="00DB03C6"/>
    <w:rsid w:val="00DB1456"/>
    <w:rsid w:val="00DB2AA2"/>
    <w:rsid w:val="00DB3FA0"/>
    <w:rsid w:val="00DB44B9"/>
    <w:rsid w:val="00DB44BB"/>
    <w:rsid w:val="00DB4A4B"/>
    <w:rsid w:val="00DB7555"/>
    <w:rsid w:val="00DC4321"/>
    <w:rsid w:val="00DC4F6C"/>
    <w:rsid w:val="00DC6A77"/>
    <w:rsid w:val="00DD1C48"/>
    <w:rsid w:val="00DD3123"/>
    <w:rsid w:val="00DE05A1"/>
    <w:rsid w:val="00DE0E52"/>
    <w:rsid w:val="00DE1626"/>
    <w:rsid w:val="00DE319D"/>
    <w:rsid w:val="00DE383B"/>
    <w:rsid w:val="00DF4ABE"/>
    <w:rsid w:val="00E033AA"/>
    <w:rsid w:val="00E07422"/>
    <w:rsid w:val="00E23BAE"/>
    <w:rsid w:val="00E24BE6"/>
    <w:rsid w:val="00E24C52"/>
    <w:rsid w:val="00E25B0B"/>
    <w:rsid w:val="00E30211"/>
    <w:rsid w:val="00E33F7A"/>
    <w:rsid w:val="00E3483B"/>
    <w:rsid w:val="00E34867"/>
    <w:rsid w:val="00E35CE4"/>
    <w:rsid w:val="00E406A2"/>
    <w:rsid w:val="00E43F07"/>
    <w:rsid w:val="00E46D2E"/>
    <w:rsid w:val="00E51FE3"/>
    <w:rsid w:val="00E54E1E"/>
    <w:rsid w:val="00E55BC7"/>
    <w:rsid w:val="00E55CBB"/>
    <w:rsid w:val="00E62068"/>
    <w:rsid w:val="00E62A7B"/>
    <w:rsid w:val="00E6305D"/>
    <w:rsid w:val="00E631A4"/>
    <w:rsid w:val="00E63673"/>
    <w:rsid w:val="00E64473"/>
    <w:rsid w:val="00E66624"/>
    <w:rsid w:val="00E7155C"/>
    <w:rsid w:val="00E7325C"/>
    <w:rsid w:val="00E749EB"/>
    <w:rsid w:val="00E76C47"/>
    <w:rsid w:val="00E77CE0"/>
    <w:rsid w:val="00E81ABB"/>
    <w:rsid w:val="00E834DE"/>
    <w:rsid w:val="00E907BC"/>
    <w:rsid w:val="00EA055C"/>
    <w:rsid w:val="00EA72B5"/>
    <w:rsid w:val="00EB1B5E"/>
    <w:rsid w:val="00EB3D03"/>
    <w:rsid w:val="00EB4A48"/>
    <w:rsid w:val="00EC224C"/>
    <w:rsid w:val="00EC7CF5"/>
    <w:rsid w:val="00ED59EB"/>
    <w:rsid w:val="00ED5BE0"/>
    <w:rsid w:val="00ED7213"/>
    <w:rsid w:val="00ED7589"/>
    <w:rsid w:val="00EE3F42"/>
    <w:rsid w:val="00EE7FCB"/>
    <w:rsid w:val="00EF469E"/>
    <w:rsid w:val="00EF4EC2"/>
    <w:rsid w:val="00F03F66"/>
    <w:rsid w:val="00F07829"/>
    <w:rsid w:val="00F125B5"/>
    <w:rsid w:val="00F127E7"/>
    <w:rsid w:val="00F14129"/>
    <w:rsid w:val="00F1564A"/>
    <w:rsid w:val="00F21880"/>
    <w:rsid w:val="00F226AD"/>
    <w:rsid w:val="00F22BA2"/>
    <w:rsid w:val="00F24151"/>
    <w:rsid w:val="00F27266"/>
    <w:rsid w:val="00F27A51"/>
    <w:rsid w:val="00F30814"/>
    <w:rsid w:val="00F40E92"/>
    <w:rsid w:val="00F417D7"/>
    <w:rsid w:val="00F459F8"/>
    <w:rsid w:val="00F4614C"/>
    <w:rsid w:val="00F479AD"/>
    <w:rsid w:val="00F500AD"/>
    <w:rsid w:val="00F51520"/>
    <w:rsid w:val="00F5569B"/>
    <w:rsid w:val="00F557FF"/>
    <w:rsid w:val="00F605C3"/>
    <w:rsid w:val="00F6169B"/>
    <w:rsid w:val="00F64592"/>
    <w:rsid w:val="00F679BD"/>
    <w:rsid w:val="00F707D2"/>
    <w:rsid w:val="00F70AB2"/>
    <w:rsid w:val="00F715AB"/>
    <w:rsid w:val="00F81744"/>
    <w:rsid w:val="00F86F45"/>
    <w:rsid w:val="00F95AF8"/>
    <w:rsid w:val="00F95E0A"/>
    <w:rsid w:val="00F974A5"/>
    <w:rsid w:val="00FA2356"/>
    <w:rsid w:val="00FA33B4"/>
    <w:rsid w:val="00FA6E84"/>
    <w:rsid w:val="00FA6FC3"/>
    <w:rsid w:val="00FB0EF9"/>
    <w:rsid w:val="00FB76AC"/>
    <w:rsid w:val="00FB7947"/>
    <w:rsid w:val="00FC35C7"/>
    <w:rsid w:val="00FC5164"/>
    <w:rsid w:val="00FC7FA4"/>
    <w:rsid w:val="00FD0B51"/>
    <w:rsid w:val="00FD1B6A"/>
    <w:rsid w:val="00FD1EA9"/>
    <w:rsid w:val="00FD395E"/>
    <w:rsid w:val="00FE02A7"/>
    <w:rsid w:val="00FE1F1F"/>
    <w:rsid w:val="00FE2D56"/>
    <w:rsid w:val="00FE3E38"/>
    <w:rsid w:val="00FE46EF"/>
    <w:rsid w:val="00FE7B84"/>
    <w:rsid w:val="00FF226E"/>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7827"/>
  <w15:docId w15:val="{2422009E-CE56-4A48-BAD5-C770CFE4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9C"/>
  </w:style>
  <w:style w:type="paragraph" w:styleId="Heading1">
    <w:name w:val="heading 1"/>
    <w:basedOn w:val="Normal"/>
    <w:next w:val="Normal"/>
    <w:link w:val="Heading1Char"/>
    <w:uiPriority w:val="9"/>
    <w:qFormat/>
    <w:rsid w:val="007D679C"/>
    <w:pPr>
      <w:spacing w:before="600" w:after="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D679C"/>
    <w:pPr>
      <w:spacing w:before="320" w:after="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D679C"/>
    <w:p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D679C"/>
    <w:pPr>
      <w:spacing w:before="280" w:after="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D679C"/>
    <w:pPr>
      <w:spacing w:before="280" w:after="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D679C"/>
    <w:pPr>
      <w:spacing w:before="280" w:after="8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D679C"/>
    <w:pPr>
      <w:spacing w:before="280" w:after="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D679C"/>
    <w:pPr>
      <w:spacing w:before="280" w:after="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D679C"/>
    <w:pPr>
      <w:spacing w:before="280" w:after="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4BC"/>
    <w:rPr>
      <w:color w:val="0000FF" w:themeColor="hyperlink"/>
      <w:u w:val="single"/>
    </w:rPr>
  </w:style>
  <w:style w:type="character" w:styleId="FollowedHyperlink">
    <w:name w:val="FollowedHyperlink"/>
    <w:basedOn w:val="DefaultParagraphFont"/>
    <w:uiPriority w:val="99"/>
    <w:semiHidden/>
    <w:unhideWhenUsed/>
    <w:rsid w:val="000518C7"/>
    <w:rPr>
      <w:color w:val="800080" w:themeColor="followedHyperlink"/>
      <w:u w:val="single"/>
    </w:rPr>
  </w:style>
  <w:style w:type="table" w:styleId="TableGrid">
    <w:name w:val="Table Grid"/>
    <w:basedOn w:val="TableNormal"/>
    <w:uiPriority w:val="59"/>
    <w:rsid w:val="0007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4B5D"/>
    <w:rPr>
      <w:sz w:val="16"/>
      <w:szCs w:val="16"/>
    </w:rPr>
  </w:style>
  <w:style w:type="paragraph" w:styleId="CommentText">
    <w:name w:val="annotation text"/>
    <w:basedOn w:val="Normal"/>
    <w:link w:val="CommentTextChar"/>
    <w:uiPriority w:val="99"/>
    <w:unhideWhenUsed/>
    <w:rsid w:val="00694B5D"/>
    <w:pPr>
      <w:spacing w:line="240" w:lineRule="auto"/>
    </w:pPr>
    <w:rPr>
      <w:sz w:val="20"/>
      <w:szCs w:val="20"/>
    </w:rPr>
  </w:style>
  <w:style w:type="character" w:customStyle="1" w:styleId="CommentTextChar">
    <w:name w:val="Comment Text Char"/>
    <w:basedOn w:val="DefaultParagraphFont"/>
    <w:link w:val="CommentText"/>
    <w:uiPriority w:val="99"/>
    <w:rsid w:val="00694B5D"/>
    <w:rPr>
      <w:sz w:val="20"/>
      <w:szCs w:val="20"/>
    </w:rPr>
  </w:style>
  <w:style w:type="paragraph" w:styleId="CommentSubject">
    <w:name w:val="annotation subject"/>
    <w:basedOn w:val="CommentText"/>
    <w:next w:val="CommentText"/>
    <w:link w:val="CommentSubjectChar"/>
    <w:uiPriority w:val="99"/>
    <w:semiHidden/>
    <w:unhideWhenUsed/>
    <w:rsid w:val="00694B5D"/>
    <w:rPr>
      <w:b/>
      <w:bCs/>
    </w:rPr>
  </w:style>
  <w:style w:type="character" w:customStyle="1" w:styleId="CommentSubjectChar">
    <w:name w:val="Comment Subject Char"/>
    <w:basedOn w:val="CommentTextChar"/>
    <w:link w:val="CommentSubject"/>
    <w:uiPriority w:val="99"/>
    <w:semiHidden/>
    <w:rsid w:val="00694B5D"/>
    <w:rPr>
      <w:b/>
      <w:bCs/>
      <w:sz w:val="20"/>
      <w:szCs w:val="20"/>
    </w:rPr>
  </w:style>
  <w:style w:type="paragraph" w:styleId="BalloonText">
    <w:name w:val="Balloon Text"/>
    <w:basedOn w:val="Normal"/>
    <w:link w:val="BalloonTextChar"/>
    <w:uiPriority w:val="99"/>
    <w:semiHidden/>
    <w:unhideWhenUsed/>
    <w:rsid w:val="0069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5D"/>
    <w:rPr>
      <w:rFonts w:ascii="Tahoma" w:hAnsi="Tahoma" w:cs="Tahoma"/>
      <w:sz w:val="16"/>
      <w:szCs w:val="16"/>
    </w:rPr>
  </w:style>
  <w:style w:type="paragraph" w:styleId="ListParagraph">
    <w:name w:val="List Paragraph"/>
    <w:basedOn w:val="Normal"/>
    <w:uiPriority w:val="34"/>
    <w:qFormat/>
    <w:rsid w:val="007D679C"/>
    <w:pPr>
      <w:ind w:left="720"/>
      <w:contextualSpacing/>
    </w:pPr>
  </w:style>
  <w:style w:type="paragraph" w:styleId="Revision">
    <w:name w:val="Revision"/>
    <w:hidden/>
    <w:uiPriority w:val="99"/>
    <w:semiHidden/>
    <w:rsid w:val="003711DE"/>
    <w:pPr>
      <w:spacing w:after="0" w:line="240" w:lineRule="auto"/>
    </w:pPr>
  </w:style>
  <w:style w:type="character" w:styleId="LineNumber">
    <w:name w:val="line number"/>
    <w:basedOn w:val="DefaultParagraphFont"/>
    <w:uiPriority w:val="99"/>
    <w:semiHidden/>
    <w:unhideWhenUsed/>
    <w:rsid w:val="005F34F9"/>
  </w:style>
  <w:style w:type="paragraph" w:styleId="Title">
    <w:name w:val="Title"/>
    <w:basedOn w:val="Normal"/>
    <w:next w:val="Normal"/>
    <w:link w:val="TitleChar"/>
    <w:uiPriority w:val="10"/>
    <w:qFormat/>
    <w:rsid w:val="007D679C"/>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D679C"/>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7D679C"/>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7D67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D679C"/>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D679C"/>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D679C"/>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D679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D679C"/>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D679C"/>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D679C"/>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7D679C"/>
    <w:rPr>
      <w:b/>
      <w:bCs/>
      <w:sz w:val="18"/>
      <w:szCs w:val="18"/>
    </w:rPr>
  </w:style>
  <w:style w:type="paragraph" w:styleId="Subtitle">
    <w:name w:val="Subtitle"/>
    <w:basedOn w:val="Normal"/>
    <w:next w:val="Normal"/>
    <w:link w:val="SubtitleChar"/>
    <w:uiPriority w:val="11"/>
    <w:qFormat/>
    <w:rsid w:val="007D679C"/>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D679C"/>
    <w:rPr>
      <w:i/>
      <w:iCs/>
      <w:color w:val="808080" w:themeColor="text1" w:themeTint="7F"/>
      <w:spacing w:val="10"/>
      <w:sz w:val="24"/>
      <w:szCs w:val="24"/>
    </w:rPr>
  </w:style>
  <w:style w:type="character" w:styleId="Strong">
    <w:name w:val="Strong"/>
    <w:basedOn w:val="DefaultParagraphFont"/>
    <w:uiPriority w:val="22"/>
    <w:qFormat/>
    <w:rsid w:val="007D679C"/>
    <w:rPr>
      <w:b/>
      <w:bCs/>
      <w:spacing w:val="0"/>
    </w:rPr>
  </w:style>
  <w:style w:type="character" w:styleId="Emphasis">
    <w:name w:val="Emphasis"/>
    <w:uiPriority w:val="20"/>
    <w:qFormat/>
    <w:rsid w:val="007D679C"/>
    <w:rPr>
      <w:b/>
      <w:bCs/>
      <w:i/>
      <w:iCs/>
      <w:color w:val="auto"/>
    </w:rPr>
  </w:style>
  <w:style w:type="paragraph" w:styleId="NoSpacing">
    <w:name w:val="No Spacing"/>
    <w:basedOn w:val="Normal"/>
    <w:uiPriority w:val="1"/>
    <w:qFormat/>
    <w:rsid w:val="007D679C"/>
    <w:pPr>
      <w:spacing w:after="0" w:line="240" w:lineRule="auto"/>
    </w:pPr>
  </w:style>
  <w:style w:type="paragraph" w:styleId="Quote">
    <w:name w:val="Quote"/>
    <w:basedOn w:val="Normal"/>
    <w:next w:val="Normal"/>
    <w:link w:val="QuoteChar"/>
    <w:uiPriority w:val="29"/>
    <w:qFormat/>
    <w:rsid w:val="007D679C"/>
    <w:rPr>
      <w:color w:val="5A5A5A" w:themeColor="text1" w:themeTint="A5"/>
    </w:rPr>
  </w:style>
  <w:style w:type="character" w:customStyle="1" w:styleId="QuoteChar">
    <w:name w:val="Quote Char"/>
    <w:basedOn w:val="DefaultParagraphFont"/>
    <w:link w:val="Quote"/>
    <w:uiPriority w:val="29"/>
    <w:rsid w:val="007D679C"/>
    <w:rPr>
      <w:color w:val="5A5A5A" w:themeColor="text1" w:themeTint="A5"/>
    </w:rPr>
  </w:style>
  <w:style w:type="paragraph" w:styleId="IntenseQuote">
    <w:name w:val="Intense Quote"/>
    <w:basedOn w:val="Normal"/>
    <w:next w:val="Normal"/>
    <w:link w:val="IntenseQuoteChar"/>
    <w:uiPriority w:val="30"/>
    <w:qFormat/>
    <w:rsid w:val="007D679C"/>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D679C"/>
    <w:rPr>
      <w:rFonts w:asciiTheme="majorHAnsi" w:eastAsiaTheme="majorEastAsia" w:hAnsiTheme="majorHAnsi" w:cstheme="majorBidi"/>
      <w:i/>
      <w:iCs/>
      <w:sz w:val="20"/>
      <w:szCs w:val="20"/>
    </w:rPr>
  </w:style>
  <w:style w:type="character" w:styleId="SubtleEmphasis">
    <w:name w:val="Subtle Emphasis"/>
    <w:uiPriority w:val="19"/>
    <w:qFormat/>
    <w:rsid w:val="007D679C"/>
    <w:rPr>
      <w:i/>
      <w:iCs/>
      <w:color w:val="5A5A5A" w:themeColor="text1" w:themeTint="A5"/>
    </w:rPr>
  </w:style>
  <w:style w:type="character" w:styleId="IntenseEmphasis">
    <w:name w:val="Intense Emphasis"/>
    <w:uiPriority w:val="21"/>
    <w:qFormat/>
    <w:rsid w:val="007D679C"/>
    <w:rPr>
      <w:b/>
      <w:bCs/>
      <w:i/>
      <w:iCs/>
      <w:color w:val="auto"/>
      <w:u w:val="single"/>
    </w:rPr>
  </w:style>
  <w:style w:type="character" w:styleId="SubtleReference">
    <w:name w:val="Subtle Reference"/>
    <w:uiPriority w:val="31"/>
    <w:qFormat/>
    <w:rsid w:val="007D679C"/>
    <w:rPr>
      <w:smallCaps/>
    </w:rPr>
  </w:style>
  <w:style w:type="character" w:styleId="IntenseReference">
    <w:name w:val="Intense Reference"/>
    <w:uiPriority w:val="32"/>
    <w:qFormat/>
    <w:rsid w:val="007D679C"/>
    <w:rPr>
      <w:b/>
      <w:bCs/>
      <w:smallCaps/>
      <w:color w:val="auto"/>
    </w:rPr>
  </w:style>
  <w:style w:type="character" w:styleId="BookTitle">
    <w:name w:val="Book Title"/>
    <w:uiPriority w:val="33"/>
    <w:qFormat/>
    <w:rsid w:val="007D679C"/>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D679C"/>
    <w:pPr>
      <w:outlineLvl w:val="9"/>
    </w:pPr>
    <w:rPr>
      <w:lang w:bidi="en-US"/>
    </w:rPr>
  </w:style>
  <w:style w:type="paragraph" w:styleId="Bibliography">
    <w:name w:val="Bibliography"/>
    <w:basedOn w:val="Normal"/>
    <w:next w:val="Normal"/>
    <w:uiPriority w:val="37"/>
    <w:unhideWhenUsed/>
    <w:rsid w:val="0079294E"/>
    <w:pPr>
      <w:spacing w:line="240" w:lineRule="auto"/>
    </w:pPr>
  </w:style>
  <w:style w:type="character" w:styleId="PlaceholderText">
    <w:name w:val="Placeholder Text"/>
    <w:basedOn w:val="DefaultParagraphFont"/>
    <w:uiPriority w:val="99"/>
    <w:semiHidden/>
    <w:rsid w:val="00790927"/>
    <w:rPr>
      <w:color w:val="808080"/>
    </w:rPr>
  </w:style>
  <w:style w:type="paragraph" w:styleId="Header">
    <w:name w:val="header"/>
    <w:basedOn w:val="Normal"/>
    <w:link w:val="HeaderChar"/>
    <w:uiPriority w:val="99"/>
    <w:unhideWhenUsed/>
    <w:rsid w:val="000B3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2E6"/>
  </w:style>
  <w:style w:type="paragraph" w:styleId="Footer">
    <w:name w:val="footer"/>
    <w:basedOn w:val="Normal"/>
    <w:link w:val="FooterChar"/>
    <w:uiPriority w:val="99"/>
    <w:unhideWhenUsed/>
    <w:rsid w:val="000B3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0129">
      <w:bodyDiv w:val="1"/>
      <w:marLeft w:val="0"/>
      <w:marRight w:val="0"/>
      <w:marTop w:val="0"/>
      <w:marBottom w:val="0"/>
      <w:divBdr>
        <w:top w:val="none" w:sz="0" w:space="0" w:color="auto"/>
        <w:left w:val="none" w:sz="0" w:space="0" w:color="auto"/>
        <w:bottom w:val="none" w:sz="0" w:space="0" w:color="auto"/>
        <w:right w:val="none" w:sz="0" w:space="0" w:color="auto"/>
      </w:divBdr>
      <w:divsChild>
        <w:div w:id="555747018">
          <w:marLeft w:val="0"/>
          <w:marRight w:val="0"/>
          <w:marTop w:val="0"/>
          <w:marBottom w:val="0"/>
          <w:divBdr>
            <w:top w:val="none" w:sz="0" w:space="0" w:color="auto"/>
            <w:left w:val="none" w:sz="0" w:space="0" w:color="auto"/>
            <w:bottom w:val="none" w:sz="0" w:space="0" w:color="auto"/>
            <w:right w:val="none" w:sz="0" w:space="0" w:color="auto"/>
          </w:divBdr>
          <w:divsChild>
            <w:div w:id="6560267">
              <w:marLeft w:val="0"/>
              <w:marRight w:val="0"/>
              <w:marTop w:val="0"/>
              <w:marBottom w:val="0"/>
              <w:divBdr>
                <w:top w:val="none" w:sz="0" w:space="0" w:color="auto"/>
                <w:left w:val="none" w:sz="0" w:space="0" w:color="auto"/>
                <w:bottom w:val="none" w:sz="0" w:space="0" w:color="auto"/>
                <w:right w:val="none" w:sz="0" w:space="0" w:color="auto"/>
              </w:divBdr>
              <w:divsChild>
                <w:div w:id="6420098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82437781">
      <w:bodyDiv w:val="1"/>
      <w:marLeft w:val="0"/>
      <w:marRight w:val="0"/>
      <w:marTop w:val="0"/>
      <w:marBottom w:val="0"/>
      <w:divBdr>
        <w:top w:val="none" w:sz="0" w:space="0" w:color="auto"/>
        <w:left w:val="none" w:sz="0" w:space="0" w:color="auto"/>
        <w:bottom w:val="none" w:sz="0" w:space="0" w:color="auto"/>
        <w:right w:val="none" w:sz="0" w:space="0" w:color="auto"/>
      </w:divBdr>
      <w:divsChild>
        <w:div w:id="450365480">
          <w:marLeft w:val="0"/>
          <w:marRight w:val="0"/>
          <w:marTop w:val="0"/>
          <w:marBottom w:val="0"/>
          <w:divBdr>
            <w:top w:val="none" w:sz="0" w:space="0" w:color="auto"/>
            <w:left w:val="none" w:sz="0" w:space="0" w:color="auto"/>
            <w:bottom w:val="none" w:sz="0" w:space="0" w:color="auto"/>
            <w:right w:val="none" w:sz="0" w:space="0" w:color="auto"/>
          </w:divBdr>
        </w:div>
        <w:div w:id="1621690729">
          <w:marLeft w:val="0"/>
          <w:marRight w:val="0"/>
          <w:marTop w:val="0"/>
          <w:marBottom w:val="0"/>
          <w:divBdr>
            <w:top w:val="none" w:sz="0" w:space="0" w:color="auto"/>
            <w:left w:val="none" w:sz="0" w:space="0" w:color="auto"/>
            <w:bottom w:val="none" w:sz="0" w:space="0" w:color="auto"/>
            <w:right w:val="none" w:sz="0" w:space="0" w:color="auto"/>
          </w:divBdr>
        </w:div>
        <w:div w:id="488139204">
          <w:marLeft w:val="0"/>
          <w:marRight w:val="0"/>
          <w:marTop w:val="0"/>
          <w:marBottom w:val="0"/>
          <w:divBdr>
            <w:top w:val="none" w:sz="0" w:space="0" w:color="auto"/>
            <w:left w:val="none" w:sz="0" w:space="0" w:color="auto"/>
            <w:bottom w:val="none" w:sz="0" w:space="0" w:color="auto"/>
            <w:right w:val="none" w:sz="0" w:space="0" w:color="auto"/>
          </w:divBdr>
        </w:div>
        <w:div w:id="996999286">
          <w:marLeft w:val="0"/>
          <w:marRight w:val="0"/>
          <w:marTop w:val="0"/>
          <w:marBottom w:val="0"/>
          <w:divBdr>
            <w:top w:val="none" w:sz="0" w:space="0" w:color="auto"/>
            <w:left w:val="none" w:sz="0" w:space="0" w:color="auto"/>
            <w:bottom w:val="none" w:sz="0" w:space="0" w:color="auto"/>
            <w:right w:val="none" w:sz="0" w:space="0" w:color="auto"/>
          </w:divBdr>
        </w:div>
      </w:divsChild>
    </w:div>
    <w:div w:id="795610365">
      <w:bodyDiv w:val="1"/>
      <w:marLeft w:val="0"/>
      <w:marRight w:val="0"/>
      <w:marTop w:val="0"/>
      <w:marBottom w:val="0"/>
      <w:divBdr>
        <w:top w:val="none" w:sz="0" w:space="0" w:color="auto"/>
        <w:left w:val="none" w:sz="0" w:space="0" w:color="auto"/>
        <w:bottom w:val="none" w:sz="0" w:space="0" w:color="auto"/>
        <w:right w:val="none" w:sz="0" w:space="0" w:color="auto"/>
      </w:divBdr>
      <w:divsChild>
        <w:div w:id="1402486749">
          <w:marLeft w:val="0"/>
          <w:marRight w:val="0"/>
          <w:marTop w:val="0"/>
          <w:marBottom w:val="0"/>
          <w:divBdr>
            <w:top w:val="none" w:sz="0" w:space="0" w:color="auto"/>
            <w:left w:val="none" w:sz="0" w:space="0" w:color="auto"/>
            <w:bottom w:val="none" w:sz="0" w:space="0" w:color="auto"/>
            <w:right w:val="none" w:sz="0" w:space="0" w:color="auto"/>
          </w:divBdr>
          <w:divsChild>
            <w:div w:id="1757826666">
              <w:marLeft w:val="0"/>
              <w:marRight w:val="0"/>
              <w:marTop w:val="0"/>
              <w:marBottom w:val="0"/>
              <w:divBdr>
                <w:top w:val="none" w:sz="0" w:space="0" w:color="auto"/>
                <w:left w:val="none" w:sz="0" w:space="0" w:color="auto"/>
                <w:bottom w:val="none" w:sz="0" w:space="0" w:color="auto"/>
                <w:right w:val="none" w:sz="0" w:space="0" w:color="auto"/>
              </w:divBdr>
              <w:divsChild>
                <w:div w:id="11436239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0283538">
      <w:bodyDiv w:val="1"/>
      <w:marLeft w:val="0"/>
      <w:marRight w:val="0"/>
      <w:marTop w:val="0"/>
      <w:marBottom w:val="0"/>
      <w:divBdr>
        <w:top w:val="none" w:sz="0" w:space="0" w:color="auto"/>
        <w:left w:val="none" w:sz="0" w:space="0" w:color="auto"/>
        <w:bottom w:val="none" w:sz="0" w:space="0" w:color="auto"/>
        <w:right w:val="none" w:sz="0" w:space="0" w:color="auto"/>
      </w:divBdr>
    </w:div>
    <w:div w:id="994138711">
      <w:bodyDiv w:val="1"/>
      <w:marLeft w:val="0"/>
      <w:marRight w:val="0"/>
      <w:marTop w:val="0"/>
      <w:marBottom w:val="0"/>
      <w:divBdr>
        <w:top w:val="none" w:sz="0" w:space="0" w:color="auto"/>
        <w:left w:val="none" w:sz="0" w:space="0" w:color="auto"/>
        <w:bottom w:val="none" w:sz="0" w:space="0" w:color="auto"/>
        <w:right w:val="none" w:sz="0" w:space="0" w:color="auto"/>
      </w:divBdr>
    </w:div>
    <w:div w:id="1038164405">
      <w:bodyDiv w:val="1"/>
      <w:marLeft w:val="0"/>
      <w:marRight w:val="0"/>
      <w:marTop w:val="0"/>
      <w:marBottom w:val="0"/>
      <w:divBdr>
        <w:top w:val="none" w:sz="0" w:space="0" w:color="auto"/>
        <w:left w:val="none" w:sz="0" w:space="0" w:color="auto"/>
        <w:bottom w:val="none" w:sz="0" w:space="0" w:color="auto"/>
        <w:right w:val="none" w:sz="0" w:space="0" w:color="auto"/>
      </w:divBdr>
    </w:div>
    <w:div w:id="1192498018">
      <w:bodyDiv w:val="1"/>
      <w:marLeft w:val="0"/>
      <w:marRight w:val="0"/>
      <w:marTop w:val="0"/>
      <w:marBottom w:val="0"/>
      <w:divBdr>
        <w:top w:val="none" w:sz="0" w:space="0" w:color="auto"/>
        <w:left w:val="none" w:sz="0" w:space="0" w:color="auto"/>
        <w:bottom w:val="none" w:sz="0" w:space="0" w:color="auto"/>
        <w:right w:val="none" w:sz="0" w:space="0" w:color="auto"/>
      </w:divBdr>
    </w:div>
    <w:div w:id="1222712588">
      <w:bodyDiv w:val="1"/>
      <w:marLeft w:val="0"/>
      <w:marRight w:val="0"/>
      <w:marTop w:val="0"/>
      <w:marBottom w:val="0"/>
      <w:divBdr>
        <w:top w:val="none" w:sz="0" w:space="0" w:color="auto"/>
        <w:left w:val="none" w:sz="0" w:space="0" w:color="auto"/>
        <w:bottom w:val="none" w:sz="0" w:space="0" w:color="auto"/>
        <w:right w:val="none" w:sz="0" w:space="0" w:color="auto"/>
      </w:divBdr>
    </w:div>
    <w:div w:id="1245215612">
      <w:bodyDiv w:val="1"/>
      <w:marLeft w:val="0"/>
      <w:marRight w:val="0"/>
      <w:marTop w:val="0"/>
      <w:marBottom w:val="0"/>
      <w:divBdr>
        <w:top w:val="none" w:sz="0" w:space="0" w:color="auto"/>
        <w:left w:val="none" w:sz="0" w:space="0" w:color="auto"/>
        <w:bottom w:val="none" w:sz="0" w:space="0" w:color="auto"/>
        <w:right w:val="none" w:sz="0" w:space="0" w:color="auto"/>
      </w:divBdr>
    </w:div>
    <w:div w:id="1354302839">
      <w:bodyDiv w:val="1"/>
      <w:marLeft w:val="0"/>
      <w:marRight w:val="0"/>
      <w:marTop w:val="0"/>
      <w:marBottom w:val="0"/>
      <w:divBdr>
        <w:top w:val="none" w:sz="0" w:space="0" w:color="auto"/>
        <w:left w:val="none" w:sz="0" w:space="0" w:color="auto"/>
        <w:bottom w:val="none" w:sz="0" w:space="0" w:color="auto"/>
        <w:right w:val="none" w:sz="0" w:space="0" w:color="auto"/>
      </w:divBdr>
    </w:div>
    <w:div w:id="1692337508">
      <w:bodyDiv w:val="1"/>
      <w:marLeft w:val="0"/>
      <w:marRight w:val="0"/>
      <w:marTop w:val="0"/>
      <w:marBottom w:val="0"/>
      <w:divBdr>
        <w:top w:val="none" w:sz="0" w:space="0" w:color="auto"/>
        <w:left w:val="none" w:sz="0" w:space="0" w:color="auto"/>
        <w:bottom w:val="none" w:sz="0" w:space="0" w:color="auto"/>
        <w:right w:val="none" w:sz="0" w:space="0" w:color="auto"/>
      </w:divBdr>
    </w:div>
    <w:div w:id="1774743328">
      <w:bodyDiv w:val="1"/>
      <w:marLeft w:val="0"/>
      <w:marRight w:val="0"/>
      <w:marTop w:val="0"/>
      <w:marBottom w:val="0"/>
      <w:divBdr>
        <w:top w:val="none" w:sz="0" w:space="0" w:color="auto"/>
        <w:left w:val="none" w:sz="0" w:space="0" w:color="auto"/>
        <w:bottom w:val="none" w:sz="0" w:space="0" w:color="auto"/>
        <w:right w:val="none" w:sz="0" w:space="0" w:color="auto"/>
      </w:divBdr>
    </w:div>
    <w:div w:id="1801610479">
      <w:bodyDiv w:val="1"/>
      <w:marLeft w:val="0"/>
      <w:marRight w:val="0"/>
      <w:marTop w:val="0"/>
      <w:marBottom w:val="0"/>
      <w:divBdr>
        <w:top w:val="none" w:sz="0" w:space="0" w:color="auto"/>
        <w:left w:val="none" w:sz="0" w:space="0" w:color="auto"/>
        <w:bottom w:val="none" w:sz="0" w:space="0" w:color="auto"/>
        <w:right w:val="none" w:sz="0" w:space="0" w:color="auto"/>
      </w:divBdr>
    </w:div>
    <w:div w:id="21015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haw@sti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ferrante@msal.gov.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lancy@tri.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anda.Amos@ed.ac.uk" TargetMode="External"/><Relationship Id="rId4" Type="http://schemas.openxmlformats.org/officeDocument/2006/relationships/settings" Target="settings.xml"/><Relationship Id="rId9" Type="http://schemas.openxmlformats.org/officeDocument/2006/relationships/hyperlink" Target="mailto:steve.platt@ed.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52E0-BF22-42AB-A44F-5C3E89FF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25</Pages>
  <Words>43470</Words>
  <Characters>247785</Characters>
  <Application>Microsoft Office Word</Application>
  <DocSecurity>0</DocSecurity>
  <Lines>2064</Lines>
  <Paragraphs>581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Suggested reviewers (in order)</vt:lpstr>
      <vt:lpstr>ABSTRACT</vt:lpstr>
      <vt:lpstr>Key Words:</vt:lpstr>
      <vt:lpstr>WHAT THIS STUDY ADDS</vt:lpstr>
      <vt:lpstr>    What is already known on this subject:</vt:lpstr>
      <vt:lpstr>    Important gaps in knowledge:</vt:lpstr>
      <vt:lpstr>    What this study adds:</vt:lpstr>
      <vt:lpstr>BACKGROUND</vt:lpstr>
      <vt:lpstr>METHODS </vt:lpstr>
      <vt:lpstr>    Smoking prevalence </vt:lpstr>
      <vt:lpstr>    Policy Scenario</vt:lpstr>
    </vt:vector>
  </TitlesOfParts>
  <Company>Lancaster University</Company>
  <LinksUpToDate>false</LinksUpToDate>
  <CharactersWithSpaces>290674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Kirk</dc:creator>
  <cp:lastModifiedBy>Kypridemos, Christodoulos</cp:lastModifiedBy>
  <cp:revision>17</cp:revision>
  <cp:lastPrinted>2015-05-26T14:32:00Z</cp:lastPrinted>
  <dcterms:created xsi:type="dcterms:W3CDTF">2016-01-31T14:13:00Z</dcterms:created>
  <dcterms:modified xsi:type="dcterms:W3CDTF">2016-04-04T09:37:00Z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id="WE41btQ1"/&gt;&lt;style id="http://www.zotero.org/styles/bmc-public-health"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