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C8B40" w14:textId="230C7CFF" w:rsidR="00932A74" w:rsidRPr="001C5D9D" w:rsidRDefault="003534D1" w:rsidP="001C256A">
      <w:pPr>
        <w:pStyle w:val="BodyText2"/>
        <w:spacing w:line="480" w:lineRule="auto"/>
        <w:jc w:val="center"/>
      </w:pPr>
      <w:r>
        <w:rPr>
          <w:rFonts w:ascii="Arial" w:hAnsi="Arial" w:cs="Arial"/>
          <w:color w:val="000000"/>
          <w:shd w:val="clear" w:color="auto" w:fill="FFFFFF"/>
        </w:rPr>
        <w:t>Flexible working, work-family conflict and maternal gatekeeping: the</w:t>
      </w:r>
      <w:r>
        <w:rPr>
          <w:rStyle w:val="apple-converted-space"/>
          <w:rFonts w:ascii="Arial" w:hAnsi="Arial" w:cs="Arial"/>
          <w:color w:val="000000"/>
          <w:shd w:val="clear" w:color="auto" w:fill="FFFFFF"/>
        </w:rPr>
        <w:t> </w:t>
      </w:r>
      <w:r>
        <w:rPr>
          <w:rFonts w:ascii="Arial" w:hAnsi="Arial" w:cs="Arial"/>
          <w:iCs/>
          <w:color w:val="000000"/>
          <w:shd w:val="clear" w:color="auto" w:fill="FFFFFF"/>
        </w:rPr>
        <w:t xml:space="preserve">daily </w:t>
      </w:r>
      <w:r>
        <w:rPr>
          <w:rFonts w:ascii="Arial" w:hAnsi="Arial" w:cs="Arial"/>
          <w:color w:val="000000"/>
          <w:shd w:val="clear" w:color="auto" w:fill="FFFFFF"/>
        </w:rPr>
        <w:t xml:space="preserve">experiences of </w:t>
      </w:r>
      <w:r w:rsidR="00CC2543">
        <w:rPr>
          <w:rFonts w:ascii="Arial" w:hAnsi="Arial" w:cs="Arial"/>
          <w:color w:val="000000"/>
          <w:shd w:val="clear" w:color="auto" w:fill="FFFFFF"/>
        </w:rPr>
        <w:t xml:space="preserve">dual-earner </w:t>
      </w:r>
      <w:r>
        <w:rPr>
          <w:rFonts w:ascii="Arial" w:hAnsi="Arial" w:cs="Arial"/>
          <w:color w:val="000000"/>
          <w:shd w:val="clear" w:color="auto" w:fill="FFFFFF"/>
        </w:rPr>
        <w:t>couples</w:t>
      </w:r>
    </w:p>
    <w:p w14:paraId="102960DF" w14:textId="77777777" w:rsidR="001C5D9D" w:rsidRPr="00932A74" w:rsidRDefault="001C5D9D" w:rsidP="00932A74">
      <w:pPr>
        <w:pStyle w:val="Heading1"/>
        <w:spacing w:line="480" w:lineRule="auto"/>
        <w:jc w:val="center"/>
        <w:rPr>
          <w:b w:val="0"/>
        </w:rPr>
      </w:pPr>
      <w:r w:rsidRPr="00932A74">
        <w:rPr>
          <w:b w:val="0"/>
        </w:rPr>
        <w:t>Abstract</w:t>
      </w:r>
    </w:p>
    <w:p w14:paraId="2F23F96C" w14:textId="7203C380" w:rsidR="006B0769" w:rsidRPr="00427983" w:rsidRDefault="001C5D9D" w:rsidP="001C256A">
      <w:pPr>
        <w:pStyle w:val="BodyText"/>
        <w:spacing w:line="480" w:lineRule="auto"/>
        <w:rPr>
          <w:color w:val="FF0000"/>
        </w:rPr>
      </w:pPr>
      <w:r w:rsidRPr="001C5D9D">
        <w:t xml:space="preserve">This paper explores the impact of flexible working on </w:t>
      </w:r>
      <w:r w:rsidR="002028F2">
        <w:t xml:space="preserve">the </w:t>
      </w:r>
      <w:r w:rsidRPr="001C5D9D">
        <w:t>daily experiences of</w:t>
      </w:r>
      <w:r w:rsidR="005A1A39">
        <w:t xml:space="preserve"> </w:t>
      </w:r>
      <w:r w:rsidRPr="001C5D9D">
        <w:t>work-family conflict for dual-e</w:t>
      </w:r>
      <w:r w:rsidR="007E22DE">
        <w:t>arner couples with child dependan</w:t>
      </w:r>
      <w:r w:rsidRPr="001C5D9D">
        <w:t>ts.</w:t>
      </w:r>
      <w:r w:rsidR="005A1A39">
        <w:t xml:space="preserve"> In exploring th</w:t>
      </w:r>
      <w:r w:rsidR="00AF6605">
        <w:t>ese daily experiences, the occur</w:t>
      </w:r>
      <w:r w:rsidR="005A1A39">
        <w:t>rence of maternal gatekeeping behaviours, and the relationship between flexi</w:t>
      </w:r>
      <w:r w:rsidR="00657456">
        <w:t>ble working and such behaviours, is</w:t>
      </w:r>
      <w:r w:rsidR="005A1A39">
        <w:t xml:space="preserve"> investigated.</w:t>
      </w:r>
      <w:r w:rsidRPr="001C5D9D">
        <w:t xml:space="preserve"> We draw on episodic and longitudinal data from qualitative diaries kept for a </w:t>
      </w:r>
      <w:r w:rsidR="002028F2" w:rsidRPr="001C5D9D">
        <w:t>one-month</w:t>
      </w:r>
      <w:r w:rsidRPr="001C5D9D">
        <w:t xml:space="preserve"> period by both members </w:t>
      </w:r>
      <w:r w:rsidR="00E52B53">
        <w:t>of 24 couples (48 participants)</w:t>
      </w:r>
      <w:r w:rsidRPr="001C5D9D">
        <w:t xml:space="preserve"> as well as from introductory and subsequent in-depth qualitative interviews with the couples, both together and apart</w:t>
      </w:r>
      <w:r w:rsidR="002028F2">
        <w:t>. W</w:t>
      </w:r>
      <w:r w:rsidR="006B0769" w:rsidRPr="006B0769">
        <w:t>e report evidence suggesting that work-family conflicts are experienced and resolved differently, depending on whether it is the male or the female who works flexibly within dual-earner couples.</w:t>
      </w:r>
      <w:r w:rsidR="001E54B4">
        <w:t xml:space="preserve"> This link between flexible working and gender is demonstrated to have an </w:t>
      </w:r>
      <w:r w:rsidR="003C55BE">
        <w:t>important i</w:t>
      </w:r>
      <w:r w:rsidR="001E54B4">
        <w:t>mpact on m</w:t>
      </w:r>
      <w:r w:rsidR="002028F2">
        <w:t xml:space="preserve">aternal gatekeeping </w:t>
      </w:r>
      <w:r w:rsidR="001E54B4">
        <w:t>behaviours, which are</w:t>
      </w:r>
      <w:r w:rsidR="002028F2">
        <w:t xml:space="preserve"> highlighted as playi</w:t>
      </w:r>
      <w:r w:rsidR="003C55BE">
        <w:t xml:space="preserve">ng a </w:t>
      </w:r>
      <w:r w:rsidR="008D6CF3">
        <w:t>crucial</w:t>
      </w:r>
      <w:r w:rsidR="002028F2">
        <w:t xml:space="preserve"> role in such daily experiences</w:t>
      </w:r>
      <w:r w:rsidR="00973BBC">
        <w:t xml:space="preserve"> and how they are resolved</w:t>
      </w:r>
      <w:r w:rsidR="002028F2">
        <w:t>.</w:t>
      </w:r>
    </w:p>
    <w:p w14:paraId="12246161" w14:textId="77777777" w:rsidR="00FA13A1" w:rsidRPr="00932A74" w:rsidRDefault="00FA13A1" w:rsidP="00FA13A1">
      <w:pPr>
        <w:pStyle w:val="BodyText"/>
      </w:pPr>
      <w:r w:rsidRPr="00932A74">
        <w:t>Practitioner points</w:t>
      </w:r>
    </w:p>
    <w:p w14:paraId="28BAEF1F" w14:textId="2C8B13D7" w:rsidR="00AF6605" w:rsidRDefault="00AF6605" w:rsidP="00AF6605">
      <w:pPr>
        <w:pStyle w:val="BodyText"/>
        <w:numPr>
          <w:ilvl w:val="0"/>
          <w:numId w:val="7"/>
        </w:numPr>
      </w:pPr>
      <w:r>
        <w:t>Traditional gender norms still play a role in parents’ decisions to work flexibly and workers who opt for non-traditional routes may feel stigmatised.</w:t>
      </w:r>
    </w:p>
    <w:p w14:paraId="6DB3FA02" w14:textId="0AF7820A" w:rsidR="00AF6605" w:rsidRPr="00137A07" w:rsidRDefault="00AF6605" w:rsidP="00AF6605">
      <w:pPr>
        <w:pStyle w:val="BodyText"/>
        <w:numPr>
          <w:ilvl w:val="0"/>
          <w:numId w:val="7"/>
        </w:numPr>
      </w:pPr>
      <w:r>
        <w:t xml:space="preserve">HR departments and employers need to promote the legitimacy of male access to flexible working and work-life balance policies </w:t>
      </w:r>
      <w:r w:rsidR="00657456">
        <w:t xml:space="preserve">so these </w:t>
      </w:r>
      <w:r>
        <w:t xml:space="preserve">are not perceived as opportunities for mothers alone. </w:t>
      </w:r>
    </w:p>
    <w:p w14:paraId="6CE5D510" w14:textId="3AB34AE6" w:rsidR="00AF6605" w:rsidRDefault="00AF6605" w:rsidP="00AF6605">
      <w:pPr>
        <w:pStyle w:val="BodyText"/>
        <w:numPr>
          <w:ilvl w:val="0"/>
          <w:numId w:val="7"/>
        </w:numPr>
      </w:pPr>
      <w:r>
        <w:t>Greater father take-up of w</w:t>
      </w:r>
      <w:r w:rsidR="00185AB8" w:rsidRPr="00137A07">
        <w:t xml:space="preserve">ork-life balance initiatives </w:t>
      </w:r>
      <w:r>
        <w:t xml:space="preserve">that offer more opportunities for involvement in childcare should be encouraged. </w:t>
      </w:r>
    </w:p>
    <w:p w14:paraId="73AFE0EA" w14:textId="39E41E77" w:rsidR="00081032" w:rsidRPr="00427983" w:rsidRDefault="00137A07" w:rsidP="00427983">
      <w:pPr>
        <w:pStyle w:val="BodyText"/>
        <w:numPr>
          <w:ilvl w:val="0"/>
          <w:numId w:val="7"/>
        </w:numPr>
      </w:pPr>
      <w:r>
        <w:t xml:space="preserve">Employers should offer a variety of flexible working arrangements to provide employees with desirable and healthy resolution options when faced with incidents of work-family conflict. </w:t>
      </w:r>
    </w:p>
    <w:p w14:paraId="28A9674D" w14:textId="77777777" w:rsidR="001C5D9D" w:rsidRPr="00932A74" w:rsidRDefault="001C5D9D" w:rsidP="00932A74">
      <w:pPr>
        <w:pStyle w:val="BodyText"/>
        <w:spacing w:line="480" w:lineRule="auto"/>
        <w:jc w:val="center"/>
        <w:rPr>
          <w:b/>
        </w:rPr>
      </w:pPr>
      <w:r w:rsidRPr="00932A74">
        <w:rPr>
          <w:b/>
        </w:rPr>
        <w:lastRenderedPageBreak/>
        <w:t>Intro</w:t>
      </w:r>
      <w:r w:rsidR="0097097E" w:rsidRPr="00932A74">
        <w:rPr>
          <w:b/>
        </w:rPr>
        <w:t>duction</w:t>
      </w:r>
    </w:p>
    <w:p w14:paraId="652EFC9E" w14:textId="0B4D1D4B" w:rsidR="001C5D9D" w:rsidRPr="001C5D9D" w:rsidRDefault="00742BB9" w:rsidP="00AF6605">
      <w:pPr>
        <w:pStyle w:val="BodyText"/>
        <w:spacing w:line="480" w:lineRule="auto"/>
        <w:ind w:firstLine="720"/>
      </w:pPr>
      <w:r>
        <w:t xml:space="preserve">The </w:t>
      </w:r>
      <w:r w:rsidR="001C5D9D" w:rsidRPr="001C5D9D">
        <w:t xml:space="preserve">steady increase in women’s participation in the workforce over the last forty years </w:t>
      </w:r>
      <w:r w:rsidR="001C5D9D" w:rsidRPr="00E52B53">
        <w:t>(</w:t>
      </w:r>
      <w:proofErr w:type="spellStart"/>
      <w:r w:rsidR="00742F40" w:rsidRPr="00E52B53">
        <w:rPr>
          <w:rFonts w:cs="Arial"/>
          <w:color w:val="222222"/>
          <w:shd w:val="clear" w:color="auto" w:fill="FFFFFF"/>
        </w:rPr>
        <w:t>Massarelli</w:t>
      </w:r>
      <w:proofErr w:type="spellEnd"/>
      <w:r w:rsidR="00742F40" w:rsidRPr="00E52B53">
        <w:rPr>
          <w:rFonts w:cs="Arial"/>
          <w:color w:val="222222"/>
          <w:shd w:val="clear" w:color="auto" w:fill="FFFFFF"/>
        </w:rPr>
        <w:t xml:space="preserve"> </w:t>
      </w:r>
      <w:r w:rsidR="0014164B">
        <w:rPr>
          <w:rFonts w:cs="Arial"/>
          <w:color w:val="222222"/>
          <w:shd w:val="clear" w:color="auto" w:fill="FFFFFF"/>
        </w:rPr>
        <w:t>&amp;</w:t>
      </w:r>
      <w:r w:rsidR="00742F40" w:rsidRPr="00E52B53">
        <w:rPr>
          <w:rFonts w:cs="Arial"/>
          <w:color w:val="222222"/>
          <w:shd w:val="clear" w:color="auto" w:fill="FFFFFF"/>
        </w:rPr>
        <w:t xml:space="preserve"> </w:t>
      </w:r>
      <w:proofErr w:type="spellStart"/>
      <w:r w:rsidR="00742F40" w:rsidRPr="00E52B53">
        <w:rPr>
          <w:rFonts w:cs="Arial"/>
          <w:color w:val="222222"/>
          <w:shd w:val="clear" w:color="auto" w:fill="FFFFFF"/>
        </w:rPr>
        <w:t>Wozowczyk</w:t>
      </w:r>
      <w:proofErr w:type="spellEnd"/>
      <w:r w:rsidR="00742F40" w:rsidRPr="00E52B53">
        <w:rPr>
          <w:rFonts w:cs="Arial"/>
          <w:color w:val="222222"/>
          <w:shd w:val="clear" w:color="auto" w:fill="FFFFFF"/>
        </w:rPr>
        <w:t>, 2009</w:t>
      </w:r>
      <w:r w:rsidR="00E90038">
        <w:t xml:space="preserve">; EHRC, 2008; </w:t>
      </w:r>
      <w:r w:rsidR="004B150A">
        <w:t>Harkness, 2008)</w:t>
      </w:r>
      <w:r>
        <w:t xml:space="preserve"> has led </w:t>
      </w:r>
      <w:r w:rsidR="00E90038">
        <w:t xml:space="preserve">to an increase in dual-earner couples </w:t>
      </w:r>
      <w:r>
        <w:t xml:space="preserve">and a move away from the traditional male-breadwinner model of the family. This </w:t>
      </w:r>
      <w:r w:rsidR="00E90038">
        <w:t xml:space="preserve">means that most workers, </w:t>
      </w:r>
      <w:r w:rsidR="00E90038" w:rsidRPr="006B0E68">
        <w:t xml:space="preserve">regardless of gender, </w:t>
      </w:r>
      <w:r>
        <w:t xml:space="preserve">now </w:t>
      </w:r>
      <w:r w:rsidR="00E90038" w:rsidRPr="006B0E68">
        <w:t xml:space="preserve">have an </w:t>
      </w:r>
      <w:r w:rsidR="00F5222C">
        <w:t xml:space="preserve">employed </w:t>
      </w:r>
      <w:r w:rsidR="00973BBC">
        <w:t>partner</w:t>
      </w:r>
      <w:r w:rsidR="00F5222C">
        <w:t xml:space="preserve"> and</w:t>
      </w:r>
      <w:r w:rsidR="00E90038">
        <w:t xml:space="preserve"> </w:t>
      </w:r>
      <w:r w:rsidR="004874BF">
        <w:t>both male and female</w:t>
      </w:r>
      <w:r w:rsidR="00E90038" w:rsidRPr="006B0E68">
        <w:t xml:space="preserve"> workers increasingly have to integrate the goals and demands related to their families, their careers, and frequently their </w:t>
      </w:r>
      <w:r w:rsidR="00973BBC">
        <w:t>partners</w:t>
      </w:r>
      <w:r w:rsidR="00E90038" w:rsidRPr="006B0E68">
        <w:t xml:space="preserve">’ careers as well (Moen </w:t>
      </w:r>
      <w:r w:rsidR="0014164B">
        <w:t>&amp;</w:t>
      </w:r>
      <w:r w:rsidR="00E90038" w:rsidRPr="006B0E68">
        <w:t xml:space="preserve"> Sweet, 2002).</w:t>
      </w:r>
      <w:r w:rsidR="00E52465">
        <w:t xml:space="preserve"> </w:t>
      </w:r>
      <w:r w:rsidR="00F5222C">
        <w:t xml:space="preserve">Subsequently issues surrounding the occurrence and management of work-family conflict, </w:t>
      </w:r>
      <w:r w:rsidR="00F5222C" w:rsidRPr="00E52465">
        <w:t>a form of inter-role conflict in which role pressures from the work and family domains are, in some respect, incompatibl</w:t>
      </w:r>
      <w:r w:rsidR="00F5222C">
        <w:t>e (</w:t>
      </w:r>
      <w:proofErr w:type="spellStart"/>
      <w:r w:rsidR="00F5222C">
        <w:t>Greenhaus</w:t>
      </w:r>
      <w:proofErr w:type="spellEnd"/>
      <w:r w:rsidR="00F5222C">
        <w:t xml:space="preserve"> </w:t>
      </w:r>
      <w:r w:rsidR="0014164B">
        <w:t>&amp;</w:t>
      </w:r>
      <w:r w:rsidR="00F5222C">
        <w:t xml:space="preserve"> </w:t>
      </w:r>
      <w:proofErr w:type="spellStart"/>
      <w:r w:rsidR="00F5222C">
        <w:t>Beutell</w:t>
      </w:r>
      <w:proofErr w:type="spellEnd"/>
      <w:r w:rsidR="00F5222C">
        <w:t xml:space="preserve">, 1985), have become key. </w:t>
      </w:r>
      <w:r w:rsidR="00636A20">
        <w:t>In response</w:t>
      </w:r>
      <w:r w:rsidR="00973BBC">
        <w:t>,</w:t>
      </w:r>
      <w:r w:rsidR="00636A20">
        <w:t xml:space="preserve"> g</w:t>
      </w:r>
      <w:r w:rsidR="009E0B1C">
        <w:t xml:space="preserve">overnments across the globe have introduced a variety of policies that aim to enable employees to manage both their family </w:t>
      </w:r>
      <w:r w:rsidR="0097097E">
        <w:t xml:space="preserve">and work </w:t>
      </w:r>
      <w:r w:rsidR="009E0B1C">
        <w:t>responsibilities</w:t>
      </w:r>
      <w:r w:rsidR="0097097E">
        <w:t>.</w:t>
      </w:r>
      <w:r w:rsidR="00110FAB">
        <w:t xml:space="preserve"> </w:t>
      </w:r>
      <w:r w:rsidR="0097097E">
        <w:t>Mu</w:t>
      </w:r>
      <w:r w:rsidR="00B33ECC" w:rsidRPr="00B33ECC">
        <w:t>ch of the legislation across countries has focused on part-time work</w:t>
      </w:r>
      <w:r w:rsidR="004B150A">
        <w:t xml:space="preserve"> and</w:t>
      </w:r>
      <w:r w:rsidR="00B33ECC" w:rsidRPr="00B33ECC">
        <w:t xml:space="preserve"> the right to request a reduction in working hours</w:t>
      </w:r>
      <w:r w:rsidR="00AD49A5">
        <w:t xml:space="preserve"> (</w:t>
      </w:r>
      <w:proofErr w:type="spellStart"/>
      <w:r w:rsidR="00AD49A5">
        <w:t>Hegewisch</w:t>
      </w:r>
      <w:proofErr w:type="spellEnd"/>
      <w:r w:rsidR="00AD49A5">
        <w:t xml:space="preserve"> </w:t>
      </w:r>
      <w:r w:rsidR="0014164B">
        <w:t>&amp;</w:t>
      </w:r>
      <w:r w:rsidR="00AD49A5">
        <w:t xml:space="preserve"> </w:t>
      </w:r>
      <w:proofErr w:type="spellStart"/>
      <w:r w:rsidR="00AD49A5">
        <w:t>Gornick</w:t>
      </w:r>
      <w:proofErr w:type="spellEnd"/>
      <w:r w:rsidR="00AD49A5">
        <w:t>, 2011</w:t>
      </w:r>
      <w:r w:rsidR="00B33ECC">
        <w:t>)</w:t>
      </w:r>
      <w:r w:rsidR="00014950">
        <w:t xml:space="preserve">. </w:t>
      </w:r>
      <w:r w:rsidR="001C5D9D" w:rsidRPr="001C5D9D">
        <w:t xml:space="preserve">In the UK a variety of government </w:t>
      </w:r>
      <w:r w:rsidR="009E0B1C">
        <w:t xml:space="preserve">work-life balance </w:t>
      </w:r>
      <w:r w:rsidR="001C5D9D" w:rsidRPr="001C5D9D">
        <w:t xml:space="preserve">initiatives have been introduced over the last two decades. </w:t>
      </w:r>
      <w:r w:rsidR="00DA55B2">
        <w:t>Indeed the current</w:t>
      </w:r>
      <w:r w:rsidR="001C5D9D" w:rsidRPr="001C5D9D">
        <w:t xml:space="preserve"> coalition government </w:t>
      </w:r>
      <w:r w:rsidR="00185AB8">
        <w:t>has very recentl</w:t>
      </w:r>
      <w:r w:rsidR="00D83C39">
        <w:t>y</w:t>
      </w:r>
      <w:r w:rsidR="001C5D9D" w:rsidRPr="001C5D9D">
        <w:t xml:space="preserve"> extend</w:t>
      </w:r>
      <w:r w:rsidR="00D83C39">
        <w:t>ed</w:t>
      </w:r>
      <w:r w:rsidR="001C5D9D" w:rsidRPr="001C5D9D">
        <w:t xml:space="preserve"> the right to request flexible working further </w:t>
      </w:r>
      <w:r w:rsidR="00185AB8">
        <w:t>to all employees</w:t>
      </w:r>
      <w:r w:rsidR="0017162D">
        <w:t>,</w:t>
      </w:r>
      <w:r w:rsidR="00185AB8">
        <w:t xml:space="preserve"> meaning that employers now</w:t>
      </w:r>
      <w:r w:rsidR="001C5D9D" w:rsidRPr="001C5D9D">
        <w:t xml:space="preserve"> have a duty to consider all requests in a</w:t>
      </w:r>
      <w:r w:rsidR="00D76150">
        <w:t xml:space="preserve"> </w:t>
      </w:r>
      <w:r w:rsidR="009E0B1C">
        <w:t>reasonable manner (ACAS, 2013).</w:t>
      </w:r>
      <w:r w:rsidR="00014950">
        <w:t xml:space="preserve"> </w:t>
      </w:r>
      <w:r w:rsidR="001C5D9D" w:rsidRPr="001C5D9D">
        <w:t xml:space="preserve">Concurrently there has also been an increase in the variety of </w:t>
      </w:r>
      <w:r w:rsidR="00636A20">
        <w:t xml:space="preserve">official </w:t>
      </w:r>
      <w:r w:rsidR="001C5D9D" w:rsidRPr="001C5D9D">
        <w:t>flexible working arrangements available in organisations</w:t>
      </w:r>
      <w:r w:rsidR="00664351">
        <w:t>, from flexible working and homeworking to job-sharing and schoo</w:t>
      </w:r>
      <w:r w:rsidR="00BB26CE">
        <w:t>l term-time working</w:t>
      </w:r>
      <w:r w:rsidR="001C5D9D" w:rsidRPr="001C5D9D">
        <w:t xml:space="preserve"> (</w:t>
      </w:r>
      <w:proofErr w:type="spellStart"/>
      <w:r w:rsidR="00BC7603">
        <w:t>Wanrooy</w:t>
      </w:r>
      <w:proofErr w:type="spellEnd"/>
      <w:r w:rsidR="00BC7603">
        <w:t xml:space="preserve"> et al, 2013</w:t>
      </w:r>
      <w:r w:rsidR="001C5D9D" w:rsidRPr="001C5D9D">
        <w:t xml:space="preserve">). </w:t>
      </w:r>
    </w:p>
    <w:p w14:paraId="7418D701" w14:textId="16AA99A3" w:rsidR="00F96D0E" w:rsidRDefault="001C5D9D" w:rsidP="0040732C">
      <w:pPr>
        <w:pStyle w:val="BodyText"/>
        <w:spacing w:line="480" w:lineRule="auto"/>
        <w:ind w:firstLine="720"/>
      </w:pPr>
      <w:r w:rsidRPr="001C5D9D">
        <w:t>Despite this increase in awareness from policy makers and practitioners</w:t>
      </w:r>
      <w:r w:rsidR="0097097E">
        <w:t>,</w:t>
      </w:r>
      <w:r w:rsidRPr="001C5D9D">
        <w:t xml:space="preserve"> research still reports significant gaps between the proposed idealised outcomes of flexible working </w:t>
      </w:r>
      <w:r w:rsidRPr="001C5D9D">
        <w:lastRenderedPageBreak/>
        <w:t>arrangements and their reality (</w:t>
      </w:r>
      <w:proofErr w:type="spellStart"/>
      <w:r w:rsidRPr="001C5D9D">
        <w:t>Kossek</w:t>
      </w:r>
      <w:proofErr w:type="spellEnd"/>
      <w:r w:rsidRPr="001C5D9D">
        <w:t xml:space="preserve"> et al, 2010; Beauregard </w:t>
      </w:r>
      <w:r w:rsidR="0014164B">
        <w:t>&amp;</w:t>
      </w:r>
      <w:r w:rsidRPr="001C5D9D">
        <w:t xml:space="preserve"> Henry, 2009). </w:t>
      </w:r>
      <w:r w:rsidR="00F96D0E">
        <w:t>Numerous problems with the utilisation of these policies have been raised with a particular emphasis on stigmatisation (</w:t>
      </w:r>
      <w:proofErr w:type="spellStart"/>
      <w:r w:rsidR="00F96D0E">
        <w:t>Gatrell</w:t>
      </w:r>
      <w:proofErr w:type="spellEnd"/>
      <w:r w:rsidR="00F96D0E">
        <w:t xml:space="preserve"> </w:t>
      </w:r>
      <w:r w:rsidR="0014164B">
        <w:t>&amp;</w:t>
      </w:r>
      <w:r w:rsidR="00F96D0E">
        <w:t xml:space="preserve"> Cooper, 2008; Coronel et al, 2010; Holt </w:t>
      </w:r>
      <w:r w:rsidR="0014164B">
        <w:t>&amp;</w:t>
      </w:r>
      <w:r w:rsidR="00F96D0E">
        <w:t xml:space="preserve"> Lewis, 2011) and the proliferation of </w:t>
      </w:r>
      <w:r w:rsidR="00AD6EB6">
        <w:t xml:space="preserve">traditional </w:t>
      </w:r>
      <w:r w:rsidR="00F96D0E">
        <w:t xml:space="preserve">gender </w:t>
      </w:r>
      <w:r w:rsidR="00AD6EB6">
        <w:t xml:space="preserve">stereotypes and </w:t>
      </w:r>
      <w:r w:rsidR="00F96D0E">
        <w:t xml:space="preserve">inequality in the workplace </w:t>
      </w:r>
      <w:r w:rsidR="00973BBC">
        <w:t xml:space="preserve">and at home </w:t>
      </w:r>
      <w:r w:rsidR="00CB3BF3">
        <w:t>maintained by societal structures</w:t>
      </w:r>
      <w:r w:rsidR="00832241">
        <w:t xml:space="preserve"> (</w:t>
      </w:r>
      <w:proofErr w:type="spellStart"/>
      <w:r w:rsidR="00832241">
        <w:t>Rapoport</w:t>
      </w:r>
      <w:proofErr w:type="spellEnd"/>
      <w:r w:rsidR="00832241">
        <w:t xml:space="preserve"> et al 2002; </w:t>
      </w:r>
      <w:proofErr w:type="spellStart"/>
      <w:r w:rsidR="00832241">
        <w:t>Brandth</w:t>
      </w:r>
      <w:proofErr w:type="spellEnd"/>
      <w:r w:rsidR="00832241">
        <w:t xml:space="preserve"> </w:t>
      </w:r>
      <w:r w:rsidR="0014164B">
        <w:t>&amp;</w:t>
      </w:r>
      <w:r w:rsidR="00832241">
        <w:t xml:space="preserve"> </w:t>
      </w:r>
      <w:proofErr w:type="spellStart"/>
      <w:r w:rsidR="00832241">
        <w:t>Kvande</w:t>
      </w:r>
      <w:proofErr w:type="spellEnd"/>
      <w:r w:rsidR="00832241">
        <w:t>, 2001; 2009;</w:t>
      </w:r>
      <w:r w:rsidR="00832241" w:rsidRPr="00973BBC">
        <w:t xml:space="preserve"> </w:t>
      </w:r>
      <w:r w:rsidR="00832241">
        <w:t>Harkness, 2008; Morehead, 2005)</w:t>
      </w:r>
      <w:r w:rsidR="00F96D0E">
        <w:t xml:space="preserve">. </w:t>
      </w:r>
      <w:r w:rsidR="00CB3BF3">
        <w:t xml:space="preserve"> Another possible contributory explanation that has received m</w:t>
      </w:r>
      <w:r w:rsidR="00AD6EB6">
        <w:t xml:space="preserve">uch less attention </w:t>
      </w:r>
      <w:r w:rsidR="00CB3BF3">
        <w:t xml:space="preserve">in the literature is the </w:t>
      </w:r>
      <w:r w:rsidR="00AD6EB6">
        <w:t xml:space="preserve">impact of ‘maternal </w:t>
      </w:r>
      <w:r w:rsidR="00CB3BF3">
        <w:t>gatekeeping’, defined</w:t>
      </w:r>
      <w:r w:rsidR="00AD6EB6">
        <w:t xml:space="preserve"> as, </w:t>
      </w:r>
      <w:r w:rsidR="00AD6EB6" w:rsidRPr="00B12D2E">
        <w:t>“a collection</w:t>
      </w:r>
      <w:r w:rsidR="00AD6EB6">
        <w:t xml:space="preserve"> </w:t>
      </w:r>
      <w:r w:rsidR="00AD6EB6" w:rsidRPr="00B12D2E">
        <w:t xml:space="preserve">of beliefs and </w:t>
      </w:r>
      <w:r w:rsidR="00CB3BF3">
        <w:t>behaviours</w:t>
      </w:r>
      <w:r w:rsidR="00AD6EB6" w:rsidRPr="00B12D2E">
        <w:t xml:space="preserve"> that ultimately inhibit</w:t>
      </w:r>
      <w:r w:rsidR="00AD6EB6">
        <w:t xml:space="preserve"> </w:t>
      </w:r>
      <w:r w:rsidR="00AD6EB6" w:rsidRPr="00B12D2E">
        <w:t>a collaborative effort between men and women</w:t>
      </w:r>
      <w:r w:rsidR="00AD6EB6">
        <w:t xml:space="preserve"> </w:t>
      </w:r>
      <w:r w:rsidR="00AD6EB6" w:rsidRPr="00B12D2E">
        <w:t>in family work by limiting men’s opportunities</w:t>
      </w:r>
      <w:r w:rsidR="00AD6EB6">
        <w:t xml:space="preserve"> </w:t>
      </w:r>
      <w:r w:rsidR="00AD6EB6" w:rsidRPr="00B12D2E">
        <w:t>for learning and growing through caring for</w:t>
      </w:r>
      <w:r w:rsidR="00AD6EB6" w:rsidRPr="00B12D2E">
        <w:rPr>
          <w:rFonts w:ascii="PalatinoLinotype-Roman" w:hAnsi="PalatinoLinotype-Roman" w:cs="PalatinoLinotype-Roman"/>
        </w:rPr>
        <w:t xml:space="preserve"> </w:t>
      </w:r>
      <w:r w:rsidR="00AD6EB6" w:rsidRPr="00B12D2E">
        <w:t>home and children” (</w:t>
      </w:r>
      <w:r w:rsidR="00AD6EB6">
        <w:t xml:space="preserve">Allen </w:t>
      </w:r>
      <w:r w:rsidR="0014164B">
        <w:t>&amp;</w:t>
      </w:r>
      <w:r w:rsidR="00AD6EB6">
        <w:t xml:space="preserve"> Hawkins, </w:t>
      </w:r>
      <w:r w:rsidR="00BB26CE">
        <w:t>1999:200). This highlights</w:t>
      </w:r>
      <w:r w:rsidR="00CB3BF3">
        <w:t xml:space="preserve"> </w:t>
      </w:r>
      <w:r w:rsidR="00AD6EB6" w:rsidRPr="000E2033">
        <w:t xml:space="preserve">the </w:t>
      </w:r>
      <w:r w:rsidR="00CB3BF3">
        <w:t xml:space="preserve">possible role that women may play </w:t>
      </w:r>
      <w:r w:rsidR="00AD6EB6" w:rsidRPr="000E2033">
        <w:t>in limiting the</w:t>
      </w:r>
      <w:r w:rsidR="00AD6EB6">
        <w:t xml:space="preserve"> </w:t>
      </w:r>
      <w:r w:rsidR="00AD6EB6" w:rsidRPr="000E2033">
        <w:t>inv</w:t>
      </w:r>
      <w:r w:rsidR="00AD6EB6">
        <w:t>olvement of their male partners on a daily basis.</w:t>
      </w:r>
    </w:p>
    <w:p w14:paraId="569E212C" w14:textId="491BE414" w:rsidR="0097097E" w:rsidRDefault="00CB3BF3" w:rsidP="0040732C">
      <w:pPr>
        <w:pStyle w:val="BodyText"/>
        <w:spacing w:line="480" w:lineRule="auto"/>
        <w:ind w:firstLine="720"/>
      </w:pPr>
      <w:r>
        <w:t>T</w:t>
      </w:r>
      <w:r w:rsidR="0097097E">
        <w:t xml:space="preserve">his paper </w:t>
      </w:r>
      <w:r>
        <w:t xml:space="preserve">seeks to explore the impact that the use of flexible working within dual-earner couples has on how daily work and family responsibilities are managed, as well as why this is the case. </w:t>
      </w:r>
      <w:r w:rsidR="00BB26CE">
        <w:t>Therefore we are asking, w</w:t>
      </w:r>
      <w:r w:rsidR="00A70DFF">
        <w:t>hat impact does flexible working have on</w:t>
      </w:r>
      <w:r>
        <w:t xml:space="preserve"> daily practice within dual-earner couples</w:t>
      </w:r>
      <w:r w:rsidR="001F7407">
        <w:t xml:space="preserve"> and does gender play a role</w:t>
      </w:r>
      <w:r w:rsidR="0097097E">
        <w:t xml:space="preserve">? </w:t>
      </w:r>
      <w:r w:rsidR="00110FAB">
        <w:t>We investigate this through an examination of couple’s experiences of managing daily work-family conflict</w:t>
      </w:r>
      <w:r w:rsidR="004B150A">
        <w:t>s</w:t>
      </w:r>
      <w:r w:rsidR="00110FAB">
        <w:t xml:space="preserve">. </w:t>
      </w:r>
    </w:p>
    <w:p w14:paraId="0B6B84C8" w14:textId="77777777" w:rsidR="001C5D9D" w:rsidRPr="001C5D9D" w:rsidRDefault="0097097E" w:rsidP="001C256A">
      <w:pPr>
        <w:pStyle w:val="BodyText"/>
        <w:spacing w:line="480" w:lineRule="auto"/>
      </w:pPr>
      <w:r>
        <w:rPr>
          <w:b/>
        </w:rPr>
        <w:t>Flexible working</w:t>
      </w:r>
      <w:r w:rsidR="001C5D9D">
        <w:t xml:space="preserve"> </w:t>
      </w:r>
    </w:p>
    <w:p w14:paraId="36D1A06F" w14:textId="189AB404" w:rsidR="001C5D9D" w:rsidRPr="001C5D9D" w:rsidRDefault="00AF6605" w:rsidP="00AF6605">
      <w:pPr>
        <w:pStyle w:val="BodyText"/>
        <w:spacing w:line="480" w:lineRule="auto"/>
        <w:ind w:firstLine="720"/>
      </w:pPr>
      <w:r>
        <w:t xml:space="preserve">Here </w:t>
      </w:r>
      <w:r w:rsidR="00C73808">
        <w:t>we use the term f</w:t>
      </w:r>
      <w:r w:rsidR="00C73808" w:rsidRPr="00CC5DBF">
        <w:t>lexible workers</w:t>
      </w:r>
      <w:r w:rsidR="00C73808">
        <w:t xml:space="preserve"> to refer to those who perceive</w:t>
      </w:r>
      <w:r w:rsidR="00C73808" w:rsidRPr="00CC5DBF">
        <w:t xml:space="preserve"> themselves as having work that is flexible in the sense that they have control over their own schedules. In this sense we </w:t>
      </w:r>
      <w:r w:rsidR="00832241">
        <w:t>use</w:t>
      </w:r>
      <w:r w:rsidR="00C73808" w:rsidRPr="00CC5DBF">
        <w:t xml:space="preserve"> the definition of Hill et al (2008, p.152) conceptualising flexible working as “the ability of workers to make choices influencing when, where, and for how long they engage in work-related tasks”.</w:t>
      </w:r>
      <w:r w:rsidR="00C73808">
        <w:t xml:space="preserve"> </w:t>
      </w:r>
      <w:r w:rsidR="00F45414">
        <w:t xml:space="preserve">Research suggests that flexible working is not just in the </w:t>
      </w:r>
      <w:r w:rsidR="00F45414">
        <w:lastRenderedPageBreak/>
        <w:t>interest</w:t>
      </w:r>
      <w:r w:rsidR="00110FAB">
        <w:t>s</w:t>
      </w:r>
      <w:r w:rsidR="00F45414">
        <w:t xml:space="preserve"> of employees. </w:t>
      </w:r>
      <w:r w:rsidR="001C5D9D" w:rsidRPr="001C5D9D">
        <w:t xml:space="preserve">Flexible working has been championed by some companies in response to increased globalisation, competition growth and the consequential need for business </w:t>
      </w:r>
      <w:r w:rsidR="00F24DB2">
        <w:t xml:space="preserve">to be </w:t>
      </w:r>
      <w:r w:rsidR="001C5D9D" w:rsidRPr="001C5D9D">
        <w:t>conducted around the clock (Lewis et al, 2009). In this way, while flexible working practices may enable employees to manage both their work and caregiving responsibilities, they can also lead to an</w:t>
      </w:r>
      <w:r w:rsidR="004B150A">
        <w:t xml:space="preserve"> increase in time spent working</w:t>
      </w:r>
      <w:r w:rsidR="001C5D9D" w:rsidRPr="001C5D9D">
        <w:t xml:space="preserve"> further intensified by rapid technological advances blurring </w:t>
      </w:r>
      <w:r w:rsidR="004B150A">
        <w:t xml:space="preserve">the </w:t>
      </w:r>
      <w:r w:rsidR="001C5D9D" w:rsidRPr="001C5D9D">
        <w:t>boundaries between work and home (</w:t>
      </w:r>
      <w:proofErr w:type="spellStart"/>
      <w:r w:rsidR="001C5D9D" w:rsidRPr="001C5D9D">
        <w:t>Fenner</w:t>
      </w:r>
      <w:proofErr w:type="spellEnd"/>
      <w:r w:rsidR="001C5D9D" w:rsidRPr="001C5D9D">
        <w:t xml:space="preserve"> </w:t>
      </w:r>
      <w:r w:rsidR="0014164B">
        <w:t>&amp;</w:t>
      </w:r>
      <w:r w:rsidR="001C5D9D" w:rsidRPr="001C5D9D">
        <w:t xml:space="preserve"> </w:t>
      </w:r>
      <w:proofErr w:type="spellStart"/>
      <w:r w:rsidR="001C5D9D" w:rsidRPr="001C5D9D">
        <w:t>Renn</w:t>
      </w:r>
      <w:proofErr w:type="spellEnd"/>
      <w:r w:rsidR="001C5D9D" w:rsidRPr="001C5D9D">
        <w:t>, 20</w:t>
      </w:r>
      <w:r w:rsidR="00110FAB">
        <w:t>10). Employees may feel obliged or even pressurised</w:t>
      </w:r>
      <w:r w:rsidR="001C5D9D" w:rsidRPr="001C5D9D">
        <w:t xml:space="preserve"> to work longer hours as a form of reciprocation in terms of exchanging their own leisure time and an increase in effort for the perceived privilege of being permitted to work flexibly (</w:t>
      </w:r>
      <w:proofErr w:type="spellStart"/>
      <w:r w:rsidR="001C5D9D" w:rsidRPr="001C5D9D">
        <w:t>Kelliher</w:t>
      </w:r>
      <w:proofErr w:type="spellEnd"/>
      <w:r w:rsidR="001C5D9D" w:rsidRPr="001C5D9D">
        <w:t xml:space="preserve"> </w:t>
      </w:r>
      <w:r w:rsidR="0014164B">
        <w:t>&amp;</w:t>
      </w:r>
      <w:r w:rsidR="001C5D9D" w:rsidRPr="001C5D9D">
        <w:t xml:space="preserve"> Anderson, 2010; Meyer et al., 2001) or to avoid losing a job that offers them such flexibility (Shepard et al., 1996).</w:t>
      </w:r>
      <w:r w:rsidR="00707689">
        <w:t xml:space="preserve"> Furthermore </w:t>
      </w:r>
      <w:r w:rsidR="001C5D9D" w:rsidRPr="001C5D9D">
        <w:t>part-time and f</w:t>
      </w:r>
      <w:r w:rsidR="00973BBC">
        <w:t>lexible working have</w:t>
      </w:r>
      <w:r w:rsidR="001C5D9D" w:rsidRPr="001C5D9D">
        <w:t xml:space="preserve"> been linked to discrimination, low pay and reduced opportunities fo</w:t>
      </w:r>
      <w:r w:rsidR="0014164B">
        <w:t>r promotion (</w:t>
      </w:r>
      <w:proofErr w:type="spellStart"/>
      <w:r w:rsidR="0014164B">
        <w:t>Gatrell</w:t>
      </w:r>
      <w:proofErr w:type="spellEnd"/>
      <w:r w:rsidR="0014164B">
        <w:t xml:space="preserve"> 2005, 2007</w:t>
      </w:r>
      <w:r w:rsidR="001C5D9D" w:rsidRPr="001C5D9D">
        <w:t xml:space="preserve">, </w:t>
      </w:r>
      <w:proofErr w:type="spellStart"/>
      <w:r w:rsidR="001C5D9D" w:rsidRPr="001C5D9D">
        <w:t>Gatrell</w:t>
      </w:r>
      <w:proofErr w:type="spellEnd"/>
      <w:r w:rsidR="001C5D9D" w:rsidRPr="001C5D9D">
        <w:t xml:space="preserve"> </w:t>
      </w:r>
      <w:r w:rsidR="0014164B">
        <w:t>&amp;</w:t>
      </w:r>
      <w:r w:rsidR="001C5D9D" w:rsidRPr="001C5D9D">
        <w:t xml:space="preserve"> Cooper, 2008; Coronel et al, 2010). </w:t>
      </w:r>
      <w:r w:rsidR="00F45414">
        <w:t xml:space="preserve">Indeed the use of such policies can be </w:t>
      </w:r>
      <w:r w:rsidR="001C5D9D" w:rsidRPr="001C5D9D">
        <w:t xml:space="preserve">highly stigmatised </w:t>
      </w:r>
      <w:r w:rsidR="00227CF9">
        <w:t xml:space="preserve">in that stereotypes abound </w:t>
      </w:r>
      <w:r w:rsidR="00110FAB">
        <w:t xml:space="preserve">those who take advantage of such policies </w:t>
      </w:r>
      <w:r w:rsidR="00027B28">
        <w:t>as</w:t>
      </w:r>
      <w:r w:rsidR="004B150A">
        <w:t xml:space="preserve"> </w:t>
      </w:r>
      <w:r w:rsidR="00110FAB">
        <w:t>less committed to their work</w:t>
      </w:r>
      <w:r w:rsidR="00973BBC">
        <w:t xml:space="preserve"> </w:t>
      </w:r>
      <w:r w:rsidR="00973BBC" w:rsidRPr="009C6460">
        <w:t xml:space="preserve">(Holt </w:t>
      </w:r>
      <w:r w:rsidR="0014164B">
        <w:t>&amp;</w:t>
      </w:r>
      <w:r w:rsidR="00973BBC" w:rsidRPr="009C6460">
        <w:t xml:space="preserve"> Lewis, 2011; Lewis </w:t>
      </w:r>
      <w:r w:rsidR="0014164B">
        <w:t>&amp;</w:t>
      </w:r>
      <w:r w:rsidR="00973BBC" w:rsidRPr="009C6460">
        <w:t xml:space="preserve"> </w:t>
      </w:r>
      <w:proofErr w:type="spellStart"/>
      <w:r w:rsidR="00973BBC" w:rsidRPr="009C6460">
        <w:t>Humbert</w:t>
      </w:r>
      <w:proofErr w:type="spellEnd"/>
      <w:r w:rsidR="00973BBC" w:rsidRPr="009C6460">
        <w:t>, 2010)</w:t>
      </w:r>
      <w:r w:rsidR="00110FAB">
        <w:t xml:space="preserve">. </w:t>
      </w:r>
      <w:r w:rsidR="001C5D9D" w:rsidRPr="001C5D9D">
        <w:t xml:space="preserve"> </w:t>
      </w:r>
    </w:p>
    <w:p w14:paraId="5EB18418" w14:textId="1D2CFBE4" w:rsidR="006C4081" w:rsidRPr="006C4081" w:rsidRDefault="006C4081" w:rsidP="001C256A">
      <w:pPr>
        <w:pStyle w:val="BodyText"/>
        <w:spacing w:line="480" w:lineRule="auto"/>
        <w:rPr>
          <w:b/>
        </w:rPr>
      </w:pPr>
      <w:r w:rsidRPr="006C4081">
        <w:rPr>
          <w:b/>
        </w:rPr>
        <w:t>Gender Differences</w:t>
      </w:r>
      <w:r w:rsidR="009A6603">
        <w:rPr>
          <w:b/>
        </w:rPr>
        <w:t xml:space="preserve"> </w:t>
      </w:r>
    </w:p>
    <w:p w14:paraId="23048982" w14:textId="2F245189" w:rsidR="001C5D9D" w:rsidRPr="001C5D9D" w:rsidRDefault="001C5D9D" w:rsidP="0040732C">
      <w:pPr>
        <w:pStyle w:val="BodyText"/>
        <w:spacing w:line="480" w:lineRule="auto"/>
        <w:ind w:firstLine="720"/>
      </w:pPr>
      <w:r w:rsidRPr="001C5D9D">
        <w:t>These stereotypes and subsequent stigmatisation can undermine the benefits of such policies as well as proliferating gender inequality in the workplace</w:t>
      </w:r>
      <w:r w:rsidR="004B150A">
        <w:t xml:space="preserve"> given </w:t>
      </w:r>
      <w:r w:rsidR="00110FAB">
        <w:t xml:space="preserve">that </w:t>
      </w:r>
      <w:r w:rsidR="00707689">
        <w:t xml:space="preserve">they are often seen to be </w:t>
      </w:r>
      <w:r w:rsidR="004B150A">
        <w:t>aimed at women with y</w:t>
      </w:r>
      <w:r w:rsidRPr="001C5D9D">
        <w:t>oung children (</w:t>
      </w:r>
      <w:proofErr w:type="spellStart"/>
      <w:r w:rsidRPr="001C5D9D">
        <w:t>Rapoport</w:t>
      </w:r>
      <w:proofErr w:type="spellEnd"/>
      <w:r w:rsidRPr="001C5D9D">
        <w:t xml:space="preserve"> et al, 2002; Wise </w:t>
      </w:r>
      <w:r w:rsidR="0014164B">
        <w:t>&amp;</w:t>
      </w:r>
      <w:r w:rsidRPr="001C5D9D">
        <w:t xml:space="preserve"> Bond, 2003). Stereotypes of ideal workers differentially affect men and women with women being perceived as less able to meet these standards, therefore being rated lower in performance than male colleagues despite reporting similar levels of involvement in both work and family roles (King, 2008). Irrespective of the present government emphasis on the right to request </w:t>
      </w:r>
      <w:r w:rsidRPr="001C5D9D">
        <w:lastRenderedPageBreak/>
        <w:t>flexible working for all employees (ACAS, 2013)</w:t>
      </w:r>
      <w:r w:rsidR="004B150A">
        <w:t>,</w:t>
      </w:r>
      <w:r w:rsidRPr="001C5D9D">
        <w:t xml:space="preserve"> research suggests that gender differences in the use of such policies prevail (e.g. </w:t>
      </w:r>
      <w:proofErr w:type="spellStart"/>
      <w:r w:rsidRPr="001C5D9D">
        <w:t>Brandth</w:t>
      </w:r>
      <w:proofErr w:type="spellEnd"/>
      <w:r w:rsidRPr="001C5D9D">
        <w:t xml:space="preserve"> </w:t>
      </w:r>
      <w:r w:rsidR="0014164B">
        <w:t>&amp;</w:t>
      </w:r>
      <w:r w:rsidRPr="001C5D9D">
        <w:t xml:space="preserve"> </w:t>
      </w:r>
      <w:proofErr w:type="spellStart"/>
      <w:r w:rsidRPr="001C5D9D">
        <w:t>Kvande</w:t>
      </w:r>
      <w:proofErr w:type="spellEnd"/>
      <w:r w:rsidRPr="001C5D9D">
        <w:t>, 2001</w:t>
      </w:r>
      <w:r w:rsidR="00BB26CE">
        <w:t xml:space="preserve">; </w:t>
      </w:r>
      <w:proofErr w:type="spellStart"/>
      <w:r w:rsidR="00BB26CE">
        <w:t>Brescoll</w:t>
      </w:r>
      <w:proofErr w:type="spellEnd"/>
      <w:r w:rsidR="00BB26CE">
        <w:t xml:space="preserve"> et al, 2013</w:t>
      </w:r>
      <w:r w:rsidRPr="001C5D9D">
        <w:t>) with women being more aware of the various flexible working options available and feeling more able to access such policies (Kersley et al, 2006). This undermines the</w:t>
      </w:r>
      <w:r w:rsidR="004B150A">
        <w:t>ir</w:t>
      </w:r>
      <w:r w:rsidRPr="001C5D9D">
        <w:t xml:space="preserve"> intended focus on encouraging all employers to consider alternative ways of working in order to adapt to the changing world in which we live and work.</w:t>
      </w:r>
    </w:p>
    <w:p w14:paraId="001C0923" w14:textId="155730C5" w:rsidR="001C5D9D" w:rsidRPr="001C5D9D" w:rsidRDefault="001C5D9D" w:rsidP="0040732C">
      <w:pPr>
        <w:pStyle w:val="BodyText"/>
        <w:spacing w:line="480" w:lineRule="auto"/>
        <w:ind w:firstLine="720"/>
      </w:pPr>
      <w:r w:rsidRPr="001C5D9D">
        <w:t xml:space="preserve">Other research has suggested that the experience of daily work-family conflict and lack of work-life balance might be more prevalent for women </w:t>
      </w:r>
      <w:r w:rsidR="00707689">
        <w:t xml:space="preserve">than men as they </w:t>
      </w:r>
      <w:r w:rsidRPr="001C5D9D">
        <w:t>take on the majority of the housework despite their greater participati</w:t>
      </w:r>
      <w:r w:rsidR="007D62B5">
        <w:t>on in the paid labour force (</w:t>
      </w:r>
      <w:proofErr w:type="spellStart"/>
      <w:r w:rsidRPr="001C5D9D">
        <w:t>Kan</w:t>
      </w:r>
      <w:proofErr w:type="spellEnd"/>
      <w:r w:rsidRPr="001C5D9D">
        <w:t xml:space="preserve"> </w:t>
      </w:r>
      <w:r w:rsidR="0014164B">
        <w:t>&amp;</w:t>
      </w:r>
      <w:r w:rsidRPr="001C5D9D">
        <w:t xml:space="preserve"> </w:t>
      </w:r>
      <w:proofErr w:type="spellStart"/>
      <w:r w:rsidRPr="001C5D9D">
        <w:t>Gershuny</w:t>
      </w:r>
      <w:proofErr w:type="spellEnd"/>
      <w:r w:rsidRPr="001C5D9D">
        <w:t>, 2010; Harkness, 2008; Crompton</w:t>
      </w:r>
      <w:r w:rsidR="005E2230">
        <w:t xml:space="preserve"> et al, 2005</w:t>
      </w:r>
      <w:r w:rsidRPr="001C5D9D">
        <w:t>)</w:t>
      </w:r>
      <w:r w:rsidR="009D50BF">
        <w:t>.</w:t>
      </w:r>
      <w:r w:rsidRPr="001C5D9D">
        <w:t xml:space="preserve"> </w:t>
      </w:r>
      <w:r w:rsidR="00F45414">
        <w:t>F</w:t>
      </w:r>
      <w:r w:rsidR="00922F8E">
        <w:t>emales</w:t>
      </w:r>
      <w:r w:rsidR="001D4F84">
        <w:t xml:space="preserve"> also </w:t>
      </w:r>
      <w:r w:rsidRPr="001C5D9D">
        <w:t xml:space="preserve">take on “additional labour” (Morehead, 2005) </w:t>
      </w:r>
      <w:r w:rsidR="00F45414">
        <w:t xml:space="preserve">in the form of </w:t>
      </w:r>
      <w:r w:rsidRPr="001C5D9D">
        <w:t xml:space="preserve">work </w:t>
      </w:r>
      <w:r w:rsidR="00F45414">
        <w:t xml:space="preserve">needed </w:t>
      </w:r>
      <w:r w:rsidRPr="001C5D9D">
        <w:t xml:space="preserve">to maintain arrangements that parents have in place </w:t>
      </w:r>
      <w:r w:rsidR="00F45414">
        <w:t xml:space="preserve">such as </w:t>
      </w:r>
      <w:r w:rsidRPr="001C5D9D">
        <w:t>arranging support, and mothers</w:t>
      </w:r>
      <w:r w:rsidR="00F45414">
        <w:t>’</w:t>
      </w:r>
      <w:r w:rsidRPr="001C5D9D">
        <w:t xml:space="preserve"> managing father’s domestic work or childcare responsibilities. Previous research has implied differences in the experience</w:t>
      </w:r>
      <w:r w:rsidR="001D4F84">
        <w:t>s</w:t>
      </w:r>
      <w:r w:rsidRPr="001C5D9D">
        <w:t xml:space="preserve"> of </w:t>
      </w:r>
      <w:r w:rsidR="00C50CDB">
        <w:t xml:space="preserve">men and women in </w:t>
      </w:r>
      <w:r w:rsidRPr="001C5D9D">
        <w:t xml:space="preserve">dealing with work-family conflicts </w:t>
      </w:r>
      <w:r w:rsidR="001D4F84">
        <w:t xml:space="preserve">with </w:t>
      </w:r>
      <w:r w:rsidRPr="001C5D9D">
        <w:t xml:space="preserve">job stress </w:t>
      </w:r>
      <w:r w:rsidR="001D4F84">
        <w:t>being</w:t>
      </w:r>
      <w:r w:rsidRPr="001C5D9D">
        <w:t xml:space="preserve"> related to role conflict more often for women than for men (</w:t>
      </w:r>
      <w:proofErr w:type="spellStart"/>
      <w:r w:rsidRPr="001C5D9D">
        <w:t>Greenglass</w:t>
      </w:r>
      <w:proofErr w:type="spellEnd"/>
      <w:r w:rsidRPr="001C5D9D">
        <w:t xml:space="preserve">, </w:t>
      </w:r>
      <w:r w:rsidR="005319C7">
        <w:t>et al,</w:t>
      </w:r>
      <w:r w:rsidRPr="001C5D9D">
        <w:t xml:space="preserve"> 1988</w:t>
      </w:r>
      <w:r w:rsidR="00C50CDB">
        <w:t>)</w:t>
      </w:r>
      <w:r w:rsidR="001D4F84">
        <w:t xml:space="preserve"> and </w:t>
      </w:r>
      <w:r w:rsidRPr="001C5D9D">
        <w:t xml:space="preserve">emotional exhaustion </w:t>
      </w:r>
      <w:r w:rsidR="00C50CDB">
        <w:t xml:space="preserve">also reported to be </w:t>
      </w:r>
      <w:r w:rsidRPr="001C5D9D">
        <w:t xml:space="preserve">stronger among female employees </w:t>
      </w:r>
      <w:r w:rsidR="00C50CDB">
        <w:t xml:space="preserve">when </w:t>
      </w:r>
      <w:r w:rsidRPr="001C5D9D">
        <w:t>compared to male (</w:t>
      </w:r>
      <w:proofErr w:type="spellStart"/>
      <w:r w:rsidRPr="001C5D9D">
        <w:t>Posig</w:t>
      </w:r>
      <w:proofErr w:type="spellEnd"/>
      <w:r w:rsidRPr="001C5D9D">
        <w:t xml:space="preserve"> </w:t>
      </w:r>
      <w:r w:rsidR="0014164B">
        <w:t>&amp;</w:t>
      </w:r>
      <w:r w:rsidRPr="001C5D9D">
        <w:t xml:space="preserve"> </w:t>
      </w:r>
      <w:proofErr w:type="spellStart"/>
      <w:r w:rsidRPr="001C5D9D">
        <w:t>Kickul</w:t>
      </w:r>
      <w:proofErr w:type="spellEnd"/>
      <w:r w:rsidRPr="001C5D9D">
        <w:t>, 2004)</w:t>
      </w:r>
      <w:r w:rsidR="001D4F84">
        <w:t>. Such</w:t>
      </w:r>
      <w:r w:rsidRPr="001C5D9D">
        <w:t xml:space="preserve"> research suggests that it is important to acknowledge the differen</w:t>
      </w:r>
      <w:r w:rsidR="00922F8E">
        <w:t>ces in</w:t>
      </w:r>
      <w:r w:rsidRPr="001C5D9D">
        <w:t xml:space="preserve"> </w:t>
      </w:r>
      <w:r w:rsidR="00922F8E">
        <w:t xml:space="preserve">work-family conflict </w:t>
      </w:r>
      <w:r w:rsidRPr="001C5D9D">
        <w:t xml:space="preserve">experiences </w:t>
      </w:r>
      <w:r w:rsidR="00922F8E">
        <w:t xml:space="preserve">of </w:t>
      </w:r>
      <w:r w:rsidR="001D4F84">
        <w:t>me</w:t>
      </w:r>
      <w:r w:rsidR="00922F8E">
        <w:t>n and women.</w:t>
      </w:r>
    </w:p>
    <w:p w14:paraId="12CB9E4F" w14:textId="70F25E77" w:rsidR="005A1A50" w:rsidRDefault="00A47487" w:rsidP="001C256A">
      <w:pPr>
        <w:pStyle w:val="BodyText"/>
        <w:spacing w:line="480" w:lineRule="auto"/>
        <w:rPr>
          <w:b/>
        </w:rPr>
      </w:pPr>
      <w:r>
        <w:rPr>
          <w:b/>
        </w:rPr>
        <w:t>Maternal Gatekeeping</w:t>
      </w:r>
    </w:p>
    <w:p w14:paraId="31D3C1DD" w14:textId="5921DD91" w:rsidR="009C626C" w:rsidRPr="00781CEF" w:rsidRDefault="005D0999" w:rsidP="0040732C">
      <w:pPr>
        <w:pStyle w:val="BodyText"/>
        <w:spacing w:line="480" w:lineRule="auto"/>
        <w:ind w:firstLine="720"/>
      </w:pPr>
      <w:r>
        <w:t>Th</w:t>
      </w:r>
      <w:r w:rsidR="00766305">
        <w:t>ere has been a gr</w:t>
      </w:r>
      <w:r>
        <w:t xml:space="preserve">eat deal of research emphasis on </w:t>
      </w:r>
      <w:r w:rsidR="00766305">
        <w:t xml:space="preserve">the aforementioned </w:t>
      </w:r>
      <w:r>
        <w:t>stigmatisation, workplace inequality</w:t>
      </w:r>
      <w:r w:rsidR="00766305">
        <w:t xml:space="preserve"> and gender </w:t>
      </w:r>
      <w:r>
        <w:t>stereotyping</w:t>
      </w:r>
      <w:r w:rsidR="00766305">
        <w:t xml:space="preserve"> </w:t>
      </w:r>
      <w:r>
        <w:t>with regards to</w:t>
      </w:r>
      <w:r w:rsidR="00766305">
        <w:t xml:space="preserve"> the</w:t>
      </w:r>
      <w:r>
        <w:t xml:space="preserve"> notion of the</w:t>
      </w:r>
      <w:r w:rsidR="00766305">
        <w:t xml:space="preserve"> ‘ideal’ worker</w:t>
      </w:r>
      <w:r>
        <w:t xml:space="preserve">. However, an </w:t>
      </w:r>
      <w:r w:rsidR="00766305">
        <w:t>additional possible explanation</w:t>
      </w:r>
      <w:r>
        <w:t xml:space="preserve"> for such reported differences in the experien</w:t>
      </w:r>
      <w:r w:rsidR="00E71F5C">
        <w:t>ces of women as compared to men</w:t>
      </w:r>
      <w:r w:rsidR="00B54743">
        <w:t>, which</w:t>
      </w:r>
      <w:r w:rsidR="00766305">
        <w:t xml:space="preserve"> has received much less </w:t>
      </w:r>
      <w:r w:rsidR="00766305">
        <w:lastRenderedPageBreak/>
        <w:t>attention in the literature</w:t>
      </w:r>
      <w:r w:rsidR="00B54743">
        <w:t>,</w:t>
      </w:r>
      <w:r w:rsidR="00766305">
        <w:t xml:space="preserve"> is the impact of ‘maternal gatekeeping’ (Allen </w:t>
      </w:r>
      <w:r w:rsidR="0014164B">
        <w:t>&amp;</w:t>
      </w:r>
      <w:r w:rsidR="00766305">
        <w:t xml:space="preserve"> Hawkins, </w:t>
      </w:r>
      <w:r w:rsidR="00766305" w:rsidRPr="00B12D2E">
        <w:t>1999)</w:t>
      </w:r>
      <w:r w:rsidR="00766305">
        <w:t>.</w:t>
      </w:r>
      <w:r w:rsidR="00E05199">
        <w:t xml:space="preserve"> </w:t>
      </w:r>
      <w:r w:rsidR="002507DD">
        <w:rPr>
          <w:iCs/>
          <w:lang w:val="en"/>
        </w:rPr>
        <w:t>M</w:t>
      </w:r>
      <w:r w:rsidR="002507DD" w:rsidRPr="004A2D51">
        <w:rPr>
          <w:iCs/>
          <w:lang w:val="en"/>
        </w:rPr>
        <w:t>aternal gate</w:t>
      </w:r>
      <w:r w:rsidR="002507DD">
        <w:rPr>
          <w:iCs/>
          <w:lang w:val="en"/>
        </w:rPr>
        <w:t xml:space="preserve">keeping is conceptualized </w:t>
      </w:r>
      <w:r w:rsidR="00973BBC">
        <w:rPr>
          <w:iCs/>
          <w:lang w:val="en"/>
        </w:rPr>
        <w:t xml:space="preserve">as </w:t>
      </w:r>
      <w:r w:rsidR="00937F5F">
        <w:rPr>
          <w:iCs/>
          <w:lang w:val="en"/>
        </w:rPr>
        <w:t xml:space="preserve">the mother imposing </w:t>
      </w:r>
      <w:r w:rsidR="002507DD">
        <w:rPr>
          <w:iCs/>
          <w:lang w:val="en"/>
        </w:rPr>
        <w:t>some degree of</w:t>
      </w:r>
      <w:r w:rsidR="002507DD" w:rsidRPr="004A2D51">
        <w:rPr>
          <w:iCs/>
          <w:lang w:val="en"/>
        </w:rPr>
        <w:t xml:space="preserve"> restrict</w:t>
      </w:r>
      <w:r w:rsidR="00937F5F">
        <w:rPr>
          <w:iCs/>
          <w:lang w:val="en"/>
        </w:rPr>
        <w:t xml:space="preserve">ion on </w:t>
      </w:r>
      <w:r w:rsidR="00973BBC">
        <w:rPr>
          <w:iCs/>
          <w:lang w:val="en"/>
        </w:rPr>
        <w:t xml:space="preserve">the </w:t>
      </w:r>
      <w:r w:rsidR="002507DD">
        <w:rPr>
          <w:iCs/>
          <w:lang w:val="en"/>
        </w:rPr>
        <w:t>father</w:t>
      </w:r>
      <w:r w:rsidR="00973BBC">
        <w:rPr>
          <w:iCs/>
          <w:lang w:val="en"/>
        </w:rPr>
        <w:t>’s</w:t>
      </w:r>
      <w:r w:rsidR="002507DD">
        <w:rPr>
          <w:iCs/>
          <w:lang w:val="en"/>
        </w:rPr>
        <w:t xml:space="preserve"> involvement with </w:t>
      </w:r>
      <w:r w:rsidR="00937F5F">
        <w:rPr>
          <w:iCs/>
          <w:lang w:val="en"/>
        </w:rPr>
        <w:t>c</w:t>
      </w:r>
      <w:r w:rsidR="002507DD" w:rsidRPr="004A2D51">
        <w:rPr>
          <w:iCs/>
          <w:lang w:val="en"/>
        </w:rPr>
        <w:t>hildren</w:t>
      </w:r>
      <w:r w:rsidR="002507DD">
        <w:rPr>
          <w:iCs/>
          <w:lang w:val="en"/>
        </w:rPr>
        <w:t xml:space="preserve"> (Allen </w:t>
      </w:r>
      <w:r w:rsidR="0014164B">
        <w:rPr>
          <w:iCs/>
          <w:lang w:val="en"/>
        </w:rPr>
        <w:t>&amp;</w:t>
      </w:r>
      <w:r w:rsidR="002507DD">
        <w:rPr>
          <w:iCs/>
          <w:lang w:val="en"/>
        </w:rPr>
        <w:t xml:space="preserve"> Hawkins, 1999). More recently </w:t>
      </w:r>
      <w:proofErr w:type="spellStart"/>
      <w:r w:rsidR="002507DD">
        <w:rPr>
          <w:iCs/>
          <w:lang w:val="en"/>
        </w:rPr>
        <w:t>Puhlman</w:t>
      </w:r>
      <w:proofErr w:type="spellEnd"/>
      <w:r w:rsidR="002507DD">
        <w:rPr>
          <w:iCs/>
          <w:lang w:val="en"/>
        </w:rPr>
        <w:t xml:space="preserve"> </w:t>
      </w:r>
      <w:r w:rsidR="0014164B">
        <w:rPr>
          <w:iCs/>
          <w:lang w:val="en"/>
        </w:rPr>
        <w:t>and</w:t>
      </w:r>
      <w:r w:rsidR="002507DD">
        <w:rPr>
          <w:iCs/>
          <w:lang w:val="en"/>
        </w:rPr>
        <w:t xml:space="preserve"> </w:t>
      </w:r>
      <w:proofErr w:type="spellStart"/>
      <w:r w:rsidR="002507DD">
        <w:rPr>
          <w:iCs/>
          <w:lang w:val="en"/>
        </w:rPr>
        <w:t>Pasley</w:t>
      </w:r>
      <w:proofErr w:type="spellEnd"/>
      <w:r w:rsidR="002507DD">
        <w:rPr>
          <w:iCs/>
          <w:lang w:val="en"/>
        </w:rPr>
        <w:t xml:space="preserve"> (2013) hav</w:t>
      </w:r>
      <w:r w:rsidR="00657F2A">
        <w:rPr>
          <w:iCs/>
          <w:lang w:val="en"/>
        </w:rPr>
        <w:t xml:space="preserve">e suggested that this involves </w:t>
      </w:r>
      <w:r w:rsidR="002507DD">
        <w:rPr>
          <w:iCs/>
          <w:lang w:val="en"/>
        </w:rPr>
        <w:t>any attempt, conscious or subconscious, by the mother, to influence father involvement in, and interaction with, the children via controlling, facilitative, and restrictive behaviors.</w:t>
      </w:r>
      <w:r w:rsidR="00781CEF">
        <w:t xml:space="preserve"> </w:t>
      </w:r>
      <w:r w:rsidR="00126197">
        <w:t xml:space="preserve">Allen and Hawkins (1999) </w:t>
      </w:r>
      <w:r w:rsidR="00126197" w:rsidRPr="00B12D2E">
        <w:t xml:space="preserve">suggest </w:t>
      </w:r>
      <w:r w:rsidR="00126197">
        <w:t xml:space="preserve">that </w:t>
      </w:r>
      <w:r w:rsidR="00126197" w:rsidRPr="00B12D2E">
        <w:t>over twenty per cent of mothers engage in this</w:t>
      </w:r>
      <w:r w:rsidR="00126197">
        <w:t xml:space="preserve"> </w:t>
      </w:r>
      <w:r w:rsidR="00126197" w:rsidRPr="00B12D2E">
        <w:t>behaviour</w:t>
      </w:r>
      <w:r w:rsidR="00126197">
        <w:t>, and subsequently</w:t>
      </w:r>
      <w:r w:rsidR="00E124A9">
        <w:t>, while it is not suggested that this is the primary reason for the lesser involvement of men in childcare activities,</w:t>
      </w:r>
      <w:r w:rsidR="00126197">
        <w:t xml:space="preserve"> this may be one factor playing a role in the disparity between the daily work-life experiences of the two genders.</w:t>
      </w:r>
      <w:r w:rsidR="001F3D5B">
        <w:t xml:space="preserve"> </w:t>
      </w:r>
      <w:r w:rsidR="001F3D5B">
        <w:rPr>
          <w:lang w:val="en"/>
        </w:rPr>
        <w:t>Such behaviours have been shown to occur</w:t>
      </w:r>
      <w:r w:rsidR="001F3D5B" w:rsidRPr="003E3BB3">
        <w:rPr>
          <w:lang w:val="en"/>
        </w:rPr>
        <w:t xml:space="preserve"> regardles</w:t>
      </w:r>
      <w:r w:rsidR="001F3D5B">
        <w:rPr>
          <w:lang w:val="en"/>
        </w:rPr>
        <w:t xml:space="preserve">s of </w:t>
      </w:r>
      <w:r w:rsidR="00542C78">
        <w:rPr>
          <w:lang w:val="en"/>
        </w:rPr>
        <w:t>the level of personal</w:t>
      </w:r>
      <w:r w:rsidR="001F3D5B">
        <w:rPr>
          <w:lang w:val="en"/>
        </w:rPr>
        <w:t xml:space="preserve"> </w:t>
      </w:r>
      <w:r w:rsidR="00542C78">
        <w:rPr>
          <w:lang w:val="en"/>
        </w:rPr>
        <w:t xml:space="preserve">needs or </w:t>
      </w:r>
      <w:r w:rsidR="00542C78" w:rsidRPr="00542C78">
        <w:rPr>
          <w:rStyle w:val="CommentReference"/>
          <w:sz w:val="24"/>
          <w:szCs w:val="24"/>
        </w:rPr>
        <w:t>objective d</w:t>
      </w:r>
      <w:r w:rsidR="00542C78">
        <w:rPr>
          <w:rStyle w:val="CommentReference"/>
          <w:sz w:val="24"/>
          <w:szCs w:val="24"/>
        </w:rPr>
        <w:t>ifficulties experienced and</w:t>
      </w:r>
      <w:r w:rsidR="001F3D5B" w:rsidRPr="00542C78">
        <w:rPr>
          <w:lang w:val="en"/>
        </w:rPr>
        <w:t xml:space="preserve"> can subsequently</w:t>
      </w:r>
      <w:r w:rsidR="001F3D5B">
        <w:rPr>
          <w:lang w:val="en"/>
        </w:rPr>
        <w:t xml:space="preserve"> lead to</w:t>
      </w:r>
      <w:r w:rsidR="001F3D5B" w:rsidRPr="003E3BB3">
        <w:rPr>
          <w:lang w:val="en"/>
        </w:rPr>
        <w:t xml:space="preserve"> tensions between </w:t>
      </w:r>
      <w:r w:rsidR="001F3D5B">
        <w:rPr>
          <w:lang w:val="en"/>
        </w:rPr>
        <w:t xml:space="preserve">couples </w:t>
      </w:r>
      <w:r w:rsidR="001F3D5B" w:rsidRPr="003E3BB3">
        <w:rPr>
          <w:lang w:val="en"/>
        </w:rPr>
        <w:t>due t</w:t>
      </w:r>
      <w:r w:rsidR="009C626C">
        <w:rPr>
          <w:lang w:val="en"/>
        </w:rPr>
        <w:t xml:space="preserve">o the mother taking on a much heavier </w:t>
      </w:r>
      <w:r w:rsidR="001F3D5B">
        <w:rPr>
          <w:lang w:val="en"/>
        </w:rPr>
        <w:t>burden in terms of childca</w:t>
      </w:r>
      <w:r w:rsidR="00522F7B">
        <w:rPr>
          <w:lang w:val="en"/>
        </w:rPr>
        <w:t xml:space="preserve">re, and the father feeling </w:t>
      </w:r>
      <w:r w:rsidR="009C626C">
        <w:rPr>
          <w:lang w:val="en"/>
        </w:rPr>
        <w:t>segregated from such activities (</w:t>
      </w:r>
      <w:proofErr w:type="spellStart"/>
      <w:r w:rsidR="009C626C">
        <w:rPr>
          <w:lang w:val="en"/>
        </w:rPr>
        <w:t>Kulik</w:t>
      </w:r>
      <w:proofErr w:type="spellEnd"/>
      <w:r w:rsidR="009C626C">
        <w:rPr>
          <w:lang w:val="en"/>
        </w:rPr>
        <w:t xml:space="preserve"> </w:t>
      </w:r>
      <w:r w:rsidR="0014164B">
        <w:rPr>
          <w:lang w:val="en"/>
        </w:rPr>
        <w:t>&amp;</w:t>
      </w:r>
      <w:r w:rsidR="009C626C">
        <w:rPr>
          <w:lang w:val="en"/>
        </w:rPr>
        <w:t xml:space="preserve"> </w:t>
      </w:r>
      <w:proofErr w:type="spellStart"/>
      <w:r w:rsidR="009C626C">
        <w:rPr>
          <w:lang w:val="en"/>
        </w:rPr>
        <w:t>Tsoref</w:t>
      </w:r>
      <w:proofErr w:type="spellEnd"/>
      <w:r w:rsidR="009C626C">
        <w:rPr>
          <w:lang w:val="en"/>
        </w:rPr>
        <w:t>, 2010).</w:t>
      </w:r>
    </w:p>
    <w:p w14:paraId="77E0AA0E" w14:textId="4B8A2217" w:rsidR="00937F5F" w:rsidRPr="00FA4A20" w:rsidRDefault="00511AA5" w:rsidP="0040732C">
      <w:pPr>
        <w:pStyle w:val="BodyText"/>
        <w:spacing w:line="480" w:lineRule="auto"/>
        <w:ind w:firstLine="720"/>
        <w:rPr>
          <w:lang w:val="en-US"/>
        </w:rPr>
      </w:pPr>
      <w:r>
        <w:t>I</w:t>
      </w:r>
      <w:r w:rsidRPr="00761A21">
        <w:t>t unclear as to whether gatekeeping is</w:t>
      </w:r>
      <w:r>
        <w:t xml:space="preserve"> </w:t>
      </w:r>
      <w:r w:rsidRPr="00761A21">
        <w:t>a product of low paternal involvement in parenting</w:t>
      </w:r>
      <w:r>
        <w:t xml:space="preserve"> </w:t>
      </w:r>
      <w:r w:rsidRPr="00761A21">
        <w:t xml:space="preserve">or a source of it, </w:t>
      </w:r>
      <w:r>
        <w:t xml:space="preserve">with more recent research arguing </w:t>
      </w:r>
      <w:r w:rsidRPr="00761A21">
        <w:t>that</w:t>
      </w:r>
      <w:r>
        <w:t xml:space="preserve"> </w:t>
      </w:r>
      <w:r w:rsidRPr="00761A21">
        <w:t xml:space="preserve">it </w:t>
      </w:r>
      <w:r>
        <w:t>is both (Hauser, 2012)</w:t>
      </w:r>
      <w:r w:rsidRPr="00761A21">
        <w:t>.</w:t>
      </w:r>
      <w:r w:rsidR="001F3D5B">
        <w:t xml:space="preserve"> </w:t>
      </w:r>
      <w:proofErr w:type="spellStart"/>
      <w:r w:rsidR="001F3D5B">
        <w:t>Kulik</w:t>
      </w:r>
      <w:proofErr w:type="spellEnd"/>
      <w:r w:rsidR="009C626C">
        <w:t xml:space="preserve"> and </w:t>
      </w:r>
      <w:proofErr w:type="spellStart"/>
      <w:r w:rsidR="009C626C">
        <w:t>Tsoref</w:t>
      </w:r>
      <w:proofErr w:type="spellEnd"/>
      <w:r w:rsidR="009C626C">
        <w:t xml:space="preserve"> (2010) suggest that, </w:t>
      </w:r>
      <w:r w:rsidR="001F3D5B">
        <w:t xml:space="preserve">as well as </w:t>
      </w:r>
      <w:r w:rsidR="001F3D5B" w:rsidRPr="008339A9">
        <w:rPr>
          <w:lang w:val="en"/>
        </w:rPr>
        <w:t xml:space="preserve">mother's </w:t>
      </w:r>
      <w:r w:rsidR="001F3D5B">
        <w:rPr>
          <w:lang w:val="en"/>
        </w:rPr>
        <w:t xml:space="preserve">gender role </w:t>
      </w:r>
      <w:r w:rsidR="003A2761">
        <w:rPr>
          <w:lang w:val="en"/>
        </w:rPr>
        <w:t>ideology;</w:t>
      </w:r>
      <w:r w:rsidR="001F3D5B">
        <w:rPr>
          <w:lang w:val="en"/>
        </w:rPr>
        <w:t xml:space="preserve"> </w:t>
      </w:r>
      <w:r w:rsidR="009C626C">
        <w:rPr>
          <w:lang w:val="en"/>
        </w:rPr>
        <w:t xml:space="preserve">her </w:t>
      </w:r>
      <w:r w:rsidR="009C626C" w:rsidRPr="008339A9">
        <w:rPr>
          <w:lang w:val="en"/>
        </w:rPr>
        <w:t>evaluations of her</w:t>
      </w:r>
      <w:r w:rsidR="009C626C">
        <w:rPr>
          <w:lang w:val="en"/>
        </w:rPr>
        <w:t xml:space="preserve"> partner’s involvement in childcare are </w:t>
      </w:r>
      <w:r w:rsidR="001F3D5B">
        <w:rPr>
          <w:lang w:val="en"/>
        </w:rPr>
        <w:t xml:space="preserve">key </w:t>
      </w:r>
      <w:r w:rsidR="009C626C">
        <w:rPr>
          <w:lang w:val="en"/>
        </w:rPr>
        <w:t>in determining</w:t>
      </w:r>
      <w:r w:rsidR="001F3D5B" w:rsidRPr="008339A9">
        <w:rPr>
          <w:lang w:val="en"/>
        </w:rPr>
        <w:t xml:space="preserve"> maternal gatekeeping</w:t>
      </w:r>
      <w:r w:rsidR="001F3D5B">
        <w:rPr>
          <w:lang w:val="en"/>
        </w:rPr>
        <w:t xml:space="preserve"> behaviours.</w:t>
      </w:r>
      <w:r w:rsidR="001F3D5B" w:rsidRPr="003E3BB3">
        <w:rPr>
          <w:lang w:val="en"/>
        </w:rPr>
        <w:t xml:space="preserve"> </w:t>
      </w:r>
      <w:r w:rsidR="009F3694">
        <w:rPr>
          <w:lang w:val="en"/>
        </w:rPr>
        <w:t>The more satisfied the mother i</w:t>
      </w:r>
      <w:r w:rsidR="009F3694" w:rsidRPr="008339A9">
        <w:rPr>
          <w:lang w:val="en"/>
        </w:rPr>
        <w:t>s with her husband's involvement in child c</w:t>
      </w:r>
      <w:r w:rsidR="00AF6605">
        <w:rPr>
          <w:lang w:val="en"/>
        </w:rPr>
        <w:t>are, the more confidence she has</w:t>
      </w:r>
      <w:r w:rsidR="009F3694" w:rsidRPr="008339A9">
        <w:rPr>
          <w:lang w:val="en"/>
        </w:rPr>
        <w:t xml:space="preserve"> in his ability to care for the children, and the greater her tendency to let him enter that territory</w:t>
      </w:r>
      <w:r w:rsidR="009F3694">
        <w:rPr>
          <w:lang w:val="en"/>
        </w:rPr>
        <w:t>.</w:t>
      </w:r>
      <w:r w:rsidR="00937F5F">
        <w:rPr>
          <w:lang w:val="en"/>
        </w:rPr>
        <w:t xml:space="preserve"> </w:t>
      </w:r>
      <w:r w:rsidR="00937F5F">
        <w:t xml:space="preserve">As </w:t>
      </w:r>
      <w:r w:rsidR="00937F5F" w:rsidRPr="0077508F">
        <w:rPr>
          <w:rFonts w:hint="eastAsia"/>
        </w:rPr>
        <w:t xml:space="preserve">mothers </w:t>
      </w:r>
      <w:r w:rsidR="00937F5F">
        <w:rPr>
          <w:lang w:val="en-US"/>
        </w:rPr>
        <w:t xml:space="preserve">often feel pressures from perceived societal norms and </w:t>
      </w:r>
      <w:r w:rsidR="00FA4A20">
        <w:rPr>
          <w:lang w:val="en-US"/>
        </w:rPr>
        <w:t>intensive mothering ideals they may</w:t>
      </w:r>
      <w:r w:rsidR="00937F5F">
        <w:rPr>
          <w:lang w:val="en-US"/>
        </w:rPr>
        <w:t xml:space="preserve"> feel reluctant to seek support with childcare fr</w:t>
      </w:r>
      <w:r w:rsidR="00FA4A20">
        <w:rPr>
          <w:lang w:val="en-US"/>
        </w:rPr>
        <w:t>om their partner, or from others (</w:t>
      </w:r>
      <w:r w:rsidR="00FA4A20">
        <w:t xml:space="preserve">Kilzer </w:t>
      </w:r>
      <w:r w:rsidR="0014164B">
        <w:t>&amp;</w:t>
      </w:r>
      <w:r w:rsidR="00FA4A20">
        <w:t xml:space="preserve"> Pederson, 2011). This can also lead to </w:t>
      </w:r>
      <w:r w:rsidR="00937F5F" w:rsidRPr="0077508F">
        <w:rPr>
          <w:rFonts w:hint="eastAsia"/>
        </w:rPr>
        <w:t xml:space="preserve">mothers </w:t>
      </w:r>
      <w:r w:rsidR="00FA4A20">
        <w:rPr>
          <w:lang w:val="en-US"/>
        </w:rPr>
        <w:t>feeling</w:t>
      </w:r>
      <w:r w:rsidR="00937F5F" w:rsidRPr="0077508F">
        <w:rPr>
          <w:rFonts w:hint="eastAsia"/>
        </w:rPr>
        <w:t xml:space="preserve"> </w:t>
      </w:r>
      <w:r w:rsidR="00937F5F">
        <w:rPr>
          <w:lang w:val="en-US"/>
        </w:rPr>
        <w:t>that</w:t>
      </w:r>
      <w:r w:rsidR="00FA4A20">
        <w:rPr>
          <w:rFonts w:hint="eastAsia"/>
        </w:rPr>
        <w:t xml:space="preserve"> </w:t>
      </w:r>
      <w:r w:rsidR="00FA4A20">
        <w:rPr>
          <w:lang w:val="en-US"/>
        </w:rPr>
        <w:t xml:space="preserve">others, including </w:t>
      </w:r>
      <w:r w:rsidR="00FA4A20">
        <w:rPr>
          <w:rFonts w:hint="eastAsia"/>
        </w:rPr>
        <w:t>their partners, a</w:t>
      </w:r>
      <w:r w:rsidR="00937F5F" w:rsidRPr="0077508F">
        <w:rPr>
          <w:rFonts w:hint="eastAsia"/>
        </w:rPr>
        <w:t xml:space="preserve">re unable to provide </w:t>
      </w:r>
      <w:r w:rsidR="00937F5F" w:rsidRPr="0077508F">
        <w:rPr>
          <w:rFonts w:hint="eastAsia"/>
        </w:rPr>
        <w:lastRenderedPageBreak/>
        <w:t xml:space="preserve">adequate </w:t>
      </w:r>
      <w:r w:rsidR="00937F5F">
        <w:rPr>
          <w:lang w:val="en-US"/>
        </w:rPr>
        <w:t>child</w:t>
      </w:r>
      <w:r w:rsidR="00FA4A20">
        <w:rPr>
          <w:rFonts w:hint="eastAsia"/>
        </w:rPr>
        <w:t>care without their guidance which in turn</w:t>
      </w:r>
      <w:r w:rsidR="00937F5F" w:rsidRPr="0077508F">
        <w:rPr>
          <w:rFonts w:hint="eastAsia"/>
        </w:rPr>
        <w:t xml:space="preserve"> may </w:t>
      </w:r>
      <w:r w:rsidR="00FA4A20">
        <w:rPr>
          <w:lang w:val="en-US"/>
        </w:rPr>
        <w:t>act as a barrier to father’s involvement and subsequently their</w:t>
      </w:r>
      <w:r w:rsidR="00937F5F" w:rsidRPr="0077508F">
        <w:rPr>
          <w:rFonts w:hint="eastAsia"/>
        </w:rPr>
        <w:t xml:space="preserve"> paternal identi</w:t>
      </w:r>
      <w:r w:rsidR="00FA4A20">
        <w:rPr>
          <w:rFonts w:hint="eastAsia"/>
        </w:rPr>
        <w:t>ty</w:t>
      </w:r>
      <w:r w:rsidR="00FA4A20">
        <w:rPr>
          <w:lang w:val="en-US"/>
        </w:rPr>
        <w:t xml:space="preserve"> (</w:t>
      </w:r>
      <w:proofErr w:type="spellStart"/>
      <w:r w:rsidR="00F50EA6" w:rsidRPr="00F50EA6">
        <w:rPr>
          <w:rFonts w:cs="Arial"/>
          <w:color w:val="222222"/>
          <w:shd w:val="clear" w:color="auto" w:fill="FFFFFF"/>
        </w:rPr>
        <w:t>Perälä</w:t>
      </w:r>
      <w:r w:rsidR="00F50EA6" w:rsidRPr="00F50EA6">
        <w:rPr>
          <w:rFonts w:cs="Cambria Math"/>
          <w:color w:val="222222"/>
          <w:shd w:val="clear" w:color="auto" w:fill="FFFFFF"/>
        </w:rPr>
        <w:t>‐</w:t>
      </w:r>
      <w:r w:rsidR="00F50EA6" w:rsidRPr="00F50EA6">
        <w:rPr>
          <w:rFonts w:cs="Arial"/>
          <w:color w:val="222222"/>
          <w:shd w:val="clear" w:color="auto" w:fill="FFFFFF"/>
        </w:rPr>
        <w:t>Littunen</w:t>
      </w:r>
      <w:proofErr w:type="spellEnd"/>
      <w:r w:rsidR="00FA4A20">
        <w:rPr>
          <w:lang w:val="en-US"/>
        </w:rPr>
        <w:t>, 2007).</w:t>
      </w:r>
      <w:r w:rsidR="00FA4A20">
        <w:rPr>
          <w:rFonts w:hint="eastAsia"/>
        </w:rPr>
        <w:t xml:space="preserve"> </w:t>
      </w:r>
    </w:p>
    <w:p w14:paraId="7F94ACE5" w14:textId="05D66697" w:rsidR="00950732" w:rsidRDefault="00FA4A20" w:rsidP="00950732">
      <w:pPr>
        <w:pStyle w:val="BodyText"/>
        <w:spacing w:line="480" w:lineRule="auto"/>
        <w:ind w:firstLine="720"/>
      </w:pPr>
      <w:r>
        <w:t>Despite the growing literature on maternal gatekeeping within the family studies discipline</w:t>
      </w:r>
      <w:r w:rsidR="00EA2908">
        <w:t>, t</w:t>
      </w:r>
      <w:r w:rsidR="00EA2908" w:rsidRPr="00251ED9">
        <w:t xml:space="preserve">he majority of research carried out in this area has been quantitative using survey questionnaires. </w:t>
      </w:r>
      <w:r w:rsidR="00950732">
        <w:t>No</w:t>
      </w:r>
      <w:r w:rsidR="00950732" w:rsidRPr="00251ED9">
        <w:t xml:space="preserve"> </w:t>
      </w:r>
      <w:r w:rsidR="00950732">
        <w:t>previous research has explored</w:t>
      </w:r>
      <w:r w:rsidR="00950732" w:rsidRPr="00251ED9">
        <w:t xml:space="preserve"> how maternal gatekeeping affects daily experiences in terms of managing home and work responsibiliti</w:t>
      </w:r>
      <w:r w:rsidR="00950732">
        <w:t>es and no research investigates</w:t>
      </w:r>
      <w:r w:rsidR="00950732" w:rsidRPr="00251ED9">
        <w:t xml:space="preserve"> </w:t>
      </w:r>
      <w:r w:rsidR="00950732">
        <w:t xml:space="preserve">this at the level of the couple, gaining the perspectives of both the males and females involved. </w:t>
      </w:r>
      <w:r w:rsidR="00EA2908" w:rsidRPr="00251ED9">
        <w:t>Those qualitative studies that have explored maternal gatekeeping in greater depth have tended to focus on maternal gatekeeping in separated families</w:t>
      </w:r>
      <w:r w:rsidR="00EA2908">
        <w:t>, rather than within the context of couple households</w:t>
      </w:r>
      <w:r w:rsidR="00EA2908" w:rsidRPr="00251ED9">
        <w:t xml:space="preserve"> (</w:t>
      </w:r>
      <w:r w:rsidR="00EA2908">
        <w:t>e</w:t>
      </w:r>
      <w:r w:rsidR="00EA2908" w:rsidRPr="00251ED9">
        <w:t xml:space="preserve">.g. Pruett et al, 2006; </w:t>
      </w:r>
      <w:proofErr w:type="spellStart"/>
      <w:r w:rsidR="00EA2908" w:rsidRPr="00251ED9">
        <w:t>Trinder</w:t>
      </w:r>
      <w:proofErr w:type="spellEnd"/>
      <w:r w:rsidR="00EA2908" w:rsidRPr="00251ED9">
        <w:t>, 2008).</w:t>
      </w:r>
      <w:r w:rsidR="00EA2908">
        <w:t xml:space="preserve"> T</w:t>
      </w:r>
      <w:r w:rsidR="00E05199" w:rsidRPr="00251ED9">
        <w:t>here is a scarcity of in-depth examination of the role that women themselves migh</w:t>
      </w:r>
      <w:r w:rsidR="00503CC3" w:rsidRPr="00251ED9">
        <w:t>t play</w:t>
      </w:r>
      <w:r w:rsidR="00E124A9" w:rsidRPr="00251ED9">
        <w:t xml:space="preserve"> </w:t>
      </w:r>
      <w:r w:rsidR="00E05199" w:rsidRPr="00251ED9">
        <w:t>in limiting the inv</w:t>
      </w:r>
      <w:r>
        <w:t>o</w:t>
      </w:r>
      <w:r w:rsidR="00950732">
        <w:t xml:space="preserve">lvement of their male partners </w:t>
      </w:r>
      <w:r w:rsidR="00EA2908">
        <w:t xml:space="preserve">(Hauser, 2012), as well as the impact that maternal and paternal employment </w:t>
      </w:r>
      <w:r w:rsidR="00950732">
        <w:t xml:space="preserve">patterns </w:t>
      </w:r>
      <w:r w:rsidR="00EA2908">
        <w:t>might have on such behaviours</w:t>
      </w:r>
      <w:r w:rsidR="00950732">
        <w:t xml:space="preserve">, particularly </w:t>
      </w:r>
      <w:r w:rsidR="00950732" w:rsidRPr="00251ED9">
        <w:t>on a daily basis</w:t>
      </w:r>
      <w:r w:rsidR="00E05199" w:rsidRPr="00251ED9">
        <w:t xml:space="preserve"> </w:t>
      </w:r>
      <w:r w:rsidR="00CF5A12">
        <w:t>(</w:t>
      </w:r>
      <w:proofErr w:type="spellStart"/>
      <w:r w:rsidR="00CF5A12" w:rsidRPr="00035DC8">
        <w:rPr>
          <w:rStyle w:val="singlehighlightclass"/>
        </w:rPr>
        <w:t>Meteyer</w:t>
      </w:r>
      <w:proofErr w:type="spellEnd"/>
      <w:r w:rsidR="00CF5A12" w:rsidRPr="00035DC8">
        <w:rPr>
          <w:rStyle w:val="singlehighlightclass"/>
        </w:rPr>
        <w:t xml:space="preserve"> </w:t>
      </w:r>
      <w:r w:rsidR="0014164B">
        <w:rPr>
          <w:rStyle w:val="singlehighlightclass"/>
        </w:rPr>
        <w:t>&amp;</w:t>
      </w:r>
      <w:r w:rsidR="00CF5A12" w:rsidRPr="00035DC8">
        <w:rPr>
          <w:rStyle w:val="singlehighlightclass"/>
        </w:rPr>
        <w:t xml:space="preserve"> Perry-Jenkins 2010</w:t>
      </w:r>
      <w:r w:rsidR="00CF5A12">
        <w:rPr>
          <w:rStyle w:val="singlehighlightclass"/>
        </w:rPr>
        <w:t xml:space="preserve">; </w:t>
      </w:r>
      <w:r w:rsidR="00CF5A12">
        <w:t>Pedersen &amp; Kilzer, 2014)</w:t>
      </w:r>
      <w:r w:rsidR="00251ED9" w:rsidRPr="00251ED9">
        <w:t>.</w:t>
      </w:r>
    </w:p>
    <w:p w14:paraId="7EF2549B" w14:textId="0D4AA573" w:rsidR="00EA2908" w:rsidRDefault="00EA2908" w:rsidP="00EA2908">
      <w:pPr>
        <w:pStyle w:val="BodyText"/>
        <w:spacing w:line="480" w:lineRule="auto"/>
        <w:ind w:firstLine="720"/>
      </w:pPr>
      <w:r>
        <w:t xml:space="preserve">Recent research has found evidence suggesting that an increase in work-family conflict experiences might actually lead to females increasing gatekeeping behaviours in an attempt to protect their maternal identities (Pederson </w:t>
      </w:r>
      <w:r w:rsidR="0014164B">
        <w:t>&amp;</w:t>
      </w:r>
      <w:r>
        <w:t xml:space="preserve"> Kilzer, 2014). Despite findings indicating that maternal employment and subsequent increases in work-family conflict could actually exacerbate maternal gatekeeping behaviours, no research to date has explored how the use of flexible working might impact upon this re</w:t>
      </w:r>
      <w:r w:rsidR="00AB0A0D">
        <w:t xml:space="preserve">lationship. It is possible that </w:t>
      </w:r>
      <w:r>
        <w:t>flexible working could ease work-family conflict experiences and therefore reduce</w:t>
      </w:r>
      <w:r w:rsidR="00AB0A0D">
        <w:t xml:space="preserve"> maternal gatekeeping behaviour</w:t>
      </w:r>
      <w:r>
        <w:t>. Alternatively</w:t>
      </w:r>
      <w:r w:rsidR="00AF6605">
        <w:t>,</w:t>
      </w:r>
      <w:r>
        <w:t xml:space="preserve"> flexible working could be one way in which women are enabled to maintain control over the home domain, therefore actually </w:t>
      </w:r>
      <w:r>
        <w:lastRenderedPageBreak/>
        <w:t xml:space="preserve">encouraging maternal gatekeeping to a greater extent and subsequently increasing their experiences of work-family conflict. </w:t>
      </w:r>
    </w:p>
    <w:p w14:paraId="0D0E650C" w14:textId="2D1A7C64" w:rsidR="00EA2908" w:rsidRDefault="00EA2908" w:rsidP="0014164B">
      <w:pPr>
        <w:pStyle w:val="BodyText"/>
        <w:spacing w:line="480" w:lineRule="auto"/>
        <w:ind w:firstLine="720"/>
      </w:pPr>
      <w:r>
        <w:t xml:space="preserve">There is also currently no research investigating the impact that male utilisation of flexible working has on maternal gatekeeping behaviour. Flexible working can provide fathers with the ability to be more involved in childcare, which could threaten the traditional maternal role and lead to further encouragement of maternal gatekeeping behaviour </w:t>
      </w:r>
      <w:r w:rsidRPr="00EE0625">
        <w:t>(</w:t>
      </w:r>
      <w:proofErr w:type="spellStart"/>
      <w:r w:rsidRPr="00EE0625">
        <w:t>Kulik</w:t>
      </w:r>
      <w:proofErr w:type="spellEnd"/>
      <w:r w:rsidRPr="00EE0625">
        <w:t xml:space="preserve"> &amp; </w:t>
      </w:r>
      <w:proofErr w:type="spellStart"/>
      <w:r w:rsidRPr="00EE0625">
        <w:t>Tsoref</w:t>
      </w:r>
      <w:proofErr w:type="spellEnd"/>
      <w:r w:rsidRPr="00EE0625">
        <w:t xml:space="preserve">, </w:t>
      </w:r>
      <w:r>
        <w:t>2010). Alternatively, it seems plausible that  greater opportunity for father involvement could reduce maternal work-family conflict, as well as providing greater opportunity to instil the mother with confidence in the father’s ability to care for the children (</w:t>
      </w:r>
      <w:proofErr w:type="spellStart"/>
      <w:r>
        <w:t>Kulik</w:t>
      </w:r>
      <w:proofErr w:type="spellEnd"/>
      <w:r>
        <w:t xml:space="preserve"> &amp; </w:t>
      </w:r>
      <w:proofErr w:type="spellStart"/>
      <w:r>
        <w:t>Tsoref</w:t>
      </w:r>
      <w:proofErr w:type="spellEnd"/>
      <w:r>
        <w:t xml:space="preserve">, 2010; Pederson </w:t>
      </w:r>
      <w:r w:rsidR="0014164B">
        <w:t>&amp;</w:t>
      </w:r>
      <w:r>
        <w:t xml:space="preserve"> Kilzer, 2014), therefore reducing maternal gatekeeping behaviour and leading to greater equality in balancing work and home responsibilities. These are questions that remain unexplored in the current literature but that have the potential to add to our understanding of the way in which flexible working could either help or hinder equality in how family responsibilities are managed within couples.</w:t>
      </w:r>
    </w:p>
    <w:p w14:paraId="1E030509" w14:textId="34C7C1DE" w:rsidR="00503CC3" w:rsidRPr="00251ED9" w:rsidRDefault="00595FFB" w:rsidP="0040732C">
      <w:pPr>
        <w:pStyle w:val="BodyText"/>
        <w:spacing w:line="480" w:lineRule="auto"/>
        <w:ind w:firstLine="720"/>
        <w:rPr>
          <w:b/>
        </w:rPr>
      </w:pPr>
      <w:r>
        <w:t xml:space="preserve">We are not </w:t>
      </w:r>
      <w:r w:rsidR="00FA4A20">
        <w:t>suggest</w:t>
      </w:r>
      <w:r>
        <w:t>ing</w:t>
      </w:r>
      <w:r w:rsidR="00503CC3" w:rsidRPr="00251ED9">
        <w:t xml:space="preserve"> </w:t>
      </w:r>
      <w:r w:rsidR="00251ED9" w:rsidRPr="00251ED9">
        <w:t xml:space="preserve">here that maternal gatekeeping </w:t>
      </w:r>
      <w:r w:rsidR="00FA4A20">
        <w:t>offer</w:t>
      </w:r>
      <w:r>
        <w:t>s</w:t>
      </w:r>
      <w:r w:rsidR="00FA4A20">
        <w:t xml:space="preserve"> a </w:t>
      </w:r>
      <w:r w:rsidR="00251ED9" w:rsidRPr="00251ED9">
        <w:t>replace</w:t>
      </w:r>
      <w:r w:rsidR="00FA4A20">
        <w:t xml:space="preserve">ment or conflicting argument to that </w:t>
      </w:r>
      <w:r>
        <w:t>which highlight</w:t>
      </w:r>
      <w:r w:rsidR="00832241">
        <w:t>s</w:t>
      </w:r>
      <w:r>
        <w:t xml:space="preserve"> the impact </w:t>
      </w:r>
      <w:r w:rsidR="00793AA9">
        <w:t xml:space="preserve">that </w:t>
      </w:r>
      <w:r w:rsidR="00251ED9" w:rsidRPr="00251ED9">
        <w:t xml:space="preserve">societal institutions and structures </w:t>
      </w:r>
      <w:r w:rsidR="00793AA9">
        <w:t>play in the</w:t>
      </w:r>
      <w:r w:rsidR="00251ED9" w:rsidRPr="00251ED9">
        <w:t xml:space="preserve"> explanation </w:t>
      </w:r>
      <w:r>
        <w:t xml:space="preserve">of </w:t>
      </w:r>
      <w:r w:rsidR="00F168AC">
        <w:t xml:space="preserve">persistent gender inequalities. </w:t>
      </w:r>
      <w:r w:rsidR="009D0D19">
        <w:t xml:space="preserve">Rather, we consider </w:t>
      </w:r>
      <w:r w:rsidR="00F168AC">
        <w:t xml:space="preserve">the </w:t>
      </w:r>
      <w:r w:rsidR="00251ED9" w:rsidRPr="00251ED9">
        <w:t xml:space="preserve">possibility that </w:t>
      </w:r>
      <w:r w:rsidR="00503CC3" w:rsidRPr="00251ED9">
        <w:t xml:space="preserve">mothers </w:t>
      </w:r>
      <w:r w:rsidR="009D0D19">
        <w:t xml:space="preserve">may </w:t>
      </w:r>
      <w:r w:rsidR="00503CC3" w:rsidRPr="00251ED9">
        <w:t>sometimes contribute to inequali</w:t>
      </w:r>
      <w:r w:rsidR="009D0D19">
        <w:t>ties in the area of parenting to be</w:t>
      </w:r>
      <w:r w:rsidR="00503CC3" w:rsidRPr="00251ED9">
        <w:t xml:space="preserve"> an </w:t>
      </w:r>
      <w:r w:rsidR="00251ED9" w:rsidRPr="00251ED9">
        <w:t>important issue</w:t>
      </w:r>
      <w:r w:rsidR="00503CC3" w:rsidRPr="00251ED9">
        <w:t xml:space="preserve"> that shou</w:t>
      </w:r>
      <w:r w:rsidR="0036023C">
        <w:t xml:space="preserve">ld </w:t>
      </w:r>
      <w:r w:rsidR="009D0D19">
        <w:t>be explored in greater depth. T</w:t>
      </w:r>
      <w:r w:rsidR="0036023C">
        <w:t>he links between such behaviours and flexible working utilisation within couples remains an area that could enhance our understanding of how such issues could begin to be addressed.</w:t>
      </w:r>
    </w:p>
    <w:p w14:paraId="443B8B19" w14:textId="77777777" w:rsidR="00022E35" w:rsidRDefault="00022E35" w:rsidP="00022E35">
      <w:pPr>
        <w:pStyle w:val="BodyText"/>
        <w:spacing w:line="480" w:lineRule="auto"/>
        <w:rPr>
          <w:b/>
        </w:rPr>
      </w:pPr>
      <w:r>
        <w:rPr>
          <w:b/>
        </w:rPr>
        <w:t>The Context of the Couple</w:t>
      </w:r>
    </w:p>
    <w:p w14:paraId="16F87CA3" w14:textId="5A232C6A" w:rsidR="00E85A74" w:rsidRDefault="00022E35" w:rsidP="00AF6605">
      <w:pPr>
        <w:pStyle w:val="BodyText"/>
        <w:spacing w:line="480" w:lineRule="auto"/>
        <w:ind w:firstLine="720"/>
      </w:pPr>
      <w:r>
        <w:lastRenderedPageBreak/>
        <w:t xml:space="preserve">In the majority of work in this area, the impact of flexible </w:t>
      </w:r>
      <w:r w:rsidR="00251ED9">
        <w:t xml:space="preserve">working on work-non-work events, </w:t>
      </w:r>
      <w:r w:rsidR="00937F5F">
        <w:t>including studies ex</w:t>
      </w:r>
      <w:r w:rsidR="00AF6605">
        <w:t>ploring gender differences, has</w:t>
      </w:r>
      <w:r>
        <w:t xml:space="preserve"> been </w:t>
      </w:r>
      <w:r w:rsidRPr="00766CF4">
        <w:t>investigated at the level of the ind</w:t>
      </w:r>
      <w:r>
        <w:t xml:space="preserve">ividual </w:t>
      </w:r>
      <w:r w:rsidRPr="00441E4D">
        <w:t>(</w:t>
      </w:r>
      <w:r>
        <w:t xml:space="preserve">e.g. </w:t>
      </w:r>
      <w:proofErr w:type="spellStart"/>
      <w:r>
        <w:t>Kossek</w:t>
      </w:r>
      <w:proofErr w:type="spellEnd"/>
      <w:r>
        <w:t xml:space="preserve"> </w:t>
      </w:r>
      <w:r w:rsidR="0014164B">
        <w:t>&amp;</w:t>
      </w:r>
      <w:r>
        <w:t xml:space="preserve"> </w:t>
      </w:r>
      <w:proofErr w:type="spellStart"/>
      <w:r w:rsidRPr="00BC50FE">
        <w:t>Ozeki</w:t>
      </w:r>
      <w:proofErr w:type="spellEnd"/>
      <w:r w:rsidRPr="00BC50FE">
        <w:t xml:space="preserve">, 1998; </w:t>
      </w:r>
      <w:proofErr w:type="spellStart"/>
      <w:r>
        <w:t>Poppleton</w:t>
      </w:r>
      <w:proofErr w:type="spellEnd"/>
      <w:r>
        <w:t xml:space="preserve"> et al, 2008; </w:t>
      </w:r>
      <w:r w:rsidRPr="00BC50FE">
        <w:t>Russell et al, 2009</w:t>
      </w:r>
      <w:r w:rsidRPr="00441E4D">
        <w:t>)</w:t>
      </w:r>
      <w:r w:rsidR="00702B9E">
        <w:t xml:space="preserve">. This is </w:t>
      </w:r>
      <w:r>
        <w:t>despite the growing re</w:t>
      </w:r>
      <w:r w:rsidR="00AF6605">
        <w:t>cognition</w:t>
      </w:r>
      <w:r>
        <w:t xml:space="preserve"> that </w:t>
      </w:r>
      <w:r w:rsidRPr="00441E4D">
        <w:t>those balancing the demands of the work-family interface often</w:t>
      </w:r>
      <w:r>
        <w:t xml:space="preserve"> do so</w:t>
      </w:r>
      <w:r w:rsidRPr="00441E4D">
        <w:t xml:space="preserve"> </w:t>
      </w:r>
      <w:r>
        <w:t>within the context</w:t>
      </w:r>
      <w:r w:rsidRPr="00441E4D">
        <w:t xml:space="preserve"> of a couple. </w:t>
      </w:r>
      <w:r w:rsidRPr="009B6336">
        <w:t xml:space="preserve">There have been numerous studies calling for dyadic research using couples to investigate the dynamics of work-family conflict suggesting that such research has the ability to provide a more complete understanding of such experiences (e.g. </w:t>
      </w:r>
      <w:proofErr w:type="spellStart"/>
      <w:r w:rsidRPr="009B6336">
        <w:t>Eby</w:t>
      </w:r>
      <w:proofErr w:type="spellEnd"/>
      <w:r w:rsidRPr="009B6336">
        <w:t xml:space="preserve"> et al, 2005,</w:t>
      </w:r>
      <w:r>
        <w:t xml:space="preserve"> Radcliffe, 2013</w:t>
      </w:r>
      <w:r w:rsidRPr="009B6336">
        <w:t>). Research focusing only on the individual overlooks the complexities</w:t>
      </w:r>
      <w:r w:rsidR="00C755D4">
        <w:t>, both in terms</w:t>
      </w:r>
      <w:r w:rsidR="00595FFB">
        <w:t xml:space="preserve"> of practicalities and emotions</w:t>
      </w:r>
      <w:r w:rsidRPr="009B6336">
        <w:t xml:space="preserve"> inherent when men and women attempt to coordinate their work and family commitments with those of their </w:t>
      </w:r>
      <w:r w:rsidR="00595FFB">
        <w:t xml:space="preserve">partners </w:t>
      </w:r>
      <w:r w:rsidRPr="009B6336">
        <w:t xml:space="preserve"> and with the needs of their families (</w:t>
      </w:r>
      <w:proofErr w:type="spellStart"/>
      <w:r w:rsidRPr="009B6336">
        <w:t>Crouter</w:t>
      </w:r>
      <w:proofErr w:type="spellEnd"/>
      <w:r w:rsidRPr="009B6336">
        <w:t xml:space="preserve"> </w:t>
      </w:r>
      <w:r w:rsidR="0014164B">
        <w:t>&amp;</w:t>
      </w:r>
      <w:r w:rsidRPr="009B6336">
        <w:t xml:space="preserve"> </w:t>
      </w:r>
      <w:proofErr w:type="spellStart"/>
      <w:r w:rsidRPr="009B6336">
        <w:t>Manke</w:t>
      </w:r>
      <w:proofErr w:type="spellEnd"/>
      <w:r w:rsidRPr="009B6336">
        <w:t>, 1997</w:t>
      </w:r>
      <w:r w:rsidR="0014164B">
        <w:t>; Radcliffe &amp; Cassell, 2014</w:t>
      </w:r>
      <w:r w:rsidR="00497486">
        <w:t xml:space="preserve">; </w:t>
      </w:r>
      <w:proofErr w:type="spellStart"/>
      <w:r w:rsidR="00497486" w:rsidRPr="00B6370C">
        <w:rPr>
          <w:rFonts w:cs="Times New Roman"/>
          <w:color w:val="222222"/>
          <w:shd w:val="clear" w:color="auto" w:fill="FFFFFF"/>
        </w:rPr>
        <w:t>Sanz‐Vergel</w:t>
      </w:r>
      <w:proofErr w:type="spellEnd"/>
      <w:r w:rsidR="00497486">
        <w:rPr>
          <w:rFonts w:cs="Times New Roman"/>
          <w:color w:val="222222"/>
          <w:shd w:val="clear" w:color="auto" w:fill="FFFFFF"/>
        </w:rPr>
        <w:t xml:space="preserve"> et al, 2014</w:t>
      </w:r>
      <w:r w:rsidRPr="009B6336">
        <w:t>).</w:t>
      </w:r>
      <w:r w:rsidR="00C755D4">
        <w:t xml:space="preserve"> </w:t>
      </w:r>
    </w:p>
    <w:p w14:paraId="7ED4E842" w14:textId="3A63C582" w:rsidR="00E85A74" w:rsidRDefault="00C755D4" w:rsidP="0040732C">
      <w:pPr>
        <w:pStyle w:val="BodyText"/>
        <w:spacing w:line="480" w:lineRule="auto"/>
        <w:ind w:firstLine="720"/>
        <w:rPr>
          <w:rFonts w:ascii="Times New Roman" w:hAnsi="Times New Roman"/>
        </w:rPr>
      </w:pPr>
      <w:r w:rsidRPr="00C755D4">
        <w:rPr>
          <w:rFonts w:cs="Times New Roman"/>
        </w:rPr>
        <w:t>Previous work-family research that has explored interactions within couples has reported the vital nature of the interdependence between partners.</w:t>
      </w:r>
      <w:r w:rsidR="00E85A74">
        <w:rPr>
          <w:rFonts w:cs="Times New Roman"/>
        </w:rPr>
        <w:t xml:space="preserve"> </w:t>
      </w:r>
      <w:r w:rsidR="00E85A74" w:rsidRPr="00766CF4">
        <w:t>One of the few studies that did look at couples</w:t>
      </w:r>
      <w:r w:rsidR="00E85A74">
        <w:t xml:space="preserve"> </w:t>
      </w:r>
      <w:r w:rsidR="00E85A74" w:rsidRPr="00766CF4">
        <w:t>rather than individuals</w:t>
      </w:r>
      <w:r w:rsidR="00E85A74" w:rsidRPr="0062577C">
        <w:t xml:space="preserve"> with regards to experiences of work-family conflict</w:t>
      </w:r>
      <w:r w:rsidR="00E85A74" w:rsidRPr="00766CF4">
        <w:t xml:space="preserve"> was by Hammer, Allen and Grigsby (1997), who found important crossover effects of work-family conflict between the two indiv</w:t>
      </w:r>
      <w:r w:rsidR="00D5108D">
        <w:t xml:space="preserve">iduals within a couple and </w:t>
      </w:r>
      <w:r w:rsidR="00E85A74" w:rsidRPr="00766CF4">
        <w:t xml:space="preserve">concluded by suggesting that future research focuses on the couple as the unit of analysis rather than the individual. </w:t>
      </w:r>
      <w:r w:rsidR="00E85A74" w:rsidRPr="006B0E68">
        <w:t xml:space="preserve">Beyond crossover, individuals’ choices are always shaped by the people in their lives therefore a realistic view of the individual as part of a system of interconnected individuals is fundamental to understanding how people manage their work and family responsibilities (Moen </w:t>
      </w:r>
      <w:r w:rsidR="00F261EB">
        <w:t>&amp;</w:t>
      </w:r>
      <w:r w:rsidR="00D5108D">
        <w:t xml:space="preserve"> Sweet, 2002, Bluestein, 2001</w:t>
      </w:r>
      <w:r w:rsidR="00E85A74" w:rsidRPr="006B0E68">
        <w:t xml:space="preserve">). </w:t>
      </w:r>
      <w:proofErr w:type="spellStart"/>
      <w:r w:rsidR="00E85A74" w:rsidRPr="006B0E68">
        <w:t>Poppleton</w:t>
      </w:r>
      <w:proofErr w:type="spellEnd"/>
      <w:r w:rsidR="00E85A74" w:rsidRPr="006B0E68">
        <w:t xml:space="preserve"> and colleagues (2008) observed that work–non-work conflict can originate from the responses of partners, </w:t>
      </w:r>
      <w:r w:rsidR="00E85A74" w:rsidRPr="006B0E68">
        <w:lastRenderedPageBreak/>
        <w:t>becoming an interpersonal process</w:t>
      </w:r>
      <w:r w:rsidR="00D5108D">
        <w:t>,</w:t>
      </w:r>
      <w:r w:rsidR="00E85A74" w:rsidRPr="006B0E68">
        <w:t xml:space="preserve"> which is a relatively new idea in the work-family literature. They refer to </w:t>
      </w:r>
      <w:proofErr w:type="spellStart"/>
      <w:r w:rsidR="00E85A74">
        <w:t>Per</w:t>
      </w:r>
      <w:r w:rsidR="00E85A74" w:rsidRPr="006B0E68">
        <w:t>low’s</w:t>
      </w:r>
      <w:proofErr w:type="spellEnd"/>
      <w:r w:rsidR="00E85A74" w:rsidRPr="006B0E68">
        <w:t xml:space="preserve"> (1998) study of managerial boundary control which</w:t>
      </w:r>
      <w:r w:rsidR="00F147AC" w:rsidRPr="00F147AC">
        <w:t xml:space="preserve"> </w:t>
      </w:r>
      <w:r w:rsidR="00F147AC" w:rsidRPr="006B0E68">
        <w:t>identified</w:t>
      </w:r>
      <w:r w:rsidR="00F147AC">
        <w:t xml:space="preserve"> ‘resister’ spouses who can exacerbate work-non-work difficulties faced by their partners by, for example, setting limits on what they are prepared to accept in terms of their partner’s work demands. </w:t>
      </w:r>
      <w:r w:rsidR="00E85A74" w:rsidRPr="006B0E68">
        <w:t>Based on her findings she concluded that work–non-work conflict is underpinned by an interpersonal, rather than merely an intra-psychic, process.</w:t>
      </w:r>
      <w:r w:rsidR="00E85A74">
        <w:t xml:space="preserve"> </w:t>
      </w:r>
      <w:r w:rsidR="00E85A74" w:rsidRPr="00766CF4">
        <w:t xml:space="preserve">A focus on </w:t>
      </w:r>
      <w:r w:rsidR="00E85A74">
        <w:t xml:space="preserve">the use of flexible working arrangements </w:t>
      </w:r>
      <w:r w:rsidR="00D5108D">
        <w:t xml:space="preserve">and maternal gatekeeping behaviour </w:t>
      </w:r>
      <w:r w:rsidR="00E85A74">
        <w:t xml:space="preserve">within </w:t>
      </w:r>
      <w:r w:rsidR="00E85A74" w:rsidRPr="00766CF4">
        <w:t xml:space="preserve">the partnership of couples could help individuals, couples, and organizations better understand how </w:t>
      </w:r>
      <w:r w:rsidR="00E85A74">
        <w:t xml:space="preserve">the availability of flexible working for </w:t>
      </w:r>
      <w:r w:rsidR="00E85A74" w:rsidRPr="00766CF4">
        <w:t>each partner</w:t>
      </w:r>
      <w:r w:rsidR="00E85A74">
        <w:t xml:space="preserve"> can affect the dynamics within the couple, their experience of work-family conflict and how they manage their work-family responsibilities </w:t>
      </w:r>
      <w:r w:rsidR="00E9065B">
        <w:t xml:space="preserve">together </w:t>
      </w:r>
      <w:r w:rsidR="00E85A74">
        <w:t>on a daily basis.</w:t>
      </w:r>
      <w:r w:rsidR="00E85A74" w:rsidRPr="00D22EB9">
        <w:rPr>
          <w:rFonts w:ascii="Times New Roman" w:hAnsi="Times New Roman"/>
        </w:rPr>
        <w:t xml:space="preserve"> </w:t>
      </w:r>
    </w:p>
    <w:p w14:paraId="46211F02" w14:textId="48DF1FE4" w:rsidR="006C4081" w:rsidRPr="00E85A74" w:rsidRDefault="00022E35" w:rsidP="00E85A74">
      <w:pPr>
        <w:pStyle w:val="BodyText"/>
        <w:spacing w:line="480" w:lineRule="auto"/>
      </w:pPr>
      <w:r>
        <w:rPr>
          <w:b/>
        </w:rPr>
        <w:t>Other li</w:t>
      </w:r>
      <w:r w:rsidR="006C4081" w:rsidRPr="006C4081">
        <w:rPr>
          <w:b/>
        </w:rPr>
        <w:t>mitations in the work-life literature</w:t>
      </w:r>
    </w:p>
    <w:p w14:paraId="4E972D13" w14:textId="3AD77DFB" w:rsidR="00530A83" w:rsidRDefault="00C13DAC" w:rsidP="0040732C">
      <w:pPr>
        <w:pStyle w:val="BodyText"/>
        <w:spacing w:line="480" w:lineRule="auto"/>
        <w:ind w:firstLine="720"/>
      </w:pPr>
      <w:proofErr w:type="spellStart"/>
      <w:r w:rsidRPr="00C13DAC">
        <w:t>Greenhaus</w:t>
      </w:r>
      <w:proofErr w:type="spellEnd"/>
      <w:r w:rsidRPr="00C13DAC">
        <w:t xml:space="preserve"> (2008) noted that a </w:t>
      </w:r>
      <w:r>
        <w:t xml:space="preserve">number of </w:t>
      </w:r>
      <w:r w:rsidRPr="00C13DAC">
        <w:t xml:space="preserve">reviews of the field have drawn attention to some of the </w:t>
      </w:r>
      <w:r w:rsidR="001D4F84">
        <w:t xml:space="preserve">theoretical and methodological </w:t>
      </w:r>
      <w:r w:rsidRPr="00C13DAC">
        <w:t xml:space="preserve">limitations in our knowledge and understanding of this </w:t>
      </w:r>
      <w:r w:rsidR="003C49A3">
        <w:t>area (e.g. Casper et. al., 2007</w:t>
      </w:r>
      <w:r w:rsidRPr="00C13DAC">
        <w:t xml:space="preserve">). As noted by </w:t>
      </w:r>
      <w:proofErr w:type="spellStart"/>
      <w:r w:rsidRPr="00C13DAC">
        <w:t>Eby</w:t>
      </w:r>
      <w:proofErr w:type="spellEnd"/>
      <w:r w:rsidR="001D4F84">
        <w:t xml:space="preserve"> et al </w:t>
      </w:r>
      <w:r w:rsidRPr="00C13DAC">
        <w:t>(2005) in their review of the work–family literature, industrial–organizational psychology research has tended to focus on the centrality of the work role rather than the family role in people’s lives. This overemphasis on the work domain results in a limited perspective on the totality of work– family experiences</w:t>
      </w:r>
      <w:r w:rsidR="001D4F84">
        <w:t>. Furthermore</w:t>
      </w:r>
      <w:r w:rsidR="00530A83">
        <w:t xml:space="preserve"> the focus of </w:t>
      </w:r>
      <w:r w:rsidR="00736827">
        <w:t xml:space="preserve">the majority of previous research upon </w:t>
      </w:r>
      <w:r w:rsidR="00530A83">
        <w:t>a ‘levels’ approach where conflict is conceptualized and measured as a consolidated level</w:t>
      </w:r>
      <w:r w:rsidR="001D4F84">
        <w:t xml:space="preserve"> makes it difficult to capture </w:t>
      </w:r>
      <w:r w:rsidR="00736827">
        <w:t>any of the specific details regarding how flexible working impacts upon</w:t>
      </w:r>
      <w:r w:rsidR="00530A83">
        <w:t xml:space="preserve"> work–family conflict events</w:t>
      </w:r>
      <w:r w:rsidR="00E9065B">
        <w:t xml:space="preserve"> or the role that maternal gatekeeping might play.</w:t>
      </w:r>
    </w:p>
    <w:p w14:paraId="18A915F0" w14:textId="5ED5C0EA" w:rsidR="00441E4D" w:rsidRPr="00E21673" w:rsidRDefault="00530A83" w:rsidP="0040732C">
      <w:pPr>
        <w:pStyle w:val="BodyText"/>
        <w:spacing w:line="480" w:lineRule="auto"/>
        <w:ind w:firstLine="720"/>
        <w:rPr>
          <w:i/>
        </w:rPr>
      </w:pPr>
      <w:r>
        <w:lastRenderedPageBreak/>
        <w:t xml:space="preserve">An alternative approach focuses upon events and episodes. Much of the extant episodic research concerns the relationships between conflict, mood and other outcomes, using daily </w:t>
      </w:r>
      <w:r w:rsidR="00766CF4">
        <w:t xml:space="preserve">diaries or </w:t>
      </w:r>
      <w:r>
        <w:t>surveys exploring how mood can spill over across domains (</w:t>
      </w:r>
      <w:proofErr w:type="spellStart"/>
      <w:r>
        <w:t>Poppleton</w:t>
      </w:r>
      <w:proofErr w:type="spellEnd"/>
      <w:r>
        <w:t xml:space="preserve"> et al., 2008</w:t>
      </w:r>
      <w:r w:rsidR="00BC50FE">
        <w:t>; Butler et al, 2005</w:t>
      </w:r>
      <w:r w:rsidR="00497486">
        <w:t xml:space="preserve">; </w:t>
      </w:r>
      <w:proofErr w:type="spellStart"/>
      <w:r w:rsidR="00497486" w:rsidRPr="00B6370C">
        <w:rPr>
          <w:rFonts w:cs="Times New Roman"/>
          <w:color w:val="222222"/>
          <w:shd w:val="clear" w:color="auto" w:fill="FFFFFF"/>
        </w:rPr>
        <w:t>Sanz‐Vergel</w:t>
      </w:r>
      <w:proofErr w:type="spellEnd"/>
      <w:r w:rsidR="00497486">
        <w:rPr>
          <w:rFonts w:cs="Times New Roman"/>
          <w:color w:val="222222"/>
          <w:shd w:val="clear" w:color="auto" w:fill="FFFFFF"/>
        </w:rPr>
        <w:t xml:space="preserve"> et al, 2014</w:t>
      </w:r>
      <w:r>
        <w:t xml:space="preserve">). Other research </w:t>
      </w:r>
      <w:r w:rsidR="003851E2">
        <w:t>investigates</w:t>
      </w:r>
      <w:r>
        <w:t xml:space="preserve"> interpersonal crossover effects, which refers to the impact that one person’s mood has on those closest to them (e.g. Bakker et al., 2009</w:t>
      </w:r>
      <w:r w:rsidR="00E9065B">
        <w:t xml:space="preserve">; </w:t>
      </w:r>
      <w:proofErr w:type="spellStart"/>
      <w:r w:rsidR="00E9065B" w:rsidRPr="00B6370C">
        <w:rPr>
          <w:rFonts w:cs="Times New Roman"/>
          <w:color w:val="222222"/>
          <w:shd w:val="clear" w:color="auto" w:fill="FFFFFF"/>
        </w:rPr>
        <w:t>Sanz‐Vergel</w:t>
      </w:r>
      <w:proofErr w:type="spellEnd"/>
      <w:r w:rsidR="00E9065B">
        <w:rPr>
          <w:rFonts w:cs="Times New Roman"/>
          <w:color w:val="222222"/>
          <w:shd w:val="clear" w:color="auto" w:fill="FFFFFF"/>
        </w:rPr>
        <w:t xml:space="preserve"> et al, 2014</w:t>
      </w:r>
      <w:r>
        <w:t>).</w:t>
      </w:r>
      <w:r w:rsidR="00766CF4">
        <w:t xml:space="preserve"> </w:t>
      </w:r>
      <w:r w:rsidR="004B150A">
        <w:t>However</w:t>
      </w:r>
      <w:r w:rsidR="001B796B">
        <w:t xml:space="preserve"> to date, there has been a scarcity of research that</w:t>
      </w:r>
      <w:r w:rsidR="00766CF4">
        <w:t xml:space="preserve"> has taken an episodic approach in exploring the impact of flexible working on how couples manage dail</w:t>
      </w:r>
      <w:r w:rsidR="001B796B">
        <w:t>y work-family responsibilities.</w:t>
      </w:r>
      <w:r w:rsidR="00D146E7">
        <w:t xml:space="preserve"> One exception is research conducted </w:t>
      </w:r>
      <w:r w:rsidR="001B796B" w:rsidRPr="001B796B">
        <w:t xml:space="preserve">by </w:t>
      </w:r>
      <w:proofErr w:type="spellStart"/>
      <w:r w:rsidR="001B796B" w:rsidRPr="001B796B">
        <w:t>Poppleton</w:t>
      </w:r>
      <w:proofErr w:type="spellEnd"/>
      <w:r w:rsidR="001B796B" w:rsidRPr="001B796B">
        <w:t>, Briner</w:t>
      </w:r>
      <w:r w:rsidR="00C439A1">
        <w:t xml:space="preserve"> and Kiefer (2008) </w:t>
      </w:r>
      <w:r w:rsidR="001B796B" w:rsidRPr="001B796B">
        <w:t>who</w:t>
      </w:r>
      <w:r w:rsidR="00C439A1">
        <w:t xml:space="preserve"> collected daily diary data on work-non-work events in</w:t>
      </w:r>
      <w:r w:rsidR="001B796B" w:rsidRPr="001B796B">
        <w:t xml:space="preserve"> two contrasting organisations</w:t>
      </w:r>
      <w:r w:rsidR="00C50CDB">
        <w:t xml:space="preserve">. </w:t>
      </w:r>
      <w:r w:rsidR="001B796B" w:rsidRPr="001B796B">
        <w:t xml:space="preserve"> </w:t>
      </w:r>
      <w:r w:rsidR="00E21673" w:rsidRPr="00E21673">
        <w:t xml:space="preserve">They found that high levels of work to non-work facilitation and work to non-work conflict were reported in the flexible organisation whereas high levels of both positive and negative </w:t>
      </w:r>
      <w:proofErr w:type="spellStart"/>
      <w:r w:rsidR="00E21673" w:rsidRPr="00E21673">
        <w:t>spillover</w:t>
      </w:r>
      <w:proofErr w:type="spellEnd"/>
      <w:r w:rsidR="00E21673" w:rsidRPr="00E21673">
        <w:t xml:space="preserve"> from work to non-work and vice versa were found to be more predominant in the less flexible organisation. Work to non-work conflict was actually lower in the less flexible organisation with the implication that routine and predictability of working patterns may have exerted a protective effect.</w:t>
      </w:r>
      <w:r w:rsidR="00E21673">
        <w:rPr>
          <w:i/>
        </w:rPr>
        <w:t xml:space="preserve"> </w:t>
      </w:r>
      <w:proofErr w:type="spellStart"/>
      <w:r w:rsidR="00441E4D">
        <w:t>Poppleton</w:t>
      </w:r>
      <w:proofErr w:type="spellEnd"/>
      <w:r w:rsidR="00441E4D">
        <w:t xml:space="preserve"> et al (2008) emphasised</w:t>
      </w:r>
      <w:r w:rsidR="00C439A1">
        <w:t xml:space="preserve"> the advantage</w:t>
      </w:r>
      <w:r w:rsidR="00441E4D">
        <w:t>s</w:t>
      </w:r>
      <w:r w:rsidR="00C439A1">
        <w:t xml:space="preserve"> of taking an episodic approach </w:t>
      </w:r>
      <w:r w:rsidR="00441E4D">
        <w:t>in terms of</w:t>
      </w:r>
      <w:r w:rsidR="00C439A1">
        <w:t xml:space="preserve"> </w:t>
      </w:r>
      <w:r w:rsidR="00707689">
        <w:t xml:space="preserve">capturing </w:t>
      </w:r>
      <w:r w:rsidR="00C439A1">
        <w:t xml:space="preserve">immediate assessments of daily experiences in relation to flexible working, </w:t>
      </w:r>
      <w:r w:rsidR="00C50CDB">
        <w:t>enabling</w:t>
      </w:r>
      <w:r w:rsidR="00C439A1">
        <w:t xml:space="preserve"> more accurate judgments of the impact of such working arrangements, based on real and experienced events.</w:t>
      </w:r>
    </w:p>
    <w:p w14:paraId="712F97DE" w14:textId="0882DA88" w:rsidR="00E93755" w:rsidRDefault="00C13DAC" w:rsidP="00D90113">
      <w:pPr>
        <w:pStyle w:val="BodyText"/>
        <w:spacing w:line="480" w:lineRule="auto"/>
        <w:ind w:firstLine="360"/>
      </w:pPr>
      <w:r w:rsidRPr="00C13DAC">
        <w:t xml:space="preserve">The current research </w:t>
      </w:r>
      <w:r w:rsidR="00882B6F" w:rsidRPr="00882B6F">
        <w:t xml:space="preserve">uses </w:t>
      </w:r>
      <w:r w:rsidR="00A36CC0">
        <w:t xml:space="preserve">in-depth, qualitative </w:t>
      </w:r>
      <w:r w:rsidR="00882B6F" w:rsidRPr="00882B6F">
        <w:t xml:space="preserve">daily diaries to explore </w:t>
      </w:r>
      <w:r>
        <w:t xml:space="preserve">the role that flexible working </w:t>
      </w:r>
      <w:r w:rsidR="00220F1D">
        <w:t>plays in how dual-earner couple</w:t>
      </w:r>
      <w:r>
        <w:t>s</w:t>
      </w:r>
      <w:r w:rsidRPr="00C13DAC">
        <w:t xml:space="preserve"> deal with </w:t>
      </w:r>
      <w:r>
        <w:t xml:space="preserve">daily </w:t>
      </w:r>
      <w:r w:rsidRPr="00C13DAC">
        <w:t xml:space="preserve">incidents of work-family conflict, the dynamics </w:t>
      </w:r>
      <w:r w:rsidR="00882B6F" w:rsidRPr="00C13DAC">
        <w:t>involved</w:t>
      </w:r>
      <w:r w:rsidRPr="00C13DAC">
        <w:t xml:space="preserve"> and the subsequent outcome of the resolutions made.</w:t>
      </w:r>
      <w:r w:rsidR="00CC5DBF">
        <w:t xml:space="preserve"> </w:t>
      </w:r>
      <w:r w:rsidR="00C50CDB">
        <w:t xml:space="preserve">Using </w:t>
      </w:r>
      <w:r w:rsidR="00081CBE" w:rsidRPr="00081CBE">
        <w:t>couple</w:t>
      </w:r>
      <w:r w:rsidR="00C50CDB">
        <w:t>s as the unit of analysis</w:t>
      </w:r>
      <w:r w:rsidR="00081CBE" w:rsidRPr="00081CBE">
        <w:t xml:space="preserve"> </w:t>
      </w:r>
      <w:r w:rsidR="00081CBE">
        <w:t>permits the exploration of</w:t>
      </w:r>
      <w:r w:rsidR="00081CBE" w:rsidRPr="00081CBE">
        <w:t xml:space="preserve"> the impact that flexible working </w:t>
      </w:r>
      <w:r w:rsidR="00081CBE" w:rsidRPr="00081CBE">
        <w:lastRenderedPageBreak/>
        <w:t>availability across partners within dual-earner couples has on how work-family conflicts are</w:t>
      </w:r>
      <w:r w:rsidR="00081CBE">
        <w:t xml:space="preserve"> experienced and</w:t>
      </w:r>
      <w:r w:rsidR="00081CBE" w:rsidRPr="00081CBE">
        <w:t xml:space="preserve"> managed on a daily basis</w:t>
      </w:r>
      <w:r w:rsidR="00E9065B">
        <w:t xml:space="preserve"> including the role that maternal gatekeeping might play</w:t>
      </w:r>
      <w:r w:rsidR="00081CBE" w:rsidRPr="00081CBE">
        <w:t>.</w:t>
      </w:r>
      <w:r w:rsidR="00081CBE">
        <w:t xml:space="preserve"> </w:t>
      </w:r>
      <w:r w:rsidR="00C50CDB">
        <w:t>The research question</w:t>
      </w:r>
      <w:r w:rsidR="00022E35">
        <w:t>s addressed are:</w:t>
      </w:r>
    </w:p>
    <w:p w14:paraId="443F5205" w14:textId="5DD680C0" w:rsidR="00022E35" w:rsidRDefault="00022E35" w:rsidP="00022E35">
      <w:pPr>
        <w:pStyle w:val="BodyText"/>
        <w:numPr>
          <w:ilvl w:val="0"/>
          <w:numId w:val="8"/>
        </w:numPr>
        <w:spacing w:line="480" w:lineRule="auto"/>
      </w:pPr>
      <w:r>
        <w:t>W</w:t>
      </w:r>
      <w:r w:rsidR="00C50CDB">
        <w:t xml:space="preserve">hat is the impact of </w:t>
      </w:r>
      <w:r w:rsidR="00D90113">
        <w:t>flexible working</w:t>
      </w:r>
      <w:r w:rsidR="00C50CDB">
        <w:t xml:space="preserve"> on couples’ daily experiences of managing work-life conflict</w:t>
      </w:r>
      <w:r>
        <w:t>?</w:t>
      </w:r>
    </w:p>
    <w:p w14:paraId="6D9AECE4" w14:textId="4C3A5472" w:rsidR="00CC5DBF" w:rsidRDefault="00022E35" w:rsidP="00022E35">
      <w:pPr>
        <w:pStyle w:val="BodyText"/>
        <w:numPr>
          <w:ilvl w:val="0"/>
          <w:numId w:val="8"/>
        </w:numPr>
        <w:spacing w:line="480" w:lineRule="auto"/>
      </w:pPr>
      <w:r>
        <w:t>What impact, if any, does gender have on these experiences?</w:t>
      </w:r>
    </w:p>
    <w:p w14:paraId="6B7EE7ED" w14:textId="77777777" w:rsidR="00FD7510" w:rsidRPr="00FD7510" w:rsidRDefault="00FD7510" w:rsidP="00932A74">
      <w:pPr>
        <w:pStyle w:val="BodyText"/>
        <w:spacing w:line="480" w:lineRule="auto"/>
        <w:jc w:val="center"/>
        <w:rPr>
          <w:b/>
        </w:rPr>
      </w:pPr>
      <w:r w:rsidRPr="00FD7510">
        <w:rPr>
          <w:b/>
        </w:rPr>
        <w:t>Method</w:t>
      </w:r>
    </w:p>
    <w:p w14:paraId="7E946E19" w14:textId="2D97E921" w:rsidR="00FD7510" w:rsidRDefault="00FD7510" w:rsidP="0040732C">
      <w:pPr>
        <w:pStyle w:val="BodyText"/>
        <w:spacing w:line="480" w:lineRule="auto"/>
        <w:ind w:firstLine="720"/>
      </w:pPr>
      <w:r>
        <w:t>Forty-eight peo</w:t>
      </w:r>
      <w:r w:rsidR="00AF56A7">
        <w:t>ple took part in the study comprising</w:t>
      </w:r>
      <w:r>
        <w:t xml:space="preserve"> of twenty-four dual-earner couples </w:t>
      </w:r>
      <w:r w:rsidR="00AF56A7">
        <w:t xml:space="preserve">(meaning that both parties were involved in paid work outside the home) </w:t>
      </w:r>
      <w:r>
        <w:t xml:space="preserve">who were </w:t>
      </w:r>
      <w:r w:rsidR="00AF56A7">
        <w:t xml:space="preserve">also </w:t>
      </w:r>
      <w:r>
        <w:t xml:space="preserve">responsible for child dependents. </w:t>
      </w:r>
      <w:r w:rsidR="00EB68CE">
        <w:t xml:space="preserve">Participants </w:t>
      </w:r>
      <w:r>
        <w:t>were from a variety of organizations and occupations from both the public and the private sector</w:t>
      </w:r>
      <w:r w:rsidR="00EB68CE">
        <w:t>. A</w:t>
      </w:r>
      <w:r w:rsidR="00F848B3">
        <w:t xml:space="preserve">ccess to flexible working was </w:t>
      </w:r>
      <w:r w:rsidR="00EB68CE">
        <w:t xml:space="preserve">not an initial selection criteria for involvement in the study and therefore participants’ access to flexible working was </w:t>
      </w:r>
      <w:r w:rsidR="00F848B3">
        <w:t>mixed</w:t>
      </w:r>
      <w:r>
        <w:t xml:space="preserve">. </w:t>
      </w:r>
      <w:r w:rsidR="00DB4D18">
        <w:t>A</w:t>
      </w:r>
      <w:r w:rsidR="00C7585B" w:rsidRPr="00C7585B">
        <w:t xml:space="preserve">t least one person within eighteen of the twenty-four couples </w:t>
      </w:r>
      <w:r w:rsidR="00C7585B">
        <w:t xml:space="preserve">identified themselves as </w:t>
      </w:r>
      <w:r w:rsidR="002508FB">
        <w:t>working flexibly</w:t>
      </w:r>
      <w:r w:rsidR="00DB4D18">
        <w:t xml:space="preserve"> and t</w:t>
      </w:r>
      <w:r w:rsidR="00C7585B" w:rsidRPr="00C7585B">
        <w:t xml:space="preserve">here were four couples within which both partners </w:t>
      </w:r>
      <w:r w:rsidR="00C7585B">
        <w:t>discussed having flexible working arrangements</w:t>
      </w:r>
      <w:r w:rsidR="00C7585B" w:rsidRPr="00C7585B">
        <w:t xml:space="preserve">. </w:t>
      </w:r>
      <w:r>
        <w:t>Participants were recruited during spring 2009 using self-selection and snowball sampling</w:t>
      </w:r>
      <w:r w:rsidRPr="001C0639">
        <w:t>.</w:t>
      </w:r>
      <w:r w:rsidR="001C0639" w:rsidRPr="001C0639">
        <w:rPr>
          <w:rFonts w:cs="Times New Roman"/>
        </w:rPr>
        <w:t xml:space="preserve"> An information sheet explaining why the research was being carried out and what was involved in taking part was pres</w:t>
      </w:r>
      <w:r w:rsidR="001C0639">
        <w:rPr>
          <w:rFonts w:cs="Times New Roman"/>
        </w:rPr>
        <w:t xml:space="preserve">ented to potential participants. This was </w:t>
      </w:r>
      <w:r w:rsidR="006B1753">
        <w:rPr>
          <w:rFonts w:cs="Times New Roman"/>
        </w:rPr>
        <w:t xml:space="preserve">initially </w:t>
      </w:r>
      <w:r w:rsidR="001C0639">
        <w:rPr>
          <w:rFonts w:cs="Times New Roman"/>
        </w:rPr>
        <w:t>distributed around organisations where the authors had known contacts</w:t>
      </w:r>
      <w:r w:rsidR="006B1753">
        <w:rPr>
          <w:rFonts w:cs="Times New Roman"/>
        </w:rPr>
        <w:t xml:space="preserve"> and subsequently passed on to relevant known others by participants</w:t>
      </w:r>
      <w:r w:rsidR="001C0639">
        <w:rPr>
          <w:rFonts w:cs="Times New Roman"/>
        </w:rPr>
        <w:t>.</w:t>
      </w:r>
      <w:r>
        <w:t xml:space="preserve"> Each initial interview</w:t>
      </w:r>
      <w:r w:rsidR="00AF56A7">
        <w:t xml:space="preserve"> was conducted by the first author and</w:t>
      </w:r>
      <w:r>
        <w:t xml:space="preserve"> last</w:t>
      </w:r>
      <w:r w:rsidR="001C0639">
        <w:t>ed between 30 and 90 minutes. These interviews</w:t>
      </w:r>
      <w:r>
        <w:t xml:space="preserve"> took place in the interviewees’ own homes, with both members </w:t>
      </w:r>
      <w:r>
        <w:lastRenderedPageBreak/>
        <w:t xml:space="preserve">of the couple present. Details of the sample and their occupations can be found in Table One. </w:t>
      </w:r>
      <w:r w:rsidR="001D4F84">
        <w:t>All</w:t>
      </w:r>
      <w:r>
        <w:t xml:space="preserve"> names have been changed to protect the identity of the participants. </w:t>
      </w:r>
    </w:p>
    <w:p w14:paraId="1F50B0CA" w14:textId="77777777" w:rsidR="00FD7510" w:rsidRDefault="00FD7510" w:rsidP="001C256A">
      <w:pPr>
        <w:pStyle w:val="BodyText"/>
        <w:spacing w:line="480" w:lineRule="auto"/>
        <w:jc w:val="center"/>
      </w:pPr>
      <w:r>
        <w:t>[Insert Table One about here]</w:t>
      </w:r>
    </w:p>
    <w:p w14:paraId="759B0B06" w14:textId="77777777" w:rsidR="00E64C84" w:rsidRDefault="00FD7510" w:rsidP="0040732C">
      <w:pPr>
        <w:pStyle w:val="BodyText"/>
        <w:spacing w:line="480" w:lineRule="auto"/>
        <w:ind w:firstLine="720"/>
      </w:pPr>
      <w:r>
        <w:t xml:space="preserve">Initial interviews began with demographic questions before focusing upon areas of difficulty with regard to work-family conflict, how decisions were made, and potential conflicts resolved. Interviews were audio-recorded and transcribed verbatim for analysis.  All participants were then given a diary to keep individually for four weeks where they were asked to report all incidents of work-family conflict experienced and the consequent decisions made as and when they occurred. Four weeks later, when the couples had completed the diary, they were given a second follow up interview, this time individually. This acted as an opportunity for participants to discuss any issues that had been raised while completing the diary, whilst also providing an opportunity to follow-up on any important discussion points. </w:t>
      </w:r>
      <w:r w:rsidR="0090179D">
        <w:t>D</w:t>
      </w:r>
      <w:r w:rsidR="00CE2EBF">
        <w:t xml:space="preserve">uring the initial </w:t>
      </w:r>
      <w:r w:rsidR="0090179D">
        <w:t>interview clear and detailed instructions were provided with regards to what participants were being asked to record in their diaries, including the necessary level of detail. The inclusion of minor, routine work-family conflicts was</w:t>
      </w:r>
      <w:r w:rsidR="00DC3877">
        <w:t xml:space="preserve"> also stressed along with reference being made to specific examples. </w:t>
      </w:r>
    </w:p>
    <w:p w14:paraId="5802D69F" w14:textId="10F1F923" w:rsidR="00E64C84" w:rsidRDefault="00E64C84" w:rsidP="0040732C">
      <w:pPr>
        <w:pStyle w:val="BodyText"/>
        <w:spacing w:line="480" w:lineRule="auto"/>
        <w:ind w:firstLine="720"/>
      </w:pPr>
      <w:r w:rsidRPr="00E64C84">
        <w:t>Forty-three decisio</w:t>
      </w:r>
      <w:r w:rsidR="007A0290">
        <w:t>ns were reported in participant</w:t>
      </w:r>
      <w:r w:rsidRPr="00E64C84">
        <w:t>s</w:t>
      </w:r>
      <w:r w:rsidR="007A0290">
        <w:t>’</w:t>
      </w:r>
      <w:r w:rsidRPr="00E64C84">
        <w:t xml:space="preserve"> interviews and 255 daily conflict episodes were reported wi</w:t>
      </w:r>
      <w:r w:rsidR="009E5AF2">
        <w:t>thin their diaries</w:t>
      </w:r>
      <w:r w:rsidRPr="00E64C84">
        <w:t xml:space="preserve">. </w:t>
      </w:r>
      <w:r w:rsidR="00CC5DBF" w:rsidRPr="00CC5DBF">
        <w:t>Nearly one third of</w:t>
      </w:r>
      <w:r w:rsidR="00CC5DBF">
        <w:t xml:space="preserve"> these</w:t>
      </w:r>
      <w:r w:rsidR="00CC5DBF" w:rsidRPr="00CC5DBF">
        <w:t xml:space="preserve"> conflicts</w:t>
      </w:r>
      <w:r w:rsidR="00CC5DBF">
        <w:t xml:space="preserve"> (seventy-six) were reported as being</w:t>
      </w:r>
      <w:r w:rsidR="00CC5DBF" w:rsidRPr="00CC5DBF">
        <w:t xml:space="preserve"> resolved by utilising flexible working of either (or both) partners. </w:t>
      </w:r>
      <w:r w:rsidR="00254FE5">
        <w:t>Entries</w:t>
      </w:r>
      <w:r w:rsidRPr="00E64C84">
        <w:t xml:space="preserve"> were reported on</w:t>
      </w:r>
      <w:r w:rsidRPr="00E64C84">
        <w:rPr>
          <w:rFonts w:ascii="Times New Roman" w:hAnsi="Times New Roman" w:cs="Times New Roman"/>
          <w:color w:val="000000"/>
          <w:sz w:val="20"/>
          <w:szCs w:val="20"/>
        </w:rPr>
        <w:t xml:space="preserve"> </w:t>
      </w:r>
      <w:r w:rsidR="00DB4D18">
        <w:t>around twenty</w:t>
      </w:r>
      <w:r w:rsidRPr="00E64C84">
        <w:t xml:space="preserve"> percent of observed diary days, which was consi</w:t>
      </w:r>
      <w:r w:rsidR="0061605C">
        <w:t>dered a good response rate. Response rates</w:t>
      </w:r>
      <w:r w:rsidRPr="00E64C84">
        <w:t xml:space="preserve"> varied between participant</w:t>
      </w:r>
      <w:r w:rsidR="0061605C">
        <w:t>s</w:t>
      </w:r>
      <w:r w:rsidRPr="00E64C84">
        <w:t xml:space="preserve"> with some </w:t>
      </w:r>
      <w:r w:rsidR="00254FE5">
        <w:t>recording entries</w:t>
      </w:r>
      <w:r w:rsidRPr="00E64C84">
        <w:t xml:space="preserve"> </w:t>
      </w:r>
      <w:r w:rsidR="00254FE5">
        <w:t xml:space="preserve">and reporting conflicts </w:t>
      </w:r>
      <w:r w:rsidRPr="00E64C84">
        <w:t xml:space="preserve">more frequently than others. The least number of conflicts reported throughout the four-week diary period was three and this was by Nigel. </w:t>
      </w:r>
      <w:r w:rsidRPr="00E64C84">
        <w:lastRenderedPageBreak/>
        <w:t>The</w:t>
      </w:r>
      <w:r w:rsidR="00DB4D18">
        <w:t xml:space="preserve"> greatest number reported was fourteen</w:t>
      </w:r>
      <w:r w:rsidR="0061605C">
        <w:t xml:space="preserve"> by both Janet and Marissa. </w:t>
      </w:r>
      <w:r w:rsidRPr="00E64C84">
        <w:t>The sophistication of responses recorded within the diary entries also varied. Wh</w:t>
      </w:r>
      <w:r w:rsidR="00254FE5">
        <w:t>ile some participants pro</w:t>
      </w:r>
      <w:r w:rsidR="00254FE5">
        <w:softHyphen/>
        <w:t xml:space="preserve">vided greater </w:t>
      </w:r>
      <w:r w:rsidR="0061605C">
        <w:t>depth in their responses including</w:t>
      </w:r>
      <w:r w:rsidRPr="00E64C84">
        <w:t xml:space="preserve"> their accompanying thought processes, others pro</w:t>
      </w:r>
      <w:r w:rsidR="0061605C">
        <w:t>vided much less detail, particularly in terms of</w:t>
      </w:r>
      <w:r w:rsidRPr="00E64C84">
        <w:t xml:space="preserve"> their own reasoning</w:t>
      </w:r>
      <w:r w:rsidR="0061605C">
        <w:t>,</w:t>
      </w:r>
      <w:r w:rsidRPr="00E64C84">
        <w:t xml:space="preserve"> when recording these incidents. For these partici</w:t>
      </w:r>
      <w:r w:rsidR="0061605C">
        <w:t>pants,</w:t>
      </w:r>
      <w:r w:rsidRPr="00E64C84">
        <w:t xml:space="preserve"> follow-up interviews </w:t>
      </w:r>
      <w:r w:rsidR="0061605C">
        <w:t>were par</w:t>
      </w:r>
      <w:r w:rsidR="0061605C">
        <w:softHyphen/>
        <w:t>ticularly important and informative with regards to</w:t>
      </w:r>
      <w:r w:rsidRPr="00E64C84">
        <w:t xml:space="preserve"> gaining extra insight into the incidents </w:t>
      </w:r>
      <w:r w:rsidR="0061605C">
        <w:t>discussed in their diaries</w:t>
      </w:r>
      <w:r w:rsidRPr="00E64C84">
        <w:t>. In this way, using diaries in conjunction with interviews helped to counter</w:t>
      </w:r>
      <w:r w:rsidRPr="00E64C84">
        <w:softHyphen/>
        <w:t>act some of the limitations of using either method alone and allowed for a detailed pic</w:t>
      </w:r>
      <w:r w:rsidRPr="00E64C84">
        <w:softHyphen/>
        <w:t>ture of events and experiences to be captured</w:t>
      </w:r>
      <w:r w:rsidR="00A81D33">
        <w:t xml:space="preserve"> (Radcliffe, 2013)</w:t>
      </w:r>
      <w:r w:rsidRPr="00E64C84">
        <w:t>.</w:t>
      </w:r>
      <w:r w:rsidR="0061605C">
        <w:t xml:space="preserve"> </w:t>
      </w:r>
    </w:p>
    <w:p w14:paraId="4568441A" w14:textId="34A1D074" w:rsidR="00A81D33" w:rsidRPr="001C5D9D" w:rsidRDefault="00702B9E" w:rsidP="00497486">
      <w:pPr>
        <w:pStyle w:val="BodyText"/>
        <w:spacing w:line="480" w:lineRule="auto"/>
        <w:ind w:firstLine="720"/>
      </w:pPr>
      <w:r>
        <w:t>Transcribed i</w:t>
      </w:r>
      <w:r w:rsidR="00E64C84" w:rsidRPr="00E64C84">
        <w:t xml:space="preserve">nterviews were analysed along with the diary data using a thematic template (King, 2004). The interview transcripts and diary data were first read with a broad view of exploring how couples managed work–family conflict situations and the </w:t>
      </w:r>
      <w:r w:rsidR="005F1B7E">
        <w:t>different factors impacting how resolutions were made</w:t>
      </w:r>
      <w:r w:rsidR="00E64C84" w:rsidRPr="00E64C84">
        <w:t>. The initial template was developed by the first author who examined a sub-set of the transcript data (diaries and interviews from one couple), and defined codes in light of the research ques</w:t>
      </w:r>
      <w:r w:rsidR="00E64C84" w:rsidRPr="00E64C84">
        <w:softHyphen/>
        <w:t>tion regarding experiences of work–family conflict and decision making. Codes were organized hierarchically with the highest-level codes representing broad themes and the lower levels describing more narrowly focused themes within these broader themes (King, 2004). The full sets of transcripts and diaries were then worked through system</w:t>
      </w:r>
      <w:r w:rsidR="00E64C84" w:rsidRPr="00E64C84">
        <w:softHyphen/>
        <w:t>atically, identifying those sections of text that were relevant to the research questions and marking them with the corresponding code from the initial template.</w:t>
      </w:r>
      <w:r w:rsidR="00E64C84" w:rsidRPr="00E64C84">
        <w:rPr>
          <w:rFonts w:ascii="Times New Roman" w:hAnsi="Times New Roman" w:cs="Times New Roman"/>
          <w:color w:val="000000"/>
          <w:sz w:val="20"/>
          <w:szCs w:val="20"/>
        </w:rPr>
        <w:t xml:space="preserve"> </w:t>
      </w:r>
      <w:r w:rsidR="005F1B7E">
        <w:t>F</w:t>
      </w:r>
      <w:r w:rsidR="00E64C84" w:rsidRPr="00E64C84">
        <w:t xml:space="preserve">urther changes were </w:t>
      </w:r>
      <w:r w:rsidR="005F1B7E">
        <w:t xml:space="preserve">then </w:t>
      </w:r>
      <w:r w:rsidR="00E64C84" w:rsidRPr="00E64C84">
        <w:t xml:space="preserve">made to the template; </w:t>
      </w:r>
      <w:r w:rsidR="005F1B7E">
        <w:t xml:space="preserve">involving the grouping together of </w:t>
      </w:r>
      <w:r w:rsidR="00E64C84" w:rsidRPr="00E64C84">
        <w:t>sever</w:t>
      </w:r>
      <w:r w:rsidR="005F1B7E">
        <w:t>al themes</w:t>
      </w:r>
      <w:r w:rsidR="00E64C84" w:rsidRPr="00E64C84">
        <w:t xml:space="preserve">. For instance, ‘the availability of </w:t>
      </w:r>
      <w:r w:rsidR="005F1B7E">
        <w:t>flexible working</w:t>
      </w:r>
      <w:r w:rsidR="00E64C84" w:rsidRPr="00E64C84">
        <w:t xml:space="preserve">’ </w:t>
      </w:r>
      <w:r w:rsidR="005F1B7E">
        <w:t xml:space="preserve">was incorporated </w:t>
      </w:r>
      <w:r w:rsidR="00E64C84" w:rsidRPr="00E64C84">
        <w:t xml:space="preserve">as </w:t>
      </w:r>
      <w:r w:rsidR="005F1B7E">
        <w:t xml:space="preserve">a </w:t>
      </w:r>
      <w:r w:rsidR="00E64C84" w:rsidRPr="00E64C84">
        <w:t>lower order theme under the broad theme</w:t>
      </w:r>
      <w:r w:rsidR="005F1B7E">
        <w:t xml:space="preserve"> of ‘available support’, which </w:t>
      </w:r>
      <w:r w:rsidR="005F1B7E">
        <w:lastRenderedPageBreak/>
        <w:t>was grouped under the main theme</w:t>
      </w:r>
      <w:r w:rsidR="00E64C84" w:rsidRPr="00E64C84">
        <w:t xml:space="preserve"> of ‘enabling an</w:t>
      </w:r>
      <w:r w:rsidR="005F1B7E">
        <w:t>d constraining fac</w:t>
      </w:r>
      <w:r w:rsidR="005F1B7E">
        <w:softHyphen/>
        <w:t xml:space="preserve">tors’. This </w:t>
      </w:r>
      <w:r w:rsidR="00E64C84" w:rsidRPr="00E64C84">
        <w:t xml:space="preserve">more effectively </w:t>
      </w:r>
      <w:r w:rsidR="005F1B7E">
        <w:t>described the impact that the availability of flexible working was</w:t>
      </w:r>
      <w:r w:rsidR="00E64C84" w:rsidRPr="00E64C84">
        <w:t xml:space="preserve"> having on participants’ decision making. </w:t>
      </w:r>
      <w:r w:rsidR="007D0A3F">
        <w:t xml:space="preserve"> </w:t>
      </w:r>
      <w:r w:rsidR="00092C91" w:rsidRPr="00E64C84">
        <w:t>This template then served as the basis for interpretation of the datas</w:t>
      </w:r>
      <w:r w:rsidR="00092C91">
        <w:t>et along with a</w:t>
      </w:r>
      <w:r w:rsidR="00BA4D16">
        <w:t>dditional a</w:t>
      </w:r>
      <w:r w:rsidR="00092C91">
        <w:t>cross couple comparisons. These comparisons were</w:t>
      </w:r>
      <w:r w:rsidR="004B2172">
        <w:t xml:space="preserve"> carried out on i</w:t>
      </w:r>
      <w:r w:rsidR="007D0A3F">
        <w:t>ndividual work-fami</w:t>
      </w:r>
      <w:r w:rsidR="004B2172">
        <w:t>ly incidents so that perceptions and descriptions of t</w:t>
      </w:r>
      <w:r w:rsidR="00BA4D16">
        <w:t xml:space="preserve">he same event </w:t>
      </w:r>
      <w:r w:rsidR="004B2172">
        <w:t>from two different viewpoints</w:t>
      </w:r>
      <w:r w:rsidR="00BA4D16">
        <w:t xml:space="preserve"> could be</w:t>
      </w:r>
      <w:r w:rsidR="004B2172">
        <w:t xml:space="preserve"> analysed. </w:t>
      </w:r>
      <w:r w:rsidR="00FC16F3">
        <w:t>There was great consistency between the conflict incidents reported within each cou</w:t>
      </w:r>
      <w:r w:rsidR="00FC16F3">
        <w:softHyphen/>
        <w:t xml:space="preserve">ple with each account frequently including additional information leading to a more detailed picture of what had occurred. Notably, numerous incidents were reported by female participants that were not recorded by their partners. </w:t>
      </w:r>
      <w:r w:rsidR="004B150A">
        <w:t xml:space="preserve">We now turn to the outcomes of this analysis. </w:t>
      </w:r>
    </w:p>
    <w:p w14:paraId="4C096280" w14:textId="77777777" w:rsidR="00E64C84" w:rsidRDefault="009E01B8" w:rsidP="00932A74">
      <w:pPr>
        <w:pStyle w:val="BodyText"/>
        <w:spacing w:line="480" w:lineRule="auto"/>
        <w:jc w:val="center"/>
        <w:rPr>
          <w:b/>
        </w:rPr>
      </w:pPr>
      <w:r w:rsidRPr="00D51B44">
        <w:rPr>
          <w:b/>
        </w:rPr>
        <w:t>Findings</w:t>
      </w:r>
    </w:p>
    <w:p w14:paraId="1F14A62A" w14:textId="17FB8B71" w:rsidR="000B673B" w:rsidRPr="000B673B" w:rsidRDefault="000B673B" w:rsidP="0040732C">
      <w:pPr>
        <w:pStyle w:val="BodyText"/>
        <w:spacing w:line="480" w:lineRule="auto"/>
        <w:ind w:firstLine="720"/>
      </w:pPr>
      <w:r>
        <w:t>In this section we focus on the impact that the availability of work</w:t>
      </w:r>
      <w:r w:rsidR="00483A68">
        <w:t>place flexibility had on couple’</w:t>
      </w:r>
      <w:r>
        <w:t xml:space="preserve">s daily experiences of work-family </w:t>
      </w:r>
      <w:r w:rsidR="0038504B">
        <w:t>conflict</w:t>
      </w:r>
      <w:r w:rsidR="008625EE">
        <w:t>, with a focus on the gender differences that were highlighted in our findings</w:t>
      </w:r>
      <w:r w:rsidR="0038504B">
        <w:t>.</w:t>
      </w:r>
      <w:r>
        <w:t xml:space="preserve"> </w:t>
      </w:r>
      <w:r w:rsidR="00EF6882">
        <w:t xml:space="preserve"> </w:t>
      </w:r>
    </w:p>
    <w:p w14:paraId="76374EAE" w14:textId="77777777" w:rsidR="0034407A" w:rsidRPr="00932A74" w:rsidRDefault="006D6EA7" w:rsidP="00932A74">
      <w:pPr>
        <w:pStyle w:val="BodyText"/>
        <w:spacing w:line="480" w:lineRule="auto"/>
        <w:rPr>
          <w:b/>
        </w:rPr>
      </w:pPr>
      <w:r w:rsidRPr="00932A74">
        <w:rPr>
          <w:b/>
        </w:rPr>
        <w:t>The daily impact of women having</w:t>
      </w:r>
      <w:r w:rsidR="0034407A" w:rsidRPr="00932A74">
        <w:rPr>
          <w:b/>
        </w:rPr>
        <w:t xml:space="preserve"> greater flexibility</w:t>
      </w:r>
    </w:p>
    <w:p w14:paraId="42D2569B" w14:textId="77777777" w:rsidR="00DF2287" w:rsidRDefault="00DF2287" w:rsidP="0040732C">
      <w:pPr>
        <w:pStyle w:val="BodyText"/>
        <w:spacing w:line="480" w:lineRule="auto"/>
        <w:ind w:firstLine="720"/>
      </w:pPr>
      <w:r>
        <w:t>Whe</w:t>
      </w:r>
      <w:r w:rsidR="00CE2EBF">
        <w:t xml:space="preserve">re women </w:t>
      </w:r>
      <w:r>
        <w:t>had a more flexible job than their partner</w:t>
      </w:r>
      <w:r w:rsidR="00CE2EBF">
        <w:t xml:space="preserve"> they </w:t>
      </w:r>
      <w:r>
        <w:t xml:space="preserve">tended to take on the majority of the family responsibilities </w:t>
      </w:r>
      <w:r w:rsidR="00CE2EBF">
        <w:t xml:space="preserve">thereby increasing the pressures upon them. </w:t>
      </w:r>
      <w:r>
        <w:t xml:space="preserve">This was demonstrated by Janet who </w:t>
      </w:r>
      <w:r w:rsidR="00CE2EBF">
        <w:t xml:space="preserve">reported feeling </w:t>
      </w:r>
      <w:r>
        <w:t>frequently stressed due to the flexible nature of her job and the constant feeling that she should be attending to responsibiliti</w:t>
      </w:r>
      <w:r w:rsidR="00CE2EBF">
        <w:t>es in both domains. For example</w:t>
      </w:r>
      <w:r>
        <w:t xml:space="preserve"> in her diary she discussed an incident when their son was off school ill:</w:t>
      </w:r>
    </w:p>
    <w:p w14:paraId="1A5159A5" w14:textId="77777777" w:rsidR="00DF2287" w:rsidRPr="00DF2287" w:rsidRDefault="00DF2287" w:rsidP="001C256A">
      <w:pPr>
        <w:pStyle w:val="BodyText"/>
        <w:spacing w:line="480" w:lineRule="auto"/>
        <w:ind w:left="720"/>
        <w:rPr>
          <w:i/>
        </w:rPr>
      </w:pPr>
      <w:r w:rsidRPr="00DF2287">
        <w:rPr>
          <w:i/>
        </w:rPr>
        <w:lastRenderedPageBreak/>
        <w:t xml:space="preserve">“If I take annual leave I will be short for the rest of the leave period....But if I work from home I will be stressed as not able to concentrate on either task....Decided that son not too ill so should be able to manage” </w:t>
      </w:r>
    </w:p>
    <w:p w14:paraId="3DE8C08B" w14:textId="515FB90B" w:rsidR="007F0561" w:rsidRDefault="00265218" w:rsidP="0040732C">
      <w:pPr>
        <w:pStyle w:val="BodyText"/>
        <w:spacing w:line="480" w:lineRule="auto"/>
      </w:pPr>
      <w:r>
        <w:t xml:space="preserve">Her partner Rick </w:t>
      </w:r>
      <w:r w:rsidR="00A01DB2">
        <w:t>w</w:t>
      </w:r>
      <w:r w:rsidR="00DF2287">
        <w:t>as not discusse</w:t>
      </w:r>
      <w:r w:rsidR="003F448F">
        <w:t xml:space="preserve">d in Janet’s consideration of </w:t>
      </w:r>
      <w:r w:rsidR="00DF2287">
        <w:t>any possible conflict resolution strategies and he did not mention this incident in his diary, highlighting how Janet strived to deal with such conflicts on her own. Whe</w:t>
      </w:r>
      <w:r w:rsidR="00CE2EBF">
        <w:t xml:space="preserve">re the </w:t>
      </w:r>
      <w:r w:rsidR="00DF2287">
        <w:t>woman had the more flexible job this tended to relinquish their male partners from the majority of the family responsibilities</w:t>
      </w:r>
      <w:r w:rsidR="0038504B">
        <w:t xml:space="preserve">. Indeed there were </w:t>
      </w:r>
      <w:r w:rsidR="00CE2EBF">
        <w:t xml:space="preserve">numerous </w:t>
      </w:r>
      <w:r w:rsidR="00C83D28" w:rsidRPr="00C83D28">
        <w:t>instances where women reported a conflict</w:t>
      </w:r>
      <w:r w:rsidR="00C83D28">
        <w:t xml:space="preserve"> </w:t>
      </w:r>
      <w:r w:rsidR="00CE2EBF">
        <w:t xml:space="preserve">in their diary </w:t>
      </w:r>
      <w:r w:rsidR="00C83D28">
        <w:t>that was</w:t>
      </w:r>
      <w:r w:rsidR="00C83D28" w:rsidRPr="00C83D28">
        <w:t xml:space="preserve"> not mentioned by </w:t>
      </w:r>
      <w:r w:rsidR="00C83D28">
        <w:t>their male partner in his diary.</w:t>
      </w:r>
      <w:r w:rsidR="00C83D28" w:rsidRPr="00C83D28">
        <w:t xml:space="preserve"> </w:t>
      </w:r>
      <w:r w:rsidR="007F0561">
        <w:t xml:space="preserve">Sole ownership of work-family conflict resolution by the </w:t>
      </w:r>
      <w:r w:rsidR="0038504B">
        <w:t>women</w:t>
      </w:r>
      <w:r w:rsidR="007F0561">
        <w:t xml:space="preserve"> with job flexibility</w:t>
      </w:r>
      <w:r w:rsidR="00C83D28" w:rsidRPr="00C83D28">
        <w:t xml:space="preserve"> was </w:t>
      </w:r>
      <w:r w:rsidR="00CE2EBF">
        <w:t xml:space="preserve">however recognised in </w:t>
      </w:r>
      <w:r w:rsidR="00C83D28" w:rsidRPr="00C83D28">
        <w:t xml:space="preserve">comments made by </w:t>
      </w:r>
      <w:r w:rsidR="007F0561">
        <w:t xml:space="preserve">their </w:t>
      </w:r>
      <w:r w:rsidR="00C83D28" w:rsidRPr="00C83D28">
        <w:t>p</w:t>
      </w:r>
      <w:r w:rsidR="00F65F36">
        <w:t>artners</w:t>
      </w:r>
      <w:r w:rsidR="007F0561">
        <w:t xml:space="preserve"> in their interviews. For example,</w:t>
      </w:r>
      <w:r w:rsidR="00C83D28" w:rsidRPr="00C83D28">
        <w:t xml:space="preserve"> Tom stat</w:t>
      </w:r>
      <w:r w:rsidR="007F0561">
        <w:t>ed</w:t>
      </w:r>
      <w:r w:rsidR="00C83D28" w:rsidRPr="00C83D28">
        <w:t xml:space="preserve"> that </w:t>
      </w:r>
      <w:r w:rsidR="00C83D28" w:rsidRPr="007F0561">
        <w:rPr>
          <w:i/>
        </w:rPr>
        <w:t>“Generally when making decisions I just go with wh</w:t>
      </w:r>
      <w:r w:rsidR="007F0561" w:rsidRPr="007F0561">
        <w:rPr>
          <w:i/>
        </w:rPr>
        <w:t>at Julie says!”</w:t>
      </w:r>
      <w:r w:rsidR="007F0561">
        <w:t xml:space="preserve"> and </w:t>
      </w:r>
      <w:r w:rsidR="00C83D28" w:rsidRPr="00C83D28">
        <w:t xml:space="preserve">when </w:t>
      </w:r>
      <w:r w:rsidR="00AC1421">
        <w:t>Adam</w:t>
      </w:r>
      <w:r w:rsidR="00C83D28" w:rsidRPr="00C83D28">
        <w:t xml:space="preserve"> was asked about his role as parent, he said </w:t>
      </w:r>
      <w:r w:rsidR="00C83D28" w:rsidRPr="007F0561">
        <w:rPr>
          <w:i/>
        </w:rPr>
        <w:t xml:space="preserve">“Well, </w:t>
      </w:r>
      <w:proofErr w:type="spellStart"/>
      <w:r w:rsidR="00C83D28" w:rsidRPr="007F0561">
        <w:rPr>
          <w:i/>
        </w:rPr>
        <w:t>erm</w:t>
      </w:r>
      <w:proofErr w:type="spellEnd"/>
      <w:r w:rsidR="00C83D28" w:rsidRPr="007F0561">
        <w:rPr>
          <w:i/>
        </w:rPr>
        <w:t>, I supp</w:t>
      </w:r>
      <w:r w:rsidR="007F0561" w:rsidRPr="007F0561">
        <w:rPr>
          <w:i/>
        </w:rPr>
        <w:t>ose I just do what I can really</w:t>
      </w:r>
      <w:r w:rsidR="00C83D28" w:rsidRPr="007F0561">
        <w:rPr>
          <w:i/>
        </w:rPr>
        <w:t>”</w:t>
      </w:r>
      <w:r w:rsidR="007F0561" w:rsidRPr="007F0561">
        <w:rPr>
          <w:i/>
        </w:rPr>
        <w:t>.</w:t>
      </w:r>
      <w:r>
        <w:t xml:space="preserve"> His partner </w:t>
      </w:r>
      <w:r w:rsidR="00AC1421">
        <w:t>Sarah</w:t>
      </w:r>
      <w:r>
        <w:t xml:space="preserve"> a</w:t>
      </w:r>
      <w:r w:rsidR="00C83D28" w:rsidRPr="00C83D28">
        <w:t xml:space="preserve">cknowledged taking on this responsibility stating that </w:t>
      </w:r>
      <w:r w:rsidR="00C83D28" w:rsidRPr="007F0561">
        <w:rPr>
          <w:i/>
        </w:rPr>
        <w:t xml:space="preserve">“it is me who sorts out the childcare”. </w:t>
      </w:r>
      <w:r w:rsidR="00C83D28" w:rsidRPr="00C83D28">
        <w:t>In his follow-up inte</w:t>
      </w:r>
      <w:r w:rsidR="007F0561">
        <w:t xml:space="preserve">rview Ben reported that he had </w:t>
      </w:r>
      <w:r w:rsidR="007F0561" w:rsidRPr="007F0561">
        <w:rPr>
          <w:i/>
        </w:rPr>
        <w:t>“</w:t>
      </w:r>
      <w:r w:rsidR="00C83D28" w:rsidRPr="007F0561">
        <w:rPr>
          <w:i/>
        </w:rPr>
        <w:t>struggled a little bit”</w:t>
      </w:r>
      <w:r w:rsidR="00C83D28" w:rsidRPr="00C83D28">
        <w:t xml:space="preserve"> to find many conflicts to report because </w:t>
      </w:r>
      <w:r w:rsidR="00C83D28" w:rsidRPr="007F0561">
        <w:rPr>
          <w:i/>
        </w:rPr>
        <w:t>“Sylvia [his partner] is a born organiser anyway and I just go along with it and go with the flow. Sylvia organises everything.”</w:t>
      </w:r>
      <w:r w:rsidR="007F0561" w:rsidRPr="007F0561">
        <w:t xml:space="preserve"> </w:t>
      </w:r>
      <w:r w:rsidR="007F0561">
        <w:t>Similarly, in Adam’s follow-up interview he explained that he</w:t>
      </w:r>
    </w:p>
    <w:p w14:paraId="252F77C7" w14:textId="77777777" w:rsidR="00DF2287" w:rsidRDefault="007F0561" w:rsidP="001C256A">
      <w:pPr>
        <w:pStyle w:val="BodyText"/>
        <w:spacing w:line="480" w:lineRule="auto"/>
        <w:ind w:left="720" w:firstLine="60"/>
      </w:pPr>
      <w:r>
        <w:rPr>
          <w:i/>
        </w:rPr>
        <w:t>“…</w:t>
      </w:r>
      <w:r w:rsidRPr="007F0561">
        <w:rPr>
          <w:i/>
        </w:rPr>
        <w:t xml:space="preserve">struggled a bit because Sarah does most of it with the kids.... if it’s going to take all day it’s usually Sarah who stays at home. She can take time off work better than I can </w:t>
      </w:r>
      <w:proofErr w:type="gramStart"/>
      <w:r w:rsidRPr="007F0561">
        <w:rPr>
          <w:i/>
        </w:rPr>
        <w:t>I</w:t>
      </w:r>
      <w:proofErr w:type="gramEnd"/>
      <w:r w:rsidRPr="007F0561">
        <w:rPr>
          <w:i/>
        </w:rPr>
        <w:t xml:space="preserve"> suppose”</w:t>
      </w:r>
    </w:p>
    <w:p w14:paraId="2912DA9F" w14:textId="32664D90" w:rsidR="00710F26" w:rsidRDefault="00710F26" w:rsidP="001C256A">
      <w:pPr>
        <w:pStyle w:val="BodyText"/>
        <w:spacing w:line="480" w:lineRule="auto"/>
      </w:pPr>
      <w:r>
        <w:lastRenderedPageBreak/>
        <w:t xml:space="preserve">The females who worked </w:t>
      </w:r>
      <w:r w:rsidR="00AC1421">
        <w:t xml:space="preserve">more </w:t>
      </w:r>
      <w:r>
        <w:t xml:space="preserve">flexibly did not tend to acknowledge this inequality, but </w:t>
      </w:r>
      <w:r w:rsidR="00265218">
        <w:t>rather accepted this</w:t>
      </w:r>
      <w:r>
        <w:t xml:space="preserve"> as normal</w:t>
      </w:r>
      <w:r w:rsidR="00CE2EBF">
        <w:t xml:space="preserve"> and </w:t>
      </w:r>
      <w:r w:rsidR="00164E1B">
        <w:t>expected</w:t>
      </w:r>
      <w:r w:rsidR="00CE2EBF">
        <w:t>.</w:t>
      </w:r>
      <w:r w:rsidR="00164E1B">
        <w:t xml:space="preserve"> For instance Hannah and Jane both explained why they tended to be more involved in resolving daily work-family conflict incidents: </w:t>
      </w:r>
    </w:p>
    <w:p w14:paraId="5359CA9F" w14:textId="77777777" w:rsidR="00262B86" w:rsidRPr="00B61857" w:rsidRDefault="00CC5DBF" w:rsidP="001C256A">
      <w:pPr>
        <w:pStyle w:val="BodyText"/>
        <w:spacing w:line="480" w:lineRule="auto"/>
        <w:ind w:left="720"/>
      </w:pPr>
      <w:r w:rsidRPr="00164E1B">
        <w:rPr>
          <w:i/>
        </w:rPr>
        <w:t>Hannah:</w:t>
      </w:r>
      <w:r w:rsidRPr="00B61857">
        <w:t xml:space="preserve"> “</w:t>
      </w:r>
      <w:r w:rsidRPr="00B61857">
        <w:rPr>
          <w:i/>
          <w:iCs/>
        </w:rPr>
        <w:t>He just sort of goes to work and comes home and he doesn’t really get involved because his hours are longer than mine so it’s easier for me to leave work if necessary than him really”</w:t>
      </w:r>
    </w:p>
    <w:p w14:paraId="36BF0CD4" w14:textId="77777777" w:rsidR="00262B86" w:rsidRPr="00B61857" w:rsidRDefault="00CC5DBF" w:rsidP="001C256A">
      <w:pPr>
        <w:pStyle w:val="BodyText"/>
        <w:spacing w:line="480" w:lineRule="auto"/>
        <w:ind w:left="720"/>
      </w:pPr>
      <w:r w:rsidRPr="00164E1B">
        <w:rPr>
          <w:i/>
        </w:rPr>
        <w:t>Jane:</w:t>
      </w:r>
      <w:r w:rsidRPr="00B61857">
        <w:t xml:space="preserve"> </w:t>
      </w:r>
      <w:r w:rsidRPr="00B61857">
        <w:rPr>
          <w:i/>
          <w:iCs/>
        </w:rPr>
        <w:t>“It is ok to change my day off because my job is very flexible so I can just send my boss an e-mail saying I won’t be in tomorrow and I will be in on Thursday instead. It is a lot less hassle for me to stay off work than for Mike”</w:t>
      </w:r>
    </w:p>
    <w:p w14:paraId="5A5BFD67" w14:textId="77777777" w:rsidR="00CE2EBF" w:rsidRDefault="00CE2EBF" w:rsidP="001C256A">
      <w:pPr>
        <w:pStyle w:val="BodyText"/>
        <w:spacing w:line="480" w:lineRule="auto"/>
      </w:pPr>
      <w:r>
        <w:t>W</w:t>
      </w:r>
      <w:r w:rsidR="003D2CA5">
        <w:t>ithin these</w:t>
      </w:r>
      <w:r w:rsidR="003D2CA5" w:rsidRPr="003D2CA5">
        <w:t xml:space="preserve"> relationship</w:t>
      </w:r>
      <w:r w:rsidR="003D2CA5">
        <w:t xml:space="preserve">s </w:t>
      </w:r>
      <w:r>
        <w:t xml:space="preserve">then, men were shielded from the daily conflicts that arose. </w:t>
      </w:r>
      <w:r w:rsidR="003D2CA5" w:rsidRPr="003D2CA5">
        <w:t xml:space="preserve">This was further highlighted </w:t>
      </w:r>
      <w:r>
        <w:t>in</w:t>
      </w:r>
      <w:r w:rsidR="003D2CA5" w:rsidRPr="003D2CA5">
        <w:t xml:space="preserve"> their diary entries, where </w:t>
      </w:r>
      <w:r w:rsidR="003D2CA5">
        <w:t>t</w:t>
      </w:r>
      <w:r w:rsidR="003D2CA5" w:rsidRPr="003D2CA5">
        <w:t>he</w:t>
      </w:r>
      <w:r w:rsidR="003D2CA5">
        <w:t>y</w:t>
      </w:r>
      <w:r w:rsidR="003D2CA5" w:rsidRPr="003D2CA5">
        <w:t xml:space="preserve"> reported very few work-family conflicts. </w:t>
      </w:r>
      <w:r w:rsidR="0038504B">
        <w:t>Therefore m</w:t>
      </w:r>
      <w:r w:rsidR="003125C4" w:rsidRPr="003125C4">
        <w:t xml:space="preserve">ales and females appeared to differ in their involvement in the decision-making process </w:t>
      </w:r>
      <w:r w:rsidR="004B150A">
        <w:t xml:space="preserve">needed to resolve a </w:t>
      </w:r>
      <w:r w:rsidR="003125C4" w:rsidRPr="003125C4">
        <w:t>conflict</w:t>
      </w:r>
      <w:r w:rsidR="004B150A">
        <w:t xml:space="preserve">. Indeed </w:t>
      </w:r>
      <w:r>
        <w:t>when women h</w:t>
      </w:r>
      <w:r w:rsidR="003125C4">
        <w:t>ad the more flexible job</w:t>
      </w:r>
      <w:r>
        <w:t>s</w:t>
      </w:r>
      <w:r w:rsidR="003125C4">
        <w:t xml:space="preserve">, their male partners often failed to experience regular daily incidents of work-family conflict </w:t>
      </w:r>
      <w:r>
        <w:t xml:space="preserve">because of their </w:t>
      </w:r>
      <w:r w:rsidR="003125C4">
        <w:t xml:space="preserve">lack </w:t>
      </w:r>
      <w:r>
        <w:t xml:space="preserve">of </w:t>
      </w:r>
      <w:r w:rsidR="003125C4">
        <w:t xml:space="preserve">involvement in the resolution process. </w:t>
      </w:r>
    </w:p>
    <w:p w14:paraId="161530D6" w14:textId="77777777" w:rsidR="00D16D63" w:rsidRDefault="00BA6F58" w:rsidP="0040732C">
      <w:pPr>
        <w:pStyle w:val="BodyText"/>
        <w:spacing w:line="480" w:lineRule="auto"/>
        <w:ind w:firstLine="720"/>
      </w:pPr>
      <w:r>
        <w:t>A different, but possibly concurrent, persp</w:t>
      </w:r>
      <w:r w:rsidR="007C3B23">
        <w:t>ective can be understood</w:t>
      </w:r>
      <w:r>
        <w:t xml:space="preserve"> in dia</w:t>
      </w:r>
      <w:r w:rsidR="00265218">
        <w:t>ry entries by both Janet and Rick</w:t>
      </w:r>
      <w:r>
        <w:t>. In her diary, Janet</w:t>
      </w:r>
      <w:r w:rsidR="00D16D63">
        <w:t xml:space="preserve"> described a work-family conflict that occurred due to a work call over-running. She was </w:t>
      </w:r>
      <w:r w:rsidR="00D16D63" w:rsidRPr="00164E1B">
        <w:rPr>
          <w:i/>
        </w:rPr>
        <w:t>“Panicking when it got to 5:10pm as the kids would be home and Gregory needs to be out again at 5:45pm.”</w:t>
      </w:r>
      <w:r w:rsidR="00D16D63">
        <w:t xml:space="preserve"> However, in</w:t>
      </w:r>
      <w:r w:rsidR="00164E1B">
        <w:t xml:space="preserve"> her partner</w:t>
      </w:r>
      <w:r w:rsidR="00265218">
        <w:t xml:space="preserve"> Rick</w:t>
      </w:r>
      <w:r w:rsidR="00D16D63">
        <w:t>’s diary entry it became clear that he was already home from work and able to take their son to his self-def</w:t>
      </w:r>
      <w:r w:rsidR="00164E1B">
        <w:t>ence class without any problem:</w:t>
      </w:r>
    </w:p>
    <w:p w14:paraId="45FF421B" w14:textId="77777777" w:rsidR="00D16D63" w:rsidRPr="00C30317" w:rsidRDefault="00D16D63" w:rsidP="001C256A">
      <w:pPr>
        <w:pStyle w:val="BodyText"/>
        <w:spacing w:line="480" w:lineRule="auto"/>
        <w:ind w:left="720"/>
        <w:rPr>
          <w:i/>
        </w:rPr>
      </w:pPr>
      <w:r w:rsidRPr="00164E1B">
        <w:rPr>
          <w:i/>
        </w:rPr>
        <w:lastRenderedPageBreak/>
        <w:t xml:space="preserve">“Janet had a panic because she was late home – no sweat really I took Gregory to </w:t>
      </w:r>
      <w:r w:rsidR="00164E1B" w:rsidRPr="00164E1B">
        <w:rPr>
          <w:i/>
        </w:rPr>
        <w:t>self-defence</w:t>
      </w:r>
      <w:r w:rsidRPr="00164E1B">
        <w:rPr>
          <w:i/>
        </w:rPr>
        <w:t xml:space="preserve"> and had tea later on” </w:t>
      </w:r>
    </w:p>
    <w:p w14:paraId="6C97E0C5" w14:textId="77777777" w:rsidR="00D16D63" w:rsidRDefault="00D16D63" w:rsidP="001C256A">
      <w:pPr>
        <w:pStyle w:val="BodyText"/>
        <w:spacing w:line="480" w:lineRule="auto"/>
      </w:pPr>
      <w:r>
        <w:t xml:space="preserve">This implies that </w:t>
      </w:r>
      <w:r w:rsidR="00C30317">
        <w:t>Janet</w:t>
      </w:r>
      <w:r>
        <w:t xml:space="preserve"> takes on this responsibility even when her partner is available to help. She expressed concern about whether or not her partner would be able to organise this in her absence, saying that she </w:t>
      </w:r>
      <w:r w:rsidR="00265218">
        <w:rPr>
          <w:i/>
        </w:rPr>
        <w:t>“wondered if Rick</w:t>
      </w:r>
      <w:r w:rsidRPr="00C30317">
        <w:rPr>
          <w:i/>
        </w:rPr>
        <w:t xml:space="preserve"> would get him out on time”</w:t>
      </w:r>
      <w:r w:rsidR="00C30317">
        <w:rPr>
          <w:i/>
        </w:rPr>
        <w:t>.</w:t>
      </w:r>
      <w:r w:rsidRPr="00C30317">
        <w:rPr>
          <w:i/>
        </w:rPr>
        <w:t xml:space="preserve"> </w:t>
      </w:r>
      <w:r>
        <w:t>Examples such as this</w:t>
      </w:r>
      <w:r w:rsidR="00CE2EBF">
        <w:t xml:space="preserve"> highlight the possibility that in some cases</w:t>
      </w:r>
      <w:r>
        <w:t xml:space="preserve"> wome</w:t>
      </w:r>
      <w:r w:rsidR="00CE2EBF">
        <w:t>n may be reluctant or unwilling</w:t>
      </w:r>
      <w:r>
        <w:t xml:space="preserve"> to relinquish their control in the home domain. In their interview, Nick talked about how they were </w:t>
      </w:r>
      <w:r w:rsidRPr="00C30317">
        <w:rPr>
          <w:i/>
        </w:rPr>
        <w:t>“at least trying to balance out who takes time off work”</w:t>
      </w:r>
      <w:r w:rsidR="00265218">
        <w:t xml:space="preserve"> but that his partner Angela</w:t>
      </w:r>
      <w:r>
        <w:t xml:space="preserve"> actually </w:t>
      </w:r>
      <w:r w:rsidRPr="00C30317">
        <w:rPr>
          <w:i/>
        </w:rPr>
        <w:t>“takes more time out of work than I do”.</w:t>
      </w:r>
      <w:r>
        <w:t xml:space="preserve"> When asked further questions about the reasons for this </w:t>
      </w:r>
      <w:r w:rsidR="009034B1">
        <w:t>t</w:t>
      </w:r>
      <w:r>
        <w:t>he</w:t>
      </w:r>
      <w:r w:rsidR="009034B1">
        <w:t>y</w:t>
      </w:r>
      <w:r>
        <w:t xml:space="preserve"> explained t</w:t>
      </w:r>
      <w:r w:rsidR="009034B1">
        <w:t>hat:</w:t>
      </w:r>
    </w:p>
    <w:p w14:paraId="1996D30A" w14:textId="77777777" w:rsidR="00B61857" w:rsidRDefault="009034B1" w:rsidP="001C256A">
      <w:pPr>
        <w:pStyle w:val="BodyText"/>
        <w:spacing w:line="480" w:lineRule="auto"/>
        <w:ind w:left="720"/>
        <w:rPr>
          <w:i/>
        </w:rPr>
      </w:pPr>
      <w:r>
        <w:rPr>
          <w:i/>
        </w:rPr>
        <w:t xml:space="preserve">Nick: </w:t>
      </w:r>
      <w:r w:rsidR="00D16D63" w:rsidRPr="00C30317">
        <w:rPr>
          <w:i/>
        </w:rPr>
        <w:t>“She’s</w:t>
      </w:r>
      <w:r w:rsidR="00C30317" w:rsidRPr="00C30317">
        <w:rPr>
          <w:i/>
        </w:rPr>
        <w:t xml:space="preserve"> [their daughter]</w:t>
      </w:r>
      <w:r w:rsidR="00D16D63" w:rsidRPr="00C30317">
        <w:rPr>
          <w:i/>
        </w:rPr>
        <w:t xml:space="preserve"> still obviously at an age where you know she’s still very young and attached and Angela’s not necessarily wanted to leave her when she’s really ill so that sometimes comes into it”</w:t>
      </w:r>
    </w:p>
    <w:p w14:paraId="4A2AE8A5" w14:textId="77777777" w:rsidR="009034B1" w:rsidRDefault="00265218" w:rsidP="001C256A">
      <w:pPr>
        <w:pStyle w:val="BodyText"/>
        <w:spacing w:line="480" w:lineRule="auto"/>
        <w:ind w:left="720"/>
        <w:rPr>
          <w:i/>
        </w:rPr>
      </w:pPr>
      <w:r>
        <w:rPr>
          <w:i/>
        </w:rPr>
        <w:t>Angela</w:t>
      </w:r>
      <w:r w:rsidR="009034B1" w:rsidRPr="009034B1">
        <w:rPr>
          <w:i/>
        </w:rPr>
        <w:t>: “But like in that first week she was like Nick could have had her but I didn’t want to....I couldn’t have left because she was still so weak.”</w:t>
      </w:r>
    </w:p>
    <w:p w14:paraId="6B2BDCC1" w14:textId="3E2A0E90" w:rsidR="00F95035" w:rsidRPr="00F95035" w:rsidRDefault="00F95035" w:rsidP="001C256A">
      <w:pPr>
        <w:pStyle w:val="BodyText"/>
        <w:spacing w:line="480" w:lineRule="auto"/>
      </w:pPr>
      <w:r w:rsidRPr="00F95035">
        <w:t>It may be that women</w:t>
      </w:r>
      <w:r>
        <w:t xml:space="preserve"> still v</w:t>
      </w:r>
      <w:r w:rsidR="002508FB">
        <w:t>iew this as their maternal role and, as this is likely to be regarded as a highly important role to their self-concept, this</w:t>
      </w:r>
      <w:r>
        <w:t xml:space="preserve"> </w:t>
      </w:r>
      <w:r w:rsidR="002508FB">
        <w:t xml:space="preserve">causes </w:t>
      </w:r>
      <w:r>
        <w:t>them</w:t>
      </w:r>
      <w:r w:rsidR="002508FB">
        <w:t xml:space="preserve"> to be </w:t>
      </w:r>
      <w:r>
        <w:t xml:space="preserve">reluctant to relinquish part of </w:t>
      </w:r>
      <w:r w:rsidR="00595FFB">
        <w:t xml:space="preserve">it </w:t>
      </w:r>
      <w:r w:rsidR="002508FB">
        <w:t xml:space="preserve">to their partner. Alternatively, women may </w:t>
      </w:r>
      <w:r w:rsidRPr="00F95035">
        <w:t xml:space="preserve">simply </w:t>
      </w:r>
      <w:r w:rsidR="002508FB">
        <w:t>be</w:t>
      </w:r>
      <w:r>
        <w:t xml:space="preserve"> </w:t>
      </w:r>
      <w:r w:rsidRPr="00F95035">
        <w:t>accustomed to takin</w:t>
      </w:r>
      <w:r>
        <w:t>g on this role. Either way this leaves</w:t>
      </w:r>
      <w:r w:rsidRPr="00F95035">
        <w:t xml:space="preserve"> less room for input from their partners. Olivia and Ray </w:t>
      </w:r>
      <w:r w:rsidR="003A11F9">
        <w:t xml:space="preserve">also </w:t>
      </w:r>
      <w:r w:rsidRPr="00F95035">
        <w:t>discussed this in their interview:</w:t>
      </w:r>
    </w:p>
    <w:p w14:paraId="0CC0B7A6" w14:textId="77777777" w:rsidR="00F95035" w:rsidRPr="00F95035" w:rsidRDefault="00F95035" w:rsidP="001C256A">
      <w:pPr>
        <w:pStyle w:val="BodyText"/>
        <w:spacing w:line="480" w:lineRule="auto"/>
        <w:ind w:left="720"/>
        <w:rPr>
          <w:i/>
        </w:rPr>
      </w:pPr>
      <w:r w:rsidRPr="00F95035">
        <w:rPr>
          <w:i/>
        </w:rPr>
        <w:t xml:space="preserve">Olivia: But you get ratty but like if it’s something to do with Marcus </w:t>
      </w:r>
      <w:r w:rsidR="00720FA4">
        <w:rPr>
          <w:i/>
        </w:rPr>
        <w:t xml:space="preserve">[their son] </w:t>
      </w:r>
      <w:r w:rsidRPr="00F95035">
        <w:rPr>
          <w:i/>
        </w:rPr>
        <w:t xml:space="preserve">I always think it’s my responsibility to do it and he gets ratty because he thinks dads </w:t>
      </w:r>
      <w:r w:rsidRPr="00F95035">
        <w:rPr>
          <w:i/>
        </w:rPr>
        <w:lastRenderedPageBreak/>
        <w:t>get left out. He always wants to do it so we do argue then, not argue, but we do disagree. If it’s only one of us that can go from school he’ll say no I’m going and I say no I’m going! You do though don’t you? That’s the only time we disagree isn’t it really?</w:t>
      </w:r>
    </w:p>
    <w:p w14:paraId="5852258F" w14:textId="77777777" w:rsidR="00F95035" w:rsidRPr="00F95035" w:rsidRDefault="00F95035" w:rsidP="001C256A">
      <w:pPr>
        <w:pStyle w:val="BodyText"/>
        <w:spacing w:line="480" w:lineRule="auto"/>
        <w:ind w:firstLine="720"/>
        <w:rPr>
          <w:i/>
        </w:rPr>
      </w:pPr>
      <w:r w:rsidRPr="00F95035">
        <w:rPr>
          <w:i/>
        </w:rPr>
        <w:t>Ray: Yeah because I think everything is aimed at mums.</w:t>
      </w:r>
    </w:p>
    <w:p w14:paraId="6277B903" w14:textId="77777777" w:rsidR="00F95035" w:rsidRPr="00F95035" w:rsidRDefault="00F95035" w:rsidP="001C256A">
      <w:pPr>
        <w:pStyle w:val="BodyText"/>
        <w:spacing w:line="480" w:lineRule="auto"/>
        <w:ind w:firstLine="720"/>
        <w:rPr>
          <w:i/>
        </w:rPr>
      </w:pPr>
      <w:r w:rsidRPr="00F95035">
        <w:rPr>
          <w:i/>
        </w:rPr>
        <w:t>Olivia: Oh he has a big thing about this!</w:t>
      </w:r>
    </w:p>
    <w:p w14:paraId="26018EAB" w14:textId="77777777" w:rsidR="00F95035" w:rsidRPr="00F95035" w:rsidRDefault="00F95035" w:rsidP="001C256A">
      <w:pPr>
        <w:pStyle w:val="BodyText"/>
        <w:spacing w:line="480" w:lineRule="auto"/>
        <w:ind w:firstLine="720"/>
        <w:rPr>
          <w:i/>
        </w:rPr>
      </w:pPr>
      <w:r w:rsidRPr="00F95035">
        <w:rPr>
          <w:i/>
        </w:rPr>
        <w:t>Ray: It used to be mother and baby parking spaces and its mother and baby toilets....</w:t>
      </w:r>
    </w:p>
    <w:p w14:paraId="24CB0326" w14:textId="77777777" w:rsidR="00F95035" w:rsidRPr="00F95035" w:rsidRDefault="00F95035" w:rsidP="001C256A">
      <w:pPr>
        <w:pStyle w:val="BodyText"/>
        <w:spacing w:line="480" w:lineRule="auto"/>
        <w:ind w:left="720"/>
        <w:rPr>
          <w:i/>
        </w:rPr>
      </w:pPr>
      <w:r w:rsidRPr="00F95035">
        <w:rPr>
          <w:i/>
        </w:rPr>
        <w:t>Olivia: You have a big thing about it. You know like when they send forms or something for parents to sign I always just get them out of Marcus’ bag and fill them in and he’s like why can’t I sign it? I’m his dad!</w:t>
      </w:r>
    </w:p>
    <w:p w14:paraId="1B449828" w14:textId="77777777" w:rsidR="00F95035" w:rsidRPr="00F95035" w:rsidRDefault="00F95035" w:rsidP="001C256A">
      <w:pPr>
        <w:pStyle w:val="BodyText"/>
        <w:spacing w:line="480" w:lineRule="auto"/>
        <w:ind w:firstLine="720"/>
        <w:rPr>
          <w:i/>
        </w:rPr>
      </w:pPr>
      <w:r w:rsidRPr="00F95035">
        <w:rPr>
          <w:i/>
        </w:rPr>
        <w:t>Ray: Why can’t I do that? I want to do that!</w:t>
      </w:r>
    </w:p>
    <w:p w14:paraId="318DF7B8" w14:textId="77777777" w:rsidR="00F95035" w:rsidRPr="00F95035" w:rsidRDefault="00F95035" w:rsidP="001C256A">
      <w:pPr>
        <w:pStyle w:val="BodyText"/>
        <w:spacing w:line="480" w:lineRule="auto"/>
      </w:pPr>
      <w:r w:rsidRPr="00F95035">
        <w:t>This not only highlights h</w:t>
      </w:r>
      <w:r w:rsidR="0038504B">
        <w:t>ow in some cases</w:t>
      </w:r>
      <w:r w:rsidRPr="00F95035">
        <w:t xml:space="preserve"> women may be inclined to automatically take on this role, leaving little</w:t>
      </w:r>
      <w:r w:rsidR="0038504B">
        <w:t xml:space="preserve"> opportunity for their partner</w:t>
      </w:r>
      <w:r w:rsidRPr="00F95035">
        <w:t xml:space="preserve"> to be involved, but also serves as a reminder regarding the impact that society still has on this gender divide. In many social settings the focus remains on women as </w:t>
      </w:r>
      <w:r w:rsidR="0038504B">
        <w:t xml:space="preserve">the primary carer of </w:t>
      </w:r>
      <w:r w:rsidRPr="00F95035">
        <w:t>the child, which therefore puts restrictions on men who do want to take on this role.</w:t>
      </w:r>
    </w:p>
    <w:p w14:paraId="2E6528BC" w14:textId="77777777" w:rsidR="008C7C82" w:rsidRPr="00932A74" w:rsidRDefault="006D6EA7" w:rsidP="00932A74">
      <w:pPr>
        <w:pStyle w:val="BodyText"/>
        <w:spacing w:line="480" w:lineRule="auto"/>
        <w:rPr>
          <w:b/>
        </w:rPr>
      </w:pPr>
      <w:r w:rsidRPr="00932A74">
        <w:rPr>
          <w:b/>
        </w:rPr>
        <w:t>The daily impact of men having</w:t>
      </w:r>
      <w:r w:rsidR="0034407A" w:rsidRPr="00932A74">
        <w:rPr>
          <w:b/>
        </w:rPr>
        <w:t xml:space="preserve"> greater flexibility</w:t>
      </w:r>
    </w:p>
    <w:p w14:paraId="79D8746F" w14:textId="1A2EE8CE" w:rsidR="00E106D5" w:rsidRDefault="0012583C" w:rsidP="0040732C">
      <w:pPr>
        <w:pStyle w:val="BodyText"/>
        <w:spacing w:line="480" w:lineRule="auto"/>
        <w:ind w:firstLine="720"/>
      </w:pPr>
      <w:r>
        <w:t xml:space="preserve">As mentioned above, </w:t>
      </w:r>
      <w:r w:rsidRPr="0012583C">
        <w:t xml:space="preserve">males and females appeared to differ in their involvement in the decision-making process </w:t>
      </w:r>
      <w:r w:rsidR="00690321">
        <w:t>required to reach</w:t>
      </w:r>
      <w:r w:rsidRPr="0012583C">
        <w:t xml:space="preserve"> a resolution to </w:t>
      </w:r>
      <w:r w:rsidR="00690321">
        <w:t>a</w:t>
      </w:r>
      <w:r w:rsidRPr="0012583C">
        <w:t xml:space="preserve"> conflict and hence whether or not they actually experienced </w:t>
      </w:r>
      <w:r w:rsidR="0038504B">
        <w:t>an</w:t>
      </w:r>
      <w:r w:rsidRPr="0012583C">
        <w:t xml:space="preserve"> event as a conflict</w:t>
      </w:r>
      <w:r w:rsidR="00690321">
        <w:t>.</w:t>
      </w:r>
      <w:r w:rsidRPr="0012583C">
        <w:t xml:space="preserve"> </w:t>
      </w:r>
      <w:r>
        <w:t xml:space="preserve">When males had the more flexible jobs females remained highly involved in the resolution process therefore still experiencing </w:t>
      </w:r>
      <w:r>
        <w:lastRenderedPageBreak/>
        <w:t>all conflict incidents themselves.</w:t>
      </w:r>
      <w:r w:rsidR="003A11F9">
        <w:t xml:space="preserve"> While</w:t>
      </w:r>
      <w:r w:rsidRPr="0012583C">
        <w:t xml:space="preserve"> those men whose partners worked flexibly often failed to report incidents of work-family conflict that were repo</w:t>
      </w:r>
      <w:r w:rsidR="00AC548B">
        <w:t>rt</w:t>
      </w:r>
      <w:r w:rsidR="003A11F9">
        <w:t>ed in their partners’ diaries, t</w:t>
      </w:r>
      <w:r w:rsidRPr="0012583C">
        <w:t xml:space="preserve">here were </w:t>
      </w:r>
      <w:r w:rsidR="00B8246B">
        <w:t>no</w:t>
      </w:r>
      <w:r w:rsidRPr="0012583C">
        <w:t xml:space="preserve"> conflicts re</w:t>
      </w:r>
      <w:r w:rsidR="003A11F9">
        <w:t>corded in male participants’ diaries</w:t>
      </w:r>
      <w:r w:rsidRPr="0012583C">
        <w:t xml:space="preserve"> that were not at least </w:t>
      </w:r>
      <w:r w:rsidR="00AC548B">
        <w:t>mentioned</w:t>
      </w:r>
      <w:r w:rsidRPr="0012583C">
        <w:t xml:space="preserve"> in their female partners</w:t>
      </w:r>
      <w:r w:rsidR="003A11F9">
        <w:t>’ diaries</w:t>
      </w:r>
      <w:r w:rsidRPr="0012583C">
        <w:t>. This was still the case for those females whose partners had substantially greater flexibility at work than they themselves had access to.</w:t>
      </w:r>
      <w:r>
        <w:t xml:space="preserve"> </w:t>
      </w:r>
    </w:p>
    <w:p w14:paraId="7FF7B2BE" w14:textId="46E84915" w:rsidR="00E106D5" w:rsidRDefault="0012583C" w:rsidP="0040732C">
      <w:pPr>
        <w:pStyle w:val="BodyText"/>
        <w:spacing w:line="480" w:lineRule="auto"/>
        <w:ind w:firstLine="720"/>
      </w:pPr>
      <w:r>
        <w:t>F</w:t>
      </w:r>
      <w:r w:rsidR="00D51B44" w:rsidRPr="00D51B44">
        <w:t xml:space="preserve">emales who had limited flexibility at work, but whose partners had fairly flexible jobs, continued to report frequent daily conflicts </w:t>
      </w:r>
      <w:r w:rsidR="00BD1B32">
        <w:t>in their diaries highlighting</w:t>
      </w:r>
      <w:r w:rsidR="0038504B">
        <w:t xml:space="preserve"> their active involvement</w:t>
      </w:r>
      <w:r w:rsidR="00D51B44" w:rsidRPr="00D51B44">
        <w:t xml:space="preserve"> in daily family-related activities. For example, Lucy’s partner Paul had a particularly flexible job which s</w:t>
      </w:r>
      <w:r w:rsidR="003A11F9">
        <w:t>he frequently relied on, however,</w:t>
      </w:r>
      <w:r w:rsidR="00D51B44" w:rsidRPr="00D51B44">
        <w:t xml:space="preserve"> she still reported daily conflicts throughout her diary including those related to the daily picking up and dropping off of the children which sometimes conflicted with meeting the requirements of her set work schedule. A similar situation was observed in Jasmine’s diary</w:t>
      </w:r>
      <w:r w:rsidR="0038504B">
        <w:t xml:space="preserve">. Despite her partner working </w:t>
      </w:r>
      <w:r w:rsidR="00D51B44" w:rsidRPr="00D51B44">
        <w:t xml:space="preserve">flexibly; while her </w:t>
      </w:r>
      <w:r w:rsidR="0038504B">
        <w:t>work</w:t>
      </w:r>
      <w:r w:rsidR="00D51B44" w:rsidRPr="00D51B44">
        <w:t xml:space="preserve"> hours were fairly rigid</w:t>
      </w:r>
      <w:r w:rsidR="0038504B">
        <w:t xml:space="preserve">, </w:t>
      </w:r>
      <w:r w:rsidR="00D51B44" w:rsidRPr="00D51B44">
        <w:t>she reported numerous daily conflicts</w:t>
      </w:r>
      <w:r w:rsidR="0038504B">
        <w:t>.</w:t>
      </w:r>
      <w:r w:rsidR="00D51B44" w:rsidRPr="00D51B44">
        <w:t xml:space="preserve"> </w:t>
      </w:r>
      <w:r w:rsidR="00E106D5">
        <w:t xml:space="preserve">For example, she reported an incident where she had taken her son to a hospital appointment before school which lasted longer than anticipated and therefore meant she would be late arriving at her own </w:t>
      </w:r>
      <w:r w:rsidR="00690321">
        <w:t>workplace.</w:t>
      </w:r>
      <w:r w:rsidR="00E106D5">
        <w:t xml:space="preserve"> In this instance she did not rely on her partner’s more flexible job but resolved the incident with her employer:</w:t>
      </w:r>
    </w:p>
    <w:p w14:paraId="5C911CEE" w14:textId="77777777" w:rsidR="00E106D5" w:rsidRPr="00E106D5" w:rsidRDefault="00E106D5" w:rsidP="001C256A">
      <w:pPr>
        <w:pStyle w:val="BodyText"/>
        <w:spacing w:line="480" w:lineRule="auto"/>
        <w:ind w:left="720"/>
        <w:rPr>
          <w:i/>
        </w:rPr>
      </w:pPr>
      <w:r w:rsidRPr="00E106D5">
        <w:rPr>
          <w:i/>
        </w:rPr>
        <w:t>“I rang my boss and said you’ve got two options, either I’m going to have to bring Jack with me or I’m going to be late. He said right, just bring Jack with you.”</w:t>
      </w:r>
    </w:p>
    <w:p w14:paraId="460FC4AE" w14:textId="718D3B93" w:rsidR="008706FB" w:rsidRDefault="00E106D5" w:rsidP="001C256A">
      <w:pPr>
        <w:pStyle w:val="BodyText"/>
        <w:spacing w:line="480" w:lineRule="auto"/>
      </w:pPr>
      <w:r>
        <w:t>These findings</w:t>
      </w:r>
      <w:r w:rsidR="00D51B44" w:rsidRPr="00D51B44">
        <w:t xml:space="preserve"> </w:t>
      </w:r>
      <w:r>
        <w:t>highlight that</w:t>
      </w:r>
      <w:r w:rsidR="003A11F9">
        <w:t xml:space="preserve"> </w:t>
      </w:r>
      <w:r w:rsidR="00690321">
        <w:t>whilst</w:t>
      </w:r>
      <w:r w:rsidR="00BD1B32" w:rsidRPr="00D51B44">
        <w:t xml:space="preserve"> a woman’s</w:t>
      </w:r>
      <w:r w:rsidR="00D51B44" w:rsidRPr="00D51B44">
        <w:t xml:space="preserve"> flexible working arrangements might </w:t>
      </w:r>
      <w:r w:rsidR="00BD1B32">
        <w:t>to some extent shield their partner</w:t>
      </w:r>
      <w:r w:rsidR="00D51B44" w:rsidRPr="00D51B44">
        <w:t>s</w:t>
      </w:r>
      <w:r w:rsidR="00BD1B32">
        <w:t>’</w:t>
      </w:r>
      <w:r w:rsidR="00D51B44" w:rsidRPr="00D51B44">
        <w:t xml:space="preserve"> </w:t>
      </w:r>
      <w:r w:rsidR="00BD1B32">
        <w:t>from the experience of</w:t>
      </w:r>
      <w:r w:rsidR="00D51B44" w:rsidRPr="00D51B44">
        <w:t xml:space="preserve"> daily work-family conflicts; when men worked flexibly this did not have the same shielding effect</w:t>
      </w:r>
      <w:r w:rsidR="008706FB">
        <w:t xml:space="preserve"> for their female</w:t>
      </w:r>
      <w:r w:rsidR="00690321">
        <w:t xml:space="preserve"> partner</w:t>
      </w:r>
      <w:r w:rsidR="008706FB">
        <w:t xml:space="preserve">s. </w:t>
      </w:r>
      <w:r w:rsidR="008706FB">
        <w:lastRenderedPageBreak/>
        <w:t xml:space="preserve">Although women did discuss their partner’s job flexibility as being extremely helpful this did not prevent them from experiencing daily conflicts themselves. </w:t>
      </w:r>
    </w:p>
    <w:p w14:paraId="65F92877" w14:textId="4E4427C3" w:rsidR="008706FB" w:rsidRDefault="00690321" w:rsidP="0040732C">
      <w:pPr>
        <w:pStyle w:val="BodyText"/>
        <w:spacing w:line="480" w:lineRule="auto"/>
        <w:ind w:firstLine="720"/>
      </w:pPr>
      <w:r>
        <w:t>Women</w:t>
      </w:r>
      <w:r w:rsidR="008706FB">
        <w:t xml:space="preserve"> whose partners had more flexible jobs were still actively involved in the resolution of the </w:t>
      </w:r>
      <w:r w:rsidR="00F2256A">
        <w:t>conflict,</w:t>
      </w:r>
      <w:r w:rsidR="008706FB">
        <w:t xml:space="preserve"> even when </w:t>
      </w:r>
      <w:r>
        <w:t>they were</w:t>
      </w:r>
      <w:r w:rsidR="008706FB">
        <w:t xml:space="preserve"> unable </w:t>
      </w:r>
      <w:r w:rsidR="00EB28F1">
        <w:t xml:space="preserve">to </w:t>
      </w:r>
      <w:r w:rsidR="008706FB">
        <w:t xml:space="preserve">resolve the conflict </w:t>
      </w:r>
      <w:r>
        <w:t>themselves</w:t>
      </w:r>
      <w:r w:rsidR="008706FB">
        <w:t xml:space="preserve"> directly. For example, Edward had a much more flexible job than his partner Linda and he was usually able to work from home. They relied on his flexibility to resolve many of the daily childcare issues, such as providing childcare during the summer holidays. Despite this they both reported the same incidents throughout their diaries showing that the daily conflicts were experienced and felt by them both and therefore discussed and resolved together, even if she was unable to actively help with childcare. </w:t>
      </w:r>
      <w:r>
        <w:t>For instance</w:t>
      </w:r>
      <w:r w:rsidR="00E81023">
        <w:t xml:space="preserve"> on an occasion</w:t>
      </w:r>
      <w:r w:rsidR="008706FB">
        <w:t xml:space="preserve"> when her partner was unable to work from home during the summer holidays</w:t>
      </w:r>
      <w:r w:rsidR="00444F58">
        <w:t>, Linda explained</w:t>
      </w:r>
      <w:r w:rsidR="0038504B">
        <w:t>:</w:t>
      </w:r>
    </w:p>
    <w:p w14:paraId="22925498" w14:textId="77777777" w:rsidR="008706FB" w:rsidRPr="00E81023" w:rsidRDefault="008706FB" w:rsidP="001C256A">
      <w:pPr>
        <w:pStyle w:val="BodyText"/>
        <w:spacing w:line="480" w:lineRule="auto"/>
        <w:ind w:left="720"/>
        <w:rPr>
          <w:i/>
        </w:rPr>
      </w:pPr>
      <w:r w:rsidRPr="00E81023">
        <w:rPr>
          <w:i/>
        </w:rPr>
        <w:t>“We both spoke about leaving the boys home alone but felt that 3 hours was too long so we discussed alternatives....Decided to ring the mother of one of our youngest son’s f</w:t>
      </w:r>
      <w:r w:rsidR="00E81023" w:rsidRPr="00E81023">
        <w:rPr>
          <w:i/>
        </w:rPr>
        <w:t>riend</w:t>
      </w:r>
      <w:r w:rsidR="00690321">
        <w:rPr>
          <w:i/>
        </w:rPr>
        <w:t>s</w:t>
      </w:r>
      <w:r w:rsidR="00E81023" w:rsidRPr="00E81023">
        <w:rPr>
          <w:i/>
        </w:rPr>
        <w:t xml:space="preserve"> to see if he could go and play there for a few hours”</w:t>
      </w:r>
    </w:p>
    <w:p w14:paraId="62C40C41" w14:textId="60369B7C" w:rsidR="00D51B44" w:rsidRDefault="008706FB" w:rsidP="001C256A">
      <w:pPr>
        <w:pStyle w:val="BodyText"/>
        <w:spacing w:line="480" w:lineRule="auto"/>
      </w:pPr>
      <w:r>
        <w:t xml:space="preserve">This demonstrates not only that she experienced this incident as a conflict but </w:t>
      </w:r>
      <w:r w:rsidR="00AC548B">
        <w:t xml:space="preserve">also </w:t>
      </w:r>
      <w:r>
        <w:t xml:space="preserve">that she was involved in its resolution despite </w:t>
      </w:r>
      <w:r w:rsidR="00690321">
        <w:t>being</w:t>
      </w:r>
      <w:r>
        <w:t xml:space="preserve"> unable to ta</w:t>
      </w:r>
      <w:r w:rsidR="00E81023">
        <w:t>ke the time off work herself. Edward</w:t>
      </w:r>
      <w:r>
        <w:t xml:space="preserve"> also wrote in his diary that he </w:t>
      </w:r>
      <w:r w:rsidRPr="00E81023">
        <w:rPr>
          <w:i/>
        </w:rPr>
        <w:t>“was uncomfortable leaving the boys home alone for that amount of time”</w:t>
      </w:r>
      <w:r w:rsidR="00690321">
        <w:t>. T</w:t>
      </w:r>
      <w:r>
        <w:t xml:space="preserve">his type of synchronicity was common throughout </w:t>
      </w:r>
      <w:r w:rsidR="00444F58">
        <w:t xml:space="preserve">their </w:t>
      </w:r>
      <w:r>
        <w:t>diary entries. A similar pattern could be seen in conflicts reported by other couples where the male had the greater job flexibility. For instance, Steve was the only male participant to work part-time and he also worked flexibly</w:t>
      </w:r>
      <w:r w:rsidR="0038504B">
        <w:t>.</w:t>
      </w:r>
      <w:r>
        <w:t xml:space="preserve"> Despite this his partner Melanie still reported regular work-family conflicts in her diary. For instance, if he was unable to look after their daughter at a </w:t>
      </w:r>
      <w:r>
        <w:lastRenderedPageBreak/>
        <w:t xml:space="preserve">time that he </w:t>
      </w:r>
      <w:r w:rsidR="0038504B">
        <w:t>normally would, she would</w:t>
      </w:r>
      <w:r>
        <w:t xml:space="preserve"> discuss this in her diary as a conflict that she was also working to resolve. This was a stark contrast to those couples where the man had the less flexible job in which case, as previously demonstrated, they often appeared uninvolved a</w:t>
      </w:r>
      <w:r w:rsidR="00EB28F1">
        <w:t>nd</w:t>
      </w:r>
      <w:r w:rsidR="00AC548B">
        <w:t xml:space="preserve"> in many cases</w:t>
      </w:r>
      <w:r w:rsidR="00EB28F1">
        <w:t>,</w:t>
      </w:r>
      <w:r>
        <w:t xml:space="preserve"> did not even acknowledge the conflict in their diaries.</w:t>
      </w:r>
    </w:p>
    <w:p w14:paraId="16170CEE" w14:textId="23629A5A" w:rsidR="003D2CA5" w:rsidRDefault="003D2CA5" w:rsidP="0040732C">
      <w:pPr>
        <w:pStyle w:val="BodyText"/>
        <w:spacing w:line="480" w:lineRule="auto"/>
        <w:ind w:firstLine="720"/>
      </w:pPr>
      <w:r>
        <w:t>Two of the couples in the current study recognised the males as the primary carers of their children</w:t>
      </w:r>
      <w:r w:rsidR="00305588">
        <w:t>, which, although the females still appeared to be actively involved in resolving any work-family conflict issues, appeared to be a sensitive subject</w:t>
      </w:r>
      <w:r>
        <w:t>. For Melanie and Steve this came about due to external circumstances as he was made redundant shortly before their daugh</w:t>
      </w:r>
      <w:r w:rsidR="003E509F">
        <w:t xml:space="preserve">ter was born. Linda and Edward, </w:t>
      </w:r>
      <w:r>
        <w:t>who both worked full-time</w:t>
      </w:r>
      <w:r w:rsidR="003E509F">
        <w:t xml:space="preserve"> </w:t>
      </w:r>
      <w:r>
        <w:t>but with the majority of his work carried out flexibly and from home, appeared reluctant to discuss the reasons behind their decision to rely on Edward as the primary carer. In t</w:t>
      </w:r>
      <w:r w:rsidR="00EB28F1">
        <w:t xml:space="preserve">heir interview, they </w:t>
      </w:r>
      <w:r>
        <w:t>appeared defensive in their answers surrounding this topic and when discussing this p</w:t>
      </w:r>
      <w:r w:rsidR="00305588">
        <w:t xml:space="preserve">articular decision Linda said: </w:t>
      </w:r>
    </w:p>
    <w:p w14:paraId="0D57CED8" w14:textId="77777777" w:rsidR="003D2CA5" w:rsidRPr="005E1113" w:rsidRDefault="003D2CA5" w:rsidP="001C256A">
      <w:pPr>
        <w:pStyle w:val="BodyText"/>
        <w:spacing w:line="480" w:lineRule="auto"/>
        <w:ind w:left="720"/>
        <w:rPr>
          <w:i/>
        </w:rPr>
      </w:pPr>
      <w:r w:rsidRPr="005E1113">
        <w:rPr>
          <w:i/>
        </w:rPr>
        <w:t>“I will be very honest with you; I think Ed takes more of the responsibility for that. That’s a choice that we’ve made that he takes more of the responsibility because he’s the main carer. It’s a personal choice. If we could just leave it at that.”</w:t>
      </w:r>
    </w:p>
    <w:p w14:paraId="7CA6F9C6" w14:textId="52335A48" w:rsidR="003D2CA5" w:rsidRDefault="005E1113" w:rsidP="001C256A">
      <w:pPr>
        <w:pStyle w:val="BodyText"/>
        <w:spacing w:line="480" w:lineRule="auto"/>
      </w:pPr>
      <w:r>
        <w:t>The</w:t>
      </w:r>
      <w:r w:rsidR="003D2CA5">
        <w:t xml:space="preserve"> implication</w:t>
      </w:r>
      <w:r>
        <w:t xml:space="preserve"> here</w:t>
      </w:r>
      <w:r w:rsidR="0038504B">
        <w:t xml:space="preserve"> is that such a decision</w:t>
      </w:r>
      <w:r w:rsidR="003A11F9">
        <w:t>,</w:t>
      </w:r>
      <w:r w:rsidR="003D2CA5">
        <w:t xml:space="preserve"> which goes against traditional gender norms, is still not an easy choice to make due to the expectations </w:t>
      </w:r>
      <w:r w:rsidR="00EB28F1">
        <w:t xml:space="preserve">about parental norms </w:t>
      </w:r>
      <w:r w:rsidR="003D2CA5">
        <w:t>that remain within our society</w:t>
      </w:r>
      <w:r w:rsidR="00305588">
        <w:t>.</w:t>
      </w:r>
      <w:r>
        <w:t xml:space="preserve"> Whilst men having greater flexibility can lead to increased equality in managing the responsibilities of the home domain there may still be some resistance to </w:t>
      </w:r>
      <w:r w:rsidR="00EB28F1">
        <w:t>challenges to</w:t>
      </w:r>
      <w:r>
        <w:t xml:space="preserve"> traditional gender roles.</w:t>
      </w:r>
    </w:p>
    <w:p w14:paraId="171B5AF2" w14:textId="77777777" w:rsidR="003A11F9" w:rsidRDefault="003A11F9" w:rsidP="001C256A">
      <w:pPr>
        <w:pStyle w:val="BodyText"/>
        <w:spacing w:line="480" w:lineRule="auto"/>
      </w:pPr>
    </w:p>
    <w:p w14:paraId="009348D7" w14:textId="625C579C" w:rsidR="009E01B8" w:rsidRPr="009E01B8" w:rsidRDefault="009E01B8" w:rsidP="00932A74">
      <w:pPr>
        <w:pStyle w:val="BodyText"/>
        <w:spacing w:line="480" w:lineRule="auto"/>
        <w:jc w:val="center"/>
        <w:rPr>
          <w:b/>
        </w:rPr>
      </w:pPr>
      <w:r w:rsidRPr="009E01B8">
        <w:rPr>
          <w:b/>
        </w:rPr>
        <w:lastRenderedPageBreak/>
        <w:t>Discussion</w:t>
      </w:r>
    </w:p>
    <w:p w14:paraId="2D5E1F1F" w14:textId="4F2AABAF" w:rsidR="00582CE8" w:rsidRDefault="0038504B" w:rsidP="0040732C">
      <w:pPr>
        <w:pStyle w:val="PlainText"/>
        <w:spacing w:line="480" w:lineRule="auto"/>
        <w:ind w:firstLine="720"/>
        <w:rPr>
          <w:sz w:val="24"/>
          <w:szCs w:val="24"/>
        </w:rPr>
      </w:pPr>
      <w:r w:rsidRPr="004B150A">
        <w:rPr>
          <w:sz w:val="24"/>
          <w:szCs w:val="24"/>
        </w:rPr>
        <w:t xml:space="preserve">In answer to the research question </w:t>
      </w:r>
      <w:r w:rsidR="007B225A">
        <w:rPr>
          <w:sz w:val="24"/>
          <w:szCs w:val="24"/>
        </w:rPr>
        <w:t xml:space="preserve">exploring </w:t>
      </w:r>
      <w:r w:rsidRPr="004B150A">
        <w:rPr>
          <w:sz w:val="24"/>
          <w:szCs w:val="24"/>
        </w:rPr>
        <w:t>the impact of flexibility on couples' daily experiences of managing work-life conflict</w:t>
      </w:r>
      <w:r w:rsidR="00AC548B">
        <w:rPr>
          <w:sz w:val="24"/>
          <w:szCs w:val="24"/>
        </w:rPr>
        <w:t>,</w:t>
      </w:r>
      <w:r w:rsidRPr="004B150A">
        <w:rPr>
          <w:sz w:val="24"/>
          <w:szCs w:val="24"/>
        </w:rPr>
        <w:t xml:space="preserve"> our findings suggest that there is a differential impact depending on who has the flexible job. Men and women differed in their involvement in the decision</w:t>
      </w:r>
      <w:r w:rsidR="00AC548B">
        <w:rPr>
          <w:sz w:val="24"/>
          <w:szCs w:val="24"/>
        </w:rPr>
        <w:t>-</w:t>
      </w:r>
      <w:r w:rsidRPr="004B150A">
        <w:rPr>
          <w:sz w:val="24"/>
          <w:szCs w:val="24"/>
        </w:rPr>
        <w:t>making processes associated with inc</w:t>
      </w:r>
      <w:r w:rsidR="00AC548B">
        <w:rPr>
          <w:sz w:val="24"/>
          <w:szCs w:val="24"/>
        </w:rPr>
        <w:t>idences of work family conflict</w:t>
      </w:r>
      <w:r w:rsidRPr="004B150A">
        <w:rPr>
          <w:sz w:val="24"/>
          <w:szCs w:val="24"/>
        </w:rPr>
        <w:t xml:space="preserve">. Where women had the more flexible job, they </w:t>
      </w:r>
      <w:r w:rsidR="005E29F9">
        <w:rPr>
          <w:sz w:val="24"/>
          <w:szCs w:val="24"/>
        </w:rPr>
        <w:t xml:space="preserve">often </w:t>
      </w:r>
      <w:r w:rsidRPr="004B150A">
        <w:rPr>
          <w:sz w:val="24"/>
          <w:szCs w:val="24"/>
        </w:rPr>
        <w:t>took</w:t>
      </w:r>
      <w:r w:rsidR="005E29F9">
        <w:rPr>
          <w:sz w:val="24"/>
          <w:szCs w:val="24"/>
        </w:rPr>
        <w:t xml:space="preserve"> complete </w:t>
      </w:r>
      <w:r w:rsidRPr="004B150A">
        <w:rPr>
          <w:sz w:val="24"/>
          <w:szCs w:val="24"/>
        </w:rPr>
        <w:t xml:space="preserve">responsibility for </w:t>
      </w:r>
      <w:r w:rsidR="005E29F9">
        <w:rPr>
          <w:sz w:val="24"/>
          <w:szCs w:val="24"/>
        </w:rPr>
        <w:t>resolving</w:t>
      </w:r>
      <w:r w:rsidRPr="004B150A">
        <w:rPr>
          <w:sz w:val="24"/>
          <w:szCs w:val="24"/>
        </w:rPr>
        <w:t xml:space="preserve"> the conflict and their male partners rarely recognised the inciden</w:t>
      </w:r>
      <w:r w:rsidR="00AC548B">
        <w:rPr>
          <w:sz w:val="24"/>
          <w:szCs w:val="24"/>
        </w:rPr>
        <w:t>t</w:t>
      </w:r>
      <w:r w:rsidRPr="004B150A">
        <w:rPr>
          <w:sz w:val="24"/>
          <w:szCs w:val="24"/>
        </w:rPr>
        <w:t xml:space="preserve"> as such. Where men had the more flexible job, t</w:t>
      </w:r>
      <w:r w:rsidR="003E1BBF">
        <w:rPr>
          <w:sz w:val="24"/>
          <w:szCs w:val="24"/>
        </w:rPr>
        <w:t>he women took an equal role</w:t>
      </w:r>
      <w:r w:rsidRPr="004B150A">
        <w:rPr>
          <w:sz w:val="24"/>
          <w:szCs w:val="24"/>
        </w:rPr>
        <w:t xml:space="preserve"> in seeking to resolve the conflict. </w:t>
      </w:r>
      <w:r w:rsidR="00690321" w:rsidRPr="004B150A">
        <w:rPr>
          <w:sz w:val="24"/>
          <w:szCs w:val="24"/>
        </w:rPr>
        <w:t>Although other studies have highlighted</w:t>
      </w:r>
      <w:r w:rsidR="00582CE8" w:rsidRPr="004B150A">
        <w:rPr>
          <w:sz w:val="24"/>
          <w:szCs w:val="24"/>
        </w:rPr>
        <w:t xml:space="preserve"> the protective effect</w:t>
      </w:r>
      <w:r w:rsidR="00AC548B">
        <w:rPr>
          <w:sz w:val="24"/>
          <w:szCs w:val="24"/>
        </w:rPr>
        <w:t xml:space="preserve"> of jobs for some people who have</w:t>
      </w:r>
      <w:r w:rsidR="00582CE8" w:rsidRPr="004B150A">
        <w:rPr>
          <w:sz w:val="24"/>
          <w:szCs w:val="24"/>
        </w:rPr>
        <w:t xml:space="preserve"> limited flexibility at work (e.g. </w:t>
      </w:r>
      <w:proofErr w:type="spellStart"/>
      <w:r w:rsidR="00582CE8" w:rsidRPr="004B150A">
        <w:rPr>
          <w:sz w:val="24"/>
          <w:szCs w:val="24"/>
        </w:rPr>
        <w:t>Poppleton</w:t>
      </w:r>
      <w:proofErr w:type="spellEnd"/>
      <w:r w:rsidR="00582CE8" w:rsidRPr="004B150A">
        <w:rPr>
          <w:sz w:val="24"/>
          <w:szCs w:val="24"/>
        </w:rPr>
        <w:t xml:space="preserve"> et al, 2008)</w:t>
      </w:r>
      <w:r w:rsidR="00690321" w:rsidRPr="004B150A">
        <w:rPr>
          <w:sz w:val="24"/>
          <w:szCs w:val="24"/>
        </w:rPr>
        <w:t>,</w:t>
      </w:r>
      <w:r w:rsidR="00582CE8" w:rsidRPr="004B150A">
        <w:rPr>
          <w:sz w:val="24"/>
          <w:szCs w:val="24"/>
        </w:rPr>
        <w:t xml:space="preserve"> by conducting daily diary studies with both members of a couple </w:t>
      </w:r>
      <w:r w:rsidR="00690321" w:rsidRPr="004B150A">
        <w:rPr>
          <w:sz w:val="24"/>
          <w:szCs w:val="24"/>
        </w:rPr>
        <w:t xml:space="preserve">we have highlighted </w:t>
      </w:r>
      <w:r w:rsidR="00582CE8" w:rsidRPr="004B150A">
        <w:rPr>
          <w:sz w:val="24"/>
          <w:szCs w:val="24"/>
        </w:rPr>
        <w:t>the impact that such protection</w:t>
      </w:r>
      <w:r w:rsidR="00690321" w:rsidRPr="004B150A">
        <w:rPr>
          <w:sz w:val="24"/>
          <w:szCs w:val="24"/>
        </w:rPr>
        <w:t xml:space="preserve"> </w:t>
      </w:r>
      <w:r w:rsidR="00582CE8" w:rsidRPr="004B150A">
        <w:rPr>
          <w:sz w:val="24"/>
          <w:szCs w:val="24"/>
        </w:rPr>
        <w:t>for one member of a couple, can have on their partner on a daily basis. These findings also concur somewhat with previous research demonstrating that men tend to receive more support from thei</w:t>
      </w:r>
      <w:r w:rsidR="00722A73">
        <w:rPr>
          <w:sz w:val="24"/>
          <w:szCs w:val="24"/>
        </w:rPr>
        <w:t>r spouse than vice versa (e.g. v</w:t>
      </w:r>
      <w:r w:rsidR="00582CE8" w:rsidRPr="004B150A">
        <w:rPr>
          <w:sz w:val="24"/>
          <w:szCs w:val="24"/>
        </w:rPr>
        <w:t xml:space="preserve">an </w:t>
      </w:r>
      <w:proofErr w:type="spellStart"/>
      <w:r w:rsidR="00582CE8" w:rsidRPr="004B150A">
        <w:rPr>
          <w:sz w:val="24"/>
          <w:szCs w:val="24"/>
        </w:rPr>
        <w:t>Daalen</w:t>
      </w:r>
      <w:proofErr w:type="spellEnd"/>
      <w:r w:rsidR="00582CE8" w:rsidRPr="004B150A">
        <w:rPr>
          <w:sz w:val="24"/>
          <w:szCs w:val="24"/>
        </w:rPr>
        <w:t xml:space="preserve"> et al, 2005). Previo</w:t>
      </w:r>
      <w:r w:rsidR="003E1BBF">
        <w:rPr>
          <w:sz w:val="24"/>
          <w:szCs w:val="24"/>
        </w:rPr>
        <w:t xml:space="preserve">us research has implied </w:t>
      </w:r>
      <w:r w:rsidR="00582CE8" w:rsidRPr="004B150A">
        <w:rPr>
          <w:sz w:val="24"/>
          <w:szCs w:val="24"/>
        </w:rPr>
        <w:t>differences in the experience</w:t>
      </w:r>
      <w:r w:rsidR="003E1BBF">
        <w:rPr>
          <w:sz w:val="24"/>
          <w:szCs w:val="24"/>
        </w:rPr>
        <w:t>s</w:t>
      </w:r>
      <w:r w:rsidR="00582CE8" w:rsidRPr="004B150A">
        <w:rPr>
          <w:sz w:val="24"/>
          <w:szCs w:val="24"/>
        </w:rPr>
        <w:t xml:space="preserve"> of dealing with work-family conflicts for women </w:t>
      </w:r>
      <w:r w:rsidR="003E1BBF">
        <w:rPr>
          <w:sz w:val="24"/>
          <w:szCs w:val="24"/>
        </w:rPr>
        <w:t xml:space="preserve">and </w:t>
      </w:r>
      <w:r w:rsidR="00582CE8" w:rsidRPr="004B150A">
        <w:rPr>
          <w:sz w:val="24"/>
          <w:szCs w:val="24"/>
        </w:rPr>
        <w:t>men</w:t>
      </w:r>
      <w:r w:rsidR="005E29F9">
        <w:rPr>
          <w:sz w:val="24"/>
          <w:szCs w:val="24"/>
        </w:rPr>
        <w:t xml:space="preserve">. Examples include; </w:t>
      </w:r>
      <w:r w:rsidR="00582CE8" w:rsidRPr="004B150A">
        <w:rPr>
          <w:sz w:val="24"/>
          <w:szCs w:val="24"/>
        </w:rPr>
        <w:t xml:space="preserve">job stress </w:t>
      </w:r>
      <w:r w:rsidR="005E29F9">
        <w:rPr>
          <w:sz w:val="24"/>
          <w:szCs w:val="24"/>
        </w:rPr>
        <w:t xml:space="preserve">being </w:t>
      </w:r>
      <w:r w:rsidR="00582CE8" w:rsidRPr="004B150A">
        <w:rPr>
          <w:sz w:val="24"/>
          <w:szCs w:val="24"/>
        </w:rPr>
        <w:t>related to role conflict more often for women (</w:t>
      </w:r>
      <w:proofErr w:type="spellStart"/>
      <w:r w:rsidR="00582CE8" w:rsidRPr="004B150A">
        <w:rPr>
          <w:sz w:val="24"/>
          <w:szCs w:val="24"/>
        </w:rPr>
        <w:t>Greenglass</w:t>
      </w:r>
      <w:proofErr w:type="spellEnd"/>
      <w:r w:rsidR="00582CE8" w:rsidRPr="004B150A">
        <w:rPr>
          <w:sz w:val="24"/>
          <w:szCs w:val="24"/>
        </w:rPr>
        <w:t xml:space="preserve">, </w:t>
      </w:r>
      <w:proofErr w:type="spellStart"/>
      <w:r w:rsidR="00582CE8" w:rsidRPr="004B150A">
        <w:rPr>
          <w:sz w:val="24"/>
          <w:szCs w:val="24"/>
        </w:rPr>
        <w:t>Pantony</w:t>
      </w:r>
      <w:proofErr w:type="spellEnd"/>
      <w:r w:rsidR="00582CE8" w:rsidRPr="004B150A">
        <w:rPr>
          <w:sz w:val="24"/>
          <w:szCs w:val="24"/>
        </w:rPr>
        <w:t xml:space="preserve"> </w:t>
      </w:r>
      <w:r w:rsidR="00F261EB">
        <w:rPr>
          <w:sz w:val="24"/>
          <w:szCs w:val="24"/>
        </w:rPr>
        <w:t>&amp;</w:t>
      </w:r>
      <w:r w:rsidR="00582CE8" w:rsidRPr="004B150A">
        <w:rPr>
          <w:sz w:val="24"/>
          <w:szCs w:val="24"/>
        </w:rPr>
        <w:t xml:space="preserve"> Burke, 1988), and </w:t>
      </w:r>
      <w:r w:rsidR="005E29F9">
        <w:rPr>
          <w:sz w:val="24"/>
          <w:szCs w:val="24"/>
        </w:rPr>
        <w:t>women having</w:t>
      </w:r>
      <w:r w:rsidR="003E1BBF">
        <w:rPr>
          <w:sz w:val="24"/>
          <w:szCs w:val="24"/>
        </w:rPr>
        <w:t xml:space="preserve"> </w:t>
      </w:r>
      <w:r w:rsidR="00582CE8" w:rsidRPr="004B150A">
        <w:rPr>
          <w:sz w:val="24"/>
          <w:szCs w:val="24"/>
        </w:rPr>
        <w:t xml:space="preserve"> greater difficulty in achieving control over competing demands generated from the various roles (Duxbury </w:t>
      </w:r>
      <w:r w:rsidR="00F261EB">
        <w:rPr>
          <w:sz w:val="24"/>
          <w:szCs w:val="24"/>
        </w:rPr>
        <w:t>&amp;</w:t>
      </w:r>
      <w:r w:rsidR="00582CE8" w:rsidRPr="004B150A">
        <w:rPr>
          <w:sz w:val="24"/>
          <w:szCs w:val="24"/>
        </w:rPr>
        <w:t xml:space="preserve"> Higgins, 1991). </w:t>
      </w:r>
      <w:r w:rsidR="003E1BBF">
        <w:rPr>
          <w:sz w:val="24"/>
          <w:szCs w:val="24"/>
        </w:rPr>
        <w:t xml:space="preserve">Furthermore, the </w:t>
      </w:r>
      <w:r w:rsidR="00582CE8" w:rsidRPr="004B150A">
        <w:rPr>
          <w:sz w:val="24"/>
          <w:szCs w:val="24"/>
        </w:rPr>
        <w:t xml:space="preserve">relationship between family-work conflict and emotional exhaustion is stronger among female employees </w:t>
      </w:r>
      <w:r w:rsidR="003E1BBF">
        <w:rPr>
          <w:sz w:val="24"/>
          <w:szCs w:val="24"/>
        </w:rPr>
        <w:t>when c</w:t>
      </w:r>
      <w:r w:rsidR="00582CE8" w:rsidRPr="004B150A">
        <w:rPr>
          <w:sz w:val="24"/>
          <w:szCs w:val="24"/>
        </w:rPr>
        <w:t>ompared to male employees (</w:t>
      </w:r>
      <w:proofErr w:type="spellStart"/>
      <w:r w:rsidR="00582CE8" w:rsidRPr="004B150A">
        <w:rPr>
          <w:sz w:val="24"/>
          <w:szCs w:val="24"/>
        </w:rPr>
        <w:t>Posig</w:t>
      </w:r>
      <w:proofErr w:type="spellEnd"/>
      <w:r w:rsidR="00582CE8" w:rsidRPr="004B150A">
        <w:rPr>
          <w:sz w:val="24"/>
          <w:szCs w:val="24"/>
        </w:rPr>
        <w:t xml:space="preserve"> </w:t>
      </w:r>
      <w:r w:rsidR="00F261EB">
        <w:rPr>
          <w:sz w:val="24"/>
          <w:szCs w:val="24"/>
        </w:rPr>
        <w:t>&amp;</w:t>
      </w:r>
      <w:r w:rsidR="00582CE8" w:rsidRPr="004B150A">
        <w:rPr>
          <w:sz w:val="24"/>
          <w:szCs w:val="24"/>
        </w:rPr>
        <w:t xml:space="preserve"> </w:t>
      </w:r>
      <w:proofErr w:type="spellStart"/>
      <w:r w:rsidR="00582CE8" w:rsidRPr="004B150A">
        <w:rPr>
          <w:sz w:val="24"/>
          <w:szCs w:val="24"/>
        </w:rPr>
        <w:t>Kickul</w:t>
      </w:r>
      <w:proofErr w:type="spellEnd"/>
      <w:r w:rsidR="00582CE8" w:rsidRPr="004B150A">
        <w:rPr>
          <w:sz w:val="24"/>
          <w:szCs w:val="24"/>
        </w:rPr>
        <w:t>, 2004), and gender moderates the relationship between family-work conflict and job performance with the relationship being stronger</w:t>
      </w:r>
      <w:r w:rsidR="006978F2">
        <w:rPr>
          <w:sz w:val="24"/>
          <w:szCs w:val="24"/>
        </w:rPr>
        <w:t xml:space="preserve"> among female employees (</w:t>
      </w:r>
      <w:proofErr w:type="spellStart"/>
      <w:r w:rsidR="006978F2">
        <w:rPr>
          <w:sz w:val="24"/>
          <w:szCs w:val="24"/>
        </w:rPr>
        <w:t>Yavas</w:t>
      </w:r>
      <w:proofErr w:type="spellEnd"/>
      <w:r w:rsidR="006978F2">
        <w:rPr>
          <w:sz w:val="24"/>
          <w:szCs w:val="24"/>
        </w:rPr>
        <w:t xml:space="preserve"> et al, </w:t>
      </w:r>
      <w:r w:rsidR="00582CE8" w:rsidRPr="004B150A">
        <w:rPr>
          <w:sz w:val="24"/>
          <w:szCs w:val="24"/>
        </w:rPr>
        <w:t xml:space="preserve">2008). </w:t>
      </w:r>
      <w:r w:rsidR="00690321" w:rsidRPr="004B150A">
        <w:rPr>
          <w:sz w:val="24"/>
          <w:szCs w:val="24"/>
        </w:rPr>
        <w:t xml:space="preserve">Our </w:t>
      </w:r>
      <w:r w:rsidR="00EB28F1">
        <w:rPr>
          <w:sz w:val="24"/>
          <w:szCs w:val="24"/>
        </w:rPr>
        <w:t>analysis</w:t>
      </w:r>
      <w:r w:rsidR="00582CE8" w:rsidRPr="004B150A">
        <w:rPr>
          <w:sz w:val="24"/>
          <w:szCs w:val="24"/>
        </w:rPr>
        <w:t xml:space="preserve"> regarding the relative amount of responsibility </w:t>
      </w:r>
      <w:r w:rsidR="00582CE8" w:rsidRPr="004B150A">
        <w:rPr>
          <w:sz w:val="24"/>
          <w:szCs w:val="24"/>
        </w:rPr>
        <w:lastRenderedPageBreak/>
        <w:t xml:space="preserve">taken on by women in the home domain, particularly when it is the female who works flexibly, could provide some explanation for </w:t>
      </w:r>
      <w:r w:rsidR="003E1BBF">
        <w:rPr>
          <w:sz w:val="24"/>
          <w:szCs w:val="24"/>
        </w:rPr>
        <w:t>these</w:t>
      </w:r>
      <w:r w:rsidR="00582CE8" w:rsidRPr="004B150A">
        <w:rPr>
          <w:sz w:val="24"/>
          <w:szCs w:val="24"/>
        </w:rPr>
        <w:t xml:space="preserve"> findings.</w:t>
      </w:r>
    </w:p>
    <w:p w14:paraId="0EDCB8E4" w14:textId="77777777" w:rsidR="003E1BBF" w:rsidRPr="004B150A" w:rsidRDefault="003E1BBF" w:rsidP="001C256A">
      <w:pPr>
        <w:pStyle w:val="PlainText"/>
        <w:spacing w:line="480" w:lineRule="auto"/>
        <w:rPr>
          <w:sz w:val="24"/>
          <w:szCs w:val="24"/>
        </w:rPr>
      </w:pPr>
    </w:p>
    <w:p w14:paraId="44ADAC87" w14:textId="25F356A1" w:rsidR="00582CE8" w:rsidRDefault="00582CE8" w:rsidP="0040732C">
      <w:pPr>
        <w:pStyle w:val="BodyText"/>
        <w:spacing w:line="480" w:lineRule="auto"/>
        <w:ind w:firstLine="720"/>
      </w:pPr>
      <w:r w:rsidRPr="004B150A">
        <w:t xml:space="preserve">Our findings also suggest that one explanation for this </w:t>
      </w:r>
      <w:r w:rsidR="0038504B" w:rsidRPr="004B150A">
        <w:t xml:space="preserve">imbalance </w:t>
      </w:r>
      <w:r w:rsidRPr="004B150A">
        <w:t xml:space="preserve">might be the reluctance of women to relinquish or even share the </w:t>
      </w:r>
      <w:r w:rsidR="003E1BBF">
        <w:t xml:space="preserve">primary care-giving </w:t>
      </w:r>
      <w:r w:rsidRPr="004B150A">
        <w:t>role. Such reluctance has been discussed previously in the literature where it has been referred to as ‘maternal gatekeeping’ (e.g.</w:t>
      </w:r>
      <w:r w:rsidR="00AC548B">
        <w:t xml:space="preserve"> </w:t>
      </w:r>
      <w:r w:rsidRPr="004B150A">
        <w:t xml:space="preserve">Allen </w:t>
      </w:r>
      <w:r w:rsidR="00F261EB">
        <w:t>&amp;</w:t>
      </w:r>
      <w:r w:rsidRPr="004B150A">
        <w:t xml:space="preserve"> Hawkins</w:t>
      </w:r>
      <w:r>
        <w:t xml:space="preserve">, 1999; </w:t>
      </w:r>
      <w:proofErr w:type="spellStart"/>
      <w:r>
        <w:t>Beitel</w:t>
      </w:r>
      <w:proofErr w:type="spellEnd"/>
      <w:r>
        <w:t xml:space="preserve"> </w:t>
      </w:r>
      <w:r w:rsidR="00F261EB">
        <w:t>&amp;</w:t>
      </w:r>
      <w:r>
        <w:t xml:space="preserve"> </w:t>
      </w:r>
      <w:proofErr w:type="spellStart"/>
      <w:r>
        <w:t>Parke</w:t>
      </w:r>
      <w:proofErr w:type="spellEnd"/>
      <w:r>
        <w:t>, 1998). Rosenbaum and Cohen (1999) noted that there are some cases in the literature which suggest that the stress of working mothers is due to the</w:t>
      </w:r>
      <w:r w:rsidR="00AC548B">
        <w:t>ir</w:t>
      </w:r>
      <w:r>
        <w:t xml:space="preserve"> perception</w:t>
      </w:r>
      <w:r w:rsidR="00AC548B">
        <w:t>s</w:t>
      </w:r>
      <w:r>
        <w:t xml:space="preserve"> of the </w:t>
      </w:r>
      <w:r w:rsidR="003E1BBF">
        <w:t>impact</w:t>
      </w:r>
      <w:r>
        <w:t xml:space="preserve"> of outside employment on t</w:t>
      </w:r>
      <w:r w:rsidR="003E1BBF">
        <w:t xml:space="preserve">heir role as mothers. </w:t>
      </w:r>
      <w:r w:rsidR="00AC548B">
        <w:t>I</w:t>
      </w:r>
      <w:r>
        <w:t xml:space="preserve">t </w:t>
      </w:r>
      <w:r w:rsidR="009B47EF">
        <w:t>is possible that some women</w:t>
      </w:r>
      <w:r>
        <w:t xml:space="preserve"> perceive a threat to their maternal role; a role which is highly importa</w:t>
      </w:r>
      <w:r w:rsidR="009B47EF">
        <w:t xml:space="preserve">nt to their self-concept, and are </w:t>
      </w:r>
      <w:proofErr w:type="spellStart"/>
      <w:r w:rsidR="009B47EF">
        <w:t>therefre</w:t>
      </w:r>
      <w:proofErr w:type="spellEnd"/>
      <w:r>
        <w:t xml:space="preserve"> reluctant to be less involved in this role by sharing the responsibility with their partner. It may also be that women are simply accustomed to taking on this role, leaving less room for input from their partners. </w:t>
      </w:r>
      <w:proofErr w:type="spellStart"/>
      <w:r>
        <w:t>Brandth</w:t>
      </w:r>
      <w:proofErr w:type="spellEnd"/>
      <w:r>
        <w:t xml:space="preserve"> and </w:t>
      </w:r>
      <w:proofErr w:type="spellStart"/>
      <w:r>
        <w:t>Kvande</w:t>
      </w:r>
      <w:proofErr w:type="spellEnd"/>
      <w:r>
        <w:t xml:space="preserve"> (2001) explored the success of paternal leave schemes in Norway by investigating new paren</w:t>
      </w:r>
      <w:r w:rsidR="00690321">
        <w:t>t’s decisions to take up either</w:t>
      </w:r>
      <w:r>
        <w:t xml:space="preserve"> a standardised paternal leave allocation, where fathers receive a single block of 4 weeks leave, or a more flexible system of leave where negotiations are </w:t>
      </w:r>
      <w:r w:rsidR="00AC548B">
        <w:t>made</w:t>
      </w:r>
      <w:r>
        <w:t xml:space="preserve"> between the mother, father and employers, to share the entire parental leave period between the mother and father. </w:t>
      </w:r>
      <w:r w:rsidR="0038504B">
        <w:t>T</w:t>
      </w:r>
      <w:r>
        <w:t>heir findings demonstrated that the majority of fathers made use of the standardised paternal leave allocation and very few engaged in the more flexible shared parental leave. One of the main reasons given for the limited uptake of this scheme was attitudinal, with mothers who returned to work rather than taking the full parental leave being viewed negatively by others for not being at home with their childre</w:t>
      </w:r>
      <w:r w:rsidR="009B47EF">
        <w:t xml:space="preserve">n, </w:t>
      </w:r>
      <w:r>
        <w:t>and fathers facing similar negative judgements for spending time away from the workplace.</w:t>
      </w:r>
    </w:p>
    <w:p w14:paraId="710921F7" w14:textId="3BC33BCE" w:rsidR="009F25A9" w:rsidRPr="006C1FC9" w:rsidRDefault="003E1BBF" w:rsidP="0040732C">
      <w:pPr>
        <w:pStyle w:val="BodyText"/>
        <w:spacing w:line="480" w:lineRule="auto"/>
        <w:ind w:firstLine="720"/>
      </w:pPr>
      <w:r>
        <w:lastRenderedPageBreak/>
        <w:t xml:space="preserve">For both women and men, the </w:t>
      </w:r>
      <w:r w:rsidR="0038504B">
        <w:t xml:space="preserve">perceived negative judgements of others are important. </w:t>
      </w:r>
      <w:r w:rsidR="00582CE8">
        <w:t xml:space="preserve">Burnett et al (2010) </w:t>
      </w:r>
      <w:r>
        <w:t xml:space="preserve">argued that </w:t>
      </w:r>
      <w:r w:rsidR="00582CE8">
        <w:t xml:space="preserve">the cultural climate </w:t>
      </w:r>
      <w:r>
        <w:t xml:space="preserve">is </w:t>
      </w:r>
      <w:r w:rsidR="00582CE8">
        <w:t xml:space="preserve">fraught with traditional and gendered perceptions of family roles and the validity of long hours and strong workplace </w:t>
      </w:r>
      <w:proofErr w:type="spellStart"/>
      <w:r w:rsidR="00582CE8">
        <w:t>presenteeism</w:t>
      </w:r>
      <w:proofErr w:type="spellEnd"/>
      <w:r w:rsidR="00582CE8">
        <w:t xml:space="preserve"> will inevitably impact upon the uptake of </w:t>
      </w:r>
      <w:r>
        <w:t>work-life balance policies.</w:t>
      </w:r>
      <w:r w:rsidR="00582CE8">
        <w:t xml:space="preserve"> They conc</w:t>
      </w:r>
      <w:r>
        <w:t xml:space="preserve">luded that “a </w:t>
      </w:r>
      <w:r w:rsidR="00582CE8">
        <w:t>conceptual shift of what it means to be a good father has not yet been widely accommodated” (Burnett et al, 2010, pg. 167). Another s</w:t>
      </w:r>
      <w:r>
        <w:t xml:space="preserve">urvey of stay-at-home fathers </w:t>
      </w:r>
      <w:r w:rsidR="00582CE8">
        <w:t xml:space="preserve">found that thirty-six percent of </w:t>
      </w:r>
      <w:r>
        <w:t xml:space="preserve">them experienced </w:t>
      </w:r>
      <w:r w:rsidR="00582CE8">
        <w:t>“a general prejudice toward men in traditionally female roles”</w:t>
      </w:r>
      <w:r>
        <w:t xml:space="preserve"> </w:t>
      </w:r>
      <w:r w:rsidR="00582CE8">
        <w:t>(</w:t>
      </w:r>
      <w:proofErr w:type="spellStart"/>
      <w:r w:rsidR="00582CE8">
        <w:t>Rochlen</w:t>
      </w:r>
      <w:proofErr w:type="spellEnd"/>
      <w:r w:rsidR="00582CE8">
        <w:t xml:space="preserve"> et al, 2010, pg. 283). </w:t>
      </w:r>
      <w:r>
        <w:t>So</w:t>
      </w:r>
      <w:r w:rsidR="00645E14">
        <w:t xml:space="preserve"> although </w:t>
      </w:r>
      <w:r w:rsidR="00582CE8">
        <w:t xml:space="preserve">work and family responsibilities </w:t>
      </w:r>
      <w:r w:rsidR="00645E14">
        <w:t>may</w:t>
      </w:r>
      <w:r w:rsidR="00345B13">
        <w:t xml:space="preserve"> be</w:t>
      </w:r>
      <w:r w:rsidR="00645E14">
        <w:t xml:space="preserve"> </w:t>
      </w:r>
      <w:r w:rsidR="00582CE8">
        <w:t xml:space="preserve">becoming more equally balanced within many dual-earner couples, there still remain </w:t>
      </w:r>
      <w:r w:rsidR="00645E14">
        <w:t xml:space="preserve">important </w:t>
      </w:r>
      <w:r w:rsidR="00582CE8">
        <w:t>gender differences</w:t>
      </w:r>
      <w:r w:rsidR="00645E14">
        <w:t xml:space="preserve">. </w:t>
      </w:r>
      <w:r w:rsidR="009F25A9" w:rsidRPr="009F25A9">
        <w:rPr>
          <w:rFonts w:cs="Times New Roman"/>
        </w:rPr>
        <w:t xml:space="preserve">The ideas of what it means to be a “good mother” and a “good father” have been internalised over previous generations and still </w:t>
      </w:r>
      <w:r w:rsidR="009F25A9" w:rsidRPr="006C1FC9">
        <w:rPr>
          <w:rFonts w:cs="Times New Roman"/>
        </w:rPr>
        <w:t xml:space="preserve">work to maintain traditional gender roles by internal standards and societal norms. </w:t>
      </w:r>
      <w:r w:rsidR="006473EA" w:rsidRPr="006C1FC9">
        <w:rPr>
          <w:rFonts w:cs="Times New Roman"/>
        </w:rPr>
        <w:t xml:space="preserve">As Crompton and Brockman (2006) explained “centuries of ideological renditions of ‘the feminine’ and gender socialization and normative expectations, render it extremely likely that women will carry out more care work than men” (Crompton </w:t>
      </w:r>
      <w:r w:rsidR="00F261EB">
        <w:rPr>
          <w:rFonts w:cs="Times New Roman"/>
        </w:rPr>
        <w:t>&amp;</w:t>
      </w:r>
      <w:r w:rsidR="006473EA" w:rsidRPr="006C1FC9">
        <w:rPr>
          <w:rFonts w:cs="Times New Roman"/>
        </w:rPr>
        <w:t xml:space="preserve"> Brockman, 2006, pg. 119).</w:t>
      </w:r>
      <w:r w:rsidR="006473EA" w:rsidRPr="006C1FC9">
        <w:rPr>
          <w:rFonts w:ascii="Times New Roman" w:hAnsi="Times New Roman" w:cs="Times New Roman"/>
        </w:rPr>
        <w:t xml:space="preserve"> </w:t>
      </w:r>
      <w:r w:rsidR="009F25A9" w:rsidRPr="006C1FC9">
        <w:rPr>
          <w:rFonts w:cs="Times New Roman"/>
        </w:rPr>
        <w:t xml:space="preserve">Although </w:t>
      </w:r>
      <w:r w:rsidR="00F147AC">
        <w:rPr>
          <w:rFonts w:cs="Times New Roman"/>
        </w:rPr>
        <w:t xml:space="preserve">conceptual shifts </w:t>
      </w:r>
      <w:r w:rsidR="009F25A9" w:rsidRPr="006C1FC9">
        <w:rPr>
          <w:rFonts w:cs="Times New Roman"/>
        </w:rPr>
        <w:t>are underway</w:t>
      </w:r>
      <w:r w:rsidR="00657F2A">
        <w:rPr>
          <w:rFonts w:cs="Times New Roman"/>
        </w:rPr>
        <w:t>,</w:t>
      </w:r>
      <w:r w:rsidR="009F25A9" w:rsidRPr="006C1FC9">
        <w:rPr>
          <w:rFonts w:cs="Times New Roman"/>
        </w:rPr>
        <w:t xml:space="preserve"> and ideas about these roles are changing</w:t>
      </w:r>
      <w:r w:rsidR="00657F2A">
        <w:rPr>
          <w:rFonts w:cs="Times New Roman"/>
        </w:rPr>
        <w:t>,</w:t>
      </w:r>
      <w:r w:rsidR="009F25A9" w:rsidRPr="006C1FC9">
        <w:rPr>
          <w:rFonts w:cs="Times New Roman"/>
        </w:rPr>
        <w:t xml:space="preserve"> this is a slow and gradual process and is still in the transitional stages creating a conflict between the traditional and more modern gender roles.</w:t>
      </w:r>
    </w:p>
    <w:p w14:paraId="162A620C" w14:textId="494C878C" w:rsidR="006C1FC9" w:rsidRPr="006C1FC9" w:rsidRDefault="00645E14" w:rsidP="0040732C">
      <w:pPr>
        <w:pStyle w:val="BodyText"/>
        <w:spacing w:line="480" w:lineRule="auto"/>
        <w:ind w:firstLine="720"/>
      </w:pPr>
      <w:r w:rsidRPr="006C1FC9">
        <w:t xml:space="preserve">At the start of this paper we stated </w:t>
      </w:r>
      <w:r w:rsidR="009F25A9" w:rsidRPr="006C1FC9">
        <w:t xml:space="preserve">that we intended to investigate </w:t>
      </w:r>
      <w:r w:rsidR="00C53EC4" w:rsidRPr="006C1FC9">
        <w:t xml:space="preserve">how flexible working works in daily practice within dual-earner couples and in what way, if any, gender has an impact on such daily experiences. </w:t>
      </w:r>
      <w:r w:rsidR="00B54E9E">
        <w:t>T</w:t>
      </w:r>
      <w:r w:rsidR="009F25A9" w:rsidRPr="006C1FC9">
        <w:t xml:space="preserve">he findings presented here </w:t>
      </w:r>
      <w:r w:rsidR="00C53EC4" w:rsidRPr="006C1FC9">
        <w:t>suggest a continued, but perhaps more subtle, gender divide. T</w:t>
      </w:r>
      <w:r w:rsidR="009F25A9" w:rsidRPr="006C1FC9">
        <w:t>he females us</w:t>
      </w:r>
      <w:r w:rsidR="00C53EC4" w:rsidRPr="006C1FC9">
        <w:t xml:space="preserve">ing flexible working experienced </w:t>
      </w:r>
      <w:r w:rsidR="009F25A9" w:rsidRPr="006C1FC9">
        <w:t>an increase in demands from the home domain with little help from thei</w:t>
      </w:r>
      <w:r w:rsidR="00C53EC4" w:rsidRPr="006C1FC9">
        <w:t xml:space="preserve">r partner; whereas this </w:t>
      </w:r>
      <w:r w:rsidR="00C53EC4" w:rsidRPr="006C1FC9">
        <w:lastRenderedPageBreak/>
        <w:t>effect wa</w:t>
      </w:r>
      <w:r w:rsidR="009F25A9" w:rsidRPr="006C1FC9">
        <w:t>s not present for males who work</w:t>
      </w:r>
      <w:r w:rsidR="006B383C" w:rsidRPr="006C1FC9">
        <w:t>ed</w:t>
      </w:r>
      <w:r w:rsidR="009F25A9" w:rsidRPr="006C1FC9">
        <w:t xml:space="preserve"> flexibly due to the continued support </w:t>
      </w:r>
      <w:r w:rsidR="009B47EF">
        <w:t>provided</w:t>
      </w:r>
      <w:r w:rsidR="009F25A9" w:rsidRPr="006C1FC9">
        <w:t xml:space="preserve"> by their partner. </w:t>
      </w:r>
      <w:r w:rsidR="00751DB9" w:rsidRPr="006C1FC9">
        <w:rPr>
          <w:rFonts w:cs="Times New Roman"/>
        </w:rPr>
        <w:t>Therefore the experiences of dealing with daily work-family conflicts were somewhat different for males and females, impacted by the different gendered expectations placed upon them both internally and externally.</w:t>
      </w:r>
      <w:r w:rsidR="00751DB9" w:rsidRPr="006C1FC9">
        <w:rPr>
          <w:rFonts w:ascii="Times New Roman" w:hAnsi="Times New Roman" w:cs="Times New Roman"/>
        </w:rPr>
        <w:t xml:space="preserve"> </w:t>
      </w:r>
      <w:r w:rsidR="00A44524" w:rsidRPr="006C1FC9">
        <w:t xml:space="preserve">Our findings suggest that, when females work flexibly, gender stereotypes are more easily perpetuated and traditional roles tend to be reverted to. However, as the woman is also working this can lead to an intensification of responsibilities in different domains and an increase in work-family conflict. </w:t>
      </w:r>
      <w:r w:rsidR="00677629" w:rsidRPr="006C1FC9">
        <w:t xml:space="preserve">Interestingly </w:t>
      </w:r>
      <w:r w:rsidR="00A44524" w:rsidRPr="006C1FC9">
        <w:t xml:space="preserve">one possible explanation for this highlighted in our </w:t>
      </w:r>
      <w:r w:rsidR="00677629" w:rsidRPr="006C1FC9">
        <w:t xml:space="preserve">findings </w:t>
      </w:r>
      <w:r w:rsidR="00A44524" w:rsidRPr="006C1FC9">
        <w:t>was</w:t>
      </w:r>
      <w:r w:rsidR="00677629" w:rsidRPr="006C1FC9">
        <w:t xml:space="preserve"> that </w:t>
      </w:r>
      <w:r w:rsidR="00511AA5" w:rsidRPr="006C1FC9">
        <w:t>female utilisation of flexible working can enhance maternal gatekeeping</w:t>
      </w:r>
      <w:r w:rsidR="00677629" w:rsidRPr="006C1FC9">
        <w:t xml:space="preserve"> behaviour</w:t>
      </w:r>
      <w:r w:rsidR="00511AA5" w:rsidRPr="006C1FC9">
        <w:t xml:space="preserve"> as </w:t>
      </w:r>
      <w:r w:rsidR="006C1FC9" w:rsidRPr="006C1FC9">
        <w:t>mothers may</w:t>
      </w:r>
      <w:r w:rsidR="00511AA5" w:rsidRPr="006C1FC9">
        <w:t xml:space="preserve"> be more inclined, and become accustomed to</w:t>
      </w:r>
      <w:r w:rsidR="00105436" w:rsidRPr="006C1FC9">
        <w:t>,</w:t>
      </w:r>
      <w:r w:rsidR="00511AA5" w:rsidRPr="006C1FC9">
        <w:t xml:space="preserve"> taking on full responsibility for home related tasks, rather than allowing their par</w:t>
      </w:r>
      <w:r w:rsidR="00677629" w:rsidRPr="006C1FC9">
        <w:t xml:space="preserve">tners to help. </w:t>
      </w:r>
      <w:r w:rsidR="00886DB6" w:rsidRPr="006C1FC9">
        <w:t>When females have</w:t>
      </w:r>
      <w:r w:rsidR="00511AA5" w:rsidRPr="006C1FC9">
        <w:t xml:space="preserve"> greater flexibility than their male partners </w:t>
      </w:r>
      <w:r w:rsidR="00886DB6" w:rsidRPr="006C1FC9">
        <w:t xml:space="preserve">there is more opportunity for </w:t>
      </w:r>
      <w:r w:rsidR="00511AA5" w:rsidRPr="006C1FC9">
        <w:t>this pattern</w:t>
      </w:r>
      <w:r w:rsidR="00886DB6" w:rsidRPr="006C1FC9">
        <w:t xml:space="preserve"> to become</w:t>
      </w:r>
      <w:r w:rsidR="00511AA5" w:rsidRPr="006C1FC9">
        <w:t xml:space="preserve"> perpetuated as males are less frequently available to be involved in childcare and therefore females are less likely to gain confidence in their competence in the parenting role. </w:t>
      </w:r>
      <w:r w:rsidR="00105436" w:rsidRPr="006C1FC9">
        <w:t xml:space="preserve">This is in accordance with previous research findings suggesting that </w:t>
      </w:r>
      <w:r w:rsidR="00105436" w:rsidRPr="006C1FC9">
        <w:rPr>
          <w:lang w:val="en"/>
        </w:rPr>
        <w:t xml:space="preserve">the mother's evaluation of her husband's involvement in childcare is a key factor affecting the </w:t>
      </w:r>
      <w:r w:rsidR="00F261EB" w:rsidRPr="006C1FC9">
        <w:rPr>
          <w:lang w:val="en"/>
        </w:rPr>
        <w:t>occurrence</w:t>
      </w:r>
      <w:r w:rsidR="00105436" w:rsidRPr="006C1FC9">
        <w:rPr>
          <w:lang w:val="en"/>
        </w:rPr>
        <w:t xml:space="preserve"> of maternal gatekeeping</w:t>
      </w:r>
      <w:r w:rsidR="00A44524" w:rsidRPr="006C1FC9">
        <w:rPr>
          <w:lang w:val="en"/>
        </w:rPr>
        <w:t xml:space="preserve"> (</w:t>
      </w:r>
      <w:proofErr w:type="spellStart"/>
      <w:r w:rsidR="00A44524" w:rsidRPr="006C1FC9">
        <w:rPr>
          <w:lang w:val="en"/>
        </w:rPr>
        <w:t>Kulik</w:t>
      </w:r>
      <w:proofErr w:type="spellEnd"/>
      <w:r w:rsidR="00A44524" w:rsidRPr="006C1FC9">
        <w:rPr>
          <w:lang w:val="en"/>
        </w:rPr>
        <w:t xml:space="preserve"> </w:t>
      </w:r>
      <w:r w:rsidR="00F261EB">
        <w:rPr>
          <w:lang w:val="en"/>
        </w:rPr>
        <w:t>&amp;</w:t>
      </w:r>
      <w:r w:rsidR="00A44524" w:rsidRPr="006C1FC9">
        <w:rPr>
          <w:lang w:val="en"/>
        </w:rPr>
        <w:t xml:space="preserve"> </w:t>
      </w:r>
      <w:proofErr w:type="spellStart"/>
      <w:r w:rsidR="00A44524" w:rsidRPr="006C1FC9">
        <w:rPr>
          <w:lang w:val="en"/>
        </w:rPr>
        <w:t>Toseref</w:t>
      </w:r>
      <w:proofErr w:type="spellEnd"/>
      <w:r w:rsidR="00A44524" w:rsidRPr="006C1FC9">
        <w:rPr>
          <w:lang w:val="en"/>
        </w:rPr>
        <w:t>, 2010).</w:t>
      </w:r>
      <w:r w:rsidR="00A44524" w:rsidRPr="006C1FC9">
        <w:t xml:space="preserve"> </w:t>
      </w:r>
      <w:r w:rsidR="006C1FC9" w:rsidRPr="006C1FC9">
        <w:t>Conversely, when men do work in roles where they have greater flexibility, our</w:t>
      </w:r>
      <w:r w:rsidR="00EB28F1">
        <w:t xml:space="preserve"> research</w:t>
      </w:r>
      <w:r w:rsidR="006C1FC9" w:rsidRPr="006C1FC9">
        <w:t xml:space="preserve"> suggest</w:t>
      </w:r>
      <w:r w:rsidR="00EB28F1">
        <w:t>s</w:t>
      </w:r>
      <w:r w:rsidR="006C1FC9" w:rsidRPr="006C1FC9">
        <w:t xml:space="preserve"> that this goes some way to helping couples to progress towards greater equality in terms of managing family responsibilities on a daily basis. </w:t>
      </w:r>
      <w:r w:rsidR="00511AA5" w:rsidRPr="006C1FC9">
        <w:t xml:space="preserve">When males worked more flexibly </w:t>
      </w:r>
      <w:r w:rsidR="009B47EF">
        <w:t xml:space="preserve">the existence of </w:t>
      </w:r>
      <w:r w:rsidR="00511AA5" w:rsidRPr="006C1FC9">
        <w:t xml:space="preserve">maternal gatekeeping was seen to be </w:t>
      </w:r>
      <w:r w:rsidR="009B47EF">
        <w:t xml:space="preserve">somewhat </w:t>
      </w:r>
      <w:r w:rsidR="00511AA5" w:rsidRPr="006C1FC9">
        <w:t xml:space="preserve">less </w:t>
      </w:r>
      <w:r w:rsidR="009B47EF" w:rsidRPr="006C1FC9">
        <w:t>pre</w:t>
      </w:r>
      <w:r w:rsidR="009B47EF">
        <w:t>valent, yet f</w:t>
      </w:r>
      <w:r w:rsidR="00511AA5" w:rsidRPr="006C1FC9">
        <w:t xml:space="preserve">emales </w:t>
      </w:r>
      <w:r w:rsidR="009B47EF">
        <w:t>did still remain</w:t>
      </w:r>
      <w:r w:rsidR="00511AA5" w:rsidRPr="006C1FC9">
        <w:t xml:space="preserve"> actively involved in childcare tasks. </w:t>
      </w:r>
      <w:r w:rsidR="006C1FC9" w:rsidRPr="006C1FC9">
        <w:t xml:space="preserve">In this way </w:t>
      </w:r>
      <w:r w:rsidR="00511AA5" w:rsidRPr="006C1FC9">
        <w:t xml:space="preserve">a more equal partnership was demonstrated where men had the space to be more involved in daily childcare activities. </w:t>
      </w:r>
    </w:p>
    <w:p w14:paraId="29F512E0" w14:textId="0221E2AC" w:rsidR="009F25A9" w:rsidRPr="006C1FC9" w:rsidRDefault="006C1FC9" w:rsidP="0040732C">
      <w:pPr>
        <w:pStyle w:val="BodyText"/>
        <w:spacing w:line="480" w:lineRule="auto"/>
        <w:ind w:firstLine="720"/>
      </w:pPr>
      <w:r w:rsidRPr="006C1FC9">
        <w:lastRenderedPageBreak/>
        <w:t>More research into the impact of flexible working on maternal gatekeeping is needed here. However</w:t>
      </w:r>
      <w:r w:rsidR="00A44524" w:rsidRPr="006C1FC9">
        <w:t xml:space="preserve">, </w:t>
      </w:r>
      <w:r w:rsidRPr="006C1FC9">
        <w:t>the current findings suggest</w:t>
      </w:r>
      <w:r w:rsidR="00A44524" w:rsidRPr="006C1FC9">
        <w:t xml:space="preserve"> that f</w:t>
      </w:r>
      <w:r w:rsidR="00511AA5" w:rsidRPr="006C1FC9">
        <w:t>e</w:t>
      </w:r>
      <w:r w:rsidR="00A44524" w:rsidRPr="006C1FC9">
        <w:t>male flexible working may encourage</w:t>
      </w:r>
      <w:r w:rsidR="00511AA5" w:rsidRPr="006C1FC9">
        <w:t xml:space="preserve"> maternal gate</w:t>
      </w:r>
      <w:r w:rsidR="00A44524" w:rsidRPr="006C1FC9">
        <w:t xml:space="preserve">keeping to a greater extent and that males </w:t>
      </w:r>
      <w:r w:rsidR="00511AA5" w:rsidRPr="006C1FC9">
        <w:t xml:space="preserve">working flexibly can </w:t>
      </w:r>
      <w:r w:rsidR="00A44524" w:rsidRPr="006C1FC9">
        <w:t xml:space="preserve">actually </w:t>
      </w:r>
      <w:r w:rsidR="00511AA5" w:rsidRPr="006C1FC9">
        <w:t>help to break down this cycle</w:t>
      </w:r>
      <w:r w:rsidR="00511AA5">
        <w:rPr>
          <w:i/>
        </w:rPr>
        <w:t xml:space="preserve">. </w:t>
      </w:r>
      <w:r>
        <w:t xml:space="preserve">If </w:t>
      </w:r>
      <w:r w:rsidR="00EB28F1">
        <w:t>more</w:t>
      </w:r>
      <w:r w:rsidR="006B383C">
        <w:t xml:space="preserve"> equality </w:t>
      </w:r>
      <w:r w:rsidR="00EB28F1">
        <w:t>were to become</w:t>
      </w:r>
      <w:r w:rsidR="006B383C">
        <w:t xml:space="preserve"> the norm then this </w:t>
      </w:r>
      <w:r w:rsidR="00EB28F1">
        <w:t>would provide</w:t>
      </w:r>
      <w:r w:rsidR="006B383C">
        <w:t xml:space="preserve"> the possibility that gender stereotypes and traditional gender norms will begin to erode. </w:t>
      </w:r>
      <w:r w:rsidR="009F25A9">
        <w:t xml:space="preserve">If such “family friendly” policies are to have the desired effects, the current </w:t>
      </w:r>
      <w:r w:rsidR="00EB28F1">
        <w:t xml:space="preserve">research </w:t>
      </w:r>
      <w:r w:rsidR="009F25A9">
        <w:t>emphasise</w:t>
      </w:r>
      <w:r w:rsidR="00EB28F1">
        <w:t>s</w:t>
      </w:r>
      <w:r w:rsidR="009F25A9">
        <w:t xml:space="preserve"> the importance of encouraging men to utilise these policies, rather than maintaining the usual female focus in policy implementation</w:t>
      </w:r>
      <w:r w:rsidR="009B47EF">
        <w:t>. T</w:t>
      </w:r>
      <w:r w:rsidR="00927043">
        <w:t>herefore</w:t>
      </w:r>
      <w:r w:rsidR="009B47EF">
        <w:t>,</w:t>
      </w:r>
      <w:r w:rsidR="00927043">
        <w:t xml:space="preserve"> human resource professionals </w:t>
      </w:r>
      <w:r w:rsidR="009F25A9">
        <w:t xml:space="preserve">should </w:t>
      </w:r>
      <w:r w:rsidR="00927043">
        <w:t xml:space="preserve">be </w:t>
      </w:r>
      <w:r w:rsidR="009F25A9">
        <w:t xml:space="preserve">encouraging all employees, regardless of gender, to achieve a genuine balance between their work and non-work responsibilities. </w:t>
      </w:r>
    </w:p>
    <w:p w14:paraId="3FBFB50C" w14:textId="46982228" w:rsidR="005E2704" w:rsidRPr="00927043" w:rsidRDefault="005E2704" w:rsidP="00927043">
      <w:pPr>
        <w:spacing w:line="480" w:lineRule="auto"/>
        <w:rPr>
          <w:rFonts w:cs="Times New Roman"/>
          <w:sz w:val="24"/>
          <w:szCs w:val="24"/>
        </w:rPr>
      </w:pPr>
      <w:r w:rsidRPr="00927043">
        <w:rPr>
          <w:rFonts w:cs="Times New Roman"/>
          <w:sz w:val="24"/>
          <w:szCs w:val="24"/>
        </w:rPr>
        <w:t xml:space="preserve">Whilst the in-depth qualitative nature of this study enabled rich insights into the dynamics of decision-making and the utilisation of flexible working in instances of work-family conflict in a real time setting, there were also some limitations that should be addressed. The nature of the decision-making processes reported here is clearly a function of the individuals who participated in this study. The present research focused upon dual-earner couples; a factor that will undoubtedly have had a large impact on the daily utilisation and impact of flexible working experienced and reported. It is likely that such arrangements </w:t>
      </w:r>
      <w:r w:rsidR="00362609" w:rsidRPr="00927043">
        <w:rPr>
          <w:rFonts w:cs="Times New Roman"/>
          <w:sz w:val="24"/>
          <w:szCs w:val="24"/>
        </w:rPr>
        <w:t xml:space="preserve">could </w:t>
      </w:r>
      <w:r w:rsidRPr="00927043">
        <w:rPr>
          <w:rFonts w:cs="Times New Roman"/>
          <w:sz w:val="24"/>
          <w:szCs w:val="24"/>
        </w:rPr>
        <w:t>become of even greater importance where less support in the h</w:t>
      </w:r>
      <w:r w:rsidR="00362609" w:rsidRPr="00927043">
        <w:rPr>
          <w:rFonts w:cs="Times New Roman"/>
          <w:sz w:val="24"/>
          <w:szCs w:val="24"/>
        </w:rPr>
        <w:t>ome domain is available. For</w:t>
      </w:r>
      <w:r w:rsidRPr="00927043">
        <w:rPr>
          <w:rFonts w:cs="Times New Roman"/>
          <w:sz w:val="24"/>
          <w:szCs w:val="24"/>
        </w:rPr>
        <w:t xml:space="preserve"> single fathers in particular</w:t>
      </w:r>
      <w:r w:rsidR="00832241">
        <w:rPr>
          <w:rFonts w:cs="Times New Roman"/>
          <w:sz w:val="24"/>
          <w:szCs w:val="24"/>
        </w:rPr>
        <w:t>,</w:t>
      </w:r>
      <w:r w:rsidRPr="00927043">
        <w:rPr>
          <w:rFonts w:cs="Times New Roman"/>
          <w:sz w:val="24"/>
          <w:szCs w:val="24"/>
        </w:rPr>
        <w:t xml:space="preserve"> unique difficulties could be faced in terms of access</w:t>
      </w:r>
      <w:r w:rsidR="00362609" w:rsidRPr="00927043">
        <w:rPr>
          <w:rFonts w:cs="Times New Roman"/>
          <w:sz w:val="24"/>
          <w:szCs w:val="24"/>
        </w:rPr>
        <w:t xml:space="preserve"> to</w:t>
      </w:r>
      <w:r w:rsidRPr="00927043">
        <w:rPr>
          <w:rFonts w:cs="Times New Roman"/>
          <w:sz w:val="24"/>
          <w:szCs w:val="24"/>
        </w:rPr>
        <w:t xml:space="preserve"> family-friendly policies and related judgements made by others with regards to their uptake based on </w:t>
      </w:r>
      <w:r w:rsidR="00362609" w:rsidRPr="00927043">
        <w:rPr>
          <w:rFonts w:cs="Times New Roman"/>
          <w:sz w:val="24"/>
          <w:szCs w:val="24"/>
        </w:rPr>
        <w:t>t</w:t>
      </w:r>
      <w:r w:rsidRPr="00927043">
        <w:rPr>
          <w:rFonts w:cs="Times New Roman"/>
          <w:sz w:val="24"/>
          <w:szCs w:val="24"/>
        </w:rPr>
        <w:t xml:space="preserve">he previously acknowledged gender norms that persist. </w:t>
      </w:r>
      <w:r w:rsidR="00832241">
        <w:rPr>
          <w:rFonts w:cs="Times New Roman"/>
          <w:sz w:val="24"/>
          <w:szCs w:val="24"/>
        </w:rPr>
        <w:t xml:space="preserve">Furthermore, it </w:t>
      </w:r>
      <w:r w:rsidR="00362609" w:rsidRPr="00927043">
        <w:rPr>
          <w:rFonts w:cs="Times New Roman"/>
          <w:sz w:val="24"/>
          <w:szCs w:val="24"/>
        </w:rPr>
        <w:t xml:space="preserve">would be interesting to explore how the daily dynamics of managing work and family responsibilities play out on a daily basis </w:t>
      </w:r>
      <w:r w:rsidR="00927043">
        <w:rPr>
          <w:rFonts w:cs="Times New Roman"/>
          <w:sz w:val="24"/>
          <w:szCs w:val="24"/>
        </w:rPr>
        <w:t xml:space="preserve">for those with alternative family arrangements, </w:t>
      </w:r>
      <w:r w:rsidR="006A46D6">
        <w:rPr>
          <w:rFonts w:cs="Times New Roman"/>
          <w:sz w:val="24"/>
          <w:szCs w:val="24"/>
        </w:rPr>
        <w:t xml:space="preserve">for example LBGT couples where </w:t>
      </w:r>
      <w:r w:rsidR="006A46D6">
        <w:rPr>
          <w:rFonts w:cs="Times New Roman"/>
          <w:sz w:val="24"/>
          <w:szCs w:val="24"/>
        </w:rPr>
        <w:lastRenderedPageBreak/>
        <w:t>gen</w:t>
      </w:r>
      <w:r w:rsidR="00362609" w:rsidRPr="00927043">
        <w:rPr>
          <w:rFonts w:cs="Times New Roman"/>
          <w:sz w:val="24"/>
          <w:szCs w:val="24"/>
        </w:rPr>
        <w:t>der roles and stereotypes would not be pre-determined, particularly in relation to the occurrence of maternal</w:t>
      </w:r>
      <w:r w:rsidR="00927043">
        <w:rPr>
          <w:rFonts w:cs="Times New Roman"/>
          <w:sz w:val="24"/>
          <w:szCs w:val="24"/>
        </w:rPr>
        <w:t xml:space="preserve"> </w:t>
      </w:r>
      <w:r w:rsidR="00362609" w:rsidRPr="00927043">
        <w:rPr>
          <w:rFonts w:cs="Times New Roman"/>
          <w:sz w:val="24"/>
          <w:szCs w:val="24"/>
        </w:rPr>
        <w:t xml:space="preserve">gatekeeping. </w:t>
      </w:r>
      <w:r w:rsidRPr="00927043">
        <w:rPr>
          <w:rFonts w:cs="Times New Roman"/>
          <w:sz w:val="24"/>
          <w:szCs w:val="24"/>
        </w:rPr>
        <w:t xml:space="preserve">Future research should </w:t>
      </w:r>
      <w:r w:rsidR="00362609" w:rsidRPr="00927043">
        <w:rPr>
          <w:rFonts w:cs="Times New Roman"/>
          <w:sz w:val="24"/>
          <w:szCs w:val="24"/>
        </w:rPr>
        <w:t xml:space="preserve">therefore </w:t>
      </w:r>
      <w:r w:rsidRPr="00927043">
        <w:rPr>
          <w:rFonts w:cs="Times New Roman"/>
          <w:sz w:val="24"/>
          <w:szCs w:val="24"/>
        </w:rPr>
        <w:t>explore the daily impact of flexible working for those with alternative family arrangements.</w:t>
      </w:r>
    </w:p>
    <w:p w14:paraId="406D8C59" w14:textId="40DB2734" w:rsidR="005E2704" w:rsidRPr="00927043" w:rsidRDefault="005E2704" w:rsidP="00927043">
      <w:pPr>
        <w:spacing w:line="480" w:lineRule="auto"/>
        <w:rPr>
          <w:rFonts w:cs="Times New Roman"/>
          <w:sz w:val="24"/>
          <w:szCs w:val="24"/>
        </w:rPr>
      </w:pPr>
      <w:r w:rsidRPr="00927043">
        <w:rPr>
          <w:rFonts w:cs="Times New Roman"/>
          <w:sz w:val="24"/>
          <w:szCs w:val="24"/>
        </w:rPr>
        <w:t xml:space="preserve">Participants in the current study were also primarily white, middle class couples with access to full-time employment.  Cultural factors can influence the variables involved in work-family conflict for dual-earner couples in a variety of ways. For example, culture can influence the meaning and relative priority of work and family (Lewis, 1999) and </w:t>
      </w:r>
      <w:proofErr w:type="gramStart"/>
      <w:r w:rsidRPr="00927043">
        <w:rPr>
          <w:rFonts w:cs="Times New Roman"/>
          <w:sz w:val="24"/>
          <w:szCs w:val="24"/>
        </w:rPr>
        <w:t>may</w:t>
      </w:r>
      <w:proofErr w:type="gramEnd"/>
      <w:r w:rsidRPr="00927043">
        <w:rPr>
          <w:rFonts w:cs="Times New Roman"/>
          <w:sz w:val="24"/>
          <w:szCs w:val="24"/>
        </w:rPr>
        <w:t xml:space="preserve"> also have an impact on the willingness to accept support. Furthermore, cultures differ in beliefs about whether balancing work and family is a collective or individual responsibility (Lewis, 1999). Beyond this, indi</w:t>
      </w:r>
      <w:r w:rsidR="00362609" w:rsidRPr="00927043">
        <w:rPr>
          <w:rFonts w:cs="Times New Roman"/>
          <w:sz w:val="24"/>
          <w:szCs w:val="24"/>
        </w:rPr>
        <w:t xml:space="preserve">viduals from under-represented </w:t>
      </w:r>
      <w:r w:rsidRPr="00927043">
        <w:rPr>
          <w:rFonts w:cs="Times New Roman"/>
          <w:sz w:val="24"/>
          <w:szCs w:val="24"/>
        </w:rPr>
        <w:t>groups often experience unique career issues, such as stereotyping, restricted opportunities and other stresses that are likely to have an impact on their experiences of work, as well as their experiences of trying to balance this with having a family (Allen et al, 2000</w:t>
      </w:r>
      <w:r w:rsidR="00B16530" w:rsidRPr="00927043">
        <w:rPr>
          <w:rFonts w:cs="Times New Roman"/>
          <w:sz w:val="24"/>
          <w:szCs w:val="24"/>
        </w:rPr>
        <w:t xml:space="preserve">; </w:t>
      </w:r>
      <w:proofErr w:type="spellStart"/>
      <w:r w:rsidR="00B16530" w:rsidRPr="00927043">
        <w:rPr>
          <w:rFonts w:cs="Times New Roman"/>
          <w:sz w:val="24"/>
          <w:szCs w:val="24"/>
        </w:rPr>
        <w:t>Ozbiligin</w:t>
      </w:r>
      <w:proofErr w:type="spellEnd"/>
      <w:r w:rsidR="00B16530" w:rsidRPr="00927043">
        <w:rPr>
          <w:rFonts w:cs="Times New Roman"/>
          <w:sz w:val="24"/>
          <w:szCs w:val="24"/>
        </w:rPr>
        <w:t xml:space="preserve"> et al, 2011</w:t>
      </w:r>
      <w:r w:rsidRPr="00927043">
        <w:rPr>
          <w:rFonts w:cs="Times New Roman"/>
          <w:sz w:val="24"/>
          <w:szCs w:val="24"/>
        </w:rPr>
        <w:t xml:space="preserve">). Therefore, it is important that future research addresses these issues by including studies using a more diverse range of </w:t>
      </w:r>
      <w:r w:rsidR="00D5623C" w:rsidRPr="00927043">
        <w:rPr>
          <w:rFonts w:cs="Times New Roman"/>
          <w:sz w:val="24"/>
          <w:szCs w:val="24"/>
        </w:rPr>
        <w:t xml:space="preserve">participants. </w:t>
      </w:r>
      <w:r w:rsidRPr="00927043">
        <w:rPr>
          <w:rFonts w:cs="Times New Roman"/>
          <w:sz w:val="24"/>
          <w:szCs w:val="24"/>
        </w:rPr>
        <w:t xml:space="preserve">This diversity has been called for from elsewhere within the work-family conflict literature (e.g. Smith, 1993, </w:t>
      </w:r>
      <w:proofErr w:type="spellStart"/>
      <w:r w:rsidRPr="00927043">
        <w:rPr>
          <w:rFonts w:cs="Times New Roman"/>
          <w:sz w:val="24"/>
          <w:szCs w:val="24"/>
        </w:rPr>
        <w:t>Greenhaus</w:t>
      </w:r>
      <w:proofErr w:type="spellEnd"/>
      <w:r w:rsidRPr="00927043">
        <w:rPr>
          <w:rFonts w:cs="Times New Roman"/>
          <w:sz w:val="24"/>
          <w:szCs w:val="24"/>
        </w:rPr>
        <w:t>, 2008).</w:t>
      </w:r>
    </w:p>
    <w:p w14:paraId="5FE068BA" w14:textId="383918E0" w:rsidR="006F7457" w:rsidRDefault="002F0916" w:rsidP="001C256A">
      <w:pPr>
        <w:pStyle w:val="BodyText"/>
        <w:spacing w:line="480" w:lineRule="auto"/>
      </w:pPr>
      <w:r>
        <w:t xml:space="preserve">In conclusion, </w:t>
      </w:r>
      <w:r w:rsidR="00203D32">
        <w:t>a more nuanced account of the everyday experiences of couples seeking to manage the complexity of work and life</w:t>
      </w:r>
      <w:r w:rsidR="00AC548B">
        <w:t xml:space="preserve"> can highlight important differences</w:t>
      </w:r>
      <w:r w:rsidR="00B16530">
        <w:t xml:space="preserve"> in terms of how family-friendly policies are experienced in practice, gender disparity</w:t>
      </w:r>
      <w:r w:rsidR="007B50F3">
        <w:t xml:space="preserve"> within these daily experiences</w:t>
      </w:r>
      <w:r w:rsidR="00790EBB">
        <w:t xml:space="preserve"> and related implications for policy and practice.</w:t>
      </w:r>
      <w:r w:rsidR="00B16530">
        <w:t xml:space="preserve"> Future research exploring the daily experiences of diverse family types in the use of family-friendly policies, particularly with </w:t>
      </w:r>
      <w:r w:rsidR="00E32660">
        <w:t xml:space="preserve">a focus on gender disparity, </w:t>
      </w:r>
      <w:r w:rsidR="00B16530">
        <w:t>gender norms</w:t>
      </w:r>
      <w:r w:rsidR="00E32660">
        <w:t xml:space="preserve"> and gatekeeping behaviours</w:t>
      </w:r>
      <w:r w:rsidR="00B16530">
        <w:t xml:space="preserve">, would further enhance our understanding of how such policies work in practice for a variety of individuals </w:t>
      </w:r>
      <w:r w:rsidR="00B16530">
        <w:lastRenderedPageBreak/>
        <w:t>and families and would subsequently lead to more inclusive and effective policy recommendations.</w:t>
      </w:r>
    </w:p>
    <w:p w14:paraId="5E3962E3" w14:textId="77777777" w:rsidR="004E1334" w:rsidRDefault="004E1334" w:rsidP="001C256A">
      <w:pPr>
        <w:pStyle w:val="BodyText"/>
        <w:spacing w:line="480" w:lineRule="auto"/>
      </w:pPr>
    </w:p>
    <w:p w14:paraId="5A938497" w14:textId="77777777" w:rsidR="004E1334" w:rsidRDefault="004E1334" w:rsidP="001C256A">
      <w:pPr>
        <w:pStyle w:val="BodyText"/>
        <w:spacing w:line="480" w:lineRule="auto"/>
      </w:pPr>
    </w:p>
    <w:p w14:paraId="685284CC" w14:textId="77777777" w:rsidR="004E1334" w:rsidRDefault="004E1334" w:rsidP="001C256A">
      <w:pPr>
        <w:pStyle w:val="BodyText"/>
        <w:spacing w:line="480" w:lineRule="auto"/>
      </w:pPr>
    </w:p>
    <w:p w14:paraId="40BD6E2F" w14:textId="77777777" w:rsidR="004E1334" w:rsidRDefault="004E1334" w:rsidP="001C256A">
      <w:pPr>
        <w:pStyle w:val="BodyText"/>
        <w:spacing w:line="480" w:lineRule="auto"/>
      </w:pPr>
    </w:p>
    <w:p w14:paraId="3E38E661" w14:textId="77777777" w:rsidR="004E1334" w:rsidRDefault="004E1334" w:rsidP="001C256A">
      <w:pPr>
        <w:pStyle w:val="BodyText"/>
        <w:spacing w:line="480" w:lineRule="auto"/>
      </w:pPr>
    </w:p>
    <w:p w14:paraId="27EAE0E5" w14:textId="77777777" w:rsidR="004E1334" w:rsidRDefault="004E1334" w:rsidP="001C256A">
      <w:pPr>
        <w:pStyle w:val="BodyText"/>
        <w:spacing w:line="480" w:lineRule="auto"/>
      </w:pPr>
    </w:p>
    <w:p w14:paraId="78C279DE" w14:textId="77777777" w:rsidR="004E1334" w:rsidRDefault="004E1334" w:rsidP="001C256A">
      <w:pPr>
        <w:pStyle w:val="BodyText"/>
        <w:spacing w:line="480" w:lineRule="auto"/>
      </w:pPr>
    </w:p>
    <w:p w14:paraId="57CA4131" w14:textId="77777777" w:rsidR="004E1334" w:rsidRDefault="004E1334" w:rsidP="001C256A">
      <w:pPr>
        <w:pStyle w:val="BodyText"/>
        <w:spacing w:line="480" w:lineRule="auto"/>
      </w:pPr>
    </w:p>
    <w:p w14:paraId="0533E546" w14:textId="77777777" w:rsidR="004E1334" w:rsidRDefault="004E1334" w:rsidP="001C256A">
      <w:pPr>
        <w:pStyle w:val="BodyText"/>
        <w:spacing w:line="480" w:lineRule="auto"/>
      </w:pPr>
    </w:p>
    <w:p w14:paraId="32EF5432" w14:textId="77777777" w:rsidR="004E1334" w:rsidRDefault="004E1334" w:rsidP="001C256A">
      <w:pPr>
        <w:pStyle w:val="BodyText"/>
        <w:spacing w:line="480" w:lineRule="auto"/>
      </w:pPr>
    </w:p>
    <w:p w14:paraId="227DCA9F" w14:textId="77777777" w:rsidR="004E1334" w:rsidRDefault="004E1334" w:rsidP="001C256A">
      <w:pPr>
        <w:pStyle w:val="BodyText"/>
        <w:spacing w:line="480" w:lineRule="auto"/>
      </w:pPr>
    </w:p>
    <w:p w14:paraId="3BFB4C60" w14:textId="77777777" w:rsidR="009010CD" w:rsidRDefault="009010CD" w:rsidP="009010CD">
      <w:pPr>
        <w:spacing w:line="480" w:lineRule="auto"/>
      </w:pPr>
    </w:p>
    <w:p w14:paraId="32ADD318" w14:textId="77777777" w:rsidR="009010CD" w:rsidRDefault="009010CD" w:rsidP="009010CD">
      <w:pPr>
        <w:spacing w:line="480" w:lineRule="auto"/>
      </w:pPr>
    </w:p>
    <w:p w14:paraId="51881FDA" w14:textId="77777777" w:rsidR="009010CD" w:rsidRDefault="009010CD" w:rsidP="009010CD">
      <w:pPr>
        <w:spacing w:line="480" w:lineRule="auto"/>
      </w:pPr>
    </w:p>
    <w:p w14:paraId="6E3AC9C1" w14:textId="77777777" w:rsidR="009010CD" w:rsidRDefault="009010CD" w:rsidP="009010CD">
      <w:pPr>
        <w:spacing w:line="480" w:lineRule="auto"/>
      </w:pPr>
    </w:p>
    <w:p w14:paraId="6A3C82CD" w14:textId="33ABB093" w:rsidR="00312386" w:rsidRDefault="00312386" w:rsidP="009010CD">
      <w:pPr>
        <w:spacing w:line="480" w:lineRule="auto"/>
        <w:rPr>
          <w:b/>
        </w:rPr>
      </w:pPr>
    </w:p>
    <w:p w14:paraId="2E72CFE9" w14:textId="77777777" w:rsidR="00D22ED0" w:rsidRPr="00363C6B" w:rsidRDefault="00D22ED0" w:rsidP="00363C6B">
      <w:pPr>
        <w:pStyle w:val="BodyText"/>
        <w:spacing w:line="240" w:lineRule="auto"/>
        <w:jc w:val="center"/>
      </w:pPr>
      <w:r w:rsidRPr="00363C6B">
        <w:lastRenderedPageBreak/>
        <w:t>References</w:t>
      </w:r>
    </w:p>
    <w:p w14:paraId="7ACEC3B7" w14:textId="77777777" w:rsidR="00F147AC" w:rsidRDefault="00F147AC" w:rsidP="00F147AC">
      <w:pPr>
        <w:autoSpaceDE w:val="0"/>
        <w:autoSpaceDN w:val="0"/>
        <w:adjustRightInd w:val="0"/>
        <w:spacing w:line="480" w:lineRule="auto"/>
        <w:ind w:left="720" w:hanging="720"/>
        <w:rPr>
          <w:rFonts w:cs="Times New Roman"/>
          <w:i/>
          <w:sz w:val="24"/>
          <w:szCs w:val="24"/>
        </w:rPr>
      </w:pPr>
      <w:r>
        <w:rPr>
          <w:rFonts w:cs="Times New Roman"/>
          <w:sz w:val="24"/>
          <w:szCs w:val="24"/>
        </w:rPr>
        <w:t xml:space="preserve">ACAS (2013) </w:t>
      </w:r>
      <w:proofErr w:type="gramStart"/>
      <w:r>
        <w:rPr>
          <w:rFonts w:cs="Times New Roman"/>
          <w:i/>
          <w:sz w:val="24"/>
          <w:szCs w:val="24"/>
        </w:rPr>
        <w:t>The</w:t>
      </w:r>
      <w:proofErr w:type="gramEnd"/>
      <w:r>
        <w:rPr>
          <w:rFonts w:cs="Times New Roman"/>
          <w:i/>
          <w:sz w:val="24"/>
          <w:szCs w:val="24"/>
        </w:rPr>
        <w:t xml:space="preserve"> right to apply for flexible working: a short guide for employers, working parents and carers</w:t>
      </w:r>
      <w:r>
        <w:rPr>
          <w:rFonts w:cs="Times New Roman"/>
          <w:sz w:val="24"/>
          <w:szCs w:val="24"/>
        </w:rPr>
        <w:t xml:space="preserve">. </w:t>
      </w:r>
      <w:hyperlink r:id="rId8" w:history="1">
        <w:r>
          <w:rPr>
            <w:rStyle w:val="Hyperlink"/>
            <w:rFonts w:cs="Times New Roman"/>
            <w:sz w:val="24"/>
            <w:szCs w:val="24"/>
          </w:rPr>
          <w:t>http://www.acas.org.uk/media/pdf/m/p/Right-to-apply-for-flexible-working-a-short-guide.pdf</w:t>
        </w:r>
      </w:hyperlink>
      <w:r>
        <w:rPr>
          <w:rFonts w:cs="Times New Roman"/>
          <w:sz w:val="24"/>
          <w:szCs w:val="24"/>
        </w:rPr>
        <w:t>. [Accessed 22 September 2013]</w:t>
      </w:r>
    </w:p>
    <w:p w14:paraId="69372E2D" w14:textId="1277A7D7" w:rsidR="00F147AC" w:rsidRDefault="00F147AC" w:rsidP="00F147AC">
      <w:pPr>
        <w:autoSpaceDE w:val="0"/>
        <w:autoSpaceDN w:val="0"/>
        <w:adjustRightInd w:val="0"/>
        <w:spacing w:line="480" w:lineRule="auto"/>
        <w:ind w:left="720" w:hanging="720"/>
        <w:rPr>
          <w:rFonts w:cs="Times New Roman"/>
          <w:sz w:val="24"/>
          <w:szCs w:val="24"/>
        </w:rPr>
      </w:pPr>
      <w:r>
        <w:rPr>
          <w:rFonts w:cs="Times New Roman"/>
          <w:sz w:val="24"/>
          <w:szCs w:val="24"/>
        </w:rPr>
        <w:t xml:space="preserve">Allen, T. D. (2001). Family-supportive work environments: The role of organizational perceptions. </w:t>
      </w:r>
      <w:r>
        <w:rPr>
          <w:rFonts w:cs="Times New Roman"/>
          <w:i/>
          <w:iCs/>
          <w:sz w:val="24"/>
          <w:szCs w:val="24"/>
        </w:rPr>
        <w:t>Journal of Vocational Behavior, 58</w:t>
      </w:r>
      <w:r w:rsidR="002B37C4">
        <w:rPr>
          <w:rFonts w:cs="Times New Roman"/>
          <w:i/>
          <w:iCs/>
          <w:sz w:val="24"/>
          <w:szCs w:val="24"/>
        </w:rPr>
        <w:t xml:space="preserve"> (3)</w:t>
      </w:r>
      <w:r>
        <w:rPr>
          <w:rFonts w:cs="Times New Roman"/>
          <w:i/>
          <w:iCs/>
          <w:sz w:val="24"/>
          <w:szCs w:val="24"/>
        </w:rPr>
        <w:t xml:space="preserve">, </w:t>
      </w:r>
      <w:r w:rsidR="00497486">
        <w:rPr>
          <w:rFonts w:cs="Times New Roman"/>
          <w:sz w:val="24"/>
          <w:szCs w:val="24"/>
        </w:rPr>
        <w:t xml:space="preserve">414–435. </w:t>
      </w:r>
      <w:proofErr w:type="gramStart"/>
      <w:r w:rsidR="00497486">
        <w:rPr>
          <w:rFonts w:cs="Times New Roman"/>
          <w:sz w:val="24"/>
          <w:szCs w:val="24"/>
        </w:rPr>
        <w:t>doi</w:t>
      </w:r>
      <w:proofErr w:type="gramEnd"/>
      <w:r w:rsidR="00497486">
        <w:rPr>
          <w:rFonts w:cs="Times New Roman"/>
          <w:sz w:val="24"/>
          <w:szCs w:val="24"/>
        </w:rPr>
        <w:t xml:space="preserve">: </w:t>
      </w:r>
      <w:r>
        <w:rPr>
          <w:rFonts w:cs="Times New Roman"/>
          <w:sz w:val="24"/>
          <w:szCs w:val="24"/>
        </w:rPr>
        <w:t>10.1006/jvbe.2000.1774</w:t>
      </w:r>
    </w:p>
    <w:p w14:paraId="62944041" w14:textId="742291A0" w:rsidR="00AB4FA1" w:rsidRPr="00AB4FA1" w:rsidRDefault="00F147AC" w:rsidP="00AB4FA1">
      <w:pPr>
        <w:autoSpaceDE w:val="0"/>
        <w:autoSpaceDN w:val="0"/>
        <w:adjustRightInd w:val="0"/>
        <w:spacing w:line="480" w:lineRule="auto"/>
        <w:ind w:left="720" w:hanging="720"/>
      </w:pPr>
      <w:r>
        <w:rPr>
          <w:rFonts w:cs="Times New Roman"/>
          <w:sz w:val="24"/>
          <w:szCs w:val="24"/>
        </w:rPr>
        <w:t xml:space="preserve">Allen, S. M., &amp; Hawkins, A. J. (1999). Maternal gatekeeping: Mothers' beliefs and </w:t>
      </w:r>
      <w:proofErr w:type="spellStart"/>
      <w:r>
        <w:rPr>
          <w:rFonts w:cs="Times New Roman"/>
          <w:sz w:val="24"/>
          <w:szCs w:val="24"/>
        </w:rPr>
        <w:t>behaviors</w:t>
      </w:r>
      <w:proofErr w:type="spellEnd"/>
      <w:r>
        <w:rPr>
          <w:rFonts w:cs="Times New Roman"/>
          <w:sz w:val="24"/>
          <w:szCs w:val="24"/>
        </w:rPr>
        <w:t xml:space="preserve"> that inhibit greater father involvement in family work. </w:t>
      </w:r>
      <w:r>
        <w:rPr>
          <w:rFonts w:cs="Times New Roman"/>
          <w:i/>
          <w:iCs/>
          <w:sz w:val="24"/>
          <w:szCs w:val="24"/>
        </w:rPr>
        <w:t>Journal of Marriage and the Family</w:t>
      </w:r>
      <w:r>
        <w:rPr>
          <w:rFonts w:cs="Times New Roman"/>
          <w:sz w:val="24"/>
          <w:szCs w:val="24"/>
        </w:rPr>
        <w:t>,</w:t>
      </w:r>
      <w:r>
        <w:rPr>
          <w:rFonts w:cs="Times New Roman"/>
          <w:i/>
          <w:sz w:val="24"/>
          <w:szCs w:val="24"/>
        </w:rPr>
        <w:t xml:space="preserve"> 61</w:t>
      </w:r>
      <w:r>
        <w:rPr>
          <w:rFonts w:cs="Times New Roman"/>
          <w:sz w:val="24"/>
          <w:szCs w:val="24"/>
        </w:rPr>
        <w:t>(1), 199-212.</w:t>
      </w:r>
      <w:r w:rsidR="00AB4FA1">
        <w:rPr>
          <w:rFonts w:cs="Times New Roman"/>
          <w:sz w:val="24"/>
          <w:szCs w:val="24"/>
        </w:rPr>
        <w:t xml:space="preserve"> </w:t>
      </w:r>
      <w:proofErr w:type="gramStart"/>
      <w:r w:rsidR="00AB4FA1">
        <w:t>doi</w:t>
      </w:r>
      <w:proofErr w:type="gramEnd"/>
      <w:r w:rsidR="00AB4FA1">
        <w:t xml:space="preserve">: </w:t>
      </w:r>
      <w:r w:rsidR="00AB4FA1" w:rsidRPr="00AB4FA1">
        <w:t>http://dx.doi.org/10.2307/353894</w:t>
      </w:r>
    </w:p>
    <w:p w14:paraId="08D12DA9" w14:textId="79E8C4E9" w:rsidR="00F147AC" w:rsidRDefault="00F147AC" w:rsidP="00AB4FA1">
      <w:pPr>
        <w:spacing w:before="100" w:beforeAutospacing="1" w:line="480" w:lineRule="auto"/>
        <w:rPr>
          <w:rFonts w:eastAsia="Times New Roman" w:cs="Times New Roman"/>
          <w:sz w:val="24"/>
          <w:szCs w:val="24"/>
          <w:lang w:eastAsia="en-GB"/>
        </w:rPr>
      </w:pPr>
      <w:r>
        <w:rPr>
          <w:rFonts w:eastAsia="Calibri" w:cs="Times New Roman"/>
          <w:sz w:val="24"/>
          <w:szCs w:val="24"/>
        </w:rPr>
        <w:t>Bakker</w:t>
      </w:r>
      <w:r w:rsidR="00D61F1A">
        <w:rPr>
          <w:rFonts w:eastAsia="Calibri" w:cs="Times New Roman"/>
          <w:sz w:val="24"/>
          <w:szCs w:val="24"/>
        </w:rPr>
        <w:t>,</w:t>
      </w:r>
      <w:r>
        <w:rPr>
          <w:rFonts w:eastAsia="Calibri" w:cs="Times New Roman"/>
          <w:sz w:val="24"/>
          <w:szCs w:val="24"/>
        </w:rPr>
        <w:t xml:space="preserve"> A</w:t>
      </w:r>
      <w:r w:rsidR="00D61F1A">
        <w:rPr>
          <w:rFonts w:eastAsia="Calibri" w:cs="Times New Roman"/>
          <w:sz w:val="24"/>
          <w:szCs w:val="24"/>
        </w:rPr>
        <w:t>.</w:t>
      </w:r>
      <w:r>
        <w:rPr>
          <w:rFonts w:eastAsia="Calibri" w:cs="Times New Roman"/>
          <w:sz w:val="24"/>
          <w:szCs w:val="24"/>
        </w:rPr>
        <w:t xml:space="preserve"> B</w:t>
      </w:r>
      <w:r w:rsidR="00D61F1A">
        <w:rPr>
          <w:rFonts w:eastAsia="Calibri" w:cs="Times New Roman"/>
          <w:sz w:val="24"/>
          <w:szCs w:val="24"/>
        </w:rPr>
        <w:t>.</w:t>
      </w:r>
      <w:r>
        <w:rPr>
          <w:rFonts w:eastAsia="Calibri" w:cs="Times New Roman"/>
          <w:sz w:val="24"/>
          <w:szCs w:val="24"/>
        </w:rPr>
        <w:t xml:space="preserve">, </w:t>
      </w:r>
      <w:proofErr w:type="spellStart"/>
      <w:r>
        <w:rPr>
          <w:rFonts w:eastAsia="Calibri" w:cs="Times New Roman"/>
          <w:sz w:val="24"/>
          <w:szCs w:val="24"/>
        </w:rPr>
        <w:t>Westman</w:t>
      </w:r>
      <w:proofErr w:type="spellEnd"/>
      <w:r w:rsidR="00D61F1A">
        <w:rPr>
          <w:rFonts w:eastAsia="Calibri" w:cs="Times New Roman"/>
          <w:sz w:val="24"/>
          <w:szCs w:val="24"/>
        </w:rPr>
        <w:t>,</w:t>
      </w:r>
      <w:r>
        <w:rPr>
          <w:rFonts w:eastAsia="Calibri" w:cs="Times New Roman"/>
          <w:sz w:val="24"/>
          <w:szCs w:val="24"/>
        </w:rPr>
        <w:t xml:space="preserve"> M</w:t>
      </w:r>
      <w:r w:rsidR="00D61F1A">
        <w:rPr>
          <w:rFonts w:eastAsia="Calibri" w:cs="Times New Roman"/>
          <w:sz w:val="24"/>
          <w:szCs w:val="24"/>
        </w:rPr>
        <w:t>.</w:t>
      </w:r>
      <w:r>
        <w:rPr>
          <w:rFonts w:eastAsia="Calibri" w:cs="Times New Roman"/>
          <w:sz w:val="24"/>
          <w:szCs w:val="24"/>
        </w:rPr>
        <w:t xml:space="preserve">, </w:t>
      </w:r>
      <w:r w:rsidR="00F261EB">
        <w:rPr>
          <w:rFonts w:eastAsia="Calibri" w:cs="Times New Roman"/>
          <w:sz w:val="24"/>
          <w:szCs w:val="24"/>
        </w:rPr>
        <w:t>&amp;</w:t>
      </w:r>
      <w:r>
        <w:rPr>
          <w:rFonts w:eastAsia="Calibri" w:cs="Times New Roman"/>
          <w:sz w:val="24"/>
          <w:szCs w:val="24"/>
        </w:rPr>
        <w:t xml:space="preserve"> van </w:t>
      </w:r>
      <w:proofErr w:type="spellStart"/>
      <w:r>
        <w:rPr>
          <w:rFonts w:eastAsia="Calibri" w:cs="Times New Roman"/>
          <w:sz w:val="24"/>
          <w:szCs w:val="24"/>
        </w:rPr>
        <w:t>Emmerik</w:t>
      </w:r>
      <w:proofErr w:type="spellEnd"/>
      <w:r>
        <w:rPr>
          <w:rFonts w:eastAsia="Calibri" w:cs="Times New Roman"/>
          <w:sz w:val="24"/>
          <w:szCs w:val="24"/>
        </w:rPr>
        <w:t>, I</w:t>
      </w:r>
      <w:r w:rsidR="00D61F1A">
        <w:rPr>
          <w:rFonts w:eastAsia="Calibri" w:cs="Times New Roman"/>
          <w:sz w:val="24"/>
          <w:szCs w:val="24"/>
        </w:rPr>
        <w:t>.</w:t>
      </w:r>
      <w:r>
        <w:rPr>
          <w:rFonts w:eastAsia="Calibri" w:cs="Times New Roman"/>
          <w:sz w:val="24"/>
          <w:szCs w:val="24"/>
        </w:rPr>
        <w:t xml:space="preserve"> J</w:t>
      </w:r>
      <w:r w:rsidR="00D61F1A">
        <w:rPr>
          <w:rFonts w:eastAsia="Calibri" w:cs="Times New Roman"/>
          <w:sz w:val="24"/>
          <w:szCs w:val="24"/>
        </w:rPr>
        <w:t>.</w:t>
      </w:r>
      <w:r>
        <w:rPr>
          <w:rFonts w:eastAsia="Calibri" w:cs="Times New Roman"/>
          <w:sz w:val="24"/>
          <w:szCs w:val="24"/>
        </w:rPr>
        <w:t xml:space="preserve"> H</w:t>
      </w:r>
      <w:r w:rsidR="00D61F1A">
        <w:rPr>
          <w:rFonts w:eastAsia="Calibri" w:cs="Times New Roman"/>
          <w:sz w:val="24"/>
          <w:szCs w:val="24"/>
        </w:rPr>
        <w:t>.</w:t>
      </w:r>
      <w:r>
        <w:rPr>
          <w:rFonts w:eastAsia="Calibri" w:cs="Times New Roman"/>
          <w:sz w:val="24"/>
          <w:szCs w:val="24"/>
        </w:rPr>
        <w:t xml:space="preserve"> (2009) Advancements in crossover theory, </w:t>
      </w:r>
      <w:r>
        <w:rPr>
          <w:rFonts w:eastAsia="Calibri" w:cs="Times New Roman"/>
          <w:i/>
          <w:sz w:val="24"/>
          <w:szCs w:val="24"/>
        </w:rPr>
        <w:t>Journal of Managerial Psychology,</w:t>
      </w:r>
      <w:r>
        <w:rPr>
          <w:rFonts w:eastAsia="Calibri" w:cs="Times New Roman"/>
          <w:sz w:val="24"/>
          <w:szCs w:val="24"/>
        </w:rPr>
        <w:t xml:space="preserve"> </w:t>
      </w:r>
      <w:r>
        <w:rPr>
          <w:rFonts w:eastAsia="Calibri" w:cs="Times New Roman"/>
          <w:i/>
          <w:sz w:val="24"/>
          <w:szCs w:val="24"/>
        </w:rPr>
        <w:t>24,</w:t>
      </w:r>
      <w:r>
        <w:rPr>
          <w:rFonts w:eastAsia="Calibri" w:cs="Times New Roman"/>
          <w:sz w:val="24"/>
          <w:szCs w:val="24"/>
        </w:rPr>
        <w:t xml:space="preserve"> 206−219. </w:t>
      </w:r>
      <w:proofErr w:type="gramStart"/>
      <w:r>
        <w:rPr>
          <w:rFonts w:eastAsia="Calibri" w:cs="Times New Roman"/>
          <w:sz w:val="24"/>
          <w:szCs w:val="24"/>
        </w:rPr>
        <w:t>doi</w:t>
      </w:r>
      <w:proofErr w:type="gramEnd"/>
      <w:r>
        <w:rPr>
          <w:rFonts w:eastAsia="Calibri" w:cs="Times New Roman"/>
          <w:sz w:val="24"/>
          <w:szCs w:val="24"/>
        </w:rPr>
        <w:t xml:space="preserve">: </w:t>
      </w:r>
      <w:hyperlink r:id="rId9" w:tooltip="DOI resolver for 10.1108/02683940910939304." w:history="1">
        <w:r>
          <w:rPr>
            <w:rStyle w:val="Hyperlink"/>
            <w:rFonts w:eastAsia="Calibri" w:cs="Times New Roman"/>
            <w:sz w:val="24"/>
            <w:szCs w:val="24"/>
          </w:rPr>
          <w:t>10.1108/02683940910939304</w:t>
        </w:r>
      </w:hyperlink>
    </w:p>
    <w:p w14:paraId="5BD15BD3" w14:textId="77777777" w:rsidR="00F147AC" w:rsidRDefault="00F147AC" w:rsidP="00F147AC">
      <w:pPr>
        <w:autoSpaceDE w:val="0"/>
        <w:autoSpaceDN w:val="0"/>
        <w:adjustRightInd w:val="0"/>
        <w:spacing w:line="480" w:lineRule="auto"/>
        <w:ind w:left="720" w:hanging="720"/>
        <w:rPr>
          <w:rFonts w:cs="Times New Roman"/>
          <w:sz w:val="24"/>
          <w:szCs w:val="24"/>
        </w:rPr>
      </w:pPr>
      <w:r>
        <w:rPr>
          <w:rFonts w:cs="Times New Roman"/>
          <w:sz w:val="24"/>
          <w:szCs w:val="24"/>
        </w:rPr>
        <w:t>Beauregard, T. A., &amp; Henry, L. C. (2009). Making the link between work-life balance practices and organizational performance. </w:t>
      </w:r>
      <w:r>
        <w:rPr>
          <w:rFonts w:cs="Times New Roman"/>
          <w:i/>
          <w:iCs/>
          <w:sz w:val="24"/>
          <w:szCs w:val="24"/>
        </w:rPr>
        <w:t>Human resource management review</w:t>
      </w:r>
      <w:r>
        <w:rPr>
          <w:rFonts w:cs="Times New Roman"/>
          <w:sz w:val="24"/>
          <w:szCs w:val="24"/>
        </w:rPr>
        <w:t>, </w:t>
      </w:r>
      <w:r>
        <w:rPr>
          <w:rFonts w:cs="Times New Roman"/>
          <w:i/>
          <w:iCs/>
          <w:sz w:val="24"/>
          <w:szCs w:val="24"/>
        </w:rPr>
        <w:t>19</w:t>
      </w:r>
      <w:r>
        <w:rPr>
          <w:rFonts w:cs="Times New Roman"/>
          <w:sz w:val="24"/>
          <w:szCs w:val="24"/>
        </w:rPr>
        <w:t xml:space="preserve">(1), 9-22. </w:t>
      </w:r>
      <w:proofErr w:type="gramStart"/>
      <w:r>
        <w:rPr>
          <w:rFonts w:cs="Times New Roman"/>
          <w:sz w:val="24"/>
          <w:szCs w:val="24"/>
        </w:rPr>
        <w:t>doi</w:t>
      </w:r>
      <w:proofErr w:type="gramEnd"/>
      <w:r>
        <w:rPr>
          <w:rFonts w:cs="Times New Roman"/>
          <w:sz w:val="24"/>
          <w:szCs w:val="24"/>
        </w:rPr>
        <w:t xml:space="preserve">: </w:t>
      </w:r>
      <w:r>
        <w:rPr>
          <w:rFonts w:eastAsia="Arial Unicode MS" w:cs="Arial Unicode MS"/>
          <w:color w:val="2E2E2E"/>
          <w:sz w:val="24"/>
          <w:szCs w:val="20"/>
          <w:shd w:val="clear" w:color="auto" w:fill="FFFFFF"/>
        </w:rPr>
        <w:t>10.1016/j.hrmr.2008.09.001</w:t>
      </w:r>
    </w:p>
    <w:p w14:paraId="09BC86AC" w14:textId="77777777" w:rsidR="00F147AC" w:rsidRDefault="00F147AC" w:rsidP="00F147AC">
      <w:pPr>
        <w:autoSpaceDE w:val="0"/>
        <w:autoSpaceDN w:val="0"/>
        <w:adjustRightInd w:val="0"/>
        <w:spacing w:line="480" w:lineRule="auto"/>
        <w:ind w:left="720" w:hanging="720"/>
        <w:rPr>
          <w:rFonts w:eastAsia="Calibri" w:cs="Times New Roman"/>
          <w:sz w:val="24"/>
          <w:szCs w:val="24"/>
        </w:rPr>
      </w:pPr>
      <w:proofErr w:type="spellStart"/>
      <w:r>
        <w:rPr>
          <w:rFonts w:eastAsia="Calibri" w:cs="Times New Roman"/>
          <w:sz w:val="24"/>
          <w:szCs w:val="24"/>
        </w:rPr>
        <w:t>Beitel</w:t>
      </w:r>
      <w:proofErr w:type="spellEnd"/>
      <w:r>
        <w:rPr>
          <w:rFonts w:eastAsia="Calibri" w:cs="Times New Roman"/>
          <w:sz w:val="24"/>
          <w:szCs w:val="24"/>
        </w:rPr>
        <w:t xml:space="preserve">, A. H., &amp; </w:t>
      </w:r>
      <w:proofErr w:type="spellStart"/>
      <w:r>
        <w:rPr>
          <w:rFonts w:eastAsia="Calibri" w:cs="Times New Roman"/>
          <w:sz w:val="24"/>
          <w:szCs w:val="24"/>
        </w:rPr>
        <w:t>Parke</w:t>
      </w:r>
      <w:proofErr w:type="spellEnd"/>
      <w:r>
        <w:rPr>
          <w:rFonts w:eastAsia="Calibri" w:cs="Times New Roman"/>
          <w:sz w:val="24"/>
          <w:szCs w:val="24"/>
        </w:rPr>
        <w:t>, R. D. (1998). Paternal involvement in infancy: The role of maternal and paternal attitudes. </w:t>
      </w:r>
      <w:r>
        <w:rPr>
          <w:rFonts w:eastAsia="Calibri" w:cs="Times New Roman"/>
          <w:i/>
          <w:iCs/>
          <w:sz w:val="24"/>
          <w:szCs w:val="24"/>
        </w:rPr>
        <w:t>Journal of Family Psychology</w:t>
      </w:r>
      <w:r>
        <w:rPr>
          <w:rFonts w:eastAsia="Calibri" w:cs="Times New Roman"/>
          <w:sz w:val="24"/>
          <w:szCs w:val="24"/>
        </w:rPr>
        <w:t>, </w:t>
      </w:r>
      <w:r>
        <w:rPr>
          <w:rFonts w:eastAsia="Calibri" w:cs="Times New Roman"/>
          <w:i/>
          <w:iCs/>
          <w:sz w:val="24"/>
          <w:szCs w:val="24"/>
        </w:rPr>
        <w:t>12</w:t>
      </w:r>
      <w:r>
        <w:rPr>
          <w:rFonts w:eastAsia="Calibri" w:cs="Times New Roman"/>
          <w:sz w:val="24"/>
          <w:szCs w:val="24"/>
        </w:rPr>
        <w:t xml:space="preserve">(2), 268-288. </w:t>
      </w:r>
      <w:proofErr w:type="gramStart"/>
      <w:r>
        <w:rPr>
          <w:rFonts w:cs="Arial"/>
          <w:color w:val="000000"/>
          <w:sz w:val="24"/>
          <w:szCs w:val="24"/>
        </w:rPr>
        <w:t>doi</w:t>
      </w:r>
      <w:proofErr w:type="gramEnd"/>
      <w:r>
        <w:rPr>
          <w:rFonts w:cs="Arial"/>
          <w:color w:val="000000"/>
          <w:sz w:val="24"/>
          <w:szCs w:val="24"/>
        </w:rPr>
        <w:t>:</w:t>
      </w:r>
      <w:r>
        <w:rPr>
          <w:rStyle w:val="apple-converted-space"/>
          <w:rFonts w:cs="Arial"/>
          <w:color w:val="000000"/>
        </w:rPr>
        <w:t> </w:t>
      </w:r>
      <w:hyperlink r:id="rId10" w:tgtFrame="_blank" w:history="1">
        <w:r>
          <w:rPr>
            <w:rStyle w:val="Hyperlink"/>
            <w:rFonts w:cs="Arial"/>
            <w:sz w:val="24"/>
            <w:szCs w:val="24"/>
          </w:rPr>
          <w:t>10.1037/0893-3200.12.2.268</w:t>
        </w:r>
      </w:hyperlink>
    </w:p>
    <w:p w14:paraId="20871FDF" w14:textId="77777777" w:rsidR="00F147AC" w:rsidRDefault="00F147AC" w:rsidP="00F147AC">
      <w:pPr>
        <w:autoSpaceDE w:val="0"/>
        <w:autoSpaceDN w:val="0"/>
        <w:adjustRightInd w:val="0"/>
        <w:spacing w:line="480" w:lineRule="auto"/>
        <w:ind w:left="720" w:hanging="720"/>
        <w:rPr>
          <w:rFonts w:eastAsia="Calibri" w:cs="Times New Roman"/>
          <w:sz w:val="24"/>
          <w:szCs w:val="24"/>
        </w:rPr>
      </w:pPr>
      <w:proofErr w:type="spellStart"/>
      <w:r>
        <w:rPr>
          <w:rFonts w:eastAsia="Calibri" w:cs="Times New Roman"/>
          <w:sz w:val="24"/>
          <w:szCs w:val="24"/>
        </w:rPr>
        <w:t>Blustein</w:t>
      </w:r>
      <w:proofErr w:type="spellEnd"/>
      <w:r>
        <w:rPr>
          <w:rFonts w:eastAsia="Calibri" w:cs="Times New Roman"/>
          <w:sz w:val="24"/>
          <w:szCs w:val="24"/>
        </w:rPr>
        <w:t xml:space="preserve">, D. L. (2001) </w:t>
      </w:r>
      <w:proofErr w:type="gramStart"/>
      <w:r>
        <w:rPr>
          <w:rFonts w:eastAsia="Calibri" w:cs="Times New Roman"/>
          <w:sz w:val="24"/>
          <w:szCs w:val="24"/>
        </w:rPr>
        <w:t>The</w:t>
      </w:r>
      <w:proofErr w:type="gramEnd"/>
      <w:r>
        <w:rPr>
          <w:rFonts w:eastAsia="Calibri" w:cs="Times New Roman"/>
          <w:sz w:val="24"/>
          <w:szCs w:val="24"/>
        </w:rPr>
        <w:t xml:space="preserve"> interface of work and relationships: Critical knowledge for 21st century psychology. </w:t>
      </w:r>
      <w:r>
        <w:rPr>
          <w:rFonts w:eastAsia="Calibri" w:cs="Times New Roman"/>
          <w:i/>
          <w:iCs/>
          <w:sz w:val="24"/>
          <w:szCs w:val="24"/>
        </w:rPr>
        <w:t>The Counselling Psychologist</w:t>
      </w:r>
      <w:r>
        <w:rPr>
          <w:rFonts w:eastAsia="Calibri" w:cs="Times New Roman"/>
          <w:iCs/>
          <w:sz w:val="24"/>
          <w:szCs w:val="24"/>
        </w:rPr>
        <w:t>, 29</w:t>
      </w:r>
      <w:r>
        <w:rPr>
          <w:rFonts w:eastAsia="Calibri" w:cs="Times New Roman"/>
          <w:sz w:val="24"/>
          <w:szCs w:val="24"/>
        </w:rPr>
        <w:t xml:space="preserve">, 179-192. </w:t>
      </w:r>
      <w:proofErr w:type="gramStart"/>
      <w:r>
        <w:rPr>
          <w:rFonts w:cs="Arial"/>
          <w:bCs/>
          <w:color w:val="333300"/>
          <w:sz w:val="24"/>
          <w:szCs w:val="14"/>
          <w:shd w:val="clear" w:color="auto" w:fill="FFFFFF"/>
        </w:rPr>
        <w:t>doi</w:t>
      </w:r>
      <w:proofErr w:type="gramEnd"/>
      <w:r>
        <w:rPr>
          <w:rFonts w:cs="Arial"/>
          <w:bCs/>
          <w:color w:val="333300"/>
          <w:sz w:val="24"/>
          <w:szCs w:val="14"/>
          <w:shd w:val="clear" w:color="auto" w:fill="FFFFFF"/>
        </w:rPr>
        <w:t>:</w:t>
      </w:r>
      <w:r>
        <w:rPr>
          <w:rStyle w:val="apple-converted-space"/>
          <w:rFonts w:cs="Arial"/>
          <w:bCs/>
          <w:color w:val="333300"/>
          <w:szCs w:val="14"/>
          <w:shd w:val="clear" w:color="auto" w:fill="FFFFFF"/>
        </w:rPr>
        <w:t> </w:t>
      </w:r>
      <w:r>
        <w:rPr>
          <w:rStyle w:val="slug-doi"/>
          <w:rFonts w:cs="Arial"/>
          <w:bCs/>
          <w:color w:val="333300"/>
          <w:sz w:val="24"/>
          <w:szCs w:val="14"/>
          <w:bdr w:val="none" w:sz="0" w:space="0" w:color="auto" w:frame="1"/>
          <w:shd w:val="clear" w:color="auto" w:fill="FFFFFF"/>
        </w:rPr>
        <w:t>10.1177/0011000001292001</w:t>
      </w:r>
    </w:p>
    <w:p w14:paraId="7ADE6801" w14:textId="77777777" w:rsidR="00F147AC" w:rsidRDefault="00F147AC" w:rsidP="00F147AC">
      <w:pPr>
        <w:autoSpaceDE w:val="0"/>
        <w:autoSpaceDN w:val="0"/>
        <w:adjustRightInd w:val="0"/>
        <w:spacing w:line="480" w:lineRule="auto"/>
        <w:ind w:left="720" w:hanging="720"/>
        <w:rPr>
          <w:rStyle w:val="slug-doi"/>
          <w:rFonts w:cs="Arial"/>
          <w:bCs/>
          <w:color w:val="333300"/>
          <w:sz w:val="24"/>
          <w:szCs w:val="14"/>
          <w:bdr w:val="none" w:sz="0" w:space="0" w:color="auto" w:frame="1"/>
          <w:shd w:val="clear" w:color="auto" w:fill="FFFFFF"/>
        </w:rPr>
      </w:pPr>
      <w:proofErr w:type="spellStart"/>
      <w:r>
        <w:rPr>
          <w:rFonts w:cs="Times New Roman"/>
          <w:sz w:val="24"/>
          <w:szCs w:val="24"/>
        </w:rPr>
        <w:lastRenderedPageBreak/>
        <w:t>Brandth</w:t>
      </w:r>
      <w:proofErr w:type="spellEnd"/>
      <w:r>
        <w:rPr>
          <w:rFonts w:cs="Times New Roman"/>
          <w:sz w:val="24"/>
          <w:szCs w:val="24"/>
        </w:rPr>
        <w:t xml:space="preserve">, B., &amp; </w:t>
      </w:r>
      <w:proofErr w:type="spellStart"/>
      <w:r>
        <w:rPr>
          <w:rFonts w:cs="Times New Roman"/>
          <w:sz w:val="24"/>
          <w:szCs w:val="24"/>
        </w:rPr>
        <w:t>Kvande</w:t>
      </w:r>
      <w:proofErr w:type="spellEnd"/>
      <w:r>
        <w:rPr>
          <w:rFonts w:cs="Times New Roman"/>
          <w:sz w:val="24"/>
          <w:szCs w:val="24"/>
        </w:rPr>
        <w:t>, E. (2001). Flexible work and flexible fathers. </w:t>
      </w:r>
      <w:r>
        <w:rPr>
          <w:rFonts w:cs="Times New Roman"/>
          <w:i/>
          <w:iCs/>
          <w:sz w:val="24"/>
          <w:szCs w:val="24"/>
        </w:rPr>
        <w:t>Work, Employment &amp; Society</w:t>
      </w:r>
      <w:r>
        <w:rPr>
          <w:rFonts w:cs="Times New Roman"/>
          <w:sz w:val="24"/>
          <w:szCs w:val="24"/>
        </w:rPr>
        <w:t>, </w:t>
      </w:r>
      <w:r>
        <w:rPr>
          <w:rFonts w:cs="Times New Roman"/>
          <w:i/>
          <w:iCs/>
          <w:sz w:val="24"/>
          <w:szCs w:val="24"/>
        </w:rPr>
        <w:t>15</w:t>
      </w:r>
      <w:r>
        <w:rPr>
          <w:rFonts w:cs="Times New Roman"/>
          <w:sz w:val="24"/>
          <w:szCs w:val="24"/>
        </w:rPr>
        <w:t xml:space="preserve">(2), 251-267. </w:t>
      </w:r>
      <w:proofErr w:type="gramStart"/>
      <w:r>
        <w:rPr>
          <w:rFonts w:cs="Arial"/>
          <w:bCs/>
          <w:color w:val="333300"/>
          <w:sz w:val="24"/>
          <w:szCs w:val="14"/>
          <w:shd w:val="clear" w:color="auto" w:fill="FFFFFF"/>
        </w:rPr>
        <w:t>doi</w:t>
      </w:r>
      <w:proofErr w:type="gramEnd"/>
      <w:r>
        <w:rPr>
          <w:rFonts w:cs="Arial"/>
          <w:bCs/>
          <w:color w:val="333300"/>
          <w:sz w:val="24"/>
          <w:szCs w:val="14"/>
          <w:shd w:val="clear" w:color="auto" w:fill="FFFFFF"/>
        </w:rPr>
        <w:t>:</w:t>
      </w:r>
      <w:r>
        <w:rPr>
          <w:rStyle w:val="apple-converted-space"/>
          <w:rFonts w:cs="Arial"/>
          <w:bCs/>
          <w:color w:val="333300"/>
          <w:szCs w:val="14"/>
          <w:shd w:val="clear" w:color="auto" w:fill="FFFFFF"/>
        </w:rPr>
        <w:t> </w:t>
      </w:r>
      <w:r>
        <w:rPr>
          <w:rStyle w:val="slug-doi"/>
          <w:rFonts w:cs="Arial"/>
          <w:bCs/>
          <w:color w:val="333300"/>
          <w:sz w:val="24"/>
          <w:szCs w:val="14"/>
          <w:bdr w:val="none" w:sz="0" w:space="0" w:color="auto" w:frame="1"/>
          <w:shd w:val="clear" w:color="auto" w:fill="FFFFFF"/>
        </w:rPr>
        <w:t>10.1177/09500170122118940</w:t>
      </w:r>
    </w:p>
    <w:p w14:paraId="7AC81C0E" w14:textId="6E794624" w:rsidR="00385C87" w:rsidRDefault="00385C87" w:rsidP="00F147AC">
      <w:pPr>
        <w:autoSpaceDE w:val="0"/>
        <w:autoSpaceDN w:val="0"/>
        <w:adjustRightInd w:val="0"/>
        <w:spacing w:line="480" w:lineRule="auto"/>
        <w:ind w:left="720" w:hanging="720"/>
        <w:rPr>
          <w:rFonts w:cs="Times New Roman"/>
          <w:sz w:val="24"/>
          <w:szCs w:val="24"/>
        </w:rPr>
      </w:pPr>
      <w:proofErr w:type="spellStart"/>
      <w:r w:rsidRPr="00385C87">
        <w:rPr>
          <w:rFonts w:cs="Times New Roman"/>
          <w:sz w:val="24"/>
          <w:szCs w:val="24"/>
        </w:rPr>
        <w:t>Brescoll</w:t>
      </w:r>
      <w:proofErr w:type="spellEnd"/>
      <w:r w:rsidRPr="00385C87">
        <w:rPr>
          <w:rFonts w:cs="Times New Roman"/>
          <w:sz w:val="24"/>
          <w:szCs w:val="24"/>
        </w:rPr>
        <w:t xml:space="preserve">, V. L., Glass, J., &amp; </w:t>
      </w:r>
      <w:proofErr w:type="spellStart"/>
      <w:r w:rsidRPr="00385C87">
        <w:rPr>
          <w:rFonts w:cs="Times New Roman"/>
          <w:sz w:val="24"/>
          <w:szCs w:val="24"/>
        </w:rPr>
        <w:t>Sedlovskaya</w:t>
      </w:r>
      <w:proofErr w:type="spellEnd"/>
      <w:r w:rsidRPr="00385C87">
        <w:rPr>
          <w:rFonts w:cs="Times New Roman"/>
          <w:sz w:val="24"/>
          <w:szCs w:val="24"/>
        </w:rPr>
        <w:t>, A. (2013). Ask and Ye Shall Receive? The Dynamics of Employer‐Provided Flexible Work Options and the Need for Public Policy. </w:t>
      </w:r>
      <w:r w:rsidRPr="00385C87">
        <w:rPr>
          <w:rFonts w:cs="Times New Roman"/>
          <w:i/>
          <w:iCs/>
          <w:sz w:val="24"/>
          <w:szCs w:val="24"/>
        </w:rPr>
        <w:t>Journal of Social Issues</w:t>
      </w:r>
      <w:r w:rsidRPr="00385C87">
        <w:rPr>
          <w:rFonts w:cs="Times New Roman"/>
          <w:sz w:val="24"/>
          <w:szCs w:val="24"/>
        </w:rPr>
        <w:t>, </w:t>
      </w:r>
      <w:r w:rsidRPr="00385C87">
        <w:rPr>
          <w:rFonts w:cs="Times New Roman"/>
          <w:i/>
          <w:iCs/>
          <w:sz w:val="24"/>
          <w:szCs w:val="24"/>
        </w:rPr>
        <w:t>69</w:t>
      </w:r>
      <w:r>
        <w:rPr>
          <w:rFonts w:cs="Times New Roman"/>
          <w:sz w:val="24"/>
          <w:szCs w:val="24"/>
        </w:rPr>
        <w:t xml:space="preserve">(2), 367-388. </w:t>
      </w:r>
      <w:proofErr w:type="gramStart"/>
      <w:r>
        <w:rPr>
          <w:rFonts w:cs="Times New Roman"/>
          <w:sz w:val="24"/>
          <w:szCs w:val="24"/>
        </w:rPr>
        <w:t>doi</w:t>
      </w:r>
      <w:proofErr w:type="gramEnd"/>
      <w:r>
        <w:rPr>
          <w:rFonts w:cs="Times New Roman"/>
          <w:sz w:val="24"/>
          <w:szCs w:val="24"/>
        </w:rPr>
        <w:t xml:space="preserve">: </w:t>
      </w:r>
      <w:r w:rsidRPr="00385C87">
        <w:rPr>
          <w:rFonts w:cs="Times New Roman"/>
          <w:sz w:val="24"/>
          <w:szCs w:val="24"/>
        </w:rPr>
        <w:t>10.1111/josi.12019</w:t>
      </w:r>
    </w:p>
    <w:p w14:paraId="4148DED5" w14:textId="77777777" w:rsidR="00F147AC" w:rsidRDefault="00F147AC" w:rsidP="00F147AC">
      <w:pPr>
        <w:autoSpaceDE w:val="0"/>
        <w:autoSpaceDN w:val="0"/>
        <w:adjustRightInd w:val="0"/>
        <w:spacing w:line="480" w:lineRule="auto"/>
        <w:ind w:left="720" w:hanging="720"/>
        <w:rPr>
          <w:rFonts w:cs="Times New Roman"/>
          <w:sz w:val="24"/>
          <w:szCs w:val="24"/>
        </w:rPr>
      </w:pPr>
      <w:proofErr w:type="spellStart"/>
      <w:r>
        <w:rPr>
          <w:rFonts w:cs="Times New Roman"/>
          <w:sz w:val="24"/>
          <w:szCs w:val="24"/>
        </w:rPr>
        <w:t>Brough</w:t>
      </w:r>
      <w:proofErr w:type="spellEnd"/>
      <w:r>
        <w:rPr>
          <w:rFonts w:cs="Times New Roman"/>
          <w:sz w:val="24"/>
          <w:szCs w:val="24"/>
        </w:rPr>
        <w:t xml:space="preserve">, P., </w:t>
      </w:r>
      <w:proofErr w:type="spellStart"/>
      <w:r>
        <w:rPr>
          <w:rFonts w:cs="Times New Roman"/>
          <w:sz w:val="24"/>
          <w:szCs w:val="24"/>
        </w:rPr>
        <w:t>O’Driscoll</w:t>
      </w:r>
      <w:proofErr w:type="spellEnd"/>
      <w:r>
        <w:rPr>
          <w:rFonts w:cs="Times New Roman"/>
          <w:sz w:val="24"/>
          <w:szCs w:val="24"/>
        </w:rPr>
        <w:t xml:space="preserve">, M., &amp; </w:t>
      </w:r>
      <w:proofErr w:type="spellStart"/>
      <w:r>
        <w:rPr>
          <w:rFonts w:cs="Times New Roman"/>
          <w:sz w:val="24"/>
          <w:szCs w:val="24"/>
        </w:rPr>
        <w:t>Kalliath</w:t>
      </w:r>
      <w:proofErr w:type="spellEnd"/>
      <w:r>
        <w:rPr>
          <w:rFonts w:cs="Times New Roman"/>
          <w:sz w:val="24"/>
          <w:szCs w:val="24"/>
        </w:rPr>
        <w:t xml:space="preserve">, T. (2005). The ability of ‘family-friendly’ organizational resources to predict work-family conflict and job and family satisfaction. </w:t>
      </w:r>
      <w:r>
        <w:rPr>
          <w:rFonts w:cs="Times New Roman"/>
          <w:i/>
          <w:iCs/>
          <w:sz w:val="24"/>
          <w:szCs w:val="24"/>
        </w:rPr>
        <w:t>Stress and Health</w:t>
      </w:r>
      <w:r>
        <w:rPr>
          <w:rFonts w:cs="Times New Roman"/>
          <w:sz w:val="24"/>
          <w:szCs w:val="24"/>
        </w:rPr>
        <w:t xml:space="preserve">, </w:t>
      </w:r>
      <w:r>
        <w:rPr>
          <w:rFonts w:cs="Times New Roman"/>
          <w:i/>
          <w:iCs/>
          <w:sz w:val="24"/>
          <w:szCs w:val="24"/>
        </w:rPr>
        <w:t>21</w:t>
      </w:r>
      <w:r>
        <w:rPr>
          <w:rFonts w:cs="Times New Roman"/>
          <w:sz w:val="24"/>
          <w:szCs w:val="24"/>
        </w:rPr>
        <w:t xml:space="preserve">, 223–234. </w:t>
      </w:r>
      <w:proofErr w:type="gramStart"/>
      <w:r>
        <w:rPr>
          <w:rFonts w:cs="Arial"/>
          <w:color w:val="000000"/>
          <w:sz w:val="24"/>
          <w:szCs w:val="24"/>
          <w:shd w:val="clear" w:color="auto" w:fill="FFFFFF"/>
        </w:rPr>
        <w:t>doi</w:t>
      </w:r>
      <w:proofErr w:type="gramEnd"/>
      <w:r>
        <w:rPr>
          <w:rFonts w:cs="Arial"/>
          <w:color w:val="000000"/>
          <w:sz w:val="24"/>
          <w:szCs w:val="24"/>
          <w:shd w:val="clear" w:color="auto" w:fill="FFFFFF"/>
        </w:rPr>
        <w:t>: 10.1002/smi.1059</w:t>
      </w:r>
    </w:p>
    <w:p w14:paraId="23995D95" w14:textId="4F8385A6" w:rsidR="00F147AC" w:rsidRDefault="00F147AC" w:rsidP="00F147AC">
      <w:pPr>
        <w:autoSpaceDE w:val="0"/>
        <w:autoSpaceDN w:val="0"/>
        <w:adjustRightInd w:val="0"/>
        <w:spacing w:line="480" w:lineRule="auto"/>
        <w:ind w:left="720" w:hanging="720"/>
        <w:rPr>
          <w:rFonts w:cs="Times New Roman"/>
          <w:sz w:val="24"/>
          <w:szCs w:val="24"/>
        </w:rPr>
      </w:pPr>
      <w:r>
        <w:rPr>
          <w:rFonts w:cs="Times New Roman"/>
          <w:sz w:val="24"/>
          <w:szCs w:val="24"/>
        </w:rPr>
        <w:t xml:space="preserve">Burnett, S. B., </w:t>
      </w:r>
      <w:proofErr w:type="spellStart"/>
      <w:r>
        <w:rPr>
          <w:rFonts w:cs="Times New Roman"/>
          <w:sz w:val="24"/>
          <w:szCs w:val="24"/>
        </w:rPr>
        <w:t>Gatrell</w:t>
      </w:r>
      <w:proofErr w:type="spellEnd"/>
      <w:r>
        <w:rPr>
          <w:rFonts w:cs="Times New Roman"/>
          <w:sz w:val="24"/>
          <w:szCs w:val="24"/>
        </w:rPr>
        <w:t>, C. J., Co</w:t>
      </w:r>
      <w:r w:rsidR="00F261EB">
        <w:rPr>
          <w:rFonts w:cs="Times New Roman"/>
          <w:sz w:val="24"/>
          <w:szCs w:val="24"/>
        </w:rPr>
        <w:t xml:space="preserve">oper, C. L. &amp; </w:t>
      </w:r>
      <w:r>
        <w:rPr>
          <w:rFonts w:cs="Times New Roman"/>
          <w:sz w:val="24"/>
          <w:szCs w:val="24"/>
        </w:rPr>
        <w:t>Sparrow, P. (2010). Well-balanced families</w:t>
      </w:r>
      <w:proofErr w:type="gramStart"/>
      <w:r>
        <w:rPr>
          <w:rFonts w:cs="Times New Roman"/>
          <w:sz w:val="24"/>
          <w:szCs w:val="24"/>
        </w:rPr>
        <w:t>?:</w:t>
      </w:r>
      <w:proofErr w:type="gramEnd"/>
      <w:r>
        <w:rPr>
          <w:rFonts w:cs="Times New Roman"/>
          <w:sz w:val="24"/>
          <w:szCs w:val="24"/>
        </w:rPr>
        <w:t xml:space="preserve"> A gendered analysis of work-life balance policies and work family practices. </w:t>
      </w:r>
      <w:r>
        <w:rPr>
          <w:rFonts w:cs="Times New Roman"/>
          <w:i/>
          <w:sz w:val="24"/>
          <w:szCs w:val="24"/>
        </w:rPr>
        <w:t xml:space="preserve"> Gender in Management: an International Journal, </w:t>
      </w:r>
      <w:r>
        <w:rPr>
          <w:rFonts w:cs="Times New Roman"/>
          <w:sz w:val="24"/>
          <w:szCs w:val="24"/>
        </w:rPr>
        <w:t xml:space="preserve">25(7), 534-49. </w:t>
      </w:r>
      <w:proofErr w:type="gramStart"/>
      <w:r>
        <w:rPr>
          <w:rFonts w:cs="Times New Roman"/>
          <w:sz w:val="24"/>
          <w:szCs w:val="24"/>
        </w:rPr>
        <w:t>doi</w:t>
      </w:r>
      <w:proofErr w:type="gramEnd"/>
      <w:r>
        <w:rPr>
          <w:rFonts w:cs="Times New Roman"/>
          <w:sz w:val="24"/>
          <w:szCs w:val="24"/>
        </w:rPr>
        <w:t xml:space="preserve">: </w:t>
      </w:r>
      <w:hyperlink r:id="rId11" w:tooltip="DOI resolver for 10.1108/17542411011081356." w:history="1">
        <w:r>
          <w:rPr>
            <w:rStyle w:val="Hyperlink"/>
            <w:rFonts w:ascii="Arial" w:hAnsi="Arial" w:cs="Arial"/>
            <w:color w:val="205488"/>
            <w:sz w:val="20"/>
            <w:szCs w:val="20"/>
            <w:shd w:val="clear" w:color="auto" w:fill="FFFFFF"/>
          </w:rPr>
          <w:t>10.1108/17542411011081356</w:t>
        </w:r>
      </w:hyperlink>
    </w:p>
    <w:p w14:paraId="4DA7EC8D" w14:textId="62092906" w:rsidR="00F147AC" w:rsidRDefault="00F147AC" w:rsidP="00F147AC">
      <w:pPr>
        <w:autoSpaceDE w:val="0"/>
        <w:autoSpaceDN w:val="0"/>
        <w:adjustRightInd w:val="0"/>
        <w:spacing w:line="480" w:lineRule="auto"/>
        <w:ind w:left="720" w:hanging="720"/>
        <w:rPr>
          <w:rFonts w:cs="Times New Roman"/>
          <w:sz w:val="24"/>
          <w:szCs w:val="24"/>
        </w:rPr>
      </w:pPr>
      <w:r>
        <w:rPr>
          <w:rFonts w:cs="Times New Roman"/>
          <w:sz w:val="24"/>
          <w:szCs w:val="24"/>
        </w:rPr>
        <w:t xml:space="preserve">Butler A, </w:t>
      </w:r>
      <w:proofErr w:type="spellStart"/>
      <w:r>
        <w:rPr>
          <w:rFonts w:cs="Times New Roman"/>
          <w:sz w:val="24"/>
          <w:szCs w:val="24"/>
        </w:rPr>
        <w:t>Grzywacz</w:t>
      </w:r>
      <w:proofErr w:type="spellEnd"/>
      <w:r>
        <w:rPr>
          <w:rFonts w:cs="Times New Roman"/>
          <w:sz w:val="24"/>
          <w:szCs w:val="24"/>
        </w:rPr>
        <w:t xml:space="preserve"> J, Bass B, </w:t>
      </w:r>
      <w:r w:rsidR="00F261EB">
        <w:rPr>
          <w:rFonts w:cs="Times New Roman"/>
          <w:sz w:val="24"/>
          <w:szCs w:val="24"/>
        </w:rPr>
        <w:t>&amp;</w:t>
      </w:r>
      <w:r>
        <w:rPr>
          <w:rFonts w:cs="Times New Roman"/>
          <w:sz w:val="24"/>
          <w:szCs w:val="24"/>
        </w:rPr>
        <w:t xml:space="preserve"> </w:t>
      </w:r>
      <w:proofErr w:type="spellStart"/>
      <w:r>
        <w:rPr>
          <w:rFonts w:cs="Times New Roman"/>
          <w:sz w:val="24"/>
          <w:szCs w:val="24"/>
        </w:rPr>
        <w:t>Linney</w:t>
      </w:r>
      <w:proofErr w:type="spellEnd"/>
      <w:r>
        <w:rPr>
          <w:rFonts w:cs="Times New Roman"/>
          <w:sz w:val="24"/>
          <w:szCs w:val="24"/>
        </w:rPr>
        <w:t xml:space="preserve"> K (2005) </w:t>
      </w:r>
      <w:proofErr w:type="gramStart"/>
      <w:r>
        <w:rPr>
          <w:rFonts w:cs="Times New Roman"/>
          <w:sz w:val="24"/>
          <w:szCs w:val="24"/>
        </w:rPr>
        <w:t>Extending</w:t>
      </w:r>
      <w:proofErr w:type="gramEnd"/>
      <w:r>
        <w:rPr>
          <w:rFonts w:cs="Times New Roman"/>
          <w:sz w:val="24"/>
          <w:szCs w:val="24"/>
        </w:rPr>
        <w:t xml:space="preserve"> the demands -control model: A daily diary study of job characteristics, work-family conflict and work-family facilitation. </w:t>
      </w:r>
      <w:r>
        <w:rPr>
          <w:rFonts w:cs="Times New Roman"/>
          <w:i/>
          <w:iCs/>
          <w:sz w:val="24"/>
          <w:szCs w:val="24"/>
        </w:rPr>
        <w:t>Journal of Occupational and Organizational</w:t>
      </w:r>
      <w:r>
        <w:rPr>
          <w:rFonts w:cs="Times New Roman"/>
          <w:i/>
          <w:sz w:val="24"/>
          <w:szCs w:val="24"/>
        </w:rPr>
        <w:t xml:space="preserve"> </w:t>
      </w:r>
      <w:r>
        <w:rPr>
          <w:rFonts w:cs="Times New Roman"/>
          <w:i/>
          <w:iCs/>
          <w:sz w:val="24"/>
          <w:szCs w:val="24"/>
        </w:rPr>
        <w:t>Psychology</w:t>
      </w:r>
      <w:r>
        <w:rPr>
          <w:rFonts w:cs="Times New Roman"/>
          <w:iCs/>
          <w:sz w:val="24"/>
          <w:szCs w:val="24"/>
        </w:rPr>
        <w:t xml:space="preserve"> </w:t>
      </w:r>
      <w:r>
        <w:rPr>
          <w:rFonts w:cs="Times New Roman"/>
          <w:sz w:val="24"/>
          <w:szCs w:val="24"/>
        </w:rPr>
        <w:t xml:space="preserve">78: 155-169. </w:t>
      </w:r>
      <w:proofErr w:type="gramStart"/>
      <w:r>
        <w:rPr>
          <w:rFonts w:cs="Times New Roman"/>
          <w:sz w:val="24"/>
          <w:szCs w:val="24"/>
        </w:rPr>
        <w:t>doi</w:t>
      </w:r>
      <w:proofErr w:type="gramEnd"/>
      <w:r>
        <w:rPr>
          <w:rFonts w:cs="Times New Roman"/>
          <w:sz w:val="24"/>
          <w:szCs w:val="24"/>
        </w:rPr>
        <w:t xml:space="preserve">: </w:t>
      </w:r>
      <w:r>
        <w:rPr>
          <w:rFonts w:cs="Arial"/>
          <w:color w:val="000000"/>
          <w:sz w:val="24"/>
          <w:szCs w:val="18"/>
          <w:shd w:val="clear" w:color="auto" w:fill="FFFFFF"/>
        </w:rPr>
        <w:t>10.1348/096317905X40097</w:t>
      </w:r>
    </w:p>
    <w:p w14:paraId="3E2ACBBE" w14:textId="5BFE23DA" w:rsidR="00F147AC" w:rsidRDefault="00F147AC" w:rsidP="00F147AC">
      <w:pPr>
        <w:autoSpaceDE w:val="0"/>
        <w:autoSpaceDN w:val="0"/>
        <w:adjustRightInd w:val="0"/>
        <w:spacing w:line="480" w:lineRule="auto"/>
        <w:ind w:left="720" w:hanging="720"/>
        <w:rPr>
          <w:rFonts w:cs="Times New Roman"/>
          <w:sz w:val="24"/>
          <w:szCs w:val="24"/>
        </w:rPr>
      </w:pPr>
      <w:r>
        <w:rPr>
          <w:rFonts w:cs="Times New Roman"/>
          <w:sz w:val="24"/>
          <w:szCs w:val="24"/>
        </w:rPr>
        <w:t>Casper</w:t>
      </w:r>
      <w:r w:rsidR="00D61F1A">
        <w:rPr>
          <w:rFonts w:cs="Times New Roman"/>
          <w:sz w:val="24"/>
          <w:szCs w:val="24"/>
        </w:rPr>
        <w:t>,</w:t>
      </w:r>
      <w:r>
        <w:rPr>
          <w:rFonts w:cs="Times New Roman"/>
          <w:sz w:val="24"/>
          <w:szCs w:val="24"/>
        </w:rPr>
        <w:t xml:space="preserve"> W</w:t>
      </w:r>
      <w:r w:rsidR="00D61F1A">
        <w:rPr>
          <w:rFonts w:cs="Times New Roman"/>
          <w:sz w:val="24"/>
          <w:szCs w:val="24"/>
        </w:rPr>
        <w:t>.</w:t>
      </w:r>
      <w:r>
        <w:rPr>
          <w:rFonts w:cs="Times New Roman"/>
          <w:sz w:val="24"/>
          <w:szCs w:val="24"/>
        </w:rPr>
        <w:t xml:space="preserve"> J</w:t>
      </w:r>
      <w:r w:rsidR="00D61F1A">
        <w:rPr>
          <w:rFonts w:cs="Times New Roman"/>
          <w:sz w:val="24"/>
          <w:szCs w:val="24"/>
        </w:rPr>
        <w:t>.</w:t>
      </w:r>
      <w:r>
        <w:rPr>
          <w:rFonts w:cs="Times New Roman"/>
          <w:sz w:val="24"/>
          <w:szCs w:val="24"/>
        </w:rPr>
        <w:t xml:space="preserve">, </w:t>
      </w:r>
      <w:proofErr w:type="spellStart"/>
      <w:r>
        <w:rPr>
          <w:rFonts w:cs="Times New Roman"/>
          <w:sz w:val="24"/>
          <w:szCs w:val="24"/>
        </w:rPr>
        <w:t>Eby</w:t>
      </w:r>
      <w:proofErr w:type="spellEnd"/>
      <w:r w:rsidR="00D61F1A">
        <w:rPr>
          <w:rFonts w:cs="Times New Roman"/>
          <w:sz w:val="24"/>
          <w:szCs w:val="24"/>
        </w:rPr>
        <w:t>,</w:t>
      </w:r>
      <w:r>
        <w:rPr>
          <w:rFonts w:cs="Times New Roman"/>
          <w:sz w:val="24"/>
          <w:szCs w:val="24"/>
        </w:rPr>
        <w:t xml:space="preserve"> L</w:t>
      </w:r>
      <w:r w:rsidR="00D61F1A">
        <w:rPr>
          <w:rFonts w:cs="Times New Roman"/>
          <w:sz w:val="24"/>
          <w:szCs w:val="24"/>
        </w:rPr>
        <w:t>.</w:t>
      </w:r>
      <w:r>
        <w:rPr>
          <w:rFonts w:cs="Times New Roman"/>
          <w:sz w:val="24"/>
          <w:szCs w:val="24"/>
        </w:rPr>
        <w:t xml:space="preserve"> T</w:t>
      </w:r>
      <w:r w:rsidR="00D61F1A">
        <w:rPr>
          <w:rFonts w:cs="Times New Roman"/>
          <w:sz w:val="24"/>
          <w:szCs w:val="24"/>
        </w:rPr>
        <w:t>.</w:t>
      </w:r>
      <w:r>
        <w:rPr>
          <w:rFonts w:cs="Times New Roman"/>
          <w:sz w:val="24"/>
          <w:szCs w:val="24"/>
        </w:rPr>
        <w:t>, Bordeaux</w:t>
      </w:r>
      <w:r w:rsidR="00D61F1A">
        <w:rPr>
          <w:rFonts w:cs="Times New Roman"/>
          <w:sz w:val="24"/>
          <w:szCs w:val="24"/>
        </w:rPr>
        <w:t>,</w:t>
      </w:r>
      <w:r>
        <w:rPr>
          <w:rFonts w:cs="Times New Roman"/>
          <w:sz w:val="24"/>
          <w:szCs w:val="24"/>
        </w:rPr>
        <w:t xml:space="preserve"> C</w:t>
      </w:r>
      <w:r w:rsidR="00D61F1A">
        <w:rPr>
          <w:rFonts w:cs="Times New Roman"/>
          <w:sz w:val="24"/>
          <w:szCs w:val="24"/>
        </w:rPr>
        <w:t>.</w:t>
      </w:r>
      <w:r>
        <w:rPr>
          <w:rFonts w:cs="Times New Roman"/>
          <w:sz w:val="24"/>
          <w:szCs w:val="24"/>
        </w:rPr>
        <w:t>, Lockwood</w:t>
      </w:r>
      <w:r w:rsidR="00D61F1A">
        <w:rPr>
          <w:rFonts w:cs="Times New Roman"/>
          <w:sz w:val="24"/>
          <w:szCs w:val="24"/>
        </w:rPr>
        <w:t>,</w:t>
      </w:r>
      <w:r>
        <w:rPr>
          <w:rFonts w:cs="Times New Roman"/>
          <w:sz w:val="24"/>
          <w:szCs w:val="24"/>
        </w:rPr>
        <w:t xml:space="preserve"> A</w:t>
      </w:r>
      <w:r w:rsidR="00D61F1A">
        <w:rPr>
          <w:rFonts w:cs="Times New Roman"/>
          <w:sz w:val="24"/>
          <w:szCs w:val="24"/>
        </w:rPr>
        <w:t>.</w:t>
      </w:r>
      <w:r>
        <w:rPr>
          <w:rFonts w:cs="Times New Roman"/>
          <w:sz w:val="24"/>
          <w:szCs w:val="24"/>
        </w:rPr>
        <w:t xml:space="preserve"> </w:t>
      </w:r>
      <w:r w:rsidR="00F261EB">
        <w:rPr>
          <w:rFonts w:cs="Times New Roman"/>
          <w:sz w:val="24"/>
          <w:szCs w:val="24"/>
        </w:rPr>
        <w:t>&amp;</w:t>
      </w:r>
      <w:r w:rsidR="00D61F1A">
        <w:rPr>
          <w:rFonts w:cs="Times New Roman"/>
          <w:sz w:val="24"/>
          <w:szCs w:val="24"/>
        </w:rPr>
        <w:t xml:space="preserve"> Lambert, </w:t>
      </w:r>
      <w:r>
        <w:rPr>
          <w:rFonts w:cs="Times New Roman"/>
          <w:sz w:val="24"/>
          <w:szCs w:val="24"/>
        </w:rPr>
        <w:t>D</w:t>
      </w:r>
      <w:r w:rsidR="00D61F1A">
        <w:rPr>
          <w:rFonts w:cs="Times New Roman"/>
          <w:sz w:val="24"/>
          <w:szCs w:val="24"/>
        </w:rPr>
        <w:t>.</w:t>
      </w:r>
      <w:r>
        <w:rPr>
          <w:rFonts w:cs="Times New Roman"/>
          <w:sz w:val="24"/>
          <w:szCs w:val="24"/>
        </w:rPr>
        <w:t xml:space="preserve"> (2007) A review of research methods in IO/OB work-family research, </w:t>
      </w:r>
      <w:r>
        <w:rPr>
          <w:rFonts w:cs="Times New Roman"/>
          <w:i/>
          <w:iCs/>
          <w:sz w:val="24"/>
          <w:szCs w:val="24"/>
        </w:rPr>
        <w:t>Journal of Applied Psychology</w:t>
      </w:r>
      <w:r>
        <w:rPr>
          <w:rFonts w:cs="Times New Roman"/>
          <w:iCs/>
          <w:sz w:val="24"/>
          <w:szCs w:val="24"/>
        </w:rPr>
        <w:t xml:space="preserve"> 92 (1):</w:t>
      </w:r>
      <w:r>
        <w:rPr>
          <w:rFonts w:cs="Times New Roman"/>
          <w:sz w:val="24"/>
          <w:szCs w:val="24"/>
        </w:rPr>
        <w:t xml:space="preserve"> 28-43. </w:t>
      </w:r>
      <w:proofErr w:type="gramStart"/>
      <w:r>
        <w:rPr>
          <w:rFonts w:cs="Arial"/>
          <w:color w:val="000000"/>
          <w:sz w:val="24"/>
        </w:rPr>
        <w:t>doi</w:t>
      </w:r>
      <w:proofErr w:type="gramEnd"/>
      <w:r>
        <w:rPr>
          <w:rFonts w:cs="Arial"/>
          <w:color w:val="000000"/>
          <w:sz w:val="24"/>
        </w:rPr>
        <w:t>:</w:t>
      </w:r>
      <w:r>
        <w:rPr>
          <w:rStyle w:val="apple-converted-space"/>
          <w:rFonts w:cs="Arial"/>
          <w:color w:val="000000"/>
        </w:rPr>
        <w:t> </w:t>
      </w:r>
      <w:hyperlink r:id="rId12" w:tgtFrame="_blank" w:history="1">
        <w:r>
          <w:rPr>
            <w:rStyle w:val="Hyperlink"/>
            <w:rFonts w:cs="Arial"/>
            <w:sz w:val="24"/>
          </w:rPr>
          <w:t>10.1037/0021-9010.92.1.28</w:t>
        </w:r>
      </w:hyperlink>
    </w:p>
    <w:p w14:paraId="0AD70ECB" w14:textId="55D86149" w:rsidR="00F147AC" w:rsidRDefault="00F147AC" w:rsidP="00F147AC">
      <w:pPr>
        <w:autoSpaceDE w:val="0"/>
        <w:autoSpaceDN w:val="0"/>
        <w:adjustRightInd w:val="0"/>
        <w:spacing w:line="480" w:lineRule="auto"/>
        <w:ind w:left="720" w:hanging="720"/>
        <w:rPr>
          <w:rFonts w:cs="Times New Roman"/>
          <w:sz w:val="24"/>
          <w:szCs w:val="24"/>
        </w:rPr>
      </w:pPr>
      <w:r>
        <w:rPr>
          <w:rFonts w:cs="Times New Roman"/>
          <w:sz w:val="24"/>
          <w:szCs w:val="24"/>
        </w:rPr>
        <w:t xml:space="preserve">Coronel, J.M., Moreno, E. </w:t>
      </w:r>
      <w:r w:rsidR="00F261EB">
        <w:rPr>
          <w:rFonts w:cs="Times New Roman"/>
          <w:sz w:val="24"/>
          <w:szCs w:val="24"/>
        </w:rPr>
        <w:t>&amp;</w:t>
      </w:r>
      <w:r>
        <w:rPr>
          <w:rFonts w:cs="Times New Roman"/>
          <w:sz w:val="24"/>
          <w:szCs w:val="24"/>
        </w:rPr>
        <w:t xml:space="preserve"> Carrasco, M.J. (2010) Work–family conflicts and the organizational work culture as barriers women educational managers. </w:t>
      </w:r>
      <w:r>
        <w:rPr>
          <w:rFonts w:cs="Times New Roman"/>
          <w:i/>
          <w:sz w:val="24"/>
          <w:szCs w:val="24"/>
        </w:rPr>
        <w:t>Gender, Work &amp; Organization,</w:t>
      </w:r>
      <w:r w:rsidR="0078447B">
        <w:rPr>
          <w:rFonts w:cs="Times New Roman"/>
          <w:sz w:val="24"/>
          <w:szCs w:val="24"/>
        </w:rPr>
        <w:t xml:space="preserve"> 17 (2)</w:t>
      </w:r>
      <w:r>
        <w:rPr>
          <w:rFonts w:cs="Times New Roman"/>
          <w:sz w:val="24"/>
          <w:szCs w:val="24"/>
        </w:rPr>
        <w:t xml:space="preserve"> 219–39. </w:t>
      </w:r>
      <w:proofErr w:type="gramStart"/>
      <w:r>
        <w:rPr>
          <w:rFonts w:cs="Arial"/>
          <w:color w:val="000000"/>
          <w:sz w:val="24"/>
          <w:szCs w:val="18"/>
          <w:shd w:val="clear" w:color="auto" w:fill="FFFFFF"/>
        </w:rPr>
        <w:t>doi</w:t>
      </w:r>
      <w:proofErr w:type="gramEnd"/>
      <w:r>
        <w:rPr>
          <w:rFonts w:cs="Arial"/>
          <w:color w:val="000000"/>
          <w:sz w:val="24"/>
          <w:szCs w:val="18"/>
          <w:shd w:val="clear" w:color="auto" w:fill="FFFFFF"/>
        </w:rPr>
        <w:t>: 10.1111/j.1468-0432.2009.00463.x</w:t>
      </w:r>
    </w:p>
    <w:p w14:paraId="775F4242" w14:textId="25D4E3AC" w:rsidR="00F147AC" w:rsidRDefault="00F147AC" w:rsidP="00F147AC">
      <w:pPr>
        <w:autoSpaceDE w:val="0"/>
        <w:autoSpaceDN w:val="0"/>
        <w:adjustRightInd w:val="0"/>
        <w:spacing w:line="480" w:lineRule="auto"/>
        <w:ind w:left="720" w:hanging="720"/>
        <w:rPr>
          <w:rFonts w:cs="Times New Roman"/>
          <w:sz w:val="24"/>
          <w:szCs w:val="24"/>
        </w:rPr>
      </w:pPr>
      <w:r>
        <w:rPr>
          <w:rFonts w:cs="Times New Roman"/>
          <w:sz w:val="24"/>
          <w:szCs w:val="24"/>
        </w:rPr>
        <w:lastRenderedPageBreak/>
        <w:t xml:space="preserve">Crompton, R., </w:t>
      </w:r>
      <w:proofErr w:type="spellStart"/>
      <w:r>
        <w:rPr>
          <w:rFonts w:cs="Times New Roman"/>
          <w:sz w:val="24"/>
          <w:szCs w:val="24"/>
        </w:rPr>
        <w:t>Brockmann</w:t>
      </w:r>
      <w:proofErr w:type="spellEnd"/>
      <w:r>
        <w:rPr>
          <w:rFonts w:cs="Times New Roman"/>
          <w:sz w:val="24"/>
          <w:szCs w:val="24"/>
        </w:rPr>
        <w:t xml:space="preserve">, M. </w:t>
      </w:r>
      <w:r w:rsidR="00F261EB">
        <w:rPr>
          <w:rFonts w:cs="Times New Roman"/>
          <w:sz w:val="24"/>
          <w:szCs w:val="24"/>
        </w:rPr>
        <w:t>&amp;</w:t>
      </w:r>
      <w:r>
        <w:rPr>
          <w:rFonts w:cs="Times New Roman"/>
          <w:sz w:val="24"/>
          <w:szCs w:val="24"/>
        </w:rPr>
        <w:t xml:space="preserve"> </w:t>
      </w:r>
      <w:proofErr w:type="spellStart"/>
      <w:r>
        <w:rPr>
          <w:rFonts w:cs="Times New Roman"/>
          <w:sz w:val="24"/>
          <w:szCs w:val="24"/>
        </w:rPr>
        <w:t>Lyonette</w:t>
      </w:r>
      <w:proofErr w:type="spellEnd"/>
      <w:r>
        <w:rPr>
          <w:rFonts w:cs="Times New Roman"/>
          <w:sz w:val="24"/>
          <w:szCs w:val="24"/>
        </w:rPr>
        <w:t xml:space="preserve">, C. (2005) ‘Attitudes, Women’s Employment and the Domestic Division of Labour: A Cross-National Analysis in Two Waves’, </w:t>
      </w:r>
      <w:r>
        <w:rPr>
          <w:rFonts w:cs="Times New Roman"/>
          <w:i/>
          <w:sz w:val="24"/>
          <w:szCs w:val="24"/>
        </w:rPr>
        <w:t>Work, Employment and Society</w:t>
      </w:r>
      <w:r>
        <w:rPr>
          <w:rFonts w:cs="Times New Roman"/>
          <w:sz w:val="24"/>
          <w:szCs w:val="24"/>
        </w:rPr>
        <w:t xml:space="preserve"> 19(2): 213–33. </w:t>
      </w:r>
      <w:proofErr w:type="gramStart"/>
      <w:r>
        <w:rPr>
          <w:rFonts w:cs="Arial"/>
          <w:bCs/>
          <w:color w:val="333300"/>
          <w:sz w:val="24"/>
          <w:szCs w:val="14"/>
          <w:shd w:val="clear" w:color="auto" w:fill="FFFFFF"/>
        </w:rPr>
        <w:t>doi</w:t>
      </w:r>
      <w:proofErr w:type="gramEnd"/>
      <w:r>
        <w:rPr>
          <w:rFonts w:cs="Arial"/>
          <w:bCs/>
          <w:color w:val="333300"/>
          <w:sz w:val="24"/>
          <w:szCs w:val="14"/>
          <w:shd w:val="clear" w:color="auto" w:fill="FFFFFF"/>
        </w:rPr>
        <w:t>:</w:t>
      </w:r>
      <w:r>
        <w:rPr>
          <w:rStyle w:val="apple-converted-space"/>
          <w:rFonts w:cs="Arial"/>
          <w:bCs/>
          <w:color w:val="333300"/>
          <w:szCs w:val="14"/>
          <w:shd w:val="clear" w:color="auto" w:fill="FFFFFF"/>
        </w:rPr>
        <w:t> </w:t>
      </w:r>
      <w:r>
        <w:rPr>
          <w:rStyle w:val="slug-doi"/>
          <w:rFonts w:cs="Arial"/>
          <w:bCs/>
          <w:color w:val="333300"/>
          <w:sz w:val="24"/>
          <w:szCs w:val="14"/>
          <w:bdr w:val="none" w:sz="0" w:space="0" w:color="auto" w:frame="1"/>
          <w:shd w:val="clear" w:color="auto" w:fill="FFFFFF"/>
        </w:rPr>
        <w:t>10.1177/0950017005053168</w:t>
      </w:r>
    </w:p>
    <w:p w14:paraId="1C7DC6E1" w14:textId="77777777" w:rsidR="00F147AC" w:rsidRDefault="00F147AC" w:rsidP="00F147AC">
      <w:pPr>
        <w:autoSpaceDE w:val="0"/>
        <w:autoSpaceDN w:val="0"/>
        <w:adjustRightInd w:val="0"/>
        <w:spacing w:line="480" w:lineRule="auto"/>
        <w:ind w:left="720" w:hanging="720"/>
        <w:rPr>
          <w:rFonts w:cs="Times New Roman"/>
          <w:sz w:val="24"/>
          <w:szCs w:val="24"/>
        </w:rPr>
      </w:pPr>
      <w:proofErr w:type="spellStart"/>
      <w:r>
        <w:rPr>
          <w:rFonts w:cs="Times New Roman"/>
          <w:sz w:val="24"/>
          <w:szCs w:val="24"/>
        </w:rPr>
        <w:t>Crouter</w:t>
      </w:r>
      <w:proofErr w:type="spellEnd"/>
      <w:r>
        <w:rPr>
          <w:rFonts w:cs="Times New Roman"/>
          <w:sz w:val="24"/>
          <w:szCs w:val="24"/>
        </w:rPr>
        <w:t xml:space="preserve">, A. C., &amp; </w:t>
      </w:r>
      <w:proofErr w:type="spellStart"/>
      <w:r>
        <w:rPr>
          <w:rFonts w:cs="Times New Roman"/>
          <w:sz w:val="24"/>
          <w:szCs w:val="24"/>
        </w:rPr>
        <w:t>Manke</w:t>
      </w:r>
      <w:proofErr w:type="spellEnd"/>
      <w:r>
        <w:rPr>
          <w:rFonts w:cs="Times New Roman"/>
          <w:sz w:val="24"/>
          <w:szCs w:val="24"/>
        </w:rPr>
        <w:t>, B. (1997). Development of a typology of dual-earner families: A window into differences between and within families in relationships, roles, and activities. </w:t>
      </w:r>
      <w:r>
        <w:rPr>
          <w:rFonts w:cs="Times New Roman"/>
          <w:i/>
          <w:iCs/>
          <w:sz w:val="24"/>
          <w:szCs w:val="24"/>
        </w:rPr>
        <w:t>Journal of Family Psychology</w:t>
      </w:r>
      <w:r>
        <w:rPr>
          <w:rFonts w:cs="Times New Roman"/>
          <w:sz w:val="24"/>
          <w:szCs w:val="24"/>
        </w:rPr>
        <w:t>, </w:t>
      </w:r>
      <w:r>
        <w:rPr>
          <w:rFonts w:cs="Times New Roman"/>
          <w:i/>
          <w:iCs/>
          <w:sz w:val="24"/>
          <w:szCs w:val="24"/>
        </w:rPr>
        <w:t>11</w:t>
      </w:r>
      <w:r>
        <w:rPr>
          <w:rFonts w:cs="Times New Roman"/>
          <w:sz w:val="24"/>
          <w:szCs w:val="24"/>
        </w:rPr>
        <w:t xml:space="preserve">(1), 62-75. </w:t>
      </w:r>
      <w:proofErr w:type="gramStart"/>
      <w:r>
        <w:rPr>
          <w:rFonts w:cs="Arial"/>
          <w:color w:val="000000"/>
          <w:sz w:val="24"/>
          <w:szCs w:val="24"/>
        </w:rPr>
        <w:t>doi</w:t>
      </w:r>
      <w:proofErr w:type="gramEnd"/>
      <w:r>
        <w:rPr>
          <w:rFonts w:cs="Arial"/>
          <w:color w:val="000000"/>
          <w:sz w:val="24"/>
          <w:szCs w:val="24"/>
        </w:rPr>
        <w:t>:</w:t>
      </w:r>
      <w:r>
        <w:rPr>
          <w:rStyle w:val="apple-converted-space"/>
          <w:rFonts w:cs="Arial"/>
          <w:color w:val="000000"/>
        </w:rPr>
        <w:t> </w:t>
      </w:r>
      <w:hyperlink r:id="rId13" w:tgtFrame="_blank" w:history="1">
        <w:r>
          <w:rPr>
            <w:rStyle w:val="Hyperlink"/>
            <w:rFonts w:cs="Arial"/>
            <w:sz w:val="24"/>
            <w:szCs w:val="24"/>
          </w:rPr>
          <w:t>10.1037/08933200.11.1.62</w:t>
        </w:r>
      </w:hyperlink>
    </w:p>
    <w:p w14:paraId="2043649B" w14:textId="77777777" w:rsidR="00F147AC" w:rsidRDefault="00F147AC" w:rsidP="00F147AC">
      <w:pPr>
        <w:autoSpaceDE w:val="0"/>
        <w:autoSpaceDN w:val="0"/>
        <w:adjustRightInd w:val="0"/>
        <w:spacing w:line="480" w:lineRule="auto"/>
        <w:ind w:left="720" w:hanging="720"/>
        <w:rPr>
          <w:rFonts w:cs="Times New Roman"/>
          <w:sz w:val="24"/>
          <w:szCs w:val="24"/>
        </w:rPr>
      </w:pPr>
      <w:r>
        <w:rPr>
          <w:rFonts w:cs="Times New Roman"/>
          <w:sz w:val="24"/>
          <w:szCs w:val="24"/>
        </w:rPr>
        <w:t>Duxbury, L. E., &amp; Higgins, C. A. (1991). Gender differences in work-family conflict. </w:t>
      </w:r>
      <w:r>
        <w:rPr>
          <w:rFonts w:cs="Times New Roman"/>
          <w:i/>
          <w:iCs/>
          <w:sz w:val="24"/>
          <w:szCs w:val="24"/>
        </w:rPr>
        <w:t>Journal of applied psychology</w:t>
      </w:r>
      <w:r>
        <w:rPr>
          <w:rFonts w:cs="Times New Roman"/>
          <w:sz w:val="24"/>
          <w:szCs w:val="24"/>
        </w:rPr>
        <w:t>, </w:t>
      </w:r>
      <w:r>
        <w:rPr>
          <w:rFonts w:cs="Times New Roman"/>
          <w:i/>
          <w:iCs/>
          <w:sz w:val="24"/>
          <w:szCs w:val="24"/>
        </w:rPr>
        <w:t>76</w:t>
      </w:r>
      <w:r>
        <w:rPr>
          <w:rFonts w:cs="Times New Roman"/>
          <w:sz w:val="24"/>
          <w:szCs w:val="24"/>
        </w:rPr>
        <w:t xml:space="preserve">(1), 60-74. </w:t>
      </w:r>
      <w:r>
        <w:rPr>
          <w:rStyle w:val="apple-converted-space"/>
          <w:rFonts w:cs="Arial"/>
          <w:color w:val="000000"/>
        </w:rPr>
        <w:t> </w:t>
      </w:r>
      <w:proofErr w:type="gramStart"/>
      <w:r>
        <w:rPr>
          <w:rFonts w:cs="Arial"/>
          <w:color w:val="000000"/>
          <w:sz w:val="24"/>
          <w:szCs w:val="24"/>
        </w:rPr>
        <w:t>doi</w:t>
      </w:r>
      <w:proofErr w:type="gramEnd"/>
      <w:r>
        <w:rPr>
          <w:rFonts w:cs="Arial"/>
          <w:color w:val="000000"/>
          <w:sz w:val="24"/>
          <w:szCs w:val="24"/>
        </w:rPr>
        <w:t>:</w:t>
      </w:r>
      <w:hyperlink r:id="rId14" w:tgtFrame="_blank" w:history="1">
        <w:r>
          <w:rPr>
            <w:rStyle w:val="Hyperlink"/>
            <w:rFonts w:cs="Arial"/>
            <w:sz w:val="24"/>
            <w:szCs w:val="24"/>
          </w:rPr>
          <w:t>10.1037/0021-9010.76.1.60</w:t>
        </w:r>
      </w:hyperlink>
    </w:p>
    <w:p w14:paraId="547750FE" w14:textId="25CD1EE0" w:rsidR="00F147AC" w:rsidRDefault="00F147AC" w:rsidP="00F147AC">
      <w:pPr>
        <w:autoSpaceDE w:val="0"/>
        <w:autoSpaceDN w:val="0"/>
        <w:adjustRightInd w:val="0"/>
        <w:spacing w:line="480" w:lineRule="auto"/>
        <w:ind w:left="720" w:hanging="720"/>
        <w:rPr>
          <w:rFonts w:cs="Times New Roman"/>
          <w:sz w:val="24"/>
          <w:szCs w:val="24"/>
        </w:rPr>
      </w:pPr>
      <w:proofErr w:type="spellStart"/>
      <w:r>
        <w:rPr>
          <w:rFonts w:cs="Times New Roman"/>
          <w:sz w:val="24"/>
          <w:szCs w:val="24"/>
        </w:rPr>
        <w:t>Eby</w:t>
      </w:r>
      <w:proofErr w:type="spellEnd"/>
      <w:r w:rsidR="00D61F1A">
        <w:rPr>
          <w:rFonts w:cs="Times New Roman"/>
          <w:sz w:val="24"/>
          <w:szCs w:val="24"/>
        </w:rPr>
        <w:t>,</w:t>
      </w:r>
      <w:r>
        <w:rPr>
          <w:rFonts w:cs="Times New Roman"/>
          <w:sz w:val="24"/>
          <w:szCs w:val="24"/>
        </w:rPr>
        <w:t xml:space="preserve"> L </w:t>
      </w:r>
      <w:r w:rsidR="00D61F1A">
        <w:rPr>
          <w:rFonts w:cs="Times New Roman"/>
          <w:sz w:val="24"/>
          <w:szCs w:val="24"/>
        </w:rPr>
        <w:t>.</w:t>
      </w:r>
      <w:proofErr w:type="gramStart"/>
      <w:r>
        <w:rPr>
          <w:rFonts w:cs="Times New Roman"/>
          <w:sz w:val="24"/>
          <w:szCs w:val="24"/>
        </w:rPr>
        <w:t>T</w:t>
      </w:r>
      <w:r w:rsidR="00D61F1A">
        <w:rPr>
          <w:rFonts w:cs="Times New Roman"/>
          <w:sz w:val="24"/>
          <w:szCs w:val="24"/>
        </w:rPr>
        <w:t>.</w:t>
      </w:r>
      <w:r>
        <w:rPr>
          <w:rFonts w:cs="Times New Roman"/>
          <w:sz w:val="24"/>
          <w:szCs w:val="24"/>
        </w:rPr>
        <w:t>,</w:t>
      </w:r>
      <w:proofErr w:type="gramEnd"/>
      <w:r>
        <w:rPr>
          <w:rFonts w:cs="Times New Roman"/>
          <w:sz w:val="24"/>
          <w:szCs w:val="24"/>
        </w:rPr>
        <w:t xml:space="preserve"> Casper</w:t>
      </w:r>
      <w:r w:rsidR="00D61F1A">
        <w:rPr>
          <w:rFonts w:cs="Times New Roman"/>
          <w:sz w:val="24"/>
          <w:szCs w:val="24"/>
        </w:rPr>
        <w:t>,</w:t>
      </w:r>
      <w:r>
        <w:rPr>
          <w:rFonts w:cs="Times New Roman"/>
          <w:sz w:val="24"/>
          <w:szCs w:val="24"/>
        </w:rPr>
        <w:t xml:space="preserve"> W</w:t>
      </w:r>
      <w:r w:rsidR="00D61F1A">
        <w:rPr>
          <w:rFonts w:cs="Times New Roman"/>
          <w:sz w:val="24"/>
          <w:szCs w:val="24"/>
        </w:rPr>
        <w:t>.</w:t>
      </w:r>
      <w:r>
        <w:rPr>
          <w:rFonts w:cs="Times New Roman"/>
          <w:sz w:val="24"/>
          <w:szCs w:val="24"/>
        </w:rPr>
        <w:t>, Lockwood</w:t>
      </w:r>
      <w:r w:rsidR="00D61F1A">
        <w:rPr>
          <w:rFonts w:cs="Times New Roman"/>
          <w:sz w:val="24"/>
          <w:szCs w:val="24"/>
        </w:rPr>
        <w:t>,</w:t>
      </w:r>
      <w:r>
        <w:rPr>
          <w:rFonts w:cs="Times New Roman"/>
          <w:sz w:val="24"/>
          <w:szCs w:val="24"/>
        </w:rPr>
        <w:t xml:space="preserve"> A</w:t>
      </w:r>
      <w:r w:rsidR="00D61F1A">
        <w:rPr>
          <w:rFonts w:cs="Times New Roman"/>
          <w:sz w:val="24"/>
          <w:szCs w:val="24"/>
        </w:rPr>
        <w:t>.</w:t>
      </w:r>
      <w:r>
        <w:rPr>
          <w:rFonts w:cs="Times New Roman"/>
          <w:sz w:val="24"/>
          <w:szCs w:val="24"/>
        </w:rPr>
        <w:t>, Bordeaux</w:t>
      </w:r>
      <w:r w:rsidR="00D61F1A">
        <w:rPr>
          <w:rFonts w:cs="Times New Roman"/>
          <w:sz w:val="24"/>
          <w:szCs w:val="24"/>
        </w:rPr>
        <w:t>,</w:t>
      </w:r>
      <w:r>
        <w:rPr>
          <w:rFonts w:cs="Times New Roman"/>
          <w:sz w:val="24"/>
          <w:szCs w:val="24"/>
        </w:rPr>
        <w:t xml:space="preserve"> C</w:t>
      </w:r>
      <w:r w:rsidR="00D61F1A">
        <w:rPr>
          <w:rFonts w:cs="Times New Roman"/>
          <w:sz w:val="24"/>
          <w:szCs w:val="24"/>
        </w:rPr>
        <w:t>.</w:t>
      </w:r>
      <w:r>
        <w:rPr>
          <w:rFonts w:cs="Times New Roman"/>
          <w:sz w:val="24"/>
          <w:szCs w:val="24"/>
        </w:rPr>
        <w:t xml:space="preserve">, </w:t>
      </w:r>
      <w:r w:rsidR="00F261EB">
        <w:rPr>
          <w:rFonts w:cs="Times New Roman"/>
          <w:sz w:val="24"/>
          <w:szCs w:val="24"/>
        </w:rPr>
        <w:t>&amp;</w:t>
      </w:r>
      <w:r>
        <w:rPr>
          <w:rFonts w:cs="Times New Roman"/>
          <w:sz w:val="24"/>
          <w:szCs w:val="24"/>
        </w:rPr>
        <w:t xml:space="preserve"> Brinley</w:t>
      </w:r>
      <w:r w:rsidR="00D61F1A">
        <w:rPr>
          <w:rFonts w:cs="Times New Roman"/>
          <w:sz w:val="24"/>
          <w:szCs w:val="24"/>
        </w:rPr>
        <w:t>,</w:t>
      </w:r>
      <w:r>
        <w:rPr>
          <w:rFonts w:cs="Times New Roman"/>
          <w:sz w:val="24"/>
          <w:szCs w:val="24"/>
        </w:rPr>
        <w:t xml:space="preserve"> A</w:t>
      </w:r>
      <w:r w:rsidR="00D61F1A">
        <w:rPr>
          <w:rFonts w:cs="Times New Roman"/>
          <w:sz w:val="24"/>
          <w:szCs w:val="24"/>
        </w:rPr>
        <w:t>.</w:t>
      </w:r>
      <w:r>
        <w:rPr>
          <w:rFonts w:cs="Times New Roman"/>
          <w:sz w:val="24"/>
          <w:szCs w:val="24"/>
        </w:rPr>
        <w:t xml:space="preserve"> (2005) Work and family research in IO/OB: Content analysis and review of the literature (1980-2002),</w:t>
      </w:r>
      <w:r>
        <w:rPr>
          <w:rFonts w:cs="Times New Roman"/>
          <w:i/>
          <w:sz w:val="24"/>
          <w:szCs w:val="24"/>
        </w:rPr>
        <w:t xml:space="preserve"> Journal of Vocational Behavior </w:t>
      </w:r>
      <w:r>
        <w:rPr>
          <w:rFonts w:cs="Times New Roman"/>
          <w:sz w:val="24"/>
          <w:szCs w:val="24"/>
        </w:rPr>
        <w:t xml:space="preserve">66: 124-197. </w:t>
      </w:r>
      <w:proofErr w:type="gramStart"/>
      <w:r>
        <w:rPr>
          <w:rFonts w:eastAsia="Arial Unicode MS" w:cs="Arial Unicode MS"/>
          <w:color w:val="2E2E2E"/>
          <w:sz w:val="24"/>
          <w:szCs w:val="20"/>
          <w:shd w:val="clear" w:color="auto" w:fill="FFFFFF"/>
        </w:rPr>
        <w:t>doi</w:t>
      </w:r>
      <w:proofErr w:type="gramEnd"/>
      <w:r>
        <w:rPr>
          <w:rFonts w:eastAsia="Arial Unicode MS" w:cs="Arial Unicode MS"/>
          <w:color w:val="2E2E2E"/>
          <w:sz w:val="24"/>
          <w:szCs w:val="20"/>
          <w:shd w:val="clear" w:color="auto" w:fill="FFFFFF"/>
        </w:rPr>
        <w:t>: 10.1016/j.jvb.2003.11.003</w:t>
      </w:r>
    </w:p>
    <w:p w14:paraId="006B1371" w14:textId="77777777" w:rsidR="00F147AC" w:rsidRDefault="00F147AC" w:rsidP="00F147AC">
      <w:pPr>
        <w:autoSpaceDE w:val="0"/>
        <w:autoSpaceDN w:val="0"/>
        <w:adjustRightInd w:val="0"/>
        <w:spacing w:line="480" w:lineRule="auto"/>
        <w:ind w:left="720" w:hanging="720"/>
        <w:rPr>
          <w:rFonts w:cs="Times New Roman"/>
          <w:sz w:val="24"/>
          <w:szCs w:val="24"/>
          <w:u w:val="single"/>
        </w:rPr>
      </w:pPr>
      <w:r>
        <w:rPr>
          <w:rFonts w:cs="Times New Roman"/>
          <w:sz w:val="24"/>
          <w:szCs w:val="24"/>
        </w:rPr>
        <w:t xml:space="preserve">Equality and Human Rights Commission (EHRC) </w:t>
      </w:r>
      <w:r>
        <w:rPr>
          <w:rFonts w:cs="Times New Roman"/>
          <w:i/>
          <w:sz w:val="24"/>
          <w:szCs w:val="24"/>
        </w:rPr>
        <w:t>Talent not Tokenism: The business benefits of workforce diversity.</w:t>
      </w:r>
      <w:r>
        <w:rPr>
          <w:rFonts w:cs="Times New Roman"/>
          <w:sz w:val="24"/>
          <w:szCs w:val="24"/>
        </w:rPr>
        <w:t xml:space="preserve"> Report by the Confederation of British Industry (CBI) and the Trades Union Congress (TUC), June 2008. Available from: </w:t>
      </w:r>
      <w:hyperlink r:id="rId15" w:history="1">
        <w:r>
          <w:rPr>
            <w:rStyle w:val="Hyperlink"/>
            <w:rFonts w:cs="Times New Roman"/>
            <w:sz w:val="24"/>
            <w:szCs w:val="24"/>
          </w:rPr>
          <w:t>http://www.equalityhumanrights.com/uploaded_files/Employers/talentnottokenism.pdf</w:t>
        </w:r>
      </w:hyperlink>
    </w:p>
    <w:p w14:paraId="26D5907F" w14:textId="77777777" w:rsidR="00F147AC" w:rsidRDefault="00F147AC" w:rsidP="00F147AC">
      <w:pPr>
        <w:autoSpaceDE w:val="0"/>
        <w:autoSpaceDN w:val="0"/>
        <w:adjustRightInd w:val="0"/>
        <w:spacing w:line="480" w:lineRule="auto"/>
        <w:ind w:left="720" w:hanging="720"/>
        <w:rPr>
          <w:rFonts w:eastAsia="AdvTimes" w:cs="Times New Roman"/>
          <w:sz w:val="24"/>
          <w:szCs w:val="24"/>
        </w:rPr>
      </w:pPr>
      <w:proofErr w:type="spellStart"/>
      <w:r>
        <w:rPr>
          <w:rFonts w:eastAsia="AdvTimes" w:cs="Times New Roman"/>
          <w:sz w:val="24"/>
          <w:szCs w:val="24"/>
        </w:rPr>
        <w:t>Fenner</w:t>
      </w:r>
      <w:proofErr w:type="spellEnd"/>
      <w:r>
        <w:rPr>
          <w:rFonts w:eastAsia="AdvTimes" w:cs="Times New Roman"/>
          <w:sz w:val="24"/>
          <w:szCs w:val="24"/>
        </w:rPr>
        <w:t xml:space="preserve">, G. H., &amp; </w:t>
      </w:r>
      <w:proofErr w:type="spellStart"/>
      <w:r>
        <w:rPr>
          <w:rFonts w:eastAsia="AdvTimes" w:cs="Times New Roman"/>
          <w:sz w:val="24"/>
          <w:szCs w:val="24"/>
        </w:rPr>
        <w:t>Renn</w:t>
      </w:r>
      <w:proofErr w:type="spellEnd"/>
      <w:r>
        <w:rPr>
          <w:rFonts w:eastAsia="AdvTimes" w:cs="Times New Roman"/>
          <w:sz w:val="24"/>
          <w:szCs w:val="24"/>
        </w:rPr>
        <w:t>, R. W. (2010). Technology-assisted supplemental work and work-to-family conflict: The role of instrumentality beliefs, organizational expectations and time management. </w:t>
      </w:r>
      <w:r>
        <w:rPr>
          <w:rFonts w:eastAsia="AdvTimes" w:cs="Times New Roman"/>
          <w:i/>
          <w:iCs/>
          <w:sz w:val="24"/>
          <w:szCs w:val="24"/>
        </w:rPr>
        <w:t>Human relations</w:t>
      </w:r>
      <w:r>
        <w:rPr>
          <w:rFonts w:eastAsia="AdvTimes" w:cs="Times New Roman"/>
          <w:sz w:val="24"/>
          <w:szCs w:val="24"/>
        </w:rPr>
        <w:t>, </w:t>
      </w:r>
      <w:r>
        <w:rPr>
          <w:rFonts w:eastAsia="AdvTimes" w:cs="Times New Roman"/>
          <w:i/>
          <w:iCs/>
          <w:sz w:val="24"/>
          <w:szCs w:val="24"/>
        </w:rPr>
        <w:t>63</w:t>
      </w:r>
      <w:r>
        <w:rPr>
          <w:rFonts w:eastAsia="AdvTimes" w:cs="Times New Roman"/>
          <w:sz w:val="24"/>
          <w:szCs w:val="24"/>
        </w:rPr>
        <w:t xml:space="preserve">(1), 63-82. </w:t>
      </w:r>
      <w:proofErr w:type="gramStart"/>
      <w:r>
        <w:rPr>
          <w:rFonts w:cs="Arial"/>
          <w:bCs/>
          <w:color w:val="333300"/>
          <w:sz w:val="24"/>
          <w:szCs w:val="14"/>
          <w:shd w:val="clear" w:color="auto" w:fill="FFFFFF"/>
        </w:rPr>
        <w:t>doi:</w:t>
      </w:r>
      <w:proofErr w:type="gramEnd"/>
      <w:r>
        <w:rPr>
          <w:rStyle w:val="slug-doi"/>
          <w:rFonts w:cs="Arial"/>
          <w:bCs/>
          <w:color w:val="333300"/>
          <w:sz w:val="24"/>
          <w:szCs w:val="14"/>
          <w:bdr w:val="none" w:sz="0" w:space="0" w:color="auto" w:frame="1"/>
          <w:shd w:val="clear" w:color="auto" w:fill="FFFFFF"/>
        </w:rPr>
        <w:t>10.1177/0018726709351064</w:t>
      </w:r>
    </w:p>
    <w:p w14:paraId="6A1525B0" w14:textId="77777777" w:rsidR="00F147AC" w:rsidRDefault="00F147AC" w:rsidP="00F147AC">
      <w:pPr>
        <w:autoSpaceDE w:val="0"/>
        <w:autoSpaceDN w:val="0"/>
        <w:adjustRightInd w:val="0"/>
        <w:spacing w:line="480" w:lineRule="auto"/>
        <w:ind w:left="720" w:hanging="720"/>
        <w:rPr>
          <w:rFonts w:cs="Times New Roman"/>
          <w:sz w:val="24"/>
          <w:szCs w:val="24"/>
        </w:rPr>
      </w:pPr>
      <w:proofErr w:type="spellStart"/>
      <w:r>
        <w:rPr>
          <w:rFonts w:cs="Times New Roman"/>
          <w:bCs/>
          <w:sz w:val="24"/>
          <w:szCs w:val="24"/>
        </w:rPr>
        <w:t>Gatrell</w:t>
      </w:r>
      <w:proofErr w:type="spellEnd"/>
      <w:r>
        <w:rPr>
          <w:rFonts w:cs="Times New Roman"/>
          <w:bCs/>
          <w:sz w:val="24"/>
          <w:szCs w:val="24"/>
        </w:rPr>
        <w:t xml:space="preserve">, C. </w:t>
      </w:r>
      <w:r>
        <w:rPr>
          <w:rFonts w:cs="Times New Roman"/>
          <w:sz w:val="24"/>
          <w:szCs w:val="24"/>
        </w:rPr>
        <w:t xml:space="preserve">(2005), </w:t>
      </w:r>
      <w:r>
        <w:rPr>
          <w:rFonts w:cs="Times New Roman"/>
          <w:i/>
          <w:iCs/>
          <w:sz w:val="24"/>
          <w:szCs w:val="24"/>
        </w:rPr>
        <w:t>Hard Labour: the Sociology of Parenthood</w:t>
      </w:r>
      <w:r>
        <w:rPr>
          <w:rFonts w:cs="Times New Roman"/>
          <w:sz w:val="24"/>
          <w:szCs w:val="24"/>
        </w:rPr>
        <w:t>, Maidenhead: Open University Press.</w:t>
      </w:r>
    </w:p>
    <w:p w14:paraId="4E81C234" w14:textId="5CA5A9C8" w:rsidR="00F147AC" w:rsidRPr="00335305" w:rsidRDefault="00F147AC" w:rsidP="00335305">
      <w:pPr>
        <w:spacing w:line="480" w:lineRule="auto"/>
        <w:ind w:left="720" w:hanging="720"/>
        <w:rPr>
          <w:rStyle w:val="citation"/>
          <w:rFonts w:eastAsia="Times New Roman" w:cs="Times New Roman"/>
          <w:color w:val="000000"/>
          <w:sz w:val="24"/>
          <w:szCs w:val="15"/>
          <w:lang w:eastAsia="en-GB"/>
        </w:rPr>
      </w:pPr>
      <w:proofErr w:type="spellStart"/>
      <w:r>
        <w:rPr>
          <w:rFonts w:cs="Times New Roman"/>
          <w:bCs/>
          <w:sz w:val="24"/>
          <w:szCs w:val="24"/>
        </w:rPr>
        <w:lastRenderedPageBreak/>
        <w:t>Gatrell</w:t>
      </w:r>
      <w:proofErr w:type="spellEnd"/>
      <w:r>
        <w:rPr>
          <w:rFonts w:cs="Times New Roman"/>
          <w:bCs/>
          <w:sz w:val="24"/>
          <w:szCs w:val="24"/>
        </w:rPr>
        <w:t xml:space="preserve">, C. </w:t>
      </w:r>
      <w:r w:rsidR="00F261EB">
        <w:rPr>
          <w:rFonts w:cs="Times New Roman"/>
          <w:sz w:val="24"/>
          <w:szCs w:val="24"/>
        </w:rPr>
        <w:t>(2007</w:t>
      </w:r>
      <w:r>
        <w:rPr>
          <w:rFonts w:cs="Times New Roman"/>
          <w:sz w:val="24"/>
          <w:szCs w:val="24"/>
        </w:rPr>
        <w:t xml:space="preserve">) A fractional commitment? Part-time employment and the maternal body, </w:t>
      </w:r>
      <w:r>
        <w:rPr>
          <w:rFonts w:cs="Times New Roman"/>
          <w:i/>
          <w:iCs/>
          <w:sz w:val="24"/>
          <w:szCs w:val="24"/>
        </w:rPr>
        <w:t>International Journal of Human Resource Management</w:t>
      </w:r>
      <w:r>
        <w:rPr>
          <w:rFonts w:cs="Times New Roman"/>
          <w:sz w:val="24"/>
          <w:szCs w:val="24"/>
        </w:rPr>
        <w:t xml:space="preserve">, </w:t>
      </w:r>
      <w:r>
        <w:rPr>
          <w:rFonts w:cs="Times New Roman"/>
          <w:bCs/>
          <w:sz w:val="24"/>
          <w:szCs w:val="24"/>
        </w:rPr>
        <w:t>18</w:t>
      </w:r>
      <w:r>
        <w:rPr>
          <w:rFonts w:cs="Times New Roman"/>
          <w:sz w:val="24"/>
          <w:szCs w:val="24"/>
        </w:rPr>
        <w:t xml:space="preserve">(3), 462-474. </w:t>
      </w:r>
      <w:proofErr w:type="gramStart"/>
      <w:r>
        <w:rPr>
          <w:rFonts w:eastAsia="Times New Roman" w:cs="Times New Roman"/>
          <w:bCs/>
          <w:color w:val="000000"/>
          <w:sz w:val="24"/>
          <w:szCs w:val="15"/>
          <w:lang w:eastAsia="en-GB"/>
        </w:rPr>
        <w:t>doi</w:t>
      </w:r>
      <w:proofErr w:type="gramEnd"/>
      <w:r>
        <w:rPr>
          <w:rFonts w:eastAsia="Times New Roman" w:cs="Times New Roman"/>
          <w:bCs/>
          <w:color w:val="000000"/>
          <w:sz w:val="24"/>
          <w:szCs w:val="15"/>
          <w:lang w:eastAsia="en-GB"/>
        </w:rPr>
        <w:t>:</w:t>
      </w:r>
      <w:r w:rsidR="00335305">
        <w:rPr>
          <w:rFonts w:eastAsia="Times New Roman" w:cs="Times New Roman"/>
          <w:color w:val="000000"/>
          <w:sz w:val="24"/>
          <w:szCs w:val="15"/>
          <w:lang w:eastAsia="en-GB"/>
        </w:rPr>
        <w:t xml:space="preserve"> 10.1080/09585190601167813</w:t>
      </w:r>
    </w:p>
    <w:p w14:paraId="63043282" w14:textId="77777777" w:rsidR="00F147AC" w:rsidRDefault="00F147AC" w:rsidP="00F147AC">
      <w:pPr>
        <w:autoSpaceDE w:val="0"/>
        <w:autoSpaceDN w:val="0"/>
        <w:adjustRightInd w:val="0"/>
        <w:spacing w:line="480" w:lineRule="auto"/>
        <w:ind w:left="720" w:hanging="720"/>
      </w:pPr>
      <w:proofErr w:type="spellStart"/>
      <w:r>
        <w:rPr>
          <w:rStyle w:val="citation"/>
          <w:rFonts w:cs="Times New Roman"/>
          <w:sz w:val="24"/>
          <w:szCs w:val="24"/>
        </w:rPr>
        <w:t>Gatrell</w:t>
      </w:r>
      <w:proofErr w:type="spellEnd"/>
      <w:r>
        <w:rPr>
          <w:rStyle w:val="citation"/>
          <w:rFonts w:cs="Times New Roman"/>
          <w:sz w:val="24"/>
          <w:szCs w:val="24"/>
        </w:rPr>
        <w:t>, C. &amp; Cooper, C.</w:t>
      </w:r>
      <w:r>
        <w:rPr>
          <w:rFonts w:cs="Times New Roman"/>
          <w:sz w:val="24"/>
          <w:szCs w:val="24"/>
        </w:rPr>
        <w:t xml:space="preserve"> (2008) Work-life balance: working for whom? </w:t>
      </w:r>
      <w:r>
        <w:rPr>
          <w:rStyle w:val="Emphasis"/>
          <w:rFonts w:cs="Times New Roman"/>
          <w:sz w:val="24"/>
          <w:szCs w:val="24"/>
        </w:rPr>
        <w:t>European Journal of International Management</w:t>
      </w:r>
      <w:r>
        <w:rPr>
          <w:rFonts w:cs="Times New Roman"/>
          <w:sz w:val="24"/>
          <w:szCs w:val="24"/>
        </w:rPr>
        <w:t xml:space="preserve">, 2 (1), 71-86. </w:t>
      </w:r>
      <w:proofErr w:type="gramStart"/>
      <w:r>
        <w:rPr>
          <w:rFonts w:cs="Times New Roman"/>
          <w:sz w:val="24"/>
          <w:szCs w:val="24"/>
        </w:rPr>
        <w:t>doi</w:t>
      </w:r>
      <w:proofErr w:type="gramEnd"/>
      <w:r>
        <w:rPr>
          <w:rFonts w:cs="Times New Roman"/>
          <w:sz w:val="24"/>
          <w:szCs w:val="24"/>
        </w:rPr>
        <w:t>: 10.1504/EJIM.2008.01629</w:t>
      </w:r>
    </w:p>
    <w:p w14:paraId="33129B77" w14:textId="77777777" w:rsidR="00F147AC" w:rsidRDefault="00F147AC" w:rsidP="00F147AC">
      <w:pPr>
        <w:autoSpaceDE w:val="0"/>
        <w:autoSpaceDN w:val="0"/>
        <w:adjustRightInd w:val="0"/>
        <w:spacing w:line="480" w:lineRule="auto"/>
        <w:ind w:left="720" w:hanging="720"/>
        <w:rPr>
          <w:rFonts w:eastAsia="AdvTimes" w:cs="Times New Roman"/>
          <w:sz w:val="24"/>
          <w:szCs w:val="24"/>
        </w:rPr>
      </w:pPr>
      <w:proofErr w:type="spellStart"/>
      <w:r>
        <w:rPr>
          <w:rFonts w:eastAsia="AdvTimes" w:cs="Times New Roman"/>
          <w:sz w:val="24"/>
          <w:szCs w:val="24"/>
        </w:rPr>
        <w:t>Greenglass</w:t>
      </w:r>
      <w:proofErr w:type="spellEnd"/>
      <w:r>
        <w:rPr>
          <w:rFonts w:eastAsia="AdvTimes" w:cs="Times New Roman"/>
          <w:sz w:val="24"/>
          <w:szCs w:val="24"/>
        </w:rPr>
        <w:t xml:space="preserve">, E. R., </w:t>
      </w:r>
      <w:proofErr w:type="spellStart"/>
      <w:r>
        <w:rPr>
          <w:rFonts w:eastAsia="AdvTimes" w:cs="Times New Roman"/>
          <w:sz w:val="24"/>
          <w:szCs w:val="24"/>
        </w:rPr>
        <w:t>Pantony</w:t>
      </w:r>
      <w:proofErr w:type="spellEnd"/>
      <w:r>
        <w:rPr>
          <w:rFonts w:eastAsia="AdvTimes" w:cs="Times New Roman"/>
          <w:sz w:val="24"/>
          <w:szCs w:val="24"/>
        </w:rPr>
        <w:t>, K. L., &amp; Burke, R. J. (1988). A gender-role perspective on role conflict, work stress and social support. </w:t>
      </w:r>
      <w:r>
        <w:rPr>
          <w:rFonts w:eastAsia="AdvTimes" w:cs="Times New Roman"/>
          <w:i/>
          <w:iCs/>
          <w:sz w:val="24"/>
          <w:szCs w:val="24"/>
        </w:rPr>
        <w:t>Journal of Social Behavior &amp; Personality</w:t>
      </w:r>
      <w:r>
        <w:rPr>
          <w:rFonts w:eastAsia="AdvTimes" w:cs="Times New Roman"/>
          <w:sz w:val="24"/>
          <w:szCs w:val="24"/>
        </w:rPr>
        <w:t>, 3(4), 317-328.</w:t>
      </w:r>
    </w:p>
    <w:p w14:paraId="6BE2EFD5" w14:textId="2A454EC4" w:rsidR="00F147AC" w:rsidRDefault="00F147AC" w:rsidP="00F147AC">
      <w:pPr>
        <w:autoSpaceDE w:val="0"/>
        <w:autoSpaceDN w:val="0"/>
        <w:adjustRightInd w:val="0"/>
        <w:spacing w:line="480" w:lineRule="auto"/>
        <w:ind w:left="720" w:hanging="720"/>
        <w:rPr>
          <w:rFonts w:eastAsia="AdvTimes" w:cs="Times New Roman"/>
          <w:sz w:val="24"/>
          <w:szCs w:val="24"/>
        </w:rPr>
      </w:pPr>
      <w:proofErr w:type="spellStart"/>
      <w:r>
        <w:rPr>
          <w:rFonts w:eastAsia="AdvTimes" w:cs="Times New Roman"/>
          <w:sz w:val="24"/>
          <w:szCs w:val="24"/>
        </w:rPr>
        <w:t>Greenhaus</w:t>
      </w:r>
      <w:proofErr w:type="spellEnd"/>
      <w:r>
        <w:rPr>
          <w:rFonts w:eastAsia="AdvTimes" w:cs="Times New Roman"/>
          <w:sz w:val="24"/>
          <w:szCs w:val="24"/>
        </w:rPr>
        <w:t xml:space="preserve"> J H (2008) Innovations in the study of the work-family interface: Introduction to the special section, </w:t>
      </w:r>
      <w:r>
        <w:rPr>
          <w:rFonts w:eastAsia="AdvTimes" w:cs="Times New Roman"/>
          <w:i/>
          <w:sz w:val="24"/>
          <w:szCs w:val="24"/>
        </w:rPr>
        <w:t>Journal of Occupational and Organizational Psychology</w:t>
      </w:r>
      <w:r w:rsidR="00335305">
        <w:rPr>
          <w:rFonts w:eastAsia="AdvTimes" w:cs="Times New Roman"/>
          <w:sz w:val="24"/>
          <w:szCs w:val="24"/>
        </w:rPr>
        <w:t xml:space="preserve"> 81 (3),</w:t>
      </w:r>
      <w:r>
        <w:rPr>
          <w:rFonts w:eastAsia="AdvTimes" w:cs="Times New Roman"/>
          <w:sz w:val="24"/>
          <w:szCs w:val="24"/>
        </w:rPr>
        <w:t xml:space="preserve"> 343-348. </w:t>
      </w:r>
      <w:proofErr w:type="gramStart"/>
      <w:r>
        <w:rPr>
          <w:rFonts w:cs="Arial"/>
          <w:color w:val="000000"/>
          <w:sz w:val="24"/>
          <w:szCs w:val="18"/>
          <w:shd w:val="clear" w:color="auto" w:fill="FFFFFF"/>
        </w:rPr>
        <w:t>doi</w:t>
      </w:r>
      <w:proofErr w:type="gramEnd"/>
      <w:r>
        <w:rPr>
          <w:rFonts w:cs="Arial"/>
          <w:color w:val="000000"/>
          <w:sz w:val="24"/>
          <w:szCs w:val="18"/>
          <w:shd w:val="clear" w:color="auto" w:fill="FFFFFF"/>
        </w:rPr>
        <w:t>: 10.1348/096317908X332135</w:t>
      </w:r>
    </w:p>
    <w:p w14:paraId="7C17A2C8" w14:textId="66CE996C" w:rsidR="00F147AC" w:rsidRDefault="00F147AC" w:rsidP="00F147AC">
      <w:pPr>
        <w:tabs>
          <w:tab w:val="right" w:pos="8640"/>
        </w:tabs>
        <w:spacing w:line="480" w:lineRule="auto"/>
        <w:ind w:left="720" w:hanging="720"/>
        <w:rPr>
          <w:rFonts w:eastAsia="Times New Roman" w:cs="Times New Roman"/>
          <w:sz w:val="24"/>
          <w:szCs w:val="24"/>
          <w:lang w:eastAsia="en-GB"/>
        </w:rPr>
      </w:pPr>
      <w:r>
        <w:rPr>
          <w:rFonts w:eastAsia="Times New Roman" w:cs="Times New Roman"/>
          <w:sz w:val="24"/>
          <w:szCs w:val="24"/>
          <w:lang w:eastAsia="en-GB"/>
        </w:rPr>
        <w:t xml:space="preserve">Hammer, L.B., Allen, E. </w:t>
      </w:r>
      <w:r w:rsidR="00F261EB">
        <w:rPr>
          <w:rFonts w:eastAsia="Times New Roman" w:cs="Times New Roman"/>
          <w:sz w:val="24"/>
          <w:szCs w:val="24"/>
          <w:lang w:eastAsia="en-GB"/>
        </w:rPr>
        <w:t>&amp;</w:t>
      </w:r>
      <w:r>
        <w:rPr>
          <w:rFonts w:eastAsia="Times New Roman" w:cs="Times New Roman"/>
          <w:sz w:val="24"/>
          <w:szCs w:val="24"/>
          <w:lang w:eastAsia="en-GB"/>
        </w:rPr>
        <w:t xml:space="preserve"> Grigsby, T.D. (1997) Work-family conflict in dual earner couples: Within individual and crossover effects of work and family. </w:t>
      </w:r>
      <w:r>
        <w:rPr>
          <w:rFonts w:eastAsia="Times New Roman" w:cs="Times New Roman"/>
          <w:i/>
          <w:iCs/>
          <w:sz w:val="24"/>
          <w:szCs w:val="24"/>
          <w:lang w:eastAsia="en-GB"/>
        </w:rPr>
        <w:t>Journal of Vocational Behavior, 50</w:t>
      </w:r>
      <w:r w:rsidR="00335305">
        <w:rPr>
          <w:rFonts w:eastAsia="Times New Roman" w:cs="Times New Roman"/>
          <w:i/>
          <w:iCs/>
          <w:sz w:val="24"/>
          <w:szCs w:val="24"/>
          <w:lang w:eastAsia="en-GB"/>
        </w:rPr>
        <w:t xml:space="preserve"> (2)</w:t>
      </w:r>
      <w:r>
        <w:rPr>
          <w:rFonts w:eastAsia="Times New Roman" w:cs="Times New Roman"/>
          <w:i/>
          <w:iCs/>
          <w:sz w:val="24"/>
          <w:szCs w:val="24"/>
          <w:lang w:eastAsia="en-GB"/>
        </w:rPr>
        <w:t xml:space="preserve">, </w:t>
      </w:r>
      <w:r>
        <w:rPr>
          <w:rFonts w:eastAsia="Times New Roman" w:cs="Times New Roman"/>
          <w:sz w:val="24"/>
          <w:szCs w:val="24"/>
          <w:lang w:eastAsia="en-GB"/>
        </w:rPr>
        <w:t xml:space="preserve">185-203. </w:t>
      </w:r>
      <w:proofErr w:type="gramStart"/>
      <w:r>
        <w:rPr>
          <w:rFonts w:eastAsia="Arial Unicode MS" w:cs="Arial Unicode MS"/>
          <w:color w:val="2E2E2E"/>
          <w:sz w:val="24"/>
          <w:szCs w:val="20"/>
          <w:shd w:val="clear" w:color="auto" w:fill="FFFFFF"/>
        </w:rPr>
        <w:t>doi</w:t>
      </w:r>
      <w:proofErr w:type="gramEnd"/>
      <w:r>
        <w:rPr>
          <w:rFonts w:eastAsia="Arial Unicode MS" w:cs="Arial Unicode MS"/>
          <w:color w:val="2E2E2E"/>
          <w:sz w:val="24"/>
          <w:szCs w:val="20"/>
          <w:shd w:val="clear" w:color="auto" w:fill="FFFFFF"/>
        </w:rPr>
        <w:t>: 10.1006/jvbe.1996.1557</w:t>
      </w:r>
    </w:p>
    <w:p w14:paraId="31CCBBC8" w14:textId="0B39852E" w:rsidR="00F147AC" w:rsidRDefault="00F147AC" w:rsidP="00F147AC">
      <w:pPr>
        <w:autoSpaceDE w:val="0"/>
        <w:autoSpaceDN w:val="0"/>
        <w:adjustRightInd w:val="0"/>
        <w:spacing w:line="480" w:lineRule="auto"/>
        <w:ind w:left="720" w:hanging="720"/>
        <w:rPr>
          <w:rFonts w:eastAsia="AdvTimes" w:cs="Times New Roman"/>
          <w:sz w:val="24"/>
          <w:szCs w:val="24"/>
        </w:rPr>
      </w:pPr>
      <w:r>
        <w:rPr>
          <w:rFonts w:eastAsia="AdvTimes" w:cs="Times New Roman"/>
          <w:sz w:val="24"/>
          <w:szCs w:val="24"/>
        </w:rPr>
        <w:t xml:space="preserve">Hammer, L. B., Neal, M. B., Newsom, J., </w:t>
      </w:r>
      <w:proofErr w:type="spellStart"/>
      <w:r>
        <w:rPr>
          <w:rFonts w:eastAsia="AdvTimes" w:cs="Times New Roman"/>
          <w:sz w:val="24"/>
          <w:szCs w:val="24"/>
        </w:rPr>
        <w:t>Brockwood</w:t>
      </w:r>
      <w:proofErr w:type="spellEnd"/>
      <w:r>
        <w:rPr>
          <w:rFonts w:eastAsia="AdvTimes" w:cs="Times New Roman"/>
          <w:sz w:val="24"/>
          <w:szCs w:val="24"/>
        </w:rPr>
        <w:t xml:space="preserve">, K. J., &amp; </w:t>
      </w:r>
      <w:r w:rsidR="00D61F1A">
        <w:rPr>
          <w:rFonts w:eastAsia="AdvTimes" w:cs="Times New Roman"/>
          <w:sz w:val="24"/>
          <w:szCs w:val="24"/>
        </w:rPr>
        <w:t>Colton, C. (2005</w:t>
      </w:r>
      <w:r>
        <w:rPr>
          <w:rFonts w:eastAsia="AdvTimes" w:cs="Times New Roman"/>
          <w:sz w:val="24"/>
          <w:szCs w:val="24"/>
        </w:rPr>
        <w:t xml:space="preserve">). A longitudinal study of the effects of dual-earner couples’ utilization of family-friendly workplace supports on work and family outcomes. </w:t>
      </w:r>
      <w:r>
        <w:rPr>
          <w:rFonts w:eastAsia="AdvTimes" w:cs="Times New Roman"/>
          <w:i/>
          <w:sz w:val="24"/>
          <w:szCs w:val="24"/>
        </w:rPr>
        <w:t>Journal of Applied Psychology, 90</w:t>
      </w:r>
      <w:r w:rsidR="00EB046C">
        <w:rPr>
          <w:rFonts w:eastAsia="AdvTimes" w:cs="Times New Roman"/>
          <w:i/>
          <w:sz w:val="24"/>
          <w:szCs w:val="24"/>
        </w:rPr>
        <w:t xml:space="preserve"> (4)</w:t>
      </w:r>
      <w:r>
        <w:rPr>
          <w:rFonts w:eastAsia="AdvTimes" w:cs="Times New Roman"/>
          <w:sz w:val="24"/>
          <w:szCs w:val="24"/>
        </w:rPr>
        <w:t xml:space="preserve">, 799-810. </w:t>
      </w:r>
      <w:proofErr w:type="gramStart"/>
      <w:r>
        <w:rPr>
          <w:rFonts w:cs="Arial"/>
          <w:color w:val="000000"/>
          <w:sz w:val="24"/>
          <w:szCs w:val="24"/>
        </w:rPr>
        <w:t>doi</w:t>
      </w:r>
      <w:proofErr w:type="gramEnd"/>
      <w:r>
        <w:rPr>
          <w:rFonts w:cs="Arial"/>
          <w:color w:val="000000"/>
          <w:sz w:val="24"/>
          <w:szCs w:val="24"/>
        </w:rPr>
        <w:t>:</w:t>
      </w:r>
      <w:r>
        <w:rPr>
          <w:rStyle w:val="apple-converted-space"/>
          <w:rFonts w:cs="Arial"/>
          <w:color w:val="000000"/>
        </w:rPr>
        <w:t> </w:t>
      </w:r>
      <w:hyperlink r:id="rId16" w:tgtFrame="_blank" w:history="1">
        <w:r>
          <w:rPr>
            <w:rStyle w:val="Hyperlink"/>
            <w:rFonts w:cs="Arial"/>
            <w:sz w:val="24"/>
            <w:szCs w:val="24"/>
          </w:rPr>
          <w:t>10.1037/0021-9010.90.4.799</w:t>
        </w:r>
      </w:hyperlink>
    </w:p>
    <w:p w14:paraId="164CBB81" w14:textId="3F9DCC77" w:rsidR="00F147AC" w:rsidRDefault="00F147AC" w:rsidP="00F147AC">
      <w:pPr>
        <w:spacing w:line="480" w:lineRule="auto"/>
        <w:ind w:left="720" w:hanging="720"/>
        <w:rPr>
          <w:rFonts w:cs="Times New Roman"/>
          <w:sz w:val="24"/>
          <w:szCs w:val="24"/>
        </w:rPr>
      </w:pPr>
      <w:r>
        <w:rPr>
          <w:rFonts w:cs="Times New Roman"/>
          <w:sz w:val="24"/>
          <w:szCs w:val="24"/>
        </w:rPr>
        <w:t xml:space="preserve">Harkness, S. (2008) </w:t>
      </w:r>
      <w:proofErr w:type="gramStart"/>
      <w:r>
        <w:rPr>
          <w:rFonts w:cs="Times New Roman"/>
          <w:sz w:val="24"/>
          <w:szCs w:val="24"/>
        </w:rPr>
        <w:t>The</w:t>
      </w:r>
      <w:proofErr w:type="gramEnd"/>
      <w:r>
        <w:rPr>
          <w:rFonts w:cs="Times New Roman"/>
          <w:sz w:val="24"/>
          <w:szCs w:val="24"/>
        </w:rPr>
        <w:t xml:space="preserve"> household division of labour: changes in families allocation of paid and unpaid work. In: J. Scott, S. </w:t>
      </w:r>
      <w:proofErr w:type="spellStart"/>
      <w:r>
        <w:rPr>
          <w:rFonts w:cs="Times New Roman"/>
          <w:sz w:val="24"/>
          <w:szCs w:val="24"/>
        </w:rPr>
        <w:t>Dex</w:t>
      </w:r>
      <w:proofErr w:type="spellEnd"/>
      <w:r>
        <w:rPr>
          <w:rFonts w:cs="Times New Roman"/>
          <w:sz w:val="24"/>
          <w:szCs w:val="24"/>
        </w:rPr>
        <w:t xml:space="preserve"> and H. Joshi (Eds.), </w:t>
      </w:r>
      <w:r>
        <w:rPr>
          <w:rFonts w:cs="Times New Roman"/>
          <w:i/>
          <w:sz w:val="24"/>
          <w:szCs w:val="24"/>
        </w:rPr>
        <w:t xml:space="preserve">Women and employment: Changing lives and new challenges, </w:t>
      </w:r>
      <w:r>
        <w:rPr>
          <w:rFonts w:cs="Times New Roman"/>
          <w:sz w:val="24"/>
          <w:szCs w:val="24"/>
        </w:rPr>
        <w:t>pp. 234-267. Edward Elgar, Cheltenham</w:t>
      </w:r>
      <w:r w:rsidR="00D61F1A">
        <w:rPr>
          <w:rFonts w:cs="Times New Roman"/>
          <w:sz w:val="24"/>
          <w:szCs w:val="24"/>
        </w:rPr>
        <w:t xml:space="preserve">. </w:t>
      </w:r>
      <w:r w:rsidR="00D61F1A" w:rsidRPr="00D61F1A">
        <w:rPr>
          <w:rFonts w:cs="Times New Roman"/>
          <w:sz w:val="24"/>
          <w:szCs w:val="24"/>
        </w:rPr>
        <w:t>ISBN 9781847202499</w:t>
      </w:r>
    </w:p>
    <w:p w14:paraId="389B7F01" w14:textId="1A160E05" w:rsidR="00594C5A" w:rsidRPr="00594C5A" w:rsidRDefault="00594C5A" w:rsidP="00F147AC">
      <w:pPr>
        <w:spacing w:line="480" w:lineRule="auto"/>
        <w:ind w:left="720" w:hanging="720"/>
        <w:rPr>
          <w:rFonts w:cs="Times New Roman"/>
          <w:sz w:val="24"/>
          <w:szCs w:val="24"/>
        </w:rPr>
      </w:pPr>
      <w:r w:rsidRPr="00594C5A">
        <w:rPr>
          <w:rFonts w:cs="Arial"/>
          <w:color w:val="222222"/>
          <w:sz w:val="24"/>
          <w:szCs w:val="24"/>
          <w:shd w:val="clear" w:color="auto" w:fill="FFFFFF"/>
        </w:rPr>
        <w:lastRenderedPageBreak/>
        <w:t xml:space="preserve">Hauser, O. (2012). Pushing Daddy Away? </w:t>
      </w:r>
      <w:r>
        <w:rPr>
          <w:rFonts w:cs="Arial"/>
          <w:color w:val="222222"/>
          <w:sz w:val="24"/>
          <w:szCs w:val="24"/>
          <w:shd w:val="clear" w:color="auto" w:fill="FFFFFF"/>
        </w:rPr>
        <w:t xml:space="preserve">A Qualitative Study of Maternal </w:t>
      </w:r>
      <w:r w:rsidRPr="00594C5A">
        <w:rPr>
          <w:rFonts w:cs="Arial"/>
          <w:color w:val="222222"/>
          <w:sz w:val="24"/>
          <w:szCs w:val="24"/>
          <w:shd w:val="clear" w:color="auto" w:fill="FFFFFF"/>
        </w:rPr>
        <w:t>Gatekeeping.</w:t>
      </w:r>
      <w:r w:rsidRPr="00594C5A">
        <w:rPr>
          <w:rStyle w:val="apple-converted-space"/>
          <w:rFonts w:cs="Arial"/>
          <w:color w:val="222222"/>
          <w:sz w:val="24"/>
          <w:szCs w:val="24"/>
          <w:shd w:val="clear" w:color="auto" w:fill="FFFFFF"/>
        </w:rPr>
        <w:t> </w:t>
      </w:r>
      <w:r w:rsidRPr="00594C5A">
        <w:rPr>
          <w:rFonts w:cs="Arial"/>
          <w:i/>
          <w:iCs/>
          <w:color w:val="222222"/>
          <w:sz w:val="24"/>
          <w:szCs w:val="24"/>
          <w:shd w:val="clear" w:color="auto" w:fill="FFFFFF"/>
        </w:rPr>
        <w:t>Qualitative Sociology Review</w:t>
      </w:r>
      <w:r w:rsidRPr="00594C5A">
        <w:rPr>
          <w:rFonts w:cs="Arial"/>
          <w:color w:val="222222"/>
          <w:sz w:val="24"/>
          <w:szCs w:val="24"/>
          <w:shd w:val="clear" w:color="auto" w:fill="FFFFFF"/>
        </w:rPr>
        <w:t>,</w:t>
      </w:r>
      <w:r w:rsidRPr="00594C5A">
        <w:rPr>
          <w:rStyle w:val="apple-converted-space"/>
          <w:rFonts w:cs="Arial"/>
          <w:color w:val="222222"/>
          <w:sz w:val="24"/>
          <w:szCs w:val="24"/>
          <w:shd w:val="clear" w:color="auto" w:fill="FFFFFF"/>
        </w:rPr>
        <w:t> </w:t>
      </w:r>
      <w:r w:rsidRPr="00594C5A">
        <w:rPr>
          <w:rFonts w:cs="Arial"/>
          <w:i/>
          <w:iCs/>
          <w:color w:val="222222"/>
          <w:sz w:val="24"/>
          <w:szCs w:val="24"/>
          <w:shd w:val="clear" w:color="auto" w:fill="FFFFFF"/>
        </w:rPr>
        <w:t>8</w:t>
      </w:r>
      <w:r w:rsidRPr="00594C5A">
        <w:rPr>
          <w:rFonts w:cs="Arial"/>
          <w:color w:val="222222"/>
          <w:sz w:val="24"/>
          <w:szCs w:val="24"/>
          <w:shd w:val="clear" w:color="auto" w:fill="FFFFFF"/>
        </w:rPr>
        <w:t>(1), 34-59.</w:t>
      </w:r>
      <w:r w:rsidRPr="00594C5A">
        <w:rPr>
          <w:rFonts w:cs="Times New Roman"/>
          <w:sz w:val="24"/>
          <w:szCs w:val="24"/>
        </w:rPr>
        <w:t xml:space="preserve"> </w:t>
      </w:r>
    </w:p>
    <w:p w14:paraId="18C20128" w14:textId="406410B2" w:rsidR="00F147AC" w:rsidRDefault="00F147AC" w:rsidP="00F147AC">
      <w:pPr>
        <w:spacing w:line="480" w:lineRule="auto"/>
        <w:ind w:left="720" w:hanging="720"/>
        <w:rPr>
          <w:rFonts w:ascii="Verdana" w:eastAsia="Times New Roman" w:hAnsi="Verdana" w:cs="Times New Roman"/>
          <w:color w:val="000000"/>
          <w:sz w:val="15"/>
          <w:szCs w:val="15"/>
          <w:lang w:eastAsia="en-GB"/>
        </w:rPr>
      </w:pPr>
      <w:proofErr w:type="spellStart"/>
      <w:r>
        <w:rPr>
          <w:rFonts w:cs="Times New Roman"/>
          <w:sz w:val="24"/>
          <w:szCs w:val="24"/>
        </w:rPr>
        <w:t>Hegewisch</w:t>
      </w:r>
      <w:proofErr w:type="spellEnd"/>
      <w:r>
        <w:rPr>
          <w:rFonts w:cs="Times New Roman"/>
          <w:sz w:val="24"/>
          <w:szCs w:val="24"/>
        </w:rPr>
        <w:t xml:space="preserve">, A., &amp; </w:t>
      </w:r>
      <w:proofErr w:type="spellStart"/>
      <w:r>
        <w:rPr>
          <w:rFonts w:cs="Times New Roman"/>
          <w:sz w:val="24"/>
          <w:szCs w:val="24"/>
        </w:rPr>
        <w:t>Gornick</w:t>
      </w:r>
      <w:proofErr w:type="spellEnd"/>
      <w:r>
        <w:rPr>
          <w:rFonts w:cs="Times New Roman"/>
          <w:sz w:val="24"/>
          <w:szCs w:val="24"/>
        </w:rPr>
        <w:t xml:space="preserve">, J. C. (2011) </w:t>
      </w:r>
      <w:proofErr w:type="gramStart"/>
      <w:r>
        <w:rPr>
          <w:rFonts w:cs="Times New Roman"/>
          <w:sz w:val="24"/>
          <w:szCs w:val="24"/>
        </w:rPr>
        <w:t>The</w:t>
      </w:r>
      <w:proofErr w:type="gramEnd"/>
      <w:r>
        <w:rPr>
          <w:rFonts w:cs="Times New Roman"/>
          <w:sz w:val="24"/>
          <w:szCs w:val="24"/>
        </w:rPr>
        <w:t xml:space="preserve"> impact of work-family policies on women's employment: a review of research from OECD countries. </w:t>
      </w:r>
      <w:r>
        <w:rPr>
          <w:rFonts w:cs="Times New Roman"/>
          <w:i/>
          <w:iCs/>
          <w:sz w:val="24"/>
          <w:szCs w:val="24"/>
        </w:rPr>
        <w:t>Community, Work &amp; Family</w:t>
      </w:r>
      <w:r>
        <w:rPr>
          <w:rFonts w:cs="Times New Roman"/>
          <w:sz w:val="24"/>
          <w:szCs w:val="24"/>
        </w:rPr>
        <w:t>, </w:t>
      </w:r>
      <w:r>
        <w:rPr>
          <w:rFonts w:cs="Times New Roman"/>
          <w:i/>
          <w:iCs/>
          <w:sz w:val="24"/>
          <w:szCs w:val="24"/>
        </w:rPr>
        <w:t>14</w:t>
      </w:r>
      <w:r>
        <w:rPr>
          <w:rFonts w:cs="Times New Roman"/>
          <w:sz w:val="24"/>
          <w:szCs w:val="24"/>
        </w:rPr>
        <w:t xml:space="preserve">(2), 119-138. </w:t>
      </w:r>
      <w:proofErr w:type="gramStart"/>
      <w:r>
        <w:rPr>
          <w:rFonts w:eastAsia="Times New Roman" w:cs="Times New Roman"/>
          <w:bCs/>
          <w:color w:val="000000"/>
          <w:sz w:val="24"/>
          <w:szCs w:val="24"/>
          <w:lang w:eastAsia="en-GB"/>
        </w:rPr>
        <w:t>doi</w:t>
      </w:r>
      <w:proofErr w:type="gramEnd"/>
      <w:r>
        <w:rPr>
          <w:rFonts w:eastAsia="Times New Roman" w:cs="Times New Roman"/>
          <w:bCs/>
          <w:color w:val="000000"/>
          <w:sz w:val="24"/>
          <w:szCs w:val="24"/>
          <w:lang w:eastAsia="en-GB"/>
        </w:rPr>
        <w:t>:</w:t>
      </w:r>
      <w:r>
        <w:rPr>
          <w:rFonts w:eastAsia="Times New Roman" w:cs="Times New Roman"/>
          <w:color w:val="000000"/>
          <w:sz w:val="24"/>
          <w:szCs w:val="24"/>
          <w:lang w:eastAsia="en-GB"/>
        </w:rPr>
        <w:t xml:space="preserve"> 10.1080/13668803.2011.571395</w:t>
      </w:r>
    </w:p>
    <w:p w14:paraId="65B32555" w14:textId="74BE4136" w:rsidR="00F147AC" w:rsidRDefault="00F147AC" w:rsidP="00F147AC">
      <w:pPr>
        <w:spacing w:line="480" w:lineRule="auto"/>
        <w:ind w:left="720" w:hanging="720"/>
        <w:rPr>
          <w:rFonts w:cs="Times New Roman"/>
          <w:sz w:val="24"/>
          <w:szCs w:val="24"/>
        </w:rPr>
      </w:pPr>
      <w:r>
        <w:rPr>
          <w:rFonts w:cs="Times New Roman"/>
          <w:sz w:val="24"/>
          <w:szCs w:val="24"/>
        </w:rPr>
        <w:t xml:space="preserve">Hill, </w:t>
      </w:r>
      <w:r w:rsidR="00D61F1A">
        <w:rPr>
          <w:rFonts w:cs="Times New Roman"/>
          <w:sz w:val="24"/>
          <w:szCs w:val="24"/>
        </w:rPr>
        <w:t xml:space="preserve">J. </w:t>
      </w:r>
      <w:r>
        <w:rPr>
          <w:rFonts w:cs="Times New Roman"/>
          <w:sz w:val="24"/>
          <w:szCs w:val="24"/>
        </w:rPr>
        <w:t xml:space="preserve">E., </w:t>
      </w:r>
      <w:proofErr w:type="spellStart"/>
      <w:r>
        <w:rPr>
          <w:rFonts w:cs="Times New Roman"/>
          <w:sz w:val="24"/>
          <w:szCs w:val="24"/>
        </w:rPr>
        <w:t>Grzywacz</w:t>
      </w:r>
      <w:proofErr w:type="spellEnd"/>
      <w:r>
        <w:rPr>
          <w:rFonts w:cs="Times New Roman"/>
          <w:sz w:val="24"/>
          <w:szCs w:val="24"/>
        </w:rPr>
        <w:t xml:space="preserve">, J. G., Allen, S., Blanchard, V. L., </w:t>
      </w:r>
      <w:proofErr w:type="spellStart"/>
      <w:r>
        <w:rPr>
          <w:rFonts w:cs="Times New Roman"/>
          <w:sz w:val="24"/>
          <w:szCs w:val="24"/>
        </w:rPr>
        <w:t>Matz</w:t>
      </w:r>
      <w:proofErr w:type="spellEnd"/>
      <w:r>
        <w:rPr>
          <w:rFonts w:cs="Times New Roman"/>
          <w:sz w:val="24"/>
          <w:szCs w:val="24"/>
        </w:rPr>
        <w:t xml:space="preserve">-Costa, C., </w:t>
      </w:r>
      <w:proofErr w:type="spellStart"/>
      <w:r>
        <w:rPr>
          <w:rFonts w:cs="Times New Roman"/>
          <w:sz w:val="24"/>
          <w:szCs w:val="24"/>
        </w:rPr>
        <w:t>Shulkin</w:t>
      </w:r>
      <w:proofErr w:type="spellEnd"/>
      <w:r>
        <w:rPr>
          <w:rFonts w:cs="Times New Roman"/>
          <w:sz w:val="24"/>
          <w:szCs w:val="24"/>
        </w:rPr>
        <w:t>, S., &amp; Pitt-</w:t>
      </w:r>
      <w:proofErr w:type="spellStart"/>
      <w:r>
        <w:rPr>
          <w:rFonts w:cs="Times New Roman"/>
          <w:sz w:val="24"/>
          <w:szCs w:val="24"/>
        </w:rPr>
        <w:t>Catsouphes</w:t>
      </w:r>
      <w:proofErr w:type="spellEnd"/>
      <w:r>
        <w:rPr>
          <w:rFonts w:cs="Times New Roman"/>
          <w:sz w:val="24"/>
          <w:szCs w:val="24"/>
        </w:rPr>
        <w:t>, M. (2008). Defining and conceptualizing workplace flexibility. </w:t>
      </w:r>
      <w:r>
        <w:rPr>
          <w:rFonts w:cs="Times New Roman"/>
          <w:i/>
          <w:iCs/>
          <w:sz w:val="24"/>
          <w:szCs w:val="24"/>
        </w:rPr>
        <w:t>Community, Work and Family</w:t>
      </w:r>
      <w:r>
        <w:rPr>
          <w:rFonts w:cs="Times New Roman"/>
          <w:sz w:val="24"/>
          <w:szCs w:val="24"/>
        </w:rPr>
        <w:t>, </w:t>
      </w:r>
      <w:r>
        <w:rPr>
          <w:rFonts w:cs="Times New Roman"/>
          <w:i/>
          <w:iCs/>
          <w:sz w:val="24"/>
          <w:szCs w:val="24"/>
        </w:rPr>
        <w:t>11</w:t>
      </w:r>
      <w:r>
        <w:rPr>
          <w:rFonts w:cs="Times New Roman"/>
          <w:sz w:val="24"/>
          <w:szCs w:val="24"/>
        </w:rPr>
        <w:t xml:space="preserve">(2), 149-163. </w:t>
      </w:r>
      <w:proofErr w:type="gramStart"/>
      <w:r>
        <w:rPr>
          <w:rFonts w:cs="Times New Roman"/>
          <w:sz w:val="24"/>
          <w:szCs w:val="24"/>
        </w:rPr>
        <w:t>doi</w:t>
      </w:r>
      <w:proofErr w:type="gramEnd"/>
      <w:r>
        <w:rPr>
          <w:rFonts w:cs="Times New Roman"/>
          <w:sz w:val="24"/>
          <w:szCs w:val="24"/>
        </w:rPr>
        <w:t>: 10.1080/13668800802024678</w:t>
      </w:r>
    </w:p>
    <w:p w14:paraId="24AC2ADC" w14:textId="77777777" w:rsidR="00F147AC" w:rsidRDefault="00F147AC" w:rsidP="00F147AC">
      <w:pPr>
        <w:spacing w:line="480" w:lineRule="auto"/>
        <w:ind w:left="720" w:hanging="720"/>
        <w:rPr>
          <w:sz w:val="24"/>
          <w:szCs w:val="24"/>
        </w:rPr>
      </w:pPr>
      <w:r>
        <w:rPr>
          <w:sz w:val="24"/>
          <w:szCs w:val="24"/>
        </w:rPr>
        <w:t>Holt, H., &amp; Lewis, S. (2011). ‘You Can Stand on Your Head and Still End Up with Lower Pay’: Gliding Segregation and Gendered Work Practices in Danish ‘Family</w:t>
      </w:r>
      <w:r>
        <w:rPr>
          <w:rFonts w:cs="Cambria Math"/>
          <w:sz w:val="24"/>
          <w:szCs w:val="24"/>
        </w:rPr>
        <w:t>-</w:t>
      </w:r>
      <w:r>
        <w:rPr>
          <w:sz w:val="24"/>
          <w:szCs w:val="24"/>
        </w:rPr>
        <w:t>friendly</w:t>
      </w:r>
      <w:r>
        <w:rPr>
          <w:rFonts w:cs="Times New Roman"/>
          <w:sz w:val="24"/>
          <w:szCs w:val="24"/>
        </w:rPr>
        <w:t xml:space="preserve">’ </w:t>
      </w:r>
      <w:r>
        <w:rPr>
          <w:sz w:val="24"/>
          <w:szCs w:val="24"/>
        </w:rPr>
        <w:t>Workplaces. </w:t>
      </w:r>
      <w:r>
        <w:rPr>
          <w:i/>
          <w:iCs/>
          <w:sz w:val="24"/>
          <w:szCs w:val="24"/>
        </w:rPr>
        <w:t>Gender, Work &amp; Organization</w:t>
      </w:r>
      <w:r>
        <w:rPr>
          <w:sz w:val="24"/>
          <w:szCs w:val="24"/>
        </w:rPr>
        <w:t>, </w:t>
      </w:r>
      <w:r>
        <w:rPr>
          <w:i/>
          <w:iCs/>
          <w:sz w:val="24"/>
          <w:szCs w:val="24"/>
        </w:rPr>
        <w:t>18</w:t>
      </w:r>
      <w:r>
        <w:rPr>
          <w:sz w:val="24"/>
          <w:szCs w:val="24"/>
        </w:rPr>
        <w:t xml:space="preserve">(1), 202-221. </w:t>
      </w:r>
      <w:proofErr w:type="gramStart"/>
      <w:r>
        <w:rPr>
          <w:sz w:val="24"/>
          <w:szCs w:val="24"/>
        </w:rPr>
        <w:t>doi</w:t>
      </w:r>
      <w:proofErr w:type="gramEnd"/>
      <w:r>
        <w:rPr>
          <w:sz w:val="24"/>
          <w:szCs w:val="24"/>
        </w:rPr>
        <w:t xml:space="preserve">: </w:t>
      </w:r>
      <w:r>
        <w:rPr>
          <w:rFonts w:cs="Arial"/>
          <w:color w:val="000000"/>
          <w:sz w:val="24"/>
          <w:szCs w:val="24"/>
          <w:shd w:val="clear" w:color="auto" w:fill="FFFFFF"/>
        </w:rPr>
        <w:t>10.1111/j.1468-0432.2009.00501.x</w:t>
      </w:r>
    </w:p>
    <w:p w14:paraId="7BF512DC" w14:textId="211508DE" w:rsidR="00F147AC" w:rsidRDefault="00F147AC" w:rsidP="00F147AC">
      <w:pPr>
        <w:spacing w:line="480" w:lineRule="auto"/>
        <w:ind w:left="720" w:hanging="720"/>
        <w:rPr>
          <w:sz w:val="24"/>
          <w:szCs w:val="24"/>
        </w:rPr>
      </w:pPr>
      <w:proofErr w:type="spellStart"/>
      <w:r>
        <w:rPr>
          <w:sz w:val="24"/>
          <w:szCs w:val="24"/>
        </w:rPr>
        <w:t>Kan</w:t>
      </w:r>
      <w:proofErr w:type="spellEnd"/>
      <w:r>
        <w:rPr>
          <w:sz w:val="24"/>
          <w:szCs w:val="24"/>
        </w:rPr>
        <w:t xml:space="preserve">, M. Y., &amp; </w:t>
      </w:r>
      <w:proofErr w:type="spellStart"/>
      <w:r>
        <w:rPr>
          <w:sz w:val="24"/>
          <w:szCs w:val="24"/>
        </w:rPr>
        <w:t>Gerhsuny</w:t>
      </w:r>
      <w:proofErr w:type="spellEnd"/>
      <w:r>
        <w:rPr>
          <w:sz w:val="24"/>
          <w:szCs w:val="24"/>
        </w:rPr>
        <w:t>, J. (2010). Gender segregation and bargaining in domestic labour: Evidence from longitudinal time-use data. </w:t>
      </w:r>
      <w:r>
        <w:rPr>
          <w:i/>
          <w:iCs/>
          <w:sz w:val="24"/>
          <w:szCs w:val="24"/>
        </w:rPr>
        <w:t>Gender Inequalities in the 21st Century. New barriers and continuing constraints</w:t>
      </w:r>
      <w:r>
        <w:rPr>
          <w:sz w:val="24"/>
          <w:szCs w:val="24"/>
        </w:rPr>
        <w:t>, 153-173.</w:t>
      </w:r>
      <w:r w:rsidR="006A779D">
        <w:rPr>
          <w:sz w:val="24"/>
          <w:szCs w:val="24"/>
        </w:rPr>
        <w:t xml:space="preserve"> ISBN </w:t>
      </w:r>
      <w:r w:rsidR="006A779D" w:rsidRPr="006A779D">
        <w:rPr>
          <w:sz w:val="24"/>
          <w:szCs w:val="24"/>
        </w:rPr>
        <w:t>9781848444386 (</w:t>
      </w:r>
      <w:proofErr w:type="spellStart"/>
      <w:r w:rsidR="006A779D" w:rsidRPr="006A779D">
        <w:rPr>
          <w:sz w:val="24"/>
          <w:szCs w:val="24"/>
        </w:rPr>
        <w:t>hbk</w:t>
      </w:r>
      <w:proofErr w:type="spellEnd"/>
      <w:r w:rsidR="006A779D" w:rsidRPr="006A779D">
        <w:rPr>
          <w:sz w:val="24"/>
          <w:szCs w:val="24"/>
        </w:rPr>
        <w:t>.)</w:t>
      </w:r>
    </w:p>
    <w:p w14:paraId="03E17311" w14:textId="5A1F9B85" w:rsidR="00F147AC" w:rsidRDefault="00F147AC" w:rsidP="00F147AC">
      <w:pPr>
        <w:spacing w:line="480" w:lineRule="auto"/>
        <w:ind w:left="720" w:hanging="720"/>
        <w:rPr>
          <w:sz w:val="24"/>
          <w:szCs w:val="24"/>
        </w:rPr>
      </w:pPr>
      <w:proofErr w:type="spellStart"/>
      <w:r>
        <w:rPr>
          <w:sz w:val="24"/>
          <w:szCs w:val="24"/>
        </w:rPr>
        <w:t>Kelliher</w:t>
      </w:r>
      <w:proofErr w:type="spellEnd"/>
      <w:r>
        <w:rPr>
          <w:sz w:val="24"/>
          <w:szCs w:val="24"/>
        </w:rPr>
        <w:t>, C., &amp; Anderson, D. (2010). Doing more with less? Flexible working practices and the intensification of work. </w:t>
      </w:r>
      <w:r>
        <w:rPr>
          <w:i/>
          <w:iCs/>
          <w:sz w:val="24"/>
          <w:szCs w:val="24"/>
        </w:rPr>
        <w:t>Human Relations</w:t>
      </w:r>
      <w:r>
        <w:rPr>
          <w:sz w:val="24"/>
          <w:szCs w:val="24"/>
        </w:rPr>
        <w:t>, </w:t>
      </w:r>
      <w:r>
        <w:rPr>
          <w:i/>
          <w:iCs/>
          <w:sz w:val="24"/>
          <w:szCs w:val="24"/>
        </w:rPr>
        <w:t>63</w:t>
      </w:r>
      <w:r>
        <w:rPr>
          <w:sz w:val="24"/>
          <w:szCs w:val="24"/>
        </w:rPr>
        <w:t xml:space="preserve">(1), 83-106. </w:t>
      </w:r>
      <w:proofErr w:type="gramStart"/>
      <w:r>
        <w:rPr>
          <w:rFonts w:cs="Arial"/>
          <w:bCs/>
          <w:color w:val="333300"/>
          <w:sz w:val="24"/>
          <w:szCs w:val="14"/>
          <w:shd w:val="clear" w:color="auto" w:fill="FFFFFF"/>
        </w:rPr>
        <w:t>doi:</w:t>
      </w:r>
      <w:proofErr w:type="gramEnd"/>
      <w:r>
        <w:rPr>
          <w:rStyle w:val="slug-doi"/>
          <w:bdr w:val="none" w:sz="0" w:space="0" w:color="auto" w:frame="1"/>
        </w:rPr>
        <w:t>10.1177/0018726709349199</w:t>
      </w:r>
    </w:p>
    <w:p w14:paraId="496C50A9" w14:textId="77777777" w:rsidR="00497486" w:rsidRDefault="00F147AC" w:rsidP="00F147AC">
      <w:pPr>
        <w:spacing w:line="480" w:lineRule="auto"/>
        <w:ind w:left="720" w:hanging="720"/>
        <w:rPr>
          <w:rFonts w:ascii="Arial" w:hAnsi="Arial" w:cs="Arial"/>
          <w:color w:val="000000"/>
          <w:sz w:val="20"/>
          <w:szCs w:val="20"/>
          <w:shd w:val="clear" w:color="auto" w:fill="FFFFFF"/>
        </w:rPr>
      </w:pPr>
      <w:r>
        <w:rPr>
          <w:sz w:val="24"/>
          <w:szCs w:val="24"/>
        </w:rPr>
        <w:t xml:space="preserve">Kersley, B., </w:t>
      </w:r>
      <w:proofErr w:type="spellStart"/>
      <w:r>
        <w:rPr>
          <w:sz w:val="24"/>
          <w:szCs w:val="24"/>
        </w:rPr>
        <w:t>Alpin</w:t>
      </w:r>
      <w:proofErr w:type="spellEnd"/>
      <w:r>
        <w:rPr>
          <w:sz w:val="24"/>
          <w:szCs w:val="24"/>
        </w:rPr>
        <w:t xml:space="preserve">, C., Forth, J., Bryson, A., </w:t>
      </w:r>
      <w:proofErr w:type="spellStart"/>
      <w:r>
        <w:rPr>
          <w:sz w:val="24"/>
          <w:szCs w:val="24"/>
        </w:rPr>
        <w:t>Bewley</w:t>
      </w:r>
      <w:proofErr w:type="spellEnd"/>
      <w:r>
        <w:rPr>
          <w:sz w:val="24"/>
          <w:szCs w:val="24"/>
        </w:rPr>
        <w:t xml:space="preserve">, H., Dix, G., et al. (2006). </w:t>
      </w:r>
      <w:r>
        <w:rPr>
          <w:i/>
          <w:sz w:val="24"/>
          <w:szCs w:val="24"/>
        </w:rPr>
        <w:t xml:space="preserve">Inside the workplace: Findings from the 2004 Workplace Employment Relations Survey. </w:t>
      </w:r>
      <w:r>
        <w:rPr>
          <w:sz w:val="24"/>
          <w:szCs w:val="24"/>
        </w:rPr>
        <w:t>London: Routledge.</w:t>
      </w:r>
      <w:r w:rsidR="006A779D">
        <w:rPr>
          <w:sz w:val="24"/>
          <w:szCs w:val="24"/>
        </w:rPr>
        <w:t xml:space="preserve"> </w:t>
      </w:r>
      <w:r w:rsidR="006A779D">
        <w:rPr>
          <w:rFonts w:ascii="Arial" w:hAnsi="Arial" w:cs="Arial"/>
          <w:color w:val="000000"/>
          <w:sz w:val="20"/>
          <w:szCs w:val="20"/>
          <w:shd w:val="clear" w:color="auto" w:fill="FFFFFF"/>
        </w:rPr>
        <w:t>ISBN 0415378133</w:t>
      </w:r>
    </w:p>
    <w:p w14:paraId="451C65A8" w14:textId="5B5F43C0" w:rsidR="00457E82" w:rsidRPr="00457E82" w:rsidRDefault="00457E82" w:rsidP="00F147AC">
      <w:pPr>
        <w:spacing w:line="480" w:lineRule="auto"/>
        <w:ind w:left="720" w:hanging="720"/>
        <w:rPr>
          <w:sz w:val="24"/>
          <w:szCs w:val="24"/>
        </w:rPr>
      </w:pPr>
      <w:r w:rsidRPr="00457E82">
        <w:rPr>
          <w:rFonts w:cs="Arial"/>
          <w:color w:val="222222"/>
          <w:sz w:val="24"/>
          <w:szCs w:val="24"/>
          <w:shd w:val="clear" w:color="auto" w:fill="FFFFFF"/>
        </w:rPr>
        <w:lastRenderedPageBreak/>
        <w:t>Kilzer, G., &amp; Pedersen, D. E. (2011). The division of child care among couples with young children: An empowerment model.</w:t>
      </w:r>
      <w:r w:rsidRPr="00457E82">
        <w:rPr>
          <w:rStyle w:val="apple-converted-space"/>
          <w:rFonts w:cs="Arial"/>
          <w:color w:val="222222"/>
          <w:sz w:val="24"/>
          <w:szCs w:val="24"/>
          <w:shd w:val="clear" w:color="auto" w:fill="FFFFFF"/>
        </w:rPr>
        <w:t> </w:t>
      </w:r>
      <w:r w:rsidRPr="00457E82">
        <w:rPr>
          <w:rFonts w:cs="Arial"/>
          <w:i/>
          <w:iCs/>
          <w:color w:val="222222"/>
          <w:sz w:val="24"/>
          <w:szCs w:val="24"/>
          <w:shd w:val="clear" w:color="auto" w:fill="FFFFFF"/>
        </w:rPr>
        <w:t>The Social Science Journal</w:t>
      </w:r>
      <w:r w:rsidRPr="00457E82">
        <w:rPr>
          <w:rFonts w:cs="Arial"/>
          <w:color w:val="222222"/>
          <w:sz w:val="24"/>
          <w:szCs w:val="24"/>
          <w:shd w:val="clear" w:color="auto" w:fill="FFFFFF"/>
        </w:rPr>
        <w:t>,</w:t>
      </w:r>
      <w:r w:rsidRPr="00457E82">
        <w:rPr>
          <w:rStyle w:val="apple-converted-space"/>
          <w:rFonts w:cs="Arial"/>
          <w:color w:val="222222"/>
          <w:sz w:val="24"/>
          <w:szCs w:val="24"/>
          <w:shd w:val="clear" w:color="auto" w:fill="FFFFFF"/>
        </w:rPr>
        <w:t> </w:t>
      </w:r>
      <w:r w:rsidRPr="00457E82">
        <w:rPr>
          <w:rFonts w:cs="Arial"/>
          <w:i/>
          <w:iCs/>
          <w:color w:val="222222"/>
          <w:sz w:val="24"/>
          <w:szCs w:val="24"/>
          <w:shd w:val="clear" w:color="auto" w:fill="FFFFFF"/>
        </w:rPr>
        <w:t>48</w:t>
      </w:r>
      <w:r w:rsidRPr="00457E82">
        <w:rPr>
          <w:rFonts w:cs="Arial"/>
          <w:color w:val="222222"/>
          <w:sz w:val="24"/>
          <w:szCs w:val="24"/>
          <w:shd w:val="clear" w:color="auto" w:fill="FFFFFF"/>
        </w:rPr>
        <w:t>(2), 345-355.</w:t>
      </w:r>
      <w:r w:rsidRPr="00457E82">
        <w:rPr>
          <w:sz w:val="24"/>
          <w:szCs w:val="24"/>
        </w:rPr>
        <w:t xml:space="preserve"> </w:t>
      </w:r>
      <w:proofErr w:type="gramStart"/>
      <w:r w:rsidR="00521C8E">
        <w:rPr>
          <w:sz w:val="24"/>
          <w:szCs w:val="24"/>
        </w:rPr>
        <w:t>doi</w:t>
      </w:r>
      <w:proofErr w:type="gramEnd"/>
      <w:r w:rsidR="00521C8E">
        <w:rPr>
          <w:sz w:val="24"/>
          <w:szCs w:val="24"/>
        </w:rPr>
        <w:t xml:space="preserve">: </w:t>
      </w:r>
      <w:r w:rsidR="00521C8E" w:rsidRPr="00521C8E">
        <w:rPr>
          <w:rFonts w:eastAsia="Arial Unicode MS" w:cs="Arial Unicode MS"/>
          <w:color w:val="2E2E2E"/>
          <w:sz w:val="24"/>
          <w:szCs w:val="20"/>
          <w:shd w:val="clear" w:color="auto" w:fill="FFFFFF"/>
        </w:rPr>
        <w:t>10.1016/j.soscij.2010.11.012</w:t>
      </w:r>
    </w:p>
    <w:p w14:paraId="7F91F3B7" w14:textId="4CE22B11" w:rsidR="00F147AC" w:rsidRDefault="00F147AC" w:rsidP="00F147AC">
      <w:pPr>
        <w:spacing w:line="480" w:lineRule="auto"/>
        <w:ind w:left="720" w:hanging="720"/>
        <w:rPr>
          <w:sz w:val="24"/>
          <w:szCs w:val="24"/>
        </w:rPr>
      </w:pPr>
      <w:r>
        <w:rPr>
          <w:sz w:val="24"/>
          <w:szCs w:val="24"/>
        </w:rPr>
        <w:t>King</w:t>
      </w:r>
      <w:r w:rsidR="00F261EB">
        <w:rPr>
          <w:sz w:val="24"/>
          <w:szCs w:val="24"/>
        </w:rPr>
        <w:t>,</w:t>
      </w:r>
      <w:r>
        <w:rPr>
          <w:sz w:val="24"/>
          <w:szCs w:val="24"/>
        </w:rPr>
        <w:t xml:space="preserve"> N</w:t>
      </w:r>
      <w:r w:rsidR="00F261EB">
        <w:rPr>
          <w:sz w:val="24"/>
          <w:szCs w:val="24"/>
        </w:rPr>
        <w:t>.</w:t>
      </w:r>
      <w:r>
        <w:rPr>
          <w:sz w:val="24"/>
          <w:szCs w:val="24"/>
        </w:rPr>
        <w:t xml:space="preserve"> (2004) Using templates in the thematic analysis of text.</w:t>
      </w:r>
      <w:r w:rsidR="006A779D">
        <w:rPr>
          <w:sz w:val="24"/>
          <w:szCs w:val="24"/>
        </w:rPr>
        <w:t xml:space="preserve"> In: Cassell, </w:t>
      </w:r>
      <w:r>
        <w:rPr>
          <w:sz w:val="24"/>
          <w:szCs w:val="24"/>
        </w:rPr>
        <w:t>C</w:t>
      </w:r>
      <w:r w:rsidR="006A779D">
        <w:rPr>
          <w:sz w:val="24"/>
          <w:szCs w:val="24"/>
        </w:rPr>
        <w:t>.</w:t>
      </w:r>
      <w:r>
        <w:rPr>
          <w:sz w:val="24"/>
          <w:szCs w:val="24"/>
        </w:rPr>
        <w:t xml:space="preserve"> and Symon</w:t>
      </w:r>
      <w:r w:rsidR="006A779D">
        <w:rPr>
          <w:sz w:val="24"/>
          <w:szCs w:val="24"/>
        </w:rPr>
        <w:t>,</w:t>
      </w:r>
      <w:r>
        <w:rPr>
          <w:sz w:val="24"/>
          <w:szCs w:val="24"/>
        </w:rPr>
        <w:t xml:space="preserve"> G</w:t>
      </w:r>
      <w:r w:rsidR="006A779D">
        <w:rPr>
          <w:sz w:val="24"/>
          <w:szCs w:val="24"/>
        </w:rPr>
        <w:t>.</w:t>
      </w:r>
      <w:r>
        <w:rPr>
          <w:sz w:val="24"/>
          <w:szCs w:val="24"/>
        </w:rPr>
        <w:t xml:space="preserve"> (Eds.) </w:t>
      </w:r>
      <w:r>
        <w:rPr>
          <w:i/>
          <w:iCs/>
          <w:sz w:val="24"/>
          <w:szCs w:val="24"/>
        </w:rPr>
        <w:t>Essential Guide to Qualitative Methods in Organizational Research</w:t>
      </w:r>
      <w:r>
        <w:rPr>
          <w:sz w:val="24"/>
          <w:szCs w:val="24"/>
        </w:rPr>
        <w:t>. London: Sage.</w:t>
      </w:r>
      <w:r w:rsidR="006A779D">
        <w:rPr>
          <w:sz w:val="24"/>
          <w:szCs w:val="24"/>
        </w:rPr>
        <w:t xml:space="preserve"> ISBN 0761948880</w:t>
      </w:r>
    </w:p>
    <w:p w14:paraId="1D3FA167" w14:textId="70B4D06D" w:rsidR="00F147AC" w:rsidRDefault="00F147AC" w:rsidP="00F147AC">
      <w:pPr>
        <w:spacing w:line="480" w:lineRule="auto"/>
        <w:ind w:left="720" w:hanging="720"/>
        <w:rPr>
          <w:iCs/>
          <w:sz w:val="24"/>
          <w:szCs w:val="24"/>
        </w:rPr>
      </w:pPr>
      <w:proofErr w:type="spellStart"/>
      <w:r>
        <w:rPr>
          <w:sz w:val="24"/>
          <w:szCs w:val="24"/>
        </w:rPr>
        <w:t>Kossek</w:t>
      </w:r>
      <w:proofErr w:type="spellEnd"/>
      <w:r w:rsidR="00F261EB">
        <w:rPr>
          <w:sz w:val="24"/>
          <w:szCs w:val="24"/>
        </w:rPr>
        <w:t>,</w:t>
      </w:r>
      <w:r>
        <w:rPr>
          <w:sz w:val="24"/>
          <w:szCs w:val="24"/>
        </w:rPr>
        <w:t xml:space="preserve"> E</w:t>
      </w:r>
      <w:r w:rsidR="00F261EB">
        <w:rPr>
          <w:sz w:val="24"/>
          <w:szCs w:val="24"/>
        </w:rPr>
        <w:t>.</w:t>
      </w:r>
      <w:r>
        <w:rPr>
          <w:sz w:val="24"/>
          <w:szCs w:val="24"/>
        </w:rPr>
        <w:t xml:space="preserve"> E</w:t>
      </w:r>
      <w:r w:rsidR="00F261EB">
        <w:rPr>
          <w:sz w:val="24"/>
          <w:szCs w:val="24"/>
        </w:rPr>
        <w:t>.</w:t>
      </w:r>
      <w:r>
        <w:rPr>
          <w:sz w:val="24"/>
          <w:szCs w:val="24"/>
        </w:rPr>
        <w:t>, Lewis</w:t>
      </w:r>
      <w:r w:rsidR="00F261EB">
        <w:rPr>
          <w:sz w:val="24"/>
          <w:szCs w:val="24"/>
        </w:rPr>
        <w:t>,</w:t>
      </w:r>
      <w:r>
        <w:rPr>
          <w:sz w:val="24"/>
          <w:szCs w:val="24"/>
        </w:rPr>
        <w:t xml:space="preserve"> S</w:t>
      </w:r>
      <w:r w:rsidR="00F261EB">
        <w:rPr>
          <w:sz w:val="24"/>
          <w:szCs w:val="24"/>
        </w:rPr>
        <w:t>.</w:t>
      </w:r>
      <w:r>
        <w:rPr>
          <w:sz w:val="24"/>
          <w:szCs w:val="24"/>
        </w:rPr>
        <w:t xml:space="preserve">, </w:t>
      </w:r>
      <w:r w:rsidR="00F261EB">
        <w:rPr>
          <w:sz w:val="24"/>
          <w:szCs w:val="24"/>
        </w:rPr>
        <w:t>&amp;</w:t>
      </w:r>
      <w:r>
        <w:rPr>
          <w:sz w:val="24"/>
          <w:szCs w:val="24"/>
        </w:rPr>
        <w:t xml:space="preserve"> Hammer</w:t>
      </w:r>
      <w:r w:rsidR="00F261EB">
        <w:rPr>
          <w:sz w:val="24"/>
          <w:szCs w:val="24"/>
        </w:rPr>
        <w:t>,</w:t>
      </w:r>
      <w:r>
        <w:rPr>
          <w:sz w:val="24"/>
          <w:szCs w:val="24"/>
        </w:rPr>
        <w:t xml:space="preserve"> L</w:t>
      </w:r>
      <w:r w:rsidR="00F261EB">
        <w:rPr>
          <w:sz w:val="24"/>
          <w:szCs w:val="24"/>
        </w:rPr>
        <w:t>.</w:t>
      </w:r>
      <w:r>
        <w:rPr>
          <w:sz w:val="24"/>
          <w:szCs w:val="24"/>
        </w:rPr>
        <w:t xml:space="preserve"> B</w:t>
      </w:r>
      <w:r w:rsidR="00F261EB">
        <w:rPr>
          <w:sz w:val="24"/>
          <w:szCs w:val="24"/>
        </w:rPr>
        <w:t>.</w:t>
      </w:r>
      <w:r>
        <w:rPr>
          <w:sz w:val="24"/>
          <w:szCs w:val="24"/>
        </w:rPr>
        <w:t xml:space="preserve"> (2010) Work—life initiatives and organizational change: Overcoming mixed messages to move from the margin to the mainstream, </w:t>
      </w:r>
      <w:r>
        <w:rPr>
          <w:i/>
          <w:iCs/>
          <w:sz w:val="24"/>
          <w:szCs w:val="24"/>
        </w:rPr>
        <w:t xml:space="preserve">Human Relations, </w:t>
      </w:r>
      <w:r>
        <w:rPr>
          <w:iCs/>
          <w:sz w:val="24"/>
          <w:szCs w:val="24"/>
        </w:rPr>
        <w:t>63</w:t>
      </w:r>
      <w:r w:rsidR="00A53322">
        <w:rPr>
          <w:iCs/>
          <w:sz w:val="24"/>
          <w:szCs w:val="24"/>
        </w:rPr>
        <w:t xml:space="preserve"> (1)</w:t>
      </w:r>
      <w:r>
        <w:rPr>
          <w:iCs/>
          <w:sz w:val="24"/>
          <w:szCs w:val="24"/>
        </w:rPr>
        <w:t xml:space="preserve">, 3-19. </w:t>
      </w:r>
      <w:proofErr w:type="gramStart"/>
      <w:r>
        <w:rPr>
          <w:rFonts w:cs="Arial"/>
          <w:bCs/>
          <w:color w:val="333300"/>
          <w:sz w:val="24"/>
          <w:szCs w:val="14"/>
          <w:shd w:val="clear" w:color="auto" w:fill="FFFFFF"/>
        </w:rPr>
        <w:t>doi:</w:t>
      </w:r>
      <w:proofErr w:type="gramEnd"/>
      <w:r>
        <w:rPr>
          <w:rStyle w:val="slug-doi"/>
          <w:bdr w:val="none" w:sz="0" w:space="0" w:color="auto" w:frame="1"/>
        </w:rPr>
        <w:t>10.1177/0018726709352385</w:t>
      </w:r>
    </w:p>
    <w:p w14:paraId="2D1FB1E1" w14:textId="77777777" w:rsidR="00F147AC" w:rsidRDefault="00F147AC" w:rsidP="00F147AC">
      <w:pPr>
        <w:spacing w:line="480" w:lineRule="auto"/>
        <w:ind w:left="720" w:hanging="720"/>
        <w:rPr>
          <w:sz w:val="24"/>
          <w:szCs w:val="24"/>
        </w:rPr>
      </w:pPr>
      <w:proofErr w:type="spellStart"/>
      <w:r>
        <w:rPr>
          <w:iCs/>
          <w:sz w:val="24"/>
          <w:szCs w:val="24"/>
        </w:rPr>
        <w:t>Kossek</w:t>
      </w:r>
      <w:proofErr w:type="spellEnd"/>
      <w:r>
        <w:rPr>
          <w:iCs/>
          <w:sz w:val="24"/>
          <w:szCs w:val="24"/>
        </w:rPr>
        <w:t xml:space="preserve">, E.E., &amp; </w:t>
      </w:r>
      <w:proofErr w:type="spellStart"/>
      <w:r>
        <w:rPr>
          <w:iCs/>
          <w:sz w:val="24"/>
          <w:szCs w:val="24"/>
        </w:rPr>
        <w:t>Ozeki</w:t>
      </w:r>
      <w:proofErr w:type="spellEnd"/>
      <w:r>
        <w:rPr>
          <w:iCs/>
          <w:sz w:val="24"/>
          <w:szCs w:val="24"/>
        </w:rPr>
        <w:t>, C. (1998) Work–family conflict, policies, and the job–life satisfaction relationship: A review and directions for organizational behavior–human resources research. </w:t>
      </w:r>
      <w:r>
        <w:rPr>
          <w:i/>
          <w:iCs/>
          <w:sz w:val="24"/>
          <w:szCs w:val="24"/>
        </w:rPr>
        <w:t>Journal of applied psychology</w:t>
      </w:r>
      <w:r>
        <w:rPr>
          <w:iCs/>
          <w:sz w:val="24"/>
          <w:szCs w:val="24"/>
        </w:rPr>
        <w:t>, </w:t>
      </w:r>
      <w:r>
        <w:rPr>
          <w:i/>
          <w:iCs/>
          <w:sz w:val="24"/>
          <w:szCs w:val="24"/>
        </w:rPr>
        <w:t>83</w:t>
      </w:r>
      <w:r>
        <w:rPr>
          <w:iCs/>
          <w:sz w:val="24"/>
          <w:szCs w:val="24"/>
        </w:rPr>
        <w:t xml:space="preserve">(2), 139. </w:t>
      </w:r>
      <w:proofErr w:type="gramStart"/>
      <w:r>
        <w:rPr>
          <w:rFonts w:cs="Arial"/>
          <w:sz w:val="24"/>
          <w:szCs w:val="24"/>
        </w:rPr>
        <w:t>doi</w:t>
      </w:r>
      <w:proofErr w:type="gramEnd"/>
      <w:r>
        <w:rPr>
          <w:rFonts w:cs="Arial"/>
          <w:sz w:val="24"/>
          <w:szCs w:val="24"/>
        </w:rPr>
        <w:t>:</w:t>
      </w:r>
      <w:r>
        <w:rPr>
          <w:rStyle w:val="apple-converted-space"/>
          <w:rFonts w:cs="Arial"/>
        </w:rPr>
        <w:t> </w:t>
      </w:r>
      <w:hyperlink r:id="rId17" w:tgtFrame="_blank" w:history="1">
        <w:r>
          <w:rPr>
            <w:rStyle w:val="Hyperlink"/>
            <w:rFonts w:cs="Arial"/>
            <w:sz w:val="24"/>
            <w:szCs w:val="24"/>
          </w:rPr>
          <w:t>10.1037/00219010.83.2.139</w:t>
        </w:r>
      </w:hyperlink>
    </w:p>
    <w:p w14:paraId="35184487" w14:textId="57F41F7F" w:rsidR="00E17CF8" w:rsidRDefault="00E17CF8" w:rsidP="00F147AC">
      <w:pPr>
        <w:spacing w:line="480" w:lineRule="auto"/>
        <w:ind w:left="720" w:hanging="720"/>
        <w:rPr>
          <w:sz w:val="24"/>
        </w:rPr>
      </w:pPr>
      <w:proofErr w:type="spellStart"/>
      <w:r w:rsidRPr="00E17CF8">
        <w:rPr>
          <w:sz w:val="24"/>
        </w:rPr>
        <w:t>Kulik</w:t>
      </w:r>
      <w:proofErr w:type="spellEnd"/>
      <w:r w:rsidRPr="00E17CF8">
        <w:rPr>
          <w:sz w:val="24"/>
        </w:rPr>
        <w:t xml:space="preserve">, L., &amp; </w:t>
      </w:r>
      <w:proofErr w:type="spellStart"/>
      <w:r w:rsidRPr="00E17CF8">
        <w:rPr>
          <w:sz w:val="24"/>
        </w:rPr>
        <w:t>Tsoref</w:t>
      </w:r>
      <w:proofErr w:type="spellEnd"/>
      <w:r w:rsidRPr="00E17CF8">
        <w:rPr>
          <w:sz w:val="24"/>
        </w:rPr>
        <w:t>, H. (2010). The entrance to the maternal garden: Environmental and personal variables that explain maternal gatekeeping.</w:t>
      </w:r>
      <w:r>
        <w:rPr>
          <w:sz w:val="24"/>
        </w:rPr>
        <w:t xml:space="preserve"> </w:t>
      </w:r>
      <w:r w:rsidRPr="00E17CF8">
        <w:rPr>
          <w:i/>
          <w:iCs/>
          <w:sz w:val="24"/>
        </w:rPr>
        <w:t>Journal of Gender Studies</w:t>
      </w:r>
      <w:r w:rsidRPr="00E17CF8">
        <w:rPr>
          <w:sz w:val="24"/>
        </w:rPr>
        <w:t>, </w:t>
      </w:r>
      <w:r w:rsidRPr="00E17CF8">
        <w:rPr>
          <w:i/>
          <w:iCs/>
          <w:sz w:val="24"/>
        </w:rPr>
        <w:t>19</w:t>
      </w:r>
      <w:r w:rsidRPr="00E17CF8">
        <w:rPr>
          <w:sz w:val="24"/>
        </w:rPr>
        <w:t>(3), 263-277.</w:t>
      </w:r>
      <w:r w:rsidR="006A779D">
        <w:rPr>
          <w:sz w:val="24"/>
        </w:rPr>
        <w:t xml:space="preserve"> doi</w:t>
      </w:r>
      <w:r w:rsidR="006A779D" w:rsidRPr="006A779D">
        <w:rPr>
          <w:sz w:val="24"/>
        </w:rPr>
        <w:t>:10.1080/09589236.2010.494342</w:t>
      </w:r>
    </w:p>
    <w:p w14:paraId="33F7C6D3" w14:textId="5807601C" w:rsidR="00F147AC" w:rsidRDefault="00F147AC" w:rsidP="00F147AC">
      <w:pPr>
        <w:spacing w:line="480" w:lineRule="auto"/>
        <w:ind w:left="720" w:hanging="720"/>
        <w:rPr>
          <w:rStyle w:val="citation"/>
          <w:rFonts w:cs="Times New Roman"/>
        </w:rPr>
      </w:pPr>
      <w:r>
        <w:rPr>
          <w:rFonts w:cs="Times New Roman"/>
          <w:sz w:val="24"/>
          <w:szCs w:val="24"/>
        </w:rPr>
        <w:t xml:space="preserve">Lewis, S., </w:t>
      </w:r>
      <w:proofErr w:type="spellStart"/>
      <w:r>
        <w:rPr>
          <w:rFonts w:cs="Times New Roman"/>
          <w:sz w:val="24"/>
          <w:szCs w:val="24"/>
        </w:rPr>
        <w:t>Brannen</w:t>
      </w:r>
      <w:proofErr w:type="spellEnd"/>
      <w:r>
        <w:rPr>
          <w:rFonts w:cs="Times New Roman"/>
          <w:sz w:val="24"/>
          <w:szCs w:val="24"/>
        </w:rPr>
        <w:t>, J., &amp; Nilsen, A. (2009). Work, family and organisations in transition: setting the context. </w:t>
      </w:r>
      <w:r>
        <w:rPr>
          <w:rFonts w:cs="Times New Roman"/>
          <w:i/>
          <w:iCs/>
          <w:sz w:val="24"/>
          <w:szCs w:val="24"/>
        </w:rPr>
        <w:t>Work, families and organisations in transition. European Perspectives</w:t>
      </w:r>
      <w:r>
        <w:rPr>
          <w:rFonts w:cs="Times New Roman"/>
          <w:sz w:val="24"/>
          <w:szCs w:val="24"/>
        </w:rPr>
        <w:t>, 1-16.</w:t>
      </w:r>
      <w:r w:rsidR="007F1E68">
        <w:rPr>
          <w:rFonts w:cs="Times New Roman"/>
          <w:sz w:val="24"/>
          <w:szCs w:val="24"/>
        </w:rPr>
        <w:t xml:space="preserve"> </w:t>
      </w:r>
      <w:r w:rsidR="007F1E68" w:rsidRPr="007F1E68">
        <w:rPr>
          <w:rFonts w:cs="Times New Roman"/>
          <w:sz w:val="24"/>
          <w:szCs w:val="24"/>
        </w:rPr>
        <w:t>ISBN 9781847422200</w:t>
      </w:r>
    </w:p>
    <w:p w14:paraId="43936E6F" w14:textId="77777777" w:rsidR="00F147AC" w:rsidRDefault="00F147AC" w:rsidP="00F147AC">
      <w:pPr>
        <w:pStyle w:val="BodyText"/>
        <w:spacing w:line="480" w:lineRule="auto"/>
        <w:ind w:left="720" w:hanging="720"/>
        <w:rPr>
          <w:color w:val="222222"/>
          <w:shd w:val="clear" w:color="auto" w:fill="FFFFFF"/>
        </w:rPr>
      </w:pPr>
      <w:r>
        <w:rPr>
          <w:rFonts w:cs="Times New Roman"/>
          <w:color w:val="222222"/>
          <w:shd w:val="clear" w:color="auto" w:fill="FFFFFF"/>
        </w:rPr>
        <w:t xml:space="preserve">Lewis, S., &amp; </w:t>
      </w:r>
      <w:proofErr w:type="spellStart"/>
      <w:r>
        <w:rPr>
          <w:rFonts w:cs="Times New Roman"/>
          <w:color w:val="222222"/>
          <w:shd w:val="clear" w:color="auto" w:fill="FFFFFF"/>
        </w:rPr>
        <w:t>Humbert</w:t>
      </w:r>
      <w:proofErr w:type="spellEnd"/>
      <w:r>
        <w:rPr>
          <w:rFonts w:cs="Times New Roman"/>
          <w:color w:val="222222"/>
          <w:shd w:val="clear" w:color="auto" w:fill="FFFFFF"/>
        </w:rPr>
        <w:t>, L. (2010). Discourse or reality</w:t>
      </w:r>
      <w:proofErr w:type="gramStart"/>
      <w:r>
        <w:rPr>
          <w:rFonts w:cs="Times New Roman"/>
          <w:color w:val="222222"/>
          <w:shd w:val="clear" w:color="auto" w:fill="FFFFFF"/>
        </w:rPr>
        <w:t>?:</w:t>
      </w:r>
      <w:proofErr w:type="gramEnd"/>
      <w:r>
        <w:rPr>
          <w:rFonts w:cs="Times New Roman"/>
          <w:color w:val="222222"/>
          <w:shd w:val="clear" w:color="auto" w:fill="FFFFFF"/>
        </w:rPr>
        <w:t>“Work-life balance”, flexible working policies and the gendered organization. </w:t>
      </w:r>
      <w:r>
        <w:rPr>
          <w:rFonts w:cs="Times New Roman"/>
          <w:i/>
          <w:iCs/>
          <w:color w:val="222222"/>
          <w:shd w:val="clear" w:color="auto" w:fill="FFFFFF"/>
        </w:rPr>
        <w:t>Equality, Diversity and Inclusion: An International Journal</w:t>
      </w:r>
      <w:r>
        <w:rPr>
          <w:rFonts w:cs="Times New Roman"/>
          <w:color w:val="222222"/>
          <w:shd w:val="clear" w:color="auto" w:fill="FFFFFF"/>
        </w:rPr>
        <w:t>, </w:t>
      </w:r>
      <w:r>
        <w:rPr>
          <w:rFonts w:cs="Times New Roman"/>
          <w:i/>
          <w:iCs/>
          <w:color w:val="222222"/>
          <w:shd w:val="clear" w:color="auto" w:fill="FFFFFF"/>
        </w:rPr>
        <w:t>29</w:t>
      </w:r>
      <w:r>
        <w:rPr>
          <w:rFonts w:cs="Times New Roman"/>
          <w:color w:val="222222"/>
          <w:shd w:val="clear" w:color="auto" w:fill="FFFFFF"/>
        </w:rPr>
        <w:t>(3), 239-254.</w:t>
      </w:r>
      <w:r>
        <w:rPr>
          <w:rFonts w:cs="Times New Roman"/>
          <w:shd w:val="clear" w:color="auto" w:fill="FFFFFF"/>
        </w:rPr>
        <w:t xml:space="preserve"> </w:t>
      </w:r>
      <w:proofErr w:type="gramStart"/>
      <w:r>
        <w:rPr>
          <w:rFonts w:cs="Times New Roman"/>
          <w:shd w:val="clear" w:color="auto" w:fill="FFFFFF"/>
        </w:rPr>
        <w:t>doi</w:t>
      </w:r>
      <w:proofErr w:type="gramEnd"/>
      <w:r>
        <w:rPr>
          <w:rFonts w:cs="Times New Roman"/>
          <w:shd w:val="clear" w:color="auto" w:fill="FFFFFF"/>
        </w:rPr>
        <w:t>:</w:t>
      </w:r>
      <w:r>
        <w:t xml:space="preserve"> </w:t>
      </w:r>
      <w:hyperlink r:id="rId18" w:tooltip="DOI resolver for 10.1108/02610151011028840." w:history="1">
        <w:r>
          <w:rPr>
            <w:rStyle w:val="Hyperlink"/>
            <w:rFonts w:cs="Arial"/>
            <w:shd w:val="clear" w:color="auto" w:fill="FFFFFF"/>
          </w:rPr>
          <w:t>10.1108/02610151011028840</w:t>
        </w:r>
      </w:hyperlink>
      <w:r>
        <w:rPr>
          <w:rStyle w:val="apple-converted-space"/>
          <w:rFonts w:ascii="Arial" w:hAnsi="Arial" w:cs="Arial"/>
          <w:color w:val="000000"/>
          <w:sz w:val="20"/>
          <w:szCs w:val="20"/>
          <w:shd w:val="clear" w:color="auto" w:fill="FFFFFF"/>
        </w:rPr>
        <w:t> </w:t>
      </w:r>
    </w:p>
    <w:p w14:paraId="0A0073BE" w14:textId="77777777" w:rsidR="00F147AC" w:rsidRDefault="00F147AC" w:rsidP="00F147AC">
      <w:pPr>
        <w:pStyle w:val="BodyText"/>
        <w:spacing w:line="480" w:lineRule="auto"/>
        <w:ind w:left="720" w:hanging="720"/>
        <w:rPr>
          <w:rFonts w:cs="Times New Roman"/>
          <w:color w:val="222222"/>
          <w:shd w:val="clear" w:color="auto" w:fill="FFFFFF"/>
        </w:rPr>
      </w:pPr>
      <w:proofErr w:type="spellStart"/>
      <w:r>
        <w:rPr>
          <w:rFonts w:cs="Times New Roman"/>
          <w:color w:val="222222"/>
          <w:shd w:val="clear" w:color="auto" w:fill="FFFFFF"/>
        </w:rPr>
        <w:lastRenderedPageBreak/>
        <w:t>Massarelli</w:t>
      </w:r>
      <w:proofErr w:type="spellEnd"/>
      <w:r>
        <w:rPr>
          <w:rFonts w:cs="Times New Roman"/>
          <w:color w:val="222222"/>
          <w:shd w:val="clear" w:color="auto" w:fill="FFFFFF"/>
        </w:rPr>
        <w:t xml:space="preserve">, N., &amp; </w:t>
      </w:r>
      <w:proofErr w:type="spellStart"/>
      <w:r>
        <w:rPr>
          <w:rFonts w:cs="Times New Roman"/>
          <w:color w:val="222222"/>
          <w:shd w:val="clear" w:color="auto" w:fill="FFFFFF"/>
        </w:rPr>
        <w:t>Wozowczyk</w:t>
      </w:r>
      <w:proofErr w:type="spellEnd"/>
      <w:r>
        <w:rPr>
          <w:rFonts w:cs="Times New Roman"/>
          <w:color w:val="222222"/>
          <w:shd w:val="clear" w:color="auto" w:fill="FFFFFF"/>
        </w:rPr>
        <w:t>, M. (2009). European Union Labour Force Survey-Annual results 2008. </w:t>
      </w:r>
      <w:r>
        <w:rPr>
          <w:rFonts w:cs="Times New Roman"/>
          <w:i/>
          <w:iCs/>
          <w:color w:val="222222"/>
          <w:shd w:val="clear" w:color="auto" w:fill="FFFFFF"/>
        </w:rPr>
        <w:t>Issue number</w:t>
      </w:r>
      <w:r>
        <w:rPr>
          <w:rFonts w:cs="Times New Roman"/>
          <w:color w:val="222222"/>
          <w:shd w:val="clear" w:color="auto" w:fill="FFFFFF"/>
        </w:rPr>
        <w:t>, </w:t>
      </w:r>
      <w:r>
        <w:rPr>
          <w:rFonts w:cs="Times New Roman"/>
          <w:iCs/>
          <w:color w:val="222222"/>
          <w:shd w:val="clear" w:color="auto" w:fill="FFFFFF"/>
        </w:rPr>
        <w:t>33</w:t>
      </w:r>
      <w:r>
        <w:rPr>
          <w:rFonts w:cs="Times New Roman"/>
          <w:color w:val="222222"/>
          <w:shd w:val="clear" w:color="auto" w:fill="FFFFFF"/>
        </w:rPr>
        <w:t>.</w:t>
      </w:r>
    </w:p>
    <w:p w14:paraId="4E64E437" w14:textId="77777777" w:rsidR="00F147AC" w:rsidRDefault="00F147AC" w:rsidP="00F147AC">
      <w:pPr>
        <w:pStyle w:val="BodyText"/>
        <w:spacing w:line="480" w:lineRule="auto"/>
        <w:ind w:left="720" w:hanging="720"/>
        <w:rPr>
          <w:rFonts w:cs="Times New Roman"/>
          <w:color w:val="222222"/>
          <w:shd w:val="clear" w:color="auto" w:fill="FFFFFF"/>
        </w:rPr>
      </w:pPr>
      <w:r>
        <w:rPr>
          <w:rFonts w:cs="Times New Roman"/>
          <w:color w:val="222222"/>
          <w:shd w:val="clear" w:color="auto" w:fill="FFFFFF"/>
        </w:rPr>
        <w:t xml:space="preserve">Meyer, C. S., </w:t>
      </w:r>
      <w:proofErr w:type="spellStart"/>
      <w:r>
        <w:rPr>
          <w:rFonts w:cs="Times New Roman"/>
          <w:color w:val="222222"/>
          <w:shd w:val="clear" w:color="auto" w:fill="FFFFFF"/>
        </w:rPr>
        <w:t>Mukerjee</w:t>
      </w:r>
      <w:proofErr w:type="spellEnd"/>
      <w:r>
        <w:rPr>
          <w:rFonts w:cs="Times New Roman"/>
          <w:color w:val="222222"/>
          <w:shd w:val="clear" w:color="auto" w:fill="FFFFFF"/>
        </w:rPr>
        <w:t xml:space="preserve">, S., &amp; </w:t>
      </w:r>
      <w:proofErr w:type="spellStart"/>
      <w:r>
        <w:rPr>
          <w:rFonts w:cs="Times New Roman"/>
          <w:color w:val="222222"/>
          <w:shd w:val="clear" w:color="auto" w:fill="FFFFFF"/>
        </w:rPr>
        <w:t>Sestero</w:t>
      </w:r>
      <w:proofErr w:type="spellEnd"/>
      <w:r>
        <w:rPr>
          <w:rFonts w:cs="Times New Roman"/>
          <w:color w:val="222222"/>
          <w:shd w:val="clear" w:color="auto" w:fill="FFFFFF"/>
        </w:rPr>
        <w:t xml:space="preserve">, A. (2001). Work-life benefits: Which ones maximize profits? </w:t>
      </w:r>
      <w:r>
        <w:rPr>
          <w:rFonts w:cs="Times New Roman"/>
          <w:i/>
          <w:color w:val="222222"/>
          <w:shd w:val="clear" w:color="auto" w:fill="FFFFFF"/>
        </w:rPr>
        <w:t>Journal of Managerial Issues,</w:t>
      </w:r>
      <w:r>
        <w:rPr>
          <w:rFonts w:cs="Times New Roman"/>
          <w:color w:val="222222"/>
          <w:shd w:val="clear" w:color="auto" w:fill="FFFFFF"/>
        </w:rPr>
        <w:t xml:space="preserve"> 13(1), 28-44.</w:t>
      </w:r>
    </w:p>
    <w:p w14:paraId="0F93E18F" w14:textId="77777777" w:rsidR="00F147AC" w:rsidRDefault="00F147AC" w:rsidP="00F147AC">
      <w:pPr>
        <w:pStyle w:val="BodyText"/>
        <w:spacing w:line="480" w:lineRule="auto"/>
        <w:ind w:left="720" w:hanging="720"/>
        <w:rPr>
          <w:rFonts w:cs="Times New Roman"/>
          <w:color w:val="222222"/>
          <w:shd w:val="clear" w:color="auto" w:fill="FFFFFF"/>
        </w:rPr>
      </w:pPr>
      <w:r>
        <w:rPr>
          <w:rFonts w:cs="Times New Roman"/>
          <w:color w:val="222222"/>
          <w:shd w:val="clear" w:color="auto" w:fill="FFFFFF"/>
        </w:rPr>
        <w:t>Moen, P., &amp; Sweet, S. (2002). Two careers, one employer: Couples working for the same corporation. </w:t>
      </w:r>
      <w:r>
        <w:rPr>
          <w:rFonts w:cs="Times New Roman"/>
          <w:i/>
          <w:iCs/>
          <w:color w:val="222222"/>
          <w:shd w:val="clear" w:color="auto" w:fill="FFFFFF"/>
        </w:rPr>
        <w:t>Journal of Vocational Behavior</w:t>
      </w:r>
      <w:r>
        <w:rPr>
          <w:rFonts w:cs="Times New Roman"/>
          <w:color w:val="222222"/>
          <w:shd w:val="clear" w:color="auto" w:fill="FFFFFF"/>
        </w:rPr>
        <w:t>, </w:t>
      </w:r>
      <w:r>
        <w:rPr>
          <w:rFonts w:cs="Times New Roman"/>
          <w:i/>
          <w:iCs/>
          <w:color w:val="222222"/>
          <w:shd w:val="clear" w:color="auto" w:fill="FFFFFF"/>
        </w:rPr>
        <w:t>61</w:t>
      </w:r>
      <w:r>
        <w:rPr>
          <w:rFonts w:cs="Times New Roman"/>
          <w:color w:val="222222"/>
          <w:shd w:val="clear" w:color="auto" w:fill="FFFFFF"/>
        </w:rPr>
        <w:t>(3), 466-483. doi:</w:t>
      </w:r>
      <w:r>
        <w:rPr>
          <w:rFonts w:ascii="Arial Unicode MS" w:eastAsia="Arial Unicode MS" w:hAnsi="Arial Unicode MS" w:cs="Arial Unicode MS" w:hint="eastAsia"/>
          <w:color w:val="2E2E2E"/>
          <w:sz w:val="20"/>
          <w:szCs w:val="20"/>
          <w:shd w:val="clear" w:color="auto" w:fill="FFFFFF"/>
        </w:rPr>
        <w:t>10.1006/jvbe.2002.1886</w:t>
      </w:r>
    </w:p>
    <w:p w14:paraId="3740DAAE" w14:textId="77777777" w:rsidR="00F147AC" w:rsidRDefault="00F147AC" w:rsidP="00F147AC">
      <w:pPr>
        <w:pStyle w:val="BodyText"/>
        <w:spacing w:line="480" w:lineRule="auto"/>
        <w:ind w:left="720" w:hanging="720"/>
        <w:rPr>
          <w:rFonts w:cs="Times New Roman"/>
          <w:color w:val="222222"/>
          <w:shd w:val="clear" w:color="auto" w:fill="FFFFFF"/>
        </w:rPr>
      </w:pPr>
      <w:r>
        <w:rPr>
          <w:rFonts w:cs="Times New Roman"/>
          <w:color w:val="222222"/>
          <w:shd w:val="clear" w:color="auto" w:fill="FFFFFF"/>
        </w:rPr>
        <w:t>Moen, P., &amp; Yu, Y. (2000). Effective work/life strategies: Working couples, work conditions, gender, and life quality. </w:t>
      </w:r>
      <w:r>
        <w:rPr>
          <w:rFonts w:cs="Times New Roman"/>
          <w:i/>
          <w:iCs/>
          <w:color w:val="222222"/>
          <w:shd w:val="clear" w:color="auto" w:fill="FFFFFF"/>
        </w:rPr>
        <w:t>Soc. Probs.</w:t>
      </w:r>
      <w:r>
        <w:rPr>
          <w:rFonts w:cs="Times New Roman"/>
          <w:color w:val="222222"/>
          <w:shd w:val="clear" w:color="auto" w:fill="FFFFFF"/>
        </w:rPr>
        <w:t>, </w:t>
      </w:r>
      <w:r>
        <w:rPr>
          <w:rFonts w:cs="Times New Roman"/>
          <w:i/>
          <w:iCs/>
          <w:color w:val="222222"/>
          <w:shd w:val="clear" w:color="auto" w:fill="FFFFFF"/>
        </w:rPr>
        <w:t>47</w:t>
      </w:r>
      <w:r>
        <w:rPr>
          <w:rFonts w:cs="Times New Roman"/>
          <w:color w:val="222222"/>
          <w:shd w:val="clear" w:color="auto" w:fill="FFFFFF"/>
        </w:rPr>
        <w:t xml:space="preserve">, 291. </w:t>
      </w:r>
      <w:proofErr w:type="gramStart"/>
      <w:r>
        <w:rPr>
          <w:rFonts w:cs="Arial"/>
        </w:rPr>
        <w:t>doi</w:t>
      </w:r>
      <w:proofErr w:type="gramEnd"/>
      <w:r>
        <w:rPr>
          <w:rFonts w:cs="Arial"/>
        </w:rPr>
        <w:t>:</w:t>
      </w:r>
      <w:r>
        <w:rPr>
          <w:rStyle w:val="apple-converted-space"/>
          <w:rFonts w:cs="Arial"/>
        </w:rPr>
        <w:t> </w:t>
      </w:r>
      <w:hyperlink r:id="rId19" w:tgtFrame="_blank" w:history="1">
        <w:r>
          <w:rPr>
            <w:rStyle w:val="Hyperlink"/>
            <w:rFonts w:cs="Arial"/>
          </w:rPr>
          <w:t>10.1525/sp.2000.47.3.03x0294h</w:t>
        </w:r>
      </w:hyperlink>
    </w:p>
    <w:p w14:paraId="4E1213BC" w14:textId="77777777" w:rsidR="00F147AC" w:rsidRDefault="00F147AC" w:rsidP="00F147AC">
      <w:pPr>
        <w:spacing w:line="480" w:lineRule="auto"/>
        <w:ind w:left="720" w:hanging="720"/>
        <w:rPr>
          <w:rFonts w:eastAsia="Times New Roman" w:cs="Times New Roman"/>
          <w:sz w:val="24"/>
          <w:szCs w:val="24"/>
          <w:lang w:eastAsia="en-GB"/>
        </w:rPr>
      </w:pPr>
      <w:r>
        <w:rPr>
          <w:rFonts w:eastAsia="Times New Roman" w:cs="Times New Roman"/>
          <w:sz w:val="24"/>
          <w:szCs w:val="24"/>
          <w:lang w:eastAsia="en-GB"/>
        </w:rPr>
        <w:t xml:space="preserve">Morehead, A. (2005) Beyond Preference and Choice: How Mothers Allocate Time to Work and Family. Paper presented to ‘Families Matter’ Conference, </w:t>
      </w:r>
      <w:r>
        <w:rPr>
          <w:rFonts w:eastAsia="Times New Roman" w:cs="Times New Roman"/>
          <w:i/>
          <w:sz w:val="24"/>
          <w:szCs w:val="24"/>
          <w:lang w:eastAsia="en-GB"/>
        </w:rPr>
        <w:t>Australian Institute of Family Studies</w:t>
      </w:r>
      <w:r>
        <w:rPr>
          <w:rFonts w:eastAsia="Times New Roman" w:cs="Times New Roman"/>
          <w:sz w:val="24"/>
          <w:szCs w:val="24"/>
          <w:lang w:eastAsia="en-GB"/>
        </w:rPr>
        <w:t xml:space="preserve">, 9-11th February </w:t>
      </w:r>
    </w:p>
    <w:p w14:paraId="2746B2EE" w14:textId="619576D5" w:rsidR="00F50EA6" w:rsidRDefault="00F50EA6" w:rsidP="00F147AC">
      <w:pPr>
        <w:spacing w:line="480" w:lineRule="auto"/>
        <w:ind w:left="720" w:hanging="720"/>
        <w:rPr>
          <w:rFonts w:eastAsia="Times New Roman" w:cs="Times New Roman"/>
          <w:sz w:val="24"/>
          <w:szCs w:val="24"/>
          <w:lang w:eastAsia="en-GB"/>
        </w:rPr>
      </w:pPr>
      <w:proofErr w:type="spellStart"/>
      <w:r w:rsidRPr="00F50EA6">
        <w:rPr>
          <w:rFonts w:cs="Arial"/>
          <w:color w:val="222222"/>
          <w:sz w:val="24"/>
          <w:szCs w:val="24"/>
          <w:shd w:val="clear" w:color="auto" w:fill="FFFFFF"/>
        </w:rPr>
        <w:t>Perälä</w:t>
      </w:r>
      <w:r w:rsidRPr="00F50EA6">
        <w:rPr>
          <w:rFonts w:cs="Cambria Math"/>
          <w:color w:val="222222"/>
          <w:sz w:val="24"/>
          <w:szCs w:val="24"/>
          <w:shd w:val="clear" w:color="auto" w:fill="FFFFFF"/>
        </w:rPr>
        <w:t>‐</w:t>
      </w:r>
      <w:r w:rsidRPr="00F50EA6">
        <w:rPr>
          <w:rFonts w:cs="Arial"/>
          <w:color w:val="222222"/>
          <w:sz w:val="24"/>
          <w:szCs w:val="24"/>
          <w:shd w:val="clear" w:color="auto" w:fill="FFFFFF"/>
        </w:rPr>
        <w:t>Littunen</w:t>
      </w:r>
      <w:proofErr w:type="spellEnd"/>
      <w:r w:rsidRPr="00F50EA6">
        <w:rPr>
          <w:rFonts w:cs="Arial"/>
          <w:color w:val="222222"/>
          <w:sz w:val="24"/>
          <w:szCs w:val="24"/>
          <w:shd w:val="clear" w:color="auto" w:fill="FFFFFF"/>
        </w:rPr>
        <w:t>, S. (2007). Gender equality or primacy of the mother? Ambivalent descriptions of good parents.</w:t>
      </w:r>
      <w:r w:rsidRPr="00F50EA6">
        <w:rPr>
          <w:rStyle w:val="apple-converted-space"/>
          <w:rFonts w:cs="Arial"/>
          <w:color w:val="222222"/>
          <w:sz w:val="24"/>
          <w:szCs w:val="24"/>
          <w:shd w:val="clear" w:color="auto" w:fill="FFFFFF"/>
        </w:rPr>
        <w:t> </w:t>
      </w:r>
      <w:r w:rsidRPr="00F50EA6">
        <w:rPr>
          <w:rFonts w:cs="Arial"/>
          <w:i/>
          <w:iCs/>
          <w:color w:val="222222"/>
          <w:sz w:val="24"/>
          <w:szCs w:val="24"/>
          <w:shd w:val="clear" w:color="auto" w:fill="FFFFFF"/>
        </w:rPr>
        <w:t>Journal of Marriage and Family</w:t>
      </w:r>
      <w:r w:rsidRPr="00F50EA6">
        <w:rPr>
          <w:rFonts w:cs="Arial"/>
          <w:color w:val="222222"/>
          <w:sz w:val="24"/>
          <w:szCs w:val="24"/>
          <w:shd w:val="clear" w:color="auto" w:fill="FFFFFF"/>
        </w:rPr>
        <w:t>,</w:t>
      </w:r>
      <w:r w:rsidRPr="00F50EA6">
        <w:rPr>
          <w:rStyle w:val="apple-converted-space"/>
          <w:rFonts w:cs="Arial"/>
          <w:color w:val="222222"/>
          <w:sz w:val="24"/>
          <w:szCs w:val="24"/>
          <w:shd w:val="clear" w:color="auto" w:fill="FFFFFF"/>
        </w:rPr>
        <w:t> </w:t>
      </w:r>
      <w:r w:rsidRPr="00F50EA6">
        <w:rPr>
          <w:rFonts w:cs="Arial"/>
          <w:i/>
          <w:iCs/>
          <w:color w:val="222222"/>
          <w:sz w:val="24"/>
          <w:szCs w:val="24"/>
          <w:shd w:val="clear" w:color="auto" w:fill="FFFFFF"/>
        </w:rPr>
        <w:t>69</w:t>
      </w:r>
      <w:r w:rsidRPr="00F50EA6">
        <w:rPr>
          <w:rFonts w:cs="Arial"/>
          <w:color w:val="222222"/>
          <w:sz w:val="24"/>
          <w:szCs w:val="24"/>
          <w:shd w:val="clear" w:color="auto" w:fill="FFFFFF"/>
        </w:rPr>
        <w:t>(2), 341-351</w:t>
      </w:r>
      <w:r>
        <w:rPr>
          <w:rFonts w:ascii="Arial" w:hAnsi="Arial" w:cs="Arial"/>
          <w:color w:val="222222"/>
          <w:sz w:val="19"/>
          <w:szCs w:val="19"/>
          <w:shd w:val="clear" w:color="auto" w:fill="FFFFFF"/>
        </w:rPr>
        <w:t>.</w:t>
      </w:r>
      <w:r>
        <w:rPr>
          <w:rFonts w:eastAsia="Times New Roman" w:cs="Times New Roman"/>
          <w:sz w:val="24"/>
          <w:szCs w:val="24"/>
          <w:lang w:eastAsia="en-GB"/>
        </w:rPr>
        <w:t xml:space="preserve"> </w:t>
      </w:r>
      <w:proofErr w:type="gramStart"/>
      <w:r w:rsidRPr="00F50EA6">
        <w:rPr>
          <w:rFonts w:eastAsia="Times New Roman" w:cs="Times New Roman"/>
          <w:sz w:val="24"/>
          <w:szCs w:val="24"/>
          <w:lang w:eastAsia="en-GB"/>
        </w:rPr>
        <w:t>doi</w:t>
      </w:r>
      <w:proofErr w:type="gramEnd"/>
      <w:r w:rsidRPr="00F50EA6">
        <w:rPr>
          <w:rFonts w:eastAsia="Times New Roman" w:cs="Times New Roman"/>
          <w:sz w:val="24"/>
          <w:szCs w:val="24"/>
          <w:lang w:eastAsia="en-GB"/>
        </w:rPr>
        <w:t xml:space="preserve">: </w:t>
      </w:r>
      <w:r w:rsidRPr="00F50EA6">
        <w:rPr>
          <w:rFonts w:cs="Arial"/>
          <w:color w:val="000000"/>
          <w:sz w:val="24"/>
          <w:szCs w:val="24"/>
          <w:shd w:val="clear" w:color="auto" w:fill="FFFFFF"/>
        </w:rPr>
        <w:t>10.1111/j.1741-3737.2007.00369</w:t>
      </w:r>
    </w:p>
    <w:p w14:paraId="268BFAED" w14:textId="0E68899D" w:rsidR="00F147AC" w:rsidRDefault="00F147AC" w:rsidP="00F147AC">
      <w:pPr>
        <w:spacing w:line="480" w:lineRule="auto"/>
        <w:ind w:left="720" w:hanging="720"/>
        <w:rPr>
          <w:rFonts w:eastAsia="Times New Roman" w:cs="Times New Roman"/>
          <w:sz w:val="24"/>
          <w:szCs w:val="24"/>
          <w:lang w:eastAsia="en-GB"/>
        </w:rPr>
      </w:pPr>
      <w:proofErr w:type="spellStart"/>
      <w:r>
        <w:rPr>
          <w:rFonts w:eastAsia="Times New Roman" w:cs="Times New Roman"/>
          <w:sz w:val="24"/>
          <w:szCs w:val="24"/>
          <w:lang w:eastAsia="en-GB"/>
        </w:rPr>
        <w:t>Poppleton</w:t>
      </w:r>
      <w:proofErr w:type="spellEnd"/>
      <w:r w:rsidR="007F1E68">
        <w:rPr>
          <w:rFonts w:eastAsia="Times New Roman" w:cs="Times New Roman"/>
          <w:sz w:val="24"/>
          <w:szCs w:val="24"/>
          <w:lang w:eastAsia="en-GB"/>
        </w:rPr>
        <w:t>,</w:t>
      </w:r>
      <w:r>
        <w:rPr>
          <w:rFonts w:eastAsia="Times New Roman" w:cs="Times New Roman"/>
          <w:sz w:val="24"/>
          <w:szCs w:val="24"/>
          <w:lang w:eastAsia="en-GB"/>
        </w:rPr>
        <w:t xml:space="preserve"> S</w:t>
      </w:r>
      <w:r w:rsidR="007F1E68">
        <w:rPr>
          <w:rFonts w:eastAsia="Times New Roman" w:cs="Times New Roman"/>
          <w:sz w:val="24"/>
          <w:szCs w:val="24"/>
          <w:lang w:eastAsia="en-GB"/>
        </w:rPr>
        <w:t>.</w:t>
      </w:r>
      <w:r>
        <w:rPr>
          <w:rFonts w:eastAsia="Times New Roman" w:cs="Times New Roman"/>
          <w:sz w:val="24"/>
          <w:szCs w:val="24"/>
          <w:lang w:eastAsia="en-GB"/>
        </w:rPr>
        <w:t>, Briner</w:t>
      </w:r>
      <w:r w:rsidR="007F1E68">
        <w:rPr>
          <w:rFonts w:eastAsia="Times New Roman" w:cs="Times New Roman"/>
          <w:sz w:val="24"/>
          <w:szCs w:val="24"/>
          <w:lang w:eastAsia="en-GB"/>
        </w:rPr>
        <w:t>,</w:t>
      </w:r>
      <w:r>
        <w:rPr>
          <w:rFonts w:eastAsia="Times New Roman" w:cs="Times New Roman"/>
          <w:sz w:val="24"/>
          <w:szCs w:val="24"/>
          <w:lang w:eastAsia="en-GB"/>
        </w:rPr>
        <w:t xml:space="preserve"> R</w:t>
      </w:r>
      <w:r w:rsidR="007F1E68">
        <w:rPr>
          <w:rFonts w:eastAsia="Times New Roman" w:cs="Times New Roman"/>
          <w:sz w:val="24"/>
          <w:szCs w:val="24"/>
          <w:lang w:eastAsia="en-GB"/>
        </w:rPr>
        <w:t>.</w:t>
      </w:r>
      <w:r>
        <w:rPr>
          <w:rFonts w:eastAsia="Times New Roman" w:cs="Times New Roman"/>
          <w:sz w:val="24"/>
          <w:szCs w:val="24"/>
          <w:lang w:eastAsia="en-GB"/>
        </w:rPr>
        <w:t xml:space="preserve"> B</w:t>
      </w:r>
      <w:r w:rsidR="007F1E68">
        <w:rPr>
          <w:rFonts w:eastAsia="Times New Roman" w:cs="Times New Roman"/>
          <w:sz w:val="24"/>
          <w:szCs w:val="24"/>
          <w:lang w:eastAsia="en-GB"/>
        </w:rPr>
        <w:t>.</w:t>
      </w:r>
      <w:r>
        <w:rPr>
          <w:rFonts w:eastAsia="Times New Roman" w:cs="Times New Roman"/>
          <w:sz w:val="24"/>
          <w:szCs w:val="24"/>
          <w:lang w:eastAsia="en-GB"/>
        </w:rPr>
        <w:t xml:space="preserve">, </w:t>
      </w:r>
      <w:r w:rsidR="00DD32D6">
        <w:rPr>
          <w:rFonts w:eastAsia="Times New Roman" w:cs="Times New Roman"/>
          <w:sz w:val="24"/>
          <w:szCs w:val="24"/>
          <w:lang w:eastAsia="en-GB"/>
        </w:rPr>
        <w:t>&amp;</w:t>
      </w:r>
      <w:r>
        <w:rPr>
          <w:rFonts w:eastAsia="Times New Roman" w:cs="Times New Roman"/>
          <w:sz w:val="24"/>
          <w:szCs w:val="24"/>
          <w:lang w:eastAsia="en-GB"/>
        </w:rPr>
        <w:t xml:space="preserve"> Kiefer</w:t>
      </w:r>
      <w:r w:rsidR="007F1E68">
        <w:rPr>
          <w:rFonts w:eastAsia="Times New Roman" w:cs="Times New Roman"/>
          <w:sz w:val="24"/>
          <w:szCs w:val="24"/>
          <w:lang w:eastAsia="en-GB"/>
        </w:rPr>
        <w:t>,</w:t>
      </w:r>
      <w:r>
        <w:rPr>
          <w:rFonts w:eastAsia="Times New Roman" w:cs="Times New Roman"/>
          <w:sz w:val="24"/>
          <w:szCs w:val="24"/>
          <w:lang w:eastAsia="en-GB"/>
        </w:rPr>
        <w:t xml:space="preserve"> T</w:t>
      </w:r>
      <w:r w:rsidR="007F1E68">
        <w:rPr>
          <w:rFonts w:eastAsia="Times New Roman" w:cs="Times New Roman"/>
          <w:sz w:val="24"/>
          <w:szCs w:val="24"/>
          <w:lang w:eastAsia="en-GB"/>
        </w:rPr>
        <w:t>.</w:t>
      </w:r>
      <w:r>
        <w:rPr>
          <w:rFonts w:eastAsia="Times New Roman" w:cs="Times New Roman"/>
          <w:sz w:val="24"/>
          <w:szCs w:val="24"/>
          <w:lang w:eastAsia="en-GB"/>
        </w:rPr>
        <w:t xml:space="preserve"> (2008) </w:t>
      </w:r>
      <w:proofErr w:type="gramStart"/>
      <w:r>
        <w:rPr>
          <w:rFonts w:eastAsia="Times New Roman" w:cs="Times New Roman"/>
          <w:sz w:val="24"/>
          <w:szCs w:val="24"/>
          <w:lang w:eastAsia="en-GB"/>
        </w:rPr>
        <w:t>The</w:t>
      </w:r>
      <w:proofErr w:type="gramEnd"/>
      <w:r>
        <w:rPr>
          <w:rFonts w:eastAsia="Times New Roman" w:cs="Times New Roman"/>
          <w:sz w:val="24"/>
          <w:szCs w:val="24"/>
          <w:lang w:eastAsia="en-GB"/>
        </w:rPr>
        <w:t xml:space="preserve"> roles of context and everyday experience in understanding work-non-work relationships: A qualitative diary study of </w:t>
      </w:r>
      <w:r w:rsidR="00497486">
        <w:rPr>
          <w:rFonts w:eastAsia="Times New Roman" w:cs="Times New Roman"/>
          <w:sz w:val="24"/>
          <w:szCs w:val="24"/>
          <w:lang w:eastAsia="en-GB"/>
        </w:rPr>
        <w:t>white- and blue-collar workers,</w:t>
      </w:r>
      <w:r>
        <w:rPr>
          <w:rFonts w:eastAsia="Times New Roman" w:cs="Times New Roman"/>
          <w:sz w:val="24"/>
          <w:szCs w:val="24"/>
          <w:lang w:eastAsia="en-GB"/>
        </w:rPr>
        <w:t xml:space="preserve"> </w:t>
      </w:r>
      <w:r>
        <w:rPr>
          <w:rFonts w:eastAsia="Times New Roman" w:cs="Times New Roman"/>
          <w:i/>
          <w:sz w:val="24"/>
          <w:szCs w:val="24"/>
          <w:lang w:eastAsia="en-GB"/>
        </w:rPr>
        <w:t>Journal of Occupational and Organizational Psychology</w:t>
      </w:r>
      <w:r w:rsidR="00A53322">
        <w:rPr>
          <w:rFonts w:eastAsia="Times New Roman" w:cs="Times New Roman"/>
          <w:sz w:val="24"/>
          <w:szCs w:val="24"/>
          <w:lang w:eastAsia="en-GB"/>
        </w:rPr>
        <w:t xml:space="preserve"> 81 (3),</w:t>
      </w:r>
      <w:bookmarkStart w:id="0" w:name="_GoBack"/>
      <w:bookmarkEnd w:id="0"/>
      <w:r>
        <w:rPr>
          <w:rFonts w:eastAsia="Times New Roman" w:cs="Times New Roman"/>
          <w:sz w:val="24"/>
          <w:szCs w:val="24"/>
          <w:lang w:eastAsia="en-GB"/>
        </w:rPr>
        <w:t xml:space="preserve"> 481-502. </w:t>
      </w:r>
      <w:proofErr w:type="gramStart"/>
      <w:r>
        <w:rPr>
          <w:rFonts w:eastAsia="Times New Roman" w:cs="Times New Roman"/>
          <w:sz w:val="24"/>
          <w:szCs w:val="24"/>
          <w:lang w:eastAsia="en-GB"/>
        </w:rPr>
        <w:t>doi</w:t>
      </w:r>
      <w:proofErr w:type="gramEnd"/>
      <w:r>
        <w:rPr>
          <w:rFonts w:eastAsia="Times New Roman" w:cs="Times New Roman"/>
          <w:sz w:val="24"/>
          <w:szCs w:val="24"/>
          <w:lang w:eastAsia="en-GB"/>
        </w:rPr>
        <w:t>:</w:t>
      </w:r>
      <w:r>
        <w:rPr>
          <w:rFonts w:cs="Arial"/>
          <w:color w:val="000000"/>
          <w:sz w:val="24"/>
          <w:szCs w:val="24"/>
          <w:shd w:val="clear" w:color="auto" w:fill="FFFFFF"/>
        </w:rPr>
        <w:t xml:space="preserve"> 10.1348/096317908X295182</w:t>
      </w:r>
    </w:p>
    <w:p w14:paraId="63261197" w14:textId="77777777" w:rsidR="00F147AC" w:rsidRDefault="00F147AC" w:rsidP="00F147AC">
      <w:pPr>
        <w:spacing w:line="480" w:lineRule="auto"/>
        <w:ind w:left="720" w:hanging="720"/>
        <w:rPr>
          <w:rStyle w:val="apple-converted-space"/>
          <w:rFonts w:cs="Arial"/>
          <w:shd w:val="clear" w:color="auto" w:fill="FFFFFF"/>
        </w:rPr>
      </w:pPr>
      <w:proofErr w:type="spellStart"/>
      <w:r>
        <w:rPr>
          <w:rFonts w:eastAsia="Times New Roman" w:cs="Times New Roman"/>
          <w:sz w:val="24"/>
          <w:szCs w:val="24"/>
          <w:lang w:eastAsia="en-GB"/>
        </w:rPr>
        <w:lastRenderedPageBreak/>
        <w:t>Posig</w:t>
      </w:r>
      <w:proofErr w:type="spellEnd"/>
      <w:r>
        <w:rPr>
          <w:rFonts w:eastAsia="Times New Roman" w:cs="Times New Roman"/>
          <w:sz w:val="24"/>
          <w:szCs w:val="24"/>
          <w:lang w:eastAsia="en-GB"/>
        </w:rPr>
        <w:t xml:space="preserve">, M., &amp; </w:t>
      </w:r>
      <w:proofErr w:type="spellStart"/>
      <w:r>
        <w:rPr>
          <w:rFonts w:eastAsia="Times New Roman" w:cs="Times New Roman"/>
          <w:sz w:val="24"/>
          <w:szCs w:val="24"/>
          <w:lang w:eastAsia="en-GB"/>
        </w:rPr>
        <w:t>Kickul</w:t>
      </w:r>
      <w:proofErr w:type="spellEnd"/>
      <w:r>
        <w:rPr>
          <w:rFonts w:eastAsia="Times New Roman" w:cs="Times New Roman"/>
          <w:sz w:val="24"/>
          <w:szCs w:val="24"/>
          <w:lang w:eastAsia="en-GB"/>
        </w:rPr>
        <w:t>, J. (2004). Work-role expectations and work family conflict: gender differences in emotional exhaustion. </w:t>
      </w:r>
      <w:r>
        <w:rPr>
          <w:rFonts w:eastAsia="Times New Roman" w:cs="Times New Roman"/>
          <w:i/>
          <w:iCs/>
          <w:sz w:val="24"/>
          <w:szCs w:val="24"/>
          <w:lang w:eastAsia="en-GB"/>
        </w:rPr>
        <w:t>Women in Management Review</w:t>
      </w:r>
      <w:r>
        <w:rPr>
          <w:rFonts w:eastAsia="Times New Roman" w:cs="Times New Roman"/>
          <w:sz w:val="24"/>
          <w:szCs w:val="24"/>
          <w:lang w:eastAsia="en-GB"/>
        </w:rPr>
        <w:t>,</w:t>
      </w:r>
      <w:r>
        <w:rPr>
          <w:rFonts w:eastAsia="Times New Roman" w:cs="Times New Roman"/>
          <w:i/>
          <w:iCs/>
          <w:sz w:val="24"/>
          <w:szCs w:val="24"/>
          <w:lang w:eastAsia="en-GB"/>
        </w:rPr>
        <w:t xml:space="preserve"> 19</w:t>
      </w:r>
      <w:r>
        <w:rPr>
          <w:rFonts w:eastAsia="Times New Roman" w:cs="Times New Roman"/>
          <w:sz w:val="24"/>
          <w:szCs w:val="24"/>
          <w:lang w:eastAsia="en-GB"/>
        </w:rPr>
        <w:t xml:space="preserve">(7), 373-386. </w:t>
      </w:r>
      <w:proofErr w:type="gramStart"/>
      <w:r>
        <w:rPr>
          <w:rFonts w:eastAsia="Times New Roman" w:cs="Times New Roman"/>
          <w:sz w:val="24"/>
          <w:szCs w:val="24"/>
          <w:lang w:eastAsia="en-GB"/>
        </w:rPr>
        <w:t>doi</w:t>
      </w:r>
      <w:proofErr w:type="gramEnd"/>
      <w:r>
        <w:rPr>
          <w:rFonts w:eastAsia="Times New Roman" w:cs="Times New Roman"/>
          <w:sz w:val="24"/>
          <w:szCs w:val="24"/>
          <w:lang w:eastAsia="en-GB"/>
        </w:rPr>
        <w:t>:</w:t>
      </w:r>
      <w:r>
        <w:rPr>
          <w:sz w:val="24"/>
          <w:szCs w:val="24"/>
        </w:rPr>
        <w:t xml:space="preserve"> </w:t>
      </w:r>
      <w:hyperlink r:id="rId20" w:tooltip="DOI resolver for 10.1108/09649420410563430." w:history="1">
        <w:r>
          <w:rPr>
            <w:rStyle w:val="Hyperlink"/>
            <w:rFonts w:cs="Arial"/>
            <w:sz w:val="24"/>
            <w:szCs w:val="24"/>
            <w:shd w:val="clear" w:color="auto" w:fill="FFFFFF"/>
          </w:rPr>
          <w:t>10.1108/09649420410563430</w:t>
        </w:r>
      </w:hyperlink>
      <w:r>
        <w:rPr>
          <w:rStyle w:val="apple-converted-space"/>
          <w:rFonts w:cs="Arial"/>
          <w:shd w:val="clear" w:color="auto" w:fill="FFFFFF"/>
        </w:rPr>
        <w:t> </w:t>
      </w:r>
    </w:p>
    <w:p w14:paraId="5042583C" w14:textId="0A3AB723" w:rsidR="003F21E4" w:rsidRPr="003F21E4" w:rsidRDefault="003F21E4" w:rsidP="00F147AC">
      <w:pPr>
        <w:spacing w:line="480" w:lineRule="auto"/>
        <w:ind w:left="720" w:hanging="720"/>
        <w:rPr>
          <w:rFonts w:cs="Arial"/>
          <w:color w:val="222222"/>
          <w:sz w:val="24"/>
          <w:szCs w:val="19"/>
          <w:shd w:val="clear" w:color="auto" w:fill="FFFFFF"/>
        </w:rPr>
      </w:pPr>
      <w:r w:rsidRPr="003F21E4">
        <w:rPr>
          <w:rFonts w:cs="Arial"/>
          <w:color w:val="222222"/>
          <w:sz w:val="24"/>
          <w:szCs w:val="19"/>
          <w:shd w:val="clear" w:color="auto" w:fill="FFFFFF"/>
        </w:rPr>
        <w:t xml:space="preserve">Pruett, M. K., Arthur, L. A., &amp; </w:t>
      </w:r>
      <w:proofErr w:type="spellStart"/>
      <w:r w:rsidRPr="003F21E4">
        <w:rPr>
          <w:rFonts w:cs="Arial"/>
          <w:color w:val="222222"/>
          <w:sz w:val="24"/>
          <w:szCs w:val="19"/>
          <w:shd w:val="clear" w:color="auto" w:fill="FFFFFF"/>
        </w:rPr>
        <w:t>Ebling</w:t>
      </w:r>
      <w:proofErr w:type="spellEnd"/>
      <w:r w:rsidRPr="003F21E4">
        <w:rPr>
          <w:rFonts w:cs="Arial"/>
          <w:color w:val="222222"/>
          <w:sz w:val="24"/>
          <w:szCs w:val="19"/>
          <w:shd w:val="clear" w:color="auto" w:fill="FFFFFF"/>
        </w:rPr>
        <w:t>, R. (2006). Hand That Rocks the Cradle: Maternal Gatekeeping after Divorce, The.</w:t>
      </w:r>
      <w:r w:rsidRPr="003F21E4">
        <w:rPr>
          <w:rStyle w:val="apple-converted-space"/>
          <w:rFonts w:cs="Arial"/>
          <w:color w:val="222222"/>
          <w:sz w:val="24"/>
          <w:szCs w:val="19"/>
          <w:shd w:val="clear" w:color="auto" w:fill="FFFFFF"/>
        </w:rPr>
        <w:t> </w:t>
      </w:r>
      <w:r w:rsidRPr="003F21E4">
        <w:rPr>
          <w:rFonts w:cs="Arial"/>
          <w:i/>
          <w:iCs/>
          <w:color w:val="222222"/>
          <w:sz w:val="24"/>
          <w:szCs w:val="19"/>
          <w:shd w:val="clear" w:color="auto" w:fill="FFFFFF"/>
        </w:rPr>
        <w:t>Pace L. Rev.</w:t>
      </w:r>
      <w:r w:rsidRPr="003F21E4">
        <w:rPr>
          <w:rFonts w:cs="Arial"/>
          <w:color w:val="222222"/>
          <w:sz w:val="24"/>
          <w:szCs w:val="19"/>
          <w:shd w:val="clear" w:color="auto" w:fill="FFFFFF"/>
        </w:rPr>
        <w:t>,</w:t>
      </w:r>
      <w:r w:rsidRPr="003F21E4">
        <w:rPr>
          <w:rStyle w:val="apple-converted-space"/>
          <w:rFonts w:cs="Arial"/>
          <w:color w:val="222222"/>
          <w:sz w:val="24"/>
          <w:szCs w:val="19"/>
          <w:shd w:val="clear" w:color="auto" w:fill="FFFFFF"/>
        </w:rPr>
        <w:t> </w:t>
      </w:r>
      <w:r w:rsidRPr="003F21E4">
        <w:rPr>
          <w:rFonts w:cs="Arial"/>
          <w:i/>
          <w:iCs/>
          <w:color w:val="222222"/>
          <w:sz w:val="24"/>
          <w:szCs w:val="19"/>
          <w:shd w:val="clear" w:color="auto" w:fill="FFFFFF"/>
        </w:rPr>
        <w:t>27</w:t>
      </w:r>
      <w:r w:rsidRPr="003F21E4">
        <w:rPr>
          <w:rFonts w:cs="Arial"/>
          <w:color w:val="222222"/>
          <w:sz w:val="24"/>
          <w:szCs w:val="19"/>
          <w:shd w:val="clear" w:color="auto" w:fill="FFFFFF"/>
        </w:rPr>
        <w:t>, 709</w:t>
      </w:r>
      <w:r>
        <w:rPr>
          <w:rFonts w:cs="Arial"/>
          <w:color w:val="222222"/>
          <w:sz w:val="24"/>
          <w:szCs w:val="19"/>
          <w:shd w:val="clear" w:color="auto" w:fill="FFFFFF"/>
        </w:rPr>
        <w:t xml:space="preserve">-739. </w:t>
      </w:r>
    </w:p>
    <w:p w14:paraId="6356AF35" w14:textId="1C3FCBBE" w:rsidR="003F21E4" w:rsidRPr="003F21E4" w:rsidRDefault="003F21E4" w:rsidP="00F147AC">
      <w:pPr>
        <w:spacing w:line="480" w:lineRule="auto"/>
        <w:ind w:left="720" w:hanging="720"/>
        <w:rPr>
          <w:rFonts w:cs="Arial"/>
          <w:color w:val="222222"/>
          <w:sz w:val="24"/>
          <w:szCs w:val="19"/>
          <w:shd w:val="clear" w:color="auto" w:fill="FFFFFF"/>
        </w:rPr>
      </w:pPr>
      <w:proofErr w:type="spellStart"/>
      <w:r w:rsidRPr="003F21E4">
        <w:rPr>
          <w:rFonts w:cs="Arial"/>
          <w:color w:val="222222"/>
          <w:sz w:val="24"/>
          <w:szCs w:val="19"/>
          <w:shd w:val="clear" w:color="auto" w:fill="FFFFFF"/>
        </w:rPr>
        <w:t>Puhlman</w:t>
      </w:r>
      <w:proofErr w:type="spellEnd"/>
      <w:r w:rsidRPr="003F21E4">
        <w:rPr>
          <w:rFonts w:cs="Arial"/>
          <w:color w:val="222222"/>
          <w:sz w:val="24"/>
          <w:szCs w:val="19"/>
          <w:shd w:val="clear" w:color="auto" w:fill="FFFFFF"/>
        </w:rPr>
        <w:t xml:space="preserve">, D. J., &amp; </w:t>
      </w:r>
      <w:proofErr w:type="spellStart"/>
      <w:r w:rsidRPr="003F21E4">
        <w:rPr>
          <w:rFonts w:cs="Arial"/>
          <w:color w:val="222222"/>
          <w:sz w:val="24"/>
          <w:szCs w:val="19"/>
          <w:shd w:val="clear" w:color="auto" w:fill="FFFFFF"/>
        </w:rPr>
        <w:t>Pasley</w:t>
      </w:r>
      <w:proofErr w:type="spellEnd"/>
      <w:r w:rsidRPr="003F21E4">
        <w:rPr>
          <w:rFonts w:cs="Arial"/>
          <w:color w:val="222222"/>
          <w:sz w:val="24"/>
          <w:szCs w:val="19"/>
          <w:shd w:val="clear" w:color="auto" w:fill="FFFFFF"/>
        </w:rPr>
        <w:t>, K. (2013). Rethinking maternal gatekeeping.</w:t>
      </w:r>
      <w:r w:rsidRPr="003F21E4">
        <w:rPr>
          <w:rStyle w:val="apple-converted-space"/>
          <w:rFonts w:cs="Arial"/>
          <w:color w:val="222222"/>
          <w:sz w:val="24"/>
          <w:szCs w:val="19"/>
          <w:shd w:val="clear" w:color="auto" w:fill="FFFFFF"/>
        </w:rPr>
        <w:t> </w:t>
      </w:r>
      <w:r w:rsidRPr="003F21E4">
        <w:rPr>
          <w:rFonts w:cs="Arial"/>
          <w:i/>
          <w:iCs/>
          <w:color w:val="222222"/>
          <w:sz w:val="24"/>
          <w:szCs w:val="19"/>
          <w:shd w:val="clear" w:color="auto" w:fill="FFFFFF"/>
        </w:rPr>
        <w:t>Journal of family theory &amp; review</w:t>
      </w:r>
      <w:r w:rsidRPr="003F21E4">
        <w:rPr>
          <w:rFonts w:cs="Arial"/>
          <w:color w:val="222222"/>
          <w:sz w:val="24"/>
          <w:szCs w:val="19"/>
          <w:shd w:val="clear" w:color="auto" w:fill="FFFFFF"/>
        </w:rPr>
        <w:t>,</w:t>
      </w:r>
      <w:r w:rsidRPr="003F21E4">
        <w:rPr>
          <w:rStyle w:val="apple-converted-space"/>
          <w:rFonts w:cs="Arial"/>
          <w:color w:val="222222"/>
          <w:sz w:val="24"/>
          <w:szCs w:val="19"/>
          <w:shd w:val="clear" w:color="auto" w:fill="FFFFFF"/>
        </w:rPr>
        <w:t> </w:t>
      </w:r>
      <w:r w:rsidRPr="003F21E4">
        <w:rPr>
          <w:rFonts w:cs="Arial"/>
          <w:i/>
          <w:iCs/>
          <w:color w:val="222222"/>
          <w:sz w:val="24"/>
          <w:szCs w:val="19"/>
          <w:shd w:val="clear" w:color="auto" w:fill="FFFFFF"/>
        </w:rPr>
        <w:t>5</w:t>
      </w:r>
      <w:r w:rsidRPr="003F21E4">
        <w:rPr>
          <w:rFonts w:cs="Arial"/>
          <w:color w:val="222222"/>
          <w:sz w:val="24"/>
          <w:szCs w:val="19"/>
          <w:shd w:val="clear" w:color="auto" w:fill="FFFFFF"/>
        </w:rPr>
        <w:t>(3), 176-193.</w:t>
      </w:r>
      <w:r>
        <w:rPr>
          <w:rFonts w:cs="Arial"/>
          <w:color w:val="222222"/>
          <w:sz w:val="24"/>
          <w:szCs w:val="19"/>
          <w:shd w:val="clear" w:color="auto" w:fill="FFFFFF"/>
        </w:rPr>
        <w:t xml:space="preserve"> </w:t>
      </w:r>
      <w:proofErr w:type="gramStart"/>
      <w:r w:rsidRPr="003F21E4">
        <w:rPr>
          <w:rFonts w:cs="Arial"/>
          <w:color w:val="222222"/>
          <w:sz w:val="24"/>
          <w:szCs w:val="24"/>
          <w:shd w:val="clear" w:color="auto" w:fill="FFFFFF"/>
        </w:rPr>
        <w:t>doi</w:t>
      </w:r>
      <w:proofErr w:type="gramEnd"/>
      <w:r w:rsidRPr="003F21E4">
        <w:rPr>
          <w:rFonts w:cs="Arial"/>
          <w:color w:val="222222"/>
          <w:sz w:val="24"/>
          <w:szCs w:val="24"/>
          <w:shd w:val="clear" w:color="auto" w:fill="FFFFFF"/>
        </w:rPr>
        <w:t xml:space="preserve">: </w:t>
      </w:r>
      <w:r w:rsidRPr="003F21E4">
        <w:rPr>
          <w:rFonts w:cs="Arial"/>
          <w:color w:val="000000"/>
          <w:sz w:val="24"/>
          <w:szCs w:val="24"/>
          <w:shd w:val="clear" w:color="auto" w:fill="FFFFFF"/>
        </w:rPr>
        <w:t>10.1111/jftr.12016</w:t>
      </w:r>
    </w:p>
    <w:p w14:paraId="467DB03C" w14:textId="0F8C672A" w:rsidR="00F147AC" w:rsidRDefault="003F21E4" w:rsidP="00F147AC">
      <w:pPr>
        <w:spacing w:line="480" w:lineRule="auto"/>
        <w:ind w:left="720" w:hanging="720"/>
        <w:rPr>
          <w:rFonts w:eastAsia="Times New Roman" w:cs="Times New Roman"/>
          <w:sz w:val="24"/>
          <w:szCs w:val="24"/>
          <w:lang w:eastAsia="en-GB"/>
        </w:rPr>
      </w:pPr>
      <w:r>
        <w:rPr>
          <w:rFonts w:eastAsia="Times New Roman" w:cs="Times New Roman"/>
          <w:sz w:val="24"/>
          <w:szCs w:val="24"/>
          <w:lang w:eastAsia="en-GB"/>
        </w:rPr>
        <w:t>Ra</w:t>
      </w:r>
      <w:r w:rsidR="00F147AC">
        <w:rPr>
          <w:rFonts w:eastAsia="Times New Roman" w:cs="Times New Roman"/>
          <w:sz w:val="24"/>
          <w:szCs w:val="24"/>
          <w:lang w:eastAsia="en-GB"/>
        </w:rPr>
        <w:t>dcliffe, L. S. (2013). Qualitative diaries: uncovering the complexities of work-life decision-making. </w:t>
      </w:r>
      <w:r w:rsidR="00F147AC">
        <w:rPr>
          <w:rFonts w:eastAsia="Times New Roman" w:cs="Times New Roman"/>
          <w:i/>
          <w:iCs/>
          <w:sz w:val="24"/>
          <w:szCs w:val="24"/>
          <w:lang w:eastAsia="en-GB"/>
        </w:rPr>
        <w:t>Qualitative Research in Organizations and Management: An International Journal</w:t>
      </w:r>
      <w:r w:rsidR="00F147AC">
        <w:rPr>
          <w:rFonts w:eastAsia="Times New Roman" w:cs="Times New Roman"/>
          <w:sz w:val="24"/>
          <w:szCs w:val="24"/>
          <w:lang w:eastAsia="en-GB"/>
        </w:rPr>
        <w:t>, </w:t>
      </w:r>
      <w:r w:rsidR="00F147AC">
        <w:rPr>
          <w:rFonts w:eastAsia="Times New Roman" w:cs="Times New Roman"/>
          <w:i/>
          <w:iCs/>
          <w:sz w:val="24"/>
          <w:szCs w:val="24"/>
          <w:lang w:eastAsia="en-GB"/>
        </w:rPr>
        <w:t>8</w:t>
      </w:r>
      <w:r w:rsidR="00F147AC">
        <w:rPr>
          <w:rFonts w:eastAsia="Times New Roman" w:cs="Times New Roman"/>
          <w:sz w:val="24"/>
          <w:szCs w:val="24"/>
          <w:lang w:eastAsia="en-GB"/>
        </w:rPr>
        <w:t xml:space="preserve">(2), 163-180. </w:t>
      </w:r>
      <w:proofErr w:type="gramStart"/>
      <w:r w:rsidR="00F147AC">
        <w:rPr>
          <w:rFonts w:eastAsia="Times New Roman" w:cs="Times New Roman"/>
          <w:sz w:val="24"/>
          <w:szCs w:val="24"/>
          <w:lang w:eastAsia="en-GB"/>
        </w:rPr>
        <w:t>doi</w:t>
      </w:r>
      <w:proofErr w:type="gramEnd"/>
      <w:r w:rsidR="00F147AC">
        <w:rPr>
          <w:rFonts w:eastAsia="Times New Roman" w:cs="Times New Roman"/>
          <w:sz w:val="24"/>
          <w:szCs w:val="24"/>
          <w:lang w:eastAsia="en-GB"/>
        </w:rPr>
        <w:t>:</w:t>
      </w:r>
      <w:r w:rsidR="00F147AC">
        <w:rPr>
          <w:sz w:val="24"/>
          <w:szCs w:val="24"/>
        </w:rPr>
        <w:t xml:space="preserve"> </w:t>
      </w:r>
      <w:hyperlink r:id="rId21" w:tooltip="DOI resolver for 10.1108/QROM-04-2012-1058." w:history="1">
        <w:r w:rsidR="00F147AC">
          <w:rPr>
            <w:rStyle w:val="Hyperlink"/>
            <w:rFonts w:cs="Arial"/>
            <w:sz w:val="24"/>
            <w:szCs w:val="24"/>
            <w:shd w:val="clear" w:color="auto" w:fill="FFFFFF"/>
          </w:rPr>
          <w:t>10.1108/QROM-04-2012-1058</w:t>
        </w:r>
      </w:hyperlink>
      <w:r w:rsidR="00F147AC">
        <w:rPr>
          <w:rStyle w:val="apple-converted-space"/>
          <w:rFonts w:ascii="Arial" w:hAnsi="Arial" w:cs="Arial"/>
          <w:sz w:val="20"/>
          <w:szCs w:val="20"/>
          <w:shd w:val="clear" w:color="auto" w:fill="FFFFFF"/>
        </w:rPr>
        <w:t> </w:t>
      </w:r>
    </w:p>
    <w:p w14:paraId="5EDEDA97" w14:textId="71D293C7" w:rsidR="00F147AC" w:rsidRDefault="00F147AC" w:rsidP="00F147AC">
      <w:pPr>
        <w:spacing w:line="480" w:lineRule="auto"/>
        <w:ind w:left="720" w:hanging="720"/>
        <w:rPr>
          <w:rFonts w:eastAsia="Times New Roman" w:cs="Times New Roman"/>
          <w:sz w:val="24"/>
          <w:szCs w:val="24"/>
          <w:lang w:eastAsia="en-GB"/>
        </w:rPr>
      </w:pPr>
      <w:r>
        <w:rPr>
          <w:rFonts w:eastAsia="Times New Roman" w:cs="Times New Roman"/>
          <w:sz w:val="24"/>
          <w:szCs w:val="24"/>
          <w:lang w:eastAsia="en-GB"/>
        </w:rPr>
        <w:t>Radcl</w:t>
      </w:r>
      <w:r w:rsidR="00DD32D6">
        <w:rPr>
          <w:rFonts w:eastAsia="Times New Roman" w:cs="Times New Roman"/>
          <w:sz w:val="24"/>
          <w:szCs w:val="24"/>
          <w:lang w:eastAsia="en-GB"/>
        </w:rPr>
        <w:t>iffe, L. S., &amp; Cassell, C. (2014</w:t>
      </w:r>
      <w:r>
        <w:rPr>
          <w:rFonts w:eastAsia="Times New Roman" w:cs="Times New Roman"/>
          <w:sz w:val="24"/>
          <w:szCs w:val="24"/>
          <w:lang w:eastAsia="en-GB"/>
        </w:rPr>
        <w:t xml:space="preserve">). Resolving couples’ work–family conflicts: The complexity of decision making and the introduction of a new framework. </w:t>
      </w:r>
      <w:r>
        <w:rPr>
          <w:rFonts w:eastAsia="Times New Roman" w:cs="Times New Roman"/>
          <w:i/>
          <w:iCs/>
          <w:sz w:val="24"/>
          <w:szCs w:val="24"/>
          <w:lang w:eastAsia="en-GB"/>
        </w:rPr>
        <w:t>Human Relations</w:t>
      </w:r>
      <w:r>
        <w:rPr>
          <w:rFonts w:eastAsia="Times New Roman" w:cs="Times New Roman"/>
          <w:sz w:val="24"/>
          <w:szCs w:val="24"/>
          <w:lang w:eastAsia="en-GB"/>
        </w:rPr>
        <w:t xml:space="preserve">, 67(7), 793-819. </w:t>
      </w:r>
      <w:proofErr w:type="gramStart"/>
      <w:r>
        <w:rPr>
          <w:rFonts w:cs="Arial"/>
          <w:bCs/>
          <w:sz w:val="24"/>
          <w:szCs w:val="24"/>
          <w:shd w:val="clear" w:color="auto" w:fill="FFFFFF"/>
        </w:rPr>
        <w:t>doi:</w:t>
      </w:r>
      <w:proofErr w:type="gramEnd"/>
      <w:r>
        <w:rPr>
          <w:rStyle w:val="slug-doi"/>
          <w:bdr w:val="none" w:sz="0" w:space="0" w:color="auto" w:frame="1"/>
        </w:rPr>
        <w:t>10.1177/0018726713506022</w:t>
      </w:r>
    </w:p>
    <w:p w14:paraId="2674C92B" w14:textId="31632D45" w:rsidR="00F147AC" w:rsidRDefault="00F147AC" w:rsidP="00F147AC">
      <w:pPr>
        <w:pStyle w:val="BodyText"/>
        <w:spacing w:line="480" w:lineRule="auto"/>
        <w:ind w:left="720" w:hanging="720"/>
        <w:rPr>
          <w:rFonts w:cs="Times New Roman"/>
          <w:color w:val="222222"/>
          <w:shd w:val="clear" w:color="auto" w:fill="FFFFFF"/>
        </w:rPr>
      </w:pPr>
      <w:proofErr w:type="spellStart"/>
      <w:r>
        <w:rPr>
          <w:rFonts w:cs="Times New Roman"/>
          <w:color w:val="222222"/>
          <w:shd w:val="clear" w:color="auto" w:fill="FFFFFF"/>
        </w:rPr>
        <w:t>Rapoport</w:t>
      </w:r>
      <w:proofErr w:type="spellEnd"/>
      <w:r>
        <w:rPr>
          <w:rFonts w:cs="Times New Roman"/>
          <w:color w:val="222222"/>
          <w:shd w:val="clear" w:color="auto" w:fill="FFFFFF"/>
        </w:rPr>
        <w:t xml:space="preserve">, R., </w:t>
      </w:r>
      <w:proofErr w:type="spellStart"/>
      <w:r>
        <w:rPr>
          <w:rFonts w:cs="Times New Roman"/>
          <w:color w:val="222222"/>
          <w:shd w:val="clear" w:color="auto" w:fill="FFFFFF"/>
        </w:rPr>
        <w:t>Bailyn</w:t>
      </w:r>
      <w:proofErr w:type="spellEnd"/>
      <w:r>
        <w:rPr>
          <w:rFonts w:cs="Times New Roman"/>
          <w:color w:val="222222"/>
          <w:shd w:val="clear" w:color="auto" w:fill="FFFFFF"/>
        </w:rPr>
        <w:t xml:space="preserve">, L., Fletcher, J. </w:t>
      </w:r>
      <w:r w:rsidR="00825291">
        <w:rPr>
          <w:rFonts w:cs="Times New Roman"/>
          <w:color w:val="222222"/>
          <w:shd w:val="clear" w:color="auto" w:fill="FFFFFF"/>
        </w:rPr>
        <w:t>&amp;</w:t>
      </w:r>
      <w:r>
        <w:rPr>
          <w:rFonts w:cs="Times New Roman"/>
          <w:color w:val="222222"/>
          <w:shd w:val="clear" w:color="auto" w:fill="FFFFFF"/>
        </w:rPr>
        <w:t xml:space="preserve"> Pruitt, B. (2002)</w:t>
      </w:r>
      <w:r>
        <w:rPr>
          <w:rFonts w:cs="Times New Roman"/>
          <w:i/>
          <w:color w:val="222222"/>
          <w:shd w:val="clear" w:color="auto" w:fill="FFFFFF"/>
        </w:rPr>
        <w:t xml:space="preserve"> Beyond Work–Family Balance: Advancing Gender Equity and Work Performance.</w:t>
      </w:r>
      <w:r>
        <w:rPr>
          <w:rFonts w:cs="Times New Roman"/>
          <w:color w:val="222222"/>
          <w:shd w:val="clear" w:color="auto" w:fill="FFFFFF"/>
        </w:rPr>
        <w:t xml:space="preserve"> Chichester: Wiley.</w:t>
      </w:r>
    </w:p>
    <w:p w14:paraId="69564931" w14:textId="77777777" w:rsidR="00F147AC" w:rsidRDefault="00F147AC" w:rsidP="00F147AC">
      <w:pPr>
        <w:pStyle w:val="BodyText"/>
        <w:spacing w:line="480" w:lineRule="auto"/>
        <w:ind w:left="720" w:hanging="720"/>
        <w:rPr>
          <w:rFonts w:cs="Times New Roman"/>
          <w:color w:val="222222"/>
          <w:shd w:val="clear" w:color="auto" w:fill="FFFFFF"/>
        </w:rPr>
      </w:pPr>
      <w:proofErr w:type="spellStart"/>
      <w:r>
        <w:rPr>
          <w:rFonts w:cs="Times New Roman"/>
          <w:color w:val="222222"/>
          <w:shd w:val="clear" w:color="auto" w:fill="FFFFFF"/>
        </w:rPr>
        <w:t>Rochlen</w:t>
      </w:r>
      <w:proofErr w:type="spellEnd"/>
      <w:r>
        <w:rPr>
          <w:rFonts w:cs="Times New Roman"/>
          <w:color w:val="222222"/>
          <w:shd w:val="clear" w:color="auto" w:fill="FFFFFF"/>
        </w:rPr>
        <w:t xml:space="preserve">, A. B., </w:t>
      </w:r>
      <w:proofErr w:type="spellStart"/>
      <w:r>
        <w:rPr>
          <w:rFonts w:cs="Times New Roman"/>
          <w:color w:val="222222"/>
          <w:shd w:val="clear" w:color="auto" w:fill="FFFFFF"/>
        </w:rPr>
        <w:t>McKelley</w:t>
      </w:r>
      <w:proofErr w:type="spellEnd"/>
      <w:r>
        <w:rPr>
          <w:rFonts w:cs="Times New Roman"/>
          <w:color w:val="222222"/>
          <w:shd w:val="clear" w:color="auto" w:fill="FFFFFF"/>
        </w:rPr>
        <w:t>, R. A., &amp; Whittaker, T. A. (2010). Stay-at-home fathers' reasons for entering the role and stigma experiences: A preliminary report. </w:t>
      </w:r>
      <w:r>
        <w:rPr>
          <w:rFonts w:cs="Times New Roman"/>
          <w:i/>
          <w:iCs/>
          <w:color w:val="222222"/>
          <w:shd w:val="clear" w:color="auto" w:fill="FFFFFF"/>
        </w:rPr>
        <w:t>Psychology of Men &amp; Masculinity</w:t>
      </w:r>
      <w:r>
        <w:rPr>
          <w:rFonts w:cs="Times New Roman"/>
          <w:color w:val="222222"/>
          <w:shd w:val="clear" w:color="auto" w:fill="FFFFFF"/>
        </w:rPr>
        <w:t>, </w:t>
      </w:r>
      <w:r>
        <w:rPr>
          <w:rFonts w:cs="Times New Roman"/>
          <w:i/>
          <w:iCs/>
          <w:color w:val="222222"/>
          <w:shd w:val="clear" w:color="auto" w:fill="FFFFFF"/>
        </w:rPr>
        <w:t>11</w:t>
      </w:r>
      <w:r>
        <w:rPr>
          <w:rFonts w:cs="Times New Roman"/>
          <w:color w:val="222222"/>
          <w:shd w:val="clear" w:color="auto" w:fill="FFFFFF"/>
        </w:rPr>
        <w:t>(4), 279-285.</w:t>
      </w:r>
      <w:r>
        <w:rPr>
          <w:rFonts w:cs="Times New Roman"/>
          <w:shd w:val="clear" w:color="auto" w:fill="FFFFFF"/>
        </w:rPr>
        <w:t xml:space="preserve"> </w:t>
      </w:r>
      <w:proofErr w:type="gramStart"/>
      <w:r>
        <w:rPr>
          <w:rFonts w:cs="Arial"/>
        </w:rPr>
        <w:t>doi</w:t>
      </w:r>
      <w:proofErr w:type="gramEnd"/>
      <w:r>
        <w:rPr>
          <w:rFonts w:cs="Arial"/>
        </w:rPr>
        <w:t>:</w:t>
      </w:r>
      <w:r>
        <w:rPr>
          <w:rStyle w:val="apple-converted-space"/>
          <w:rFonts w:cs="Arial"/>
        </w:rPr>
        <w:t> </w:t>
      </w:r>
      <w:hyperlink r:id="rId22" w:tgtFrame="_blank" w:history="1">
        <w:r>
          <w:rPr>
            <w:rStyle w:val="Hyperlink"/>
            <w:rFonts w:cs="Arial"/>
          </w:rPr>
          <w:t>10.1037/a0017774</w:t>
        </w:r>
      </w:hyperlink>
    </w:p>
    <w:p w14:paraId="2E42BD16" w14:textId="77777777" w:rsidR="00F147AC" w:rsidRDefault="00F147AC" w:rsidP="00F147AC">
      <w:pPr>
        <w:pStyle w:val="BodyText"/>
        <w:spacing w:line="480" w:lineRule="auto"/>
        <w:ind w:left="720" w:hanging="720"/>
        <w:rPr>
          <w:rFonts w:cs="Times New Roman"/>
          <w:color w:val="222222"/>
          <w:shd w:val="clear" w:color="auto" w:fill="FFFFFF"/>
        </w:rPr>
      </w:pPr>
      <w:r>
        <w:rPr>
          <w:rFonts w:cs="Times New Roman"/>
          <w:color w:val="222222"/>
          <w:shd w:val="clear" w:color="auto" w:fill="FFFFFF"/>
        </w:rPr>
        <w:t xml:space="preserve">Rosenbaum, M., &amp; Cohen, E. (1999). Equalitarian marriages, spousal support, resourcefulness, and psychological distress among Israeli working women. </w:t>
      </w:r>
      <w:r>
        <w:rPr>
          <w:rFonts w:cs="Times New Roman"/>
          <w:i/>
          <w:iCs/>
          <w:color w:val="222222"/>
          <w:shd w:val="clear" w:color="auto" w:fill="FFFFFF"/>
        </w:rPr>
        <w:t>Journal of vocational behavior</w:t>
      </w:r>
      <w:r>
        <w:rPr>
          <w:rFonts w:cs="Times New Roman"/>
          <w:color w:val="222222"/>
          <w:shd w:val="clear" w:color="auto" w:fill="FFFFFF"/>
        </w:rPr>
        <w:t>, 54(1), 102-113.</w:t>
      </w:r>
      <w:r>
        <w:rPr>
          <w:rFonts w:cs="Times New Roman"/>
          <w:shd w:val="clear" w:color="auto" w:fill="FFFFFF"/>
        </w:rPr>
        <w:t xml:space="preserve"> </w:t>
      </w:r>
      <w:proofErr w:type="gramStart"/>
      <w:r>
        <w:rPr>
          <w:rFonts w:cs="Arial"/>
        </w:rPr>
        <w:t>doi</w:t>
      </w:r>
      <w:proofErr w:type="gramEnd"/>
      <w:r>
        <w:rPr>
          <w:rFonts w:cs="Arial"/>
        </w:rPr>
        <w:t>:</w:t>
      </w:r>
      <w:r>
        <w:rPr>
          <w:rStyle w:val="apple-converted-space"/>
          <w:rFonts w:cs="Arial"/>
        </w:rPr>
        <w:t> </w:t>
      </w:r>
      <w:hyperlink r:id="rId23" w:tgtFrame="_blank" w:history="1">
        <w:r>
          <w:rPr>
            <w:rStyle w:val="Hyperlink"/>
            <w:rFonts w:cs="Arial"/>
          </w:rPr>
          <w:t>10.1006/jvbe.1998.1644</w:t>
        </w:r>
      </w:hyperlink>
    </w:p>
    <w:p w14:paraId="515CB821" w14:textId="77777777" w:rsidR="00F147AC" w:rsidRDefault="00F147AC" w:rsidP="00F147AC">
      <w:pPr>
        <w:pStyle w:val="BodyText"/>
        <w:spacing w:line="480" w:lineRule="auto"/>
        <w:ind w:left="720" w:hanging="720"/>
        <w:rPr>
          <w:rFonts w:cs="Arial"/>
          <w:color w:val="000000"/>
          <w:shd w:val="clear" w:color="auto" w:fill="FFFFFF"/>
        </w:rPr>
      </w:pPr>
      <w:r>
        <w:rPr>
          <w:rFonts w:cs="Times New Roman"/>
          <w:color w:val="222222"/>
          <w:shd w:val="clear" w:color="auto" w:fill="FFFFFF"/>
        </w:rPr>
        <w:lastRenderedPageBreak/>
        <w:t xml:space="preserve">Russell, H., O'Connell, P. J., &amp; </w:t>
      </w:r>
      <w:proofErr w:type="spellStart"/>
      <w:r>
        <w:rPr>
          <w:rFonts w:cs="Times New Roman"/>
          <w:color w:val="222222"/>
          <w:shd w:val="clear" w:color="auto" w:fill="FFFFFF"/>
        </w:rPr>
        <w:t>McGinnity</w:t>
      </w:r>
      <w:proofErr w:type="spellEnd"/>
      <w:r>
        <w:rPr>
          <w:rFonts w:cs="Times New Roman"/>
          <w:color w:val="222222"/>
          <w:shd w:val="clear" w:color="auto" w:fill="FFFFFF"/>
        </w:rPr>
        <w:t xml:space="preserve">, F. (2009). The impact of flexible working arrangements on work–life conflict and work pressure in Ireland. </w:t>
      </w:r>
      <w:r>
        <w:rPr>
          <w:rFonts w:cs="Times New Roman"/>
          <w:i/>
          <w:iCs/>
          <w:color w:val="222222"/>
          <w:shd w:val="clear" w:color="auto" w:fill="FFFFFF"/>
        </w:rPr>
        <w:t>Gender, Work &amp; Organization</w:t>
      </w:r>
      <w:r>
        <w:rPr>
          <w:rFonts w:cs="Times New Roman"/>
          <w:color w:val="222222"/>
          <w:shd w:val="clear" w:color="auto" w:fill="FFFFFF"/>
        </w:rPr>
        <w:t>, </w:t>
      </w:r>
      <w:r>
        <w:rPr>
          <w:rFonts w:cs="Times New Roman"/>
          <w:i/>
          <w:iCs/>
          <w:color w:val="222222"/>
          <w:shd w:val="clear" w:color="auto" w:fill="FFFFFF"/>
        </w:rPr>
        <w:t>16</w:t>
      </w:r>
      <w:r>
        <w:rPr>
          <w:rFonts w:cs="Times New Roman"/>
          <w:color w:val="222222"/>
          <w:shd w:val="clear" w:color="auto" w:fill="FFFFFF"/>
        </w:rPr>
        <w:t xml:space="preserve">(1), 73-97. </w:t>
      </w:r>
      <w:proofErr w:type="gramStart"/>
      <w:r>
        <w:rPr>
          <w:rFonts w:cs="Times New Roman"/>
          <w:color w:val="222222"/>
          <w:shd w:val="clear" w:color="auto" w:fill="FFFFFF"/>
        </w:rPr>
        <w:t>doi</w:t>
      </w:r>
      <w:proofErr w:type="gramEnd"/>
      <w:r>
        <w:rPr>
          <w:rFonts w:cs="Times New Roman"/>
          <w:color w:val="222222"/>
          <w:shd w:val="clear" w:color="auto" w:fill="FFFFFF"/>
        </w:rPr>
        <w:t xml:space="preserve">: </w:t>
      </w:r>
      <w:r>
        <w:rPr>
          <w:rFonts w:cs="Arial"/>
          <w:color w:val="000000"/>
          <w:shd w:val="clear" w:color="auto" w:fill="FFFFFF"/>
        </w:rPr>
        <w:t>10.1111/j.1468-0432.2008.00431.x</w:t>
      </w:r>
    </w:p>
    <w:p w14:paraId="4EFDC01E" w14:textId="557209F8" w:rsidR="00B6370C" w:rsidRDefault="00B6370C" w:rsidP="00F147AC">
      <w:pPr>
        <w:pStyle w:val="BodyText"/>
        <w:spacing w:line="480" w:lineRule="auto"/>
        <w:ind w:left="720" w:hanging="720"/>
        <w:rPr>
          <w:rFonts w:cs="Times New Roman"/>
          <w:color w:val="222222"/>
          <w:shd w:val="clear" w:color="auto" w:fill="FFFFFF"/>
        </w:rPr>
      </w:pPr>
      <w:proofErr w:type="spellStart"/>
      <w:r w:rsidRPr="00B6370C">
        <w:rPr>
          <w:rFonts w:cs="Times New Roman"/>
          <w:color w:val="222222"/>
          <w:shd w:val="clear" w:color="auto" w:fill="FFFFFF"/>
        </w:rPr>
        <w:t>Sanz‐Vergel</w:t>
      </w:r>
      <w:proofErr w:type="spellEnd"/>
      <w:r w:rsidRPr="00B6370C">
        <w:rPr>
          <w:rFonts w:cs="Times New Roman"/>
          <w:color w:val="222222"/>
          <w:shd w:val="clear" w:color="auto" w:fill="FFFFFF"/>
        </w:rPr>
        <w:t xml:space="preserve">, A. I., Rodríguez‐Muñoz, A., &amp; Nielsen, K. (2014). The thin line between work and home: the </w:t>
      </w:r>
      <w:proofErr w:type="spellStart"/>
      <w:r w:rsidRPr="00B6370C">
        <w:rPr>
          <w:rFonts w:cs="Times New Roman"/>
          <w:color w:val="222222"/>
          <w:shd w:val="clear" w:color="auto" w:fill="FFFFFF"/>
        </w:rPr>
        <w:t>spillover</w:t>
      </w:r>
      <w:proofErr w:type="spellEnd"/>
      <w:r w:rsidRPr="00B6370C">
        <w:rPr>
          <w:rFonts w:cs="Times New Roman"/>
          <w:color w:val="222222"/>
          <w:shd w:val="clear" w:color="auto" w:fill="FFFFFF"/>
        </w:rPr>
        <w:t xml:space="preserve"> and crossover of daily conflicts. </w:t>
      </w:r>
      <w:r w:rsidRPr="00B6370C">
        <w:rPr>
          <w:rFonts w:cs="Times New Roman"/>
          <w:i/>
          <w:iCs/>
          <w:color w:val="222222"/>
          <w:shd w:val="clear" w:color="auto" w:fill="FFFFFF"/>
        </w:rPr>
        <w:t>Journal of Occupational and Organizational Psychology</w:t>
      </w:r>
      <w:r w:rsidRPr="00B6370C">
        <w:rPr>
          <w:rFonts w:cs="Times New Roman"/>
          <w:color w:val="222222"/>
          <w:shd w:val="clear" w:color="auto" w:fill="FFFFFF"/>
        </w:rPr>
        <w:t>.</w:t>
      </w:r>
      <w:r>
        <w:rPr>
          <w:rFonts w:cs="Times New Roman"/>
          <w:color w:val="222222"/>
          <w:shd w:val="clear" w:color="auto" w:fill="FFFFFF"/>
        </w:rPr>
        <w:t xml:space="preserve"> </w:t>
      </w:r>
      <w:proofErr w:type="gramStart"/>
      <w:r w:rsidRPr="00B6370C">
        <w:rPr>
          <w:rFonts w:cs="Times New Roman"/>
          <w:color w:val="222222"/>
          <w:shd w:val="clear" w:color="auto" w:fill="FFFFFF"/>
        </w:rPr>
        <w:t>doi</w:t>
      </w:r>
      <w:proofErr w:type="gramEnd"/>
      <w:r w:rsidRPr="00B6370C">
        <w:rPr>
          <w:rFonts w:cs="Times New Roman"/>
          <w:color w:val="222222"/>
          <w:shd w:val="clear" w:color="auto" w:fill="FFFFFF"/>
        </w:rPr>
        <w:t>: 10.1111/joop.12075</w:t>
      </w:r>
    </w:p>
    <w:p w14:paraId="6D109A3C" w14:textId="77777777" w:rsidR="00F147AC" w:rsidRDefault="00F147AC" w:rsidP="00F147AC">
      <w:pPr>
        <w:pStyle w:val="BodyText"/>
        <w:spacing w:line="480" w:lineRule="auto"/>
        <w:ind w:left="720" w:hanging="720"/>
        <w:rPr>
          <w:rFonts w:cs="Times New Roman"/>
          <w:color w:val="222222"/>
          <w:shd w:val="clear" w:color="auto" w:fill="FFFFFF"/>
        </w:rPr>
      </w:pPr>
      <w:r>
        <w:rPr>
          <w:rFonts w:cs="Times New Roman"/>
          <w:color w:val="222222"/>
          <w:shd w:val="clear" w:color="auto" w:fill="FFFFFF"/>
        </w:rPr>
        <w:t xml:space="preserve">Shepard, E., Clifton, T. &amp; Kruse, D. (1996). Flexible work hours and productivity: Some evidence from the pharmaceutical industry, </w:t>
      </w:r>
      <w:r>
        <w:rPr>
          <w:rFonts w:cs="Times New Roman"/>
          <w:i/>
          <w:color w:val="222222"/>
          <w:shd w:val="clear" w:color="auto" w:fill="FFFFFF"/>
        </w:rPr>
        <w:t>Industrial Relations,</w:t>
      </w:r>
      <w:r>
        <w:rPr>
          <w:rFonts w:cs="Times New Roman"/>
          <w:color w:val="222222"/>
          <w:shd w:val="clear" w:color="auto" w:fill="FFFFFF"/>
        </w:rPr>
        <w:t xml:space="preserve"> 35(1), January, 123-39.</w:t>
      </w:r>
    </w:p>
    <w:p w14:paraId="4EAD4DC2" w14:textId="266BCE03" w:rsidR="00810B20" w:rsidRPr="00810B20" w:rsidRDefault="00810B20" w:rsidP="00F147AC">
      <w:pPr>
        <w:pStyle w:val="BodyText"/>
        <w:spacing w:line="480" w:lineRule="auto"/>
        <w:ind w:left="720" w:hanging="720"/>
        <w:rPr>
          <w:rFonts w:cs="Arial"/>
          <w:color w:val="222222"/>
          <w:szCs w:val="19"/>
          <w:shd w:val="clear" w:color="auto" w:fill="FFFFFF"/>
        </w:rPr>
      </w:pPr>
      <w:proofErr w:type="spellStart"/>
      <w:r w:rsidRPr="00810B20">
        <w:rPr>
          <w:rFonts w:cs="Arial"/>
          <w:color w:val="222222"/>
          <w:szCs w:val="19"/>
          <w:shd w:val="clear" w:color="auto" w:fill="FFFFFF"/>
        </w:rPr>
        <w:t>Trinder</w:t>
      </w:r>
      <w:proofErr w:type="spellEnd"/>
      <w:r w:rsidRPr="00810B20">
        <w:rPr>
          <w:rFonts w:cs="Arial"/>
          <w:color w:val="222222"/>
          <w:szCs w:val="19"/>
          <w:shd w:val="clear" w:color="auto" w:fill="FFFFFF"/>
        </w:rPr>
        <w:t xml:space="preserve">, L. (2008). Maternal gate closing and gate opening in </w:t>
      </w:r>
      <w:proofErr w:type="spellStart"/>
      <w:r w:rsidRPr="00810B20">
        <w:rPr>
          <w:rFonts w:cs="Arial"/>
          <w:color w:val="222222"/>
          <w:szCs w:val="19"/>
          <w:shd w:val="clear" w:color="auto" w:fill="FFFFFF"/>
        </w:rPr>
        <w:t>postdivorce</w:t>
      </w:r>
      <w:proofErr w:type="spellEnd"/>
      <w:r w:rsidRPr="00810B20">
        <w:rPr>
          <w:rFonts w:cs="Arial"/>
          <w:color w:val="222222"/>
          <w:szCs w:val="19"/>
          <w:shd w:val="clear" w:color="auto" w:fill="FFFFFF"/>
        </w:rPr>
        <w:t xml:space="preserve"> families.</w:t>
      </w:r>
      <w:r w:rsidRPr="00810B20">
        <w:rPr>
          <w:rStyle w:val="apple-converted-space"/>
          <w:rFonts w:cs="Arial"/>
          <w:color w:val="222222"/>
          <w:szCs w:val="19"/>
          <w:shd w:val="clear" w:color="auto" w:fill="FFFFFF"/>
        </w:rPr>
        <w:t> </w:t>
      </w:r>
      <w:r w:rsidRPr="00810B20">
        <w:rPr>
          <w:rFonts w:cs="Arial"/>
          <w:i/>
          <w:iCs/>
          <w:color w:val="222222"/>
          <w:szCs w:val="19"/>
          <w:shd w:val="clear" w:color="auto" w:fill="FFFFFF"/>
        </w:rPr>
        <w:t>Journal of Family Issues</w:t>
      </w:r>
      <w:r w:rsidRPr="00810B20">
        <w:rPr>
          <w:rFonts w:cs="Arial"/>
          <w:color w:val="222222"/>
          <w:szCs w:val="19"/>
          <w:shd w:val="clear" w:color="auto" w:fill="FFFFFF"/>
        </w:rPr>
        <w:t>,</w:t>
      </w:r>
      <w:r w:rsidRPr="00810B20">
        <w:rPr>
          <w:rStyle w:val="apple-converted-space"/>
          <w:rFonts w:cs="Arial"/>
          <w:color w:val="222222"/>
          <w:szCs w:val="19"/>
          <w:shd w:val="clear" w:color="auto" w:fill="FFFFFF"/>
        </w:rPr>
        <w:t> </w:t>
      </w:r>
      <w:r w:rsidRPr="00810B20">
        <w:rPr>
          <w:rFonts w:cs="Arial"/>
          <w:i/>
          <w:iCs/>
          <w:color w:val="222222"/>
          <w:szCs w:val="19"/>
          <w:shd w:val="clear" w:color="auto" w:fill="FFFFFF"/>
        </w:rPr>
        <w:t>29</w:t>
      </w:r>
      <w:r w:rsidRPr="00810B20">
        <w:rPr>
          <w:rFonts w:cs="Arial"/>
          <w:color w:val="222222"/>
          <w:szCs w:val="19"/>
          <w:shd w:val="clear" w:color="auto" w:fill="FFFFFF"/>
        </w:rPr>
        <w:t>(10), 1298-1324.</w:t>
      </w:r>
      <w:r w:rsidR="004D72F0">
        <w:rPr>
          <w:rFonts w:cs="Arial"/>
          <w:color w:val="222222"/>
          <w:szCs w:val="19"/>
          <w:shd w:val="clear" w:color="auto" w:fill="FFFFFF"/>
        </w:rPr>
        <w:t xml:space="preserve"> </w:t>
      </w:r>
      <w:proofErr w:type="gramStart"/>
      <w:r w:rsidR="004D72F0" w:rsidRPr="004D72F0">
        <w:rPr>
          <w:rFonts w:cs="Arial"/>
          <w:bCs/>
          <w:color w:val="333300"/>
          <w:szCs w:val="14"/>
          <w:shd w:val="clear" w:color="auto" w:fill="FFFFFF"/>
        </w:rPr>
        <w:t>doi:</w:t>
      </w:r>
      <w:proofErr w:type="gramEnd"/>
      <w:r w:rsidR="004D72F0" w:rsidRPr="004D72F0">
        <w:rPr>
          <w:rStyle w:val="slug-doi"/>
          <w:rFonts w:cs="Arial"/>
          <w:bCs/>
          <w:color w:val="333300"/>
          <w:szCs w:val="14"/>
          <w:bdr w:val="none" w:sz="0" w:space="0" w:color="auto" w:frame="1"/>
          <w:shd w:val="clear" w:color="auto" w:fill="FFFFFF"/>
        </w:rPr>
        <w:t>10.1177/0192513X08315362</w:t>
      </w:r>
    </w:p>
    <w:p w14:paraId="30F9DE3E" w14:textId="698CEE88" w:rsidR="00F147AC" w:rsidRDefault="00F147AC" w:rsidP="00F147AC">
      <w:pPr>
        <w:pStyle w:val="BodyText"/>
        <w:spacing w:line="480" w:lineRule="auto"/>
        <w:ind w:left="720" w:hanging="720"/>
        <w:rPr>
          <w:rFonts w:cs="Times New Roman"/>
          <w:color w:val="222222"/>
          <w:shd w:val="clear" w:color="auto" w:fill="FFFFFF"/>
        </w:rPr>
      </w:pPr>
      <w:proofErr w:type="gramStart"/>
      <w:r>
        <w:rPr>
          <w:rFonts w:cs="Times New Roman"/>
          <w:color w:val="222222"/>
          <w:shd w:val="clear" w:color="auto" w:fill="FFFFFF"/>
        </w:rPr>
        <w:t>van</w:t>
      </w:r>
      <w:proofErr w:type="gramEnd"/>
      <w:r>
        <w:rPr>
          <w:rFonts w:cs="Times New Roman"/>
          <w:color w:val="222222"/>
          <w:shd w:val="clear" w:color="auto" w:fill="FFFFFF"/>
        </w:rPr>
        <w:t xml:space="preserve"> </w:t>
      </w:r>
      <w:proofErr w:type="spellStart"/>
      <w:r>
        <w:rPr>
          <w:rFonts w:cs="Times New Roman"/>
          <w:color w:val="222222"/>
          <w:shd w:val="clear" w:color="auto" w:fill="FFFFFF"/>
        </w:rPr>
        <w:t>Daalen</w:t>
      </w:r>
      <w:proofErr w:type="spellEnd"/>
      <w:r>
        <w:rPr>
          <w:rFonts w:cs="Times New Roman"/>
          <w:color w:val="222222"/>
          <w:shd w:val="clear" w:color="auto" w:fill="FFFFFF"/>
        </w:rPr>
        <w:t xml:space="preserve">, G., Sanders, K., &amp; </w:t>
      </w:r>
      <w:proofErr w:type="spellStart"/>
      <w:r>
        <w:rPr>
          <w:rFonts w:cs="Times New Roman"/>
          <w:color w:val="222222"/>
          <w:shd w:val="clear" w:color="auto" w:fill="FFFFFF"/>
        </w:rPr>
        <w:t>Willemsen</w:t>
      </w:r>
      <w:proofErr w:type="spellEnd"/>
      <w:r>
        <w:rPr>
          <w:rFonts w:cs="Times New Roman"/>
          <w:color w:val="222222"/>
          <w:shd w:val="clear" w:color="auto" w:fill="FFFFFF"/>
        </w:rPr>
        <w:t>, T. M. (2005). Sources of social support as predictors of health, psychological well-being and life satisfaction among Dutch male and female dual-earners. </w:t>
      </w:r>
      <w:r>
        <w:rPr>
          <w:rFonts w:cs="Times New Roman"/>
          <w:i/>
          <w:iCs/>
          <w:color w:val="222222"/>
          <w:shd w:val="clear" w:color="auto" w:fill="FFFFFF"/>
        </w:rPr>
        <w:t>Women &amp; health</w:t>
      </w:r>
      <w:r>
        <w:rPr>
          <w:rFonts w:cs="Times New Roman"/>
          <w:color w:val="222222"/>
          <w:shd w:val="clear" w:color="auto" w:fill="FFFFFF"/>
        </w:rPr>
        <w:t>, </w:t>
      </w:r>
      <w:r>
        <w:rPr>
          <w:rFonts w:cs="Times New Roman"/>
          <w:i/>
          <w:iCs/>
          <w:color w:val="222222"/>
          <w:shd w:val="clear" w:color="auto" w:fill="FFFFFF"/>
        </w:rPr>
        <w:t>41</w:t>
      </w:r>
      <w:r>
        <w:rPr>
          <w:rFonts w:cs="Times New Roman"/>
          <w:color w:val="222222"/>
          <w:shd w:val="clear" w:color="auto" w:fill="FFFFFF"/>
        </w:rPr>
        <w:t xml:space="preserve">(2), 43-62. </w:t>
      </w:r>
      <w:proofErr w:type="gramStart"/>
      <w:r>
        <w:rPr>
          <w:rFonts w:cs="Times New Roman"/>
          <w:color w:val="222222"/>
          <w:shd w:val="clear" w:color="auto" w:fill="FFFFFF"/>
        </w:rPr>
        <w:t>doi:</w:t>
      </w:r>
      <w:proofErr w:type="gramEnd"/>
      <w:r>
        <w:rPr>
          <w:color w:val="000000"/>
        </w:rPr>
        <w:t>10.1300/J013v41n02_04</w:t>
      </w:r>
    </w:p>
    <w:p w14:paraId="7CCFC078" w14:textId="77777777" w:rsidR="00F147AC" w:rsidRDefault="00F147AC" w:rsidP="00F147AC">
      <w:pPr>
        <w:pStyle w:val="BodyText"/>
        <w:spacing w:line="480" w:lineRule="auto"/>
        <w:ind w:left="720" w:hanging="720"/>
        <w:rPr>
          <w:rFonts w:cs="Times New Roman"/>
          <w:color w:val="222222"/>
          <w:shd w:val="clear" w:color="auto" w:fill="FFFFFF"/>
        </w:rPr>
      </w:pPr>
      <w:proofErr w:type="spellStart"/>
      <w:r>
        <w:rPr>
          <w:rFonts w:cs="Times New Roman"/>
          <w:color w:val="222222"/>
          <w:shd w:val="clear" w:color="auto" w:fill="FFFFFF"/>
        </w:rPr>
        <w:t>Wanrooy</w:t>
      </w:r>
      <w:proofErr w:type="spellEnd"/>
      <w:r>
        <w:rPr>
          <w:rFonts w:cs="Times New Roman"/>
          <w:color w:val="222222"/>
          <w:shd w:val="clear" w:color="auto" w:fill="FFFFFF"/>
        </w:rPr>
        <w:t xml:space="preserve">, B. V., </w:t>
      </w:r>
      <w:proofErr w:type="spellStart"/>
      <w:r>
        <w:rPr>
          <w:rFonts w:cs="Times New Roman"/>
          <w:color w:val="222222"/>
          <w:shd w:val="clear" w:color="auto" w:fill="FFFFFF"/>
        </w:rPr>
        <w:t>Bewley</w:t>
      </w:r>
      <w:proofErr w:type="spellEnd"/>
      <w:r>
        <w:rPr>
          <w:rFonts w:cs="Times New Roman"/>
          <w:color w:val="222222"/>
          <w:shd w:val="clear" w:color="auto" w:fill="FFFFFF"/>
        </w:rPr>
        <w:t xml:space="preserve">, H., Bryson, A., Forth, J., </w:t>
      </w:r>
      <w:proofErr w:type="spellStart"/>
      <w:r>
        <w:rPr>
          <w:rFonts w:cs="Times New Roman"/>
          <w:color w:val="222222"/>
          <w:shd w:val="clear" w:color="auto" w:fill="FFFFFF"/>
        </w:rPr>
        <w:t>Freeth</w:t>
      </w:r>
      <w:proofErr w:type="spellEnd"/>
      <w:r>
        <w:rPr>
          <w:rFonts w:cs="Times New Roman"/>
          <w:color w:val="222222"/>
          <w:shd w:val="clear" w:color="auto" w:fill="FFFFFF"/>
        </w:rPr>
        <w:t>, S., Stokes, L., &amp; Wood, S. (2013). The 2011 workplace employment relations study: First findings.</w:t>
      </w:r>
    </w:p>
    <w:p w14:paraId="4917B487" w14:textId="77777777" w:rsidR="00F147AC" w:rsidRDefault="00F147AC" w:rsidP="00F147AC">
      <w:pPr>
        <w:pStyle w:val="BodyText"/>
        <w:spacing w:line="480" w:lineRule="auto"/>
        <w:ind w:left="720" w:hanging="720"/>
        <w:rPr>
          <w:rFonts w:cs="Times New Roman"/>
          <w:color w:val="222222"/>
          <w:shd w:val="clear" w:color="auto" w:fill="FFFFFF"/>
        </w:rPr>
      </w:pPr>
      <w:r>
        <w:rPr>
          <w:rFonts w:cs="Times New Roman"/>
          <w:color w:val="222222"/>
          <w:shd w:val="clear" w:color="auto" w:fill="FFFFFF"/>
        </w:rPr>
        <w:t xml:space="preserve">Wise, S. &amp; Bond, S. (2003). Work-life policy: does it do exactly what it says on the tin? </w:t>
      </w:r>
      <w:r>
        <w:rPr>
          <w:rFonts w:cs="Times New Roman"/>
          <w:i/>
          <w:iCs/>
          <w:color w:val="222222"/>
          <w:shd w:val="clear" w:color="auto" w:fill="FFFFFF"/>
        </w:rPr>
        <w:t>Women in Management Review</w:t>
      </w:r>
      <w:r>
        <w:rPr>
          <w:rFonts w:cs="Times New Roman"/>
          <w:color w:val="222222"/>
          <w:shd w:val="clear" w:color="auto" w:fill="FFFFFF"/>
        </w:rPr>
        <w:t>, </w:t>
      </w:r>
      <w:r>
        <w:rPr>
          <w:rFonts w:cs="Times New Roman"/>
          <w:i/>
          <w:iCs/>
          <w:color w:val="222222"/>
          <w:shd w:val="clear" w:color="auto" w:fill="FFFFFF"/>
        </w:rPr>
        <w:t>18</w:t>
      </w:r>
      <w:r>
        <w:rPr>
          <w:rFonts w:cs="Times New Roman"/>
          <w:color w:val="222222"/>
          <w:shd w:val="clear" w:color="auto" w:fill="FFFFFF"/>
        </w:rPr>
        <w:t xml:space="preserve">(1/2), 20-31. </w:t>
      </w:r>
      <w:proofErr w:type="gramStart"/>
      <w:r>
        <w:rPr>
          <w:rFonts w:cs="Times New Roman"/>
          <w:shd w:val="clear" w:color="auto" w:fill="FFFFFF"/>
        </w:rPr>
        <w:t>doi</w:t>
      </w:r>
      <w:proofErr w:type="gramEnd"/>
      <w:r>
        <w:rPr>
          <w:rFonts w:cs="Times New Roman"/>
          <w:shd w:val="clear" w:color="auto" w:fill="FFFFFF"/>
        </w:rPr>
        <w:t xml:space="preserve">: </w:t>
      </w:r>
      <w:hyperlink r:id="rId24" w:tooltip="DOI resolver for 10.1108/09649420310462307." w:history="1">
        <w:r>
          <w:rPr>
            <w:rStyle w:val="Hyperlink"/>
            <w:rFonts w:cs="Arial"/>
            <w:shd w:val="clear" w:color="auto" w:fill="FFFFFF"/>
          </w:rPr>
          <w:t>10.1108/09649420310462307</w:t>
        </w:r>
      </w:hyperlink>
      <w:r>
        <w:rPr>
          <w:rStyle w:val="apple-converted-space"/>
          <w:rFonts w:ascii="Arial" w:hAnsi="Arial" w:cs="Arial"/>
          <w:sz w:val="20"/>
          <w:szCs w:val="20"/>
          <w:shd w:val="clear" w:color="auto" w:fill="FFFFFF"/>
        </w:rPr>
        <w:t> </w:t>
      </w:r>
    </w:p>
    <w:p w14:paraId="645D259E" w14:textId="3EC6B773" w:rsidR="00A01211" w:rsidRDefault="00F147AC" w:rsidP="00497486">
      <w:pPr>
        <w:pStyle w:val="BodyText"/>
        <w:spacing w:line="480" w:lineRule="auto"/>
        <w:ind w:left="720" w:hanging="720"/>
        <w:rPr>
          <w:rStyle w:val="Hyperlink"/>
          <w:rFonts w:cs="Arial"/>
          <w:shd w:val="clear" w:color="auto" w:fill="FFFFFF"/>
        </w:rPr>
      </w:pPr>
      <w:proofErr w:type="spellStart"/>
      <w:r>
        <w:rPr>
          <w:rFonts w:cs="Times New Roman"/>
          <w:color w:val="222222"/>
          <w:shd w:val="clear" w:color="auto" w:fill="FFFFFF"/>
        </w:rPr>
        <w:t>Yavas</w:t>
      </w:r>
      <w:proofErr w:type="spellEnd"/>
      <w:r>
        <w:rPr>
          <w:rFonts w:cs="Times New Roman"/>
          <w:color w:val="222222"/>
          <w:shd w:val="clear" w:color="auto" w:fill="FFFFFF"/>
        </w:rPr>
        <w:t xml:space="preserve">, U., </w:t>
      </w:r>
      <w:proofErr w:type="spellStart"/>
      <w:r>
        <w:rPr>
          <w:rFonts w:cs="Times New Roman"/>
          <w:color w:val="222222"/>
          <w:shd w:val="clear" w:color="auto" w:fill="FFFFFF"/>
        </w:rPr>
        <w:t>Babakus</w:t>
      </w:r>
      <w:proofErr w:type="spellEnd"/>
      <w:r>
        <w:rPr>
          <w:rFonts w:cs="Times New Roman"/>
          <w:color w:val="222222"/>
          <w:shd w:val="clear" w:color="auto" w:fill="FFFFFF"/>
        </w:rPr>
        <w:t xml:space="preserve">, E., &amp; </w:t>
      </w:r>
      <w:proofErr w:type="spellStart"/>
      <w:r>
        <w:rPr>
          <w:rFonts w:cs="Times New Roman"/>
          <w:color w:val="222222"/>
          <w:shd w:val="clear" w:color="auto" w:fill="FFFFFF"/>
        </w:rPr>
        <w:t>Karatepe</w:t>
      </w:r>
      <w:proofErr w:type="spellEnd"/>
      <w:r>
        <w:rPr>
          <w:rFonts w:cs="Times New Roman"/>
          <w:color w:val="222222"/>
          <w:shd w:val="clear" w:color="auto" w:fill="FFFFFF"/>
        </w:rPr>
        <w:t xml:space="preserve">, O. M. (2008). Attitudinal and </w:t>
      </w:r>
      <w:proofErr w:type="spellStart"/>
      <w:r>
        <w:rPr>
          <w:rFonts w:cs="Times New Roman"/>
          <w:color w:val="222222"/>
          <w:shd w:val="clear" w:color="auto" w:fill="FFFFFF"/>
        </w:rPr>
        <w:t>behavioral</w:t>
      </w:r>
      <w:proofErr w:type="spellEnd"/>
      <w:r>
        <w:rPr>
          <w:rFonts w:cs="Times New Roman"/>
          <w:color w:val="222222"/>
          <w:shd w:val="clear" w:color="auto" w:fill="FFFFFF"/>
        </w:rPr>
        <w:t xml:space="preserve"> consequences of work-family conflict and family-work conflict: does gender matter? </w:t>
      </w:r>
      <w:r>
        <w:rPr>
          <w:rFonts w:cs="Times New Roman"/>
          <w:i/>
          <w:iCs/>
          <w:color w:val="222222"/>
          <w:shd w:val="clear" w:color="auto" w:fill="FFFFFF"/>
        </w:rPr>
        <w:t xml:space="preserve">International </w:t>
      </w:r>
      <w:r>
        <w:rPr>
          <w:rFonts w:cs="Times New Roman"/>
          <w:i/>
          <w:iCs/>
          <w:color w:val="222222"/>
          <w:shd w:val="clear" w:color="auto" w:fill="FFFFFF"/>
        </w:rPr>
        <w:lastRenderedPageBreak/>
        <w:t>Journal of Service Industry Management</w:t>
      </w:r>
      <w:r>
        <w:rPr>
          <w:rFonts w:cs="Times New Roman"/>
          <w:color w:val="222222"/>
          <w:shd w:val="clear" w:color="auto" w:fill="FFFFFF"/>
        </w:rPr>
        <w:t>, </w:t>
      </w:r>
      <w:r>
        <w:rPr>
          <w:rFonts w:cs="Times New Roman"/>
          <w:i/>
          <w:iCs/>
          <w:color w:val="222222"/>
          <w:shd w:val="clear" w:color="auto" w:fill="FFFFFF"/>
        </w:rPr>
        <w:t>19</w:t>
      </w:r>
      <w:r>
        <w:rPr>
          <w:rFonts w:cs="Times New Roman"/>
          <w:color w:val="222222"/>
          <w:shd w:val="clear" w:color="auto" w:fill="FFFFFF"/>
        </w:rPr>
        <w:t xml:space="preserve">(1), 7-31. </w:t>
      </w:r>
      <w:proofErr w:type="gramStart"/>
      <w:r>
        <w:rPr>
          <w:rFonts w:cs="Times New Roman"/>
          <w:shd w:val="clear" w:color="auto" w:fill="FFFFFF"/>
        </w:rPr>
        <w:t>doi</w:t>
      </w:r>
      <w:proofErr w:type="gramEnd"/>
      <w:r>
        <w:rPr>
          <w:rFonts w:cs="Times New Roman"/>
          <w:shd w:val="clear" w:color="auto" w:fill="FFFFFF"/>
        </w:rPr>
        <w:t>:</w:t>
      </w:r>
      <w:r>
        <w:t xml:space="preserve"> </w:t>
      </w:r>
      <w:hyperlink r:id="rId25" w:tooltip="DOI resolver for 10.1108/09564230810855699." w:history="1">
        <w:r>
          <w:rPr>
            <w:rStyle w:val="Hyperlink"/>
            <w:rFonts w:cs="Arial"/>
            <w:shd w:val="clear" w:color="auto" w:fill="FFFFFF"/>
          </w:rPr>
          <w:t>10.1108/09564230810855699</w:t>
        </w:r>
      </w:hyperlink>
    </w:p>
    <w:p w14:paraId="0F3FA246" w14:textId="77777777" w:rsidR="00965C7E" w:rsidRDefault="00965C7E" w:rsidP="00497486">
      <w:pPr>
        <w:pStyle w:val="BodyText"/>
        <w:spacing w:line="480" w:lineRule="auto"/>
        <w:ind w:left="720" w:hanging="720"/>
        <w:rPr>
          <w:rStyle w:val="Hyperlink"/>
          <w:rFonts w:cs="Arial"/>
          <w:shd w:val="clear" w:color="auto" w:fill="FFFFFF"/>
        </w:rPr>
      </w:pPr>
    </w:p>
    <w:p w14:paraId="17412103" w14:textId="77777777" w:rsidR="00965C7E" w:rsidRDefault="00965C7E" w:rsidP="00497486">
      <w:pPr>
        <w:pStyle w:val="BodyText"/>
        <w:spacing w:line="480" w:lineRule="auto"/>
        <w:ind w:left="720" w:hanging="720"/>
        <w:rPr>
          <w:rStyle w:val="Hyperlink"/>
          <w:rFonts w:cs="Arial"/>
          <w:shd w:val="clear" w:color="auto" w:fill="FFFFFF"/>
        </w:rPr>
      </w:pPr>
    </w:p>
    <w:p w14:paraId="389C31CE" w14:textId="77777777" w:rsidR="00965C7E" w:rsidRDefault="00965C7E" w:rsidP="00497486">
      <w:pPr>
        <w:pStyle w:val="BodyText"/>
        <w:spacing w:line="480" w:lineRule="auto"/>
        <w:ind w:left="720" w:hanging="720"/>
        <w:rPr>
          <w:rStyle w:val="Hyperlink"/>
          <w:rFonts w:cs="Arial"/>
          <w:shd w:val="clear" w:color="auto" w:fill="FFFFFF"/>
        </w:rPr>
      </w:pPr>
    </w:p>
    <w:p w14:paraId="5B2F6AC6" w14:textId="77777777" w:rsidR="00965C7E" w:rsidRDefault="00965C7E" w:rsidP="00497486">
      <w:pPr>
        <w:pStyle w:val="BodyText"/>
        <w:spacing w:line="480" w:lineRule="auto"/>
        <w:ind w:left="720" w:hanging="720"/>
        <w:rPr>
          <w:rStyle w:val="Hyperlink"/>
          <w:rFonts w:cs="Arial"/>
          <w:shd w:val="clear" w:color="auto" w:fill="FFFFFF"/>
        </w:rPr>
      </w:pPr>
    </w:p>
    <w:p w14:paraId="45201DF3" w14:textId="77777777" w:rsidR="00965C7E" w:rsidRDefault="00965C7E" w:rsidP="00497486">
      <w:pPr>
        <w:pStyle w:val="BodyText"/>
        <w:spacing w:line="480" w:lineRule="auto"/>
        <w:ind w:left="720" w:hanging="720"/>
        <w:rPr>
          <w:rStyle w:val="Hyperlink"/>
          <w:rFonts w:cs="Arial"/>
          <w:shd w:val="clear" w:color="auto" w:fill="FFFFFF"/>
        </w:rPr>
      </w:pPr>
    </w:p>
    <w:p w14:paraId="7C29BBF4" w14:textId="77777777" w:rsidR="00965C7E" w:rsidRDefault="00965C7E" w:rsidP="00497486">
      <w:pPr>
        <w:pStyle w:val="BodyText"/>
        <w:spacing w:line="480" w:lineRule="auto"/>
        <w:ind w:left="720" w:hanging="720"/>
        <w:rPr>
          <w:rStyle w:val="Hyperlink"/>
          <w:rFonts w:cs="Arial"/>
          <w:shd w:val="clear" w:color="auto" w:fill="FFFFFF"/>
        </w:rPr>
      </w:pPr>
    </w:p>
    <w:p w14:paraId="297B068B" w14:textId="77777777" w:rsidR="00965C7E" w:rsidRDefault="00965C7E" w:rsidP="00497486">
      <w:pPr>
        <w:pStyle w:val="BodyText"/>
        <w:spacing w:line="480" w:lineRule="auto"/>
        <w:ind w:left="720" w:hanging="720"/>
        <w:rPr>
          <w:rStyle w:val="Hyperlink"/>
          <w:rFonts w:cs="Arial"/>
          <w:shd w:val="clear" w:color="auto" w:fill="FFFFFF"/>
        </w:rPr>
      </w:pPr>
    </w:p>
    <w:p w14:paraId="6FB6CE9F" w14:textId="77777777" w:rsidR="00965C7E" w:rsidRDefault="00965C7E" w:rsidP="00497486">
      <w:pPr>
        <w:pStyle w:val="BodyText"/>
        <w:spacing w:line="480" w:lineRule="auto"/>
        <w:ind w:left="720" w:hanging="720"/>
        <w:rPr>
          <w:rStyle w:val="Hyperlink"/>
          <w:rFonts w:cs="Arial"/>
          <w:shd w:val="clear" w:color="auto" w:fill="FFFFFF"/>
        </w:rPr>
      </w:pPr>
    </w:p>
    <w:p w14:paraId="53219894" w14:textId="77777777" w:rsidR="00965C7E" w:rsidRDefault="00965C7E" w:rsidP="00497486">
      <w:pPr>
        <w:pStyle w:val="BodyText"/>
        <w:spacing w:line="480" w:lineRule="auto"/>
        <w:ind w:left="720" w:hanging="720"/>
        <w:rPr>
          <w:rStyle w:val="Hyperlink"/>
          <w:rFonts w:cs="Arial"/>
          <w:shd w:val="clear" w:color="auto" w:fill="FFFFFF"/>
        </w:rPr>
      </w:pPr>
    </w:p>
    <w:p w14:paraId="4AE7587B" w14:textId="77777777" w:rsidR="00965C7E" w:rsidRDefault="00965C7E" w:rsidP="00497486">
      <w:pPr>
        <w:pStyle w:val="BodyText"/>
        <w:spacing w:line="480" w:lineRule="auto"/>
        <w:ind w:left="720" w:hanging="720"/>
        <w:rPr>
          <w:rStyle w:val="Hyperlink"/>
          <w:rFonts w:cs="Arial"/>
          <w:shd w:val="clear" w:color="auto" w:fill="FFFFFF"/>
        </w:rPr>
      </w:pPr>
    </w:p>
    <w:p w14:paraId="283A440C" w14:textId="77777777" w:rsidR="00965C7E" w:rsidRDefault="00965C7E" w:rsidP="00497486">
      <w:pPr>
        <w:pStyle w:val="BodyText"/>
        <w:spacing w:line="480" w:lineRule="auto"/>
        <w:ind w:left="720" w:hanging="720"/>
        <w:rPr>
          <w:rStyle w:val="Hyperlink"/>
          <w:rFonts w:cs="Arial"/>
          <w:shd w:val="clear" w:color="auto" w:fill="FFFFFF"/>
        </w:rPr>
      </w:pPr>
    </w:p>
    <w:p w14:paraId="5E514046" w14:textId="77777777" w:rsidR="00965C7E" w:rsidRDefault="00965C7E" w:rsidP="00497486">
      <w:pPr>
        <w:pStyle w:val="BodyText"/>
        <w:spacing w:line="480" w:lineRule="auto"/>
        <w:ind w:left="720" w:hanging="720"/>
        <w:rPr>
          <w:rStyle w:val="Hyperlink"/>
          <w:rFonts w:cs="Arial"/>
          <w:shd w:val="clear" w:color="auto" w:fill="FFFFFF"/>
        </w:rPr>
      </w:pPr>
    </w:p>
    <w:p w14:paraId="681C872F" w14:textId="77777777" w:rsidR="00965C7E" w:rsidRPr="00497486" w:rsidRDefault="00965C7E" w:rsidP="00497486">
      <w:pPr>
        <w:pStyle w:val="BodyText"/>
        <w:spacing w:line="480" w:lineRule="auto"/>
        <w:ind w:left="720" w:hanging="720"/>
        <w:rPr>
          <w:rFonts w:cs="Times New Roman"/>
          <w:color w:val="222222"/>
          <w:shd w:val="clear" w:color="auto" w:fill="FFFFFF"/>
        </w:rPr>
      </w:pPr>
    </w:p>
    <w:p w14:paraId="60C44214" w14:textId="77777777" w:rsidR="009010CD" w:rsidRPr="00363BAA" w:rsidRDefault="009010CD" w:rsidP="00363BAA">
      <w:pPr>
        <w:spacing w:line="480" w:lineRule="auto"/>
        <w:jc w:val="center"/>
        <w:rPr>
          <w:sz w:val="24"/>
          <w:szCs w:val="24"/>
        </w:rPr>
      </w:pPr>
      <w:r w:rsidRPr="00363BAA">
        <w:rPr>
          <w:rFonts w:ascii="Times New Roman" w:eastAsia="Times New Roman" w:hAnsi="Times New Roman" w:cs="Times New Roman"/>
          <w:sz w:val="24"/>
          <w:szCs w:val="24"/>
          <w:lang w:eastAsia="en-GB"/>
        </w:rPr>
        <w:t>Table 1: Overview of participants</w:t>
      </w:r>
    </w:p>
    <w:tbl>
      <w:tblPr>
        <w:tblW w:w="10916" w:type="dxa"/>
        <w:tblInd w:w="-965" w:type="dxa"/>
        <w:tblCellMar>
          <w:left w:w="28" w:type="dxa"/>
          <w:right w:w="28" w:type="dxa"/>
        </w:tblCellMar>
        <w:tblLook w:val="04A0" w:firstRow="1" w:lastRow="0" w:firstColumn="1" w:lastColumn="0" w:noHBand="0" w:noVBand="1"/>
      </w:tblPr>
      <w:tblGrid>
        <w:gridCol w:w="1135"/>
        <w:gridCol w:w="1418"/>
        <w:gridCol w:w="1275"/>
        <w:gridCol w:w="3261"/>
        <w:gridCol w:w="3827"/>
      </w:tblGrid>
      <w:tr w:rsidR="009010CD" w:rsidRPr="00F848B3" w14:paraId="5DD1C7BD" w14:textId="77777777" w:rsidTr="00227CF9">
        <w:tc>
          <w:tcPr>
            <w:tcW w:w="1135" w:type="dxa"/>
            <w:tcBorders>
              <w:top w:val="single" w:sz="4" w:space="0" w:color="auto"/>
              <w:bottom w:val="single" w:sz="4" w:space="0" w:color="auto"/>
            </w:tcBorders>
            <w:shd w:val="clear" w:color="auto" w:fill="auto"/>
          </w:tcPr>
          <w:p w14:paraId="6427D1D4" w14:textId="77777777" w:rsidR="009010CD" w:rsidRPr="00F848B3" w:rsidRDefault="009010CD" w:rsidP="00227CF9">
            <w:pPr>
              <w:spacing w:after="0" w:line="480" w:lineRule="auto"/>
              <w:rPr>
                <w:rFonts w:ascii="Times New Roman" w:eastAsia="Times New Roman" w:hAnsi="Times New Roman" w:cs="Times New Roman"/>
                <w:sz w:val="20"/>
                <w:szCs w:val="20"/>
                <w:lang w:eastAsia="en-GB"/>
              </w:rPr>
            </w:pPr>
          </w:p>
        </w:tc>
        <w:tc>
          <w:tcPr>
            <w:tcW w:w="1418" w:type="dxa"/>
            <w:tcBorders>
              <w:top w:val="single" w:sz="4" w:space="0" w:color="auto"/>
              <w:bottom w:val="single" w:sz="4" w:space="0" w:color="auto"/>
            </w:tcBorders>
            <w:shd w:val="clear" w:color="auto" w:fill="auto"/>
          </w:tcPr>
          <w:p w14:paraId="66A9A6AD"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Names</w:t>
            </w:r>
          </w:p>
        </w:tc>
        <w:tc>
          <w:tcPr>
            <w:tcW w:w="1275" w:type="dxa"/>
            <w:tcBorders>
              <w:top w:val="single" w:sz="4" w:space="0" w:color="auto"/>
              <w:bottom w:val="single" w:sz="4" w:space="0" w:color="auto"/>
            </w:tcBorders>
            <w:shd w:val="clear" w:color="auto" w:fill="auto"/>
          </w:tcPr>
          <w:p w14:paraId="156C33EF"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Children</w:t>
            </w:r>
          </w:p>
        </w:tc>
        <w:tc>
          <w:tcPr>
            <w:tcW w:w="3261" w:type="dxa"/>
            <w:tcBorders>
              <w:top w:val="single" w:sz="4" w:space="0" w:color="auto"/>
              <w:bottom w:val="single" w:sz="4" w:space="0" w:color="auto"/>
            </w:tcBorders>
            <w:shd w:val="clear" w:color="auto" w:fill="auto"/>
          </w:tcPr>
          <w:p w14:paraId="73111FAD"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Occupations</w:t>
            </w:r>
          </w:p>
        </w:tc>
        <w:tc>
          <w:tcPr>
            <w:tcW w:w="3827" w:type="dxa"/>
            <w:tcBorders>
              <w:top w:val="single" w:sz="4" w:space="0" w:color="auto"/>
              <w:bottom w:val="single" w:sz="4" w:space="0" w:color="auto"/>
            </w:tcBorders>
            <w:shd w:val="clear" w:color="auto" w:fill="auto"/>
          </w:tcPr>
          <w:p w14:paraId="72F93777"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Work Flexibility</w:t>
            </w:r>
          </w:p>
        </w:tc>
      </w:tr>
      <w:tr w:rsidR="009010CD" w:rsidRPr="00F848B3" w14:paraId="7C0A9D20" w14:textId="77777777" w:rsidTr="00227CF9">
        <w:tc>
          <w:tcPr>
            <w:tcW w:w="1135" w:type="dxa"/>
            <w:tcBorders>
              <w:top w:val="single" w:sz="4" w:space="0" w:color="auto"/>
              <w:bottom w:val="single" w:sz="4" w:space="0" w:color="auto"/>
            </w:tcBorders>
            <w:shd w:val="clear" w:color="auto" w:fill="auto"/>
          </w:tcPr>
          <w:p w14:paraId="53E89312"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Couple 1</w:t>
            </w:r>
          </w:p>
        </w:tc>
        <w:tc>
          <w:tcPr>
            <w:tcW w:w="1418" w:type="dxa"/>
            <w:tcBorders>
              <w:top w:val="single" w:sz="4" w:space="0" w:color="auto"/>
              <w:bottom w:val="single" w:sz="4" w:space="0" w:color="auto"/>
            </w:tcBorders>
            <w:shd w:val="clear" w:color="auto" w:fill="auto"/>
          </w:tcPr>
          <w:p w14:paraId="1C5F0B95"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Lucy &amp; Paul</w:t>
            </w:r>
          </w:p>
        </w:tc>
        <w:tc>
          <w:tcPr>
            <w:tcW w:w="1275" w:type="dxa"/>
            <w:tcBorders>
              <w:top w:val="single" w:sz="4" w:space="0" w:color="auto"/>
              <w:bottom w:val="single" w:sz="4" w:space="0" w:color="auto"/>
            </w:tcBorders>
            <w:shd w:val="clear" w:color="auto" w:fill="auto"/>
          </w:tcPr>
          <w:p w14:paraId="054C1824"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Rachel –  8</w:t>
            </w:r>
          </w:p>
          <w:p w14:paraId="5346DBB8"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Kieran –  5</w:t>
            </w:r>
          </w:p>
          <w:p w14:paraId="6067F5FD"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lastRenderedPageBreak/>
              <w:t>James –  2</w:t>
            </w:r>
          </w:p>
        </w:tc>
        <w:tc>
          <w:tcPr>
            <w:tcW w:w="3261" w:type="dxa"/>
            <w:tcBorders>
              <w:top w:val="single" w:sz="4" w:space="0" w:color="auto"/>
              <w:bottom w:val="single" w:sz="4" w:space="0" w:color="auto"/>
            </w:tcBorders>
            <w:shd w:val="clear" w:color="auto" w:fill="auto"/>
          </w:tcPr>
          <w:p w14:paraId="0F54C414"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lastRenderedPageBreak/>
              <w:t>Paul – civil engineer</w:t>
            </w:r>
          </w:p>
          <w:p w14:paraId="41F2EC96"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 xml:space="preserve">Lucy – Social worker </w:t>
            </w:r>
          </w:p>
        </w:tc>
        <w:tc>
          <w:tcPr>
            <w:tcW w:w="3827" w:type="dxa"/>
            <w:tcBorders>
              <w:top w:val="single" w:sz="4" w:space="0" w:color="auto"/>
              <w:bottom w:val="single" w:sz="4" w:space="0" w:color="auto"/>
            </w:tcBorders>
            <w:shd w:val="clear" w:color="auto" w:fill="auto"/>
          </w:tcPr>
          <w:p w14:paraId="1F6B0E9C"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Paul – Flexi-time &amp; works from home 2 days/</w:t>
            </w:r>
            <w:proofErr w:type="spellStart"/>
            <w:r w:rsidRPr="00F848B3">
              <w:rPr>
                <w:rFonts w:ascii="Times New Roman" w:eastAsia="Times New Roman" w:hAnsi="Times New Roman" w:cs="Times New Roman"/>
                <w:sz w:val="18"/>
                <w:szCs w:val="18"/>
                <w:lang w:eastAsia="en-GB"/>
              </w:rPr>
              <w:t>wk</w:t>
            </w:r>
            <w:proofErr w:type="spellEnd"/>
          </w:p>
          <w:p w14:paraId="691C4186"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Lucy – Part-time</w:t>
            </w:r>
            <w:r>
              <w:rPr>
                <w:rFonts w:ascii="Times New Roman" w:eastAsia="Times New Roman" w:hAnsi="Times New Roman" w:cs="Times New Roman"/>
                <w:sz w:val="18"/>
                <w:szCs w:val="18"/>
                <w:lang w:eastAsia="en-GB"/>
              </w:rPr>
              <w:t xml:space="preserve"> but with little flexibility</w:t>
            </w:r>
          </w:p>
        </w:tc>
      </w:tr>
      <w:tr w:rsidR="009010CD" w:rsidRPr="00F848B3" w14:paraId="4AFD6DB6" w14:textId="77777777" w:rsidTr="00227CF9">
        <w:tc>
          <w:tcPr>
            <w:tcW w:w="1135" w:type="dxa"/>
            <w:tcBorders>
              <w:top w:val="single" w:sz="4" w:space="0" w:color="auto"/>
              <w:bottom w:val="single" w:sz="4" w:space="0" w:color="auto"/>
            </w:tcBorders>
            <w:shd w:val="clear" w:color="auto" w:fill="auto"/>
          </w:tcPr>
          <w:p w14:paraId="3E3AC099"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lastRenderedPageBreak/>
              <w:t xml:space="preserve">Couple 2 </w:t>
            </w:r>
          </w:p>
        </w:tc>
        <w:tc>
          <w:tcPr>
            <w:tcW w:w="1418" w:type="dxa"/>
            <w:tcBorders>
              <w:top w:val="single" w:sz="4" w:space="0" w:color="auto"/>
              <w:bottom w:val="single" w:sz="4" w:space="0" w:color="auto"/>
            </w:tcBorders>
            <w:shd w:val="clear" w:color="auto" w:fill="auto"/>
          </w:tcPr>
          <w:p w14:paraId="6EFB7DAE"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Sylvia &amp; Ben</w:t>
            </w:r>
          </w:p>
        </w:tc>
        <w:tc>
          <w:tcPr>
            <w:tcW w:w="1275" w:type="dxa"/>
            <w:tcBorders>
              <w:top w:val="single" w:sz="4" w:space="0" w:color="auto"/>
              <w:bottom w:val="single" w:sz="4" w:space="0" w:color="auto"/>
            </w:tcBorders>
            <w:shd w:val="clear" w:color="auto" w:fill="auto"/>
          </w:tcPr>
          <w:p w14:paraId="41115CB8"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Fiona –  11</w:t>
            </w:r>
          </w:p>
        </w:tc>
        <w:tc>
          <w:tcPr>
            <w:tcW w:w="3261" w:type="dxa"/>
            <w:tcBorders>
              <w:top w:val="single" w:sz="4" w:space="0" w:color="auto"/>
              <w:bottom w:val="single" w:sz="4" w:space="0" w:color="auto"/>
            </w:tcBorders>
            <w:shd w:val="clear" w:color="auto" w:fill="auto"/>
          </w:tcPr>
          <w:p w14:paraId="521ED6E2"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Ben – machine operator</w:t>
            </w:r>
          </w:p>
          <w:p w14:paraId="0426865B"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 xml:space="preserve">Sylvia – personal assistant in healthcare </w:t>
            </w:r>
          </w:p>
        </w:tc>
        <w:tc>
          <w:tcPr>
            <w:tcW w:w="3827" w:type="dxa"/>
            <w:tcBorders>
              <w:top w:val="single" w:sz="4" w:space="0" w:color="auto"/>
              <w:bottom w:val="single" w:sz="4" w:space="0" w:color="auto"/>
            </w:tcBorders>
            <w:shd w:val="clear" w:color="auto" w:fill="auto"/>
          </w:tcPr>
          <w:p w14:paraId="54FCF3E6"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Ben – works nights</w:t>
            </w:r>
          </w:p>
          <w:p w14:paraId="0725AA28"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Sylvia – part-time</w:t>
            </w:r>
            <w:r>
              <w:rPr>
                <w:rFonts w:ascii="Times New Roman" w:eastAsia="Times New Roman" w:hAnsi="Times New Roman" w:cs="Times New Roman"/>
                <w:sz w:val="18"/>
                <w:szCs w:val="18"/>
                <w:lang w:eastAsia="en-GB"/>
              </w:rPr>
              <w:t xml:space="preserve"> and flexi-time</w:t>
            </w:r>
          </w:p>
        </w:tc>
      </w:tr>
      <w:tr w:rsidR="009010CD" w:rsidRPr="00F848B3" w14:paraId="4BD9A5CE" w14:textId="77777777" w:rsidTr="00227CF9">
        <w:tc>
          <w:tcPr>
            <w:tcW w:w="1135" w:type="dxa"/>
            <w:tcBorders>
              <w:top w:val="single" w:sz="4" w:space="0" w:color="auto"/>
              <w:bottom w:val="single" w:sz="4" w:space="0" w:color="auto"/>
            </w:tcBorders>
            <w:shd w:val="clear" w:color="auto" w:fill="auto"/>
          </w:tcPr>
          <w:p w14:paraId="7766CD42"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Couple 3</w:t>
            </w:r>
          </w:p>
        </w:tc>
        <w:tc>
          <w:tcPr>
            <w:tcW w:w="1418" w:type="dxa"/>
            <w:tcBorders>
              <w:top w:val="single" w:sz="4" w:space="0" w:color="auto"/>
              <w:bottom w:val="single" w:sz="4" w:space="0" w:color="auto"/>
            </w:tcBorders>
            <w:shd w:val="clear" w:color="auto" w:fill="auto"/>
          </w:tcPr>
          <w:p w14:paraId="3DDD5DA1"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Hannah &amp; Nigel</w:t>
            </w:r>
          </w:p>
        </w:tc>
        <w:tc>
          <w:tcPr>
            <w:tcW w:w="1275" w:type="dxa"/>
            <w:tcBorders>
              <w:top w:val="single" w:sz="4" w:space="0" w:color="auto"/>
              <w:bottom w:val="single" w:sz="4" w:space="0" w:color="auto"/>
            </w:tcBorders>
            <w:shd w:val="clear" w:color="auto" w:fill="auto"/>
          </w:tcPr>
          <w:p w14:paraId="705DBEAE"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June –  17</w:t>
            </w:r>
          </w:p>
          <w:p w14:paraId="57690734"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Sam –  14</w:t>
            </w:r>
          </w:p>
          <w:p w14:paraId="7346489A"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Liam –  8</w:t>
            </w:r>
          </w:p>
        </w:tc>
        <w:tc>
          <w:tcPr>
            <w:tcW w:w="3261" w:type="dxa"/>
            <w:tcBorders>
              <w:top w:val="single" w:sz="4" w:space="0" w:color="auto"/>
              <w:bottom w:val="single" w:sz="4" w:space="0" w:color="auto"/>
            </w:tcBorders>
            <w:shd w:val="clear" w:color="auto" w:fill="auto"/>
          </w:tcPr>
          <w:p w14:paraId="6A5C3FAB"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 xml:space="preserve">Nigel – engineer </w:t>
            </w:r>
          </w:p>
          <w:p w14:paraId="7003698C"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Hannah – payroll manager</w:t>
            </w:r>
          </w:p>
        </w:tc>
        <w:tc>
          <w:tcPr>
            <w:tcW w:w="3827" w:type="dxa"/>
            <w:tcBorders>
              <w:top w:val="single" w:sz="4" w:space="0" w:color="auto"/>
              <w:bottom w:val="single" w:sz="4" w:space="0" w:color="auto"/>
            </w:tcBorders>
            <w:shd w:val="clear" w:color="auto" w:fill="auto"/>
          </w:tcPr>
          <w:p w14:paraId="4DF50550" w14:textId="6F52A679"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 xml:space="preserve">Hannah – </w:t>
            </w:r>
            <w:r w:rsidR="00AC1421">
              <w:rPr>
                <w:rFonts w:ascii="Times New Roman" w:eastAsia="Times New Roman" w:hAnsi="Times New Roman" w:cs="Times New Roman"/>
                <w:sz w:val="18"/>
                <w:szCs w:val="18"/>
                <w:lang w:eastAsia="en-GB"/>
              </w:rPr>
              <w:t xml:space="preserve">limited flexibility but </w:t>
            </w:r>
            <w:r w:rsidRPr="00F848B3">
              <w:rPr>
                <w:rFonts w:ascii="Times New Roman" w:eastAsia="Times New Roman" w:hAnsi="Times New Roman" w:cs="Times New Roman"/>
                <w:sz w:val="18"/>
                <w:szCs w:val="18"/>
                <w:lang w:eastAsia="en-GB"/>
              </w:rPr>
              <w:t>working hours arranged around school times</w:t>
            </w:r>
          </w:p>
        </w:tc>
      </w:tr>
      <w:tr w:rsidR="009010CD" w:rsidRPr="00F848B3" w14:paraId="2C6ACF29" w14:textId="77777777" w:rsidTr="00227CF9">
        <w:tc>
          <w:tcPr>
            <w:tcW w:w="1135" w:type="dxa"/>
            <w:tcBorders>
              <w:top w:val="single" w:sz="4" w:space="0" w:color="auto"/>
              <w:bottom w:val="single" w:sz="4" w:space="0" w:color="auto"/>
            </w:tcBorders>
            <w:shd w:val="clear" w:color="auto" w:fill="auto"/>
          </w:tcPr>
          <w:p w14:paraId="77BA9E35"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 xml:space="preserve">Couple 4 </w:t>
            </w:r>
          </w:p>
        </w:tc>
        <w:tc>
          <w:tcPr>
            <w:tcW w:w="1418" w:type="dxa"/>
            <w:tcBorders>
              <w:top w:val="single" w:sz="4" w:space="0" w:color="auto"/>
              <w:bottom w:val="single" w:sz="4" w:space="0" w:color="auto"/>
            </w:tcBorders>
            <w:shd w:val="clear" w:color="auto" w:fill="auto"/>
          </w:tcPr>
          <w:p w14:paraId="4D54574E"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Amy &amp; Keith</w:t>
            </w:r>
          </w:p>
        </w:tc>
        <w:tc>
          <w:tcPr>
            <w:tcW w:w="1275" w:type="dxa"/>
            <w:tcBorders>
              <w:top w:val="single" w:sz="4" w:space="0" w:color="auto"/>
              <w:bottom w:val="single" w:sz="4" w:space="0" w:color="auto"/>
            </w:tcBorders>
            <w:shd w:val="clear" w:color="auto" w:fill="auto"/>
          </w:tcPr>
          <w:p w14:paraId="37A63583"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Logan –  10 months</w:t>
            </w:r>
          </w:p>
        </w:tc>
        <w:tc>
          <w:tcPr>
            <w:tcW w:w="3261" w:type="dxa"/>
            <w:tcBorders>
              <w:top w:val="single" w:sz="4" w:space="0" w:color="auto"/>
              <w:bottom w:val="single" w:sz="4" w:space="0" w:color="auto"/>
            </w:tcBorders>
            <w:shd w:val="clear" w:color="auto" w:fill="auto"/>
          </w:tcPr>
          <w:p w14:paraId="7E5FA4D3"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Keith – IT consultant</w:t>
            </w:r>
          </w:p>
          <w:p w14:paraId="3643225F"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Amy – research assistant</w:t>
            </w:r>
          </w:p>
        </w:tc>
        <w:tc>
          <w:tcPr>
            <w:tcW w:w="3827" w:type="dxa"/>
            <w:tcBorders>
              <w:top w:val="single" w:sz="4" w:space="0" w:color="auto"/>
              <w:bottom w:val="single" w:sz="4" w:space="0" w:color="auto"/>
            </w:tcBorders>
            <w:shd w:val="clear" w:color="auto" w:fill="auto"/>
          </w:tcPr>
          <w:p w14:paraId="488A69C2"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Keith – works from home</w:t>
            </w:r>
          </w:p>
          <w:p w14:paraId="010809C1"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Amy – flexi-time &amp; often works from home</w:t>
            </w:r>
          </w:p>
        </w:tc>
      </w:tr>
      <w:tr w:rsidR="009010CD" w:rsidRPr="00F848B3" w14:paraId="45339D06" w14:textId="77777777" w:rsidTr="00227CF9">
        <w:tc>
          <w:tcPr>
            <w:tcW w:w="1135" w:type="dxa"/>
            <w:tcBorders>
              <w:top w:val="single" w:sz="4" w:space="0" w:color="auto"/>
              <w:bottom w:val="single" w:sz="4" w:space="0" w:color="auto"/>
            </w:tcBorders>
            <w:shd w:val="clear" w:color="auto" w:fill="auto"/>
          </w:tcPr>
          <w:p w14:paraId="189A2B85"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 xml:space="preserve">Couple 5 </w:t>
            </w:r>
          </w:p>
        </w:tc>
        <w:tc>
          <w:tcPr>
            <w:tcW w:w="1418" w:type="dxa"/>
            <w:tcBorders>
              <w:top w:val="single" w:sz="4" w:space="0" w:color="auto"/>
              <w:bottom w:val="single" w:sz="4" w:space="0" w:color="auto"/>
            </w:tcBorders>
            <w:shd w:val="clear" w:color="auto" w:fill="auto"/>
          </w:tcPr>
          <w:p w14:paraId="6D844134"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Katrina &amp; John</w:t>
            </w:r>
          </w:p>
        </w:tc>
        <w:tc>
          <w:tcPr>
            <w:tcW w:w="1275" w:type="dxa"/>
            <w:tcBorders>
              <w:top w:val="single" w:sz="4" w:space="0" w:color="auto"/>
              <w:bottom w:val="single" w:sz="4" w:space="0" w:color="auto"/>
            </w:tcBorders>
            <w:shd w:val="clear" w:color="auto" w:fill="auto"/>
          </w:tcPr>
          <w:p w14:paraId="05C64CB6"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Jake –  6</w:t>
            </w:r>
          </w:p>
        </w:tc>
        <w:tc>
          <w:tcPr>
            <w:tcW w:w="3261" w:type="dxa"/>
            <w:tcBorders>
              <w:top w:val="single" w:sz="4" w:space="0" w:color="auto"/>
              <w:bottom w:val="single" w:sz="4" w:space="0" w:color="auto"/>
            </w:tcBorders>
            <w:shd w:val="clear" w:color="auto" w:fill="auto"/>
          </w:tcPr>
          <w:p w14:paraId="237991B3"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John – accounting manager</w:t>
            </w:r>
          </w:p>
          <w:p w14:paraId="09D7409F"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Katrina – social worker</w:t>
            </w:r>
          </w:p>
        </w:tc>
        <w:tc>
          <w:tcPr>
            <w:tcW w:w="3827" w:type="dxa"/>
            <w:tcBorders>
              <w:top w:val="single" w:sz="4" w:space="0" w:color="auto"/>
              <w:bottom w:val="single" w:sz="4" w:space="0" w:color="auto"/>
            </w:tcBorders>
            <w:shd w:val="clear" w:color="auto" w:fill="auto"/>
          </w:tcPr>
          <w:p w14:paraId="21D6B6E8"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John – can work from home sometimes</w:t>
            </w:r>
          </w:p>
        </w:tc>
      </w:tr>
      <w:tr w:rsidR="009010CD" w:rsidRPr="00F848B3" w14:paraId="437CB5D2" w14:textId="77777777" w:rsidTr="00227CF9">
        <w:tc>
          <w:tcPr>
            <w:tcW w:w="1135" w:type="dxa"/>
            <w:tcBorders>
              <w:top w:val="single" w:sz="4" w:space="0" w:color="auto"/>
              <w:bottom w:val="single" w:sz="4" w:space="0" w:color="auto"/>
            </w:tcBorders>
            <w:shd w:val="clear" w:color="auto" w:fill="auto"/>
          </w:tcPr>
          <w:p w14:paraId="681BD89A"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 xml:space="preserve">Couple 6 </w:t>
            </w:r>
          </w:p>
        </w:tc>
        <w:tc>
          <w:tcPr>
            <w:tcW w:w="1418" w:type="dxa"/>
            <w:tcBorders>
              <w:top w:val="single" w:sz="4" w:space="0" w:color="auto"/>
              <w:bottom w:val="single" w:sz="4" w:space="0" w:color="auto"/>
            </w:tcBorders>
            <w:shd w:val="clear" w:color="auto" w:fill="auto"/>
          </w:tcPr>
          <w:p w14:paraId="0F517B97"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Sarah &amp; Adam</w:t>
            </w:r>
          </w:p>
        </w:tc>
        <w:tc>
          <w:tcPr>
            <w:tcW w:w="1275" w:type="dxa"/>
            <w:tcBorders>
              <w:top w:val="single" w:sz="4" w:space="0" w:color="auto"/>
              <w:bottom w:val="single" w:sz="4" w:space="0" w:color="auto"/>
            </w:tcBorders>
            <w:shd w:val="clear" w:color="auto" w:fill="auto"/>
          </w:tcPr>
          <w:p w14:paraId="43FF1C0F"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George –  6</w:t>
            </w:r>
          </w:p>
          <w:p w14:paraId="2CE43AE0"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Richie –  3</w:t>
            </w:r>
          </w:p>
        </w:tc>
        <w:tc>
          <w:tcPr>
            <w:tcW w:w="3261" w:type="dxa"/>
            <w:tcBorders>
              <w:top w:val="single" w:sz="4" w:space="0" w:color="auto"/>
              <w:bottom w:val="single" w:sz="4" w:space="0" w:color="auto"/>
            </w:tcBorders>
            <w:shd w:val="clear" w:color="auto" w:fill="auto"/>
          </w:tcPr>
          <w:p w14:paraId="4AB36B88"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Adam - senior hydraulic modeller</w:t>
            </w:r>
          </w:p>
          <w:p w14:paraId="6031172C"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Sarah – statistician for Transport Police</w:t>
            </w:r>
          </w:p>
        </w:tc>
        <w:tc>
          <w:tcPr>
            <w:tcW w:w="3827" w:type="dxa"/>
            <w:tcBorders>
              <w:top w:val="single" w:sz="4" w:space="0" w:color="auto"/>
              <w:bottom w:val="single" w:sz="4" w:space="0" w:color="auto"/>
            </w:tcBorders>
            <w:shd w:val="clear" w:color="auto" w:fill="auto"/>
          </w:tcPr>
          <w:p w14:paraId="5652D9DC"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Sarah – works part-time</w:t>
            </w:r>
            <w:r>
              <w:rPr>
                <w:rFonts w:ascii="Times New Roman" w:eastAsia="Times New Roman" w:hAnsi="Times New Roman" w:cs="Times New Roman"/>
                <w:sz w:val="18"/>
                <w:szCs w:val="18"/>
                <w:lang w:eastAsia="en-GB"/>
              </w:rPr>
              <w:t xml:space="preserve"> and flexible hours</w:t>
            </w:r>
          </w:p>
        </w:tc>
      </w:tr>
      <w:tr w:rsidR="009010CD" w:rsidRPr="00F848B3" w14:paraId="43DF9A6D" w14:textId="77777777" w:rsidTr="00227CF9">
        <w:tc>
          <w:tcPr>
            <w:tcW w:w="1135" w:type="dxa"/>
            <w:tcBorders>
              <w:top w:val="single" w:sz="4" w:space="0" w:color="auto"/>
              <w:bottom w:val="single" w:sz="4" w:space="0" w:color="auto"/>
            </w:tcBorders>
            <w:shd w:val="clear" w:color="auto" w:fill="auto"/>
          </w:tcPr>
          <w:p w14:paraId="22581E85"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 xml:space="preserve">Couple 7 </w:t>
            </w:r>
          </w:p>
        </w:tc>
        <w:tc>
          <w:tcPr>
            <w:tcW w:w="1418" w:type="dxa"/>
            <w:tcBorders>
              <w:top w:val="single" w:sz="4" w:space="0" w:color="auto"/>
              <w:bottom w:val="single" w:sz="4" w:space="0" w:color="auto"/>
            </w:tcBorders>
            <w:shd w:val="clear" w:color="auto" w:fill="auto"/>
          </w:tcPr>
          <w:p w14:paraId="29979701"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Melanie &amp; Steve</w:t>
            </w:r>
          </w:p>
        </w:tc>
        <w:tc>
          <w:tcPr>
            <w:tcW w:w="1275" w:type="dxa"/>
            <w:tcBorders>
              <w:top w:val="single" w:sz="4" w:space="0" w:color="auto"/>
              <w:bottom w:val="single" w:sz="4" w:space="0" w:color="auto"/>
            </w:tcBorders>
            <w:shd w:val="clear" w:color="auto" w:fill="auto"/>
          </w:tcPr>
          <w:p w14:paraId="3788CE2A"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Annabelle –  2</w:t>
            </w:r>
          </w:p>
        </w:tc>
        <w:tc>
          <w:tcPr>
            <w:tcW w:w="3261" w:type="dxa"/>
            <w:tcBorders>
              <w:top w:val="single" w:sz="4" w:space="0" w:color="auto"/>
              <w:bottom w:val="single" w:sz="4" w:space="0" w:color="auto"/>
            </w:tcBorders>
            <w:shd w:val="clear" w:color="auto" w:fill="auto"/>
          </w:tcPr>
          <w:p w14:paraId="165A0211"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Melanie – secretary in accountancy firm</w:t>
            </w:r>
          </w:p>
          <w:p w14:paraId="160E13BB"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Steve – owner of plumbing business</w:t>
            </w:r>
          </w:p>
        </w:tc>
        <w:tc>
          <w:tcPr>
            <w:tcW w:w="3827" w:type="dxa"/>
            <w:tcBorders>
              <w:top w:val="single" w:sz="4" w:space="0" w:color="auto"/>
              <w:bottom w:val="single" w:sz="4" w:space="0" w:color="auto"/>
            </w:tcBorders>
            <w:shd w:val="clear" w:color="auto" w:fill="auto"/>
          </w:tcPr>
          <w:p w14:paraId="3517A056"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Steve – works part-time/ is his own boss</w:t>
            </w:r>
            <w:r>
              <w:rPr>
                <w:rFonts w:ascii="Times New Roman" w:eastAsia="Times New Roman" w:hAnsi="Times New Roman" w:cs="Times New Roman"/>
                <w:sz w:val="18"/>
                <w:szCs w:val="18"/>
                <w:lang w:eastAsia="en-GB"/>
              </w:rPr>
              <w:t>/ flexible</w:t>
            </w:r>
          </w:p>
          <w:p w14:paraId="666ECDF2"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 xml:space="preserve">Melanie – can work time in lieu </w:t>
            </w:r>
          </w:p>
        </w:tc>
      </w:tr>
      <w:tr w:rsidR="009010CD" w:rsidRPr="00F848B3" w14:paraId="4788EDB6" w14:textId="77777777" w:rsidTr="00227CF9">
        <w:tc>
          <w:tcPr>
            <w:tcW w:w="1135" w:type="dxa"/>
            <w:tcBorders>
              <w:top w:val="single" w:sz="4" w:space="0" w:color="auto"/>
              <w:bottom w:val="single" w:sz="4" w:space="0" w:color="auto"/>
            </w:tcBorders>
            <w:shd w:val="clear" w:color="auto" w:fill="auto"/>
          </w:tcPr>
          <w:p w14:paraId="74341572"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 xml:space="preserve">Couple 8 </w:t>
            </w:r>
          </w:p>
        </w:tc>
        <w:tc>
          <w:tcPr>
            <w:tcW w:w="1418" w:type="dxa"/>
            <w:tcBorders>
              <w:top w:val="single" w:sz="4" w:space="0" w:color="auto"/>
              <w:bottom w:val="single" w:sz="4" w:space="0" w:color="auto"/>
            </w:tcBorders>
            <w:shd w:val="clear" w:color="auto" w:fill="auto"/>
          </w:tcPr>
          <w:p w14:paraId="0D27AC0E"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Anthony &amp; Elizabeth</w:t>
            </w:r>
          </w:p>
        </w:tc>
        <w:tc>
          <w:tcPr>
            <w:tcW w:w="1275" w:type="dxa"/>
            <w:tcBorders>
              <w:top w:val="single" w:sz="4" w:space="0" w:color="auto"/>
              <w:bottom w:val="single" w:sz="4" w:space="0" w:color="auto"/>
            </w:tcBorders>
            <w:shd w:val="clear" w:color="auto" w:fill="auto"/>
          </w:tcPr>
          <w:p w14:paraId="46004F74"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Michael –  16</w:t>
            </w:r>
          </w:p>
          <w:p w14:paraId="14F50217"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Jonathan –  11</w:t>
            </w:r>
          </w:p>
        </w:tc>
        <w:tc>
          <w:tcPr>
            <w:tcW w:w="3261" w:type="dxa"/>
            <w:tcBorders>
              <w:top w:val="single" w:sz="4" w:space="0" w:color="auto"/>
              <w:bottom w:val="single" w:sz="4" w:space="0" w:color="auto"/>
            </w:tcBorders>
            <w:shd w:val="clear" w:color="auto" w:fill="auto"/>
          </w:tcPr>
          <w:p w14:paraId="165DE3E1"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Elizabeth – Partnership manager for the learning skills council</w:t>
            </w:r>
          </w:p>
          <w:p w14:paraId="2AFBF912"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Anthony - contract manager for adult care facilities</w:t>
            </w:r>
          </w:p>
        </w:tc>
        <w:tc>
          <w:tcPr>
            <w:tcW w:w="3827" w:type="dxa"/>
            <w:tcBorders>
              <w:top w:val="single" w:sz="4" w:space="0" w:color="auto"/>
              <w:bottom w:val="single" w:sz="4" w:space="0" w:color="auto"/>
            </w:tcBorders>
            <w:shd w:val="clear" w:color="auto" w:fill="auto"/>
          </w:tcPr>
          <w:p w14:paraId="1F8EE236"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Both have flexi-time</w:t>
            </w:r>
          </w:p>
        </w:tc>
      </w:tr>
      <w:tr w:rsidR="009010CD" w:rsidRPr="00F848B3" w14:paraId="72260A81" w14:textId="77777777" w:rsidTr="00227CF9">
        <w:tc>
          <w:tcPr>
            <w:tcW w:w="1135" w:type="dxa"/>
            <w:tcBorders>
              <w:top w:val="single" w:sz="4" w:space="0" w:color="auto"/>
              <w:bottom w:val="single" w:sz="4" w:space="0" w:color="auto"/>
            </w:tcBorders>
            <w:shd w:val="clear" w:color="auto" w:fill="auto"/>
          </w:tcPr>
          <w:p w14:paraId="6B142C84"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 xml:space="preserve">Couple 9 </w:t>
            </w:r>
          </w:p>
        </w:tc>
        <w:tc>
          <w:tcPr>
            <w:tcW w:w="1418" w:type="dxa"/>
            <w:tcBorders>
              <w:top w:val="single" w:sz="4" w:space="0" w:color="auto"/>
              <w:bottom w:val="single" w:sz="4" w:space="0" w:color="auto"/>
            </w:tcBorders>
            <w:shd w:val="clear" w:color="auto" w:fill="auto"/>
          </w:tcPr>
          <w:p w14:paraId="7FFCB624"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Julia &amp; Tom</w:t>
            </w:r>
          </w:p>
        </w:tc>
        <w:tc>
          <w:tcPr>
            <w:tcW w:w="1275" w:type="dxa"/>
            <w:tcBorders>
              <w:top w:val="single" w:sz="4" w:space="0" w:color="auto"/>
              <w:bottom w:val="single" w:sz="4" w:space="0" w:color="auto"/>
            </w:tcBorders>
            <w:shd w:val="clear" w:color="auto" w:fill="auto"/>
          </w:tcPr>
          <w:p w14:paraId="1CE47C64"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Lewis –  8</w:t>
            </w:r>
          </w:p>
          <w:p w14:paraId="0484BECE"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Nina –  4</w:t>
            </w:r>
          </w:p>
        </w:tc>
        <w:tc>
          <w:tcPr>
            <w:tcW w:w="3261" w:type="dxa"/>
            <w:tcBorders>
              <w:top w:val="single" w:sz="4" w:space="0" w:color="auto"/>
              <w:bottom w:val="single" w:sz="4" w:space="0" w:color="auto"/>
            </w:tcBorders>
            <w:shd w:val="clear" w:color="auto" w:fill="auto"/>
          </w:tcPr>
          <w:p w14:paraId="73989A55"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Julia – personal assistant</w:t>
            </w:r>
          </w:p>
          <w:p w14:paraId="4065A33E"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Tom – graphic designer</w:t>
            </w:r>
          </w:p>
        </w:tc>
        <w:tc>
          <w:tcPr>
            <w:tcW w:w="3827" w:type="dxa"/>
            <w:tcBorders>
              <w:top w:val="single" w:sz="4" w:space="0" w:color="auto"/>
              <w:bottom w:val="single" w:sz="4" w:space="0" w:color="auto"/>
            </w:tcBorders>
            <w:shd w:val="clear" w:color="auto" w:fill="auto"/>
          </w:tcPr>
          <w:p w14:paraId="16345ED0" w14:textId="5B53A178"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Julia – works part-time</w:t>
            </w:r>
            <w:r w:rsidR="00AC1421">
              <w:rPr>
                <w:rFonts w:ascii="Times New Roman" w:eastAsia="Times New Roman" w:hAnsi="Times New Roman" w:cs="Times New Roman"/>
                <w:sz w:val="18"/>
                <w:szCs w:val="18"/>
                <w:lang w:eastAsia="en-GB"/>
              </w:rPr>
              <w:t xml:space="preserve"> </w:t>
            </w:r>
          </w:p>
        </w:tc>
      </w:tr>
      <w:tr w:rsidR="009010CD" w:rsidRPr="00F848B3" w14:paraId="251EA17F" w14:textId="77777777" w:rsidTr="00227CF9">
        <w:tc>
          <w:tcPr>
            <w:tcW w:w="1135" w:type="dxa"/>
            <w:tcBorders>
              <w:top w:val="single" w:sz="4" w:space="0" w:color="auto"/>
              <w:bottom w:val="single" w:sz="4" w:space="0" w:color="auto"/>
            </w:tcBorders>
            <w:shd w:val="clear" w:color="auto" w:fill="auto"/>
          </w:tcPr>
          <w:p w14:paraId="386DF8DD"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Couple 10</w:t>
            </w:r>
          </w:p>
        </w:tc>
        <w:tc>
          <w:tcPr>
            <w:tcW w:w="1418" w:type="dxa"/>
            <w:tcBorders>
              <w:top w:val="single" w:sz="4" w:space="0" w:color="auto"/>
              <w:bottom w:val="single" w:sz="4" w:space="0" w:color="auto"/>
            </w:tcBorders>
            <w:shd w:val="clear" w:color="auto" w:fill="auto"/>
          </w:tcPr>
          <w:p w14:paraId="6DF115D1"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Emma &amp; Richard</w:t>
            </w:r>
          </w:p>
        </w:tc>
        <w:tc>
          <w:tcPr>
            <w:tcW w:w="1275" w:type="dxa"/>
            <w:tcBorders>
              <w:top w:val="single" w:sz="4" w:space="0" w:color="auto"/>
              <w:bottom w:val="single" w:sz="4" w:space="0" w:color="auto"/>
            </w:tcBorders>
            <w:shd w:val="clear" w:color="auto" w:fill="auto"/>
          </w:tcPr>
          <w:p w14:paraId="54DEE378"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Andrew –  11</w:t>
            </w:r>
          </w:p>
          <w:p w14:paraId="05C945D8"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Melissa –  10</w:t>
            </w:r>
          </w:p>
          <w:p w14:paraId="15891B61"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Joanna –  10</w:t>
            </w:r>
          </w:p>
        </w:tc>
        <w:tc>
          <w:tcPr>
            <w:tcW w:w="3261" w:type="dxa"/>
            <w:tcBorders>
              <w:top w:val="single" w:sz="4" w:space="0" w:color="auto"/>
              <w:bottom w:val="single" w:sz="4" w:space="0" w:color="auto"/>
            </w:tcBorders>
            <w:shd w:val="clear" w:color="auto" w:fill="auto"/>
          </w:tcPr>
          <w:p w14:paraId="47EC1CA6"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Emma – secretary</w:t>
            </w:r>
          </w:p>
          <w:p w14:paraId="4813DFED"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Richard – engineer</w:t>
            </w:r>
          </w:p>
        </w:tc>
        <w:tc>
          <w:tcPr>
            <w:tcW w:w="3827" w:type="dxa"/>
            <w:tcBorders>
              <w:top w:val="single" w:sz="4" w:space="0" w:color="auto"/>
              <w:bottom w:val="single" w:sz="4" w:space="0" w:color="auto"/>
            </w:tcBorders>
            <w:shd w:val="clear" w:color="auto" w:fill="auto"/>
          </w:tcPr>
          <w:p w14:paraId="3D8255D9"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Richard – works flexi-time</w:t>
            </w:r>
          </w:p>
          <w:p w14:paraId="4C243C00"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Emma – works part-time</w:t>
            </w:r>
          </w:p>
        </w:tc>
      </w:tr>
      <w:tr w:rsidR="009010CD" w:rsidRPr="00F848B3" w14:paraId="4DF1685D" w14:textId="77777777" w:rsidTr="00227CF9">
        <w:tc>
          <w:tcPr>
            <w:tcW w:w="1135" w:type="dxa"/>
            <w:tcBorders>
              <w:top w:val="single" w:sz="4" w:space="0" w:color="auto"/>
              <w:bottom w:val="single" w:sz="4" w:space="0" w:color="auto"/>
            </w:tcBorders>
            <w:shd w:val="clear" w:color="auto" w:fill="auto"/>
          </w:tcPr>
          <w:p w14:paraId="23264248"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Couple 11</w:t>
            </w:r>
          </w:p>
        </w:tc>
        <w:tc>
          <w:tcPr>
            <w:tcW w:w="1418" w:type="dxa"/>
            <w:tcBorders>
              <w:top w:val="single" w:sz="4" w:space="0" w:color="auto"/>
              <w:bottom w:val="single" w:sz="4" w:space="0" w:color="auto"/>
            </w:tcBorders>
            <w:shd w:val="clear" w:color="auto" w:fill="auto"/>
          </w:tcPr>
          <w:p w14:paraId="0DC98007"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Linda &amp; Edward</w:t>
            </w:r>
          </w:p>
        </w:tc>
        <w:tc>
          <w:tcPr>
            <w:tcW w:w="1275" w:type="dxa"/>
            <w:tcBorders>
              <w:top w:val="single" w:sz="4" w:space="0" w:color="auto"/>
              <w:bottom w:val="single" w:sz="4" w:space="0" w:color="auto"/>
            </w:tcBorders>
            <w:shd w:val="clear" w:color="auto" w:fill="auto"/>
          </w:tcPr>
          <w:p w14:paraId="0641450B"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Matthew –  13</w:t>
            </w:r>
          </w:p>
          <w:p w14:paraId="110268D4"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Oliver –  11</w:t>
            </w:r>
          </w:p>
        </w:tc>
        <w:tc>
          <w:tcPr>
            <w:tcW w:w="3261" w:type="dxa"/>
            <w:tcBorders>
              <w:top w:val="single" w:sz="4" w:space="0" w:color="auto"/>
              <w:bottom w:val="single" w:sz="4" w:space="0" w:color="auto"/>
            </w:tcBorders>
            <w:shd w:val="clear" w:color="auto" w:fill="auto"/>
          </w:tcPr>
          <w:p w14:paraId="247C387A"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Linda - secretary for big blue chip companies</w:t>
            </w:r>
          </w:p>
          <w:p w14:paraId="4C8F6148"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 xml:space="preserve">Edward – chartered surveyor with own company and lecturer </w:t>
            </w:r>
          </w:p>
        </w:tc>
        <w:tc>
          <w:tcPr>
            <w:tcW w:w="3827" w:type="dxa"/>
            <w:tcBorders>
              <w:top w:val="single" w:sz="4" w:space="0" w:color="auto"/>
              <w:bottom w:val="single" w:sz="4" w:space="0" w:color="auto"/>
            </w:tcBorders>
            <w:shd w:val="clear" w:color="auto" w:fill="auto"/>
          </w:tcPr>
          <w:p w14:paraId="3393F381"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Edward – works flexi-time/ is his own boss</w:t>
            </w:r>
          </w:p>
        </w:tc>
      </w:tr>
      <w:tr w:rsidR="009010CD" w:rsidRPr="00F848B3" w14:paraId="45C3C544" w14:textId="77777777" w:rsidTr="00227CF9">
        <w:tc>
          <w:tcPr>
            <w:tcW w:w="1135" w:type="dxa"/>
            <w:tcBorders>
              <w:top w:val="single" w:sz="4" w:space="0" w:color="auto"/>
              <w:bottom w:val="single" w:sz="4" w:space="0" w:color="auto"/>
            </w:tcBorders>
            <w:shd w:val="clear" w:color="auto" w:fill="auto"/>
          </w:tcPr>
          <w:p w14:paraId="413DA315"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Couple 12</w:t>
            </w:r>
          </w:p>
        </w:tc>
        <w:tc>
          <w:tcPr>
            <w:tcW w:w="1418" w:type="dxa"/>
            <w:tcBorders>
              <w:top w:val="single" w:sz="4" w:space="0" w:color="auto"/>
              <w:bottom w:val="single" w:sz="4" w:space="0" w:color="auto"/>
            </w:tcBorders>
            <w:shd w:val="clear" w:color="auto" w:fill="auto"/>
          </w:tcPr>
          <w:p w14:paraId="74A63AA9"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Jane &amp; Carl</w:t>
            </w:r>
          </w:p>
        </w:tc>
        <w:tc>
          <w:tcPr>
            <w:tcW w:w="1275" w:type="dxa"/>
            <w:tcBorders>
              <w:top w:val="single" w:sz="4" w:space="0" w:color="auto"/>
              <w:bottom w:val="single" w:sz="4" w:space="0" w:color="auto"/>
            </w:tcBorders>
            <w:shd w:val="clear" w:color="auto" w:fill="auto"/>
          </w:tcPr>
          <w:p w14:paraId="28256406"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Thomas –  7</w:t>
            </w:r>
          </w:p>
        </w:tc>
        <w:tc>
          <w:tcPr>
            <w:tcW w:w="3261" w:type="dxa"/>
            <w:tcBorders>
              <w:top w:val="single" w:sz="4" w:space="0" w:color="auto"/>
              <w:bottom w:val="single" w:sz="4" w:space="0" w:color="auto"/>
            </w:tcBorders>
            <w:shd w:val="clear" w:color="auto" w:fill="auto"/>
          </w:tcPr>
          <w:p w14:paraId="3D7B131F"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Jane – administrator in an accountancy and finance office</w:t>
            </w:r>
          </w:p>
          <w:p w14:paraId="3599570B"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Carl – Trainee sales manager at a gym</w:t>
            </w:r>
          </w:p>
        </w:tc>
        <w:tc>
          <w:tcPr>
            <w:tcW w:w="3827" w:type="dxa"/>
            <w:tcBorders>
              <w:top w:val="single" w:sz="4" w:space="0" w:color="auto"/>
              <w:bottom w:val="single" w:sz="4" w:space="0" w:color="auto"/>
            </w:tcBorders>
            <w:shd w:val="clear" w:color="auto" w:fill="auto"/>
          </w:tcPr>
          <w:p w14:paraId="56ACFF1C"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Jane – works part-time</w:t>
            </w:r>
            <w:r>
              <w:rPr>
                <w:rFonts w:ascii="Times New Roman" w:eastAsia="Times New Roman" w:hAnsi="Times New Roman" w:cs="Times New Roman"/>
                <w:sz w:val="18"/>
                <w:szCs w:val="18"/>
                <w:lang w:eastAsia="en-GB"/>
              </w:rPr>
              <w:t xml:space="preserve"> and has a very flexible schedule</w:t>
            </w:r>
          </w:p>
        </w:tc>
      </w:tr>
      <w:tr w:rsidR="009010CD" w:rsidRPr="00F848B3" w14:paraId="557A3D8C" w14:textId="77777777" w:rsidTr="00227CF9">
        <w:tc>
          <w:tcPr>
            <w:tcW w:w="1135" w:type="dxa"/>
            <w:tcBorders>
              <w:top w:val="single" w:sz="4" w:space="0" w:color="auto"/>
              <w:bottom w:val="single" w:sz="4" w:space="0" w:color="auto"/>
            </w:tcBorders>
            <w:shd w:val="clear" w:color="auto" w:fill="auto"/>
          </w:tcPr>
          <w:p w14:paraId="0273915B"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Couple 13</w:t>
            </w:r>
          </w:p>
        </w:tc>
        <w:tc>
          <w:tcPr>
            <w:tcW w:w="1418" w:type="dxa"/>
            <w:tcBorders>
              <w:top w:val="single" w:sz="4" w:space="0" w:color="auto"/>
              <w:bottom w:val="single" w:sz="4" w:space="0" w:color="auto"/>
            </w:tcBorders>
            <w:shd w:val="clear" w:color="auto" w:fill="auto"/>
          </w:tcPr>
          <w:p w14:paraId="269C06C2"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Marissa &amp; Nick</w:t>
            </w:r>
          </w:p>
        </w:tc>
        <w:tc>
          <w:tcPr>
            <w:tcW w:w="1275" w:type="dxa"/>
            <w:tcBorders>
              <w:top w:val="single" w:sz="4" w:space="0" w:color="auto"/>
              <w:bottom w:val="single" w:sz="4" w:space="0" w:color="auto"/>
            </w:tcBorders>
            <w:shd w:val="clear" w:color="auto" w:fill="auto"/>
          </w:tcPr>
          <w:p w14:paraId="4ABC0AE2"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Beth –  12</w:t>
            </w:r>
          </w:p>
          <w:p w14:paraId="2AFA58BE"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Tobey –  8</w:t>
            </w:r>
          </w:p>
        </w:tc>
        <w:tc>
          <w:tcPr>
            <w:tcW w:w="3261" w:type="dxa"/>
            <w:tcBorders>
              <w:top w:val="single" w:sz="4" w:space="0" w:color="auto"/>
              <w:bottom w:val="single" w:sz="4" w:space="0" w:color="auto"/>
            </w:tcBorders>
            <w:shd w:val="clear" w:color="auto" w:fill="auto"/>
          </w:tcPr>
          <w:p w14:paraId="612B464A"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Marissa - development manager for the voluntary service charity</w:t>
            </w:r>
          </w:p>
          <w:p w14:paraId="543479D8"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Nick – production worker</w:t>
            </w:r>
          </w:p>
        </w:tc>
        <w:tc>
          <w:tcPr>
            <w:tcW w:w="3827" w:type="dxa"/>
            <w:tcBorders>
              <w:top w:val="single" w:sz="4" w:space="0" w:color="auto"/>
              <w:bottom w:val="single" w:sz="4" w:space="0" w:color="auto"/>
            </w:tcBorders>
            <w:shd w:val="clear" w:color="auto" w:fill="auto"/>
          </w:tcPr>
          <w:p w14:paraId="7C33420F"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Marissa – works flexi-time</w:t>
            </w:r>
          </w:p>
        </w:tc>
      </w:tr>
      <w:tr w:rsidR="009010CD" w:rsidRPr="00F848B3" w14:paraId="528B48DC" w14:textId="77777777" w:rsidTr="00227CF9">
        <w:tc>
          <w:tcPr>
            <w:tcW w:w="1135" w:type="dxa"/>
            <w:tcBorders>
              <w:top w:val="single" w:sz="4" w:space="0" w:color="auto"/>
              <w:bottom w:val="single" w:sz="4" w:space="0" w:color="auto"/>
            </w:tcBorders>
            <w:shd w:val="clear" w:color="auto" w:fill="auto"/>
          </w:tcPr>
          <w:p w14:paraId="4D9806B0"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lastRenderedPageBreak/>
              <w:t>Couple 14</w:t>
            </w:r>
          </w:p>
        </w:tc>
        <w:tc>
          <w:tcPr>
            <w:tcW w:w="1418" w:type="dxa"/>
            <w:tcBorders>
              <w:top w:val="single" w:sz="4" w:space="0" w:color="auto"/>
              <w:bottom w:val="single" w:sz="4" w:space="0" w:color="auto"/>
            </w:tcBorders>
            <w:shd w:val="clear" w:color="auto" w:fill="auto"/>
          </w:tcPr>
          <w:p w14:paraId="5C457E2E"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Dave &amp; Emily</w:t>
            </w:r>
          </w:p>
        </w:tc>
        <w:tc>
          <w:tcPr>
            <w:tcW w:w="1275" w:type="dxa"/>
            <w:tcBorders>
              <w:top w:val="single" w:sz="4" w:space="0" w:color="auto"/>
              <w:bottom w:val="single" w:sz="4" w:space="0" w:color="auto"/>
            </w:tcBorders>
            <w:shd w:val="clear" w:color="auto" w:fill="auto"/>
          </w:tcPr>
          <w:p w14:paraId="7106884B"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Kyle –  5</w:t>
            </w:r>
          </w:p>
          <w:p w14:paraId="22A7A06E"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Suzanne –  2</w:t>
            </w:r>
          </w:p>
        </w:tc>
        <w:tc>
          <w:tcPr>
            <w:tcW w:w="3261" w:type="dxa"/>
            <w:tcBorders>
              <w:top w:val="single" w:sz="4" w:space="0" w:color="auto"/>
              <w:bottom w:val="single" w:sz="4" w:space="0" w:color="auto"/>
            </w:tcBorders>
            <w:shd w:val="clear" w:color="auto" w:fill="auto"/>
          </w:tcPr>
          <w:p w14:paraId="13C2671E"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Emily – healthcare assistant at pharmacy</w:t>
            </w:r>
          </w:p>
          <w:p w14:paraId="23FAA47F"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Dave – head chef</w:t>
            </w:r>
          </w:p>
        </w:tc>
        <w:tc>
          <w:tcPr>
            <w:tcW w:w="3827" w:type="dxa"/>
            <w:tcBorders>
              <w:top w:val="single" w:sz="4" w:space="0" w:color="auto"/>
              <w:bottom w:val="single" w:sz="4" w:space="0" w:color="auto"/>
            </w:tcBorders>
            <w:shd w:val="clear" w:color="auto" w:fill="auto"/>
          </w:tcPr>
          <w:p w14:paraId="61855142"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Emily – works part-time</w:t>
            </w:r>
          </w:p>
        </w:tc>
      </w:tr>
      <w:tr w:rsidR="009010CD" w:rsidRPr="00F848B3" w14:paraId="1EDDFECC" w14:textId="77777777" w:rsidTr="00227CF9">
        <w:tc>
          <w:tcPr>
            <w:tcW w:w="1135" w:type="dxa"/>
            <w:tcBorders>
              <w:top w:val="single" w:sz="4" w:space="0" w:color="auto"/>
              <w:bottom w:val="single" w:sz="4" w:space="0" w:color="auto"/>
            </w:tcBorders>
            <w:shd w:val="clear" w:color="auto" w:fill="auto"/>
          </w:tcPr>
          <w:p w14:paraId="447711BD"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Couple 15</w:t>
            </w:r>
          </w:p>
        </w:tc>
        <w:tc>
          <w:tcPr>
            <w:tcW w:w="1418" w:type="dxa"/>
            <w:tcBorders>
              <w:top w:val="single" w:sz="4" w:space="0" w:color="auto"/>
              <w:bottom w:val="single" w:sz="4" w:space="0" w:color="auto"/>
            </w:tcBorders>
            <w:shd w:val="clear" w:color="auto" w:fill="auto"/>
          </w:tcPr>
          <w:p w14:paraId="26F05621"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Anna &amp; Adrian</w:t>
            </w:r>
          </w:p>
        </w:tc>
        <w:tc>
          <w:tcPr>
            <w:tcW w:w="1275" w:type="dxa"/>
            <w:tcBorders>
              <w:top w:val="single" w:sz="4" w:space="0" w:color="auto"/>
              <w:bottom w:val="single" w:sz="4" w:space="0" w:color="auto"/>
            </w:tcBorders>
            <w:shd w:val="clear" w:color="auto" w:fill="auto"/>
          </w:tcPr>
          <w:p w14:paraId="6D24FAFD"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Isaac –  2</w:t>
            </w:r>
          </w:p>
          <w:p w14:paraId="3EBDB54B"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Alex –  2</w:t>
            </w:r>
          </w:p>
        </w:tc>
        <w:tc>
          <w:tcPr>
            <w:tcW w:w="3261" w:type="dxa"/>
            <w:tcBorders>
              <w:top w:val="single" w:sz="4" w:space="0" w:color="auto"/>
              <w:bottom w:val="single" w:sz="4" w:space="0" w:color="auto"/>
            </w:tcBorders>
            <w:shd w:val="clear" w:color="auto" w:fill="auto"/>
          </w:tcPr>
          <w:p w14:paraId="0EE0E1FB"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 xml:space="preserve">Anna - veterinary surgeon </w:t>
            </w:r>
          </w:p>
          <w:p w14:paraId="644A0497"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Adrian - veterinary surgeon area manager</w:t>
            </w:r>
          </w:p>
        </w:tc>
        <w:tc>
          <w:tcPr>
            <w:tcW w:w="3827" w:type="dxa"/>
            <w:tcBorders>
              <w:top w:val="single" w:sz="4" w:space="0" w:color="auto"/>
              <w:bottom w:val="single" w:sz="4" w:space="0" w:color="auto"/>
            </w:tcBorders>
            <w:shd w:val="clear" w:color="auto" w:fill="auto"/>
          </w:tcPr>
          <w:p w14:paraId="069F0DB8"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Adrian – some limited flexibility and opportunity to work from home at times that he is not required on site</w:t>
            </w:r>
          </w:p>
        </w:tc>
      </w:tr>
      <w:tr w:rsidR="009010CD" w:rsidRPr="00F848B3" w14:paraId="2E0D3E69" w14:textId="77777777" w:rsidTr="00227CF9">
        <w:tc>
          <w:tcPr>
            <w:tcW w:w="1135" w:type="dxa"/>
            <w:tcBorders>
              <w:top w:val="single" w:sz="4" w:space="0" w:color="auto"/>
              <w:bottom w:val="single" w:sz="4" w:space="0" w:color="auto"/>
            </w:tcBorders>
            <w:shd w:val="clear" w:color="auto" w:fill="auto"/>
          </w:tcPr>
          <w:p w14:paraId="45849F5E"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Couple 16</w:t>
            </w:r>
          </w:p>
        </w:tc>
        <w:tc>
          <w:tcPr>
            <w:tcW w:w="1418" w:type="dxa"/>
            <w:tcBorders>
              <w:top w:val="single" w:sz="4" w:space="0" w:color="auto"/>
              <w:bottom w:val="single" w:sz="4" w:space="0" w:color="auto"/>
            </w:tcBorders>
            <w:shd w:val="clear" w:color="auto" w:fill="auto"/>
          </w:tcPr>
          <w:p w14:paraId="0BE2A907"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Joe &amp; Jasmine</w:t>
            </w:r>
          </w:p>
        </w:tc>
        <w:tc>
          <w:tcPr>
            <w:tcW w:w="1275" w:type="dxa"/>
            <w:tcBorders>
              <w:top w:val="single" w:sz="4" w:space="0" w:color="auto"/>
              <w:bottom w:val="single" w:sz="4" w:space="0" w:color="auto"/>
            </w:tcBorders>
            <w:shd w:val="clear" w:color="auto" w:fill="auto"/>
          </w:tcPr>
          <w:p w14:paraId="117B16C9"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Jack –  7</w:t>
            </w:r>
          </w:p>
          <w:p w14:paraId="3A25DB10"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Ellie –  1</w:t>
            </w:r>
          </w:p>
        </w:tc>
        <w:tc>
          <w:tcPr>
            <w:tcW w:w="3261" w:type="dxa"/>
            <w:tcBorders>
              <w:top w:val="single" w:sz="4" w:space="0" w:color="auto"/>
              <w:bottom w:val="single" w:sz="4" w:space="0" w:color="auto"/>
            </w:tcBorders>
            <w:shd w:val="clear" w:color="auto" w:fill="auto"/>
          </w:tcPr>
          <w:p w14:paraId="5951B793"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 xml:space="preserve">Jasmine – teaching assistant </w:t>
            </w:r>
          </w:p>
          <w:p w14:paraId="2EFC562C"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Joe - IT service manager telecoms</w:t>
            </w:r>
          </w:p>
        </w:tc>
        <w:tc>
          <w:tcPr>
            <w:tcW w:w="3827" w:type="dxa"/>
            <w:tcBorders>
              <w:top w:val="single" w:sz="4" w:space="0" w:color="auto"/>
              <w:bottom w:val="single" w:sz="4" w:space="0" w:color="auto"/>
            </w:tcBorders>
            <w:shd w:val="clear" w:color="auto" w:fill="auto"/>
          </w:tcPr>
          <w:p w14:paraId="2182B2AC"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Joe – works flexi-time and can work from home</w:t>
            </w:r>
          </w:p>
        </w:tc>
      </w:tr>
      <w:tr w:rsidR="009010CD" w:rsidRPr="00F848B3" w14:paraId="5D44D0C4" w14:textId="77777777" w:rsidTr="00227CF9">
        <w:tc>
          <w:tcPr>
            <w:tcW w:w="1135" w:type="dxa"/>
            <w:tcBorders>
              <w:top w:val="single" w:sz="4" w:space="0" w:color="auto"/>
              <w:bottom w:val="single" w:sz="4" w:space="0" w:color="auto"/>
            </w:tcBorders>
            <w:shd w:val="clear" w:color="auto" w:fill="auto"/>
          </w:tcPr>
          <w:p w14:paraId="4D201863"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Couple 17</w:t>
            </w:r>
          </w:p>
        </w:tc>
        <w:tc>
          <w:tcPr>
            <w:tcW w:w="1418" w:type="dxa"/>
            <w:tcBorders>
              <w:top w:val="single" w:sz="4" w:space="0" w:color="auto"/>
              <w:bottom w:val="single" w:sz="4" w:space="0" w:color="auto"/>
            </w:tcBorders>
            <w:shd w:val="clear" w:color="auto" w:fill="auto"/>
          </w:tcPr>
          <w:p w14:paraId="63546A6D"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Kyle &amp; Carly</w:t>
            </w:r>
          </w:p>
        </w:tc>
        <w:tc>
          <w:tcPr>
            <w:tcW w:w="1275" w:type="dxa"/>
            <w:tcBorders>
              <w:top w:val="single" w:sz="4" w:space="0" w:color="auto"/>
              <w:bottom w:val="single" w:sz="4" w:space="0" w:color="auto"/>
            </w:tcBorders>
            <w:shd w:val="clear" w:color="auto" w:fill="auto"/>
          </w:tcPr>
          <w:p w14:paraId="3883B6FB"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Lewis –  16 months</w:t>
            </w:r>
          </w:p>
        </w:tc>
        <w:tc>
          <w:tcPr>
            <w:tcW w:w="3261" w:type="dxa"/>
            <w:tcBorders>
              <w:top w:val="single" w:sz="4" w:space="0" w:color="auto"/>
              <w:bottom w:val="single" w:sz="4" w:space="0" w:color="auto"/>
            </w:tcBorders>
            <w:shd w:val="clear" w:color="auto" w:fill="auto"/>
          </w:tcPr>
          <w:p w14:paraId="300F9DCA"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Carly – HR manager</w:t>
            </w:r>
          </w:p>
          <w:p w14:paraId="622529B8"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Kyle – Owns a small property business</w:t>
            </w:r>
          </w:p>
        </w:tc>
        <w:tc>
          <w:tcPr>
            <w:tcW w:w="3827" w:type="dxa"/>
            <w:tcBorders>
              <w:top w:val="single" w:sz="4" w:space="0" w:color="auto"/>
              <w:bottom w:val="single" w:sz="4" w:space="0" w:color="auto"/>
            </w:tcBorders>
            <w:shd w:val="clear" w:color="auto" w:fill="auto"/>
          </w:tcPr>
          <w:p w14:paraId="46BE61CB"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Carly – works part-time</w:t>
            </w:r>
          </w:p>
          <w:p w14:paraId="10BA7C72"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Kyle – flexibility due to being his own boss</w:t>
            </w:r>
          </w:p>
        </w:tc>
      </w:tr>
      <w:tr w:rsidR="009010CD" w:rsidRPr="00F848B3" w14:paraId="13E48075" w14:textId="77777777" w:rsidTr="00227CF9">
        <w:tc>
          <w:tcPr>
            <w:tcW w:w="1135" w:type="dxa"/>
            <w:tcBorders>
              <w:top w:val="single" w:sz="4" w:space="0" w:color="auto"/>
              <w:bottom w:val="single" w:sz="4" w:space="0" w:color="auto"/>
            </w:tcBorders>
            <w:shd w:val="clear" w:color="auto" w:fill="auto"/>
          </w:tcPr>
          <w:p w14:paraId="3409E79D"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Couple 18</w:t>
            </w:r>
          </w:p>
        </w:tc>
        <w:tc>
          <w:tcPr>
            <w:tcW w:w="1418" w:type="dxa"/>
            <w:tcBorders>
              <w:top w:val="single" w:sz="4" w:space="0" w:color="auto"/>
              <w:bottom w:val="single" w:sz="4" w:space="0" w:color="auto"/>
            </w:tcBorders>
            <w:shd w:val="clear" w:color="auto" w:fill="auto"/>
          </w:tcPr>
          <w:p w14:paraId="7B0747E6"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Janet &amp; Rick</w:t>
            </w:r>
          </w:p>
        </w:tc>
        <w:tc>
          <w:tcPr>
            <w:tcW w:w="1275" w:type="dxa"/>
            <w:tcBorders>
              <w:top w:val="single" w:sz="4" w:space="0" w:color="auto"/>
              <w:bottom w:val="single" w:sz="4" w:space="0" w:color="auto"/>
            </w:tcBorders>
            <w:shd w:val="clear" w:color="auto" w:fill="auto"/>
          </w:tcPr>
          <w:p w14:paraId="615E48E6"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Bella –  9</w:t>
            </w:r>
          </w:p>
          <w:p w14:paraId="791F939E"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Gregory –  7</w:t>
            </w:r>
          </w:p>
        </w:tc>
        <w:tc>
          <w:tcPr>
            <w:tcW w:w="3261" w:type="dxa"/>
            <w:tcBorders>
              <w:top w:val="single" w:sz="4" w:space="0" w:color="auto"/>
              <w:bottom w:val="single" w:sz="4" w:space="0" w:color="auto"/>
            </w:tcBorders>
            <w:shd w:val="clear" w:color="auto" w:fill="auto"/>
          </w:tcPr>
          <w:p w14:paraId="4B6EFC19"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Janet - IT service manager, telecoms</w:t>
            </w:r>
          </w:p>
          <w:p w14:paraId="7BCA33E7"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Rick - business development manager for a small telecommunications company</w:t>
            </w:r>
          </w:p>
        </w:tc>
        <w:tc>
          <w:tcPr>
            <w:tcW w:w="3827" w:type="dxa"/>
            <w:tcBorders>
              <w:top w:val="single" w:sz="4" w:space="0" w:color="auto"/>
              <w:bottom w:val="single" w:sz="4" w:space="0" w:color="auto"/>
            </w:tcBorders>
            <w:shd w:val="clear" w:color="auto" w:fill="auto"/>
          </w:tcPr>
          <w:p w14:paraId="1736298B"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Janet – works flexi-time and can work from home</w:t>
            </w:r>
          </w:p>
        </w:tc>
      </w:tr>
      <w:tr w:rsidR="009010CD" w:rsidRPr="00F848B3" w14:paraId="12BF5495" w14:textId="77777777" w:rsidTr="00227CF9">
        <w:tc>
          <w:tcPr>
            <w:tcW w:w="1135" w:type="dxa"/>
            <w:tcBorders>
              <w:top w:val="single" w:sz="4" w:space="0" w:color="auto"/>
              <w:bottom w:val="single" w:sz="4" w:space="0" w:color="auto"/>
            </w:tcBorders>
            <w:shd w:val="clear" w:color="auto" w:fill="auto"/>
          </w:tcPr>
          <w:p w14:paraId="4020BC81"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 xml:space="preserve">Couple 19 </w:t>
            </w:r>
          </w:p>
        </w:tc>
        <w:tc>
          <w:tcPr>
            <w:tcW w:w="1418" w:type="dxa"/>
            <w:tcBorders>
              <w:top w:val="single" w:sz="4" w:space="0" w:color="auto"/>
              <w:bottom w:val="single" w:sz="4" w:space="0" w:color="auto"/>
            </w:tcBorders>
            <w:shd w:val="clear" w:color="auto" w:fill="auto"/>
          </w:tcPr>
          <w:p w14:paraId="42EC7CF3"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Nathan &amp; Mary</w:t>
            </w:r>
          </w:p>
        </w:tc>
        <w:tc>
          <w:tcPr>
            <w:tcW w:w="1275" w:type="dxa"/>
            <w:tcBorders>
              <w:top w:val="single" w:sz="4" w:space="0" w:color="auto"/>
              <w:bottom w:val="single" w:sz="4" w:space="0" w:color="auto"/>
            </w:tcBorders>
            <w:shd w:val="clear" w:color="auto" w:fill="auto"/>
          </w:tcPr>
          <w:p w14:paraId="05825930"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Imogen –  3</w:t>
            </w:r>
          </w:p>
        </w:tc>
        <w:tc>
          <w:tcPr>
            <w:tcW w:w="3261" w:type="dxa"/>
            <w:tcBorders>
              <w:top w:val="single" w:sz="4" w:space="0" w:color="auto"/>
              <w:bottom w:val="single" w:sz="4" w:space="0" w:color="auto"/>
            </w:tcBorders>
            <w:shd w:val="clear" w:color="auto" w:fill="auto"/>
          </w:tcPr>
          <w:p w14:paraId="74A430EB"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Mary – personal assistant</w:t>
            </w:r>
          </w:p>
          <w:p w14:paraId="59F5A733"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Nathan – Industrial paint sprayer for a steel company</w:t>
            </w:r>
          </w:p>
        </w:tc>
        <w:tc>
          <w:tcPr>
            <w:tcW w:w="3827" w:type="dxa"/>
            <w:tcBorders>
              <w:top w:val="single" w:sz="4" w:space="0" w:color="auto"/>
              <w:bottom w:val="single" w:sz="4" w:space="0" w:color="auto"/>
            </w:tcBorders>
            <w:shd w:val="clear" w:color="auto" w:fill="auto"/>
          </w:tcPr>
          <w:p w14:paraId="401C24DF"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Mary – working hours arranged around nursery times &amp; she can work from home</w:t>
            </w:r>
          </w:p>
        </w:tc>
      </w:tr>
      <w:tr w:rsidR="009010CD" w:rsidRPr="00F848B3" w14:paraId="753E7FE4" w14:textId="77777777" w:rsidTr="00227CF9">
        <w:tc>
          <w:tcPr>
            <w:tcW w:w="1135" w:type="dxa"/>
            <w:tcBorders>
              <w:top w:val="single" w:sz="4" w:space="0" w:color="auto"/>
              <w:bottom w:val="single" w:sz="4" w:space="0" w:color="auto"/>
            </w:tcBorders>
            <w:shd w:val="clear" w:color="auto" w:fill="auto"/>
          </w:tcPr>
          <w:p w14:paraId="511C9C3D"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Couple 20</w:t>
            </w:r>
          </w:p>
        </w:tc>
        <w:tc>
          <w:tcPr>
            <w:tcW w:w="1418" w:type="dxa"/>
            <w:tcBorders>
              <w:top w:val="single" w:sz="4" w:space="0" w:color="auto"/>
              <w:bottom w:val="single" w:sz="4" w:space="0" w:color="auto"/>
            </w:tcBorders>
            <w:shd w:val="clear" w:color="auto" w:fill="auto"/>
          </w:tcPr>
          <w:p w14:paraId="51A2AE45"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Louise &amp; Ian</w:t>
            </w:r>
          </w:p>
        </w:tc>
        <w:tc>
          <w:tcPr>
            <w:tcW w:w="1275" w:type="dxa"/>
            <w:tcBorders>
              <w:top w:val="single" w:sz="4" w:space="0" w:color="auto"/>
              <w:bottom w:val="single" w:sz="4" w:space="0" w:color="auto"/>
            </w:tcBorders>
            <w:shd w:val="clear" w:color="auto" w:fill="auto"/>
          </w:tcPr>
          <w:p w14:paraId="69046C4C"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Stephen –  11</w:t>
            </w:r>
          </w:p>
          <w:p w14:paraId="69BB9AA4"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Peter –  9</w:t>
            </w:r>
          </w:p>
        </w:tc>
        <w:tc>
          <w:tcPr>
            <w:tcW w:w="3261" w:type="dxa"/>
            <w:tcBorders>
              <w:top w:val="single" w:sz="4" w:space="0" w:color="auto"/>
              <w:bottom w:val="single" w:sz="4" w:space="0" w:color="auto"/>
            </w:tcBorders>
            <w:shd w:val="clear" w:color="auto" w:fill="auto"/>
          </w:tcPr>
          <w:p w14:paraId="5D286928"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Louise – community matron/ PhD student</w:t>
            </w:r>
          </w:p>
          <w:p w14:paraId="72570CBA"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Ian – hospital consultant</w:t>
            </w:r>
          </w:p>
        </w:tc>
        <w:tc>
          <w:tcPr>
            <w:tcW w:w="3827" w:type="dxa"/>
            <w:tcBorders>
              <w:top w:val="single" w:sz="4" w:space="0" w:color="auto"/>
              <w:bottom w:val="single" w:sz="4" w:space="0" w:color="auto"/>
            </w:tcBorders>
            <w:shd w:val="clear" w:color="auto" w:fill="auto"/>
          </w:tcPr>
          <w:p w14:paraId="10903CAD"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Louise – can work flexibly and from home</w:t>
            </w:r>
          </w:p>
          <w:p w14:paraId="08746B21"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Ian – some flexibility outside of clinic hours</w:t>
            </w:r>
          </w:p>
        </w:tc>
      </w:tr>
      <w:tr w:rsidR="009010CD" w:rsidRPr="00F848B3" w14:paraId="5FC4E43A" w14:textId="77777777" w:rsidTr="00227CF9">
        <w:tc>
          <w:tcPr>
            <w:tcW w:w="1135" w:type="dxa"/>
            <w:tcBorders>
              <w:top w:val="single" w:sz="4" w:space="0" w:color="auto"/>
              <w:bottom w:val="single" w:sz="4" w:space="0" w:color="auto"/>
            </w:tcBorders>
            <w:shd w:val="clear" w:color="auto" w:fill="auto"/>
          </w:tcPr>
          <w:p w14:paraId="79BD42CA"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Couple 21</w:t>
            </w:r>
          </w:p>
        </w:tc>
        <w:tc>
          <w:tcPr>
            <w:tcW w:w="1418" w:type="dxa"/>
            <w:tcBorders>
              <w:top w:val="single" w:sz="4" w:space="0" w:color="auto"/>
              <w:bottom w:val="single" w:sz="4" w:space="0" w:color="auto"/>
            </w:tcBorders>
            <w:shd w:val="clear" w:color="auto" w:fill="auto"/>
          </w:tcPr>
          <w:p w14:paraId="6CB82E0D"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Nick &amp; Angela</w:t>
            </w:r>
          </w:p>
        </w:tc>
        <w:tc>
          <w:tcPr>
            <w:tcW w:w="1275" w:type="dxa"/>
            <w:tcBorders>
              <w:top w:val="single" w:sz="4" w:space="0" w:color="auto"/>
              <w:bottom w:val="single" w:sz="4" w:space="0" w:color="auto"/>
            </w:tcBorders>
            <w:shd w:val="clear" w:color="auto" w:fill="auto"/>
          </w:tcPr>
          <w:p w14:paraId="70CB8D80"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Suzie –  12 months</w:t>
            </w:r>
          </w:p>
        </w:tc>
        <w:tc>
          <w:tcPr>
            <w:tcW w:w="3261" w:type="dxa"/>
            <w:tcBorders>
              <w:top w:val="single" w:sz="4" w:space="0" w:color="auto"/>
              <w:bottom w:val="single" w:sz="4" w:space="0" w:color="auto"/>
            </w:tcBorders>
            <w:shd w:val="clear" w:color="auto" w:fill="auto"/>
          </w:tcPr>
          <w:p w14:paraId="4C004D2D"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 xml:space="preserve">Angela - personal advisor for a career advisory service </w:t>
            </w:r>
          </w:p>
          <w:p w14:paraId="429DA3EB"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Nick – research fellow at a University</w:t>
            </w:r>
          </w:p>
        </w:tc>
        <w:tc>
          <w:tcPr>
            <w:tcW w:w="3827" w:type="dxa"/>
            <w:tcBorders>
              <w:top w:val="single" w:sz="4" w:space="0" w:color="auto"/>
              <w:bottom w:val="single" w:sz="4" w:space="0" w:color="auto"/>
            </w:tcBorders>
            <w:shd w:val="clear" w:color="auto" w:fill="auto"/>
          </w:tcPr>
          <w:p w14:paraId="34A64FC7"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Angela – works part-time</w:t>
            </w:r>
          </w:p>
          <w:p w14:paraId="6B4F643A" w14:textId="1B4A793A" w:rsidR="009010CD" w:rsidRPr="00F848B3" w:rsidRDefault="009010CD" w:rsidP="009D33BD">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Nick – Able to work from home</w:t>
            </w:r>
            <w:r w:rsidR="009D33BD">
              <w:rPr>
                <w:rFonts w:ascii="Times New Roman" w:eastAsia="Times New Roman" w:hAnsi="Times New Roman" w:cs="Times New Roman"/>
                <w:sz w:val="18"/>
                <w:szCs w:val="18"/>
                <w:lang w:eastAsia="en-GB"/>
              </w:rPr>
              <w:t>/ work flexibly</w:t>
            </w:r>
            <w:r w:rsidRPr="00F848B3">
              <w:rPr>
                <w:rFonts w:ascii="Times New Roman" w:eastAsia="Times New Roman" w:hAnsi="Times New Roman" w:cs="Times New Roman"/>
                <w:sz w:val="18"/>
                <w:szCs w:val="18"/>
                <w:lang w:eastAsia="en-GB"/>
              </w:rPr>
              <w:t xml:space="preserve"> when not teaching</w:t>
            </w:r>
          </w:p>
        </w:tc>
      </w:tr>
      <w:tr w:rsidR="009010CD" w:rsidRPr="00F848B3" w14:paraId="02E2D35F" w14:textId="77777777" w:rsidTr="00227CF9">
        <w:tc>
          <w:tcPr>
            <w:tcW w:w="1135" w:type="dxa"/>
            <w:tcBorders>
              <w:top w:val="single" w:sz="4" w:space="0" w:color="auto"/>
              <w:bottom w:val="single" w:sz="4" w:space="0" w:color="auto"/>
            </w:tcBorders>
            <w:shd w:val="clear" w:color="auto" w:fill="auto"/>
          </w:tcPr>
          <w:p w14:paraId="1F747949"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Couple 22</w:t>
            </w:r>
          </w:p>
        </w:tc>
        <w:tc>
          <w:tcPr>
            <w:tcW w:w="1418" w:type="dxa"/>
            <w:tcBorders>
              <w:top w:val="single" w:sz="4" w:space="0" w:color="auto"/>
              <w:bottom w:val="single" w:sz="4" w:space="0" w:color="auto"/>
            </w:tcBorders>
            <w:shd w:val="clear" w:color="auto" w:fill="auto"/>
          </w:tcPr>
          <w:p w14:paraId="525DB4CB"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Ray &amp; Olivia</w:t>
            </w:r>
          </w:p>
        </w:tc>
        <w:tc>
          <w:tcPr>
            <w:tcW w:w="1275" w:type="dxa"/>
            <w:tcBorders>
              <w:top w:val="single" w:sz="4" w:space="0" w:color="auto"/>
              <w:bottom w:val="single" w:sz="4" w:space="0" w:color="auto"/>
            </w:tcBorders>
            <w:shd w:val="clear" w:color="auto" w:fill="auto"/>
          </w:tcPr>
          <w:p w14:paraId="6FEDB053"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Marcus –  9</w:t>
            </w:r>
          </w:p>
        </w:tc>
        <w:tc>
          <w:tcPr>
            <w:tcW w:w="3261" w:type="dxa"/>
            <w:tcBorders>
              <w:top w:val="single" w:sz="4" w:space="0" w:color="auto"/>
              <w:bottom w:val="single" w:sz="4" w:space="0" w:color="auto"/>
            </w:tcBorders>
            <w:shd w:val="clear" w:color="auto" w:fill="auto"/>
          </w:tcPr>
          <w:p w14:paraId="0C926587"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Olivia – Inclusion officer at a school</w:t>
            </w:r>
          </w:p>
          <w:p w14:paraId="674DABCE"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 xml:space="preserve">Ray – Learning manager and head of year </w:t>
            </w:r>
          </w:p>
        </w:tc>
        <w:tc>
          <w:tcPr>
            <w:tcW w:w="3827" w:type="dxa"/>
            <w:tcBorders>
              <w:top w:val="single" w:sz="4" w:space="0" w:color="auto"/>
              <w:bottom w:val="single" w:sz="4" w:space="0" w:color="auto"/>
            </w:tcBorders>
            <w:shd w:val="clear" w:color="auto" w:fill="auto"/>
          </w:tcPr>
          <w:p w14:paraId="29C4EDC8"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p>
        </w:tc>
      </w:tr>
      <w:tr w:rsidR="009010CD" w:rsidRPr="00F848B3" w14:paraId="236438AD" w14:textId="77777777" w:rsidTr="00227CF9">
        <w:tc>
          <w:tcPr>
            <w:tcW w:w="1135" w:type="dxa"/>
            <w:tcBorders>
              <w:top w:val="single" w:sz="4" w:space="0" w:color="auto"/>
              <w:bottom w:val="single" w:sz="4" w:space="0" w:color="auto"/>
            </w:tcBorders>
            <w:shd w:val="clear" w:color="auto" w:fill="auto"/>
          </w:tcPr>
          <w:p w14:paraId="52D3A273"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 xml:space="preserve">Couple 23 </w:t>
            </w:r>
          </w:p>
        </w:tc>
        <w:tc>
          <w:tcPr>
            <w:tcW w:w="1418" w:type="dxa"/>
            <w:tcBorders>
              <w:top w:val="single" w:sz="4" w:space="0" w:color="auto"/>
              <w:bottom w:val="single" w:sz="4" w:space="0" w:color="auto"/>
            </w:tcBorders>
            <w:shd w:val="clear" w:color="auto" w:fill="auto"/>
          </w:tcPr>
          <w:p w14:paraId="1C0C05CD"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Ellen &amp; Alex</w:t>
            </w:r>
          </w:p>
        </w:tc>
        <w:tc>
          <w:tcPr>
            <w:tcW w:w="1275" w:type="dxa"/>
            <w:tcBorders>
              <w:top w:val="single" w:sz="4" w:space="0" w:color="auto"/>
              <w:bottom w:val="single" w:sz="4" w:space="0" w:color="auto"/>
            </w:tcBorders>
            <w:shd w:val="clear" w:color="auto" w:fill="auto"/>
          </w:tcPr>
          <w:p w14:paraId="144742CC"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Christopher –  5</w:t>
            </w:r>
          </w:p>
          <w:p w14:paraId="0CDA3DDD"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Robert –  2</w:t>
            </w:r>
          </w:p>
        </w:tc>
        <w:tc>
          <w:tcPr>
            <w:tcW w:w="3261" w:type="dxa"/>
            <w:tcBorders>
              <w:top w:val="single" w:sz="4" w:space="0" w:color="auto"/>
              <w:bottom w:val="single" w:sz="4" w:space="0" w:color="auto"/>
            </w:tcBorders>
            <w:shd w:val="clear" w:color="auto" w:fill="auto"/>
          </w:tcPr>
          <w:p w14:paraId="2B841224"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Alex – </w:t>
            </w:r>
            <w:r w:rsidRPr="00F848B3">
              <w:rPr>
                <w:rFonts w:ascii="Times New Roman" w:eastAsia="Times New Roman" w:hAnsi="Times New Roman" w:cs="Times New Roman"/>
                <w:sz w:val="18"/>
                <w:szCs w:val="18"/>
                <w:lang w:eastAsia="en-GB"/>
              </w:rPr>
              <w:t>IT consultant</w:t>
            </w:r>
          </w:p>
          <w:p w14:paraId="04B8B42A"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Ellen – medical secretary</w:t>
            </w:r>
          </w:p>
        </w:tc>
        <w:tc>
          <w:tcPr>
            <w:tcW w:w="3827" w:type="dxa"/>
            <w:tcBorders>
              <w:top w:val="single" w:sz="4" w:space="0" w:color="auto"/>
              <w:bottom w:val="single" w:sz="4" w:space="0" w:color="auto"/>
            </w:tcBorders>
            <w:shd w:val="clear" w:color="auto" w:fill="auto"/>
          </w:tcPr>
          <w:p w14:paraId="3CE474DE" w14:textId="2E626F88" w:rsidR="009010CD" w:rsidRPr="00F848B3" w:rsidRDefault="009010CD" w:rsidP="00AC1421">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Ellen – works part-time</w:t>
            </w:r>
            <w:r>
              <w:rPr>
                <w:rFonts w:ascii="Times New Roman" w:eastAsia="Times New Roman" w:hAnsi="Times New Roman" w:cs="Times New Roman"/>
                <w:sz w:val="18"/>
                <w:szCs w:val="18"/>
                <w:lang w:eastAsia="en-GB"/>
              </w:rPr>
              <w:t xml:space="preserve"> </w:t>
            </w:r>
          </w:p>
        </w:tc>
      </w:tr>
      <w:tr w:rsidR="009010CD" w:rsidRPr="00F848B3" w14:paraId="0C28B7BD" w14:textId="77777777" w:rsidTr="00227CF9">
        <w:tc>
          <w:tcPr>
            <w:tcW w:w="1135" w:type="dxa"/>
            <w:tcBorders>
              <w:top w:val="single" w:sz="4" w:space="0" w:color="auto"/>
            </w:tcBorders>
            <w:shd w:val="clear" w:color="auto" w:fill="auto"/>
          </w:tcPr>
          <w:p w14:paraId="56DEF806" w14:textId="77777777" w:rsidR="009010CD" w:rsidRPr="00F848B3" w:rsidRDefault="009010CD" w:rsidP="00227CF9">
            <w:pPr>
              <w:spacing w:after="0" w:line="480" w:lineRule="auto"/>
              <w:rPr>
                <w:rFonts w:ascii="Times New Roman" w:eastAsia="Times New Roman" w:hAnsi="Times New Roman" w:cs="Times New Roman"/>
                <w:b/>
                <w:sz w:val="20"/>
                <w:szCs w:val="20"/>
                <w:lang w:eastAsia="en-GB"/>
              </w:rPr>
            </w:pPr>
            <w:r w:rsidRPr="00F848B3">
              <w:rPr>
                <w:rFonts w:ascii="Times New Roman" w:eastAsia="Times New Roman" w:hAnsi="Times New Roman" w:cs="Times New Roman"/>
                <w:b/>
                <w:sz w:val="20"/>
                <w:szCs w:val="20"/>
                <w:lang w:eastAsia="en-GB"/>
              </w:rPr>
              <w:t>Couple 24</w:t>
            </w:r>
          </w:p>
        </w:tc>
        <w:tc>
          <w:tcPr>
            <w:tcW w:w="1418" w:type="dxa"/>
            <w:tcBorders>
              <w:top w:val="single" w:sz="4" w:space="0" w:color="auto"/>
            </w:tcBorders>
            <w:shd w:val="clear" w:color="auto" w:fill="auto"/>
          </w:tcPr>
          <w:p w14:paraId="42DDDA57"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Neil &amp; Hayley</w:t>
            </w:r>
          </w:p>
        </w:tc>
        <w:tc>
          <w:tcPr>
            <w:tcW w:w="1275" w:type="dxa"/>
            <w:tcBorders>
              <w:top w:val="single" w:sz="4" w:space="0" w:color="auto"/>
            </w:tcBorders>
            <w:shd w:val="clear" w:color="auto" w:fill="auto"/>
          </w:tcPr>
          <w:p w14:paraId="540E257A"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Natalia –  2</w:t>
            </w:r>
          </w:p>
        </w:tc>
        <w:tc>
          <w:tcPr>
            <w:tcW w:w="3261" w:type="dxa"/>
            <w:tcBorders>
              <w:top w:val="single" w:sz="4" w:space="0" w:color="auto"/>
            </w:tcBorders>
            <w:shd w:val="clear" w:color="auto" w:fill="auto"/>
          </w:tcPr>
          <w:p w14:paraId="3DC0AC69"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Neil – University academic</w:t>
            </w:r>
          </w:p>
          <w:p w14:paraId="23A311FC"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Hayley – University academic</w:t>
            </w:r>
          </w:p>
        </w:tc>
        <w:tc>
          <w:tcPr>
            <w:tcW w:w="3827" w:type="dxa"/>
            <w:tcBorders>
              <w:top w:val="single" w:sz="4" w:space="0" w:color="auto"/>
            </w:tcBorders>
            <w:shd w:val="clear" w:color="auto" w:fill="auto"/>
          </w:tcPr>
          <w:p w14:paraId="41F5C238" w14:textId="77777777" w:rsidR="009010CD" w:rsidRPr="00F848B3" w:rsidRDefault="009010CD" w:rsidP="00227CF9">
            <w:pPr>
              <w:spacing w:after="0" w:line="480" w:lineRule="auto"/>
              <w:rPr>
                <w:rFonts w:ascii="Times New Roman" w:eastAsia="Times New Roman" w:hAnsi="Times New Roman" w:cs="Times New Roman"/>
                <w:sz w:val="18"/>
                <w:szCs w:val="18"/>
                <w:lang w:eastAsia="en-GB"/>
              </w:rPr>
            </w:pPr>
            <w:r w:rsidRPr="00F848B3">
              <w:rPr>
                <w:rFonts w:ascii="Times New Roman" w:eastAsia="Times New Roman" w:hAnsi="Times New Roman" w:cs="Times New Roman"/>
                <w:sz w:val="18"/>
                <w:szCs w:val="18"/>
                <w:lang w:eastAsia="en-GB"/>
              </w:rPr>
              <w:t>Both have flexibility when not teaching and are able to work from home</w:t>
            </w:r>
          </w:p>
        </w:tc>
      </w:tr>
    </w:tbl>
    <w:p w14:paraId="111D7586" w14:textId="77777777" w:rsidR="009010CD" w:rsidRDefault="009010CD" w:rsidP="009010CD">
      <w:pPr>
        <w:pStyle w:val="BodyText"/>
        <w:spacing w:line="240" w:lineRule="auto"/>
      </w:pPr>
    </w:p>
    <w:sectPr w:rsidR="009010CD" w:rsidSect="009010CD">
      <w:headerReference w:type="default" r:id="rId26"/>
      <w:footerReference w:type="defaul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49B04" w14:textId="77777777" w:rsidR="00E26CA8" w:rsidRDefault="00E26CA8" w:rsidP="0097097E">
      <w:pPr>
        <w:spacing w:after="0" w:line="240" w:lineRule="auto"/>
      </w:pPr>
      <w:r>
        <w:separator/>
      </w:r>
    </w:p>
  </w:endnote>
  <w:endnote w:type="continuationSeparator" w:id="0">
    <w:p w14:paraId="325F7892" w14:textId="77777777" w:rsidR="00E26CA8" w:rsidRDefault="00E26CA8" w:rsidP="0097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vTimes">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temporary/>
      <w:showingPlcHdr/>
    </w:sdtPr>
    <w:sdtContent>
      <w:p w14:paraId="5531BAB2" w14:textId="77777777" w:rsidR="002B37C4" w:rsidRDefault="002B37C4">
        <w:pPr>
          <w:pStyle w:val="Footer"/>
        </w:pPr>
        <w:r>
          <w:t>[Type here]</w:t>
        </w:r>
      </w:p>
    </w:sdtContent>
  </w:sdt>
  <w:p w14:paraId="47CD6F90" w14:textId="77777777" w:rsidR="002B37C4" w:rsidRDefault="002B3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4BC6C" w14:textId="77777777" w:rsidR="00E26CA8" w:rsidRDefault="00E26CA8" w:rsidP="0097097E">
      <w:pPr>
        <w:spacing w:after="0" w:line="240" w:lineRule="auto"/>
      </w:pPr>
      <w:r>
        <w:separator/>
      </w:r>
    </w:p>
  </w:footnote>
  <w:footnote w:type="continuationSeparator" w:id="0">
    <w:p w14:paraId="7868CCDD" w14:textId="77777777" w:rsidR="00E26CA8" w:rsidRDefault="00E26CA8" w:rsidP="00970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6C460" w14:textId="49168117" w:rsidR="002B37C4" w:rsidRDefault="002B37C4">
    <w:pPr>
      <w:pStyle w:val="Header"/>
      <w:jc w:val="right"/>
    </w:pPr>
    <w:r w:rsidRPr="00E71F5C">
      <w:rPr>
        <w:i/>
      </w:rPr>
      <w:t>The impact of flexible working on the daily experience of work-family conflict</w:t>
    </w:r>
    <w:r>
      <w:rPr>
        <w:i/>
      </w:rPr>
      <w:t xml:space="preserve">    </w:t>
    </w:r>
    <w:r>
      <w:t xml:space="preserve"> </w:t>
    </w:r>
    <w:sdt>
      <w:sdtPr>
        <w:id w:val="-5092983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3322">
          <w:rPr>
            <w:noProof/>
          </w:rPr>
          <w:t>37</w:t>
        </w:r>
        <w:r>
          <w:rPr>
            <w:noProof/>
          </w:rPr>
          <w:fldChar w:fldCharType="end"/>
        </w:r>
      </w:sdtContent>
    </w:sdt>
  </w:p>
  <w:p w14:paraId="6E5DBD76" w14:textId="77777777" w:rsidR="002B37C4" w:rsidRDefault="002B3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463E"/>
    <w:multiLevelType w:val="hybridMultilevel"/>
    <w:tmpl w:val="036ED9FE"/>
    <w:lvl w:ilvl="0" w:tplc="86CCAD04">
      <w:start w:val="1"/>
      <w:numFmt w:val="bullet"/>
      <w:lvlText w:val=""/>
      <w:lvlJc w:val="left"/>
      <w:pPr>
        <w:tabs>
          <w:tab w:val="num" w:pos="720"/>
        </w:tabs>
        <w:ind w:left="720" w:hanging="360"/>
      </w:pPr>
      <w:rPr>
        <w:rFonts w:ascii="Wingdings 2" w:hAnsi="Wingdings 2" w:hint="default"/>
      </w:rPr>
    </w:lvl>
    <w:lvl w:ilvl="1" w:tplc="14A439BC" w:tentative="1">
      <w:start w:val="1"/>
      <w:numFmt w:val="bullet"/>
      <w:lvlText w:val=""/>
      <w:lvlJc w:val="left"/>
      <w:pPr>
        <w:tabs>
          <w:tab w:val="num" w:pos="1440"/>
        </w:tabs>
        <w:ind w:left="1440" w:hanging="360"/>
      </w:pPr>
      <w:rPr>
        <w:rFonts w:ascii="Wingdings 2" w:hAnsi="Wingdings 2" w:hint="default"/>
      </w:rPr>
    </w:lvl>
    <w:lvl w:ilvl="2" w:tplc="325ECC0E" w:tentative="1">
      <w:start w:val="1"/>
      <w:numFmt w:val="bullet"/>
      <w:lvlText w:val=""/>
      <w:lvlJc w:val="left"/>
      <w:pPr>
        <w:tabs>
          <w:tab w:val="num" w:pos="2160"/>
        </w:tabs>
        <w:ind w:left="2160" w:hanging="360"/>
      </w:pPr>
      <w:rPr>
        <w:rFonts w:ascii="Wingdings 2" w:hAnsi="Wingdings 2" w:hint="default"/>
      </w:rPr>
    </w:lvl>
    <w:lvl w:ilvl="3" w:tplc="C512FEAE" w:tentative="1">
      <w:start w:val="1"/>
      <w:numFmt w:val="bullet"/>
      <w:lvlText w:val=""/>
      <w:lvlJc w:val="left"/>
      <w:pPr>
        <w:tabs>
          <w:tab w:val="num" w:pos="2880"/>
        </w:tabs>
        <w:ind w:left="2880" w:hanging="360"/>
      </w:pPr>
      <w:rPr>
        <w:rFonts w:ascii="Wingdings 2" w:hAnsi="Wingdings 2" w:hint="default"/>
      </w:rPr>
    </w:lvl>
    <w:lvl w:ilvl="4" w:tplc="FC284248" w:tentative="1">
      <w:start w:val="1"/>
      <w:numFmt w:val="bullet"/>
      <w:lvlText w:val=""/>
      <w:lvlJc w:val="left"/>
      <w:pPr>
        <w:tabs>
          <w:tab w:val="num" w:pos="3600"/>
        </w:tabs>
        <w:ind w:left="3600" w:hanging="360"/>
      </w:pPr>
      <w:rPr>
        <w:rFonts w:ascii="Wingdings 2" w:hAnsi="Wingdings 2" w:hint="default"/>
      </w:rPr>
    </w:lvl>
    <w:lvl w:ilvl="5" w:tplc="5A80546C" w:tentative="1">
      <w:start w:val="1"/>
      <w:numFmt w:val="bullet"/>
      <w:lvlText w:val=""/>
      <w:lvlJc w:val="left"/>
      <w:pPr>
        <w:tabs>
          <w:tab w:val="num" w:pos="4320"/>
        </w:tabs>
        <w:ind w:left="4320" w:hanging="360"/>
      </w:pPr>
      <w:rPr>
        <w:rFonts w:ascii="Wingdings 2" w:hAnsi="Wingdings 2" w:hint="default"/>
      </w:rPr>
    </w:lvl>
    <w:lvl w:ilvl="6" w:tplc="0AC6A560" w:tentative="1">
      <w:start w:val="1"/>
      <w:numFmt w:val="bullet"/>
      <w:lvlText w:val=""/>
      <w:lvlJc w:val="left"/>
      <w:pPr>
        <w:tabs>
          <w:tab w:val="num" w:pos="5040"/>
        </w:tabs>
        <w:ind w:left="5040" w:hanging="360"/>
      </w:pPr>
      <w:rPr>
        <w:rFonts w:ascii="Wingdings 2" w:hAnsi="Wingdings 2" w:hint="default"/>
      </w:rPr>
    </w:lvl>
    <w:lvl w:ilvl="7" w:tplc="DE921FDC" w:tentative="1">
      <w:start w:val="1"/>
      <w:numFmt w:val="bullet"/>
      <w:lvlText w:val=""/>
      <w:lvlJc w:val="left"/>
      <w:pPr>
        <w:tabs>
          <w:tab w:val="num" w:pos="5760"/>
        </w:tabs>
        <w:ind w:left="5760" w:hanging="360"/>
      </w:pPr>
      <w:rPr>
        <w:rFonts w:ascii="Wingdings 2" w:hAnsi="Wingdings 2" w:hint="default"/>
      </w:rPr>
    </w:lvl>
    <w:lvl w:ilvl="8" w:tplc="9C5A9EF4" w:tentative="1">
      <w:start w:val="1"/>
      <w:numFmt w:val="bullet"/>
      <w:lvlText w:val=""/>
      <w:lvlJc w:val="left"/>
      <w:pPr>
        <w:tabs>
          <w:tab w:val="num" w:pos="6480"/>
        </w:tabs>
        <w:ind w:left="6480" w:hanging="360"/>
      </w:pPr>
      <w:rPr>
        <w:rFonts w:ascii="Wingdings 2" w:hAnsi="Wingdings 2" w:hint="default"/>
      </w:rPr>
    </w:lvl>
  </w:abstractNum>
  <w:abstractNum w:abstractNumId="1">
    <w:nsid w:val="0C0847FE"/>
    <w:multiLevelType w:val="hybridMultilevel"/>
    <w:tmpl w:val="44C6F244"/>
    <w:lvl w:ilvl="0" w:tplc="D220A056">
      <w:start w:val="1"/>
      <w:numFmt w:val="bullet"/>
      <w:lvlText w:val=""/>
      <w:lvlJc w:val="left"/>
      <w:pPr>
        <w:tabs>
          <w:tab w:val="num" w:pos="720"/>
        </w:tabs>
        <w:ind w:left="720" w:hanging="360"/>
      </w:pPr>
      <w:rPr>
        <w:rFonts w:ascii="Wingdings 2" w:hAnsi="Wingdings 2" w:hint="default"/>
      </w:rPr>
    </w:lvl>
    <w:lvl w:ilvl="1" w:tplc="A75A9FAE" w:tentative="1">
      <w:start w:val="1"/>
      <w:numFmt w:val="bullet"/>
      <w:lvlText w:val=""/>
      <w:lvlJc w:val="left"/>
      <w:pPr>
        <w:tabs>
          <w:tab w:val="num" w:pos="1440"/>
        </w:tabs>
        <w:ind w:left="1440" w:hanging="360"/>
      </w:pPr>
      <w:rPr>
        <w:rFonts w:ascii="Wingdings 2" w:hAnsi="Wingdings 2" w:hint="default"/>
      </w:rPr>
    </w:lvl>
    <w:lvl w:ilvl="2" w:tplc="6D68BA0A" w:tentative="1">
      <w:start w:val="1"/>
      <w:numFmt w:val="bullet"/>
      <w:lvlText w:val=""/>
      <w:lvlJc w:val="left"/>
      <w:pPr>
        <w:tabs>
          <w:tab w:val="num" w:pos="2160"/>
        </w:tabs>
        <w:ind w:left="2160" w:hanging="360"/>
      </w:pPr>
      <w:rPr>
        <w:rFonts w:ascii="Wingdings 2" w:hAnsi="Wingdings 2" w:hint="default"/>
      </w:rPr>
    </w:lvl>
    <w:lvl w:ilvl="3" w:tplc="C67E5F0C" w:tentative="1">
      <w:start w:val="1"/>
      <w:numFmt w:val="bullet"/>
      <w:lvlText w:val=""/>
      <w:lvlJc w:val="left"/>
      <w:pPr>
        <w:tabs>
          <w:tab w:val="num" w:pos="2880"/>
        </w:tabs>
        <w:ind w:left="2880" w:hanging="360"/>
      </w:pPr>
      <w:rPr>
        <w:rFonts w:ascii="Wingdings 2" w:hAnsi="Wingdings 2" w:hint="default"/>
      </w:rPr>
    </w:lvl>
    <w:lvl w:ilvl="4" w:tplc="BBC2A182" w:tentative="1">
      <w:start w:val="1"/>
      <w:numFmt w:val="bullet"/>
      <w:lvlText w:val=""/>
      <w:lvlJc w:val="left"/>
      <w:pPr>
        <w:tabs>
          <w:tab w:val="num" w:pos="3600"/>
        </w:tabs>
        <w:ind w:left="3600" w:hanging="360"/>
      </w:pPr>
      <w:rPr>
        <w:rFonts w:ascii="Wingdings 2" w:hAnsi="Wingdings 2" w:hint="default"/>
      </w:rPr>
    </w:lvl>
    <w:lvl w:ilvl="5" w:tplc="6310D86A" w:tentative="1">
      <w:start w:val="1"/>
      <w:numFmt w:val="bullet"/>
      <w:lvlText w:val=""/>
      <w:lvlJc w:val="left"/>
      <w:pPr>
        <w:tabs>
          <w:tab w:val="num" w:pos="4320"/>
        </w:tabs>
        <w:ind w:left="4320" w:hanging="360"/>
      </w:pPr>
      <w:rPr>
        <w:rFonts w:ascii="Wingdings 2" w:hAnsi="Wingdings 2" w:hint="default"/>
      </w:rPr>
    </w:lvl>
    <w:lvl w:ilvl="6" w:tplc="004E17FC" w:tentative="1">
      <w:start w:val="1"/>
      <w:numFmt w:val="bullet"/>
      <w:lvlText w:val=""/>
      <w:lvlJc w:val="left"/>
      <w:pPr>
        <w:tabs>
          <w:tab w:val="num" w:pos="5040"/>
        </w:tabs>
        <w:ind w:left="5040" w:hanging="360"/>
      </w:pPr>
      <w:rPr>
        <w:rFonts w:ascii="Wingdings 2" w:hAnsi="Wingdings 2" w:hint="default"/>
      </w:rPr>
    </w:lvl>
    <w:lvl w:ilvl="7" w:tplc="803C09D2" w:tentative="1">
      <w:start w:val="1"/>
      <w:numFmt w:val="bullet"/>
      <w:lvlText w:val=""/>
      <w:lvlJc w:val="left"/>
      <w:pPr>
        <w:tabs>
          <w:tab w:val="num" w:pos="5760"/>
        </w:tabs>
        <w:ind w:left="5760" w:hanging="360"/>
      </w:pPr>
      <w:rPr>
        <w:rFonts w:ascii="Wingdings 2" w:hAnsi="Wingdings 2" w:hint="default"/>
      </w:rPr>
    </w:lvl>
    <w:lvl w:ilvl="8" w:tplc="2F7AD6DC" w:tentative="1">
      <w:start w:val="1"/>
      <w:numFmt w:val="bullet"/>
      <w:lvlText w:val=""/>
      <w:lvlJc w:val="left"/>
      <w:pPr>
        <w:tabs>
          <w:tab w:val="num" w:pos="6480"/>
        </w:tabs>
        <w:ind w:left="6480" w:hanging="360"/>
      </w:pPr>
      <w:rPr>
        <w:rFonts w:ascii="Wingdings 2" w:hAnsi="Wingdings 2" w:hint="default"/>
      </w:rPr>
    </w:lvl>
  </w:abstractNum>
  <w:abstractNum w:abstractNumId="2">
    <w:nsid w:val="0EBE3869"/>
    <w:multiLevelType w:val="hybridMultilevel"/>
    <w:tmpl w:val="8954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A148A"/>
    <w:multiLevelType w:val="hybridMultilevel"/>
    <w:tmpl w:val="3BDA6B68"/>
    <w:lvl w:ilvl="0" w:tplc="021C6152">
      <w:start w:val="1"/>
      <w:numFmt w:val="bullet"/>
      <w:lvlText w:val=""/>
      <w:lvlJc w:val="left"/>
      <w:pPr>
        <w:tabs>
          <w:tab w:val="num" w:pos="720"/>
        </w:tabs>
        <w:ind w:left="720" w:hanging="360"/>
      </w:pPr>
      <w:rPr>
        <w:rFonts w:ascii="Wingdings 2" w:hAnsi="Wingdings 2" w:hint="default"/>
      </w:rPr>
    </w:lvl>
    <w:lvl w:ilvl="1" w:tplc="064CDF0E" w:tentative="1">
      <w:start w:val="1"/>
      <w:numFmt w:val="bullet"/>
      <w:lvlText w:val=""/>
      <w:lvlJc w:val="left"/>
      <w:pPr>
        <w:tabs>
          <w:tab w:val="num" w:pos="1440"/>
        </w:tabs>
        <w:ind w:left="1440" w:hanging="360"/>
      </w:pPr>
      <w:rPr>
        <w:rFonts w:ascii="Wingdings 2" w:hAnsi="Wingdings 2" w:hint="default"/>
      </w:rPr>
    </w:lvl>
    <w:lvl w:ilvl="2" w:tplc="99943F78" w:tentative="1">
      <w:start w:val="1"/>
      <w:numFmt w:val="bullet"/>
      <w:lvlText w:val=""/>
      <w:lvlJc w:val="left"/>
      <w:pPr>
        <w:tabs>
          <w:tab w:val="num" w:pos="2160"/>
        </w:tabs>
        <w:ind w:left="2160" w:hanging="360"/>
      </w:pPr>
      <w:rPr>
        <w:rFonts w:ascii="Wingdings 2" w:hAnsi="Wingdings 2" w:hint="default"/>
      </w:rPr>
    </w:lvl>
    <w:lvl w:ilvl="3" w:tplc="63DC4C54" w:tentative="1">
      <w:start w:val="1"/>
      <w:numFmt w:val="bullet"/>
      <w:lvlText w:val=""/>
      <w:lvlJc w:val="left"/>
      <w:pPr>
        <w:tabs>
          <w:tab w:val="num" w:pos="2880"/>
        </w:tabs>
        <w:ind w:left="2880" w:hanging="360"/>
      </w:pPr>
      <w:rPr>
        <w:rFonts w:ascii="Wingdings 2" w:hAnsi="Wingdings 2" w:hint="default"/>
      </w:rPr>
    </w:lvl>
    <w:lvl w:ilvl="4" w:tplc="82F0A3C2" w:tentative="1">
      <w:start w:val="1"/>
      <w:numFmt w:val="bullet"/>
      <w:lvlText w:val=""/>
      <w:lvlJc w:val="left"/>
      <w:pPr>
        <w:tabs>
          <w:tab w:val="num" w:pos="3600"/>
        </w:tabs>
        <w:ind w:left="3600" w:hanging="360"/>
      </w:pPr>
      <w:rPr>
        <w:rFonts w:ascii="Wingdings 2" w:hAnsi="Wingdings 2" w:hint="default"/>
      </w:rPr>
    </w:lvl>
    <w:lvl w:ilvl="5" w:tplc="DF6A7BBE" w:tentative="1">
      <w:start w:val="1"/>
      <w:numFmt w:val="bullet"/>
      <w:lvlText w:val=""/>
      <w:lvlJc w:val="left"/>
      <w:pPr>
        <w:tabs>
          <w:tab w:val="num" w:pos="4320"/>
        </w:tabs>
        <w:ind w:left="4320" w:hanging="360"/>
      </w:pPr>
      <w:rPr>
        <w:rFonts w:ascii="Wingdings 2" w:hAnsi="Wingdings 2" w:hint="default"/>
      </w:rPr>
    </w:lvl>
    <w:lvl w:ilvl="6" w:tplc="C124F2BC" w:tentative="1">
      <w:start w:val="1"/>
      <w:numFmt w:val="bullet"/>
      <w:lvlText w:val=""/>
      <w:lvlJc w:val="left"/>
      <w:pPr>
        <w:tabs>
          <w:tab w:val="num" w:pos="5040"/>
        </w:tabs>
        <w:ind w:left="5040" w:hanging="360"/>
      </w:pPr>
      <w:rPr>
        <w:rFonts w:ascii="Wingdings 2" w:hAnsi="Wingdings 2" w:hint="default"/>
      </w:rPr>
    </w:lvl>
    <w:lvl w:ilvl="7" w:tplc="AEAA2E28" w:tentative="1">
      <w:start w:val="1"/>
      <w:numFmt w:val="bullet"/>
      <w:lvlText w:val=""/>
      <w:lvlJc w:val="left"/>
      <w:pPr>
        <w:tabs>
          <w:tab w:val="num" w:pos="5760"/>
        </w:tabs>
        <w:ind w:left="5760" w:hanging="360"/>
      </w:pPr>
      <w:rPr>
        <w:rFonts w:ascii="Wingdings 2" w:hAnsi="Wingdings 2" w:hint="default"/>
      </w:rPr>
    </w:lvl>
    <w:lvl w:ilvl="8" w:tplc="0AACEDB4" w:tentative="1">
      <w:start w:val="1"/>
      <w:numFmt w:val="bullet"/>
      <w:lvlText w:val=""/>
      <w:lvlJc w:val="left"/>
      <w:pPr>
        <w:tabs>
          <w:tab w:val="num" w:pos="6480"/>
        </w:tabs>
        <w:ind w:left="6480" w:hanging="360"/>
      </w:pPr>
      <w:rPr>
        <w:rFonts w:ascii="Wingdings 2" w:hAnsi="Wingdings 2" w:hint="default"/>
      </w:rPr>
    </w:lvl>
  </w:abstractNum>
  <w:abstractNum w:abstractNumId="4">
    <w:nsid w:val="202260BE"/>
    <w:multiLevelType w:val="hybridMultilevel"/>
    <w:tmpl w:val="27540E10"/>
    <w:lvl w:ilvl="0" w:tplc="D7068D14">
      <w:start w:val="1"/>
      <w:numFmt w:val="bullet"/>
      <w:lvlText w:val=""/>
      <w:lvlJc w:val="left"/>
      <w:pPr>
        <w:tabs>
          <w:tab w:val="num" w:pos="720"/>
        </w:tabs>
        <w:ind w:left="720" w:hanging="360"/>
      </w:pPr>
      <w:rPr>
        <w:rFonts w:ascii="Wingdings 2" w:hAnsi="Wingdings 2" w:hint="default"/>
      </w:rPr>
    </w:lvl>
    <w:lvl w:ilvl="1" w:tplc="DDFC96C0" w:tentative="1">
      <w:start w:val="1"/>
      <w:numFmt w:val="bullet"/>
      <w:lvlText w:val=""/>
      <w:lvlJc w:val="left"/>
      <w:pPr>
        <w:tabs>
          <w:tab w:val="num" w:pos="1440"/>
        </w:tabs>
        <w:ind w:left="1440" w:hanging="360"/>
      </w:pPr>
      <w:rPr>
        <w:rFonts w:ascii="Wingdings 2" w:hAnsi="Wingdings 2" w:hint="default"/>
      </w:rPr>
    </w:lvl>
    <w:lvl w:ilvl="2" w:tplc="E73A4078" w:tentative="1">
      <w:start w:val="1"/>
      <w:numFmt w:val="bullet"/>
      <w:lvlText w:val=""/>
      <w:lvlJc w:val="left"/>
      <w:pPr>
        <w:tabs>
          <w:tab w:val="num" w:pos="2160"/>
        </w:tabs>
        <w:ind w:left="2160" w:hanging="360"/>
      </w:pPr>
      <w:rPr>
        <w:rFonts w:ascii="Wingdings 2" w:hAnsi="Wingdings 2" w:hint="default"/>
      </w:rPr>
    </w:lvl>
    <w:lvl w:ilvl="3" w:tplc="BA5CCB28" w:tentative="1">
      <w:start w:val="1"/>
      <w:numFmt w:val="bullet"/>
      <w:lvlText w:val=""/>
      <w:lvlJc w:val="left"/>
      <w:pPr>
        <w:tabs>
          <w:tab w:val="num" w:pos="2880"/>
        </w:tabs>
        <w:ind w:left="2880" w:hanging="360"/>
      </w:pPr>
      <w:rPr>
        <w:rFonts w:ascii="Wingdings 2" w:hAnsi="Wingdings 2" w:hint="default"/>
      </w:rPr>
    </w:lvl>
    <w:lvl w:ilvl="4" w:tplc="59F6A36A" w:tentative="1">
      <w:start w:val="1"/>
      <w:numFmt w:val="bullet"/>
      <w:lvlText w:val=""/>
      <w:lvlJc w:val="left"/>
      <w:pPr>
        <w:tabs>
          <w:tab w:val="num" w:pos="3600"/>
        </w:tabs>
        <w:ind w:left="3600" w:hanging="360"/>
      </w:pPr>
      <w:rPr>
        <w:rFonts w:ascii="Wingdings 2" w:hAnsi="Wingdings 2" w:hint="default"/>
      </w:rPr>
    </w:lvl>
    <w:lvl w:ilvl="5" w:tplc="BEDA4EEA" w:tentative="1">
      <w:start w:val="1"/>
      <w:numFmt w:val="bullet"/>
      <w:lvlText w:val=""/>
      <w:lvlJc w:val="left"/>
      <w:pPr>
        <w:tabs>
          <w:tab w:val="num" w:pos="4320"/>
        </w:tabs>
        <w:ind w:left="4320" w:hanging="360"/>
      </w:pPr>
      <w:rPr>
        <w:rFonts w:ascii="Wingdings 2" w:hAnsi="Wingdings 2" w:hint="default"/>
      </w:rPr>
    </w:lvl>
    <w:lvl w:ilvl="6" w:tplc="DD22DE28" w:tentative="1">
      <w:start w:val="1"/>
      <w:numFmt w:val="bullet"/>
      <w:lvlText w:val=""/>
      <w:lvlJc w:val="left"/>
      <w:pPr>
        <w:tabs>
          <w:tab w:val="num" w:pos="5040"/>
        </w:tabs>
        <w:ind w:left="5040" w:hanging="360"/>
      </w:pPr>
      <w:rPr>
        <w:rFonts w:ascii="Wingdings 2" w:hAnsi="Wingdings 2" w:hint="default"/>
      </w:rPr>
    </w:lvl>
    <w:lvl w:ilvl="7" w:tplc="39D043DC" w:tentative="1">
      <w:start w:val="1"/>
      <w:numFmt w:val="bullet"/>
      <w:lvlText w:val=""/>
      <w:lvlJc w:val="left"/>
      <w:pPr>
        <w:tabs>
          <w:tab w:val="num" w:pos="5760"/>
        </w:tabs>
        <w:ind w:left="5760" w:hanging="360"/>
      </w:pPr>
      <w:rPr>
        <w:rFonts w:ascii="Wingdings 2" w:hAnsi="Wingdings 2" w:hint="default"/>
      </w:rPr>
    </w:lvl>
    <w:lvl w:ilvl="8" w:tplc="9BB042A2" w:tentative="1">
      <w:start w:val="1"/>
      <w:numFmt w:val="bullet"/>
      <w:lvlText w:val=""/>
      <w:lvlJc w:val="left"/>
      <w:pPr>
        <w:tabs>
          <w:tab w:val="num" w:pos="6480"/>
        </w:tabs>
        <w:ind w:left="6480" w:hanging="360"/>
      </w:pPr>
      <w:rPr>
        <w:rFonts w:ascii="Wingdings 2" w:hAnsi="Wingdings 2" w:hint="default"/>
      </w:rPr>
    </w:lvl>
  </w:abstractNum>
  <w:abstractNum w:abstractNumId="5">
    <w:nsid w:val="38CF194B"/>
    <w:multiLevelType w:val="hybridMultilevel"/>
    <w:tmpl w:val="FC5E3124"/>
    <w:lvl w:ilvl="0" w:tplc="7C289056">
      <w:start w:val="1"/>
      <w:numFmt w:val="bullet"/>
      <w:lvlText w:val=""/>
      <w:lvlJc w:val="left"/>
      <w:pPr>
        <w:tabs>
          <w:tab w:val="num" w:pos="720"/>
        </w:tabs>
        <w:ind w:left="720" w:hanging="360"/>
      </w:pPr>
      <w:rPr>
        <w:rFonts w:ascii="Wingdings 2" w:hAnsi="Wingdings 2" w:hint="default"/>
      </w:rPr>
    </w:lvl>
    <w:lvl w:ilvl="1" w:tplc="C562DB70" w:tentative="1">
      <w:start w:val="1"/>
      <w:numFmt w:val="bullet"/>
      <w:lvlText w:val=""/>
      <w:lvlJc w:val="left"/>
      <w:pPr>
        <w:tabs>
          <w:tab w:val="num" w:pos="1440"/>
        </w:tabs>
        <w:ind w:left="1440" w:hanging="360"/>
      </w:pPr>
      <w:rPr>
        <w:rFonts w:ascii="Wingdings 2" w:hAnsi="Wingdings 2" w:hint="default"/>
      </w:rPr>
    </w:lvl>
    <w:lvl w:ilvl="2" w:tplc="D284A4BC" w:tentative="1">
      <w:start w:val="1"/>
      <w:numFmt w:val="bullet"/>
      <w:lvlText w:val=""/>
      <w:lvlJc w:val="left"/>
      <w:pPr>
        <w:tabs>
          <w:tab w:val="num" w:pos="2160"/>
        </w:tabs>
        <w:ind w:left="2160" w:hanging="360"/>
      </w:pPr>
      <w:rPr>
        <w:rFonts w:ascii="Wingdings 2" w:hAnsi="Wingdings 2" w:hint="default"/>
      </w:rPr>
    </w:lvl>
    <w:lvl w:ilvl="3" w:tplc="52422286" w:tentative="1">
      <w:start w:val="1"/>
      <w:numFmt w:val="bullet"/>
      <w:lvlText w:val=""/>
      <w:lvlJc w:val="left"/>
      <w:pPr>
        <w:tabs>
          <w:tab w:val="num" w:pos="2880"/>
        </w:tabs>
        <w:ind w:left="2880" w:hanging="360"/>
      </w:pPr>
      <w:rPr>
        <w:rFonts w:ascii="Wingdings 2" w:hAnsi="Wingdings 2" w:hint="default"/>
      </w:rPr>
    </w:lvl>
    <w:lvl w:ilvl="4" w:tplc="BE1AA118" w:tentative="1">
      <w:start w:val="1"/>
      <w:numFmt w:val="bullet"/>
      <w:lvlText w:val=""/>
      <w:lvlJc w:val="left"/>
      <w:pPr>
        <w:tabs>
          <w:tab w:val="num" w:pos="3600"/>
        </w:tabs>
        <w:ind w:left="3600" w:hanging="360"/>
      </w:pPr>
      <w:rPr>
        <w:rFonts w:ascii="Wingdings 2" w:hAnsi="Wingdings 2" w:hint="default"/>
      </w:rPr>
    </w:lvl>
    <w:lvl w:ilvl="5" w:tplc="923A254C" w:tentative="1">
      <w:start w:val="1"/>
      <w:numFmt w:val="bullet"/>
      <w:lvlText w:val=""/>
      <w:lvlJc w:val="left"/>
      <w:pPr>
        <w:tabs>
          <w:tab w:val="num" w:pos="4320"/>
        </w:tabs>
        <w:ind w:left="4320" w:hanging="360"/>
      </w:pPr>
      <w:rPr>
        <w:rFonts w:ascii="Wingdings 2" w:hAnsi="Wingdings 2" w:hint="default"/>
      </w:rPr>
    </w:lvl>
    <w:lvl w:ilvl="6" w:tplc="3C3AE5A8" w:tentative="1">
      <w:start w:val="1"/>
      <w:numFmt w:val="bullet"/>
      <w:lvlText w:val=""/>
      <w:lvlJc w:val="left"/>
      <w:pPr>
        <w:tabs>
          <w:tab w:val="num" w:pos="5040"/>
        </w:tabs>
        <w:ind w:left="5040" w:hanging="360"/>
      </w:pPr>
      <w:rPr>
        <w:rFonts w:ascii="Wingdings 2" w:hAnsi="Wingdings 2" w:hint="default"/>
      </w:rPr>
    </w:lvl>
    <w:lvl w:ilvl="7" w:tplc="19E859EE" w:tentative="1">
      <w:start w:val="1"/>
      <w:numFmt w:val="bullet"/>
      <w:lvlText w:val=""/>
      <w:lvlJc w:val="left"/>
      <w:pPr>
        <w:tabs>
          <w:tab w:val="num" w:pos="5760"/>
        </w:tabs>
        <w:ind w:left="5760" w:hanging="360"/>
      </w:pPr>
      <w:rPr>
        <w:rFonts w:ascii="Wingdings 2" w:hAnsi="Wingdings 2" w:hint="default"/>
      </w:rPr>
    </w:lvl>
    <w:lvl w:ilvl="8" w:tplc="896A1964" w:tentative="1">
      <w:start w:val="1"/>
      <w:numFmt w:val="bullet"/>
      <w:lvlText w:val=""/>
      <w:lvlJc w:val="left"/>
      <w:pPr>
        <w:tabs>
          <w:tab w:val="num" w:pos="6480"/>
        </w:tabs>
        <w:ind w:left="6480" w:hanging="360"/>
      </w:pPr>
      <w:rPr>
        <w:rFonts w:ascii="Wingdings 2" w:hAnsi="Wingdings 2" w:hint="default"/>
      </w:rPr>
    </w:lvl>
  </w:abstractNum>
  <w:abstractNum w:abstractNumId="6">
    <w:nsid w:val="5DBF36C5"/>
    <w:multiLevelType w:val="hybridMultilevel"/>
    <w:tmpl w:val="B1628034"/>
    <w:lvl w:ilvl="0" w:tplc="C2408C1C">
      <w:start w:val="1"/>
      <w:numFmt w:val="bullet"/>
      <w:lvlText w:val=""/>
      <w:lvlJc w:val="left"/>
      <w:pPr>
        <w:tabs>
          <w:tab w:val="num" w:pos="720"/>
        </w:tabs>
        <w:ind w:left="720" w:hanging="360"/>
      </w:pPr>
      <w:rPr>
        <w:rFonts w:ascii="Wingdings 2" w:hAnsi="Wingdings 2" w:hint="default"/>
      </w:rPr>
    </w:lvl>
    <w:lvl w:ilvl="1" w:tplc="708E5492" w:tentative="1">
      <w:start w:val="1"/>
      <w:numFmt w:val="bullet"/>
      <w:lvlText w:val=""/>
      <w:lvlJc w:val="left"/>
      <w:pPr>
        <w:tabs>
          <w:tab w:val="num" w:pos="1440"/>
        </w:tabs>
        <w:ind w:left="1440" w:hanging="360"/>
      </w:pPr>
      <w:rPr>
        <w:rFonts w:ascii="Wingdings 2" w:hAnsi="Wingdings 2" w:hint="default"/>
      </w:rPr>
    </w:lvl>
    <w:lvl w:ilvl="2" w:tplc="FE9C3A7C" w:tentative="1">
      <w:start w:val="1"/>
      <w:numFmt w:val="bullet"/>
      <w:lvlText w:val=""/>
      <w:lvlJc w:val="left"/>
      <w:pPr>
        <w:tabs>
          <w:tab w:val="num" w:pos="2160"/>
        </w:tabs>
        <w:ind w:left="2160" w:hanging="360"/>
      </w:pPr>
      <w:rPr>
        <w:rFonts w:ascii="Wingdings 2" w:hAnsi="Wingdings 2" w:hint="default"/>
      </w:rPr>
    </w:lvl>
    <w:lvl w:ilvl="3" w:tplc="FA7AC494" w:tentative="1">
      <w:start w:val="1"/>
      <w:numFmt w:val="bullet"/>
      <w:lvlText w:val=""/>
      <w:lvlJc w:val="left"/>
      <w:pPr>
        <w:tabs>
          <w:tab w:val="num" w:pos="2880"/>
        </w:tabs>
        <w:ind w:left="2880" w:hanging="360"/>
      </w:pPr>
      <w:rPr>
        <w:rFonts w:ascii="Wingdings 2" w:hAnsi="Wingdings 2" w:hint="default"/>
      </w:rPr>
    </w:lvl>
    <w:lvl w:ilvl="4" w:tplc="13A4CBEC" w:tentative="1">
      <w:start w:val="1"/>
      <w:numFmt w:val="bullet"/>
      <w:lvlText w:val=""/>
      <w:lvlJc w:val="left"/>
      <w:pPr>
        <w:tabs>
          <w:tab w:val="num" w:pos="3600"/>
        </w:tabs>
        <w:ind w:left="3600" w:hanging="360"/>
      </w:pPr>
      <w:rPr>
        <w:rFonts w:ascii="Wingdings 2" w:hAnsi="Wingdings 2" w:hint="default"/>
      </w:rPr>
    </w:lvl>
    <w:lvl w:ilvl="5" w:tplc="90AEE9EE" w:tentative="1">
      <w:start w:val="1"/>
      <w:numFmt w:val="bullet"/>
      <w:lvlText w:val=""/>
      <w:lvlJc w:val="left"/>
      <w:pPr>
        <w:tabs>
          <w:tab w:val="num" w:pos="4320"/>
        </w:tabs>
        <w:ind w:left="4320" w:hanging="360"/>
      </w:pPr>
      <w:rPr>
        <w:rFonts w:ascii="Wingdings 2" w:hAnsi="Wingdings 2" w:hint="default"/>
      </w:rPr>
    </w:lvl>
    <w:lvl w:ilvl="6" w:tplc="EAD82962" w:tentative="1">
      <w:start w:val="1"/>
      <w:numFmt w:val="bullet"/>
      <w:lvlText w:val=""/>
      <w:lvlJc w:val="left"/>
      <w:pPr>
        <w:tabs>
          <w:tab w:val="num" w:pos="5040"/>
        </w:tabs>
        <w:ind w:left="5040" w:hanging="360"/>
      </w:pPr>
      <w:rPr>
        <w:rFonts w:ascii="Wingdings 2" w:hAnsi="Wingdings 2" w:hint="default"/>
      </w:rPr>
    </w:lvl>
    <w:lvl w:ilvl="7" w:tplc="04CC47E4" w:tentative="1">
      <w:start w:val="1"/>
      <w:numFmt w:val="bullet"/>
      <w:lvlText w:val=""/>
      <w:lvlJc w:val="left"/>
      <w:pPr>
        <w:tabs>
          <w:tab w:val="num" w:pos="5760"/>
        </w:tabs>
        <w:ind w:left="5760" w:hanging="360"/>
      </w:pPr>
      <w:rPr>
        <w:rFonts w:ascii="Wingdings 2" w:hAnsi="Wingdings 2" w:hint="default"/>
      </w:rPr>
    </w:lvl>
    <w:lvl w:ilvl="8" w:tplc="803AC56A" w:tentative="1">
      <w:start w:val="1"/>
      <w:numFmt w:val="bullet"/>
      <w:lvlText w:val=""/>
      <w:lvlJc w:val="left"/>
      <w:pPr>
        <w:tabs>
          <w:tab w:val="num" w:pos="6480"/>
        </w:tabs>
        <w:ind w:left="6480" w:hanging="360"/>
      </w:pPr>
      <w:rPr>
        <w:rFonts w:ascii="Wingdings 2" w:hAnsi="Wingdings 2" w:hint="default"/>
      </w:rPr>
    </w:lvl>
  </w:abstractNum>
  <w:abstractNum w:abstractNumId="7">
    <w:nsid w:val="74C57BC0"/>
    <w:multiLevelType w:val="hybridMultilevel"/>
    <w:tmpl w:val="AE40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9D"/>
    <w:rsid w:val="00005648"/>
    <w:rsid w:val="00006669"/>
    <w:rsid w:val="00012ECB"/>
    <w:rsid w:val="00014950"/>
    <w:rsid w:val="00022E35"/>
    <w:rsid w:val="00027B28"/>
    <w:rsid w:val="00040F21"/>
    <w:rsid w:val="00047123"/>
    <w:rsid w:val="00047D85"/>
    <w:rsid w:val="0005432C"/>
    <w:rsid w:val="000768E2"/>
    <w:rsid w:val="00081032"/>
    <w:rsid w:val="00081CBE"/>
    <w:rsid w:val="00091781"/>
    <w:rsid w:val="00092C91"/>
    <w:rsid w:val="000945BE"/>
    <w:rsid w:val="000B673B"/>
    <w:rsid w:val="000C5F02"/>
    <w:rsid w:val="000E2EFD"/>
    <w:rsid w:val="000F518A"/>
    <w:rsid w:val="00105436"/>
    <w:rsid w:val="00110FAB"/>
    <w:rsid w:val="00112751"/>
    <w:rsid w:val="00122104"/>
    <w:rsid w:val="00124461"/>
    <w:rsid w:val="0012583C"/>
    <w:rsid w:val="00125912"/>
    <w:rsid w:val="00126197"/>
    <w:rsid w:val="00127807"/>
    <w:rsid w:val="00134B65"/>
    <w:rsid w:val="00137A07"/>
    <w:rsid w:val="00137AFC"/>
    <w:rsid w:val="0014164B"/>
    <w:rsid w:val="00164E1B"/>
    <w:rsid w:val="0017162D"/>
    <w:rsid w:val="001806E9"/>
    <w:rsid w:val="00185AB8"/>
    <w:rsid w:val="001A50F6"/>
    <w:rsid w:val="001B2D63"/>
    <w:rsid w:val="001B796B"/>
    <w:rsid w:val="001C0639"/>
    <w:rsid w:val="001C256A"/>
    <w:rsid w:val="001C5D9D"/>
    <w:rsid w:val="001D0163"/>
    <w:rsid w:val="001D4F84"/>
    <w:rsid w:val="001E54B4"/>
    <w:rsid w:val="001F0080"/>
    <w:rsid w:val="001F3D5B"/>
    <w:rsid w:val="001F5F1B"/>
    <w:rsid w:val="001F7407"/>
    <w:rsid w:val="002028F2"/>
    <w:rsid w:val="00203396"/>
    <w:rsid w:val="00203D32"/>
    <w:rsid w:val="00220F1D"/>
    <w:rsid w:val="00222785"/>
    <w:rsid w:val="0022673D"/>
    <w:rsid w:val="00227CF9"/>
    <w:rsid w:val="00236AFD"/>
    <w:rsid w:val="00247236"/>
    <w:rsid w:val="002507DD"/>
    <w:rsid w:val="002508FB"/>
    <w:rsid w:val="00251ED9"/>
    <w:rsid w:val="00254FE5"/>
    <w:rsid w:val="00262B86"/>
    <w:rsid w:val="00265218"/>
    <w:rsid w:val="0026716E"/>
    <w:rsid w:val="00267D6F"/>
    <w:rsid w:val="00271FDE"/>
    <w:rsid w:val="00294FCD"/>
    <w:rsid w:val="002A087D"/>
    <w:rsid w:val="002A1E3C"/>
    <w:rsid w:val="002B37C4"/>
    <w:rsid w:val="002F0916"/>
    <w:rsid w:val="002F6C42"/>
    <w:rsid w:val="003039A3"/>
    <w:rsid w:val="00303A28"/>
    <w:rsid w:val="00305588"/>
    <w:rsid w:val="00312143"/>
    <w:rsid w:val="00312386"/>
    <w:rsid w:val="003125C4"/>
    <w:rsid w:val="00314D7C"/>
    <w:rsid w:val="00320917"/>
    <w:rsid w:val="00326427"/>
    <w:rsid w:val="00331356"/>
    <w:rsid w:val="00335305"/>
    <w:rsid w:val="0034407A"/>
    <w:rsid w:val="00344B5D"/>
    <w:rsid w:val="00345B13"/>
    <w:rsid w:val="003534D1"/>
    <w:rsid w:val="0036023C"/>
    <w:rsid w:val="00362609"/>
    <w:rsid w:val="00363BAA"/>
    <w:rsid w:val="00363C6B"/>
    <w:rsid w:val="00382D30"/>
    <w:rsid w:val="0038504B"/>
    <w:rsid w:val="003851E2"/>
    <w:rsid w:val="00385C87"/>
    <w:rsid w:val="00396060"/>
    <w:rsid w:val="003A11F9"/>
    <w:rsid w:val="003A2761"/>
    <w:rsid w:val="003B09C5"/>
    <w:rsid w:val="003B6EE0"/>
    <w:rsid w:val="003C49A3"/>
    <w:rsid w:val="003C55BE"/>
    <w:rsid w:val="003D2CA5"/>
    <w:rsid w:val="003D589A"/>
    <w:rsid w:val="003E1BBF"/>
    <w:rsid w:val="003E509F"/>
    <w:rsid w:val="003E6A61"/>
    <w:rsid w:val="003F21E4"/>
    <w:rsid w:val="003F448F"/>
    <w:rsid w:val="00400B8D"/>
    <w:rsid w:val="0040732C"/>
    <w:rsid w:val="004110FC"/>
    <w:rsid w:val="00421BA0"/>
    <w:rsid w:val="00427983"/>
    <w:rsid w:val="00430162"/>
    <w:rsid w:val="00437E7B"/>
    <w:rsid w:val="00441E4D"/>
    <w:rsid w:val="00444F58"/>
    <w:rsid w:val="00450F7D"/>
    <w:rsid w:val="00452C7A"/>
    <w:rsid w:val="00453F4F"/>
    <w:rsid w:val="00457E82"/>
    <w:rsid w:val="00467ECE"/>
    <w:rsid w:val="00483A68"/>
    <w:rsid w:val="00483BD9"/>
    <w:rsid w:val="004874BF"/>
    <w:rsid w:val="00497486"/>
    <w:rsid w:val="004B150A"/>
    <w:rsid w:val="004B2172"/>
    <w:rsid w:val="004C37CB"/>
    <w:rsid w:val="004D03FF"/>
    <w:rsid w:val="004D72F0"/>
    <w:rsid w:val="004D7E0B"/>
    <w:rsid w:val="004E1334"/>
    <w:rsid w:val="004E74B2"/>
    <w:rsid w:val="00503CC3"/>
    <w:rsid w:val="00511AA5"/>
    <w:rsid w:val="00511C51"/>
    <w:rsid w:val="005130E6"/>
    <w:rsid w:val="00521C8E"/>
    <w:rsid w:val="00522F7B"/>
    <w:rsid w:val="00530A83"/>
    <w:rsid w:val="005319C7"/>
    <w:rsid w:val="00533296"/>
    <w:rsid w:val="0054004D"/>
    <w:rsid w:val="00542C78"/>
    <w:rsid w:val="00555318"/>
    <w:rsid w:val="00582CE8"/>
    <w:rsid w:val="00594C5A"/>
    <w:rsid w:val="00595FFB"/>
    <w:rsid w:val="005A1A39"/>
    <w:rsid w:val="005A1A50"/>
    <w:rsid w:val="005B2433"/>
    <w:rsid w:val="005C468F"/>
    <w:rsid w:val="005C61C1"/>
    <w:rsid w:val="005D0999"/>
    <w:rsid w:val="005E1113"/>
    <w:rsid w:val="005E2230"/>
    <w:rsid w:val="005E2704"/>
    <w:rsid w:val="005E29F9"/>
    <w:rsid w:val="005E68B8"/>
    <w:rsid w:val="005F1B7E"/>
    <w:rsid w:val="0060266F"/>
    <w:rsid w:val="0061605C"/>
    <w:rsid w:val="0062577C"/>
    <w:rsid w:val="0063005B"/>
    <w:rsid w:val="00636A20"/>
    <w:rsid w:val="00645E14"/>
    <w:rsid w:val="006473EA"/>
    <w:rsid w:val="00654617"/>
    <w:rsid w:val="00655513"/>
    <w:rsid w:val="00657456"/>
    <w:rsid w:val="00657F2A"/>
    <w:rsid w:val="00662911"/>
    <w:rsid w:val="00664351"/>
    <w:rsid w:val="006721AE"/>
    <w:rsid w:val="00677629"/>
    <w:rsid w:val="006812B5"/>
    <w:rsid w:val="00690321"/>
    <w:rsid w:val="0069510D"/>
    <w:rsid w:val="006978F2"/>
    <w:rsid w:val="006A0657"/>
    <w:rsid w:val="006A0CB3"/>
    <w:rsid w:val="006A45BB"/>
    <w:rsid w:val="006A46D6"/>
    <w:rsid w:val="006A779D"/>
    <w:rsid w:val="006B0769"/>
    <w:rsid w:val="006B0E68"/>
    <w:rsid w:val="006B1753"/>
    <w:rsid w:val="006B383C"/>
    <w:rsid w:val="006C0170"/>
    <w:rsid w:val="006C1FC9"/>
    <w:rsid w:val="006C4081"/>
    <w:rsid w:val="006D3D12"/>
    <w:rsid w:val="006D6EA7"/>
    <w:rsid w:val="006F0E91"/>
    <w:rsid w:val="006F7457"/>
    <w:rsid w:val="00702B9E"/>
    <w:rsid w:val="00704314"/>
    <w:rsid w:val="00707689"/>
    <w:rsid w:val="00710F26"/>
    <w:rsid w:val="007152BA"/>
    <w:rsid w:val="00720FA4"/>
    <w:rsid w:val="00722A73"/>
    <w:rsid w:val="007301BB"/>
    <w:rsid w:val="00733D51"/>
    <w:rsid w:val="00736827"/>
    <w:rsid w:val="00742BB9"/>
    <w:rsid w:val="00742F40"/>
    <w:rsid w:val="00750FF0"/>
    <w:rsid w:val="00751DB9"/>
    <w:rsid w:val="00752836"/>
    <w:rsid w:val="00766305"/>
    <w:rsid w:val="00766CF4"/>
    <w:rsid w:val="00774F7D"/>
    <w:rsid w:val="00781029"/>
    <w:rsid w:val="00781CEF"/>
    <w:rsid w:val="0078447B"/>
    <w:rsid w:val="00790EBB"/>
    <w:rsid w:val="00793AA9"/>
    <w:rsid w:val="007A0290"/>
    <w:rsid w:val="007B225A"/>
    <w:rsid w:val="007B50F3"/>
    <w:rsid w:val="007C3B23"/>
    <w:rsid w:val="007D0A3F"/>
    <w:rsid w:val="007D5FA4"/>
    <w:rsid w:val="007D62B5"/>
    <w:rsid w:val="007E22DE"/>
    <w:rsid w:val="007F0561"/>
    <w:rsid w:val="007F0D00"/>
    <w:rsid w:val="007F1E68"/>
    <w:rsid w:val="00810B20"/>
    <w:rsid w:val="00815F44"/>
    <w:rsid w:val="00825291"/>
    <w:rsid w:val="00832241"/>
    <w:rsid w:val="00847154"/>
    <w:rsid w:val="008625EE"/>
    <w:rsid w:val="00863F76"/>
    <w:rsid w:val="008706FB"/>
    <w:rsid w:val="00882B6F"/>
    <w:rsid w:val="00886DB6"/>
    <w:rsid w:val="0089496C"/>
    <w:rsid w:val="0089765D"/>
    <w:rsid w:val="008A3BB6"/>
    <w:rsid w:val="008C7C82"/>
    <w:rsid w:val="008D1182"/>
    <w:rsid w:val="008D6442"/>
    <w:rsid w:val="008D697E"/>
    <w:rsid w:val="008D6CF3"/>
    <w:rsid w:val="009010CD"/>
    <w:rsid w:val="0090179D"/>
    <w:rsid w:val="009034B1"/>
    <w:rsid w:val="00922F8E"/>
    <w:rsid w:val="00927043"/>
    <w:rsid w:val="00930E52"/>
    <w:rsid w:val="00932A74"/>
    <w:rsid w:val="00937F5F"/>
    <w:rsid w:val="00937FF0"/>
    <w:rsid w:val="00944669"/>
    <w:rsid w:val="00950732"/>
    <w:rsid w:val="00960441"/>
    <w:rsid w:val="00965C7E"/>
    <w:rsid w:val="0097097E"/>
    <w:rsid w:val="00973BBC"/>
    <w:rsid w:val="009756C5"/>
    <w:rsid w:val="009A5395"/>
    <w:rsid w:val="009A6603"/>
    <w:rsid w:val="009B1345"/>
    <w:rsid w:val="009B22CF"/>
    <w:rsid w:val="009B47EF"/>
    <w:rsid w:val="009B6336"/>
    <w:rsid w:val="009B6AFA"/>
    <w:rsid w:val="009C626C"/>
    <w:rsid w:val="009C6460"/>
    <w:rsid w:val="009D0D19"/>
    <w:rsid w:val="009D1ACD"/>
    <w:rsid w:val="009D33BD"/>
    <w:rsid w:val="009D50BF"/>
    <w:rsid w:val="009E01B8"/>
    <w:rsid w:val="009E0B1C"/>
    <w:rsid w:val="009E5AF2"/>
    <w:rsid w:val="009F25A9"/>
    <w:rsid w:val="009F3694"/>
    <w:rsid w:val="00A01211"/>
    <w:rsid w:val="00A01DB2"/>
    <w:rsid w:val="00A103EC"/>
    <w:rsid w:val="00A1283D"/>
    <w:rsid w:val="00A22BCA"/>
    <w:rsid w:val="00A324CD"/>
    <w:rsid w:val="00A369AB"/>
    <w:rsid w:val="00A36CC0"/>
    <w:rsid w:val="00A3780F"/>
    <w:rsid w:val="00A420EA"/>
    <w:rsid w:val="00A44524"/>
    <w:rsid w:val="00A47487"/>
    <w:rsid w:val="00A53322"/>
    <w:rsid w:val="00A56905"/>
    <w:rsid w:val="00A63C28"/>
    <w:rsid w:val="00A70DFF"/>
    <w:rsid w:val="00A80AB0"/>
    <w:rsid w:val="00A81D33"/>
    <w:rsid w:val="00A9179C"/>
    <w:rsid w:val="00AB0A0D"/>
    <w:rsid w:val="00AB4FA1"/>
    <w:rsid w:val="00AC1421"/>
    <w:rsid w:val="00AC548B"/>
    <w:rsid w:val="00AC652D"/>
    <w:rsid w:val="00AC769A"/>
    <w:rsid w:val="00AD49A5"/>
    <w:rsid w:val="00AD6EB6"/>
    <w:rsid w:val="00AE0A0B"/>
    <w:rsid w:val="00AE6491"/>
    <w:rsid w:val="00AF56A7"/>
    <w:rsid w:val="00AF615E"/>
    <w:rsid w:val="00AF6605"/>
    <w:rsid w:val="00B16530"/>
    <w:rsid w:val="00B1743D"/>
    <w:rsid w:val="00B33ECC"/>
    <w:rsid w:val="00B37204"/>
    <w:rsid w:val="00B4437A"/>
    <w:rsid w:val="00B54743"/>
    <w:rsid w:val="00B54E9E"/>
    <w:rsid w:val="00B5595F"/>
    <w:rsid w:val="00B61857"/>
    <w:rsid w:val="00B61CB9"/>
    <w:rsid w:val="00B6370C"/>
    <w:rsid w:val="00B8246B"/>
    <w:rsid w:val="00B93169"/>
    <w:rsid w:val="00B9598E"/>
    <w:rsid w:val="00BA2C3A"/>
    <w:rsid w:val="00BA40AB"/>
    <w:rsid w:val="00BA4D16"/>
    <w:rsid w:val="00BA6F58"/>
    <w:rsid w:val="00BB26CE"/>
    <w:rsid w:val="00BB4903"/>
    <w:rsid w:val="00BC0751"/>
    <w:rsid w:val="00BC1508"/>
    <w:rsid w:val="00BC50FE"/>
    <w:rsid w:val="00BC68B3"/>
    <w:rsid w:val="00BC7603"/>
    <w:rsid w:val="00BD0711"/>
    <w:rsid w:val="00BD1B32"/>
    <w:rsid w:val="00BE0FD8"/>
    <w:rsid w:val="00BE7E73"/>
    <w:rsid w:val="00BF0C27"/>
    <w:rsid w:val="00BF6772"/>
    <w:rsid w:val="00C02136"/>
    <w:rsid w:val="00C13DAC"/>
    <w:rsid w:val="00C22568"/>
    <w:rsid w:val="00C22C1F"/>
    <w:rsid w:val="00C30317"/>
    <w:rsid w:val="00C319D0"/>
    <w:rsid w:val="00C3507F"/>
    <w:rsid w:val="00C439A1"/>
    <w:rsid w:val="00C50CDB"/>
    <w:rsid w:val="00C516B9"/>
    <w:rsid w:val="00C53847"/>
    <w:rsid w:val="00C53EC4"/>
    <w:rsid w:val="00C65BAB"/>
    <w:rsid w:val="00C73808"/>
    <w:rsid w:val="00C755D4"/>
    <w:rsid w:val="00C7585B"/>
    <w:rsid w:val="00C83D28"/>
    <w:rsid w:val="00C8705E"/>
    <w:rsid w:val="00C95561"/>
    <w:rsid w:val="00C95B69"/>
    <w:rsid w:val="00C97798"/>
    <w:rsid w:val="00CA597F"/>
    <w:rsid w:val="00CA68E9"/>
    <w:rsid w:val="00CB2BE1"/>
    <w:rsid w:val="00CB3BF3"/>
    <w:rsid w:val="00CC2543"/>
    <w:rsid w:val="00CC5DBF"/>
    <w:rsid w:val="00CC7124"/>
    <w:rsid w:val="00CD3BA8"/>
    <w:rsid w:val="00CD6A24"/>
    <w:rsid w:val="00CD71E2"/>
    <w:rsid w:val="00CE2EBF"/>
    <w:rsid w:val="00CF36E2"/>
    <w:rsid w:val="00CF5A12"/>
    <w:rsid w:val="00D01815"/>
    <w:rsid w:val="00D146E7"/>
    <w:rsid w:val="00D16D63"/>
    <w:rsid w:val="00D21AB5"/>
    <w:rsid w:val="00D22EB9"/>
    <w:rsid w:val="00D22ED0"/>
    <w:rsid w:val="00D50543"/>
    <w:rsid w:val="00D5108D"/>
    <w:rsid w:val="00D51B44"/>
    <w:rsid w:val="00D5623C"/>
    <w:rsid w:val="00D61F1A"/>
    <w:rsid w:val="00D74E30"/>
    <w:rsid w:val="00D750BE"/>
    <w:rsid w:val="00D756D3"/>
    <w:rsid w:val="00D76150"/>
    <w:rsid w:val="00D80664"/>
    <w:rsid w:val="00D83C39"/>
    <w:rsid w:val="00D90113"/>
    <w:rsid w:val="00D94187"/>
    <w:rsid w:val="00D95644"/>
    <w:rsid w:val="00DA336E"/>
    <w:rsid w:val="00DA55B2"/>
    <w:rsid w:val="00DB4D18"/>
    <w:rsid w:val="00DC15D2"/>
    <w:rsid w:val="00DC3877"/>
    <w:rsid w:val="00DD32D6"/>
    <w:rsid w:val="00DF2287"/>
    <w:rsid w:val="00DF4510"/>
    <w:rsid w:val="00E05199"/>
    <w:rsid w:val="00E0770A"/>
    <w:rsid w:val="00E106D5"/>
    <w:rsid w:val="00E10739"/>
    <w:rsid w:val="00E10BBF"/>
    <w:rsid w:val="00E124A9"/>
    <w:rsid w:val="00E17CF8"/>
    <w:rsid w:val="00E21673"/>
    <w:rsid w:val="00E26CA8"/>
    <w:rsid w:val="00E32660"/>
    <w:rsid w:val="00E33D2E"/>
    <w:rsid w:val="00E35315"/>
    <w:rsid w:val="00E52465"/>
    <w:rsid w:val="00E52711"/>
    <w:rsid w:val="00E52B53"/>
    <w:rsid w:val="00E56A37"/>
    <w:rsid w:val="00E64C84"/>
    <w:rsid w:val="00E71F5C"/>
    <w:rsid w:val="00E72C10"/>
    <w:rsid w:val="00E74665"/>
    <w:rsid w:val="00E81023"/>
    <w:rsid w:val="00E85A74"/>
    <w:rsid w:val="00E90038"/>
    <w:rsid w:val="00E9065B"/>
    <w:rsid w:val="00E9364D"/>
    <w:rsid w:val="00E93755"/>
    <w:rsid w:val="00EA2908"/>
    <w:rsid w:val="00EB046C"/>
    <w:rsid w:val="00EB28F1"/>
    <w:rsid w:val="00EB68CE"/>
    <w:rsid w:val="00ED0E43"/>
    <w:rsid w:val="00EE0625"/>
    <w:rsid w:val="00EF0236"/>
    <w:rsid w:val="00EF0351"/>
    <w:rsid w:val="00EF6882"/>
    <w:rsid w:val="00F046F1"/>
    <w:rsid w:val="00F13148"/>
    <w:rsid w:val="00F1464E"/>
    <w:rsid w:val="00F147AC"/>
    <w:rsid w:val="00F168AC"/>
    <w:rsid w:val="00F16927"/>
    <w:rsid w:val="00F16999"/>
    <w:rsid w:val="00F16B39"/>
    <w:rsid w:val="00F2256A"/>
    <w:rsid w:val="00F24DB2"/>
    <w:rsid w:val="00F261EB"/>
    <w:rsid w:val="00F31AB5"/>
    <w:rsid w:val="00F37335"/>
    <w:rsid w:val="00F45414"/>
    <w:rsid w:val="00F50EA6"/>
    <w:rsid w:val="00F5222C"/>
    <w:rsid w:val="00F6153C"/>
    <w:rsid w:val="00F65F36"/>
    <w:rsid w:val="00F848B3"/>
    <w:rsid w:val="00F94CDB"/>
    <w:rsid w:val="00F95035"/>
    <w:rsid w:val="00F96D0E"/>
    <w:rsid w:val="00FA13A1"/>
    <w:rsid w:val="00FA4A20"/>
    <w:rsid w:val="00FC02FD"/>
    <w:rsid w:val="00FC1535"/>
    <w:rsid w:val="00FC16F3"/>
    <w:rsid w:val="00FD65CA"/>
    <w:rsid w:val="00FD7510"/>
    <w:rsid w:val="00FE66AB"/>
    <w:rsid w:val="00FE6B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D923E"/>
  <w15:docId w15:val="{A163E823-150E-4CD6-9466-05BFA36B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5D9D"/>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C5D9D"/>
    <w:rPr>
      <w:sz w:val="24"/>
      <w:szCs w:val="24"/>
    </w:rPr>
  </w:style>
  <w:style w:type="character" w:customStyle="1" w:styleId="BodyTextChar">
    <w:name w:val="Body Text Char"/>
    <w:basedOn w:val="DefaultParagraphFont"/>
    <w:link w:val="BodyText"/>
    <w:uiPriority w:val="99"/>
    <w:rsid w:val="001C5D9D"/>
    <w:rPr>
      <w:sz w:val="24"/>
      <w:szCs w:val="24"/>
    </w:rPr>
  </w:style>
  <w:style w:type="paragraph" w:styleId="BodyText2">
    <w:name w:val="Body Text 2"/>
    <w:basedOn w:val="Normal"/>
    <w:link w:val="BodyText2Char"/>
    <w:uiPriority w:val="99"/>
    <w:unhideWhenUsed/>
    <w:rsid w:val="001C5D9D"/>
    <w:rPr>
      <w:b/>
      <w:sz w:val="24"/>
      <w:szCs w:val="24"/>
    </w:rPr>
  </w:style>
  <w:style w:type="character" w:customStyle="1" w:styleId="BodyText2Char">
    <w:name w:val="Body Text 2 Char"/>
    <w:basedOn w:val="DefaultParagraphFont"/>
    <w:link w:val="BodyText2"/>
    <w:uiPriority w:val="99"/>
    <w:rsid w:val="001C5D9D"/>
    <w:rPr>
      <w:b/>
      <w:sz w:val="24"/>
      <w:szCs w:val="24"/>
    </w:rPr>
  </w:style>
  <w:style w:type="character" w:customStyle="1" w:styleId="Heading1Char">
    <w:name w:val="Heading 1 Char"/>
    <w:basedOn w:val="DefaultParagraphFont"/>
    <w:link w:val="Heading1"/>
    <w:uiPriority w:val="9"/>
    <w:rsid w:val="001C5D9D"/>
    <w:rPr>
      <w:b/>
      <w:sz w:val="24"/>
      <w:szCs w:val="24"/>
    </w:rPr>
  </w:style>
  <w:style w:type="character" w:styleId="CommentReference">
    <w:name w:val="annotation reference"/>
    <w:basedOn w:val="DefaultParagraphFont"/>
    <w:uiPriority w:val="99"/>
    <w:semiHidden/>
    <w:unhideWhenUsed/>
    <w:rsid w:val="00B9598E"/>
    <w:rPr>
      <w:sz w:val="16"/>
      <w:szCs w:val="16"/>
    </w:rPr>
  </w:style>
  <w:style w:type="paragraph" w:styleId="CommentText">
    <w:name w:val="annotation text"/>
    <w:basedOn w:val="Normal"/>
    <w:link w:val="CommentTextChar"/>
    <w:uiPriority w:val="99"/>
    <w:semiHidden/>
    <w:unhideWhenUsed/>
    <w:rsid w:val="00B9598E"/>
    <w:pPr>
      <w:spacing w:line="240" w:lineRule="auto"/>
    </w:pPr>
    <w:rPr>
      <w:sz w:val="20"/>
      <w:szCs w:val="20"/>
    </w:rPr>
  </w:style>
  <w:style w:type="character" w:customStyle="1" w:styleId="CommentTextChar">
    <w:name w:val="Comment Text Char"/>
    <w:basedOn w:val="DefaultParagraphFont"/>
    <w:link w:val="CommentText"/>
    <w:uiPriority w:val="99"/>
    <w:semiHidden/>
    <w:rsid w:val="00B9598E"/>
    <w:rPr>
      <w:sz w:val="20"/>
      <w:szCs w:val="20"/>
    </w:rPr>
  </w:style>
  <w:style w:type="paragraph" w:styleId="CommentSubject">
    <w:name w:val="annotation subject"/>
    <w:basedOn w:val="CommentText"/>
    <w:next w:val="CommentText"/>
    <w:link w:val="CommentSubjectChar"/>
    <w:uiPriority w:val="99"/>
    <w:semiHidden/>
    <w:unhideWhenUsed/>
    <w:rsid w:val="00B9598E"/>
    <w:rPr>
      <w:b/>
      <w:bCs/>
    </w:rPr>
  </w:style>
  <w:style w:type="character" w:customStyle="1" w:styleId="CommentSubjectChar">
    <w:name w:val="Comment Subject Char"/>
    <w:basedOn w:val="CommentTextChar"/>
    <w:link w:val="CommentSubject"/>
    <w:uiPriority w:val="99"/>
    <w:semiHidden/>
    <w:rsid w:val="00B9598E"/>
    <w:rPr>
      <w:b/>
      <w:bCs/>
      <w:sz w:val="20"/>
      <w:szCs w:val="20"/>
    </w:rPr>
  </w:style>
  <w:style w:type="paragraph" w:styleId="BalloonText">
    <w:name w:val="Balloon Text"/>
    <w:basedOn w:val="Normal"/>
    <w:link w:val="BalloonTextChar"/>
    <w:uiPriority w:val="99"/>
    <w:semiHidden/>
    <w:unhideWhenUsed/>
    <w:rsid w:val="00B95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8E"/>
    <w:rPr>
      <w:rFonts w:ascii="Tahoma" w:hAnsi="Tahoma" w:cs="Tahoma"/>
      <w:sz w:val="16"/>
      <w:szCs w:val="16"/>
    </w:rPr>
  </w:style>
  <w:style w:type="paragraph" w:styleId="Header">
    <w:name w:val="header"/>
    <w:basedOn w:val="Normal"/>
    <w:link w:val="HeaderChar"/>
    <w:uiPriority w:val="99"/>
    <w:unhideWhenUsed/>
    <w:rsid w:val="00970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97E"/>
  </w:style>
  <w:style w:type="paragraph" w:styleId="Footer">
    <w:name w:val="footer"/>
    <w:basedOn w:val="Normal"/>
    <w:link w:val="FooterChar"/>
    <w:uiPriority w:val="99"/>
    <w:unhideWhenUsed/>
    <w:rsid w:val="00970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97E"/>
  </w:style>
  <w:style w:type="paragraph" w:styleId="PlainText">
    <w:name w:val="Plain Text"/>
    <w:basedOn w:val="Normal"/>
    <w:link w:val="PlainTextChar"/>
    <w:uiPriority w:val="99"/>
    <w:unhideWhenUsed/>
    <w:rsid w:val="003850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8504B"/>
    <w:rPr>
      <w:rFonts w:ascii="Calibri" w:hAnsi="Calibri"/>
      <w:szCs w:val="21"/>
    </w:rPr>
  </w:style>
  <w:style w:type="character" w:styleId="Hyperlink">
    <w:name w:val="Hyperlink"/>
    <w:basedOn w:val="DefaultParagraphFont"/>
    <w:uiPriority w:val="99"/>
    <w:unhideWhenUsed/>
    <w:rsid w:val="00BC68B3"/>
    <w:rPr>
      <w:color w:val="0000FF"/>
      <w:u w:val="single"/>
    </w:rPr>
  </w:style>
  <w:style w:type="character" w:customStyle="1" w:styleId="apple-converted-space">
    <w:name w:val="apple-converted-space"/>
    <w:basedOn w:val="DefaultParagraphFont"/>
    <w:rsid w:val="00742F40"/>
  </w:style>
  <w:style w:type="character" w:customStyle="1" w:styleId="citation">
    <w:name w:val="citation"/>
    <w:basedOn w:val="DefaultParagraphFont"/>
    <w:rsid w:val="00CA597F"/>
  </w:style>
  <w:style w:type="character" w:styleId="Emphasis">
    <w:name w:val="Emphasis"/>
    <w:basedOn w:val="DefaultParagraphFont"/>
    <w:uiPriority w:val="20"/>
    <w:qFormat/>
    <w:rsid w:val="0060266F"/>
    <w:rPr>
      <w:i/>
      <w:iCs/>
    </w:rPr>
  </w:style>
  <w:style w:type="character" w:customStyle="1" w:styleId="singlehighlightclass">
    <w:name w:val="single_highlight_class"/>
    <w:basedOn w:val="DefaultParagraphFont"/>
    <w:rsid w:val="00AD6EB6"/>
  </w:style>
  <w:style w:type="character" w:styleId="FollowedHyperlink">
    <w:name w:val="FollowedHyperlink"/>
    <w:basedOn w:val="DefaultParagraphFont"/>
    <w:uiPriority w:val="99"/>
    <w:semiHidden/>
    <w:unhideWhenUsed/>
    <w:rsid w:val="00FA4A20"/>
    <w:rPr>
      <w:color w:val="800080" w:themeColor="followedHyperlink"/>
      <w:u w:val="single"/>
    </w:rPr>
  </w:style>
  <w:style w:type="character" w:customStyle="1" w:styleId="slug-doi">
    <w:name w:val="slug-doi"/>
    <w:basedOn w:val="DefaultParagraphFont"/>
    <w:rsid w:val="002A1E3C"/>
  </w:style>
  <w:style w:type="character" w:styleId="Strong">
    <w:name w:val="Strong"/>
    <w:basedOn w:val="DefaultParagraphFont"/>
    <w:uiPriority w:val="22"/>
    <w:qFormat/>
    <w:rsid w:val="006812B5"/>
    <w:rPr>
      <w:b/>
      <w:bCs/>
    </w:rPr>
  </w:style>
  <w:style w:type="character" w:styleId="IntenseEmphasis">
    <w:name w:val="Intense Emphasis"/>
    <w:basedOn w:val="DefaultParagraphFont"/>
    <w:uiPriority w:val="21"/>
    <w:qFormat/>
    <w:rsid w:val="00BF677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3338">
      <w:bodyDiv w:val="1"/>
      <w:marLeft w:val="0"/>
      <w:marRight w:val="0"/>
      <w:marTop w:val="0"/>
      <w:marBottom w:val="0"/>
      <w:divBdr>
        <w:top w:val="none" w:sz="0" w:space="0" w:color="auto"/>
        <w:left w:val="none" w:sz="0" w:space="0" w:color="auto"/>
        <w:bottom w:val="none" w:sz="0" w:space="0" w:color="auto"/>
        <w:right w:val="none" w:sz="0" w:space="0" w:color="auto"/>
      </w:divBdr>
    </w:div>
    <w:div w:id="230773203">
      <w:bodyDiv w:val="1"/>
      <w:marLeft w:val="0"/>
      <w:marRight w:val="0"/>
      <w:marTop w:val="0"/>
      <w:marBottom w:val="0"/>
      <w:divBdr>
        <w:top w:val="none" w:sz="0" w:space="0" w:color="auto"/>
        <w:left w:val="none" w:sz="0" w:space="0" w:color="auto"/>
        <w:bottom w:val="none" w:sz="0" w:space="0" w:color="auto"/>
        <w:right w:val="none" w:sz="0" w:space="0" w:color="auto"/>
      </w:divBdr>
    </w:div>
    <w:div w:id="294720367">
      <w:bodyDiv w:val="1"/>
      <w:marLeft w:val="0"/>
      <w:marRight w:val="0"/>
      <w:marTop w:val="0"/>
      <w:marBottom w:val="0"/>
      <w:divBdr>
        <w:top w:val="none" w:sz="0" w:space="0" w:color="auto"/>
        <w:left w:val="none" w:sz="0" w:space="0" w:color="auto"/>
        <w:bottom w:val="none" w:sz="0" w:space="0" w:color="auto"/>
        <w:right w:val="none" w:sz="0" w:space="0" w:color="auto"/>
      </w:divBdr>
    </w:div>
    <w:div w:id="304168575">
      <w:bodyDiv w:val="1"/>
      <w:marLeft w:val="0"/>
      <w:marRight w:val="0"/>
      <w:marTop w:val="0"/>
      <w:marBottom w:val="0"/>
      <w:divBdr>
        <w:top w:val="none" w:sz="0" w:space="0" w:color="auto"/>
        <w:left w:val="none" w:sz="0" w:space="0" w:color="auto"/>
        <w:bottom w:val="none" w:sz="0" w:space="0" w:color="auto"/>
        <w:right w:val="none" w:sz="0" w:space="0" w:color="auto"/>
      </w:divBdr>
    </w:div>
    <w:div w:id="311643299">
      <w:bodyDiv w:val="1"/>
      <w:marLeft w:val="0"/>
      <w:marRight w:val="0"/>
      <w:marTop w:val="0"/>
      <w:marBottom w:val="0"/>
      <w:divBdr>
        <w:top w:val="none" w:sz="0" w:space="0" w:color="auto"/>
        <w:left w:val="none" w:sz="0" w:space="0" w:color="auto"/>
        <w:bottom w:val="none" w:sz="0" w:space="0" w:color="auto"/>
        <w:right w:val="none" w:sz="0" w:space="0" w:color="auto"/>
      </w:divBdr>
    </w:div>
    <w:div w:id="658728563">
      <w:bodyDiv w:val="1"/>
      <w:marLeft w:val="0"/>
      <w:marRight w:val="0"/>
      <w:marTop w:val="0"/>
      <w:marBottom w:val="0"/>
      <w:divBdr>
        <w:top w:val="none" w:sz="0" w:space="0" w:color="auto"/>
        <w:left w:val="none" w:sz="0" w:space="0" w:color="auto"/>
        <w:bottom w:val="none" w:sz="0" w:space="0" w:color="auto"/>
        <w:right w:val="none" w:sz="0" w:space="0" w:color="auto"/>
      </w:divBdr>
    </w:div>
    <w:div w:id="814952134">
      <w:bodyDiv w:val="1"/>
      <w:marLeft w:val="0"/>
      <w:marRight w:val="0"/>
      <w:marTop w:val="0"/>
      <w:marBottom w:val="0"/>
      <w:divBdr>
        <w:top w:val="none" w:sz="0" w:space="0" w:color="auto"/>
        <w:left w:val="none" w:sz="0" w:space="0" w:color="auto"/>
        <w:bottom w:val="none" w:sz="0" w:space="0" w:color="auto"/>
        <w:right w:val="none" w:sz="0" w:space="0" w:color="auto"/>
      </w:divBdr>
    </w:div>
    <w:div w:id="1044597059">
      <w:bodyDiv w:val="1"/>
      <w:marLeft w:val="0"/>
      <w:marRight w:val="0"/>
      <w:marTop w:val="0"/>
      <w:marBottom w:val="0"/>
      <w:divBdr>
        <w:top w:val="none" w:sz="0" w:space="0" w:color="auto"/>
        <w:left w:val="none" w:sz="0" w:space="0" w:color="auto"/>
        <w:bottom w:val="none" w:sz="0" w:space="0" w:color="auto"/>
        <w:right w:val="none" w:sz="0" w:space="0" w:color="auto"/>
      </w:divBdr>
    </w:div>
    <w:div w:id="1064722374">
      <w:bodyDiv w:val="1"/>
      <w:marLeft w:val="0"/>
      <w:marRight w:val="0"/>
      <w:marTop w:val="0"/>
      <w:marBottom w:val="0"/>
      <w:divBdr>
        <w:top w:val="none" w:sz="0" w:space="0" w:color="auto"/>
        <w:left w:val="none" w:sz="0" w:space="0" w:color="auto"/>
        <w:bottom w:val="none" w:sz="0" w:space="0" w:color="auto"/>
        <w:right w:val="none" w:sz="0" w:space="0" w:color="auto"/>
      </w:divBdr>
    </w:div>
    <w:div w:id="1101874673">
      <w:bodyDiv w:val="1"/>
      <w:marLeft w:val="0"/>
      <w:marRight w:val="0"/>
      <w:marTop w:val="0"/>
      <w:marBottom w:val="0"/>
      <w:divBdr>
        <w:top w:val="none" w:sz="0" w:space="0" w:color="auto"/>
        <w:left w:val="none" w:sz="0" w:space="0" w:color="auto"/>
        <w:bottom w:val="none" w:sz="0" w:space="0" w:color="auto"/>
        <w:right w:val="none" w:sz="0" w:space="0" w:color="auto"/>
      </w:divBdr>
    </w:div>
    <w:div w:id="1174152885">
      <w:bodyDiv w:val="1"/>
      <w:marLeft w:val="0"/>
      <w:marRight w:val="0"/>
      <w:marTop w:val="0"/>
      <w:marBottom w:val="0"/>
      <w:divBdr>
        <w:top w:val="none" w:sz="0" w:space="0" w:color="auto"/>
        <w:left w:val="none" w:sz="0" w:space="0" w:color="auto"/>
        <w:bottom w:val="none" w:sz="0" w:space="0" w:color="auto"/>
        <w:right w:val="none" w:sz="0" w:space="0" w:color="auto"/>
      </w:divBdr>
    </w:div>
    <w:div w:id="1182360776">
      <w:bodyDiv w:val="1"/>
      <w:marLeft w:val="0"/>
      <w:marRight w:val="0"/>
      <w:marTop w:val="0"/>
      <w:marBottom w:val="0"/>
      <w:divBdr>
        <w:top w:val="none" w:sz="0" w:space="0" w:color="auto"/>
        <w:left w:val="none" w:sz="0" w:space="0" w:color="auto"/>
        <w:bottom w:val="none" w:sz="0" w:space="0" w:color="auto"/>
        <w:right w:val="none" w:sz="0" w:space="0" w:color="auto"/>
      </w:divBdr>
    </w:div>
    <w:div w:id="1407606917">
      <w:bodyDiv w:val="1"/>
      <w:marLeft w:val="0"/>
      <w:marRight w:val="0"/>
      <w:marTop w:val="0"/>
      <w:marBottom w:val="0"/>
      <w:divBdr>
        <w:top w:val="none" w:sz="0" w:space="0" w:color="auto"/>
        <w:left w:val="none" w:sz="0" w:space="0" w:color="auto"/>
        <w:bottom w:val="none" w:sz="0" w:space="0" w:color="auto"/>
        <w:right w:val="none" w:sz="0" w:space="0" w:color="auto"/>
      </w:divBdr>
      <w:divsChild>
        <w:div w:id="966545065">
          <w:marLeft w:val="0"/>
          <w:marRight w:val="0"/>
          <w:marTop w:val="0"/>
          <w:marBottom w:val="0"/>
          <w:divBdr>
            <w:top w:val="none" w:sz="0" w:space="0" w:color="auto"/>
            <w:left w:val="none" w:sz="0" w:space="0" w:color="auto"/>
            <w:bottom w:val="none" w:sz="0" w:space="0" w:color="auto"/>
            <w:right w:val="none" w:sz="0" w:space="0" w:color="auto"/>
          </w:divBdr>
        </w:div>
      </w:divsChild>
    </w:div>
    <w:div w:id="1569026484">
      <w:bodyDiv w:val="1"/>
      <w:marLeft w:val="0"/>
      <w:marRight w:val="0"/>
      <w:marTop w:val="0"/>
      <w:marBottom w:val="0"/>
      <w:divBdr>
        <w:top w:val="none" w:sz="0" w:space="0" w:color="auto"/>
        <w:left w:val="none" w:sz="0" w:space="0" w:color="auto"/>
        <w:bottom w:val="none" w:sz="0" w:space="0" w:color="auto"/>
        <w:right w:val="none" w:sz="0" w:space="0" w:color="auto"/>
      </w:divBdr>
    </w:div>
    <w:div w:id="1592617780">
      <w:bodyDiv w:val="1"/>
      <w:marLeft w:val="0"/>
      <w:marRight w:val="0"/>
      <w:marTop w:val="0"/>
      <w:marBottom w:val="0"/>
      <w:divBdr>
        <w:top w:val="none" w:sz="0" w:space="0" w:color="auto"/>
        <w:left w:val="none" w:sz="0" w:space="0" w:color="auto"/>
        <w:bottom w:val="none" w:sz="0" w:space="0" w:color="auto"/>
        <w:right w:val="none" w:sz="0" w:space="0" w:color="auto"/>
      </w:divBdr>
      <w:divsChild>
        <w:div w:id="236132176">
          <w:marLeft w:val="576"/>
          <w:marRight w:val="0"/>
          <w:marTop w:val="120"/>
          <w:marBottom w:val="0"/>
          <w:divBdr>
            <w:top w:val="none" w:sz="0" w:space="0" w:color="auto"/>
            <w:left w:val="none" w:sz="0" w:space="0" w:color="auto"/>
            <w:bottom w:val="none" w:sz="0" w:space="0" w:color="auto"/>
            <w:right w:val="none" w:sz="0" w:space="0" w:color="auto"/>
          </w:divBdr>
        </w:div>
        <w:div w:id="382556857">
          <w:marLeft w:val="576"/>
          <w:marRight w:val="0"/>
          <w:marTop w:val="120"/>
          <w:marBottom w:val="0"/>
          <w:divBdr>
            <w:top w:val="none" w:sz="0" w:space="0" w:color="auto"/>
            <w:left w:val="none" w:sz="0" w:space="0" w:color="auto"/>
            <w:bottom w:val="none" w:sz="0" w:space="0" w:color="auto"/>
            <w:right w:val="none" w:sz="0" w:space="0" w:color="auto"/>
          </w:divBdr>
        </w:div>
      </w:divsChild>
    </w:div>
    <w:div w:id="1663194970">
      <w:bodyDiv w:val="1"/>
      <w:marLeft w:val="0"/>
      <w:marRight w:val="0"/>
      <w:marTop w:val="0"/>
      <w:marBottom w:val="0"/>
      <w:divBdr>
        <w:top w:val="none" w:sz="0" w:space="0" w:color="auto"/>
        <w:left w:val="none" w:sz="0" w:space="0" w:color="auto"/>
        <w:bottom w:val="none" w:sz="0" w:space="0" w:color="auto"/>
        <w:right w:val="none" w:sz="0" w:space="0" w:color="auto"/>
      </w:divBdr>
    </w:div>
    <w:div w:id="1710490615">
      <w:bodyDiv w:val="1"/>
      <w:marLeft w:val="0"/>
      <w:marRight w:val="0"/>
      <w:marTop w:val="0"/>
      <w:marBottom w:val="0"/>
      <w:divBdr>
        <w:top w:val="none" w:sz="0" w:space="0" w:color="auto"/>
        <w:left w:val="none" w:sz="0" w:space="0" w:color="auto"/>
        <w:bottom w:val="none" w:sz="0" w:space="0" w:color="auto"/>
        <w:right w:val="none" w:sz="0" w:space="0" w:color="auto"/>
      </w:divBdr>
      <w:divsChild>
        <w:div w:id="775254654">
          <w:marLeft w:val="576"/>
          <w:marRight w:val="0"/>
          <w:marTop w:val="120"/>
          <w:marBottom w:val="0"/>
          <w:divBdr>
            <w:top w:val="none" w:sz="0" w:space="0" w:color="auto"/>
            <w:left w:val="none" w:sz="0" w:space="0" w:color="auto"/>
            <w:bottom w:val="none" w:sz="0" w:space="0" w:color="auto"/>
            <w:right w:val="none" w:sz="0" w:space="0" w:color="auto"/>
          </w:divBdr>
        </w:div>
        <w:div w:id="1796557311">
          <w:marLeft w:val="576"/>
          <w:marRight w:val="0"/>
          <w:marTop w:val="120"/>
          <w:marBottom w:val="0"/>
          <w:divBdr>
            <w:top w:val="none" w:sz="0" w:space="0" w:color="auto"/>
            <w:left w:val="none" w:sz="0" w:space="0" w:color="auto"/>
            <w:bottom w:val="none" w:sz="0" w:space="0" w:color="auto"/>
            <w:right w:val="none" w:sz="0" w:space="0" w:color="auto"/>
          </w:divBdr>
        </w:div>
      </w:divsChild>
    </w:div>
    <w:div w:id="1736050426">
      <w:bodyDiv w:val="1"/>
      <w:marLeft w:val="0"/>
      <w:marRight w:val="0"/>
      <w:marTop w:val="0"/>
      <w:marBottom w:val="0"/>
      <w:divBdr>
        <w:top w:val="none" w:sz="0" w:space="0" w:color="auto"/>
        <w:left w:val="none" w:sz="0" w:space="0" w:color="auto"/>
        <w:bottom w:val="none" w:sz="0" w:space="0" w:color="auto"/>
        <w:right w:val="none" w:sz="0" w:space="0" w:color="auto"/>
      </w:divBdr>
    </w:div>
    <w:div w:id="1765297235">
      <w:bodyDiv w:val="1"/>
      <w:marLeft w:val="0"/>
      <w:marRight w:val="0"/>
      <w:marTop w:val="0"/>
      <w:marBottom w:val="0"/>
      <w:divBdr>
        <w:top w:val="none" w:sz="0" w:space="0" w:color="auto"/>
        <w:left w:val="none" w:sz="0" w:space="0" w:color="auto"/>
        <w:bottom w:val="none" w:sz="0" w:space="0" w:color="auto"/>
        <w:right w:val="none" w:sz="0" w:space="0" w:color="auto"/>
      </w:divBdr>
    </w:div>
    <w:div w:id="1979875036">
      <w:bodyDiv w:val="1"/>
      <w:marLeft w:val="0"/>
      <w:marRight w:val="0"/>
      <w:marTop w:val="0"/>
      <w:marBottom w:val="0"/>
      <w:divBdr>
        <w:top w:val="none" w:sz="0" w:space="0" w:color="auto"/>
        <w:left w:val="none" w:sz="0" w:space="0" w:color="auto"/>
        <w:bottom w:val="none" w:sz="0" w:space="0" w:color="auto"/>
        <w:right w:val="none" w:sz="0" w:space="0" w:color="auto"/>
      </w:divBdr>
      <w:divsChild>
        <w:div w:id="316303831">
          <w:marLeft w:val="576"/>
          <w:marRight w:val="0"/>
          <w:marTop w:val="120"/>
          <w:marBottom w:val="0"/>
          <w:divBdr>
            <w:top w:val="none" w:sz="0" w:space="0" w:color="auto"/>
            <w:left w:val="none" w:sz="0" w:space="0" w:color="auto"/>
            <w:bottom w:val="none" w:sz="0" w:space="0" w:color="auto"/>
            <w:right w:val="none" w:sz="0" w:space="0" w:color="auto"/>
          </w:divBdr>
        </w:div>
        <w:div w:id="1380859337">
          <w:marLeft w:val="576"/>
          <w:marRight w:val="0"/>
          <w:marTop w:val="120"/>
          <w:marBottom w:val="0"/>
          <w:divBdr>
            <w:top w:val="none" w:sz="0" w:space="0" w:color="auto"/>
            <w:left w:val="none" w:sz="0" w:space="0" w:color="auto"/>
            <w:bottom w:val="none" w:sz="0" w:space="0" w:color="auto"/>
            <w:right w:val="none" w:sz="0" w:space="0" w:color="auto"/>
          </w:divBdr>
        </w:div>
        <w:div w:id="1588883721">
          <w:marLeft w:val="576"/>
          <w:marRight w:val="0"/>
          <w:marTop w:val="120"/>
          <w:marBottom w:val="0"/>
          <w:divBdr>
            <w:top w:val="none" w:sz="0" w:space="0" w:color="auto"/>
            <w:left w:val="none" w:sz="0" w:space="0" w:color="auto"/>
            <w:bottom w:val="none" w:sz="0" w:space="0" w:color="auto"/>
            <w:right w:val="none" w:sz="0" w:space="0" w:color="auto"/>
          </w:divBdr>
        </w:div>
        <w:div w:id="2115322221">
          <w:marLeft w:val="576"/>
          <w:marRight w:val="0"/>
          <w:marTop w:val="120"/>
          <w:marBottom w:val="0"/>
          <w:divBdr>
            <w:top w:val="none" w:sz="0" w:space="0" w:color="auto"/>
            <w:left w:val="none" w:sz="0" w:space="0" w:color="auto"/>
            <w:bottom w:val="none" w:sz="0" w:space="0" w:color="auto"/>
            <w:right w:val="none" w:sz="0" w:space="0" w:color="auto"/>
          </w:divBdr>
        </w:div>
      </w:divsChild>
    </w:div>
    <w:div w:id="21119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media/pdf/m/p/Right-to-apply-for-flexible-working-a-short-guide.pdf" TargetMode="External"/><Relationship Id="rId13" Type="http://schemas.openxmlformats.org/officeDocument/2006/relationships/hyperlink" Target="http://psycnet.apa.org/doi/10.1037/0893-3200.11.1.62" TargetMode="External"/><Relationship Id="rId18" Type="http://schemas.openxmlformats.org/officeDocument/2006/relationships/hyperlink" Target="http://dx.doi.org/10.1108/0261015101102884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x.doi.org/10.1108/QROM-04-2012-1058" TargetMode="External"/><Relationship Id="rId7" Type="http://schemas.openxmlformats.org/officeDocument/2006/relationships/endnotes" Target="endnotes.xml"/><Relationship Id="rId12" Type="http://schemas.openxmlformats.org/officeDocument/2006/relationships/hyperlink" Target="http://psycnet.apa.org/doi/10.1037/0021-9010.92.1.28" TargetMode="External"/><Relationship Id="rId17" Type="http://schemas.openxmlformats.org/officeDocument/2006/relationships/hyperlink" Target="http://psycnet.apa.org/doi/10.1037/0021-9010.83.2.139" TargetMode="External"/><Relationship Id="rId25" Type="http://schemas.openxmlformats.org/officeDocument/2006/relationships/hyperlink" Target="http://dx.doi.org/10.1108/09564230810855699" TargetMode="External"/><Relationship Id="rId2" Type="http://schemas.openxmlformats.org/officeDocument/2006/relationships/numbering" Target="numbering.xml"/><Relationship Id="rId16" Type="http://schemas.openxmlformats.org/officeDocument/2006/relationships/hyperlink" Target="http://psycnet.apa.org/doi/10.1037/0021-9010.90.4.799" TargetMode="External"/><Relationship Id="rId20" Type="http://schemas.openxmlformats.org/officeDocument/2006/relationships/hyperlink" Target="http://dx.doi.org/10.1108/096494204105634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08/17542411011081356" TargetMode="External"/><Relationship Id="rId24" Type="http://schemas.openxmlformats.org/officeDocument/2006/relationships/hyperlink" Target="http://dx.doi.org/10.1108/09649420310462307" TargetMode="External"/><Relationship Id="rId5" Type="http://schemas.openxmlformats.org/officeDocument/2006/relationships/webSettings" Target="webSettings.xml"/><Relationship Id="rId15" Type="http://schemas.openxmlformats.org/officeDocument/2006/relationships/hyperlink" Target="http://www.equalityhumanrights.com/uploaded_files/Employers/talentnottokenism.pdf" TargetMode="External"/><Relationship Id="rId23" Type="http://schemas.openxmlformats.org/officeDocument/2006/relationships/hyperlink" Target="http://psycnet.apa.org/doi/10.1006/jvbe.1998.1644" TargetMode="External"/><Relationship Id="rId28" Type="http://schemas.openxmlformats.org/officeDocument/2006/relationships/fontTable" Target="fontTable.xml"/><Relationship Id="rId10" Type="http://schemas.openxmlformats.org/officeDocument/2006/relationships/hyperlink" Target="http://psycnet.apa.org/doi/10.1037/0893-3200.12.2.268" TargetMode="External"/><Relationship Id="rId19" Type="http://schemas.openxmlformats.org/officeDocument/2006/relationships/hyperlink" Target="http://psycnet.apa.org/doi/10.1525/sp.2000.47.3.03x0294h" TargetMode="External"/><Relationship Id="rId4" Type="http://schemas.openxmlformats.org/officeDocument/2006/relationships/settings" Target="settings.xml"/><Relationship Id="rId9" Type="http://schemas.openxmlformats.org/officeDocument/2006/relationships/hyperlink" Target="http://dx.doi.org/10.1108/02683940910939304" TargetMode="External"/><Relationship Id="rId14" Type="http://schemas.openxmlformats.org/officeDocument/2006/relationships/hyperlink" Target="http://psycnet.apa.org/doi/10.1037/0021-9010.76.1.60" TargetMode="External"/><Relationship Id="rId22" Type="http://schemas.openxmlformats.org/officeDocument/2006/relationships/hyperlink" Target="http://psycnet.apa.org/doi/10.1037/a0017774"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D03C-972B-4F6A-9AE0-44B9950F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17135</TotalTime>
  <Pages>41</Pages>
  <Words>10801</Words>
  <Characters>61570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Radcliffe</dc:creator>
  <cp:lastModifiedBy>Laura Radcliffe</cp:lastModifiedBy>
  <cp:revision>6</cp:revision>
  <cp:lastPrinted>2014-03-06T13:51:00Z</cp:lastPrinted>
  <dcterms:created xsi:type="dcterms:W3CDTF">2014-11-12T09:38:00Z</dcterms:created>
  <dcterms:modified xsi:type="dcterms:W3CDTF">2014-12-14T21:54:00Z</dcterms:modified>
</cp:coreProperties>
</file>