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5A904F" w14:textId="68EC4966" w:rsidR="00BE6A5D" w:rsidRDefault="00E35CA7" w:rsidP="00BE6A5D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LETTER TO THE EDITOR</w:t>
      </w:r>
    </w:p>
    <w:p w14:paraId="210E8427" w14:textId="77777777" w:rsidR="00BE6A5D" w:rsidRDefault="00BE6A5D" w:rsidP="00BE6A5D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719DE">
        <w:rPr>
          <w:rFonts w:ascii="Times New Roman" w:hAnsi="Times New Roman" w:cs="Times New Roman"/>
          <w:b/>
          <w:sz w:val="24"/>
          <w:szCs w:val="24"/>
          <w:lang w:val="en-US"/>
        </w:rPr>
        <w:t>The gamma-</w:t>
      </w:r>
      <w:proofErr w:type="spellStart"/>
      <w:r w:rsidRPr="00A719DE">
        <w:rPr>
          <w:rFonts w:ascii="Times New Roman" w:hAnsi="Times New Roman" w:cs="Times New Roman"/>
          <w:b/>
          <w:sz w:val="24"/>
          <w:szCs w:val="24"/>
          <w:lang w:val="en-US"/>
        </w:rPr>
        <w:t>glutamyl</w:t>
      </w:r>
      <w:proofErr w:type="spellEnd"/>
      <w:r w:rsidRPr="00A719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A719DE">
        <w:rPr>
          <w:rFonts w:ascii="Times New Roman" w:hAnsi="Times New Roman" w:cs="Times New Roman"/>
          <w:b/>
          <w:sz w:val="24"/>
          <w:szCs w:val="24"/>
          <w:lang w:val="en-US"/>
        </w:rPr>
        <w:t>transpeptidase</w:t>
      </w:r>
      <w:proofErr w:type="spellEnd"/>
      <w:r w:rsidRPr="00A719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to platelet ratio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(GPR) shows poor correlation with transient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elastography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measurements of liver fibrosis in HIV-positive patients with chronic hepatitis B</w:t>
      </w:r>
      <w:r w:rsidRPr="00A719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 West Africa</w:t>
      </w:r>
    </w:p>
    <w:p w14:paraId="6E8FAED3" w14:textId="0CC0A38F" w:rsidR="00E35CA7" w:rsidRDefault="00E35CA7" w:rsidP="00E35CA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Reply to: </w:t>
      </w:r>
      <w:r w:rsidRPr="00947DEB">
        <w:rPr>
          <w:rFonts w:ascii="Times New Roman" w:hAnsi="Times New Roman" w:cs="Times New Roman"/>
          <w:sz w:val="24"/>
          <w:szCs w:val="24"/>
          <w:lang w:val="en-US"/>
        </w:rPr>
        <w:t>The gamma-</w:t>
      </w:r>
      <w:proofErr w:type="spellStart"/>
      <w:r w:rsidRPr="00947DEB">
        <w:rPr>
          <w:rFonts w:ascii="Times New Roman" w:hAnsi="Times New Roman" w:cs="Times New Roman"/>
          <w:sz w:val="24"/>
          <w:szCs w:val="24"/>
          <w:lang w:val="en-US"/>
        </w:rPr>
        <w:t>glutamyl</w:t>
      </w:r>
      <w:proofErr w:type="spellEnd"/>
      <w:r w:rsidRPr="00947D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47DEB">
        <w:rPr>
          <w:rFonts w:ascii="Times New Roman" w:hAnsi="Times New Roman" w:cs="Times New Roman"/>
          <w:sz w:val="24"/>
          <w:szCs w:val="24"/>
          <w:lang w:val="en-US"/>
        </w:rPr>
        <w:t>transpeptidase</w:t>
      </w:r>
      <w:proofErr w:type="spellEnd"/>
      <w:r w:rsidRPr="00947DEB">
        <w:rPr>
          <w:rFonts w:ascii="Times New Roman" w:hAnsi="Times New Roman" w:cs="Times New Roman"/>
          <w:sz w:val="24"/>
          <w:szCs w:val="24"/>
          <w:lang w:val="en-US"/>
        </w:rPr>
        <w:t xml:space="preserve"> to platelet ratio (GPR) predicts significant liver fibrosis and cirrhosis in patients with chron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ic HBV infection in West Africa 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PEVuZE5vdGU+PENpdGU+PEF1dGhvcj5MZW1vaW5lPC9BdXRob3I+PFllYXI+MjAxNTwvWWVhcj48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</w:fldData>
        </w:fldChar>
      </w:r>
      <w:r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PEVuZE5vdGU+PENpdGU+PEF1dGhvcj5MZW1vaW5lPC9BdXRob3I+PFllYXI+MjAxNTwvWWVhcj48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</w:fldData>
        </w:fldChar>
      </w:r>
      <w:r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[1]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44F08989" w14:textId="77777777" w:rsidR="008A0F84" w:rsidRPr="00DA4760" w:rsidRDefault="008A0F84" w:rsidP="00BE6A5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AD91D8A" w14:textId="77777777" w:rsidR="00EF12B9" w:rsidRPr="00DA4760" w:rsidRDefault="00EF12B9" w:rsidP="00834424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b/>
          <w:sz w:val="24"/>
          <w:szCs w:val="24"/>
          <w:lang w:val="en-US"/>
        </w:rPr>
        <w:t>Authors</w:t>
      </w:r>
    </w:p>
    <w:p w14:paraId="564F2FFE" w14:textId="13C4DD77" w:rsidR="00EF12B9" w:rsidRPr="00DA4760" w:rsidRDefault="00EF12B9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lang w:val="en-US"/>
        </w:rPr>
        <w:t>Alexander J Stockdale</w:t>
      </w:r>
      <w:r w:rsidR="00A86B34" w:rsidRPr="00A86B3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B6771C" w:rsidRPr="00DA4760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Richard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Odame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Phillips</w:t>
      </w:r>
      <w:r w:rsidR="00A86B34" w:rsidRPr="00A86B3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proofErr w:type="gramStart"/>
      <w:r w:rsidR="00A86B34" w:rsidRPr="00A86B3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,3</w:t>
      </w:r>
      <w:proofErr w:type="gramEnd"/>
      <w:r w:rsidR="00B6771C" w:rsidRPr="00DA4760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Anna Maria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Geretti</w:t>
      </w:r>
      <w:proofErr w:type="spellEnd"/>
      <w:r w:rsidR="001D3DCE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B6771C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HEPIK Study Group.</w:t>
      </w:r>
    </w:p>
    <w:p w14:paraId="36F0FC97" w14:textId="77777777" w:rsidR="00EF12B9" w:rsidRPr="00DA4760" w:rsidRDefault="00EF12B9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616F41C" w14:textId="77777777" w:rsidR="00EF12B9" w:rsidRPr="00DA4760" w:rsidRDefault="00EF12B9" w:rsidP="00834424">
      <w:pPr>
        <w:spacing w:after="0" w:line="360" w:lineRule="auto"/>
        <w:jc w:val="both"/>
        <w:rPr>
          <w:rFonts w:ascii="Times New Roman" w:hAnsi="Times New Roman" w:cs="Times New Roman"/>
          <w:lang w:val="en-US"/>
        </w:rPr>
      </w:pP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Institute of Infection &amp; Global Health, University of Liverpool, Liverpool, United Kingdom</w:t>
      </w:r>
      <w:r w:rsidR="009B52A1">
        <w:rPr>
          <w:rFonts w:ascii="Times New Roman" w:hAnsi="Times New Roman" w:cs="Times New Roman"/>
          <w:sz w:val="24"/>
          <w:szCs w:val="24"/>
          <w:lang w:val="en-US"/>
        </w:rPr>
        <w:t xml:space="preserve"> (UK)</w:t>
      </w:r>
      <w:r w:rsidRPr="00DA4760">
        <w:rPr>
          <w:rFonts w:ascii="Times New Roman" w:hAnsi="Times New Roman" w:cs="Times New Roman"/>
          <w:lang w:val="en-US"/>
        </w:rPr>
        <w:t>;</w:t>
      </w:r>
      <w:r w:rsidR="009B52A1">
        <w:rPr>
          <w:rFonts w:ascii="Times New Roman" w:hAnsi="Times New Roman" w:cs="Times New Roman"/>
          <w:lang w:val="en-US"/>
        </w:rPr>
        <w:t xml:space="preserve"> </w:t>
      </w: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>Department of Medicine, Kwame Nkrumah University of Science &amp; Technology</w:t>
      </w:r>
      <w:r w:rsidR="0033554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A47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Komfo </w:t>
      </w:r>
      <w:proofErr w:type="spellStart"/>
      <w:r w:rsidRPr="00DA4760">
        <w:rPr>
          <w:rFonts w:ascii="Times New Roman" w:hAnsi="Times New Roman" w:cs="Times New Roman"/>
          <w:sz w:val="24"/>
          <w:szCs w:val="24"/>
          <w:lang w:val="en-US"/>
        </w:rPr>
        <w:t>Anokye</w:t>
      </w:r>
      <w:proofErr w:type="spellEnd"/>
      <w:r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Teaching Hospital, Kumasi, Ghana</w:t>
      </w:r>
    </w:p>
    <w:p w14:paraId="499FCC69" w14:textId="77777777" w:rsidR="00A86B34" w:rsidRDefault="00A86B34" w:rsidP="00834424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CA3BACB" w14:textId="77777777" w:rsidR="00E114E3" w:rsidRPr="00DA4760" w:rsidRDefault="00E114E3" w:rsidP="0083442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561C652" w14:textId="651AE4DA" w:rsidR="00EF12B9" w:rsidRPr="009B52A1" w:rsidRDefault="00A2299E" w:rsidP="00834424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Corresponding author:</w:t>
      </w:r>
    </w:p>
    <w:p w14:paraId="53021A65" w14:textId="77777777" w:rsidR="00EF12B9" w:rsidRPr="009B52A1" w:rsidRDefault="00EF12B9" w:rsidP="00834424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B52A1">
        <w:rPr>
          <w:rFonts w:ascii="Times New Roman" w:hAnsi="Times New Roman" w:cs="Times New Roman"/>
          <w:sz w:val="24"/>
          <w:szCs w:val="24"/>
          <w:lang w:val="en-US"/>
        </w:rPr>
        <w:t>Dr</w:t>
      </w:r>
      <w:proofErr w:type="spellEnd"/>
      <w:r w:rsidRPr="009B52A1">
        <w:rPr>
          <w:rFonts w:ascii="Times New Roman" w:hAnsi="Times New Roman" w:cs="Times New Roman"/>
          <w:sz w:val="24"/>
          <w:szCs w:val="24"/>
          <w:lang w:val="en-US"/>
        </w:rPr>
        <w:t xml:space="preserve"> Alexander J Stockdale </w:t>
      </w:r>
      <w:proofErr w:type="spellStart"/>
      <w:r w:rsidRPr="009B52A1">
        <w:rPr>
          <w:rFonts w:ascii="Times New Roman" w:hAnsi="Times New Roman" w:cs="Times New Roman"/>
          <w:sz w:val="24"/>
          <w:szCs w:val="24"/>
          <w:lang w:val="en-US"/>
        </w:rPr>
        <w:t>MBChB</w:t>
      </w:r>
      <w:proofErr w:type="spellEnd"/>
      <w:r w:rsidR="00A86B34">
        <w:rPr>
          <w:rFonts w:ascii="Times New Roman" w:hAnsi="Times New Roman" w:cs="Times New Roman"/>
          <w:sz w:val="24"/>
          <w:szCs w:val="24"/>
          <w:lang w:val="en-US"/>
        </w:rPr>
        <w:t xml:space="preserve"> MRCP</w:t>
      </w:r>
    </w:p>
    <w:p w14:paraId="12BB7008" w14:textId="77777777" w:rsidR="00EF12B9" w:rsidRPr="009B52A1" w:rsidRDefault="009B52A1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Institute of Infection &amp;</w:t>
      </w:r>
      <w:r w:rsidR="00EF12B9" w:rsidRPr="009B52A1">
        <w:rPr>
          <w:rFonts w:ascii="Times New Roman" w:hAnsi="Times New Roman" w:cs="Times New Roman"/>
          <w:sz w:val="24"/>
          <w:szCs w:val="24"/>
          <w:lang w:val="en-US"/>
        </w:rPr>
        <w:t xml:space="preserve"> Global Health</w:t>
      </w:r>
    </w:p>
    <w:p w14:paraId="3BC5A67E" w14:textId="77777777" w:rsidR="00EF12B9" w:rsidRPr="009B52A1" w:rsidRDefault="009B52A1" w:rsidP="008344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University of Liverpool, </w:t>
      </w:r>
      <w:r w:rsidR="00EF12B9" w:rsidRPr="009B52A1">
        <w:rPr>
          <w:rFonts w:ascii="Times New Roman" w:hAnsi="Times New Roman" w:cs="Times New Roman"/>
          <w:sz w:val="24"/>
          <w:szCs w:val="24"/>
          <w:lang w:val="en-US"/>
        </w:rPr>
        <w:t xml:space="preserve">8 West Derby </w:t>
      </w:r>
      <w:proofErr w:type="gramStart"/>
      <w:r w:rsidR="00EF12B9" w:rsidRPr="009B52A1">
        <w:rPr>
          <w:rFonts w:ascii="Times New Roman" w:hAnsi="Times New Roman" w:cs="Times New Roman"/>
          <w:sz w:val="24"/>
          <w:szCs w:val="24"/>
          <w:lang w:val="en-US"/>
        </w:rPr>
        <w:t>Street</w:t>
      </w:r>
      <w:proofErr w:type="gramEnd"/>
      <w:r w:rsidR="00EF12B9" w:rsidRPr="009B52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L69 7BE, </w:t>
      </w:r>
      <w:r w:rsidR="00EF12B9" w:rsidRPr="009B52A1">
        <w:rPr>
          <w:rFonts w:ascii="Times New Roman" w:hAnsi="Times New Roman" w:cs="Times New Roman"/>
          <w:sz w:val="24"/>
          <w:szCs w:val="24"/>
          <w:lang w:val="en-US"/>
        </w:rPr>
        <w:t>United Kingdom</w:t>
      </w:r>
    </w:p>
    <w:p w14:paraId="28910378" w14:textId="77777777" w:rsidR="009B52A1" w:rsidRPr="0051740A" w:rsidRDefault="00EF12B9" w:rsidP="005174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B52A1">
        <w:rPr>
          <w:rFonts w:ascii="Times New Roman" w:hAnsi="Times New Roman" w:cs="Times New Roman"/>
          <w:sz w:val="24"/>
          <w:szCs w:val="24"/>
          <w:lang w:val="en-US"/>
        </w:rPr>
        <w:t>+44 151 795 9665</w:t>
      </w:r>
      <w:r w:rsidR="009B52A1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hyperlink r:id="rId9" w:history="1">
        <w:r w:rsidR="00E114E3" w:rsidRPr="009B52A1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A.Stockdale@liverpool.ac.uk</w:t>
        </w:r>
      </w:hyperlink>
    </w:p>
    <w:p w14:paraId="5E3EE84F" w14:textId="77777777" w:rsidR="00385D14" w:rsidRDefault="00385D14" w:rsidP="00A86B3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5295560" w14:textId="4B648761" w:rsidR="00A2299E" w:rsidRDefault="00A2299E" w:rsidP="00A86B3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Keywords: Hepatitis B; </w:t>
      </w:r>
      <w:r w:rsidR="00AB033D">
        <w:rPr>
          <w:rFonts w:ascii="Times New Roman" w:hAnsi="Times New Roman" w:cs="Times New Roman"/>
          <w:b/>
          <w:sz w:val="24"/>
          <w:szCs w:val="24"/>
          <w:lang w:val="en-US"/>
        </w:rPr>
        <w:t>HIV/AIDS; fibrosis; cirrhosis</w:t>
      </w:r>
    </w:p>
    <w:p w14:paraId="5668D2B9" w14:textId="77777777" w:rsidR="00A2299E" w:rsidRDefault="00A2299E" w:rsidP="00A2299E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F79957D" w14:textId="77777777" w:rsidR="00A2299E" w:rsidRPr="00DA4760" w:rsidRDefault="00A2299E" w:rsidP="00A2299E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Word count = 600</w:t>
      </w:r>
    </w:p>
    <w:p w14:paraId="2E63171C" w14:textId="70A1D7E6" w:rsidR="00A719DE" w:rsidRDefault="0051740A" w:rsidP="00A86B3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column"/>
      </w:r>
      <w:r w:rsidR="00A2299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LETTER TO THE EDITOR</w:t>
      </w:r>
    </w:p>
    <w:p w14:paraId="3436569E" w14:textId="77777777" w:rsidR="00A719DE" w:rsidRDefault="00A719DE" w:rsidP="00785B47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719DE">
        <w:rPr>
          <w:rFonts w:ascii="Times New Roman" w:hAnsi="Times New Roman" w:cs="Times New Roman"/>
          <w:b/>
          <w:sz w:val="24"/>
          <w:szCs w:val="24"/>
          <w:lang w:val="en-US"/>
        </w:rPr>
        <w:t>The gamma-</w:t>
      </w:r>
      <w:proofErr w:type="spellStart"/>
      <w:r w:rsidRPr="00A719DE">
        <w:rPr>
          <w:rFonts w:ascii="Times New Roman" w:hAnsi="Times New Roman" w:cs="Times New Roman"/>
          <w:b/>
          <w:sz w:val="24"/>
          <w:szCs w:val="24"/>
          <w:lang w:val="en-US"/>
        </w:rPr>
        <w:t>glutamyl</w:t>
      </w:r>
      <w:proofErr w:type="spellEnd"/>
      <w:r w:rsidRPr="00A719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A719DE">
        <w:rPr>
          <w:rFonts w:ascii="Times New Roman" w:hAnsi="Times New Roman" w:cs="Times New Roman"/>
          <w:b/>
          <w:sz w:val="24"/>
          <w:szCs w:val="24"/>
          <w:lang w:val="en-US"/>
        </w:rPr>
        <w:t>transpeptidase</w:t>
      </w:r>
      <w:proofErr w:type="spellEnd"/>
      <w:r w:rsidRPr="00A719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to platelet ratio </w:t>
      </w:r>
      <w:r w:rsidR="00776388">
        <w:rPr>
          <w:rFonts w:ascii="Times New Roman" w:hAnsi="Times New Roman" w:cs="Times New Roman"/>
          <w:b/>
          <w:sz w:val="24"/>
          <w:szCs w:val="24"/>
          <w:lang w:val="en-US"/>
        </w:rPr>
        <w:t xml:space="preserve">(GPR) </w:t>
      </w:r>
      <w:r w:rsidR="000744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shows poor correlation with transient </w:t>
      </w:r>
      <w:proofErr w:type="spellStart"/>
      <w:r w:rsidR="00074424">
        <w:rPr>
          <w:rFonts w:ascii="Times New Roman" w:hAnsi="Times New Roman" w:cs="Times New Roman"/>
          <w:b/>
          <w:sz w:val="24"/>
          <w:szCs w:val="24"/>
          <w:lang w:val="en-US"/>
        </w:rPr>
        <w:t>elastography</w:t>
      </w:r>
      <w:proofErr w:type="spellEnd"/>
      <w:r w:rsidR="000744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measurements of </w:t>
      </w:r>
      <w:r w:rsidR="00830091">
        <w:rPr>
          <w:rFonts w:ascii="Times New Roman" w:hAnsi="Times New Roman" w:cs="Times New Roman"/>
          <w:b/>
          <w:sz w:val="24"/>
          <w:szCs w:val="24"/>
          <w:lang w:val="en-US"/>
        </w:rPr>
        <w:t xml:space="preserve">liver fibrosis in </w:t>
      </w:r>
      <w:r w:rsidR="00AE14F5">
        <w:rPr>
          <w:rFonts w:ascii="Times New Roman" w:hAnsi="Times New Roman" w:cs="Times New Roman"/>
          <w:b/>
          <w:sz w:val="24"/>
          <w:szCs w:val="24"/>
          <w:lang w:val="en-US"/>
        </w:rPr>
        <w:t xml:space="preserve">HIV-positive </w:t>
      </w:r>
      <w:r w:rsidR="00776388">
        <w:rPr>
          <w:rFonts w:ascii="Times New Roman" w:hAnsi="Times New Roman" w:cs="Times New Roman"/>
          <w:b/>
          <w:sz w:val="24"/>
          <w:szCs w:val="24"/>
          <w:lang w:val="en-US"/>
        </w:rPr>
        <w:t xml:space="preserve">patients with </w:t>
      </w:r>
      <w:r w:rsidR="00AE14F5">
        <w:rPr>
          <w:rFonts w:ascii="Times New Roman" w:hAnsi="Times New Roman" w:cs="Times New Roman"/>
          <w:b/>
          <w:sz w:val="24"/>
          <w:szCs w:val="24"/>
          <w:lang w:val="en-US"/>
        </w:rPr>
        <w:t>chronic hepatitis B</w:t>
      </w:r>
      <w:r w:rsidRPr="00A719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 West Africa</w:t>
      </w:r>
    </w:p>
    <w:p w14:paraId="6BF298F0" w14:textId="15B465F4" w:rsidR="005F5944" w:rsidRDefault="005F5944" w:rsidP="005F594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Reply to: </w:t>
      </w:r>
      <w:r w:rsidRPr="00947DEB">
        <w:rPr>
          <w:rFonts w:ascii="Times New Roman" w:hAnsi="Times New Roman" w:cs="Times New Roman"/>
          <w:sz w:val="24"/>
          <w:szCs w:val="24"/>
          <w:lang w:val="en-US"/>
        </w:rPr>
        <w:t>The gamma-</w:t>
      </w:r>
      <w:proofErr w:type="spellStart"/>
      <w:r w:rsidRPr="00947DEB">
        <w:rPr>
          <w:rFonts w:ascii="Times New Roman" w:hAnsi="Times New Roman" w:cs="Times New Roman"/>
          <w:sz w:val="24"/>
          <w:szCs w:val="24"/>
          <w:lang w:val="en-US"/>
        </w:rPr>
        <w:t>glutamyl</w:t>
      </w:r>
      <w:proofErr w:type="spellEnd"/>
      <w:r w:rsidRPr="00947D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47DEB">
        <w:rPr>
          <w:rFonts w:ascii="Times New Roman" w:hAnsi="Times New Roman" w:cs="Times New Roman"/>
          <w:sz w:val="24"/>
          <w:szCs w:val="24"/>
          <w:lang w:val="en-US"/>
        </w:rPr>
        <w:t>transpeptidase</w:t>
      </w:r>
      <w:proofErr w:type="spellEnd"/>
      <w:r w:rsidRPr="00947DEB">
        <w:rPr>
          <w:rFonts w:ascii="Times New Roman" w:hAnsi="Times New Roman" w:cs="Times New Roman"/>
          <w:sz w:val="24"/>
          <w:szCs w:val="24"/>
          <w:lang w:val="en-US"/>
        </w:rPr>
        <w:t xml:space="preserve"> to platelet ratio (GPR) predicts significant liver fibrosis and cirrhosis in patients with chronic HBV infection in West Africa.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PEVuZE5vdGU+PENpdGU+PEF1dGhvcj5MZW1vaW5lPC9BdXRob3I+PFllYXI+MjAxNTwvWWVhcj48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</w:fldData>
        </w:fldChar>
      </w:r>
      <w:r w:rsidR="00E35CA7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E35CA7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PEVuZE5vdGU+PENpdGU+PEF1dGhvcj5MZW1vaW5lPC9BdXRob3I+PFllYXI+MjAxNTwvWWVhcj48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</w:fldData>
        </w:fldChar>
      </w:r>
      <w:r w:rsidR="00E35CA7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E35CA7">
        <w:rPr>
          <w:rFonts w:ascii="Times New Roman" w:hAnsi="Times New Roman" w:cs="Times New Roman"/>
          <w:sz w:val="24"/>
          <w:szCs w:val="24"/>
          <w:lang w:val="en-US"/>
        </w:rPr>
      </w:r>
      <w:r w:rsidR="00E35CA7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E35CA7">
        <w:rPr>
          <w:rFonts w:ascii="Times New Roman" w:hAnsi="Times New Roman" w:cs="Times New Roman"/>
          <w:noProof/>
          <w:sz w:val="24"/>
          <w:szCs w:val="24"/>
          <w:lang w:val="en-US"/>
        </w:rPr>
        <w:t>[1]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70C6D240" w14:textId="77777777" w:rsidR="005F5944" w:rsidRDefault="005F5944" w:rsidP="00785B4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3A5B907" w14:textId="46ACAF61" w:rsidR="00A719DE" w:rsidRDefault="00A719DE" w:rsidP="00785B4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719DE">
        <w:rPr>
          <w:rFonts w:ascii="Times New Roman" w:hAnsi="Times New Roman" w:cs="Times New Roman"/>
          <w:sz w:val="24"/>
          <w:szCs w:val="24"/>
          <w:lang w:val="en-US"/>
        </w:rPr>
        <w:t>Lemoine</w:t>
      </w:r>
      <w:proofErr w:type="spellEnd"/>
      <w:r w:rsidRPr="00A719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86FDA" w:rsidRPr="00785B47">
        <w:rPr>
          <w:rFonts w:ascii="Times New Roman" w:hAnsi="Times New Roman" w:cs="Times New Roman"/>
          <w:i/>
          <w:sz w:val="24"/>
          <w:szCs w:val="24"/>
          <w:lang w:val="en-US"/>
        </w:rPr>
        <w:t>et al</w:t>
      </w:r>
      <w:r w:rsidR="00776388" w:rsidRPr="00785B47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086FDA">
        <w:rPr>
          <w:rFonts w:ascii="Times New Roman" w:hAnsi="Times New Roman" w:cs="Times New Roman"/>
          <w:sz w:val="24"/>
          <w:szCs w:val="24"/>
          <w:lang w:val="en-US"/>
        </w:rPr>
        <w:t>’s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excellent article from the Gambia reported on non-invasive markers </w:t>
      </w:r>
      <w:r w:rsidR="00776388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4F10D1">
        <w:rPr>
          <w:rFonts w:ascii="Times New Roman" w:hAnsi="Times New Roman" w:cs="Times New Roman"/>
          <w:sz w:val="24"/>
          <w:szCs w:val="24"/>
          <w:lang w:val="en-US"/>
        </w:rPr>
        <w:t xml:space="preserve">liver fibrosis in patients with </w:t>
      </w:r>
      <w:r w:rsidR="00776388">
        <w:rPr>
          <w:rFonts w:ascii="Times New Roman" w:hAnsi="Times New Roman" w:cs="Times New Roman"/>
          <w:sz w:val="24"/>
          <w:szCs w:val="24"/>
          <w:lang w:val="en-US"/>
        </w:rPr>
        <w:t xml:space="preserve">chronic </w:t>
      </w:r>
      <w:r w:rsidR="004F10D1">
        <w:rPr>
          <w:rFonts w:ascii="Times New Roman" w:hAnsi="Times New Roman" w:cs="Times New Roman"/>
          <w:sz w:val="24"/>
          <w:szCs w:val="24"/>
          <w:lang w:val="en-US"/>
        </w:rPr>
        <w:t>hepatitis B</w:t>
      </w:r>
      <w:r w:rsidR="00AE14F5">
        <w:rPr>
          <w:rFonts w:ascii="Times New Roman" w:hAnsi="Times New Roman" w:cs="Times New Roman"/>
          <w:sz w:val="24"/>
          <w:szCs w:val="24"/>
          <w:lang w:val="en-US"/>
        </w:rPr>
        <w:t xml:space="preserve"> virus (HBV) infection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70E65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PEVuZE5vdGU+PENpdGU+PEF1dGhvcj5MZW1vaW5lPC9BdXRob3I+PFllYXI+MjAxNTwvWWVhcj48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</w:fldData>
        </w:fldChar>
      </w:r>
      <w:r w:rsidR="00E35CA7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E35CA7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PEVuZE5vdGU+PENpdGU+PEF1dGhvcj5MZW1vaW5lPC9BdXRob3I+PFllYXI+MjAxNTwvWWVhcj48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</w:fldData>
        </w:fldChar>
      </w:r>
      <w:r w:rsidR="00E35CA7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E35CA7">
        <w:rPr>
          <w:rFonts w:ascii="Times New Roman" w:hAnsi="Times New Roman" w:cs="Times New Roman"/>
          <w:sz w:val="24"/>
          <w:szCs w:val="24"/>
          <w:lang w:val="en-US"/>
        </w:rPr>
      </w:r>
      <w:r w:rsidR="00E35CA7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470E65">
        <w:rPr>
          <w:rFonts w:ascii="Times New Roman" w:hAnsi="Times New Roman" w:cs="Times New Roman"/>
          <w:sz w:val="24"/>
          <w:szCs w:val="24"/>
          <w:lang w:val="en-US"/>
        </w:rPr>
      </w:r>
      <w:r w:rsidR="00470E65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E35CA7">
        <w:rPr>
          <w:rFonts w:ascii="Times New Roman" w:hAnsi="Times New Roman" w:cs="Times New Roman"/>
          <w:noProof/>
          <w:sz w:val="24"/>
          <w:szCs w:val="24"/>
          <w:lang w:val="en-US"/>
        </w:rPr>
        <w:t>[1]</w:t>
      </w:r>
      <w:r w:rsidR="00470E65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They </w:t>
      </w:r>
      <w:r w:rsidR="00776388">
        <w:rPr>
          <w:rFonts w:ascii="Times New Roman" w:hAnsi="Times New Roman" w:cs="Times New Roman"/>
          <w:sz w:val="24"/>
          <w:szCs w:val="24"/>
          <w:lang w:val="en-US"/>
        </w:rPr>
        <w:t xml:space="preserve">propose </w:t>
      </w:r>
      <w:r>
        <w:rPr>
          <w:rFonts w:ascii="Times New Roman" w:hAnsi="Times New Roman" w:cs="Times New Roman"/>
          <w:sz w:val="24"/>
          <w:szCs w:val="24"/>
          <w:lang w:val="en-US"/>
        </w:rPr>
        <w:t>a novel biomarker</w:t>
      </w:r>
      <w:r w:rsidR="00776388"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Pr="00A719DE">
        <w:rPr>
          <w:rFonts w:ascii="Times New Roman" w:hAnsi="Times New Roman" w:cs="Times New Roman"/>
          <w:sz w:val="24"/>
          <w:szCs w:val="24"/>
          <w:lang w:val="en-US"/>
        </w:rPr>
        <w:t>gamma-</w:t>
      </w:r>
      <w:proofErr w:type="spellStart"/>
      <w:r w:rsidRPr="00A719DE">
        <w:rPr>
          <w:rFonts w:ascii="Times New Roman" w:hAnsi="Times New Roman" w:cs="Times New Roman"/>
          <w:sz w:val="24"/>
          <w:szCs w:val="24"/>
          <w:lang w:val="en-US"/>
        </w:rPr>
        <w:t>glutamyl</w:t>
      </w:r>
      <w:proofErr w:type="spellEnd"/>
      <w:r w:rsidRPr="00A719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19DE">
        <w:rPr>
          <w:rFonts w:ascii="Times New Roman" w:hAnsi="Times New Roman" w:cs="Times New Roman"/>
          <w:sz w:val="24"/>
          <w:szCs w:val="24"/>
          <w:lang w:val="en-US"/>
        </w:rPr>
        <w:t>transpeptidase</w:t>
      </w:r>
      <w:proofErr w:type="spellEnd"/>
      <w:r w:rsidRPr="00A719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6388">
        <w:rPr>
          <w:rFonts w:ascii="Times New Roman" w:hAnsi="Times New Roman" w:cs="Times New Roman"/>
          <w:sz w:val="24"/>
          <w:szCs w:val="24"/>
          <w:lang w:val="en-US"/>
        </w:rPr>
        <w:t xml:space="preserve">(GGT) </w:t>
      </w:r>
      <w:r w:rsidRPr="00A719DE">
        <w:rPr>
          <w:rFonts w:ascii="Times New Roman" w:hAnsi="Times New Roman" w:cs="Times New Roman"/>
          <w:sz w:val="24"/>
          <w:szCs w:val="24"/>
          <w:lang w:val="en-US"/>
        </w:rPr>
        <w:t>to platelet ratio</w:t>
      </w:r>
      <w:r w:rsidR="0055595D">
        <w:rPr>
          <w:rFonts w:ascii="Times New Roman" w:hAnsi="Times New Roman" w:cs="Times New Roman"/>
          <w:sz w:val="24"/>
          <w:szCs w:val="24"/>
          <w:lang w:val="en-US"/>
        </w:rPr>
        <w:t xml:space="preserve"> (GPR)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6388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="00385D14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routinely available </w:t>
      </w:r>
      <w:r w:rsidR="00385D14">
        <w:rPr>
          <w:rFonts w:ascii="Times New Roman" w:hAnsi="Times New Roman" w:cs="Times New Roman"/>
          <w:sz w:val="24"/>
          <w:szCs w:val="24"/>
          <w:lang w:val="en-US"/>
        </w:rPr>
        <w:t>test</w:t>
      </w:r>
      <w:r w:rsidR="00776388">
        <w:rPr>
          <w:rFonts w:ascii="Times New Roman" w:hAnsi="Times New Roman" w:cs="Times New Roman"/>
          <w:sz w:val="24"/>
          <w:szCs w:val="24"/>
          <w:lang w:val="en-US"/>
        </w:rPr>
        <w:t xml:space="preserve"> that</w:t>
      </w:r>
      <w:r w:rsidR="00D52A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02F6">
        <w:rPr>
          <w:rFonts w:ascii="Times New Roman" w:hAnsi="Times New Roman" w:cs="Times New Roman"/>
          <w:sz w:val="24"/>
          <w:szCs w:val="24"/>
          <w:lang w:val="en-US"/>
        </w:rPr>
        <w:t>could</w:t>
      </w:r>
      <w:r w:rsidR="00D52A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70E65">
        <w:rPr>
          <w:rFonts w:ascii="Times New Roman" w:hAnsi="Times New Roman" w:cs="Times New Roman"/>
          <w:sz w:val="24"/>
          <w:szCs w:val="24"/>
          <w:lang w:val="en-US"/>
        </w:rPr>
        <w:t xml:space="preserve">identify patients with </w:t>
      </w:r>
      <w:r w:rsidR="00385D14">
        <w:rPr>
          <w:rFonts w:ascii="Times New Roman" w:hAnsi="Times New Roman" w:cs="Times New Roman"/>
          <w:sz w:val="24"/>
          <w:szCs w:val="24"/>
          <w:lang w:val="en-US"/>
        </w:rPr>
        <w:t>fibrosis or cirrhosis</w:t>
      </w:r>
      <w:r w:rsidR="00830091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10722B">
        <w:rPr>
          <w:rFonts w:ascii="Times New Roman" w:hAnsi="Times New Roman" w:cs="Times New Roman"/>
          <w:sz w:val="24"/>
          <w:szCs w:val="24"/>
          <w:lang w:val="en-US"/>
        </w:rPr>
        <w:t>resource-limited</w:t>
      </w:r>
      <w:r w:rsidR="00830091">
        <w:rPr>
          <w:rFonts w:ascii="Times New Roman" w:hAnsi="Times New Roman" w:cs="Times New Roman"/>
          <w:sz w:val="24"/>
          <w:szCs w:val="24"/>
          <w:lang w:val="en-US"/>
        </w:rPr>
        <w:t xml:space="preserve"> settings</w:t>
      </w:r>
      <w:r w:rsidR="009F6EC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531E4">
        <w:rPr>
          <w:rFonts w:ascii="Times New Roman" w:hAnsi="Times New Roman" w:cs="Times New Roman"/>
          <w:sz w:val="24"/>
          <w:szCs w:val="24"/>
          <w:lang w:val="en-US"/>
        </w:rPr>
        <w:t xml:space="preserve">thereby </w:t>
      </w:r>
      <w:r w:rsidR="009F6EC9">
        <w:rPr>
          <w:rFonts w:ascii="Times New Roman" w:hAnsi="Times New Roman" w:cs="Times New Roman"/>
          <w:sz w:val="24"/>
          <w:szCs w:val="24"/>
          <w:lang w:val="en-US"/>
        </w:rPr>
        <w:t>inform</w:t>
      </w:r>
      <w:r w:rsidR="00D531E4">
        <w:rPr>
          <w:rFonts w:ascii="Times New Roman" w:hAnsi="Times New Roman" w:cs="Times New Roman"/>
          <w:sz w:val="24"/>
          <w:szCs w:val="24"/>
          <w:lang w:val="en-US"/>
        </w:rPr>
        <w:t>ing prognosis and guiding</w:t>
      </w:r>
      <w:r w:rsidR="009F6EC9">
        <w:rPr>
          <w:rFonts w:ascii="Times New Roman" w:hAnsi="Times New Roman" w:cs="Times New Roman"/>
          <w:sz w:val="24"/>
          <w:szCs w:val="24"/>
          <w:lang w:val="en-US"/>
        </w:rPr>
        <w:t xml:space="preserve"> monitoring</w:t>
      </w:r>
      <w:r w:rsidR="00470E6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86F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14F5">
        <w:rPr>
          <w:rFonts w:ascii="Times New Roman" w:hAnsi="Times New Roman" w:cs="Times New Roman"/>
          <w:sz w:val="24"/>
          <w:szCs w:val="24"/>
          <w:lang w:val="en-US"/>
        </w:rPr>
        <w:t>Notably, t</w:t>
      </w:r>
      <w:r w:rsidR="00776388">
        <w:rPr>
          <w:rFonts w:ascii="Times New Roman" w:hAnsi="Times New Roman" w:cs="Times New Roman"/>
          <w:sz w:val="24"/>
          <w:szCs w:val="24"/>
          <w:lang w:val="en-US"/>
        </w:rPr>
        <w:t xml:space="preserve">he study excluded </w:t>
      </w:r>
      <w:r w:rsidR="00D52A93">
        <w:rPr>
          <w:rFonts w:ascii="Times New Roman" w:hAnsi="Times New Roman" w:cs="Times New Roman"/>
          <w:sz w:val="24"/>
          <w:szCs w:val="24"/>
          <w:lang w:val="en-US"/>
        </w:rPr>
        <w:t>patients with conditions that might predispose to altered GGT or platelet counts</w:t>
      </w:r>
      <w:r w:rsidR="0077638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52A93">
        <w:rPr>
          <w:rFonts w:ascii="Times New Roman" w:hAnsi="Times New Roman" w:cs="Times New Roman"/>
          <w:sz w:val="24"/>
          <w:szCs w:val="24"/>
          <w:lang w:val="en-US"/>
        </w:rPr>
        <w:t xml:space="preserve">including </w:t>
      </w:r>
      <w:r w:rsidR="00776388">
        <w:rPr>
          <w:rFonts w:ascii="Times New Roman" w:hAnsi="Times New Roman" w:cs="Times New Roman"/>
          <w:sz w:val="24"/>
          <w:szCs w:val="24"/>
          <w:lang w:val="en-US"/>
        </w:rPr>
        <w:t xml:space="preserve">pregnancy, </w:t>
      </w:r>
      <w:r w:rsidR="00D52A93">
        <w:rPr>
          <w:rFonts w:ascii="Times New Roman" w:hAnsi="Times New Roman" w:cs="Times New Roman"/>
          <w:sz w:val="24"/>
          <w:szCs w:val="24"/>
          <w:lang w:val="en-US"/>
        </w:rPr>
        <w:t xml:space="preserve">significant alcohol consumption, </w:t>
      </w:r>
      <w:r w:rsidR="00776388">
        <w:rPr>
          <w:rFonts w:ascii="Times New Roman" w:hAnsi="Times New Roman" w:cs="Times New Roman"/>
          <w:sz w:val="24"/>
          <w:szCs w:val="24"/>
          <w:lang w:val="en-US"/>
        </w:rPr>
        <w:t xml:space="preserve">use of antiviral therapy, </w:t>
      </w:r>
      <w:r w:rsidR="00D52A93">
        <w:rPr>
          <w:rFonts w:ascii="Times New Roman" w:hAnsi="Times New Roman" w:cs="Times New Roman"/>
          <w:sz w:val="24"/>
          <w:szCs w:val="24"/>
          <w:lang w:val="en-US"/>
        </w:rPr>
        <w:t xml:space="preserve">acute malaria, </w:t>
      </w:r>
      <w:r w:rsidR="00776388">
        <w:rPr>
          <w:rFonts w:ascii="Times New Roman" w:hAnsi="Times New Roman" w:cs="Times New Roman"/>
          <w:sz w:val="24"/>
          <w:szCs w:val="24"/>
          <w:lang w:val="en-US"/>
        </w:rPr>
        <w:t xml:space="preserve">and hepatitis C, hepatitis </w:t>
      </w:r>
      <w:r w:rsidR="00AE14F5">
        <w:rPr>
          <w:rFonts w:ascii="Times New Roman" w:hAnsi="Times New Roman" w:cs="Times New Roman"/>
          <w:sz w:val="24"/>
          <w:szCs w:val="24"/>
          <w:lang w:val="en-US"/>
        </w:rPr>
        <w:t xml:space="preserve">delta </w:t>
      </w:r>
      <w:r w:rsidR="00776388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D52A93">
        <w:rPr>
          <w:rFonts w:ascii="Times New Roman" w:hAnsi="Times New Roman" w:cs="Times New Roman"/>
          <w:sz w:val="24"/>
          <w:szCs w:val="24"/>
          <w:lang w:val="en-US"/>
        </w:rPr>
        <w:t xml:space="preserve"> HIV </w:t>
      </w:r>
      <w:r w:rsidR="00AE14F5">
        <w:rPr>
          <w:rFonts w:ascii="Times New Roman" w:hAnsi="Times New Roman" w:cs="Times New Roman"/>
          <w:sz w:val="24"/>
          <w:szCs w:val="24"/>
          <w:lang w:val="en-US"/>
        </w:rPr>
        <w:t>co-</w:t>
      </w:r>
      <w:r w:rsidR="00D52A93">
        <w:rPr>
          <w:rFonts w:ascii="Times New Roman" w:hAnsi="Times New Roman" w:cs="Times New Roman"/>
          <w:sz w:val="24"/>
          <w:szCs w:val="24"/>
          <w:lang w:val="en-US"/>
        </w:rPr>
        <w:t>infection.</w:t>
      </w:r>
      <w:r w:rsidR="008300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6388">
        <w:rPr>
          <w:rFonts w:ascii="Times New Roman" w:hAnsi="Times New Roman" w:cs="Times New Roman"/>
          <w:sz w:val="24"/>
          <w:szCs w:val="24"/>
          <w:lang w:val="en-US"/>
        </w:rPr>
        <w:t xml:space="preserve">In their </w:t>
      </w:r>
      <w:r w:rsidR="005371D5">
        <w:rPr>
          <w:rFonts w:ascii="Times New Roman" w:hAnsi="Times New Roman" w:cs="Times New Roman"/>
          <w:sz w:val="24"/>
          <w:szCs w:val="24"/>
          <w:lang w:val="en-US"/>
        </w:rPr>
        <w:t>letter</w:t>
      </w:r>
      <w:r w:rsidR="0077638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86FDA">
        <w:rPr>
          <w:rFonts w:ascii="Times New Roman" w:hAnsi="Times New Roman" w:cs="Times New Roman"/>
          <w:sz w:val="24"/>
          <w:szCs w:val="24"/>
          <w:lang w:val="en-US"/>
        </w:rPr>
        <w:t xml:space="preserve">Boyd and colleagues </w:t>
      </w:r>
      <w:r w:rsidR="0010722B">
        <w:rPr>
          <w:rFonts w:ascii="Times New Roman" w:hAnsi="Times New Roman" w:cs="Times New Roman"/>
          <w:sz w:val="24"/>
          <w:szCs w:val="24"/>
          <w:lang w:val="en-US"/>
        </w:rPr>
        <w:t xml:space="preserve">subsequently </w:t>
      </w:r>
      <w:r w:rsidR="00D531E4">
        <w:rPr>
          <w:rFonts w:ascii="Times New Roman" w:hAnsi="Times New Roman" w:cs="Times New Roman"/>
          <w:sz w:val="24"/>
          <w:szCs w:val="24"/>
          <w:lang w:val="en-US"/>
        </w:rPr>
        <w:t xml:space="preserve">reported </w:t>
      </w:r>
      <w:r w:rsidR="00086FDA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037553">
        <w:rPr>
          <w:rFonts w:ascii="Times New Roman" w:hAnsi="Times New Roman" w:cs="Times New Roman"/>
          <w:sz w:val="24"/>
          <w:szCs w:val="24"/>
          <w:lang w:val="en-US"/>
        </w:rPr>
        <w:t>in a French HBV</w:t>
      </w:r>
      <w:r w:rsidR="00776388">
        <w:rPr>
          <w:rFonts w:ascii="Times New Roman" w:hAnsi="Times New Roman" w:cs="Times New Roman"/>
          <w:sz w:val="24"/>
          <w:szCs w:val="24"/>
          <w:lang w:val="en-US"/>
        </w:rPr>
        <w:t>/HIV co-infected</w:t>
      </w:r>
      <w:r w:rsidR="00037553">
        <w:rPr>
          <w:rFonts w:ascii="Times New Roman" w:hAnsi="Times New Roman" w:cs="Times New Roman"/>
          <w:sz w:val="24"/>
          <w:szCs w:val="24"/>
          <w:lang w:val="en-US"/>
        </w:rPr>
        <w:t xml:space="preserve"> cohort, GPR</w:t>
      </w:r>
      <w:r w:rsidR="00D52A93">
        <w:rPr>
          <w:rFonts w:ascii="Times New Roman" w:hAnsi="Times New Roman" w:cs="Times New Roman"/>
          <w:sz w:val="24"/>
          <w:szCs w:val="24"/>
          <w:lang w:val="en-US"/>
        </w:rPr>
        <w:t xml:space="preserve"> showed </w:t>
      </w:r>
      <w:r w:rsidR="00037553">
        <w:rPr>
          <w:rFonts w:ascii="Times New Roman" w:hAnsi="Times New Roman" w:cs="Times New Roman"/>
          <w:sz w:val="24"/>
          <w:szCs w:val="24"/>
          <w:lang w:val="en-US"/>
        </w:rPr>
        <w:t>reasonable</w:t>
      </w:r>
      <w:r w:rsidR="002812EA">
        <w:rPr>
          <w:rFonts w:ascii="Times New Roman" w:hAnsi="Times New Roman" w:cs="Times New Roman"/>
          <w:sz w:val="24"/>
          <w:szCs w:val="24"/>
          <w:lang w:val="en-US"/>
        </w:rPr>
        <w:t xml:space="preserve"> performance for identifying significant </w:t>
      </w:r>
      <w:r w:rsidR="00AE14F5">
        <w:rPr>
          <w:rFonts w:ascii="Times New Roman" w:hAnsi="Times New Roman" w:cs="Times New Roman"/>
          <w:sz w:val="24"/>
          <w:szCs w:val="24"/>
          <w:lang w:val="en-US"/>
        </w:rPr>
        <w:t xml:space="preserve">liver </w:t>
      </w:r>
      <w:r w:rsidR="002812EA">
        <w:rPr>
          <w:rFonts w:ascii="Times New Roman" w:hAnsi="Times New Roman" w:cs="Times New Roman"/>
          <w:sz w:val="24"/>
          <w:szCs w:val="24"/>
          <w:lang w:val="en-US"/>
        </w:rPr>
        <w:t>fibrosis.</w:t>
      </w:r>
      <w:r w:rsidR="0003755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E35CA7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&lt;EndNote&gt;&lt;Cite&gt;&lt;Author&gt;Boyd&lt;/Author&gt;&lt;Year&gt;2015&lt;/Year&gt;&lt;RecNum&gt;5&lt;/RecNum&gt;&lt;DisplayText&gt;[2]&lt;/DisplayText&gt;&lt;record&gt;&lt;rec-number&gt;5&lt;/rec-number&gt;&lt;foreign-keys&gt;&lt;key app="EN" db-id="psp5x0xtx5vdxnefsv3xd9aqfs2pxepxtv0t" timestamp="1447693271"&gt;5&lt;/key&gt;&lt;/foreign-keys&gt;&lt;ref-type name="Journal Article"&gt;17&lt;/ref-type&gt;&lt;contributors&gt;&lt;authors&gt;&lt;author&gt;Boyd, Anders&lt;/author&gt;&lt;author&gt;Bottero, Julie&lt;/author&gt;&lt;author&gt;Lacombe, Karine&lt;/author&gt;&lt;/authors&gt;&lt;/contributors&gt;&lt;titles&gt;&lt;title&gt;The γ-glutamyl transpeptidase-to-platelet ratio as a predictor of liver fibrosis in patients co-infected with HBV and HIV&lt;/title&gt;&lt;secondary-title&gt;Gut&lt;/secondary-title&gt;&lt;/titles&gt;&lt;periodical&gt;&lt;full-title&gt;Gut&lt;/full-title&gt;&lt;abbr-1&gt;Gut&lt;/abbr-1&gt;&lt;/periodical&gt;&lt;dates&gt;&lt;year&gt;2015&lt;/year&gt;&lt;pub-dates&gt;&lt;date&gt;November 6, 2015&lt;/date&gt;&lt;/pub-dates&gt;&lt;/dates&gt;&lt;urls&gt;&lt;related-urls&gt;&lt;url&gt;http://gut.bmj.com/content/early/2015/11/05/gutjnl-2015-310607.short&lt;/url&gt;&lt;/related-urls&gt;&lt;/urls&gt;&lt;electronic-resource-num&gt;10.1136/gutjnl-2015-310607&lt;/electronic-resource-num&gt;&lt;/record&gt;&lt;/Cite&gt;&lt;/EndNote&gt;</w:instrText>
      </w:r>
      <w:r w:rsidR="0003755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E35CA7">
        <w:rPr>
          <w:rFonts w:ascii="Times New Roman" w:hAnsi="Times New Roman" w:cs="Times New Roman"/>
          <w:noProof/>
          <w:sz w:val="24"/>
          <w:szCs w:val="24"/>
          <w:lang w:val="en-US"/>
        </w:rPr>
        <w:t>[2]</w:t>
      </w:r>
      <w:r w:rsidR="0003755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2812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7B7FBEA" w14:textId="2E22CCEB" w:rsidR="0010722B" w:rsidRDefault="005371D5" w:rsidP="00785B4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HBV</w:t>
      </w:r>
      <w:r w:rsidR="00A719DE">
        <w:rPr>
          <w:rFonts w:ascii="Times New Roman" w:hAnsi="Times New Roman" w:cs="Times New Roman"/>
          <w:sz w:val="24"/>
          <w:szCs w:val="24"/>
          <w:lang w:val="en-US"/>
        </w:rPr>
        <w:t xml:space="preserve"> and HIV are </w:t>
      </w:r>
      <w:r w:rsidR="009F6EC9">
        <w:rPr>
          <w:rFonts w:ascii="Times New Roman" w:hAnsi="Times New Roman" w:cs="Times New Roman"/>
          <w:sz w:val="24"/>
          <w:szCs w:val="24"/>
          <w:lang w:val="en-US"/>
        </w:rPr>
        <w:t xml:space="preserve">highly </w:t>
      </w:r>
      <w:r w:rsidR="00A719DE">
        <w:rPr>
          <w:rFonts w:ascii="Times New Roman" w:hAnsi="Times New Roman" w:cs="Times New Roman"/>
          <w:sz w:val="24"/>
          <w:szCs w:val="24"/>
          <w:lang w:val="en-US"/>
        </w:rPr>
        <w:t>co-endemic</w:t>
      </w:r>
      <w:r w:rsidR="00AE14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31E4">
        <w:rPr>
          <w:rFonts w:ascii="Times New Roman" w:hAnsi="Times New Roman" w:cs="Times New Roman"/>
          <w:sz w:val="24"/>
          <w:szCs w:val="24"/>
          <w:lang w:val="en-US"/>
        </w:rPr>
        <w:t>in West Africa and</w:t>
      </w:r>
      <w:r w:rsidR="00AE14F5">
        <w:rPr>
          <w:rFonts w:ascii="Times New Roman" w:hAnsi="Times New Roman" w:cs="Times New Roman"/>
          <w:sz w:val="24"/>
          <w:szCs w:val="24"/>
          <w:lang w:val="en-US"/>
        </w:rPr>
        <w:t xml:space="preserve"> chronic liver disease is</w:t>
      </w:r>
      <w:r w:rsidR="009F6E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722B">
        <w:rPr>
          <w:rFonts w:ascii="Times New Roman" w:hAnsi="Times New Roman" w:cs="Times New Roman"/>
          <w:sz w:val="24"/>
          <w:szCs w:val="24"/>
          <w:lang w:val="en-US"/>
        </w:rPr>
        <w:t>an emerging</w:t>
      </w:r>
      <w:r w:rsidR="006F0FA1">
        <w:rPr>
          <w:rFonts w:ascii="Times New Roman" w:hAnsi="Times New Roman" w:cs="Times New Roman"/>
          <w:sz w:val="24"/>
          <w:szCs w:val="24"/>
          <w:lang w:val="en-US"/>
        </w:rPr>
        <w:t xml:space="preserve"> threat to the long-term health </w:t>
      </w:r>
      <w:r w:rsidR="00D531E4">
        <w:rPr>
          <w:rFonts w:ascii="Times New Roman" w:hAnsi="Times New Roman" w:cs="Times New Roman"/>
          <w:sz w:val="24"/>
          <w:szCs w:val="24"/>
          <w:lang w:val="en-US"/>
        </w:rPr>
        <w:t>of HIV-positive patients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 xml:space="preserve"> in this region</w:t>
      </w:r>
      <w:r w:rsidR="00A719D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30091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E35CA7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&lt;EndNote&gt;&lt;Cite&gt;&lt;Author&gt;World Health Organisation&lt;/Author&gt;&lt;Year&gt;2015&lt;/Year&gt;&lt;RecNum&gt;6&lt;/RecNum&gt;&lt;DisplayText&gt;[3]&lt;/DisplayText&gt;&lt;record&gt;&lt;rec-number&gt;6&lt;/rec-number&gt;&lt;foreign-keys&gt;&lt;key app="EN" db-id="psp5x0xtx5vdxnefsv3xd9aqfs2pxepxtv0t" timestamp="1447753204"&gt;6&lt;/key&gt;&lt;/foreign-keys&gt;&lt;ref-type name="Book Section"&gt;5&lt;/ref-type&gt;&lt;contributors&gt;&lt;authors&gt;&lt;author&gt;World Health Organisation,&lt;/author&gt;&lt;/authors&gt;&lt;/contributors&gt;&lt;titles&gt;&lt;title&gt;Guidelines for the Prevention, Care and Treatment of Persons with Chronic Hepatitis B Infection&lt;/title&gt;&lt;/titles&gt;&lt;dates&gt;&lt;year&gt;2015&lt;/year&gt;&lt;/dates&gt;&lt;pub-location&gt;Geneva&lt;/pub-location&gt;&lt;publisher&gt;World Health Organization&lt;/publisher&gt;&lt;accession-num&gt;26225396&lt;/accession-num&gt;&lt;urls&gt;&lt;/urls&gt;&lt;language&gt;eng&lt;/language&gt;&lt;/record&gt;&lt;/Cite&gt;&lt;/EndNote&gt;</w:instrText>
      </w:r>
      <w:r w:rsidR="00830091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E35CA7">
        <w:rPr>
          <w:rFonts w:ascii="Times New Roman" w:hAnsi="Times New Roman" w:cs="Times New Roman"/>
          <w:noProof/>
          <w:sz w:val="24"/>
          <w:szCs w:val="24"/>
          <w:lang w:val="en-US"/>
        </w:rPr>
        <w:t>[3]</w:t>
      </w:r>
      <w:r w:rsidR="0083009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AE14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F0FA1">
        <w:rPr>
          <w:rFonts w:ascii="Times New Roman" w:hAnsi="Times New Roman" w:cs="Times New Roman"/>
          <w:sz w:val="24"/>
          <w:szCs w:val="24"/>
          <w:lang w:val="en-US"/>
        </w:rPr>
        <w:t xml:space="preserve">Since 2010, we have been following </w:t>
      </w:r>
      <w:r w:rsidR="000502F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7557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14F5">
        <w:rPr>
          <w:rFonts w:ascii="Times New Roman" w:hAnsi="Times New Roman" w:cs="Times New Roman"/>
          <w:sz w:val="24"/>
          <w:szCs w:val="24"/>
          <w:lang w:val="en-US"/>
        </w:rPr>
        <w:t xml:space="preserve">prospective </w:t>
      </w:r>
      <w:r w:rsidR="00755752">
        <w:rPr>
          <w:rFonts w:ascii="Times New Roman" w:hAnsi="Times New Roman" w:cs="Times New Roman"/>
          <w:sz w:val="24"/>
          <w:szCs w:val="24"/>
          <w:lang w:val="en-US"/>
        </w:rPr>
        <w:t xml:space="preserve">cohort of patients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attending the HIV clinic at 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Komfo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Anokye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Teaching Hospital in</w:t>
      </w:r>
      <w:r w:rsidR="007557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Kumasi, </w:t>
      </w:r>
      <w:r w:rsidR="00755752">
        <w:rPr>
          <w:rFonts w:ascii="Times New Roman" w:hAnsi="Times New Roman" w:cs="Times New Roman"/>
          <w:sz w:val="24"/>
          <w:szCs w:val="24"/>
          <w:lang w:val="en-US"/>
        </w:rPr>
        <w:t>Ghana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where prevalence of HBV co-infection is </w:t>
      </w:r>
      <w:r w:rsidR="00755752">
        <w:rPr>
          <w:rFonts w:ascii="Times New Roman" w:hAnsi="Times New Roman" w:cs="Times New Roman"/>
          <w:sz w:val="24"/>
          <w:szCs w:val="24"/>
          <w:lang w:val="en-US"/>
        </w:rPr>
        <w:t>14%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755752">
        <w:rPr>
          <w:rFonts w:ascii="Times New Roman" w:hAnsi="Times New Roman" w:cs="Times New Roman"/>
          <w:sz w:val="24"/>
          <w:szCs w:val="24"/>
          <w:lang w:val="en-US"/>
        </w:rPr>
        <w:t>95% confidence interval 12.4-15.8%)</w:t>
      </w:r>
      <w:r w:rsidR="00785B4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85B47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PEVuZE5vdGU+PENpdGU+PEF1dGhvcj5TdG9ja2RhbGU8L0F1dGhvcj48WWVhcj4yMDE1PC9ZZWFy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</w:fldData>
        </w:fldChar>
      </w:r>
      <w:r w:rsidR="00E35CA7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E35CA7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PEVuZE5vdGU+PENpdGU+PEF1dGhvcj5TdG9ja2RhbGU8L0F1dGhvcj48WWVhcj4yMDE1PC9ZZWFy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</w:fldData>
        </w:fldChar>
      </w:r>
      <w:r w:rsidR="00E35CA7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E35CA7">
        <w:rPr>
          <w:rFonts w:ascii="Times New Roman" w:hAnsi="Times New Roman" w:cs="Times New Roman"/>
          <w:sz w:val="24"/>
          <w:szCs w:val="24"/>
          <w:lang w:val="en-US"/>
        </w:rPr>
      </w:r>
      <w:r w:rsidR="00E35CA7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785B47">
        <w:rPr>
          <w:rFonts w:ascii="Times New Roman" w:hAnsi="Times New Roman" w:cs="Times New Roman"/>
          <w:sz w:val="24"/>
          <w:szCs w:val="24"/>
          <w:lang w:val="en-US"/>
        </w:rPr>
      </w:r>
      <w:r w:rsidR="00785B47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E35CA7">
        <w:rPr>
          <w:rFonts w:ascii="Times New Roman" w:hAnsi="Times New Roman" w:cs="Times New Roman"/>
          <w:noProof/>
          <w:sz w:val="24"/>
          <w:szCs w:val="24"/>
          <w:lang w:val="en-US"/>
        </w:rPr>
        <w:t>[4]</w:t>
      </w:r>
      <w:r w:rsidR="00785B47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6F0FA1">
        <w:rPr>
          <w:rFonts w:ascii="Times New Roman" w:hAnsi="Times New Roman" w:cs="Times New Roman"/>
          <w:sz w:val="24"/>
          <w:szCs w:val="24"/>
          <w:lang w:val="en-US"/>
        </w:rPr>
        <w:t xml:space="preserve"> To date, </w:t>
      </w:r>
      <w:r w:rsidR="00785B47">
        <w:rPr>
          <w:rFonts w:ascii="Times New Roman" w:hAnsi="Times New Roman" w:cs="Times New Roman"/>
          <w:sz w:val="24"/>
          <w:szCs w:val="24"/>
          <w:lang w:val="en-US"/>
        </w:rPr>
        <w:t xml:space="preserve">122 </w:t>
      </w:r>
      <w:r w:rsidR="006F0FA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755752">
        <w:rPr>
          <w:rFonts w:ascii="Times New Roman" w:hAnsi="Times New Roman" w:cs="Times New Roman"/>
          <w:sz w:val="24"/>
          <w:szCs w:val="24"/>
          <w:lang w:val="en-US"/>
        </w:rPr>
        <w:t xml:space="preserve">atients </w:t>
      </w:r>
      <w:r w:rsidR="006F0FA1">
        <w:rPr>
          <w:rFonts w:ascii="Times New Roman" w:hAnsi="Times New Roman" w:cs="Times New Roman"/>
          <w:sz w:val="24"/>
          <w:szCs w:val="24"/>
          <w:lang w:val="en-US"/>
        </w:rPr>
        <w:t xml:space="preserve">have undergone </w:t>
      </w:r>
      <w:r w:rsidR="0010722B">
        <w:rPr>
          <w:rFonts w:ascii="Times New Roman" w:hAnsi="Times New Roman" w:cs="Times New Roman"/>
          <w:sz w:val="24"/>
          <w:szCs w:val="24"/>
          <w:lang w:val="en-US"/>
        </w:rPr>
        <w:t>laboratory investigations</w:t>
      </w:r>
      <w:r w:rsidR="0010722B" w:rsidDel="00AE14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722B">
        <w:rPr>
          <w:rFonts w:ascii="Times New Roman" w:hAnsi="Times New Roman" w:cs="Times New Roman"/>
          <w:sz w:val="24"/>
          <w:szCs w:val="24"/>
          <w:lang w:val="en-US"/>
        </w:rPr>
        <w:t xml:space="preserve">paired with a valid </w:t>
      </w:r>
      <w:r w:rsidR="00830091">
        <w:rPr>
          <w:rFonts w:ascii="Times New Roman" w:hAnsi="Times New Roman" w:cs="Times New Roman"/>
          <w:sz w:val="24"/>
          <w:szCs w:val="24"/>
          <w:lang w:val="en-US"/>
        </w:rPr>
        <w:t>measurement of</w:t>
      </w:r>
      <w:r w:rsidR="00755752">
        <w:rPr>
          <w:rFonts w:ascii="Times New Roman" w:hAnsi="Times New Roman" w:cs="Times New Roman"/>
          <w:sz w:val="24"/>
          <w:szCs w:val="24"/>
          <w:lang w:val="en-US"/>
        </w:rPr>
        <w:t xml:space="preserve"> liver </w:t>
      </w:r>
      <w:r w:rsidR="004236C9">
        <w:rPr>
          <w:rFonts w:ascii="Times New Roman" w:hAnsi="Times New Roman" w:cs="Times New Roman"/>
          <w:sz w:val="24"/>
          <w:szCs w:val="24"/>
          <w:lang w:val="en-US"/>
        </w:rPr>
        <w:t>fibrosis</w:t>
      </w:r>
      <w:r w:rsidR="007B07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14F5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="007B07E5">
        <w:rPr>
          <w:rFonts w:ascii="Times New Roman" w:hAnsi="Times New Roman" w:cs="Times New Roman"/>
          <w:sz w:val="24"/>
          <w:szCs w:val="24"/>
          <w:lang w:val="en-US"/>
        </w:rPr>
        <w:t xml:space="preserve">transient </w:t>
      </w:r>
      <w:proofErr w:type="spellStart"/>
      <w:r w:rsidR="007B07E5">
        <w:rPr>
          <w:rFonts w:ascii="Times New Roman" w:hAnsi="Times New Roman" w:cs="Times New Roman"/>
          <w:sz w:val="24"/>
          <w:szCs w:val="24"/>
          <w:lang w:val="en-US"/>
        </w:rPr>
        <w:t>elastography</w:t>
      </w:r>
      <w:proofErr w:type="spellEnd"/>
      <w:r w:rsidR="007B07E5">
        <w:rPr>
          <w:rFonts w:ascii="Times New Roman" w:hAnsi="Times New Roman" w:cs="Times New Roman"/>
          <w:sz w:val="24"/>
          <w:szCs w:val="24"/>
          <w:lang w:val="en-US"/>
        </w:rPr>
        <w:t xml:space="preserve"> (TE) (</w:t>
      </w:r>
      <w:proofErr w:type="spellStart"/>
      <w:r w:rsidR="007B07E5">
        <w:rPr>
          <w:rFonts w:ascii="Times New Roman" w:hAnsi="Times New Roman" w:cs="Times New Roman"/>
          <w:sz w:val="24"/>
          <w:szCs w:val="24"/>
          <w:lang w:val="en-US"/>
        </w:rPr>
        <w:t>Fibroscan</w:t>
      </w:r>
      <w:proofErr w:type="spellEnd"/>
      <w:r w:rsidR="007B07E5">
        <w:rPr>
          <w:rFonts w:ascii="Times New Roman" w:hAnsi="Times New Roman" w:cs="Times New Roman"/>
          <w:sz w:val="24"/>
          <w:szCs w:val="24"/>
          <w:lang w:val="en-US"/>
        </w:rPr>
        <w:t xml:space="preserve">® F402, </w:t>
      </w:r>
      <w:proofErr w:type="spellStart"/>
      <w:r w:rsidR="007B07E5">
        <w:rPr>
          <w:rFonts w:ascii="Times New Roman" w:hAnsi="Times New Roman" w:cs="Times New Roman"/>
          <w:sz w:val="24"/>
          <w:szCs w:val="24"/>
          <w:lang w:val="en-US"/>
        </w:rPr>
        <w:t>Echosens</w:t>
      </w:r>
      <w:proofErr w:type="spellEnd"/>
      <w:r w:rsidR="007B07E5">
        <w:rPr>
          <w:rFonts w:ascii="Times New Roman" w:hAnsi="Times New Roman" w:cs="Times New Roman"/>
          <w:sz w:val="24"/>
          <w:szCs w:val="24"/>
          <w:lang w:val="en-US"/>
        </w:rPr>
        <w:t>, Paris)</w:t>
      </w:r>
      <w:r w:rsidR="00294EC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0722B">
        <w:rPr>
          <w:rFonts w:ascii="Times New Roman" w:hAnsi="Times New Roman" w:cs="Times New Roman"/>
          <w:sz w:val="24"/>
          <w:szCs w:val="24"/>
          <w:lang w:val="en-US"/>
        </w:rPr>
        <w:t xml:space="preserve">Here we report on the performance of the GPR </w:t>
      </w:r>
      <w:r w:rsidR="00DC4065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 xml:space="preserve">AST to platelet ratio </w:t>
      </w:r>
      <w:r w:rsidR="003C7020">
        <w:rPr>
          <w:rFonts w:ascii="Times New Roman" w:hAnsi="Times New Roman" w:cs="Times New Roman"/>
          <w:sz w:val="24"/>
          <w:szCs w:val="24"/>
          <w:lang w:val="en-US"/>
        </w:rPr>
        <w:t xml:space="preserve">index 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DC4065">
        <w:rPr>
          <w:rFonts w:ascii="Times New Roman" w:hAnsi="Times New Roman" w:cs="Times New Roman"/>
          <w:sz w:val="24"/>
          <w:szCs w:val="24"/>
          <w:lang w:val="en-US"/>
        </w:rPr>
        <w:t>APRI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C40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722B">
        <w:rPr>
          <w:rFonts w:ascii="Times New Roman" w:hAnsi="Times New Roman" w:cs="Times New Roman"/>
          <w:sz w:val="24"/>
          <w:szCs w:val="24"/>
          <w:lang w:val="en-US"/>
        </w:rPr>
        <w:t>in this</w:t>
      </w:r>
      <w:r w:rsidR="00DC4065">
        <w:rPr>
          <w:rFonts w:ascii="Times New Roman" w:hAnsi="Times New Roman" w:cs="Times New Roman"/>
          <w:sz w:val="24"/>
          <w:szCs w:val="24"/>
          <w:lang w:val="en-US"/>
        </w:rPr>
        <w:t xml:space="preserve"> cohort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 xml:space="preserve">, in relation to </w:t>
      </w:r>
      <w:r w:rsidR="00DC4065">
        <w:rPr>
          <w:rFonts w:ascii="Times New Roman" w:hAnsi="Times New Roman" w:cs="Times New Roman"/>
          <w:sz w:val="24"/>
          <w:szCs w:val="24"/>
          <w:lang w:val="en-US"/>
        </w:rPr>
        <w:t>TE measurement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C4065">
        <w:rPr>
          <w:rFonts w:ascii="Times New Roman" w:hAnsi="Times New Roman" w:cs="Times New Roman"/>
          <w:sz w:val="24"/>
          <w:szCs w:val="24"/>
          <w:lang w:val="en-US"/>
        </w:rPr>
        <w:t xml:space="preserve"> as a reference standard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>. I</w:t>
      </w:r>
      <w:r w:rsidR="00DC4065">
        <w:rPr>
          <w:rFonts w:ascii="Times New Roman" w:hAnsi="Times New Roman" w:cs="Times New Roman"/>
          <w:sz w:val="24"/>
          <w:szCs w:val="24"/>
          <w:lang w:val="en-US"/>
        </w:rPr>
        <w:t xml:space="preserve">nterpretive cut-offs 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DC406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7.6 </w:t>
      </w:r>
      <w:proofErr w:type="spellStart"/>
      <w:r w:rsidR="00DC4065" w:rsidRPr="00DA4760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="00DC406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[F3: advanced fibrosis] and 9.4 </w:t>
      </w:r>
      <w:proofErr w:type="spellStart"/>
      <w:r w:rsidR="00DC4065" w:rsidRPr="00DA4760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="00DC406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[F4: cirrhosis], as </w:t>
      </w:r>
      <w:r w:rsidR="00DC4065" w:rsidRPr="00785B47">
        <w:rPr>
          <w:rFonts w:ascii="Times New Roman" w:hAnsi="Times New Roman" w:cs="Times New Roman"/>
          <w:sz w:val="24"/>
          <w:szCs w:val="24"/>
          <w:lang w:val="en-US"/>
        </w:rPr>
        <w:t>previously determined</w:t>
      </w:r>
      <w:r w:rsidR="00DC4065" w:rsidRPr="00DA4760">
        <w:rPr>
          <w:rFonts w:ascii="Times New Roman" w:hAnsi="Times New Roman" w:cs="Times New Roman"/>
          <w:sz w:val="24"/>
          <w:szCs w:val="24"/>
          <w:lang w:val="en-US"/>
        </w:rPr>
        <w:t xml:space="preserve"> for H</w:t>
      </w:r>
      <w:r w:rsidR="00DC406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DC4065" w:rsidRPr="00DA4760">
        <w:rPr>
          <w:rFonts w:ascii="Times New Roman" w:hAnsi="Times New Roman" w:cs="Times New Roman"/>
          <w:sz w:val="24"/>
          <w:szCs w:val="24"/>
          <w:lang w:val="en-US"/>
        </w:rPr>
        <w:t>V/H</w:t>
      </w:r>
      <w:r w:rsidR="00DC406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C4065" w:rsidRPr="00DA4760">
        <w:rPr>
          <w:rFonts w:ascii="Times New Roman" w:hAnsi="Times New Roman" w:cs="Times New Roman"/>
          <w:sz w:val="24"/>
          <w:szCs w:val="24"/>
          <w:lang w:val="en-US"/>
        </w:rPr>
        <w:t>V co-infection</w:t>
      </w:r>
      <w:r w:rsidR="00785B4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85B47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PEVuZE5vdGU+PENpdGU+PEF1dGhvcj5TdG9ja2RhbGU8L0F1dGhvcj48WWVhcj4yMDE1PC9ZZWFy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</w:fldData>
        </w:fldChar>
      </w:r>
      <w:r w:rsidR="00E35CA7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E35CA7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PEVuZE5vdGU+PENpdGU+PEF1dGhvcj5TdG9ja2RhbGU8L0F1dGhvcj48WWVhcj4yMDE1PC9ZZWFy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</w:fldData>
        </w:fldChar>
      </w:r>
      <w:r w:rsidR="00E35CA7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E35CA7">
        <w:rPr>
          <w:rFonts w:ascii="Times New Roman" w:hAnsi="Times New Roman" w:cs="Times New Roman"/>
          <w:sz w:val="24"/>
          <w:szCs w:val="24"/>
          <w:lang w:val="en-US"/>
        </w:rPr>
      </w:r>
      <w:r w:rsidR="00E35CA7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785B47">
        <w:rPr>
          <w:rFonts w:ascii="Times New Roman" w:hAnsi="Times New Roman" w:cs="Times New Roman"/>
          <w:sz w:val="24"/>
          <w:szCs w:val="24"/>
          <w:lang w:val="en-US"/>
        </w:rPr>
      </w:r>
      <w:r w:rsidR="00785B47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E35CA7">
        <w:rPr>
          <w:rFonts w:ascii="Times New Roman" w:hAnsi="Times New Roman" w:cs="Times New Roman"/>
          <w:noProof/>
          <w:sz w:val="24"/>
          <w:szCs w:val="24"/>
          <w:lang w:val="en-US"/>
        </w:rPr>
        <w:t>[4]</w:t>
      </w:r>
      <w:r w:rsidR="00785B47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785B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8480697" w14:textId="515E9829" w:rsidR="007B07E5" w:rsidRDefault="00DC4065" w:rsidP="00785B4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For the purpose of the</w:t>
      </w:r>
      <w:r w:rsidR="006F0FA1">
        <w:rPr>
          <w:rFonts w:ascii="Times New Roman" w:hAnsi="Times New Roman" w:cs="Times New Roman"/>
          <w:sz w:val="24"/>
          <w:szCs w:val="24"/>
          <w:lang w:val="en-US"/>
        </w:rPr>
        <w:t xml:space="preserve"> analysis, we excluded patients with </w:t>
      </w:r>
      <w:r w:rsidR="0010722B">
        <w:rPr>
          <w:rFonts w:ascii="Times New Roman" w:hAnsi="Times New Roman" w:cs="Times New Roman"/>
          <w:sz w:val="24"/>
          <w:szCs w:val="24"/>
          <w:lang w:val="en-US"/>
        </w:rPr>
        <w:t>pregnancy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 xml:space="preserve"> (n=2)</w:t>
      </w:r>
      <w:r w:rsidR="0010722B">
        <w:rPr>
          <w:rFonts w:ascii="Times New Roman" w:hAnsi="Times New Roman" w:cs="Times New Roman"/>
          <w:sz w:val="24"/>
          <w:szCs w:val="24"/>
          <w:lang w:val="en-US"/>
        </w:rPr>
        <w:t>, significant alcohol consumption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 xml:space="preserve"> (n=1)</w:t>
      </w:r>
      <w:r w:rsidR="0010722B">
        <w:rPr>
          <w:rFonts w:ascii="Times New Roman" w:hAnsi="Times New Roman" w:cs="Times New Roman"/>
          <w:sz w:val="24"/>
          <w:szCs w:val="24"/>
          <w:lang w:val="en-US"/>
        </w:rPr>
        <w:t>, acute</w:t>
      </w:r>
      <w:r w:rsidR="006802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02F6">
        <w:rPr>
          <w:rFonts w:ascii="Times New Roman" w:hAnsi="Times New Roman" w:cs="Times New Roman"/>
          <w:sz w:val="24"/>
          <w:szCs w:val="24"/>
          <w:lang w:val="en-US"/>
        </w:rPr>
        <w:t>malaria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 xml:space="preserve"> (n=2)</w:t>
      </w:r>
      <w:r w:rsidR="00684D4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785B47">
        <w:rPr>
          <w:rFonts w:ascii="Times New Roman" w:hAnsi="Times New Roman" w:cs="Times New Roman"/>
          <w:sz w:val="24"/>
          <w:szCs w:val="24"/>
          <w:lang w:val="en-US"/>
        </w:rPr>
        <w:t xml:space="preserve">detectable </w:t>
      </w:r>
      <w:r w:rsidR="00684D40">
        <w:rPr>
          <w:rFonts w:ascii="Times New Roman" w:hAnsi="Times New Roman" w:cs="Times New Roman"/>
          <w:sz w:val="24"/>
          <w:szCs w:val="24"/>
          <w:lang w:val="en-US"/>
        </w:rPr>
        <w:t>HCV</w:t>
      </w:r>
      <w:r w:rsidR="006802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 xml:space="preserve">RNA (n=0) </w:t>
      </w:r>
      <w:r w:rsidR="0068022A">
        <w:rPr>
          <w:rFonts w:ascii="Times New Roman" w:hAnsi="Times New Roman" w:cs="Times New Roman"/>
          <w:sz w:val="24"/>
          <w:szCs w:val="24"/>
          <w:lang w:val="en-US"/>
        </w:rPr>
        <w:t>or HDV RNA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 xml:space="preserve"> (n=1)</w:t>
      </w:r>
      <w:r w:rsidR="00D531E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0722B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D531E4">
        <w:rPr>
          <w:rFonts w:ascii="Times New Roman" w:hAnsi="Times New Roman" w:cs="Times New Roman"/>
          <w:sz w:val="24"/>
          <w:szCs w:val="24"/>
          <w:lang w:val="en-US"/>
        </w:rPr>
        <w:t xml:space="preserve">n order to reflect the </w:t>
      </w:r>
      <w:r>
        <w:rPr>
          <w:rFonts w:ascii="Times New Roman" w:hAnsi="Times New Roman" w:cs="Times New Roman"/>
          <w:sz w:val="24"/>
          <w:szCs w:val="24"/>
          <w:lang w:val="en-US"/>
        </w:rPr>
        <w:t>current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>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31E4">
        <w:rPr>
          <w:rFonts w:ascii="Times New Roman" w:hAnsi="Times New Roman" w:cs="Times New Roman"/>
          <w:sz w:val="24"/>
          <w:szCs w:val="24"/>
          <w:lang w:val="en-US"/>
        </w:rPr>
        <w:t xml:space="preserve">predominant profile of HIV-positive patients across sub-Saharan Africa, we only included patients established on antiretroviral therapy (ART) with two nucleoside/nucleotide reverse transcriptase inhibitors (NRTIs) plus </w:t>
      </w:r>
      <w:proofErr w:type="spellStart"/>
      <w:r w:rsidR="00D531E4">
        <w:rPr>
          <w:rFonts w:ascii="Times New Roman" w:hAnsi="Times New Roman" w:cs="Times New Roman"/>
          <w:sz w:val="24"/>
          <w:szCs w:val="24"/>
          <w:lang w:val="en-US"/>
        </w:rPr>
        <w:t>efavirenz</w:t>
      </w:r>
      <w:proofErr w:type="spellEnd"/>
      <w:r w:rsidR="00D531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349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514D84">
        <w:rPr>
          <w:rFonts w:ascii="Times New Roman" w:hAnsi="Times New Roman" w:cs="Times New Roman"/>
          <w:sz w:val="24"/>
          <w:szCs w:val="24"/>
          <w:lang w:val="en-US"/>
        </w:rPr>
        <w:t>n=89</w:t>
      </w:r>
      <w:r w:rsidR="00E63490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D531E4">
        <w:rPr>
          <w:rFonts w:ascii="Times New Roman" w:hAnsi="Times New Roman" w:cs="Times New Roman"/>
          <w:sz w:val="24"/>
          <w:szCs w:val="24"/>
          <w:lang w:val="en-US"/>
        </w:rPr>
        <w:t xml:space="preserve">or </w:t>
      </w:r>
      <w:proofErr w:type="spellStart"/>
      <w:r w:rsidR="00D531E4">
        <w:rPr>
          <w:rFonts w:ascii="Times New Roman" w:hAnsi="Times New Roman" w:cs="Times New Roman"/>
          <w:sz w:val="24"/>
          <w:szCs w:val="24"/>
          <w:lang w:val="en-US"/>
        </w:rPr>
        <w:t>nevirapine</w:t>
      </w:r>
      <w:proofErr w:type="spellEnd"/>
      <w:r w:rsidR="00E6349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514D84">
        <w:rPr>
          <w:rFonts w:ascii="Times New Roman" w:hAnsi="Times New Roman" w:cs="Times New Roman"/>
          <w:sz w:val="24"/>
          <w:szCs w:val="24"/>
          <w:lang w:val="en-US"/>
        </w:rPr>
        <w:t>n=11)</w:t>
      </w:r>
      <w:r w:rsidR="0010722B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r w:rsidR="00D531E4">
        <w:rPr>
          <w:rFonts w:ascii="Times New Roman" w:hAnsi="Times New Roman" w:cs="Times New Roman"/>
          <w:sz w:val="24"/>
          <w:szCs w:val="24"/>
          <w:lang w:val="en-US"/>
        </w:rPr>
        <w:t xml:space="preserve">excluded those not receiving ART (n=6) or receiving </w:t>
      </w:r>
      <w:r w:rsidR="000502F6">
        <w:rPr>
          <w:rFonts w:ascii="Times New Roman" w:hAnsi="Times New Roman" w:cs="Times New Roman"/>
          <w:sz w:val="24"/>
          <w:szCs w:val="24"/>
          <w:lang w:val="en-US"/>
        </w:rPr>
        <w:t>protease inhibitor</w:t>
      </w:r>
      <w:r w:rsidR="00D531E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502F6">
        <w:rPr>
          <w:rFonts w:ascii="Times New Roman" w:hAnsi="Times New Roman" w:cs="Times New Roman"/>
          <w:sz w:val="24"/>
          <w:szCs w:val="24"/>
          <w:lang w:val="en-US"/>
        </w:rPr>
        <w:t xml:space="preserve"> (n=10)</w:t>
      </w:r>
      <w:r w:rsidR="00D531E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E31ACBD" w14:textId="77777777" w:rsidR="004A1DF8" w:rsidRDefault="007B07E5" w:rsidP="00785B4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68022A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6802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patients 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 xml:space="preserve">(67% female) </w:t>
      </w:r>
      <w:r>
        <w:rPr>
          <w:rFonts w:ascii="Times New Roman" w:hAnsi="Times New Roman" w:cs="Times New Roman"/>
          <w:sz w:val="24"/>
          <w:szCs w:val="24"/>
          <w:lang w:val="en-US"/>
        </w:rPr>
        <w:t>were median 44 years o</w:t>
      </w:r>
      <w:r w:rsidR="00684D40">
        <w:rPr>
          <w:rFonts w:ascii="Times New Roman" w:hAnsi="Times New Roman" w:cs="Times New Roman"/>
          <w:sz w:val="24"/>
          <w:szCs w:val="24"/>
          <w:lang w:val="en-US"/>
        </w:rPr>
        <w:t>ld (interquartile range 38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48)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had received ART for median 7.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years (5.</w:t>
      </w:r>
      <w:r w:rsidR="00684D40"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9.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684D40">
        <w:rPr>
          <w:rFonts w:ascii="Times New Roman" w:hAnsi="Times New Roman" w:cs="Times New Roman"/>
          <w:sz w:val="24"/>
          <w:szCs w:val="24"/>
          <w:lang w:val="en-US"/>
        </w:rPr>
        <w:t>nd had a CD4 count of median 572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cells/mm</w:t>
      </w:r>
      <w:r w:rsidRPr="007B07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DC406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(3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>61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71</w:t>
      </w:r>
      <w:r w:rsidR="00684D40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561CC0">
        <w:rPr>
          <w:rFonts w:ascii="Times New Roman" w:hAnsi="Times New Roman" w:cs="Times New Roman"/>
          <w:sz w:val="24"/>
          <w:szCs w:val="24"/>
          <w:lang w:val="en-US"/>
        </w:rPr>
        <w:t xml:space="preserve">); 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 xml:space="preserve">78% showed plasma </w:t>
      </w:r>
      <w:r w:rsidR="00561CC0">
        <w:rPr>
          <w:rFonts w:ascii="Times New Roman" w:hAnsi="Times New Roman" w:cs="Times New Roman"/>
          <w:sz w:val="24"/>
          <w:szCs w:val="24"/>
          <w:lang w:val="en-US"/>
        </w:rPr>
        <w:t>HIV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>-1</w:t>
      </w:r>
      <w:r w:rsidR="00561CC0">
        <w:rPr>
          <w:rFonts w:ascii="Times New Roman" w:hAnsi="Times New Roman" w:cs="Times New Roman"/>
          <w:sz w:val="24"/>
          <w:szCs w:val="24"/>
          <w:lang w:val="en-US"/>
        </w:rPr>
        <w:t xml:space="preserve"> RNA 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>suppression</w:t>
      </w:r>
      <w:r w:rsidR="00561C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>(&lt;</w:t>
      </w:r>
      <w:r w:rsidR="00561CC0">
        <w:rPr>
          <w:rFonts w:ascii="Times New Roman" w:hAnsi="Times New Roman" w:cs="Times New Roman"/>
          <w:sz w:val="24"/>
          <w:szCs w:val="24"/>
          <w:lang w:val="en-US"/>
        </w:rPr>
        <w:t>40 copies/ml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61CC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D17BD">
        <w:rPr>
          <w:rFonts w:ascii="Times New Roman" w:hAnsi="Times New Roman" w:cs="Times New Roman"/>
          <w:sz w:val="24"/>
          <w:szCs w:val="24"/>
          <w:lang w:val="en-US"/>
        </w:rPr>
        <w:t>Median AST, GGT and platelet</w:t>
      </w:r>
      <w:r w:rsidR="00684D40">
        <w:rPr>
          <w:rFonts w:ascii="Times New Roman" w:hAnsi="Times New Roman" w:cs="Times New Roman"/>
          <w:sz w:val="24"/>
          <w:szCs w:val="24"/>
          <w:lang w:val="en-US"/>
        </w:rPr>
        <w:t xml:space="preserve"> counts were 32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 xml:space="preserve"> U/L</w:t>
      </w:r>
      <w:r w:rsidR="00684D40">
        <w:rPr>
          <w:rFonts w:ascii="Times New Roman" w:hAnsi="Times New Roman" w:cs="Times New Roman"/>
          <w:sz w:val="24"/>
          <w:szCs w:val="24"/>
          <w:lang w:val="en-US"/>
        </w:rPr>
        <w:t xml:space="preserve"> (25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>39</w:t>
      </w:r>
      <w:r w:rsidR="00684D40">
        <w:rPr>
          <w:rFonts w:ascii="Times New Roman" w:hAnsi="Times New Roman" w:cs="Times New Roman"/>
          <w:sz w:val="24"/>
          <w:szCs w:val="24"/>
          <w:lang w:val="en-US"/>
        </w:rPr>
        <w:t>), 60</w:t>
      </w:r>
      <w:r w:rsidR="00ED17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 xml:space="preserve">U/L </w:t>
      </w:r>
      <w:r w:rsidR="00ED17BD">
        <w:rPr>
          <w:rFonts w:ascii="Times New Roman" w:hAnsi="Times New Roman" w:cs="Times New Roman"/>
          <w:sz w:val="24"/>
          <w:szCs w:val="24"/>
          <w:lang w:val="en-US"/>
        </w:rPr>
        <w:t>(44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D17BD">
        <w:rPr>
          <w:rFonts w:ascii="Times New Roman" w:hAnsi="Times New Roman" w:cs="Times New Roman"/>
          <w:sz w:val="24"/>
          <w:szCs w:val="24"/>
          <w:lang w:val="en-US"/>
        </w:rPr>
        <w:t>81) and 1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>65</w:t>
      </w:r>
      <w:r w:rsidR="00434EC3">
        <w:rPr>
          <w:rFonts w:ascii="Times New Roman" w:hAnsi="Times New Roman" w:cs="Times New Roman"/>
          <w:sz w:val="24"/>
          <w:szCs w:val="24"/>
          <w:lang w:val="en-US"/>
        </w:rPr>
        <w:t xml:space="preserve"> x 10</w:t>
      </w:r>
      <w:r w:rsidR="00434EC3" w:rsidRPr="001C271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9</w:t>
      </w:r>
      <w:r w:rsidR="00434EC3">
        <w:rPr>
          <w:rFonts w:ascii="Times New Roman" w:hAnsi="Times New Roman" w:cs="Times New Roman"/>
          <w:sz w:val="24"/>
          <w:szCs w:val="24"/>
          <w:lang w:val="en-US"/>
        </w:rPr>
        <w:t>/L</w:t>
      </w:r>
      <w:r w:rsidR="00ED17BD">
        <w:rPr>
          <w:rFonts w:ascii="Times New Roman" w:hAnsi="Times New Roman" w:cs="Times New Roman"/>
          <w:sz w:val="24"/>
          <w:szCs w:val="24"/>
          <w:lang w:val="en-US"/>
        </w:rPr>
        <w:t xml:space="preserve"> (11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D17BD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ED17BD">
        <w:rPr>
          <w:rFonts w:ascii="Times New Roman" w:hAnsi="Times New Roman" w:cs="Times New Roman"/>
          <w:sz w:val="24"/>
          <w:szCs w:val="24"/>
          <w:lang w:val="en-US"/>
        </w:rPr>
        <w:t>5)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D17BD">
        <w:rPr>
          <w:rFonts w:ascii="Times New Roman" w:hAnsi="Times New Roman" w:cs="Times New Roman"/>
          <w:sz w:val="24"/>
          <w:szCs w:val="24"/>
          <w:lang w:val="en-US"/>
        </w:rPr>
        <w:t xml:space="preserve"> respectively.</w:t>
      </w:r>
      <w:r w:rsidR="003E6C58">
        <w:rPr>
          <w:rFonts w:ascii="Times New Roman" w:hAnsi="Times New Roman" w:cs="Times New Roman"/>
          <w:sz w:val="24"/>
          <w:szCs w:val="24"/>
          <w:lang w:val="en-US"/>
        </w:rPr>
        <w:t xml:space="preserve"> TE measurement</w:t>
      </w:r>
      <w:r w:rsidR="00ED17B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E6C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 xml:space="preserve">were median </w:t>
      </w:r>
      <w:r w:rsidR="003E6C58">
        <w:rPr>
          <w:rFonts w:ascii="Times New Roman" w:hAnsi="Times New Roman" w:cs="Times New Roman"/>
          <w:sz w:val="24"/>
          <w:szCs w:val="24"/>
          <w:lang w:val="en-US"/>
        </w:rPr>
        <w:t xml:space="preserve">4.6 </w:t>
      </w:r>
      <w:proofErr w:type="spellStart"/>
      <w:r w:rsidR="003E6C58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="003E6C58">
        <w:rPr>
          <w:rFonts w:ascii="Times New Roman" w:hAnsi="Times New Roman" w:cs="Times New Roman"/>
          <w:sz w:val="24"/>
          <w:szCs w:val="24"/>
          <w:lang w:val="en-US"/>
        </w:rPr>
        <w:t xml:space="preserve"> (3.8</w:t>
      </w:r>
      <w:r w:rsidR="00BE6A5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E6C58">
        <w:rPr>
          <w:rFonts w:ascii="Times New Roman" w:hAnsi="Times New Roman" w:cs="Times New Roman"/>
          <w:sz w:val="24"/>
          <w:szCs w:val="24"/>
          <w:lang w:val="en-US"/>
        </w:rPr>
        <w:t>6.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3E6C58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="00785B47">
        <w:rPr>
          <w:rFonts w:ascii="Times New Roman" w:hAnsi="Times New Roman" w:cs="Times New Roman"/>
          <w:sz w:val="24"/>
          <w:szCs w:val="24"/>
          <w:lang w:val="en-US"/>
        </w:rPr>
        <w:t xml:space="preserve">Of 100 </w:t>
      </w:r>
      <w:r w:rsidR="00684D40">
        <w:rPr>
          <w:rFonts w:ascii="Times New Roman" w:hAnsi="Times New Roman" w:cs="Times New Roman"/>
          <w:sz w:val="24"/>
          <w:szCs w:val="24"/>
          <w:lang w:val="en-US"/>
        </w:rPr>
        <w:t xml:space="preserve">patients, </w:t>
      </w:r>
      <w:r w:rsidR="003E6C58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684D40">
        <w:rPr>
          <w:rFonts w:ascii="Times New Roman" w:hAnsi="Times New Roman" w:cs="Times New Roman"/>
          <w:sz w:val="24"/>
          <w:szCs w:val="24"/>
          <w:lang w:val="en-US"/>
        </w:rPr>
        <w:t xml:space="preserve">% and 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3E6C58"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r w:rsidR="003E6C58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were classified as </w:t>
      </w:r>
      <w:r w:rsidR="00ED17BD">
        <w:rPr>
          <w:rFonts w:ascii="Times New Roman" w:hAnsi="Times New Roman" w:cs="Times New Roman"/>
          <w:sz w:val="24"/>
          <w:szCs w:val="24"/>
          <w:lang w:val="en-US"/>
        </w:rPr>
        <w:t>having advanced fibrosis and cirrhosis</w:t>
      </w:r>
      <w:r w:rsidR="008725A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D17BD">
        <w:rPr>
          <w:rFonts w:ascii="Times New Roman" w:hAnsi="Times New Roman" w:cs="Times New Roman"/>
          <w:sz w:val="24"/>
          <w:szCs w:val="24"/>
          <w:lang w:val="en-US"/>
        </w:rPr>
        <w:t xml:space="preserve"> respectively.</w:t>
      </w:r>
      <w:r w:rsidR="00DC4065">
        <w:rPr>
          <w:rFonts w:ascii="Times New Roman" w:hAnsi="Times New Roman" w:cs="Times New Roman"/>
          <w:sz w:val="24"/>
          <w:szCs w:val="24"/>
          <w:lang w:val="en-US"/>
        </w:rPr>
        <w:t xml:space="preserve"> Factors significantly associated with TE measurement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C4065">
        <w:rPr>
          <w:rFonts w:ascii="Times New Roman" w:hAnsi="Times New Roman" w:cs="Times New Roman"/>
          <w:sz w:val="24"/>
          <w:szCs w:val="24"/>
          <w:lang w:val="en-US"/>
        </w:rPr>
        <w:t xml:space="preserve"> were </w:t>
      </w:r>
      <w:r w:rsidR="00561CC0">
        <w:rPr>
          <w:rFonts w:ascii="Times New Roman" w:hAnsi="Times New Roman" w:cs="Times New Roman"/>
          <w:sz w:val="24"/>
          <w:szCs w:val="24"/>
          <w:lang w:val="en-US"/>
        </w:rPr>
        <w:t>GGT (r=0.3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561CC0">
        <w:rPr>
          <w:rFonts w:ascii="Times New Roman" w:hAnsi="Times New Roman" w:cs="Times New Roman"/>
          <w:sz w:val="24"/>
          <w:szCs w:val="24"/>
          <w:lang w:val="en-US"/>
        </w:rPr>
        <w:t>, p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561CC0">
        <w:rPr>
          <w:rFonts w:ascii="Times New Roman" w:hAnsi="Times New Roman" w:cs="Times New Roman"/>
          <w:sz w:val="24"/>
          <w:szCs w:val="24"/>
          <w:lang w:val="en-US"/>
        </w:rPr>
        <w:t>0.001), AST (r=0.3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561CC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561CC0">
        <w:rPr>
          <w:rFonts w:ascii="Times New Roman" w:hAnsi="Times New Roman" w:cs="Times New Roman"/>
          <w:sz w:val="24"/>
          <w:szCs w:val="24"/>
          <w:lang w:val="en-US"/>
        </w:rPr>
        <w:t>0.001), CD4 count (r= -0.2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561CC0">
        <w:rPr>
          <w:rFonts w:ascii="Times New Roman" w:hAnsi="Times New Roman" w:cs="Times New Roman"/>
          <w:sz w:val="24"/>
          <w:szCs w:val="24"/>
          <w:lang w:val="en-US"/>
        </w:rPr>
        <w:t>, p=0.0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>33</w:t>
      </w:r>
      <w:r w:rsidR="00561CC0">
        <w:rPr>
          <w:rFonts w:ascii="Times New Roman" w:hAnsi="Times New Roman" w:cs="Times New Roman"/>
          <w:sz w:val="24"/>
          <w:szCs w:val="24"/>
          <w:lang w:val="en-US"/>
        </w:rPr>
        <w:t>), APRI (r=0.2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561CC0">
        <w:rPr>
          <w:rFonts w:ascii="Times New Roman" w:hAnsi="Times New Roman" w:cs="Times New Roman"/>
          <w:sz w:val="24"/>
          <w:szCs w:val="24"/>
          <w:lang w:val="en-US"/>
        </w:rPr>
        <w:t>, p=0.0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>14</w:t>
      </w:r>
      <w:r w:rsidR="00561CC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7442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61CC0">
        <w:rPr>
          <w:rFonts w:ascii="Times New Roman" w:hAnsi="Times New Roman" w:cs="Times New Roman"/>
          <w:sz w:val="24"/>
          <w:szCs w:val="24"/>
          <w:lang w:val="en-US"/>
        </w:rPr>
        <w:t xml:space="preserve"> GPR (r=0.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>29</w:t>
      </w:r>
      <w:r w:rsidR="00561CC0">
        <w:rPr>
          <w:rFonts w:ascii="Times New Roman" w:hAnsi="Times New Roman" w:cs="Times New Roman"/>
          <w:sz w:val="24"/>
          <w:szCs w:val="24"/>
          <w:lang w:val="en-US"/>
        </w:rPr>
        <w:t>, p=0.00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561CC0">
        <w:rPr>
          <w:rFonts w:ascii="Times New Roman" w:hAnsi="Times New Roman" w:cs="Times New Roman"/>
          <w:sz w:val="24"/>
          <w:szCs w:val="24"/>
          <w:lang w:val="en-US"/>
        </w:rPr>
        <w:t>) (Spearman’s rho)</w:t>
      </w:r>
      <w:r w:rsidR="001C2716">
        <w:rPr>
          <w:rFonts w:ascii="Times New Roman" w:hAnsi="Times New Roman" w:cs="Times New Roman"/>
          <w:sz w:val="24"/>
          <w:szCs w:val="24"/>
          <w:lang w:val="en-US"/>
        </w:rPr>
        <w:t xml:space="preserve"> and male gender (p=0.013, Mann-Whitney)</w:t>
      </w:r>
      <w:r w:rsidR="008725AC">
        <w:rPr>
          <w:rFonts w:ascii="Times New Roman" w:hAnsi="Times New Roman" w:cs="Times New Roman"/>
          <w:sz w:val="24"/>
          <w:szCs w:val="24"/>
          <w:lang w:val="en-US"/>
        </w:rPr>
        <w:t xml:space="preserve"> (Figure 1)</w:t>
      </w:r>
      <w:r w:rsidR="00561CC0">
        <w:rPr>
          <w:rFonts w:ascii="Times New Roman" w:hAnsi="Times New Roman" w:cs="Times New Roman"/>
          <w:sz w:val="24"/>
          <w:szCs w:val="24"/>
          <w:lang w:val="en-US"/>
        </w:rPr>
        <w:t>; there was no correlation with duration of ART (p=0.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561CC0">
        <w:rPr>
          <w:rFonts w:ascii="Times New Roman" w:hAnsi="Times New Roman" w:cs="Times New Roman"/>
          <w:sz w:val="24"/>
          <w:szCs w:val="24"/>
          <w:lang w:val="en-US"/>
        </w:rPr>
        <w:t>9) or age (p=0.</w:t>
      </w:r>
      <w:r w:rsidR="00D75B6B">
        <w:rPr>
          <w:rFonts w:ascii="Times New Roman" w:hAnsi="Times New Roman" w:cs="Times New Roman"/>
          <w:sz w:val="24"/>
          <w:szCs w:val="24"/>
          <w:lang w:val="en-US"/>
        </w:rPr>
        <w:t>76</w:t>
      </w:r>
      <w:r w:rsidR="00561CC0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4A1D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9E454EB" w14:textId="77777777" w:rsidR="00A2299E" w:rsidRDefault="00A2299E" w:rsidP="00785B4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7B51D1E" w14:textId="77777777" w:rsidR="00A2299E" w:rsidRPr="006D166F" w:rsidRDefault="00A2299E" w:rsidP="00A2299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509D9">
        <w:rPr>
          <w:rFonts w:ascii="Times New Roman" w:hAnsi="Times New Roman" w:cs="Times New Roman"/>
          <w:b/>
          <w:sz w:val="24"/>
          <w:szCs w:val="24"/>
          <w:lang w:val="en-US"/>
        </w:rPr>
        <w:t>Table 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7509D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C2716">
        <w:rPr>
          <w:rFonts w:ascii="Times New Roman" w:hAnsi="Times New Roman" w:cs="Times New Roman"/>
          <w:sz w:val="24"/>
          <w:szCs w:val="24"/>
          <w:lang w:val="en-US"/>
        </w:rPr>
        <w:t>Performance of gamma-</w:t>
      </w:r>
      <w:proofErr w:type="spellStart"/>
      <w:r w:rsidRPr="001C2716">
        <w:rPr>
          <w:rFonts w:ascii="Times New Roman" w:hAnsi="Times New Roman" w:cs="Times New Roman"/>
          <w:sz w:val="24"/>
          <w:szCs w:val="24"/>
          <w:lang w:val="en-US"/>
        </w:rPr>
        <w:t>glutamyl</w:t>
      </w:r>
      <w:proofErr w:type="spellEnd"/>
      <w:r w:rsidRPr="001C2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C2716">
        <w:rPr>
          <w:rFonts w:ascii="Times New Roman" w:hAnsi="Times New Roman" w:cs="Times New Roman"/>
          <w:sz w:val="24"/>
          <w:szCs w:val="24"/>
          <w:lang w:val="en-US"/>
        </w:rPr>
        <w:t>transpeptidase</w:t>
      </w:r>
      <w:proofErr w:type="spellEnd"/>
      <w:r w:rsidRPr="001C2716">
        <w:rPr>
          <w:rFonts w:ascii="Times New Roman" w:hAnsi="Times New Roman" w:cs="Times New Roman"/>
          <w:sz w:val="24"/>
          <w:szCs w:val="24"/>
          <w:lang w:val="en-US"/>
        </w:rPr>
        <w:t xml:space="preserve"> to platelet ratio (GPR)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1F2AA6">
        <w:rPr>
          <w:rFonts w:ascii="Times New Roman" w:hAnsi="Times New Roman" w:cs="Times New Roman"/>
          <w:sz w:val="24"/>
          <w:szCs w:val="24"/>
          <w:lang w:val="en-US"/>
        </w:rPr>
        <w:t xml:space="preserve">AST to platelet ratio index (APRI) </w:t>
      </w:r>
      <w:r w:rsidRPr="001C2716">
        <w:rPr>
          <w:rFonts w:ascii="Times New Roman" w:hAnsi="Times New Roman" w:cs="Times New Roman"/>
          <w:sz w:val="24"/>
          <w:szCs w:val="24"/>
          <w:lang w:val="en-US"/>
        </w:rPr>
        <w:t xml:space="preserve">compared to transient </w:t>
      </w:r>
      <w:proofErr w:type="spellStart"/>
      <w:r w:rsidRPr="001C2716">
        <w:rPr>
          <w:rFonts w:ascii="Times New Roman" w:hAnsi="Times New Roman" w:cs="Times New Roman"/>
          <w:sz w:val="24"/>
          <w:szCs w:val="24"/>
          <w:lang w:val="en-US"/>
        </w:rPr>
        <w:t>elastography</w:t>
      </w:r>
      <w:proofErr w:type="spellEnd"/>
      <w:r w:rsidRPr="001C2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(TE) as </w:t>
      </w:r>
      <w:r w:rsidRPr="001C2716">
        <w:rPr>
          <w:rFonts w:ascii="Times New Roman" w:hAnsi="Times New Roman" w:cs="Times New Roman"/>
          <w:sz w:val="24"/>
          <w:szCs w:val="24"/>
          <w:lang w:val="en-US"/>
        </w:rPr>
        <w:t>reference standard for the diagnosis of advanced fibrosis and cirrhosis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HBV/HIV co-infected patients in West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Africa</w:t>
      </w:r>
      <w:r w:rsidRPr="003C702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</w:p>
    <w:tbl>
      <w:tblPr>
        <w:tblStyle w:val="TableGrid"/>
        <w:tblW w:w="4625" w:type="pct"/>
        <w:tblLook w:val="04A0" w:firstRow="1" w:lastRow="0" w:firstColumn="1" w:lastColumn="0" w:noHBand="0" w:noVBand="1"/>
      </w:tblPr>
      <w:tblGrid>
        <w:gridCol w:w="3246"/>
        <w:gridCol w:w="2649"/>
        <w:gridCol w:w="2649"/>
      </w:tblGrid>
      <w:tr w:rsidR="00A2299E" w:rsidRPr="00A2299E" w14:paraId="1B497B02" w14:textId="77777777" w:rsidTr="00FB6E02">
        <w:tc>
          <w:tcPr>
            <w:tcW w:w="1900" w:type="pct"/>
          </w:tcPr>
          <w:p w14:paraId="4A2AC74A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550" w:type="pct"/>
          </w:tcPr>
          <w:p w14:paraId="662C2EFB" w14:textId="77777777" w:rsidR="00A2299E" w:rsidRPr="00A2299E" w:rsidRDefault="00A2299E" w:rsidP="00FB6E0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Advanced fibrosis</w:t>
            </w:r>
          </w:p>
          <w:p w14:paraId="48134FDD" w14:textId="77777777" w:rsidR="00A2299E" w:rsidRPr="00A2299E" w:rsidRDefault="00A2299E" w:rsidP="00FB6E0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 xml:space="preserve">(TE threshold 7.6 </w:t>
            </w:r>
            <w:proofErr w:type="spellStart"/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kPa</w:t>
            </w:r>
            <w:proofErr w:type="spellEnd"/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1550" w:type="pct"/>
          </w:tcPr>
          <w:p w14:paraId="27EBB4B7" w14:textId="77777777" w:rsidR="00A2299E" w:rsidRPr="00A2299E" w:rsidRDefault="00A2299E" w:rsidP="00FB6E0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Cirrhosis</w:t>
            </w:r>
          </w:p>
          <w:p w14:paraId="1880ABBF" w14:textId="77777777" w:rsidR="00A2299E" w:rsidRPr="00A2299E" w:rsidRDefault="00A2299E" w:rsidP="00FB6E0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 xml:space="preserve">(TE threshold 9.4 </w:t>
            </w:r>
            <w:proofErr w:type="spellStart"/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kPa</w:t>
            </w:r>
            <w:proofErr w:type="spellEnd"/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)</w:t>
            </w:r>
          </w:p>
        </w:tc>
      </w:tr>
      <w:tr w:rsidR="00A2299E" w:rsidRPr="00A2299E" w14:paraId="7EE3B202" w14:textId="77777777" w:rsidTr="00FB6E02">
        <w:tc>
          <w:tcPr>
            <w:tcW w:w="1900" w:type="pct"/>
          </w:tcPr>
          <w:p w14:paraId="6D00AD2D" w14:textId="77777777" w:rsidR="00A2299E" w:rsidRPr="00A2299E" w:rsidRDefault="00A2299E" w:rsidP="00FB6E02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b/>
                <w:szCs w:val="24"/>
                <w:lang w:val="en-US"/>
              </w:rPr>
              <w:t xml:space="preserve">GPR </w:t>
            </w:r>
          </w:p>
        </w:tc>
        <w:tc>
          <w:tcPr>
            <w:tcW w:w="1550" w:type="pct"/>
          </w:tcPr>
          <w:p w14:paraId="4E00930E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550" w:type="pct"/>
          </w:tcPr>
          <w:p w14:paraId="071655BC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A2299E" w:rsidRPr="00A2299E" w14:paraId="3B1516EE" w14:textId="77777777" w:rsidTr="00FB6E02">
        <w:tc>
          <w:tcPr>
            <w:tcW w:w="1900" w:type="pct"/>
          </w:tcPr>
          <w:p w14:paraId="0030F715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AUROC (95% CI)</w:t>
            </w:r>
          </w:p>
        </w:tc>
        <w:tc>
          <w:tcPr>
            <w:tcW w:w="1550" w:type="pct"/>
          </w:tcPr>
          <w:p w14:paraId="718399F2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0.73 (0.61 – 0.85)</w:t>
            </w:r>
          </w:p>
        </w:tc>
        <w:tc>
          <w:tcPr>
            <w:tcW w:w="1550" w:type="pct"/>
          </w:tcPr>
          <w:p w14:paraId="60B5D765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0.71 (0.55 - 0.86)</w:t>
            </w:r>
          </w:p>
        </w:tc>
      </w:tr>
      <w:tr w:rsidR="00A2299E" w:rsidRPr="00A2299E" w14:paraId="18FD81C8" w14:textId="77777777" w:rsidTr="00FB6E02">
        <w:tc>
          <w:tcPr>
            <w:tcW w:w="1900" w:type="pct"/>
          </w:tcPr>
          <w:p w14:paraId="331D8F1D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Cut-off values</w:t>
            </w:r>
          </w:p>
        </w:tc>
        <w:tc>
          <w:tcPr>
            <w:tcW w:w="1550" w:type="pct"/>
          </w:tcPr>
          <w:p w14:paraId="10081F88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0.54</w:t>
            </w:r>
          </w:p>
        </w:tc>
        <w:tc>
          <w:tcPr>
            <w:tcW w:w="1550" w:type="pct"/>
          </w:tcPr>
          <w:p w14:paraId="22AE6FA3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0.72</w:t>
            </w:r>
          </w:p>
        </w:tc>
      </w:tr>
      <w:tr w:rsidR="00A2299E" w:rsidRPr="00A2299E" w14:paraId="458A2293" w14:textId="77777777" w:rsidTr="00FB6E02">
        <w:tc>
          <w:tcPr>
            <w:tcW w:w="1900" w:type="pct"/>
          </w:tcPr>
          <w:p w14:paraId="506886A9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Sensitivity (%)</w:t>
            </w:r>
          </w:p>
        </w:tc>
        <w:tc>
          <w:tcPr>
            <w:tcW w:w="1550" w:type="pct"/>
          </w:tcPr>
          <w:p w14:paraId="5502D34A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 xml:space="preserve">61 </w:t>
            </w:r>
          </w:p>
        </w:tc>
        <w:tc>
          <w:tcPr>
            <w:tcW w:w="1550" w:type="pct"/>
          </w:tcPr>
          <w:p w14:paraId="6870AC2D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 xml:space="preserve">57 </w:t>
            </w:r>
          </w:p>
        </w:tc>
      </w:tr>
      <w:tr w:rsidR="00A2299E" w:rsidRPr="00A2299E" w14:paraId="0ACFA0BC" w14:textId="77777777" w:rsidTr="00FB6E02">
        <w:tc>
          <w:tcPr>
            <w:tcW w:w="1900" w:type="pct"/>
          </w:tcPr>
          <w:p w14:paraId="5F5D2E47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Specificity (%)</w:t>
            </w:r>
          </w:p>
        </w:tc>
        <w:tc>
          <w:tcPr>
            <w:tcW w:w="1550" w:type="pct"/>
          </w:tcPr>
          <w:p w14:paraId="14C54192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72</w:t>
            </w:r>
          </w:p>
        </w:tc>
        <w:tc>
          <w:tcPr>
            <w:tcW w:w="1550" w:type="pct"/>
          </w:tcPr>
          <w:p w14:paraId="6E714777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79</w:t>
            </w:r>
          </w:p>
        </w:tc>
      </w:tr>
      <w:tr w:rsidR="00A2299E" w:rsidRPr="00A2299E" w14:paraId="48929FFF" w14:textId="77777777" w:rsidTr="00FB6E02">
        <w:tc>
          <w:tcPr>
            <w:tcW w:w="1900" w:type="pct"/>
          </w:tcPr>
          <w:p w14:paraId="5A56138D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Correctly classified (%)</w:t>
            </w:r>
          </w:p>
        </w:tc>
        <w:tc>
          <w:tcPr>
            <w:tcW w:w="1550" w:type="pct"/>
          </w:tcPr>
          <w:p w14:paraId="3338FE76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66</w:t>
            </w:r>
          </w:p>
        </w:tc>
        <w:tc>
          <w:tcPr>
            <w:tcW w:w="1550" w:type="pct"/>
          </w:tcPr>
          <w:p w14:paraId="2C86C079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77</w:t>
            </w:r>
          </w:p>
        </w:tc>
      </w:tr>
      <w:tr w:rsidR="00A2299E" w:rsidRPr="00A2299E" w14:paraId="4E16966C" w14:textId="77777777" w:rsidTr="00FB6E02">
        <w:tc>
          <w:tcPr>
            <w:tcW w:w="1900" w:type="pct"/>
          </w:tcPr>
          <w:p w14:paraId="3C10E2C3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PPV (%)</w:t>
            </w:r>
          </w:p>
        </w:tc>
        <w:tc>
          <w:tcPr>
            <w:tcW w:w="1550" w:type="pct"/>
          </w:tcPr>
          <w:p w14:paraId="6ED8269B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 xml:space="preserve">32 </w:t>
            </w:r>
          </w:p>
        </w:tc>
        <w:tc>
          <w:tcPr>
            <w:tcW w:w="1550" w:type="pct"/>
          </w:tcPr>
          <w:p w14:paraId="754E0B5B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 xml:space="preserve">17 </w:t>
            </w:r>
          </w:p>
        </w:tc>
      </w:tr>
      <w:tr w:rsidR="00A2299E" w:rsidRPr="00A2299E" w14:paraId="19FF204D" w14:textId="77777777" w:rsidTr="00FB6E02">
        <w:tc>
          <w:tcPr>
            <w:tcW w:w="1900" w:type="pct"/>
          </w:tcPr>
          <w:p w14:paraId="53958A85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NPV (%)</w:t>
            </w:r>
          </w:p>
        </w:tc>
        <w:tc>
          <w:tcPr>
            <w:tcW w:w="1550" w:type="pct"/>
          </w:tcPr>
          <w:p w14:paraId="2AEFEFA0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89</w:t>
            </w:r>
          </w:p>
        </w:tc>
        <w:tc>
          <w:tcPr>
            <w:tcW w:w="1550" w:type="pct"/>
          </w:tcPr>
          <w:p w14:paraId="51C8A8C3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96</w:t>
            </w:r>
          </w:p>
        </w:tc>
      </w:tr>
      <w:tr w:rsidR="00A2299E" w:rsidRPr="00A2299E" w14:paraId="6B34316D" w14:textId="77777777" w:rsidTr="00FB6E02">
        <w:trPr>
          <w:trHeight w:val="255"/>
        </w:trPr>
        <w:tc>
          <w:tcPr>
            <w:tcW w:w="1900" w:type="pct"/>
          </w:tcPr>
          <w:p w14:paraId="6B86ED2E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 xml:space="preserve">Positive LR </w:t>
            </w:r>
          </w:p>
        </w:tc>
        <w:tc>
          <w:tcPr>
            <w:tcW w:w="1550" w:type="pct"/>
          </w:tcPr>
          <w:p w14:paraId="3245FB4B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 xml:space="preserve">2.2 </w:t>
            </w:r>
          </w:p>
        </w:tc>
        <w:tc>
          <w:tcPr>
            <w:tcW w:w="1550" w:type="pct"/>
          </w:tcPr>
          <w:p w14:paraId="41C63035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 xml:space="preserve">2.7 </w:t>
            </w:r>
          </w:p>
        </w:tc>
      </w:tr>
      <w:tr w:rsidR="00A2299E" w:rsidRPr="00A2299E" w14:paraId="6FF91894" w14:textId="77777777" w:rsidTr="00FB6E02">
        <w:trPr>
          <w:trHeight w:val="255"/>
        </w:trPr>
        <w:tc>
          <w:tcPr>
            <w:tcW w:w="1900" w:type="pct"/>
          </w:tcPr>
          <w:p w14:paraId="4C590A13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Negative LR</w:t>
            </w:r>
          </w:p>
        </w:tc>
        <w:tc>
          <w:tcPr>
            <w:tcW w:w="1550" w:type="pct"/>
          </w:tcPr>
          <w:p w14:paraId="0EE44EE6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0.5</w:t>
            </w:r>
          </w:p>
        </w:tc>
        <w:tc>
          <w:tcPr>
            <w:tcW w:w="1550" w:type="pct"/>
          </w:tcPr>
          <w:p w14:paraId="67B398C8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0.5</w:t>
            </w:r>
          </w:p>
        </w:tc>
      </w:tr>
      <w:tr w:rsidR="00A2299E" w:rsidRPr="00A2299E" w14:paraId="6FE9F688" w14:textId="77777777" w:rsidTr="00FB6E02">
        <w:tc>
          <w:tcPr>
            <w:tcW w:w="1900" w:type="pct"/>
          </w:tcPr>
          <w:p w14:paraId="4230E37F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550" w:type="pct"/>
          </w:tcPr>
          <w:p w14:paraId="6894512E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550" w:type="pct"/>
          </w:tcPr>
          <w:p w14:paraId="1CFB4DF2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A2299E" w:rsidRPr="00A2299E" w14:paraId="5C11A877" w14:textId="77777777" w:rsidTr="00FB6E02">
        <w:tc>
          <w:tcPr>
            <w:tcW w:w="1900" w:type="pct"/>
          </w:tcPr>
          <w:p w14:paraId="7DA3B364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b/>
                <w:szCs w:val="24"/>
                <w:lang w:val="en-US"/>
              </w:rPr>
              <w:t xml:space="preserve">APRI </w:t>
            </w:r>
          </w:p>
        </w:tc>
        <w:tc>
          <w:tcPr>
            <w:tcW w:w="1550" w:type="pct"/>
          </w:tcPr>
          <w:p w14:paraId="0C260A6D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550" w:type="pct"/>
          </w:tcPr>
          <w:p w14:paraId="2A6ABE42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A2299E" w:rsidRPr="00A2299E" w14:paraId="77EB31A4" w14:textId="77777777" w:rsidTr="00FB6E02">
        <w:tc>
          <w:tcPr>
            <w:tcW w:w="1900" w:type="pct"/>
          </w:tcPr>
          <w:p w14:paraId="2C78C9CE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AUROC (95% CI)</w:t>
            </w:r>
          </w:p>
        </w:tc>
        <w:tc>
          <w:tcPr>
            <w:tcW w:w="1550" w:type="pct"/>
          </w:tcPr>
          <w:p w14:paraId="30E29EE1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0.62 (0.46 – 0.78)</w:t>
            </w:r>
          </w:p>
        </w:tc>
        <w:tc>
          <w:tcPr>
            <w:tcW w:w="1550" w:type="pct"/>
          </w:tcPr>
          <w:p w14:paraId="00F5FCAD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0.59 (0.32 – 0.85)</w:t>
            </w:r>
          </w:p>
        </w:tc>
      </w:tr>
      <w:tr w:rsidR="00A2299E" w:rsidRPr="00A2299E" w14:paraId="3D46BBB6" w14:textId="77777777" w:rsidTr="00FB6E02">
        <w:tc>
          <w:tcPr>
            <w:tcW w:w="1900" w:type="pct"/>
          </w:tcPr>
          <w:p w14:paraId="14DC54A5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Cut off values</w:t>
            </w:r>
          </w:p>
        </w:tc>
        <w:tc>
          <w:tcPr>
            <w:tcW w:w="1550" w:type="pct"/>
          </w:tcPr>
          <w:p w14:paraId="63A80AE4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0.57</w:t>
            </w:r>
          </w:p>
        </w:tc>
        <w:tc>
          <w:tcPr>
            <w:tcW w:w="1550" w:type="pct"/>
          </w:tcPr>
          <w:p w14:paraId="40B6BB93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0.70</w:t>
            </w:r>
          </w:p>
        </w:tc>
      </w:tr>
      <w:tr w:rsidR="00A2299E" w:rsidRPr="00A2299E" w14:paraId="0386C037" w14:textId="77777777" w:rsidTr="00FB6E02">
        <w:tc>
          <w:tcPr>
            <w:tcW w:w="1900" w:type="pct"/>
          </w:tcPr>
          <w:p w14:paraId="5D9C0FA1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Sensitivity (%)</w:t>
            </w:r>
          </w:p>
        </w:tc>
        <w:tc>
          <w:tcPr>
            <w:tcW w:w="1550" w:type="pct"/>
          </w:tcPr>
          <w:p w14:paraId="47107D83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 xml:space="preserve">67 </w:t>
            </w:r>
          </w:p>
        </w:tc>
        <w:tc>
          <w:tcPr>
            <w:tcW w:w="1550" w:type="pct"/>
          </w:tcPr>
          <w:p w14:paraId="5EABE540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 xml:space="preserve">57 </w:t>
            </w:r>
          </w:p>
        </w:tc>
      </w:tr>
      <w:tr w:rsidR="00A2299E" w:rsidRPr="00A2299E" w14:paraId="0B6816D1" w14:textId="77777777" w:rsidTr="00FB6E02">
        <w:tc>
          <w:tcPr>
            <w:tcW w:w="1900" w:type="pct"/>
          </w:tcPr>
          <w:p w14:paraId="6388AA09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Specificity (%)</w:t>
            </w:r>
          </w:p>
        </w:tc>
        <w:tc>
          <w:tcPr>
            <w:tcW w:w="1550" w:type="pct"/>
          </w:tcPr>
          <w:p w14:paraId="0CF013FC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63</w:t>
            </w:r>
          </w:p>
        </w:tc>
        <w:tc>
          <w:tcPr>
            <w:tcW w:w="1550" w:type="pct"/>
          </w:tcPr>
          <w:p w14:paraId="713B4F8F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74</w:t>
            </w:r>
          </w:p>
        </w:tc>
      </w:tr>
      <w:tr w:rsidR="00A2299E" w:rsidRPr="00A2299E" w14:paraId="26A647D2" w14:textId="77777777" w:rsidTr="00FB6E02">
        <w:tc>
          <w:tcPr>
            <w:tcW w:w="1900" w:type="pct"/>
          </w:tcPr>
          <w:p w14:paraId="333FF8C3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Correctly classified (%)</w:t>
            </w:r>
          </w:p>
        </w:tc>
        <w:tc>
          <w:tcPr>
            <w:tcW w:w="1550" w:type="pct"/>
          </w:tcPr>
          <w:p w14:paraId="38372A74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64</w:t>
            </w:r>
          </w:p>
        </w:tc>
        <w:tc>
          <w:tcPr>
            <w:tcW w:w="1550" w:type="pct"/>
          </w:tcPr>
          <w:p w14:paraId="37648746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73</w:t>
            </w:r>
          </w:p>
        </w:tc>
      </w:tr>
      <w:tr w:rsidR="00A2299E" w:rsidRPr="00A2299E" w14:paraId="5F0B52C6" w14:textId="77777777" w:rsidTr="00FB6E02">
        <w:tc>
          <w:tcPr>
            <w:tcW w:w="1900" w:type="pct"/>
          </w:tcPr>
          <w:p w14:paraId="541E1064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PPV (%)</w:t>
            </w:r>
          </w:p>
        </w:tc>
        <w:tc>
          <w:tcPr>
            <w:tcW w:w="1550" w:type="pct"/>
          </w:tcPr>
          <w:p w14:paraId="2067A2A6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 xml:space="preserve">29 </w:t>
            </w:r>
          </w:p>
        </w:tc>
        <w:tc>
          <w:tcPr>
            <w:tcW w:w="1550" w:type="pct"/>
          </w:tcPr>
          <w:p w14:paraId="42D7775F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 xml:space="preserve">14 </w:t>
            </w:r>
          </w:p>
        </w:tc>
      </w:tr>
      <w:tr w:rsidR="00A2299E" w:rsidRPr="00A2299E" w14:paraId="0C7CEB44" w14:textId="77777777" w:rsidTr="00FB6E02">
        <w:tc>
          <w:tcPr>
            <w:tcW w:w="1900" w:type="pct"/>
          </w:tcPr>
          <w:p w14:paraId="507358E9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NPV (%)</w:t>
            </w:r>
          </w:p>
        </w:tc>
        <w:tc>
          <w:tcPr>
            <w:tcW w:w="1550" w:type="pct"/>
          </w:tcPr>
          <w:p w14:paraId="7426BA75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90</w:t>
            </w:r>
          </w:p>
        </w:tc>
        <w:tc>
          <w:tcPr>
            <w:tcW w:w="1550" w:type="pct"/>
          </w:tcPr>
          <w:p w14:paraId="0CCC1637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96</w:t>
            </w:r>
          </w:p>
        </w:tc>
      </w:tr>
      <w:tr w:rsidR="00A2299E" w:rsidRPr="00A2299E" w14:paraId="449CC38E" w14:textId="77777777" w:rsidTr="00FB6E02">
        <w:tc>
          <w:tcPr>
            <w:tcW w:w="1900" w:type="pct"/>
          </w:tcPr>
          <w:p w14:paraId="2F5A346B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Positive LR</w:t>
            </w:r>
          </w:p>
        </w:tc>
        <w:tc>
          <w:tcPr>
            <w:tcW w:w="1550" w:type="pct"/>
          </w:tcPr>
          <w:p w14:paraId="3299C6DC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 xml:space="preserve">1.8 </w:t>
            </w:r>
          </w:p>
        </w:tc>
        <w:tc>
          <w:tcPr>
            <w:tcW w:w="1550" w:type="pct"/>
          </w:tcPr>
          <w:p w14:paraId="506EC588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 xml:space="preserve">2.2 </w:t>
            </w:r>
          </w:p>
        </w:tc>
      </w:tr>
      <w:tr w:rsidR="00A2299E" w:rsidRPr="00A2299E" w14:paraId="4902D054" w14:textId="77777777" w:rsidTr="00FB6E02">
        <w:tc>
          <w:tcPr>
            <w:tcW w:w="1900" w:type="pct"/>
          </w:tcPr>
          <w:p w14:paraId="4D06ED8F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Negative LR</w:t>
            </w:r>
          </w:p>
        </w:tc>
        <w:tc>
          <w:tcPr>
            <w:tcW w:w="1550" w:type="pct"/>
          </w:tcPr>
          <w:p w14:paraId="1DD47206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0.5</w:t>
            </w:r>
          </w:p>
        </w:tc>
        <w:tc>
          <w:tcPr>
            <w:tcW w:w="1550" w:type="pct"/>
          </w:tcPr>
          <w:p w14:paraId="7A27194E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0.6</w:t>
            </w:r>
          </w:p>
        </w:tc>
      </w:tr>
      <w:tr w:rsidR="00A2299E" w:rsidRPr="00A2299E" w14:paraId="7D178FB2" w14:textId="77777777" w:rsidTr="00FB6E02">
        <w:tc>
          <w:tcPr>
            <w:tcW w:w="1900" w:type="pct"/>
          </w:tcPr>
          <w:p w14:paraId="0BFEFE43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550" w:type="pct"/>
          </w:tcPr>
          <w:p w14:paraId="506CF85A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550" w:type="pct"/>
          </w:tcPr>
          <w:p w14:paraId="7F806E62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A2299E" w:rsidRPr="00A2299E" w14:paraId="0006C9EB" w14:textId="77777777" w:rsidTr="00FB6E02">
        <w:tc>
          <w:tcPr>
            <w:tcW w:w="1900" w:type="pct"/>
          </w:tcPr>
          <w:p w14:paraId="0BF0A7AA" w14:textId="77777777" w:rsidR="00A2299E" w:rsidRPr="00A2299E" w:rsidRDefault="00A2299E" w:rsidP="00FB6E02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b/>
                <w:szCs w:val="24"/>
                <w:lang w:val="en-US"/>
              </w:rPr>
              <w:t>APRI (WHO threshold)</w:t>
            </w:r>
            <w:r w:rsidRPr="00A2299E">
              <w:rPr>
                <w:rFonts w:ascii="Times New Roman" w:hAnsi="Times New Roman" w:cs="Times New Roman"/>
                <w:b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550" w:type="pct"/>
          </w:tcPr>
          <w:p w14:paraId="2A5CCBF2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550" w:type="pct"/>
          </w:tcPr>
          <w:p w14:paraId="4508DCAE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</w:tr>
      <w:tr w:rsidR="00A2299E" w:rsidRPr="00A2299E" w14:paraId="0E80F53D" w14:textId="77777777" w:rsidTr="00FB6E02">
        <w:tc>
          <w:tcPr>
            <w:tcW w:w="1900" w:type="pct"/>
          </w:tcPr>
          <w:p w14:paraId="1F7CF385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Cut off values</w:t>
            </w:r>
          </w:p>
        </w:tc>
        <w:tc>
          <w:tcPr>
            <w:tcW w:w="1550" w:type="pct"/>
          </w:tcPr>
          <w:p w14:paraId="1797032C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1550" w:type="pct"/>
          </w:tcPr>
          <w:p w14:paraId="17616589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2.0</w:t>
            </w:r>
          </w:p>
        </w:tc>
      </w:tr>
      <w:tr w:rsidR="00A2299E" w:rsidRPr="00A2299E" w14:paraId="01677B6A" w14:textId="77777777" w:rsidTr="00FB6E02">
        <w:tc>
          <w:tcPr>
            <w:tcW w:w="1900" w:type="pct"/>
          </w:tcPr>
          <w:p w14:paraId="044CEF0B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Sensitivity (%)</w:t>
            </w:r>
          </w:p>
        </w:tc>
        <w:tc>
          <w:tcPr>
            <w:tcW w:w="1550" w:type="pct"/>
          </w:tcPr>
          <w:p w14:paraId="167B3039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1550" w:type="pct"/>
          </w:tcPr>
          <w:p w14:paraId="0EF5A92A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 xml:space="preserve">0 </w:t>
            </w:r>
          </w:p>
        </w:tc>
      </w:tr>
      <w:tr w:rsidR="00A2299E" w:rsidRPr="00A2299E" w14:paraId="04A4C3D1" w14:textId="77777777" w:rsidTr="00FB6E02">
        <w:tc>
          <w:tcPr>
            <w:tcW w:w="1900" w:type="pct"/>
          </w:tcPr>
          <w:p w14:paraId="79F64C19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Specificity (%)</w:t>
            </w:r>
          </w:p>
        </w:tc>
        <w:tc>
          <w:tcPr>
            <w:tcW w:w="1550" w:type="pct"/>
          </w:tcPr>
          <w:p w14:paraId="78D25CEE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550" w:type="pct"/>
          </w:tcPr>
          <w:p w14:paraId="394419F6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99</w:t>
            </w:r>
          </w:p>
        </w:tc>
      </w:tr>
      <w:tr w:rsidR="00A2299E" w:rsidRPr="00A2299E" w14:paraId="6BCA1FA3" w14:textId="77777777" w:rsidTr="00FB6E02">
        <w:tc>
          <w:tcPr>
            <w:tcW w:w="1900" w:type="pct"/>
          </w:tcPr>
          <w:p w14:paraId="3FF8ED69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Correctly classified (%)</w:t>
            </w:r>
          </w:p>
        </w:tc>
        <w:tc>
          <w:tcPr>
            <w:tcW w:w="1550" w:type="pct"/>
          </w:tcPr>
          <w:p w14:paraId="4BB8AFBC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1550" w:type="pct"/>
          </w:tcPr>
          <w:p w14:paraId="073A89EE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92</w:t>
            </w:r>
          </w:p>
        </w:tc>
      </w:tr>
      <w:tr w:rsidR="00A2299E" w:rsidRPr="00A2299E" w14:paraId="03513430" w14:textId="77777777" w:rsidTr="00FB6E02">
        <w:tc>
          <w:tcPr>
            <w:tcW w:w="1900" w:type="pct"/>
          </w:tcPr>
          <w:p w14:paraId="442CA88D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PPV/NPV (%)</w:t>
            </w:r>
          </w:p>
        </w:tc>
        <w:tc>
          <w:tcPr>
            <w:tcW w:w="1550" w:type="pct"/>
          </w:tcPr>
          <w:p w14:paraId="004AF847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1550" w:type="pct"/>
          </w:tcPr>
          <w:p w14:paraId="5723611B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 xml:space="preserve">0 </w:t>
            </w:r>
          </w:p>
        </w:tc>
      </w:tr>
      <w:tr w:rsidR="00A2299E" w:rsidRPr="00A2299E" w14:paraId="3DF5DDCB" w14:textId="77777777" w:rsidTr="00FB6E02">
        <w:tc>
          <w:tcPr>
            <w:tcW w:w="1900" w:type="pct"/>
          </w:tcPr>
          <w:p w14:paraId="5D4BBC19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NPV (%)</w:t>
            </w:r>
          </w:p>
        </w:tc>
        <w:tc>
          <w:tcPr>
            <w:tcW w:w="1550" w:type="pct"/>
          </w:tcPr>
          <w:p w14:paraId="3D7C00CC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550" w:type="pct"/>
          </w:tcPr>
          <w:p w14:paraId="59376A4C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93</w:t>
            </w:r>
          </w:p>
        </w:tc>
      </w:tr>
      <w:tr w:rsidR="00A2299E" w:rsidRPr="00A2299E" w14:paraId="0251991B" w14:textId="77777777" w:rsidTr="00FB6E02">
        <w:tc>
          <w:tcPr>
            <w:tcW w:w="1900" w:type="pct"/>
          </w:tcPr>
          <w:p w14:paraId="1C4A9C13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Positive LR</w:t>
            </w:r>
          </w:p>
        </w:tc>
        <w:tc>
          <w:tcPr>
            <w:tcW w:w="1550" w:type="pct"/>
          </w:tcPr>
          <w:p w14:paraId="75524AE2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1550" w:type="pct"/>
          </w:tcPr>
          <w:p w14:paraId="710FB2F7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 xml:space="preserve">0 </w:t>
            </w:r>
          </w:p>
        </w:tc>
      </w:tr>
      <w:tr w:rsidR="00A2299E" w:rsidRPr="00A2299E" w14:paraId="53735FBD" w14:textId="77777777" w:rsidTr="00FB6E02">
        <w:tc>
          <w:tcPr>
            <w:tcW w:w="1900" w:type="pct"/>
          </w:tcPr>
          <w:p w14:paraId="0F6B5F87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Negative LR</w:t>
            </w:r>
          </w:p>
        </w:tc>
        <w:tc>
          <w:tcPr>
            <w:tcW w:w="1550" w:type="pct"/>
          </w:tcPr>
          <w:p w14:paraId="253C72CC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550" w:type="pct"/>
          </w:tcPr>
          <w:p w14:paraId="1B0CC1CC" w14:textId="77777777" w:rsidR="00A2299E" w:rsidRPr="00A2299E" w:rsidRDefault="00A2299E" w:rsidP="00FB6E02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A2299E">
              <w:rPr>
                <w:rFonts w:ascii="Times New Roman" w:hAnsi="Times New Roman" w:cs="Times New Roman"/>
                <w:szCs w:val="24"/>
                <w:lang w:val="en-US"/>
              </w:rPr>
              <w:t>1.0</w:t>
            </w:r>
          </w:p>
        </w:tc>
      </w:tr>
    </w:tbl>
    <w:p w14:paraId="0C2CAB15" w14:textId="7C2FA195" w:rsidR="00A2299E" w:rsidRPr="00A2299E" w:rsidRDefault="00A2299E" w:rsidP="00A2299E">
      <w:pPr>
        <w:jc w:val="both"/>
        <w:rPr>
          <w:rFonts w:ascii="Times New Roman" w:hAnsi="Times New Roman" w:cs="Times New Roman"/>
          <w:sz w:val="20"/>
          <w:szCs w:val="24"/>
          <w:lang w:val="en-US"/>
        </w:rPr>
      </w:pPr>
      <w:r w:rsidRPr="0040313A">
        <w:rPr>
          <w:rFonts w:ascii="Times New Roman" w:hAnsi="Times New Roman" w:cs="Times New Roman"/>
          <w:sz w:val="12"/>
          <w:szCs w:val="24"/>
          <w:vertAlign w:val="superscript"/>
          <w:lang w:val="en-US"/>
        </w:rPr>
        <w:br/>
      </w:r>
      <w:proofErr w:type="spellStart"/>
      <w:proofErr w:type="gramStart"/>
      <w:r w:rsidRPr="00A2299E">
        <w:rPr>
          <w:rFonts w:ascii="Times New Roman" w:hAnsi="Times New Roman" w:cs="Times New Roman"/>
          <w:sz w:val="20"/>
          <w:szCs w:val="24"/>
          <w:vertAlign w:val="superscript"/>
          <w:lang w:val="en-US"/>
        </w:rPr>
        <w:t>a</w:t>
      </w:r>
      <w:r w:rsidRPr="00A2299E">
        <w:rPr>
          <w:rFonts w:ascii="Times New Roman" w:hAnsi="Times New Roman" w:cs="Times New Roman"/>
          <w:sz w:val="20"/>
          <w:szCs w:val="24"/>
          <w:lang w:val="en-US"/>
        </w:rPr>
        <w:t>Based</w:t>
      </w:r>
      <w:proofErr w:type="spellEnd"/>
      <w:proofErr w:type="gramEnd"/>
      <w:r w:rsidRPr="00A2299E">
        <w:rPr>
          <w:rFonts w:ascii="Times New Roman" w:hAnsi="Times New Roman" w:cs="Times New Roman"/>
          <w:sz w:val="20"/>
          <w:szCs w:val="24"/>
          <w:lang w:val="en-US"/>
        </w:rPr>
        <w:t xml:space="preserve"> on histologically-defined interpretive cut-offs for patients with HIV/HBV co-infection as previously described.</w:t>
      </w:r>
      <w:r w:rsidRPr="00A2299E">
        <w:rPr>
          <w:rFonts w:ascii="Times New Roman" w:hAnsi="Times New Roman" w:cs="Times New Roman"/>
          <w:sz w:val="20"/>
          <w:szCs w:val="24"/>
          <w:lang w:val="en-US"/>
        </w:rPr>
        <w:fldChar w:fldCharType="begin">
          <w:fldData xml:space="preserve">PEVuZE5vdGU+PENpdGU+PEF1dGhvcj5TdG9ja2RhbGU8L0F1dGhvcj48WWVhcj4yMDE1PC9ZZWFy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</w:fldData>
        </w:fldChar>
      </w:r>
      <w:r w:rsidR="00E35CA7">
        <w:rPr>
          <w:rFonts w:ascii="Times New Roman" w:hAnsi="Times New Roman" w:cs="Times New Roman"/>
          <w:sz w:val="20"/>
          <w:szCs w:val="24"/>
          <w:lang w:val="en-US"/>
        </w:rPr>
        <w:instrText xml:space="preserve"> ADDIN EN.CITE </w:instrText>
      </w:r>
      <w:r w:rsidR="00E35CA7">
        <w:rPr>
          <w:rFonts w:ascii="Times New Roman" w:hAnsi="Times New Roman" w:cs="Times New Roman"/>
          <w:sz w:val="20"/>
          <w:szCs w:val="24"/>
          <w:lang w:val="en-US"/>
        </w:rPr>
        <w:fldChar w:fldCharType="begin">
          <w:fldData xml:space="preserve">PEVuZE5vdGU+PENpdGU+PEF1dGhvcj5TdG9ja2RhbGU8L0F1dGhvcj48WWVhcj4yMDE1PC9ZZWFy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</w:fldData>
        </w:fldChar>
      </w:r>
      <w:r w:rsidR="00E35CA7">
        <w:rPr>
          <w:rFonts w:ascii="Times New Roman" w:hAnsi="Times New Roman" w:cs="Times New Roman"/>
          <w:sz w:val="20"/>
          <w:szCs w:val="24"/>
          <w:lang w:val="en-US"/>
        </w:rPr>
        <w:instrText xml:space="preserve"> ADDIN EN.CITE.DATA </w:instrText>
      </w:r>
      <w:r w:rsidR="00E35CA7">
        <w:rPr>
          <w:rFonts w:ascii="Times New Roman" w:hAnsi="Times New Roman" w:cs="Times New Roman"/>
          <w:sz w:val="20"/>
          <w:szCs w:val="24"/>
          <w:lang w:val="en-US"/>
        </w:rPr>
      </w:r>
      <w:r w:rsidR="00E35CA7">
        <w:rPr>
          <w:rFonts w:ascii="Times New Roman" w:hAnsi="Times New Roman" w:cs="Times New Roman"/>
          <w:sz w:val="20"/>
          <w:szCs w:val="24"/>
          <w:lang w:val="en-US"/>
        </w:rPr>
        <w:fldChar w:fldCharType="end"/>
      </w:r>
      <w:r w:rsidRPr="00A2299E">
        <w:rPr>
          <w:rFonts w:ascii="Times New Roman" w:hAnsi="Times New Roman" w:cs="Times New Roman"/>
          <w:sz w:val="20"/>
          <w:szCs w:val="24"/>
          <w:lang w:val="en-US"/>
        </w:rPr>
      </w:r>
      <w:r w:rsidRPr="00A2299E">
        <w:rPr>
          <w:rFonts w:ascii="Times New Roman" w:hAnsi="Times New Roman" w:cs="Times New Roman"/>
          <w:sz w:val="20"/>
          <w:szCs w:val="24"/>
          <w:lang w:val="en-US"/>
        </w:rPr>
        <w:fldChar w:fldCharType="separate"/>
      </w:r>
      <w:r w:rsidR="00E35CA7">
        <w:rPr>
          <w:rFonts w:ascii="Times New Roman" w:hAnsi="Times New Roman" w:cs="Times New Roman"/>
          <w:noProof/>
          <w:sz w:val="20"/>
          <w:szCs w:val="24"/>
          <w:lang w:val="en-US"/>
        </w:rPr>
        <w:t>[4]</w:t>
      </w:r>
      <w:r w:rsidRPr="00A2299E">
        <w:rPr>
          <w:rFonts w:ascii="Times New Roman" w:hAnsi="Times New Roman" w:cs="Times New Roman"/>
          <w:sz w:val="20"/>
          <w:szCs w:val="24"/>
          <w:lang w:val="en-US"/>
        </w:rPr>
        <w:fldChar w:fldCharType="end"/>
      </w:r>
      <w:r w:rsidRPr="00A2299E">
        <w:rPr>
          <w:rFonts w:ascii="Times New Roman" w:hAnsi="Times New Roman" w:cs="Times New Roman"/>
          <w:sz w:val="20"/>
          <w:szCs w:val="24"/>
          <w:lang w:val="en-US"/>
        </w:rPr>
        <w:t xml:space="preserve">; </w:t>
      </w:r>
      <w:proofErr w:type="spellStart"/>
      <w:r w:rsidRPr="00A2299E">
        <w:rPr>
          <w:rFonts w:ascii="Times New Roman" w:hAnsi="Times New Roman" w:cs="Times New Roman"/>
          <w:sz w:val="20"/>
          <w:szCs w:val="24"/>
          <w:vertAlign w:val="superscript"/>
          <w:lang w:val="en-US"/>
        </w:rPr>
        <w:t>b</w:t>
      </w:r>
      <w:r w:rsidRPr="00A2299E">
        <w:rPr>
          <w:rFonts w:ascii="Times New Roman" w:hAnsi="Times New Roman" w:cs="Times New Roman"/>
          <w:sz w:val="20"/>
          <w:szCs w:val="24"/>
          <w:lang w:val="en-US"/>
        </w:rPr>
        <w:t>As</w:t>
      </w:r>
      <w:proofErr w:type="spellEnd"/>
      <w:r w:rsidRPr="00A2299E">
        <w:rPr>
          <w:rFonts w:ascii="Times New Roman" w:hAnsi="Times New Roman" w:cs="Times New Roman"/>
          <w:sz w:val="20"/>
          <w:szCs w:val="24"/>
          <w:lang w:val="en-US"/>
        </w:rPr>
        <w:t xml:space="preserve"> recommended in the “</w:t>
      </w:r>
      <w:r w:rsidRPr="00A2299E">
        <w:rPr>
          <w:rFonts w:ascii="Times New Roman" w:hAnsi="Times New Roman" w:cs="Times New Roman"/>
          <w:bCs/>
          <w:sz w:val="20"/>
          <w:szCs w:val="24"/>
        </w:rPr>
        <w:t>Guidelines for the prevention, care and treatment of persons with chronic hepatitis B infection (March 2015)”.</w:t>
      </w:r>
      <w:r w:rsidRPr="00A2299E">
        <w:rPr>
          <w:rFonts w:ascii="Times New Roman" w:hAnsi="Times New Roman" w:cs="Times New Roman"/>
          <w:sz w:val="20"/>
          <w:szCs w:val="24"/>
          <w:lang w:val="en-US"/>
        </w:rPr>
        <w:fldChar w:fldCharType="begin"/>
      </w:r>
      <w:r w:rsidR="00E35CA7">
        <w:rPr>
          <w:rFonts w:ascii="Times New Roman" w:hAnsi="Times New Roman" w:cs="Times New Roman"/>
          <w:sz w:val="20"/>
          <w:szCs w:val="24"/>
          <w:lang w:val="en-US"/>
        </w:rPr>
        <w:instrText xml:space="preserve"> ADDIN EN.CITE &lt;EndNote&gt;&lt;Cite&gt;&lt;Author&gt;World Health Organisation&lt;/Author&gt;&lt;Year&gt;2015&lt;/Year&gt;&lt;RecNum&gt;6&lt;/RecNum&gt;&lt;DisplayText&gt;[3]&lt;/DisplayText&gt;&lt;record&gt;&lt;rec-number&gt;6&lt;/rec-number&gt;&lt;foreign-keys&gt;&lt;key app="EN" db-id="psp5x0xtx5vdxnefsv3xd9aqfs2pxepxtv0t" timestamp="1447753204"&gt;6&lt;/key&gt;&lt;/foreign-keys&gt;&lt;ref-type name="Book Section"&gt;5&lt;/ref-type&gt;&lt;contributors&gt;&lt;authors&gt;&lt;author&gt;World Health Organisation,&lt;/author&gt;&lt;/authors&gt;&lt;/contributors&gt;&lt;titles&gt;&lt;title&gt;Guidelines for the Prevention, Care and Treatment of Persons with Chronic Hepatitis B Infection&lt;/title&gt;&lt;/titles&gt;&lt;dates&gt;&lt;year&gt;2015&lt;/year&gt;&lt;/dates&gt;&lt;pub-location&gt;Geneva&lt;/pub-location&gt;&lt;publisher&gt;World Health Organization&lt;/publisher&gt;&lt;accession-num&gt;26225396&lt;/accession-num&gt;&lt;urls&gt;&lt;/urls&gt;&lt;language&gt;eng&lt;/language&gt;&lt;/record&gt;&lt;/Cite&gt;&lt;/EndNote&gt;</w:instrText>
      </w:r>
      <w:r w:rsidRPr="00A2299E">
        <w:rPr>
          <w:rFonts w:ascii="Times New Roman" w:hAnsi="Times New Roman" w:cs="Times New Roman"/>
          <w:sz w:val="20"/>
          <w:szCs w:val="24"/>
          <w:lang w:val="en-US"/>
        </w:rPr>
        <w:fldChar w:fldCharType="separate"/>
      </w:r>
      <w:r w:rsidR="00E35CA7">
        <w:rPr>
          <w:rFonts w:ascii="Times New Roman" w:hAnsi="Times New Roman" w:cs="Times New Roman"/>
          <w:noProof/>
          <w:sz w:val="20"/>
          <w:szCs w:val="24"/>
          <w:lang w:val="en-US"/>
        </w:rPr>
        <w:t>[3]</w:t>
      </w:r>
      <w:r w:rsidRPr="00A2299E">
        <w:rPr>
          <w:rFonts w:ascii="Times New Roman" w:hAnsi="Times New Roman" w:cs="Times New Roman"/>
          <w:sz w:val="20"/>
          <w:szCs w:val="24"/>
          <w:lang w:val="en-US"/>
        </w:rPr>
        <w:fldChar w:fldCharType="end"/>
      </w:r>
      <w:r w:rsidRPr="00A2299E">
        <w:rPr>
          <w:rFonts w:ascii="Times New Roman" w:hAnsi="Times New Roman" w:cs="Times New Roman"/>
          <w:sz w:val="20"/>
          <w:szCs w:val="24"/>
          <w:lang w:val="en-US"/>
        </w:rPr>
        <w:t xml:space="preserve"> AUROC= area under receiver operating curve; PPV = positive predictive value; NPV = negative predictive value; LR= likelihood ratio; WHO = World Health </w:t>
      </w:r>
      <w:proofErr w:type="spellStart"/>
      <w:r w:rsidRPr="00A2299E">
        <w:rPr>
          <w:rFonts w:ascii="Times New Roman" w:hAnsi="Times New Roman" w:cs="Times New Roman"/>
          <w:sz w:val="20"/>
          <w:szCs w:val="24"/>
          <w:lang w:val="en-US"/>
        </w:rPr>
        <w:t>Organisation</w:t>
      </w:r>
      <w:proofErr w:type="spellEnd"/>
      <w:r w:rsidRPr="00A2299E">
        <w:rPr>
          <w:rFonts w:ascii="Times New Roman" w:hAnsi="Times New Roman" w:cs="Times New Roman"/>
          <w:sz w:val="20"/>
          <w:szCs w:val="24"/>
          <w:lang w:val="en-US"/>
        </w:rPr>
        <w:t>.</w:t>
      </w:r>
    </w:p>
    <w:p w14:paraId="32BCBF5A" w14:textId="18CE3687" w:rsidR="003542C1" w:rsidRDefault="003C7020" w:rsidP="00785B4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GPR and APRI had good </w:t>
      </w:r>
      <w:r w:rsidR="00E404F3">
        <w:rPr>
          <w:rFonts w:ascii="Times New Roman" w:hAnsi="Times New Roman" w:cs="Times New Roman"/>
          <w:sz w:val="24"/>
          <w:szCs w:val="24"/>
          <w:lang w:val="en-US"/>
        </w:rPr>
        <w:t>negative predictive value</w:t>
      </w:r>
      <w:r w:rsidR="0027657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404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for excluding </w:t>
      </w:r>
      <w:r w:rsidR="00E404F3">
        <w:rPr>
          <w:rFonts w:ascii="Times New Roman" w:hAnsi="Times New Roman" w:cs="Times New Roman"/>
          <w:sz w:val="24"/>
          <w:szCs w:val="24"/>
          <w:lang w:val="en-US"/>
        </w:rPr>
        <w:t>cirrhosis</w:t>
      </w:r>
      <w:r w:rsidR="00276575">
        <w:rPr>
          <w:rFonts w:ascii="Times New Roman" w:hAnsi="Times New Roman" w:cs="Times New Roman"/>
          <w:sz w:val="24"/>
          <w:szCs w:val="24"/>
          <w:lang w:val="en-US"/>
        </w:rPr>
        <w:t xml:space="preserve"> (96%) and to a lesser extent advanced fibrosis (89% and 90% respectively) (Table 1)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76575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A1090">
        <w:rPr>
          <w:rFonts w:ascii="Times New Roman" w:hAnsi="Times New Roman" w:cs="Times New Roman"/>
          <w:sz w:val="24"/>
          <w:szCs w:val="24"/>
          <w:lang w:val="en-US"/>
        </w:rPr>
        <w:t xml:space="preserve">verall diagnostic performance was </w:t>
      </w:r>
      <w:r w:rsidR="0040313A">
        <w:rPr>
          <w:rFonts w:ascii="Times New Roman" w:hAnsi="Times New Roman" w:cs="Times New Roman"/>
          <w:sz w:val="24"/>
          <w:szCs w:val="24"/>
          <w:lang w:val="en-US"/>
        </w:rPr>
        <w:t xml:space="preserve">poor for identifying </w:t>
      </w:r>
      <w:r w:rsidR="00276575">
        <w:rPr>
          <w:rFonts w:ascii="Times New Roman" w:hAnsi="Times New Roman" w:cs="Times New Roman"/>
          <w:sz w:val="24"/>
          <w:szCs w:val="24"/>
          <w:lang w:val="en-US"/>
        </w:rPr>
        <w:t xml:space="preserve">advanced fibrosis and </w:t>
      </w:r>
      <w:r w:rsidR="0040313A">
        <w:rPr>
          <w:rFonts w:ascii="Times New Roman" w:hAnsi="Times New Roman" w:cs="Times New Roman"/>
          <w:sz w:val="24"/>
          <w:szCs w:val="24"/>
          <w:lang w:val="en-US"/>
        </w:rPr>
        <w:t>cirrhosis</w:t>
      </w:r>
      <w:r w:rsidR="008725AC">
        <w:rPr>
          <w:rFonts w:ascii="Times New Roman" w:hAnsi="Times New Roman" w:cs="Times New Roman"/>
          <w:sz w:val="24"/>
          <w:szCs w:val="24"/>
          <w:lang w:val="en-US"/>
        </w:rPr>
        <w:t xml:space="preserve"> however</w:t>
      </w:r>
      <w:r w:rsidR="0027657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0313A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222DE5">
        <w:rPr>
          <w:rFonts w:ascii="Times New Roman" w:hAnsi="Times New Roman" w:cs="Times New Roman"/>
          <w:sz w:val="24"/>
          <w:szCs w:val="24"/>
          <w:lang w:val="en-US"/>
        </w:rPr>
        <w:t xml:space="preserve">positive predictive values of </w:t>
      </w:r>
      <w:r w:rsidR="00BE6A5D">
        <w:rPr>
          <w:rFonts w:ascii="Times New Roman" w:hAnsi="Times New Roman" w:cs="Times New Roman"/>
          <w:sz w:val="24"/>
          <w:szCs w:val="24"/>
          <w:lang w:val="en-US"/>
        </w:rPr>
        <w:t>32</w:t>
      </w:r>
      <w:r w:rsidR="00DC4065">
        <w:rPr>
          <w:rFonts w:ascii="Times New Roman" w:hAnsi="Times New Roman" w:cs="Times New Roman"/>
          <w:sz w:val="24"/>
          <w:szCs w:val="24"/>
          <w:lang w:val="en-US"/>
        </w:rPr>
        <w:t>%</w:t>
      </w:r>
      <w:r w:rsidR="0040313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0502F6">
        <w:rPr>
          <w:rFonts w:ascii="Times New Roman" w:hAnsi="Times New Roman" w:cs="Times New Roman"/>
          <w:sz w:val="24"/>
          <w:szCs w:val="24"/>
          <w:lang w:val="en-US"/>
        </w:rPr>
        <w:t>17</w:t>
      </w:r>
      <w:r w:rsidR="0040313A">
        <w:rPr>
          <w:rFonts w:ascii="Times New Roman" w:hAnsi="Times New Roman" w:cs="Times New Roman"/>
          <w:sz w:val="24"/>
          <w:szCs w:val="24"/>
          <w:lang w:val="en-US"/>
        </w:rPr>
        <w:t>% for GPR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0313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BE6A5D">
        <w:rPr>
          <w:rFonts w:ascii="Times New Roman" w:hAnsi="Times New Roman" w:cs="Times New Roman"/>
          <w:sz w:val="24"/>
          <w:szCs w:val="24"/>
          <w:lang w:val="en-US"/>
        </w:rPr>
        <w:t>29</w:t>
      </w:r>
      <w:r w:rsidR="00DC4065">
        <w:rPr>
          <w:rFonts w:ascii="Times New Roman" w:hAnsi="Times New Roman" w:cs="Times New Roman"/>
          <w:sz w:val="24"/>
          <w:szCs w:val="24"/>
          <w:lang w:val="en-US"/>
        </w:rPr>
        <w:t>%</w:t>
      </w:r>
      <w:r w:rsidR="0040313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222DE5">
        <w:rPr>
          <w:rFonts w:ascii="Times New Roman" w:hAnsi="Times New Roman" w:cs="Times New Roman"/>
          <w:sz w:val="24"/>
          <w:szCs w:val="24"/>
          <w:lang w:val="en-US"/>
        </w:rPr>
        <w:t>14</w:t>
      </w:r>
      <w:r w:rsidR="0040313A">
        <w:rPr>
          <w:rFonts w:ascii="Times New Roman" w:hAnsi="Times New Roman" w:cs="Times New Roman"/>
          <w:sz w:val="24"/>
          <w:szCs w:val="24"/>
          <w:lang w:val="en-US"/>
        </w:rPr>
        <w:t xml:space="preserve">% for APRI. </w:t>
      </w:r>
      <w:r w:rsidR="00276575">
        <w:rPr>
          <w:rFonts w:ascii="Times New Roman" w:hAnsi="Times New Roman" w:cs="Times New Roman"/>
          <w:sz w:val="24"/>
          <w:szCs w:val="24"/>
          <w:lang w:val="en-US"/>
        </w:rPr>
        <w:t>GPR had a better diagnostic performance than APRI for advanced fibrosis but not for cirrhosis (p=0.029 an</w:t>
      </w:r>
      <w:r w:rsidR="00947DEB">
        <w:rPr>
          <w:rFonts w:ascii="Times New Roman" w:hAnsi="Times New Roman" w:cs="Times New Roman"/>
          <w:sz w:val="24"/>
          <w:szCs w:val="24"/>
          <w:lang w:val="en-US"/>
        </w:rPr>
        <w:t>d 0.13 respectively, DeLong</w:t>
      </w:r>
      <w:r w:rsidR="00276575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="00DC4065">
        <w:rPr>
          <w:rFonts w:ascii="Times New Roman" w:hAnsi="Times New Roman" w:cs="Times New Roman"/>
          <w:sz w:val="24"/>
          <w:szCs w:val="24"/>
          <w:lang w:val="en-US"/>
        </w:rPr>
        <w:t xml:space="preserve">It is important to </w:t>
      </w:r>
      <w:r w:rsidR="00987D37">
        <w:rPr>
          <w:rFonts w:ascii="Times New Roman" w:hAnsi="Times New Roman" w:cs="Times New Roman"/>
          <w:sz w:val="24"/>
          <w:szCs w:val="24"/>
          <w:lang w:val="en-US"/>
        </w:rPr>
        <w:t>note</w:t>
      </w:r>
      <w:r w:rsidR="00DC4065">
        <w:rPr>
          <w:rFonts w:ascii="Times New Roman" w:hAnsi="Times New Roman" w:cs="Times New Roman"/>
          <w:sz w:val="24"/>
          <w:szCs w:val="24"/>
          <w:lang w:val="en-US"/>
        </w:rPr>
        <w:t xml:space="preserve"> that the APRI </w:t>
      </w:r>
      <w:r w:rsidR="003542C1">
        <w:rPr>
          <w:rFonts w:ascii="Times New Roman" w:hAnsi="Times New Roman" w:cs="Times New Roman"/>
          <w:sz w:val="24"/>
          <w:szCs w:val="24"/>
          <w:lang w:val="en-US"/>
        </w:rPr>
        <w:t xml:space="preserve">threshold for the diagnosis of cirrhosis </w:t>
      </w:r>
      <w:r w:rsidR="000502F6">
        <w:rPr>
          <w:rFonts w:ascii="Times New Roman" w:hAnsi="Times New Roman" w:cs="Times New Roman"/>
          <w:sz w:val="24"/>
          <w:szCs w:val="24"/>
          <w:lang w:val="en-US"/>
        </w:rPr>
        <w:t xml:space="preserve">(&gt;2.0) </w:t>
      </w:r>
      <w:r w:rsidR="00DC4065">
        <w:rPr>
          <w:rFonts w:ascii="Times New Roman" w:hAnsi="Times New Roman" w:cs="Times New Roman"/>
          <w:sz w:val="24"/>
          <w:szCs w:val="24"/>
          <w:lang w:val="en-US"/>
        </w:rPr>
        <w:t xml:space="preserve">recommended by the World Health </w:t>
      </w:r>
      <w:proofErr w:type="spellStart"/>
      <w:r w:rsidR="00DC4065">
        <w:rPr>
          <w:rFonts w:ascii="Times New Roman" w:hAnsi="Times New Roman" w:cs="Times New Roman"/>
          <w:sz w:val="24"/>
          <w:szCs w:val="24"/>
          <w:lang w:val="en-US"/>
        </w:rPr>
        <w:t>Organisation</w:t>
      </w:r>
      <w:proofErr w:type="spellEnd"/>
      <w:r w:rsidR="00DC40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542C1">
        <w:rPr>
          <w:rFonts w:ascii="Times New Roman" w:hAnsi="Times New Roman" w:cs="Times New Roman"/>
          <w:sz w:val="24"/>
          <w:szCs w:val="24"/>
          <w:lang w:val="en-US"/>
        </w:rPr>
        <w:t>was unsuitable in this population</w:t>
      </w:r>
      <w:r w:rsidR="0083009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22DE5">
        <w:rPr>
          <w:rFonts w:ascii="Times New Roman" w:hAnsi="Times New Roman" w:cs="Times New Roman"/>
          <w:sz w:val="24"/>
          <w:szCs w:val="24"/>
          <w:lang w:val="en-US"/>
        </w:rPr>
        <w:t>such that none</w:t>
      </w:r>
      <w:r w:rsidR="003542C1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222DE5">
        <w:rPr>
          <w:rFonts w:ascii="Times New Roman" w:hAnsi="Times New Roman" w:cs="Times New Roman"/>
          <w:sz w:val="24"/>
          <w:szCs w:val="24"/>
          <w:lang w:val="en-US"/>
        </w:rPr>
        <w:t>the seven</w:t>
      </w:r>
      <w:r w:rsidR="003542C1">
        <w:rPr>
          <w:rFonts w:ascii="Times New Roman" w:hAnsi="Times New Roman" w:cs="Times New Roman"/>
          <w:sz w:val="24"/>
          <w:szCs w:val="24"/>
          <w:lang w:val="en-US"/>
        </w:rPr>
        <w:t xml:space="preserve"> patients with cirrhosis were correctly identified.</w:t>
      </w:r>
      <w:r w:rsidR="00830091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E35CA7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&lt;EndNote&gt;&lt;Cite&gt;&lt;Author&gt;World Health Organisation&lt;/Author&gt;&lt;Year&gt;2015&lt;/Year&gt;&lt;RecNum&gt;6&lt;/RecNum&gt;&lt;DisplayText&gt;[3]&lt;/DisplayText&gt;&lt;record&gt;&lt;rec-number&gt;6&lt;/rec-number&gt;&lt;foreign-keys&gt;&lt;key app="EN" db-id="psp5x0xtx5vdxnefsv3xd9aqfs2pxepxtv0t" timestamp="1447753204"&gt;6&lt;/key&gt;&lt;/foreign-keys&gt;&lt;ref-type name="Book Section"&gt;5&lt;/ref-type&gt;&lt;contributors&gt;&lt;authors&gt;&lt;author&gt;World Health Organisation,&lt;/author&gt;&lt;/authors&gt;&lt;/contributors&gt;&lt;titles&gt;&lt;title&gt;Guidelines for the Prevention, Care and Treatment of Persons with Chronic Hepatitis B Infection&lt;/title&gt;&lt;/titles&gt;&lt;dates&gt;&lt;year&gt;2015&lt;/year&gt;&lt;/dates&gt;&lt;pub-location&gt;Geneva&lt;/pub-location&gt;&lt;publisher&gt;World Health Organization&lt;/publisher&gt;&lt;accession-num&gt;26225396&lt;/accession-num&gt;&lt;urls&gt;&lt;/urls&gt;&lt;language&gt;eng&lt;/language&gt;&lt;/record&gt;&lt;/Cite&gt;&lt;/EndNote&gt;</w:instrText>
      </w:r>
      <w:r w:rsidR="00830091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E35CA7">
        <w:rPr>
          <w:rFonts w:ascii="Times New Roman" w:hAnsi="Times New Roman" w:cs="Times New Roman"/>
          <w:noProof/>
          <w:sz w:val="24"/>
          <w:szCs w:val="24"/>
          <w:lang w:val="en-US"/>
        </w:rPr>
        <w:t>[3]</w:t>
      </w:r>
      <w:r w:rsidR="0083009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3542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E05C0BB" w14:textId="77777777" w:rsidR="0040313A" w:rsidRDefault="0040313A" w:rsidP="00785B4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non-invasive and routinely available biomarkers </w:t>
      </w:r>
      <w:r w:rsidR="00D10FC1">
        <w:rPr>
          <w:rFonts w:ascii="Times New Roman" w:hAnsi="Times New Roman" w:cs="Times New Roman"/>
          <w:sz w:val="24"/>
          <w:szCs w:val="24"/>
          <w:lang w:val="en-US"/>
        </w:rPr>
        <w:t xml:space="preserve">GPR and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APRI cannot be recommended for the </w:t>
      </w:r>
      <w:r w:rsidR="000502F6">
        <w:rPr>
          <w:rFonts w:ascii="Times New Roman" w:hAnsi="Times New Roman" w:cs="Times New Roman"/>
          <w:sz w:val="24"/>
          <w:szCs w:val="24"/>
          <w:lang w:val="en-US"/>
        </w:rPr>
        <w:t>diagnosis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BE6A5D">
        <w:rPr>
          <w:rFonts w:ascii="Times New Roman" w:hAnsi="Times New Roman" w:cs="Times New Roman"/>
          <w:sz w:val="24"/>
          <w:szCs w:val="24"/>
          <w:lang w:val="en-US"/>
        </w:rPr>
        <w:t xml:space="preserve">advanced fibrosis and </w:t>
      </w:r>
      <w:r w:rsidR="003C7020">
        <w:rPr>
          <w:rFonts w:ascii="Times New Roman" w:hAnsi="Times New Roman" w:cs="Times New Roman"/>
          <w:sz w:val="24"/>
          <w:szCs w:val="24"/>
          <w:lang w:val="en-US"/>
        </w:rPr>
        <w:t>cirrhosis</w:t>
      </w:r>
      <w:r w:rsidR="000502F6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HIV/HBV co-infected population </w:t>
      </w:r>
      <w:r w:rsidR="00D10FC1">
        <w:rPr>
          <w:rFonts w:ascii="Times New Roman" w:hAnsi="Times New Roman" w:cs="Times New Roman"/>
          <w:sz w:val="24"/>
          <w:szCs w:val="24"/>
          <w:lang w:val="en-US"/>
        </w:rPr>
        <w:t xml:space="preserve">established on ART </w:t>
      </w:r>
      <w:r w:rsidR="000502F6">
        <w:rPr>
          <w:rFonts w:ascii="Times New Roman" w:hAnsi="Times New Roman" w:cs="Times New Roman"/>
          <w:sz w:val="24"/>
          <w:szCs w:val="24"/>
          <w:lang w:val="en-US"/>
        </w:rPr>
        <w:t>in West Africa</w:t>
      </w:r>
      <w:r w:rsidR="00D10FC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502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B34">
        <w:rPr>
          <w:rFonts w:ascii="Times New Roman" w:hAnsi="Times New Roman" w:cs="Times New Roman"/>
          <w:sz w:val="24"/>
          <w:szCs w:val="24"/>
          <w:lang w:val="en-US"/>
        </w:rPr>
        <w:t xml:space="preserve">due to </w:t>
      </w:r>
      <w:r w:rsidR="000502F6">
        <w:rPr>
          <w:rFonts w:ascii="Times New Roman" w:hAnsi="Times New Roman" w:cs="Times New Roman"/>
          <w:sz w:val="24"/>
          <w:szCs w:val="24"/>
          <w:lang w:val="en-US"/>
        </w:rPr>
        <w:t>insufficient positive predictive value</w:t>
      </w:r>
      <w:r w:rsidR="00A86B3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DBF8208" w14:textId="77777777" w:rsidR="003542C1" w:rsidRDefault="003542C1" w:rsidP="003E6C5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5A625DF" w14:textId="77777777" w:rsidR="00A2299E" w:rsidRDefault="00A2299E" w:rsidP="003E6C5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6EC13F3" w14:textId="2D3A7FC2" w:rsidR="00A86B34" w:rsidRDefault="00A2299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Acknowledgements:</w:t>
      </w:r>
    </w:p>
    <w:p w14:paraId="1BAF4017" w14:textId="137AB609" w:rsidR="00A2299E" w:rsidRPr="00A2299E" w:rsidRDefault="00A2299E" w:rsidP="00A2299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2299E">
        <w:rPr>
          <w:rFonts w:ascii="Times New Roman" w:hAnsi="Times New Roman" w:cs="Times New Roman"/>
          <w:sz w:val="24"/>
          <w:szCs w:val="24"/>
          <w:lang w:val="en-US"/>
        </w:rPr>
        <w:t>The authors would like to thank the members of the HEPIK study group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A2299E">
        <w:rPr>
          <w:rFonts w:ascii="Times New Roman" w:hAnsi="Times New Roman" w:cs="Times New Roman"/>
          <w:sz w:val="24"/>
          <w:szCs w:val="24"/>
          <w:lang w:val="en-US"/>
        </w:rPr>
        <w:t xml:space="preserve">Lambert </w:t>
      </w:r>
      <w:proofErr w:type="spellStart"/>
      <w:r w:rsidRPr="00A2299E">
        <w:rPr>
          <w:rFonts w:ascii="Times New Roman" w:hAnsi="Times New Roman" w:cs="Times New Roman"/>
          <w:sz w:val="24"/>
          <w:szCs w:val="24"/>
          <w:lang w:val="en-US"/>
        </w:rPr>
        <w:t>Tetteh</w:t>
      </w:r>
      <w:proofErr w:type="spellEnd"/>
      <w:r w:rsidRPr="00A229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2299E">
        <w:rPr>
          <w:rFonts w:ascii="Times New Roman" w:hAnsi="Times New Roman" w:cs="Times New Roman"/>
          <w:sz w:val="24"/>
          <w:szCs w:val="24"/>
          <w:lang w:val="en-US"/>
        </w:rPr>
        <w:t>Appiah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299E">
        <w:rPr>
          <w:rFonts w:ascii="Times New Roman" w:hAnsi="Times New Roman" w:cs="Times New Roman"/>
          <w:sz w:val="24"/>
          <w:szCs w:val="24"/>
          <w:lang w:val="en-US"/>
        </w:rPr>
        <w:t>Alessandra Ruggiero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299E">
        <w:rPr>
          <w:rFonts w:ascii="Times New Roman" w:hAnsi="Times New Roman" w:cs="Times New Roman"/>
          <w:sz w:val="24"/>
          <w:szCs w:val="24"/>
          <w:lang w:val="en-US"/>
        </w:rPr>
        <w:t>Giovanni Villa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299E">
        <w:rPr>
          <w:rFonts w:ascii="Times New Roman" w:hAnsi="Times New Roman" w:cs="Times New Roman"/>
          <w:sz w:val="24"/>
          <w:szCs w:val="24"/>
          <w:lang w:val="en-US"/>
        </w:rPr>
        <w:t>David Chadwick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299E">
        <w:rPr>
          <w:rFonts w:ascii="Times New Roman" w:hAnsi="Times New Roman" w:cs="Times New Roman"/>
          <w:sz w:val="24"/>
          <w:szCs w:val="24"/>
          <w:lang w:val="en-US"/>
        </w:rPr>
        <w:t xml:space="preserve">Sanjay </w:t>
      </w:r>
      <w:proofErr w:type="spellStart"/>
      <w:r w:rsidRPr="00A2299E">
        <w:rPr>
          <w:rFonts w:ascii="Times New Roman" w:hAnsi="Times New Roman" w:cs="Times New Roman"/>
          <w:sz w:val="24"/>
          <w:szCs w:val="24"/>
          <w:lang w:val="en-US"/>
        </w:rPr>
        <w:t>Bhagani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299E">
        <w:rPr>
          <w:rFonts w:ascii="Times New Roman" w:hAnsi="Times New Roman" w:cs="Times New Roman"/>
          <w:sz w:val="24"/>
          <w:szCs w:val="24"/>
          <w:lang w:val="en-US"/>
        </w:rPr>
        <w:t xml:space="preserve">Laura </w:t>
      </w:r>
      <w:proofErr w:type="spellStart"/>
      <w:r w:rsidRPr="00A2299E">
        <w:rPr>
          <w:rFonts w:ascii="Times New Roman" w:hAnsi="Times New Roman" w:cs="Times New Roman"/>
          <w:sz w:val="24"/>
          <w:szCs w:val="24"/>
          <w:lang w:val="en-US"/>
        </w:rPr>
        <w:t>Bonnett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299E">
        <w:rPr>
          <w:rFonts w:ascii="Times New Roman" w:hAnsi="Times New Roman" w:cs="Times New Roman"/>
          <w:sz w:val="24"/>
          <w:szCs w:val="24"/>
          <w:lang w:val="en-US"/>
        </w:rPr>
        <w:t xml:space="preserve">Fred Stephen </w:t>
      </w:r>
      <w:proofErr w:type="spellStart"/>
      <w:r w:rsidRPr="00A2299E">
        <w:rPr>
          <w:rFonts w:ascii="Times New Roman" w:hAnsi="Times New Roman" w:cs="Times New Roman"/>
          <w:sz w:val="24"/>
          <w:szCs w:val="24"/>
          <w:lang w:val="en-US"/>
        </w:rPr>
        <w:t>Sarfo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299E">
        <w:rPr>
          <w:rFonts w:ascii="Times New Roman" w:hAnsi="Times New Roman" w:cs="Times New Roman"/>
          <w:sz w:val="24"/>
          <w:szCs w:val="24"/>
          <w:lang w:val="en-US"/>
        </w:rPr>
        <w:t xml:space="preserve">Geoff </w:t>
      </w:r>
      <w:proofErr w:type="spellStart"/>
      <w:r w:rsidRPr="00A2299E">
        <w:rPr>
          <w:rFonts w:ascii="Times New Roman" w:hAnsi="Times New Roman" w:cs="Times New Roman"/>
          <w:sz w:val="24"/>
          <w:szCs w:val="24"/>
          <w:lang w:val="en-US"/>
        </w:rPr>
        <w:t>Dusheiko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299E">
        <w:rPr>
          <w:rFonts w:ascii="Times New Roman" w:hAnsi="Times New Roman" w:cs="Times New Roman"/>
          <w:sz w:val="24"/>
          <w:szCs w:val="24"/>
          <w:lang w:val="en-US"/>
        </w:rPr>
        <w:t xml:space="preserve">Dorcas </w:t>
      </w:r>
      <w:proofErr w:type="spellStart"/>
      <w:r w:rsidRPr="00A2299E">
        <w:rPr>
          <w:rFonts w:ascii="Times New Roman" w:hAnsi="Times New Roman" w:cs="Times New Roman"/>
          <w:sz w:val="24"/>
          <w:szCs w:val="24"/>
          <w:lang w:val="en-US"/>
        </w:rPr>
        <w:t>Owusu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2299E">
        <w:rPr>
          <w:rFonts w:ascii="Times New Roman" w:hAnsi="Times New Roman" w:cs="Times New Roman"/>
          <w:sz w:val="24"/>
          <w:szCs w:val="24"/>
          <w:lang w:val="en-US"/>
        </w:rPr>
        <w:t>Apostolos</w:t>
      </w:r>
      <w:proofErr w:type="spellEnd"/>
      <w:r w:rsidRPr="00A229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2299E">
        <w:rPr>
          <w:rFonts w:ascii="Times New Roman" w:hAnsi="Times New Roman" w:cs="Times New Roman"/>
          <w:sz w:val="24"/>
          <w:szCs w:val="24"/>
          <w:lang w:val="en-US"/>
        </w:rPr>
        <w:t>Beloukas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299E">
        <w:rPr>
          <w:rFonts w:ascii="Times New Roman" w:hAnsi="Times New Roman" w:cs="Times New Roman"/>
          <w:sz w:val="24"/>
          <w:szCs w:val="24"/>
          <w:lang w:val="en-US"/>
        </w:rPr>
        <w:t>Ian Harrison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299E">
        <w:rPr>
          <w:rFonts w:ascii="Times New Roman" w:hAnsi="Times New Roman" w:cs="Times New Roman"/>
          <w:sz w:val="24"/>
          <w:szCs w:val="24"/>
          <w:lang w:val="en-US"/>
        </w:rPr>
        <w:t>Geraldine Foster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299E">
        <w:rPr>
          <w:rFonts w:ascii="Times New Roman" w:hAnsi="Times New Roman" w:cs="Times New Roman"/>
          <w:sz w:val="24"/>
          <w:szCs w:val="24"/>
          <w:lang w:val="en-US"/>
        </w:rPr>
        <w:t>Colette Smith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299E">
        <w:rPr>
          <w:rFonts w:ascii="Times New Roman" w:hAnsi="Times New Roman" w:cs="Times New Roman"/>
          <w:sz w:val="24"/>
          <w:szCs w:val="24"/>
          <w:lang w:val="en-US"/>
        </w:rPr>
        <w:t>John Ambrose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2299E">
        <w:rPr>
          <w:rFonts w:ascii="Times New Roman" w:hAnsi="Times New Roman" w:cs="Times New Roman"/>
          <w:sz w:val="24"/>
          <w:szCs w:val="24"/>
          <w:lang w:val="en-US"/>
        </w:rPr>
        <w:t>Kwabena</w:t>
      </w:r>
      <w:proofErr w:type="spellEnd"/>
      <w:r w:rsidRPr="00A229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2299E">
        <w:rPr>
          <w:rFonts w:ascii="Times New Roman" w:hAnsi="Times New Roman" w:cs="Times New Roman"/>
          <w:sz w:val="24"/>
          <w:szCs w:val="24"/>
          <w:lang w:val="en-US"/>
        </w:rPr>
        <w:t>Adjei</w:t>
      </w:r>
      <w:proofErr w:type="spellEnd"/>
      <w:r w:rsidRPr="00A2299E">
        <w:rPr>
          <w:rFonts w:ascii="Times New Roman" w:hAnsi="Times New Roman" w:cs="Times New Roman"/>
          <w:sz w:val="24"/>
          <w:szCs w:val="24"/>
          <w:lang w:val="en-US"/>
        </w:rPr>
        <w:t>-Asante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A2299E">
        <w:rPr>
          <w:rFonts w:ascii="Times New Roman" w:hAnsi="Times New Roman" w:cs="Times New Roman"/>
          <w:sz w:val="24"/>
          <w:szCs w:val="24"/>
          <w:lang w:val="en-US"/>
        </w:rPr>
        <w:t>Simon King</w:t>
      </w:r>
    </w:p>
    <w:p w14:paraId="71FE35D0" w14:textId="77777777" w:rsidR="00A2299E" w:rsidRPr="00A2299E" w:rsidRDefault="00A2299E" w:rsidP="00A2299E">
      <w:pPr>
        <w:rPr>
          <w:rFonts w:ascii="Times New Roman" w:hAnsi="Times New Roman" w:cs="Times New Roman"/>
          <w:b/>
          <w:sz w:val="20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Competing interests</w:t>
      </w:r>
    </w:p>
    <w:p w14:paraId="7CDDEC26" w14:textId="7CFC3DD7" w:rsidR="00A2299E" w:rsidRPr="00A2299E" w:rsidRDefault="00A2299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2299E">
        <w:rPr>
          <w:rFonts w:ascii="Times New Roman" w:hAnsi="Times New Roman" w:cs="Times New Roman"/>
          <w:sz w:val="24"/>
          <w:szCs w:val="24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>e authors declare no competing</w:t>
      </w:r>
      <w:r w:rsidRPr="00A2299E">
        <w:rPr>
          <w:rFonts w:ascii="Times New Roman" w:hAnsi="Times New Roman" w:cs="Times New Roman"/>
          <w:sz w:val="24"/>
          <w:szCs w:val="24"/>
          <w:lang w:val="en-US"/>
        </w:rPr>
        <w:t xml:space="preserve"> interests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8B95EB8" w14:textId="3307E49F" w:rsidR="00A2299E" w:rsidRDefault="00A2299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2299E">
        <w:rPr>
          <w:rFonts w:ascii="Times New Roman" w:hAnsi="Times New Roman" w:cs="Times New Roman"/>
          <w:b/>
          <w:sz w:val="24"/>
          <w:szCs w:val="24"/>
          <w:lang w:val="en-US"/>
        </w:rPr>
        <w:t>Funding</w:t>
      </w:r>
    </w:p>
    <w:p w14:paraId="33B410A8" w14:textId="38358BE0" w:rsidR="00A2299E" w:rsidRPr="00A2299E" w:rsidRDefault="00A2299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2299E">
        <w:rPr>
          <w:rFonts w:ascii="Times New Roman" w:hAnsi="Times New Roman" w:cs="Times New Roman"/>
          <w:sz w:val="24"/>
          <w:szCs w:val="24"/>
          <w:lang w:val="en-US"/>
        </w:rPr>
        <w:t xml:space="preserve">This study was </w:t>
      </w:r>
      <w:r>
        <w:rPr>
          <w:rFonts w:ascii="Times New Roman" w:hAnsi="Times New Roman" w:cs="Times New Roman"/>
          <w:sz w:val="24"/>
          <w:szCs w:val="24"/>
          <w:lang w:val="en-US"/>
        </w:rPr>
        <w:t>supported</w:t>
      </w:r>
      <w:r w:rsidRPr="00A2299E"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Leverhulme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A2299E">
        <w:rPr>
          <w:rFonts w:ascii="Times New Roman" w:hAnsi="Times New Roman" w:cs="Times New Roman"/>
          <w:sz w:val="24"/>
          <w:szCs w:val="24"/>
          <w:lang w:val="en-US"/>
        </w:rPr>
        <w:t xml:space="preserve"> Royal Society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Africa award. An award made by the MAC AIDS Foundation to the Royal Free Charity supported insured transport to Ghana of the portable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fibroscan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="00E92AE6">
        <w:rPr>
          <w:rFonts w:ascii="Times New Roman" w:hAnsi="Times New Roman" w:cs="Times New Roman"/>
          <w:sz w:val="24"/>
          <w:szCs w:val="24"/>
          <w:lang w:val="en-US"/>
        </w:rPr>
        <w:t xml:space="preserve">AS is supported by a </w:t>
      </w:r>
      <w:proofErr w:type="spellStart"/>
      <w:r w:rsidR="00E92AE6">
        <w:rPr>
          <w:rFonts w:ascii="Times New Roman" w:hAnsi="Times New Roman" w:cs="Times New Roman"/>
          <w:sz w:val="24"/>
          <w:szCs w:val="24"/>
          <w:lang w:val="en-US"/>
        </w:rPr>
        <w:t>Wellcome</w:t>
      </w:r>
      <w:proofErr w:type="spellEnd"/>
      <w:r w:rsidR="00E92AE6">
        <w:rPr>
          <w:rFonts w:ascii="Times New Roman" w:hAnsi="Times New Roman" w:cs="Times New Roman"/>
          <w:sz w:val="24"/>
          <w:szCs w:val="24"/>
          <w:lang w:val="en-US"/>
        </w:rPr>
        <w:t xml:space="preserve"> Trust Clinical PhD Fellowship.</w:t>
      </w:r>
      <w:proofErr w:type="gramEnd"/>
      <w:r w:rsidR="00E92A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funders had no role in the collection, analysis, and interpretation of the data, the writing of the report and in the decision to submit this data for publication. </w:t>
      </w:r>
    </w:p>
    <w:p w14:paraId="7CEC9624" w14:textId="77777777" w:rsidR="00A97F3E" w:rsidRDefault="00A97F3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2BBAEC72" w14:textId="46FD427D" w:rsidR="007D5CC2" w:rsidRPr="007D5CC2" w:rsidRDefault="007D5CC2" w:rsidP="003E6C5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D5CC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Figure 1: Association between APRI and GPR scores and TE measurements</w:t>
      </w:r>
    </w:p>
    <w:p w14:paraId="6E2569E8" w14:textId="515D2DF6" w:rsidR="003C006B" w:rsidRDefault="006B08B6" w:rsidP="003E6C58">
      <w:pPr>
        <w:rPr>
          <w:rFonts w:ascii="Times New Roman" w:hAnsi="Times New Roman" w:cs="Times New Roman"/>
          <w:sz w:val="20"/>
          <w:szCs w:val="24"/>
          <w:lang w:val="en-US"/>
        </w:rPr>
      </w:pPr>
      <w:r>
        <w:rPr>
          <w:rFonts w:ascii="Times New Roman" w:hAnsi="Times New Roman" w:cs="Times New Roman"/>
          <w:noProof/>
          <w:sz w:val="20"/>
          <w:szCs w:val="24"/>
          <w:lang w:eastAsia="en-GB"/>
        </w:rPr>
        <w:drawing>
          <wp:inline distT="0" distB="0" distL="0" distR="0" wp14:anchorId="7EB90770" wp14:editId="3A452CC8">
            <wp:extent cx="5728335" cy="339725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DADBA" w14:textId="4B9F7A6D" w:rsidR="0040313A" w:rsidRDefault="003C006B" w:rsidP="003E6C58">
      <w:pPr>
        <w:rPr>
          <w:rFonts w:ascii="Times New Roman" w:hAnsi="Times New Roman" w:cs="Times New Roman"/>
          <w:sz w:val="20"/>
          <w:szCs w:val="24"/>
          <w:lang w:val="en-US"/>
        </w:rPr>
      </w:pPr>
      <w:r>
        <w:rPr>
          <w:rFonts w:ascii="Times New Roman" w:hAnsi="Times New Roman" w:cs="Times New Roman"/>
          <w:sz w:val="20"/>
          <w:szCs w:val="24"/>
          <w:lang w:val="en-US"/>
        </w:rPr>
        <w:t>[FIGURE1.TIFF]</w:t>
      </w:r>
    </w:p>
    <w:p w14:paraId="4028893B" w14:textId="77777777" w:rsidR="003C006B" w:rsidRDefault="003C006B" w:rsidP="003E6C58">
      <w:pPr>
        <w:rPr>
          <w:rFonts w:ascii="Times New Roman" w:hAnsi="Times New Roman" w:cs="Times New Roman"/>
          <w:sz w:val="20"/>
          <w:szCs w:val="24"/>
          <w:lang w:val="en-US"/>
        </w:rPr>
      </w:pPr>
    </w:p>
    <w:p w14:paraId="50CE8A04" w14:textId="7A8DF38C" w:rsidR="007D5CC2" w:rsidRDefault="007D5CC2" w:rsidP="003E6C58">
      <w:pPr>
        <w:rPr>
          <w:rFonts w:ascii="Times New Roman" w:hAnsi="Times New Roman" w:cs="Times New Roman"/>
          <w:sz w:val="20"/>
          <w:szCs w:val="24"/>
          <w:lang w:val="en-US"/>
        </w:rPr>
      </w:pPr>
      <w:r w:rsidRPr="007D5CC2">
        <w:rPr>
          <w:rFonts w:ascii="Times New Roman" w:hAnsi="Times New Roman" w:cs="Times New Roman"/>
          <w:sz w:val="20"/>
          <w:szCs w:val="24"/>
          <w:lang w:val="en-US"/>
        </w:rPr>
        <w:t>APRI= AST to platelet ratio index, GPR= GGT to platelet ratio</w:t>
      </w:r>
      <w:r>
        <w:rPr>
          <w:rFonts w:ascii="Times New Roman" w:hAnsi="Times New Roman" w:cs="Times New Roman"/>
          <w:sz w:val="20"/>
          <w:szCs w:val="24"/>
          <w:lang w:val="en-US"/>
        </w:rPr>
        <w:t xml:space="preserve">. </w:t>
      </w:r>
      <w:r w:rsidR="009A3901">
        <w:rPr>
          <w:rFonts w:ascii="Times New Roman" w:hAnsi="Times New Roman" w:cs="Times New Roman"/>
          <w:sz w:val="20"/>
          <w:szCs w:val="24"/>
          <w:lang w:val="en-US"/>
        </w:rPr>
        <w:t>B</w:t>
      </w:r>
      <w:bookmarkStart w:id="0" w:name="_GoBack"/>
      <w:bookmarkEnd w:id="0"/>
      <w:r w:rsidR="009A3901">
        <w:rPr>
          <w:rFonts w:ascii="Times New Roman" w:hAnsi="Times New Roman" w:cs="Times New Roman"/>
          <w:sz w:val="20"/>
          <w:szCs w:val="24"/>
          <w:lang w:val="en-US"/>
        </w:rPr>
        <w:t>ivariate correlations determined using Spearman’s rho.</w:t>
      </w:r>
      <w:r w:rsidR="00B77F3C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="00E35CA7">
        <w:rPr>
          <w:rFonts w:ascii="Times New Roman" w:hAnsi="Times New Roman" w:cs="Times New Roman"/>
          <w:sz w:val="20"/>
          <w:szCs w:val="24"/>
          <w:lang w:val="en-US"/>
        </w:rPr>
        <w:t>Linear association is represented by straight line</w:t>
      </w:r>
      <w:r w:rsidR="00B77F3C">
        <w:rPr>
          <w:rFonts w:ascii="Times New Roman" w:hAnsi="Times New Roman" w:cs="Times New Roman"/>
          <w:sz w:val="20"/>
          <w:szCs w:val="24"/>
          <w:lang w:val="en-US"/>
        </w:rPr>
        <w:t>.</w:t>
      </w:r>
    </w:p>
    <w:p w14:paraId="1E91A64E" w14:textId="77777777" w:rsidR="007D5CC2" w:rsidRPr="007D5CC2" w:rsidRDefault="007D5CC2" w:rsidP="003E6C58">
      <w:pPr>
        <w:rPr>
          <w:rFonts w:ascii="Times New Roman" w:hAnsi="Times New Roman" w:cs="Times New Roman"/>
          <w:sz w:val="20"/>
          <w:szCs w:val="24"/>
          <w:lang w:val="en-US"/>
        </w:rPr>
      </w:pPr>
    </w:p>
    <w:p w14:paraId="54A5B28F" w14:textId="77777777" w:rsidR="0040313A" w:rsidRPr="00A86B34" w:rsidRDefault="00A86B34" w:rsidP="003E6C5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86B34">
        <w:rPr>
          <w:rFonts w:ascii="Times New Roman" w:hAnsi="Times New Roman" w:cs="Times New Roman"/>
          <w:b/>
          <w:sz w:val="24"/>
          <w:szCs w:val="24"/>
          <w:lang w:val="en-US"/>
        </w:rPr>
        <w:t>References</w:t>
      </w:r>
    </w:p>
    <w:p w14:paraId="3F20D174" w14:textId="14A5C937" w:rsidR="00E35CA7" w:rsidRPr="00E35CA7" w:rsidRDefault="0040313A" w:rsidP="00E35CA7">
      <w:pPr>
        <w:pStyle w:val="EndNoteBibliography"/>
        <w:rPr>
          <w:noProof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ADDIN EN.REFLIST </w:instrText>
      </w:r>
      <w:r>
        <w:rPr>
          <w:lang w:val="en-US"/>
        </w:rPr>
        <w:fldChar w:fldCharType="separate"/>
      </w:r>
      <w:r w:rsidR="00E35CA7" w:rsidRPr="00E35CA7">
        <w:rPr>
          <w:noProof/>
        </w:rPr>
        <w:t>1</w:t>
      </w:r>
      <w:r w:rsidR="00E35CA7" w:rsidRPr="00E35CA7">
        <w:rPr>
          <w:noProof/>
        </w:rPr>
        <w:tab/>
        <w:t xml:space="preserve">Lemoine M, Shimakawa Y, Nayagam S, </w:t>
      </w:r>
      <w:r w:rsidR="00E35CA7" w:rsidRPr="00E35CA7">
        <w:rPr>
          <w:i/>
          <w:noProof/>
        </w:rPr>
        <w:t>et al.</w:t>
      </w:r>
      <w:r w:rsidR="00E35CA7" w:rsidRPr="00E35CA7">
        <w:rPr>
          <w:noProof/>
        </w:rPr>
        <w:t xml:space="preserve"> The gamma-glutamyl transpeptidase to platelet ratio (GPR) predicts significant liver fibrosis and cirrhosis in patients with chronic HBV infection in West Africa. Gut 2015.</w:t>
      </w:r>
    </w:p>
    <w:p w14:paraId="57A46AB2" w14:textId="77777777" w:rsidR="00E35CA7" w:rsidRPr="00E35CA7" w:rsidRDefault="00E35CA7" w:rsidP="00E35CA7">
      <w:pPr>
        <w:pStyle w:val="EndNoteBibliography"/>
        <w:rPr>
          <w:noProof/>
        </w:rPr>
      </w:pPr>
      <w:r w:rsidRPr="00E35CA7">
        <w:rPr>
          <w:noProof/>
        </w:rPr>
        <w:t>2</w:t>
      </w:r>
      <w:r w:rsidRPr="00E35CA7">
        <w:rPr>
          <w:noProof/>
        </w:rPr>
        <w:tab/>
        <w:t>Boyd A, Bottero J, Lacombe K. The γ-glutamyl transpeptidase-to-platelet ratio as a predictor of liver fibrosis in patients co-infected with HBV and HIV. Gut 2015.</w:t>
      </w:r>
    </w:p>
    <w:p w14:paraId="0EA00AE0" w14:textId="77777777" w:rsidR="00E35CA7" w:rsidRPr="00E35CA7" w:rsidRDefault="00E35CA7" w:rsidP="00E35CA7">
      <w:pPr>
        <w:pStyle w:val="EndNoteBibliography"/>
        <w:rPr>
          <w:noProof/>
        </w:rPr>
      </w:pPr>
      <w:r w:rsidRPr="00E35CA7">
        <w:rPr>
          <w:noProof/>
        </w:rPr>
        <w:t>3</w:t>
      </w:r>
      <w:r w:rsidRPr="00E35CA7">
        <w:rPr>
          <w:noProof/>
        </w:rPr>
        <w:tab/>
        <w:t>World Health Organisation. Guidelines for the Prevention, Care and Treatment of Persons with Chronic Hepatitis B Infection. Geneva: World Health Organization, 2015.</w:t>
      </w:r>
    </w:p>
    <w:p w14:paraId="423CF584" w14:textId="140EBE43" w:rsidR="00E35CA7" w:rsidRPr="00E35CA7" w:rsidRDefault="00E35CA7" w:rsidP="00E35CA7">
      <w:pPr>
        <w:pStyle w:val="EndNoteBibliography"/>
        <w:rPr>
          <w:noProof/>
        </w:rPr>
      </w:pPr>
      <w:r w:rsidRPr="00E35CA7">
        <w:rPr>
          <w:noProof/>
        </w:rPr>
        <w:t>4</w:t>
      </w:r>
      <w:r w:rsidRPr="00E35CA7">
        <w:rPr>
          <w:noProof/>
        </w:rPr>
        <w:tab/>
        <w:t>Stockda</w:t>
      </w:r>
      <w:r>
        <w:rPr>
          <w:noProof/>
        </w:rPr>
        <w:t>le AJ, Phillips RO, Beloukas A,</w:t>
      </w:r>
      <w:r w:rsidRPr="00E35CA7">
        <w:rPr>
          <w:i/>
          <w:noProof/>
        </w:rPr>
        <w:t xml:space="preserve"> et al.</w:t>
      </w:r>
      <w:r w:rsidRPr="00E35CA7">
        <w:rPr>
          <w:noProof/>
        </w:rPr>
        <w:t xml:space="preserve"> Liver Fibrosis by Transient Elastography and Virologic Outcomes After Introduction of Tenofovir in Lamivudine-Experienced Adults With HIV and Hepatitis B Virus Coinfection in Ghana. Clin Infect Dis 2015;</w:t>
      </w:r>
      <w:r w:rsidRPr="00E35CA7">
        <w:rPr>
          <w:b/>
          <w:noProof/>
        </w:rPr>
        <w:t>61</w:t>
      </w:r>
      <w:r w:rsidRPr="00E35CA7">
        <w:rPr>
          <w:noProof/>
        </w:rPr>
        <w:t>:883-91.</w:t>
      </w:r>
    </w:p>
    <w:p w14:paraId="56FB5985" w14:textId="746E3039" w:rsidR="00ED17BD" w:rsidRPr="0040313A" w:rsidRDefault="0040313A" w:rsidP="003E6C58">
      <w:pPr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fldChar w:fldCharType="end"/>
      </w:r>
    </w:p>
    <w:sectPr w:rsidR="00ED17BD" w:rsidRPr="0040313A" w:rsidSect="0040313A">
      <w:footerReference w:type="default" r:id="rId11"/>
      <w:pgSz w:w="11901" w:h="16817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5473EE" w14:textId="77777777" w:rsidR="00296D02" w:rsidRDefault="00296D02">
      <w:pPr>
        <w:spacing w:after="0" w:line="240" w:lineRule="auto"/>
      </w:pPr>
      <w:r>
        <w:separator/>
      </w:r>
    </w:p>
    <w:p w14:paraId="20F05E2F" w14:textId="77777777" w:rsidR="00296D02" w:rsidRDefault="00296D02"/>
    <w:p w14:paraId="4059FA21" w14:textId="77777777" w:rsidR="00296D02" w:rsidRDefault="00296D02" w:rsidP="004164C9"/>
  </w:endnote>
  <w:endnote w:type="continuationSeparator" w:id="0">
    <w:p w14:paraId="0F8F3918" w14:textId="77777777" w:rsidR="00296D02" w:rsidRDefault="00296D02">
      <w:pPr>
        <w:spacing w:after="0" w:line="240" w:lineRule="auto"/>
      </w:pPr>
      <w:r>
        <w:continuationSeparator/>
      </w:r>
    </w:p>
    <w:p w14:paraId="048E14C1" w14:textId="77777777" w:rsidR="00296D02" w:rsidRDefault="00296D02"/>
    <w:p w14:paraId="59BEEB15" w14:textId="77777777" w:rsidR="00296D02" w:rsidRDefault="00296D02" w:rsidP="004164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61200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243686AC" w14:textId="77777777" w:rsidR="00BE6A5D" w:rsidRPr="002846FA" w:rsidRDefault="00BE6A5D">
        <w:pPr>
          <w:pStyle w:val="Footer"/>
          <w:jc w:val="right"/>
          <w:rPr>
            <w:rFonts w:ascii="Times New Roman" w:hAnsi="Times New Roman" w:cs="Times New Roman"/>
          </w:rPr>
        </w:pPr>
        <w:r w:rsidRPr="002846FA">
          <w:rPr>
            <w:rFonts w:ascii="Times New Roman" w:hAnsi="Times New Roman" w:cs="Times New Roman"/>
          </w:rPr>
          <w:fldChar w:fldCharType="begin"/>
        </w:r>
        <w:r w:rsidRPr="002846FA">
          <w:rPr>
            <w:rFonts w:ascii="Times New Roman" w:hAnsi="Times New Roman" w:cs="Times New Roman"/>
          </w:rPr>
          <w:instrText xml:space="preserve"> PAGE   \* MERGEFORMAT </w:instrText>
        </w:r>
        <w:r w:rsidRPr="002846FA">
          <w:rPr>
            <w:rFonts w:ascii="Times New Roman" w:hAnsi="Times New Roman" w:cs="Times New Roman"/>
          </w:rPr>
          <w:fldChar w:fldCharType="separate"/>
        </w:r>
        <w:r w:rsidR="006B08B6">
          <w:rPr>
            <w:rFonts w:ascii="Times New Roman" w:hAnsi="Times New Roman" w:cs="Times New Roman"/>
            <w:noProof/>
          </w:rPr>
          <w:t>1</w:t>
        </w:r>
        <w:r w:rsidRPr="002846FA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5AD92E54" w14:textId="77777777" w:rsidR="00BE6A5D" w:rsidRDefault="00BE6A5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96C7DC" w14:textId="77777777" w:rsidR="00296D02" w:rsidRDefault="00296D02">
      <w:pPr>
        <w:spacing w:after="0" w:line="240" w:lineRule="auto"/>
      </w:pPr>
      <w:r>
        <w:separator/>
      </w:r>
    </w:p>
    <w:p w14:paraId="177E03E3" w14:textId="77777777" w:rsidR="00296D02" w:rsidRDefault="00296D02"/>
    <w:p w14:paraId="5867E172" w14:textId="77777777" w:rsidR="00296D02" w:rsidRDefault="00296D02" w:rsidP="004164C9"/>
  </w:footnote>
  <w:footnote w:type="continuationSeparator" w:id="0">
    <w:p w14:paraId="63DD2017" w14:textId="77777777" w:rsidR="00296D02" w:rsidRDefault="00296D02">
      <w:pPr>
        <w:spacing w:after="0" w:line="240" w:lineRule="auto"/>
      </w:pPr>
      <w:r>
        <w:continuationSeparator/>
      </w:r>
    </w:p>
    <w:p w14:paraId="3524F064" w14:textId="77777777" w:rsidR="00296D02" w:rsidRDefault="00296D02"/>
    <w:p w14:paraId="65270497" w14:textId="77777777" w:rsidR="00296D02" w:rsidRDefault="00296D02" w:rsidP="004164C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18C0D0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11C14C2"/>
    <w:multiLevelType w:val="hybridMultilevel"/>
    <w:tmpl w:val="A114165C"/>
    <w:lvl w:ilvl="0" w:tplc="CEDA1764">
      <w:start w:val="1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EA3D5B"/>
    <w:multiLevelType w:val="hybridMultilevel"/>
    <w:tmpl w:val="7ECCEF4A"/>
    <w:lvl w:ilvl="0" w:tplc="000661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980076"/>
    <w:multiLevelType w:val="hybridMultilevel"/>
    <w:tmpl w:val="5B9253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95B299B"/>
    <w:multiLevelType w:val="hybridMultilevel"/>
    <w:tmpl w:val="B7666790"/>
    <w:lvl w:ilvl="0" w:tplc="9214777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C9618A"/>
    <w:multiLevelType w:val="hybridMultilevel"/>
    <w:tmpl w:val="E51CFC42"/>
    <w:lvl w:ilvl="0" w:tplc="68FC15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3C31760"/>
    <w:multiLevelType w:val="hybridMultilevel"/>
    <w:tmpl w:val="8D8A81B6"/>
    <w:lvl w:ilvl="0" w:tplc="C9B25A9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F67F12"/>
    <w:multiLevelType w:val="hybridMultilevel"/>
    <w:tmpl w:val="802470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236C81"/>
    <w:multiLevelType w:val="hybridMultilevel"/>
    <w:tmpl w:val="35D47D48"/>
    <w:lvl w:ilvl="0" w:tplc="A37C50D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86375A7"/>
    <w:multiLevelType w:val="hybridMultilevel"/>
    <w:tmpl w:val="9EF48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A6356E"/>
    <w:multiLevelType w:val="hybridMultilevel"/>
    <w:tmpl w:val="FD2ADE6C"/>
    <w:lvl w:ilvl="0" w:tplc="9370B5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232DF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8723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0902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A1C5D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A589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54669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49685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79ECA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1">
    <w:nsid w:val="7FEE1F08"/>
    <w:multiLevelType w:val="hybridMultilevel"/>
    <w:tmpl w:val="1B1EBF1C"/>
    <w:lvl w:ilvl="0" w:tplc="5388F68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1"/>
  </w:num>
  <w:num w:numId="5">
    <w:abstractNumId w:val="2"/>
  </w:num>
  <w:num w:numId="6">
    <w:abstractNumId w:val="7"/>
  </w:num>
  <w:num w:numId="7">
    <w:abstractNumId w:val="9"/>
  </w:num>
  <w:num w:numId="8">
    <w:abstractNumId w:val="1"/>
  </w:num>
  <w:num w:numId="9">
    <w:abstractNumId w:val="8"/>
  </w:num>
  <w:num w:numId="10">
    <w:abstractNumId w:val="3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Gut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sp5x0xtx5vdxnefsv3xd9aqfs2pxepxtv0t&quot;&gt;phd ideas&lt;record-ids&gt;&lt;item&gt;3&lt;/item&gt;&lt;item&gt;5&lt;/item&gt;&lt;item&gt;6&lt;/item&gt;&lt;item&gt;7&lt;/item&gt;&lt;/record-ids&gt;&lt;/item&gt;&lt;/Libraries&gt;"/>
  </w:docVars>
  <w:rsids>
    <w:rsidRoot w:val="00EF12B9"/>
    <w:rsid w:val="00000B77"/>
    <w:rsid w:val="000026A5"/>
    <w:rsid w:val="0000354D"/>
    <w:rsid w:val="000050C3"/>
    <w:rsid w:val="00013340"/>
    <w:rsid w:val="0001504D"/>
    <w:rsid w:val="00015D28"/>
    <w:rsid w:val="0001738B"/>
    <w:rsid w:val="000233E6"/>
    <w:rsid w:val="000243DB"/>
    <w:rsid w:val="00024906"/>
    <w:rsid w:val="00024D2F"/>
    <w:rsid w:val="00031FF0"/>
    <w:rsid w:val="000325FA"/>
    <w:rsid w:val="0003442B"/>
    <w:rsid w:val="00034A7D"/>
    <w:rsid w:val="0003649A"/>
    <w:rsid w:val="00037553"/>
    <w:rsid w:val="00040E6D"/>
    <w:rsid w:val="00044BF4"/>
    <w:rsid w:val="0004722B"/>
    <w:rsid w:val="000502F6"/>
    <w:rsid w:val="00051DDD"/>
    <w:rsid w:val="00052847"/>
    <w:rsid w:val="00053E84"/>
    <w:rsid w:val="00055ABA"/>
    <w:rsid w:val="0005751E"/>
    <w:rsid w:val="0006068A"/>
    <w:rsid w:val="00060E66"/>
    <w:rsid w:val="000626D0"/>
    <w:rsid w:val="00064615"/>
    <w:rsid w:val="00065ACF"/>
    <w:rsid w:val="000660F1"/>
    <w:rsid w:val="00074424"/>
    <w:rsid w:val="00075DEC"/>
    <w:rsid w:val="00076FB8"/>
    <w:rsid w:val="000800C8"/>
    <w:rsid w:val="000805E4"/>
    <w:rsid w:val="00081D79"/>
    <w:rsid w:val="00081E79"/>
    <w:rsid w:val="00084332"/>
    <w:rsid w:val="00084479"/>
    <w:rsid w:val="00085D34"/>
    <w:rsid w:val="00086888"/>
    <w:rsid w:val="00086EA9"/>
    <w:rsid w:val="00086FDA"/>
    <w:rsid w:val="00090178"/>
    <w:rsid w:val="000918DC"/>
    <w:rsid w:val="00092AC9"/>
    <w:rsid w:val="000A33D1"/>
    <w:rsid w:val="000A4532"/>
    <w:rsid w:val="000A4F3F"/>
    <w:rsid w:val="000A55D6"/>
    <w:rsid w:val="000A619B"/>
    <w:rsid w:val="000A6ED4"/>
    <w:rsid w:val="000A7DDC"/>
    <w:rsid w:val="000B06CC"/>
    <w:rsid w:val="000B74EF"/>
    <w:rsid w:val="000C1BCA"/>
    <w:rsid w:val="000C2EAA"/>
    <w:rsid w:val="000C5447"/>
    <w:rsid w:val="000C7A0E"/>
    <w:rsid w:val="000D003F"/>
    <w:rsid w:val="000D4656"/>
    <w:rsid w:val="000E255A"/>
    <w:rsid w:val="000F4A4D"/>
    <w:rsid w:val="000F5167"/>
    <w:rsid w:val="000F654A"/>
    <w:rsid w:val="000F7B74"/>
    <w:rsid w:val="00101098"/>
    <w:rsid w:val="0010308D"/>
    <w:rsid w:val="0010458D"/>
    <w:rsid w:val="0010722B"/>
    <w:rsid w:val="00110924"/>
    <w:rsid w:val="00114182"/>
    <w:rsid w:val="00115E03"/>
    <w:rsid w:val="001224E6"/>
    <w:rsid w:val="00122DDF"/>
    <w:rsid w:val="0012311C"/>
    <w:rsid w:val="00123A21"/>
    <w:rsid w:val="00131B97"/>
    <w:rsid w:val="00133660"/>
    <w:rsid w:val="00133EE6"/>
    <w:rsid w:val="001341E6"/>
    <w:rsid w:val="001355DD"/>
    <w:rsid w:val="00136B63"/>
    <w:rsid w:val="0014494A"/>
    <w:rsid w:val="00146683"/>
    <w:rsid w:val="0015142F"/>
    <w:rsid w:val="00152059"/>
    <w:rsid w:val="00153B14"/>
    <w:rsid w:val="00154688"/>
    <w:rsid w:val="00154A45"/>
    <w:rsid w:val="00154C96"/>
    <w:rsid w:val="00155D98"/>
    <w:rsid w:val="00155E8D"/>
    <w:rsid w:val="0016117E"/>
    <w:rsid w:val="00161B1B"/>
    <w:rsid w:val="00162035"/>
    <w:rsid w:val="001634B6"/>
    <w:rsid w:val="00166D5F"/>
    <w:rsid w:val="00167358"/>
    <w:rsid w:val="00170285"/>
    <w:rsid w:val="0017336D"/>
    <w:rsid w:val="00175201"/>
    <w:rsid w:val="0017666B"/>
    <w:rsid w:val="00181058"/>
    <w:rsid w:val="00181B34"/>
    <w:rsid w:val="0018592B"/>
    <w:rsid w:val="0019337E"/>
    <w:rsid w:val="00193620"/>
    <w:rsid w:val="00196C5E"/>
    <w:rsid w:val="001A2F0E"/>
    <w:rsid w:val="001A3C2E"/>
    <w:rsid w:val="001A4BBD"/>
    <w:rsid w:val="001B27C3"/>
    <w:rsid w:val="001B3029"/>
    <w:rsid w:val="001B3B17"/>
    <w:rsid w:val="001B3EEB"/>
    <w:rsid w:val="001B6E0D"/>
    <w:rsid w:val="001B71DD"/>
    <w:rsid w:val="001C1EBB"/>
    <w:rsid w:val="001C2716"/>
    <w:rsid w:val="001C5614"/>
    <w:rsid w:val="001C678E"/>
    <w:rsid w:val="001D2079"/>
    <w:rsid w:val="001D3DCE"/>
    <w:rsid w:val="001D4132"/>
    <w:rsid w:val="001D68C0"/>
    <w:rsid w:val="001D761E"/>
    <w:rsid w:val="001E0F72"/>
    <w:rsid w:val="001E2288"/>
    <w:rsid w:val="001F33C0"/>
    <w:rsid w:val="002003B6"/>
    <w:rsid w:val="002030CB"/>
    <w:rsid w:val="002056E4"/>
    <w:rsid w:val="00211294"/>
    <w:rsid w:val="002114AC"/>
    <w:rsid w:val="00211B01"/>
    <w:rsid w:val="00217101"/>
    <w:rsid w:val="002174F5"/>
    <w:rsid w:val="0021757B"/>
    <w:rsid w:val="002204E9"/>
    <w:rsid w:val="00222DE5"/>
    <w:rsid w:val="0022744B"/>
    <w:rsid w:val="00230B46"/>
    <w:rsid w:val="00237F25"/>
    <w:rsid w:val="00241167"/>
    <w:rsid w:val="00243119"/>
    <w:rsid w:val="002447ED"/>
    <w:rsid w:val="002477E9"/>
    <w:rsid w:val="00250BF6"/>
    <w:rsid w:val="0025146C"/>
    <w:rsid w:val="00254D2B"/>
    <w:rsid w:val="00255AAA"/>
    <w:rsid w:val="00256AA3"/>
    <w:rsid w:val="00266A0F"/>
    <w:rsid w:val="00272297"/>
    <w:rsid w:val="00276575"/>
    <w:rsid w:val="002773AC"/>
    <w:rsid w:val="002812EA"/>
    <w:rsid w:val="002829D9"/>
    <w:rsid w:val="00282CD4"/>
    <w:rsid w:val="002842FD"/>
    <w:rsid w:val="002846FA"/>
    <w:rsid w:val="00285A95"/>
    <w:rsid w:val="00287C87"/>
    <w:rsid w:val="00294EC0"/>
    <w:rsid w:val="00295D81"/>
    <w:rsid w:val="00296D02"/>
    <w:rsid w:val="002A0FC2"/>
    <w:rsid w:val="002A13DD"/>
    <w:rsid w:val="002A2CE9"/>
    <w:rsid w:val="002A2D23"/>
    <w:rsid w:val="002A3BDE"/>
    <w:rsid w:val="002B1E7F"/>
    <w:rsid w:val="002B2009"/>
    <w:rsid w:val="002B23B4"/>
    <w:rsid w:val="002B2A8E"/>
    <w:rsid w:val="002B2BF6"/>
    <w:rsid w:val="002B305D"/>
    <w:rsid w:val="002B446E"/>
    <w:rsid w:val="002C00F8"/>
    <w:rsid w:val="002C114A"/>
    <w:rsid w:val="002C3BA2"/>
    <w:rsid w:val="002C5C5C"/>
    <w:rsid w:val="002C78B4"/>
    <w:rsid w:val="002C7DB9"/>
    <w:rsid w:val="002D59A2"/>
    <w:rsid w:val="002D7763"/>
    <w:rsid w:val="002E268E"/>
    <w:rsid w:val="002E71A6"/>
    <w:rsid w:val="002E76BB"/>
    <w:rsid w:val="002E7949"/>
    <w:rsid w:val="002F13B7"/>
    <w:rsid w:val="002F13C0"/>
    <w:rsid w:val="002F4F87"/>
    <w:rsid w:val="002F63AD"/>
    <w:rsid w:val="002F6583"/>
    <w:rsid w:val="00300344"/>
    <w:rsid w:val="003023C6"/>
    <w:rsid w:val="00302704"/>
    <w:rsid w:val="00312F09"/>
    <w:rsid w:val="0031541E"/>
    <w:rsid w:val="00315C14"/>
    <w:rsid w:val="003228C1"/>
    <w:rsid w:val="00323F28"/>
    <w:rsid w:val="00324919"/>
    <w:rsid w:val="00324EE8"/>
    <w:rsid w:val="003302EA"/>
    <w:rsid w:val="00334396"/>
    <w:rsid w:val="00335545"/>
    <w:rsid w:val="00337287"/>
    <w:rsid w:val="00341AA7"/>
    <w:rsid w:val="003431D8"/>
    <w:rsid w:val="00343459"/>
    <w:rsid w:val="0034772F"/>
    <w:rsid w:val="00351EC0"/>
    <w:rsid w:val="003542C1"/>
    <w:rsid w:val="0035470D"/>
    <w:rsid w:val="00354916"/>
    <w:rsid w:val="0035585C"/>
    <w:rsid w:val="003564B9"/>
    <w:rsid w:val="0035663C"/>
    <w:rsid w:val="00357B2E"/>
    <w:rsid w:val="003617E1"/>
    <w:rsid w:val="003669C7"/>
    <w:rsid w:val="003749B7"/>
    <w:rsid w:val="003817CE"/>
    <w:rsid w:val="00382461"/>
    <w:rsid w:val="003838E5"/>
    <w:rsid w:val="00383D1A"/>
    <w:rsid w:val="00385D14"/>
    <w:rsid w:val="003910B0"/>
    <w:rsid w:val="00396483"/>
    <w:rsid w:val="003968E8"/>
    <w:rsid w:val="003A14AC"/>
    <w:rsid w:val="003A3478"/>
    <w:rsid w:val="003A4655"/>
    <w:rsid w:val="003A6AB6"/>
    <w:rsid w:val="003A6DAC"/>
    <w:rsid w:val="003A7D08"/>
    <w:rsid w:val="003A7DEB"/>
    <w:rsid w:val="003B5ACD"/>
    <w:rsid w:val="003C006B"/>
    <w:rsid w:val="003C08F1"/>
    <w:rsid w:val="003C5BA8"/>
    <w:rsid w:val="003C657E"/>
    <w:rsid w:val="003C6C69"/>
    <w:rsid w:val="003C7020"/>
    <w:rsid w:val="003C727D"/>
    <w:rsid w:val="003D0EF2"/>
    <w:rsid w:val="003D3D96"/>
    <w:rsid w:val="003D3ED0"/>
    <w:rsid w:val="003D4159"/>
    <w:rsid w:val="003D42B8"/>
    <w:rsid w:val="003D55DF"/>
    <w:rsid w:val="003E004E"/>
    <w:rsid w:val="003E3037"/>
    <w:rsid w:val="003E413A"/>
    <w:rsid w:val="003E655C"/>
    <w:rsid w:val="003E6C58"/>
    <w:rsid w:val="003E7D58"/>
    <w:rsid w:val="003F152A"/>
    <w:rsid w:val="003F2CED"/>
    <w:rsid w:val="003F62D5"/>
    <w:rsid w:val="00400B72"/>
    <w:rsid w:val="0040313A"/>
    <w:rsid w:val="00405A06"/>
    <w:rsid w:val="00407190"/>
    <w:rsid w:val="0041032D"/>
    <w:rsid w:val="00412D20"/>
    <w:rsid w:val="0041326F"/>
    <w:rsid w:val="004164C9"/>
    <w:rsid w:val="0041685B"/>
    <w:rsid w:val="00416BB3"/>
    <w:rsid w:val="00417DA6"/>
    <w:rsid w:val="00420E9C"/>
    <w:rsid w:val="004236C9"/>
    <w:rsid w:val="00423A97"/>
    <w:rsid w:val="0042437A"/>
    <w:rsid w:val="004243AA"/>
    <w:rsid w:val="0042631D"/>
    <w:rsid w:val="0043049F"/>
    <w:rsid w:val="004305FC"/>
    <w:rsid w:val="004318E0"/>
    <w:rsid w:val="00432783"/>
    <w:rsid w:val="00434EC3"/>
    <w:rsid w:val="00434EE7"/>
    <w:rsid w:val="00437FD2"/>
    <w:rsid w:val="004419CF"/>
    <w:rsid w:val="00442271"/>
    <w:rsid w:val="0044295A"/>
    <w:rsid w:val="00444E80"/>
    <w:rsid w:val="00446302"/>
    <w:rsid w:val="00446D7C"/>
    <w:rsid w:val="00447389"/>
    <w:rsid w:val="00450759"/>
    <w:rsid w:val="00453FD8"/>
    <w:rsid w:val="00454308"/>
    <w:rsid w:val="00464FC8"/>
    <w:rsid w:val="00465AB8"/>
    <w:rsid w:val="00467995"/>
    <w:rsid w:val="00470E65"/>
    <w:rsid w:val="00473F6D"/>
    <w:rsid w:val="004759F1"/>
    <w:rsid w:val="00477062"/>
    <w:rsid w:val="00477329"/>
    <w:rsid w:val="00481DEB"/>
    <w:rsid w:val="00482E02"/>
    <w:rsid w:val="004830EF"/>
    <w:rsid w:val="004843C0"/>
    <w:rsid w:val="00486985"/>
    <w:rsid w:val="00490EE9"/>
    <w:rsid w:val="004920BB"/>
    <w:rsid w:val="00495C58"/>
    <w:rsid w:val="00497F16"/>
    <w:rsid w:val="004A19CA"/>
    <w:rsid w:val="004A1DF8"/>
    <w:rsid w:val="004A46AA"/>
    <w:rsid w:val="004A593E"/>
    <w:rsid w:val="004A6BE7"/>
    <w:rsid w:val="004B5AA4"/>
    <w:rsid w:val="004B7159"/>
    <w:rsid w:val="004C0E54"/>
    <w:rsid w:val="004C29C6"/>
    <w:rsid w:val="004C345A"/>
    <w:rsid w:val="004C4D16"/>
    <w:rsid w:val="004C4D1C"/>
    <w:rsid w:val="004C522A"/>
    <w:rsid w:val="004C6070"/>
    <w:rsid w:val="004C6C72"/>
    <w:rsid w:val="004C7E28"/>
    <w:rsid w:val="004D177C"/>
    <w:rsid w:val="004D1CE7"/>
    <w:rsid w:val="004D4B7A"/>
    <w:rsid w:val="004E6C06"/>
    <w:rsid w:val="004E7793"/>
    <w:rsid w:val="004E7E1A"/>
    <w:rsid w:val="004F10D1"/>
    <w:rsid w:val="004F581F"/>
    <w:rsid w:val="004F6CA2"/>
    <w:rsid w:val="00502877"/>
    <w:rsid w:val="0050385D"/>
    <w:rsid w:val="00505938"/>
    <w:rsid w:val="00506D57"/>
    <w:rsid w:val="00511F04"/>
    <w:rsid w:val="005141E1"/>
    <w:rsid w:val="00514D84"/>
    <w:rsid w:val="005151BB"/>
    <w:rsid w:val="00515229"/>
    <w:rsid w:val="00515BF1"/>
    <w:rsid w:val="0051740A"/>
    <w:rsid w:val="00520B04"/>
    <w:rsid w:val="00520FA2"/>
    <w:rsid w:val="00522E16"/>
    <w:rsid w:val="0052357E"/>
    <w:rsid w:val="00524196"/>
    <w:rsid w:val="005267C5"/>
    <w:rsid w:val="005315FB"/>
    <w:rsid w:val="005344C2"/>
    <w:rsid w:val="0053620C"/>
    <w:rsid w:val="005371D5"/>
    <w:rsid w:val="00537CBE"/>
    <w:rsid w:val="005402F0"/>
    <w:rsid w:val="005433E8"/>
    <w:rsid w:val="0054778B"/>
    <w:rsid w:val="0055595D"/>
    <w:rsid w:val="00556886"/>
    <w:rsid w:val="0056090E"/>
    <w:rsid w:val="00560DF8"/>
    <w:rsid w:val="00561CC0"/>
    <w:rsid w:val="00561EC5"/>
    <w:rsid w:val="00565858"/>
    <w:rsid w:val="00566484"/>
    <w:rsid w:val="00566BEA"/>
    <w:rsid w:val="00572547"/>
    <w:rsid w:val="0057792A"/>
    <w:rsid w:val="0058246C"/>
    <w:rsid w:val="00587361"/>
    <w:rsid w:val="00591242"/>
    <w:rsid w:val="0059125F"/>
    <w:rsid w:val="00595AA8"/>
    <w:rsid w:val="005A76ED"/>
    <w:rsid w:val="005A7858"/>
    <w:rsid w:val="005B04BE"/>
    <w:rsid w:val="005C16BB"/>
    <w:rsid w:val="005C5995"/>
    <w:rsid w:val="005D1102"/>
    <w:rsid w:val="005D2002"/>
    <w:rsid w:val="005D420E"/>
    <w:rsid w:val="005D5070"/>
    <w:rsid w:val="005D5BF6"/>
    <w:rsid w:val="005D74A4"/>
    <w:rsid w:val="005E4467"/>
    <w:rsid w:val="005E6567"/>
    <w:rsid w:val="005E6CD5"/>
    <w:rsid w:val="005F3BAA"/>
    <w:rsid w:val="005F4D71"/>
    <w:rsid w:val="005F53EE"/>
    <w:rsid w:val="005F5944"/>
    <w:rsid w:val="00603144"/>
    <w:rsid w:val="00611FF8"/>
    <w:rsid w:val="00612B95"/>
    <w:rsid w:val="00614704"/>
    <w:rsid w:val="00615A0A"/>
    <w:rsid w:val="00622829"/>
    <w:rsid w:val="00630427"/>
    <w:rsid w:val="00631E0D"/>
    <w:rsid w:val="00632805"/>
    <w:rsid w:val="00633AB7"/>
    <w:rsid w:val="00636D1A"/>
    <w:rsid w:val="0064097F"/>
    <w:rsid w:val="00640D24"/>
    <w:rsid w:val="00640D89"/>
    <w:rsid w:val="00641CB8"/>
    <w:rsid w:val="006437EF"/>
    <w:rsid w:val="006461F0"/>
    <w:rsid w:val="00646258"/>
    <w:rsid w:val="006477CA"/>
    <w:rsid w:val="00650D86"/>
    <w:rsid w:val="0065222B"/>
    <w:rsid w:val="0065359A"/>
    <w:rsid w:val="00653F6D"/>
    <w:rsid w:val="00660943"/>
    <w:rsid w:val="00660DE1"/>
    <w:rsid w:val="00665E4E"/>
    <w:rsid w:val="006677A9"/>
    <w:rsid w:val="00671348"/>
    <w:rsid w:val="006715C3"/>
    <w:rsid w:val="00672142"/>
    <w:rsid w:val="006755E6"/>
    <w:rsid w:val="00676BF1"/>
    <w:rsid w:val="0068022A"/>
    <w:rsid w:val="00680605"/>
    <w:rsid w:val="00681F67"/>
    <w:rsid w:val="00683A23"/>
    <w:rsid w:val="00684D40"/>
    <w:rsid w:val="00690526"/>
    <w:rsid w:val="006918C1"/>
    <w:rsid w:val="006950C5"/>
    <w:rsid w:val="00697C23"/>
    <w:rsid w:val="006A30F8"/>
    <w:rsid w:val="006A311C"/>
    <w:rsid w:val="006A459D"/>
    <w:rsid w:val="006A795F"/>
    <w:rsid w:val="006B08B6"/>
    <w:rsid w:val="006B1B3E"/>
    <w:rsid w:val="006B2647"/>
    <w:rsid w:val="006B3738"/>
    <w:rsid w:val="006C4AAF"/>
    <w:rsid w:val="006C596F"/>
    <w:rsid w:val="006C7CE4"/>
    <w:rsid w:val="006D0DC8"/>
    <w:rsid w:val="006D166F"/>
    <w:rsid w:val="006D2ED7"/>
    <w:rsid w:val="006D38F5"/>
    <w:rsid w:val="006D4BE6"/>
    <w:rsid w:val="006E0DFB"/>
    <w:rsid w:val="006E16D6"/>
    <w:rsid w:val="006E299A"/>
    <w:rsid w:val="006E695C"/>
    <w:rsid w:val="006F0704"/>
    <w:rsid w:val="006F0FA1"/>
    <w:rsid w:val="006F3733"/>
    <w:rsid w:val="006F3FD5"/>
    <w:rsid w:val="006F40E6"/>
    <w:rsid w:val="006F55F4"/>
    <w:rsid w:val="0070079E"/>
    <w:rsid w:val="00703686"/>
    <w:rsid w:val="007134AC"/>
    <w:rsid w:val="00720C19"/>
    <w:rsid w:val="00721A07"/>
    <w:rsid w:val="00730820"/>
    <w:rsid w:val="007315AF"/>
    <w:rsid w:val="00732B21"/>
    <w:rsid w:val="00736D50"/>
    <w:rsid w:val="00741B49"/>
    <w:rsid w:val="00742B0A"/>
    <w:rsid w:val="007430DD"/>
    <w:rsid w:val="00743BA8"/>
    <w:rsid w:val="00745105"/>
    <w:rsid w:val="007509D9"/>
    <w:rsid w:val="00755752"/>
    <w:rsid w:val="00756F0A"/>
    <w:rsid w:val="00760830"/>
    <w:rsid w:val="00764E00"/>
    <w:rsid w:val="00764E59"/>
    <w:rsid w:val="00767619"/>
    <w:rsid w:val="007701BE"/>
    <w:rsid w:val="00770425"/>
    <w:rsid w:val="00773985"/>
    <w:rsid w:val="007740FD"/>
    <w:rsid w:val="00776388"/>
    <w:rsid w:val="00776807"/>
    <w:rsid w:val="00777010"/>
    <w:rsid w:val="00777615"/>
    <w:rsid w:val="007802AC"/>
    <w:rsid w:val="00780F47"/>
    <w:rsid w:val="007816E4"/>
    <w:rsid w:val="00785716"/>
    <w:rsid w:val="00785779"/>
    <w:rsid w:val="00785B47"/>
    <w:rsid w:val="00786CEC"/>
    <w:rsid w:val="00791B6D"/>
    <w:rsid w:val="00792E85"/>
    <w:rsid w:val="007935CC"/>
    <w:rsid w:val="0079651A"/>
    <w:rsid w:val="007966D3"/>
    <w:rsid w:val="007976F4"/>
    <w:rsid w:val="007A5C92"/>
    <w:rsid w:val="007A61F1"/>
    <w:rsid w:val="007A7939"/>
    <w:rsid w:val="007A7CEF"/>
    <w:rsid w:val="007B00C9"/>
    <w:rsid w:val="007B07E5"/>
    <w:rsid w:val="007B408F"/>
    <w:rsid w:val="007B469D"/>
    <w:rsid w:val="007B6506"/>
    <w:rsid w:val="007C04C5"/>
    <w:rsid w:val="007C0F8E"/>
    <w:rsid w:val="007C15E6"/>
    <w:rsid w:val="007C1E91"/>
    <w:rsid w:val="007C20DA"/>
    <w:rsid w:val="007C36D9"/>
    <w:rsid w:val="007C4968"/>
    <w:rsid w:val="007C6704"/>
    <w:rsid w:val="007D001F"/>
    <w:rsid w:val="007D02D8"/>
    <w:rsid w:val="007D03E0"/>
    <w:rsid w:val="007D0C2C"/>
    <w:rsid w:val="007D4921"/>
    <w:rsid w:val="007D5634"/>
    <w:rsid w:val="007D5CC2"/>
    <w:rsid w:val="007D6378"/>
    <w:rsid w:val="007D66AE"/>
    <w:rsid w:val="007D711E"/>
    <w:rsid w:val="007E18AF"/>
    <w:rsid w:val="007E32FF"/>
    <w:rsid w:val="007E4DA9"/>
    <w:rsid w:val="007E5951"/>
    <w:rsid w:val="007E674D"/>
    <w:rsid w:val="007E6A81"/>
    <w:rsid w:val="007F6D0C"/>
    <w:rsid w:val="00800D2E"/>
    <w:rsid w:val="00803C07"/>
    <w:rsid w:val="00805C8B"/>
    <w:rsid w:val="00807506"/>
    <w:rsid w:val="00813BBE"/>
    <w:rsid w:val="008200C2"/>
    <w:rsid w:val="0082010A"/>
    <w:rsid w:val="008220F0"/>
    <w:rsid w:val="00824935"/>
    <w:rsid w:val="00827609"/>
    <w:rsid w:val="00830091"/>
    <w:rsid w:val="00831CC5"/>
    <w:rsid w:val="00831D9E"/>
    <w:rsid w:val="00833DEC"/>
    <w:rsid w:val="00834424"/>
    <w:rsid w:val="00836036"/>
    <w:rsid w:val="00836142"/>
    <w:rsid w:val="0083651C"/>
    <w:rsid w:val="008372ED"/>
    <w:rsid w:val="00841E83"/>
    <w:rsid w:val="00841F52"/>
    <w:rsid w:val="008436C1"/>
    <w:rsid w:val="008462AB"/>
    <w:rsid w:val="00846838"/>
    <w:rsid w:val="008469C7"/>
    <w:rsid w:val="00847662"/>
    <w:rsid w:val="00847B53"/>
    <w:rsid w:val="008500B1"/>
    <w:rsid w:val="008509B5"/>
    <w:rsid w:val="00856D33"/>
    <w:rsid w:val="00865044"/>
    <w:rsid w:val="00866E13"/>
    <w:rsid w:val="008725AC"/>
    <w:rsid w:val="00877387"/>
    <w:rsid w:val="00877F07"/>
    <w:rsid w:val="00881132"/>
    <w:rsid w:val="008815A3"/>
    <w:rsid w:val="008816BC"/>
    <w:rsid w:val="0088206D"/>
    <w:rsid w:val="00883243"/>
    <w:rsid w:val="008907ED"/>
    <w:rsid w:val="0089747F"/>
    <w:rsid w:val="008A0F84"/>
    <w:rsid w:val="008A10A9"/>
    <w:rsid w:val="008B05EF"/>
    <w:rsid w:val="008B27A4"/>
    <w:rsid w:val="008B32E0"/>
    <w:rsid w:val="008B49FC"/>
    <w:rsid w:val="008B5B11"/>
    <w:rsid w:val="008C00E4"/>
    <w:rsid w:val="008C322F"/>
    <w:rsid w:val="008C46C9"/>
    <w:rsid w:val="008C7561"/>
    <w:rsid w:val="008D225D"/>
    <w:rsid w:val="008D407D"/>
    <w:rsid w:val="008D5E26"/>
    <w:rsid w:val="008D6D97"/>
    <w:rsid w:val="008D78F3"/>
    <w:rsid w:val="008E01A7"/>
    <w:rsid w:val="008E4D30"/>
    <w:rsid w:val="008E62A8"/>
    <w:rsid w:val="008E6739"/>
    <w:rsid w:val="008F105F"/>
    <w:rsid w:val="008F42BB"/>
    <w:rsid w:val="008F6BC8"/>
    <w:rsid w:val="009016AE"/>
    <w:rsid w:val="00901B62"/>
    <w:rsid w:val="009119A3"/>
    <w:rsid w:val="00912C26"/>
    <w:rsid w:val="009152AA"/>
    <w:rsid w:val="00915E49"/>
    <w:rsid w:val="00916841"/>
    <w:rsid w:val="009169B3"/>
    <w:rsid w:val="00925D8A"/>
    <w:rsid w:val="009343C1"/>
    <w:rsid w:val="009378BB"/>
    <w:rsid w:val="0094625F"/>
    <w:rsid w:val="00947DEB"/>
    <w:rsid w:val="00947E85"/>
    <w:rsid w:val="009505CA"/>
    <w:rsid w:val="00950DA8"/>
    <w:rsid w:val="00950EDE"/>
    <w:rsid w:val="009542CD"/>
    <w:rsid w:val="009566FB"/>
    <w:rsid w:val="009575FB"/>
    <w:rsid w:val="00960422"/>
    <w:rsid w:val="00961C99"/>
    <w:rsid w:val="00962569"/>
    <w:rsid w:val="00962BC0"/>
    <w:rsid w:val="00964617"/>
    <w:rsid w:val="0096787A"/>
    <w:rsid w:val="00970EAF"/>
    <w:rsid w:val="00971B4B"/>
    <w:rsid w:val="00980C38"/>
    <w:rsid w:val="00983C66"/>
    <w:rsid w:val="00984B18"/>
    <w:rsid w:val="00987D37"/>
    <w:rsid w:val="00995D73"/>
    <w:rsid w:val="0099751E"/>
    <w:rsid w:val="009A1090"/>
    <w:rsid w:val="009A2393"/>
    <w:rsid w:val="009A27BF"/>
    <w:rsid w:val="009A3901"/>
    <w:rsid w:val="009A60D4"/>
    <w:rsid w:val="009A7001"/>
    <w:rsid w:val="009B097A"/>
    <w:rsid w:val="009B52A1"/>
    <w:rsid w:val="009B6CD0"/>
    <w:rsid w:val="009B7DF0"/>
    <w:rsid w:val="009C07B6"/>
    <w:rsid w:val="009C1B55"/>
    <w:rsid w:val="009C2B04"/>
    <w:rsid w:val="009C5A6B"/>
    <w:rsid w:val="009C68BF"/>
    <w:rsid w:val="009C7F2C"/>
    <w:rsid w:val="009D1062"/>
    <w:rsid w:val="009D13B6"/>
    <w:rsid w:val="009D2617"/>
    <w:rsid w:val="009D2FCD"/>
    <w:rsid w:val="009D496C"/>
    <w:rsid w:val="009D6424"/>
    <w:rsid w:val="009D6D69"/>
    <w:rsid w:val="009E074A"/>
    <w:rsid w:val="009E1419"/>
    <w:rsid w:val="009E6170"/>
    <w:rsid w:val="009E782A"/>
    <w:rsid w:val="009F07A4"/>
    <w:rsid w:val="009F0F5C"/>
    <w:rsid w:val="009F14FE"/>
    <w:rsid w:val="009F2D82"/>
    <w:rsid w:val="009F3A70"/>
    <w:rsid w:val="009F5034"/>
    <w:rsid w:val="009F6C23"/>
    <w:rsid w:val="009F6EC9"/>
    <w:rsid w:val="00A019D2"/>
    <w:rsid w:val="00A0216C"/>
    <w:rsid w:val="00A04422"/>
    <w:rsid w:val="00A05B62"/>
    <w:rsid w:val="00A07489"/>
    <w:rsid w:val="00A1054F"/>
    <w:rsid w:val="00A10B82"/>
    <w:rsid w:val="00A126D6"/>
    <w:rsid w:val="00A129D5"/>
    <w:rsid w:val="00A1409A"/>
    <w:rsid w:val="00A164A0"/>
    <w:rsid w:val="00A16699"/>
    <w:rsid w:val="00A2299E"/>
    <w:rsid w:val="00A31F05"/>
    <w:rsid w:val="00A37956"/>
    <w:rsid w:val="00A412A3"/>
    <w:rsid w:val="00A42EA8"/>
    <w:rsid w:val="00A43490"/>
    <w:rsid w:val="00A43792"/>
    <w:rsid w:val="00A46654"/>
    <w:rsid w:val="00A47E3B"/>
    <w:rsid w:val="00A507A2"/>
    <w:rsid w:val="00A528DA"/>
    <w:rsid w:val="00A5345A"/>
    <w:rsid w:val="00A55456"/>
    <w:rsid w:val="00A56BB1"/>
    <w:rsid w:val="00A57E2C"/>
    <w:rsid w:val="00A626AD"/>
    <w:rsid w:val="00A64743"/>
    <w:rsid w:val="00A65AF4"/>
    <w:rsid w:val="00A66372"/>
    <w:rsid w:val="00A665E1"/>
    <w:rsid w:val="00A676A5"/>
    <w:rsid w:val="00A67D4B"/>
    <w:rsid w:val="00A70819"/>
    <w:rsid w:val="00A719DE"/>
    <w:rsid w:val="00A72FDA"/>
    <w:rsid w:val="00A74D01"/>
    <w:rsid w:val="00A8236D"/>
    <w:rsid w:val="00A82626"/>
    <w:rsid w:val="00A86353"/>
    <w:rsid w:val="00A86B34"/>
    <w:rsid w:val="00A95663"/>
    <w:rsid w:val="00A96349"/>
    <w:rsid w:val="00A97F3E"/>
    <w:rsid w:val="00AA42FB"/>
    <w:rsid w:val="00AA659A"/>
    <w:rsid w:val="00AB033D"/>
    <w:rsid w:val="00AB0EC5"/>
    <w:rsid w:val="00AB3EDE"/>
    <w:rsid w:val="00AC00C3"/>
    <w:rsid w:val="00AC03B7"/>
    <w:rsid w:val="00AC7F1D"/>
    <w:rsid w:val="00AD4CF9"/>
    <w:rsid w:val="00AD573B"/>
    <w:rsid w:val="00AD7C7F"/>
    <w:rsid w:val="00AD7F05"/>
    <w:rsid w:val="00AE14F5"/>
    <w:rsid w:val="00AE331C"/>
    <w:rsid w:val="00AE3DF9"/>
    <w:rsid w:val="00AE4D3D"/>
    <w:rsid w:val="00AE7E58"/>
    <w:rsid w:val="00AF0DE3"/>
    <w:rsid w:val="00AF1375"/>
    <w:rsid w:val="00AF495B"/>
    <w:rsid w:val="00AF6DD9"/>
    <w:rsid w:val="00AF7B07"/>
    <w:rsid w:val="00B00DF0"/>
    <w:rsid w:val="00B02B53"/>
    <w:rsid w:val="00B02FE3"/>
    <w:rsid w:val="00B0402C"/>
    <w:rsid w:val="00B04968"/>
    <w:rsid w:val="00B065A1"/>
    <w:rsid w:val="00B07D03"/>
    <w:rsid w:val="00B10C25"/>
    <w:rsid w:val="00B11278"/>
    <w:rsid w:val="00B12601"/>
    <w:rsid w:val="00B17449"/>
    <w:rsid w:val="00B24373"/>
    <w:rsid w:val="00B26BBF"/>
    <w:rsid w:val="00B26DAE"/>
    <w:rsid w:val="00B27016"/>
    <w:rsid w:val="00B278C5"/>
    <w:rsid w:val="00B3199A"/>
    <w:rsid w:val="00B329FB"/>
    <w:rsid w:val="00B3504C"/>
    <w:rsid w:val="00B37422"/>
    <w:rsid w:val="00B416EC"/>
    <w:rsid w:val="00B41944"/>
    <w:rsid w:val="00B42C63"/>
    <w:rsid w:val="00B44C2A"/>
    <w:rsid w:val="00B46F13"/>
    <w:rsid w:val="00B475C4"/>
    <w:rsid w:val="00B50887"/>
    <w:rsid w:val="00B52B99"/>
    <w:rsid w:val="00B545AB"/>
    <w:rsid w:val="00B549E6"/>
    <w:rsid w:val="00B55AE6"/>
    <w:rsid w:val="00B57E2E"/>
    <w:rsid w:val="00B57E32"/>
    <w:rsid w:val="00B61557"/>
    <w:rsid w:val="00B66DDA"/>
    <w:rsid w:val="00B6771C"/>
    <w:rsid w:val="00B7113F"/>
    <w:rsid w:val="00B75216"/>
    <w:rsid w:val="00B773DB"/>
    <w:rsid w:val="00B77F3C"/>
    <w:rsid w:val="00B80511"/>
    <w:rsid w:val="00B80EC5"/>
    <w:rsid w:val="00B819B4"/>
    <w:rsid w:val="00B869D4"/>
    <w:rsid w:val="00B95903"/>
    <w:rsid w:val="00BA5535"/>
    <w:rsid w:val="00BA5DE1"/>
    <w:rsid w:val="00BA6AE5"/>
    <w:rsid w:val="00BB1C6B"/>
    <w:rsid w:val="00BC2A71"/>
    <w:rsid w:val="00BC3B77"/>
    <w:rsid w:val="00BC5522"/>
    <w:rsid w:val="00BC58CA"/>
    <w:rsid w:val="00BC64B3"/>
    <w:rsid w:val="00BC740E"/>
    <w:rsid w:val="00BD13B7"/>
    <w:rsid w:val="00BD14FC"/>
    <w:rsid w:val="00BD2E6F"/>
    <w:rsid w:val="00BD5020"/>
    <w:rsid w:val="00BD7B75"/>
    <w:rsid w:val="00BE074D"/>
    <w:rsid w:val="00BE5737"/>
    <w:rsid w:val="00BE6A5D"/>
    <w:rsid w:val="00BF2EDF"/>
    <w:rsid w:val="00BF3083"/>
    <w:rsid w:val="00BF48A5"/>
    <w:rsid w:val="00BF64CA"/>
    <w:rsid w:val="00BF7B67"/>
    <w:rsid w:val="00C02D91"/>
    <w:rsid w:val="00C02DF2"/>
    <w:rsid w:val="00C02EE6"/>
    <w:rsid w:val="00C074AE"/>
    <w:rsid w:val="00C103FF"/>
    <w:rsid w:val="00C1240A"/>
    <w:rsid w:val="00C16F02"/>
    <w:rsid w:val="00C16F5B"/>
    <w:rsid w:val="00C178A6"/>
    <w:rsid w:val="00C17A0B"/>
    <w:rsid w:val="00C20D46"/>
    <w:rsid w:val="00C217F9"/>
    <w:rsid w:val="00C22DBD"/>
    <w:rsid w:val="00C25F6C"/>
    <w:rsid w:val="00C26A51"/>
    <w:rsid w:val="00C273EF"/>
    <w:rsid w:val="00C31E6B"/>
    <w:rsid w:val="00C45E7C"/>
    <w:rsid w:val="00C522D0"/>
    <w:rsid w:val="00C56683"/>
    <w:rsid w:val="00C62D9A"/>
    <w:rsid w:val="00C63590"/>
    <w:rsid w:val="00C7059F"/>
    <w:rsid w:val="00C7097F"/>
    <w:rsid w:val="00C71A9C"/>
    <w:rsid w:val="00C71C74"/>
    <w:rsid w:val="00C72E5F"/>
    <w:rsid w:val="00C73CEB"/>
    <w:rsid w:val="00C74F13"/>
    <w:rsid w:val="00C75F20"/>
    <w:rsid w:val="00C76EDA"/>
    <w:rsid w:val="00C84D0B"/>
    <w:rsid w:val="00C853A7"/>
    <w:rsid w:val="00C859CF"/>
    <w:rsid w:val="00C8616E"/>
    <w:rsid w:val="00C8764E"/>
    <w:rsid w:val="00C87A96"/>
    <w:rsid w:val="00C87CAD"/>
    <w:rsid w:val="00C91190"/>
    <w:rsid w:val="00C92AEB"/>
    <w:rsid w:val="00C94151"/>
    <w:rsid w:val="00C94F6E"/>
    <w:rsid w:val="00C9567E"/>
    <w:rsid w:val="00C968FC"/>
    <w:rsid w:val="00C974EC"/>
    <w:rsid w:val="00CA0D47"/>
    <w:rsid w:val="00CA3FDC"/>
    <w:rsid w:val="00CA407F"/>
    <w:rsid w:val="00CA589A"/>
    <w:rsid w:val="00CA5F53"/>
    <w:rsid w:val="00CA6919"/>
    <w:rsid w:val="00CA6ACA"/>
    <w:rsid w:val="00CB131C"/>
    <w:rsid w:val="00CB476A"/>
    <w:rsid w:val="00CB5E72"/>
    <w:rsid w:val="00CB5EDA"/>
    <w:rsid w:val="00CB6D5D"/>
    <w:rsid w:val="00CC24B2"/>
    <w:rsid w:val="00CC5A4E"/>
    <w:rsid w:val="00CC6D47"/>
    <w:rsid w:val="00CC74B2"/>
    <w:rsid w:val="00CD0ED6"/>
    <w:rsid w:val="00CD1AC7"/>
    <w:rsid w:val="00CD2916"/>
    <w:rsid w:val="00CD6E01"/>
    <w:rsid w:val="00CD7644"/>
    <w:rsid w:val="00CE0315"/>
    <w:rsid w:val="00CE5207"/>
    <w:rsid w:val="00CE6438"/>
    <w:rsid w:val="00CE6931"/>
    <w:rsid w:val="00CF2A31"/>
    <w:rsid w:val="00CF2F3D"/>
    <w:rsid w:val="00CF4390"/>
    <w:rsid w:val="00CF553D"/>
    <w:rsid w:val="00CF6794"/>
    <w:rsid w:val="00D0271A"/>
    <w:rsid w:val="00D03DE9"/>
    <w:rsid w:val="00D04C81"/>
    <w:rsid w:val="00D065EA"/>
    <w:rsid w:val="00D06B65"/>
    <w:rsid w:val="00D070A9"/>
    <w:rsid w:val="00D10FC1"/>
    <w:rsid w:val="00D11261"/>
    <w:rsid w:val="00D1139A"/>
    <w:rsid w:val="00D1225A"/>
    <w:rsid w:val="00D14844"/>
    <w:rsid w:val="00D203E4"/>
    <w:rsid w:val="00D2079D"/>
    <w:rsid w:val="00D26EFD"/>
    <w:rsid w:val="00D270E6"/>
    <w:rsid w:val="00D274E6"/>
    <w:rsid w:val="00D302F0"/>
    <w:rsid w:val="00D32241"/>
    <w:rsid w:val="00D3544D"/>
    <w:rsid w:val="00D3758B"/>
    <w:rsid w:val="00D45306"/>
    <w:rsid w:val="00D51673"/>
    <w:rsid w:val="00D52A93"/>
    <w:rsid w:val="00D531E4"/>
    <w:rsid w:val="00D5583C"/>
    <w:rsid w:val="00D61D6C"/>
    <w:rsid w:val="00D73240"/>
    <w:rsid w:val="00D73833"/>
    <w:rsid w:val="00D75B6B"/>
    <w:rsid w:val="00D777C2"/>
    <w:rsid w:val="00D8372F"/>
    <w:rsid w:val="00D8390F"/>
    <w:rsid w:val="00D85923"/>
    <w:rsid w:val="00D87CCE"/>
    <w:rsid w:val="00D93560"/>
    <w:rsid w:val="00D96B95"/>
    <w:rsid w:val="00DA21B1"/>
    <w:rsid w:val="00DA292B"/>
    <w:rsid w:val="00DA3343"/>
    <w:rsid w:val="00DA4760"/>
    <w:rsid w:val="00DA6371"/>
    <w:rsid w:val="00DA796D"/>
    <w:rsid w:val="00DB0CC1"/>
    <w:rsid w:val="00DB0D6B"/>
    <w:rsid w:val="00DB2B74"/>
    <w:rsid w:val="00DB6590"/>
    <w:rsid w:val="00DB77A2"/>
    <w:rsid w:val="00DC2920"/>
    <w:rsid w:val="00DC352C"/>
    <w:rsid w:val="00DC3A9B"/>
    <w:rsid w:val="00DC3F09"/>
    <w:rsid w:val="00DC4065"/>
    <w:rsid w:val="00DC4BE4"/>
    <w:rsid w:val="00DC4DA5"/>
    <w:rsid w:val="00DC6954"/>
    <w:rsid w:val="00DD0B78"/>
    <w:rsid w:val="00DD30C2"/>
    <w:rsid w:val="00DD44ED"/>
    <w:rsid w:val="00DD7C08"/>
    <w:rsid w:val="00DE058F"/>
    <w:rsid w:val="00DE0FDF"/>
    <w:rsid w:val="00DE14E5"/>
    <w:rsid w:val="00DE1808"/>
    <w:rsid w:val="00DE3922"/>
    <w:rsid w:val="00DE7BFD"/>
    <w:rsid w:val="00DF11FE"/>
    <w:rsid w:val="00DF1F25"/>
    <w:rsid w:val="00DF3A82"/>
    <w:rsid w:val="00E0464C"/>
    <w:rsid w:val="00E0510E"/>
    <w:rsid w:val="00E10337"/>
    <w:rsid w:val="00E114E3"/>
    <w:rsid w:val="00E1188F"/>
    <w:rsid w:val="00E119C2"/>
    <w:rsid w:val="00E1253E"/>
    <w:rsid w:val="00E133C4"/>
    <w:rsid w:val="00E206D4"/>
    <w:rsid w:val="00E21B92"/>
    <w:rsid w:val="00E2531A"/>
    <w:rsid w:val="00E27C36"/>
    <w:rsid w:val="00E316E3"/>
    <w:rsid w:val="00E329FD"/>
    <w:rsid w:val="00E33ADA"/>
    <w:rsid w:val="00E35CA7"/>
    <w:rsid w:val="00E36352"/>
    <w:rsid w:val="00E40165"/>
    <w:rsid w:val="00E404F3"/>
    <w:rsid w:val="00E4188E"/>
    <w:rsid w:val="00E455D9"/>
    <w:rsid w:val="00E513EA"/>
    <w:rsid w:val="00E52C92"/>
    <w:rsid w:val="00E568CB"/>
    <w:rsid w:val="00E63490"/>
    <w:rsid w:val="00E660B9"/>
    <w:rsid w:val="00E66377"/>
    <w:rsid w:val="00E6751F"/>
    <w:rsid w:val="00E72E8E"/>
    <w:rsid w:val="00E778A8"/>
    <w:rsid w:val="00E80BFA"/>
    <w:rsid w:val="00E81C4A"/>
    <w:rsid w:val="00E849A0"/>
    <w:rsid w:val="00E857E5"/>
    <w:rsid w:val="00E87B49"/>
    <w:rsid w:val="00E92AE6"/>
    <w:rsid w:val="00E92C6C"/>
    <w:rsid w:val="00E95A32"/>
    <w:rsid w:val="00E97047"/>
    <w:rsid w:val="00E975AF"/>
    <w:rsid w:val="00EA3678"/>
    <w:rsid w:val="00EA52F5"/>
    <w:rsid w:val="00EA6FD1"/>
    <w:rsid w:val="00EB24DB"/>
    <w:rsid w:val="00EB3280"/>
    <w:rsid w:val="00EB4BAE"/>
    <w:rsid w:val="00EB5F9B"/>
    <w:rsid w:val="00EB6129"/>
    <w:rsid w:val="00EC4849"/>
    <w:rsid w:val="00ED17BD"/>
    <w:rsid w:val="00EE152C"/>
    <w:rsid w:val="00EE3615"/>
    <w:rsid w:val="00EF0DBB"/>
    <w:rsid w:val="00EF12B9"/>
    <w:rsid w:val="00EF2257"/>
    <w:rsid w:val="00EF41F6"/>
    <w:rsid w:val="00F01457"/>
    <w:rsid w:val="00F051D4"/>
    <w:rsid w:val="00F060B7"/>
    <w:rsid w:val="00F066AC"/>
    <w:rsid w:val="00F13939"/>
    <w:rsid w:val="00F17ABD"/>
    <w:rsid w:val="00F204B6"/>
    <w:rsid w:val="00F23F29"/>
    <w:rsid w:val="00F2461B"/>
    <w:rsid w:val="00F24820"/>
    <w:rsid w:val="00F25FAB"/>
    <w:rsid w:val="00F304E6"/>
    <w:rsid w:val="00F3109A"/>
    <w:rsid w:val="00F312AB"/>
    <w:rsid w:val="00F321BA"/>
    <w:rsid w:val="00F41B59"/>
    <w:rsid w:val="00F422CA"/>
    <w:rsid w:val="00F478D1"/>
    <w:rsid w:val="00F5012F"/>
    <w:rsid w:val="00F53EC8"/>
    <w:rsid w:val="00F621B6"/>
    <w:rsid w:val="00F62D1C"/>
    <w:rsid w:val="00F73A48"/>
    <w:rsid w:val="00F77EB2"/>
    <w:rsid w:val="00F82C51"/>
    <w:rsid w:val="00F837DD"/>
    <w:rsid w:val="00F95F27"/>
    <w:rsid w:val="00F96991"/>
    <w:rsid w:val="00FA24A6"/>
    <w:rsid w:val="00FA4743"/>
    <w:rsid w:val="00FA70E2"/>
    <w:rsid w:val="00FA7FE0"/>
    <w:rsid w:val="00FB0EFE"/>
    <w:rsid w:val="00FB217E"/>
    <w:rsid w:val="00FB4946"/>
    <w:rsid w:val="00FC0ABE"/>
    <w:rsid w:val="00FC375A"/>
    <w:rsid w:val="00FC572E"/>
    <w:rsid w:val="00FD6E67"/>
    <w:rsid w:val="00FE2357"/>
    <w:rsid w:val="00FE260C"/>
    <w:rsid w:val="00FE3616"/>
    <w:rsid w:val="00FE4569"/>
    <w:rsid w:val="00FE473A"/>
    <w:rsid w:val="00FE6C17"/>
    <w:rsid w:val="00FE6D99"/>
    <w:rsid w:val="00FE7C32"/>
    <w:rsid w:val="00FF4316"/>
    <w:rsid w:val="00FF5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D96A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footer" w:uiPriority="99"/>
  </w:latentStyles>
  <w:style w:type="paragraph" w:default="1" w:styleId="Normal">
    <w:name w:val="Normal"/>
    <w:qFormat/>
    <w:rsid w:val="00EF12B9"/>
  </w:style>
  <w:style w:type="paragraph" w:styleId="Heading1">
    <w:name w:val="heading 1"/>
    <w:basedOn w:val="Normal"/>
    <w:next w:val="Normal"/>
    <w:link w:val="Heading1Char"/>
    <w:rsid w:val="00E404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12B9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EF12B9"/>
    <w:pPr>
      <w:spacing w:after="0"/>
      <w:jc w:val="center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F12B9"/>
    <w:rPr>
      <w:rFonts w:ascii="Times New Roman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List"/>
    <w:link w:val="EndNoteBibliographyChar"/>
    <w:qFormat/>
    <w:rsid w:val="004164C9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4164C9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2B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EF12B9"/>
    <w:rPr>
      <w:sz w:val="18"/>
      <w:szCs w:val="18"/>
    </w:rPr>
  </w:style>
  <w:style w:type="paragraph" w:styleId="CommentText">
    <w:name w:val="annotation text"/>
    <w:basedOn w:val="Normal"/>
    <w:link w:val="CommentTextChar"/>
    <w:rsid w:val="00EF12B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EF12B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EF12B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EF12B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F12B9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character" w:customStyle="1" w:styleId="slug-doi">
    <w:name w:val="slug-doi"/>
    <w:basedOn w:val="DefaultParagraphFont"/>
    <w:rsid w:val="00EF12B9"/>
  </w:style>
  <w:style w:type="character" w:styleId="PlaceholderText">
    <w:name w:val="Placeholder Text"/>
    <w:basedOn w:val="DefaultParagraphFont"/>
    <w:rsid w:val="00EF12B9"/>
    <w:rPr>
      <w:color w:val="808080"/>
    </w:rPr>
  </w:style>
  <w:style w:type="paragraph" w:styleId="Header">
    <w:name w:val="header"/>
    <w:basedOn w:val="Normal"/>
    <w:link w:val="HeaderChar"/>
    <w:rsid w:val="00EF12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F12B9"/>
  </w:style>
  <w:style w:type="paragraph" w:styleId="Footer">
    <w:name w:val="footer"/>
    <w:basedOn w:val="Normal"/>
    <w:link w:val="FooterChar"/>
    <w:uiPriority w:val="99"/>
    <w:rsid w:val="00EF12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2B9"/>
  </w:style>
  <w:style w:type="paragraph" w:styleId="Revision">
    <w:name w:val="Revision"/>
    <w:hidden/>
    <w:rsid w:val="00EF12B9"/>
    <w:pPr>
      <w:spacing w:after="0" w:line="240" w:lineRule="auto"/>
    </w:pPr>
  </w:style>
  <w:style w:type="table" w:styleId="TableGrid">
    <w:name w:val="Table Grid"/>
    <w:basedOn w:val="TableNormal"/>
    <w:rsid w:val="00EF12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rsid w:val="00EF12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CID">
    <w:name w:val="CID"/>
    <w:basedOn w:val="TableNormal"/>
    <w:uiPriority w:val="99"/>
    <w:rsid w:val="00EF12B9"/>
    <w:pPr>
      <w:spacing w:after="0" w:line="240" w:lineRule="auto"/>
    </w:pPr>
    <w:tblPr>
      <w:tblStyleRowBandSize w:val="1"/>
    </w:tblPr>
    <w:tblStylePr w:type="firstRow"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lastRow">
      <w:tblPr/>
      <w:tcPr>
        <w:tcBorders>
          <w:bottom w:val="single" w:sz="8" w:space="0" w:color="000000" w:themeColor="text1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character" w:customStyle="1" w:styleId="apple-converted-space">
    <w:name w:val="apple-converted-space"/>
    <w:basedOn w:val="DefaultParagraphFont"/>
    <w:rsid w:val="00EF12B9"/>
  </w:style>
  <w:style w:type="character" w:styleId="Emphasis">
    <w:name w:val="Emphasis"/>
    <w:basedOn w:val="DefaultParagraphFont"/>
    <w:uiPriority w:val="20"/>
    <w:qFormat/>
    <w:rsid w:val="00EF12B9"/>
    <w:rPr>
      <w:i/>
      <w:iCs/>
    </w:rPr>
  </w:style>
  <w:style w:type="character" w:styleId="PageNumber">
    <w:name w:val="page number"/>
    <w:basedOn w:val="DefaultParagraphFont"/>
    <w:rsid w:val="00EF12B9"/>
  </w:style>
  <w:style w:type="table" w:customStyle="1" w:styleId="LightShading1">
    <w:name w:val="Light Shading1"/>
    <w:basedOn w:val="TableNormal"/>
    <w:next w:val="LightShading"/>
    <w:rsid w:val="00EF12B9"/>
    <w:pPr>
      <w:spacing w:after="0" w:line="240" w:lineRule="auto"/>
    </w:pPr>
    <w:rPr>
      <w:rFonts w:eastAsia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D9D9D9"/>
      </w:tcPr>
    </w:tblStylePr>
  </w:style>
  <w:style w:type="table" w:customStyle="1" w:styleId="TableGrid1">
    <w:name w:val="Table Grid1"/>
    <w:basedOn w:val="TableNormal"/>
    <w:next w:val="TableGrid"/>
    <w:uiPriority w:val="59"/>
    <w:rsid w:val="00EF12B9"/>
    <w:pPr>
      <w:spacing w:after="0" w:line="240" w:lineRule="auto"/>
    </w:pPr>
    <w:rPr>
      <w:rFonts w:eastAsia="MS Mincho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rsid w:val="00EF12B9"/>
    <w:rPr>
      <w:color w:val="800080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995D73"/>
  </w:style>
  <w:style w:type="paragraph" w:styleId="List">
    <w:name w:val="List"/>
    <w:basedOn w:val="Normal"/>
    <w:rsid w:val="004164C9"/>
    <w:pPr>
      <w:ind w:left="283" w:hanging="283"/>
      <w:contextualSpacing/>
    </w:pPr>
  </w:style>
  <w:style w:type="character" w:customStyle="1" w:styleId="Heading1Char">
    <w:name w:val="Heading 1 Char"/>
    <w:basedOn w:val="DefaultParagraphFont"/>
    <w:link w:val="Heading1"/>
    <w:rsid w:val="00E404F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footer" w:uiPriority="99"/>
  </w:latentStyles>
  <w:style w:type="paragraph" w:default="1" w:styleId="Normal">
    <w:name w:val="Normal"/>
    <w:qFormat/>
    <w:rsid w:val="00EF12B9"/>
  </w:style>
  <w:style w:type="paragraph" w:styleId="Heading1">
    <w:name w:val="heading 1"/>
    <w:basedOn w:val="Normal"/>
    <w:next w:val="Normal"/>
    <w:link w:val="Heading1Char"/>
    <w:rsid w:val="00E404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12B9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EF12B9"/>
    <w:pPr>
      <w:spacing w:after="0"/>
      <w:jc w:val="center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F12B9"/>
    <w:rPr>
      <w:rFonts w:ascii="Times New Roman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List"/>
    <w:link w:val="EndNoteBibliographyChar"/>
    <w:qFormat/>
    <w:rsid w:val="004164C9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4164C9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2B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EF12B9"/>
    <w:rPr>
      <w:sz w:val="18"/>
      <w:szCs w:val="18"/>
    </w:rPr>
  </w:style>
  <w:style w:type="paragraph" w:styleId="CommentText">
    <w:name w:val="annotation text"/>
    <w:basedOn w:val="Normal"/>
    <w:link w:val="CommentTextChar"/>
    <w:rsid w:val="00EF12B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EF12B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EF12B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EF12B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F12B9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character" w:customStyle="1" w:styleId="slug-doi">
    <w:name w:val="slug-doi"/>
    <w:basedOn w:val="DefaultParagraphFont"/>
    <w:rsid w:val="00EF12B9"/>
  </w:style>
  <w:style w:type="character" w:styleId="PlaceholderText">
    <w:name w:val="Placeholder Text"/>
    <w:basedOn w:val="DefaultParagraphFont"/>
    <w:rsid w:val="00EF12B9"/>
    <w:rPr>
      <w:color w:val="808080"/>
    </w:rPr>
  </w:style>
  <w:style w:type="paragraph" w:styleId="Header">
    <w:name w:val="header"/>
    <w:basedOn w:val="Normal"/>
    <w:link w:val="HeaderChar"/>
    <w:rsid w:val="00EF12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F12B9"/>
  </w:style>
  <w:style w:type="paragraph" w:styleId="Footer">
    <w:name w:val="footer"/>
    <w:basedOn w:val="Normal"/>
    <w:link w:val="FooterChar"/>
    <w:uiPriority w:val="99"/>
    <w:rsid w:val="00EF12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2B9"/>
  </w:style>
  <w:style w:type="paragraph" w:styleId="Revision">
    <w:name w:val="Revision"/>
    <w:hidden/>
    <w:rsid w:val="00EF12B9"/>
    <w:pPr>
      <w:spacing w:after="0" w:line="240" w:lineRule="auto"/>
    </w:pPr>
  </w:style>
  <w:style w:type="table" w:styleId="TableGrid">
    <w:name w:val="Table Grid"/>
    <w:basedOn w:val="TableNormal"/>
    <w:rsid w:val="00EF12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rsid w:val="00EF12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CID">
    <w:name w:val="CID"/>
    <w:basedOn w:val="TableNormal"/>
    <w:uiPriority w:val="99"/>
    <w:rsid w:val="00EF12B9"/>
    <w:pPr>
      <w:spacing w:after="0" w:line="240" w:lineRule="auto"/>
    </w:pPr>
    <w:tblPr>
      <w:tblStyleRowBandSize w:val="1"/>
    </w:tblPr>
    <w:tblStylePr w:type="firstRow"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lastRow">
      <w:tblPr/>
      <w:tcPr>
        <w:tcBorders>
          <w:bottom w:val="single" w:sz="8" w:space="0" w:color="000000" w:themeColor="text1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character" w:customStyle="1" w:styleId="apple-converted-space">
    <w:name w:val="apple-converted-space"/>
    <w:basedOn w:val="DefaultParagraphFont"/>
    <w:rsid w:val="00EF12B9"/>
  </w:style>
  <w:style w:type="character" w:styleId="Emphasis">
    <w:name w:val="Emphasis"/>
    <w:basedOn w:val="DefaultParagraphFont"/>
    <w:uiPriority w:val="20"/>
    <w:qFormat/>
    <w:rsid w:val="00EF12B9"/>
    <w:rPr>
      <w:i/>
      <w:iCs/>
    </w:rPr>
  </w:style>
  <w:style w:type="character" w:styleId="PageNumber">
    <w:name w:val="page number"/>
    <w:basedOn w:val="DefaultParagraphFont"/>
    <w:rsid w:val="00EF12B9"/>
  </w:style>
  <w:style w:type="table" w:customStyle="1" w:styleId="LightShading1">
    <w:name w:val="Light Shading1"/>
    <w:basedOn w:val="TableNormal"/>
    <w:next w:val="LightShading"/>
    <w:rsid w:val="00EF12B9"/>
    <w:pPr>
      <w:spacing w:after="0" w:line="240" w:lineRule="auto"/>
    </w:pPr>
    <w:rPr>
      <w:rFonts w:eastAsia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D9D9D9"/>
      </w:tcPr>
    </w:tblStylePr>
  </w:style>
  <w:style w:type="table" w:customStyle="1" w:styleId="TableGrid1">
    <w:name w:val="Table Grid1"/>
    <w:basedOn w:val="TableNormal"/>
    <w:next w:val="TableGrid"/>
    <w:uiPriority w:val="59"/>
    <w:rsid w:val="00EF12B9"/>
    <w:pPr>
      <w:spacing w:after="0" w:line="240" w:lineRule="auto"/>
    </w:pPr>
    <w:rPr>
      <w:rFonts w:eastAsia="MS Mincho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rsid w:val="00EF12B9"/>
    <w:rPr>
      <w:color w:val="800080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995D73"/>
  </w:style>
  <w:style w:type="paragraph" w:styleId="List">
    <w:name w:val="List"/>
    <w:basedOn w:val="Normal"/>
    <w:rsid w:val="004164C9"/>
    <w:pPr>
      <w:ind w:left="283" w:hanging="283"/>
      <w:contextualSpacing/>
    </w:pPr>
  </w:style>
  <w:style w:type="character" w:customStyle="1" w:styleId="Heading1Char">
    <w:name w:val="Heading 1 Char"/>
    <w:basedOn w:val="DefaultParagraphFont"/>
    <w:link w:val="Heading1"/>
    <w:rsid w:val="00E404F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3564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49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69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9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85297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55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6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89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59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5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6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1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46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6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8913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.TIF"/><Relationship Id="rId4" Type="http://schemas.microsoft.com/office/2007/relationships/stylesWithEffects" Target="stylesWithEffects.xml"/><Relationship Id="rId9" Type="http://schemas.openxmlformats.org/officeDocument/2006/relationships/hyperlink" Target="mailto:A.Stockdale@liverpool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8D86B-2196-48DB-B644-38508887F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1883</Words>
  <Characters>10739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12597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Stockdale, Alexander</dc:creator>
  <cp:lastModifiedBy>Stockdale, Alexander</cp:lastModifiedBy>
  <cp:revision>17</cp:revision>
  <dcterms:created xsi:type="dcterms:W3CDTF">2015-11-19T12:18:00Z</dcterms:created>
  <dcterms:modified xsi:type="dcterms:W3CDTF">2016-04-04T12:14:00Z</dcterms:modified>
</cp:coreProperties>
</file>