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772BD" w14:textId="77777777" w:rsidR="00AA6E9F" w:rsidRPr="006C4946" w:rsidRDefault="00A06447" w:rsidP="00A06447">
      <w:pPr>
        <w:spacing w:line="480" w:lineRule="auto"/>
        <w:jc w:val="center"/>
        <w:rPr>
          <w:rFonts w:ascii="Times New Roman" w:hAnsi="Times New Roman"/>
          <w:b/>
          <w:sz w:val="36"/>
          <w:szCs w:val="36"/>
          <w:lang w:val="en-US"/>
        </w:rPr>
      </w:pPr>
      <w:r w:rsidRPr="006C4946">
        <w:rPr>
          <w:rFonts w:ascii="Times New Roman" w:hAnsi="Times New Roman"/>
          <w:b/>
          <w:sz w:val="36"/>
          <w:szCs w:val="36"/>
          <w:u w:color="000000"/>
          <w:lang w:val="en-US"/>
        </w:rPr>
        <w:t>Consequentialism and Its Demands:</w:t>
      </w:r>
      <w:r w:rsidR="00494E8D">
        <w:rPr>
          <w:rFonts w:ascii="Times New Roman" w:hAnsi="Times New Roman"/>
          <w:b/>
          <w:sz w:val="36"/>
          <w:szCs w:val="36"/>
          <w:u w:color="000000"/>
          <w:lang w:val="en-US"/>
        </w:rPr>
        <w:br/>
      </w:r>
      <w:r w:rsidRPr="006C4946">
        <w:rPr>
          <w:rFonts w:ascii="Times New Roman" w:hAnsi="Times New Roman"/>
          <w:b/>
          <w:sz w:val="36"/>
          <w:szCs w:val="36"/>
          <w:u w:color="000000"/>
          <w:lang w:val="en-US"/>
        </w:rPr>
        <w:t>A Representative Study</w:t>
      </w:r>
      <w:r w:rsidR="002F08DE" w:rsidRPr="002F08DE">
        <w:rPr>
          <w:rStyle w:val="FootnoteReference"/>
          <w:rFonts w:ascii="Times New Roman" w:hAnsi="Times New Roman"/>
          <w:b/>
          <w:sz w:val="36"/>
          <w:szCs w:val="36"/>
          <w:u w:color="000000"/>
          <w:lang w:val="en-US"/>
        </w:rPr>
        <w:footnoteReference w:customMarkFollows="1" w:id="1"/>
        <w:sym w:font="Symbol" w:char="F02A"/>
      </w:r>
    </w:p>
    <w:p w14:paraId="42397D06" w14:textId="77777777" w:rsidR="00A06447" w:rsidRPr="009F2E07" w:rsidRDefault="00A06447" w:rsidP="00A06447">
      <w:pPr>
        <w:jc w:val="both"/>
        <w:rPr>
          <w:rFonts w:ascii="Times New Roman" w:hAnsi="Times New Roman"/>
          <w:b/>
          <w:sz w:val="24"/>
          <w:u w:color="000000"/>
          <w:lang w:val="en-GB"/>
        </w:rPr>
      </w:pPr>
    </w:p>
    <w:p w14:paraId="327E2A25" w14:textId="77777777" w:rsidR="00A81621" w:rsidRPr="0055574E" w:rsidRDefault="00A06447" w:rsidP="00492CEC">
      <w:pPr>
        <w:jc w:val="both"/>
        <w:outlineLvl w:val="0"/>
        <w:rPr>
          <w:rFonts w:ascii="Times New Roman" w:hAnsi="Times New Roman"/>
          <w:b/>
          <w:sz w:val="20"/>
          <w:szCs w:val="20"/>
          <w:u w:color="000000"/>
          <w:lang w:val="en-GB"/>
        </w:rPr>
      </w:pPr>
      <w:r w:rsidRPr="0055574E">
        <w:rPr>
          <w:rFonts w:ascii="Times New Roman" w:hAnsi="Times New Roman"/>
          <w:b/>
          <w:sz w:val="20"/>
          <w:szCs w:val="20"/>
          <w:u w:color="000000"/>
          <w:lang w:val="en-GB"/>
        </w:rPr>
        <w:t>Abstract</w:t>
      </w:r>
    </w:p>
    <w:p w14:paraId="2D23948D" w14:textId="08B1C9A7" w:rsidR="00AA6E9F" w:rsidRPr="0055574E" w:rsidRDefault="001753E8" w:rsidP="00E84D8E">
      <w:pPr>
        <w:jc w:val="both"/>
        <w:rPr>
          <w:rFonts w:ascii="Times New Roman" w:hAnsi="Times New Roman"/>
          <w:sz w:val="20"/>
          <w:szCs w:val="20"/>
          <w:lang w:val="en-GB"/>
        </w:rPr>
      </w:pPr>
      <w:r>
        <w:rPr>
          <w:rFonts w:ascii="Times New Roman" w:hAnsi="Times New Roman"/>
          <w:sz w:val="20"/>
          <w:szCs w:val="20"/>
          <w:lang w:val="en-GB"/>
        </w:rPr>
        <w:t xml:space="preserve">An influential objection to act-consequentialism holds that the theory is </w:t>
      </w:r>
      <w:r w:rsidR="00E84D8E">
        <w:rPr>
          <w:rFonts w:ascii="Times New Roman" w:hAnsi="Times New Roman"/>
          <w:sz w:val="20"/>
          <w:szCs w:val="20"/>
          <w:lang w:val="en-GB"/>
        </w:rPr>
        <w:t xml:space="preserve">unduly </w:t>
      </w:r>
      <w:r>
        <w:rPr>
          <w:rFonts w:ascii="Times New Roman" w:hAnsi="Times New Roman"/>
          <w:sz w:val="20"/>
          <w:szCs w:val="20"/>
          <w:lang w:val="en-GB"/>
        </w:rPr>
        <w:t>demanding.</w:t>
      </w:r>
      <w:r w:rsidR="006C4946" w:rsidRPr="0055574E">
        <w:rPr>
          <w:rFonts w:ascii="Times New Roman" w:hAnsi="Times New Roman"/>
          <w:sz w:val="20"/>
          <w:szCs w:val="20"/>
          <w:lang w:val="en-GB"/>
        </w:rPr>
        <w:t xml:space="preserve"> </w:t>
      </w:r>
      <w:r>
        <w:rPr>
          <w:rFonts w:ascii="Times New Roman" w:hAnsi="Times New Roman"/>
          <w:sz w:val="20"/>
          <w:szCs w:val="20"/>
          <w:lang w:val="en-GB"/>
        </w:rPr>
        <w:t xml:space="preserve">This paper is an attempt to approach this </w:t>
      </w:r>
      <w:r w:rsidR="00E84D8E">
        <w:rPr>
          <w:rFonts w:ascii="Times New Roman" w:hAnsi="Times New Roman"/>
          <w:sz w:val="20"/>
          <w:szCs w:val="20"/>
          <w:lang w:val="en-GB"/>
        </w:rPr>
        <w:t xml:space="preserve">critique of act-consequentialism </w:t>
      </w:r>
      <w:r>
        <w:rPr>
          <w:rFonts w:ascii="Times New Roman" w:hAnsi="Times New Roman"/>
          <w:sz w:val="20"/>
          <w:szCs w:val="20"/>
          <w:lang w:val="en-GB"/>
        </w:rPr>
        <w:t xml:space="preserve">– the Overdemandingness Objection – from a different, so far undiscussed, angle. </w:t>
      </w:r>
      <w:r w:rsidR="006C4946" w:rsidRPr="0055574E">
        <w:rPr>
          <w:rFonts w:ascii="Times New Roman" w:hAnsi="Times New Roman"/>
          <w:sz w:val="20"/>
          <w:szCs w:val="20"/>
          <w:lang w:val="en-GB"/>
        </w:rPr>
        <w:t xml:space="preserve">First, </w:t>
      </w:r>
      <w:r>
        <w:rPr>
          <w:rFonts w:ascii="Times New Roman" w:hAnsi="Times New Roman"/>
          <w:sz w:val="20"/>
          <w:szCs w:val="20"/>
          <w:lang w:val="en-GB"/>
        </w:rPr>
        <w:t>the paper</w:t>
      </w:r>
      <w:r w:rsidR="006C4946" w:rsidRPr="0055574E">
        <w:rPr>
          <w:rFonts w:ascii="Times New Roman" w:hAnsi="Times New Roman"/>
          <w:sz w:val="20"/>
          <w:szCs w:val="20"/>
          <w:lang w:val="en-GB"/>
        </w:rPr>
        <w:t xml:space="preserve"> argues that the most convincing form of the Objection claims that consequentialism is overdemanding because it requires us, with decisive force, to do things that, intuitively, we do not have decisive reason to perform. Second, </w:t>
      </w:r>
      <w:r w:rsidR="002F2B94">
        <w:rPr>
          <w:rFonts w:ascii="Times New Roman" w:hAnsi="Times New Roman"/>
          <w:sz w:val="20"/>
          <w:szCs w:val="20"/>
          <w:lang w:val="en-GB"/>
        </w:rPr>
        <w:t xml:space="preserve">in order to investigate the existence of the intuition, the paper </w:t>
      </w:r>
      <w:r w:rsidR="00E84D8E">
        <w:rPr>
          <w:rFonts w:ascii="Times New Roman" w:hAnsi="Times New Roman"/>
          <w:sz w:val="20"/>
          <w:szCs w:val="20"/>
          <w:lang w:val="en-GB"/>
        </w:rPr>
        <w:t>reports</w:t>
      </w:r>
      <w:r w:rsidR="002F2B94">
        <w:rPr>
          <w:rFonts w:ascii="Times New Roman" w:hAnsi="Times New Roman"/>
          <w:sz w:val="20"/>
          <w:szCs w:val="20"/>
          <w:lang w:val="en-GB"/>
        </w:rPr>
        <w:t xml:space="preserve"> empirical </w:t>
      </w:r>
      <w:r w:rsidR="00E84D8E">
        <w:rPr>
          <w:rFonts w:ascii="Times New Roman" w:hAnsi="Times New Roman"/>
          <w:sz w:val="20"/>
          <w:szCs w:val="20"/>
          <w:lang w:val="en-GB"/>
        </w:rPr>
        <w:t>evidence</w:t>
      </w:r>
      <w:r w:rsidR="002F2B94">
        <w:rPr>
          <w:rFonts w:ascii="Times New Roman" w:hAnsi="Times New Roman"/>
          <w:sz w:val="20"/>
          <w:szCs w:val="20"/>
          <w:lang w:val="en-GB"/>
        </w:rPr>
        <w:t xml:space="preserve"> of </w:t>
      </w:r>
      <w:r w:rsidR="00231614">
        <w:rPr>
          <w:rFonts w:ascii="Times New Roman" w:hAnsi="Times New Roman"/>
          <w:sz w:val="20"/>
          <w:szCs w:val="20"/>
          <w:lang w:val="en-GB"/>
        </w:rPr>
        <w:t>how people see the normative significance of consequentialist requirements</w:t>
      </w:r>
      <w:proofErr w:type="gramStart"/>
      <w:r w:rsidR="00231614">
        <w:rPr>
          <w:rFonts w:ascii="Times New Roman" w:hAnsi="Times New Roman"/>
          <w:sz w:val="20"/>
          <w:szCs w:val="20"/>
          <w:lang w:val="en-GB"/>
        </w:rPr>
        <w:t>.</w:t>
      </w:r>
      <w:r w:rsidR="006C4946" w:rsidRPr="0055574E">
        <w:rPr>
          <w:rFonts w:ascii="Times New Roman" w:hAnsi="Times New Roman"/>
          <w:sz w:val="20"/>
          <w:szCs w:val="20"/>
          <w:lang w:val="en-GB"/>
        </w:rPr>
        <w:t>.</w:t>
      </w:r>
      <w:proofErr w:type="gramEnd"/>
      <w:r w:rsidR="006C4946" w:rsidRPr="0055574E">
        <w:rPr>
          <w:rFonts w:ascii="Times New Roman" w:hAnsi="Times New Roman"/>
          <w:sz w:val="20"/>
          <w:szCs w:val="20"/>
          <w:lang w:val="en-GB"/>
        </w:rPr>
        <w:t xml:space="preserve"> In a scenario study </w:t>
      </w:r>
      <w:r w:rsidR="00B3433A" w:rsidRPr="0055574E">
        <w:rPr>
          <w:rFonts w:ascii="Times New Roman" w:hAnsi="Times New Roman"/>
          <w:sz w:val="20"/>
          <w:szCs w:val="20"/>
          <w:lang w:val="en-GB"/>
        </w:rPr>
        <w:t>that recruited a sample which</w:t>
      </w:r>
      <w:r w:rsidR="006C4946" w:rsidRPr="0055574E">
        <w:rPr>
          <w:rFonts w:ascii="Times New Roman" w:hAnsi="Times New Roman"/>
          <w:sz w:val="20"/>
          <w:szCs w:val="20"/>
          <w:lang w:val="en-GB"/>
        </w:rPr>
        <w:t xml:space="preserve"> is representative of the German population</w:t>
      </w:r>
      <w:r w:rsidR="00B3433A" w:rsidRPr="0055574E">
        <w:rPr>
          <w:rFonts w:ascii="Times New Roman" w:hAnsi="Times New Roman"/>
          <w:sz w:val="20"/>
          <w:szCs w:val="20"/>
          <w:lang w:val="en-GB"/>
        </w:rPr>
        <w:t xml:space="preserve"> in key characteristics</w:t>
      </w:r>
      <w:r w:rsidR="006C4946" w:rsidRPr="0055574E">
        <w:rPr>
          <w:rFonts w:ascii="Times New Roman" w:hAnsi="Times New Roman"/>
          <w:sz w:val="20"/>
          <w:szCs w:val="20"/>
          <w:lang w:val="en-GB"/>
        </w:rPr>
        <w:t xml:space="preserve">, it finds </w:t>
      </w:r>
      <w:r w:rsidR="00231614">
        <w:rPr>
          <w:rFonts w:ascii="Times New Roman" w:hAnsi="Times New Roman"/>
          <w:sz w:val="20"/>
          <w:szCs w:val="20"/>
          <w:lang w:val="en-GB"/>
        </w:rPr>
        <w:t xml:space="preserve">that there is no widely shared intuition as to the excessive demandingness of consequentialist requirements, although people do find higher demands less reasonable. </w:t>
      </w:r>
      <w:r w:rsidR="0052298F" w:rsidRPr="0055574E">
        <w:rPr>
          <w:rFonts w:ascii="Times New Roman" w:hAnsi="Times New Roman"/>
          <w:sz w:val="20"/>
          <w:szCs w:val="20"/>
          <w:lang w:val="en-GB"/>
        </w:rPr>
        <w:t xml:space="preserve">This is true irrespective of people’s level of formal education despite the fact that lower levels of formal education are associated with an increased likelihood </w:t>
      </w:r>
      <w:r w:rsidR="00E84D8E">
        <w:rPr>
          <w:rFonts w:ascii="Times New Roman" w:hAnsi="Times New Roman"/>
          <w:sz w:val="20"/>
          <w:szCs w:val="20"/>
          <w:lang w:val="en-GB"/>
        </w:rPr>
        <w:t>of having</w:t>
      </w:r>
      <w:r w:rsidR="0052298F" w:rsidRPr="0055574E">
        <w:rPr>
          <w:rFonts w:ascii="Times New Roman" w:hAnsi="Times New Roman"/>
          <w:sz w:val="20"/>
          <w:szCs w:val="20"/>
          <w:lang w:val="en-GB"/>
        </w:rPr>
        <w:t xml:space="preserve"> intuit</w:t>
      </w:r>
      <w:r w:rsidR="0055574E" w:rsidRPr="0055574E">
        <w:rPr>
          <w:rFonts w:ascii="Times New Roman" w:hAnsi="Times New Roman"/>
          <w:sz w:val="20"/>
          <w:szCs w:val="20"/>
          <w:lang w:val="en-GB"/>
        </w:rPr>
        <w:t>ions that are consistent with the Objection</w:t>
      </w:r>
      <w:r w:rsidR="0052298F" w:rsidRPr="0055574E">
        <w:rPr>
          <w:rFonts w:ascii="Times New Roman" w:hAnsi="Times New Roman"/>
          <w:sz w:val="20"/>
          <w:szCs w:val="20"/>
          <w:lang w:val="en-GB"/>
        </w:rPr>
        <w:t xml:space="preserve">. </w:t>
      </w:r>
      <w:r w:rsidR="00A06447" w:rsidRPr="0055574E">
        <w:rPr>
          <w:rFonts w:ascii="Times New Roman" w:hAnsi="Times New Roman"/>
          <w:sz w:val="20"/>
          <w:szCs w:val="20"/>
          <w:lang w:val="en-GB"/>
        </w:rPr>
        <w:t xml:space="preserve">Apart from contributing </w:t>
      </w:r>
      <w:r w:rsidR="006C4946" w:rsidRPr="0055574E">
        <w:rPr>
          <w:rFonts w:ascii="Times New Roman" w:hAnsi="Times New Roman"/>
          <w:sz w:val="20"/>
          <w:szCs w:val="20"/>
          <w:lang w:val="en-GB"/>
        </w:rPr>
        <w:t xml:space="preserve">in this way </w:t>
      </w:r>
      <w:r w:rsidR="00A06447" w:rsidRPr="0055574E">
        <w:rPr>
          <w:rFonts w:ascii="Times New Roman" w:hAnsi="Times New Roman"/>
          <w:sz w:val="20"/>
          <w:szCs w:val="20"/>
          <w:lang w:val="en-GB"/>
        </w:rPr>
        <w:t xml:space="preserve">to the debate concerning the </w:t>
      </w:r>
      <w:r w:rsidR="00E84D8E">
        <w:rPr>
          <w:rFonts w:ascii="Times New Roman" w:hAnsi="Times New Roman"/>
          <w:sz w:val="20"/>
          <w:szCs w:val="20"/>
          <w:lang w:val="en-GB"/>
        </w:rPr>
        <w:t>O</w:t>
      </w:r>
      <w:r w:rsidR="00E84D8E" w:rsidRPr="0055574E">
        <w:rPr>
          <w:rFonts w:ascii="Times New Roman" w:hAnsi="Times New Roman"/>
          <w:sz w:val="20"/>
          <w:szCs w:val="20"/>
          <w:lang w:val="en-GB"/>
        </w:rPr>
        <w:t xml:space="preserve">verdemandingness </w:t>
      </w:r>
      <w:r w:rsidR="00E84D8E">
        <w:rPr>
          <w:rFonts w:ascii="Times New Roman" w:hAnsi="Times New Roman"/>
          <w:sz w:val="20"/>
          <w:szCs w:val="20"/>
          <w:lang w:val="en-GB"/>
        </w:rPr>
        <w:t>O</w:t>
      </w:r>
      <w:r w:rsidR="00E84D8E" w:rsidRPr="0055574E">
        <w:rPr>
          <w:rFonts w:ascii="Times New Roman" w:hAnsi="Times New Roman"/>
          <w:sz w:val="20"/>
          <w:szCs w:val="20"/>
          <w:lang w:val="en-GB"/>
        </w:rPr>
        <w:t>bjection</w:t>
      </w:r>
      <w:r w:rsidR="006C4946" w:rsidRPr="0055574E">
        <w:rPr>
          <w:rFonts w:ascii="Times New Roman" w:hAnsi="Times New Roman"/>
          <w:sz w:val="20"/>
          <w:szCs w:val="20"/>
          <w:lang w:val="en-GB"/>
        </w:rPr>
        <w:t xml:space="preserve">, the paper </w:t>
      </w:r>
      <w:r w:rsidR="00A06447" w:rsidRPr="0055574E">
        <w:rPr>
          <w:rFonts w:ascii="Times New Roman" w:hAnsi="Times New Roman"/>
          <w:sz w:val="20"/>
          <w:szCs w:val="20"/>
          <w:lang w:val="en-GB"/>
        </w:rPr>
        <w:t xml:space="preserve">also more directly speaks to the basic discussion concerning the status and role of intuitions in moral philosophy. </w:t>
      </w:r>
      <w:r w:rsidR="00E84D8E">
        <w:rPr>
          <w:rFonts w:ascii="Times New Roman" w:hAnsi="Times New Roman"/>
          <w:sz w:val="20"/>
          <w:szCs w:val="20"/>
          <w:lang w:val="en-GB"/>
        </w:rPr>
        <w:t>It</w:t>
      </w:r>
      <w:r w:rsidR="006C4946" w:rsidRPr="0055574E">
        <w:rPr>
          <w:rFonts w:ascii="Times New Roman" w:hAnsi="Times New Roman"/>
          <w:sz w:val="20"/>
          <w:szCs w:val="20"/>
          <w:lang w:val="en-GB"/>
        </w:rPr>
        <w:t xml:space="preserve"> discusses </w:t>
      </w:r>
      <w:r w:rsidR="00A06447" w:rsidRPr="0055574E">
        <w:rPr>
          <w:rFonts w:ascii="Times New Roman" w:hAnsi="Times New Roman"/>
          <w:sz w:val="20"/>
          <w:szCs w:val="20"/>
          <w:lang w:val="en-GB"/>
        </w:rPr>
        <w:t>methodological questions</w:t>
      </w:r>
      <w:r w:rsidR="00E84D8E">
        <w:rPr>
          <w:rFonts w:ascii="Times New Roman" w:hAnsi="Times New Roman"/>
          <w:sz w:val="20"/>
          <w:szCs w:val="20"/>
          <w:lang w:val="en-GB"/>
        </w:rPr>
        <w:t xml:space="preserve"> relevant to the role of intuitions</w:t>
      </w:r>
      <w:r w:rsidR="00B3433A" w:rsidRPr="0055574E">
        <w:rPr>
          <w:rFonts w:ascii="Times New Roman" w:hAnsi="Times New Roman"/>
          <w:sz w:val="20"/>
          <w:szCs w:val="20"/>
          <w:lang w:val="en-GB"/>
        </w:rPr>
        <w:t xml:space="preserve"> and ends</w:t>
      </w:r>
      <w:r w:rsidR="00A06447" w:rsidRPr="0055574E">
        <w:rPr>
          <w:rFonts w:ascii="Times New Roman" w:hAnsi="Times New Roman"/>
          <w:sz w:val="20"/>
          <w:szCs w:val="20"/>
          <w:lang w:val="en-GB"/>
        </w:rPr>
        <w:t xml:space="preserve"> with </w:t>
      </w:r>
      <w:r w:rsidR="00E84D8E">
        <w:rPr>
          <w:rFonts w:ascii="Times New Roman" w:hAnsi="Times New Roman"/>
          <w:sz w:val="20"/>
          <w:szCs w:val="20"/>
          <w:lang w:val="en-GB"/>
        </w:rPr>
        <w:t>proposing</w:t>
      </w:r>
      <w:r w:rsidR="00A06447" w:rsidRPr="0055574E">
        <w:rPr>
          <w:rFonts w:ascii="Times New Roman" w:hAnsi="Times New Roman"/>
          <w:sz w:val="20"/>
          <w:szCs w:val="20"/>
          <w:lang w:val="en-GB"/>
        </w:rPr>
        <w:t xml:space="preserve"> a</w:t>
      </w:r>
      <w:r w:rsidR="00E84D8E">
        <w:rPr>
          <w:rFonts w:ascii="Times New Roman" w:hAnsi="Times New Roman"/>
          <w:sz w:val="20"/>
          <w:szCs w:val="20"/>
          <w:lang w:val="en-GB"/>
        </w:rPr>
        <w:t xml:space="preserve">n improved </w:t>
      </w:r>
      <w:r w:rsidR="00A06447" w:rsidRPr="0055574E">
        <w:rPr>
          <w:rFonts w:ascii="Times New Roman" w:hAnsi="Times New Roman"/>
          <w:sz w:val="20"/>
          <w:szCs w:val="20"/>
          <w:lang w:val="en-GB"/>
        </w:rPr>
        <w:t>methodology</w:t>
      </w:r>
      <w:r w:rsidR="00E84D8E">
        <w:rPr>
          <w:rFonts w:ascii="Times New Roman" w:hAnsi="Times New Roman"/>
          <w:sz w:val="20"/>
          <w:szCs w:val="20"/>
          <w:lang w:val="en-GB"/>
        </w:rPr>
        <w:t xml:space="preserve"> to investigate intuitions</w:t>
      </w:r>
      <w:r w:rsidR="00A06447" w:rsidRPr="0055574E">
        <w:rPr>
          <w:rFonts w:ascii="Times New Roman" w:hAnsi="Times New Roman"/>
          <w:sz w:val="20"/>
          <w:szCs w:val="20"/>
          <w:lang w:val="en-GB"/>
        </w:rPr>
        <w:t xml:space="preserve"> that connects </w:t>
      </w:r>
      <w:r w:rsidR="00E84D8E">
        <w:rPr>
          <w:rFonts w:ascii="Times New Roman" w:hAnsi="Times New Roman"/>
          <w:sz w:val="20"/>
          <w:szCs w:val="20"/>
          <w:lang w:val="en-GB"/>
        </w:rPr>
        <w:t>them</w:t>
      </w:r>
      <w:r w:rsidR="00E84D8E" w:rsidRPr="0055574E">
        <w:rPr>
          <w:rFonts w:ascii="Times New Roman" w:hAnsi="Times New Roman"/>
          <w:sz w:val="20"/>
          <w:szCs w:val="20"/>
          <w:lang w:val="en-GB"/>
        </w:rPr>
        <w:t xml:space="preserve"> </w:t>
      </w:r>
      <w:r w:rsidR="00A06447" w:rsidRPr="0055574E">
        <w:rPr>
          <w:rFonts w:ascii="Times New Roman" w:hAnsi="Times New Roman"/>
          <w:sz w:val="20"/>
          <w:szCs w:val="20"/>
          <w:lang w:val="en-GB"/>
        </w:rPr>
        <w:t xml:space="preserve">to emotions in a particular way and also proposes a role for virtue. </w:t>
      </w:r>
    </w:p>
    <w:p w14:paraId="4906A729" w14:textId="77777777" w:rsidR="00A06447" w:rsidRPr="0055574E" w:rsidRDefault="00A06447" w:rsidP="00A06447">
      <w:pPr>
        <w:jc w:val="both"/>
        <w:rPr>
          <w:rFonts w:ascii="Times New Roman" w:hAnsi="Times New Roman"/>
          <w:b/>
          <w:sz w:val="20"/>
          <w:szCs w:val="20"/>
          <w:lang w:val="en-US"/>
        </w:rPr>
      </w:pPr>
    </w:p>
    <w:p w14:paraId="1F47A3BE" w14:textId="77777777" w:rsidR="00A06447" w:rsidRPr="0055574E" w:rsidRDefault="00A06447" w:rsidP="00492CEC">
      <w:pPr>
        <w:jc w:val="both"/>
        <w:outlineLvl w:val="0"/>
        <w:rPr>
          <w:rFonts w:ascii="Times New Roman" w:hAnsi="Times New Roman"/>
          <w:sz w:val="20"/>
          <w:szCs w:val="20"/>
          <w:lang w:val="en-US"/>
        </w:rPr>
      </w:pPr>
      <w:r w:rsidRPr="0055574E">
        <w:rPr>
          <w:rFonts w:ascii="Times New Roman" w:hAnsi="Times New Roman"/>
          <w:b/>
          <w:sz w:val="20"/>
          <w:szCs w:val="20"/>
          <w:lang w:val="en-US"/>
        </w:rPr>
        <w:t xml:space="preserve">Keywords: </w:t>
      </w:r>
      <w:r w:rsidRPr="0055574E">
        <w:rPr>
          <w:rFonts w:ascii="Times New Roman" w:hAnsi="Times New Roman"/>
          <w:sz w:val="20"/>
          <w:szCs w:val="20"/>
          <w:lang w:val="en-US"/>
        </w:rPr>
        <w:t xml:space="preserve">consequentialism, moral demands, reasons, </w:t>
      </w:r>
      <w:r w:rsidR="006C4946" w:rsidRPr="0055574E">
        <w:rPr>
          <w:rFonts w:ascii="Times New Roman" w:hAnsi="Times New Roman"/>
          <w:sz w:val="20"/>
          <w:szCs w:val="20"/>
          <w:lang w:val="en-US"/>
        </w:rPr>
        <w:t xml:space="preserve">moral </w:t>
      </w:r>
      <w:r w:rsidRPr="0055574E">
        <w:rPr>
          <w:rFonts w:ascii="Times New Roman" w:hAnsi="Times New Roman"/>
          <w:sz w:val="20"/>
          <w:szCs w:val="20"/>
          <w:lang w:val="en-US"/>
        </w:rPr>
        <w:t>intuitions, emotions</w:t>
      </w:r>
      <w:r w:rsidR="005668FE" w:rsidRPr="0055574E">
        <w:rPr>
          <w:rFonts w:ascii="Times New Roman" w:hAnsi="Times New Roman"/>
          <w:sz w:val="20"/>
          <w:szCs w:val="20"/>
          <w:lang w:val="en-US"/>
        </w:rPr>
        <w:t xml:space="preserve">, </w:t>
      </w:r>
      <w:proofErr w:type="gramStart"/>
      <w:r w:rsidR="005668FE" w:rsidRPr="0055574E">
        <w:rPr>
          <w:rFonts w:ascii="Times New Roman" w:hAnsi="Times New Roman"/>
          <w:sz w:val="20"/>
          <w:szCs w:val="20"/>
          <w:lang w:val="en-US"/>
        </w:rPr>
        <w:t>virtue</w:t>
      </w:r>
      <w:proofErr w:type="gramEnd"/>
    </w:p>
    <w:p w14:paraId="1A616D51" w14:textId="77777777" w:rsidR="006C4946" w:rsidRDefault="006C4946" w:rsidP="00AA6E9F">
      <w:pPr>
        <w:spacing w:line="480" w:lineRule="auto"/>
        <w:jc w:val="both"/>
        <w:rPr>
          <w:rFonts w:ascii="Times New Roman" w:hAnsi="Times New Roman"/>
          <w:b/>
          <w:sz w:val="24"/>
          <w:lang w:val="en-US"/>
        </w:rPr>
      </w:pPr>
    </w:p>
    <w:p w14:paraId="26AB863B" w14:textId="77777777" w:rsidR="0055574E" w:rsidRPr="009F2E07" w:rsidRDefault="0055574E" w:rsidP="00AA6E9F">
      <w:pPr>
        <w:spacing w:line="480" w:lineRule="auto"/>
        <w:jc w:val="both"/>
        <w:rPr>
          <w:rFonts w:ascii="Times New Roman" w:hAnsi="Times New Roman"/>
          <w:b/>
          <w:sz w:val="24"/>
          <w:lang w:val="en-US"/>
        </w:rPr>
      </w:pPr>
    </w:p>
    <w:p w14:paraId="1D495C0E" w14:textId="77777777" w:rsidR="003855AB" w:rsidRPr="009F2E07" w:rsidRDefault="003855AB" w:rsidP="00492CEC">
      <w:pPr>
        <w:spacing w:line="480" w:lineRule="auto"/>
        <w:jc w:val="both"/>
        <w:outlineLvl w:val="0"/>
        <w:rPr>
          <w:rFonts w:ascii="Times New Roman" w:hAnsi="Times New Roman"/>
          <w:b/>
          <w:sz w:val="24"/>
          <w:lang w:val="en-US"/>
        </w:rPr>
      </w:pPr>
      <w:r w:rsidRPr="009F2E07">
        <w:rPr>
          <w:rFonts w:ascii="Times New Roman" w:hAnsi="Times New Roman"/>
          <w:b/>
          <w:sz w:val="24"/>
          <w:lang w:val="en-US"/>
        </w:rPr>
        <w:t>I. The Overdemandingness Objection</w:t>
      </w:r>
    </w:p>
    <w:p w14:paraId="225D37AA" w14:textId="3FF2A800" w:rsidR="003855AB" w:rsidRPr="009F2E07" w:rsidRDefault="003855AB" w:rsidP="00AA6E9F">
      <w:pPr>
        <w:spacing w:line="480" w:lineRule="auto"/>
        <w:jc w:val="both"/>
        <w:rPr>
          <w:rFonts w:ascii="Times New Roman" w:hAnsi="Times New Roman"/>
          <w:sz w:val="24"/>
          <w:lang w:val="en-US"/>
        </w:rPr>
      </w:pPr>
      <w:r w:rsidRPr="009F2E07">
        <w:rPr>
          <w:rFonts w:ascii="Times New Roman" w:hAnsi="Times New Roman"/>
          <w:sz w:val="24"/>
          <w:lang w:val="en-US"/>
        </w:rPr>
        <w:t xml:space="preserve">Consequentialism holds that whether an act is morally right depends only on the consequences of that act or of something related to that act, such as the motive behind the act or a general rule requiring acts of the same kind, as judged from an impersonal perspective. The paradigm case of consequentialism is utilitarianism, whose classic proponents were Jeremy Bentham, John Stuart Mill, and Henry Sidgwick. These classic utilitarians were all </w:t>
      </w:r>
      <w:r w:rsidRPr="009F2E07">
        <w:rPr>
          <w:rFonts w:ascii="Times New Roman" w:hAnsi="Times New Roman"/>
          <w:i/>
          <w:sz w:val="24"/>
          <w:lang w:val="en-US"/>
        </w:rPr>
        <w:t>act-consequentialist</w:t>
      </w:r>
      <w:r w:rsidR="00E84D8E">
        <w:rPr>
          <w:rFonts w:ascii="Times New Roman" w:hAnsi="Times New Roman"/>
          <w:i/>
          <w:sz w:val="24"/>
          <w:lang w:val="en-US"/>
        </w:rPr>
        <w:t>s</w:t>
      </w:r>
      <w:r w:rsidRPr="009F2E07">
        <w:rPr>
          <w:rFonts w:ascii="Times New Roman" w:hAnsi="Times New Roman"/>
          <w:sz w:val="24"/>
          <w:lang w:val="en-US"/>
        </w:rPr>
        <w:t xml:space="preserve">: They held that whether an act is morally right or wrong depends only </w:t>
      </w:r>
      <w:r w:rsidRPr="009F2E07">
        <w:rPr>
          <w:rFonts w:ascii="Times New Roman" w:hAnsi="Times New Roman"/>
          <w:sz w:val="24"/>
          <w:lang w:val="en-US"/>
        </w:rPr>
        <w:lastRenderedPageBreak/>
        <w:t xml:space="preserve">on its consequences (as opposed to the circumstances or the intrinsic nature of the act or anything that happens before the act or anything that relates to the act). They were </w:t>
      </w:r>
      <w:r w:rsidRPr="009F2E07">
        <w:rPr>
          <w:rFonts w:ascii="Times New Roman" w:hAnsi="Times New Roman"/>
          <w:i/>
          <w:sz w:val="24"/>
          <w:lang w:val="en-US"/>
        </w:rPr>
        <w:t>utilitarians</w:t>
      </w:r>
      <w:r w:rsidRPr="009F2E07">
        <w:rPr>
          <w:rFonts w:ascii="Times New Roman" w:hAnsi="Times New Roman"/>
          <w:sz w:val="24"/>
          <w:lang w:val="en-US"/>
        </w:rPr>
        <w:t xml:space="preserve"> because they advocated consequentialism with a welfarist theory of value, that is, a theory that focuses on welfare, </w:t>
      </w:r>
      <w:proofErr w:type="gramStart"/>
      <w:r w:rsidRPr="009F2E07">
        <w:rPr>
          <w:rFonts w:ascii="Times New Roman" w:hAnsi="Times New Roman"/>
          <w:sz w:val="24"/>
          <w:lang w:val="en-US"/>
        </w:rPr>
        <w:t>well-being</w:t>
      </w:r>
      <w:proofErr w:type="gramEnd"/>
      <w:r w:rsidRPr="009F2E07">
        <w:rPr>
          <w:rFonts w:ascii="Times New Roman" w:hAnsi="Times New Roman"/>
          <w:sz w:val="24"/>
          <w:lang w:val="en-US"/>
        </w:rPr>
        <w:t xml:space="preserve">, or happiness as the relevant consequence. And since they understood happiness in terms of the balance of the amount of pleasure over pain, they were also </w:t>
      </w:r>
      <w:r w:rsidRPr="009F2E07">
        <w:rPr>
          <w:rFonts w:ascii="Times New Roman" w:hAnsi="Times New Roman"/>
          <w:i/>
          <w:sz w:val="24"/>
          <w:lang w:val="en-US"/>
        </w:rPr>
        <w:t>hedonists</w:t>
      </w:r>
      <w:r w:rsidRPr="009F2E07">
        <w:rPr>
          <w:rFonts w:ascii="Times New Roman" w:hAnsi="Times New Roman"/>
          <w:sz w:val="24"/>
          <w:lang w:val="en-US"/>
        </w:rPr>
        <w:t xml:space="preserve">. In this </w:t>
      </w:r>
      <w:r w:rsidR="00A81621" w:rsidRPr="009F2E07">
        <w:rPr>
          <w:rFonts w:ascii="Times New Roman" w:hAnsi="Times New Roman"/>
          <w:sz w:val="24"/>
          <w:lang w:val="en-US"/>
        </w:rPr>
        <w:t>paper our subject matter will be an</w:t>
      </w:r>
      <w:r w:rsidRPr="009F2E07">
        <w:rPr>
          <w:rFonts w:ascii="Times New Roman" w:hAnsi="Times New Roman"/>
          <w:sz w:val="24"/>
          <w:lang w:val="en-US"/>
        </w:rPr>
        <w:t xml:space="preserve"> objection that has originally targeted classic utilitarians, but can be employed against any form of act-consequentialism (from now on ‘consequentialism’, unless qualifier needed).  </w:t>
      </w:r>
    </w:p>
    <w:p w14:paraId="6D2D3F89" w14:textId="7E81082A" w:rsidR="005A0A68" w:rsidRPr="00581EE7" w:rsidRDefault="00A81621" w:rsidP="00FC7DA6">
      <w:pPr>
        <w:spacing w:line="480" w:lineRule="auto"/>
        <w:ind w:firstLine="720"/>
        <w:jc w:val="both"/>
        <w:rPr>
          <w:rFonts w:ascii="Times New Roman" w:hAnsi="Times New Roman"/>
          <w:sz w:val="24"/>
          <w:lang w:val="en-US"/>
        </w:rPr>
      </w:pPr>
      <w:r w:rsidRPr="009F2E07">
        <w:rPr>
          <w:rFonts w:ascii="Times New Roman" w:hAnsi="Times New Roman"/>
          <w:sz w:val="24"/>
          <w:lang w:val="en-US"/>
        </w:rPr>
        <w:t xml:space="preserve">We </w:t>
      </w:r>
      <w:r w:rsidR="003855AB" w:rsidRPr="009F2E07">
        <w:rPr>
          <w:rFonts w:ascii="Times New Roman" w:hAnsi="Times New Roman"/>
          <w:sz w:val="24"/>
          <w:lang w:val="en-US"/>
        </w:rPr>
        <w:t>call this charge the Overdemandingness Objection or OD.</w:t>
      </w:r>
      <w:r w:rsidRPr="009F2E07">
        <w:rPr>
          <w:rStyle w:val="FootnoteReference"/>
          <w:rFonts w:ascii="Times New Roman" w:hAnsi="Times New Roman"/>
          <w:sz w:val="24"/>
          <w:lang w:val="en-GB"/>
        </w:rPr>
        <w:footnoteReference w:id="2"/>
      </w:r>
      <w:r w:rsidRPr="009F2E07">
        <w:rPr>
          <w:rFonts w:ascii="Times New Roman" w:hAnsi="Times New Roman"/>
          <w:sz w:val="24"/>
          <w:lang w:val="en-GB"/>
        </w:rPr>
        <w:t xml:space="preserve"> </w:t>
      </w:r>
      <w:r w:rsidR="0087352F">
        <w:rPr>
          <w:rFonts w:ascii="Times New Roman" w:hAnsi="Times New Roman"/>
          <w:sz w:val="24"/>
          <w:lang w:val="en-US"/>
        </w:rPr>
        <w:t>Advocates of OD make two interrelated claims. One, given</w:t>
      </w:r>
      <w:r w:rsidR="007A0801">
        <w:rPr>
          <w:rFonts w:ascii="Times New Roman" w:hAnsi="Times New Roman"/>
          <w:sz w:val="24"/>
          <w:lang w:val="en-US"/>
        </w:rPr>
        <w:t xml:space="preserve"> how the world is,</w:t>
      </w:r>
      <w:r w:rsidR="0087352F">
        <w:rPr>
          <w:rFonts w:ascii="Times New Roman" w:hAnsi="Times New Roman"/>
          <w:sz w:val="24"/>
          <w:lang w:val="en-US"/>
        </w:rPr>
        <w:t xml:space="preserve"> the demands of consequentialism are unreasonably high. Two, </w:t>
      </w:r>
      <w:r w:rsidR="00E84D8E">
        <w:rPr>
          <w:rFonts w:ascii="Times New Roman" w:hAnsi="Times New Roman"/>
          <w:sz w:val="24"/>
          <w:lang w:val="en-US"/>
        </w:rPr>
        <w:t>moral theories must not</w:t>
      </w:r>
      <w:r w:rsidR="0087352F">
        <w:rPr>
          <w:rFonts w:ascii="Times New Roman" w:hAnsi="Times New Roman"/>
          <w:sz w:val="24"/>
          <w:lang w:val="en-US"/>
        </w:rPr>
        <w:t xml:space="preserve"> be unreasonable demanding.</w:t>
      </w:r>
      <w:r w:rsidR="007A0801">
        <w:rPr>
          <w:rFonts w:ascii="Times New Roman" w:hAnsi="Times New Roman"/>
          <w:sz w:val="24"/>
          <w:lang w:val="en-US"/>
        </w:rPr>
        <w:t xml:space="preserve"> The first claim has in fact two parts. O</w:t>
      </w:r>
      <w:r w:rsidR="009D6850">
        <w:rPr>
          <w:rFonts w:ascii="Times New Roman" w:hAnsi="Times New Roman"/>
          <w:sz w:val="24"/>
          <w:lang w:val="en-US"/>
        </w:rPr>
        <w:t>ne is a theoretical claim that translates consequentialism into the requirement t</w:t>
      </w:r>
      <w:r w:rsidR="00E2602D">
        <w:rPr>
          <w:rFonts w:ascii="Times New Roman" w:hAnsi="Times New Roman"/>
          <w:sz w:val="24"/>
          <w:lang w:val="en-US"/>
        </w:rPr>
        <w:t xml:space="preserve">hat </w:t>
      </w:r>
      <w:r w:rsidR="006D1A26">
        <w:rPr>
          <w:rFonts w:ascii="Times New Roman" w:hAnsi="Times New Roman"/>
          <w:sz w:val="24"/>
          <w:lang w:val="en-US"/>
        </w:rPr>
        <w:t>one should promote the good until the point where further efforts would burden one more than it would benefit others. The other is an empirical claim about how things are</w:t>
      </w:r>
      <w:r w:rsidR="00E2602D">
        <w:rPr>
          <w:rFonts w:ascii="Times New Roman" w:hAnsi="Times New Roman"/>
          <w:sz w:val="24"/>
          <w:lang w:val="en-US"/>
        </w:rPr>
        <w:t xml:space="preserve"> in</w:t>
      </w:r>
      <w:r w:rsidR="006D1A26">
        <w:rPr>
          <w:rFonts w:ascii="Times New Roman" w:hAnsi="Times New Roman"/>
          <w:sz w:val="24"/>
          <w:lang w:val="en-US"/>
        </w:rPr>
        <w:t xml:space="preserve"> the world: that there </w:t>
      </w:r>
      <w:r w:rsidR="00E84D8E">
        <w:rPr>
          <w:rFonts w:ascii="Times New Roman" w:hAnsi="Times New Roman"/>
          <w:sz w:val="24"/>
          <w:lang w:val="en-US"/>
        </w:rPr>
        <w:t>are</w:t>
      </w:r>
      <w:r w:rsidR="006A7020">
        <w:rPr>
          <w:rFonts w:ascii="Times New Roman" w:hAnsi="Times New Roman"/>
          <w:sz w:val="24"/>
          <w:lang w:val="en-US"/>
        </w:rPr>
        <w:t>, e.g.,</w:t>
      </w:r>
      <w:r w:rsidR="006D1A26">
        <w:rPr>
          <w:rFonts w:ascii="Times New Roman" w:hAnsi="Times New Roman"/>
          <w:sz w:val="24"/>
          <w:lang w:val="en-US"/>
        </w:rPr>
        <w:t xml:space="preserve"> high level</w:t>
      </w:r>
      <w:r w:rsidR="00E84D8E">
        <w:rPr>
          <w:rFonts w:ascii="Times New Roman" w:hAnsi="Times New Roman"/>
          <w:sz w:val="24"/>
          <w:lang w:val="en-US"/>
        </w:rPr>
        <w:t>s</w:t>
      </w:r>
      <w:r w:rsidR="006D1A26">
        <w:rPr>
          <w:rFonts w:ascii="Times New Roman" w:hAnsi="Times New Roman"/>
          <w:sz w:val="24"/>
          <w:lang w:val="en-US"/>
        </w:rPr>
        <w:t xml:space="preserve"> of poverty both internationally and, i</w:t>
      </w:r>
      <w:r w:rsidR="00E2602D">
        <w:rPr>
          <w:rFonts w:ascii="Times New Roman" w:hAnsi="Times New Roman"/>
          <w:sz w:val="24"/>
          <w:lang w:val="en-US"/>
        </w:rPr>
        <w:t>n most cases,</w:t>
      </w:r>
      <w:r w:rsidR="006D1A26">
        <w:rPr>
          <w:rFonts w:ascii="Times New Roman" w:hAnsi="Times New Roman"/>
          <w:sz w:val="24"/>
          <w:lang w:val="en-US"/>
        </w:rPr>
        <w:t xml:space="preserve"> domestically; that individual</w:t>
      </w:r>
      <w:r w:rsidR="00E2602D">
        <w:rPr>
          <w:rFonts w:ascii="Times New Roman" w:hAnsi="Times New Roman"/>
          <w:sz w:val="24"/>
          <w:lang w:val="en-US"/>
        </w:rPr>
        <w:t>, voluntary efforts alone can</w:t>
      </w:r>
      <w:r w:rsidR="006D1A26">
        <w:rPr>
          <w:rFonts w:ascii="Times New Roman" w:hAnsi="Times New Roman"/>
          <w:sz w:val="24"/>
          <w:lang w:val="en-US"/>
        </w:rPr>
        <w:t xml:space="preserve">not put an end to this poverty; and that institutions </w:t>
      </w:r>
      <w:r w:rsidR="00E84D8E">
        <w:rPr>
          <w:rFonts w:ascii="Times New Roman" w:hAnsi="Times New Roman"/>
          <w:sz w:val="24"/>
          <w:lang w:val="en-US"/>
        </w:rPr>
        <w:t>aiming to do so are ineffective</w:t>
      </w:r>
      <w:r w:rsidR="006D1A26">
        <w:rPr>
          <w:rFonts w:ascii="Times New Roman" w:hAnsi="Times New Roman"/>
          <w:sz w:val="24"/>
          <w:lang w:val="en-US"/>
        </w:rPr>
        <w:t xml:space="preserve"> (among others).</w:t>
      </w:r>
      <w:r w:rsidRPr="00581EE7">
        <w:rPr>
          <w:rStyle w:val="FootnoteReference"/>
          <w:rFonts w:ascii="Times New Roman" w:hAnsi="Times New Roman"/>
          <w:sz w:val="24"/>
          <w:lang w:val="en-US"/>
        </w:rPr>
        <w:footnoteReference w:id="3"/>
      </w:r>
      <w:r w:rsidR="00E2602D">
        <w:rPr>
          <w:rFonts w:ascii="Times New Roman" w:hAnsi="Times New Roman"/>
          <w:sz w:val="24"/>
          <w:lang w:val="en-US"/>
        </w:rPr>
        <w:t xml:space="preserve"> The second claim is a statement about what people intuit about an unreasonably demanding morality, namely, that it is objectionable. Most people are assumed to have this intuition because consequentialism, as the first claim details, requires them </w:t>
      </w:r>
      <w:r w:rsidR="00FC7DA6">
        <w:rPr>
          <w:rFonts w:ascii="Times New Roman" w:hAnsi="Times New Roman"/>
          <w:sz w:val="24"/>
          <w:lang w:val="en-US"/>
        </w:rPr>
        <w:t xml:space="preserve">for the sake of morality </w:t>
      </w:r>
      <w:r w:rsidR="00E2602D">
        <w:rPr>
          <w:rFonts w:ascii="Times New Roman" w:hAnsi="Times New Roman"/>
          <w:sz w:val="24"/>
          <w:lang w:val="en-US"/>
        </w:rPr>
        <w:t xml:space="preserve">to </w:t>
      </w:r>
      <w:r w:rsidR="00735D5E">
        <w:rPr>
          <w:rFonts w:ascii="Times New Roman" w:hAnsi="Times New Roman"/>
          <w:sz w:val="24"/>
          <w:lang w:val="en-US"/>
        </w:rPr>
        <w:t xml:space="preserve">give up </w:t>
      </w:r>
      <w:r w:rsidR="00FC7DA6">
        <w:rPr>
          <w:rFonts w:ascii="Times New Roman" w:hAnsi="Times New Roman"/>
          <w:sz w:val="24"/>
          <w:lang w:val="en-US"/>
        </w:rPr>
        <w:t>most or all of what</w:t>
      </w:r>
      <w:r w:rsidR="00735D5E">
        <w:rPr>
          <w:rFonts w:ascii="Times New Roman" w:hAnsi="Times New Roman"/>
          <w:sz w:val="24"/>
          <w:lang w:val="en-US"/>
        </w:rPr>
        <w:t xml:space="preserve"> they otherwise hold dear. Hence, the second claim goes, </w:t>
      </w:r>
      <w:r w:rsidR="00735D5E">
        <w:rPr>
          <w:rFonts w:ascii="Times New Roman" w:hAnsi="Times New Roman"/>
          <w:sz w:val="24"/>
          <w:lang w:val="en-US"/>
        </w:rPr>
        <w:lastRenderedPageBreak/>
        <w:t>consequentialism</w:t>
      </w:r>
      <w:r w:rsidR="006A7020">
        <w:rPr>
          <w:rFonts w:ascii="Times New Roman" w:hAnsi="Times New Roman"/>
          <w:sz w:val="24"/>
          <w:lang w:val="en-US"/>
        </w:rPr>
        <w:t>, people think,</w:t>
      </w:r>
      <w:r w:rsidR="00735D5E">
        <w:rPr>
          <w:rFonts w:ascii="Times New Roman" w:hAnsi="Times New Roman"/>
          <w:sz w:val="24"/>
          <w:lang w:val="en-US"/>
        </w:rPr>
        <w:t xml:space="preserve"> cannot be</w:t>
      </w:r>
      <w:r w:rsidR="003855AB" w:rsidRPr="00581EE7">
        <w:rPr>
          <w:rFonts w:ascii="Times New Roman" w:hAnsi="Times New Roman"/>
          <w:sz w:val="24"/>
          <w:lang w:val="en-US"/>
        </w:rPr>
        <w:t xml:space="preserve"> </w:t>
      </w:r>
      <w:r w:rsidR="00735D5E">
        <w:rPr>
          <w:rFonts w:ascii="Times New Roman" w:hAnsi="Times New Roman"/>
          <w:sz w:val="24"/>
          <w:lang w:val="en-US"/>
        </w:rPr>
        <w:t xml:space="preserve">right about its demands – no morality should go this far in </w:t>
      </w:r>
      <w:r w:rsidR="00FC7DA6">
        <w:rPr>
          <w:rFonts w:ascii="Times New Roman" w:hAnsi="Times New Roman"/>
          <w:sz w:val="24"/>
          <w:lang w:val="en-US"/>
        </w:rPr>
        <w:t>putting demands on a moral agent</w:t>
      </w:r>
      <w:r w:rsidR="00735D5E">
        <w:rPr>
          <w:rFonts w:ascii="Times New Roman" w:hAnsi="Times New Roman"/>
          <w:sz w:val="24"/>
          <w:lang w:val="en-US"/>
        </w:rPr>
        <w:t>. OD is an attempt to articulate this</w:t>
      </w:r>
      <w:r w:rsidR="006A7020">
        <w:rPr>
          <w:rFonts w:ascii="Times New Roman" w:hAnsi="Times New Roman"/>
          <w:sz w:val="24"/>
          <w:lang w:val="en-US"/>
        </w:rPr>
        <w:t xml:space="preserve"> intuitive</w:t>
      </w:r>
      <w:r w:rsidR="00735D5E">
        <w:rPr>
          <w:rFonts w:ascii="Times New Roman" w:hAnsi="Times New Roman"/>
          <w:sz w:val="24"/>
          <w:lang w:val="en-US"/>
        </w:rPr>
        <w:t xml:space="preserve"> constraint on moral theories.</w:t>
      </w:r>
    </w:p>
    <w:p w14:paraId="7BEB4F3F" w14:textId="77777777" w:rsidR="003855AB" w:rsidRPr="00581EE7" w:rsidRDefault="003855AB" w:rsidP="00581EE7">
      <w:pPr>
        <w:pStyle w:val="BodyText"/>
        <w:spacing w:line="480" w:lineRule="auto"/>
        <w:rPr>
          <w:rFonts w:ascii="Times New Roman" w:hAnsi="Times New Roman" w:cs="Times New Roman"/>
          <w:sz w:val="24"/>
        </w:rPr>
      </w:pPr>
      <w:r w:rsidRPr="00581EE7">
        <w:rPr>
          <w:rFonts w:ascii="Times New Roman" w:hAnsi="Times New Roman" w:cs="Times New Roman"/>
          <w:sz w:val="24"/>
        </w:rPr>
        <w:t>Any proper investigation into this problematic must take as its starting point the most plausible form of OD</w:t>
      </w:r>
      <w:r w:rsidR="00581EE7">
        <w:rPr>
          <w:rFonts w:ascii="Times New Roman" w:hAnsi="Times New Roman" w:cs="Times New Roman"/>
          <w:sz w:val="24"/>
        </w:rPr>
        <w:t>.</w:t>
      </w:r>
      <w:r w:rsidRPr="00581EE7">
        <w:rPr>
          <w:rFonts w:ascii="Times New Roman" w:hAnsi="Times New Roman" w:cs="Times New Roman"/>
          <w:sz w:val="24"/>
        </w:rPr>
        <w:t xml:space="preserve"> </w:t>
      </w:r>
      <w:r w:rsidR="00581EE7" w:rsidRPr="00581EE7">
        <w:rPr>
          <w:rFonts w:ascii="Times New Roman" w:hAnsi="Times New Roman" w:cs="Times New Roman"/>
          <w:sz w:val="24"/>
        </w:rPr>
        <w:t>Because one of us has argued this point in more detail elsewhere, here we will only give a brief summary of the reasoning.</w:t>
      </w:r>
      <w:r w:rsidR="00581EE7" w:rsidRPr="00581EE7">
        <w:rPr>
          <w:rStyle w:val="FootnoteReference"/>
          <w:rFonts w:ascii="Times New Roman" w:hAnsi="Times New Roman" w:cs="Times New Roman"/>
          <w:sz w:val="24"/>
        </w:rPr>
        <w:footnoteReference w:id="4"/>
      </w:r>
      <w:r w:rsidR="00581EE7" w:rsidRPr="00581EE7">
        <w:rPr>
          <w:rFonts w:ascii="Times New Roman" w:hAnsi="Times New Roman" w:cs="Times New Roman"/>
          <w:sz w:val="24"/>
        </w:rPr>
        <w:t xml:space="preserve"> To begin with, since the notion of a moral demand encompasses three separate dimensions, OD can be given three different interpretations. The dimension of </w:t>
      </w:r>
      <w:r w:rsidR="00581EE7" w:rsidRPr="00581EE7">
        <w:rPr>
          <w:rFonts w:ascii="Times New Roman" w:hAnsi="Times New Roman" w:cs="Times New Roman"/>
          <w:i/>
          <w:sz w:val="24"/>
        </w:rPr>
        <w:t>scope</w:t>
      </w:r>
      <w:r w:rsidR="00581EE7" w:rsidRPr="00581EE7">
        <w:rPr>
          <w:rFonts w:ascii="Times New Roman" w:hAnsi="Times New Roman" w:cs="Times New Roman"/>
          <w:sz w:val="24"/>
        </w:rPr>
        <w:t xml:space="preserve"> refers to the pervasiveness of a moral theory: to the circle of voluntary human action that the theory regards as open to moral assessment. A moral theory is overdemanding in this sense if the circle of actions open to moral assessment is intuitively too broad.</w:t>
      </w:r>
      <w:r w:rsidR="00581EE7" w:rsidRPr="00581EE7">
        <w:rPr>
          <w:rStyle w:val="FootnoteReference"/>
          <w:rFonts w:ascii="Times New Roman" w:hAnsi="Times New Roman" w:cs="Times New Roman"/>
          <w:sz w:val="24"/>
        </w:rPr>
        <w:footnoteReference w:id="5"/>
      </w:r>
      <w:r w:rsidR="00581EE7" w:rsidRPr="00581EE7">
        <w:rPr>
          <w:rFonts w:ascii="Times New Roman" w:hAnsi="Times New Roman" w:cs="Times New Roman"/>
          <w:sz w:val="24"/>
        </w:rPr>
        <w:t xml:space="preserve"> The dimension of </w:t>
      </w:r>
      <w:r w:rsidR="00581EE7" w:rsidRPr="00581EE7">
        <w:rPr>
          <w:rFonts w:ascii="Times New Roman" w:hAnsi="Times New Roman" w:cs="Times New Roman"/>
          <w:i/>
          <w:sz w:val="24"/>
        </w:rPr>
        <w:t>content</w:t>
      </w:r>
      <w:r w:rsidR="00581EE7" w:rsidRPr="00581EE7">
        <w:rPr>
          <w:rFonts w:ascii="Times New Roman" w:hAnsi="Times New Roman" w:cs="Times New Roman"/>
          <w:sz w:val="24"/>
        </w:rPr>
        <w:t xml:space="preserve"> deals with the stringency of a moral theory: with the amount of inconsistency between moral directives and the agent’s non-moral projects. A moral theory is overdemanding in this sense if it contains requirements that, intuitively, it should not, or if it imposes intuitively unacceptable costs on the agent.</w:t>
      </w:r>
      <w:r w:rsidR="00581EE7" w:rsidRPr="00581EE7">
        <w:rPr>
          <w:rStyle w:val="FootnoteReference"/>
          <w:rFonts w:ascii="Times New Roman" w:hAnsi="Times New Roman" w:cs="Times New Roman"/>
          <w:sz w:val="24"/>
        </w:rPr>
        <w:footnoteReference w:id="6"/>
      </w:r>
      <w:r w:rsidR="00581EE7" w:rsidRPr="00581EE7">
        <w:rPr>
          <w:rFonts w:ascii="Times New Roman" w:hAnsi="Times New Roman" w:cs="Times New Roman"/>
          <w:sz w:val="24"/>
        </w:rPr>
        <w:t xml:space="preserve"> Finally, the dimension of </w:t>
      </w:r>
      <w:r w:rsidR="00581EE7" w:rsidRPr="00581EE7">
        <w:rPr>
          <w:rFonts w:ascii="Times New Roman" w:hAnsi="Times New Roman" w:cs="Times New Roman"/>
          <w:i/>
          <w:sz w:val="24"/>
        </w:rPr>
        <w:t>authority</w:t>
      </w:r>
      <w:r w:rsidR="00581EE7" w:rsidRPr="00581EE7">
        <w:rPr>
          <w:rFonts w:ascii="Times New Roman" w:hAnsi="Times New Roman" w:cs="Times New Roman"/>
          <w:sz w:val="24"/>
        </w:rPr>
        <w:t xml:space="preserve"> concerns the normative force of a moral theory: it is about the weight of moral reasons as compared to the weight of non-moral reasons. A moral theory is overdemanding in this sense if it holds that certain actions that, intuitively, we do not have decisive reason to perform, are nevertheless normatively obligatory.</w:t>
      </w:r>
      <w:r w:rsidR="00581EE7" w:rsidRPr="00581EE7">
        <w:rPr>
          <w:rStyle w:val="FootnoteReference"/>
          <w:rFonts w:ascii="Times New Roman" w:hAnsi="Times New Roman" w:cs="Times New Roman"/>
          <w:sz w:val="24"/>
        </w:rPr>
        <w:footnoteReference w:id="7"/>
      </w:r>
      <w:r w:rsidRPr="00581EE7">
        <w:rPr>
          <w:rFonts w:ascii="Times New Roman" w:hAnsi="Times New Roman" w:cs="Times New Roman"/>
          <w:sz w:val="24"/>
        </w:rPr>
        <w:t xml:space="preserve"> </w:t>
      </w:r>
    </w:p>
    <w:p w14:paraId="0D4C140F" w14:textId="6CF0F4C4" w:rsidR="009F2E07" w:rsidRPr="009F2E07" w:rsidRDefault="009F2E07" w:rsidP="00FC7DA6">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Let us now turn to the assessment of these readings. Start with a bold claim: the first two dimensions do not give us a demandingness challenge. Reducing the </w:t>
      </w:r>
      <w:r w:rsidRPr="009F2E07">
        <w:rPr>
          <w:rFonts w:ascii="Times New Roman" w:hAnsi="Times New Roman" w:cs="Times New Roman"/>
          <w:i/>
          <w:sz w:val="24"/>
        </w:rPr>
        <w:t>scope</w:t>
      </w:r>
      <w:r w:rsidRPr="009F2E07">
        <w:rPr>
          <w:rFonts w:ascii="Times New Roman" w:hAnsi="Times New Roman" w:cs="Times New Roman"/>
          <w:sz w:val="24"/>
        </w:rPr>
        <w:t xml:space="preserve"> of consequentialism is unwarranted for several reasons such as the context-dependence of moral assessment: depending on context, any action, no matter how trivial it is, invites moral </w:t>
      </w:r>
      <w:r w:rsidRPr="009F2E07">
        <w:rPr>
          <w:rFonts w:ascii="Times New Roman" w:hAnsi="Times New Roman" w:cs="Times New Roman"/>
          <w:sz w:val="24"/>
        </w:rPr>
        <w:lastRenderedPageBreak/>
        <w:t xml:space="preserve">assessment. For example, brushing my teeth in the bathroom is </w:t>
      </w:r>
      <w:r w:rsidR="00FC7DA6">
        <w:rPr>
          <w:rFonts w:ascii="Times New Roman" w:hAnsi="Times New Roman" w:cs="Times New Roman"/>
          <w:sz w:val="24"/>
        </w:rPr>
        <w:t>such a</w:t>
      </w:r>
      <w:r w:rsidR="00FC7DA6" w:rsidRPr="009F2E07">
        <w:rPr>
          <w:rFonts w:ascii="Times New Roman" w:hAnsi="Times New Roman" w:cs="Times New Roman"/>
          <w:sz w:val="24"/>
        </w:rPr>
        <w:t xml:space="preserve"> </w:t>
      </w:r>
      <w:r w:rsidR="00FC7DA6">
        <w:rPr>
          <w:rFonts w:ascii="Times New Roman" w:hAnsi="Times New Roman" w:cs="Times New Roman"/>
          <w:sz w:val="24"/>
        </w:rPr>
        <w:t>mundane</w:t>
      </w:r>
      <w:r w:rsidRPr="009F2E07">
        <w:rPr>
          <w:rFonts w:ascii="Times New Roman" w:hAnsi="Times New Roman" w:cs="Times New Roman"/>
          <w:sz w:val="24"/>
        </w:rPr>
        <w:t xml:space="preserve"> action that moral assessment does not seem to be in place. However, if someone is trying to murder my wife in </w:t>
      </w:r>
      <w:r w:rsidR="00FC7DA6">
        <w:rPr>
          <w:rFonts w:ascii="Times New Roman" w:hAnsi="Times New Roman" w:cs="Times New Roman"/>
          <w:sz w:val="24"/>
        </w:rPr>
        <w:t>an adjacent room</w:t>
      </w:r>
      <w:r w:rsidRPr="009F2E07">
        <w:rPr>
          <w:rFonts w:ascii="Times New Roman" w:hAnsi="Times New Roman" w:cs="Times New Roman"/>
          <w:sz w:val="24"/>
        </w:rPr>
        <w:t xml:space="preserve"> while I am brushing my teeth and I can hear her screams and shouts for help, </w:t>
      </w:r>
      <w:r w:rsidR="00FC7DA6">
        <w:rPr>
          <w:rFonts w:ascii="Times New Roman" w:hAnsi="Times New Roman" w:cs="Times New Roman"/>
          <w:sz w:val="24"/>
        </w:rPr>
        <w:t xml:space="preserve">continued </w:t>
      </w:r>
      <w:proofErr w:type="gramStart"/>
      <w:r w:rsidR="00FC7DA6">
        <w:rPr>
          <w:rFonts w:ascii="Times New Roman" w:hAnsi="Times New Roman" w:cs="Times New Roman"/>
          <w:sz w:val="24"/>
        </w:rPr>
        <w:t>teeth-brushing</w:t>
      </w:r>
      <w:proofErr w:type="gramEnd"/>
      <w:r w:rsidRPr="009F2E07">
        <w:rPr>
          <w:rFonts w:ascii="Times New Roman" w:hAnsi="Times New Roman" w:cs="Times New Roman"/>
          <w:sz w:val="24"/>
        </w:rPr>
        <w:t xml:space="preserve"> becomes subject to moral assessment. In short, if there is a demandingness problem with consequentialism, </w:t>
      </w:r>
      <w:r w:rsidR="00FC7DA6">
        <w:rPr>
          <w:rFonts w:ascii="Times New Roman" w:hAnsi="Times New Roman" w:cs="Times New Roman"/>
          <w:sz w:val="24"/>
        </w:rPr>
        <w:t>it</w:t>
      </w:r>
      <w:r w:rsidR="00FC7DA6" w:rsidRPr="009F2E07">
        <w:rPr>
          <w:rFonts w:ascii="Times New Roman" w:hAnsi="Times New Roman" w:cs="Times New Roman"/>
          <w:sz w:val="24"/>
        </w:rPr>
        <w:t xml:space="preserve"> </w:t>
      </w:r>
      <w:r w:rsidRPr="009F2E07">
        <w:rPr>
          <w:rFonts w:ascii="Times New Roman" w:hAnsi="Times New Roman" w:cs="Times New Roman"/>
          <w:sz w:val="24"/>
        </w:rPr>
        <w:t>is not derived from its unrestricted scope; in fact, unrestricted scope is a desirable feature of moral theories.</w:t>
      </w:r>
      <w:r w:rsidRPr="009F2E07">
        <w:rPr>
          <w:rStyle w:val="FootnoteReference"/>
          <w:rFonts w:ascii="Times New Roman" w:hAnsi="Times New Roman" w:cs="Times New Roman"/>
          <w:sz w:val="24"/>
        </w:rPr>
        <w:footnoteReference w:id="8"/>
      </w:r>
      <w:r w:rsidRPr="009F2E07">
        <w:rPr>
          <w:rFonts w:ascii="Times New Roman" w:hAnsi="Times New Roman" w:cs="Times New Roman"/>
          <w:sz w:val="24"/>
        </w:rPr>
        <w:t xml:space="preserve"> </w:t>
      </w:r>
    </w:p>
    <w:p w14:paraId="3AAA33C7" w14:textId="63055B7E" w:rsidR="003855AB" w:rsidRPr="009F2E07" w:rsidRDefault="009F2E07" w:rsidP="009F2E07">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At the same time, the </w:t>
      </w:r>
      <w:r w:rsidRPr="009F2E07">
        <w:rPr>
          <w:rFonts w:ascii="Times New Roman" w:hAnsi="Times New Roman" w:cs="Times New Roman"/>
          <w:i/>
          <w:sz w:val="24"/>
        </w:rPr>
        <w:t>content</w:t>
      </w:r>
      <w:r w:rsidRPr="009F2E07">
        <w:rPr>
          <w:rFonts w:ascii="Times New Roman" w:hAnsi="Times New Roman" w:cs="Times New Roman"/>
          <w:sz w:val="24"/>
        </w:rPr>
        <w:t>-based understanding of OD, though popular, is far from convincing. In particular, two recent arguments show that focusing on the overdemanding content of consequentialism may lead critics of consequentialism to miss their target. A moral requirement, argues Paul Hurley, needs the backing of reasons in order to make a demand on the agent; hence the dimension of authority is prior to the dimension of content.</w:t>
      </w:r>
      <w:r w:rsidR="0056417E" w:rsidRPr="009F2E07">
        <w:rPr>
          <w:rStyle w:val="FootnoteReference"/>
          <w:rFonts w:ascii="Times New Roman" w:hAnsi="Times New Roman" w:cs="Times New Roman"/>
          <w:sz w:val="24"/>
        </w:rPr>
        <w:footnoteReference w:id="9"/>
      </w:r>
      <w:r w:rsidRPr="009F2E07">
        <w:rPr>
          <w:rFonts w:ascii="Times New Roman" w:hAnsi="Times New Roman" w:cs="Times New Roman"/>
          <w:sz w:val="24"/>
        </w:rPr>
        <w:t xml:space="preserve"> Also, the content-based reading of OD may stem from breaks with consequentialism that </w:t>
      </w:r>
      <w:proofErr w:type="gramStart"/>
      <w:r w:rsidRPr="009F2E07">
        <w:rPr>
          <w:rFonts w:ascii="Times New Roman" w:hAnsi="Times New Roman" w:cs="Times New Roman"/>
          <w:sz w:val="24"/>
        </w:rPr>
        <w:t>are</w:t>
      </w:r>
      <w:proofErr w:type="gramEnd"/>
      <w:r w:rsidRPr="009F2E07">
        <w:rPr>
          <w:rFonts w:ascii="Times New Roman" w:hAnsi="Times New Roman" w:cs="Times New Roman"/>
          <w:sz w:val="24"/>
        </w:rPr>
        <w:t xml:space="preserve"> prior to and independent of its demandingness. In particular, argues David </w:t>
      </w:r>
      <w:proofErr w:type="spellStart"/>
      <w:r w:rsidRPr="009F2E07">
        <w:rPr>
          <w:rFonts w:ascii="Times New Roman" w:hAnsi="Times New Roman" w:cs="Times New Roman"/>
          <w:sz w:val="24"/>
        </w:rPr>
        <w:t>Sobel</w:t>
      </w:r>
      <w:proofErr w:type="spellEnd"/>
      <w:r w:rsidRPr="009F2E07">
        <w:rPr>
          <w:rFonts w:ascii="Times New Roman" w:hAnsi="Times New Roman" w:cs="Times New Roman"/>
          <w:sz w:val="24"/>
        </w:rPr>
        <w:t>, the relevant break concerns the idea that only the costs a moral theory requires the agent to bear matter morally, whereas consequentialism holds that the costs a moral theory permits to befall on agents as a result of not requiring others to prevent it, is also morally significant. Once this is acknowledged, consequentialism ceases to be overdemanding, i.e., morally problematic.</w:t>
      </w:r>
      <w:r w:rsidRPr="009F2E07">
        <w:rPr>
          <w:rStyle w:val="FootnoteReference"/>
          <w:rFonts w:ascii="Times New Roman" w:hAnsi="Times New Roman" w:cs="Times New Roman"/>
          <w:sz w:val="24"/>
        </w:rPr>
        <w:footnoteReference w:id="10"/>
      </w:r>
      <w:r w:rsidRPr="009F2E07">
        <w:rPr>
          <w:rFonts w:ascii="Times New Roman" w:hAnsi="Times New Roman" w:cs="Times New Roman"/>
          <w:sz w:val="24"/>
        </w:rPr>
        <w:t xml:space="preserve"> If either of these arguments succeeds then, just like scope, content will also not provide an overdemandingness challenge.</w:t>
      </w:r>
    </w:p>
    <w:p w14:paraId="2E913934" w14:textId="5F796D1A" w:rsidR="003855AB" w:rsidRPr="009F2E07" w:rsidRDefault="003855AB" w:rsidP="008A6895">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These considerations lead to the conclusion that those who advocate OD should follow the </w:t>
      </w:r>
      <w:r w:rsidRPr="009F2E07">
        <w:rPr>
          <w:rFonts w:ascii="Times New Roman" w:hAnsi="Times New Roman" w:cs="Times New Roman"/>
          <w:i/>
          <w:sz w:val="24"/>
        </w:rPr>
        <w:t>authority</w:t>
      </w:r>
      <w:r w:rsidRPr="009F2E07">
        <w:rPr>
          <w:rFonts w:ascii="Times New Roman" w:hAnsi="Times New Roman" w:cs="Times New Roman"/>
          <w:sz w:val="24"/>
        </w:rPr>
        <w:t xml:space="preserve"> dimension. Their claim should be that consequentialism is overdemanding because, while being stringent in content and pervasive in scope, our reasons to meet its requirements override other competing reasons, resulting in situations where it demands of us, with decisive force, that we do things that, intuitively, we do not have </w:t>
      </w:r>
      <w:r w:rsidRPr="009F2E07">
        <w:rPr>
          <w:rFonts w:ascii="Times New Roman" w:hAnsi="Times New Roman" w:cs="Times New Roman"/>
          <w:sz w:val="24"/>
        </w:rPr>
        <w:lastRenderedPageBreak/>
        <w:t xml:space="preserve">decisive reason to do. If one wants to respond to OD, therefore, one must take this </w:t>
      </w:r>
      <w:r w:rsidR="008A6895">
        <w:rPr>
          <w:rFonts w:ascii="Times New Roman" w:hAnsi="Times New Roman" w:cs="Times New Roman"/>
          <w:sz w:val="24"/>
        </w:rPr>
        <w:t>most forceful</w:t>
      </w:r>
      <w:r w:rsidR="008A6895" w:rsidRPr="009F2E07">
        <w:rPr>
          <w:rFonts w:ascii="Times New Roman" w:hAnsi="Times New Roman" w:cs="Times New Roman"/>
          <w:sz w:val="24"/>
        </w:rPr>
        <w:t xml:space="preserve"> </w:t>
      </w:r>
      <w:r w:rsidRPr="009F2E07">
        <w:rPr>
          <w:rFonts w:ascii="Times New Roman" w:hAnsi="Times New Roman" w:cs="Times New Roman"/>
          <w:sz w:val="24"/>
        </w:rPr>
        <w:t xml:space="preserve">interpretation of what the Objection states, and then </w:t>
      </w:r>
      <w:r w:rsidR="008A6895">
        <w:rPr>
          <w:rFonts w:ascii="Times New Roman" w:hAnsi="Times New Roman" w:cs="Times New Roman"/>
          <w:sz w:val="24"/>
        </w:rPr>
        <w:t>find reasons to reject it</w:t>
      </w:r>
      <w:r w:rsidRPr="009F2E07">
        <w:rPr>
          <w:rFonts w:ascii="Times New Roman" w:hAnsi="Times New Roman" w:cs="Times New Roman"/>
          <w:sz w:val="24"/>
        </w:rPr>
        <w:t xml:space="preserve">. </w:t>
      </w:r>
    </w:p>
    <w:p w14:paraId="144C468D" w14:textId="77777777" w:rsidR="006C0060" w:rsidRDefault="006C0060" w:rsidP="00492CEC">
      <w:pPr>
        <w:pStyle w:val="BodyText"/>
        <w:spacing w:after="0" w:line="480" w:lineRule="auto"/>
        <w:ind w:firstLine="0"/>
        <w:outlineLvl w:val="0"/>
        <w:rPr>
          <w:rFonts w:ascii="Times New Roman" w:hAnsi="Times New Roman" w:cs="Times New Roman"/>
          <w:b/>
          <w:sz w:val="24"/>
        </w:rPr>
      </w:pPr>
    </w:p>
    <w:p w14:paraId="4D3B4DB6" w14:textId="77777777" w:rsidR="002625E6" w:rsidRPr="00B61EB0" w:rsidRDefault="002625E6" w:rsidP="00492CEC">
      <w:pPr>
        <w:pStyle w:val="BodyText"/>
        <w:spacing w:after="0" w:line="480" w:lineRule="auto"/>
        <w:ind w:firstLine="0"/>
        <w:outlineLvl w:val="0"/>
        <w:rPr>
          <w:rFonts w:ascii="Times New Roman" w:hAnsi="Times New Roman" w:cs="Times New Roman"/>
          <w:b/>
          <w:sz w:val="24"/>
        </w:rPr>
      </w:pPr>
      <w:r w:rsidRPr="00B61EB0">
        <w:rPr>
          <w:rFonts w:ascii="Times New Roman" w:hAnsi="Times New Roman" w:cs="Times New Roman"/>
          <w:b/>
          <w:sz w:val="24"/>
        </w:rPr>
        <w:t>II. The empirical background of OD</w:t>
      </w:r>
    </w:p>
    <w:p w14:paraId="77212BAF" w14:textId="77777777" w:rsidR="006E5BFD" w:rsidRDefault="006E5BFD" w:rsidP="00B61EB0">
      <w:pPr>
        <w:pStyle w:val="BodyText"/>
        <w:spacing w:after="0" w:line="480" w:lineRule="auto"/>
        <w:ind w:firstLine="0"/>
        <w:rPr>
          <w:rFonts w:ascii="Times New Roman" w:hAnsi="Times New Roman" w:cs="Times New Roman"/>
          <w:sz w:val="24"/>
        </w:rPr>
      </w:pPr>
      <w:r w:rsidRPr="00B61EB0">
        <w:rPr>
          <w:rFonts w:ascii="Times New Roman" w:hAnsi="Times New Roman" w:cs="Times New Roman"/>
          <w:sz w:val="24"/>
        </w:rPr>
        <w:t xml:space="preserve">Those who advocate OD, on the reading presented above, make the following argument: </w:t>
      </w:r>
    </w:p>
    <w:p w14:paraId="4E95E058" w14:textId="77777777" w:rsidR="00E2568D" w:rsidRPr="00B61EB0" w:rsidRDefault="00E2568D" w:rsidP="00B61EB0">
      <w:pPr>
        <w:pStyle w:val="BodyText"/>
        <w:spacing w:after="0" w:line="480" w:lineRule="auto"/>
        <w:ind w:firstLine="0"/>
        <w:rPr>
          <w:rFonts w:ascii="Times New Roman" w:hAnsi="Times New Roman" w:cs="Times New Roman"/>
          <w:sz w:val="24"/>
        </w:rPr>
      </w:pPr>
    </w:p>
    <w:p w14:paraId="66CC6EE7"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Consequentialism makes demand D. </w:t>
      </w:r>
    </w:p>
    <w:p w14:paraId="4BC77314"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According to consequentialism, we have decisive reason to meet demand D. </w:t>
      </w:r>
    </w:p>
    <w:p w14:paraId="3D9693F7"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However, intuitively, we do not have decisive reason to meet demand D. </w:t>
      </w:r>
    </w:p>
    <w:p w14:paraId="54B7526E"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Therefore, although consequentialism holds that we have decisive reason to meet demand D, intuitively, we have no such reason. </w:t>
      </w:r>
    </w:p>
    <w:p w14:paraId="17E22ECA"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If a moral theory makes such demands, then we have reason to reject that moral theory as overdemanding. </w:t>
      </w:r>
    </w:p>
    <w:p w14:paraId="5B29B347" w14:textId="77777777" w:rsidR="006E5BFD" w:rsidRPr="00B61EB0" w:rsidRDefault="006E5BFD" w:rsidP="00B61EB0">
      <w:pPr>
        <w:pStyle w:val="BodyText"/>
        <w:numPr>
          <w:ilvl w:val="0"/>
          <w:numId w:val="1"/>
        </w:numPr>
        <w:spacing w:after="0" w:line="480" w:lineRule="auto"/>
        <w:rPr>
          <w:rFonts w:ascii="Times New Roman" w:hAnsi="Times New Roman" w:cs="Times New Roman"/>
          <w:sz w:val="24"/>
        </w:rPr>
      </w:pPr>
      <w:r w:rsidRPr="00B61EB0">
        <w:rPr>
          <w:rFonts w:ascii="Times New Roman" w:hAnsi="Times New Roman" w:cs="Times New Roman"/>
          <w:sz w:val="24"/>
        </w:rPr>
        <w:t xml:space="preserve">Therefore, we have reason to reject consequentialism. </w:t>
      </w:r>
    </w:p>
    <w:p w14:paraId="69CF97F6" w14:textId="77777777" w:rsidR="002625E6" w:rsidRPr="00B61EB0" w:rsidRDefault="002625E6" w:rsidP="00B61EB0">
      <w:pPr>
        <w:pStyle w:val="BodyText"/>
        <w:spacing w:after="0" w:line="480" w:lineRule="auto"/>
        <w:ind w:firstLine="0"/>
        <w:rPr>
          <w:rFonts w:ascii="Times New Roman" w:hAnsi="Times New Roman" w:cs="Times New Roman"/>
          <w:b/>
          <w:sz w:val="24"/>
        </w:rPr>
      </w:pPr>
    </w:p>
    <w:p w14:paraId="5C05AB28" w14:textId="77777777" w:rsidR="00B61EB0" w:rsidRPr="00B61EB0" w:rsidRDefault="00B61EB0" w:rsidP="00B61EB0">
      <w:pPr>
        <w:pStyle w:val="BodyText"/>
        <w:spacing w:line="480" w:lineRule="auto"/>
        <w:ind w:firstLine="0"/>
        <w:rPr>
          <w:rFonts w:ascii="Times New Roman" w:hAnsi="Times New Roman" w:cs="Times New Roman"/>
          <w:sz w:val="24"/>
        </w:rPr>
      </w:pPr>
      <w:r w:rsidRPr="00B61EB0">
        <w:rPr>
          <w:rFonts w:ascii="Times New Roman" w:hAnsi="Times New Roman" w:cs="Times New Roman"/>
          <w:sz w:val="24"/>
        </w:rPr>
        <w:t>This more detailed structure suggests the possible ways of responding to OD. The clas</w:t>
      </w:r>
      <w:r w:rsidR="004E4B69">
        <w:rPr>
          <w:rFonts w:ascii="Times New Roman" w:hAnsi="Times New Roman" w:cs="Times New Roman"/>
          <w:sz w:val="24"/>
        </w:rPr>
        <w:t>sic</w:t>
      </w:r>
      <w:r w:rsidRPr="00B61EB0">
        <w:rPr>
          <w:rFonts w:ascii="Times New Roman" w:hAnsi="Times New Roman" w:cs="Times New Roman"/>
          <w:sz w:val="24"/>
        </w:rPr>
        <w:t xml:space="preserve"> approach either denies premise (1) or rejects premise (5).</w:t>
      </w:r>
      <w:r w:rsidRPr="00B61EB0">
        <w:rPr>
          <w:rStyle w:val="FootnoteReference"/>
          <w:rFonts w:ascii="Times New Roman" w:hAnsi="Times New Roman" w:cs="Times New Roman"/>
          <w:sz w:val="24"/>
        </w:rPr>
        <w:footnoteReference w:id="11"/>
      </w:r>
      <w:r w:rsidR="004E4B69">
        <w:rPr>
          <w:rFonts w:ascii="Times New Roman" w:hAnsi="Times New Roman" w:cs="Times New Roman"/>
          <w:sz w:val="24"/>
        </w:rPr>
        <w:t xml:space="preserve"> These responses are ‘classic</w:t>
      </w:r>
      <w:r w:rsidRPr="00B61EB0">
        <w:rPr>
          <w:rFonts w:ascii="Times New Roman" w:hAnsi="Times New Roman" w:cs="Times New Roman"/>
          <w:sz w:val="24"/>
        </w:rPr>
        <w:t xml:space="preserve">’ because they were already applied to the classical version of OD, the one that focuses on content, instead of authority. An alternative approach is to reject premise (2). The idea here </w:t>
      </w:r>
      <w:r w:rsidRPr="00B61EB0">
        <w:rPr>
          <w:rFonts w:ascii="Times New Roman" w:hAnsi="Times New Roman" w:cs="Times New Roman"/>
          <w:sz w:val="24"/>
        </w:rPr>
        <w:lastRenderedPageBreak/>
        <w:t>would be that consequentialism either makes no claims about reasons, or even if it does, it does not hold that people have decisive reason to follow its precepts.</w:t>
      </w:r>
      <w:r w:rsidRPr="00B61EB0">
        <w:rPr>
          <w:rStyle w:val="FootnoteReference"/>
          <w:rFonts w:ascii="Times New Roman" w:hAnsi="Times New Roman" w:cs="Times New Roman"/>
          <w:sz w:val="24"/>
        </w:rPr>
        <w:footnoteReference w:id="12"/>
      </w:r>
    </w:p>
    <w:p w14:paraId="608401DC" w14:textId="505B5E81" w:rsidR="00B61EB0" w:rsidRPr="00550D16" w:rsidRDefault="00B61EB0" w:rsidP="00B61EB0">
      <w:pPr>
        <w:pStyle w:val="BodyText"/>
        <w:spacing w:line="480" w:lineRule="auto"/>
        <w:rPr>
          <w:rFonts w:ascii="Times New Roman" w:hAnsi="Times New Roman" w:cs="Times New Roman"/>
          <w:sz w:val="24"/>
        </w:rPr>
      </w:pPr>
      <w:r w:rsidRPr="00B61EB0">
        <w:rPr>
          <w:rFonts w:ascii="Times New Roman" w:hAnsi="Times New Roman" w:cs="Times New Roman"/>
          <w:sz w:val="24"/>
        </w:rPr>
        <w:t xml:space="preserve">All these approaches, however, have their – often much discussed – problems; it would therefore bring fresh impetus to the discussion if one approached the problematic from a different angle. Since premises (1), (2), and (5) have already received (and are receiving) thorough attention, the only </w:t>
      </w:r>
      <w:r w:rsidRPr="00550D16">
        <w:rPr>
          <w:rFonts w:ascii="Times New Roman" w:hAnsi="Times New Roman" w:cs="Times New Roman"/>
          <w:sz w:val="24"/>
        </w:rPr>
        <w:t xml:space="preserve">remaining crucial step in the argument of OD is premise (3). Since this premise is empirical, making claims about an intuition </w:t>
      </w:r>
      <w:r w:rsidR="00550D16">
        <w:rPr>
          <w:rFonts w:ascii="Times New Roman" w:hAnsi="Times New Roman" w:cs="Times New Roman"/>
          <w:sz w:val="24"/>
        </w:rPr>
        <w:t>–</w:t>
      </w:r>
      <w:r w:rsidR="00550D16" w:rsidRPr="00550D16">
        <w:rPr>
          <w:rFonts w:ascii="Times New Roman" w:hAnsi="Times New Roman" w:cs="Times New Roman"/>
          <w:sz w:val="24"/>
        </w:rPr>
        <w:t xml:space="preserve"> </w:t>
      </w:r>
      <w:r w:rsidR="00550D16">
        <w:rPr>
          <w:rFonts w:ascii="Times New Roman" w:hAnsi="Times New Roman" w:cs="Times New Roman"/>
          <w:sz w:val="24"/>
          <w:lang w:val="en-US"/>
        </w:rPr>
        <w:t xml:space="preserve">we call it </w:t>
      </w:r>
      <w:r w:rsidR="00550D16" w:rsidRPr="00550D16">
        <w:rPr>
          <w:rFonts w:ascii="Times New Roman" w:hAnsi="Times New Roman" w:cs="Times New Roman"/>
          <w:sz w:val="24"/>
          <w:lang w:val="en-US"/>
        </w:rPr>
        <w:t>the OD-intuition</w:t>
      </w:r>
      <w:r w:rsidR="00550D16">
        <w:rPr>
          <w:rFonts w:ascii="Times New Roman" w:hAnsi="Times New Roman" w:cs="Times New Roman"/>
          <w:sz w:val="24"/>
        </w:rPr>
        <w:t xml:space="preserve"> </w:t>
      </w:r>
      <w:r w:rsidR="008A6895">
        <w:rPr>
          <w:rFonts w:ascii="Times New Roman" w:hAnsi="Times New Roman" w:cs="Times New Roman"/>
          <w:sz w:val="24"/>
        </w:rPr>
        <w:t>–</w:t>
      </w:r>
      <w:r w:rsidR="00550D16">
        <w:rPr>
          <w:rFonts w:ascii="Times New Roman" w:hAnsi="Times New Roman" w:cs="Times New Roman"/>
          <w:sz w:val="24"/>
        </w:rPr>
        <w:t xml:space="preserve"> </w:t>
      </w:r>
      <w:r w:rsidRPr="00550D16">
        <w:rPr>
          <w:rFonts w:ascii="Times New Roman" w:hAnsi="Times New Roman" w:cs="Times New Roman"/>
          <w:sz w:val="24"/>
        </w:rPr>
        <w:t xml:space="preserve">people allegedly share, the corresponding discussion should also be </w:t>
      </w:r>
      <w:r w:rsidR="008A6895">
        <w:rPr>
          <w:rFonts w:ascii="Times New Roman" w:hAnsi="Times New Roman" w:cs="Times New Roman"/>
          <w:sz w:val="24"/>
        </w:rPr>
        <w:t xml:space="preserve">partly </w:t>
      </w:r>
      <w:r w:rsidRPr="00550D16">
        <w:rPr>
          <w:rFonts w:ascii="Times New Roman" w:hAnsi="Times New Roman" w:cs="Times New Roman"/>
          <w:sz w:val="24"/>
        </w:rPr>
        <w:t>empirical in nature.</w:t>
      </w:r>
    </w:p>
    <w:p w14:paraId="43483714" w14:textId="43526E1B" w:rsidR="005936B3" w:rsidRDefault="006C4946" w:rsidP="008A6895">
      <w:pPr>
        <w:pStyle w:val="BodyText"/>
        <w:spacing w:line="480" w:lineRule="auto"/>
        <w:rPr>
          <w:rFonts w:ascii="Times New Roman" w:hAnsi="Times New Roman" w:cs="Times New Roman"/>
          <w:sz w:val="24"/>
        </w:rPr>
      </w:pPr>
      <w:r w:rsidRPr="006C4946">
        <w:rPr>
          <w:rFonts w:ascii="Times New Roman" w:hAnsi="Times New Roman" w:cs="Times New Roman"/>
          <w:sz w:val="24"/>
        </w:rPr>
        <w:t>In w</w:t>
      </w:r>
      <w:r w:rsidR="00364016">
        <w:rPr>
          <w:rFonts w:ascii="Times New Roman" w:hAnsi="Times New Roman" w:cs="Times New Roman"/>
          <w:sz w:val="24"/>
        </w:rPr>
        <w:t>hat follows (</w:t>
      </w:r>
      <w:r w:rsidR="008A6895">
        <w:rPr>
          <w:rFonts w:ascii="Times New Roman" w:hAnsi="Times New Roman" w:cs="Times New Roman"/>
          <w:sz w:val="24"/>
        </w:rPr>
        <w:t xml:space="preserve">section </w:t>
      </w:r>
      <w:r w:rsidR="00364016">
        <w:rPr>
          <w:rFonts w:ascii="Times New Roman" w:hAnsi="Times New Roman" w:cs="Times New Roman"/>
          <w:sz w:val="24"/>
        </w:rPr>
        <w:t>III</w:t>
      </w:r>
      <w:r w:rsidRPr="006C4946">
        <w:rPr>
          <w:rFonts w:ascii="Times New Roman" w:hAnsi="Times New Roman" w:cs="Times New Roman"/>
          <w:sz w:val="24"/>
        </w:rPr>
        <w:t>) we will first present findings of the experimental research we have conducted on the validity of premise (3).</w:t>
      </w:r>
      <w:r w:rsidR="00BC2D75">
        <w:rPr>
          <w:rStyle w:val="FootnoteReference"/>
          <w:rFonts w:ascii="Times New Roman" w:hAnsi="Times New Roman" w:cs="Times New Roman"/>
          <w:sz w:val="24"/>
        </w:rPr>
        <w:footnoteReference w:id="13"/>
      </w:r>
      <w:r w:rsidRPr="006C4946">
        <w:rPr>
          <w:rFonts w:ascii="Times New Roman" w:hAnsi="Times New Roman" w:cs="Times New Roman"/>
          <w:sz w:val="24"/>
        </w:rPr>
        <w:t xml:space="preserve"> </w:t>
      </w:r>
      <w:r w:rsidR="00364016" w:rsidRPr="009F2E07">
        <w:rPr>
          <w:rFonts w:ascii="Times New Roman" w:hAnsi="Times New Roman"/>
          <w:sz w:val="24"/>
        </w:rPr>
        <w:t>The quality of the data that we</w:t>
      </w:r>
      <w:r w:rsidR="00364016">
        <w:rPr>
          <w:rFonts w:ascii="Times New Roman" w:hAnsi="Times New Roman"/>
          <w:sz w:val="24"/>
        </w:rPr>
        <w:t xml:space="preserve"> will</w:t>
      </w:r>
      <w:r w:rsidR="00364016" w:rsidRPr="009F2E07">
        <w:rPr>
          <w:rFonts w:ascii="Times New Roman" w:hAnsi="Times New Roman"/>
          <w:sz w:val="24"/>
        </w:rPr>
        <w:t xml:space="preserve"> present </w:t>
      </w:r>
      <w:r w:rsidR="008A6895">
        <w:rPr>
          <w:rFonts w:ascii="Times New Roman" w:hAnsi="Times New Roman"/>
          <w:sz w:val="24"/>
        </w:rPr>
        <w:t>–</w:t>
      </w:r>
      <w:r w:rsidR="00364016" w:rsidRPr="009F2E07">
        <w:rPr>
          <w:rFonts w:ascii="Times New Roman" w:hAnsi="Times New Roman"/>
          <w:sz w:val="24"/>
        </w:rPr>
        <w:t xml:space="preserve"> </w:t>
      </w:r>
      <w:r w:rsidR="008A6895">
        <w:rPr>
          <w:rFonts w:ascii="Times New Roman" w:hAnsi="Times New Roman"/>
          <w:sz w:val="24"/>
        </w:rPr>
        <w:t>i</w:t>
      </w:r>
      <w:r w:rsidR="00364016" w:rsidRPr="009F2E07">
        <w:rPr>
          <w:rFonts w:ascii="Times New Roman" w:hAnsi="Times New Roman"/>
          <w:sz w:val="24"/>
        </w:rPr>
        <w:t>n that the s</w:t>
      </w:r>
      <w:r w:rsidR="0056417E">
        <w:rPr>
          <w:rFonts w:ascii="Times New Roman" w:hAnsi="Times New Roman"/>
          <w:sz w:val="24"/>
        </w:rPr>
        <w:t>ample is representative of the German</w:t>
      </w:r>
      <w:r w:rsidR="00364016" w:rsidRPr="009F2E07">
        <w:rPr>
          <w:rFonts w:ascii="Times New Roman" w:hAnsi="Times New Roman"/>
          <w:sz w:val="24"/>
        </w:rPr>
        <w:t xml:space="preserve"> population – </w:t>
      </w:r>
      <w:r w:rsidR="008A6895">
        <w:rPr>
          <w:rFonts w:ascii="Times New Roman" w:hAnsi="Times New Roman"/>
          <w:sz w:val="24"/>
        </w:rPr>
        <w:t>i</w:t>
      </w:r>
      <w:r w:rsidR="00364016" w:rsidRPr="009F2E07">
        <w:rPr>
          <w:rFonts w:ascii="Times New Roman" w:hAnsi="Times New Roman"/>
          <w:sz w:val="24"/>
        </w:rPr>
        <w:t xml:space="preserve">s </w:t>
      </w:r>
      <w:r w:rsidR="008A6895">
        <w:rPr>
          <w:rFonts w:ascii="Times New Roman" w:hAnsi="Times New Roman"/>
          <w:sz w:val="24"/>
        </w:rPr>
        <w:t>on par with the most advanced studies in experimental philosophy</w:t>
      </w:r>
      <w:r w:rsidR="00364016" w:rsidRPr="009F2E07">
        <w:rPr>
          <w:rFonts w:ascii="Times New Roman" w:hAnsi="Times New Roman"/>
          <w:sz w:val="24"/>
        </w:rPr>
        <w:t>.</w:t>
      </w:r>
      <w:r w:rsidR="00364016">
        <w:rPr>
          <w:rFonts w:ascii="Times New Roman" w:hAnsi="Times New Roman"/>
          <w:sz w:val="24"/>
        </w:rPr>
        <w:t xml:space="preserve"> </w:t>
      </w:r>
      <w:r w:rsidRPr="006C4946">
        <w:rPr>
          <w:rFonts w:ascii="Times New Roman" w:hAnsi="Times New Roman" w:cs="Times New Roman"/>
          <w:sz w:val="24"/>
        </w:rPr>
        <w:t>On the basis of these findings we will claim that there i</w:t>
      </w:r>
      <w:r w:rsidR="00364016">
        <w:rPr>
          <w:rFonts w:ascii="Times New Roman" w:hAnsi="Times New Roman" w:cs="Times New Roman"/>
          <w:sz w:val="24"/>
        </w:rPr>
        <w:t>s some reason to doubt the validity</w:t>
      </w:r>
      <w:r w:rsidRPr="006C4946">
        <w:rPr>
          <w:rFonts w:ascii="Times New Roman" w:hAnsi="Times New Roman" w:cs="Times New Roman"/>
          <w:sz w:val="24"/>
        </w:rPr>
        <w:t xml:space="preserve"> of the premise. </w:t>
      </w:r>
      <w:r w:rsidR="00CD1538">
        <w:rPr>
          <w:rFonts w:ascii="Times New Roman" w:hAnsi="Times New Roman"/>
          <w:sz w:val="24"/>
        </w:rPr>
        <w:t xml:space="preserve">After this, in section IV, we will discuss general objections to our argument, in particular, worries concerning the use of intuitions in moral philosophy. </w:t>
      </w:r>
      <w:r w:rsidR="00C9390C">
        <w:rPr>
          <w:rFonts w:ascii="Times New Roman" w:hAnsi="Times New Roman" w:cs="Times New Roman"/>
          <w:sz w:val="24"/>
        </w:rPr>
        <w:t>In the final part of our paper (section V) we will do two things</w:t>
      </w:r>
      <w:r w:rsidR="00CD1538" w:rsidRPr="00CD1538">
        <w:rPr>
          <w:rFonts w:ascii="Times New Roman" w:hAnsi="Times New Roman" w:cs="Times New Roman"/>
          <w:sz w:val="24"/>
        </w:rPr>
        <w:t>.</w:t>
      </w:r>
      <w:r w:rsidR="00C9390C">
        <w:rPr>
          <w:rFonts w:ascii="Times New Roman" w:hAnsi="Times New Roman" w:cs="Times New Roman"/>
          <w:sz w:val="24"/>
        </w:rPr>
        <w:t xml:space="preserve"> First, we will </w:t>
      </w:r>
      <w:r w:rsidR="008A6895">
        <w:rPr>
          <w:rFonts w:ascii="Times New Roman" w:hAnsi="Times New Roman" w:cs="Times New Roman"/>
          <w:sz w:val="24"/>
        </w:rPr>
        <w:t>propose</w:t>
      </w:r>
      <w:r w:rsidR="00C9390C">
        <w:rPr>
          <w:rFonts w:ascii="Times New Roman" w:hAnsi="Times New Roman" w:cs="Times New Roman"/>
          <w:sz w:val="24"/>
        </w:rPr>
        <w:t xml:space="preserve"> an account of intuitions and on this basis sketch </w:t>
      </w:r>
      <w:r w:rsidR="008A6895">
        <w:rPr>
          <w:rFonts w:ascii="Times New Roman" w:hAnsi="Times New Roman" w:cs="Times New Roman"/>
          <w:sz w:val="24"/>
        </w:rPr>
        <w:t>out</w:t>
      </w:r>
      <w:r w:rsidR="00C9390C">
        <w:rPr>
          <w:rFonts w:ascii="Times New Roman" w:hAnsi="Times New Roman" w:cs="Times New Roman"/>
          <w:sz w:val="24"/>
        </w:rPr>
        <w:t xml:space="preserve"> a </w:t>
      </w:r>
      <w:r w:rsidR="008A6895">
        <w:rPr>
          <w:rFonts w:ascii="Times New Roman" w:hAnsi="Times New Roman" w:cs="Times New Roman"/>
          <w:sz w:val="24"/>
        </w:rPr>
        <w:t xml:space="preserve">new </w:t>
      </w:r>
      <w:r w:rsidR="00C9390C">
        <w:rPr>
          <w:rFonts w:ascii="Times New Roman" w:hAnsi="Times New Roman" w:cs="Times New Roman"/>
          <w:sz w:val="24"/>
        </w:rPr>
        <w:t xml:space="preserve">methodology that has the potential of </w:t>
      </w:r>
      <w:r w:rsidR="008A6895">
        <w:rPr>
          <w:rFonts w:ascii="Times New Roman" w:hAnsi="Times New Roman" w:cs="Times New Roman"/>
          <w:sz w:val="24"/>
        </w:rPr>
        <w:t xml:space="preserve">adequately </w:t>
      </w:r>
      <w:r w:rsidR="00C9390C">
        <w:rPr>
          <w:rFonts w:ascii="Times New Roman" w:hAnsi="Times New Roman" w:cs="Times New Roman"/>
          <w:sz w:val="24"/>
        </w:rPr>
        <w:t>detecting intuitions so understood. Second, we will show how considerations of virtue can have a role in experimental studies of intuitions and also offer some remarks about how the proposed methodology has to be augmented in order to take account of this</w:t>
      </w:r>
      <w:r w:rsidR="00550D16">
        <w:rPr>
          <w:rFonts w:ascii="Times New Roman" w:hAnsi="Times New Roman" w:cs="Times New Roman"/>
          <w:sz w:val="24"/>
        </w:rPr>
        <w:t xml:space="preserve"> development</w:t>
      </w:r>
      <w:r w:rsidR="00C9390C">
        <w:rPr>
          <w:rFonts w:ascii="Times New Roman" w:hAnsi="Times New Roman" w:cs="Times New Roman"/>
          <w:sz w:val="24"/>
        </w:rPr>
        <w:t xml:space="preserve">. </w:t>
      </w:r>
    </w:p>
    <w:p w14:paraId="4475D228" w14:textId="77777777" w:rsidR="000C3A43" w:rsidRPr="00B61EB0" w:rsidRDefault="000C3A43" w:rsidP="00492CEC">
      <w:pPr>
        <w:pStyle w:val="BodyText"/>
        <w:spacing w:after="0" w:line="480" w:lineRule="auto"/>
        <w:ind w:firstLine="0"/>
        <w:outlineLvl w:val="0"/>
        <w:rPr>
          <w:rFonts w:ascii="Times New Roman" w:hAnsi="Times New Roman" w:cs="Times New Roman"/>
          <w:b/>
          <w:sz w:val="24"/>
          <w:lang w:val="en-US"/>
        </w:rPr>
      </w:pPr>
      <w:r w:rsidRPr="00B61EB0">
        <w:rPr>
          <w:rFonts w:ascii="Times New Roman" w:hAnsi="Times New Roman" w:cs="Times New Roman"/>
          <w:b/>
          <w:sz w:val="24"/>
          <w:lang w:val="en-US"/>
        </w:rPr>
        <w:lastRenderedPageBreak/>
        <w:t>III. A representative study</w:t>
      </w:r>
    </w:p>
    <w:p w14:paraId="770C24D7" w14:textId="3F5D5A39" w:rsidR="00C9390C" w:rsidRDefault="005039C3" w:rsidP="008A6895">
      <w:pPr>
        <w:pStyle w:val="BodyText"/>
        <w:spacing w:line="480" w:lineRule="auto"/>
        <w:ind w:firstLine="0"/>
        <w:rPr>
          <w:rFonts w:ascii="Times New Roman" w:hAnsi="Times New Roman" w:cs="Times New Roman"/>
          <w:sz w:val="24"/>
        </w:rPr>
      </w:pPr>
      <w:r>
        <w:rPr>
          <w:rFonts w:ascii="Times New Roman" w:hAnsi="Times New Roman" w:cs="Times New Roman"/>
          <w:sz w:val="24"/>
        </w:rPr>
        <w:t xml:space="preserve">We conducted a </w:t>
      </w:r>
      <w:r w:rsidR="000C7CBC">
        <w:rPr>
          <w:rFonts w:ascii="Times New Roman" w:hAnsi="Times New Roman" w:cs="Times New Roman"/>
          <w:sz w:val="24"/>
        </w:rPr>
        <w:t>scenario</w:t>
      </w:r>
      <w:r>
        <w:rPr>
          <w:rFonts w:ascii="Times New Roman" w:hAnsi="Times New Roman" w:cs="Times New Roman"/>
          <w:sz w:val="24"/>
        </w:rPr>
        <w:t xml:space="preserve"> study to investigate the validity of premise (3) in the argument for OD above. </w:t>
      </w:r>
      <w:r w:rsidR="000C7CBC">
        <w:rPr>
          <w:rFonts w:ascii="Times New Roman" w:hAnsi="Times New Roman" w:cs="Times New Roman"/>
          <w:sz w:val="24"/>
        </w:rPr>
        <w:t xml:space="preserve">In a scenario study, participants are presented with fictitious situations and asked to </w:t>
      </w:r>
      <w:r w:rsidR="008A6895">
        <w:rPr>
          <w:rFonts w:ascii="Times New Roman" w:hAnsi="Times New Roman" w:cs="Times New Roman"/>
          <w:sz w:val="24"/>
        </w:rPr>
        <w:t xml:space="preserve">assess </w:t>
      </w:r>
      <w:r w:rsidR="000C7CBC">
        <w:rPr>
          <w:rFonts w:ascii="Times New Roman" w:hAnsi="Times New Roman" w:cs="Times New Roman"/>
          <w:sz w:val="24"/>
        </w:rPr>
        <w:t xml:space="preserve">these </w:t>
      </w:r>
      <w:r w:rsidR="008A6895">
        <w:rPr>
          <w:rFonts w:ascii="Times New Roman" w:hAnsi="Times New Roman" w:cs="Times New Roman"/>
          <w:sz w:val="24"/>
        </w:rPr>
        <w:t>with regard to the</w:t>
      </w:r>
      <w:r w:rsidR="000C7CBC">
        <w:rPr>
          <w:rFonts w:ascii="Times New Roman" w:hAnsi="Times New Roman" w:cs="Times New Roman"/>
          <w:sz w:val="24"/>
        </w:rPr>
        <w:t xml:space="preserve"> moral judgments </w:t>
      </w:r>
      <w:r w:rsidR="008A6895">
        <w:rPr>
          <w:rFonts w:ascii="Times New Roman" w:hAnsi="Times New Roman" w:cs="Times New Roman"/>
          <w:sz w:val="24"/>
        </w:rPr>
        <w:t xml:space="preserve">the situations </w:t>
      </w:r>
      <w:r w:rsidR="000C7CBC">
        <w:rPr>
          <w:rFonts w:ascii="Times New Roman" w:hAnsi="Times New Roman" w:cs="Times New Roman"/>
          <w:sz w:val="24"/>
        </w:rPr>
        <w:t>invoke and the course of action they</w:t>
      </w:r>
      <w:r w:rsidR="008A6895">
        <w:rPr>
          <w:rFonts w:ascii="Times New Roman" w:hAnsi="Times New Roman" w:cs="Times New Roman"/>
          <w:sz w:val="24"/>
        </w:rPr>
        <w:t>, as possible agents in the situation,</w:t>
      </w:r>
      <w:r w:rsidR="000C7CBC">
        <w:rPr>
          <w:rFonts w:ascii="Times New Roman" w:hAnsi="Times New Roman" w:cs="Times New Roman"/>
          <w:sz w:val="24"/>
        </w:rPr>
        <w:t xml:space="preserve"> anticipate to take.</w:t>
      </w:r>
      <w:r w:rsidR="00103CCF">
        <w:rPr>
          <w:rFonts w:ascii="Times New Roman" w:hAnsi="Times New Roman" w:cs="Times New Roman"/>
          <w:sz w:val="24"/>
        </w:rPr>
        <w:t xml:space="preserve"> The study sample was representative of the German population </w:t>
      </w:r>
      <w:r w:rsidR="008A6895">
        <w:rPr>
          <w:rFonts w:ascii="Times New Roman" w:hAnsi="Times New Roman" w:cs="Times New Roman"/>
          <w:sz w:val="24"/>
        </w:rPr>
        <w:t>with respect to</w:t>
      </w:r>
      <w:r w:rsidR="00103CCF">
        <w:rPr>
          <w:rFonts w:ascii="Times New Roman" w:hAnsi="Times New Roman" w:cs="Times New Roman"/>
          <w:sz w:val="24"/>
        </w:rPr>
        <w:t xml:space="preserve"> gender, age, and </w:t>
      </w:r>
      <w:r w:rsidR="008A6895">
        <w:rPr>
          <w:rFonts w:ascii="Times New Roman" w:hAnsi="Times New Roman" w:cs="Times New Roman"/>
          <w:sz w:val="24"/>
        </w:rPr>
        <w:t xml:space="preserve">level of </w:t>
      </w:r>
      <w:r w:rsidR="00103CCF">
        <w:rPr>
          <w:rFonts w:ascii="Times New Roman" w:hAnsi="Times New Roman" w:cs="Times New Roman"/>
          <w:sz w:val="24"/>
        </w:rPr>
        <w:t>education.</w:t>
      </w:r>
    </w:p>
    <w:p w14:paraId="27EE43EB" w14:textId="77777777" w:rsidR="00805389" w:rsidRDefault="00805389" w:rsidP="009A3A37">
      <w:pPr>
        <w:pStyle w:val="BodyText"/>
        <w:spacing w:line="480" w:lineRule="auto"/>
        <w:ind w:firstLine="0"/>
        <w:rPr>
          <w:rFonts w:ascii="Times New Roman" w:hAnsi="Times New Roman" w:cs="Times New Roman"/>
          <w:i/>
          <w:iCs/>
          <w:sz w:val="24"/>
        </w:rPr>
      </w:pPr>
    </w:p>
    <w:p w14:paraId="7AB052ED" w14:textId="77777777" w:rsidR="000C7CBC" w:rsidRPr="009A3A37" w:rsidRDefault="000C7CBC" w:rsidP="00492CEC">
      <w:pPr>
        <w:pStyle w:val="BodyText"/>
        <w:spacing w:line="480" w:lineRule="auto"/>
        <w:ind w:firstLine="0"/>
        <w:outlineLvl w:val="0"/>
        <w:rPr>
          <w:rFonts w:ascii="Times New Roman" w:hAnsi="Times New Roman" w:cs="Times New Roman"/>
          <w:i/>
          <w:iCs/>
          <w:sz w:val="24"/>
        </w:rPr>
      </w:pPr>
      <w:r w:rsidRPr="009A3A37">
        <w:rPr>
          <w:rFonts w:ascii="Times New Roman" w:hAnsi="Times New Roman" w:cs="Times New Roman"/>
          <w:i/>
          <w:iCs/>
          <w:sz w:val="24"/>
        </w:rPr>
        <w:t>Procedure</w:t>
      </w:r>
    </w:p>
    <w:p w14:paraId="596A5604" w14:textId="75DF2924" w:rsidR="000C7CBC" w:rsidRPr="000C7CBC" w:rsidRDefault="000C7CBC" w:rsidP="0037309C">
      <w:pPr>
        <w:pStyle w:val="BodyText"/>
        <w:spacing w:line="480" w:lineRule="auto"/>
        <w:ind w:firstLine="0"/>
        <w:rPr>
          <w:rFonts w:ascii="Times New Roman" w:hAnsi="Times New Roman" w:cs="Times New Roman"/>
          <w:sz w:val="24"/>
        </w:rPr>
      </w:pPr>
      <w:r>
        <w:rPr>
          <w:rFonts w:ascii="Times New Roman" w:hAnsi="Times New Roman" w:cs="Times New Roman"/>
          <w:sz w:val="24"/>
        </w:rPr>
        <w:t xml:space="preserve">In the study, participants </w:t>
      </w:r>
      <w:r w:rsidR="008A6895">
        <w:rPr>
          <w:rFonts w:ascii="Times New Roman" w:hAnsi="Times New Roman" w:cs="Times New Roman"/>
          <w:sz w:val="24"/>
        </w:rPr>
        <w:t>read</w:t>
      </w:r>
      <w:r>
        <w:rPr>
          <w:rFonts w:ascii="Times New Roman" w:hAnsi="Times New Roman" w:cs="Times New Roman"/>
          <w:sz w:val="24"/>
        </w:rPr>
        <w:t xml:space="preserve"> eight </w:t>
      </w:r>
      <w:r w:rsidR="00836D33">
        <w:rPr>
          <w:rFonts w:ascii="Times New Roman" w:hAnsi="Times New Roman" w:cs="Times New Roman"/>
          <w:sz w:val="24"/>
        </w:rPr>
        <w:t xml:space="preserve">different </w:t>
      </w:r>
      <w:r>
        <w:rPr>
          <w:rFonts w:ascii="Times New Roman" w:hAnsi="Times New Roman" w:cs="Times New Roman"/>
          <w:sz w:val="24"/>
        </w:rPr>
        <w:t xml:space="preserve">scenarios each of which existed in four different versions. Each participant </w:t>
      </w:r>
      <w:r w:rsidR="00836D33">
        <w:rPr>
          <w:rFonts w:ascii="Times New Roman" w:hAnsi="Times New Roman" w:cs="Times New Roman"/>
          <w:sz w:val="24"/>
        </w:rPr>
        <w:t xml:space="preserve">read and </w:t>
      </w:r>
      <w:r>
        <w:rPr>
          <w:rFonts w:ascii="Times New Roman" w:hAnsi="Times New Roman" w:cs="Times New Roman"/>
          <w:sz w:val="24"/>
        </w:rPr>
        <w:t>responded only to one version of each scenario. Each scenario outlined a morally challenging situation and offered two possible courses of action: one that</w:t>
      </w:r>
      <w:r w:rsidR="004E4B69">
        <w:rPr>
          <w:rFonts w:ascii="Times New Roman" w:hAnsi="Times New Roman" w:cs="Times New Roman"/>
          <w:sz w:val="24"/>
        </w:rPr>
        <w:t>, by stipulation,</w:t>
      </w:r>
      <w:r>
        <w:rPr>
          <w:rFonts w:ascii="Times New Roman" w:hAnsi="Times New Roman" w:cs="Times New Roman"/>
          <w:sz w:val="24"/>
        </w:rPr>
        <w:t xml:space="preserve"> was in line with consequentialist demands and one that more narrowly focused on the agent’s (economic) </w:t>
      </w:r>
      <w:r w:rsidR="008A6895">
        <w:rPr>
          <w:rFonts w:ascii="Times New Roman" w:hAnsi="Times New Roman" w:cs="Times New Roman"/>
          <w:sz w:val="24"/>
        </w:rPr>
        <w:t>self-</w:t>
      </w:r>
      <w:r>
        <w:rPr>
          <w:rFonts w:ascii="Times New Roman" w:hAnsi="Times New Roman" w:cs="Times New Roman"/>
          <w:sz w:val="24"/>
        </w:rPr>
        <w:t xml:space="preserve">interest. </w:t>
      </w:r>
      <w:r w:rsidR="00836D33">
        <w:rPr>
          <w:rFonts w:ascii="Times New Roman" w:hAnsi="Times New Roman" w:cs="Times New Roman"/>
          <w:sz w:val="24"/>
        </w:rPr>
        <w:t xml:space="preserve">Similar to </w:t>
      </w:r>
      <w:r w:rsidR="002F08DE">
        <w:rPr>
          <w:rFonts w:ascii="Times New Roman" w:hAnsi="Times New Roman" w:cs="Times New Roman"/>
          <w:sz w:val="24"/>
        </w:rPr>
        <w:t>a</w:t>
      </w:r>
      <w:r w:rsidR="00836D33">
        <w:rPr>
          <w:rFonts w:ascii="Times New Roman" w:hAnsi="Times New Roman" w:cs="Times New Roman"/>
          <w:sz w:val="24"/>
        </w:rPr>
        <w:t xml:space="preserve"> s</w:t>
      </w:r>
      <w:r w:rsidR="0045446D">
        <w:rPr>
          <w:rFonts w:ascii="Times New Roman" w:hAnsi="Times New Roman" w:cs="Times New Roman"/>
          <w:sz w:val="24"/>
        </w:rPr>
        <w:t>cenario s</w:t>
      </w:r>
      <w:r w:rsidR="00836D33">
        <w:rPr>
          <w:rFonts w:ascii="Times New Roman" w:hAnsi="Times New Roman" w:cs="Times New Roman"/>
          <w:sz w:val="24"/>
        </w:rPr>
        <w:t xml:space="preserve">tudy </w:t>
      </w:r>
      <w:r w:rsidR="002F08DE">
        <w:rPr>
          <w:rFonts w:ascii="Times New Roman" w:hAnsi="Times New Roman" w:cs="Times New Roman"/>
          <w:sz w:val="24"/>
        </w:rPr>
        <w:t xml:space="preserve">we presented elsewhere </w:t>
      </w:r>
      <w:r w:rsidR="00836D33">
        <w:rPr>
          <w:rFonts w:ascii="Times New Roman" w:hAnsi="Times New Roman" w:cs="Times New Roman"/>
          <w:sz w:val="24"/>
        </w:rPr>
        <w:t>we</w:t>
      </w:r>
      <w:r w:rsidRPr="000C7CBC">
        <w:rPr>
          <w:rFonts w:ascii="Times New Roman" w:hAnsi="Times New Roman" w:cs="Times New Roman"/>
          <w:sz w:val="24"/>
        </w:rPr>
        <w:t xml:space="preserve"> </w:t>
      </w:r>
      <w:r w:rsidR="0037309C">
        <w:rPr>
          <w:rFonts w:ascii="Times New Roman" w:hAnsi="Times New Roman" w:cs="Times New Roman"/>
          <w:sz w:val="24"/>
        </w:rPr>
        <w:t>induced</w:t>
      </w:r>
      <w:r w:rsidR="0037309C" w:rsidRPr="000C7CBC">
        <w:rPr>
          <w:rFonts w:ascii="Times New Roman" w:hAnsi="Times New Roman" w:cs="Times New Roman"/>
          <w:sz w:val="24"/>
        </w:rPr>
        <w:t xml:space="preserve"> </w:t>
      </w:r>
      <w:r w:rsidRPr="000C7CBC">
        <w:rPr>
          <w:rFonts w:ascii="Times New Roman" w:hAnsi="Times New Roman" w:cs="Times New Roman"/>
          <w:sz w:val="24"/>
        </w:rPr>
        <w:t xml:space="preserve">consequentialist demands by </w:t>
      </w:r>
      <w:r w:rsidR="0037309C">
        <w:rPr>
          <w:rFonts w:ascii="Times New Roman" w:hAnsi="Times New Roman" w:cs="Times New Roman"/>
          <w:sz w:val="24"/>
        </w:rPr>
        <w:t>making it more or less attractive to act in one’s self-interest (whereby self-interest was defined such that it excluded impersonal moral interests).</w:t>
      </w:r>
      <w:r w:rsidR="002F08DE">
        <w:rPr>
          <w:rStyle w:val="FootnoteReference"/>
          <w:rFonts w:ascii="Times New Roman" w:hAnsi="Times New Roman" w:cs="Times New Roman"/>
          <w:sz w:val="24"/>
        </w:rPr>
        <w:footnoteReference w:id="14"/>
      </w:r>
      <w:r w:rsidRPr="000C7CBC">
        <w:rPr>
          <w:rFonts w:ascii="Times New Roman" w:hAnsi="Times New Roman" w:cs="Times New Roman"/>
          <w:sz w:val="24"/>
        </w:rPr>
        <w:t xml:space="preserve"> </w:t>
      </w:r>
      <w:r w:rsidR="0037309C">
        <w:rPr>
          <w:rFonts w:ascii="Times New Roman" w:hAnsi="Times New Roman" w:cs="Times New Roman"/>
          <w:sz w:val="24"/>
        </w:rPr>
        <w:t>In those experimental conditions in which acting in one’s own interest was rendered highly attractive, this implies that acting according to the requirements of consequentialism (i.e., deciding not to follow the attractive option) makes higher demands on an agent</w:t>
      </w:r>
      <w:r w:rsidRPr="000C7CBC">
        <w:rPr>
          <w:rFonts w:ascii="Times New Roman" w:hAnsi="Times New Roman" w:cs="Times New Roman"/>
          <w:sz w:val="24"/>
        </w:rPr>
        <w:t xml:space="preserve"> </w:t>
      </w:r>
      <w:r w:rsidR="0037309C">
        <w:rPr>
          <w:rFonts w:ascii="Times New Roman" w:hAnsi="Times New Roman" w:cs="Times New Roman"/>
          <w:sz w:val="24"/>
        </w:rPr>
        <w:t xml:space="preserve">as compared to those conditions in which acting in one’s self-interest was rendered comparatively less </w:t>
      </w:r>
      <w:r w:rsidRPr="000C7CBC">
        <w:rPr>
          <w:rFonts w:ascii="Times New Roman" w:hAnsi="Times New Roman" w:cs="Times New Roman"/>
          <w:sz w:val="24"/>
        </w:rPr>
        <w:t>attractive.</w:t>
      </w:r>
    </w:p>
    <w:p w14:paraId="5F72C479" w14:textId="00242A70" w:rsidR="005039C3" w:rsidRDefault="006C0060" w:rsidP="003817A8">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In order to clarify the notion </w:t>
      </w:r>
      <w:r w:rsidR="001C430A">
        <w:rPr>
          <w:rFonts w:ascii="Times New Roman" w:hAnsi="Times New Roman" w:cs="Times New Roman"/>
          <w:sz w:val="24"/>
        </w:rPr>
        <w:t xml:space="preserve">of </w:t>
      </w:r>
      <w:r>
        <w:rPr>
          <w:rFonts w:ascii="Times New Roman" w:hAnsi="Times New Roman" w:cs="Times New Roman"/>
          <w:sz w:val="24"/>
        </w:rPr>
        <w:t>attractiveness</w:t>
      </w:r>
      <w:r w:rsidR="001C430A">
        <w:rPr>
          <w:rFonts w:ascii="Times New Roman" w:hAnsi="Times New Roman" w:cs="Times New Roman"/>
          <w:sz w:val="24"/>
        </w:rPr>
        <w:t>, hence the notion of demand,</w:t>
      </w:r>
      <w:r w:rsidR="004A2EAD">
        <w:rPr>
          <w:rFonts w:ascii="Times New Roman" w:hAnsi="Times New Roman" w:cs="Times New Roman"/>
          <w:sz w:val="24"/>
        </w:rPr>
        <w:t xml:space="preserve"> and </w:t>
      </w:r>
      <w:r>
        <w:rPr>
          <w:rFonts w:ascii="Times New Roman" w:hAnsi="Times New Roman" w:cs="Times New Roman"/>
          <w:sz w:val="24"/>
        </w:rPr>
        <w:t xml:space="preserve">to see if this has an effect on the perceived demandingness of consequentialism, we </w:t>
      </w:r>
      <w:r w:rsidR="001C430A">
        <w:rPr>
          <w:rFonts w:ascii="Times New Roman" w:hAnsi="Times New Roman" w:cs="Times New Roman"/>
          <w:sz w:val="24"/>
        </w:rPr>
        <w:t>made use of a distinction.</w:t>
      </w:r>
      <w:r w:rsidR="00EB5E6E">
        <w:rPr>
          <w:rFonts w:ascii="Times New Roman" w:hAnsi="Times New Roman" w:cs="Times New Roman"/>
          <w:sz w:val="24"/>
        </w:rPr>
        <w:t xml:space="preserve"> </w:t>
      </w:r>
      <w:r w:rsidR="004A2EAD">
        <w:rPr>
          <w:rFonts w:ascii="Times New Roman" w:hAnsi="Times New Roman" w:cs="Times New Roman"/>
          <w:sz w:val="24"/>
        </w:rPr>
        <w:t xml:space="preserve">We </w:t>
      </w:r>
      <w:r w:rsidR="00833A84">
        <w:rPr>
          <w:rFonts w:ascii="Times New Roman" w:hAnsi="Times New Roman" w:cs="Times New Roman"/>
          <w:sz w:val="24"/>
        </w:rPr>
        <w:t>claim</w:t>
      </w:r>
      <w:r w:rsidR="001C430A">
        <w:rPr>
          <w:rFonts w:ascii="Times New Roman" w:hAnsi="Times New Roman" w:cs="Times New Roman"/>
          <w:sz w:val="24"/>
        </w:rPr>
        <w:t xml:space="preserve"> </w:t>
      </w:r>
      <w:r w:rsidR="003817A8">
        <w:rPr>
          <w:rFonts w:ascii="Times New Roman" w:hAnsi="Times New Roman" w:cs="Times New Roman"/>
          <w:sz w:val="24"/>
        </w:rPr>
        <w:t>one choice to b</w:t>
      </w:r>
      <w:r w:rsidR="001C430A">
        <w:rPr>
          <w:rFonts w:ascii="Times New Roman" w:hAnsi="Times New Roman" w:cs="Times New Roman"/>
          <w:sz w:val="24"/>
        </w:rPr>
        <w:t>e</w:t>
      </w:r>
      <w:r w:rsidR="003817A8">
        <w:rPr>
          <w:rFonts w:ascii="Times New Roman" w:hAnsi="Times New Roman" w:cs="Times New Roman"/>
          <w:sz w:val="24"/>
        </w:rPr>
        <w:t xml:space="preserve"> more</w:t>
      </w:r>
      <w:r w:rsidR="001C430A">
        <w:rPr>
          <w:rFonts w:ascii="Times New Roman" w:hAnsi="Times New Roman" w:cs="Times New Roman"/>
          <w:sz w:val="24"/>
        </w:rPr>
        <w:t xml:space="preserve"> </w:t>
      </w:r>
      <w:r w:rsidR="001C430A">
        <w:rPr>
          <w:rFonts w:ascii="Times New Roman" w:hAnsi="Times New Roman" w:cs="Times New Roman"/>
          <w:i/>
          <w:sz w:val="24"/>
        </w:rPr>
        <w:t>objectively</w:t>
      </w:r>
      <w:r w:rsidR="001C430A">
        <w:rPr>
          <w:rFonts w:ascii="Times New Roman" w:hAnsi="Times New Roman" w:cs="Times New Roman"/>
          <w:sz w:val="24"/>
        </w:rPr>
        <w:t xml:space="preserve"> attractive </w:t>
      </w:r>
      <w:r w:rsidR="003817A8">
        <w:rPr>
          <w:rFonts w:ascii="Times New Roman" w:hAnsi="Times New Roman" w:cs="Times New Roman"/>
          <w:sz w:val="24"/>
        </w:rPr>
        <w:t xml:space="preserve">than an alternative choice </w:t>
      </w:r>
      <w:r w:rsidR="001C430A">
        <w:rPr>
          <w:rFonts w:ascii="Times New Roman" w:hAnsi="Times New Roman" w:cs="Times New Roman"/>
          <w:sz w:val="24"/>
        </w:rPr>
        <w:t xml:space="preserve">if it is reasonable to assume that there is a (near) consensus </w:t>
      </w:r>
      <w:r w:rsidR="0037309C">
        <w:rPr>
          <w:rFonts w:ascii="Times New Roman" w:hAnsi="Times New Roman" w:cs="Times New Roman"/>
          <w:sz w:val="24"/>
        </w:rPr>
        <w:t xml:space="preserve">concerning a quantitative grading of </w:t>
      </w:r>
      <w:r w:rsidR="0037309C">
        <w:rPr>
          <w:rFonts w:ascii="Times New Roman" w:hAnsi="Times New Roman" w:cs="Times New Roman"/>
          <w:sz w:val="24"/>
        </w:rPr>
        <w:lastRenderedPageBreak/>
        <w:t>its</w:t>
      </w:r>
      <w:r w:rsidR="001C430A">
        <w:rPr>
          <w:rFonts w:ascii="Times New Roman" w:hAnsi="Times New Roman" w:cs="Times New Roman"/>
          <w:sz w:val="24"/>
        </w:rPr>
        <w:t xml:space="preserve"> attractiveness</w:t>
      </w:r>
      <w:r w:rsidR="0037309C">
        <w:rPr>
          <w:rFonts w:ascii="Times New Roman" w:hAnsi="Times New Roman" w:cs="Times New Roman"/>
          <w:sz w:val="24"/>
        </w:rPr>
        <w:t xml:space="preserve"> in the sense of “the more, the better”</w:t>
      </w:r>
      <w:r w:rsidR="001C430A">
        <w:rPr>
          <w:rFonts w:ascii="Times New Roman" w:hAnsi="Times New Roman" w:cs="Times New Roman"/>
          <w:sz w:val="24"/>
        </w:rPr>
        <w:t>. Economic or, more narrowly</w:t>
      </w:r>
      <w:r w:rsidR="0037309C">
        <w:rPr>
          <w:rFonts w:ascii="Times New Roman" w:hAnsi="Times New Roman" w:cs="Times New Roman"/>
          <w:sz w:val="24"/>
        </w:rPr>
        <w:t xml:space="preserve"> defined</w:t>
      </w:r>
      <w:r w:rsidR="001C430A">
        <w:rPr>
          <w:rFonts w:ascii="Times New Roman" w:hAnsi="Times New Roman" w:cs="Times New Roman"/>
          <w:sz w:val="24"/>
        </w:rPr>
        <w:t xml:space="preserve">, financial or monetary </w:t>
      </w:r>
      <w:r w:rsidR="004A2EAD">
        <w:rPr>
          <w:rFonts w:ascii="Times New Roman" w:hAnsi="Times New Roman" w:cs="Times New Roman"/>
          <w:sz w:val="24"/>
        </w:rPr>
        <w:t>rewards, we submit</w:t>
      </w:r>
      <w:r w:rsidR="001C430A">
        <w:rPr>
          <w:rFonts w:ascii="Times New Roman" w:hAnsi="Times New Roman" w:cs="Times New Roman"/>
          <w:sz w:val="24"/>
        </w:rPr>
        <w:t xml:space="preserve">, are of this type. </w:t>
      </w:r>
      <w:proofErr w:type="gramStart"/>
      <w:r w:rsidR="001C430A">
        <w:rPr>
          <w:rFonts w:ascii="Times New Roman" w:hAnsi="Times New Roman" w:cs="Times New Roman"/>
          <w:sz w:val="24"/>
        </w:rPr>
        <w:t>Accordingly, if what consequentialism requires conflicts with an objectively</w:t>
      </w:r>
      <w:r w:rsidR="003817A8">
        <w:rPr>
          <w:rFonts w:ascii="Times New Roman" w:hAnsi="Times New Roman" w:cs="Times New Roman"/>
          <w:sz w:val="24"/>
        </w:rPr>
        <w:t xml:space="preserve"> highly</w:t>
      </w:r>
      <w:r w:rsidR="001C430A">
        <w:rPr>
          <w:rFonts w:ascii="Times New Roman" w:hAnsi="Times New Roman" w:cs="Times New Roman"/>
          <w:sz w:val="24"/>
        </w:rPr>
        <w:t xml:space="preserve"> attractive reward</w:t>
      </w:r>
      <w:r w:rsidR="003817A8">
        <w:rPr>
          <w:rFonts w:ascii="Times New Roman" w:hAnsi="Times New Roman" w:cs="Times New Roman"/>
          <w:sz w:val="24"/>
        </w:rPr>
        <w:t xml:space="preserve"> (e.g., because it implies forgoing the chance of receiving a lot of money)</w:t>
      </w:r>
      <w:r w:rsidR="001C430A">
        <w:rPr>
          <w:rFonts w:ascii="Times New Roman" w:hAnsi="Times New Roman" w:cs="Times New Roman"/>
          <w:sz w:val="24"/>
        </w:rPr>
        <w:t>, then consequentialism is objectively demanding.</w:t>
      </w:r>
      <w:proofErr w:type="gramEnd"/>
      <w:r w:rsidR="001C430A">
        <w:rPr>
          <w:rFonts w:ascii="Times New Roman" w:hAnsi="Times New Roman" w:cs="Times New Roman"/>
          <w:sz w:val="24"/>
        </w:rPr>
        <w:t xml:space="preserve"> </w:t>
      </w:r>
      <w:r w:rsidR="003817A8">
        <w:rPr>
          <w:rFonts w:ascii="Times New Roman" w:hAnsi="Times New Roman" w:cs="Times New Roman"/>
          <w:sz w:val="24"/>
        </w:rPr>
        <w:t xml:space="preserve">Clearly, however, quantifiable differences are insufficient to describe which rewards people perceive as attractive (and correspondingly which choices are perceived as demanding). Instead different </w:t>
      </w:r>
      <w:r w:rsidR="001C430A">
        <w:rPr>
          <w:rFonts w:ascii="Times New Roman" w:hAnsi="Times New Roman" w:cs="Times New Roman"/>
          <w:sz w:val="24"/>
        </w:rPr>
        <w:t>people</w:t>
      </w:r>
      <w:r w:rsidR="004A2EAD">
        <w:rPr>
          <w:rFonts w:ascii="Times New Roman" w:hAnsi="Times New Roman" w:cs="Times New Roman"/>
          <w:sz w:val="24"/>
        </w:rPr>
        <w:t xml:space="preserve"> often perceive the very same thing </w:t>
      </w:r>
      <w:r w:rsidR="003817A8">
        <w:rPr>
          <w:rFonts w:ascii="Times New Roman" w:hAnsi="Times New Roman" w:cs="Times New Roman"/>
          <w:sz w:val="24"/>
        </w:rPr>
        <w:t>as</w:t>
      </w:r>
      <w:r w:rsidR="004A2EAD">
        <w:rPr>
          <w:rFonts w:ascii="Times New Roman" w:hAnsi="Times New Roman" w:cs="Times New Roman"/>
          <w:sz w:val="24"/>
        </w:rPr>
        <w:t xml:space="preserve"> differently attractive. We interpreted this observation as giving rise to </w:t>
      </w:r>
      <w:r w:rsidR="004A2EAD">
        <w:rPr>
          <w:rFonts w:ascii="Times New Roman" w:hAnsi="Times New Roman" w:cs="Times New Roman"/>
          <w:i/>
          <w:sz w:val="24"/>
        </w:rPr>
        <w:t>subjective</w:t>
      </w:r>
      <w:r w:rsidR="004A2EAD">
        <w:rPr>
          <w:rFonts w:ascii="Times New Roman" w:hAnsi="Times New Roman" w:cs="Times New Roman"/>
          <w:sz w:val="24"/>
        </w:rPr>
        <w:t xml:space="preserve"> attractiveness. Taking again monetary rewards as an example, people feel differently about how</w:t>
      </w:r>
      <w:r w:rsidR="00873102">
        <w:rPr>
          <w:rFonts w:ascii="Times New Roman" w:hAnsi="Times New Roman" w:cs="Times New Roman"/>
          <w:sz w:val="24"/>
        </w:rPr>
        <w:t xml:space="preserve"> attractive money is, hence </w:t>
      </w:r>
      <w:r w:rsidR="003817A8">
        <w:rPr>
          <w:rFonts w:ascii="Times New Roman" w:hAnsi="Times New Roman" w:cs="Times New Roman"/>
          <w:sz w:val="24"/>
        </w:rPr>
        <w:t xml:space="preserve">identical </w:t>
      </w:r>
      <w:r w:rsidR="00873102">
        <w:rPr>
          <w:rFonts w:ascii="Times New Roman" w:hAnsi="Times New Roman" w:cs="Times New Roman"/>
          <w:sz w:val="24"/>
        </w:rPr>
        <w:t>monetary rewards do not have the same importance for everyone</w:t>
      </w:r>
      <w:r w:rsidR="00833A84">
        <w:rPr>
          <w:rFonts w:ascii="Times New Roman" w:hAnsi="Times New Roman" w:cs="Times New Roman"/>
          <w:sz w:val="24"/>
        </w:rPr>
        <w:t>: their subjective attractiveness differs</w:t>
      </w:r>
      <w:r w:rsidR="00873102">
        <w:rPr>
          <w:rFonts w:ascii="Times New Roman" w:hAnsi="Times New Roman" w:cs="Times New Roman"/>
          <w:sz w:val="24"/>
        </w:rPr>
        <w:t>. Accordingly, the same action that requires a certain monetary sacrifice from peop</w:t>
      </w:r>
      <w:r w:rsidR="00833A84">
        <w:rPr>
          <w:rFonts w:ascii="Times New Roman" w:hAnsi="Times New Roman" w:cs="Times New Roman"/>
          <w:sz w:val="24"/>
        </w:rPr>
        <w:t>le</w:t>
      </w:r>
      <w:r w:rsidR="00873102">
        <w:rPr>
          <w:rFonts w:ascii="Times New Roman" w:hAnsi="Times New Roman" w:cs="Times New Roman"/>
          <w:sz w:val="24"/>
        </w:rPr>
        <w:t xml:space="preserve"> can be differently subjectively demanding, depending on </w:t>
      </w:r>
      <w:r w:rsidR="003817A8">
        <w:rPr>
          <w:rFonts w:ascii="Times New Roman" w:hAnsi="Times New Roman" w:cs="Times New Roman"/>
          <w:sz w:val="24"/>
        </w:rPr>
        <w:t>the individual</w:t>
      </w:r>
      <w:r w:rsidR="00873102">
        <w:rPr>
          <w:rFonts w:ascii="Times New Roman" w:hAnsi="Times New Roman" w:cs="Times New Roman"/>
          <w:sz w:val="24"/>
        </w:rPr>
        <w:t xml:space="preserve"> attractiveness of </w:t>
      </w:r>
      <w:r w:rsidR="003817A8">
        <w:rPr>
          <w:rFonts w:ascii="Times New Roman" w:hAnsi="Times New Roman" w:cs="Times New Roman"/>
          <w:sz w:val="24"/>
        </w:rPr>
        <w:t>a certain amount of</w:t>
      </w:r>
      <w:r w:rsidR="00873102">
        <w:rPr>
          <w:rFonts w:ascii="Times New Roman" w:hAnsi="Times New Roman" w:cs="Times New Roman"/>
          <w:sz w:val="24"/>
        </w:rPr>
        <w:t>.</w:t>
      </w:r>
      <w:r w:rsidR="004A2EAD">
        <w:rPr>
          <w:rFonts w:ascii="Times New Roman" w:hAnsi="Times New Roman" w:cs="Times New Roman"/>
          <w:sz w:val="24"/>
        </w:rPr>
        <w:t xml:space="preserve">   </w:t>
      </w:r>
      <w:r w:rsidR="001C430A">
        <w:rPr>
          <w:rFonts w:ascii="Times New Roman" w:hAnsi="Times New Roman" w:cs="Times New Roman"/>
          <w:sz w:val="24"/>
        </w:rPr>
        <w:t xml:space="preserve"> </w:t>
      </w:r>
      <w:r w:rsidR="001C430A">
        <w:rPr>
          <w:rFonts w:ascii="Times New Roman" w:hAnsi="Times New Roman" w:cs="Times New Roman"/>
          <w:i/>
          <w:sz w:val="24"/>
        </w:rPr>
        <w:t xml:space="preserve"> </w:t>
      </w:r>
    </w:p>
    <w:p w14:paraId="782503C4" w14:textId="067CC3DD" w:rsidR="00332C49" w:rsidRDefault="0055378C" w:rsidP="00437DDD">
      <w:pPr>
        <w:pStyle w:val="BodyText"/>
        <w:spacing w:line="480" w:lineRule="auto"/>
        <w:ind w:firstLine="720"/>
        <w:rPr>
          <w:rFonts w:ascii="Times New Roman" w:hAnsi="Times New Roman" w:cs="Times New Roman"/>
          <w:sz w:val="24"/>
        </w:rPr>
      </w:pPr>
      <w:r>
        <w:rPr>
          <w:rFonts w:ascii="Times New Roman" w:hAnsi="Times New Roman" w:cs="Times New Roman"/>
          <w:sz w:val="24"/>
        </w:rPr>
        <w:t>Drawing on own prior work and suggestions in the literature,</w:t>
      </w:r>
      <w:r>
        <w:rPr>
          <w:rStyle w:val="FootnoteReference"/>
          <w:rFonts w:ascii="Times New Roman" w:hAnsi="Times New Roman" w:cs="Times New Roman"/>
          <w:sz w:val="24"/>
        </w:rPr>
        <w:footnoteReference w:id="15"/>
      </w:r>
      <w:r>
        <w:rPr>
          <w:rFonts w:ascii="Times New Roman" w:hAnsi="Times New Roman" w:cs="Times New Roman"/>
          <w:sz w:val="24"/>
        </w:rPr>
        <w:t xml:space="preserve"> we developed eight scenarios </w:t>
      </w:r>
      <w:r w:rsidR="00103CCF">
        <w:rPr>
          <w:rFonts w:ascii="Times New Roman" w:hAnsi="Times New Roman" w:cs="Times New Roman"/>
          <w:sz w:val="24"/>
        </w:rPr>
        <w:t xml:space="preserve">for which there was reason to believe that they </w:t>
      </w:r>
      <w:r>
        <w:rPr>
          <w:rFonts w:ascii="Times New Roman" w:hAnsi="Times New Roman" w:cs="Times New Roman"/>
          <w:sz w:val="24"/>
        </w:rPr>
        <w:t>elicit the intuition relevant to OD. The followin</w:t>
      </w:r>
      <w:r w:rsidR="00036388">
        <w:rPr>
          <w:rFonts w:ascii="Times New Roman" w:hAnsi="Times New Roman" w:cs="Times New Roman"/>
          <w:sz w:val="24"/>
        </w:rPr>
        <w:t>g</w:t>
      </w:r>
      <w:r w:rsidR="00103CCF">
        <w:rPr>
          <w:rFonts w:ascii="Times New Roman" w:hAnsi="Times New Roman" w:cs="Times New Roman"/>
          <w:sz w:val="24"/>
        </w:rPr>
        <w:t xml:space="preserve"> basic</w:t>
      </w:r>
      <w:r w:rsidR="00036388">
        <w:rPr>
          <w:rFonts w:ascii="Times New Roman" w:hAnsi="Times New Roman" w:cs="Times New Roman"/>
          <w:sz w:val="24"/>
        </w:rPr>
        <w:t xml:space="preserve"> scenarios were used (with the text of the highly demanding versions added in brackets):</w:t>
      </w:r>
    </w:p>
    <w:p w14:paraId="6239D68F" w14:textId="77777777" w:rsidR="001B2335" w:rsidRDefault="001B2335" w:rsidP="001B2335">
      <w:pPr>
        <w:pStyle w:val="BodyText"/>
        <w:spacing w:line="480" w:lineRule="auto"/>
        <w:ind w:firstLine="0"/>
        <w:rPr>
          <w:rFonts w:ascii="Times New Roman" w:hAnsi="Times New Roman" w:cs="Times New Roman"/>
          <w:sz w:val="24"/>
        </w:rPr>
      </w:pPr>
    </w:p>
    <w:p w14:paraId="3F0E7DF9" w14:textId="7B729919" w:rsidR="00E012C0" w:rsidRDefault="00E012C0" w:rsidP="003817A8">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1</w:t>
      </w:r>
      <w:r>
        <w:rPr>
          <w:rFonts w:ascii="Times New Roman" w:hAnsi="Times New Roman" w:cs="Times New Roman"/>
          <w:sz w:val="24"/>
        </w:rPr>
        <w:t xml:space="preserve">: It is a cold winter day. Just before you reach home, a freezing homeless person asks you for money for a warm jacket. You do not have cash on you but wonder whether you should leave your own jacket. The jacket is not special to you [high subjective demands: is your favourite </w:t>
      </w:r>
      <w:r w:rsidR="003817A8">
        <w:rPr>
          <w:rFonts w:ascii="Times New Roman" w:hAnsi="Times New Roman" w:cs="Times New Roman"/>
          <w:sz w:val="24"/>
        </w:rPr>
        <w:t xml:space="preserve">jacket </w:t>
      </w:r>
      <w:r>
        <w:rPr>
          <w:rFonts w:ascii="Times New Roman" w:hAnsi="Times New Roman" w:cs="Times New Roman"/>
          <w:sz w:val="24"/>
        </w:rPr>
        <w:t>and has been for a number of years] and cost 30 euros [</w:t>
      </w:r>
      <w:r w:rsidR="00791117">
        <w:rPr>
          <w:rFonts w:ascii="Times New Roman" w:hAnsi="Times New Roman" w:cs="Times New Roman"/>
          <w:sz w:val="24"/>
        </w:rPr>
        <w:t xml:space="preserve">high objective demands: </w:t>
      </w:r>
      <w:r>
        <w:rPr>
          <w:rFonts w:ascii="Times New Roman" w:hAnsi="Times New Roman" w:cs="Times New Roman"/>
          <w:sz w:val="24"/>
        </w:rPr>
        <w:t>180 euros].</w:t>
      </w:r>
    </w:p>
    <w:p w14:paraId="2A039865" w14:textId="77777777" w:rsidR="00E012C0" w:rsidRDefault="00E012C0" w:rsidP="009A3A37">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lastRenderedPageBreak/>
        <w:t>Scenario 2</w:t>
      </w:r>
      <w:r>
        <w:rPr>
          <w:rFonts w:ascii="Times New Roman" w:hAnsi="Times New Roman" w:cs="Times New Roman"/>
          <w:sz w:val="24"/>
        </w:rPr>
        <w:t xml:space="preserve">: In a few days you will be interviewed for a new job. Because of a flood disaster </w:t>
      </w:r>
      <w:r w:rsidR="00140454">
        <w:rPr>
          <w:rFonts w:ascii="Times New Roman" w:hAnsi="Times New Roman" w:cs="Times New Roman"/>
          <w:sz w:val="24"/>
        </w:rPr>
        <w:t>you – as a regular disaster relief volunteer – are asked to help in the disaster area at the time of your interview. To get the job, you will have to show up for the interview. You know that fifteen further candidates have been invited for interviews and your chances, accordingly, are relativ</w:t>
      </w:r>
      <w:r w:rsidR="00791117">
        <w:rPr>
          <w:rFonts w:ascii="Times New Roman" w:hAnsi="Times New Roman" w:cs="Times New Roman"/>
          <w:sz w:val="24"/>
        </w:rPr>
        <w:t>ely slim [high objective demands</w:t>
      </w:r>
      <w:r w:rsidR="00140454">
        <w:rPr>
          <w:rFonts w:ascii="Times New Roman" w:hAnsi="Times New Roman" w:cs="Times New Roman"/>
          <w:sz w:val="24"/>
        </w:rPr>
        <w:t>: You know that only one further candidate has been invited for an interview and your chances, accordingly, are relatively high]. Personally, you have substantial doubts whether the job would be a good fit for you [high subjective demands: Personally, you are absolutely certain that the job would be a good fit for you].</w:t>
      </w:r>
    </w:p>
    <w:p w14:paraId="66FA137C" w14:textId="76685BE9" w:rsidR="00140454" w:rsidRDefault="00140454" w:rsidP="003817A8">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3</w:t>
      </w:r>
      <w:r>
        <w:rPr>
          <w:rFonts w:ascii="Times New Roman" w:hAnsi="Times New Roman" w:cs="Times New Roman"/>
          <w:sz w:val="24"/>
        </w:rPr>
        <w:t>: You own an old house in a secluded forest area in the mountains. There are plans to build an important water supply facility for a nearby children’s village. The facility will be critical to the future of the village.</w:t>
      </w:r>
      <w:r w:rsidR="002266E7">
        <w:rPr>
          <w:rFonts w:ascii="Times New Roman" w:hAnsi="Times New Roman" w:cs="Times New Roman"/>
          <w:sz w:val="24"/>
        </w:rPr>
        <w:t xml:space="preserve"> You do not like living in your house [high subjective demands: You like living in your house a lot.]. The communal authorities ask you to leave the house and offer you the full value [high objective demands: a small fraction of the value] of the house as compensation.</w:t>
      </w:r>
    </w:p>
    <w:p w14:paraId="22CA701D" w14:textId="77777777" w:rsidR="002266E7" w:rsidRDefault="002266E7" w:rsidP="009A3A37">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4</w:t>
      </w:r>
      <w:r>
        <w:rPr>
          <w:rFonts w:ascii="Times New Roman" w:hAnsi="Times New Roman" w:cs="Times New Roman"/>
          <w:sz w:val="24"/>
        </w:rPr>
        <w:t>: At work you notice how some of your non-German co-workers are disadvantaged because of their family background. If you get engaged and stand up for your colleagues, you do not risk any negative consequences for yourself [high objective demands: you risk facing future disadvantages yourself]. You find it easy [high subjective demands: difficult], to voice your opinion when facing others.</w:t>
      </w:r>
    </w:p>
    <w:p w14:paraId="4B3BC9DF" w14:textId="77777777" w:rsidR="00BA7CB1" w:rsidRDefault="00140454" w:rsidP="009A3A37">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5</w:t>
      </w:r>
      <w:r>
        <w:rPr>
          <w:rFonts w:ascii="Times New Roman" w:hAnsi="Times New Roman" w:cs="Times New Roman"/>
          <w:sz w:val="24"/>
        </w:rPr>
        <w:t xml:space="preserve">: </w:t>
      </w:r>
      <w:r w:rsidR="00BA7CB1">
        <w:rPr>
          <w:rFonts w:ascii="Times New Roman" w:hAnsi="Times New Roman" w:cs="Times New Roman"/>
          <w:sz w:val="24"/>
        </w:rPr>
        <w:t>You inherit a considerable amount of money. It is just enough to make a long holiday journey</w:t>
      </w:r>
      <w:r w:rsidR="00E012C0">
        <w:rPr>
          <w:rFonts w:ascii="Times New Roman" w:hAnsi="Times New Roman" w:cs="Times New Roman"/>
          <w:sz w:val="24"/>
        </w:rPr>
        <w:t xml:space="preserve"> [high subjective demands: of which you have dreamed already for a long time]</w:t>
      </w:r>
      <w:r w:rsidR="00BA7CB1">
        <w:rPr>
          <w:rFonts w:ascii="Times New Roman" w:hAnsi="Times New Roman" w:cs="Times New Roman"/>
          <w:sz w:val="24"/>
        </w:rPr>
        <w:t>. At the same time, a trustworthy charity asks you to donate a small part</w:t>
      </w:r>
      <w:r w:rsidR="00E012C0">
        <w:rPr>
          <w:rFonts w:ascii="Times New Roman" w:hAnsi="Times New Roman" w:cs="Times New Roman"/>
          <w:sz w:val="24"/>
        </w:rPr>
        <w:t xml:space="preserve"> </w:t>
      </w:r>
      <w:r w:rsidR="00BA7CB1">
        <w:rPr>
          <w:rFonts w:ascii="Times New Roman" w:hAnsi="Times New Roman" w:cs="Times New Roman"/>
          <w:sz w:val="24"/>
        </w:rPr>
        <w:t>of</w:t>
      </w:r>
      <w:r w:rsidR="00E012C0">
        <w:rPr>
          <w:rFonts w:ascii="Times New Roman" w:hAnsi="Times New Roman" w:cs="Times New Roman"/>
          <w:sz w:val="24"/>
        </w:rPr>
        <w:t xml:space="preserve"> [high objective demands: all of]</w:t>
      </w:r>
      <w:r w:rsidR="00BA7CB1">
        <w:rPr>
          <w:rFonts w:ascii="Times New Roman" w:hAnsi="Times New Roman" w:cs="Times New Roman"/>
          <w:sz w:val="24"/>
        </w:rPr>
        <w:t xml:space="preserve"> your inheritance for them to buy medication that allows the </w:t>
      </w:r>
      <w:r w:rsidR="00BA7CB1">
        <w:rPr>
          <w:rFonts w:ascii="Times New Roman" w:hAnsi="Times New Roman" w:cs="Times New Roman"/>
          <w:sz w:val="24"/>
        </w:rPr>
        <w:lastRenderedPageBreak/>
        <w:t>treatment of deadly diseases in African countries. Donating the money wou</w:t>
      </w:r>
      <w:r w:rsidR="00E012C0">
        <w:rPr>
          <w:rFonts w:ascii="Times New Roman" w:hAnsi="Times New Roman" w:cs="Times New Roman"/>
          <w:sz w:val="24"/>
        </w:rPr>
        <w:t>ld mean that you cannot afford the journey.</w:t>
      </w:r>
    </w:p>
    <w:p w14:paraId="4FBC58D6" w14:textId="1C9AEF0F" w:rsidR="002266E7" w:rsidRDefault="002266E7" w:rsidP="003817A8">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6</w:t>
      </w:r>
      <w:r>
        <w:rPr>
          <w:rFonts w:ascii="Times New Roman" w:hAnsi="Times New Roman" w:cs="Times New Roman"/>
          <w:sz w:val="24"/>
        </w:rPr>
        <w:t xml:space="preserve">: You are a civil engineer and are looking for a job. You receive two offers: You can either built an orphanage in Africa receiving </w:t>
      </w:r>
      <w:r w:rsidR="00E85C23">
        <w:rPr>
          <w:rFonts w:ascii="Times New Roman" w:hAnsi="Times New Roman" w:cs="Times New Roman"/>
          <w:sz w:val="24"/>
        </w:rPr>
        <w:t>minimal daily allowances (the orphanage will not be built, if you do not sign up at this point). Or you can take a job in a civil engineering office in your home country. The position at home is not very well paid [high objective demands: very well paid] and the job would not satisfy you [high subjective demands: would fully satisfy you].</w:t>
      </w:r>
    </w:p>
    <w:p w14:paraId="07A8E801" w14:textId="77777777" w:rsidR="00E85C23" w:rsidRDefault="00E85C23" w:rsidP="009A3A37">
      <w:pPr>
        <w:pStyle w:val="BodyText"/>
        <w:numPr>
          <w:ilvl w:val="0"/>
          <w:numId w:val="3"/>
        </w:numPr>
        <w:spacing w:line="480" w:lineRule="auto"/>
        <w:rPr>
          <w:rFonts w:ascii="Times New Roman" w:hAnsi="Times New Roman" w:cs="Times New Roman"/>
          <w:sz w:val="24"/>
        </w:rPr>
      </w:pPr>
      <w:r w:rsidRPr="00103CCF">
        <w:rPr>
          <w:rFonts w:ascii="Times New Roman" w:hAnsi="Times New Roman" w:cs="Times New Roman"/>
          <w:b/>
          <w:sz w:val="24"/>
        </w:rPr>
        <w:t>Scenario 7</w:t>
      </w:r>
      <w:r>
        <w:rPr>
          <w:rFonts w:ascii="Times New Roman" w:hAnsi="Times New Roman" w:cs="Times New Roman"/>
          <w:sz w:val="24"/>
        </w:rPr>
        <w:t>: You are a lawyer and are asked to take on a case ‘pro bono’ (i.e. without pay). The case revolves around the discrimination of a tribal group in South America. Without your help, the case is lost and the group will be dislodged from their land. If you take on the case, you will lose your current job. Your current job is not very well paid [high objective demands: is very well paid] and, at a personal level, you do not experience the work as meaningful [high subjective demands: you experience the work as very meaningful].</w:t>
      </w:r>
    </w:p>
    <w:p w14:paraId="75D9352B" w14:textId="7ED1DE33" w:rsidR="00805389" w:rsidRDefault="00E85C23" w:rsidP="00B2457D">
      <w:pPr>
        <w:pStyle w:val="BodyText"/>
        <w:numPr>
          <w:ilvl w:val="0"/>
          <w:numId w:val="3"/>
        </w:numPr>
        <w:spacing w:line="480" w:lineRule="auto"/>
        <w:rPr>
          <w:rFonts w:ascii="Times New Roman" w:hAnsi="Times New Roman" w:cs="Times New Roman"/>
          <w:sz w:val="24"/>
          <w:lang w:val="en-US"/>
        </w:rPr>
      </w:pPr>
      <w:r w:rsidRPr="00103CCF">
        <w:rPr>
          <w:rFonts w:ascii="Times New Roman" w:hAnsi="Times New Roman" w:cs="Times New Roman"/>
          <w:b/>
          <w:sz w:val="24"/>
          <w:lang w:val="en-US"/>
        </w:rPr>
        <w:t>Scenario 8</w:t>
      </w:r>
      <w:r w:rsidRPr="009A3A37">
        <w:rPr>
          <w:rFonts w:ascii="Times New Roman" w:hAnsi="Times New Roman" w:cs="Times New Roman"/>
          <w:sz w:val="24"/>
          <w:lang w:val="en-US"/>
        </w:rPr>
        <w:t xml:space="preserve">: </w:t>
      </w:r>
      <w:r w:rsidR="0055378C" w:rsidRPr="009A3A37">
        <w:rPr>
          <w:rFonts w:ascii="Times New Roman" w:hAnsi="Times New Roman" w:cs="Times New Roman"/>
          <w:sz w:val="24"/>
          <w:lang w:val="en-US"/>
        </w:rPr>
        <w:t xml:space="preserve">Your </w:t>
      </w:r>
      <w:proofErr w:type="gramStart"/>
      <w:r w:rsidR="0055378C" w:rsidRPr="009A3A37">
        <w:rPr>
          <w:rFonts w:ascii="Times New Roman" w:hAnsi="Times New Roman" w:cs="Times New Roman"/>
          <w:sz w:val="24"/>
          <w:lang w:val="en-US"/>
        </w:rPr>
        <w:t>company</w:t>
      </w:r>
      <w:proofErr w:type="gramEnd"/>
      <w:r w:rsidR="0055378C" w:rsidRPr="009A3A37">
        <w:rPr>
          <w:rFonts w:ascii="Times New Roman" w:hAnsi="Times New Roman" w:cs="Times New Roman"/>
          <w:sz w:val="24"/>
          <w:lang w:val="en-US"/>
        </w:rPr>
        <w:t xml:space="preserve"> instructs you to clarify the options for building a new production facility in Ethiopia. </w:t>
      </w:r>
      <w:r w:rsidR="0055378C">
        <w:rPr>
          <w:rFonts w:ascii="Times New Roman" w:hAnsi="Times New Roman" w:cs="Times New Roman"/>
          <w:sz w:val="24"/>
          <w:lang w:val="en-US"/>
        </w:rPr>
        <w:t xml:space="preserve">You find out that there are no legal problems in building the factory. </w:t>
      </w:r>
      <w:r w:rsidR="0055378C" w:rsidRPr="0055378C">
        <w:rPr>
          <w:rFonts w:ascii="Times New Roman" w:hAnsi="Times New Roman" w:cs="Times New Roman"/>
          <w:sz w:val="24"/>
          <w:lang w:val="en-US"/>
        </w:rPr>
        <w:t xml:space="preserve">However, the </w:t>
      </w:r>
      <w:proofErr w:type="gramStart"/>
      <w:r w:rsidR="0055378C" w:rsidRPr="0055378C">
        <w:rPr>
          <w:rFonts w:ascii="Times New Roman" w:hAnsi="Times New Roman" w:cs="Times New Roman"/>
          <w:sz w:val="24"/>
          <w:lang w:val="en-US"/>
        </w:rPr>
        <w:t>waste water</w:t>
      </w:r>
      <w:proofErr w:type="gramEnd"/>
      <w:r w:rsidR="0055378C" w:rsidRPr="0055378C">
        <w:rPr>
          <w:rFonts w:ascii="Times New Roman" w:hAnsi="Times New Roman" w:cs="Times New Roman"/>
          <w:sz w:val="24"/>
          <w:lang w:val="en-US"/>
        </w:rPr>
        <w:t xml:space="preserve"> from the factory will strongly pollute the rare </w:t>
      </w:r>
      <w:r w:rsidR="0055378C" w:rsidRPr="009A3A37">
        <w:rPr>
          <w:rFonts w:ascii="Times New Roman" w:hAnsi="Times New Roman" w:cs="Times New Roman"/>
          <w:sz w:val="24"/>
          <w:lang w:val="en-US"/>
        </w:rPr>
        <w:t xml:space="preserve">ground water. </w:t>
      </w:r>
      <w:r w:rsidR="0055378C">
        <w:rPr>
          <w:rFonts w:ascii="Times New Roman" w:hAnsi="Times New Roman" w:cs="Times New Roman"/>
          <w:sz w:val="24"/>
          <w:lang w:val="en-US"/>
        </w:rPr>
        <w:t xml:space="preserve">Environmental protectionists therefore ask you not to </w:t>
      </w:r>
      <w:r w:rsidR="00B2457D">
        <w:rPr>
          <w:rFonts w:ascii="Times New Roman" w:hAnsi="Times New Roman" w:cs="Times New Roman"/>
          <w:sz w:val="24"/>
          <w:lang w:val="en-US"/>
        </w:rPr>
        <w:t xml:space="preserve">recommend building </w:t>
      </w:r>
      <w:r w:rsidR="0055378C">
        <w:rPr>
          <w:rFonts w:ascii="Times New Roman" w:hAnsi="Times New Roman" w:cs="Times New Roman"/>
          <w:sz w:val="24"/>
          <w:lang w:val="en-US"/>
        </w:rPr>
        <w:t>the factory. The company management will follow your decision. If you recommend building the factory, you will be promoted. Being promoted does not mean much to you [high subjective demands: means a lot to you] and would only imply a relatively small financial advantage [high objective demands: would imply a substantial financial advantage].</w:t>
      </w:r>
    </w:p>
    <w:p w14:paraId="28D9A56A" w14:textId="77777777" w:rsidR="00586F50" w:rsidRPr="00586F50" w:rsidRDefault="00586F50" w:rsidP="00496725">
      <w:pPr>
        <w:pStyle w:val="BodyText"/>
        <w:spacing w:line="480" w:lineRule="auto"/>
        <w:ind w:left="360" w:firstLine="0"/>
        <w:rPr>
          <w:rFonts w:ascii="Times New Roman" w:hAnsi="Times New Roman" w:cs="Times New Roman"/>
          <w:sz w:val="24"/>
          <w:lang w:val="en-US"/>
        </w:rPr>
      </w:pPr>
    </w:p>
    <w:p w14:paraId="40AB9179" w14:textId="77777777" w:rsidR="005039C3" w:rsidRDefault="005952AB" w:rsidP="009A3A37">
      <w:pPr>
        <w:pStyle w:val="BodyText"/>
        <w:spacing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For each scenario, there were four versions: one in which both subjective and objective demands were low (see main version above), one in which subjective demands were high but objective demands low, one in which subjective demands were low and objective demands were high, and one in which both subjective and objective demands were high. Each participant was randomly assigned to one of four groups and then read the same of these four versions of each scenario.</w:t>
      </w:r>
      <w:r>
        <w:rPr>
          <w:rStyle w:val="FootnoteReference"/>
          <w:rFonts w:ascii="Times New Roman" w:hAnsi="Times New Roman" w:cs="Times New Roman"/>
          <w:sz w:val="24"/>
          <w:lang w:val="en-US"/>
        </w:rPr>
        <w:footnoteReference w:id="16"/>
      </w:r>
    </w:p>
    <w:p w14:paraId="10F8B11E" w14:textId="3C76A786" w:rsidR="005952AB" w:rsidRDefault="005952AB" w:rsidP="00944A8A">
      <w:pPr>
        <w:pStyle w:val="BodyText"/>
        <w:spacing w:line="480" w:lineRule="auto"/>
        <w:ind w:firstLine="720"/>
        <w:rPr>
          <w:rFonts w:ascii="Times New Roman" w:hAnsi="Times New Roman" w:cs="Times New Roman"/>
          <w:sz w:val="24"/>
          <w:lang w:val="en-US"/>
        </w:rPr>
      </w:pPr>
      <w:r w:rsidRPr="005952AB">
        <w:rPr>
          <w:rFonts w:ascii="Times New Roman" w:hAnsi="Times New Roman" w:cs="Times New Roman"/>
          <w:sz w:val="24"/>
          <w:lang w:val="en-US"/>
        </w:rPr>
        <w:t xml:space="preserve">After </w:t>
      </w:r>
      <w:r w:rsidR="007A7A75">
        <w:rPr>
          <w:rFonts w:ascii="Times New Roman" w:hAnsi="Times New Roman" w:cs="Times New Roman"/>
          <w:sz w:val="24"/>
          <w:lang w:val="en-US"/>
        </w:rPr>
        <w:t xml:space="preserve">having read </w:t>
      </w:r>
      <w:r w:rsidRPr="005952AB">
        <w:rPr>
          <w:rFonts w:ascii="Times New Roman" w:hAnsi="Times New Roman" w:cs="Times New Roman"/>
          <w:sz w:val="24"/>
          <w:lang w:val="en-US"/>
        </w:rPr>
        <w:t xml:space="preserve">each scenario, </w:t>
      </w:r>
      <w:r w:rsidR="007A7A75">
        <w:rPr>
          <w:rFonts w:ascii="Times New Roman" w:hAnsi="Times New Roman" w:cs="Times New Roman"/>
          <w:sz w:val="24"/>
          <w:lang w:val="en-US"/>
        </w:rPr>
        <w:t xml:space="preserve">we asked </w:t>
      </w:r>
      <w:r w:rsidRPr="005952AB">
        <w:rPr>
          <w:rFonts w:ascii="Times New Roman" w:hAnsi="Times New Roman" w:cs="Times New Roman"/>
          <w:sz w:val="24"/>
          <w:lang w:val="en-US"/>
        </w:rPr>
        <w:t>participants three questions that were central to our analys</w:t>
      </w:r>
      <w:r>
        <w:rPr>
          <w:rFonts w:ascii="Times New Roman" w:hAnsi="Times New Roman" w:cs="Times New Roman"/>
          <w:sz w:val="24"/>
          <w:lang w:val="en-US"/>
        </w:rPr>
        <w:t>e</w:t>
      </w:r>
      <w:r w:rsidRPr="005952AB">
        <w:rPr>
          <w:rFonts w:ascii="Times New Roman" w:hAnsi="Times New Roman" w:cs="Times New Roman"/>
          <w:sz w:val="24"/>
          <w:lang w:val="en-US"/>
        </w:rPr>
        <w:t>s:  First</w:t>
      </w:r>
      <w:r w:rsidR="0010686D">
        <w:rPr>
          <w:rFonts w:ascii="Times New Roman" w:hAnsi="Times New Roman" w:cs="Times New Roman"/>
          <w:sz w:val="24"/>
          <w:lang w:val="en-US"/>
        </w:rPr>
        <w:t xml:space="preserve"> (Question 1)</w:t>
      </w:r>
      <w:r w:rsidRPr="005952AB">
        <w:rPr>
          <w:rFonts w:ascii="Times New Roman" w:hAnsi="Times New Roman" w:cs="Times New Roman"/>
          <w:sz w:val="24"/>
          <w:lang w:val="en-US"/>
        </w:rPr>
        <w:t>, they indicated what they would do in such a situation (</w:t>
      </w:r>
      <w:r>
        <w:rPr>
          <w:rFonts w:ascii="Times New Roman" w:hAnsi="Times New Roman" w:cs="Times New Roman"/>
          <w:sz w:val="24"/>
          <w:lang w:val="en-US"/>
        </w:rPr>
        <w:t xml:space="preserve">Action choice; </w:t>
      </w:r>
      <w:r w:rsidRPr="005952AB">
        <w:rPr>
          <w:rFonts w:ascii="Times New Roman" w:hAnsi="Times New Roman" w:cs="Times New Roman"/>
          <w:sz w:val="24"/>
          <w:lang w:val="en-US"/>
        </w:rPr>
        <w:t xml:space="preserve">e.g., in </w:t>
      </w:r>
      <w:r>
        <w:rPr>
          <w:rFonts w:ascii="Times New Roman" w:hAnsi="Times New Roman" w:cs="Times New Roman"/>
          <w:sz w:val="24"/>
          <w:lang w:val="en-US"/>
        </w:rPr>
        <w:t>Scenario 1 they could “keep the jacket” or “give the jacket away” to the homeless person</w:t>
      </w:r>
      <w:r w:rsidRPr="005952AB">
        <w:rPr>
          <w:rFonts w:ascii="Times New Roman" w:hAnsi="Times New Roman" w:cs="Times New Roman"/>
          <w:sz w:val="24"/>
          <w:lang w:val="en-US"/>
        </w:rPr>
        <w:t>). Second</w:t>
      </w:r>
      <w:r w:rsidR="0010686D">
        <w:rPr>
          <w:rFonts w:ascii="Times New Roman" w:hAnsi="Times New Roman" w:cs="Times New Roman"/>
          <w:sz w:val="24"/>
          <w:lang w:val="en-US"/>
        </w:rPr>
        <w:t xml:space="preserve"> (Question 2)</w:t>
      </w:r>
      <w:r w:rsidRPr="005952AB">
        <w:rPr>
          <w:rFonts w:ascii="Times New Roman" w:hAnsi="Times New Roman" w:cs="Times New Roman"/>
          <w:sz w:val="24"/>
          <w:lang w:val="en-US"/>
        </w:rPr>
        <w:t xml:space="preserve">, they answered the question “Overall, what is the thing to do?” </w:t>
      </w:r>
      <w:proofErr w:type="gramStart"/>
      <w:r w:rsidRPr="005952AB">
        <w:rPr>
          <w:rFonts w:ascii="Times New Roman" w:hAnsi="Times New Roman" w:cs="Times New Roman"/>
          <w:sz w:val="24"/>
          <w:lang w:val="en-US"/>
        </w:rPr>
        <w:t>(</w:t>
      </w:r>
      <w:r w:rsidR="0077755F">
        <w:rPr>
          <w:rFonts w:ascii="Times New Roman" w:hAnsi="Times New Roman" w:cs="Times New Roman"/>
          <w:sz w:val="24"/>
          <w:lang w:val="en-US"/>
        </w:rPr>
        <w:t xml:space="preserve">Assessment of reasons; </w:t>
      </w:r>
      <w:r w:rsidRPr="005952AB">
        <w:rPr>
          <w:rFonts w:ascii="Times New Roman" w:hAnsi="Times New Roman" w:cs="Times New Roman"/>
          <w:sz w:val="24"/>
          <w:lang w:val="en-US"/>
        </w:rPr>
        <w:t>with the same answer options).</w:t>
      </w:r>
      <w:proofErr w:type="gramEnd"/>
      <w:r w:rsidRPr="005952AB">
        <w:rPr>
          <w:rFonts w:ascii="Times New Roman" w:hAnsi="Times New Roman" w:cs="Times New Roman"/>
          <w:sz w:val="24"/>
          <w:lang w:val="en-US"/>
        </w:rPr>
        <w:t xml:space="preserve"> Third</w:t>
      </w:r>
      <w:r w:rsidR="0010686D">
        <w:rPr>
          <w:rFonts w:ascii="Times New Roman" w:hAnsi="Times New Roman" w:cs="Times New Roman"/>
          <w:sz w:val="24"/>
          <w:lang w:val="en-US"/>
        </w:rPr>
        <w:t xml:space="preserve"> (Question 3)</w:t>
      </w:r>
      <w:r w:rsidRPr="005952AB">
        <w:rPr>
          <w:rFonts w:ascii="Times New Roman" w:hAnsi="Times New Roman" w:cs="Times New Roman"/>
          <w:sz w:val="24"/>
          <w:lang w:val="en-US"/>
        </w:rPr>
        <w:t>, they indicated what they believed morality demanded them to d</w:t>
      </w:r>
      <w:r w:rsidR="0077755F">
        <w:rPr>
          <w:rFonts w:ascii="Times New Roman" w:hAnsi="Times New Roman" w:cs="Times New Roman"/>
          <w:sz w:val="24"/>
          <w:lang w:val="en-US"/>
        </w:rPr>
        <w:t>o (Moral judgment; again the same options)</w:t>
      </w:r>
      <w:r w:rsidRPr="005952AB">
        <w:rPr>
          <w:rFonts w:ascii="Times New Roman" w:hAnsi="Times New Roman" w:cs="Times New Roman"/>
          <w:sz w:val="24"/>
          <w:lang w:val="en-US"/>
        </w:rPr>
        <w:t xml:space="preserve">. Most important for our </w:t>
      </w:r>
      <w:r w:rsidR="007A7A75" w:rsidRPr="005952AB">
        <w:rPr>
          <w:rFonts w:ascii="Times New Roman" w:hAnsi="Times New Roman" w:cs="Times New Roman"/>
          <w:sz w:val="24"/>
          <w:lang w:val="en-US"/>
        </w:rPr>
        <w:t>analy</w:t>
      </w:r>
      <w:r w:rsidR="007A7A75">
        <w:rPr>
          <w:rFonts w:ascii="Times New Roman" w:hAnsi="Times New Roman" w:cs="Times New Roman"/>
          <w:sz w:val="24"/>
          <w:lang w:val="en-US"/>
        </w:rPr>
        <w:t>se</w:t>
      </w:r>
      <w:r w:rsidR="007A7A75" w:rsidRPr="005952AB">
        <w:rPr>
          <w:rFonts w:ascii="Times New Roman" w:hAnsi="Times New Roman" w:cs="Times New Roman"/>
          <w:sz w:val="24"/>
          <w:lang w:val="en-US"/>
        </w:rPr>
        <w:t xml:space="preserve">s </w:t>
      </w:r>
      <w:r w:rsidRPr="005952AB">
        <w:rPr>
          <w:rFonts w:ascii="Times New Roman" w:hAnsi="Times New Roman" w:cs="Times New Roman"/>
          <w:sz w:val="24"/>
          <w:lang w:val="en-US"/>
        </w:rPr>
        <w:t xml:space="preserve">is </w:t>
      </w:r>
      <w:r w:rsidR="003E3517">
        <w:rPr>
          <w:rFonts w:ascii="Times New Roman" w:hAnsi="Times New Roman" w:cs="Times New Roman"/>
          <w:sz w:val="24"/>
          <w:lang w:val="en-US"/>
        </w:rPr>
        <w:t>Question 2</w:t>
      </w:r>
      <w:r w:rsidRPr="005952AB">
        <w:rPr>
          <w:rFonts w:ascii="Times New Roman" w:hAnsi="Times New Roman" w:cs="Times New Roman"/>
          <w:sz w:val="24"/>
          <w:lang w:val="en-US"/>
        </w:rPr>
        <w:t xml:space="preserve"> because it was designed to determine the overall assessment of reasons in this </w:t>
      </w:r>
      <w:proofErr w:type="gramStart"/>
      <w:r w:rsidRPr="005952AB">
        <w:rPr>
          <w:rFonts w:ascii="Times New Roman" w:hAnsi="Times New Roman" w:cs="Times New Roman"/>
          <w:sz w:val="24"/>
          <w:lang w:val="en-US"/>
        </w:rPr>
        <w:t>situation,</w:t>
      </w:r>
      <w:proofErr w:type="gramEnd"/>
      <w:r w:rsidRPr="005952AB">
        <w:rPr>
          <w:rFonts w:ascii="Times New Roman" w:hAnsi="Times New Roman" w:cs="Times New Roman"/>
          <w:sz w:val="24"/>
          <w:lang w:val="en-US"/>
        </w:rPr>
        <w:t xml:space="preserve"> hence the occurrence of the OD-intuition as it appears in premise (</w:t>
      </w:r>
      <w:r>
        <w:rPr>
          <w:rFonts w:ascii="Times New Roman" w:hAnsi="Times New Roman" w:cs="Times New Roman"/>
          <w:sz w:val="24"/>
          <w:lang w:val="en-US"/>
        </w:rPr>
        <w:t>3</w:t>
      </w:r>
      <w:r w:rsidRPr="005952AB">
        <w:rPr>
          <w:rFonts w:ascii="Times New Roman" w:hAnsi="Times New Roman" w:cs="Times New Roman"/>
          <w:sz w:val="24"/>
          <w:lang w:val="en-US"/>
        </w:rPr>
        <w:t xml:space="preserve">) in the argument of OD. The analyses below therefore focus </w:t>
      </w:r>
      <w:r w:rsidR="00944A8A">
        <w:rPr>
          <w:rFonts w:ascii="Times New Roman" w:hAnsi="Times New Roman" w:cs="Times New Roman"/>
          <w:sz w:val="24"/>
          <w:lang w:val="en-US"/>
        </w:rPr>
        <w:t>primarily</w:t>
      </w:r>
      <w:r w:rsidR="00944A8A" w:rsidRPr="005952AB">
        <w:rPr>
          <w:rFonts w:ascii="Times New Roman" w:hAnsi="Times New Roman" w:cs="Times New Roman"/>
          <w:sz w:val="24"/>
          <w:lang w:val="en-US"/>
        </w:rPr>
        <w:t xml:space="preserve"> </w:t>
      </w:r>
      <w:r w:rsidRPr="005952AB">
        <w:rPr>
          <w:rFonts w:ascii="Times New Roman" w:hAnsi="Times New Roman" w:cs="Times New Roman"/>
          <w:sz w:val="24"/>
          <w:lang w:val="en-US"/>
        </w:rPr>
        <w:t>on this question.</w:t>
      </w:r>
    </w:p>
    <w:p w14:paraId="2FAF7D6D" w14:textId="41988BF1" w:rsidR="0077755F" w:rsidRPr="002B4611" w:rsidRDefault="0077755F" w:rsidP="00944A8A">
      <w:pPr>
        <w:pStyle w:val="BodyText"/>
        <w:spacing w:line="480" w:lineRule="auto"/>
        <w:ind w:firstLine="720"/>
        <w:rPr>
          <w:rFonts w:ascii="Times New Roman" w:hAnsi="Times New Roman" w:cs="Times New Roman"/>
          <w:sz w:val="24"/>
        </w:rPr>
      </w:pPr>
      <w:r w:rsidRPr="0077755F">
        <w:rPr>
          <w:rFonts w:ascii="Times New Roman" w:hAnsi="Times New Roman" w:cs="Times New Roman"/>
          <w:sz w:val="24"/>
          <w:lang w:val="en-US"/>
        </w:rPr>
        <w:t xml:space="preserve">However, the other two questions are also important, albeit for different reasons. </w:t>
      </w:r>
      <w:r w:rsidR="003E3517">
        <w:rPr>
          <w:rFonts w:ascii="Times New Roman" w:hAnsi="Times New Roman" w:cs="Times New Roman"/>
          <w:sz w:val="24"/>
          <w:lang w:val="en-US"/>
        </w:rPr>
        <w:t xml:space="preserve">Question 1 </w:t>
      </w:r>
      <w:r w:rsidRPr="0077755F">
        <w:rPr>
          <w:rFonts w:ascii="Times New Roman" w:hAnsi="Times New Roman" w:cs="Times New Roman"/>
          <w:sz w:val="24"/>
          <w:lang w:val="en-US"/>
        </w:rPr>
        <w:t xml:space="preserve">concerning expected actual behaviour </w:t>
      </w:r>
      <w:r w:rsidR="00944A8A">
        <w:rPr>
          <w:rFonts w:ascii="Times New Roman" w:hAnsi="Times New Roman" w:cs="Times New Roman"/>
          <w:sz w:val="24"/>
          <w:lang w:val="en-US"/>
        </w:rPr>
        <w:t xml:space="preserve">provides </w:t>
      </w:r>
      <w:r>
        <w:rPr>
          <w:rFonts w:ascii="Times New Roman" w:hAnsi="Times New Roman" w:cs="Times New Roman"/>
          <w:sz w:val="24"/>
          <w:lang w:val="en-US"/>
        </w:rPr>
        <w:t>some insight into the degree to which</w:t>
      </w:r>
      <w:r w:rsidRPr="0077755F">
        <w:rPr>
          <w:rFonts w:ascii="Times New Roman" w:hAnsi="Times New Roman" w:cs="Times New Roman"/>
          <w:sz w:val="24"/>
          <w:lang w:val="en-US"/>
        </w:rPr>
        <w:t xml:space="preserve"> people </w:t>
      </w:r>
      <w:r>
        <w:rPr>
          <w:rFonts w:ascii="Times New Roman" w:hAnsi="Times New Roman" w:cs="Times New Roman"/>
          <w:sz w:val="24"/>
          <w:lang w:val="en-US"/>
        </w:rPr>
        <w:t>anticipate</w:t>
      </w:r>
      <w:r w:rsidRPr="0077755F">
        <w:rPr>
          <w:rFonts w:ascii="Times New Roman" w:hAnsi="Times New Roman" w:cs="Times New Roman"/>
          <w:sz w:val="24"/>
          <w:lang w:val="en-US"/>
        </w:rPr>
        <w:t xml:space="preserve"> internal (e.g., weakness of will) or external (e.g., coercion) processes interfering with the implementation of their intuition. </w:t>
      </w:r>
      <w:r w:rsidR="003E3517">
        <w:rPr>
          <w:rFonts w:ascii="Times New Roman" w:hAnsi="Times New Roman" w:cs="Times New Roman"/>
          <w:sz w:val="24"/>
        </w:rPr>
        <w:t>Question 3</w:t>
      </w:r>
      <w:r w:rsidRPr="00E46FBA">
        <w:rPr>
          <w:rFonts w:ascii="Times New Roman" w:hAnsi="Times New Roman" w:cs="Times New Roman"/>
          <w:sz w:val="24"/>
        </w:rPr>
        <w:t xml:space="preserve">, concerning participants’ moral assessment of the situation, </w:t>
      </w:r>
      <w:r>
        <w:rPr>
          <w:rFonts w:ascii="Times New Roman" w:hAnsi="Times New Roman" w:cs="Times New Roman"/>
          <w:sz w:val="24"/>
        </w:rPr>
        <w:t xml:space="preserve">was </w:t>
      </w:r>
      <w:r w:rsidR="00944A8A">
        <w:rPr>
          <w:rFonts w:ascii="Times New Roman" w:hAnsi="Times New Roman" w:cs="Times New Roman"/>
          <w:sz w:val="24"/>
        </w:rPr>
        <w:t>included</w:t>
      </w:r>
      <w:r w:rsidR="00944A8A" w:rsidRPr="00E46FBA">
        <w:rPr>
          <w:rFonts w:ascii="Times New Roman" w:hAnsi="Times New Roman" w:cs="Times New Roman"/>
          <w:sz w:val="24"/>
        </w:rPr>
        <w:t xml:space="preserve"> </w:t>
      </w:r>
      <w:r w:rsidRPr="00E46FBA">
        <w:rPr>
          <w:rFonts w:ascii="Times New Roman" w:hAnsi="Times New Roman" w:cs="Times New Roman"/>
          <w:sz w:val="24"/>
        </w:rPr>
        <w:t xml:space="preserve">to </w:t>
      </w:r>
      <w:r>
        <w:rPr>
          <w:rFonts w:ascii="Times New Roman" w:hAnsi="Times New Roman" w:cs="Times New Roman"/>
          <w:sz w:val="24"/>
        </w:rPr>
        <w:t xml:space="preserve">be able to </w:t>
      </w:r>
      <w:r w:rsidR="00944A8A">
        <w:rPr>
          <w:rFonts w:ascii="Times New Roman" w:hAnsi="Times New Roman" w:cs="Times New Roman"/>
          <w:sz w:val="24"/>
        </w:rPr>
        <w:t>examine</w:t>
      </w:r>
      <w:r w:rsidR="00944A8A" w:rsidRPr="00E46FBA">
        <w:rPr>
          <w:rFonts w:ascii="Times New Roman" w:hAnsi="Times New Roman" w:cs="Times New Roman"/>
          <w:sz w:val="24"/>
        </w:rPr>
        <w:t xml:space="preserve"> </w:t>
      </w:r>
      <w:r>
        <w:rPr>
          <w:rFonts w:ascii="Times New Roman" w:hAnsi="Times New Roman" w:cs="Times New Roman"/>
          <w:sz w:val="24"/>
        </w:rPr>
        <w:t>whether</w:t>
      </w:r>
      <w:r w:rsidRPr="00E46FBA">
        <w:rPr>
          <w:rFonts w:ascii="Times New Roman" w:hAnsi="Times New Roman" w:cs="Times New Roman"/>
          <w:sz w:val="24"/>
        </w:rPr>
        <w:t xml:space="preserve"> the</w:t>
      </w:r>
      <w:r w:rsidR="00944A8A">
        <w:rPr>
          <w:rFonts w:ascii="Times New Roman" w:hAnsi="Times New Roman" w:cs="Times New Roman"/>
          <w:sz w:val="24"/>
        </w:rPr>
        <w:t xml:space="preserve"> possible</w:t>
      </w:r>
      <w:r w:rsidRPr="00E46FBA">
        <w:rPr>
          <w:rFonts w:ascii="Times New Roman" w:hAnsi="Times New Roman" w:cs="Times New Roman"/>
          <w:sz w:val="24"/>
        </w:rPr>
        <w:t xml:space="preserve"> intuitive judgment </w:t>
      </w:r>
      <w:r w:rsidR="00944A8A">
        <w:rPr>
          <w:rFonts w:ascii="Times New Roman" w:hAnsi="Times New Roman" w:cs="Times New Roman"/>
          <w:sz w:val="24"/>
        </w:rPr>
        <w:t xml:space="preserve">that </w:t>
      </w:r>
      <w:r w:rsidRPr="00E46FBA">
        <w:rPr>
          <w:rFonts w:ascii="Times New Roman" w:hAnsi="Times New Roman" w:cs="Times New Roman"/>
          <w:sz w:val="24"/>
        </w:rPr>
        <w:t xml:space="preserve">consequentialist demands </w:t>
      </w:r>
      <w:r w:rsidR="00944A8A">
        <w:rPr>
          <w:rFonts w:ascii="Times New Roman" w:hAnsi="Times New Roman" w:cs="Times New Roman"/>
          <w:sz w:val="24"/>
        </w:rPr>
        <w:t xml:space="preserve">are unreasonable (Question 2) </w:t>
      </w:r>
      <w:r w:rsidRPr="00E46FBA">
        <w:rPr>
          <w:rFonts w:ascii="Times New Roman" w:hAnsi="Times New Roman" w:cs="Times New Roman"/>
          <w:sz w:val="24"/>
        </w:rPr>
        <w:t xml:space="preserve">is </w:t>
      </w:r>
      <w:r w:rsidR="00944A8A">
        <w:rPr>
          <w:rFonts w:ascii="Times New Roman" w:hAnsi="Times New Roman" w:cs="Times New Roman"/>
          <w:sz w:val="24"/>
        </w:rPr>
        <w:t>invalidated</w:t>
      </w:r>
      <w:r w:rsidR="00944A8A" w:rsidRPr="00E46FBA">
        <w:rPr>
          <w:rFonts w:ascii="Times New Roman" w:hAnsi="Times New Roman" w:cs="Times New Roman"/>
          <w:sz w:val="24"/>
        </w:rPr>
        <w:t xml:space="preserve"> </w:t>
      </w:r>
      <w:r w:rsidRPr="00E46FBA">
        <w:rPr>
          <w:rFonts w:ascii="Times New Roman" w:hAnsi="Times New Roman" w:cs="Times New Roman"/>
          <w:sz w:val="24"/>
        </w:rPr>
        <w:t xml:space="preserve">by an intuitive judgment </w:t>
      </w:r>
      <w:r w:rsidR="00944A8A">
        <w:rPr>
          <w:rFonts w:ascii="Times New Roman" w:hAnsi="Times New Roman" w:cs="Times New Roman"/>
          <w:sz w:val="24"/>
        </w:rPr>
        <w:t>that they are (still) moral</w:t>
      </w:r>
      <w:r w:rsidRPr="00E46FBA">
        <w:rPr>
          <w:rFonts w:ascii="Times New Roman" w:hAnsi="Times New Roman" w:cs="Times New Roman"/>
          <w:sz w:val="24"/>
        </w:rPr>
        <w:t xml:space="preserve">. </w:t>
      </w:r>
      <w:r>
        <w:rPr>
          <w:rFonts w:ascii="Times New Roman" w:hAnsi="Times New Roman" w:cs="Times New Roman"/>
          <w:sz w:val="24"/>
        </w:rPr>
        <w:t xml:space="preserve">This </w:t>
      </w:r>
      <w:r w:rsidRPr="00E46FBA">
        <w:rPr>
          <w:rFonts w:ascii="Times New Roman" w:hAnsi="Times New Roman" w:cs="Times New Roman"/>
          <w:sz w:val="24"/>
        </w:rPr>
        <w:t xml:space="preserve">is relevant because OD is an argument against consequentialism as a </w:t>
      </w:r>
      <w:r w:rsidRPr="002B4611">
        <w:rPr>
          <w:rFonts w:ascii="Times New Roman" w:hAnsi="Times New Roman" w:cs="Times New Roman"/>
          <w:i/>
          <w:sz w:val="24"/>
        </w:rPr>
        <w:t>moral</w:t>
      </w:r>
      <w:r w:rsidRPr="00E46FBA">
        <w:rPr>
          <w:rFonts w:ascii="Times New Roman" w:hAnsi="Times New Roman" w:cs="Times New Roman"/>
          <w:sz w:val="24"/>
        </w:rPr>
        <w:t xml:space="preserve"> theory. But if people intuit that there is nothing </w:t>
      </w:r>
      <w:r w:rsidRPr="00E46FBA">
        <w:rPr>
          <w:rFonts w:ascii="Times New Roman" w:hAnsi="Times New Roman" w:cs="Times New Roman"/>
          <w:sz w:val="24"/>
        </w:rPr>
        <w:lastRenderedPageBreak/>
        <w:t>morally objectionable about the unreasonab</w:t>
      </w:r>
      <w:r>
        <w:rPr>
          <w:rFonts w:ascii="Times New Roman" w:hAnsi="Times New Roman" w:cs="Times New Roman"/>
          <w:sz w:val="24"/>
        </w:rPr>
        <w:t xml:space="preserve">le demands of consequentialism – </w:t>
      </w:r>
      <w:r w:rsidRPr="00E46FBA">
        <w:rPr>
          <w:rFonts w:ascii="Times New Roman" w:hAnsi="Times New Roman" w:cs="Times New Roman"/>
          <w:sz w:val="24"/>
        </w:rPr>
        <w:t>because</w:t>
      </w:r>
      <w:r>
        <w:rPr>
          <w:rFonts w:ascii="Times New Roman" w:hAnsi="Times New Roman" w:cs="Times New Roman"/>
          <w:sz w:val="24"/>
        </w:rPr>
        <w:t>, we conjecture,</w:t>
      </w:r>
      <w:r w:rsidRPr="00E46FBA">
        <w:rPr>
          <w:rFonts w:ascii="Times New Roman" w:hAnsi="Times New Roman" w:cs="Times New Roman"/>
          <w:sz w:val="24"/>
        </w:rPr>
        <w:t xml:space="preserve"> what happens is</w:t>
      </w:r>
      <w:r>
        <w:rPr>
          <w:rFonts w:ascii="Times New Roman" w:hAnsi="Times New Roman" w:cs="Times New Roman"/>
          <w:sz w:val="24"/>
        </w:rPr>
        <w:t xml:space="preserve"> that in their view</w:t>
      </w:r>
      <w:r w:rsidRPr="00E46FBA">
        <w:rPr>
          <w:rFonts w:ascii="Times New Roman" w:hAnsi="Times New Roman" w:cs="Times New Roman"/>
          <w:sz w:val="24"/>
        </w:rPr>
        <w:t xml:space="preserve"> non-moral rea</w:t>
      </w:r>
      <w:r>
        <w:rPr>
          <w:rFonts w:ascii="Times New Roman" w:hAnsi="Times New Roman" w:cs="Times New Roman"/>
          <w:sz w:val="24"/>
        </w:rPr>
        <w:t>sons override the moral reasons –</w:t>
      </w:r>
      <w:r w:rsidRPr="00E46FBA">
        <w:rPr>
          <w:rFonts w:ascii="Times New Roman" w:hAnsi="Times New Roman" w:cs="Times New Roman"/>
          <w:sz w:val="24"/>
        </w:rPr>
        <w:t xml:space="preserve"> then the </w:t>
      </w:r>
      <w:r>
        <w:rPr>
          <w:rFonts w:ascii="Times New Roman" w:hAnsi="Times New Roman" w:cs="Times New Roman"/>
          <w:sz w:val="24"/>
        </w:rPr>
        <w:t>OD-</w:t>
      </w:r>
      <w:r w:rsidRPr="00E46FBA">
        <w:rPr>
          <w:rFonts w:ascii="Times New Roman" w:hAnsi="Times New Roman" w:cs="Times New Roman"/>
          <w:sz w:val="24"/>
        </w:rPr>
        <w:t xml:space="preserve">intuition, i.e., the answer to </w:t>
      </w:r>
      <w:r w:rsidR="003E3517">
        <w:rPr>
          <w:rFonts w:ascii="Times New Roman" w:hAnsi="Times New Roman" w:cs="Times New Roman"/>
          <w:sz w:val="24"/>
        </w:rPr>
        <w:t>Question 2</w:t>
      </w:r>
      <w:r w:rsidRPr="00E46FBA">
        <w:rPr>
          <w:rFonts w:ascii="Times New Roman" w:hAnsi="Times New Roman" w:cs="Times New Roman"/>
          <w:sz w:val="24"/>
        </w:rPr>
        <w:t xml:space="preserve">, cannot be used to support OD. </w:t>
      </w:r>
      <w:r w:rsidRPr="002B4611">
        <w:rPr>
          <w:rFonts w:ascii="Times New Roman" w:hAnsi="Times New Roman" w:cs="Times New Roman"/>
          <w:color w:val="000000"/>
          <w:sz w:val="24"/>
          <w:lang w:val="en-US"/>
        </w:rPr>
        <w:t>In this case, it seems, we have a moral intuition conflicting with consequentialism’s alleged claim to the overridingness of its reasons</w:t>
      </w:r>
      <w:r>
        <w:rPr>
          <w:rFonts w:ascii="Times New Roman" w:hAnsi="Times New Roman" w:cs="Times New Roman"/>
          <w:color w:val="000000"/>
          <w:sz w:val="24"/>
          <w:lang w:val="en-US"/>
        </w:rPr>
        <w:t>, thus pushing not towards the rejection of the theory as a correct account of morality but towards rejection of its claim that its reasons are decisive.</w:t>
      </w:r>
    </w:p>
    <w:p w14:paraId="7A6B9AE8" w14:textId="27F1E5E1" w:rsidR="0077755F" w:rsidRDefault="0077755F" w:rsidP="00944A8A">
      <w:pPr>
        <w:pStyle w:val="BodyText"/>
        <w:spacing w:line="480" w:lineRule="auto"/>
        <w:ind w:firstLine="720"/>
        <w:rPr>
          <w:rFonts w:ascii="Times New Roman" w:hAnsi="Times New Roman" w:cs="Times New Roman"/>
          <w:sz w:val="24"/>
        </w:rPr>
      </w:pPr>
      <w:r>
        <w:rPr>
          <w:rFonts w:ascii="Times New Roman" w:hAnsi="Times New Roman" w:cs="Times New Roman"/>
          <w:sz w:val="24"/>
        </w:rPr>
        <w:t xml:space="preserve">In other words, we think that contrary to what the argument of OD suggests, there are really </w:t>
      </w:r>
      <w:r>
        <w:rPr>
          <w:rFonts w:ascii="Times New Roman" w:hAnsi="Times New Roman" w:cs="Times New Roman"/>
          <w:i/>
          <w:sz w:val="24"/>
        </w:rPr>
        <w:t xml:space="preserve">two </w:t>
      </w:r>
      <w:r>
        <w:rPr>
          <w:rFonts w:ascii="Times New Roman" w:hAnsi="Times New Roman" w:cs="Times New Roman"/>
          <w:sz w:val="24"/>
        </w:rPr>
        <w:t>intuitions that bear on the validity of the Objection.</w:t>
      </w:r>
      <w:r>
        <w:rPr>
          <w:rStyle w:val="FootnoteReference"/>
          <w:rFonts w:ascii="Times New Roman" w:hAnsi="Times New Roman" w:cs="Times New Roman"/>
          <w:sz w:val="24"/>
        </w:rPr>
        <w:footnoteReference w:id="17"/>
      </w:r>
      <w:r>
        <w:rPr>
          <w:rFonts w:ascii="Times New Roman" w:hAnsi="Times New Roman" w:cs="Times New Roman"/>
          <w:sz w:val="24"/>
        </w:rPr>
        <w:t xml:space="preserve"> One is the OD-intuition as it appears in premise (3) of the </w:t>
      </w:r>
      <w:proofErr w:type="gramStart"/>
      <w:r>
        <w:rPr>
          <w:rFonts w:ascii="Times New Roman" w:hAnsi="Times New Roman" w:cs="Times New Roman"/>
          <w:sz w:val="24"/>
        </w:rPr>
        <w:t>argument,</w:t>
      </w:r>
      <w:proofErr w:type="gramEnd"/>
      <w:r>
        <w:rPr>
          <w:rFonts w:ascii="Times New Roman" w:hAnsi="Times New Roman" w:cs="Times New Roman"/>
          <w:sz w:val="24"/>
        </w:rPr>
        <w:t xml:space="preserve"> the other is a moral intuition that concerns the overall validity of consequentialism as a moral theory. Since the two intuitions can come apart, in particular, one can hold that a consequentialist requirement is unreasonable but still take it to be morally </w:t>
      </w:r>
      <w:r w:rsidR="00944A8A">
        <w:rPr>
          <w:rFonts w:ascii="Times New Roman" w:hAnsi="Times New Roman" w:cs="Times New Roman"/>
          <w:sz w:val="24"/>
        </w:rPr>
        <w:t>appropriate</w:t>
      </w:r>
      <w:r>
        <w:rPr>
          <w:rFonts w:ascii="Times New Roman" w:hAnsi="Times New Roman" w:cs="Times New Roman"/>
          <w:sz w:val="24"/>
        </w:rPr>
        <w:t xml:space="preserve">, we </w:t>
      </w:r>
      <w:r w:rsidR="00944A8A">
        <w:rPr>
          <w:rFonts w:ascii="Times New Roman" w:hAnsi="Times New Roman" w:cs="Times New Roman"/>
          <w:sz w:val="24"/>
        </w:rPr>
        <w:t>need to be able to</w:t>
      </w:r>
      <w:r>
        <w:rPr>
          <w:rFonts w:ascii="Times New Roman" w:hAnsi="Times New Roman" w:cs="Times New Roman"/>
          <w:sz w:val="24"/>
        </w:rPr>
        <w:t xml:space="preserve"> detect both intuitions. In terms of our statistical analyses, t</w:t>
      </w:r>
      <w:r w:rsidRPr="00E46FBA">
        <w:rPr>
          <w:rFonts w:ascii="Times New Roman" w:hAnsi="Times New Roman" w:cs="Times New Roman"/>
          <w:sz w:val="24"/>
        </w:rPr>
        <w:t xml:space="preserve">his leads to a more restrictive analysis: If the answers to </w:t>
      </w:r>
      <w:r w:rsidR="009F2178">
        <w:rPr>
          <w:rFonts w:ascii="Times New Roman" w:hAnsi="Times New Roman" w:cs="Times New Roman"/>
          <w:sz w:val="24"/>
        </w:rPr>
        <w:t>Questions 2 and 3</w:t>
      </w:r>
      <w:r w:rsidRPr="00E46FBA">
        <w:rPr>
          <w:rFonts w:ascii="Times New Roman" w:hAnsi="Times New Roman" w:cs="Times New Roman"/>
          <w:sz w:val="24"/>
        </w:rPr>
        <w:t xml:space="preserve"> differ in a particular way, namely, if consequentialist demand</w:t>
      </w:r>
      <w:r>
        <w:rPr>
          <w:rFonts w:ascii="Times New Roman" w:hAnsi="Times New Roman" w:cs="Times New Roman"/>
          <w:sz w:val="24"/>
        </w:rPr>
        <w:t>s are found unreasonable but</w:t>
      </w:r>
      <w:r w:rsidRPr="00E46FBA">
        <w:rPr>
          <w:rFonts w:ascii="Times New Roman" w:hAnsi="Times New Roman" w:cs="Times New Roman"/>
          <w:sz w:val="24"/>
        </w:rPr>
        <w:t xml:space="preserve"> demanded by morality, then these judgments of unreasonableness are not taken to count in favour of OD.</w:t>
      </w:r>
      <w:r w:rsidRPr="00E46FBA">
        <w:rPr>
          <w:rStyle w:val="FootnoteReference"/>
          <w:rFonts w:ascii="Times New Roman" w:hAnsi="Times New Roman" w:cs="Times New Roman"/>
          <w:sz w:val="24"/>
        </w:rPr>
        <w:footnoteReference w:id="18"/>
      </w:r>
      <w:r w:rsidRPr="00E46FBA">
        <w:rPr>
          <w:rFonts w:ascii="Times New Roman" w:hAnsi="Times New Roman" w:cs="Times New Roman"/>
          <w:sz w:val="24"/>
        </w:rPr>
        <w:t xml:space="preserve"> In our presen</w:t>
      </w:r>
      <w:r>
        <w:rPr>
          <w:rFonts w:ascii="Times New Roman" w:hAnsi="Times New Roman" w:cs="Times New Roman"/>
          <w:sz w:val="24"/>
        </w:rPr>
        <w:t>tation, we will therefore</w:t>
      </w:r>
      <w:r w:rsidRPr="00E46FBA">
        <w:rPr>
          <w:rFonts w:ascii="Times New Roman" w:hAnsi="Times New Roman" w:cs="Times New Roman"/>
          <w:sz w:val="24"/>
        </w:rPr>
        <w:t xml:space="preserve"> first present the unrestricted analysis, since this is what determines how widespread the OD-intuition is, and then the restrictive one, since this is what has the final word on the validity of OD itself</w:t>
      </w:r>
      <w:r>
        <w:rPr>
          <w:rFonts w:ascii="Times New Roman" w:hAnsi="Times New Roman" w:cs="Times New Roman"/>
          <w:sz w:val="24"/>
        </w:rPr>
        <w:t>.</w:t>
      </w:r>
    </w:p>
    <w:p w14:paraId="0D22AE18" w14:textId="060CA403" w:rsidR="00496725" w:rsidRDefault="007D7208" w:rsidP="00944A8A">
      <w:pPr>
        <w:pStyle w:val="BodyText"/>
        <w:spacing w:line="480" w:lineRule="auto"/>
        <w:ind w:firstLine="720"/>
        <w:rPr>
          <w:rFonts w:ascii="Times New Roman" w:hAnsi="Times New Roman" w:cs="Times New Roman"/>
          <w:sz w:val="24"/>
        </w:rPr>
      </w:pPr>
      <w:r>
        <w:rPr>
          <w:rFonts w:ascii="Times New Roman" w:hAnsi="Times New Roman" w:cs="Times New Roman"/>
          <w:sz w:val="24"/>
        </w:rPr>
        <w:t>For the recruitment of this study, we cooperated with respondi AG, a company maintaining a large-scale open access panel. In this way, it was possible to recruit a large sample of online respondents (</w:t>
      </w:r>
      <w:r w:rsidRPr="007D7208">
        <w:rPr>
          <w:rFonts w:ascii="Times New Roman" w:hAnsi="Times New Roman" w:cs="Times New Roman"/>
          <w:i/>
          <w:sz w:val="24"/>
        </w:rPr>
        <w:t>N</w:t>
      </w:r>
      <w:r>
        <w:rPr>
          <w:rFonts w:ascii="Times New Roman" w:hAnsi="Times New Roman" w:cs="Times New Roman"/>
          <w:sz w:val="24"/>
        </w:rPr>
        <w:t xml:space="preserve"> = 1,001) that was </w:t>
      </w:r>
      <w:r w:rsidR="00927362">
        <w:rPr>
          <w:rFonts w:ascii="Times New Roman" w:hAnsi="Times New Roman" w:cs="Times New Roman"/>
          <w:sz w:val="24"/>
        </w:rPr>
        <w:t xml:space="preserve">largely </w:t>
      </w:r>
      <w:r>
        <w:rPr>
          <w:rFonts w:ascii="Times New Roman" w:hAnsi="Times New Roman" w:cs="Times New Roman"/>
          <w:sz w:val="24"/>
        </w:rPr>
        <w:t>representative of the German</w:t>
      </w:r>
      <w:r w:rsidR="003D5759">
        <w:rPr>
          <w:rFonts w:ascii="Times New Roman" w:hAnsi="Times New Roman" w:cs="Times New Roman"/>
          <w:sz w:val="24"/>
        </w:rPr>
        <w:t xml:space="preserve"> adult </w:t>
      </w:r>
      <w:r>
        <w:rPr>
          <w:rFonts w:ascii="Times New Roman" w:hAnsi="Times New Roman" w:cs="Times New Roman"/>
          <w:sz w:val="24"/>
        </w:rPr>
        <w:lastRenderedPageBreak/>
        <w:t>population in three key characteristics: gender, age</w:t>
      </w:r>
      <w:r w:rsidR="003D5759">
        <w:rPr>
          <w:rFonts w:ascii="Times New Roman" w:hAnsi="Times New Roman" w:cs="Times New Roman"/>
          <w:sz w:val="24"/>
        </w:rPr>
        <w:t xml:space="preserve"> group</w:t>
      </w:r>
      <w:r>
        <w:rPr>
          <w:rFonts w:ascii="Times New Roman" w:hAnsi="Times New Roman" w:cs="Times New Roman"/>
          <w:sz w:val="24"/>
        </w:rPr>
        <w:t>, and level of formal education. Normative data on these characteristics were gathered from official federal statistics</w:t>
      </w:r>
      <w:r>
        <w:rPr>
          <w:rStyle w:val="FootnoteReference"/>
          <w:rFonts w:ascii="Times New Roman" w:hAnsi="Times New Roman" w:cs="Times New Roman"/>
          <w:sz w:val="24"/>
        </w:rPr>
        <w:footnoteReference w:id="19"/>
      </w:r>
      <w:r w:rsidR="00927362">
        <w:rPr>
          <w:rFonts w:ascii="Times New Roman" w:hAnsi="Times New Roman" w:cs="Times New Roman"/>
          <w:sz w:val="24"/>
        </w:rPr>
        <w:t xml:space="preserve"> and participants were recruited according to predetermined quotas.</w:t>
      </w:r>
      <w:r>
        <w:rPr>
          <w:rFonts w:ascii="Times New Roman" w:hAnsi="Times New Roman" w:cs="Times New Roman"/>
          <w:sz w:val="24"/>
        </w:rPr>
        <w:t xml:space="preserve">  Of the 1,001 participants, 511 were female and 490 male.</w:t>
      </w:r>
      <w:r w:rsidR="003D5759">
        <w:rPr>
          <w:rFonts w:ascii="Times New Roman" w:hAnsi="Times New Roman" w:cs="Times New Roman"/>
          <w:sz w:val="24"/>
        </w:rPr>
        <w:t xml:space="preserve"> Age ranged from 18 to 91 with a mean of 47.6 years and a standard deviation of 18 years. All age groups (including the one 65+) were drawn proportional to their occurrence in the real population. This also explains why groups that are frequently not represented in social science studies make up a sizable proportion of our sample. For example, 303 participants were retired, 49 worked at home, 36 were unemployed, 58 were self-employed/freelancers, 84 were blue-collar workers</w:t>
      </w:r>
      <w:r w:rsidR="00BB3D88">
        <w:rPr>
          <w:rFonts w:ascii="Times New Roman" w:hAnsi="Times New Roman" w:cs="Times New Roman"/>
          <w:sz w:val="24"/>
        </w:rPr>
        <w:t>, 321 were white-collar employees or public servants, and – compared to other studies only – 119 were students (with 31 others/unidentified)</w:t>
      </w:r>
      <w:r w:rsidR="003D5759">
        <w:rPr>
          <w:rFonts w:ascii="Times New Roman" w:hAnsi="Times New Roman" w:cs="Times New Roman"/>
          <w:sz w:val="24"/>
        </w:rPr>
        <w:t>.</w:t>
      </w:r>
      <w:r w:rsidR="00BB3D88">
        <w:rPr>
          <w:rFonts w:ascii="Times New Roman" w:hAnsi="Times New Roman" w:cs="Times New Roman"/>
          <w:sz w:val="24"/>
        </w:rPr>
        <w:t xml:space="preserve"> Whereas employment status clearly is much closer to being representative than in most (if not any) other study in experimental moral philosophy or moral psychology, there may still be some divergence from the true distribution in the German population. In contrast, we made sure that the educational status of our sample was proportional to that of the general population. In Germany level of formal education can be characterized by the type of secondary school one attended:</w:t>
      </w:r>
      <w:r w:rsidR="00927362">
        <w:rPr>
          <w:rFonts w:ascii="Times New Roman" w:hAnsi="Times New Roman" w:cs="Times New Roman"/>
          <w:sz w:val="24"/>
        </w:rPr>
        <w:t xml:space="preserve"> completing</w:t>
      </w:r>
      <w:r w:rsidR="00BB3D88">
        <w:rPr>
          <w:rFonts w:ascii="Times New Roman" w:hAnsi="Times New Roman" w:cs="Times New Roman"/>
          <w:sz w:val="24"/>
        </w:rPr>
        <w:t xml:space="preserve"> </w:t>
      </w:r>
      <w:r w:rsidR="00BB3D88" w:rsidRPr="00BB3D88">
        <w:rPr>
          <w:rFonts w:ascii="Times New Roman" w:hAnsi="Times New Roman" w:cs="Times New Roman"/>
          <w:i/>
          <w:sz w:val="24"/>
        </w:rPr>
        <w:t>Hauptschule</w:t>
      </w:r>
      <w:r w:rsidR="00BB3D88">
        <w:rPr>
          <w:rFonts w:ascii="Times New Roman" w:hAnsi="Times New Roman" w:cs="Times New Roman"/>
          <w:sz w:val="24"/>
        </w:rPr>
        <w:t xml:space="preserve"> involves 9 grade levels (low level of formal education</w:t>
      </w:r>
      <w:r w:rsidR="00927362">
        <w:rPr>
          <w:rFonts w:ascii="Times New Roman" w:hAnsi="Times New Roman" w:cs="Times New Roman"/>
          <w:sz w:val="24"/>
        </w:rPr>
        <w:t xml:space="preserve">; </w:t>
      </w:r>
      <w:r w:rsidR="00927362" w:rsidRPr="00927362">
        <w:rPr>
          <w:rFonts w:ascii="Times New Roman" w:hAnsi="Times New Roman" w:cs="Times New Roman"/>
          <w:i/>
          <w:sz w:val="24"/>
        </w:rPr>
        <w:t>n</w:t>
      </w:r>
      <w:r w:rsidR="00927362">
        <w:rPr>
          <w:rFonts w:ascii="Times New Roman" w:hAnsi="Times New Roman" w:cs="Times New Roman"/>
          <w:sz w:val="24"/>
        </w:rPr>
        <w:t> = 399</w:t>
      </w:r>
      <w:r w:rsidR="00BB3D88">
        <w:rPr>
          <w:rFonts w:ascii="Times New Roman" w:hAnsi="Times New Roman" w:cs="Times New Roman"/>
          <w:sz w:val="24"/>
        </w:rPr>
        <w:t>),</w:t>
      </w:r>
      <w:r w:rsidR="00927362">
        <w:rPr>
          <w:rFonts w:ascii="Times New Roman" w:hAnsi="Times New Roman" w:cs="Times New Roman"/>
          <w:sz w:val="24"/>
        </w:rPr>
        <w:t xml:space="preserve"> completing</w:t>
      </w:r>
      <w:r w:rsidR="00BB3D88">
        <w:rPr>
          <w:rFonts w:ascii="Times New Roman" w:hAnsi="Times New Roman" w:cs="Times New Roman"/>
          <w:sz w:val="24"/>
        </w:rPr>
        <w:t xml:space="preserve"> </w:t>
      </w:r>
      <w:r w:rsidR="00BB3D88" w:rsidRPr="00BB3D88">
        <w:rPr>
          <w:rFonts w:ascii="Times New Roman" w:hAnsi="Times New Roman" w:cs="Times New Roman"/>
          <w:i/>
          <w:sz w:val="24"/>
        </w:rPr>
        <w:t>Realschule</w:t>
      </w:r>
      <w:r w:rsidR="00BB3D88">
        <w:rPr>
          <w:rFonts w:ascii="Times New Roman" w:hAnsi="Times New Roman" w:cs="Times New Roman"/>
          <w:sz w:val="24"/>
        </w:rPr>
        <w:t xml:space="preserve"> involves 10 grade levels (medium level of formal education</w:t>
      </w:r>
      <w:r w:rsidR="00927362">
        <w:rPr>
          <w:rFonts w:ascii="Times New Roman" w:hAnsi="Times New Roman" w:cs="Times New Roman"/>
          <w:sz w:val="24"/>
        </w:rPr>
        <w:t xml:space="preserve">; </w:t>
      </w:r>
      <w:r w:rsidR="00927362" w:rsidRPr="00927362">
        <w:rPr>
          <w:rFonts w:ascii="Times New Roman" w:hAnsi="Times New Roman" w:cs="Times New Roman"/>
          <w:i/>
          <w:sz w:val="24"/>
        </w:rPr>
        <w:t>n</w:t>
      </w:r>
      <w:r w:rsidR="00927362">
        <w:rPr>
          <w:rFonts w:ascii="Times New Roman" w:hAnsi="Times New Roman" w:cs="Times New Roman"/>
          <w:sz w:val="24"/>
        </w:rPr>
        <w:t> = 242</w:t>
      </w:r>
      <w:r w:rsidR="00BB3D88">
        <w:rPr>
          <w:rFonts w:ascii="Times New Roman" w:hAnsi="Times New Roman" w:cs="Times New Roman"/>
          <w:sz w:val="24"/>
        </w:rPr>
        <w:t xml:space="preserve">), and </w:t>
      </w:r>
      <w:r w:rsidR="00927362">
        <w:rPr>
          <w:rFonts w:ascii="Times New Roman" w:hAnsi="Times New Roman" w:cs="Times New Roman"/>
          <w:sz w:val="24"/>
        </w:rPr>
        <w:t>completing</w:t>
      </w:r>
      <w:r w:rsidR="00BB3D88">
        <w:rPr>
          <w:rFonts w:ascii="Times New Roman" w:hAnsi="Times New Roman" w:cs="Times New Roman"/>
          <w:sz w:val="24"/>
        </w:rPr>
        <w:t xml:space="preserve"> </w:t>
      </w:r>
      <w:r w:rsidR="00BB3D88" w:rsidRPr="00BB3D88">
        <w:rPr>
          <w:rFonts w:ascii="Times New Roman" w:hAnsi="Times New Roman" w:cs="Times New Roman"/>
          <w:i/>
          <w:sz w:val="24"/>
        </w:rPr>
        <w:t>Gymnasium</w:t>
      </w:r>
      <w:r w:rsidR="00BB3D88">
        <w:rPr>
          <w:rFonts w:ascii="Times New Roman" w:hAnsi="Times New Roman" w:cs="Times New Roman"/>
          <w:sz w:val="24"/>
        </w:rPr>
        <w:t xml:space="preserve"> </w:t>
      </w:r>
      <w:r w:rsidR="00927362">
        <w:rPr>
          <w:rFonts w:ascii="Times New Roman" w:hAnsi="Times New Roman" w:cs="Times New Roman"/>
          <w:sz w:val="24"/>
        </w:rPr>
        <w:t xml:space="preserve">(or equivalent) </w:t>
      </w:r>
      <w:r w:rsidR="00BB3D88">
        <w:rPr>
          <w:rFonts w:ascii="Times New Roman" w:hAnsi="Times New Roman" w:cs="Times New Roman"/>
          <w:sz w:val="24"/>
        </w:rPr>
        <w:t>involves 12-13 grade levels and is the only type of school that allows direct access to the higher education system</w:t>
      </w:r>
      <w:r w:rsidR="00927362">
        <w:rPr>
          <w:rFonts w:ascii="Times New Roman" w:hAnsi="Times New Roman" w:cs="Times New Roman"/>
          <w:sz w:val="24"/>
        </w:rPr>
        <w:t xml:space="preserve"> (high level of formal education; </w:t>
      </w:r>
      <w:r w:rsidR="00927362" w:rsidRPr="00927362">
        <w:rPr>
          <w:rFonts w:ascii="Times New Roman" w:hAnsi="Times New Roman" w:cs="Times New Roman"/>
          <w:i/>
          <w:sz w:val="24"/>
        </w:rPr>
        <w:t>n</w:t>
      </w:r>
      <w:r w:rsidR="00927362">
        <w:rPr>
          <w:rFonts w:ascii="Times New Roman" w:hAnsi="Times New Roman" w:cs="Times New Roman"/>
          <w:sz w:val="24"/>
        </w:rPr>
        <w:t> = 295</w:t>
      </w:r>
      <w:r w:rsidR="00944A8A">
        <w:rPr>
          <w:rFonts w:ascii="Times New Roman" w:hAnsi="Times New Roman" w:cs="Times New Roman"/>
          <w:sz w:val="24"/>
        </w:rPr>
        <w:t>)</w:t>
      </w:r>
      <w:r w:rsidR="00BB3D88">
        <w:rPr>
          <w:rFonts w:ascii="Times New Roman" w:hAnsi="Times New Roman" w:cs="Times New Roman"/>
          <w:sz w:val="24"/>
        </w:rPr>
        <w:t xml:space="preserve">. </w:t>
      </w:r>
      <w:r w:rsidR="00927362">
        <w:rPr>
          <w:rFonts w:ascii="Times New Roman" w:hAnsi="Times New Roman" w:cs="Times New Roman"/>
          <w:sz w:val="24"/>
        </w:rPr>
        <w:t>In addition to</w:t>
      </w:r>
      <w:r w:rsidR="00BB3D88">
        <w:rPr>
          <w:rFonts w:ascii="Times New Roman" w:hAnsi="Times New Roman" w:cs="Times New Roman"/>
          <w:sz w:val="24"/>
        </w:rPr>
        <w:t xml:space="preserve"> these three levels, our sample also included representative proportions of those who did not complete school at all</w:t>
      </w:r>
      <w:r w:rsidR="00927362">
        <w:rPr>
          <w:rFonts w:ascii="Times New Roman" w:hAnsi="Times New Roman" w:cs="Times New Roman"/>
          <w:sz w:val="24"/>
        </w:rPr>
        <w:t xml:space="preserve"> (</w:t>
      </w:r>
      <w:r w:rsidR="00927362" w:rsidRPr="00927362">
        <w:rPr>
          <w:rFonts w:ascii="Times New Roman" w:hAnsi="Times New Roman" w:cs="Times New Roman"/>
          <w:i/>
          <w:sz w:val="24"/>
        </w:rPr>
        <w:t>n</w:t>
      </w:r>
      <w:r w:rsidR="00927362">
        <w:rPr>
          <w:rFonts w:ascii="Times New Roman" w:hAnsi="Times New Roman" w:cs="Times New Roman"/>
          <w:sz w:val="24"/>
        </w:rPr>
        <w:t> = 28)</w:t>
      </w:r>
      <w:r w:rsidR="00BB3D88">
        <w:rPr>
          <w:rFonts w:ascii="Times New Roman" w:hAnsi="Times New Roman" w:cs="Times New Roman"/>
          <w:sz w:val="24"/>
        </w:rPr>
        <w:t xml:space="preserve"> or who were still attending school at the time of completing the study</w:t>
      </w:r>
      <w:r w:rsidR="00927362">
        <w:rPr>
          <w:rFonts w:ascii="Times New Roman" w:hAnsi="Times New Roman" w:cs="Times New Roman"/>
          <w:sz w:val="24"/>
        </w:rPr>
        <w:t xml:space="preserve"> (</w:t>
      </w:r>
      <w:r w:rsidR="00927362" w:rsidRPr="00927362">
        <w:rPr>
          <w:rFonts w:ascii="Times New Roman" w:hAnsi="Times New Roman" w:cs="Times New Roman"/>
          <w:i/>
          <w:sz w:val="24"/>
        </w:rPr>
        <w:t>n</w:t>
      </w:r>
      <w:r w:rsidR="00927362">
        <w:rPr>
          <w:rFonts w:ascii="Times New Roman" w:hAnsi="Times New Roman" w:cs="Times New Roman"/>
          <w:sz w:val="24"/>
        </w:rPr>
        <w:t xml:space="preserve"> = 37)</w:t>
      </w:r>
      <w:r w:rsidR="00BB3D88">
        <w:rPr>
          <w:rFonts w:ascii="Times New Roman" w:hAnsi="Times New Roman" w:cs="Times New Roman"/>
          <w:sz w:val="24"/>
        </w:rPr>
        <w:t xml:space="preserve">. </w:t>
      </w:r>
      <w:r w:rsidR="003D5759">
        <w:rPr>
          <w:rFonts w:ascii="Times New Roman" w:hAnsi="Times New Roman" w:cs="Times New Roman"/>
          <w:sz w:val="24"/>
        </w:rPr>
        <w:t>The vast majorit</w:t>
      </w:r>
      <w:r w:rsidR="00BB3D88">
        <w:rPr>
          <w:rFonts w:ascii="Times New Roman" w:hAnsi="Times New Roman" w:cs="Times New Roman"/>
          <w:sz w:val="24"/>
        </w:rPr>
        <w:t>y of the participants</w:t>
      </w:r>
      <w:r w:rsidR="003D5759">
        <w:rPr>
          <w:rFonts w:ascii="Times New Roman" w:hAnsi="Times New Roman" w:cs="Times New Roman"/>
          <w:sz w:val="24"/>
        </w:rPr>
        <w:t xml:space="preserve"> were native German speakers </w:t>
      </w:r>
      <w:r w:rsidR="003D5759">
        <w:rPr>
          <w:rFonts w:ascii="Times New Roman" w:hAnsi="Times New Roman" w:cs="Times New Roman"/>
          <w:sz w:val="24"/>
        </w:rPr>
        <w:lastRenderedPageBreak/>
        <w:t>(</w:t>
      </w:r>
      <w:r w:rsidR="003D5759" w:rsidRPr="00BB3D88">
        <w:rPr>
          <w:rFonts w:ascii="Times New Roman" w:hAnsi="Times New Roman" w:cs="Times New Roman"/>
          <w:i/>
          <w:sz w:val="24"/>
        </w:rPr>
        <w:t>n</w:t>
      </w:r>
      <w:r w:rsidR="003D5759">
        <w:rPr>
          <w:rFonts w:ascii="Times New Roman" w:hAnsi="Times New Roman" w:cs="Times New Roman"/>
          <w:sz w:val="24"/>
        </w:rPr>
        <w:t xml:space="preserve"> = 932) with another 66 reporting </w:t>
      </w:r>
      <w:r w:rsidR="003D5759" w:rsidRPr="003D5759">
        <w:rPr>
          <w:rFonts w:ascii="Times New Roman" w:hAnsi="Times New Roman" w:cs="Times New Roman"/>
          <w:i/>
          <w:sz w:val="24"/>
        </w:rPr>
        <w:t>good</w:t>
      </w:r>
      <w:r w:rsidR="003D5759">
        <w:rPr>
          <w:rFonts w:ascii="Times New Roman" w:hAnsi="Times New Roman" w:cs="Times New Roman"/>
          <w:sz w:val="24"/>
        </w:rPr>
        <w:t>/</w:t>
      </w:r>
      <w:r w:rsidR="003D5759" w:rsidRPr="003D5759">
        <w:rPr>
          <w:rFonts w:ascii="Times New Roman" w:hAnsi="Times New Roman" w:cs="Times New Roman"/>
          <w:i/>
          <w:sz w:val="24"/>
        </w:rPr>
        <w:t>very good</w:t>
      </w:r>
      <w:r w:rsidR="003D5759">
        <w:rPr>
          <w:rFonts w:ascii="Times New Roman" w:hAnsi="Times New Roman" w:cs="Times New Roman"/>
          <w:sz w:val="24"/>
        </w:rPr>
        <w:t xml:space="preserve"> German skills and only 3 reporting German language skills of </w:t>
      </w:r>
      <w:r w:rsidR="003D5759" w:rsidRPr="003D5759">
        <w:rPr>
          <w:rFonts w:ascii="Times New Roman" w:hAnsi="Times New Roman" w:cs="Times New Roman"/>
          <w:i/>
          <w:sz w:val="24"/>
        </w:rPr>
        <w:t>fair</w:t>
      </w:r>
      <w:r w:rsidR="003D5759">
        <w:rPr>
          <w:rFonts w:ascii="Times New Roman" w:hAnsi="Times New Roman" w:cs="Times New Roman"/>
          <w:sz w:val="24"/>
        </w:rPr>
        <w:t xml:space="preserve"> or worse.</w:t>
      </w:r>
    </w:p>
    <w:p w14:paraId="796BD18C" w14:textId="77777777" w:rsidR="000A21B6" w:rsidRPr="00496725" w:rsidRDefault="000A21B6" w:rsidP="00332C49">
      <w:pPr>
        <w:pStyle w:val="BodyText"/>
        <w:spacing w:line="480" w:lineRule="auto"/>
        <w:ind w:firstLine="720"/>
        <w:rPr>
          <w:rFonts w:ascii="Times New Roman" w:hAnsi="Times New Roman" w:cs="Times New Roman"/>
          <w:sz w:val="24"/>
        </w:rPr>
      </w:pPr>
    </w:p>
    <w:p w14:paraId="067D9348" w14:textId="77777777" w:rsidR="00C931BD" w:rsidRPr="00C931BD" w:rsidRDefault="00C931BD" w:rsidP="00E27E7A">
      <w:pPr>
        <w:pStyle w:val="BodyText"/>
        <w:spacing w:line="480" w:lineRule="auto"/>
        <w:ind w:firstLine="0"/>
        <w:rPr>
          <w:rFonts w:ascii="Times New Roman" w:hAnsi="Times New Roman" w:cs="Times New Roman"/>
          <w:i/>
          <w:sz w:val="24"/>
        </w:rPr>
      </w:pPr>
      <w:r w:rsidRPr="00C931BD">
        <w:rPr>
          <w:rFonts w:ascii="Times New Roman" w:hAnsi="Times New Roman" w:cs="Times New Roman"/>
          <w:i/>
          <w:sz w:val="24"/>
        </w:rPr>
        <w:t>Predictions</w:t>
      </w:r>
    </w:p>
    <w:p w14:paraId="1A87EC5A" w14:textId="2DFCAE34" w:rsidR="00496725" w:rsidRDefault="00C931BD" w:rsidP="00C10CC4">
      <w:pPr>
        <w:pStyle w:val="BodyText"/>
        <w:spacing w:line="480" w:lineRule="auto"/>
        <w:ind w:firstLine="0"/>
        <w:rPr>
          <w:rFonts w:ascii="Times New Roman" w:hAnsi="Times New Roman" w:cs="Times New Roman"/>
          <w:sz w:val="24"/>
        </w:rPr>
      </w:pPr>
      <w:r w:rsidRPr="00C931BD">
        <w:rPr>
          <w:rFonts w:ascii="Times New Roman" w:hAnsi="Times New Roman" w:cs="Times New Roman"/>
          <w:sz w:val="24"/>
        </w:rPr>
        <w:t xml:space="preserve">As argued above, proponents of OD should </w:t>
      </w:r>
      <w:r>
        <w:rPr>
          <w:rFonts w:ascii="Times New Roman" w:hAnsi="Times New Roman" w:cs="Times New Roman"/>
          <w:sz w:val="24"/>
        </w:rPr>
        <w:t>hold</w:t>
      </w:r>
      <w:r w:rsidRPr="00C931BD">
        <w:rPr>
          <w:rFonts w:ascii="Times New Roman" w:hAnsi="Times New Roman" w:cs="Times New Roman"/>
          <w:sz w:val="24"/>
        </w:rPr>
        <w:t xml:space="preserve"> that there is a widespread intuition that moral agents do not have decisive reason to </w:t>
      </w:r>
      <w:r>
        <w:rPr>
          <w:rFonts w:ascii="Times New Roman" w:hAnsi="Times New Roman" w:cs="Times New Roman"/>
          <w:sz w:val="24"/>
        </w:rPr>
        <w:t>follow</w:t>
      </w:r>
      <w:r w:rsidRPr="00C931BD">
        <w:rPr>
          <w:rFonts w:ascii="Times New Roman" w:hAnsi="Times New Roman" w:cs="Times New Roman"/>
          <w:sz w:val="24"/>
        </w:rPr>
        <w:t xml:space="preserve"> at least some consequentialist </w:t>
      </w:r>
      <w:r>
        <w:rPr>
          <w:rFonts w:ascii="Times New Roman" w:hAnsi="Times New Roman" w:cs="Times New Roman"/>
          <w:sz w:val="24"/>
        </w:rPr>
        <w:t>demands</w:t>
      </w:r>
      <w:r w:rsidRPr="00C931BD">
        <w:rPr>
          <w:rFonts w:ascii="Times New Roman" w:hAnsi="Times New Roman" w:cs="Times New Roman"/>
          <w:sz w:val="24"/>
        </w:rPr>
        <w:t xml:space="preserve">. In our study, </w:t>
      </w:r>
      <w:r>
        <w:rPr>
          <w:rFonts w:ascii="Times New Roman" w:hAnsi="Times New Roman" w:cs="Times New Roman"/>
          <w:sz w:val="24"/>
        </w:rPr>
        <w:t>as</w:t>
      </w:r>
      <w:r w:rsidRPr="00C931BD">
        <w:rPr>
          <w:rFonts w:ascii="Times New Roman" w:hAnsi="Times New Roman" w:cs="Times New Roman"/>
          <w:sz w:val="24"/>
        </w:rPr>
        <w:t xml:space="preserve"> consequentialist demands increase, we should see an increasing number of participants that find more reason to follow the nonconsequentialist than the consequentialist course of action (Hypothesis 1). This tendency of increasing dissent with consequentialism should ultimately lead to an overwhelming majority of participants rejecting consequentialist requirements at least in the most demanding scenarios (Hypothesis 2).</w:t>
      </w:r>
      <w:r>
        <w:rPr>
          <w:rFonts w:ascii="Times New Roman" w:hAnsi="Times New Roman" w:cs="Times New Roman"/>
          <w:sz w:val="24"/>
        </w:rPr>
        <w:t xml:space="preserve"> Finally, </w:t>
      </w:r>
      <w:r w:rsidR="000B236C">
        <w:rPr>
          <w:rFonts w:ascii="Times New Roman" w:hAnsi="Times New Roman" w:cs="Times New Roman"/>
          <w:sz w:val="24"/>
        </w:rPr>
        <w:t xml:space="preserve">in line with the idea that consequentialist moral judgments require high levels of cognitive </w:t>
      </w:r>
      <w:r w:rsidR="00E27E7A">
        <w:rPr>
          <w:rFonts w:ascii="Times New Roman" w:hAnsi="Times New Roman" w:cs="Times New Roman"/>
          <w:sz w:val="24"/>
        </w:rPr>
        <w:t>reasoning and reflection</w:t>
      </w:r>
      <w:r w:rsidR="00E27E7A">
        <w:rPr>
          <w:rStyle w:val="FootnoteReference"/>
          <w:rFonts w:ascii="Times New Roman" w:hAnsi="Times New Roman" w:cs="Times New Roman"/>
          <w:sz w:val="24"/>
        </w:rPr>
        <w:footnoteReference w:id="20"/>
      </w:r>
      <w:r w:rsidR="00E27E7A">
        <w:rPr>
          <w:rFonts w:ascii="Times New Roman" w:hAnsi="Times New Roman" w:cs="Times New Roman"/>
          <w:sz w:val="24"/>
        </w:rPr>
        <w:t xml:space="preserve"> – capacities that are more likely to be seen in the well-educated – we expected differences </w:t>
      </w:r>
      <w:r w:rsidR="00C10CC4">
        <w:rPr>
          <w:rFonts w:ascii="Times New Roman" w:hAnsi="Times New Roman" w:cs="Times New Roman"/>
          <w:sz w:val="24"/>
        </w:rPr>
        <w:t xml:space="preserve">between </w:t>
      </w:r>
      <w:r w:rsidR="00E27E7A">
        <w:rPr>
          <w:rFonts w:ascii="Times New Roman" w:hAnsi="Times New Roman" w:cs="Times New Roman"/>
          <w:sz w:val="24"/>
        </w:rPr>
        <w:t>our participants such that those with lower levels of formal education should be more inclined to have intuitions that are not in line with consequentialism (i.e., they should be more likely to have intuitions supporting OD; Hypothesis 3).</w:t>
      </w:r>
    </w:p>
    <w:p w14:paraId="6B82FF33" w14:textId="77777777" w:rsidR="00DD24D0" w:rsidRPr="00DD24D0" w:rsidRDefault="00DD24D0" w:rsidP="00E27E7A">
      <w:pPr>
        <w:pStyle w:val="BodyText"/>
        <w:spacing w:line="480" w:lineRule="auto"/>
        <w:ind w:firstLine="0"/>
        <w:rPr>
          <w:rFonts w:ascii="Times New Roman" w:hAnsi="Times New Roman" w:cs="Times New Roman"/>
          <w:sz w:val="24"/>
        </w:rPr>
      </w:pPr>
    </w:p>
    <w:p w14:paraId="1B8544CF" w14:textId="77777777" w:rsidR="0077755F" w:rsidRPr="00E27E7A" w:rsidRDefault="00E27E7A" w:rsidP="00492CEC">
      <w:pPr>
        <w:pStyle w:val="BodyText"/>
        <w:spacing w:line="480" w:lineRule="auto"/>
        <w:ind w:firstLine="0"/>
        <w:outlineLvl w:val="0"/>
        <w:rPr>
          <w:rFonts w:ascii="Times New Roman" w:hAnsi="Times New Roman" w:cs="Times New Roman"/>
          <w:i/>
          <w:iCs/>
          <w:sz w:val="24"/>
        </w:rPr>
      </w:pPr>
      <w:r w:rsidRPr="00E27E7A">
        <w:rPr>
          <w:rFonts w:ascii="Times New Roman" w:hAnsi="Times New Roman" w:cs="Times New Roman"/>
          <w:i/>
          <w:iCs/>
          <w:sz w:val="24"/>
        </w:rPr>
        <w:t>Results and discussion</w:t>
      </w:r>
    </w:p>
    <w:p w14:paraId="62AD87A6" w14:textId="1F3176FA" w:rsidR="0077755F" w:rsidRPr="00572141" w:rsidRDefault="00572141" w:rsidP="00C10CC4">
      <w:pPr>
        <w:pStyle w:val="BodyText"/>
        <w:spacing w:line="480" w:lineRule="auto"/>
        <w:ind w:firstLine="0"/>
        <w:rPr>
          <w:rFonts w:ascii="Times New Roman" w:hAnsi="Times New Roman" w:cs="Times New Roman"/>
          <w:sz w:val="24"/>
        </w:rPr>
      </w:pPr>
      <w:r>
        <w:rPr>
          <w:rFonts w:ascii="Times New Roman" w:hAnsi="Times New Roman" w:cs="Times New Roman"/>
          <w:sz w:val="24"/>
        </w:rPr>
        <w:t>As a preliminary analysis, we tested whether our scenarios indeed elicited some noticeable level of dissent with consequentialist demands.</w:t>
      </w:r>
      <w:r>
        <w:rPr>
          <w:rStyle w:val="FootnoteReference"/>
          <w:rFonts w:ascii="Times New Roman" w:hAnsi="Times New Roman" w:cs="Times New Roman"/>
          <w:sz w:val="24"/>
        </w:rPr>
        <w:footnoteReference w:id="21"/>
      </w:r>
      <w:r>
        <w:rPr>
          <w:rFonts w:ascii="Times New Roman" w:hAnsi="Times New Roman" w:cs="Times New Roman"/>
          <w:sz w:val="24"/>
        </w:rPr>
        <w:t xml:space="preserve"> The estimated means for all three questions for each of the eight scenarios (averaged across demand conditions) can be seen in Figure 1. </w:t>
      </w:r>
      <w:r w:rsidR="00225AD6">
        <w:rPr>
          <w:rFonts w:ascii="Times New Roman" w:hAnsi="Times New Roman" w:cs="Times New Roman"/>
          <w:sz w:val="24"/>
        </w:rPr>
        <w:t>The pattern of responses was</w:t>
      </w:r>
      <w:r>
        <w:rPr>
          <w:rFonts w:ascii="Times New Roman" w:hAnsi="Times New Roman" w:cs="Times New Roman"/>
          <w:sz w:val="24"/>
        </w:rPr>
        <w:t xml:space="preserve"> rat</w:t>
      </w:r>
      <w:r w:rsidR="00225AD6">
        <w:rPr>
          <w:rFonts w:ascii="Times New Roman" w:hAnsi="Times New Roman" w:cs="Times New Roman"/>
          <w:sz w:val="24"/>
        </w:rPr>
        <w:t xml:space="preserve">her consistent across scenarios. Indeed, participants revealed </w:t>
      </w:r>
      <w:r w:rsidR="00225AD6">
        <w:rPr>
          <w:rFonts w:ascii="Times New Roman" w:hAnsi="Times New Roman" w:cs="Times New Roman"/>
          <w:sz w:val="24"/>
        </w:rPr>
        <w:lastRenderedPageBreak/>
        <w:t xml:space="preserve">most dissent with consequentialism when explicitly asked for an action choice. Dissent with consequentialism was somewhat lower when asked for an assessment of reasons. This pattern hints at anticipated obstacles to implement in the real world what one actually holds to be the course of action that is favoured by an overall assessment of reasons. The fact that the assessment of reasons shows higher levels of dissent with consequentialism than the actual moral judgment </w:t>
      </w:r>
      <w:r w:rsidR="00C10CC4">
        <w:rPr>
          <w:rFonts w:ascii="Times New Roman" w:hAnsi="Times New Roman" w:cs="Times New Roman"/>
          <w:sz w:val="24"/>
        </w:rPr>
        <w:t xml:space="preserve">indicates </w:t>
      </w:r>
      <w:r w:rsidR="00225AD6">
        <w:rPr>
          <w:rFonts w:ascii="Times New Roman" w:hAnsi="Times New Roman" w:cs="Times New Roman"/>
          <w:sz w:val="24"/>
        </w:rPr>
        <w:t xml:space="preserve">that our conjecture </w:t>
      </w:r>
      <w:r w:rsidR="00C10CC4">
        <w:rPr>
          <w:rFonts w:ascii="Times New Roman" w:hAnsi="Times New Roman" w:cs="Times New Roman"/>
          <w:sz w:val="24"/>
        </w:rPr>
        <w:t xml:space="preserve">may </w:t>
      </w:r>
      <w:r w:rsidR="00225AD6">
        <w:rPr>
          <w:rFonts w:ascii="Times New Roman" w:hAnsi="Times New Roman" w:cs="Times New Roman"/>
          <w:sz w:val="24"/>
        </w:rPr>
        <w:t>be correct that there are actually two relevant intuitions involved: one about consequentialist demands as such and one about the overridingness of consequentialist reasons. We will follow up on this point in later analyses. Importantly, it also becomes clear</w:t>
      </w:r>
      <w:r>
        <w:rPr>
          <w:rFonts w:ascii="Times New Roman" w:hAnsi="Times New Roman" w:cs="Times New Roman"/>
          <w:sz w:val="24"/>
        </w:rPr>
        <w:t xml:space="preserve"> from </w:t>
      </w:r>
      <w:r w:rsidR="00C10CC4">
        <w:rPr>
          <w:rFonts w:ascii="Times New Roman" w:hAnsi="Times New Roman" w:cs="Times New Roman"/>
          <w:sz w:val="24"/>
        </w:rPr>
        <w:t xml:space="preserve">Figure 1 </w:t>
      </w:r>
      <w:r>
        <w:rPr>
          <w:rFonts w:ascii="Times New Roman" w:hAnsi="Times New Roman" w:cs="Times New Roman"/>
          <w:sz w:val="24"/>
        </w:rPr>
        <w:t>that Scenario 4 and Scenario 8 elicited very low levels of dissent with consequentialism. It is thus probable that these situations are not suited to trigger the intuition relevant to OD. We excluded these scenarios from all further analyses.</w:t>
      </w:r>
    </w:p>
    <w:p w14:paraId="3639CBF7" w14:textId="77777777" w:rsidR="00494E8D" w:rsidRDefault="00494E8D" w:rsidP="0077755F">
      <w:pPr>
        <w:pStyle w:val="BodyText"/>
        <w:spacing w:line="480" w:lineRule="auto"/>
        <w:ind w:firstLine="720"/>
        <w:rPr>
          <w:rFonts w:ascii="Times New Roman" w:hAnsi="Times New Roman" w:cs="Times New Roman"/>
          <w:sz w:val="24"/>
        </w:rPr>
      </w:pPr>
      <w:r w:rsidRPr="009A3A37">
        <w:rPr>
          <w:rFonts w:ascii="Times New Roman" w:hAnsi="Times New Roman" w:cs="Times New Roman"/>
          <w:noProof/>
          <w:sz w:val="24"/>
          <w:lang w:val="en-US"/>
        </w:rPr>
        <w:drawing>
          <wp:inline distT="0" distB="0" distL="0" distR="0" wp14:anchorId="3CAAC522" wp14:editId="7E597540">
            <wp:extent cx="4800600" cy="30843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4338"/>
                    <a:stretch/>
                  </pic:blipFill>
                  <pic:spPr bwMode="auto">
                    <a:xfrm>
                      <a:off x="0" y="0"/>
                      <a:ext cx="4805850" cy="3087678"/>
                    </a:xfrm>
                    <a:prstGeom prst="rect">
                      <a:avLst/>
                    </a:prstGeom>
                    <a:noFill/>
                    <a:ln>
                      <a:noFill/>
                    </a:ln>
                    <a:extLst>
                      <a:ext uri="{53640926-AAD7-44d8-BBD7-CCE9431645EC}">
                        <a14:shadowObscured xmlns:a14="http://schemas.microsoft.com/office/drawing/2010/main"/>
                      </a:ext>
                    </a:extLst>
                  </pic:spPr>
                </pic:pic>
              </a:graphicData>
            </a:graphic>
          </wp:inline>
        </w:drawing>
      </w:r>
    </w:p>
    <w:p w14:paraId="62528258" w14:textId="77777777" w:rsidR="00496725" w:rsidRPr="00DD24D0" w:rsidRDefault="00545D02" w:rsidP="008B4EC7">
      <w:pPr>
        <w:pStyle w:val="Figurecaption"/>
        <w:jc w:val="both"/>
        <w:rPr>
          <w:rFonts w:ascii="Times New Roman" w:hAnsi="Times New Roman"/>
        </w:rPr>
      </w:pPr>
      <w:r>
        <w:rPr>
          <w:rFonts w:ascii="Times New Roman" w:hAnsi="Times New Roman"/>
          <w:i/>
        </w:rPr>
        <w:t>Figure 1</w:t>
      </w:r>
      <w:r>
        <w:rPr>
          <w:rFonts w:ascii="Times New Roman" w:hAnsi="Times New Roman"/>
        </w:rPr>
        <w:t>. Percentage of nonconsequentialist answers to</w:t>
      </w:r>
      <w:r w:rsidR="008B4EC7">
        <w:rPr>
          <w:rFonts w:ascii="Times New Roman" w:hAnsi="Times New Roman"/>
        </w:rPr>
        <w:t xml:space="preserve"> (a) the choice of action in the respective situation (Question 1), (b) the overall assessment of reasons for action in the situation (Question 2), and (c) the moral judgment of which action is prescribed by morality (Question 3) </w:t>
      </w:r>
      <w:r>
        <w:rPr>
          <w:rFonts w:ascii="Times New Roman" w:hAnsi="Times New Roman"/>
        </w:rPr>
        <w:t>for each of the eight scenarios averaged across all levels of objective and subjective demands</w:t>
      </w:r>
      <w:r w:rsidR="00572141">
        <w:rPr>
          <w:rFonts w:ascii="Times New Roman" w:hAnsi="Times New Roman"/>
        </w:rPr>
        <w:t xml:space="preserve"> (ordered by mean response to Question 2)</w:t>
      </w:r>
      <w:r>
        <w:rPr>
          <w:rFonts w:ascii="Times New Roman" w:hAnsi="Times New Roman"/>
        </w:rPr>
        <w:t>.</w:t>
      </w:r>
    </w:p>
    <w:p w14:paraId="125F4BFA" w14:textId="054867D6" w:rsidR="00494E8D" w:rsidRPr="00496725" w:rsidRDefault="00225AD6" w:rsidP="00C10CC4">
      <w:pPr>
        <w:pStyle w:val="BodyText"/>
        <w:spacing w:line="480" w:lineRule="auto"/>
        <w:ind w:firstLine="720"/>
        <w:rPr>
          <w:rFonts w:ascii="Times New Roman" w:hAnsi="Times New Roman" w:cs="Times New Roman"/>
          <w:sz w:val="24"/>
          <w:lang w:val="en-US"/>
        </w:rPr>
      </w:pPr>
      <w:r>
        <w:rPr>
          <w:rFonts w:ascii="Times New Roman" w:hAnsi="Times New Roman" w:cs="Times New Roman"/>
          <w:sz w:val="24"/>
          <w:lang w:val="en-US"/>
        </w:rPr>
        <w:lastRenderedPageBreak/>
        <w:t>To test Hypothesis 1 and 2</w:t>
      </w:r>
      <w:r w:rsidRPr="00225AD6">
        <w:rPr>
          <w:rFonts w:ascii="Times New Roman" w:hAnsi="Times New Roman" w:cs="Times New Roman"/>
          <w:sz w:val="24"/>
          <w:lang w:val="en-US"/>
        </w:rPr>
        <w:t>, we conducted an analysis of variance.</w:t>
      </w:r>
      <w:r w:rsidRPr="00225AD6">
        <w:rPr>
          <w:rFonts w:ascii="Times New Roman" w:hAnsi="Times New Roman" w:cs="Times New Roman"/>
          <w:sz w:val="24"/>
          <w:vertAlign w:val="superscript"/>
          <w:lang w:val="de-DE"/>
        </w:rPr>
        <w:footnoteReference w:id="22"/>
      </w:r>
      <w:r w:rsidRPr="00225AD6">
        <w:rPr>
          <w:rFonts w:ascii="Times New Roman" w:hAnsi="Times New Roman" w:cs="Times New Roman"/>
          <w:sz w:val="24"/>
          <w:lang w:val="en-US"/>
        </w:rPr>
        <w:t xml:space="preserve"> Results showed that – across all </w:t>
      </w:r>
      <w:r>
        <w:rPr>
          <w:rFonts w:ascii="Times New Roman" w:hAnsi="Times New Roman" w:cs="Times New Roman"/>
          <w:sz w:val="24"/>
          <w:lang w:val="en-US"/>
        </w:rPr>
        <w:t>six</w:t>
      </w:r>
      <w:r w:rsidRPr="00225AD6">
        <w:rPr>
          <w:rFonts w:ascii="Times New Roman" w:hAnsi="Times New Roman" w:cs="Times New Roman"/>
          <w:sz w:val="24"/>
          <w:lang w:val="en-US"/>
        </w:rPr>
        <w:t xml:space="preserve"> </w:t>
      </w:r>
      <w:r w:rsidR="00C10CC4">
        <w:rPr>
          <w:rFonts w:ascii="Times New Roman" w:hAnsi="Times New Roman" w:cs="Times New Roman"/>
          <w:sz w:val="24"/>
          <w:lang w:val="en-US"/>
        </w:rPr>
        <w:t xml:space="preserve">remaining </w:t>
      </w:r>
      <w:r w:rsidRPr="00225AD6">
        <w:rPr>
          <w:rFonts w:ascii="Times New Roman" w:hAnsi="Times New Roman" w:cs="Times New Roman"/>
          <w:sz w:val="24"/>
          <w:lang w:val="en-US"/>
        </w:rPr>
        <w:t>scenarios – increases in both objective and subjective demands led to higher levels of dissent with consequentialism</w:t>
      </w:r>
      <w:r w:rsidR="00C10CC4">
        <w:rPr>
          <w:rFonts w:ascii="Times New Roman" w:hAnsi="Times New Roman" w:cs="Times New Roman"/>
          <w:sz w:val="24"/>
          <w:lang w:val="en-US"/>
        </w:rPr>
        <w:t xml:space="preserve"> (see Figure 2)</w:t>
      </w:r>
      <w:r w:rsidRPr="00225AD6">
        <w:rPr>
          <w:rFonts w:ascii="Times New Roman" w:hAnsi="Times New Roman" w:cs="Times New Roman"/>
          <w:sz w:val="24"/>
          <w:lang w:val="en-US"/>
        </w:rPr>
        <w:t>.</w:t>
      </w:r>
      <w:r w:rsidRPr="00225AD6">
        <w:rPr>
          <w:rFonts w:ascii="Times New Roman" w:hAnsi="Times New Roman" w:cs="Times New Roman"/>
          <w:sz w:val="24"/>
          <w:vertAlign w:val="superscript"/>
          <w:lang w:val="de-DE"/>
        </w:rPr>
        <w:footnoteReference w:id="23"/>
      </w:r>
      <w:r w:rsidRPr="00225AD6">
        <w:rPr>
          <w:rFonts w:ascii="Times New Roman" w:hAnsi="Times New Roman" w:cs="Times New Roman"/>
          <w:sz w:val="24"/>
          <w:lang w:val="en-US"/>
        </w:rPr>
        <w:t xml:space="preserve"> </w:t>
      </w:r>
      <w:r w:rsidR="00C10CC4">
        <w:rPr>
          <w:rFonts w:ascii="Times New Roman" w:hAnsi="Times New Roman" w:cs="Times New Roman"/>
          <w:sz w:val="24"/>
          <w:lang w:val="en-US"/>
        </w:rPr>
        <w:t>Thus</w:t>
      </w:r>
      <w:r w:rsidRPr="00225AD6">
        <w:rPr>
          <w:rFonts w:ascii="Times New Roman" w:hAnsi="Times New Roman" w:cs="Times New Roman"/>
          <w:sz w:val="24"/>
          <w:lang w:val="en-US"/>
        </w:rPr>
        <w:t xml:space="preserve">, participants who were faced with higher demands (be they objective or subjective) </w:t>
      </w:r>
      <w:r w:rsidR="00C10CC4">
        <w:rPr>
          <w:rFonts w:ascii="Times New Roman" w:hAnsi="Times New Roman" w:cs="Times New Roman"/>
          <w:sz w:val="24"/>
          <w:lang w:val="en-US"/>
        </w:rPr>
        <w:t xml:space="preserve">were more likely to respond in line with the OD-intuition (i.e., they </w:t>
      </w:r>
      <w:r w:rsidRPr="00225AD6">
        <w:rPr>
          <w:rFonts w:ascii="Times New Roman" w:hAnsi="Times New Roman" w:cs="Times New Roman"/>
          <w:sz w:val="24"/>
          <w:lang w:val="en-US"/>
        </w:rPr>
        <w:t>saw less reason to comply with consequentialist requirements</w:t>
      </w:r>
      <w:r w:rsidR="00C10CC4">
        <w:rPr>
          <w:rFonts w:ascii="Times New Roman" w:hAnsi="Times New Roman" w:cs="Times New Roman"/>
          <w:sz w:val="24"/>
          <w:lang w:val="en-US"/>
        </w:rPr>
        <w:t>)</w:t>
      </w:r>
      <w:r w:rsidRPr="00225AD6">
        <w:rPr>
          <w:rFonts w:ascii="Times New Roman" w:hAnsi="Times New Roman" w:cs="Times New Roman"/>
          <w:sz w:val="24"/>
          <w:lang w:val="en-US"/>
        </w:rPr>
        <w:t xml:space="preserve">. </w:t>
      </w:r>
      <w:r w:rsidR="00C10CC4">
        <w:rPr>
          <w:rFonts w:ascii="Times New Roman" w:hAnsi="Times New Roman" w:cs="Times New Roman"/>
          <w:sz w:val="24"/>
          <w:lang w:val="en-US"/>
        </w:rPr>
        <w:t>There was no interaction between the effects of</w:t>
      </w:r>
      <w:r w:rsidRPr="00225AD6">
        <w:rPr>
          <w:rFonts w:ascii="Times New Roman" w:hAnsi="Times New Roman" w:cs="Times New Roman"/>
          <w:sz w:val="24"/>
          <w:lang w:val="en-US"/>
        </w:rPr>
        <w:t xml:space="preserve"> objective demands and subjective demands</w:t>
      </w:r>
      <w:r w:rsidR="00C10CC4" w:rsidRPr="00C10CC4">
        <w:rPr>
          <w:rFonts w:ascii="Times New Roman" w:hAnsi="Times New Roman" w:cs="Times New Roman"/>
          <w:sz w:val="24"/>
          <w:lang w:val="en-US"/>
        </w:rPr>
        <w:t xml:space="preserve"> </w:t>
      </w:r>
      <w:r w:rsidR="00C10CC4" w:rsidRPr="00225AD6">
        <w:rPr>
          <w:rFonts w:ascii="Times New Roman" w:hAnsi="Times New Roman" w:cs="Times New Roman"/>
          <w:sz w:val="24"/>
          <w:lang w:val="en-US"/>
        </w:rPr>
        <w:t>on the level of dissent with consequentialism</w:t>
      </w:r>
      <w:r w:rsidR="00C10CC4">
        <w:rPr>
          <w:rFonts w:ascii="Times New Roman" w:hAnsi="Times New Roman" w:cs="Times New Roman"/>
          <w:sz w:val="24"/>
          <w:lang w:val="en-US"/>
        </w:rPr>
        <w:t xml:space="preserve"> (i.e., the effects of objective and subjective demands were additive rather than multiplicative)</w:t>
      </w:r>
      <w:r w:rsidRPr="00225AD6">
        <w:rPr>
          <w:rFonts w:ascii="Times New Roman" w:hAnsi="Times New Roman" w:cs="Times New Roman"/>
          <w:sz w:val="24"/>
          <w:lang w:val="en-US"/>
        </w:rPr>
        <w:t>.</w:t>
      </w:r>
      <w:r w:rsidRPr="00225AD6">
        <w:rPr>
          <w:rFonts w:ascii="Times New Roman" w:hAnsi="Times New Roman" w:cs="Times New Roman"/>
          <w:sz w:val="24"/>
          <w:vertAlign w:val="superscript"/>
          <w:lang w:val="de-DE"/>
        </w:rPr>
        <w:footnoteReference w:id="24"/>
      </w:r>
    </w:p>
    <w:p w14:paraId="6CF27FC6" w14:textId="77777777" w:rsidR="00494E8D" w:rsidRPr="009A3A37" w:rsidRDefault="00494E8D" w:rsidP="009A3A37">
      <w:pPr>
        <w:pStyle w:val="BodyText"/>
        <w:spacing w:line="480" w:lineRule="auto"/>
        <w:ind w:firstLine="720"/>
        <w:rPr>
          <w:rFonts w:ascii="Times New Roman" w:hAnsi="Times New Roman" w:cs="Times New Roman"/>
          <w:sz w:val="24"/>
        </w:rPr>
      </w:pPr>
      <w:r w:rsidRPr="009A3A37">
        <w:rPr>
          <w:rFonts w:ascii="Times New Roman" w:hAnsi="Times New Roman" w:cs="Times New Roman"/>
          <w:noProof/>
          <w:sz w:val="24"/>
          <w:lang w:val="en-US"/>
        </w:rPr>
        <w:drawing>
          <wp:inline distT="0" distB="0" distL="0" distR="0" wp14:anchorId="48F41887" wp14:editId="575DCBAF">
            <wp:extent cx="5035550" cy="33083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12402"/>
                    <a:stretch/>
                  </pic:blipFill>
                  <pic:spPr bwMode="auto">
                    <a:xfrm>
                      <a:off x="0" y="0"/>
                      <a:ext cx="5038016" cy="3309970"/>
                    </a:xfrm>
                    <a:prstGeom prst="rect">
                      <a:avLst/>
                    </a:prstGeom>
                    <a:noFill/>
                    <a:ln>
                      <a:noFill/>
                    </a:ln>
                    <a:extLst>
                      <a:ext uri="{53640926-AAD7-44d8-BBD7-CCE9431645EC}">
                        <a14:shadowObscured xmlns:a14="http://schemas.microsoft.com/office/drawing/2010/main"/>
                      </a:ext>
                    </a:extLst>
                  </pic:spPr>
                </pic:pic>
              </a:graphicData>
            </a:graphic>
          </wp:inline>
        </w:drawing>
      </w:r>
    </w:p>
    <w:p w14:paraId="2E1CB37C" w14:textId="77777777" w:rsidR="00545D02" w:rsidRPr="00375E22" w:rsidRDefault="00545D02">
      <w:pPr>
        <w:pStyle w:val="Figurecaption"/>
        <w:jc w:val="both"/>
        <w:rPr>
          <w:rFonts w:ascii="Times New Roman" w:hAnsi="Times New Roman"/>
        </w:rPr>
      </w:pPr>
      <w:r>
        <w:rPr>
          <w:rFonts w:ascii="Times New Roman" w:hAnsi="Times New Roman"/>
          <w:i/>
        </w:rPr>
        <w:t>Figure 2</w:t>
      </w:r>
      <w:r>
        <w:rPr>
          <w:rFonts w:ascii="Times New Roman" w:hAnsi="Times New Roman"/>
        </w:rPr>
        <w:t>. Percentage of nonconsequentialist answers to the overall assessment of reasons relevant to the decision averaged across the remaining six scenarios for each level of objective and subjective demands.</w:t>
      </w:r>
    </w:p>
    <w:p w14:paraId="1E1E6CE6" w14:textId="2522DF0B" w:rsidR="00494E8D" w:rsidRDefault="00C10CC4" w:rsidP="00A518FF">
      <w:pPr>
        <w:pStyle w:val="BodyText"/>
        <w:spacing w:line="480" w:lineRule="auto"/>
        <w:ind w:firstLine="720"/>
        <w:rPr>
          <w:rFonts w:ascii="Times New Roman" w:hAnsi="Times New Roman" w:cs="Times New Roman"/>
          <w:sz w:val="24"/>
          <w:lang w:val="en-US"/>
        </w:rPr>
      </w:pPr>
      <w:r>
        <w:rPr>
          <w:rFonts w:ascii="Times New Roman" w:hAnsi="Times New Roman" w:cs="Times New Roman"/>
          <w:sz w:val="24"/>
          <w:lang w:val="en-US"/>
        </w:rPr>
        <w:t>These findings are in line</w:t>
      </w:r>
      <w:r w:rsidR="00225AD6" w:rsidRPr="00225AD6">
        <w:rPr>
          <w:rFonts w:ascii="Times New Roman" w:hAnsi="Times New Roman" w:cs="Times New Roman"/>
          <w:sz w:val="24"/>
          <w:lang w:val="en-US"/>
        </w:rPr>
        <w:t xml:space="preserve"> Hypothesis 1</w:t>
      </w:r>
      <w:r>
        <w:rPr>
          <w:rFonts w:ascii="Times New Roman" w:hAnsi="Times New Roman" w:cs="Times New Roman"/>
          <w:sz w:val="24"/>
          <w:lang w:val="en-US"/>
        </w:rPr>
        <w:t>:</w:t>
      </w:r>
      <w:r w:rsidR="00225AD6" w:rsidRPr="00225AD6">
        <w:rPr>
          <w:rFonts w:ascii="Times New Roman" w:hAnsi="Times New Roman" w:cs="Times New Roman"/>
          <w:sz w:val="24"/>
          <w:lang w:val="en-US"/>
        </w:rPr>
        <w:t xml:space="preserve"> </w:t>
      </w:r>
      <w:r w:rsidR="00A518FF">
        <w:rPr>
          <w:rFonts w:ascii="Times New Roman" w:hAnsi="Times New Roman" w:cs="Times New Roman"/>
          <w:sz w:val="24"/>
          <w:lang w:val="en-US"/>
        </w:rPr>
        <w:t>Different levels of subjective and objective demands indeed affected individual judgments</w:t>
      </w:r>
      <w:r w:rsidR="00225AD6" w:rsidRPr="00225AD6">
        <w:rPr>
          <w:rFonts w:ascii="Times New Roman" w:hAnsi="Times New Roman" w:cs="Times New Roman"/>
          <w:sz w:val="24"/>
          <w:lang w:val="en-US"/>
        </w:rPr>
        <w:t xml:space="preserve">. If </w:t>
      </w:r>
      <w:r w:rsidR="00A518FF">
        <w:rPr>
          <w:rFonts w:ascii="Times New Roman" w:hAnsi="Times New Roman" w:cs="Times New Roman"/>
          <w:sz w:val="24"/>
          <w:lang w:val="en-US"/>
        </w:rPr>
        <w:t>confronted with high demands posed by consequentialism</w:t>
      </w:r>
      <w:r w:rsidR="00225AD6" w:rsidRPr="00225AD6">
        <w:rPr>
          <w:rFonts w:ascii="Times New Roman" w:hAnsi="Times New Roman" w:cs="Times New Roman"/>
          <w:sz w:val="24"/>
          <w:lang w:val="en-US"/>
        </w:rPr>
        <w:t xml:space="preserve">, </w:t>
      </w:r>
      <w:r>
        <w:rPr>
          <w:rFonts w:ascii="Times New Roman" w:hAnsi="Times New Roman" w:cs="Times New Roman"/>
          <w:sz w:val="24"/>
          <w:lang w:val="en-US"/>
        </w:rPr>
        <w:t>our participants</w:t>
      </w:r>
      <w:r w:rsidRPr="00225AD6">
        <w:rPr>
          <w:rFonts w:ascii="Times New Roman" w:hAnsi="Times New Roman" w:cs="Times New Roman"/>
          <w:sz w:val="24"/>
          <w:lang w:val="en-US"/>
        </w:rPr>
        <w:t xml:space="preserve"> </w:t>
      </w:r>
      <w:r w:rsidR="00225AD6" w:rsidRPr="00225AD6">
        <w:rPr>
          <w:rFonts w:ascii="Times New Roman" w:hAnsi="Times New Roman" w:cs="Times New Roman"/>
          <w:sz w:val="24"/>
          <w:lang w:val="en-US"/>
        </w:rPr>
        <w:t xml:space="preserve">saw less reason to follow </w:t>
      </w:r>
      <w:r w:rsidR="00A518FF">
        <w:rPr>
          <w:rFonts w:ascii="Times New Roman" w:hAnsi="Times New Roman" w:cs="Times New Roman"/>
          <w:sz w:val="24"/>
          <w:lang w:val="en-US"/>
        </w:rPr>
        <w:t>consequentialist</w:t>
      </w:r>
      <w:r w:rsidR="00A518FF" w:rsidRPr="00225AD6">
        <w:rPr>
          <w:rFonts w:ascii="Times New Roman" w:hAnsi="Times New Roman" w:cs="Times New Roman"/>
          <w:sz w:val="24"/>
          <w:lang w:val="en-US"/>
        </w:rPr>
        <w:t xml:space="preserve"> </w:t>
      </w:r>
      <w:r w:rsidR="00225AD6" w:rsidRPr="00225AD6">
        <w:rPr>
          <w:rFonts w:ascii="Times New Roman" w:hAnsi="Times New Roman" w:cs="Times New Roman"/>
          <w:sz w:val="24"/>
          <w:lang w:val="en-US"/>
        </w:rPr>
        <w:t xml:space="preserve">requirements. </w:t>
      </w:r>
      <w:r w:rsidR="00225AD6" w:rsidRPr="00225AD6">
        <w:rPr>
          <w:rFonts w:ascii="Times New Roman" w:hAnsi="Times New Roman" w:cs="Times New Roman"/>
          <w:sz w:val="24"/>
          <w:lang w:val="en-US"/>
        </w:rPr>
        <w:lastRenderedPageBreak/>
        <w:t xml:space="preserve">However, the findings are inconsistent with Hypothesis 2: On average across the </w:t>
      </w:r>
      <w:r w:rsidR="0053500B">
        <w:rPr>
          <w:rFonts w:ascii="Times New Roman" w:hAnsi="Times New Roman" w:cs="Times New Roman"/>
          <w:sz w:val="24"/>
          <w:lang w:val="en-US"/>
        </w:rPr>
        <w:t>six</w:t>
      </w:r>
      <w:r w:rsidR="00225AD6" w:rsidRPr="00225AD6">
        <w:rPr>
          <w:rFonts w:ascii="Times New Roman" w:hAnsi="Times New Roman" w:cs="Times New Roman"/>
          <w:sz w:val="24"/>
          <w:lang w:val="en-US"/>
        </w:rPr>
        <w:t xml:space="preserve"> scenarios, even the most demanding situations had less than 5</w:t>
      </w:r>
      <w:r w:rsidR="0053500B">
        <w:rPr>
          <w:rFonts w:ascii="Times New Roman" w:hAnsi="Times New Roman" w:cs="Times New Roman"/>
          <w:sz w:val="24"/>
          <w:lang w:val="en-US"/>
        </w:rPr>
        <w:t>5</w:t>
      </w:r>
      <w:r w:rsidR="00225AD6" w:rsidRPr="00225AD6">
        <w:rPr>
          <w:rFonts w:ascii="Times New Roman" w:hAnsi="Times New Roman" w:cs="Times New Roman"/>
          <w:sz w:val="24"/>
          <w:lang w:val="en-US"/>
        </w:rPr>
        <w:t>% of the participants who indicated that they would have more reason to follow the nonconsequentialist as compared to the consequentialist course of action. This calls into doubt premise (</w:t>
      </w:r>
      <w:r w:rsidR="0053500B">
        <w:rPr>
          <w:rFonts w:ascii="Times New Roman" w:hAnsi="Times New Roman" w:cs="Times New Roman"/>
          <w:sz w:val="24"/>
          <w:lang w:val="en-US"/>
        </w:rPr>
        <w:t>3</w:t>
      </w:r>
      <w:r w:rsidR="00225AD6" w:rsidRPr="00225AD6">
        <w:rPr>
          <w:rFonts w:ascii="Times New Roman" w:hAnsi="Times New Roman" w:cs="Times New Roman"/>
          <w:sz w:val="24"/>
          <w:lang w:val="en-US"/>
        </w:rPr>
        <w:t>) of the argument of OD insofar we found no widespread intuition concerning the unreasonable nature of some consequentialist demands.</w:t>
      </w:r>
    </w:p>
    <w:p w14:paraId="104466A9" w14:textId="77777777" w:rsidR="0053500B" w:rsidRPr="00225AD6" w:rsidRDefault="0053500B" w:rsidP="00996E76">
      <w:pPr>
        <w:pStyle w:val="BodyText"/>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In a next step, we included Question 3 </w:t>
      </w:r>
      <w:r w:rsidR="003C7B6F">
        <w:rPr>
          <w:rFonts w:ascii="Times New Roman" w:hAnsi="Times New Roman" w:cs="Times New Roman"/>
          <w:sz w:val="24"/>
          <w:lang w:val="en-US"/>
        </w:rPr>
        <w:t>(</w:t>
      </w:r>
      <w:r>
        <w:rPr>
          <w:rFonts w:ascii="Times New Roman" w:hAnsi="Times New Roman" w:cs="Times New Roman"/>
          <w:sz w:val="24"/>
          <w:lang w:val="en-US"/>
        </w:rPr>
        <w:t>concerning the judgment of what morality demands one to do</w:t>
      </w:r>
      <w:r w:rsidR="003C7B6F">
        <w:rPr>
          <w:rFonts w:ascii="Times New Roman" w:hAnsi="Times New Roman" w:cs="Times New Roman"/>
          <w:sz w:val="24"/>
          <w:lang w:val="en-US"/>
        </w:rPr>
        <w:t>)</w:t>
      </w:r>
      <w:r>
        <w:rPr>
          <w:rFonts w:ascii="Times New Roman" w:hAnsi="Times New Roman" w:cs="Times New Roman"/>
          <w:sz w:val="24"/>
          <w:lang w:val="en-US"/>
        </w:rPr>
        <w:t xml:space="preserve"> in the picture. In a parallel analysis to that conducted for Question 2, Figure 3 shows that </w:t>
      </w:r>
      <w:r w:rsidR="00842AE4">
        <w:rPr>
          <w:rFonts w:ascii="Times New Roman" w:hAnsi="Times New Roman" w:cs="Times New Roman"/>
          <w:sz w:val="24"/>
          <w:lang w:val="en-US"/>
        </w:rPr>
        <w:t xml:space="preserve">variations in </w:t>
      </w:r>
      <w:r w:rsidR="00996E76">
        <w:rPr>
          <w:rFonts w:ascii="Times New Roman" w:hAnsi="Times New Roman" w:cs="Times New Roman"/>
          <w:sz w:val="24"/>
          <w:lang w:val="en-US"/>
        </w:rPr>
        <w:t xml:space="preserve">objective and subjective </w:t>
      </w:r>
      <w:r w:rsidR="00842AE4">
        <w:rPr>
          <w:rFonts w:ascii="Times New Roman" w:hAnsi="Times New Roman" w:cs="Times New Roman"/>
          <w:sz w:val="24"/>
          <w:lang w:val="en-US"/>
        </w:rPr>
        <w:t>demands do not only influence assessments of reason but also the moral judgment itself.</w:t>
      </w:r>
      <w:r w:rsidR="00996E76">
        <w:rPr>
          <w:rStyle w:val="FootnoteReference"/>
          <w:rFonts w:ascii="Times New Roman" w:hAnsi="Times New Roman" w:cs="Times New Roman"/>
          <w:sz w:val="24"/>
          <w:lang w:val="en-US"/>
        </w:rPr>
        <w:footnoteReference w:id="25"/>
      </w:r>
      <w:r w:rsidR="00842AE4">
        <w:rPr>
          <w:rFonts w:ascii="Times New Roman" w:hAnsi="Times New Roman" w:cs="Times New Roman"/>
          <w:sz w:val="24"/>
          <w:lang w:val="en-US"/>
        </w:rPr>
        <w:t xml:space="preserve"> That is to say, if </w:t>
      </w:r>
      <w:r w:rsidR="00996E76">
        <w:rPr>
          <w:rFonts w:ascii="Times New Roman" w:hAnsi="Times New Roman" w:cs="Times New Roman"/>
          <w:sz w:val="24"/>
          <w:lang w:val="en-US"/>
        </w:rPr>
        <w:t>demands are objectively or subjectively high</w:t>
      </w:r>
      <w:r w:rsidR="00842AE4">
        <w:rPr>
          <w:rFonts w:ascii="Times New Roman" w:hAnsi="Times New Roman" w:cs="Times New Roman"/>
          <w:sz w:val="24"/>
          <w:lang w:val="en-US"/>
        </w:rPr>
        <w:t xml:space="preserve">, people are less likely to believe that the consequentialist course of action is prescribed by morality (compared to structurally identical but less demanding situations). </w:t>
      </w:r>
    </w:p>
    <w:p w14:paraId="2B23103A" w14:textId="77777777" w:rsidR="00494E8D" w:rsidRDefault="00494E8D" w:rsidP="009A3A37">
      <w:pPr>
        <w:pStyle w:val="BodyText"/>
        <w:spacing w:line="480" w:lineRule="auto"/>
        <w:ind w:firstLine="720"/>
        <w:rPr>
          <w:rFonts w:ascii="Times New Roman" w:hAnsi="Times New Roman" w:cs="Times New Roman"/>
          <w:sz w:val="24"/>
        </w:rPr>
      </w:pPr>
      <w:r w:rsidRPr="009A3A37">
        <w:rPr>
          <w:rFonts w:ascii="Times New Roman" w:hAnsi="Times New Roman" w:cs="Times New Roman"/>
          <w:noProof/>
          <w:sz w:val="24"/>
          <w:lang w:val="en-US"/>
        </w:rPr>
        <w:drawing>
          <wp:inline distT="0" distB="0" distL="0" distR="0" wp14:anchorId="445BCDD8" wp14:editId="10F4A612">
            <wp:extent cx="5035550" cy="330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12571"/>
                    <a:stretch/>
                  </pic:blipFill>
                  <pic:spPr bwMode="auto">
                    <a:xfrm>
                      <a:off x="0" y="0"/>
                      <a:ext cx="5036016" cy="3302306"/>
                    </a:xfrm>
                    <a:prstGeom prst="rect">
                      <a:avLst/>
                    </a:prstGeom>
                    <a:noFill/>
                    <a:ln>
                      <a:noFill/>
                    </a:ln>
                    <a:extLst>
                      <a:ext uri="{53640926-AAD7-44d8-BBD7-CCE9431645EC}">
                        <a14:shadowObscured xmlns:a14="http://schemas.microsoft.com/office/drawing/2010/main"/>
                      </a:ext>
                    </a:extLst>
                  </pic:spPr>
                </pic:pic>
              </a:graphicData>
            </a:graphic>
          </wp:inline>
        </w:drawing>
      </w:r>
    </w:p>
    <w:p w14:paraId="7B3248B3" w14:textId="77777777" w:rsidR="00545D02" w:rsidRPr="00375E22" w:rsidRDefault="00545D02">
      <w:pPr>
        <w:pStyle w:val="Figurecaption"/>
        <w:jc w:val="both"/>
        <w:rPr>
          <w:rFonts w:ascii="Times New Roman" w:hAnsi="Times New Roman"/>
        </w:rPr>
      </w:pPr>
      <w:r>
        <w:rPr>
          <w:rFonts w:ascii="Times New Roman" w:hAnsi="Times New Roman"/>
          <w:i/>
        </w:rPr>
        <w:lastRenderedPageBreak/>
        <w:t>Figure 3</w:t>
      </w:r>
      <w:r>
        <w:rPr>
          <w:rFonts w:ascii="Times New Roman" w:hAnsi="Times New Roman"/>
        </w:rPr>
        <w:t>. Percentage of nonconsequentialist answers to the judgment of what morality demands one to do in the situation averaged across the six scenarios for each level of objective and subjective demands.</w:t>
      </w:r>
    </w:p>
    <w:p w14:paraId="531BEDBE" w14:textId="40F0CB67" w:rsidR="003C7B6F" w:rsidRPr="005072AA" w:rsidRDefault="003C7B6F" w:rsidP="00A518FF">
      <w:pPr>
        <w:pStyle w:val="BodyText"/>
        <w:spacing w:line="480" w:lineRule="auto"/>
        <w:ind w:firstLine="720"/>
        <w:rPr>
          <w:rFonts w:ascii="Times New Roman" w:hAnsi="Times New Roman"/>
          <w:sz w:val="24"/>
          <w:lang w:val="en-US"/>
        </w:rPr>
      </w:pPr>
      <w:r>
        <w:rPr>
          <w:rFonts w:ascii="Times New Roman" w:hAnsi="Times New Roman" w:cs="Times New Roman"/>
          <w:sz w:val="24"/>
        </w:rPr>
        <w:t>The divergence between responses to Question 2 and Question 3 le</w:t>
      </w:r>
      <w:r w:rsidR="005279C8">
        <w:rPr>
          <w:rFonts w:ascii="Times New Roman" w:hAnsi="Times New Roman" w:cs="Times New Roman"/>
          <w:sz w:val="24"/>
        </w:rPr>
        <w:t>d</w:t>
      </w:r>
      <w:r>
        <w:rPr>
          <w:rFonts w:ascii="Times New Roman" w:hAnsi="Times New Roman" w:cs="Times New Roman"/>
          <w:sz w:val="24"/>
        </w:rPr>
        <w:t xml:space="preserve"> to a more restrictive analysis. </w:t>
      </w:r>
      <w:r w:rsidRPr="003C7B6F">
        <w:rPr>
          <w:rFonts w:ascii="Times New Roman" w:hAnsi="Times New Roman"/>
          <w:sz w:val="24"/>
        </w:rPr>
        <w:t xml:space="preserve">The idea, recall, is that if the answers to </w:t>
      </w:r>
      <w:r w:rsidR="0010686D">
        <w:rPr>
          <w:rFonts w:ascii="Times New Roman" w:hAnsi="Times New Roman"/>
          <w:sz w:val="24"/>
        </w:rPr>
        <w:t>Q</w:t>
      </w:r>
      <w:r w:rsidRPr="003C7B6F">
        <w:rPr>
          <w:rFonts w:ascii="Times New Roman" w:hAnsi="Times New Roman"/>
          <w:sz w:val="24"/>
        </w:rPr>
        <w:t xml:space="preserve">uestions 2 and 3 differ in a particular way, namely, consequentialist demands are found unreasonable but </w:t>
      </w:r>
      <w:r w:rsidRPr="003C7B6F">
        <w:rPr>
          <w:rFonts w:ascii="Times New Roman" w:hAnsi="Times New Roman"/>
          <w:sz w:val="24"/>
          <w:lang w:val="en-US"/>
        </w:rPr>
        <w:t xml:space="preserve">are seen as </w:t>
      </w:r>
      <w:r w:rsidR="00A518FF">
        <w:rPr>
          <w:rFonts w:ascii="Times New Roman" w:hAnsi="Times New Roman"/>
          <w:sz w:val="24"/>
          <w:lang w:val="en-US"/>
        </w:rPr>
        <w:t>being demanded by morality</w:t>
      </w:r>
      <w:r w:rsidRPr="003C7B6F">
        <w:rPr>
          <w:rFonts w:ascii="Times New Roman" w:hAnsi="Times New Roman"/>
          <w:sz w:val="24"/>
        </w:rPr>
        <w:t xml:space="preserve">, the intuition concerning </w:t>
      </w:r>
      <w:r w:rsidR="00A518FF">
        <w:rPr>
          <w:rFonts w:ascii="Times New Roman" w:hAnsi="Times New Roman"/>
          <w:sz w:val="24"/>
        </w:rPr>
        <w:t>the unreasonable nature of the demands (Question 2)</w:t>
      </w:r>
      <w:r w:rsidRPr="003C7B6F">
        <w:rPr>
          <w:rFonts w:ascii="Times New Roman" w:hAnsi="Times New Roman"/>
          <w:sz w:val="24"/>
        </w:rPr>
        <w:t xml:space="preserve"> does not support OD. In the present case, this was easily quantifiable: What we did was to check, as the only constellation of answers that clearly supports OD, the percentage of those who found the consequentialist requirement not only unreasonably demanding, but also not demanded by morality.</w:t>
      </w:r>
    </w:p>
    <w:p w14:paraId="717C6F75" w14:textId="4669339D" w:rsidR="003C7B6F" w:rsidRPr="003C7B6F" w:rsidRDefault="003C7B6F" w:rsidP="00A518FF">
      <w:pPr>
        <w:pStyle w:val="BodyText"/>
        <w:spacing w:line="480" w:lineRule="auto"/>
        <w:ind w:firstLine="720"/>
        <w:rPr>
          <w:rFonts w:ascii="Times New Roman" w:hAnsi="Times New Roman"/>
          <w:sz w:val="24"/>
          <w:lang w:val="en-US"/>
        </w:rPr>
      </w:pPr>
      <w:r w:rsidRPr="003C7B6F">
        <w:rPr>
          <w:rFonts w:ascii="Times New Roman" w:hAnsi="Times New Roman"/>
          <w:sz w:val="24"/>
          <w:lang w:val="en-US"/>
        </w:rPr>
        <w:t xml:space="preserve">This restrictive analysis again revealed </w:t>
      </w:r>
      <w:r>
        <w:rPr>
          <w:rFonts w:ascii="Times New Roman" w:hAnsi="Times New Roman"/>
          <w:sz w:val="24"/>
          <w:lang w:val="en-US"/>
        </w:rPr>
        <w:t xml:space="preserve">some </w:t>
      </w:r>
      <w:r w:rsidRPr="003C7B6F">
        <w:rPr>
          <w:rFonts w:ascii="Times New Roman" w:hAnsi="Times New Roman"/>
          <w:sz w:val="24"/>
          <w:lang w:val="en-US"/>
        </w:rPr>
        <w:t xml:space="preserve">support for Hypothesis 1: increases in subjective </w:t>
      </w:r>
      <w:r>
        <w:rPr>
          <w:rFonts w:ascii="Times New Roman" w:hAnsi="Times New Roman"/>
          <w:sz w:val="24"/>
          <w:lang w:val="en-US"/>
        </w:rPr>
        <w:t xml:space="preserve">(but not objective) </w:t>
      </w:r>
      <w:r w:rsidRPr="003C7B6F">
        <w:rPr>
          <w:rFonts w:ascii="Times New Roman" w:hAnsi="Times New Roman"/>
          <w:sz w:val="24"/>
          <w:lang w:val="en-US"/>
        </w:rPr>
        <w:t>demands led to higher levels of dissent with consequentialism.</w:t>
      </w:r>
      <w:r w:rsidRPr="003C7B6F">
        <w:rPr>
          <w:rFonts w:ascii="Times New Roman" w:hAnsi="Times New Roman"/>
          <w:sz w:val="24"/>
          <w:vertAlign w:val="superscript"/>
          <w:lang w:val="de-DE"/>
        </w:rPr>
        <w:footnoteReference w:id="26"/>
      </w:r>
      <w:r w:rsidRPr="003C7B6F">
        <w:rPr>
          <w:rFonts w:ascii="Times New Roman" w:hAnsi="Times New Roman"/>
          <w:sz w:val="24"/>
          <w:lang w:val="en-US"/>
        </w:rPr>
        <w:t xml:space="preserve"> More important, however, when only taking into account those patterns of replies that are fully consistent with OD, the absolute level of dissent with consequentialism dropped substantially from the unrestricted analysis. On average across all scenarios, even in the most demanding condition less than 2</w:t>
      </w:r>
      <w:r>
        <w:rPr>
          <w:rFonts w:ascii="Times New Roman" w:hAnsi="Times New Roman"/>
          <w:sz w:val="24"/>
          <w:lang w:val="en-US"/>
        </w:rPr>
        <w:t>9</w:t>
      </w:r>
      <w:r w:rsidRPr="003C7B6F">
        <w:rPr>
          <w:rFonts w:ascii="Times New Roman" w:hAnsi="Times New Roman"/>
          <w:sz w:val="24"/>
          <w:lang w:val="en-US"/>
        </w:rPr>
        <w:t xml:space="preserve">% of our respondents gave replies that fully conformed to what proponents of OD would have to expect (see Figure </w:t>
      </w:r>
      <w:r>
        <w:rPr>
          <w:rFonts w:ascii="Times New Roman" w:hAnsi="Times New Roman"/>
          <w:sz w:val="24"/>
          <w:lang w:val="en-US"/>
        </w:rPr>
        <w:t>4</w:t>
      </w:r>
      <w:r w:rsidRPr="003C7B6F">
        <w:rPr>
          <w:rFonts w:ascii="Times New Roman" w:hAnsi="Times New Roman"/>
          <w:sz w:val="24"/>
          <w:lang w:val="en-US"/>
        </w:rPr>
        <w:t>). That is to say, even of those (in the most demanding condition) who thought that they did not have decisive reason to follow consequentialist demands, nearly half thought that the course of action demanded by consequentialism was what morality required them to do. A possible – and in our eyes probable – explanation of this finding is that, while subscribing to a consequentialist morality, they do not consider consequentialist reasons to override non-moral reasons for action</w:t>
      </w:r>
      <w:r w:rsidR="00A518FF">
        <w:rPr>
          <w:rFonts w:ascii="Times New Roman" w:hAnsi="Times New Roman"/>
          <w:sz w:val="24"/>
          <w:lang w:val="en-US"/>
        </w:rPr>
        <w:t xml:space="preserve"> (at least not in principle)</w:t>
      </w:r>
      <w:r>
        <w:rPr>
          <w:rFonts w:ascii="Times New Roman" w:hAnsi="Times New Roman"/>
          <w:sz w:val="24"/>
          <w:lang w:val="en-US"/>
        </w:rPr>
        <w:t>.</w:t>
      </w:r>
    </w:p>
    <w:p w14:paraId="4DCCC8C0" w14:textId="77777777" w:rsidR="00494E8D" w:rsidRDefault="00494E8D" w:rsidP="009A3A37">
      <w:pPr>
        <w:pStyle w:val="BodyText"/>
        <w:spacing w:line="480" w:lineRule="auto"/>
        <w:ind w:firstLine="720"/>
        <w:rPr>
          <w:rFonts w:ascii="Times New Roman" w:hAnsi="Times New Roman" w:cs="Times New Roman"/>
          <w:sz w:val="24"/>
        </w:rPr>
      </w:pPr>
      <w:r w:rsidRPr="009A3A37">
        <w:rPr>
          <w:rFonts w:ascii="Times New Roman" w:hAnsi="Times New Roman" w:cs="Times New Roman"/>
          <w:noProof/>
          <w:sz w:val="24"/>
          <w:lang w:val="en-US"/>
        </w:rPr>
        <w:lastRenderedPageBreak/>
        <w:drawing>
          <wp:inline distT="0" distB="0" distL="0" distR="0" wp14:anchorId="1493C8C6" wp14:editId="048A0B4E">
            <wp:extent cx="5029084" cy="33020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12458"/>
                    <a:stretch/>
                  </pic:blipFill>
                  <pic:spPr bwMode="auto">
                    <a:xfrm>
                      <a:off x="0" y="0"/>
                      <a:ext cx="5029665" cy="3302382"/>
                    </a:xfrm>
                    <a:prstGeom prst="rect">
                      <a:avLst/>
                    </a:prstGeom>
                    <a:noFill/>
                    <a:ln>
                      <a:noFill/>
                    </a:ln>
                    <a:extLst>
                      <a:ext uri="{53640926-AAD7-44d8-BBD7-CCE9431645EC}">
                        <a14:shadowObscured xmlns:a14="http://schemas.microsoft.com/office/drawing/2010/main"/>
                      </a:ext>
                    </a:extLst>
                  </pic:spPr>
                </pic:pic>
              </a:graphicData>
            </a:graphic>
          </wp:inline>
        </w:drawing>
      </w:r>
    </w:p>
    <w:p w14:paraId="443E414C" w14:textId="77777777" w:rsidR="00545D02" w:rsidRPr="00375E22" w:rsidRDefault="00545D02">
      <w:pPr>
        <w:pStyle w:val="Figurecaption"/>
        <w:jc w:val="both"/>
        <w:rPr>
          <w:rFonts w:ascii="Times New Roman" w:hAnsi="Times New Roman"/>
        </w:rPr>
      </w:pPr>
      <w:r>
        <w:rPr>
          <w:rFonts w:ascii="Times New Roman" w:hAnsi="Times New Roman"/>
          <w:i/>
        </w:rPr>
        <w:t>Figure 4.</w:t>
      </w:r>
      <w:r>
        <w:rPr>
          <w:rFonts w:ascii="Times New Roman" w:hAnsi="Times New Roman"/>
        </w:rPr>
        <w:t xml:space="preserve"> Percentage of nonconsequentialist answers to the overall assessment of reasons relevant to the decision averaged across the six scenarios for each level of objective and subjective demands. </w:t>
      </w:r>
      <w:r w:rsidRPr="009A3A37">
        <w:rPr>
          <w:rFonts w:ascii="Times New Roman" w:hAnsi="Times New Roman"/>
        </w:rPr>
        <w:t>This restrictive analysis is limited to those who reported that (a) they had no decisive reason to follow the consequentialist demands and (b) the consequentialist course of action was not demanded by morality</w:t>
      </w:r>
      <w:r>
        <w:rPr>
          <w:rFonts w:ascii="Times New Roman" w:hAnsi="Times New Roman"/>
        </w:rPr>
        <w:t>.</w:t>
      </w:r>
    </w:p>
    <w:p w14:paraId="235BC865" w14:textId="5EBA224D" w:rsidR="00494E8D" w:rsidRDefault="00BE282D" w:rsidP="00F4569C">
      <w:pPr>
        <w:pStyle w:val="BodyText"/>
        <w:spacing w:line="480" w:lineRule="auto"/>
        <w:ind w:firstLine="720"/>
        <w:rPr>
          <w:rFonts w:ascii="Times New Roman" w:hAnsi="Times New Roman" w:cs="Times New Roman"/>
          <w:sz w:val="24"/>
        </w:rPr>
      </w:pPr>
      <w:r>
        <w:rPr>
          <w:rFonts w:ascii="Times New Roman" w:hAnsi="Times New Roman" w:cs="Times New Roman"/>
          <w:sz w:val="24"/>
        </w:rPr>
        <w:t>Finally, we investigated Hypothesis 3 concerning the role that formal education plays in the intuition supporting OD.</w:t>
      </w:r>
      <w:r w:rsidR="00E57C68">
        <w:rPr>
          <w:rFonts w:ascii="Times New Roman" w:hAnsi="Times New Roman" w:cs="Times New Roman"/>
          <w:sz w:val="24"/>
        </w:rPr>
        <w:t xml:space="preserve"> </w:t>
      </w:r>
      <w:r w:rsidR="00433107">
        <w:rPr>
          <w:rFonts w:ascii="Times New Roman" w:hAnsi="Times New Roman" w:cs="Times New Roman"/>
          <w:sz w:val="24"/>
        </w:rPr>
        <w:t xml:space="preserve">To do so, we included education in the </w:t>
      </w:r>
      <w:r w:rsidR="00A518FF">
        <w:rPr>
          <w:rFonts w:ascii="Times New Roman" w:hAnsi="Times New Roman" w:cs="Times New Roman"/>
          <w:sz w:val="24"/>
        </w:rPr>
        <w:t>analysis</w:t>
      </w:r>
      <w:r w:rsidR="00433107">
        <w:rPr>
          <w:rFonts w:ascii="Times New Roman" w:hAnsi="Times New Roman" w:cs="Times New Roman"/>
          <w:sz w:val="24"/>
        </w:rPr>
        <w:t>.</w:t>
      </w:r>
      <w:r w:rsidR="00433107">
        <w:rPr>
          <w:rStyle w:val="FootnoteReference"/>
          <w:rFonts w:ascii="Times New Roman" w:hAnsi="Times New Roman" w:cs="Times New Roman"/>
          <w:sz w:val="24"/>
        </w:rPr>
        <w:footnoteReference w:id="27"/>
      </w:r>
      <w:r w:rsidR="00433107">
        <w:rPr>
          <w:rFonts w:ascii="Times New Roman" w:hAnsi="Times New Roman" w:cs="Times New Roman"/>
          <w:sz w:val="24"/>
        </w:rPr>
        <w:t xml:space="preserve"> </w:t>
      </w:r>
      <w:r w:rsidR="00F4569C">
        <w:rPr>
          <w:rFonts w:ascii="Times New Roman" w:hAnsi="Times New Roman" w:cs="Times New Roman"/>
          <w:sz w:val="24"/>
        </w:rPr>
        <w:t>As far as</w:t>
      </w:r>
      <w:r w:rsidR="00E57C68">
        <w:rPr>
          <w:rFonts w:ascii="Times New Roman" w:hAnsi="Times New Roman" w:cs="Times New Roman"/>
          <w:sz w:val="24"/>
        </w:rPr>
        <w:t xml:space="preserve"> Question 2</w:t>
      </w:r>
      <w:r w:rsidR="00F4569C">
        <w:rPr>
          <w:rFonts w:ascii="Times New Roman" w:hAnsi="Times New Roman" w:cs="Times New Roman"/>
          <w:sz w:val="24"/>
        </w:rPr>
        <w:t xml:space="preserve"> was concerned</w:t>
      </w:r>
      <w:r w:rsidR="00E57C68">
        <w:rPr>
          <w:rFonts w:ascii="Times New Roman" w:hAnsi="Times New Roman" w:cs="Times New Roman"/>
          <w:sz w:val="24"/>
        </w:rPr>
        <w:t>, there was</w:t>
      </w:r>
      <w:r w:rsidR="00314E20">
        <w:rPr>
          <w:rFonts w:ascii="Times New Roman" w:hAnsi="Times New Roman" w:cs="Times New Roman"/>
          <w:sz w:val="24"/>
        </w:rPr>
        <w:t xml:space="preserve"> some</w:t>
      </w:r>
      <w:r w:rsidR="00E57C68">
        <w:rPr>
          <w:rFonts w:ascii="Times New Roman" w:hAnsi="Times New Roman" w:cs="Times New Roman"/>
          <w:sz w:val="24"/>
        </w:rPr>
        <w:t xml:space="preserve"> </w:t>
      </w:r>
      <w:r w:rsidR="00433107">
        <w:rPr>
          <w:rFonts w:ascii="Times New Roman" w:hAnsi="Times New Roman" w:cs="Times New Roman"/>
          <w:sz w:val="24"/>
        </w:rPr>
        <w:t>evidence for a systematic influence of education on the overall assessment of reasons. On average across all conditions, those with low levels of formal education were marginally more likely to dissent with consequentialist requirements than those with medium or high levels of formal schooling.</w:t>
      </w:r>
      <w:r w:rsidR="00433107">
        <w:rPr>
          <w:rStyle w:val="FootnoteReference"/>
          <w:rFonts w:ascii="Times New Roman" w:hAnsi="Times New Roman" w:cs="Times New Roman"/>
          <w:sz w:val="24"/>
        </w:rPr>
        <w:footnoteReference w:id="28"/>
      </w:r>
      <w:r w:rsidR="00314E20">
        <w:rPr>
          <w:rFonts w:ascii="Times New Roman" w:hAnsi="Times New Roman" w:cs="Times New Roman"/>
          <w:sz w:val="24"/>
        </w:rPr>
        <w:t xml:space="preserve"> However, the influence of education was not extremely strong: Averaging across the six scenarios, dissent with consequentialism remained below 57% in all </w:t>
      </w:r>
      <w:r w:rsidR="002C0B46">
        <w:rPr>
          <w:rFonts w:ascii="Times New Roman" w:hAnsi="Times New Roman" w:cs="Times New Roman"/>
          <w:sz w:val="24"/>
        </w:rPr>
        <w:t>groups even in the highest demand level. Thus, there was no evidence that the intuition supporting OD occurs in its expected form at least in certain strata of the population.</w:t>
      </w:r>
    </w:p>
    <w:p w14:paraId="13237E9F" w14:textId="00A60630" w:rsidR="00580B22" w:rsidRDefault="00F36E5F" w:rsidP="009A3A37">
      <w:pPr>
        <w:pStyle w:val="BodyText"/>
        <w:spacing w:line="480" w:lineRule="auto"/>
        <w:ind w:firstLine="720"/>
        <w:rPr>
          <w:rFonts w:ascii="Times New Roman" w:hAnsi="Times New Roman" w:cs="Times New Roman"/>
          <w:sz w:val="24"/>
        </w:rPr>
      </w:pPr>
      <w:r>
        <w:rPr>
          <w:rFonts w:ascii="Times New Roman" w:hAnsi="Times New Roman" w:cs="Times New Roman"/>
          <w:noProof/>
          <w:sz w:val="24"/>
          <w:lang w:val="en-US"/>
        </w:rPr>
        <w:lastRenderedPageBreak/>
        <mc:AlternateContent>
          <mc:Choice Requires="wps">
            <w:drawing>
              <wp:anchor distT="0" distB="0" distL="114300" distR="114300" simplePos="0" relativeHeight="251659264" behindDoc="0" locked="0" layoutInCell="1" allowOverlap="1" wp14:anchorId="3EE06BBB" wp14:editId="3A62F035">
                <wp:simplePos x="0" y="0"/>
                <wp:positionH relativeFrom="column">
                  <wp:posOffset>1534160</wp:posOffset>
                </wp:positionH>
                <wp:positionV relativeFrom="paragraph">
                  <wp:posOffset>245110</wp:posOffset>
                </wp:positionV>
                <wp:extent cx="2291080" cy="217170"/>
                <wp:effectExtent l="0" t="0" r="0" b="114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17170"/>
                        </a:xfrm>
                        <a:prstGeom prst="rect">
                          <a:avLst/>
                        </a:prstGeom>
                        <a:noFill/>
                        <a:ln w="9525">
                          <a:noFill/>
                          <a:miter lim="800000"/>
                          <a:headEnd/>
                          <a:tailEnd/>
                        </a:ln>
                      </wps:spPr>
                      <wps:txbx>
                        <w:txbxContent>
                          <w:p w14:paraId="440C5562" w14:textId="77777777" w:rsidR="001B2335" w:rsidRPr="009A3A37" w:rsidRDefault="001B2335" w:rsidP="00930449">
                            <w:pPr>
                              <w:rPr>
                                <w:b/>
                                <w:bCs/>
                                <w:sz w:val="16"/>
                                <w:szCs w:val="18"/>
                              </w:rPr>
                            </w:pPr>
                            <w:r w:rsidRPr="009A3A37">
                              <w:rPr>
                                <w:b/>
                                <w:bCs/>
                                <w:sz w:val="16"/>
                                <w:szCs w:val="18"/>
                              </w:rPr>
                              <w:t>Level of Formal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120.8pt;margin-top:19.3pt;width:180.4pt;height:17.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" filled="f" stroked="f">
                <v:textbox style="mso-fit-shape-to-text:t">
                  <w:txbxContent>
                    <w:p w14:paraId="440C5562" w14:textId="77777777" w:rsidR="00C10CC4" w:rsidRPr="009A3A37" w:rsidRDefault="00C10CC4" w:rsidP="00930449">
                      <w:pPr>
                        <w:rPr>
                          <w:b/>
                          <w:bCs/>
                          <w:sz w:val="16"/>
                          <w:szCs w:val="18"/>
                        </w:rPr>
                      </w:pPr>
                      <w:r w:rsidRPr="009A3A37">
                        <w:rPr>
                          <w:b/>
                          <w:bCs/>
                          <w:sz w:val="16"/>
                          <w:szCs w:val="18"/>
                        </w:rPr>
                        <w:t>Level of Formal Education</w:t>
                      </w:r>
                    </w:p>
                  </w:txbxContent>
                </v:textbox>
              </v:shape>
            </w:pict>
          </mc:Fallback>
        </mc:AlternateContent>
      </w:r>
      <w:r w:rsidR="00580B22" w:rsidRPr="009A3A37">
        <w:rPr>
          <w:rFonts w:ascii="Times New Roman" w:hAnsi="Times New Roman" w:cs="Times New Roman"/>
          <w:noProof/>
          <w:sz w:val="24"/>
          <w:lang w:val="en-US"/>
        </w:rPr>
        <w:drawing>
          <wp:inline distT="0" distB="0" distL="0" distR="0" wp14:anchorId="4291A7D8" wp14:editId="68E0EB2C">
            <wp:extent cx="5029084" cy="3359150"/>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10943"/>
                    <a:stretch/>
                  </pic:blipFill>
                  <pic:spPr bwMode="auto">
                    <a:xfrm>
                      <a:off x="0" y="0"/>
                      <a:ext cx="5029665" cy="3359538"/>
                    </a:xfrm>
                    <a:prstGeom prst="rect">
                      <a:avLst/>
                    </a:prstGeom>
                    <a:noFill/>
                    <a:ln>
                      <a:noFill/>
                    </a:ln>
                    <a:extLst>
                      <a:ext uri="{53640926-AAD7-44d8-BBD7-CCE9431645EC}">
                        <a14:shadowObscured xmlns:a14="http://schemas.microsoft.com/office/drawing/2010/main"/>
                      </a:ext>
                    </a:extLst>
                  </pic:spPr>
                </pic:pic>
              </a:graphicData>
            </a:graphic>
          </wp:inline>
        </w:drawing>
      </w:r>
    </w:p>
    <w:p w14:paraId="53BD4884" w14:textId="77777777" w:rsidR="004B7AAC" w:rsidRPr="00375E22" w:rsidRDefault="004B7AAC">
      <w:pPr>
        <w:pStyle w:val="Figurecaption"/>
        <w:jc w:val="both"/>
        <w:rPr>
          <w:rFonts w:ascii="Times New Roman" w:hAnsi="Times New Roman"/>
        </w:rPr>
      </w:pPr>
      <w:r>
        <w:rPr>
          <w:rFonts w:ascii="Times New Roman" w:hAnsi="Times New Roman"/>
          <w:i/>
        </w:rPr>
        <w:t>Figure 5</w:t>
      </w:r>
      <w:r>
        <w:rPr>
          <w:rFonts w:ascii="Times New Roman" w:hAnsi="Times New Roman"/>
        </w:rPr>
        <w:t>. Percentage of nonconsequentialist answers to the overall assessment of reasons relevant to the decision averaged across the six scenarios for each level of objective and subjective demands</w:t>
      </w:r>
      <w:r w:rsidRPr="004B7AAC">
        <w:rPr>
          <w:rFonts w:ascii="Times New Roman" w:hAnsi="Times New Roman"/>
        </w:rPr>
        <w:t xml:space="preserve"> </w:t>
      </w:r>
      <w:r>
        <w:rPr>
          <w:rFonts w:ascii="Times New Roman" w:hAnsi="Times New Roman"/>
        </w:rPr>
        <w:t>and for each of three levels of formal education.</w:t>
      </w:r>
    </w:p>
    <w:p w14:paraId="1F93D6FB" w14:textId="77777777" w:rsidR="00DD24D0" w:rsidRDefault="00DD24D0" w:rsidP="00B61EB0">
      <w:pPr>
        <w:pStyle w:val="BodyText"/>
        <w:spacing w:after="0" w:line="480" w:lineRule="auto"/>
        <w:ind w:firstLine="0"/>
        <w:rPr>
          <w:rFonts w:ascii="Times New Roman" w:hAnsi="Times New Roman" w:cs="Times New Roman"/>
          <w:b/>
          <w:sz w:val="24"/>
          <w:lang w:val="en-US"/>
        </w:rPr>
      </w:pPr>
    </w:p>
    <w:p w14:paraId="05AB2BA9" w14:textId="77777777" w:rsidR="000C3A43" w:rsidRPr="00B61EB0" w:rsidRDefault="000C3A43" w:rsidP="00492CEC">
      <w:pPr>
        <w:pStyle w:val="BodyText"/>
        <w:spacing w:after="0" w:line="480" w:lineRule="auto"/>
        <w:ind w:firstLine="0"/>
        <w:outlineLvl w:val="0"/>
        <w:rPr>
          <w:rFonts w:ascii="Times New Roman" w:hAnsi="Times New Roman" w:cs="Times New Roman"/>
          <w:b/>
          <w:sz w:val="24"/>
          <w:lang w:val="en-US"/>
        </w:rPr>
      </w:pPr>
      <w:r w:rsidRPr="00B61EB0">
        <w:rPr>
          <w:rFonts w:ascii="Times New Roman" w:hAnsi="Times New Roman" w:cs="Times New Roman"/>
          <w:b/>
          <w:sz w:val="24"/>
          <w:lang w:val="en-US"/>
        </w:rPr>
        <w:t>IV. General discussion</w:t>
      </w:r>
    </w:p>
    <w:p w14:paraId="12B6A905" w14:textId="53CC264D" w:rsidR="00BE282D" w:rsidRPr="00805389" w:rsidRDefault="00BE282D" w:rsidP="00F4569C">
      <w:pPr>
        <w:pStyle w:val="BodyText"/>
        <w:spacing w:after="0" w:line="480" w:lineRule="auto"/>
        <w:ind w:firstLine="0"/>
        <w:rPr>
          <w:rFonts w:ascii="Times New Roman" w:hAnsi="Times New Roman" w:cs="Times New Roman"/>
          <w:sz w:val="24"/>
        </w:rPr>
      </w:pPr>
      <w:r w:rsidRPr="00805389">
        <w:rPr>
          <w:rFonts w:ascii="Times New Roman" w:hAnsi="Times New Roman" w:cs="Times New Roman"/>
          <w:sz w:val="24"/>
        </w:rPr>
        <w:t xml:space="preserve">Taken together, we suggest that our </w:t>
      </w:r>
      <w:r>
        <w:rPr>
          <w:rFonts w:ascii="Times New Roman" w:hAnsi="Times New Roman" w:cs="Times New Roman"/>
          <w:sz w:val="24"/>
        </w:rPr>
        <w:t>representative study leads to three key conclusions</w:t>
      </w:r>
      <w:r w:rsidRPr="00805389">
        <w:rPr>
          <w:rFonts w:ascii="Times New Roman" w:hAnsi="Times New Roman" w:cs="Times New Roman"/>
          <w:sz w:val="24"/>
        </w:rPr>
        <w:t>.</w:t>
      </w:r>
      <w:r>
        <w:rPr>
          <w:rStyle w:val="FootnoteReference"/>
          <w:rFonts w:ascii="Times New Roman" w:hAnsi="Times New Roman" w:cs="Times New Roman"/>
          <w:sz w:val="24"/>
        </w:rPr>
        <w:footnoteReference w:id="29"/>
      </w:r>
      <w:r w:rsidRPr="00805389">
        <w:rPr>
          <w:rFonts w:ascii="Times New Roman" w:hAnsi="Times New Roman" w:cs="Times New Roman"/>
          <w:sz w:val="24"/>
        </w:rPr>
        <w:t xml:space="preserve"> First, in relation to Hypothesis 1, the more severe the requirements made by consequentialism, the less reason people </w:t>
      </w:r>
      <w:r>
        <w:rPr>
          <w:rFonts w:ascii="Times New Roman" w:hAnsi="Times New Roman" w:cs="Times New Roman"/>
          <w:sz w:val="24"/>
        </w:rPr>
        <w:t xml:space="preserve">intuit having for following </w:t>
      </w:r>
      <w:r w:rsidRPr="00805389">
        <w:rPr>
          <w:rFonts w:ascii="Times New Roman" w:hAnsi="Times New Roman" w:cs="Times New Roman"/>
          <w:sz w:val="24"/>
        </w:rPr>
        <w:t xml:space="preserve">these requirements. </w:t>
      </w:r>
      <w:r w:rsidRPr="00586F50">
        <w:rPr>
          <w:rFonts w:ascii="Times New Roman" w:hAnsi="Times New Roman" w:cs="Times New Roman"/>
          <w:sz w:val="24"/>
        </w:rPr>
        <w:t>Second,</w:t>
      </w:r>
      <w:r w:rsidR="009F2178">
        <w:rPr>
          <w:rFonts w:ascii="Times New Roman" w:hAnsi="Times New Roman" w:cs="Times New Roman"/>
          <w:sz w:val="24"/>
        </w:rPr>
        <w:t xml:space="preserve"> concerning Hypothesis 2,</w:t>
      </w:r>
      <w:r w:rsidRPr="00586F50">
        <w:rPr>
          <w:rFonts w:ascii="Times New Roman" w:hAnsi="Times New Roman" w:cs="Times New Roman"/>
          <w:sz w:val="24"/>
        </w:rPr>
        <w:t xml:space="preserve"> despite this sensitivity to consequentialist demands, the absolute level of dissent with consequentialism is not such that one would talk of a widespread OD-intuition.</w:t>
      </w:r>
      <w:r w:rsidR="009F2178">
        <w:rPr>
          <w:rStyle w:val="FootnoteReference"/>
          <w:rFonts w:ascii="Times New Roman" w:hAnsi="Times New Roman" w:cs="Times New Roman"/>
          <w:sz w:val="24"/>
        </w:rPr>
        <w:footnoteReference w:id="30"/>
      </w:r>
      <w:r w:rsidRPr="00586F50">
        <w:rPr>
          <w:rFonts w:ascii="Times New Roman" w:hAnsi="Times New Roman" w:cs="Times New Roman"/>
          <w:sz w:val="24"/>
        </w:rPr>
        <w:t xml:space="preserve"> </w:t>
      </w:r>
      <w:r w:rsidR="00F4569C">
        <w:rPr>
          <w:rFonts w:ascii="Times New Roman" w:hAnsi="Times New Roman" w:cs="Times New Roman"/>
          <w:sz w:val="24"/>
        </w:rPr>
        <w:t>This holds for the less restrictive analysis in which we solely focused on judgments of reasonableness, but is even more applicable when placing more severe constraints</w:t>
      </w:r>
      <w:r w:rsidRPr="00805389">
        <w:rPr>
          <w:rFonts w:ascii="Times New Roman" w:hAnsi="Times New Roman" w:cs="Times New Roman"/>
          <w:sz w:val="24"/>
        </w:rPr>
        <w:t xml:space="preserve"> on respondents’ patterns of answers (namely that they not only considered the consequentialist course </w:t>
      </w:r>
      <w:r w:rsidRPr="00586F50">
        <w:rPr>
          <w:rFonts w:ascii="Times New Roman" w:hAnsi="Times New Roman" w:cs="Times New Roman"/>
          <w:sz w:val="24"/>
        </w:rPr>
        <w:t xml:space="preserve">of action </w:t>
      </w:r>
      <w:r w:rsidR="00F4569C">
        <w:rPr>
          <w:rFonts w:ascii="Times New Roman" w:hAnsi="Times New Roman" w:cs="Times New Roman"/>
          <w:sz w:val="24"/>
        </w:rPr>
        <w:t xml:space="preserve">as </w:t>
      </w:r>
      <w:r w:rsidRPr="00586F50">
        <w:rPr>
          <w:rFonts w:ascii="Times New Roman" w:hAnsi="Times New Roman" w:cs="Times New Roman"/>
          <w:sz w:val="24"/>
        </w:rPr>
        <w:t xml:space="preserve">unreasonable but also </w:t>
      </w:r>
      <w:r w:rsidR="00F4569C">
        <w:rPr>
          <w:rFonts w:ascii="Times New Roman" w:hAnsi="Times New Roman" w:cs="Times New Roman"/>
          <w:sz w:val="24"/>
        </w:rPr>
        <w:t xml:space="preserve">as </w:t>
      </w:r>
      <w:r w:rsidRPr="00586F50">
        <w:rPr>
          <w:rFonts w:ascii="Times New Roman" w:hAnsi="Times New Roman" w:cs="Times New Roman"/>
          <w:sz w:val="24"/>
        </w:rPr>
        <w:t>not demanded by morality)</w:t>
      </w:r>
      <w:r w:rsidR="00F4569C">
        <w:rPr>
          <w:rFonts w:ascii="Times New Roman" w:hAnsi="Times New Roman" w:cs="Times New Roman"/>
          <w:sz w:val="24"/>
        </w:rPr>
        <w:t xml:space="preserve">. </w:t>
      </w:r>
      <w:r w:rsidR="00F4569C">
        <w:rPr>
          <w:rFonts w:ascii="Times New Roman" w:hAnsi="Times New Roman" w:cs="Times New Roman"/>
          <w:sz w:val="24"/>
        </w:rPr>
        <w:lastRenderedPageBreak/>
        <w:t>In this more restrictive analysis,</w:t>
      </w:r>
      <w:r w:rsidRPr="00586F50">
        <w:rPr>
          <w:rFonts w:ascii="Times New Roman" w:hAnsi="Times New Roman" w:cs="Times New Roman"/>
          <w:sz w:val="24"/>
        </w:rPr>
        <w:t xml:space="preserve"> the percentages </w:t>
      </w:r>
      <w:r w:rsidR="00F4569C">
        <w:rPr>
          <w:rFonts w:ascii="Times New Roman" w:hAnsi="Times New Roman" w:cs="Times New Roman"/>
          <w:sz w:val="24"/>
        </w:rPr>
        <w:t>were</w:t>
      </w:r>
      <w:r w:rsidR="00F4569C" w:rsidRPr="00586F50">
        <w:rPr>
          <w:rFonts w:ascii="Times New Roman" w:hAnsi="Times New Roman" w:cs="Times New Roman"/>
          <w:sz w:val="24"/>
        </w:rPr>
        <w:t xml:space="preserve"> </w:t>
      </w:r>
      <w:r w:rsidRPr="00586F50">
        <w:rPr>
          <w:rFonts w:ascii="Times New Roman" w:hAnsi="Times New Roman" w:cs="Times New Roman"/>
          <w:sz w:val="24"/>
        </w:rPr>
        <w:t xml:space="preserve">even lower, </w:t>
      </w:r>
      <w:r w:rsidR="00F4569C">
        <w:rPr>
          <w:rFonts w:ascii="Times New Roman" w:hAnsi="Times New Roman" w:cs="Times New Roman"/>
          <w:sz w:val="24"/>
        </w:rPr>
        <w:t>calling the</w:t>
      </w:r>
      <w:r w:rsidRPr="00586F50">
        <w:rPr>
          <w:rFonts w:ascii="Times New Roman" w:hAnsi="Times New Roman" w:cs="Times New Roman"/>
          <w:sz w:val="24"/>
        </w:rPr>
        <w:t xml:space="preserve"> validity </w:t>
      </w:r>
      <w:r w:rsidR="00F4569C">
        <w:rPr>
          <w:rFonts w:ascii="Times New Roman" w:hAnsi="Times New Roman" w:cs="Times New Roman"/>
          <w:sz w:val="24"/>
        </w:rPr>
        <w:t xml:space="preserve">of </w:t>
      </w:r>
      <w:r w:rsidRPr="00805389">
        <w:rPr>
          <w:rFonts w:ascii="Times New Roman" w:hAnsi="Times New Roman" w:cs="Times New Roman"/>
          <w:sz w:val="24"/>
        </w:rPr>
        <w:t>OD</w:t>
      </w:r>
      <w:r w:rsidR="00F4569C">
        <w:rPr>
          <w:rFonts w:ascii="Times New Roman" w:hAnsi="Times New Roman" w:cs="Times New Roman"/>
          <w:sz w:val="24"/>
        </w:rPr>
        <w:t xml:space="preserve"> further into question</w:t>
      </w:r>
      <w:r w:rsidRPr="00805389">
        <w:rPr>
          <w:rFonts w:ascii="Times New Roman" w:hAnsi="Times New Roman" w:cs="Times New Roman"/>
          <w:sz w:val="24"/>
        </w:rPr>
        <w:t>.</w:t>
      </w:r>
    </w:p>
    <w:p w14:paraId="13A0CB60" w14:textId="373BE8EF" w:rsidR="002C0B46" w:rsidRDefault="007C5512" w:rsidP="00F4569C">
      <w:pPr>
        <w:pStyle w:val="BodyText"/>
        <w:spacing w:after="0" w:line="480" w:lineRule="auto"/>
        <w:ind w:firstLine="720"/>
        <w:rPr>
          <w:rFonts w:ascii="Times New Roman" w:hAnsi="Times New Roman" w:cs="Times New Roman"/>
          <w:sz w:val="24"/>
        </w:rPr>
      </w:pPr>
      <w:r>
        <w:rPr>
          <w:rFonts w:ascii="Times New Roman" w:hAnsi="Times New Roman" w:cs="Times New Roman"/>
          <w:sz w:val="24"/>
        </w:rPr>
        <w:t xml:space="preserve">The large sample </w:t>
      </w:r>
      <w:r w:rsidR="00F4569C">
        <w:rPr>
          <w:rFonts w:ascii="Times New Roman" w:hAnsi="Times New Roman" w:cs="Times New Roman"/>
          <w:sz w:val="24"/>
        </w:rPr>
        <w:t xml:space="preserve">of </w:t>
      </w:r>
      <w:r>
        <w:rPr>
          <w:rFonts w:ascii="Times New Roman" w:hAnsi="Times New Roman" w:cs="Times New Roman"/>
          <w:sz w:val="24"/>
        </w:rPr>
        <w:t>the current study als</w:t>
      </w:r>
      <w:r w:rsidR="0088232B">
        <w:rPr>
          <w:rFonts w:ascii="Times New Roman" w:hAnsi="Times New Roman" w:cs="Times New Roman"/>
          <w:sz w:val="24"/>
        </w:rPr>
        <w:t>o allowed us to investigate whether intuitions differed between participants with different characteristics</w:t>
      </w:r>
      <w:r w:rsidR="00F620B3">
        <w:rPr>
          <w:rFonts w:ascii="Times New Roman" w:hAnsi="Times New Roman" w:cs="Times New Roman"/>
          <w:sz w:val="24"/>
        </w:rPr>
        <w:t xml:space="preserve"> (as Hypothesis 3 </w:t>
      </w:r>
      <w:r w:rsidR="00F4569C">
        <w:rPr>
          <w:rFonts w:ascii="Times New Roman" w:hAnsi="Times New Roman" w:cs="Times New Roman"/>
          <w:sz w:val="24"/>
        </w:rPr>
        <w:t>predicted</w:t>
      </w:r>
      <w:r w:rsidR="00F620B3">
        <w:rPr>
          <w:rFonts w:ascii="Times New Roman" w:hAnsi="Times New Roman" w:cs="Times New Roman"/>
          <w:sz w:val="24"/>
        </w:rPr>
        <w:t>)</w:t>
      </w:r>
      <w:r w:rsidR="0088232B">
        <w:rPr>
          <w:rFonts w:ascii="Times New Roman" w:hAnsi="Times New Roman" w:cs="Times New Roman"/>
          <w:sz w:val="24"/>
        </w:rPr>
        <w:t xml:space="preserve">. </w:t>
      </w:r>
      <w:r w:rsidR="00F4569C">
        <w:rPr>
          <w:rFonts w:ascii="Times New Roman" w:hAnsi="Times New Roman" w:cs="Times New Roman"/>
          <w:sz w:val="24"/>
        </w:rPr>
        <w:t xml:space="preserve">Against the backdrop of </w:t>
      </w:r>
      <w:r w:rsidR="0088232B">
        <w:rPr>
          <w:rFonts w:ascii="Times New Roman" w:hAnsi="Times New Roman" w:cs="Times New Roman"/>
          <w:sz w:val="24"/>
        </w:rPr>
        <w:t>a growing literature on the connection between moral reasoning and consequentialism</w:t>
      </w:r>
      <w:r w:rsidR="0088232B">
        <w:rPr>
          <w:rStyle w:val="FootnoteReference"/>
          <w:rFonts w:ascii="Times New Roman" w:hAnsi="Times New Roman" w:cs="Times New Roman"/>
          <w:sz w:val="24"/>
        </w:rPr>
        <w:footnoteReference w:id="31"/>
      </w:r>
      <w:r w:rsidR="0088232B">
        <w:rPr>
          <w:rFonts w:ascii="Times New Roman" w:hAnsi="Times New Roman" w:cs="Times New Roman"/>
          <w:sz w:val="24"/>
        </w:rPr>
        <w:t xml:space="preserve"> </w:t>
      </w:r>
      <w:r w:rsidR="00F4569C">
        <w:rPr>
          <w:rFonts w:ascii="Times New Roman" w:hAnsi="Times New Roman" w:cs="Times New Roman"/>
          <w:sz w:val="24"/>
        </w:rPr>
        <w:t xml:space="preserve">that states </w:t>
      </w:r>
      <w:r w:rsidR="0088232B">
        <w:rPr>
          <w:rFonts w:ascii="Times New Roman" w:hAnsi="Times New Roman" w:cs="Times New Roman"/>
          <w:sz w:val="24"/>
        </w:rPr>
        <w:t xml:space="preserve">that consequentialist judgments </w:t>
      </w:r>
      <w:r w:rsidR="00E57C68">
        <w:rPr>
          <w:rFonts w:ascii="Times New Roman" w:hAnsi="Times New Roman" w:cs="Times New Roman"/>
          <w:sz w:val="24"/>
        </w:rPr>
        <w:t>rely</w:t>
      </w:r>
      <w:r w:rsidR="0088232B">
        <w:rPr>
          <w:rFonts w:ascii="Times New Roman" w:hAnsi="Times New Roman" w:cs="Times New Roman"/>
          <w:sz w:val="24"/>
        </w:rPr>
        <w:t xml:space="preserve"> on “cognitive” reasoning processes (as compared to deontological judgments which supposedly are more strongly driven by emotional responses), we proposed that less highly educated people would be more likely to have the intuition supporting OD. This was indeed true. </w:t>
      </w:r>
      <w:r w:rsidR="00E57C68">
        <w:rPr>
          <w:rFonts w:ascii="Times New Roman" w:hAnsi="Times New Roman" w:cs="Times New Roman"/>
          <w:sz w:val="24"/>
        </w:rPr>
        <w:t>P</w:t>
      </w:r>
      <w:r w:rsidR="0088232B">
        <w:rPr>
          <w:rFonts w:ascii="Times New Roman" w:hAnsi="Times New Roman" w:cs="Times New Roman"/>
          <w:sz w:val="24"/>
        </w:rPr>
        <w:t xml:space="preserve">eople with lower levels of formal education were less likely to </w:t>
      </w:r>
      <w:r w:rsidR="002C0B46">
        <w:rPr>
          <w:rFonts w:ascii="Times New Roman" w:hAnsi="Times New Roman" w:cs="Times New Roman"/>
          <w:sz w:val="24"/>
        </w:rPr>
        <w:t>report</w:t>
      </w:r>
      <w:r w:rsidR="0088232B">
        <w:rPr>
          <w:rFonts w:ascii="Times New Roman" w:hAnsi="Times New Roman" w:cs="Times New Roman"/>
          <w:sz w:val="24"/>
        </w:rPr>
        <w:t xml:space="preserve"> tha</w:t>
      </w:r>
      <w:r w:rsidR="002C0B46">
        <w:rPr>
          <w:rFonts w:ascii="Times New Roman" w:hAnsi="Times New Roman" w:cs="Times New Roman"/>
          <w:sz w:val="24"/>
        </w:rPr>
        <w:t>t an overall assessment of reasons would guide them to the consequentialist course of action</w:t>
      </w:r>
      <w:r w:rsidR="0088232B">
        <w:rPr>
          <w:rFonts w:ascii="Times New Roman" w:hAnsi="Times New Roman" w:cs="Times New Roman"/>
          <w:sz w:val="24"/>
        </w:rPr>
        <w:t xml:space="preserve">. However, </w:t>
      </w:r>
      <w:r w:rsidR="002C0B46">
        <w:rPr>
          <w:rFonts w:ascii="Times New Roman" w:hAnsi="Times New Roman" w:cs="Times New Roman"/>
          <w:sz w:val="24"/>
        </w:rPr>
        <w:t>although this effect was statistically significant and is relevant to discussions concerning the role of moral reasoning in consequentialist moral judgments, the magnitude of the effect was not such that it is likely to salvage the case for OD. There is no group in the population (at least not one that can be identified by formal level of education) that consistently reports the intuition supporting OD</w:t>
      </w:r>
      <w:r w:rsidR="00E57C68">
        <w:rPr>
          <w:rFonts w:ascii="Times New Roman" w:hAnsi="Times New Roman" w:cs="Times New Roman"/>
          <w:sz w:val="24"/>
        </w:rPr>
        <w:t>.</w:t>
      </w:r>
    </w:p>
    <w:p w14:paraId="0DF1C842" w14:textId="7A0CAF21" w:rsidR="00AA6E9F" w:rsidRPr="009F2E07" w:rsidRDefault="00AA6E9F" w:rsidP="00F4569C">
      <w:pPr>
        <w:pStyle w:val="BodyText"/>
        <w:spacing w:after="0" w:line="480" w:lineRule="auto"/>
        <w:ind w:firstLine="720"/>
        <w:rPr>
          <w:rFonts w:ascii="Times New Roman" w:hAnsi="Times New Roman" w:cs="Times New Roman"/>
          <w:sz w:val="24"/>
        </w:rPr>
      </w:pPr>
      <w:r w:rsidRPr="00B61EB0">
        <w:rPr>
          <w:rFonts w:ascii="Times New Roman" w:hAnsi="Times New Roman" w:cs="Times New Roman"/>
          <w:sz w:val="24"/>
        </w:rPr>
        <w:t>Of course, before accepting these conclusions, one may raise a number of critical points about this research: First, there is the issue of the status of intuitions in moral philosophy. How can intuitions constrain normative moral theories? Second, even if intuitions are relevant in moral philosophising, ho</w:t>
      </w:r>
      <w:r w:rsidR="0056417E">
        <w:rPr>
          <w:rFonts w:ascii="Times New Roman" w:hAnsi="Times New Roman" w:cs="Times New Roman"/>
          <w:sz w:val="24"/>
        </w:rPr>
        <w:t>w can we know about them and is the particular study</w:t>
      </w:r>
      <w:r w:rsidRPr="00B61EB0">
        <w:rPr>
          <w:rFonts w:ascii="Times New Roman" w:hAnsi="Times New Roman" w:cs="Times New Roman"/>
          <w:sz w:val="24"/>
        </w:rPr>
        <w:t xml:space="preserve"> presented suited to revealing them?</w:t>
      </w:r>
      <w:r w:rsidRPr="009F2E07">
        <w:rPr>
          <w:rFonts w:ascii="Times New Roman" w:hAnsi="Times New Roman" w:cs="Times New Roman"/>
          <w:sz w:val="24"/>
        </w:rPr>
        <w:t xml:space="preserve"> Third, given the often-observed variation in intuitions (more precisely, the variation in empirical observations that claim to correspond with intuitions), there is an issue of whether we need to specify whose intuitions should be assessed. Is a particular qualification needed to have the “right” moral intuitions? Finally, </w:t>
      </w:r>
      <w:r w:rsidRPr="009F2E07">
        <w:rPr>
          <w:rFonts w:ascii="Times New Roman" w:hAnsi="Times New Roman" w:cs="Times New Roman"/>
          <w:sz w:val="24"/>
        </w:rPr>
        <w:lastRenderedPageBreak/>
        <w:t>fourth, one may have more specific methodological qualms with the testing of our hypotheses. Even supposing that the prior three issues were resolved, do our studies lead to the conclusions that we draw from them? In the following, we will respond to each of these challenges by pointing out why we answer all of them in the affirmative, but also identifying areas that are prior to or outside of the scope of the present article and areas that our research does not fully address.</w:t>
      </w:r>
    </w:p>
    <w:p w14:paraId="0F9C4287" w14:textId="77777777" w:rsidR="00AA6E9F" w:rsidRPr="009F2E07" w:rsidRDefault="00AA6E9F" w:rsidP="00AA6E9F">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Start with the first issue: the use of intuitions in philosophy. The concept of an intuition reflects the idea that there are – practical, theoretical, moral etc. – truths and that people arrive at these truths not primarily through a process of reflection and reasoning, but rather by a more immediate process somewhat akin to perception. Hence the significance of intuitions in philosophy: they matter because they are taken to have </w:t>
      </w:r>
      <w:r w:rsidRPr="009F2E07">
        <w:rPr>
          <w:rFonts w:ascii="Times New Roman" w:hAnsi="Times New Roman" w:cs="Times New Roman"/>
          <w:i/>
          <w:sz w:val="24"/>
        </w:rPr>
        <w:t>evidential value</w:t>
      </w:r>
      <w:r w:rsidRPr="009F2E07">
        <w:rPr>
          <w:rFonts w:ascii="Times New Roman" w:hAnsi="Times New Roman" w:cs="Times New Roman"/>
          <w:sz w:val="24"/>
        </w:rPr>
        <w:t>.</w:t>
      </w:r>
      <w:r w:rsidRPr="009F2E07">
        <w:rPr>
          <w:rStyle w:val="FootnoteReference"/>
          <w:rFonts w:ascii="Times New Roman" w:hAnsi="Times New Roman" w:cs="Times New Roman"/>
          <w:sz w:val="24"/>
        </w:rPr>
        <w:footnoteReference w:id="32"/>
      </w:r>
      <w:r w:rsidRPr="009F2E07">
        <w:rPr>
          <w:rFonts w:ascii="Times New Roman" w:hAnsi="Times New Roman" w:cs="Times New Roman"/>
          <w:sz w:val="24"/>
        </w:rPr>
        <w:t xml:space="preserve"> Like observations in science, intuitions are the raw data that competing philosophical theories should at least try to accommodate, and if empirical research uncovers these intuitions, this is a result that should not be ignored without thorough consideration. Of course, just as almost anything else, the role of intuitions in moral philosophy can be disputed. Scepticism about the evidential value of intuitions can be based on ontological, epistemological, or evolutionary grounds.</w:t>
      </w:r>
      <w:r w:rsidRPr="009F2E07">
        <w:rPr>
          <w:rStyle w:val="FootnoteReference"/>
          <w:rFonts w:ascii="Times New Roman" w:hAnsi="Times New Roman" w:cs="Times New Roman"/>
          <w:sz w:val="24"/>
        </w:rPr>
        <w:footnoteReference w:id="33"/>
      </w:r>
      <w:r w:rsidRPr="009F2E07">
        <w:rPr>
          <w:rFonts w:ascii="Times New Roman" w:hAnsi="Times New Roman" w:cs="Times New Roman"/>
          <w:sz w:val="24"/>
        </w:rPr>
        <w:t xml:space="preserve"> </w:t>
      </w:r>
    </w:p>
    <w:p w14:paraId="78B0F182" w14:textId="77777777" w:rsidR="00AA6E9F" w:rsidRPr="009F2E07" w:rsidRDefault="00AA6E9F" w:rsidP="00AA6E9F">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However, this debate concerning the status of intuitions is beyond the scope of the present article. More than that: anti-scepticism about the evidential value of intuitions is already presupposed by what we are concerned with here. As we have shown in the </w:t>
      </w:r>
      <w:r w:rsidRPr="009F2E07">
        <w:rPr>
          <w:rFonts w:ascii="Times New Roman" w:hAnsi="Times New Roman" w:cs="Times New Roman"/>
          <w:sz w:val="24"/>
        </w:rPr>
        <w:lastRenderedPageBreak/>
        <w:t xml:space="preserve">introduction, OD includes (and has to include) as a critical premise an empirical claim concerning the existence of a certain intuition that supposedly constrains consequentialist moral theories. If one questions the role of intuitions in moral philosophy, one therefore rejects OD on a basis other than premise (3), which is the one we focus on. Thus, </w:t>
      </w:r>
      <w:proofErr w:type="gramStart"/>
      <w:r w:rsidRPr="009F2E07">
        <w:rPr>
          <w:rFonts w:ascii="Times New Roman" w:hAnsi="Times New Roman" w:cs="Times New Roman"/>
          <w:sz w:val="24"/>
        </w:rPr>
        <w:t xml:space="preserve">the so-called </w:t>
      </w:r>
      <w:r w:rsidRPr="009F2E07">
        <w:rPr>
          <w:rFonts w:ascii="Times New Roman" w:hAnsi="Times New Roman" w:cs="Times New Roman"/>
          <w:i/>
          <w:sz w:val="24"/>
        </w:rPr>
        <w:t>strategy of extremism</w:t>
      </w:r>
      <w:r w:rsidRPr="009F2E07">
        <w:rPr>
          <w:rFonts w:ascii="Times New Roman" w:hAnsi="Times New Roman" w:cs="Times New Roman"/>
          <w:sz w:val="24"/>
        </w:rPr>
        <w:t xml:space="preserve"> defending consequentialism against OD can be supported by rejecting that intuitions have evidential value</w:t>
      </w:r>
      <w:proofErr w:type="gramEnd"/>
      <w:r w:rsidRPr="009F2E07">
        <w:rPr>
          <w:rFonts w:ascii="Times New Roman" w:hAnsi="Times New Roman" w:cs="Times New Roman"/>
          <w:sz w:val="24"/>
        </w:rPr>
        <w:t>. But, of course, such an approach is itself contested and it is not our aim in this paper to provide it with support.</w:t>
      </w:r>
      <w:r w:rsidRPr="009F2E07">
        <w:rPr>
          <w:rStyle w:val="FootnoteReference"/>
          <w:rFonts w:ascii="Times New Roman" w:hAnsi="Times New Roman" w:cs="Times New Roman"/>
          <w:sz w:val="24"/>
        </w:rPr>
        <w:footnoteReference w:id="34"/>
      </w:r>
    </w:p>
    <w:p w14:paraId="372DF878" w14:textId="77777777" w:rsidR="00AA6E9F" w:rsidRPr="009F2E07" w:rsidRDefault="00AA6E9F" w:rsidP="00AA6E9F">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Turn to the second issue of whether there is an adequate procedure to learn about people’s intuitions and whether we have implemented such a procedure. Detecting intuitions is no easy task, partly because, and this is related to the above problematic, it is far from clear what intuitions are. In addition, it can be pointed out that our research into intuitions simply takes stated opinions at face-value and, the objection goes, it is far from clear that those opinions do indeed qualify as intuitions. We admit to this being a problem. However, this problem does not apply to us alone. Indeed we suggest that experimental philosophy can be, should be, and is continuously challenged on the grounds of whether it really is able to elicit and observe people’s relevant intuitions. If one considers it to be impossible </w:t>
      </w:r>
      <w:r w:rsidRPr="009F2E07">
        <w:rPr>
          <w:rFonts w:ascii="Times New Roman" w:hAnsi="Times New Roman" w:cs="Times New Roman"/>
          <w:i/>
          <w:sz w:val="24"/>
        </w:rPr>
        <w:t>in principle</w:t>
      </w:r>
      <w:r w:rsidRPr="009F2E07">
        <w:rPr>
          <w:rFonts w:ascii="Times New Roman" w:hAnsi="Times New Roman" w:cs="Times New Roman"/>
          <w:sz w:val="24"/>
        </w:rPr>
        <w:t xml:space="preserve"> to learn what moral intuitions people have, this applies to all empirical research on intuitions. In this case all empirical research, of this type, is doomed to failure in philosophy, and ours, we admit, would be no exception.</w:t>
      </w:r>
    </w:p>
    <w:p w14:paraId="79A1F153" w14:textId="77777777" w:rsidR="00AA6E9F" w:rsidRPr="009F2E07" w:rsidRDefault="00AA6E9F" w:rsidP="00AA6E9F">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However, if one thinks that such knowledge is possible in principle, the search for intuitions becomes a question of degree – with its success determined by the quality of the experimental design and the specific procedure of the study. What we want to argue here then is that we have gone to considerable lengths to investigate intuitions in a way that – given the state of knowledge about intuitions and the currently available procedures – offers us a good </w:t>
      </w:r>
      <w:r w:rsidRPr="009F2E07">
        <w:rPr>
          <w:rFonts w:ascii="Times New Roman" w:hAnsi="Times New Roman" w:cs="Times New Roman"/>
          <w:sz w:val="24"/>
        </w:rPr>
        <w:lastRenderedPageBreak/>
        <w:t xml:space="preserve">chance that we do at least as good as others in identifying intuitions. In particular, we have taken great care in designing our questions such that we can differentiate between people’s assessment of reasons within a situation, their moral beliefs, and their behaviour or behavioural intentions. Further, by using different procedures </w:t>
      </w:r>
      <w:r w:rsidR="00847A91">
        <w:rPr>
          <w:rFonts w:ascii="Times New Roman" w:hAnsi="Times New Roman" w:cs="Times New Roman"/>
          <w:sz w:val="24"/>
        </w:rPr>
        <w:t xml:space="preserve">on different occasions </w:t>
      </w:r>
      <w:r w:rsidRPr="009F2E07">
        <w:rPr>
          <w:rFonts w:ascii="Times New Roman" w:hAnsi="Times New Roman" w:cs="Times New Roman"/>
          <w:sz w:val="24"/>
        </w:rPr>
        <w:t>and finding highly similar patterns of results across both of them, we have shown that the intuitions we elicit are not dependent on the particular format of the study.</w:t>
      </w:r>
      <w:r w:rsidR="00847A91">
        <w:rPr>
          <w:rStyle w:val="FootnoteReference"/>
          <w:rFonts w:ascii="Times New Roman" w:hAnsi="Times New Roman" w:cs="Times New Roman"/>
          <w:sz w:val="24"/>
        </w:rPr>
        <w:footnoteReference w:id="35"/>
      </w:r>
      <w:r w:rsidRPr="009F2E07">
        <w:rPr>
          <w:rFonts w:ascii="Times New Roman" w:hAnsi="Times New Roman" w:cs="Times New Roman"/>
          <w:sz w:val="24"/>
        </w:rPr>
        <w:t xml:space="preserve"> In our view, such triangulation across different assessment procedures is key to identifying intuitions. If a particular finding remains stable under different circumstances, this is a strong hint, we would argue, that the finding is indicative of an intuition rather than a variable surface opinion. Such an approach should be developed more fully in the future and we will outline some initial ideas about it in the subsequent section.</w:t>
      </w:r>
    </w:p>
    <w:p w14:paraId="54B40645" w14:textId="53A774EE" w:rsidR="00AA6E9F" w:rsidRDefault="00AA6E9F" w:rsidP="00F1135E">
      <w:pPr>
        <w:pStyle w:val="BodyText"/>
        <w:spacing w:after="0" w:line="480" w:lineRule="auto"/>
        <w:rPr>
          <w:rFonts w:ascii="Times New Roman" w:hAnsi="Times New Roman" w:cs="Times New Roman"/>
          <w:sz w:val="24"/>
        </w:rPr>
      </w:pPr>
      <w:r w:rsidRPr="009F2E07">
        <w:rPr>
          <w:rFonts w:ascii="Times New Roman" w:hAnsi="Times New Roman" w:cs="Times New Roman"/>
          <w:sz w:val="24"/>
        </w:rPr>
        <w:t>The third critical issue concerns our sample of respondents. Even if the methodology is adequate, it goes, the variation in the intuitions we observe may be due to us examining the wrong people. Indeed, there seem to be robust individual differences in moral intuitions.</w:t>
      </w:r>
      <w:r w:rsidRPr="009F2E07">
        <w:rPr>
          <w:rStyle w:val="FootnoteReference"/>
          <w:rFonts w:ascii="Times New Roman" w:hAnsi="Times New Roman" w:cs="Times New Roman"/>
          <w:sz w:val="24"/>
        </w:rPr>
        <w:footnoteReference w:id="36"/>
      </w:r>
      <w:r w:rsidRPr="009F2E07">
        <w:rPr>
          <w:rFonts w:ascii="Times New Roman" w:hAnsi="Times New Roman" w:cs="Times New Roman"/>
          <w:sz w:val="24"/>
        </w:rPr>
        <w:t xml:space="preserve"> On this basis, one could, for example, make a distinction between folk intuitions – the ones we deal with – and expert (philosophers’) intuitions, hold that only the latter count, and that they are – perhaps, uniformly – on the side of OD. However, given the ongoing philosophical debate about OD, it is unlikely that the latter claim holds. Also, it has been argued and found that philosophers’ intuitions are susceptible </w:t>
      </w:r>
      <w:proofErr w:type="gramStart"/>
      <w:r w:rsidRPr="009F2E07">
        <w:rPr>
          <w:rFonts w:ascii="Times New Roman" w:hAnsi="Times New Roman" w:cs="Times New Roman"/>
          <w:sz w:val="24"/>
        </w:rPr>
        <w:t>to</w:t>
      </w:r>
      <w:proofErr w:type="gramEnd"/>
      <w:r w:rsidRPr="009F2E07">
        <w:rPr>
          <w:rFonts w:ascii="Times New Roman" w:hAnsi="Times New Roman" w:cs="Times New Roman"/>
          <w:sz w:val="24"/>
        </w:rPr>
        <w:t xml:space="preserve"> much the same biases, distortions, and instabilities as lay people’s intuitions.</w:t>
      </w:r>
      <w:r w:rsidRPr="009F2E07">
        <w:rPr>
          <w:rStyle w:val="FootnoteReference"/>
          <w:rFonts w:ascii="Times New Roman" w:hAnsi="Times New Roman" w:cs="Times New Roman"/>
          <w:sz w:val="24"/>
        </w:rPr>
        <w:footnoteReference w:id="37"/>
      </w:r>
      <w:r w:rsidRPr="009F2E07">
        <w:rPr>
          <w:rFonts w:ascii="Times New Roman" w:hAnsi="Times New Roman" w:cs="Times New Roman"/>
          <w:sz w:val="24"/>
        </w:rPr>
        <w:t xml:space="preserve"> Having said this, we consider this objection to be at least in part an empirical matter and are hoping to run similar studies with philosophers as </w:t>
      </w:r>
      <w:r w:rsidRPr="009F2E07">
        <w:rPr>
          <w:rFonts w:ascii="Times New Roman" w:hAnsi="Times New Roman" w:cs="Times New Roman"/>
          <w:sz w:val="24"/>
        </w:rPr>
        <w:lastRenderedPageBreak/>
        <w:t xml:space="preserve">respondents. At this stage, it seems an open debate </w:t>
      </w:r>
      <w:r w:rsidRPr="009F2E07">
        <w:rPr>
          <w:rFonts w:ascii="Times New Roman" w:hAnsi="Times New Roman" w:cs="Times New Roman"/>
          <w:i/>
          <w:sz w:val="24"/>
        </w:rPr>
        <w:t>whose</w:t>
      </w:r>
      <w:r w:rsidRPr="009F2E07">
        <w:rPr>
          <w:rFonts w:ascii="Times New Roman" w:hAnsi="Times New Roman" w:cs="Times New Roman"/>
          <w:sz w:val="24"/>
        </w:rPr>
        <w:t xml:space="preserve"> intuitions matter: those of the experts, those of lay people, or, perhaps, any idiosyncratic intuition?</w:t>
      </w:r>
      <w:r w:rsidRPr="009F2E07">
        <w:rPr>
          <w:rStyle w:val="FootnoteReference"/>
          <w:rFonts w:ascii="Times New Roman" w:hAnsi="Times New Roman" w:cs="Times New Roman"/>
          <w:sz w:val="24"/>
        </w:rPr>
        <w:footnoteReference w:id="38"/>
      </w:r>
      <w:r w:rsidRPr="009F2E07">
        <w:rPr>
          <w:rFonts w:ascii="Times New Roman" w:hAnsi="Times New Roman" w:cs="Times New Roman"/>
          <w:sz w:val="24"/>
        </w:rPr>
        <w:t xml:space="preserve"> </w:t>
      </w:r>
      <w:r w:rsidR="00237EF9">
        <w:rPr>
          <w:rFonts w:ascii="Times New Roman" w:hAnsi="Times New Roman" w:cs="Times New Roman"/>
          <w:sz w:val="24"/>
        </w:rPr>
        <w:t>We have tested one possible answer to this question, namely, that formal level of education</w:t>
      </w:r>
      <w:r w:rsidR="000D7F86">
        <w:rPr>
          <w:rFonts w:ascii="Times New Roman" w:hAnsi="Times New Roman" w:cs="Times New Roman"/>
          <w:sz w:val="24"/>
        </w:rPr>
        <w:t xml:space="preserve"> is relevant in defining a group of people that consistently holds the OD-intuition</w:t>
      </w:r>
      <w:r w:rsidR="00237EF9">
        <w:rPr>
          <w:rFonts w:ascii="Times New Roman" w:hAnsi="Times New Roman" w:cs="Times New Roman"/>
          <w:sz w:val="24"/>
        </w:rPr>
        <w:t xml:space="preserve">, but found our results inconclusive. </w:t>
      </w:r>
      <w:r w:rsidR="00730EBE">
        <w:rPr>
          <w:rFonts w:ascii="Times New Roman" w:hAnsi="Times New Roman" w:cs="Times New Roman"/>
          <w:sz w:val="24"/>
        </w:rPr>
        <w:t>In this paper we can</w:t>
      </w:r>
      <w:r w:rsidR="000D7F86">
        <w:rPr>
          <w:rFonts w:ascii="Times New Roman" w:hAnsi="Times New Roman" w:cs="Times New Roman"/>
          <w:sz w:val="24"/>
        </w:rPr>
        <w:t>not venture beyond this point</w:t>
      </w:r>
      <w:r w:rsidR="00F1135E">
        <w:rPr>
          <w:rFonts w:ascii="Times New Roman" w:hAnsi="Times New Roman" w:cs="Times New Roman"/>
          <w:sz w:val="24"/>
        </w:rPr>
        <w:t xml:space="preserve">; therefore, </w:t>
      </w:r>
      <w:r w:rsidR="000D7F86">
        <w:rPr>
          <w:rFonts w:ascii="Times New Roman" w:hAnsi="Times New Roman" w:cs="Times New Roman"/>
          <w:sz w:val="24"/>
        </w:rPr>
        <w:t>for the moment</w:t>
      </w:r>
      <w:r w:rsidR="00F1135E">
        <w:rPr>
          <w:rFonts w:ascii="Times New Roman" w:hAnsi="Times New Roman" w:cs="Times New Roman"/>
          <w:sz w:val="24"/>
        </w:rPr>
        <w:t>,</w:t>
      </w:r>
      <w:r w:rsidR="000D7F86">
        <w:rPr>
          <w:rFonts w:ascii="Times New Roman" w:hAnsi="Times New Roman" w:cs="Times New Roman"/>
          <w:sz w:val="24"/>
        </w:rPr>
        <w:t xml:space="preserve"> we settle with the provisional conclusion </w:t>
      </w:r>
      <w:r w:rsidRPr="009F2E07">
        <w:rPr>
          <w:rFonts w:ascii="Times New Roman" w:hAnsi="Times New Roman" w:cs="Times New Roman"/>
          <w:sz w:val="24"/>
        </w:rPr>
        <w:t>that there is at least as much argument speaking in favour of investigating folk intuitions as any other intuitions of a defined group of people.</w:t>
      </w:r>
      <w:r w:rsidR="00F34AB4">
        <w:rPr>
          <w:rFonts w:ascii="Times New Roman" w:hAnsi="Times New Roman" w:cs="Times New Roman"/>
          <w:sz w:val="24"/>
        </w:rPr>
        <w:t xml:space="preserve"> However, i</w:t>
      </w:r>
      <w:r w:rsidR="0056417E">
        <w:rPr>
          <w:rFonts w:ascii="Times New Roman" w:hAnsi="Times New Roman" w:cs="Times New Roman"/>
          <w:sz w:val="24"/>
        </w:rPr>
        <w:t>n ending our paper, we will</w:t>
      </w:r>
      <w:r w:rsidR="00F34AB4">
        <w:rPr>
          <w:rFonts w:ascii="Times New Roman" w:hAnsi="Times New Roman" w:cs="Times New Roman"/>
          <w:sz w:val="24"/>
        </w:rPr>
        <w:t xml:space="preserve"> put forward some ideas on h</w:t>
      </w:r>
      <w:r w:rsidR="007B3EBD">
        <w:rPr>
          <w:rFonts w:ascii="Times New Roman" w:hAnsi="Times New Roman" w:cs="Times New Roman"/>
          <w:sz w:val="24"/>
        </w:rPr>
        <w:t>ow to handle this problematic</w:t>
      </w:r>
      <w:r w:rsidR="000D7F86">
        <w:rPr>
          <w:rFonts w:ascii="Times New Roman" w:hAnsi="Times New Roman" w:cs="Times New Roman"/>
          <w:sz w:val="24"/>
        </w:rPr>
        <w:t xml:space="preserve"> in another way</w:t>
      </w:r>
      <w:r w:rsidR="007B3EBD">
        <w:rPr>
          <w:rFonts w:ascii="Times New Roman" w:hAnsi="Times New Roman" w:cs="Times New Roman"/>
          <w:sz w:val="24"/>
        </w:rPr>
        <w:t xml:space="preserve"> by attributing virtue a ro</w:t>
      </w:r>
      <w:r w:rsidR="00C72B44">
        <w:rPr>
          <w:rFonts w:ascii="Times New Roman" w:hAnsi="Times New Roman" w:cs="Times New Roman"/>
          <w:sz w:val="24"/>
        </w:rPr>
        <w:t>le in our proposed experimental</w:t>
      </w:r>
      <w:r w:rsidR="00F34AB4">
        <w:rPr>
          <w:rFonts w:ascii="Times New Roman" w:hAnsi="Times New Roman" w:cs="Times New Roman"/>
          <w:sz w:val="24"/>
        </w:rPr>
        <w:t xml:space="preserve"> </w:t>
      </w:r>
      <w:r w:rsidR="007B3EBD">
        <w:rPr>
          <w:rFonts w:ascii="Times New Roman" w:hAnsi="Times New Roman" w:cs="Times New Roman"/>
          <w:sz w:val="24"/>
        </w:rPr>
        <w:t>methodology.</w:t>
      </w:r>
      <w:r w:rsidR="00847A91">
        <w:rPr>
          <w:rFonts w:ascii="Times New Roman" w:hAnsi="Times New Roman" w:cs="Times New Roman"/>
          <w:sz w:val="24"/>
        </w:rPr>
        <w:t xml:space="preserve"> </w:t>
      </w:r>
    </w:p>
    <w:p w14:paraId="19616E7E" w14:textId="30282592" w:rsidR="00F5634D" w:rsidRDefault="00F5634D" w:rsidP="00F5634D">
      <w:pPr>
        <w:pStyle w:val="BodyText"/>
        <w:spacing w:after="0" w:line="480" w:lineRule="auto"/>
        <w:ind w:firstLine="0"/>
        <w:rPr>
          <w:rFonts w:ascii="Times New Roman" w:hAnsi="Times New Roman" w:cs="Times New Roman"/>
          <w:sz w:val="24"/>
        </w:rPr>
      </w:pPr>
      <w:r>
        <w:rPr>
          <w:rFonts w:ascii="Times New Roman" w:hAnsi="Times New Roman" w:cs="Times New Roman"/>
          <w:b/>
          <w:sz w:val="24"/>
          <w:lang w:val="en-US"/>
        </w:rPr>
        <w:tab/>
      </w:r>
      <w:r w:rsidRPr="008F217C">
        <w:rPr>
          <w:rFonts w:ascii="Times New Roman" w:hAnsi="Times New Roman" w:cs="Times New Roman"/>
          <w:sz w:val="24"/>
          <w:lang w:val="en-US"/>
        </w:rPr>
        <w:t xml:space="preserve">Let us finally turn to concerns about the particularities of our argumentation. One can make several charges at this point. First, </w:t>
      </w:r>
      <w:r w:rsidR="008F217C">
        <w:rPr>
          <w:rFonts w:ascii="Times New Roman" w:hAnsi="Times New Roman" w:cs="Times New Roman"/>
          <w:sz w:val="24"/>
        </w:rPr>
        <w:t>o</w:t>
      </w:r>
      <w:r w:rsidR="00894BA9" w:rsidRPr="008F217C">
        <w:rPr>
          <w:rFonts w:ascii="Times New Roman" w:hAnsi="Times New Roman" w:cs="Times New Roman"/>
          <w:sz w:val="24"/>
        </w:rPr>
        <w:t xml:space="preserve">ne might ask: could it be that the scenarios are so unrealistic and construed that people more easily give ‘desirable’ answers than in complex real life settings where the influence of one’s own actions on the world are less clear and all-or-nothing affairs? </w:t>
      </w:r>
      <w:r w:rsidR="00F316AD">
        <w:rPr>
          <w:rFonts w:ascii="Times New Roman" w:hAnsi="Times New Roman" w:cs="Times New Roman"/>
          <w:sz w:val="24"/>
        </w:rPr>
        <w:t xml:space="preserve">Alternatively, </w:t>
      </w:r>
      <w:r w:rsidR="00224418">
        <w:rPr>
          <w:rFonts w:ascii="Times New Roman" w:hAnsi="Times New Roman" w:cs="Times New Roman"/>
          <w:sz w:val="24"/>
        </w:rPr>
        <w:t>second</w:t>
      </w:r>
      <w:r w:rsidR="00F316AD">
        <w:rPr>
          <w:rFonts w:ascii="Times New Roman" w:hAnsi="Times New Roman" w:cs="Times New Roman"/>
          <w:sz w:val="24"/>
        </w:rPr>
        <w:t xml:space="preserve">, </w:t>
      </w:r>
      <w:r w:rsidR="008F217C">
        <w:rPr>
          <w:rFonts w:ascii="Times New Roman" w:hAnsi="Times New Roman" w:cs="Times New Roman"/>
          <w:sz w:val="24"/>
        </w:rPr>
        <w:t>the object</w:t>
      </w:r>
      <w:r w:rsidR="00F316AD">
        <w:rPr>
          <w:rFonts w:ascii="Times New Roman" w:hAnsi="Times New Roman" w:cs="Times New Roman"/>
          <w:sz w:val="24"/>
        </w:rPr>
        <w:t>ion</w:t>
      </w:r>
      <w:r w:rsidR="008F217C">
        <w:rPr>
          <w:rFonts w:ascii="Times New Roman" w:hAnsi="Times New Roman" w:cs="Times New Roman"/>
          <w:sz w:val="24"/>
        </w:rPr>
        <w:t xml:space="preserve"> could be: s</w:t>
      </w:r>
      <w:r w:rsidR="00894BA9" w:rsidRPr="008F217C">
        <w:rPr>
          <w:rFonts w:ascii="Times New Roman" w:hAnsi="Times New Roman" w:cs="Times New Roman"/>
          <w:sz w:val="24"/>
        </w:rPr>
        <w:t xml:space="preserve">ince Hypothesis 1 is confirmed, that is, we established that increasing demands lead to increasing dissent with consequentialism, we likely would also observe a confirmation of Hypothesis 2 if we considered sufficiently extreme situations. </w:t>
      </w:r>
      <w:r w:rsidR="008F217C">
        <w:rPr>
          <w:rFonts w:ascii="Times New Roman" w:hAnsi="Times New Roman" w:cs="Times New Roman"/>
          <w:sz w:val="24"/>
        </w:rPr>
        <w:t xml:space="preserve">Finally, </w:t>
      </w:r>
      <w:r w:rsidR="00224418">
        <w:rPr>
          <w:rFonts w:ascii="Times New Roman" w:hAnsi="Times New Roman" w:cs="Times New Roman"/>
          <w:sz w:val="24"/>
        </w:rPr>
        <w:t>third</w:t>
      </w:r>
      <w:r w:rsidR="008F217C">
        <w:rPr>
          <w:rFonts w:ascii="Times New Roman" w:hAnsi="Times New Roman" w:cs="Times New Roman"/>
          <w:sz w:val="24"/>
        </w:rPr>
        <w:t>, w</w:t>
      </w:r>
      <w:r w:rsidR="00894BA9" w:rsidRPr="008F217C">
        <w:rPr>
          <w:rFonts w:ascii="Times New Roman" w:hAnsi="Times New Roman" w:cs="Times New Roman"/>
          <w:sz w:val="24"/>
        </w:rPr>
        <w:t>e speak in terms of percentages; however, the objection goes, the empirical premise of OD should be uniformly true (or false) throughout the population.</w:t>
      </w:r>
      <w:r w:rsidR="007E51C2" w:rsidRPr="00984BB1">
        <w:rPr>
          <w:rStyle w:val="FootnoteReference"/>
          <w:rFonts w:ascii="Times New Roman" w:hAnsi="Times New Roman" w:cs="Times New Roman"/>
          <w:sz w:val="24"/>
        </w:rPr>
        <w:footnoteReference w:id="39"/>
      </w:r>
    </w:p>
    <w:p w14:paraId="49D8A10E" w14:textId="714E4D5B" w:rsidR="008F217C" w:rsidRDefault="008F217C" w:rsidP="00F1135E">
      <w:pPr>
        <w:pStyle w:val="BodyText"/>
        <w:spacing w:after="0" w:line="480" w:lineRule="auto"/>
        <w:ind w:firstLine="0"/>
        <w:rPr>
          <w:rFonts w:ascii="Times New Roman" w:hAnsi="Times New Roman" w:cs="Times New Roman"/>
          <w:sz w:val="24"/>
        </w:rPr>
      </w:pPr>
      <w:r>
        <w:rPr>
          <w:rFonts w:ascii="Times New Roman" w:hAnsi="Times New Roman" w:cs="Times New Roman"/>
          <w:sz w:val="24"/>
        </w:rPr>
        <w:tab/>
        <w:t xml:space="preserve">Let us proceed in order. The first and the </w:t>
      </w:r>
      <w:r w:rsidR="00224418">
        <w:rPr>
          <w:rFonts w:ascii="Times New Roman" w:hAnsi="Times New Roman" w:cs="Times New Roman"/>
          <w:sz w:val="24"/>
        </w:rPr>
        <w:t>second</w:t>
      </w:r>
      <w:r>
        <w:rPr>
          <w:rFonts w:ascii="Times New Roman" w:hAnsi="Times New Roman" w:cs="Times New Roman"/>
          <w:sz w:val="24"/>
        </w:rPr>
        <w:t xml:space="preserve"> objection</w:t>
      </w:r>
      <w:r w:rsidR="00F316AD">
        <w:rPr>
          <w:rFonts w:ascii="Times New Roman" w:hAnsi="Times New Roman" w:cs="Times New Roman"/>
          <w:sz w:val="24"/>
        </w:rPr>
        <w:t xml:space="preserve"> pull in opposite directions, hence it is hard to see how they could be advocated together. Considering them individually, the </w:t>
      </w:r>
      <w:r w:rsidR="00224418">
        <w:rPr>
          <w:rFonts w:ascii="Times New Roman" w:hAnsi="Times New Roman" w:cs="Times New Roman"/>
          <w:sz w:val="24"/>
        </w:rPr>
        <w:t>first</w:t>
      </w:r>
      <w:r w:rsidR="00F316AD">
        <w:rPr>
          <w:rFonts w:ascii="Times New Roman" w:hAnsi="Times New Roman" w:cs="Times New Roman"/>
          <w:sz w:val="24"/>
        </w:rPr>
        <w:t xml:space="preserve"> objection appears unconvincing to us since we </w:t>
      </w:r>
      <w:r w:rsidR="00F1135E">
        <w:rPr>
          <w:rFonts w:ascii="Times New Roman" w:hAnsi="Times New Roman" w:cs="Times New Roman"/>
          <w:sz w:val="24"/>
        </w:rPr>
        <w:t xml:space="preserve">do not </w:t>
      </w:r>
      <w:r w:rsidR="00F316AD">
        <w:rPr>
          <w:rFonts w:ascii="Times New Roman" w:hAnsi="Times New Roman" w:cs="Times New Roman"/>
          <w:sz w:val="24"/>
        </w:rPr>
        <w:t xml:space="preserve">find our scenarios unrealistic, certainly not when they are compared to other thought experiments in philosophy. Besides, </w:t>
      </w:r>
      <w:r w:rsidR="00F316AD">
        <w:rPr>
          <w:rFonts w:ascii="Times New Roman" w:hAnsi="Times New Roman" w:cs="Times New Roman"/>
          <w:sz w:val="24"/>
        </w:rPr>
        <w:lastRenderedPageBreak/>
        <w:t>elsewhere we have presented results of an experiment that is more realistic</w:t>
      </w:r>
      <w:r w:rsidR="004B0387">
        <w:rPr>
          <w:rFonts w:ascii="Times New Roman" w:hAnsi="Times New Roman" w:cs="Times New Roman"/>
          <w:sz w:val="24"/>
        </w:rPr>
        <w:t xml:space="preserve"> and supports our conclusion in this paper.</w:t>
      </w:r>
      <w:r w:rsidR="007E005D">
        <w:rPr>
          <w:rStyle w:val="FootnoteReference"/>
          <w:rFonts w:ascii="Times New Roman" w:hAnsi="Times New Roman" w:cs="Times New Roman"/>
          <w:sz w:val="24"/>
        </w:rPr>
        <w:footnoteReference w:id="40"/>
      </w:r>
      <w:r w:rsidR="004B0387">
        <w:rPr>
          <w:rFonts w:ascii="Times New Roman" w:hAnsi="Times New Roman" w:cs="Times New Roman"/>
          <w:sz w:val="24"/>
        </w:rPr>
        <w:t xml:space="preserve"> </w:t>
      </w:r>
      <w:r w:rsidR="005F1B8A">
        <w:rPr>
          <w:rFonts w:ascii="Times New Roman" w:hAnsi="Times New Roman" w:cs="Times New Roman"/>
          <w:sz w:val="24"/>
        </w:rPr>
        <w:t xml:space="preserve">To the </w:t>
      </w:r>
      <w:r w:rsidR="00224418">
        <w:rPr>
          <w:rFonts w:ascii="Times New Roman" w:hAnsi="Times New Roman" w:cs="Times New Roman"/>
          <w:sz w:val="24"/>
        </w:rPr>
        <w:t>second</w:t>
      </w:r>
      <w:r w:rsidR="00F316AD">
        <w:rPr>
          <w:rFonts w:ascii="Times New Roman" w:hAnsi="Times New Roman" w:cs="Times New Roman"/>
          <w:sz w:val="24"/>
        </w:rPr>
        <w:t xml:space="preserve"> objection</w:t>
      </w:r>
      <w:r w:rsidR="005F1B8A">
        <w:rPr>
          <w:rFonts w:ascii="Times New Roman" w:hAnsi="Times New Roman" w:cs="Times New Roman"/>
          <w:sz w:val="24"/>
        </w:rPr>
        <w:t xml:space="preserve"> our primary response is that the force of OD comes from situations that are well embedded in our everyday practice</w:t>
      </w:r>
      <w:r w:rsidR="00DD5FCC">
        <w:rPr>
          <w:rFonts w:ascii="Times New Roman" w:hAnsi="Times New Roman" w:cs="Times New Roman"/>
          <w:sz w:val="24"/>
        </w:rPr>
        <w:t>.</w:t>
      </w:r>
      <w:r w:rsidR="007E005D">
        <w:rPr>
          <w:rStyle w:val="FootnoteReference"/>
          <w:rFonts w:ascii="Times New Roman" w:hAnsi="Times New Roman" w:cs="Times New Roman"/>
          <w:sz w:val="24"/>
        </w:rPr>
        <w:footnoteReference w:id="41"/>
      </w:r>
      <w:r w:rsidR="005F1B8A">
        <w:rPr>
          <w:rFonts w:ascii="Times New Roman" w:hAnsi="Times New Roman" w:cs="Times New Roman"/>
          <w:sz w:val="24"/>
        </w:rPr>
        <w:t xml:space="preserve"> Concerning situations that more much more extreme and are accordingly very unlikely to occur, further arguments would be needed to show why such cases would provide adequate basis for an objection that is not conceptual or metaphysical in nature.</w:t>
      </w:r>
      <w:r w:rsidR="004B0387">
        <w:rPr>
          <w:rFonts w:ascii="Times New Roman" w:hAnsi="Times New Roman" w:cs="Times New Roman"/>
          <w:sz w:val="24"/>
        </w:rPr>
        <w:t xml:space="preserve"> The </w:t>
      </w:r>
      <w:r w:rsidR="00224418">
        <w:rPr>
          <w:rFonts w:ascii="Times New Roman" w:hAnsi="Times New Roman" w:cs="Times New Roman"/>
          <w:sz w:val="24"/>
        </w:rPr>
        <w:t>third</w:t>
      </w:r>
      <w:r w:rsidR="004B0387">
        <w:rPr>
          <w:rFonts w:ascii="Times New Roman" w:hAnsi="Times New Roman" w:cs="Times New Roman"/>
          <w:sz w:val="24"/>
        </w:rPr>
        <w:t xml:space="preserve"> objection we would like to dwell upon a bit further in </w:t>
      </w:r>
      <w:r w:rsidR="007E51C2">
        <w:rPr>
          <w:rFonts w:ascii="Times New Roman" w:hAnsi="Times New Roman" w:cs="Times New Roman"/>
          <w:sz w:val="24"/>
        </w:rPr>
        <w:t>ending this section</w:t>
      </w:r>
      <w:r w:rsidR="00DD5FCC">
        <w:rPr>
          <w:rFonts w:ascii="Times New Roman" w:hAnsi="Times New Roman" w:cs="Times New Roman"/>
          <w:sz w:val="24"/>
        </w:rPr>
        <w:t>.</w:t>
      </w:r>
    </w:p>
    <w:p w14:paraId="16A7624A" w14:textId="77777777" w:rsidR="007E51C2" w:rsidRDefault="00DD3E21" w:rsidP="00F5634D">
      <w:pPr>
        <w:pStyle w:val="BodyText"/>
        <w:spacing w:after="0" w:line="480" w:lineRule="auto"/>
        <w:ind w:firstLine="0"/>
        <w:rPr>
          <w:rFonts w:ascii="Times New Roman" w:hAnsi="Times New Roman" w:cs="Times New Roman"/>
          <w:sz w:val="24"/>
        </w:rPr>
      </w:pPr>
      <w:r>
        <w:rPr>
          <w:rFonts w:ascii="Times New Roman" w:hAnsi="Times New Roman" w:cs="Times New Roman"/>
          <w:sz w:val="24"/>
        </w:rPr>
        <w:tab/>
      </w:r>
      <w:r w:rsidR="007E51C2">
        <w:rPr>
          <w:rFonts w:ascii="Times New Roman" w:hAnsi="Times New Roman" w:cs="Times New Roman"/>
          <w:sz w:val="24"/>
        </w:rPr>
        <w:t>Our initial reaction is that although philosophical ‘purity’ might</w:t>
      </w:r>
      <w:r w:rsidR="00984BB1" w:rsidRPr="00984BB1">
        <w:rPr>
          <w:rFonts w:ascii="Times New Roman" w:hAnsi="Times New Roman" w:cs="Times New Roman"/>
          <w:sz w:val="24"/>
        </w:rPr>
        <w:t xml:space="preserve"> require such a </w:t>
      </w:r>
      <w:r w:rsidR="007E51C2">
        <w:rPr>
          <w:rFonts w:ascii="Times New Roman" w:hAnsi="Times New Roman" w:cs="Times New Roman"/>
          <w:sz w:val="24"/>
        </w:rPr>
        <w:t xml:space="preserve">uniform result, </w:t>
      </w:r>
      <w:r w:rsidR="00984BB1" w:rsidRPr="00984BB1">
        <w:rPr>
          <w:rFonts w:ascii="Times New Roman" w:hAnsi="Times New Roman" w:cs="Times New Roman"/>
          <w:sz w:val="24"/>
        </w:rPr>
        <w:t xml:space="preserve">in practice striving for it is a doomed enterprise, when it comes to the testing of folk intuitions. Therefore, when speaking of the existence of an intuition in the case under investigation, namely as part of an argument against consequentialism, we decided to follow a statistical approach: for the intuition to be useful (and reliable as evidence), it is not enough if only few people have it. </w:t>
      </w:r>
      <w:proofErr w:type="gramStart"/>
      <w:r w:rsidR="00984BB1" w:rsidRPr="00984BB1">
        <w:rPr>
          <w:rFonts w:ascii="Times New Roman" w:hAnsi="Times New Roman" w:cs="Times New Roman"/>
          <w:sz w:val="24"/>
        </w:rPr>
        <w:t>It should be shared by a strong majority</w:t>
      </w:r>
      <w:proofErr w:type="gramEnd"/>
      <w:r w:rsidR="00984BB1" w:rsidRPr="00984BB1">
        <w:rPr>
          <w:rFonts w:ascii="Times New Roman" w:hAnsi="Times New Roman" w:cs="Times New Roman"/>
          <w:sz w:val="24"/>
        </w:rPr>
        <w:t>.</w:t>
      </w:r>
      <w:r w:rsidR="00984BB1" w:rsidRPr="00984BB1">
        <w:rPr>
          <w:rStyle w:val="FootnoteReference"/>
          <w:rFonts w:ascii="Times New Roman" w:hAnsi="Times New Roman" w:cs="Times New Roman"/>
          <w:sz w:val="24"/>
        </w:rPr>
        <w:footnoteReference w:id="42"/>
      </w:r>
      <w:r w:rsidR="007E51C2">
        <w:rPr>
          <w:rFonts w:ascii="Times New Roman" w:hAnsi="Times New Roman" w:cs="Times New Roman"/>
          <w:sz w:val="24"/>
        </w:rPr>
        <w:t xml:space="preserve"> Hence the question is whether this statistical approach </w:t>
      </w:r>
      <w:r w:rsidR="007E51C2" w:rsidRPr="007E51C2">
        <w:rPr>
          <w:rFonts w:ascii="Times New Roman" w:hAnsi="Times New Roman" w:cs="Times New Roman"/>
          <w:sz w:val="24"/>
        </w:rPr>
        <w:t xml:space="preserve">is legitimate. </w:t>
      </w:r>
    </w:p>
    <w:p w14:paraId="1FA6CAED" w14:textId="7DE876DC" w:rsidR="00CC145B" w:rsidRDefault="007E51C2" w:rsidP="00AF41D0">
      <w:pPr>
        <w:pStyle w:val="BodyText"/>
        <w:spacing w:after="0" w:line="480" w:lineRule="auto"/>
        <w:ind w:firstLine="720"/>
        <w:rPr>
          <w:rFonts w:ascii="Times New Roman" w:hAnsi="Times New Roman" w:cs="Times New Roman"/>
          <w:sz w:val="24"/>
        </w:rPr>
      </w:pPr>
      <w:r w:rsidRPr="007E51C2">
        <w:rPr>
          <w:rFonts w:ascii="Times New Roman" w:hAnsi="Times New Roman" w:cs="Times New Roman"/>
          <w:sz w:val="24"/>
        </w:rPr>
        <w:t xml:space="preserve">We do think so: percentages matter. </w:t>
      </w:r>
      <w:r w:rsidRPr="007E51C2">
        <w:rPr>
          <w:rFonts w:ascii="Times New Roman" w:hAnsi="Times New Roman" w:cs="Times New Roman"/>
          <w:color w:val="000000"/>
          <w:sz w:val="24"/>
          <w:lang w:val="en-US"/>
        </w:rPr>
        <w:t>On the one hand, intuitive objections like OD appeal to those who have the intuitions in question. Hence the more people have the intuition, the more persuasive the given objection is. On</w:t>
      </w:r>
      <w:r w:rsidR="003B0FFB">
        <w:rPr>
          <w:rFonts w:ascii="Times New Roman" w:hAnsi="Times New Roman" w:cs="Times New Roman"/>
          <w:color w:val="000000"/>
          <w:sz w:val="24"/>
          <w:lang w:val="en-US"/>
        </w:rPr>
        <w:t xml:space="preserve"> the other hand, as we saw</w:t>
      </w:r>
      <w:r w:rsidRPr="007E51C2">
        <w:rPr>
          <w:rFonts w:ascii="Times New Roman" w:hAnsi="Times New Roman" w:cs="Times New Roman"/>
          <w:color w:val="000000"/>
          <w:sz w:val="24"/>
          <w:lang w:val="en-US"/>
        </w:rPr>
        <w:t xml:space="preserve">, intuitions are not merely devices of persuasion but have justificatory power: they have the potential to establish the validity of a conclusion because, say, they serve as evidence for the truth of this </w:t>
      </w:r>
      <w:r w:rsidRPr="007E51C2">
        <w:rPr>
          <w:rFonts w:ascii="Times New Roman" w:hAnsi="Times New Roman" w:cs="Times New Roman"/>
          <w:color w:val="000000"/>
          <w:sz w:val="24"/>
          <w:lang w:val="en-US"/>
        </w:rPr>
        <w:lastRenderedPageBreak/>
        <w:t xml:space="preserve">conclusion. In the absence of any reasonable expectation that we can find uniformity </w:t>
      </w:r>
      <w:r w:rsidR="00F1135E">
        <w:rPr>
          <w:rFonts w:ascii="Times New Roman" w:hAnsi="Times New Roman" w:cs="Times New Roman"/>
          <w:color w:val="000000"/>
          <w:sz w:val="24"/>
          <w:lang w:val="en-US"/>
        </w:rPr>
        <w:t>–</w:t>
      </w:r>
      <w:r w:rsidRPr="007E51C2">
        <w:rPr>
          <w:rFonts w:ascii="Times New Roman" w:hAnsi="Times New Roman" w:cs="Times New Roman"/>
          <w:color w:val="000000"/>
          <w:sz w:val="24"/>
          <w:lang w:val="en-US"/>
        </w:rPr>
        <w:t xml:space="preserve"> rejection or acceptance </w:t>
      </w:r>
      <w:r w:rsidR="00F1135E">
        <w:rPr>
          <w:rFonts w:ascii="Times New Roman" w:hAnsi="Times New Roman" w:cs="Times New Roman"/>
          <w:color w:val="000000"/>
          <w:sz w:val="24"/>
          <w:lang w:val="en-US"/>
        </w:rPr>
        <w:t>–</w:t>
      </w:r>
      <w:r w:rsidRPr="007E51C2">
        <w:rPr>
          <w:rFonts w:ascii="Times New Roman" w:hAnsi="Times New Roman" w:cs="Times New Roman"/>
          <w:color w:val="000000"/>
          <w:sz w:val="24"/>
          <w:lang w:val="en-US"/>
        </w:rPr>
        <w:t xml:space="preserve"> </w:t>
      </w:r>
      <w:r w:rsidR="00F1135E">
        <w:rPr>
          <w:rFonts w:ascii="Times New Roman" w:hAnsi="Times New Roman" w:cs="Times New Roman"/>
          <w:color w:val="000000"/>
          <w:sz w:val="24"/>
          <w:lang w:val="en-US"/>
        </w:rPr>
        <w:t>i</w:t>
      </w:r>
      <w:r w:rsidRPr="007E51C2">
        <w:rPr>
          <w:rFonts w:ascii="Times New Roman" w:hAnsi="Times New Roman" w:cs="Times New Roman"/>
          <w:color w:val="000000"/>
          <w:sz w:val="24"/>
          <w:lang w:val="en-US"/>
        </w:rPr>
        <w:t xml:space="preserve">n people’s intuitions, percentages come to play a crucial </w:t>
      </w:r>
      <w:r w:rsidR="00F1135E">
        <w:rPr>
          <w:rFonts w:ascii="Times New Roman" w:hAnsi="Times New Roman" w:cs="Times New Roman"/>
          <w:color w:val="000000"/>
          <w:sz w:val="24"/>
          <w:lang w:val="en-US"/>
        </w:rPr>
        <w:t>role</w:t>
      </w:r>
      <w:r w:rsidRPr="007E51C2">
        <w:rPr>
          <w:rFonts w:ascii="Times New Roman" w:hAnsi="Times New Roman" w:cs="Times New Roman"/>
          <w:color w:val="000000"/>
          <w:sz w:val="24"/>
          <w:lang w:val="en-US"/>
        </w:rPr>
        <w:t xml:space="preserve">. To put it simply: the more people have the intuition in question, the more likely it is that they are getting things right and the validity of the objection can be established. </w:t>
      </w:r>
      <w:r w:rsidRPr="007E51C2">
        <w:rPr>
          <w:rFonts w:ascii="Times New Roman" w:hAnsi="Times New Roman" w:cs="Times New Roman"/>
          <w:sz w:val="24"/>
        </w:rPr>
        <w:t xml:space="preserve">But again: we do not claim </w:t>
      </w:r>
      <w:r w:rsidR="00984BB1" w:rsidRPr="007E51C2">
        <w:rPr>
          <w:rFonts w:ascii="Times New Roman" w:hAnsi="Times New Roman" w:cs="Times New Roman"/>
          <w:sz w:val="24"/>
        </w:rPr>
        <w:t>that we refute the idea that there exists an OD</w:t>
      </w:r>
      <w:r w:rsidR="00F1135E">
        <w:rPr>
          <w:rFonts w:ascii="Times New Roman" w:hAnsi="Times New Roman" w:cs="Times New Roman"/>
          <w:sz w:val="24"/>
        </w:rPr>
        <w:t>-</w:t>
      </w:r>
      <w:r w:rsidR="00984BB1" w:rsidRPr="007E51C2">
        <w:rPr>
          <w:rFonts w:ascii="Times New Roman" w:hAnsi="Times New Roman" w:cs="Times New Roman"/>
          <w:sz w:val="24"/>
        </w:rPr>
        <w:t xml:space="preserve">intuition. What we claim is that our results provide ground to doubt the existence of this intuition and that there at least seem to be some relevant situations and samples in which it does not clearly reveal itself. </w:t>
      </w:r>
      <w:r w:rsidR="00AF41D0">
        <w:rPr>
          <w:rFonts w:ascii="Times New Roman" w:hAnsi="Times New Roman" w:cs="Times New Roman"/>
          <w:sz w:val="24"/>
        </w:rPr>
        <w:t>Thus</w:t>
      </w:r>
      <w:r w:rsidR="00CC145B">
        <w:rPr>
          <w:rFonts w:ascii="Times New Roman" w:hAnsi="Times New Roman" w:cs="Times New Roman"/>
          <w:sz w:val="24"/>
        </w:rPr>
        <w:t>, o</w:t>
      </w:r>
      <w:r w:rsidR="00984BB1" w:rsidRPr="007E51C2">
        <w:rPr>
          <w:rFonts w:ascii="Times New Roman" w:hAnsi="Times New Roman" w:cs="Times New Roman"/>
          <w:sz w:val="24"/>
        </w:rPr>
        <w:t>ur</w:t>
      </w:r>
      <w:r w:rsidR="00CC145B">
        <w:rPr>
          <w:rFonts w:ascii="Times New Roman" w:hAnsi="Times New Roman" w:cs="Times New Roman"/>
          <w:sz w:val="24"/>
        </w:rPr>
        <w:t xml:space="preserve"> claim is that our</w:t>
      </w:r>
      <w:r w:rsidR="00984BB1" w:rsidRPr="007E51C2">
        <w:rPr>
          <w:rFonts w:ascii="Times New Roman" w:hAnsi="Times New Roman" w:cs="Times New Roman"/>
          <w:sz w:val="24"/>
        </w:rPr>
        <w:t xml:space="preserve"> studies challenge proponents of OD to specify the conditions under which th</w:t>
      </w:r>
      <w:r w:rsidR="00984BB1" w:rsidRPr="00984BB1">
        <w:rPr>
          <w:rFonts w:ascii="Times New Roman" w:hAnsi="Times New Roman" w:cs="Times New Roman"/>
          <w:sz w:val="24"/>
        </w:rPr>
        <w:t xml:space="preserve">e relevant intuition will be apparent. </w:t>
      </w:r>
    </w:p>
    <w:p w14:paraId="2E72804F" w14:textId="5CC3B718" w:rsidR="00730EBE" w:rsidRPr="00332C49" w:rsidRDefault="00984BB1" w:rsidP="00332C49">
      <w:pPr>
        <w:pStyle w:val="BodyText"/>
        <w:spacing w:after="0" w:line="480" w:lineRule="auto"/>
        <w:ind w:firstLine="720"/>
        <w:rPr>
          <w:rFonts w:ascii="Times New Roman" w:hAnsi="Times New Roman" w:cs="Times New Roman"/>
          <w:sz w:val="24"/>
          <w:lang w:val="en-US"/>
        </w:rPr>
      </w:pPr>
      <w:r w:rsidRPr="00984BB1">
        <w:rPr>
          <w:rFonts w:ascii="Times New Roman" w:hAnsi="Times New Roman" w:cs="Times New Roman"/>
          <w:sz w:val="24"/>
        </w:rPr>
        <w:t xml:space="preserve"> </w:t>
      </w:r>
    </w:p>
    <w:p w14:paraId="79B11EDA" w14:textId="77777777" w:rsidR="000C3A43" w:rsidRPr="009F2E07" w:rsidRDefault="000C3A43" w:rsidP="00492CEC">
      <w:pPr>
        <w:pStyle w:val="BodyText"/>
        <w:spacing w:after="0" w:line="480" w:lineRule="auto"/>
        <w:ind w:firstLine="0"/>
        <w:outlineLvl w:val="0"/>
        <w:rPr>
          <w:rFonts w:ascii="Times New Roman" w:hAnsi="Times New Roman" w:cs="Times New Roman"/>
          <w:b/>
          <w:sz w:val="24"/>
          <w:lang w:val="en-US"/>
        </w:rPr>
      </w:pPr>
      <w:r w:rsidRPr="009F2E07">
        <w:rPr>
          <w:rFonts w:ascii="Times New Roman" w:hAnsi="Times New Roman" w:cs="Times New Roman"/>
          <w:b/>
          <w:sz w:val="24"/>
          <w:lang w:val="en-US"/>
        </w:rPr>
        <w:t xml:space="preserve">V. </w:t>
      </w:r>
      <w:r w:rsidR="00AA6E9F" w:rsidRPr="009F2E07">
        <w:rPr>
          <w:rFonts w:ascii="Times New Roman" w:hAnsi="Times New Roman" w:cs="Times New Roman"/>
          <w:b/>
          <w:sz w:val="24"/>
          <w:lang w:val="en-US"/>
        </w:rPr>
        <w:t>A new methodology?</w:t>
      </w:r>
    </w:p>
    <w:p w14:paraId="1AF98E54" w14:textId="77777777" w:rsidR="00AA6E9F" w:rsidRPr="009F2E07" w:rsidRDefault="00AA6E9F" w:rsidP="00AA6E9F">
      <w:pPr>
        <w:pStyle w:val="BodyText"/>
        <w:spacing w:after="0" w:line="480" w:lineRule="auto"/>
        <w:ind w:firstLine="0"/>
        <w:rPr>
          <w:rFonts w:ascii="Times New Roman" w:hAnsi="Times New Roman" w:cs="Times New Roman"/>
          <w:sz w:val="24"/>
        </w:rPr>
      </w:pPr>
      <w:r w:rsidRPr="009F2E07">
        <w:rPr>
          <w:rFonts w:ascii="Times New Roman" w:hAnsi="Times New Roman" w:cs="Times New Roman"/>
          <w:sz w:val="24"/>
        </w:rPr>
        <w:t xml:space="preserve">In this paper we have discussed the empirical premise of what we called the Overdemandingness Objection. The premise claims that certain demands of consequentialism are such that, intuitively, we do not have decisive reason to meet them. In </w:t>
      </w:r>
      <w:r w:rsidR="003B0FFB">
        <w:rPr>
          <w:rFonts w:ascii="Times New Roman" w:hAnsi="Times New Roman" w:cs="Times New Roman"/>
          <w:sz w:val="24"/>
        </w:rPr>
        <w:t xml:space="preserve">a scenario study that was designed to be representative of the German population </w:t>
      </w:r>
      <w:r w:rsidRPr="009F2E07">
        <w:rPr>
          <w:rFonts w:ascii="Times New Roman" w:hAnsi="Times New Roman" w:cs="Times New Roman"/>
          <w:sz w:val="24"/>
        </w:rPr>
        <w:t>we have put this claim under empirical scrutiny and found that there is reason t</w:t>
      </w:r>
      <w:r w:rsidR="003B0FFB">
        <w:rPr>
          <w:rFonts w:ascii="Times New Roman" w:hAnsi="Times New Roman" w:cs="Times New Roman"/>
          <w:sz w:val="24"/>
        </w:rPr>
        <w:t>o doubt its truth. This study</w:t>
      </w:r>
      <w:r w:rsidRPr="009F2E07">
        <w:rPr>
          <w:rFonts w:ascii="Times New Roman" w:hAnsi="Times New Roman" w:cs="Times New Roman"/>
          <w:sz w:val="24"/>
        </w:rPr>
        <w:t>,</w:t>
      </w:r>
      <w:r w:rsidR="003B0FFB">
        <w:rPr>
          <w:rFonts w:ascii="Times New Roman" w:hAnsi="Times New Roman" w:cs="Times New Roman"/>
          <w:sz w:val="24"/>
        </w:rPr>
        <w:t xml:space="preserve"> </w:t>
      </w:r>
      <w:r w:rsidR="00AF6620">
        <w:rPr>
          <w:rFonts w:ascii="Times New Roman" w:hAnsi="Times New Roman" w:cs="Times New Roman"/>
          <w:sz w:val="24"/>
        </w:rPr>
        <w:t>however, was</w:t>
      </w:r>
      <w:r w:rsidRPr="009F2E07">
        <w:rPr>
          <w:rFonts w:ascii="Times New Roman" w:hAnsi="Times New Roman" w:cs="Times New Roman"/>
          <w:sz w:val="24"/>
        </w:rPr>
        <w:t xml:space="preserve"> limited in a number of ways as has become clear in the above discussion. So the question is: where can we go from here?</w:t>
      </w:r>
    </w:p>
    <w:p w14:paraId="72D5ED2D" w14:textId="5437045A" w:rsidR="00AA6E9F" w:rsidRPr="009F2E07" w:rsidRDefault="00AA6E9F" w:rsidP="00AF41D0">
      <w:pPr>
        <w:pStyle w:val="BodyText"/>
        <w:spacing w:after="0" w:line="480" w:lineRule="auto"/>
        <w:rPr>
          <w:rFonts w:ascii="Times New Roman" w:hAnsi="Times New Roman" w:cs="Times New Roman"/>
          <w:sz w:val="24"/>
        </w:rPr>
      </w:pPr>
      <w:r w:rsidRPr="009F2E07">
        <w:rPr>
          <w:rFonts w:ascii="Times New Roman" w:hAnsi="Times New Roman" w:cs="Times New Roman"/>
          <w:sz w:val="24"/>
        </w:rPr>
        <w:t>We hold that experimental philosophy must strive to become better in gauging intuitions. This requires methodological innovations. The indispensable first step for such innovation is a good account of intuitions. We propose to conceptualise intuitions by focusing on three of their features.</w:t>
      </w:r>
      <w:r w:rsidRPr="009F2E07">
        <w:rPr>
          <w:rStyle w:val="FootnoteReference"/>
          <w:rFonts w:ascii="Times New Roman" w:hAnsi="Times New Roman" w:cs="Times New Roman"/>
          <w:sz w:val="24"/>
        </w:rPr>
        <w:footnoteReference w:id="43"/>
      </w:r>
      <w:r w:rsidRPr="009F2E07">
        <w:rPr>
          <w:rFonts w:ascii="Times New Roman" w:hAnsi="Times New Roman" w:cs="Times New Roman"/>
          <w:sz w:val="24"/>
        </w:rPr>
        <w:t xml:space="preserve"> They are </w:t>
      </w:r>
      <w:r w:rsidRPr="009F2E07">
        <w:rPr>
          <w:rFonts w:ascii="Times New Roman" w:hAnsi="Times New Roman" w:cs="Times New Roman"/>
          <w:i/>
          <w:sz w:val="24"/>
        </w:rPr>
        <w:t xml:space="preserve">immediate, </w:t>
      </w:r>
      <w:r w:rsidRPr="009F2E07">
        <w:rPr>
          <w:rFonts w:ascii="Times New Roman" w:hAnsi="Times New Roman" w:cs="Times New Roman"/>
          <w:sz w:val="24"/>
        </w:rPr>
        <w:t xml:space="preserve">in that they occur “quickly, effortlessly, and automatically, such that the outcome but not the process is accessible to </w:t>
      </w:r>
      <w:r w:rsidRPr="009F2E07">
        <w:rPr>
          <w:rFonts w:ascii="Times New Roman" w:hAnsi="Times New Roman" w:cs="Times New Roman"/>
          <w:sz w:val="24"/>
        </w:rPr>
        <w:lastRenderedPageBreak/>
        <w:t>consciousness.”</w:t>
      </w:r>
      <w:r w:rsidRPr="009F2E07">
        <w:rPr>
          <w:rStyle w:val="FootnoteReference"/>
          <w:rFonts w:ascii="Times New Roman" w:hAnsi="Times New Roman" w:cs="Times New Roman"/>
          <w:sz w:val="24"/>
        </w:rPr>
        <w:footnoteReference w:id="44"/>
      </w:r>
      <w:r w:rsidRPr="009F2E07">
        <w:rPr>
          <w:rFonts w:ascii="Times New Roman" w:hAnsi="Times New Roman" w:cs="Times New Roman"/>
          <w:sz w:val="24"/>
        </w:rPr>
        <w:t xml:space="preserve"> They are also </w:t>
      </w:r>
      <w:r w:rsidRPr="009F2E07">
        <w:rPr>
          <w:rFonts w:ascii="Times New Roman" w:hAnsi="Times New Roman" w:cs="Times New Roman"/>
          <w:i/>
          <w:sz w:val="24"/>
        </w:rPr>
        <w:t>non-inferential</w:t>
      </w:r>
      <w:r w:rsidRPr="009F2E07">
        <w:rPr>
          <w:rFonts w:ascii="Times New Roman" w:hAnsi="Times New Roman" w:cs="Times New Roman"/>
          <w:sz w:val="24"/>
        </w:rPr>
        <w:t>: they do not follow inferentially from some moral theory or principle.</w:t>
      </w:r>
      <w:r w:rsidRPr="009F2E07">
        <w:rPr>
          <w:rStyle w:val="FootnoteReference"/>
          <w:rFonts w:ascii="Times New Roman" w:hAnsi="Times New Roman" w:cs="Times New Roman"/>
          <w:sz w:val="24"/>
        </w:rPr>
        <w:footnoteReference w:id="45"/>
      </w:r>
      <w:r w:rsidRPr="009F2E07">
        <w:rPr>
          <w:rFonts w:ascii="Times New Roman" w:hAnsi="Times New Roman" w:cs="Times New Roman"/>
          <w:sz w:val="24"/>
        </w:rPr>
        <w:t xml:space="preserve"> Finally, they are</w:t>
      </w:r>
      <w:r w:rsidRPr="009F2E07">
        <w:rPr>
          <w:rFonts w:ascii="Times New Roman" w:hAnsi="Times New Roman" w:cs="Times New Roman"/>
          <w:i/>
          <w:sz w:val="24"/>
        </w:rPr>
        <w:t xml:space="preserve"> stable</w:t>
      </w:r>
      <w:r w:rsidRPr="009F2E07">
        <w:rPr>
          <w:rFonts w:ascii="Times New Roman" w:hAnsi="Times New Roman" w:cs="Times New Roman"/>
          <w:sz w:val="24"/>
        </w:rPr>
        <w:t>: they are those immediate and non-inferential responses of the agent that, so to speak, withstand the test of reflection, i.e., a competent speaker would retain them under sufficiently ideal conditions, such as when the speaker is not biased.</w:t>
      </w:r>
      <w:r w:rsidRPr="009F2E07">
        <w:rPr>
          <w:rStyle w:val="FootnoteReference"/>
          <w:rFonts w:ascii="Times New Roman" w:hAnsi="Times New Roman" w:cs="Times New Roman"/>
          <w:sz w:val="24"/>
        </w:rPr>
        <w:footnoteReference w:id="46"/>
      </w:r>
      <w:r w:rsidRPr="009F2E07">
        <w:rPr>
          <w:rFonts w:ascii="Times New Roman" w:hAnsi="Times New Roman" w:cs="Times New Roman"/>
          <w:sz w:val="24"/>
        </w:rPr>
        <w:t xml:space="preserve"> Once this account of intuition is at hand, one can start building a methodology for identifying </w:t>
      </w:r>
      <w:r w:rsidR="00AF41D0">
        <w:rPr>
          <w:rFonts w:ascii="Times New Roman" w:hAnsi="Times New Roman" w:cs="Times New Roman"/>
          <w:sz w:val="24"/>
        </w:rPr>
        <w:t>them</w:t>
      </w:r>
      <w:r w:rsidRPr="009F2E07">
        <w:rPr>
          <w:rFonts w:ascii="Times New Roman" w:hAnsi="Times New Roman" w:cs="Times New Roman"/>
          <w:sz w:val="24"/>
        </w:rPr>
        <w:t xml:space="preserve">. </w:t>
      </w:r>
    </w:p>
    <w:p w14:paraId="13F8CE30" w14:textId="5DAECC68" w:rsidR="00AA6E9F" w:rsidRPr="009F2E07" w:rsidRDefault="00AA6E9F" w:rsidP="00AF41D0">
      <w:pPr>
        <w:pStyle w:val="BodyText"/>
        <w:spacing w:after="0" w:line="480" w:lineRule="auto"/>
        <w:rPr>
          <w:rFonts w:ascii="Times New Roman" w:hAnsi="Times New Roman" w:cs="Times New Roman"/>
          <w:sz w:val="24"/>
        </w:rPr>
      </w:pPr>
      <w:r w:rsidRPr="009F2E07">
        <w:rPr>
          <w:rFonts w:ascii="Times New Roman" w:hAnsi="Times New Roman" w:cs="Times New Roman"/>
          <w:sz w:val="24"/>
        </w:rPr>
        <w:t>Here the challenge is to develop a methodology that can test all three characteristics without eliminating any of them. While there are well-rehearsed techniques in social psychology to test immediacy,</w:t>
      </w:r>
      <w:r w:rsidRPr="009F2E07">
        <w:rPr>
          <w:rStyle w:val="FootnoteReference"/>
          <w:rFonts w:ascii="Times New Roman" w:hAnsi="Times New Roman" w:cs="Times New Roman"/>
          <w:sz w:val="24"/>
        </w:rPr>
        <w:footnoteReference w:id="47"/>
      </w:r>
      <w:r w:rsidRPr="009F2E07">
        <w:rPr>
          <w:rFonts w:ascii="Times New Roman" w:hAnsi="Times New Roman" w:cs="Times New Roman"/>
          <w:sz w:val="24"/>
        </w:rPr>
        <w:t xml:space="preserve"> testing lack of inference usually relies on testing immediacy, which is not satisfactory (since there is no intimate relation between immediacy and lack of inference). Instead, we propose to invoke </w:t>
      </w:r>
      <w:r w:rsidRPr="009F2E07">
        <w:rPr>
          <w:rFonts w:ascii="Times New Roman" w:hAnsi="Times New Roman" w:cs="Times New Roman"/>
          <w:i/>
          <w:sz w:val="24"/>
        </w:rPr>
        <w:t>emotions</w:t>
      </w:r>
      <w:r w:rsidRPr="009F2E07">
        <w:rPr>
          <w:rFonts w:ascii="Times New Roman" w:hAnsi="Times New Roman" w:cs="Times New Roman"/>
          <w:sz w:val="24"/>
        </w:rPr>
        <w:t xml:space="preserve"> at this stage. If perceptual theorists of emotion are right, emotions can provide us with non-inferential knowledge of (moral) propositions.</w:t>
      </w:r>
      <w:r w:rsidRPr="009F2E07">
        <w:rPr>
          <w:rStyle w:val="FootnoteReference"/>
          <w:rFonts w:ascii="Times New Roman" w:hAnsi="Times New Roman" w:cs="Times New Roman"/>
          <w:sz w:val="24"/>
        </w:rPr>
        <w:footnoteReference w:id="48"/>
      </w:r>
      <w:r w:rsidRPr="009F2E07">
        <w:rPr>
          <w:rFonts w:ascii="Times New Roman" w:hAnsi="Times New Roman" w:cs="Times New Roman"/>
          <w:sz w:val="24"/>
        </w:rPr>
        <w:t xml:space="preserve"> Hence if experimental research can involve the study of emotions in (moral) decision situations, in ways that check elicited ‘intuition-candidates’ against the relevant emotional responses, we could get a good test for the non-inferential character of intuitions.</w:t>
      </w:r>
      <w:r w:rsidRPr="009F2E07">
        <w:rPr>
          <w:rStyle w:val="FootnoteReference"/>
          <w:rFonts w:ascii="Times New Roman" w:hAnsi="Times New Roman" w:cs="Times New Roman"/>
          <w:sz w:val="24"/>
        </w:rPr>
        <w:footnoteReference w:id="49"/>
      </w:r>
      <w:r w:rsidRPr="009F2E07">
        <w:rPr>
          <w:rFonts w:ascii="Times New Roman" w:hAnsi="Times New Roman" w:cs="Times New Roman"/>
          <w:sz w:val="24"/>
        </w:rPr>
        <w:t xml:space="preserve"> Finally, the stability of the judgments invoked in the first two phases, can be tested with methods that engage conscious, analytical-rational mental processes to further examine whether the spontaneous, non-inferential judgments stand the ‘test of reflection’ and therefore acquire the status of intuitions.</w:t>
      </w:r>
    </w:p>
    <w:p w14:paraId="4B0ABE36" w14:textId="77777777" w:rsidR="00F34AB4" w:rsidRDefault="007B3EBD" w:rsidP="00AA6E9F">
      <w:pPr>
        <w:pStyle w:val="BodyText"/>
        <w:spacing w:after="0" w:line="480" w:lineRule="auto"/>
        <w:rPr>
          <w:rFonts w:ascii="Times New Roman" w:hAnsi="Times New Roman" w:cs="Times New Roman"/>
          <w:sz w:val="24"/>
        </w:rPr>
      </w:pPr>
      <w:r>
        <w:rPr>
          <w:rFonts w:ascii="Times New Roman" w:hAnsi="Times New Roman" w:cs="Times New Roman"/>
          <w:sz w:val="24"/>
        </w:rPr>
        <w:lastRenderedPageBreak/>
        <w:t>A further question the new methodology</w:t>
      </w:r>
      <w:r w:rsidR="00A571F4">
        <w:rPr>
          <w:rFonts w:ascii="Times New Roman" w:hAnsi="Times New Roman" w:cs="Times New Roman"/>
          <w:sz w:val="24"/>
        </w:rPr>
        <w:t xml:space="preserve"> has to answer</w:t>
      </w:r>
      <w:r>
        <w:rPr>
          <w:rFonts w:ascii="Times New Roman" w:hAnsi="Times New Roman" w:cs="Times New Roman"/>
          <w:sz w:val="24"/>
        </w:rPr>
        <w:t xml:space="preserve"> has </w:t>
      </w:r>
      <w:r w:rsidR="00F34AB4">
        <w:rPr>
          <w:rFonts w:ascii="Times New Roman" w:hAnsi="Times New Roman" w:cs="Times New Roman"/>
          <w:sz w:val="24"/>
        </w:rPr>
        <w:t>been</w:t>
      </w:r>
      <w:r w:rsidR="00C72B44">
        <w:rPr>
          <w:rFonts w:ascii="Times New Roman" w:hAnsi="Times New Roman" w:cs="Times New Roman"/>
          <w:sz w:val="24"/>
        </w:rPr>
        <w:t xml:space="preserve"> t</w:t>
      </w:r>
      <w:r w:rsidR="005A5AB0">
        <w:rPr>
          <w:rFonts w:ascii="Times New Roman" w:hAnsi="Times New Roman" w:cs="Times New Roman"/>
          <w:sz w:val="24"/>
        </w:rPr>
        <w:t xml:space="preserve">ouched upon </w:t>
      </w:r>
      <w:r w:rsidR="00F34AB4">
        <w:rPr>
          <w:rFonts w:ascii="Times New Roman" w:hAnsi="Times New Roman" w:cs="Times New Roman"/>
          <w:sz w:val="24"/>
        </w:rPr>
        <w:t xml:space="preserve">earlier. </w:t>
      </w:r>
      <w:r>
        <w:rPr>
          <w:rFonts w:ascii="Times New Roman" w:hAnsi="Times New Roman" w:cs="Times New Roman"/>
          <w:sz w:val="24"/>
        </w:rPr>
        <w:t>As we noted</w:t>
      </w:r>
      <w:r w:rsidR="00C72B44">
        <w:rPr>
          <w:rFonts w:ascii="Times New Roman" w:hAnsi="Times New Roman" w:cs="Times New Roman"/>
          <w:sz w:val="24"/>
        </w:rPr>
        <w:t>, it is not clear whose intuitions should be taken seriously: the layman’s, the expert’s, the philosopher’s or any one individual intuition alone? We hold that the best</w:t>
      </w:r>
      <w:r>
        <w:rPr>
          <w:rFonts w:ascii="Times New Roman" w:hAnsi="Times New Roman" w:cs="Times New Roman"/>
          <w:sz w:val="24"/>
        </w:rPr>
        <w:t xml:space="preserve"> </w:t>
      </w:r>
      <w:r w:rsidRPr="009F2E07">
        <w:rPr>
          <w:rFonts w:ascii="Times New Roman" w:hAnsi="Times New Roman" w:cs="Times New Roman"/>
          <w:sz w:val="24"/>
        </w:rPr>
        <w:t xml:space="preserve">approach would be to identify </w:t>
      </w:r>
      <w:r w:rsidRPr="00C72B44">
        <w:rPr>
          <w:rFonts w:ascii="Times New Roman" w:hAnsi="Times New Roman" w:cs="Times New Roman"/>
          <w:i/>
          <w:sz w:val="24"/>
        </w:rPr>
        <w:t>quality criteria</w:t>
      </w:r>
      <w:r w:rsidRPr="009F2E07">
        <w:rPr>
          <w:rFonts w:ascii="Times New Roman" w:hAnsi="Times New Roman" w:cs="Times New Roman"/>
          <w:sz w:val="24"/>
        </w:rPr>
        <w:t xml:space="preserve"> for intuitions. These criteria could tell us something about an intuition’s </w:t>
      </w:r>
      <w:r w:rsidRPr="009F2E07">
        <w:rPr>
          <w:rFonts w:ascii="Times New Roman" w:hAnsi="Times New Roman" w:cs="Times New Roman"/>
          <w:i/>
          <w:sz w:val="24"/>
        </w:rPr>
        <w:t>justifying power</w:t>
      </w:r>
      <w:r w:rsidRPr="009F2E07">
        <w:rPr>
          <w:rFonts w:ascii="Times New Roman" w:hAnsi="Times New Roman" w:cs="Times New Roman"/>
          <w:sz w:val="24"/>
        </w:rPr>
        <w:t xml:space="preserve">, i.e. its potential to be used as evidence of (moral) truth. </w:t>
      </w:r>
      <w:r>
        <w:rPr>
          <w:rFonts w:ascii="Times New Roman" w:hAnsi="Times New Roman" w:cs="Times New Roman"/>
          <w:sz w:val="24"/>
        </w:rPr>
        <w:t xml:space="preserve">A possible starting point </w:t>
      </w:r>
      <w:r w:rsidRPr="009F2E07">
        <w:rPr>
          <w:rFonts w:ascii="Times New Roman" w:hAnsi="Times New Roman" w:cs="Times New Roman"/>
          <w:sz w:val="24"/>
        </w:rPr>
        <w:t xml:space="preserve">is to gauge an intuition’s justifying power by appeal to the bearer of the intuition, the </w:t>
      </w:r>
      <w:r w:rsidRPr="009F2E07">
        <w:rPr>
          <w:rFonts w:ascii="Times New Roman" w:hAnsi="Times New Roman" w:cs="Times New Roman"/>
          <w:i/>
          <w:sz w:val="24"/>
        </w:rPr>
        <w:t>intuitor</w:t>
      </w:r>
      <w:r w:rsidRPr="009F2E07">
        <w:rPr>
          <w:rFonts w:ascii="Times New Roman" w:hAnsi="Times New Roman" w:cs="Times New Roman"/>
          <w:sz w:val="24"/>
        </w:rPr>
        <w:t>. Just as there is general agreement that a colour-blind person is not a good informant when it comes to the description of colour differences, some people might lack the individual prerequisites for correct moral intuitions (or to have the correct intuitions with a high probability). Put positively, some people might be particularly apt intuitors.</w:t>
      </w:r>
      <w:r w:rsidR="008A3262">
        <w:rPr>
          <w:rStyle w:val="FootnoteReference"/>
          <w:rFonts w:ascii="Times New Roman" w:hAnsi="Times New Roman" w:cs="Times New Roman"/>
          <w:sz w:val="24"/>
        </w:rPr>
        <w:footnoteReference w:id="50"/>
      </w:r>
    </w:p>
    <w:p w14:paraId="762FEEFD" w14:textId="77777777" w:rsidR="00A571F4" w:rsidRPr="009F2E07" w:rsidRDefault="00A571F4" w:rsidP="00A571F4">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More specifically, </w:t>
      </w:r>
      <w:r>
        <w:rPr>
          <w:rFonts w:ascii="Times New Roman" w:hAnsi="Times New Roman" w:cs="Times New Roman"/>
          <w:sz w:val="24"/>
        </w:rPr>
        <w:t>we propose</w:t>
      </w:r>
      <w:r w:rsidRPr="009F2E07">
        <w:rPr>
          <w:rFonts w:ascii="Times New Roman" w:hAnsi="Times New Roman" w:cs="Times New Roman"/>
          <w:sz w:val="24"/>
        </w:rPr>
        <w:t xml:space="preserve"> to differentiate the justifying power of intuitions using a </w:t>
      </w:r>
      <w:r w:rsidRPr="00D16F51">
        <w:rPr>
          <w:rFonts w:ascii="Times New Roman" w:hAnsi="Times New Roman" w:cs="Times New Roman"/>
          <w:i/>
          <w:sz w:val="24"/>
        </w:rPr>
        <w:t>virtue ethics</w:t>
      </w:r>
      <w:r w:rsidRPr="009F2E07">
        <w:rPr>
          <w:rFonts w:ascii="Times New Roman" w:hAnsi="Times New Roman" w:cs="Times New Roman"/>
          <w:sz w:val="24"/>
        </w:rPr>
        <w:t xml:space="preserve"> approach. The two ma</w:t>
      </w:r>
      <w:r>
        <w:rPr>
          <w:rFonts w:ascii="Times New Roman" w:hAnsi="Times New Roman" w:cs="Times New Roman"/>
          <w:sz w:val="24"/>
        </w:rPr>
        <w:t>jor themes of such an approach r</w:t>
      </w:r>
      <w:r w:rsidRPr="009F2E07">
        <w:rPr>
          <w:rFonts w:ascii="Times New Roman" w:hAnsi="Times New Roman" w:cs="Times New Roman"/>
          <w:sz w:val="24"/>
        </w:rPr>
        <w:t xml:space="preserve">evolve around moral character and moral education. Thus, these themes relate to the questions ‘What characteristics does someone necessarily have to possess to be considered a moral person?’ and ‘How can a person acquire moral character?’ Despite the apparent focus on the individual </w:t>
      </w:r>
      <w:r w:rsidRPr="009F2E07">
        <w:rPr>
          <w:rFonts w:ascii="Times New Roman" w:hAnsi="Times New Roman" w:cs="Times New Roman"/>
          <w:i/>
          <w:sz w:val="24"/>
        </w:rPr>
        <w:t>moral</w:t>
      </w:r>
      <w:r w:rsidRPr="009F2E07">
        <w:rPr>
          <w:rFonts w:ascii="Times New Roman" w:hAnsi="Times New Roman" w:cs="Times New Roman"/>
          <w:sz w:val="24"/>
        </w:rPr>
        <w:t xml:space="preserve"> </w:t>
      </w:r>
      <w:r w:rsidRPr="009F2E07">
        <w:rPr>
          <w:rFonts w:ascii="Times New Roman" w:hAnsi="Times New Roman" w:cs="Times New Roman"/>
          <w:i/>
          <w:sz w:val="24"/>
        </w:rPr>
        <w:t>agent</w:t>
      </w:r>
      <w:r w:rsidRPr="009F2E07">
        <w:rPr>
          <w:rFonts w:ascii="Times New Roman" w:hAnsi="Times New Roman" w:cs="Times New Roman"/>
          <w:sz w:val="24"/>
        </w:rPr>
        <w:t xml:space="preserve">, Rosalind </w:t>
      </w:r>
      <w:proofErr w:type="spellStart"/>
      <w:r w:rsidRPr="009F2E07">
        <w:rPr>
          <w:rFonts w:ascii="Times New Roman" w:hAnsi="Times New Roman" w:cs="Times New Roman"/>
          <w:sz w:val="24"/>
        </w:rPr>
        <w:t>Hursthouse</w:t>
      </w:r>
      <w:proofErr w:type="spellEnd"/>
      <w:r w:rsidRPr="009F2E07">
        <w:rPr>
          <w:rFonts w:ascii="Times New Roman" w:hAnsi="Times New Roman" w:cs="Times New Roman"/>
          <w:sz w:val="24"/>
        </w:rPr>
        <w:t xml:space="preserve"> has argued that a virtue ethics approach focusing on moral character can also provide specific action guidance.</w:t>
      </w:r>
      <w:r>
        <w:rPr>
          <w:rStyle w:val="FootnoteReference"/>
          <w:rFonts w:ascii="Times New Roman" w:hAnsi="Times New Roman" w:cs="Times New Roman"/>
          <w:sz w:val="24"/>
        </w:rPr>
        <w:footnoteReference w:id="51"/>
      </w:r>
      <w:r w:rsidRPr="009F2E07">
        <w:rPr>
          <w:rFonts w:ascii="Times New Roman" w:hAnsi="Times New Roman" w:cs="Times New Roman"/>
          <w:sz w:val="24"/>
        </w:rPr>
        <w:t xml:space="preserve"> The question then becomes how a virtuous agent – however virtues are understood – has moral knowledge of what constitutes right action. In line with the intuition-centred approach adopted throughout this proposal, the answer, we suggest, lies in the virtuous agent having true moral intuitions. </w:t>
      </w:r>
      <w:r w:rsidRPr="009F2E07">
        <w:rPr>
          <w:rFonts w:ascii="Times New Roman" w:hAnsi="Times New Roman" w:cs="Times New Roman"/>
          <w:sz w:val="24"/>
        </w:rPr>
        <w:lastRenderedPageBreak/>
        <w:t xml:space="preserve">The virtuous person must be a </w:t>
      </w:r>
      <w:r w:rsidRPr="00D16F51">
        <w:rPr>
          <w:rFonts w:ascii="Times New Roman" w:hAnsi="Times New Roman" w:cs="Times New Roman"/>
          <w:i/>
          <w:sz w:val="24"/>
        </w:rPr>
        <w:t>virtuous intuitor</w:t>
      </w:r>
      <w:r w:rsidRPr="009F2E07">
        <w:rPr>
          <w:rFonts w:ascii="Times New Roman" w:hAnsi="Times New Roman" w:cs="Times New Roman"/>
          <w:sz w:val="24"/>
        </w:rPr>
        <w:t xml:space="preserve">. </w:t>
      </w:r>
      <w:r>
        <w:rPr>
          <w:rFonts w:ascii="Times New Roman" w:hAnsi="Times New Roman" w:cs="Times New Roman"/>
          <w:sz w:val="24"/>
        </w:rPr>
        <w:t>Our proposal</w:t>
      </w:r>
      <w:r w:rsidRPr="009F2E07">
        <w:rPr>
          <w:rFonts w:ascii="Times New Roman" w:hAnsi="Times New Roman" w:cs="Times New Roman"/>
          <w:sz w:val="24"/>
        </w:rPr>
        <w:t xml:space="preserve"> </w:t>
      </w:r>
      <w:r>
        <w:rPr>
          <w:rFonts w:ascii="Times New Roman" w:hAnsi="Times New Roman" w:cs="Times New Roman"/>
          <w:sz w:val="24"/>
        </w:rPr>
        <w:t xml:space="preserve">is </w:t>
      </w:r>
      <w:r w:rsidRPr="009F2E07">
        <w:rPr>
          <w:rFonts w:ascii="Times New Roman" w:hAnsi="Times New Roman" w:cs="Times New Roman"/>
          <w:sz w:val="24"/>
        </w:rPr>
        <w:t xml:space="preserve">that what constitutes a virtue and the truth assigned to moral intuitions about specific actions stand in a close relationship, such that moral agents will assign differing justificatory power to intuitions depending on whether they believe the intuitor possesses a virtue (and </w:t>
      </w:r>
      <w:r w:rsidRPr="009F2E07">
        <w:rPr>
          <w:rFonts w:ascii="Times New Roman" w:hAnsi="Times New Roman" w:cs="Times New Roman"/>
          <w:i/>
          <w:sz w:val="24"/>
        </w:rPr>
        <w:t>vice versa</w:t>
      </w:r>
      <w:r w:rsidRPr="009F2E07">
        <w:rPr>
          <w:rFonts w:ascii="Times New Roman" w:hAnsi="Times New Roman" w:cs="Times New Roman"/>
          <w:sz w:val="24"/>
        </w:rPr>
        <w:t xml:space="preserve">). </w:t>
      </w:r>
    </w:p>
    <w:p w14:paraId="27F043CB" w14:textId="77777777" w:rsidR="00A571F4" w:rsidRDefault="00A571F4" w:rsidP="00A571F4">
      <w:pPr>
        <w:pStyle w:val="BodyText"/>
        <w:spacing w:after="0" w:line="480" w:lineRule="auto"/>
        <w:rPr>
          <w:rFonts w:ascii="Times New Roman" w:hAnsi="Times New Roman" w:cs="Times New Roman"/>
          <w:sz w:val="24"/>
        </w:rPr>
      </w:pPr>
      <w:r w:rsidRPr="009F2E07">
        <w:rPr>
          <w:rFonts w:ascii="Times New Roman" w:hAnsi="Times New Roman" w:cs="Times New Roman"/>
          <w:sz w:val="24"/>
        </w:rPr>
        <w:t>It is, no doubt, a notoriously difficult matter to give an account of the virtues one is looking for in a way that avoids collapsing back into circularity (because to understand what virtues are, there is danger that one (also) has to make use of one’s intuitions about what is good and bad). However, what the above does, at a minimum, is give us a theory concerning the relationship between tw</w:t>
      </w:r>
      <w:r>
        <w:rPr>
          <w:rFonts w:ascii="Times New Roman" w:hAnsi="Times New Roman" w:cs="Times New Roman"/>
          <w:sz w:val="24"/>
        </w:rPr>
        <w:t xml:space="preserve">o kinds of intuitions </w:t>
      </w:r>
      <w:proofErr w:type="gramStart"/>
      <w:r>
        <w:rPr>
          <w:rFonts w:ascii="Times New Roman" w:hAnsi="Times New Roman" w:cs="Times New Roman"/>
          <w:sz w:val="24"/>
        </w:rPr>
        <w:t>which we</w:t>
      </w:r>
      <w:r w:rsidRPr="009F2E07">
        <w:rPr>
          <w:rFonts w:ascii="Times New Roman" w:hAnsi="Times New Roman" w:cs="Times New Roman"/>
          <w:sz w:val="24"/>
        </w:rPr>
        <w:t xml:space="preserve"> label </w:t>
      </w:r>
      <w:r w:rsidRPr="009F2E07">
        <w:rPr>
          <w:rFonts w:ascii="Times New Roman" w:hAnsi="Times New Roman" w:cs="Times New Roman"/>
          <w:i/>
          <w:sz w:val="24"/>
        </w:rPr>
        <w:t>action-intuitions</w:t>
      </w:r>
      <w:proofErr w:type="gramEnd"/>
      <w:r w:rsidRPr="009F2E07">
        <w:rPr>
          <w:rFonts w:ascii="Times New Roman" w:hAnsi="Times New Roman" w:cs="Times New Roman"/>
          <w:sz w:val="24"/>
        </w:rPr>
        <w:t xml:space="preserve"> (i.e., intuitions about the moral value of specific actions) and </w:t>
      </w:r>
      <w:r w:rsidRPr="009F2E07">
        <w:rPr>
          <w:rFonts w:ascii="Times New Roman" w:hAnsi="Times New Roman" w:cs="Times New Roman"/>
          <w:i/>
          <w:sz w:val="24"/>
        </w:rPr>
        <w:t>virtue-intuitions</w:t>
      </w:r>
      <w:r w:rsidRPr="009F2E07">
        <w:rPr>
          <w:rFonts w:ascii="Times New Roman" w:hAnsi="Times New Roman" w:cs="Times New Roman"/>
          <w:sz w:val="24"/>
        </w:rPr>
        <w:t xml:space="preserve"> (i.e., intuitions about which character traits constitute moral virtues).</w:t>
      </w:r>
      <w:r>
        <w:rPr>
          <w:rStyle w:val="FootnoteReference"/>
          <w:rFonts w:ascii="Times New Roman" w:hAnsi="Times New Roman" w:cs="Times New Roman"/>
          <w:sz w:val="24"/>
        </w:rPr>
        <w:footnoteReference w:id="52"/>
      </w:r>
      <w:r w:rsidRPr="009F2E07">
        <w:rPr>
          <w:rFonts w:ascii="Times New Roman" w:hAnsi="Times New Roman" w:cs="Times New Roman"/>
          <w:sz w:val="24"/>
        </w:rPr>
        <w:t xml:space="preserve"> Although the distinction between action-intuitions and virtue-intuitions will not directly lead us to an account of which/whose intuitions to trust, it offers us the possibility of triangulation as a method to assess the consistency of intuitions across the domains of virtue and action. If intuiting is indeed based on a single competence then intuitions concerning actions and concerning virtues should be consistent. If they are not, this will, all else being equal, shed doubt on the justifying power of such intuitions.</w:t>
      </w:r>
    </w:p>
    <w:p w14:paraId="47657B2B" w14:textId="77777777" w:rsidR="00D9453E" w:rsidRDefault="00D9453E" w:rsidP="00A571F4">
      <w:pPr>
        <w:pStyle w:val="BodyText"/>
        <w:spacing w:after="0" w:line="480" w:lineRule="auto"/>
        <w:rPr>
          <w:rFonts w:ascii="Times New Roman" w:hAnsi="Times New Roman" w:cs="Times New Roman"/>
          <w:sz w:val="24"/>
        </w:rPr>
      </w:pPr>
      <w:r w:rsidRPr="009F2E07">
        <w:rPr>
          <w:rFonts w:ascii="Times New Roman" w:hAnsi="Times New Roman" w:cs="Times New Roman"/>
          <w:sz w:val="24"/>
        </w:rPr>
        <w:t xml:space="preserve">The next step </w:t>
      </w:r>
      <w:r>
        <w:rPr>
          <w:rFonts w:ascii="Times New Roman" w:hAnsi="Times New Roman" w:cs="Times New Roman"/>
          <w:sz w:val="24"/>
        </w:rPr>
        <w:t xml:space="preserve">of this part of our proposed methodology would be </w:t>
      </w:r>
      <w:r w:rsidRPr="009F2E07">
        <w:rPr>
          <w:rFonts w:ascii="Times New Roman" w:hAnsi="Times New Roman" w:cs="Times New Roman"/>
          <w:sz w:val="24"/>
        </w:rPr>
        <w:t>to bring emotions into the equation</w:t>
      </w:r>
      <w:r>
        <w:rPr>
          <w:rFonts w:ascii="Times New Roman" w:hAnsi="Times New Roman" w:cs="Times New Roman"/>
          <w:b/>
          <w:sz w:val="24"/>
        </w:rPr>
        <w:t>.</w:t>
      </w:r>
      <w:r w:rsidRPr="009F2E07">
        <w:rPr>
          <w:rFonts w:ascii="Times New Roman" w:hAnsi="Times New Roman" w:cs="Times New Roman"/>
          <w:sz w:val="24"/>
        </w:rPr>
        <w:t xml:space="preserve"> </w:t>
      </w:r>
      <w:r>
        <w:rPr>
          <w:rFonts w:ascii="Times New Roman" w:hAnsi="Times New Roman" w:cs="Times New Roman"/>
          <w:sz w:val="24"/>
        </w:rPr>
        <w:t xml:space="preserve">Once again, perceptual theories of emotion can be of help here. </w:t>
      </w:r>
      <w:r w:rsidRPr="009F2E07">
        <w:rPr>
          <w:rFonts w:ascii="Times New Roman" w:hAnsi="Times New Roman" w:cs="Times New Roman"/>
          <w:sz w:val="24"/>
        </w:rPr>
        <w:t xml:space="preserve">However, the link between emotions and intuitions is worked out in more detail than the relationship between virtues and either of the other two. This </w:t>
      </w:r>
      <w:r>
        <w:rPr>
          <w:rFonts w:ascii="Times New Roman" w:hAnsi="Times New Roman" w:cs="Times New Roman"/>
          <w:sz w:val="24"/>
        </w:rPr>
        <w:t>part of the proposed methodology</w:t>
      </w:r>
      <w:r w:rsidR="00D56C37">
        <w:rPr>
          <w:rFonts w:ascii="Times New Roman" w:hAnsi="Times New Roman" w:cs="Times New Roman"/>
          <w:sz w:val="24"/>
        </w:rPr>
        <w:t xml:space="preserve"> should therefore </w:t>
      </w:r>
      <w:r>
        <w:rPr>
          <w:rFonts w:ascii="Times New Roman" w:hAnsi="Times New Roman" w:cs="Times New Roman"/>
          <w:sz w:val="24"/>
        </w:rPr>
        <w:t>tell us</w:t>
      </w:r>
      <w:r w:rsidRPr="009F2E07">
        <w:rPr>
          <w:rFonts w:ascii="Times New Roman" w:hAnsi="Times New Roman" w:cs="Times New Roman"/>
          <w:sz w:val="24"/>
        </w:rPr>
        <w:t xml:space="preserve"> not only how virtue-intuitions and action-intuitions are related but also by detailing how emotions, as a further source of information, can help in the triangulation </w:t>
      </w:r>
      <w:r w:rsidRPr="009F2E07">
        <w:rPr>
          <w:rFonts w:ascii="Times New Roman" w:hAnsi="Times New Roman" w:cs="Times New Roman"/>
          <w:sz w:val="24"/>
        </w:rPr>
        <w:lastRenderedPageBreak/>
        <w:t>process. In our context this would mean that it would be fair to judge the justifying power of the OD</w:t>
      </w:r>
      <w:r w:rsidR="00D56C37">
        <w:rPr>
          <w:rFonts w:ascii="Times New Roman" w:hAnsi="Times New Roman" w:cs="Times New Roman"/>
          <w:sz w:val="24"/>
        </w:rPr>
        <w:t>-intuition</w:t>
      </w:r>
      <w:r w:rsidRPr="009F2E07">
        <w:rPr>
          <w:rFonts w:ascii="Times New Roman" w:hAnsi="Times New Roman" w:cs="Times New Roman"/>
          <w:sz w:val="24"/>
        </w:rPr>
        <w:t xml:space="preserve"> as reduced not only if the intuitor simultaneously holds an incompatible virtue-intuition, but also (over and above this) if s/he experiences emotions that are not in line with the intuition underlying OD.</w:t>
      </w:r>
    </w:p>
    <w:p w14:paraId="1B32F1D9" w14:textId="77777777" w:rsidR="00AA6E9F" w:rsidRPr="009F2E07" w:rsidRDefault="00AA6E9F" w:rsidP="00AA6E9F">
      <w:pPr>
        <w:pStyle w:val="BodyText"/>
        <w:spacing w:after="0" w:line="480" w:lineRule="auto"/>
        <w:rPr>
          <w:rFonts w:ascii="Times New Roman" w:hAnsi="Times New Roman" w:cs="Times New Roman"/>
          <w:sz w:val="24"/>
        </w:rPr>
      </w:pPr>
      <w:r w:rsidRPr="009F2E07">
        <w:rPr>
          <w:rFonts w:ascii="Times New Roman" w:hAnsi="Times New Roman" w:cs="Times New Roman"/>
          <w:sz w:val="24"/>
        </w:rPr>
        <w:t>These are, of course, only sketchy remarks. Nevertheless, we believe that the proposed methodological approach to detecting intuitions</w:t>
      </w:r>
      <w:r w:rsidR="00D56C37">
        <w:rPr>
          <w:rFonts w:ascii="Times New Roman" w:hAnsi="Times New Roman" w:cs="Times New Roman"/>
          <w:sz w:val="24"/>
        </w:rPr>
        <w:t xml:space="preserve"> and establishing their justifying power</w:t>
      </w:r>
      <w:r w:rsidRPr="009F2E07">
        <w:rPr>
          <w:rFonts w:ascii="Times New Roman" w:hAnsi="Times New Roman" w:cs="Times New Roman"/>
          <w:sz w:val="24"/>
        </w:rPr>
        <w:t xml:space="preserve"> positively transcends the strong reliance of research in experimental philosophy and moral psychology on self-reports of (moral) judgments. The suggested multi-method approach would therefore increase our understanding of the intuitive processes involved in judging the overdemandingness of consequentialist requirements in particular and in making (moral) judgments more generally. </w:t>
      </w:r>
      <w:r w:rsidR="00D56C37">
        <w:rPr>
          <w:rFonts w:ascii="Times New Roman" w:hAnsi="Times New Roman" w:cs="Times New Roman"/>
          <w:sz w:val="24"/>
        </w:rPr>
        <w:t>And to</w:t>
      </w:r>
      <w:r w:rsidRPr="009F2E07">
        <w:rPr>
          <w:rFonts w:ascii="Times New Roman" w:hAnsi="Times New Roman" w:cs="Times New Roman"/>
          <w:sz w:val="24"/>
        </w:rPr>
        <w:t xml:space="preserve"> achieve this would already significantly advance empirical research responding to philosophical challenges within philosophy and beyond.</w:t>
      </w:r>
    </w:p>
    <w:p w14:paraId="0C74C16A" w14:textId="77777777" w:rsidR="00AA6E9F" w:rsidRPr="009F2E07" w:rsidRDefault="00AA6E9F" w:rsidP="00AA6E9F">
      <w:pPr>
        <w:pStyle w:val="BodyText"/>
        <w:spacing w:after="0" w:line="480" w:lineRule="auto"/>
        <w:ind w:firstLine="0"/>
        <w:rPr>
          <w:rFonts w:ascii="Times New Roman" w:hAnsi="Times New Roman" w:cs="Times New Roman"/>
          <w:b/>
          <w:sz w:val="24"/>
          <w:lang w:val="en-US"/>
        </w:rPr>
      </w:pPr>
    </w:p>
    <w:p w14:paraId="762CC018" w14:textId="77777777" w:rsidR="000C3A43" w:rsidRPr="009F2E07" w:rsidRDefault="000C3A43" w:rsidP="00AA6E9F">
      <w:pPr>
        <w:pStyle w:val="BodyText"/>
        <w:spacing w:after="0" w:line="480" w:lineRule="auto"/>
        <w:rPr>
          <w:rFonts w:ascii="Times New Roman" w:hAnsi="Times New Roman" w:cs="Times New Roman"/>
          <w:sz w:val="24"/>
        </w:rPr>
      </w:pPr>
    </w:p>
    <w:p w14:paraId="2DD24897" w14:textId="7B1033B7" w:rsidR="000C3A43" w:rsidRPr="00D2785B" w:rsidRDefault="00D2785B" w:rsidP="00D2785B">
      <w:pPr>
        <w:pStyle w:val="BodyText"/>
        <w:spacing w:after="0" w:line="480" w:lineRule="auto"/>
        <w:ind w:firstLine="0"/>
        <w:rPr>
          <w:rFonts w:ascii="Times New Roman" w:hAnsi="Times New Roman" w:cs="Times New Roman"/>
          <w:sz w:val="24"/>
        </w:rPr>
      </w:pPr>
      <w:r>
        <w:rPr>
          <w:rFonts w:ascii="Times New Roman" w:eastAsia="Times New Roman" w:hAnsi="Times New Roman" w:cs="Times New Roman"/>
          <w:b/>
          <w:sz w:val="24"/>
          <w:lang w:val="en-US"/>
        </w:rPr>
        <w:t xml:space="preserve">Acknowledgments. </w:t>
      </w:r>
      <w:r w:rsidRPr="00D2785B">
        <w:rPr>
          <w:rFonts w:ascii="Times New Roman" w:eastAsia="Times New Roman" w:hAnsi="Times New Roman" w:cs="Times New Roman"/>
          <w:sz w:val="24"/>
          <w:lang w:val="en-US"/>
        </w:rPr>
        <w:t xml:space="preserve">We would like to thank audiences in Konstanz, </w:t>
      </w:r>
      <w:proofErr w:type="gramStart"/>
      <w:r w:rsidRPr="00D2785B">
        <w:rPr>
          <w:rFonts w:ascii="Times New Roman" w:eastAsia="Times New Roman" w:hAnsi="Times New Roman" w:cs="Times New Roman"/>
          <w:sz w:val="24"/>
          <w:lang w:val="en-US"/>
        </w:rPr>
        <w:t>the</w:t>
      </w:r>
      <w:proofErr w:type="gramEnd"/>
      <w:r w:rsidRPr="00D2785B">
        <w:rPr>
          <w:rFonts w:ascii="Times New Roman" w:eastAsia="Times New Roman" w:hAnsi="Times New Roman" w:cs="Times New Roman"/>
          <w:sz w:val="24"/>
          <w:lang w:val="en-US"/>
        </w:rPr>
        <w:t xml:space="preserve"> Hague, Nottingham, Bayreuth, and Lucca, as well as all those who have commented on prior versions of the manuscript. This particularly applies to the editors of the present volume, Sabine </w:t>
      </w:r>
      <w:proofErr w:type="spellStart"/>
      <w:r w:rsidRPr="00D2785B">
        <w:rPr>
          <w:rFonts w:ascii="Times New Roman" w:eastAsia="Times New Roman" w:hAnsi="Times New Roman" w:cs="Times New Roman"/>
          <w:sz w:val="24"/>
          <w:lang w:val="en-US"/>
        </w:rPr>
        <w:t>Roeser</w:t>
      </w:r>
      <w:proofErr w:type="spellEnd"/>
      <w:r w:rsidRPr="00D2785B">
        <w:rPr>
          <w:rFonts w:ascii="Times New Roman" w:eastAsia="Times New Roman" w:hAnsi="Times New Roman" w:cs="Times New Roman"/>
          <w:sz w:val="24"/>
          <w:lang w:val="en-US"/>
        </w:rPr>
        <w:t xml:space="preserve"> and Joel Rickard. </w:t>
      </w:r>
      <w:r w:rsidRPr="00D2785B">
        <w:rPr>
          <w:rFonts w:ascii="Times New Roman" w:eastAsia="Times New Roman" w:hAnsi="Times New Roman" w:cs="Times New Roman"/>
          <w:sz w:val="24"/>
        </w:rPr>
        <w:t>The research reported in this paper was funded</w:t>
      </w:r>
      <w:r w:rsidRPr="00D2785B">
        <w:rPr>
          <w:rFonts w:ascii="Times New Roman" w:eastAsia="Times New Roman" w:hAnsi="Times New Roman" w:cs="Times New Roman"/>
          <w:sz w:val="24"/>
          <w:lang w:val="en-US"/>
        </w:rPr>
        <w:t xml:space="preserve"> by several grants from the Zukunftskolleg at the University of Konstanz. It was also supported by a grant to Attila Tanyi from the German Research Foundation (Grant number: TA 820/1-1).</w:t>
      </w:r>
    </w:p>
    <w:p w14:paraId="773783AC" w14:textId="77777777" w:rsidR="000C3A43" w:rsidRPr="00D2785B" w:rsidRDefault="000C3A43" w:rsidP="00D9453E">
      <w:pPr>
        <w:pStyle w:val="BodyText"/>
        <w:spacing w:after="0" w:line="480" w:lineRule="auto"/>
        <w:ind w:firstLine="0"/>
        <w:rPr>
          <w:rFonts w:ascii="Times New Roman" w:hAnsi="Times New Roman" w:cs="Times New Roman"/>
          <w:sz w:val="24"/>
        </w:rPr>
      </w:pPr>
    </w:p>
    <w:p w14:paraId="27C34DE1" w14:textId="77777777" w:rsidR="000C3A43" w:rsidRPr="009F2E07" w:rsidRDefault="000C3A43" w:rsidP="00AA6E9F">
      <w:pPr>
        <w:pStyle w:val="BodyText"/>
        <w:spacing w:after="0" w:line="480" w:lineRule="auto"/>
        <w:rPr>
          <w:rFonts w:ascii="Times New Roman" w:hAnsi="Times New Roman" w:cs="Times New Roman"/>
          <w:b/>
          <w:i/>
          <w:sz w:val="24"/>
        </w:rPr>
      </w:pPr>
    </w:p>
    <w:p w14:paraId="0A8F75E7" w14:textId="77777777" w:rsidR="003855AB" w:rsidRPr="00B3433A" w:rsidRDefault="003855AB" w:rsidP="00AA6E9F">
      <w:pPr>
        <w:spacing w:line="480" w:lineRule="auto"/>
        <w:ind w:firstLine="720"/>
        <w:jc w:val="both"/>
        <w:rPr>
          <w:rFonts w:ascii="Times New Roman" w:hAnsi="Times New Roman"/>
          <w:sz w:val="24"/>
          <w:lang w:val="en-US"/>
        </w:rPr>
      </w:pPr>
    </w:p>
    <w:sectPr w:rsidR="003855AB" w:rsidRPr="00B3433A" w:rsidSect="003B0FFB">
      <w:footerReference w:type="even" r:id="rId13"/>
      <w:footerReference w:type="default" r:id="rId14"/>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9C06" w14:textId="77777777" w:rsidR="001B2335" w:rsidRDefault="001B2335" w:rsidP="00AA6E9F">
      <w:r>
        <w:separator/>
      </w:r>
    </w:p>
  </w:endnote>
  <w:endnote w:type="continuationSeparator" w:id="0">
    <w:p w14:paraId="3BDF2197" w14:textId="77777777" w:rsidR="001B2335" w:rsidRDefault="001B2335" w:rsidP="00AA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E1E2" w14:textId="77777777" w:rsidR="001B2335" w:rsidRDefault="001B2335" w:rsidP="009F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64ECD" w14:textId="77777777" w:rsidR="001B2335" w:rsidRDefault="001B2335" w:rsidP="009F2E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C0C0" w14:textId="77777777" w:rsidR="001B2335" w:rsidRDefault="001B2335" w:rsidP="009F2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85B">
      <w:rPr>
        <w:rStyle w:val="PageNumber"/>
        <w:noProof/>
      </w:rPr>
      <w:t>5</w:t>
    </w:r>
    <w:r>
      <w:rPr>
        <w:rStyle w:val="PageNumber"/>
      </w:rPr>
      <w:fldChar w:fldCharType="end"/>
    </w:r>
  </w:p>
  <w:p w14:paraId="7B115519" w14:textId="77777777" w:rsidR="001B2335" w:rsidRDefault="001B2335" w:rsidP="009F2E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CD8A" w14:textId="77777777" w:rsidR="001B2335" w:rsidRDefault="001B2335" w:rsidP="00AA6E9F">
      <w:r>
        <w:separator/>
      </w:r>
    </w:p>
  </w:footnote>
  <w:footnote w:type="continuationSeparator" w:id="0">
    <w:p w14:paraId="7F3082A0" w14:textId="77777777" w:rsidR="001B2335" w:rsidRDefault="001B2335" w:rsidP="00AA6E9F">
      <w:r>
        <w:continuationSeparator/>
      </w:r>
    </w:p>
  </w:footnote>
  <w:footnote w:id="1">
    <w:p w14:paraId="5FF0F4E7" w14:textId="08CF7E2C" w:rsidR="001B2335" w:rsidRPr="00217D15" w:rsidRDefault="001B2335" w:rsidP="009F2178">
      <w:pPr>
        <w:pStyle w:val="FootnoteText"/>
        <w:spacing w:line="240" w:lineRule="auto"/>
        <w:jc w:val="both"/>
        <w:rPr>
          <w:lang w:val="en-GB"/>
        </w:rPr>
      </w:pPr>
      <w:r w:rsidRPr="00217D15">
        <w:rPr>
          <w:rStyle w:val="FootnoteReference"/>
          <w:lang w:val="en-GB"/>
        </w:rPr>
        <w:sym w:font="Symbol" w:char="F02A"/>
      </w:r>
      <w:r w:rsidRPr="00217D15">
        <w:rPr>
          <w:lang w:val="en-GB"/>
        </w:rPr>
        <w:t xml:space="preserve"> As subsequent references will show, the present paper is part of a larger project on the experimental foundations of the Overdemandingness Objection. At present, there is one other paper – ‘Overdemanding Consequentialism? </w:t>
      </w:r>
      <w:proofErr w:type="gramStart"/>
      <w:r w:rsidRPr="00217D15">
        <w:rPr>
          <w:lang w:val="en-GB"/>
        </w:rPr>
        <w:t xml:space="preserve">An Experimental Approach’, </w:t>
      </w:r>
      <w:r w:rsidR="00D2785B">
        <w:rPr>
          <w:lang w:val="en-GB"/>
        </w:rPr>
        <w:t xml:space="preserve">forthcoming in </w:t>
      </w:r>
      <w:proofErr w:type="spellStart"/>
      <w:r w:rsidR="00D2785B">
        <w:rPr>
          <w:i/>
          <w:lang w:val="en-GB"/>
        </w:rPr>
        <w:t>Utilitas</w:t>
      </w:r>
      <w:proofErr w:type="spellEnd"/>
      <w:r w:rsidRPr="00217D15">
        <w:rPr>
          <w:lang w:val="en-GB"/>
        </w:rPr>
        <w:t xml:space="preserve"> – which takes as a starting point the same philosophical problem.</w:t>
      </w:r>
      <w:proofErr w:type="gramEnd"/>
      <w:r w:rsidRPr="00217D15">
        <w:rPr>
          <w:lang w:val="en-GB"/>
        </w:rPr>
        <w:t xml:space="preserve"> However, the two papers follow very different trajectories. Whereas the latter paper investigates the basic problematic using a variety of methods and raises some doubt on whether the empirical assumption implied by OD really applies in the real word, the present paper replicates these findings and moves beyond them in several w</w:t>
      </w:r>
      <w:bookmarkStart w:id="0" w:name="_GoBack"/>
      <w:bookmarkEnd w:id="0"/>
      <w:r w:rsidRPr="00217D15">
        <w:rPr>
          <w:lang w:val="en-GB"/>
        </w:rPr>
        <w:t xml:space="preserve">ays. First, the representative sample ensures that the findings are not limited to the particular sample of students. Second, the size of the sample allows </w:t>
      </w:r>
      <w:proofErr w:type="gramStart"/>
      <w:r w:rsidRPr="00217D15">
        <w:rPr>
          <w:lang w:val="en-GB"/>
        </w:rPr>
        <w:t>to investigate</w:t>
      </w:r>
      <w:proofErr w:type="gramEnd"/>
      <w:r w:rsidRPr="00217D15">
        <w:rPr>
          <w:lang w:val="en-GB"/>
        </w:rPr>
        <w:t xml:space="preserve"> whether there are predictable differences in the relevant intuition. Also, the present paper presents the philosophical problematic in a different way and discusses problems that are not covered in the other paper, ending with a detailed description of a novel methodological approach to investigate the status of moral intuitions.</w:t>
      </w:r>
    </w:p>
  </w:footnote>
  <w:footnote w:id="2">
    <w:p w14:paraId="39F02619" w14:textId="57A9C8CB"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For references see Brad Hooker, ‘The Demandingness Objection’, in T. Chappell (ed.), </w:t>
      </w:r>
      <w:r w:rsidRPr="009F2178">
        <w:rPr>
          <w:i/>
          <w:lang w:val="en-GB"/>
        </w:rPr>
        <w:t>The Problem of Moral Demandingness: New Philosophical Essays</w:t>
      </w:r>
      <w:r w:rsidRPr="009F2178">
        <w:rPr>
          <w:lang w:val="en-GB"/>
        </w:rPr>
        <w:t xml:space="preserve"> (London: MacMillan, 2009), p. 162 footnote 4, and Alan Carter, ‘Is Utilitarian Morality Necessarily too Demanding?</w:t>
      </w:r>
      <w:proofErr w:type="gramStart"/>
      <w:r w:rsidRPr="009F2178">
        <w:rPr>
          <w:lang w:val="en-GB"/>
        </w:rPr>
        <w:t>’,</w:t>
      </w:r>
      <w:proofErr w:type="gramEnd"/>
      <w:r w:rsidRPr="009F2178">
        <w:rPr>
          <w:lang w:val="en-GB"/>
        </w:rPr>
        <w:t xml:space="preserve"> in </w:t>
      </w:r>
      <w:r w:rsidRPr="009F2178">
        <w:rPr>
          <w:i/>
          <w:lang w:val="en-GB"/>
        </w:rPr>
        <w:t>The Problem of Moral Demandingness</w:t>
      </w:r>
      <w:r w:rsidRPr="009F2178">
        <w:rPr>
          <w:lang w:val="en-GB"/>
        </w:rPr>
        <w:t>, pp. 163-85, as well as the works to be cited in the next section.</w:t>
      </w:r>
    </w:p>
  </w:footnote>
  <w:footnote w:id="3">
    <w:p w14:paraId="4CF2614D" w14:textId="77777777" w:rsidR="001B2335" w:rsidRPr="00217D15" w:rsidRDefault="001B2335" w:rsidP="009F2178">
      <w:pPr>
        <w:pStyle w:val="Referenzen"/>
        <w:ind w:left="0" w:firstLine="0"/>
        <w:jc w:val="both"/>
        <w:rPr>
          <w:rFonts w:ascii="Times New Roman" w:hAnsi="Times New Roman"/>
          <w:szCs w:val="20"/>
          <w:lang w:val="en-GB"/>
        </w:rPr>
      </w:pPr>
      <w:r w:rsidRPr="00217D15">
        <w:rPr>
          <w:rStyle w:val="FootnoteReference"/>
          <w:szCs w:val="20"/>
          <w:lang w:val="en-GB"/>
        </w:rPr>
        <w:footnoteRef/>
      </w:r>
      <w:r w:rsidRPr="00217D15">
        <w:rPr>
          <w:szCs w:val="20"/>
          <w:lang w:val="en-GB"/>
        </w:rPr>
        <w:t xml:space="preserve"> </w:t>
      </w:r>
      <w:r w:rsidRPr="00217D15">
        <w:rPr>
          <w:rFonts w:ascii="Times New Roman" w:hAnsi="Times New Roman"/>
          <w:szCs w:val="20"/>
          <w:lang w:val="en-GB"/>
        </w:rPr>
        <w:t xml:space="preserve">The works of Thomas Pogge are instructive in this regard. See his </w:t>
      </w:r>
      <w:r w:rsidRPr="00217D15">
        <w:rPr>
          <w:rFonts w:ascii="Times New Roman" w:hAnsi="Times New Roman"/>
          <w:i/>
          <w:szCs w:val="20"/>
          <w:lang w:val="en-GB"/>
        </w:rPr>
        <w:t>World Poverty and Human Rights: Cosmopolitan Responsibilities and Reforms</w:t>
      </w:r>
      <w:r w:rsidRPr="00217D15">
        <w:rPr>
          <w:rFonts w:ascii="Times New Roman" w:hAnsi="Times New Roman"/>
          <w:szCs w:val="20"/>
          <w:lang w:val="en-GB"/>
        </w:rPr>
        <w:t xml:space="preserve">, (Cambridge: Polity Press, 2008) and </w:t>
      </w:r>
      <w:r w:rsidRPr="00217D15">
        <w:rPr>
          <w:rFonts w:ascii="Times New Roman" w:hAnsi="Times New Roman"/>
          <w:i/>
          <w:szCs w:val="20"/>
          <w:lang w:val="en-GB"/>
        </w:rPr>
        <w:t xml:space="preserve">Politics as Usual: What Lies Behind the Pro-Poor Rhetoric, </w:t>
      </w:r>
      <w:r w:rsidRPr="00217D15">
        <w:rPr>
          <w:rFonts w:ascii="Times New Roman" w:hAnsi="Times New Roman"/>
          <w:szCs w:val="20"/>
          <w:lang w:val="en-GB"/>
        </w:rPr>
        <w:t>(Cambridge: Polity Press, 2010).</w:t>
      </w:r>
    </w:p>
    <w:p w14:paraId="098BA71C" w14:textId="77777777" w:rsidR="001B2335" w:rsidRPr="00217D15" w:rsidRDefault="001B2335" w:rsidP="00F620B3">
      <w:pPr>
        <w:pStyle w:val="FootnoteText"/>
        <w:spacing w:line="240" w:lineRule="auto"/>
        <w:jc w:val="both"/>
        <w:rPr>
          <w:lang w:val="en-GB"/>
        </w:rPr>
      </w:pPr>
    </w:p>
  </w:footnote>
  <w:footnote w:id="4">
    <w:p w14:paraId="4D96925F" w14:textId="77777777" w:rsidR="001B2335" w:rsidRPr="00217D15" w:rsidRDefault="001B2335" w:rsidP="00F620B3">
      <w:pPr>
        <w:pStyle w:val="Referenzen"/>
        <w:ind w:left="0" w:firstLine="0"/>
        <w:jc w:val="both"/>
        <w:rPr>
          <w:rFonts w:ascii="Times New Roman" w:hAnsi="Times New Roman"/>
          <w:szCs w:val="20"/>
          <w:lang w:val="en-GB"/>
        </w:rPr>
      </w:pPr>
      <w:r w:rsidRPr="00217D15">
        <w:rPr>
          <w:rStyle w:val="FootnoteReference"/>
          <w:rFonts w:ascii="Times New Roman" w:hAnsi="Times New Roman"/>
          <w:szCs w:val="20"/>
          <w:lang w:val="en-GB"/>
        </w:rPr>
        <w:footnoteRef/>
      </w:r>
      <w:r w:rsidRPr="00217D15">
        <w:rPr>
          <w:rFonts w:ascii="Times New Roman" w:hAnsi="Times New Roman"/>
          <w:szCs w:val="20"/>
          <w:lang w:val="en-GB"/>
        </w:rPr>
        <w:t xml:space="preserve"> See Attila, Tanyi, ‘The Case for Authority’, in S. Schleidgen (ed.),</w:t>
      </w:r>
      <w:r w:rsidRPr="00217D15">
        <w:rPr>
          <w:rFonts w:ascii="Times New Roman" w:hAnsi="Times New Roman"/>
          <w:i/>
          <w:szCs w:val="20"/>
          <w:lang w:val="en-GB"/>
        </w:rPr>
        <w:t xml:space="preserve"> Should we always act morally? Essays on Overridingness</w:t>
      </w:r>
      <w:r w:rsidRPr="00217D15">
        <w:rPr>
          <w:rFonts w:ascii="Times New Roman" w:hAnsi="Times New Roman"/>
          <w:szCs w:val="20"/>
          <w:lang w:val="en-GB"/>
        </w:rPr>
        <w:t>, (Marburg: Tectum, 2012), pp. 159-189.</w:t>
      </w:r>
    </w:p>
  </w:footnote>
  <w:footnote w:id="5">
    <w:p w14:paraId="247A1F01"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Cf. Samuel </w:t>
      </w:r>
      <w:proofErr w:type="spellStart"/>
      <w:r w:rsidRPr="009F2178">
        <w:rPr>
          <w:lang w:val="en-GB"/>
        </w:rPr>
        <w:t>Scheffler</w:t>
      </w:r>
      <w:proofErr w:type="spellEnd"/>
      <w:r w:rsidRPr="009F2178">
        <w:rPr>
          <w:lang w:val="en-GB"/>
        </w:rPr>
        <w:t xml:space="preserve">, </w:t>
      </w:r>
      <w:r w:rsidRPr="00F620B3">
        <w:rPr>
          <w:i/>
          <w:lang w:val="en-GB"/>
        </w:rPr>
        <w:t>Human Morality</w:t>
      </w:r>
      <w:r w:rsidRPr="009F2178">
        <w:rPr>
          <w:lang w:val="en-GB"/>
        </w:rPr>
        <w:t>, (Oxford: Oxford University Press, 1992), Chapter 1.</w:t>
      </w:r>
    </w:p>
  </w:footnote>
  <w:footnote w:id="6">
    <w:p w14:paraId="7C0430B1"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Cf. Liam Murphy, </w:t>
      </w:r>
      <w:r w:rsidRPr="00F620B3">
        <w:rPr>
          <w:i/>
          <w:lang w:val="en-GB"/>
        </w:rPr>
        <w:t>Moral Demands in Non-Ideal Theory</w:t>
      </w:r>
      <w:r w:rsidRPr="009F2178">
        <w:rPr>
          <w:lang w:val="en-GB"/>
        </w:rPr>
        <w:t xml:space="preserve">, (Oxford: Oxford University Press, 2000), Chapter 1; </w:t>
      </w:r>
    </w:p>
  </w:footnote>
  <w:footnote w:id="7">
    <w:p w14:paraId="47CCF381"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Cf. Sarah Stroud, ‘Overridingness and Moral Theory’, </w:t>
      </w:r>
      <w:r w:rsidRPr="00F620B3">
        <w:rPr>
          <w:i/>
          <w:lang w:val="en-GB"/>
        </w:rPr>
        <w:t>Pacific Philosophical Quarterly</w:t>
      </w:r>
      <w:r w:rsidRPr="009F2178">
        <w:rPr>
          <w:lang w:val="en-GB"/>
        </w:rPr>
        <w:t xml:space="preserve"> 79 (1998): 170-89</w:t>
      </w:r>
      <w:proofErr w:type="gramStart"/>
      <w:r w:rsidRPr="009F2178">
        <w:rPr>
          <w:lang w:val="en-GB"/>
        </w:rPr>
        <w:t>;</w:t>
      </w:r>
      <w:proofErr w:type="gramEnd"/>
      <w:r w:rsidRPr="009F2178">
        <w:rPr>
          <w:lang w:val="en-GB"/>
        </w:rPr>
        <w:t xml:space="preserve"> Douglas W. </w:t>
      </w:r>
      <w:proofErr w:type="spellStart"/>
      <w:r w:rsidRPr="009F2178">
        <w:rPr>
          <w:lang w:val="en-GB"/>
        </w:rPr>
        <w:t>Portmore</w:t>
      </w:r>
      <w:proofErr w:type="spellEnd"/>
      <w:r w:rsidRPr="009F2178">
        <w:rPr>
          <w:lang w:val="en-GB"/>
        </w:rPr>
        <w:t xml:space="preserve">, </w:t>
      </w:r>
      <w:r w:rsidRPr="009F2178">
        <w:rPr>
          <w:i/>
          <w:lang w:val="en-GB"/>
        </w:rPr>
        <w:t>Commonsense Consequentialism: Wherein Morality Meets Rationality</w:t>
      </w:r>
      <w:r w:rsidRPr="009F2178">
        <w:rPr>
          <w:lang w:val="en-GB"/>
        </w:rPr>
        <w:t>, (Oxford: Oxford University Press, 2011), Chapter 2.</w:t>
      </w:r>
    </w:p>
  </w:footnote>
  <w:footnote w:id="8">
    <w:p w14:paraId="1CA689C9"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For more on this see </w:t>
      </w:r>
      <w:proofErr w:type="spellStart"/>
      <w:r w:rsidRPr="009F2178">
        <w:rPr>
          <w:lang w:val="en-GB"/>
        </w:rPr>
        <w:t>Scheffler</w:t>
      </w:r>
      <w:proofErr w:type="spellEnd"/>
      <w:r w:rsidRPr="009F2178">
        <w:rPr>
          <w:lang w:val="en-GB"/>
        </w:rPr>
        <w:t xml:space="preserve">, </w:t>
      </w:r>
      <w:r w:rsidRPr="00F620B3">
        <w:rPr>
          <w:i/>
          <w:lang w:val="en-GB"/>
        </w:rPr>
        <w:t>Human Morality</w:t>
      </w:r>
      <w:r w:rsidRPr="009F2178">
        <w:rPr>
          <w:lang w:val="en-GB"/>
        </w:rPr>
        <w:t>, pp. 24-5.</w:t>
      </w:r>
    </w:p>
  </w:footnote>
  <w:footnote w:id="9">
    <w:p w14:paraId="3C00A967"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Paul Hurley, ‘Does Consequentialism Make Too Many Demands?</w:t>
      </w:r>
      <w:proofErr w:type="gramStart"/>
      <w:r w:rsidRPr="009F2178">
        <w:rPr>
          <w:lang w:val="en-GB"/>
        </w:rPr>
        <w:t>’,</w:t>
      </w:r>
      <w:proofErr w:type="gramEnd"/>
      <w:r w:rsidRPr="009F2178">
        <w:rPr>
          <w:lang w:val="en-GB"/>
        </w:rPr>
        <w:t xml:space="preserve"> </w:t>
      </w:r>
      <w:r w:rsidRPr="00F620B3">
        <w:rPr>
          <w:i/>
          <w:lang w:val="en-GB"/>
        </w:rPr>
        <w:t xml:space="preserve">Ethics </w:t>
      </w:r>
      <w:r w:rsidRPr="009F2178">
        <w:rPr>
          <w:lang w:val="en-GB"/>
        </w:rPr>
        <w:t>116 (2006), pp. 680-706.</w:t>
      </w:r>
    </w:p>
  </w:footnote>
  <w:footnote w:id="10">
    <w:p w14:paraId="006FB5E7" w14:textId="77777777" w:rsidR="001B2335" w:rsidRPr="009F2178" w:rsidRDefault="001B2335">
      <w:pPr>
        <w:jc w:val="both"/>
        <w:rPr>
          <w:rFonts w:ascii="Times New Roman" w:hAnsi="Times New Roman"/>
          <w:sz w:val="20"/>
          <w:szCs w:val="20"/>
          <w:lang w:val="en-GB"/>
        </w:rPr>
      </w:pPr>
      <w:r w:rsidRPr="009F2178">
        <w:rPr>
          <w:rStyle w:val="FootnoteReference"/>
          <w:rFonts w:ascii="Times New Roman" w:hAnsi="Times New Roman"/>
          <w:sz w:val="20"/>
          <w:szCs w:val="20"/>
          <w:lang w:val="en-GB"/>
        </w:rPr>
        <w:footnoteRef/>
      </w:r>
      <w:r w:rsidRPr="009F2178">
        <w:rPr>
          <w:rFonts w:ascii="Times New Roman" w:hAnsi="Times New Roman"/>
          <w:sz w:val="20"/>
          <w:szCs w:val="20"/>
          <w:lang w:val="en-GB"/>
        </w:rPr>
        <w:t xml:space="preserve"> David </w:t>
      </w:r>
      <w:proofErr w:type="spellStart"/>
      <w:r w:rsidRPr="009F2178">
        <w:rPr>
          <w:rFonts w:ascii="Times New Roman" w:hAnsi="Times New Roman"/>
          <w:sz w:val="20"/>
          <w:szCs w:val="20"/>
          <w:lang w:val="en-GB"/>
        </w:rPr>
        <w:t>Sobel</w:t>
      </w:r>
      <w:proofErr w:type="spellEnd"/>
      <w:r w:rsidRPr="009F2178">
        <w:rPr>
          <w:rFonts w:ascii="Times New Roman" w:hAnsi="Times New Roman"/>
          <w:sz w:val="20"/>
          <w:szCs w:val="20"/>
          <w:lang w:val="en-GB"/>
        </w:rPr>
        <w:t xml:space="preserve">, ‘The Impotence of the Demandingness Objection’, </w:t>
      </w:r>
      <w:r w:rsidRPr="00F620B3">
        <w:rPr>
          <w:rFonts w:ascii="Times New Roman" w:hAnsi="Times New Roman"/>
          <w:i/>
          <w:sz w:val="20"/>
          <w:szCs w:val="20"/>
          <w:lang w:val="en-GB"/>
        </w:rPr>
        <w:t>Philosophers’ Imprint</w:t>
      </w:r>
      <w:r w:rsidRPr="009F2178">
        <w:rPr>
          <w:rFonts w:ascii="Times New Roman" w:hAnsi="Times New Roman"/>
          <w:sz w:val="20"/>
          <w:szCs w:val="20"/>
          <w:lang w:val="en-GB"/>
        </w:rPr>
        <w:t xml:space="preserve"> 7 (2007), pp. 1-17.</w:t>
      </w:r>
    </w:p>
  </w:footnote>
  <w:footnote w:id="11">
    <w:p w14:paraId="58A21E75" w14:textId="27890796" w:rsidR="001B2335" w:rsidRPr="009F2178" w:rsidRDefault="001B2335" w:rsidP="008A6895">
      <w:pPr>
        <w:autoSpaceDE w:val="0"/>
        <w:autoSpaceDN w:val="0"/>
        <w:adjustRightInd w:val="0"/>
        <w:jc w:val="both"/>
        <w:rPr>
          <w:rFonts w:ascii="Times New Roman" w:hAnsi="Times New Roman"/>
          <w:sz w:val="20"/>
          <w:szCs w:val="20"/>
          <w:lang w:val="en-GB" w:eastAsia="hu-HU"/>
        </w:rPr>
      </w:pPr>
      <w:r w:rsidRPr="009F2178">
        <w:rPr>
          <w:rStyle w:val="FootnoteReference"/>
          <w:rFonts w:ascii="Times New Roman" w:hAnsi="Times New Roman"/>
          <w:sz w:val="20"/>
          <w:szCs w:val="20"/>
          <w:lang w:val="en-GB"/>
        </w:rPr>
        <w:footnoteRef/>
      </w:r>
      <w:r w:rsidRPr="009F2178">
        <w:rPr>
          <w:rFonts w:ascii="Times New Roman" w:hAnsi="Times New Roman"/>
          <w:sz w:val="20"/>
          <w:szCs w:val="20"/>
          <w:lang w:val="en-GB"/>
        </w:rPr>
        <w:t xml:space="preserve"> Concerning premise (1), the </w:t>
      </w:r>
      <w:r w:rsidRPr="00F620B3">
        <w:rPr>
          <w:rFonts w:ascii="Times New Roman" w:hAnsi="Times New Roman"/>
          <w:i/>
          <w:sz w:val="20"/>
          <w:szCs w:val="20"/>
          <w:lang w:val="en-GB"/>
        </w:rPr>
        <w:t>strategy of denial</w:t>
      </w:r>
      <w:r w:rsidRPr="009F2178">
        <w:rPr>
          <w:rFonts w:ascii="Times New Roman" w:hAnsi="Times New Roman"/>
          <w:sz w:val="20"/>
          <w:szCs w:val="20"/>
          <w:lang w:val="en-GB"/>
        </w:rPr>
        <w:t xml:space="preserve"> holds that consequentialism does not make </w:t>
      </w:r>
      <w:r>
        <w:rPr>
          <w:rFonts w:ascii="Times New Roman" w:hAnsi="Times New Roman"/>
          <w:sz w:val="20"/>
          <w:szCs w:val="20"/>
          <w:lang w:val="en-GB"/>
        </w:rPr>
        <w:t>extreme</w:t>
      </w:r>
      <w:r w:rsidRPr="009F2178">
        <w:rPr>
          <w:rFonts w:ascii="Times New Roman" w:hAnsi="Times New Roman"/>
          <w:sz w:val="20"/>
          <w:szCs w:val="20"/>
          <w:lang w:val="en-GB"/>
        </w:rPr>
        <w:t xml:space="preserve"> demands, either because of the empirical circumstances (cf. Tim Mulgan, </w:t>
      </w:r>
      <w:r w:rsidRPr="009F2178">
        <w:rPr>
          <w:rFonts w:ascii="Times New Roman" w:hAnsi="Times New Roman"/>
          <w:i/>
          <w:sz w:val="20"/>
          <w:szCs w:val="20"/>
          <w:lang w:val="en-GB"/>
        </w:rPr>
        <w:t>The Demands of Consequentialism</w:t>
      </w:r>
      <w:r w:rsidRPr="009F2178">
        <w:rPr>
          <w:rFonts w:ascii="Times New Roman" w:hAnsi="Times New Roman"/>
          <w:sz w:val="20"/>
          <w:szCs w:val="20"/>
          <w:lang w:val="en-GB"/>
        </w:rPr>
        <w:t xml:space="preserve">, (Oxford: Clarendon Press, 2001)) or because of its own internal structure (e.g., Samuel </w:t>
      </w:r>
      <w:proofErr w:type="spellStart"/>
      <w:r w:rsidRPr="009F2178">
        <w:rPr>
          <w:rFonts w:ascii="Times New Roman" w:hAnsi="Times New Roman"/>
          <w:sz w:val="20"/>
          <w:szCs w:val="20"/>
          <w:lang w:val="en-GB"/>
        </w:rPr>
        <w:t>Scheffler</w:t>
      </w:r>
      <w:proofErr w:type="spellEnd"/>
      <w:r w:rsidRPr="009F2178">
        <w:rPr>
          <w:rFonts w:ascii="Times New Roman" w:hAnsi="Times New Roman"/>
          <w:sz w:val="20"/>
          <w:szCs w:val="20"/>
          <w:lang w:val="en-GB"/>
        </w:rPr>
        <w:t xml:space="preserve">, </w:t>
      </w:r>
      <w:r w:rsidRPr="009F2178">
        <w:rPr>
          <w:rFonts w:ascii="Times New Roman" w:hAnsi="Times New Roman"/>
          <w:i/>
          <w:sz w:val="20"/>
          <w:szCs w:val="20"/>
          <w:lang w:val="en-GB"/>
        </w:rPr>
        <w:t xml:space="preserve">The Rejection of Consequentialism, </w:t>
      </w:r>
      <w:r w:rsidRPr="009F2178">
        <w:rPr>
          <w:rFonts w:ascii="Times New Roman" w:hAnsi="Times New Roman"/>
          <w:sz w:val="20"/>
          <w:szCs w:val="20"/>
          <w:lang w:val="en-GB"/>
        </w:rPr>
        <w:t xml:space="preserve">(Oxford: Clarendon Press, Revised edition, 1994); </w:t>
      </w:r>
      <w:r w:rsidRPr="00217D15">
        <w:rPr>
          <w:rFonts w:ascii="Times New Roman" w:hAnsi="Times New Roman"/>
          <w:sz w:val="20"/>
          <w:szCs w:val="20"/>
          <w:lang w:val="en-GB" w:eastAsia="en-US"/>
        </w:rPr>
        <w:t xml:space="preserve">Michael </w:t>
      </w:r>
      <w:proofErr w:type="spellStart"/>
      <w:r w:rsidRPr="00217D15">
        <w:rPr>
          <w:rFonts w:ascii="Times New Roman" w:hAnsi="Times New Roman"/>
          <w:sz w:val="20"/>
          <w:szCs w:val="20"/>
          <w:lang w:val="en-GB"/>
        </w:rPr>
        <w:t>Slote</w:t>
      </w:r>
      <w:proofErr w:type="spellEnd"/>
      <w:r w:rsidRPr="00217D15">
        <w:rPr>
          <w:rFonts w:ascii="Times New Roman" w:hAnsi="Times New Roman"/>
          <w:sz w:val="20"/>
          <w:szCs w:val="20"/>
          <w:lang w:val="en-GB"/>
        </w:rPr>
        <w:t xml:space="preserve">, ‘Satisficing consequentialism’, in. </w:t>
      </w:r>
      <w:r w:rsidRPr="00217D15">
        <w:rPr>
          <w:rFonts w:ascii="Times New Roman" w:hAnsi="Times New Roman"/>
          <w:i/>
          <w:sz w:val="20"/>
          <w:szCs w:val="20"/>
          <w:lang w:val="en-GB"/>
        </w:rPr>
        <w:t>Proceedings of the Aristotelian Society</w:t>
      </w:r>
      <w:r w:rsidRPr="00217D15">
        <w:rPr>
          <w:rFonts w:ascii="Times New Roman" w:hAnsi="Times New Roman"/>
          <w:sz w:val="20"/>
          <w:szCs w:val="20"/>
          <w:lang w:val="en-GB"/>
        </w:rPr>
        <w:t xml:space="preserve">, </w:t>
      </w:r>
      <w:r w:rsidRPr="00217D15">
        <w:rPr>
          <w:rFonts w:ascii="Times New Roman" w:hAnsi="Times New Roman"/>
          <w:i/>
          <w:sz w:val="20"/>
          <w:szCs w:val="20"/>
          <w:lang w:val="en-GB"/>
        </w:rPr>
        <w:t>Supplementary Volume</w:t>
      </w:r>
      <w:r w:rsidRPr="00217D15">
        <w:rPr>
          <w:rFonts w:ascii="Times New Roman" w:hAnsi="Times New Roman"/>
          <w:sz w:val="20"/>
          <w:szCs w:val="20"/>
          <w:lang w:val="en-GB"/>
        </w:rPr>
        <w:t xml:space="preserve">, 58 (1984), pp. 139-163). Concerning premise (5), the </w:t>
      </w:r>
      <w:r w:rsidRPr="00217D15">
        <w:rPr>
          <w:rFonts w:ascii="Times New Roman" w:hAnsi="Times New Roman"/>
          <w:i/>
          <w:sz w:val="20"/>
          <w:szCs w:val="20"/>
          <w:lang w:val="en-GB"/>
        </w:rPr>
        <w:t>strategy of extremism</w:t>
      </w:r>
      <w:r w:rsidRPr="00217D15">
        <w:rPr>
          <w:rFonts w:ascii="Times New Roman" w:hAnsi="Times New Roman"/>
          <w:sz w:val="20"/>
          <w:szCs w:val="20"/>
          <w:lang w:val="en-GB"/>
        </w:rPr>
        <w:t xml:space="preserve"> holds that not even extreme</w:t>
      </w:r>
      <w:r w:rsidRPr="009F2178">
        <w:rPr>
          <w:rFonts w:ascii="Times New Roman" w:hAnsi="Times New Roman"/>
          <w:sz w:val="20"/>
          <w:szCs w:val="20"/>
          <w:lang w:val="en-GB"/>
        </w:rPr>
        <w:t xml:space="preserve"> demands</w:t>
      </w:r>
      <w:r w:rsidRPr="00F620B3">
        <w:rPr>
          <w:rFonts w:ascii="Times New Roman" w:hAnsi="Times New Roman"/>
          <w:sz w:val="20"/>
          <w:szCs w:val="20"/>
          <w:lang w:val="en-GB"/>
        </w:rPr>
        <w:t xml:space="preserve"> are objectionable (e.g., Peter Singer, ‘</w:t>
      </w:r>
      <w:r w:rsidRPr="009F2178">
        <w:rPr>
          <w:rFonts w:ascii="Times New Roman" w:hAnsi="Times New Roman"/>
          <w:sz w:val="20"/>
          <w:szCs w:val="20"/>
          <w:lang w:val="en-GB" w:eastAsia="hu-HU"/>
        </w:rPr>
        <w:t xml:space="preserve">Famine, Affluence and Morality’, </w:t>
      </w:r>
      <w:r w:rsidRPr="009F2178">
        <w:rPr>
          <w:rFonts w:ascii="Times New Roman" w:hAnsi="Times New Roman"/>
          <w:i/>
          <w:iCs/>
          <w:sz w:val="20"/>
          <w:szCs w:val="20"/>
          <w:lang w:val="en-GB" w:eastAsia="hu-HU"/>
        </w:rPr>
        <w:t xml:space="preserve">Philosophy and Public Affairs </w:t>
      </w:r>
      <w:r w:rsidRPr="009F2178">
        <w:rPr>
          <w:rFonts w:ascii="Times New Roman" w:hAnsi="Times New Roman"/>
          <w:sz w:val="20"/>
          <w:szCs w:val="20"/>
          <w:lang w:val="en-GB" w:eastAsia="hu-HU"/>
        </w:rPr>
        <w:t xml:space="preserve">1 (1972), pp. 229-43; Shelly </w:t>
      </w:r>
      <w:proofErr w:type="spellStart"/>
      <w:r w:rsidRPr="009F2178">
        <w:rPr>
          <w:rFonts w:ascii="Times New Roman" w:hAnsi="Times New Roman"/>
          <w:sz w:val="20"/>
          <w:szCs w:val="20"/>
          <w:lang w:val="en-GB" w:eastAsia="hu-HU"/>
        </w:rPr>
        <w:t>Kagan</w:t>
      </w:r>
      <w:proofErr w:type="spellEnd"/>
      <w:r w:rsidRPr="009F2178">
        <w:rPr>
          <w:rFonts w:ascii="Times New Roman" w:hAnsi="Times New Roman"/>
          <w:sz w:val="20"/>
          <w:szCs w:val="20"/>
          <w:lang w:val="en-GB" w:eastAsia="hu-HU"/>
        </w:rPr>
        <w:t xml:space="preserve">, </w:t>
      </w:r>
      <w:r w:rsidRPr="009F2178">
        <w:rPr>
          <w:rFonts w:ascii="Times New Roman" w:hAnsi="Times New Roman"/>
          <w:i/>
          <w:sz w:val="20"/>
          <w:szCs w:val="20"/>
          <w:lang w:val="en-GB" w:eastAsia="hu-HU"/>
        </w:rPr>
        <w:t xml:space="preserve">The Limits of Morality </w:t>
      </w:r>
      <w:r w:rsidRPr="009F2178">
        <w:rPr>
          <w:rFonts w:ascii="Times New Roman" w:hAnsi="Times New Roman"/>
          <w:sz w:val="20"/>
          <w:szCs w:val="20"/>
          <w:lang w:val="en-GB" w:eastAsia="hu-HU"/>
        </w:rPr>
        <w:t>(Oxford: Oxford University Press, 1989)</w:t>
      </w:r>
      <w:r w:rsidRPr="009F2178">
        <w:rPr>
          <w:rFonts w:ascii="Times New Roman" w:hAnsi="Times New Roman"/>
          <w:sz w:val="20"/>
          <w:szCs w:val="20"/>
          <w:lang w:val="en-GB"/>
        </w:rPr>
        <w:t>).</w:t>
      </w:r>
    </w:p>
  </w:footnote>
  <w:footnote w:id="12">
    <w:p w14:paraId="5E77498B"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The recent position of </w:t>
      </w:r>
      <w:r w:rsidRPr="00F620B3">
        <w:rPr>
          <w:i/>
          <w:lang w:val="en-GB"/>
        </w:rPr>
        <w:t>scalar-consequentialism</w:t>
      </w:r>
      <w:r w:rsidRPr="009F2178">
        <w:rPr>
          <w:lang w:val="en-GB"/>
        </w:rPr>
        <w:t xml:space="preserve"> opts for the first alternative. See Alastair Norcross (‘Reasons Without Demands: Rethinking Rightness’, in J. Dreier (ed.), </w:t>
      </w:r>
      <w:r w:rsidRPr="009F2178">
        <w:rPr>
          <w:i/>
          <w:lang w:val="en-GB"/>
        </w:rPr>
        <w:t>Contemporary Debates in Moral Theory</w:t>
      </w:r>
      <w:r w:rsidRPr="009F2178">
        <w:rPr>
          <w:lang w:val="en-GB"/>
        </w:rPr>
        <w:t xml:space="preserve">, (Oxford: Blackwell, 2006), pp. 38-53). The second alternative is less controversial, and several consequentialists have held it. For critical remarks see Krister Bykvist, </w:t>
      </w:r>
      <w:r w:rsidRPr="009F2178">
        <w:rPr>
          <w:i/>
          <w:lang w:val="en-GB"/>
        </w:rPr>
        <w:t>Understanding Utilitarianism</w:t>
      </w:r>
      <w:r w:rsidRPr="009F2178">
        <w:rPr>
          <w:lang w:val="en-GB"/>
        </w:rPr>
        <w:t xml:space="preserve">, (London: Continuum, 2010), pp. 101-102. Note further, that the position of </w:t>
      </w:r>
      <w:r w:rsidRPr="009F2178">
        <w:rPr>
          <w:i/>
          <w:lang w:val="en-GB"/>
        </w:rPr>
        <w:t>moral rationalism</w:t>
      </w:r>
      <w:r w:rsidRPr="009F2178">
        <w:rPr>
          <w:lang w:val="en-GB"/>
        </w:rPr>
        <w:t xml:space="preserve"> holds that this is conceptually not possible; see </w:t>
      </w:r>
      <w:proofErr w:type="spellStart"/>
      <w:r w:rsidRPr="009F2178">
        <w:rPr>
          <w:lang w:val="en-GB"/>
        </w:rPr>
        <w:t>Portmore</w:t>
      </w:r>
      <w:proofErr w:type="spellEnd"/>
      <w:r w:rsidRPr="009F2178">
        <w:rPr>
          <w:lang w:val="en-GB"/>
        </w:rPr>
        <w:t xml:space="preserve">, </w:t>
      </w:r>
      <w:r w:rsidRPr="009F2178">
        <w:rPr>
          <w:i/>
          <w:lang w:val="en-GB"/>
        </w:rPr>
        <w:t xml:space="preserve">Commonsense Consequentialism </w:t>
      </w:r>
      <w:r w:rsidRPr="009F2178">
        <w:rPr>
          <w:lang w:val="en-GB"/>
        </w:rPr>
        <w:t xml:space="preserve">for this claim.  </w:t>
      </w:r>
    </w:p>
  </w:footnote>
  <w:footnote w:id="13">
    <w:p w14:paraId="214D330A" w14:textId="321A8660"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Further studies can be found in our ‘Overdemanding Consequentialism?</w:t>
      </w:r>
      <w:proofErr w:type="gramStart"/>
      <w:r>
        <w:rPr>
          <w:lang w:val="en-GB"/>
        </w:rPr>
        <w:t>’.</w:t>
      </w:r>
      <w:proofErr w:type="gramEnd"/>
      <w:r w:rsidRPr="00217D15">
        <w:rPr>
          <w:lang w:val="en-GB"/>
        </w:rPr>
        <w:t xml:space="preserve"> We say more about these other experiments in footnotes 3</w:t>
      </w:r>
      <w:r>
        <w:rPr>
          <w:lang w:val="en-GB"/>
        </w:rPr>
        <w:t>5</w:t>
      </w:r>
      <w:r w:rsidRPr="00217D15">
        <w:rPr>
          <w:lang w:val="en-GB"/>
        </w:rPr>
        <w:t xml:space="preserve">, </w:t>
      </w:r>
      <w:r>
        <w:rPr>
          <w:lang w:val="en-GB"/>
        </w:rPr>
        <w:t>40</w:t>
      </w:r>
      <w:r w:rsidRPr="00217D15">
        <w:rPr>
          <w:lang w:val="en-GB"/>
        </w:rPr>
        <w:t xml:space="preserve"> and </w:t>
      </w:r>
      <w:r>
        <w:rPr>
          <w:lang w:val="en-GB"/>
        </w:rPr>
        <w:t>41</w:t>
      </w:r>
      <w:r w:rsidRPr="00217D15">
        <w:rPr>
          <w:lang w:val="en-GB"/>
        </w:rPr>
        <w:t xml:space="preserve"> below.</w:t>
      </w:r>
      <w:r>
        <w:rPr>
          <w:lang w:val="en-GB"/>
        </w:rPr>
        <w:t xml:space="preserve"> </w:t>
      </w:r>
    </w:p>
  </w:footnote>
  <w:footnote w:id="14">
    <w:p w14:paraId="29ABBC6F"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In our ‘Overdemanding Consequentialism?’</w:t>
      </w:r>
    </w:p>
  </w:footnote>
  <w:footnote w:id="15">
    <w:p w14:paraId="3C68B1D6"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w:t>
      </w:r>
      <w:proofErr w:type="gramStart"/>
      <w:r w:rsidRPr="00217D15">
        <w:rPr>
          <w:lang w:val="en-GB"/>
        </w:rPr>
        <w:t xml:space="preserve">In particular, Bykvist, </w:t>
      </w:r>
      <w:r w:rsidRPr="00217D15">
        <w:rPr>
          <w:i/>
          <w:lang w:val="en-GB"/>
        </w:rPr>
        <w:t>Utilitarianism</w:t>
      </w:r>
      <w:r w:rsidRPr="00217D15">
        <w:rPr>
          <w:lang w:val="en-GB"/>
        </w:rPr>
        <w:t xml:space="preserve">, and Mulgan, </w:t>
      </w:r>
      <w:r w:rsidRPr="00217D15">
        <w:rPr>
          <w:i/>
          <w:lang w:val="en-GB"/>
        </w:rPr>
        <w:t>Understanding Utilitarianism</w:t>
      </w:r>
      <w:r w:rsidRPr="00217D15">
        <w:rPr>
          <w:lang w:val="en-GB"/>
        </w:rPr>
        <w:t>.</w:t>
      </w:r>
      <w:proofErr w:type="gramEnd"/>
    </w:p>
  </w:footnote>
  <w:footnote w:id="16">
    <w:p w14:paraId="177B2B79"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Thus, the study had a 2 (Objective demands: high vs. low) </w:t>
      </w:r>
      <w:r w:rsidRPr="009F2178">
        <w:rPr>
          <w:lang w:val="en-GB"/>
        </w:rPr>
        <w:t>×</w:t>
      </w:r>
      <w:r w:rsidRPr="00217D15">
        <w:rPr>
          <w:lang w:val="en-GB"/>
        </w:rPr>
        <w:t xml:space="preserve"> 2 (Subjective demands: high vs. low) </w:t>
      </w:r>
      <w:r w:rsidRPr="009F2178">
        <w:rPr>
          <w:lang w:val="en-GB"/>
        </w:rPr>
        <w:t>×</w:t>
      </w:r>
      <w:r w:rsidRPr="00217D15">
        <w:rPr>
          <w:lang w:val="en-GB"/>
        </w:rPr>
        <w:t xml:space="preserve"> 8 (Scenario 1-8) design with repeated measures on the last factor.</w:t>
      </w:r>
    </w:p>
  </w:footnote>
  <w:footnote w:id="17">
    <w:p w14:paraId="6B3F746E"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One might nevertheless insist that we should not consider the second moral intuition in our assessment. </w:t>
      </w:r>
      <w:r w:rsidRPr="00217D15">
        <w:rPr>
          <w:color w:val="000000"/>
          <w:lang w:val="en-GB"/>
        </w:rPr>
        <w:t xml:space="preserve">But if the intuition referred to in premise (3) is taken seriously, although it too conflicts with consequentialism’s alleged claim to overridingness, then why not take seriously </w:t>
      </w:r>
      <w:r w:rsidRPr="00217D15">
        <w:rPr>
          <w:i/>
          <w:color w:val="000000"/>
          <w:lang w:val="en-GB"/>
        </w:rPr>
        <w:t>this</w:t>
      </w:r>
      <w:r w:rsidRPr="00217D15">
        <w:rPr>
          <w:color w:val="000000"/>
          <w:lang w:val="en-GB"/>
        </w:rPr>
        <w:t xml:space="preserve"> moral intuition?</w:t>
      </w:r>
    </w:p>
  </w:footnote>
  <w:footnote w:id="18">
    <w:p w14:paraId="7C6297FE"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How about the case when the demands of consequentialism are found intuitively reasonable but not demanded by morality? Although this case is interesting – not least because one is curious why these demands are contrary to morality – it does not have relevance for us. For though the moral intuition now speaks </w:t>
      </w:r>
      <w:r w:rsidRPr="00217D15">
        <w:rPr>
          <w:i/>
          <w:lang w:val="en-GB"/>
        </w:rPr>
        <w:t>against</w:t>
      </w:r>
      <w:r w:rsidRPr="00217D15">
        <w:rPr>
          <w:lang w:val="en-GB"/>
        </w:rPr>
        <w:t xml:space="preserve"> consequentialism, it does so on grounds other than its alleged overdemandingness. And this has no bearing on OD and hence it is not something we need to be concerned with in this paper.</w:t>
      </w:r>
    </w:p>
  </w:footnote>
  <w:footnote w:id="19">
    <w:p w14:paraId="6D6DEB2C"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Mikrozensus 2011.</w:t>
      </w:r>
    </w:p>
  </w:footnote>
  <w:footnote w:id="20">
    <w:p w14:paraId="2CE3F996"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E.g., Joseph M. Paxton, Leo </w:t>
      </w:r>
      <w:proofErr w:type="spellStart"/>
      <w:r w:rsidRPr="00217D15">
        <w:rPr>
          <w:lang w:val="en-GB"/>
        </w:rPr>
        <w:t>Ungar</w:t>
      </w:r>
      <w:proofErr w:type="spellEnd"/>
      <w:r w:rsidRPr="00217D15">
        <w:rPr>
          <w:lang w:val="en-GB"/>
        </w:rPr>
        <w:t xml:space="preserve">, Joshua D. Greene, ‘Reflection and Reasoning in Moral Judgment’, </w:t>
      </w:r>
      <w:r w:rsidRPr="00217D15">
        <w:rPr>
          <w:i/>
          <w:lang w:val="en-GB"/>
        </w:rPr>
        <w:t>Cognitive Science</w:t>
      </w:r>
      <w:proofErr w:type="gramStart"/>
      <w:r w:rsidRPr="00217D15">
        <w:rPr>
          <w:i/>
          <w:lang w:val="en-GB"/>
        </w:rPr>
        <w:t xml:space="preserve">, </w:t>
      </w:r>
      <w:r w:rsidRPr="00217D15">
        <w:rPr>
          <w:lang w:val="en-GB"/>
        </w:rPr>
        <w:t xml:space="preserve"> 36</w:t>
      </w:r>
      <w:proofErr w:type="gramEnd"/>
      <w:r w:rsidRPr="00217D15">
        <w:rPr>
          <w:lang w:val="en-GB"/>
        </w:rPr>
        <w:t xml:space="preserve"> (2010), pp. 163-177.</w:t>
      </w:r>
    </w:p>
  </w:footnote>
  <w:footnote w:id="21">
    <w:p w14:paraId="40EABA0C"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To do so, we conducted a three (for each of the three questions) 2 (Objective demands: high vs. low) </w:t>
      </w:r>
      <w:r w:rsidRPr="009F2178">
        <w:rPr>
          <w:lang w:val="en-GB"/>
        </w:rPr>
        <w:t>×</w:t>
      </w:r>
      <w:r w:rsidRPr="00217D15">
        <w:rPr>
          <w:lang w:val="en-GB"/>
        </w:rPr>
        <w:t xml:space="preserve"> 2 (Subjective demands: high vs. low) </w:t>
      </w:r>
      <w:r w:rsidRPr="009F2178">
        <w:rPr>
          <w:lang w:val="en-GB"/>
        </w:rPr>
        <w:t>×</w:t>
      </w:r>
      <w:r w:rsidRPr="00217D15">
        <w:rPr>
          <w:lang w:val="en-GB"/>
        </w:rPr>
        <w:t xml:space="preserve"> 8 (Scenario 1-8) mixed-model ANOVAs with repeated measures on the last factor and plotted the estimated marginal means. </w:t>
      </w:r>
    </w:p>
  </w:footnote>
  <w:footnote w:id="22">
    <w:p w14:paraId="07F02DF0" w14:textId="77777777" w:rsidR="001B2335" w:rsidRPr="00F620B3"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2 (Objective demands: high vs. low) × 2 (Subjective demands: high vs. low) × 6 (Scenario) with repeat</w:t>
      </w:r>
      <w:r w:rsidRPr="00F620B3">
        <w:rPr>
          <w:lang w:val="en-GB"/>
        </w:rPr>
        <w:t>ed measures on the last factor.</w:t>
      </w:r>
    </w:p>
  </w:footnote>
  <w:footnote w:id="23">
    <w:p w14:paraId="241EFFEB"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Objective demands: </w:t>
      </w:r>
      <w:proofErr w:type="gramStart"/>
      <w:r w:rsidRPr="00F620B3">
        <w:rPr>
          <w:i/>
          <w:lang w:val="en-GB"/>
        </w:rPr>
        <w:t>F</w:t>
      </w:r>
      <w:r w:rsidRPr="00F620B3">
        <w:rPr>
          <w:lang w:val="en-GB"/>
        </w:rPr>
        <w:t>(</w:t>
      </w:r>
      <w:proofErr w:type="gramEnd"/>
      <w:r w:rsidRPr="00F620B3">
        <w:rPr>
          <w:lang w:val="en-GB"/>
        </w:rPr>
        <w:t xml:space="preserve">1, 993) = 40.11, </w:t>
      </w:r>
      <w:r w:rsidRPr="00F620B3">
        <w:rPr>
          <w:i/>
          <w:lang w:val="en-GB"/>
        </w:rPr>
        <w:t>p</w:t>
      </w:r>
      <w:r w:rsidRPr="009F2178">
        <w:rPr>
          <w:lang w:val="en-GB"/>
        </w:rPr>
        <w:t> &lt; .001, η</w:t>
      </w:r>
      <w:r w:rsidRPr="009F2178">
        <w:rPr>
          <w:vertAlign w:val="superscript"/>
          <w:lang w:val="en-GB"/>
        </w:rPr>
        <w:t>2</w:t>
      </w:r>
      <w:r w:rsidRPr="009F2178">
        <w:rPr>
          <w:vertAlign w:val="subscript"/>
          <w:lang w:val="en-GB"/>
        </w:rPr>
        <w:t>p</w:t>
      </w:r>
      <w:r w:rsidRPr="009F2178">
        <w:rPr>
          <w:lang w:val="en-GB"/>
        </w:rPr>
        <w:t xml:space="preserve"> = .039; subjective demands: </w:t>
      </w:r>
      <w:r w:rsidRPr="009F2178">
        <w:rPr>
          <w:i/>
          <w:lang w:val="en-GB"/>
        </w:rPr>
        <w:t>F</w:t>
      </w:r>
      <w:r w:rsidRPr="009F2178">
        <w:rPr>
          <w:lang w:val="en-GB"/>
        </w:rPr>
        <w:t xml:space="preserve">(1, 993) = 54.88, </w:t>
      </w:r>
      <w:r w:rsidRPr="009F2178">
        <w:rPr>
          <w:i/>
          <w:lang w:val="en-GB"/>
        </w:rPr>
        <w:t>p</w:t>
      </w:r>
      <w:r w:rsidRPr="009F2178">
        <w:rPr>
          <w:lang w:val="en-GB"/>
        </w:rPr>
        <w:t> &lt; .001, η</w:t>
      </w:r>
      <w:r w:rsidRPr="009F2178">
        <w:rPr>
          <w:vertAlign w:val="superscript"/>
          <w:lang w:val="en-GB"/>
        </w:rPr>
        <w:t>2</w:t>
      </w:r>
      <w:r w:rsidRPr="009F2178">
        <w:rPr>
          <w:vertAlign w:val="subscript"/>
          <w:lang w:val="en-GB"/>
        </w:rPr>
        <w:t>p</w:t>
      </w:r>
      <w:r w:rsidRPr="009F2178">
        <w:rPr>
          <w:lang w:val="en-GB"/>
        </w:rPr>
        <w:t> = .052.</w:t>
      </w:r>
    </w:p>
  </w:footnote>
  <w:footnote w:id="24">
    <w:p w14:paraId="544CA8E5"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There was no interaction between objective and subjective demands, </w:t>
      </w:r>
      <w:proofErr w:type="gramStart"/>
      <w:r w:rsidRPr="00F620B3">
        <w:rPr>
          <w:i/>
          <w:lang w:val="en-GB"/>
        </w:rPr>
        <w:t>F</w:t>
      </w:r>
      <w:r w:rsidRPr="00F620B3">
        <w:rPr>
          <w:lang w:val="en-GB"/>
        </w:rPr>
        <w:t>(</w:t>
      </w:r>
      <w:proofErr w:type="gramEnd"/>
      <w:r w:rsidRPr="00F620B3">
        <w:rPr>
          <w:lang w:val="en-GB"/>
        </w:rPr>
        <w:t xml:space="preserve">1, 993) = .22, </w:t>
      </w:r>
      <w:r w:rsidRPr="00F620B3">
        <w:rPr>
          <w:i/>
          <w:lang w:val="en-GB"/>
        </w:rPr>
        <w:t>p</w:t>
      </w:r>
      <w:r w:rsidRPr="00F620B3">
        <w:rPr>
          <w:lang w:val="en-GB"/>
        </w:rPr>
        <w:t> = .64, η</w:t>
      </w:r>
      <w:r w:rsidRPr="009F2178">
        <w:rPr>
          <w:vertAlign w:val="superscript"/>
          <w:lang w:val="en-GB"/>
        </w:rPr>
        <w:t>2</w:t>
      </w:r>
      <w:r w:rsidRPr="009F2178">
        <w:rPr>
          <w:vertAlign w:val="subscript"/>
          <w:lang w:val="en-GB"/>
        </w:rPr>
        <w:t>p</w:t>
      </w:r>
      <w:r w:rsidRPr="009F2178">
        <w:rPr>
          <w:lang w:val="en-GB"/>
        </w:rPr>
        <w:t> &lt; .000.</w:t>
      </w:r>
    </w:p>
  </w:footnote>
  <w:footnote w:id="25">
    <w:p w14:paraId="1BF840D2"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w:t>
      </w:r>
      <w:r w:rsidRPr="009F2178">
        <w:rPr>
          <w:lang w:val="en-GB"/>
        </w:rPr>
        <w:t xml:space="preserve">Objective demands: </w:t>
      </w:r>
      <w:proofErr w:type="gramStart"/>
      <w:r w:rsidRPr="00F620B3">
        <w:rPr>
          <w:i/>
          <w:lang w:val="en-GB"/>
        </w:rPr>
        <w:t>F</w:t>
      </w:r>
      <w:r w:rsidRPr="00F620B3">
        <w:rPr>
          <w:lang w:val="en-GB"/>
        </w:rPr>
        <w:t>(</w:t>
      </w:r>
      <w:proofErr w:type="gramEnd"/>
      <w:r w:rsidRPr="00F620B3">
        <w:rPr>
          <w:lang w:val="en-GB"/>
        </w:rPr>
        <w:t xml:space="preserve">1, 994) = 10.71, </w:t>
      </w:r>
      <w:r w:rsidRPr="00F620B3">
        <w:rPr>
          <w:i/>
          <w:lang w:val="en-GB"/>
        </w:rPr>
        <w:t>p</w:t>
      </w:r>
      <w:r w:rsidRPr="009F2178">
        <w:rPr>
          <w:lang w:val="en-GB"/>
        </w:rPr>
        <w:t> = .001, η</w:t>
      </w:r>
      <w:r w:rsidRPr="009F2178">
        <w:rPr>
          <w:vertAlign w:val="superscript"/>
          <w:lang w:val="en-GB"/>
        </w:rPr>
        <w:t>2</w:t>
      </w:r>
      <w:r w:rsidRPr="009F2178">
        <w:rPr>
          <w:vertAlign w:val="subscript"/>
          <w:lang w:val="en-GB"/>
        </w:rPr>
        <w:t>p</w:t>
      </w:r>
      <w:r w:rsidRPr="009F2178">
        <w:rPr>
          <w:lang w:val="en-GB"/>
        </w:rPr>
        <w:t xml:space="preserve"> = .011; subjective demands: </w:t>
      </w:r>
      <w:r w:rsidRPr="009F2178">
        <w:rPr>
          <w:i/>
          <w:lang w:val="en-GB"/>
        </w:rPr>
        <w:t>F</w:t>
      </w:r>
      <w:r w:rsidRPr="009F2178">
        <w:rPr>
          <w:lang w:val="en-GB"/>
        </w:rPr>
        <w:t xml:space="preserve">(1, 994) = 27.55, </w:t>
      </w:r>
      <w:r w:rsidRPr="009F2178">
        <w:rPr>
          <w:i/>
          <w:lang w:val="en-GB"/>
        </w:rPr>
        <w:t>p</w:t>
      </w:r>
      <w:r w:rsidRPr="009F2178">
        <w:rPr>
          <w:lang w:val="en-GB"/>
        </w:rPr>
        <w:t> &lt; .001, η</w:t>
      </w:r>
      <w:r w:rsidRPr="009F2178">
        <w:rPr>
          <w:vertAlign w:val="superscript"/>
          <w:lang w:val="en-GB"/>
        </w:rPr>
        <w:t>2</w:t>
      </w:r>
      <w:r w:rsidRPr="009F2178">
        <w:rPr>
          <w:vertAlign w:val="subscript"/>
          <w:lang w:val="en-GB"/>
        </w:rPr>
        <w:t>p</w:t>
      </w:r>
      <w:r w:rsidRPr="009F2178">
        <w:rPr>
          <w:lang w:val="en-GB"/>
        </w:rPr>
        <w:t> = .027.</w:t>
      </w:r>
    </w:p>
  </w:footnote>
  <w:footnote w:id="26">
    <w:p w14:paraId="1DDB73C9"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Objective demands: </w:t>
      </w:r>
      <w:proofErr w:type="gramStart"/>
      <w:r w:rsidRPr="00F620B3">
        <w:rPr>
          <w:i/>
          <w:lang w:val="en-GB"/>
        </w:rPr>
        <w:t>F</w:t>
      </w:r>
      <w:r w:rsidRPr="00F620B3">
        <w:rPr>
          <w:lang w:val="en-GB"/>
        </w:rPr>
        <w:t>(</w:t>
      </w:r>
      <w:proofErr w:type="gramEnd"/>
      <w:r w:rsidRPr="00F620B3">
        <w:rPr>
          <w:lang w:val="en-GB"/>
        </w:rPr>
        <w:t xml:space="preserve">1, 994) = 1.23, </w:t>
      </w:r>
      <w:r w:rsidRPr="00F620B3">
        <w:rPr>
          <w:i/>
          <w:lang w:val="en-GB"/>
        </w:rPr>
        <w:t>p</w:t>
      </w:r>
      <w:r w:rsidRPr="00F620B3">
        <w:rPr>
          <w:lang w:val="en-GB"/>
        </w:rPr>
        <w:t> = .268, η</w:t>
      </w:r>
      <w:r w:rsidRPr="009F2178">
        <w:rPr>
          <w:vertAlign w:val="superscript"/>
          <w:lang w:val="en-GB"/>
        </w:rPr>
        <w:t>2</w:t>
      </w:r>
      <w:r w:rsidRPr="009F2178">
        <w:rPr>
          <w:vertAlign w:val="subscript"/>
          <w:lang w:val="en-GB"/>
        </w:rPr>
        <w:t>p</w:t>
      </w:r>
      <w:r w:rsidRPr="009F2178">
        <w:rPr>
          <w:lang w:val="en-GB"/>
        </w:rPr>
        <w:t xml:space="preserve"> = .001; subjective demands: </w:t>
      </w:r>
      <w:r w:rsidRPr="009F2178">
        <w:rPr>
          <w:i/>
          <w:lang w:val="en-GB"/>
        </w:rPr>
        <w:t>F</w:t>
      </w:r>
      <w:r w:rsidRPr="009F2178">
        <w:rPr>
          <w:lang w:val="en-GB"/>
        </w:rPr>
        <w:t xml:space="preserve">(1, 994) = 4.07, </w:t>
      </w:r>
      <w:r w:rsidRPr="009F2178">
        <w:rPr>
          <w:i/>
          <w:lang w:val="en-GB"/>
        </w:rPr>
        <w:t>p</w:t>
      </w:r>
      <w:r w:rsidRPr="009F2178">
        <w:rPr>
          <w:lang w:val="en-GB"/>
        </w:rPr>
        <w:t> = .044, η</w:t>
      </w:r>
      <w:r w:rsidRPr="009F2178">
        <w:rPr>
          <w:vertAlign w:val="superscript"/>
          <w:lang w:val="en-GB"/>
        </w:rPr>
        <w:t>2</w:t>
      </w:r>
      <w:r w:rsidRPr="009F2178">
        <w:rPr>
          <w:vertAlign w:val="subscript"/>
          <w:lang w:val="en-GB"/>
        </w:rPr>
        <w:t>p</w:t>
      </w:r>
      <w:r w:rsidRPr="009F2178">
        <w:rPr>
          <w:lang w:val="en-GB"/>
        </w:rPr>
        <w:t> = .004.</w:t>
      </w:r>
    </w:p>
  </w:footnote>
  <w:footnote w:id="27">
    <w:p w14:paraId="06F5A20A" w14:textId="77777777"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We only used the three above-mentioned levels of schooling in the three-pronged German system and excluded all those with no formal education and those who were still attending school.</w:t>
      </w:r>
    </w:p>
  </w:footnote>
  <w:footnote w:id="28">
    <w:p w14:paraId="18562011" w14:textId="77777777" w:rsidR="001B2335" w:rsidRPr="009F2178"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w:t>
      </w:r>
      <w:r w:rsidRPr="009F2178">
        <w:rPr>
          <w:lang w:val="en-GB"/>
        </w:rPr>
        <w:t xml:space="preserve">Main effect of education: </w:t>
      </w:r>
      <w:proofErr w:type="gramStart"/>
      <w:r w:rsidRPr="00F620B3">
        <w:rPr>
          <w:i/>
          <w:lang w:val="en-GB"/>
        </w:rPr>
        <w:t>F</w:t>
      </w:r>
      <w:r w:rsidRPr="00F620B3">
        <w:rPr>
          <w:lang w:val="en-GB"/>
        </w:rPr>
        <w:t>(</w:t>
      </w:r>
      <w:proofErr w:type="gramEnd"/>
      <w:r w:rsidRPr="00F620B3">
        <w:rPr>
          <w:lang w:val="en-GB"/>
        </w:rPr>
        <w:t xml:space="preserve">2, 947) = 3.49, </w:t>
      </w:r>
      <w:r w:rsidRPr="00F620B3">
        <w:rPr>
          <w:i/>
          <w:lang w:val="en-GB"/>
        </w:rPr>
        <w:t>p</w:t>
      </w:r>
      <w:r w:rsidRPr="009F2178">
        <w:rPr>
          <w:lang w:val="en-GB"/>
        </w:rPr>
        <w:t> = .031, η</w:t>
      </w:r>
      <w:r w:rsidRPr="009F2178">
        <w:rPr>
          <w:vertAlign w:val="superscript"/>
          <w:lang w:val="en-GB"/>
        </w:rPr>
        <w:t>2</w:t>
      </w:r>
      <w:r w:rsidRPr="009F2178">
        <w:rPr>
          <w:vertAlign w:val="subscript"/>
          <w:lang w:val="en-GB"/>
        </w:rPr>
        <w:t>p</w:t>
      </w:r>
      <w:r w:rsidRPr="009F2178">
        <w:rPr>
          <w:lang w:val="en-GB"/>
        </w:rPr>
        <w:t xml:space="preserve"> = .007. Dissent </w:t>
      </w:r>
      <w:proofErr w:type="spellStart"/>
      <w:r w:rsidRPr="009F2178">
        <w:rPr>
          <w:i/>
          <w:lang w:val="en-GB"/>
        </w:rPr>
        <w:t>M</w:t>
      </w:r>
      <w:r w:rsidRPr="009F2178">
        <w:rPr>
          <w:vertAlign w:val="subscript"/>
          <w:lang w:val="en-GB"/>
        </w:rPr>
        <w:t>Low</w:t>
      </w:r>
      <w:proofErr w:type="spellEnd"/>
      <w:r w:rsidRPr="009F2178">
        <w:rPr>
          <w:lang w:val="en-GB"/>
        </w:rPr>
        <w:t xml:space="preserve"> = 44.9%; </w:t>
      </w:r>
      <w:proofErr w:type="spellStart"/>
      <w:r w:rsidRPr="009F2178">
        <w:rPr>
          <w:i/>
          <w:lang w:val="en-GB"/>
        </w:rPr>
        <w:t>M</w:t>
      </w:r>
      <w:r w:rsidRPr="009F2178">
        <w:rPr>
          <w:vertAlign w:val="subscript"/>
          <w:lang w:val="en-GB"/>
        </w:rPr>
        <w:t>Medium</w:t>
      </w:r>
      <w:proofErr w:type="spellEnd"/>
      <w:r w:rsidRPr="009F2178">
        <w:rPr>
          <w:lang w:val="en-GB"/>
        </w:rPr>
        <w:t xml:space="preserve"> = 40.1%; </w:t>
      </w:r>
      <w:proofErr w:type="spellStart"/>
      <w:r w:rsidRPr="009F2178">
        <w:rPr>
          <w:i/>
          <w:lang w:val="en-GB"/>
        </w:rPr>
        <w:t>M</w:t>
      </w:r>
      <w:r w:rsidRPr="009F2178">
        <w:rPr>
          <w:vertAlign w:val="subscript"/>
          <w:lang w:val="en-GB"/>
        </w:rPr>
        <w:t>High</w:t>
      </w:r>
      <w:proofErr w:type="spellEnd"/>
      <w:r w:rsidRPr="009F2178">
        <w:rPr>
          <w:lang w:val="en-GB"/>
        </w:rPr>
        <w:t> = 40.0%. Post hoc tests (</w:t>
      </w:r>
      <w:proofErr w:type="spellStart"/>
      <w:r w:rsidRPr="009F2178">
        <w:rPr>
          <w:lang w:val="en-GB"/>
        </w:rPr>
        <w:t>Bonferroni</w:t>
      </w:r>
      <w:proofErr w:type="spellEnd"/>
      <w:r w:rsidRPr="009F2178">
        <w:rPr>
          <w:lang w:val="en-GB"/>
        </w:rPr>
        <w:t>) revealed marginally significant differences between those with low formal education and the two other groups.</w:t>
      </w:r>
    </w:p>
  </w:footnote>
  <w:footnote w:id="29">
    <w:p w14:paraId="3B18FC20" w14:textId="77777777" w:rsidR="001B2335" w:rsidRPr="00217D15" w:rsidRDefault="001B2335">
      <w:pPr>
        <w:pStyle w:val="FootnoteText"/>
        <w:tabs>
          <w:tab w:val="left" w:pos="1701"/>
        </w:tabs>
        <w:spacing w:line="240" w:lineRule="auto"/>
        <w:jc w:val="both"/>
        <w:rPr>
          <w:lang w:val="en-GB"/>
        </w:rPr>
      </w:pPr>
      <w:r w:rsidRPr="00217D15">
        <w:rPr>
          <w:rStyle w:val="FootnoteReference"/>
          <w:lang w:val="en-GB"/>
        </w:rPr>
        <w:footnoteRef/>
      </w:r>
      <w:r w:rsidRPr="00217D15">
        <w:rPr>
          <w:lang w:val="en-GB"/>
        </w:rPr>
        <w:t xml:space="preserve"> These partly overlap with the conclusions of our ‘Overdemanding Consequentialism?</w:t>
      </w:r>
      <w:proofErr w:type="gramStart"/>
      <w:r w:rsidRPr="00217D15">
        <w:rPr>
          <w:lang w:val="en-GB"/>
        </w:rPr>
        <w:t>’.</w:t>
      </w:r>
      <w:proofErr w:type="gramEnd"/>
      <w:r w:rsidRPr="00217D15">
        <w:rPr>
          <w:lang w:val="en-GB"/>
        </w:rPr>
        <w:t xml:space="preserve"> However, the superior quality of the present study lends more credibility to our initial findings and the large sample also allowed us to investigate the moderation of our findings by level of formal education (Hypothesis 3).</w:t>
      </w:r>
    </w:p>
  </w:footnote>
  <w:footnote w:id="30">
    <w:p w14:paraId="491918C5" w14:textId="14996774" w:rsidR="001B2335" w:rsidRPr="00217D15" w:rsidRDefault="001B2335" w:rsidP="00217D15">
      <w:pPr>
        <w:pStyle w:val="FootnoteText"/>
        <w:spacing w:line="240" w:lineRule="auto"/>
        <w:jc w:val="both"/>
        <w:rPr>
          <w:lang w:val="en-GB"/>
        </w:rPr>
      </w:pPr>
      <w:r w:rsidRPr="00217D15">
        <w:rPr>
          <w:rStyle w:val="FootnoteReference"/>
          <w:lang w:val="en-GB"/>
        </w:rPr>
        <w:footnoteRef/>
      </w:r>
      <w:r w:rsidRPr="00217D15">
        <w:rPr>
          <w:lang w:val="en-GB"/>
        </w:rPr>
        <w:t xml:space="preserve"> This is admittedly </w:t>
      </w:r>
      <w:r w:rsidRPr="009F2178">
        <w:rPr>
          <w:lang w:val="en-GB"/>
        </w:rPr>
        <w:t xml:space="preserve">a question of numbers, but other empirical research found </w:t>
      </w:r>
      <w:r w:rsidRPr="00217D15">
        <w:rPr>
          <w:lang w:val="en-GB"/>
        </w:rPr>
        <w:t>agreement of around 90% of respondents</w:t>
      </w:r>
      <w:r>
        <w:rPr>
          <w:lang w:val="en-GB"/>
        </w:rPr>
        <w:t xml:space="preserve">, whereas in our studies the highest such number we can quote is 62%. </w:t>
      </w:r>
    </w:p>
  </w:footnote>
  <w:footnote w:id="31">
    <w:p w14:paraId="488D2A32" w14:textId="77777777" w:rsidR="001B2335" w:rsidRPr="00217D15" w:rsidRDefault="001B2335" w:rsidP="009F2178">
      <w:pPr>
        <w:pStyle w:val="FootnoteText"/>
        <w:spacing w:line="240" w:lineRule="auto"/>
        <w:jc w:val="both"/>
        <w:rPr>
          <w:lang w:val="en-GB"/>
        </w:rPr>
      </w:pPr>
      <w:r w:rsidRPr="00217D15">
        <w:rPr>
          <w:rStyle w:val="FootnoteReference"/>
          <w:lang w:val="en-GB"/>
        </w:rPr>
        <w:footnoteRef/>
      </w:r>
      <w:r w:rsidRPr="00217D15">
        <w:rPr>
          <w:lang w:val="en-GB"/>
        </w:rPr>
        <w:t xml:space="preserve"> See e.g., Greene, J.D., </w:t>
      </w:r>
      <w:proofErr w:type="spellStart"/>
      <w:r w:rsidRPr="00217D15">
        <w:rPr>
          <w:lang w:val="en-GB"/>
        </w:rPr>
        <w:t>Morelli</w:t>
      </w:r>
      <w:proofErr w:type="spellEnd"/>
      <w:r w:rsidRPr="00217D15">
        <w:rPr>
          <w:lang w:val="en-GB"/>
        </w:rPr>
        <w:t xml:space="preserve">, S.A., </w:t>
      </w:r>
      <w:proofErr w:type="spellStart"/>
      <w:r w:rsidRPr="00217D15">
        <w:rPr>
          <w:lang w:val="en-GB"/>
        </w:rPr>
        <w:t>Lowenberg</w:t>
      </w:r>
      <w:proofErr w:type="spellEnd"/>
      <w:r w:rsidRPr="00217D15">
        <w:rPr>
          <w:lang w:val="en-GB"/>
        </w:rPr>
        <w:t xml:space="preserve">, K., Nystrom, L.E., and Cohen, J.D., ‘Cognitive load selectively interferes with utilitarian moral judgment’, </w:t>
      </w:r>
      <w:r w:rsidRPr="00217D15">
        <w:rPr>
          <w:i/>
          <w:lang w:val="en-GB"/>
        </w:rPr>
        <w:t xml:space="preserve">Cognition </w:t>
      </w:r>
      <w:r w:rsidRPr="00217D15">
        <w:rPr>
          <w:lang w:val="en-GB"/>
        </w:rPr>
        <w:t xml:space="preserve">107 (2008), pp. 1144-1154, and Paxton, J.M., </w:t>
      </w:r>
      <w:proofErr w:type="spellStart"/>
      <w:r w:rsidRPr="00217D15">
        <w:rPr>
          <w:lang w:val="en-GB"/>
        </w:rPr>
        <w:t>Ungar</w:t>
      </w:r>
      <w:proofErr w:type="spellEnd"/>
      <w:r w:rsidRPr="00217D15">
        <w:rPr>
          <w:lang w:val="en-GB"/>
        </w:rPr>
        <w:t xml:space="preserve">, L., and Greene, J.D., ‘Reflection and reasoning in moral judgment’, </w:t>
      </w:r>
      <w:r w:rsidRPr="00217D15">
        <w:rPr>
          <w:i/>
          <w:lang w:val="en-GB"/>
        </w:rPr>
        <w:t xml:space="preserve">Cognitive Science </w:t>
      </w:r>
      <w:r w:rsidRPr="00217D15">
        <w:rPr>
          <w:lang w:val="en-GB"/>
        </w:rPr>
        <w:t>36 (2012), pp. 163-177.</w:t>
      </w:r>
    </w:p>
  </w:footnote>
  <w:footnote w:id="32">
    <w:p w14:paraId="6A98A072" w14:textId="77777777"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See some of the essays in </w:t>
      </w:r>
      <w:r w:rsidRPr="00F620B3">
        <w:rPr>
          <w:i/>
          <w:lang w:val="en-GB"/>
        </w:rPr>
        <w:t>Truth and Realism</w:t>
      </w:r>
      <w:r w:rsidRPr="00F620B3">
        <w:rPr>
          <w:lang w:val="en-GB"/>
        </w:rPr>
        <w:t xml:space="preserve">, (Oxford: Clarendon, 2006). </w:t>
      </w:r>
      <w:r w:rsidRPr="009F2178">
        <w:rPr>
          <w:lang w:val="en-GB"/>
        </w:rPr>
        <w:t xml:space="preserve">It can be pointed out, though, that we do not distinguish two different notions of intuitions that seem to be in use: </w:t>
      </w:r>
      <w:r w:rsidRPr="00217D15">
        <w:rPr>
          <w:rFonts w:ascii="TimesNewRomanPSMT" w:hAnsi="TimesNewRomanPSMT" w:cs="TimesNewRomanPSMT"/>
          <w:lang w:val="en-GB"/>
        </w:rPr>
        <w:t xml:space="preserve">the less demanding notion understands intuitions as the content of untutored common-sense or folk morality, the more demanding and technical notion that we also use in this article, considers intuitions as a sort of immediate cognition. Supposing that these two notions exist, two points in response: First, we doubt that we can indeed make use of the less demanding notion because the epistemological status of such intuitions is unclear at best. Second, by opting for the more demanding notion, we aim to strengthen the implications of our discussion. </w:t>
      </w:r>
    </w:p>
  </w:footnote>
  <w:footnote w:id="33">
    <w:p w14:paraId="7C501EE9" w14:textId="77777777"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In moral philosophy recent works include, on the sceptical side, Peter Singer, ‘Ethics and I</w:t>
      </w:r>
      <w:r w:rsidRPr="00F620B3">
        <w:rPr>
          <w:lang w:val="en-GB"/>
        </w:rPr>
        <w:t xml:space="preserve">ntuitions’, </w:t>
      </w:r>
      <w:r w:rsidRPr="00F620B3">
        <w:rPr>
          <w:i/>
          <w:lang w:val="en-GB"/>
        </w:rPr>
        <w:t xml:space="preserve">The Journal of Ethics, </w:t>
      </w:r>
      <w:r w:rsidRPr="009F2178">
        <w:rPr>
          <w:lang w:val="en-GB"/>
        </w:rPr>
        <w:t xml:space="preserve">9 (2005), pp. 331-52; on the anti-sceptical side, </w:t>
      </w:r>
      <w:proofErr w:type="spellStart"/>
      <w:r w:rsidRPr="009F2178">
        <w:rPr>
          <w:lang w:val="en-GB"/>
        </w:rPr>
        <w:t>Folke</w:t>
      </w:r>
      <w:proofErr w:type="spellEnd"/>
      <w:r w:rsidRPr="009F2178">
        <w:rPr>
          <w:lang w:val="en-GB"/>
        </w:rPr>
        <w:t xml:space="preserve"> </w:t>
      </w:r>
      <w:proofErr w:type="spellStart"/>
      <w:r w:rsidRPr="009F2178">
        <w:rPr>
          <w:lang w:val="en-GB"/>
        </w:rPr>
        <w:t>Tersman</w:t>
      </w:r>
      <w:proofErr w:type="spellEnd"/>
      <w:r w:rsidRPr="009F2178">
        <w:rPr>
          <w:lang w:val="en-GB"/>
        </w:rPr>
        <w:t xml:space="preserve">, ‘The Reliability of Moral Intuitions: A Challenge From Neuroscience, </w:t>
      </w:r>
      <w:r w:rsidRPr="009F2178">
        <w:rPr>
          <w:i/>
          <w:lang w:val="en-GB"/>
        </w:rPr>
        <w:t xml:space="preserve">Australasian Journal of Philosophy </w:t>
      </w:r>
      <w:r w:rsidRPr="009F2178">
        <w:rPr>
          <w:lang w:val="en-GB"/>
        </w:rPr>
        <w:t xml:space="preserve">86 (2008), pp. 389-405; Matthew Liao, ‘A Defence of Intuitions’, </w:t>
      </w:r>
      <w:r w:rsidRPr="009F2178">
        <w:rPr>
          <w:i/>
          <w:lang w:val="en-GB"/>
        </w:rPr>
        <w:t xml:space="preserve">Philosophical Studies </w:t>
      </w:r>
      <w:r w:rsidRPr="009F2178">
        <w:rPr>
          <w:lang w:val="en-GB"/>
        </w:rPr>
        <w:t>140 (2008), pp. 247-62.</w:t>
      </w:r>
    </w:p>
  </w:footnote>
  <w:footnote w:id="34">
    <w:p w14:paraId="28BEC742" w14:textId="77777777"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For references see footnote 10.</w:t>
      </w:r>
      <w:r w:rsidRPr="00F620B3">
        <w:rPr>
          <w:lang w:val="en-GB"/>
        </w:rPr>
        <w:t xml:space="preserve"> See also Matthew Tedesco (‘Intuitions and the Demands of Consequentialism’, </w:t>
      </w:r>
      <w:r w:rsidRPr="00F620B3">
        <w:rPr>
          <w:i/>
          <w:lang w:val="en-GB"/>
        </w:rPr>
        <w:t>Utilitas</w:t>
      </w:r>
      <w:r w:rsidRPr="009F2178">
        <w:rPr>
          <w:lang w:val="en-GB"/>
        </w:rPr>
        <w:t xml:space="preserve"> 23:1 (2011), pp. 94-104) who pursues this line further by bringing in neuroscientific evidence. </w:t>
      </w:r>
    </w:p>
  </w:footnote>
  <w:footnote w:id="35">
    <w:p w14:paraId="39EEF722" w14:textId="154A917E" w:rsidR="001B2335" w:rsidRPr="00217D15" w:rsidRDefault="001B2335" w:rsidP="009F2178">
      <w:pPr>
        <w:pStyle w:val="FootnoteText"/>
        <w:spacing w:line="240" w:lineRule="auto"/>
        <w:jc w:val="both"/>
        <w:rPr>
          <w:lang w:val="en-GB"/>
        </w:rPr>
      </w:pPr>
      <w:r w:rsidRPr="00217D15">
        <w:rPr>
          <w:rStyle w:val="FootnoteReference"/>
          <w:lang w:val="en-GB"/>
        </w:rPr>
        <w:footnoteRef/>
      </w:r>
      <w:r w:rsidRPr="00217D15">
        <w:rPr>
          <w:lang w:val="en-GB"/>
        </w:rPr>
        <w:t xml:space="preserve"> In this paper we present one study, but in our ‘Overdemanding Consequentialism?’ we present the results of three further studies: two scenario studies and a third experimental game in which participants had to make real decisions with real consequences. For further details on these studies see footnotes </w:t>
      </w:r>
      <w:r>
        <w:rPr>
          <w:lang w:val="en-GB"/>
        </w:rPr>
        <w:t>40</w:t>
      </w:r>
      <w:r w:rsidRPr="00217D15">
        <w:rPr>
          <w:lang w:val="en-GB"/>
        </w:rPr>
        <w:t xml:space="preserve"> and </w:t>
      </w:r>
      <w:r>
        <w:rPr>
          <w:lang w:val="en-GB"/>
        </w:rPr>
        <w:t>41</w:t>
      </w:r>
      <w:r w:rsidRPr="00217D15">
        <w:rPr>
          <w:lang w:val="en-GB"/>
        </w:rPr>
        <w:t>.</w:t>
      </w:r>
    </w:p>
  </w:footnote>
  <w:footnote w:id="36">
    <w:p w14:paraId="1F8BAA1F" w14:textId="77777777"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Shaun Nichols, Joseph </w:t>
      </w:r>
      <w:proofErr w:type="spellStart"/>
      <w:r w:rsidRPr="009F2178">
        <w:rPr>
          <w:lang w:val="en-GB"/>
        </w:rPr>
        <w:t>Ulatowski</w:t>
      </w:r>
      <w:proofErr w:type="spellEnd"/>
      <w:r w:rsidRPr="009F2178">
        <w:rPr>
          <w:lang w:val="en-GB"/>
        </w:rPr>
        <w:t xml:space="preserve">, ‘Intuitions and Individual Differences: The </w:t>
      </w:r>
      <w:proofErr w:type="spellStart"/>
      <w:r w:rsidRPr="009F2178">
        <w:rPr>
          <w:lang w:val="en-GB"/>
        </w:rPr>
        <w:t>Knobe</w:t>
      </w:r>
      <w:proofErr w:type="spellEnd"/>
      <w:r w:rsidRPr="009F2178">
        <w:rPr>
          <w:lang w:val="en-GB"/>
        </w:rPr>
        <w:t xml:space="preserve"> Effect Revisited’, </w:t>
      </w:r>
      <w:r w:rsidRPr="009F2178">
        <w:rPr>
          <w:i/>
          <w:lang w:val="en-GB"/>
        </w:rPr>
        <w:t>Mind and Language</w:t>
      </w:r>
      <w:r w:rsidRPr="009F2178">
        <w:rPr>
          <w:lang w:val="en-GB"/>
        </w:rPr>
        <w:t xml:space="preserve"> 22 (2007), 346-65.</w:t>
      </w:r>
    </w:p>
  </w:footnote>
  <w:footnote w:id="37">
    <w:p w14:paraId="4C0A27C6" w14:textId="77777777" w:rsidR="001B2335" w:rsidRPr="009F2178" w:rsidRDefault="001B2335" w:rsidP="009F2178">
      <w:pPr>
        <w:pStyle w:val="FootnoteText"/>
        <w:spacing w:line="240" w:lineRule="auto"/>
        <w:jc w:val="both"/>
        <w:rPr>
          <w:lang w:val="en-GB"/>
        </w:rPr>
      </w:pPr>
      <w:r w:rsidRPr="009F2178">
        <w:rPr>
          <w:rStyle w:val="FootnoteReference"/>
          <w:lang w:val="en-GB"/>
        </w:rPr>
        <w:footnoteRef/>
      </w:r>
      <w:r w:rsidRPr="009F2178">
        <w:rPr>
          <w:lang w:val="en-GB"/>
        </w:rPr>
        <w:t xml:space="preserve"> See Jonathan M. Weinberg, Chad </w:t>
      </w:r>
      <w:proofErr w:type="spellStart"/>
      <w:r w:rsidRPr="009F2178">
        <w:rPr>
          <w:lang w:val="en-GB"/>
        </w:rPr>
        <w:t>Gonnerman</w:t>
      </w:r>
      <w:proofErr w:type="spellEnd"/>
      <w:r w:rsidRPr="009F2178">
        <w:rPr>
          <w:lang w:val="en-GB"/>
        </w:rPr>
        <w:t>, Cameron Buckner, &amp; Joshua Alexander, ‘Are Philosophers Expert Intuiters?</w:t>
      </w:r>
      <w:proofErr w:type="gramStart"/>
      <w:r w:rsidRPr="009F2178">
        <w:rPr>
          <w:lang w:val="en-GB"/>
        </w:rPr>
        <w:t>’,</w:t>
      </w:r>
      <w:proofErr w:type="gramEnd"/>
      <w:r w:rsidRPr="009F2178">
        <w:rPr>
          <w:lang w:val="en-GB"/>
        </w:rPr>
        <w:t xml:space="preserve"> </w:t>
      </w:r>
      <w:r w:rsidRPr="009F2178">
        <w:rPr>
          <w:i/>
          <w:lang w:val="en-GB"/>
        </w:rPr>
        <w:t>Philosophical Psychology</w:t>
      </w:r>
      <w:r w:rsidRPr="009F2178">
        <w:rPr>
          <w:lang w:val="en-GB"/>
        </w:rPr>
        <w:t xml:space="preserve"> 23 (2010), pp. 331-55; Eric </w:t>
      </w:r>
      <w:proofErr w:type="spellStart"/>
      <w:r w:rsidRPr="009F2178">
        <w:rPr>
          <w:lang w:val="en-GB"/>
        </w:rPr>
        <w:t>Schwitzgebel</w:t>
      </w:r>
      <w:proofErr w:type="spellEnd"/>
      <w:r w:rsidRPr="009F2178">
        <w:rPr>
          <w:lang w:val="en-GB"/>
        </w:rPr>
        <w:t xml:space="preserve">, Fiery Cushman, ‘Expertise in Moral Reasoning? Order Effects on Moral Judgment in Professional Philosophers and Non-Philosophers’, </w:t>
      </w:r>
      <w:r w:rsidRPr="009F2178">
        <w:rPr>
          <w:i/>
          <w:lang w:val="en-GB"/>
        </w:rPr>
        <w:t>Mind &amp; Language</w:t>
      </w:r>
      <w:r w:rsidRPr="009F2178">
        <w:rPr>
          <w:lang w:val="en-GB"/>
        </w:rPr>
        <w:t xml:space="preserve"> (in press).</w:t>
      </w:r>
    </w:p>
  </w:footnote>
  <w:footnote w:id="38">
    <w:p w14:paraId="3CA4BFD4" w14:textId="77777777" w:rsidR="001B2335" w:rsidRPr="009F2178" w:rsidRDefault="001B2335" w:rsidP="00F620B3">
      <w:pPr>
        <w:pStyle w:val="FootnoteText"/>
        <w:spacing w:line="240" w:lineRule="auto"/>
        <w:jc w:val="both"/>
        <w:rPr>
          <w:lang w:val="en-GB"/>
        </w:rPr>
      </w:pPr>
      <w:r w:rsidRPr="009F2178">
        <w:rPr>
          <w:rStyle w:val="FootnoteReference"/>
          <w:lang w:val="en-GB"/>
        </w:rPr>
        <w:footnoteRef/>
      </w:r>
      <w:r w:rsidRPr="009F2178">
        <w:rPr>
          <w:lang w:val="en-GB"/>
        </w:rPr>
        <w:t xml:space="preserve"> For a recent position that appears to favour folk intuitions see M.B.E. Smith, ‘Does Humanity Share a Common Moral Faculty?</w:t>
      </w:r>
      <w:proofErr w:type="gramStart"/>
      <w:r w:rsidRPr="009F2178">
        <w:rPr>
          <w:lang w:val="en-GB"/>
        </w:rPr>
        <w:t>’,</w:t>
      </w:r>
      <w:proofErr w:type="gramEnd"/>
      <w:r w:rsidRPr="009F2178">
        <w:rPr>
          <w:lang w:val="en-GB"/>
        </w:rPr>
        <w:t xml:space="preserve"> </w:t>
      </w:r>
      <w:r w:rsidRPr="009F2178">
        <w:rPr>
          <w:i/>
          <w:lang w:val="en-GB"/>
        </w:rPr>
        <w:t>The Journal of Moral Philosophy</w:t>
      </w:r>
      <w:r w:rsidRPr="009F2178">
        <w:rPr>
          <w:lang w:val="en-GB"/>
        </w:rPr>
        <w:t>, 7 (2010): 37-53.</w:t>
      </w:r>
    </w:p>
  </w:footnote>
  <w:footnote w:id="39">
    <w:p w14:paraId="17600D3F" w14:textId="77777777" w:rsidR="001B2335" w:rsidRPr="009F2178" w:rsidRDefault="001B2335" w:rsidP="00F620B3">
      <w:pPr>
        <w:pStyle w:val="FootnoteText"/>
        <w:spacing w:line="240" w:lineRule="auto"/>
        <w:jc w:val="both"/>
        <w:rPr>
          <w:lang w:val="en-GB"/>
        </w:rPr>
      </w:pPr>
      <w:r w:rsidRPr="009F2178">
        <w:rPr>
          <w:rStyle w:val="FootnoteReference"/>
          <w:lang w:val="en-GB"/>
        </w:rPr>
        <w:footnoteRef/>
      </w:r>
      <w:r w:rsidRPr="009F2178">
        <w:rPr>
          <w:lang w:val="en-GB"/>
        </w:rPr>
        <w:t xml:space="preserve"> Of course this is only an objection in one respect (namely, that concerning our methodology). In another, that concerning our conclusion, it supports our position: since if uniformity </w:t>
      </w:r>
      <w:proofErr w:type="gramStart"/>
      <w:r w:rsidRPr="009F2178">
        <w:rPr>
          <w:i/>
          <w:lang w:val="en-GB"/>
        </w:rPr>
        <w:t>was</w:t>
      </w:r>
      <w:proofErr w:type="gramEnd"/>
      <w:r w:rsidRPr="009F2178">
        <w:rPr>
          <w:lang w:val="en-GB"/>
        </w:rPr>
        <w:t xml:space="preserve"> a sensible requirement, our results would definitely refute OD (not just put its empirical premise into doubt, as we prefer to say).</w:t>
      </w:r>
    </w:p>
  </w:footnote>
  <w:footnote w:id="40">
    <w:p w14:paraId="5AE8EC92" w14:textId="77777777" w:rsidR="001B2335" w:rsidRPr="00217D15" w:rsidRDefault="001B2335" w:rsidP="00F620B3">
      <w:pPr>
        <w:pStyle w:val="FootnoteText"/>
        <w:spacing w:line="240" w:lineRule="auto"/>
        <w:jc w:val="both"/>
        <w:rPr>
          <w:lang w:val="en-GB"/>
        </w:rPr>
      </w:pPr>
      <w:r w:rsidRPr="00217D15">
        <w:rPr>
          <w:rStyle w:val="FootnoteReference"/>
          <w:lang w:val="en-GB"/>
        </w:rPr>
        <w:footnoteRef/>
      </w:r>
      <w:r w:rsidRPr="00217D15">
        <w:rPr>
          <w:lang w:val="en-GB"/>
        </w:rPr>
        <w:t xml:space="preserve"> In our ‘Overdemanding Consequentialism?</w:t>
      </w:r>
      <w:proofErr w:type="gramStart"/>
      <w:r w:rsidRPr="00217D15">
        <w:rPr>
          <w:lang w:val="en-GB"/>
        </w:rPr>
        <w:t>’,</w:t>
      </w:r>
      <w:proofErr w:type="gramEnd"/>
      <w:r w:rsidRPr="00217D15">
        <w:rPr>
          <w:lang w:val="en-GB"/>
        </w:rPr>
        <w:t xml:space="preserve"> we have presented the results of an experimental game. </w:t>
      </w:r>
      <w:r w:rsidRPr="009F2178">
        <w:rPr>
          <w:lang w:val="en-GB"/>
        </w:rPr>
        <w:t>The goal of this study was to create an actual decision situation with real-life monetary consequences. This was done to investigate the OD-intuition while avoiding the possible adverse effects of the “as if”-character of imaginary scenarios. To do so, we adapted a paradigm previously used in behavioural economics: Participants divided a certain sum (€100) between themselves and the vaccination program of the United Nations Children’s Fund (UNICEF) benefiting children in developing countries. Participants knew that for one randomly determined participant, this choice would be implemented in real.</w:t>
      </w:r>
    </w:p>
  </w:footnote>
  <w:footnote w:id="41">
    <w:p w14:paraId="34C89034" w14:textId="0C32411D" w:rsidR="001B2335" w:rsidRPr="00217D15" w:rsidRDefault="001B2335">
      <w:pPr>
        <w:pStyle w:val="FootnoteText"/>
        <w:spacing w:line="240" w:lineRule="auto"/>
        <w:jc w:val="both"/>
        <w:rPr>
          <w:lang w:val="en-GB"/>
        </w:rPr>
      </w:pPr>
      <w:r w:rsidRPr="00217D15">
        <w:rPr>
          <w:rStyle w:val="FootnoteReference"/>
          <w:lang w:val="en-GB"/>
        </w:rPr>
        <w:footnoteRef/>
      </w:r>
      <w:r w:rsidRPr="00217D15">
        <w:rPr>
          <w:lang w:val="en-GB"/>
        </w:rPr>
        <w:t xml:space="preserve"> </w:t>
      </w:r>
      <w:r w:rsidR="005F1B8A">
        <w:rPr>
          <w:rFonts w:cs="Arial"/>
          <w:lang w:val="en-GB"/>
        </w:rPr>
        <w:t>As a second</w:t>
      </w:r>
      <w:r w:rsidR="00CF6694">
        <w:rPr>
          <w:rFonts w:cs="Arial"/>
          <w:lang w:val="en-GB"/>
        </w:rPr>
        <w:t>ary</w:t>
      </w:r>
      <w:r w:rsidR="005F1B8A">
        <w:rPr>
          <w:rFonts w:cs="Arial"/>
          <w:lang w:val="en-GB"/>
        </w:rPr>
        <w:t xml:space="preserve"> response, we note that in a small follow-up</w:t>
      </w:r>
      <w:r w:rsidRPr="00217D15">
        <w:rPr>
          <w:rFonts w:cs="Arial"/>
          <w:lang w:val="en-GB"/>
        </w:rPr>
        <w:t xml:space="preserve"> study, which also appears in our paper ‘Overdemanding Consequentialism?</w:t>
      </w:r>
      <w:proofErr w:type="gramStart"/>
      <w:r w:rsidRPr="00217D15">
        <w:rPr>
          <w:rFonts w:cs="Arial"/>
          <w:lang w:val="en-GB"/>
        </w:rPr>
        <w:t>’,</w:t>
      </w:r>
      <w:proofErr w:type="gramEnd"/>
      <w:r w:rsidRPr="00217D15">
        <w:rPr>
          <w:rFonts w:cs="Arial"/>
          <w:lang w:val="en-GB"/>
        </w:rPr>
        <w:t xml:space="preserve"> </w:t>
      </w:r>
      <w:r w:rsidRPr="00217D15">
        <w:rPr>
          <w:lang w:val="en-GB"/>
        </w:rPr>
        <w:t>we affirmed that results</w:t>
      </w:r>
      <w:r w:rsidR="005F1B8A">
        <w:rPr>
          <w:lang w:val="en-GB"/>
        </w:rPr>
        <w:t xml:space="preserve"> that are reported in this paper</w:t>
      </w:r>
      <w:r w:rsidRPr="00217D15">
        <w:rPr>
          <w:lang w:val="en-GB"/>
        </w:rPr>
        <w:t xml:space="preserve"> are largely parallel in cases that have been introduced in the philosophical literature to illustrate the gist of OD. The examples we used were taken from </w:t>
      </w:r>
      <w:r w:rsidRPr="00217D15">
        <w:rPr>
          <w:rFonts w:cs="Arial"/>
          <w:lang w:val="en-GB"/>
        </w:rPr>
        <w:t xml:space="preserve">Bykvist, </w:t>
      </w:r>
      <w:r w:rsidRPr="00217D15">
        <w:rPr>
          <w:rFonts w:cs="Arial"/>
          <w:i/>
          <w:lang w:val="en-GB"/>
        </w:rPr>
        <w:t xml:space="preserve">Utilitarianism, </w:t>
      </w:r>
      <w:r w:rsidRPr="00217D15">
        <w:rPr>
          <w:rFonts w:cs="Arial"/>
          <w:lang w:val="en-GB"/>
        </w:rPr>
        <w:t xml:space="preserve">pp. 98-9, and Mulgan, </w:t>
      </w:r>
      <w:r w:rsidRPr="00217D15">
        <w:rPr>
          <w:rFonts w:cs="Arial"/>
          <w:i/>
          <w:lang w:val="en-GB"/>
        </w:rPr>
        <w:t>Understanding Utilitarianism</w:t>
      </w:r>
      <w:r w:rsidRPr="00217D15">
        <w:rPr>
          <w:rFonts w:cs="Arial"/>
          <w:lang w:val="en-GB"/>
        </w:rPr>
        <w:t>, pp. 95-6.</w:t>
      </w:r>
    </w:p>
  </w:footnote>
  <w:footnote w:id="42">
    <w:p w14:paraId="0D50FBB4" w14:textId="16503FA8"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As pointed out in the beginning of this section</w:t>
      </w:r>
      <w:r>
        <w:rPr>
          <w:lang w:val="en-GB"/>
        </w:rPr>
        <w:t xml:space="preserve"> (footnote 30)</w:t>
      </w:r>
      <w:r w:rsidRPr="009F2178">
        <w:rPr>
          <w:lang w:val="en-GB"/>
        </w:rPr>
        <w:t>, we are far from being alone with this statistical approach.</w:t>
      </w:r>
    </w:p>
  </w:footnote>
  <w:footnote w:id="43">
    <w:p w14:paraId="76D4CF93"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This might be an overly demanding account of intuitions. To illustrate: philosophers put emphasis on lack of inference and sometimes stability, whereas psychologists tend to single out immediacy as an essential characteristic of intuitions. There is thus some work to be done to see whether all three characteristics are needed. In these final remarks, however, we do not want to – and cannot – settle these substantial questions. </w:t>
      </w:r>
    </w:p>
  </w:footnote>
  <w:footnote w:id="44">
    <w:p w14:paraId="5D2C3A87"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Jonathan </w:t>
      </w:r>
      <w:proofErr w:type="spellStart"/>
      <w:r w:rsidRPr="009F2178">
        <w:rPr>
          <w:lang w:val="en-GB"/>
        </w:rPr>
        <w:t>Haidt</w:t>
      </w:r>
      <w:proofErr w:type="spellEnd"/>
      <w:r w:rsidRPr="009F2178">
        <w:rPr>
          <w:lang w:val="en-GB"/>
        </w:rPr>
        <w:t xml:space="preserve">, ‘The Emotional Dog and Its Rational Tail: A Social Intuitionist Approach to Moral Judgment’, </w:t>
      </w:r>
      <w:r w:rsidRPr="00F620B3">
        <w:rPr>
          <w:i/>
          <w:lang w:val="en-GB"/>
        </w:rPr>
        <w:t xml:space="preserve">Psychological Review </w:t>
      </w:r>
      <w:r w:rsidRPr="009F2178">
        <w:rPr>
          <w:lang w:val="en-GB"/>
        </w:rPr>
        <w:t>108 (2001), p. 818.</w:t>
      </w:r>
    </w:p>
  </w:footnote>
  <w:footnote w:id="45">
    <w:p w14:paraId="04CE3E43"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w:t>
      </w:r>
      <w:proofErr w:type="spellStart"/>
      <w:proofErr w:type="gramStart"/>
      <w:r w:rsidRPr="009F2178">
        <w:rPr>
          <w:lang w:val="en-GB"/>
        </w:rPr>
        <w:t>Tersman</w:t>
      </w:r>
      <w:proofErr w:type="spellEnd"/>
      <w:r w:rsidRPr="009F2178">
        <w:rPr>
          <w:lang w:val="en-GB"/>
        </w:rPr>
        <w:t>, ‘The Reliability of Moral Intuitions’.</w:t>
      </w:r>
      <w:proofErr w:type="gramEnd"/>
    </w:p>
  </w:footnote>
  <w:footnote w:id="46">
    <w:p w14:paraId="7737556C" w14:textId="77777777" w:rsidR="001B2335" w:rsidRPr="009F2178" w:rsidRDefault="001B2335">
      <w:pPr>
        <w:pStyle w:val="Referenzen"/>
        <w:ind w:left="0" w:firstLine="0"/>
        <w:jc w:val="both"/>
        <w:rPr>
          <w:rFonts w:ascii="Times New Roman" w:hAnsi="Times New Roman"/>
          <w:szCs w:val="20"/>
          <w:lang w:val="en-GB"/>
        </w:rPr>
      </w:pPr>
      <w:r w:rsidRPr="009F2178">
        <w:rPr>
          <w:rStyle w:val="FootnoteReference"/>
          <w:rFonts w:ascii="Times New Roman" w:hAnsi="Times New Roman"/>
          <w:szCs w:val="20"/>
          <w:lang w:val="en-GB"/>
        </w:rPr>
        <w:footnoteRef/>
      </w:r>
      <w:r w:rsidRPr="009F2178">
        <w:rPr>
          <w:rFonts w:ascii="Times New Roman" w:hAnsi="Times New Roman"/>
          <w:szCs w:val="20"/>
          <w:lang w:val="en-GB"/>
        </w:rPr>
        <w:t xml:space="preserve"> See Anti Kaupinnen, ‘The Rise and Fall of Experimental Philosophy’, </w:t>
      </w:r>
      <w:r w:rsidRPr="009F2178">
        <w:rPr>
          <w:rFonts w:ascii="Times New Roman" w:hAnsi="Times New Roman"/>
          <w:i/>
          <w:szCs w:val="20"/>
          <w:lang w:val="en-GB"/>
        </w:rPr>
        <w:t xml:space="preserve">Philosophical Explorations </w:t>
      </w:r>
      <w:r w:rsidRPr="00F620B3">
        <w:rPr>
          <w:rFonts w:ascii="Times New Roman" w:hAnsi="Times New Roman"/>
          <w:szCs w:val="20"/>
          <w:lang w:val="en-GB"/>
        </w:rPr>
        <w:t xml:space="preserve">10 (2007), pp. 95-118, on robust vs. surface </w:t>
      </w:r>
      <w:r w:rsidRPr="009F2178">
        <w:rPr>
          <w:rFonts w:ascii="Times New Roman" w:hAnsi="Times New Roman"/>
          <w:szCs w:val="20"/>
          <w:lang w:val="en-GB"/>
        </w:rPr>
        <w:t>intuitions.</w:t>
      </w:r>
    </w:p>
  </w:footnote>
  <w:footnote w:id="47">
    <w:p w14:paraId="20D4FC35" w14:textId="77777777" w:rsidR="001B2335" w:rsidRPr="009F2178" w:rsidRDefault="001B2335">
      <w:pPr>
        <w:pStyle w:val="Referenzen"/>
        <w:ind w:left="0" w:firstLine="0"/>
        <w:jc w:val="both"/>
        <w:rPr>
          <w:rFonts w:ascii="Times New Roman" w:hAnsi="Times New Roman"/>
          <w:szCs w:val="20"/>
          <w:lang w:val="en-GB"/>
        </w:rPr>
      </w:pPr>
      <w:r w:rsidRPr="009F2178">
        <w:rPr>
          <w:rStyle w:val="FootnoteReference"/>
          <w:rFonts w:ascii="Times New Roman" w:hAnsi="Times New Roman"/>
          <w:szCs w:val="20"/>
          <w:lang w:val="en-GB"/>
        </w:rPr>
        <w:footnoteRef/>
      </w:r>
      <w:r w:rsidRPr="009F2178">
        <w:rPr>
          <w:rFonts w:ascii="Times New Roman" w:hAnsi="Times New Roman"/>
          <w:szCs w:val="20"/>
          <w:lang w:val="en-GB"/>
        </w:rPr>
        <w:t xml:space="preserve"> E.g.,</w:t>
      </w:r>
      <w:r w:rsidRPr="009F2178">
        <w:rPr>
          <w:szCs w:val="20"/>
          <w:lang w:val="en-GB"/>
        </w:rPr>
        <w:t xml:space="preserve"> </w:t>
      </w:r>
      <w:r w:rsidRPr="00F620B3">
        <w:rPr>
          <w:rFonts w:ascii="Times New Roman" w:hAnsi="Times New Roman"/>
          <w:szCs w:val="20"/>
          <w:lang w:val="en-GB"/>
        </w:rPr>
        <w:t>Holland, R. W., &amp; de Vries, M., ‘Implicit Evaluation as a Basis for I</w:t>
      </w:r>
      <w:r w:rsidRPr="009F2178">
        <w:rPr>
          <w:rFonts w:ascii="Times New Roman" w:hAnsi="Times New Roman"/>
          <w:szCs w:val="20"/>
          <w:lang w:val="en-GB"/>
        </w:rPr>
        <w:t xml:space="preserve">ntuition’, in A. Glöckner &amp; C. Witteman (eds.), </w:t>
      </w:r>
      <w:r w:rsidRPr="009F2178">
        <w:rPr>
          <w:rFonts w:ascii="Times New Roman" w:hAnsi="Times New Roman"/>
          <w:i/>
          <w:szCs w:val="20"/>
          <w:lang w:val="en-GB"/>
        </w:rPr>
        <w:t>Foundations for tracing intuition: Challenges and methods</w:t>
      </w:r>
      <w:r w:rsidRPr="009F2178">
        <w:rPr>
          <w:rFonts w:ascii="Times New Roman" w:hAnsi="Times New Roman"/>
          <w:szCs w:val="20"/>
          <w:lang w:val="en-GB"/>
        </w:rPr>
        <w:t>, (New York: Psychology Press), pp. 123-38.</w:t>
      </w:r>
    </w:p>
  </w:footnote>
  <w:footnote w:id="48">
    <w:p w14:paraId="25DC4D5B" w14:textId="77777777" w:rsidR="001B2335" w:rsidRPr="009F2178" w:rsidRDefault="001B2335">
      <w:pPr>
        <w:pStyle w:val="Referenzen"/>
        <w:ind w:left="0" w:firstLine="0"/>
        <w:jc w:val="both"/>
        <w:rPr>
          <w:rFonts w:ascii="Times New Roman" w:hAnsi="Times New Roman"/>
          <w:szCs w:val="20"/>
          <w:lang w:val="en-GB"/>
        </w:rPr>
      </w:pPr>
      <w:r w:rsidRPr="009F2178">
        <w:rPr>
          <w:rStyle w:val="FootnoteReference"/>
          <w:rFonts w:ascii="Times New Roman" w:hAnsi="Times New Roman"/>
          <w:szCs w:val="20"/>
          <w:lang w:val="en-GB"/>
        </w:rPr>
        <w:footnoteRef/>
      </w:r>
      <w:r w:rsidRPr="009F2178">
        <w:rPr>
          <w:rFonts w:ascii="Times New Roman" w:hAnsi="Times New Roman"/>
          <w:szCs w:val="20"/>
          <w:lang w:val="en-GB"/>
        </w:rPr>
        <w:t xml:space="preserve"> For this claim see, e.g., Sabine Döring, ‘Seeing What to Do: Affective Perception and Rational Motivation’, </w:t>
      </w:r>
      <w:r w:rsidRPr="009F2178">
        <w:rPr>
          <w:rFonts w:ascii="Times New Roman" w:hAnsi="Times New Roman"/>
          <w:i/>
          <w:szCs w:val="20"/>
          <w:lang w:val="en-GB"/>
        </w:rPr>
        <w:t xml:space="preserve">dialectica </w:t>
      </w:r>
      <w:r w:rsidRPr="009F2178">
        <w:rPr>
          <w:rFonts w:ascii="Times New Roman" w:hAnsi="Times New Roman"/>
          <w:szCs w:val="20"/>
          <w:lang w:val="en-GB"/>
        </w:rPr>
        <w:t>61</w:t>
      </w:r>
      <w:r w:rsidRPr="009F2178">
        <w:rPr>
          <w:rFonts w:ascii="Times New Roman" w:hAnsi="Times New Roman"/>
          <w:i/>
          <w:szCs w:val="20"/>
          <w:lang w:val="en-GB"/>
        </w:rPr>
        <w:t xml:space="preserve"> </w:t>
      </w:r>
      <w:r w:rsidRPr="009F2178">
        <w:rPr>
          <w:rFonts w:ascii="Times New Roman" w:hAnsi="Times New Roman"/>
          <w:szCs w:val="20"/>
          <w:lang w:val="en-GB"/>
        </w:rPr>
        <w:t>(2007)</w:t>
      </w:r>
      <w:r w:rsidRPr="009F2178">
        <w:rPr>
          <w:rFonts w:ascii="Times New Roman" w:hAnsi="Times New Roman"/>
          <w:i/>
          <w:szCs w:val="20"/>
          <w:lang w:val="en-GB"/>
        </w:rPr>
        <w:t>,</w:t>
      </w:r>
      <w:r w:rsidRPr="009F2178">
        <w:rPr>
          <w:rFonts w:ascii="Times New Roman" w:hAnsi="Times New Roman"/>
          <w:szCs w:val="20"/>
          <w:lang w:val="en-GB"/>
        </w:rPr>
        <w:t xml:space="preserve"> pp. 363-94. Going one step further, Sabine Roeser, </w:t>
      </w:r>
      <w:r w:rsidRPr="00EB5E6E">
        <w:rPr>
          <w:rFonts w:ascii="Times New Roman" w:hAnsi="Times New Roman"/>
          <w:i/>
          <w:szCs w:val="20"/>
          <w:lang w:val="en-GB"/>
        </w:rPr>
        <w:t>Moral Emotions and Intuitions</w:t>
      </w:r>
      <w:r w:rsidRPr="00EB5E6E">
        <w:rPr>
          <w:rFonts w:ascii="Times New Roman" w:hAnsi="Times New Roman"/>
          <w:szCs w:val="20"/>
          <w:lang w:val="en-GB"/>
        </w:rPr>
        <w:t>, (Basingstoke: P</w:t>
      </w:r>
      <w:r w:rsidRPr="00CC145B">
        <w:rPr>
          <w:rFonts w:ascii="Times New Roman" w:hAnsi="Times New Roman"/>
          <w:szCs w:val="20"/>
          <w:lang w:val="en-GB"/>
        </w:rPr>
        <w:t>algrave Macmillan, 2011), identifies emotions with intuitions.</w:t>
      </w:r>
    </w:p>
  </w:footnote>
  <w:footnote w:id="49">
    <w:p w14:paraId="0F905635" w14:textId="77777777" w:rsidR="001B2335" w:rsidRPr="009F2178" w:rsidRDefault="001B2335">
      <w:pPr>
        <w:pStyle w:val="FootnoteText"/>
        <w:spacing w:line="240" w:lineRule="auto"/>
        <w:jc w:val="both"/>
        <w:rPr>
          <w:lang w:val="en-GB"/>
        </w:rPr>
      </w:pPr>
      <w:r w:rsidRPr="009F2178">
        <w:rPr>
          <w:rStyle w:val="FootnoteReference"/>
          <w:lang w:val="en-GB"/>
        </w:rPr>
        <w:footnoteRef/>
      </w:r>
      <w:r w:rsidRPr="009F2178">
        <w:rPr>
          <w:lang w:val="en-GB"/>
        </w:rPr>
        <w:t xml:space="preserve"> Admittedly, this is a contentious claim. To mention two of the questions that will have to be dealt with: one, we will have to specify which emotions we are going to use, and two, we will have to show that these particular emotions elicit non-inferential knowledge and not inferential knowledge (this is an issue of course, only if it is not the case that all emotions elicit such knowledge).</w:t>
      </w:r>
    </w:p>
  </w:footnote>
  <w:footnote w:id="50">
    <w:p w14:paraId="2F47E0EF" w14:textId="77777777" w:rsidR="001B2335" w:rsidRPr="00217D15" w:rsidRDefault="001B2335">
      <w:pPr>
        <w:pStyle w:val="Referenzen"/>
        <w:ind w:left="0" w:firstLine="0"/>
        <w:jc w:val="both"/>
        <w:rPr>
          <w:rFonts w:ascii="Times New Roman" w:hAnsi="Times New Roman"/>
          <w:szCs w:val="20"/>
          <w:lang w:val="en-GB"/>
        </w:rPr>
      </w:pPr>
      <w:r w:rsidRPr="00217D15">
        <w:rPr>
          <w:rStyle w:val="FootnoteReference"/>
          <w:rFonts w:ascii="Times New Roman" w:hAnsi="Times New Roman"/>
          <w:szCs w:val="20"/>
          <w:lang w:val="en-GB"/>
        </w:rPr>
        <w:footnoteRef/>
      </w:r>
      <w:r w:rsidRPr="00217D15">
        <w:rPr>
          <w:rFonts w:ascii="Times New Roman" w:hAnsi="Times New Roman"/>
          <w:szCs w:val="20"/>
          <w:lang w:val="en-GB"/>
        </w:rPr>
        <w:t xml:space="preserve"> See E. Sosa, ‘Experimental philosophy and philosophical intuition’, </w:t>
      </w:r>
      <w:r w:rsidRPr="00217D15">
        <w:rPr>
          <w:rFonts w:ascii="Times New Roman" w:hAnsi="Times New Roman"/>
          <w:i/>
          <w:szCs w:val="20"/>
          <w:lang w:val="en-GB"/>
        </w:rPr>
        <w:t xml:space="preserve">Philosophical Studies, </w:t>
      </w:r>
      <w:r w:rsidRPr="00217D15">
        <w:rPr>
          <w:rFonts w:ascii="Times New Roman" w:hAnsi="Times New Roman"/>
          <w:szCs w:val="20"/>
          <w:lang w:val="en-GB"/>
        </w:rPr>
        <w:t xml:space="preserve">132 (2007), pp. 101-2. Such an approach focusing on competence or expertise in moral judgment, on the one hand, and intuitions, on the other, fits well with newer social-cognitive approaches in moral psychology. See, e.g., Lapsley, D. K., &amp; Narvaez, D., ‘A Social-Cognitive Approach to the Moral Personality’, in. D. K. Lapsley &amp; D. Narvaez (Eds.), </w:t>
      </w:r>
      <w:r w:rsidRPr="00217D15">
        <w:rPr>
          <w:rFonts w:ascii="Times New Roman" w:hAnsi="Times New Roman"/>
          <w:i/>
          <w:szCs w:val="20"/>
          <w:lang w:val="en-GB"/>
        </w:rPr>
        <w:t>Moral Development, Self and Identity</w:t>
      </w:r>
      <w:r w:rsidRPr="00217D15">
        <w:rPr>
          <w:rFonts w:ascii="Times New Roman" w:hAnsi="Times New Roman"/>
          <w:szCs w:val="20"/>
          <w:lang w:val="en-GB"/>
        </w:rPr>
        <w:t xml:space="preserve">, (Mahwah, NJ: Erlbaum, 2004), pp. 189-212. These approaches also suggest that moral competencies can be successfully developed and taught. See e.g., Lapsley, D. K., &amp; Power, F. C., </w:t>
      </w:r>
      <w:r w:rsidRPr="00217D15">
        <w:rPr>
          <w:rFonts w:ascii="Times New Roman" w:hAnsi="Times New Roman"/>
          <w:i/>
          <w:szCs w:val="20"/>
          <w:lang w:val="en-GB"/>
        </w:rPr>
        <w:t>Character Psychology and Character Education</w:t>
      </w:r>
      <w:r w:rsidRPr="00217D15">
        <w:rPr>
          <w:rFonts w:ascii="Times New Roman" w:hAnsi="Times New Roman"/>
          <w:szCs w:val="20"/>
          <w:lang w:val="en-GB"/>
        </w:rPr>
        <w:t>, (Notre Dame, IN: University of Notre Dame Press, 2005).</w:t>
      </w:r>
    </w:p>
  </w:footnote>
  <w:footnote w:id="51">
    <w:p w14:paraId="738CF4B5" w14:textId="77777777" w:rsidR="001B2335" w:rsidRPr="00217D15" w:rsidRDefault="001B2335">
      <w:pPr>
        <w:pStyle w:val="CV"/>
        <w:spacing w:after="0"/>
        <w:ind w:left="0" w:firstLine="0"/>
        <w:jc w:val="both"/>
        <w:rPr>
          <w:rFonts w:ascii="Times New Roman" w:hAnsi="Times New Roman"/>
          <w:noProof/>
          <w:szCs w:val="20"/>
        </w:rPr>
      </w:pPr>
      <w:r w:rsidRPr="009F2178">
        <w:rPr>
          <w:rStyle w:val="FootnoteReference"/>
          <w:rFonts w:ascii="Times New Roman" w:hAnsi="Times New Roman"/>
          <w:szCs w:val="20"/>
        </w:rPr>
        <w:footnoteRef/>
      </w:r>
      <w:r w:rsidRPr="009F2178">
        <w:rPr>
          <w:rFonts w:ascii="Times New Roman" w:hAnsi="Times New Roman"/>
          <w:szCs w:val="20"/>
        </w:rPr>
        <w:t xml:space="preserve"> In her </w:t>
      </w:r>
      <w:r w:rsidRPr="00217D15">
        <w:rPr>
          <w:rFonts w:ascii="Times New Roman" w:hAnsi="Times New Roman"/>
          <w:i/>
          <w:noProof/>
          <w:szCs w:val="20"/>
        </w:rPr>
        <w:t>On Virtue Ethics</w:t>
      </w:r>
      <w:r w:rsidRPr="00217D15">
        <w:rPr>
          <w:rFonts w:ascii="Times New Roman" w:hAnsi="Times New Roman"/>
          <w:noProof/>
          <w:szCs w:val="20"/>
        </w:rPr>
        <w:t>, (New York, NY: Oxford University Press), esp. pp. 28-9.</w:t>
      </w:r>
    </w:p>
  </w:footnote>
  <w:footnote w:id="52">
    <w:p w14:paraId="0194B354" w14:textId="77777777" w:rsidR="001B2335" w:rsidRPr="00217D15" w:rsidRDefault="001B2335">
      <w:pPr>
        <w:pStyle w:val="Referenzen"/>
        <w:ind w:left="0" w:firstLine="0"/>
        <w:jc w:val="both"/>
        <w:rPr>
          <w:rFonts w:ascii="Times New Roman" w:hAnsi="Times New Roman"/>
          <w:szCs w:val="20"/>
          <w:lang w:val="en-GB"/>
        </w:rPr>
      </w:pPr>
      <w:r w:rsidRPr="00217D15">
        <w:rPr>
          <w:rStyle w:val="FootnoteReference"/>
          <w:rFonts w:ascii="Times New Roman" w:hAnsi="Times New Roman"/>
          <w:szCs w:val="20"/>
          <w:lang w:val="en-GB"/>
        </w:rPr>
        <w:footnoteRef/>
      </w:r>
      <w:r w:rsidRPr="00217D15">
        <w:rPr>
          <w:rFonts w:ascii="Times New Roman" w:hAnsi="Times New Roman"/>
          <w:szCs w:val="20"/>
          <w:lang w:val="en-GB"/>
        </w:rPr>
        <w:t xml:space="preserve"> The empirical investigation of such common intuitions concerning virtues has become a major research area both in moral (J. Haidt &amp; S. Kesebir, ‘Morality’, in. S. Fiske &amp; D. Gilbert (Eds.), </w:t>
      </w:r>
      <w:r w:rsidRPr="00217D15">
        <w:rPr>
          <w:rFonts w:ascii="Times New Roman" w:hAnsi="Times New Roman"/>
          <w:i/>
          <w:szCs w:val="20"/>
          <w:lang w:val="en-GB"/>
        </w:rPr>
        <w:t>Handbook of Social Psychology</w:t>
      </w:r>
      <w:r w:rsidRPr="00217D15">
        <w:rPr>
          <w:rFonts w:ascii="Times New Roman" w:hAnsi="Times New Roman"/>
          <w:szCs w:val="20"/>
          <w:lang w:val="en-GB"/>
        </w:rPr>
        <w:t xml:space="preserve">, (Hobeken, NJ: Wiley, 2010), pp. 797-832) and positive (J. Shryack, M. F. Steger, R. F. Krueger, &amp; C. S. Kallie, ‘The Structure of Virtue: An Empirical Investigation of the Dimensionality of the Virtues in Action Inventory of Strengths’, </w:t>
      </w:r>
      <w:r w:rsidRPr="00217D15">
        <w:rPr>
          <w:rFonts w:ascii="Times New Roman" w:hAnsi="Times New Roman"/>
          <w:i/>
          <w:szCs w:val="20"/>
          <w:lang w:val="en-GB"/>
        </w:rPr>
        <w:t>Personality and Individual Differences,</w:t>
      </w:r>
      <w:r w:rsidRPr="00217D15">
        <w:rPr>
          <w:rFonts w:ascii="Times New Roman" w:hAnsi="Times New Roman"/>
          <w:szCs w:val="20"/>
          <w:lang w:val="en-GB"/>
        </w:rPr>
        <w:t xml:space="preserve"> (2010), pp. 714-719).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6657F8"/>
    <w:lvl w:ilvl="0">
      <w:start w:val="1"/>
      <w:numFmt w:val="bullet"/>
      <w:pStyle w:val="ListBullet"/>
      <w:lvlText w:val=""/>
      <w:lvlJc w:val="left"/>
      <w:pPr>
        <w:tabs>
          <w:tab w:val="num" w:pos="360"/>
        </w:tabs>
        <w:ind w:left="360" w:hanging="360"/>
      </w:pPr>
      <w:rPr>
        <w:rFonts w:ascii="Symbol" w:hAnsi="Symbol" w:hint="default"/>
        <w:lang w:val="de-DE"/>
      </w:rPr>
    </w:lvl>
  </w:abstractNum>
  <w:abstractNum w:abstractNumId="1">
    <w:nsid w:val="39855A51"/>
    <w:multiLevelType w:val="hybridMultilevel"/>
    <w:tmpl w:val="269EBE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DFD47BC"/>
    <w:multiLevelType w:val="hybridMultilevel"/>
    <w:tmpl w:val="BCCC7ED8"/>
    <w:lvl w:ilvl="0" w:tplc="F950FB18">
      <w:start w:val="1"/>
      <w:numFmt w:val="decimal"/>
      <w:lvlText w:val="(%1)"/>
      <w:lvlJc w:val="left"/>
      <w:pPr>
        <w:tabs>
          <w:tab w:val="num" w:pos="1117"/>
        </w:tabs>
        <w:ind w:left="1117" w:hanging="397"/>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AB"/>
    <w:rsid w:val="00027818"/>
    <w:rsid w:val="00036388"/>
    <w:rsid w:val="000370EA"/>
    <w:rsid w:val="00050D34"/>
    <w:rsid w:val="000A21B6"/>
    <w:rsid w:val="000B236C"/>
    <w:rsid w:val="000C3A43"/>
    <w:rsid w:val="000C7CBC"/>
    <w:rsid w:val="000D76EA"/>
    <w:rsid w:val="000D7F86"/>
    <w:rsid w:val="000E7EBA"/>
    <w:rsid w:val="000F27E7"/>
    <w:rsid w:val="000F6C2D"/>
    <w:rsid w:val="00103CCF"/>
    <w:rsid w:val="0010686D"/>
    <w:rsid w:val="0011184A"/>
    <w:rsid w:val="00140454"/>
    <w:rsid w:val="00146752"/>
    <w:rsid w:val="001753E8"/>
    <w:rsid w:val="001A67DA"/>
    <w:rsid w:val="001B2335"/>
    <w:rsid w:val="001C430A"/>
    <w:rsid w:val="001C7D14"/>
    <w:rsid w:val="001E0C23"/>
    <w:rsid w:val="001F2CB2"/>
    <w:rsid w:val="00203774"/>
    <w:rsid w:val="00217D15"/>
    <w:rsid w:val="00221F45"/>
    <w:rsid w:val="00221F53"/>
    <w:rsid w:val="0022218B"/>
    <w:rsid w:val="00224418"/>
    <w:rsid w:val="00225AD6"/>
    <w:rsid w:val="002266E7"/>
    <w:rsid w:val="00231614"/>
    <w:rsid w:val="00233085"/>
    <w:rsid w:val="00233F9C"/>
    <w:rsid w:val="00237EF9"/>
    <w:rsid w:val="00255E31"/>
    <w:rsid w:val="002625E6"/>
    <w:rsid w:val="0028217E"/>
    <w:rsid w:val="002A0CCD"/>
    <w:rsid w:val="002A22A8"/>
    <w:rsid w:val="002B1524"/>
    <w:rsid w:val="002B4611"/>
    <w:rsid w:val="002B566D"/>
    <w:rsid w:val="002C0B46"/>
    <w:rsid w:val="002E225A"/>
    <w:rsid w:val="002E59F4"/>
    <w:rsid w:val="002F08DE"/>
    <w:rsid w:val="002F2B94"/>
    <w:rsid w:val="00314E20"/>
    <w:rsid w:val="00322FF3"/>
    <w:rsid w:val="0032651F"/>
    <w:rsid w:val="00332C49"/>
    <w:rsid w:val="00345094"/>
    <w:rsid w:val="00350B98"/>
    <w:rsid w:val="00364016"/>
    <w:rsid w:val="0037309C"/>
    <w:rsid w:val="003817A8"/>
    <w:rsid w:val="003855AB"/>
    <w:rsid w:val="00387A1A"/>
    <w:rsid w:val="003B0FFB"/>
    <w:rsid w:val="003C7B6F"/>
    <w:rsid w:val="003D5759"/>
    <w:rsid w:val="003E3517"/>
    <w:rsid w:val="00433107"/>
    <w:rsid w:val="00437DDD"/>
    <w:rsid w:val="0045446D"/>
    <w:rsid w:val="00487697"/>
    <w:rsid w:val="00492CEC"/>
    <w:rsid w:val="00494E56"/>
    <w:rsid w:val="00494E8D"/>
    <w:rsid w:val="00496725"/>
    <w:rsid w:val="004A2EAD"/>
    <w:rsid w:val="004B0387"/>
    <w:rsid w:val="004B7AAC"/>
    <w:rsid w:val="004E4B69"/>
    <w:rsid w:val="004F583C"/>
    <w:rsid w:val="004F6E35"/>
    <w:rsid w:val="005025C4"/>
    <w:rsid w:val="005039C3"/>
    <w:rsid w:val="005072AA"/>
    <w:rsid w:val="0051034D"/>
    <w:rsid w:val="00516350"/>
    <w:rsid w:val="0052298F"/>
    <w:rsid w:val="005279C8"/>
    <w:rsid w:val="00532D70"/>
    <w:rsid w:val="0053500B"/>
    <w:rsid w:val="00545D02"/>
    <w:rsid w:val="00550D16"/>
    <w:rsid w:val="0055378C"/>
    <w:rsid w:val="0055574E"/>
    <w:rsid w:val="00563570"/>
    <w:rsid w:val="0056417E"/>
    <w:rsid w:val="005668FE"/>
    <w:rsid w:val="00572141"/>
    <w:rsid w:val="00580B22"/>
    <w:rsid w:val="00581EE7"/>
    <w:rsid w:val="00586F50"/>
    <w:rsid w:val="005936B3"/>
    <w:rsid w:val="005952AB"/>
    <w:rsid w:val="005A0A68"/>
    <w:rsid w:val="005A5AB0"/>
    <w:rsid w:val="005B6BC3"/>
    <w:rsid w:val="005F1B8A"/>
    <w:rsid w:val="00626A63"/>
    <w:rsid w:val="00651E58"/>
    <w:rsid w:val="00681F2A"/>
    <w:rsid w:val="006A7020"/>
    <w:rsid w:val="006A744E"/>
    <w:rsid w:val="006C0060"/>
    <w:rsid w:val="006C4946"/>
    <w:rsid w:val="006D1A26"/>
    <w:rsid w:val="006E5BFD"/>
    <w:rsid w:val="0072491B"/>
    <w:rsid w:val="00730EBE"/>
    <w:rsid w:val="00732077"/>
    <w:rsid w:val="00735D5E"/>
    <w:rsid w:val="00742555"/>
    <w:rsid w:val="0077755F"/>
    <w:rsid w:val="00790E95"/>
    <w:rsid w:val="00791117"/>
    <w:rsid w:val="007A0801"/>
    <w:rsid w:val="007A7A75"/>
    <w:rsid w:val="007B3EBD"/>
    <w:rsid w:val="007C5512"/>
    <w:rsid w:val="007D7208"/>
    <w:rsid w:val="007E005D"/>
    <w:rsid w:val="007E45E1"/>
    <w:rsid w:val="007E51C2"/>
    <w:rsid w:val="007F5E5E"/>
    <w:rsid w:val="00800ACE"/>
    <w:rsid w:val="00805389"/>
    <w:rsid w:val="008070C6"/>
    <w:rsid w:val="008103DE"/>
    <w:rsid w:val="00833A84"/>
    <w:rsid w:val="00836D33"/>
    <w:rsid w:val="00842AE4"/>
    <w:rsid w:val="00847A91"/>
    <w:rsid w:val="00873102"/>
    <w:rsid w:val="0087352F"/>
    <w:rsid w:val="0088232B"/>
    <w:rsid w:val="00894BA9"/>
    <w:rsid w:val="008A3262"/>
    <w:rsid w:val="008A6895"/>
    <w:rsid w:val="008B4EC7"/>
    <w:rsid w:val="008C12BF"/>
    <w:rsid w:val="008C6255"/>
    <w:rsid w:val="008D2C8B"/>
    <w:rsid w:val="008F217C"/>
    <w:rsid w:val="00911B46"/>
    <w:rsid w:val="00927362"/>
    <w:rsid w:val="00930449"/>
    <w:rsid w:val="00944A8A"/>
    <w:rsid w:val="009833A2"/>
    <w:rsid w:val="00984BB1"/>
    <w:rsid w:val="00996E76"/>
    <w:rsid w:val="009A2B14"/>
    <w:rsid w:val="009A3A37"/>
    <w:rsid w:val="009A5C22"/>
    <w:rsid w:val="009D6850"/>
    <w:rsid w:val="009F2178"/>
    <w:rsid w:val="009F2E07"/>
    <w:rsid w:val="00A009AF"/>
    <w:rsid w:val="00A06447"/>
    <w:rsid w:val="00A518FF"/>
    <w:rsid w:val="00A571F4"/>
    <w:rsid w:val="00A75731"/>
    <w:rsid w:val="00A81450"/>
    <w:rsid w:val="00A81621"/>
    <w:rsid w:val="00AA6E9F"/>
    <w:rsid w:val="00AB6155"/>
    <w:rsid w:val="00AB6259"/>
    <w:rsid w:val="00AF41D0"/>
    <w:rsid w:val="00AF6620"/>
    <w:rsid w:val="00AF6FED"/>
    <w:rsid w:val="00B21C69"/>
    <w:rsid w:val="00B2457D"/>
    <w:rsid w:val="00B3433A"/>
    <w:rsid w:val="00B367F5"/>
    <w:rsid w:val="00B43BC3"/>
    <w:rsid w:val="00B61EB0"/>
    <w:rsid w:val="00BA7CB1"/>
    <w:rsid w:val="00BB326D"/>
    <w:rsid w:val="00BB3D88"/>
    <w:rsid w:val="00BB719A"/>
    <w:rsid w:val="00BC2BA8"/>
    <w:rsid w:val="00BC2D75"/>
    <w:rsid w:val="00BE282D"/>
    <w:rsid w:val="00C10CC4"/>
    <w:rsid w:val="00C61412"/>
    <w:rsid w:val="00C64FCC"/>
    <w:rsid w:val="00C72B44"/>
    <w:rsid w:val="00C931BD"/>
    <w:rsid w:val="00C9390C"/>
    <w:rsid w:val="00CA1537"/>
    <w:rsid w:val="00CC145B"/>
    <w:rsid w:val="00CD1538"/>
    <w:rsid w:val="00CF6694"/>
    <w:rsid w:val="00D16F51"/>
    <w:rsid w:val="00D2785B"/>
    <w:rsid w:val="00D33754"/>
    <w:rsid w:val="00D344EE"/>
    <w:rsid w:val="00D512AA"/>
    <w:rsid w:val="00D56C37"/>
    <w:rsid w:val="00D9453E"/>
    <w:rsid w:val="00DD24D0"/>
    <w:rsid w:val="00DD3E21"/>
    <w:rsid w:val="00DD5FCC"/>
    <w:rsid w:val="00E012C0"/>
    <w:rsid w:val="00E111B4"/>
    <w:rsid w:val="00E2568D"/>
    <w:rsid w:val="00E2602D"/>
    <w:rsid w:val="00E27E7A"/>
    <w:rsid w:val="00E46FBA"/>
    <w:rsid w:val="00E57C68"/>
    <w:rsid w:val="00E80DC2"/>
    <w:rsid w:val="00E84D8E"/>
    <w:rsid w:val="00E85C23"/>
    <w:rsid w:val="00EB5E6E"/>
    <w:rsid w:val="00EC1258"/>
    <w:rsid w:val="00EE7024"/>
    <w:rsid w:val="00F05646"/>
    <w:rsid w:val="00F1135E"/>
    <w:rsid w:val="00F316AD"/>
    <w:rsid w:val="00F34AB4"/>
    <w:rsid w:val="00F36E5F"/>
    <w:rsid w:val="00F4569C"/>
    <w:rsid w:val="00F5634D"/>
    <w:rsid w:val="00F620B3"/>
    <w:rsid w:val="00FC7DA6"/>
    <w:rsid w:val="00FF040F"/>
    <w:rsid w:val="00FF3600"/>
    <w:rsid w:val="00FF3A4F"/>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D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AB"/>
    <w:pPr>
      <w:spacing w:after="0"/>
    </w:pPr>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2625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855AB"/>
    <w:pPr>
      <w:spacing w:after="60" w:line="360" w:lineRule="auto"/>
      <w:ind w:firstLine="709"/>
      <w:jc w:val="both"/>
    </w:pPr>
    <w:rPr>
      <w:rFonts w:eastAsia="Calibri" w:cs="Arial"/>
      <w:sz w:val="20"/>
      <w:lang w:val="en-GB" w:eastAsia="en-US"/>
    </w:rPr>
  </w:style>
  <w:style w:type="character" w:customStyle="1" w:styleId="BodyTextChar">
    <w:name w:val="Body Text Char"/>
    <w:basedOn w:val="DefaultParagraphFont"/>
    <w:link w:val="BodyText"/>
    <w:uiPriority w:val="99"/>
    <w:rsid w:val="003855AB"/>
    <w:rPr>
      <w:rFonts w:ascii="Arial" w:eastAsia="Calibri" w:hAnsi="Arial" w:cs="Arial"/>
      <w:sz w:val="20"/>
      <w:lang w:val="en-GB" w:eastAsia="en-US"/>
    </w:rPr>
  </w:style>
  <w:style w:type="character" w:customStyle="1" w:styleId="Heading1Char">
    <w:name w:val="Heading 1 Char"/>
    <w:basedOn w:val="DefaultParagraphFont"/>
    <w:link w:val="Heading1"/>
    <w:rsid w:val="002625E6"/>
    <w:rPr>
      <w:rFonts w:ascii="Arial" w:eastAsia="Times New Roman" w:hAnsi="Arial" w:cs="Times New Roman"/>
      <w:b/>
      <w:bCs/>
      <w:sz w:val="22"/>
      <w:lang w:val="de-DE" w:eastAsia="de-DE"/>
    </w:rPr>
  </w:style>
  <w:style w:type="paragraph" w:styleId="ListBullet">
    <w:name w:val="List Bullet"/>
    <w:basedOn w:val="Normal"/>
    <w:uiPriority w:val="99"/>
    <w:unhideWhenUsed/>
    <w:rsid w:val="000C3A43"/>
    <w:pPr>
      <w:numPr>
        <w:numId w:val="2"/>
      </w:numPr>
      <w:spacing w:after="200" w:line="360" w:lineRule="auto"/>
      <w:contextualSpacing/>
    </w:pPr>
    <w:rPr>
      <w:rFonts w:eastAsia="Calibri" w:cs="Arial"/>
      <w:sz w:val="20"/>
      <w:lang w:val="en-GB" w:eastAsia="en-US"/>
    </w:rPr>
  </w:style>
  <w:style w:type="paragraph" w:styleId="FootnoteText">
    <w:name w:val="footnote text"/>
    <w:basedOn w:val="Normal"/>
    <w:link w:val="FootnoteTextChar"/>
    <w:rsid w:val="00AA6E9F"/>
    <w:pPr>
      <w:suppressAutoHyphens/>
      <w:spacing w:line="480" w:lineRule="auto"/>
    </w:pPr>
    <w:rPr>
      <w:rFonts w:ascii="Times New Roman" w:hAnsi="Times New Roman"/>
      <w:sz w:val="20"/>
      <w:szCs w:val="20"/>
      <w:lang w:val="x-none" w:eastAsia="en-US"/>
    </w:rPr>
  </w:style>
  <w:style w:type="character" w:customStyle="1" w:styleId="FootnoteTextChar">
    <w:name w:val="Footnote Text Char"/>
    <w:basedOn w:val="DefaultParagraphFont"/>
    <w:link w:val="FootnoteText"/>
    <w:rsid w:val="00AA6E9F"/>
    <w:rPr>
      <w:rFonts w:ascii="Times New Roman" w:eastAsia="Times New Roman" w:hAnsi="Times New Roman" w:cs="Times New Roman"/>
      <w:sz w:val="20"/>
      <w:szCs w:val="20"/>
      <w:lang w:val="x-none" w:eastAsia="en-US"/>
    </w:rPr>
  </w:style>
  <w:style w:type="character" w:styleId="FootnoteReference">
    <w:name w:val="footnote reference"/>
    <w:rsid w:val="00AA6E9F"/>
    <w:rPr>
      <w:vertAlign w:val="superscript"/>
    </w:rPr>
  </w:style>
  <w:style w:type="paragraph" w:customStyle="1" w:styleId="Referenzen">
    <w:name w:val="Referenzen"/>
    <w:basedOn w:val="Normal"/>
    <w:qFormat/>
    <w:rsid w:val="00AA6E9F"/>
    <w:pPr>
      <w:tabs>
        <w:tab w:val="left" w:pos="2127"/>
      </w:tabs>
      <w:ind w:left="720" w:hanging="720"/>
    </w:pPr>
    <w:rPr>
      <w:rFonts w:eastAsia="Calibri"/>
      <w:noProof/>
      <w:sz w:val="20"/>
      <w:lang w:val="en-US" w:eastAsia="x-none"/>
    </w:rPr>
  </w:style>
  <w:style w:type="paragraph" w:styleId="Footer">
    <w:name w:val="footer"/>
    <w:basedOn w:val="Normal"/>
    <w:link w:val="FooterChar"/>
    <w:uiPriority w:val="99"/>
    <w:unhideWhenUsed/>
    <w:rsid w:val="009F2E07"/>
    <w:pPr>
      <w:tabs>
        <w:tab w:val="center" w:pos="4320"/>
        <w:tab w:val="right" w:pos="8640"/>
      </w:tabs>
    </w:pPr>
  </w:style>
  <w:style w:type="character" w:customStyle="1" w:styleId="FooterChar">
    <w:name w:val="Footer Char"/>
    <w:basedOn w:val="DefaultParagraphFont"/>
    <w:link w:val="Footer"/>
    <w:uiPriority w:val="99"/>
    <w:rsid w:val="009F2E07"/>
    <w:rPr>
      <w:rFonts w:ascii="Arial" w:eastAsia="Times New Roman" w:hAnsi="Arial" w:cs="Times New Roman"/>
      <w:sz w:val="22"/>
      <w:lang w:val="de-DE" w:eastAsia="de-DE"/>
    </w:rPr>
  </w:style>
  <w:style w:type="character" w:styleId="PageNumber">
    <w:name w:val="page number"/>
    <w:basedOn w:val="DefaultParagraphFont"/>
    <w:uiPriority w:val="99"/>
    <w:semiHidden/>
    <w:unhideWhenUsed/>
    <w:rsid w:val="009F2E07"/>
  </w:style>
  <w:style w:type="character" w:styleId="CommentReference">
    <w:name w:val="annotation reference"/>
    <w:basedOn w:val="DefaultParagraphFont"/>
    <w:uiPriority w:val="99"/>
    <w:semiHidden/>
    <w:unhideWhenUsed/>
    <w:rsid w:val="00532D70"/>
    <w:rPr>
      <w:sz w:val="18"/>
      <w:szCs w:val="18"/>
    </w:rPr>
  </w:style>
  <w:style w:type="paragraph" w:styleId="CommentText">
    <w:name w:val="annotation text"/>
    <w:basedOn w:val="Normal"/>
    <w:link w:val="CommentTextChar"/>
    <w:semiHidden/>
    <w:unhideWhenUsed/>
    <w:rsid w:val="00532D70"/>
    <w:rPr>
      <w:sz w:val="24"/>
    </w:rPr>
  </w:style>
  <w:style w:type="character" w:customStyle="1" w:styleId="CommentTextChar">
    <w:name w:val="Comment Text Char"/>
    <w:basedOn w:val="DefaultParagraphFont"/>
    <w:link w:val="CommentText"/>
    <w:semiHidden/>
    <w:rsid w:val="00532D70"/>
    <w:rPr>
      <w:rFonts w:ascii="Arial" w:eastAsia="Times New Roman" w:hAnsi="Arial" w:cs="Times New Roman"/>
      <w:lang w:val="de-DE" w:eastAsia="de-DE"/>
    </w:rPr>
  </w:style>
  <w:style w:type="paragraph" w:styleId="CommentSubject">
    <w:name w:val="annotation subject"/>
    <w:basedOn w:val="CommentText"/>
    <w:next w:val="CommentText"/>
    <w:link w:val="CommentSubjectChar"/>
    <w:uiPriority w:val="99"/>
    <w:semiHidden/>
    <w:unhideWhenUsed/>
    <w:rsid w:val="00532D70"/>
    <w:rPr>
      <w:b/>
      <w:bCs/>
      <w:sz w:val="20"/>
      <w:szCs w:val="20"/>
    </w:rPr>
  </w:style>
  <w:style w:type="character" w:customStyle="1" w:styleId="CommentSubjectChar">
    <w:name w:val="Comment Subject Char"/>
    <w:basedOn w:val="CommentTextChar"/>
    <w:link w:val="CommentSubject"/>
    <w:uiPriority w:val="99"/>
    <w:semiHidden/>
    <w:rsid w:val="00532D70"/>
    <w:rPr>
      <w:rFonts w:ascii="Arial" w:eastAsia="Times New Roman" w:hAnsi="Arial" w:cs="Times New Roman"/>
      <w:b/>
      <w:bCs/>
      <w:sz w:val="20"/>
      <w:szCs w:val="20"/>
      <w:lang w:val="de-DE" w:eastAsia="de-DE"/>
    </w:rPr>
  </w:style>
  <w:style w:type="paragraph" w:styleId="BalloonText">
    <w:name w:val="Balloon Text"/>
    <w:basedOn w:val="Normal"/>
    <w:link w:val="BalloonTextChar"/>
    <w:uiPriority w:val="99"/>
    <w:semiHidden/>
    <w:unhideWhenUsed/>
    <w:rsid w:val="00532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D70"/>
    <w:rPr>
      <w:rFonts w:ascii="Lucida Grande" w:eastAsia="Times New Roman" w:hAnsi="Lucida Grande" w:cs="Lucida Grande"/>
      <w:sz w:val="18"/>
      <w:szCs w:val="18"/>
      <w:lang w:val="de-DE" w:eastAsia="de-DE"/>
    </w:rPr>
  </w:style>
  <w:style w:type="paragraph" w:customStyle="1" w:styleId="CV">
    <w:name w:val="CV"/>
    <w:basedOn w:val="BodyText"/>
    <w:qFormat/>
    <w:rsid w:val="00D16F51"/>
    <w:pPr>
      <w:tabs>
        <w:tab w:val="left" w:pos="2127"/>
      </w:tabs>
      <w:spacing w:after="120" w:line="240" w:lineRule="auto"/>
      <w:ind w:left="2127" w:hanging="2127"/>
      <w:jc w:val="left"/>
    </w:pPr>
    <w:rPr>
      <w:rFonts w:cs="Times New Roman"/>
      <w:lang w:eastAsia="x-none"/>
    </w:rPr>
  </w:style>
  <w:style w:type="paragraph" w:customStyle="1" w:styleId="Figurecaption">
    <w:name w:val="Figure caption"/>
    <w:basedOn w:val="Normal"/>
    <w:rsid w:val="00545D02"/>
    <w:pPr>
      <w:spacing w:before="120" w:after="360"/>
      <w:ind w:left="709"/>
    </w:pPr>
    <w:rPr>
      <w:sz w:val="20"/>
      <w:szCs w:val="20"/>
      <w:lang w:val="en-GB" w:eastAsia="x-none"/>
    </w:rPr>
  </w:style>
  <w:style w:type="paragraph" w:styleId="Revision">
    <w:name w:val="Revision"/>
    <w:hidden/>
    <w:uiPriority w:val="99"/>
    <w:semiHidden/>
    <w:rsid w:val="00E84D8E"/>
    <w:pPr>
      <w:spacing w:after="0"/>
    </w:pPr>
    <w:rPr>
      <w:rFonts w:ascii="Arial" w:eastAsia="Times New Roman" w:hAnsi="Arial" w:cs="Times New Roman"/>
      <w:sz w:val="2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AB"/>
    <w:pPr>
      <w:spacing w:after="0"/>
    </w:pPr>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2625E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855AB"/>
    <w:pPr>
      <w:spacing w:after="60" w:line="360" w:lineRule="auto"/>
      <w:ind w:firstLine="709"/>
      <w:jc w:val="both"/>
    </w:pPr>
    <w:rPr>
      <w:rFonts w:eastAsia="Calibri" w:cs="Arial"/>
      <w:sz w:val="20"/>
      <w:lang w:val="en-GB" w:eastAsia="en-US"/>
    </w:rPr>
  </w:style>
  <w:style w:type="character" w:customStyle="1" w:styleId="BodyTextChar">
    <w:name w:val="Body Text Char"/>
    <w:basedOn w:val="DefaultParagraphFont"/>
    <w:link w:val="BodyText"/>
    <w:uiPriority w:val="99"/>
    <w:rsid w:val="003855AB"/>
    <w:rPr>
      <w:rFonts w:ascii="Arial" w:eastAsia="Calibri" w:hAnsi="Arial" w:cs="Arial"/>
      <w:sz w:val="20"/>
      <w:lang w:val="en-GB" w:eastAsia="en-US"/>
    </w:rPr>
  </w:style>
  <w:style w:type="character" w:customStyle="1" w:styleId="Heading1Char">
    <w:name w:val="Heading 1 Char"/>
    <w:basedOn w:val="DefaultParagraphFont"/>
    <w:link w:val="Heading1"/>
    <w:rsid w:val="002625E6"/>
    <w:rPr>
      <w:rFonts w:ascii="Arial" w:eastAsia="Times New Roman" w:hAnsi="Arial" w:cs="Times New Roman"/>
      <w:b/>
      <w:bCs/>
      <w:sz w:val="22"/>
      <w:lang w:val="de-DE" w:eastAsia="de-DE"/>
    </w:rPr>
  </w:style>
  <w:style w:type="paragraph" w:styleId="ListBullet">
    <w:name w:val="List Bullet"/>
    <w:basedOn w:val="Normal"/>
    <w:uiPriority w:val="99"/>
    <w:unhideWhenUsed/>
    <w:rsid w:val="000C3A43"/>
    <w:pPr>
      <w:numPr>
        <w:numId w:val="2"/>
      </w:numPr>
      <w:spacing w:after="200" w:line="360" w:lineRule="auto"/>
      <w:contextualSpacing/>
    </w:pPr>
    <w:rPr>
      <w:rFonts w:eastAsia="Calibri" w:cs="Arial"/>
      <w:sz w:val="20"/>
      <w:lang w:val="en-GB" w:eastAsia="en-US"/>
    </w:rPr>
  </w:style>
  <w:style w:type="paragraph" w:styleId="FootnoteText">
    <w:name w:val="footnote text"/>
    <w:basedOn w:val="Normal"/>
    <w:link w:val="FootnoteTextChar"/>
    <w:rsid w:val="00AA6E9F"/>
    <w:pPr>
      <w:suppressAutoHyphens/>
      <w:spacing w:line="480" w:lineRule="auto"/>
    </w:pPr>
    <w:rPr>
      <w:rFonts w:ascii="Times New Roman" w:hAnsi="Times New Roman"/>
      <w:sz w:val="20"/>
      <w:szCs w:val="20"/>
      <w:lang w:val="x-none" w:eastAsia="en-US"/>
    </w:rPr>
  </w:style>
  <w:style w:type="character" w:customStyle="1" w:styleId="FootnoteTextChar">
    <w:name w:val="Footnote Text Char"/>
    <w:basedOn w:val="DefaultParagraphFont"/>
    <w:link w:val="FootnoteText"/>
    <w:rsid w:val="00AA6E9F"/>
    <w:rPr>
      <w:rFonts w:ascii="Times New Roman" w:eastAsia="Times New Roman" w:hAnsi="Times New Roman" w:cs="Times New Roman"/>
      <w:sz w:val="20"/>
      <w:szCs w:val="20"/>
      <w:lang w:val="x-none" w:eastAsia="en-US"/>
    </w:rPr>
  </w:style>
  <w:style w:type="character" w:styleId="FootnoteReference">
    <w:name w:val="footnote reference"/>
    <w:rsid w:val="00AA6E9F"/>
    <w:rPr>
      <w:vertAlign w:val="superscript"/>
    </w:rPr>
  </w:style>
  <w:style w:type="paragraph" w:customStyle="1" w:styleId="Referenzen">
    <w:name w:val="Referenzen"/>
    <w:basedOn w:val="Normal"/>
    <w:qFormat/>
    <w:rsid w:val="00AA6E9F"/>
    <w:pPr>
      <w:tabs>
        <w:tab w:val="left" w:pos="2127"/>
      </w:tabs>
      <w:ind w:left="720" w:hanging="720"/>
    </w:pPr>
    <w:rPr>
      <w:rFonts w:eastAsia="Calibri"/>
      <w:noProof/>
      <w:sz w:val="20"/>
      <w:lang w:val="en-US" w:eastAsia="x-none"/>
    </w:rPr>
  </w:style>
  <w:style w:type="paragraph" w:styleId="Footer">
    <w:name w:val="footer"/>
    <w:basedOn w:val="Normal"/>
    <w:link w:val="FooterChar"/>
    <w:uiPriority w:val="99"/>
    <w:unhideWhenUsed/>
    <w:rsid w:val="009F2E07"/>
    <w:pPr>
      <w:tabs>
        <w:tab w:val="center" w:pos="4320"/>
        <w:tab w:val="right" w:pos="8640"/>
      </w:tabs>
    </w:pPr>
  </w:style>
  <w:style w:type="character" w:customStyle="1" w:styleId="FooterChar">
    <w:name w:val="Footer Char"/>
    <w:basedOn w:val="DefaultParagraphFont"/>
    <w:link w:val="Footer"/>
    <w:uiPriority w:val="99"/>
    <w:rsid w:val="009F2E07"/>
    <w:rPr>
      <w:rFonts w:ascii="Arial" w:eastAsia="Times New Roman" w:hAnsi="Arial" w:cs="Times New Roman"/>
      <w:sz w:val="22"/>
      <w:lang w:val="de-DE" w:eastAsia="de-DE"/>
    </w:rPr>
  </w:style>
  <w:style w:type="character" w:styleId="PageNumber">
    <w:name w:val="page number"/>
    <w:basedOn w:val="DefaultParagraphFont"/>
    <w:uiPriority w:val="99"/>
    <w:semiHidden/>
    <w:unhideWhenUsed/>
    <w:rsid w:val="009F2E07"/>
  </w:style>
  <w:style w:type="character" w:styleId="CommentReference">
    <w:name w:val="annotation reference"/>
    <w:basedOn w:val="DefaultParagraphFont"/>
    <w:uiPriority w:val="99"/>
    <w:semiHidden/>
    <w:unhideWhenUsed/>
    <w:rsid w:val="00532D70"/>
    <w:rPr>
      <w:sz w:val="18"/>
      <w:szCs w:val="18"/>
    </w:rPr>
  </w:style>
  <w:style w:type="paragraph" w:styleId="CommentText">
    <w:name w:val="annotation text"/>
    <w:basedOn w:val="Normal"/>
    <w:link w:val="CommentTextChar"/>
    <w:semiHidden/>
    <w:unhideWhenUsed/>
    <w:rsid w:val="00532D70"/>
    <w:rPr>
      <w:sz w:val="24"/>
    </w:rPr>
  </w:style>
  <w:style w:type="character" w:customStyle="1" w:styleId="CommentTextChar">
    <w:name w:val="Comment Text Char"/>
    <w:basedOn w:val="DefaultParagraphFont"/>
    <w:link w:val="CommentText"/>
    <w:semiHidden/>
    <w:rsid w:val="00532D70"/>
    <w:rPr>
      <w:rFonts w:ascii="Arial" w:eastAsia="Times New Roman" w:hAnsi="Arial" w:cs="Times New Roman"/>
      <w:lang w:val="de-DE" w:eastAsia="de-DE"/>
    </w:rPr>
  </w:style>
  <w:style w:type="paragraph" w:styleId="CommentSubject">
    <w:name w:val="annotation subject"/>
    <w:basedOn w:val="CommentText"/>
    <w:next w:val="CommentText"/>
    <w:link w:val="CommentSubjectChar"/>
    <w:uiPriority w:val="99"/>
    <w:semiHidden/>
    <w:unhideWhenUsed/>
    <w:rsid w:val="00532D70"/>
    <w:rPr>
      <w:b/>
      <w:bCs/>
      <w:sz w:val="20"/>
      <w:szCs w:val="20"/>
    </w:rPr>
  </w:style>
  <w:style w:type="character" w:customStyle="1" w:styleId="CommentSubjectChar">
    <w:name w:val="Comment Subject Char"/>
    <w:basedOn w:val="CommentTextChar"/>
    <w:link w:val="CommentSubject"/>
    <w:uiPriority w:val="99"/>
    <w:semiHidden/>
    <w:rsid w:val="00532D70"/>
    <w:rPr>
      <w:rFonts w:ascii="Arial" w:eastAsia="Times New Roman" w:hAnsi="Arial" w:cs="Times New Roman"/>
      <w:b/>
      <w:bCs/>
      <w:sz w:val="20"/>
      <w:szCs w:val="20"/>
      <w:lang w:val="de-DE" w:eastAsia="de-DE"/>
    </w:rPr>
  </w:style>
  <w:style w:type="paragraph" w:styleId="BalloonText">
    <w:name w:val="Balloon Text"/>
    <w:basedOn w:val="Normal"/>
    <w:link w:val="BalloonTextChar"/>
    <w:uiPriority w:val="99"/>
    <w:semiHidden/>
    <w:unhideWhenUsed/>
    <w:rsid w:val="00532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D70"/>
    <w:rPr>
      <w:rFonts w:ascii="Lucida Grande" w:eastAsia="Times New Roman" w:hAnsi="Lucida Grande" w:cs="Lucida Grande"/>
      <w:sz w:val="18"/>
      <w:szCs w:val="18"/>
      <w:lang w:val="de-DE" w:eastAsia="de-DE"/>
    </w:rPr>
  </w:style>
  <w:style w:type="paragraph" w:customStyle="1" w:styleId="CV">
    <w:name w:val="CV"/>
    <w:basedOn w:val="BodyText"/>
    <w:qFormat/>
    <w:rsid w:val="00D16F51"/>
    <w:pPr>
      <w:tabs>
        <w:tab w:val="left" w:pos="2127"/>
      </w:tabs>
      <w:spacing w:after="120" w:line="240" w:lineRule="auto"/>
      <w:ind w:left="2127" w:hanging="2127"/>
      <w:jc w:val="left"/>
    </w:pPr>
    <w:rPr>
      <w:rFonts w:cs="Times New Roman"/>
      <w:lang w:eastAsia="x-none"/>
    </w:rPr>
  </w:style>
  <w:style w:type="paragraph" w:customStyle="1" w:styleId="Figurecaption">
    <w:name w:val="Figure caption"/>
    <w:basedOn w:val="Normal"/>
    <w:rsid w:val="00545D02"/>
    <w:pPr>
      <w:spacing w:before="120" w:after="360"/>
      <w:ind w:left="709"/>
    </w:pPr>
    <w:rPr>
      <w:sz w:val="20"/>
      <w:szCs w:val="20"/>
      <w:lang w:val="en-GB" w:eastAsia="x-none"/>
    </w:rPr>
  </w:style>
  <w:style w:type="paragraph" w:styleId="Revision">
    <w:name w:val="Revision"/>
    <w:hidden/>
    <w:uiPriority w:val="99"/>
    <w:semiHidden/>
    <w:rsid w:val="00E84D8E"/>
    <w:pPr>
      <w:spacing w:after="0"/>
    </w:pPr>
    <w:rPr>
      <w:rFonts w:ascii="Arial" w:eastAsia="Times New Roman" w:hAnsi="Arial" w:cs="Times New Roma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8144</Words>
  <Characters>46423</Characters>
  <Application>Microsoft Macintosh Word</Application>
  <DocSecurity>0</DocSecurity>
  <Lines>386</Lines>
  <Paragraphs>108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atany</dc:creator>
  <cp:lastModifiedBy>Attila Tanyi</cp:lastModifiedBy>
  <cp:revision>3</cp:revision>
  <cp:lastPrinted>2013-08-14T08:31:00Z</cp:lastPrinted>
  <dcterms:created xsi:type="dcterms:W3CDTF">2013-10-30T17:24:00Z</dcterms:created>
  <dcterms:modified xsi:type="dcterms:W3CDTF">2014-02-12T17:35:00Z</dcterms:modified>
</cp:coreProperties>
</file>