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57B81" w14:textId="77777777" w:rsidR="006521F6" w:rsidRPr="006521F6" w:rsidRDefault="006521F6" w:rsidP="006521F6">
      <w:pPr>
        <w:jc w:val="both"/>
        <w:rPr>
          <w:rFonts w:ascii="Arial" w:hAnsi="Arial" w:cs="Arial"/>
          <w:lang w:val="en-GB"/>
        </w:rPr>
      </w:pPr>
      <w:r w:rsidRPr="006521F6">
        <w:rPr>
          <w:rFonts w:ascii="Arial" w:hAnsi="Arial" w:cs="Arial"/>
          <w:b/>
          <w:bCs/>
        </w:rPr>
        <w:t xml:space="preserve">Figure 1. Carbon isotope ratios correlate with phylogenetic relationships of </w:t>
      </w:r>
      <w:proofErr w:type="spellStart"/>
      <w:r w:rsidRPr="006521F6">
        <w:rPr>
          <w:rFonts w:ascii="Arial" w:hAnsi="Arial" w:cs="Arial"/>
          <w:b/>
          <w:bCs/>
          <w:i/>
          <w:iCs/>
        </w:rPr>
        <w:t>Kalanchoë</w:t>
      </w:r>
      <w:proofErr w:type="spellEnd"/>
      <w:r w:rsidRPr="006521F6">
        <w:rPr>
          <w:rFonts w:ascii="Arial" w:hAnsi="Arial" w:cs="Arial"/>
          <w:b/>
          <w:bCs/>
        </w:rPr>
        <w:t xml:space="preserve"> species. </w:t>
      </w:r>
      <w:r w:rsidRPr="006521F6">
        <w:rPr>
          <w:rFonts w:ascii="Arial" w:hAnsi="Arial" w:cs="Arial"/>
        </w:rPr>
        <w:t xml:space="preserve">Basal, group I </w:t>
      </w:r>
      <w:proofErr w:type="spellStart"/>
      <w:r w:rsidRPr="006521F6">
        <w:rPr>
          <w:rFonts w:ascii="Arial" w:hAnsi="Arial" w:cs="Arial"/>
        </w:rPr>
        <w:t>Kalanchoës</w:t>
      </w:r>
      <w:proofErr w:type="spellEnd"/>
      <w:r w:rsidRPr="006521F6">
        <w:rPr>
          <w:rFonts w:ascii="Arial" w:hAnsi="Arial" w:cs="Arial"/>
        </w:rPr>
        <w:t xml:space="preserve"> (</w:t>
      </w:r>
      <w:proofErr w:type="spellStart"/>
      <w:r w:rsidRPr="006521F6">
        <w:rPr>
          <w:rFonts w:ascii="Arial" w:hAnsi="Arial" w:cs="Arial"/>
        </w:rPr>
        <w:t>Kitchingia</w:t>
      </w:r>
      <w:proofErr w:type="spellEnd"/>
      <w:r w:rsidRPr="006521F6">
        <w:rPr>
          <w:rFonts w:ascii="Arial" w:hAnsi="Arial" w:cs="Arial"/>
        </w:rPr>
        <w:t xml:space="preserve"> section) have been found to possess C</w:t>
      </w:r>
      <w:r w:rsidRPr="006521F6">
        <w:rPr>
          <w:rFonts w:ascii="Arial" w:hAnsi="Arial" w:cs="Arial"/>
          <w:vertAlign w:val="subscript"/>
        </w:rPr>
        <w:t>3</w:t>
      </w:r>
      <w:r w:rsidRPr="006521F6">
        <w:rPr>
          <w:rFonts w:ascii="Arial" w:hAnsi="Arial" w:cs="Arial"/>
        </w:rPr>
        <w:t xml:space="preserve">-like carbon isotope signatures, whereas more derived group II and group III </w:t>
      </w:r>
      <w:proofErr w:type="spellStart"/>
      <w:r w:rsidRPr="006521F6">
        <w:rPr>
          <w:rFonts w:ascii="Arial" w:hAnsi="Arial" w:cs="Arial"/>
        </w:rPr>
        <w:t>Kalanchoës</w:t>
      </w:r>
      <w:proofErr w:type="spellEnd"/>
      <w:r w:rsidRPr="006521F6">
        <w:rPr>
          <w:rFonts w:ascii="Arial" w:hAnsi="Arial" w:cs="Arial"/>
        </w:rPr>
        <w:t xml:space="preserve"> generally have less negative </w:t>
      </w:r>
      <w:r w:rsidRPr="00042949">
        <w:rPr>
          <w:rFonts w:ascii="Symbol" w:hAnsi="Symbol" w:cs="Arial"/>
        </w:rPr>
        <w:t></w:t>
      </w:r>
      <w:r w:rsidRPr="006521F6">
        <w:rPr>
          <w:rFonts w:ascii="Arial" w:hAnsi="Arial" w:cs="Arial"/>
          <w:vertAlign w:val="superscript"/>
        </w:rPr>
        <w:t>13</w:t>
      </w:r>
      <w:r w:rsidRPr="006521F6">
        <w:rPr>
          <w:rFonts w:ascii="Arial" w:hAnsi="Arial" w:cs="Arial"/>
        </w:rPr>
        <w:t xml:space="preserve">C ratios although group II do show flexible CAM and thus large variations in </w:t>
      </w:r>
      <w:r w:rsidR="00042949" w:rsidRPr="00042949">
        <w:rPr>
          <w:rFonts w:ascii="Symbol" w:hAnsi="Symbol" w:cs="Arial"/>
        </w:rPr>
        <w:t></w:t>
      </w:r>
      <w:r w:rsidR="00042949" w:rsidRPr="006521F6">
        <w:rPr>
          <w:rFonts w:ascii="Arial" w:hAnsi="Arial" w:cs="Arial"/>
          <w:vertAlign w:val="superscript"/>
        </w:rPr>
        <w:t>13</w:t>
      </w:r>
      <w:r w:rsidR="00042949">
        <w:rPr>
          <w:rFonts w:ascii="Arial" w:hAnsi="Arial" w:cs="Arial"/>
        </w:rPr>
        <w:t>C</w:t>
      </w:r>
      <w:r w:rsidRPr="006521F6">
        <w:rPr>
          <w:rFonts w:ascii="Arial" w:hAnsi="Arial" w:cs="Arial"/>
        </w:rPr>
        <w:t xml:space="preserve"> values. The most derived </w:t>
      </w:r>
      <w:proofErr w:type="spellStart"/>
      <w:r w:rsidRPr="006521F6">
        <w:rPr>
          <w:rFonts w:ascii="Arial" w:hAnsi="Arial" w:cs="Arial"/>
        </w:rPr>
        <w:t>Kalanchoës</w:t>
      </w:r>
      <w:proofErr w:type="spellEnd"/>
      <w:r w:rsidRPr="006521F6">
        <w:rPr>
          <w:rFonts w:ascii="Arial" w:hAnsi="Arial" w:cs="Arial"/>
        </w:rPr>
        <w:t xml:space="preserve"> in group III have the highest </w:t>
      </w:r>
      <w:proofErr w:type="gramStart"/>
      <w:r w:rsidR="00042949" w:rsidRPr="00042949">
        <w:rPr>
          <w:rFonts w:ascii="Symbol" w:hAnsi="Symbol" w:cs="Arial"/>
        </w:rPr>
        <w:t></w:t>
      </w:r>
      <w:r w:rsidR="00042949" w:rsidRPr="006521F6">
        <w:rPr>
          <w:rFonts w:ascii="Arial" w:hAnsi="Arial" w:cs="Arial"/>
          <w:vertAlign w:val="superscript"/>
        </w:rPr>
        <w:t>13</w:t>
      </w:r>
      <w:r w:rsidR="00042949" w:rsidRPr="006521F6">
        <w:rPr>
          <w:rFonts w:ascii="Arial" w:hAnsi="Arial" w:cs="Arial"/>
        </w:rPr>
        <w:t xml:space="preserve">C </w:t>
      </w:r>
      <w:r w:rsidRPr="006521F6">
        <w:rPr>
          <w:rFonts w:ascii="Arial" w:hAnsi="Arial" w:cs="Arial"/>
        </w:rPr>
        <w:t xml:space="preserve"> ratios</w:t>
      </w:r>
      <w:proofErr w:type="gramEnd"/>
      <w:r w:rsidRPr="006521F6">
        <w:rPr>
          <w:rFonts w:ascii="Arial" w:hAnsi="Arial" w:cs="Arial"/>
        </w:rPr>
        <w:t xml:space="preserve"> indicative of strong CAM. These species also have the most succulent leaves and inhabit the driest habitats in the </w:t>
      </w:r>
      <w:proofErr w:type="gramStart"/>
      <w:r w:rsidRPr="006521F6">
        <w:rPr>
          <w:rFonts w:ascii="Arial" w:hAnsi="Arial" w:cs="Arial"/>
        </w:rPr>
        <w:t>south-west</w:t>
      </w:r>
      <w:proofErr w:type="gramEnd"/>
      <w:r w:rsidRPr="006521F6">
        <w:rPr>
          <w:rFonts w:ascii="Arial" w:hAnsi="Arial" w:cs="Arial"/>
        </w:rPr>
        <w:t xml:space="preserve"> of their native </w:t>
      </w:r>
      <w:proofErr w:type="spellStart"/>
      <w:r w:rsidRPr="006521F6">
        <w:rPr>
          <w:rFonts w:ascii="Arial" w:hAnsi="Arial" w:cs="Arial"/>
        </w:rPr>
        <w:t>Madgascar</w:t>
      </w:r>
      <w:proofErr w:type="spellEnd"/>
      <w:r w:rsidRPr="006521F6">
        <w:rPr>
          <w:rFonts w:ascii="Arial" w:hAnsi="Arial" w:cs="Arial"/>
        </w:rPr>
        <w:t xml:space="preserve">. This strong correlation between phylogeny and the strength of CAM physiology suggests that comparison of the genome sequences of these species will reveal genetic and epigenetic changes that correlate with strong CAM </w:t>
      </w:r>
      <w:proofErr w:type="gramStart"/>
      <w:r w:rsidRPr="006521F6">
        <w:rPr>
          <w:rFonts w:ascii="Arial" w:hAnsi="Arial" w:cs="Arial"/>
        </w:rPr>
        <w:t>in group</w:t>
      </w:r>
      <w:proofErr w:type="gramEnd"/>
      <w:r w:rsidRPr="006521F6">
        <w:rPr>
          <w:rFonts w:ascii="Arial" w:hAnsi="Arial" w:cs="Arial"/>
        </w:rPr>
        <w:t xml:space="preserve"> III species. The tree is representative only of the major groups within the genus </w:t>
      </w:r>
      <w:proofErr w:type="spellStart"/>
      <w:r w:rsidRPr="006521F6">
        <w:rPr>
          <w:rFonts w:ascii="Arial" w:hAnsi="Arial" w:cs="Arial"/>
          <w:i/>
          <w:iCs/>
        </w:rPr>
        <w:t>Kalanchoë</w:t>
      </w:r>
      <w:proofErr w:type="spellEnd"/>
      <w:r w:rsidRPr="006521F6">
        <w:rPr>
          <w:rFonts w:ascii="Arial" w:hAnsi="Arial" w:cs="Arial"/>
        </w:rPr>
        <w:t xml:space="preserve"> and was redrawn from the published </w:t>
      </w:r>
      <w:proofErr w:type="spellStart"/>
      <w:r w:rsidRPr="006521F6">
        <w:rPr>
          <w:rFonts w:ascii="Arial" w:hAnsi="Arial" w:cs="Arial"/>
          <w:i/>
          <w:iCs/>
        </w:rPr>
        <w:t>Kalanchoë</w:t>
      </w:r>
      <w:proofErr w:type="spellEnd"/>
      <w:r w:rsidRPr="006521F6">
        <w:rPr>
          <w:rFonts w:ascii="Arial" w:hAnsi="Arial" w:cs="Arial"/>
        </w:rPr>
        <w:t xml:space="preserve"> phylogeny [37].</w:t>
      </w:r>
    </w:p>
    <w:p w14:paraId="5D3FFC1F" w14:textId="77777777" w:rsidR="003B1D4C" w:rsidRDefault="003B1D4C" w:rsidP="006521F6">
      <w:pPr>
        <w:jc w:val="both"/>
        <w:rPr>
          <w:rFonts w:ascii="Arial" w:hAnsi="Arial" w:cs="Arial"/>
        </w:rPr>
      </w:pPr>
    </w:p>
    <w:p w14:paraId="7AB81FA1" w14:textId="0A2EFE07" w:rsidR="00042949" w:rsidRPr="00042949" w:rsidRDefault="00042949" w:rsidP="00042949">
      <w:pPr>
        <w:jc w:val="both"/>
        <w:rPr>
          <w:rFonts w:ascii="Arial" w:hAnsi="Arial" w:cs="Arial"/>
          <w:lang w:val="en-GB"/>
        </w:rPr>
      </w:pPr>
      <w:r w:rsidRPr="00042949">
        <w:rPr>
          <w:rFonts w:ascii="Arial" w:hAnsi="Arial" w:cs="Arial"/>
          <w:b/>
          <w:bCs/>
        </w:rPr>
        <w:t xml:space="preserve">Figure 2. Examples of representative current and future model </w:t>
      </w:r>
      <w:proofErr w:type="spellStart"/>
      <w:r w:rsidRPr="00042949">
        <w:rPr>
          <w:rFonts w:ascii="Arial" w:hAnsi="Arial" w:cs="Arial"/>
          <w:b/>
          <w:bCs/>
          <w:i/>
          <w:iCs/>
        </w:rPr>
        <w:t>Kalanchoë</w:t>
      </w:r>
      <w:proofErr w:type="spellEnd"/>
      <w:r w:rsidRPr="00042949">
        <w:rPr>
          <w:rFonts w:ascii="Arial" w:hAnsi="Arial" w:cs="Arial"/>
          <w:b/>
          <w:bCs/>
        </w:rPr>
        <w:t xml:space="preserve"> species. A.</w:t>
      </w:r>
      <w:r w:rsidRPr="00042949">
        <w:rPr>
          <w:rFonts w:ascii="Arial" w:hAnsi="Arial" w:cs="Arial"/>
        </w:rPr>
        <w:t xml:space="preserve"> </w:t>
      </w:r>
      <w:r w:rsidRPr="00042949">
        <w:rPr>
          <w:rFonts w:ascii="Arial" w:hAnsi="Arial" w:cs="Arial"/>
          <w:i/>
          <w:iCs/>
        </w:rPr>
        <w:t xml:space="preserve">K. </w:t>
      </w:r>
      <w:proofErr w:type="spellStart"/>
      <w:r w:rsidRPr="00042949">
        <w:rPr>
          <w:rFonts w:ascii="Arial" w:hAnsi="Arial" w:cs="Arial"/>
          <w:i/>
          <w:iCs/>
        </w:rPr>
        <w:t>gracilipes</w:t>
      </w:r>
      <w:proofErr w:type="spellEnd"/>
      <w:r w:rsidRPr="00042949">
        <w:rPr>
          <w:rFonts w:ascii="Arial" w:hAnsi="Arial" w:cs="Arial"/>
        </w:rPr>
        <w:t xml:space="preserve">. This species belongs to the most basal </w:t>
      </w:r>
      <w:proofErr w:type="spellStart"/>
      <w:r w:rsidRPr="00042949">
        <w:rPr>
          <w:rFonts w:ascii="Arial" w:hAnsi="Arial" w:cs="Arial"/>
        </w:rPr>
        <w:t>Kitchingia</w:t>
      </w:r>
      <w:proofErr w:type="spellEnd"/>
      <w:r w:rsidRPr="00042949">
        <w:rPr>
          <w:rFonts w:ascii="Arial" w:hAnsi="Arial" w:cs="Arial"/>
        </w:rPr>
        <w:t xml:space="preserve"> group within the genus (group I) and performs C</w:t>
      </w:r>
      <w:r w:rsidRPr="00042949">
        <w:rPr>
          <w:rFonts w:ascii="Arial" w:hAnsi="Arial" w:cs="Arial"/>
          <w:vertAlign w:val="subscript"/>
        </w:rPr>
        <w:t>3</w:t>
      </w:r>
      <w:r w:rsidRPr="00042949">
        <w:rPr>
          <w:rFonts w:ascii="Arial" w:hAnsi="Arial" w:cs="Arial"/>
        </w:rPr>
        <w:t xml:space="preserve"> photosynthesis in the well-watered state. Published </w:t>
      </w:r>
      <w:r w:rsidRPr="00042949">
        <w:rPr>
          <w:rFonts w:ascii="Symbol" w:hAnsi="Symbol" w:cs="Arial"/>
        </w:rPr>
        <w:t></w:t>
      </w:r>
      <w:r w:rsidRPr="00042949">
        <w:rPr>
          <w:rFonts w:ascii="Arial" w:hAnsi="Arial" w:cs="Arial"/>
          <w:vertAlign w:val="superscript"/>
        </w:rPr>
        <w:t>13</w:t>
      </w:r>
      <w:r w:rsidRPr="00042949">
        <w:rPr>
          <w:rFonts w:ascii="Arial" w:hAnsi="Arial" w:cs="Arial"/>
        </w:rPr>
        <w:t>C values for this species sampled from its native Madagascar indicate predominately C</w:t>
      </w:r>
      <w:r w:rsidRPr="00042949">
        <w:rPr>
          <w:rFonts w:ascii="Arial" w:hAnsi="Arial" w:cs="Arial"/>
          <w:vertAlign w:val="subscript"/>
        </w:rPr>
        <w:t>3</w:t>
      </w:r>
      <w:r w:rsidRPr="00042949">
        <w:rPr>
          <w:rFonts w:ascii="Arial" w:hAnsi="Arial" w:cs="Arial"/>
        </w:rPr>
        <w:t xml:space="preserve"> metabolism. </w:t>
      </w:r>
      <w:proofErr w:type="gramStart"/>
      <w:r w:rsidRPr="00042949">
        <w:rPr>
          <w:rFonts w:ascii="Arial" w:hAnsi="Arial" w:cs="Arial"/>
          <w:b/>
          <w:bCs/>
        </w:rPr>
        <w:t>B</w:t>
      </w:r>
      <w:r w:rsidRPr="00042949">
        <w:rPr>
          <w:rFonts w:ascii="Arial" w:hAnsi="Arial" w:cs="Arial"/>
        </w:rPr>
        <w:t xml:space="preserve">, </w:t>
      </w:r>
      <w:r w:rsidRPr="00042949">
        <w:rPr>
          <w:rFonts w:ascii="Arial" w:hAnsi="Arial" w:cs="Arial"/>
          <w:b/>
          <w:bCs/>
        </w:rPr>
        <w:t>C</w:t>
      </w:r>
      <w:r w:rsidRPr="00042949">
        <w:rPr>
          <w:rFonts w:ascii="Arial" w:hAnsi="Arial" w:cs="Arial"/>
        </w:rPr>
        <w:t xml:space="preserve">. </w:t>
      </w:r>
      <w:r w:rsidRPr="00042949">
        <w:rPr>
          <w:rFonts w:ascii="Arial" w:hAnsi="Arial" w:cs="Arial"/>
          <w:i/>
          <w:iCs/>
        </w:rPr>
        <w:t xml:space="preserve">K. </w:t>
      </w:r>
      <w:proofErr w:type="spellStart"/>
      <w:r w:rsidR="00285613">
        <w:rPr>
          <w:rFonts w:ascii="Arial" w:hAnsi="Arial" w:cs="Arial"/>
          <w:i/>
          <w:iCs/>
        </w:rPr>
        <w:t>fedtschenkoi</w:t>
      </w:r>
      <w:proofErr w:type="spellEnd"/>
      <w:r w:rsidRPr="00042949">
        <w:rPr>
          <w:rFonts w:ascii="Arial" w:hAnsi="Arial" w:cs="Arial"/>
        </w:rPr>
        <w:t xml:space="preserve"> and </w:t>
      </w:r>
      <w:r w:rsidRPr="00042949">
        <w:rPr>
          <w:rFonts w:ascii="Arial" w:hAnsi="Arial" w:cs="Arial"/>
          <w:i/>
          <w:iCs/>
        </w:rPr>
        <w:t xml:space="preserve">K. </w:t>
      </w:r>
      <w:proofErr w:type="spellStart"/>
      <w:r w:rsidR="00285613">
        <w:rPr>
          <w:rFonts w:ascii="Arial" w:hAnsi="Arial" w:cs="Arial"/>
          <w:i/>
          <w:iCs/>
        </w:rPr>
        <w:t>laxiflora</w:t>
      </w:r>
      <w:proofErr w:type="spellEnd"/>
      <w:r w:rsidRPr="00042949">
        <w:rPr>
          <w:rFonts w:ascii="Arial" w:hAnsi="Arial" w:cs="Arial"/>
        </w:rPr>
        <w:t>.</w:t>
      </w:r>
      <w:proofErr w:type="gramEnd"/>
      <w:r w:rsidRPr="00042949">
        <w:rPr>
          <w:rFonts w:ascii="Arial" w:hAnsi="Arial" w:cs="Arial"/>
        </w:rPr>
        <w:t xml:space="preserve"> These intermediate species from group II perform CAM in their older leaves but C</w:t>
      </w:r>
      <w:r w:rsidRPr="00042949">
        <w:rPr>
          <w:rFonts w:ascii="Arial" w:hAnsi="Arial" w:cs="Arial"/>
          <w:vertAlign w:val="subscript"/>
        </w:rPr>
        <w:t>3</w:t>
      </w:r>
      <w:r w:rsidRPr="00042949">
        <w:rPr>
          <w:rFonts w:ascii="Arial" w:hAnsi="Arial" w:cs="Arial"/>
        </w:rPr>
        <w:t xml:space="preserve"> in their younger leaves. The two species shown are the main species being developed as models for CAM research, and both have genome sequencing efforts underway</w:t>
      </w:r>
      <w:r w:rsidR="00285613">
        <w:rPr>
          <w:rFonts w:ascii="Arial" w:hAnsi="Arial" w:cs="Arial"/>
        </w:rPr>
        <w:t xml:space="preserve"> [5]</w:t>
      </w:r>
      <w:r w:rsidRPr="00042949">
        <w:rPr>
          <w:rFonts w:ascii="Arial" w:hAnsi="Arial" w:cs="Arial"/>
        </w:rPr>
        <w:t xml:space="preserve">. </w:t>
      </w:r>
      <w:proofErr w:type="gramStart"/>
      <w:r w:rsidRPr="00042949">
        <w:rPr>
          <w:rFonts w:ascii="Symbol" w:hAnsi="Symbol" w:cs="Arial"/>
        </w:rPr>
        <w:t></w:t>
      </w:r>
      <w:r w:rsidRPr="00042949">
        <w:rPr>
          <w:rFonts w:ascii="Arial" w:hAnsi="Arial" w:cs="Arial"/>
          <w:vertAlign w:val="superscript"/>
        </w:rPr>
        <w:t>13</w:t>
      </w:r>
      <w:r w:rsidRPr="00042949">
        <w:rPr>
          <w:rFonts w:ascii="Arial" w:hAnsi="Arial" w:cs="Arial"/>
        </w:rPr>
        <w:t>C</w:t>
      </w:r>
      <w:proofErr w:type="gramEnd"/>
      <w:r w:rsidRPr="00042949">
        <w:rPr>
          <w:rFonts w:ascii="Arial" w:hAnsi="Arial" w:cs="Arial"/>
        </w:rPr>
        <w:t xml:space="preserve"> values from wild collected material ranged from strong CAM to weak CAM (Fig. 1). Note the visible plantlets forming in the notches along the leaf margins of </w:t>
      </w:r>
      <w:r w:rsidRPr="00042949">
        <w:rPr>
          <w:rFonts w:ascii="Arial" w:hAnsi="Arial" w:cs="Arial"/>
          <w:i/>
          <w:iCs/>
        </w:rPr>
        <w:t xml:space="preserve">K. </w:t>
      </w:r>
      <w:proofErr w:type="spellStart"/>
      <w:r w:rsidRPr="00042949">
        <w:rPr>
          <w:rFonts w:ascii="Arial" w:hAnsi="Arial" w:cs="Arial"/>
          <w:i/>
          <w:iCs/>
        </w:rPr>
        <w:t>laxiflora</w:t>
      </w:r>
      <w:proofErr w:type="spellEnd"/>
      <w:r w:rsidRPr="00042949">
        <w:rPr>
          <w:rFonts w:ascii="Arial" w:hAnsi="Arial" w:cs="Arial"/>
          <w:i/>
          <w:iCs/>
        </w:rPr>
        <w:t xml:space="preserve"> </w:t>
      </w:r>
      <w:r w:rsidRPr="00042949">
        <w:rPr>
          <w:rFonts w:ascii="Arial" w:hAnsi="Arial" w:cs="Arial"/>
        </w:rPr>
        <w:t xml:space="preserve">at the base of the picture in </w:t>
      </w:r>
      <w:r w:rsidR="00285613">
        <w:rPr>
          <w:rFonts w:ascii="Arial" w:hAnsi="Arial" w:cs="Arial"/>
        </w:rPr>
        <w:t>C</w:t>
      </w:r>
      <w:r w:rsidRPr="00042949">
        <w:rPr>
          <w:rFonts w:ascii="Arial" w:hAnsi="Arial" w:cs="Arial"/>
        </w:rPr>
        <w:t>.</w:t>
      </w:r>
      <w:r w:rsidR="00285613">
        <w:rPr>
          <w:rFonts w:ascii="Arial" w:hAnsi="Arial" w:cs="Arial"/>
        </w:rPr>
        <w:t xml:space="preserve"> The </w:t>
      </w:r>
      <w:r w:rsidR="00285613" w:rsidRPr="00285613">
        <w:rPr>
          <w:rFonts w:ascii="Arial" w:hAnsi="Arial" w:cs="Arial"/>
          <w:i/>
        </w:rPr>
        <w:t xml:space="preserve">K. </w:t>
      </w:r>
      <w:proofErr w:type="spellStart"/>
      <w:r w:rsidR="00285613" w:rsidRPr="00285613">
        <w:rPr>
          <w:rFonts w:ascii="Arial" w:hAnsi="Arial" w:cs="Arial"/>
          <w:i/>
        </w:rPr>
        <w:t>laxiflora</w:t>
      </w:r>
      <w:proofErr w:type="spellEnd"/>
      <w:r w:rsidR="00285613">
        <w:rPr>
          <w:rFonts w:ascii="Arial" w:hAnsi="Arial" w:cs="Arial"/>
        </w:rPr>
        <w:t xml:space="preserve"> plant also displays a large number of ripening seed pods held above the flowers (C).</w:t>
      </w:r>
      <w:r w:rsidRPr="00042949">
        <w:rPr>
          <w:rFonts w:ascii="Arial" w:hAnsi="Arial" w:cs="Arial"/>
        </w:rPr>
        <w:t xml:space="preserve"> </w:t>
      </w:r>
      <w:r w:rsidRPr="00042949">
        <w:rPr>
          <w:rFonts w:ascii="Arial" w:hAnsi="Arial" w:cs="Arial"/>
          <w:b/>
          <w:bCs/>
        </w:rPr>
        <w:t>D.</w:t>
      </w:r>
      <w:r w:rsidRPr="00042949">
        <w:rPr>
          <w:rFonts w:ascii="Arial" w:hAnsi="Arial" w:cs="Arial"/>
        </w:rPr>
        <w:t xml:space="preserve"> </w:t>
      </w:r>
      <w:r w:rsidR="00285613">
        <w:rPr>
          <w:rFonts w:ascii="Arial" w:hAnsi="Arial" w:cs="Arial"/>
          <w:i/>
          <w:iCs/>
        </w:rPr>
        <w:t xml:space="preserve">K. </w:t>
      </w:r>
      <w:proofErr w:type="spellStart"/>
      <w:r w:rsidRPr="00042949">
        <w:rPr>
          <w:rFonts w:ascii="Arial" w:hAnsi="Arial" w:cs="Arial"/>
          <w:i/>
          <w:iCs/>
        </w:rPr>
        <w:t>millot</w:t>
      </w:r>
      <w:r w:rsidR="00DB443F">
        <w:rPr>
          <w:rFonts w:ascii="Arial" w:hAnsi="Arial" w:cs="Arial"/>
          <w:i/>
          <w:iCs/>
        </w:rPr>
        <w:t>i</w:t>
      </w:r>
      <w:r w:rsidRPr="00042949">
        <w:rPr>
          <w:rFonts w:ascii="Arial" w:hAnsi="Arial" w:cs="Arial"/>
          <w:i/>
          <w:iCs/>
        </w:rPr>
        <w:t>i</w:t>
      </w:r>
      <w:proofErr w:type="spellEnd"/>
      <w:r w:rsidRPr="00042949">
        <w:rPr>
          <w:rFonts w:ascii="Arial" w:hAnsi="Arial" w:cs="Arial"/>
        </w:rPr>
        <w:t xml:space="preserve">, </w:t>
      </w:r>
      <w:r w:rsidRPr="00042949">
        <w:rPr>
          <w:rFonts w:ascii="Arial" w:hAnsi="Arial" w:cs="Arial"/>
          <w:b/>
          <w:bCs/>
        </w:rPr>
        <w:t>E.</w:t>
      </w:r>
      <w:r w:rsidRPr="00042949">
        <w:rPr>
          <w:rFonts w:ascii="Arial" w:hAnsi="Arial" w:cs="Arial"/>
        </w:rPr>
        <w:t xml:space="preserve"> </w:t>
      </w:r>
      <w:r w:rsidRPr="00042949">
        <w:rPr>
          <w:rFonts w:ascii="Arial" w:hAnsi="Arial" w:cs="Arial"/>
          <w:i/>
          <w:iCs/>
        </w:rPr>
        <w:t xml:space="preserve">K. </w:t>
      </w:r>
      <w:proofErr w:type="spellStart"/>
      <w:r w:rsidRPr="00042949">
        <w:rPr>
          <w:rFonts w:ascii="Arial" w:hAnsi="Arial" w:cs="Arial"/>
          <w:i/>
          <w:iCs/>
        </w:rPr>
        <w:t>beharensis</w:t>
      </w:r>
      <w:proofErr w:type="spellEnd"/>
      <w:r w:rsidRPr="00042949">
        <w:rPr>
          <w:rFonts w:ascii="Arial" w:hAnsi="Arial" w:cs="Arial"/>
          <w:i/>
          <w:iCs/>
        </w:rPr>
        <w:t xml:space="preserve"> </w:t>
      </w:r>
      <w:r w:rsidRPr="00042949">
        <w:rPr>
          <w:rFonts w:ascii="Arial" w:hAnsi="Arial" w:cs="Arial"/>
        </w:rPr>
        <w:t xml:space="preserve">and </w:t>
      </w:r>
      <w:r w:rsidRPr="00042949">
        <w:rPr>
          <w:rFonts w:ascii="Arial" w:hAnsi="Arial" w:cs="Arial"/>
          <w:b/>
          <w:bCs/>
        </w:rPr>
        <w:t>F.</w:t>
      </w:r>
      <w:r w:rsidRPr="00042949">
        <w:rPr>
          <w:rFonts w:ascii="Arial" w:hAnsi="Arial" w:cs="Arial"/>
        </w:rPr>
        <w:t xml:space="preserve"> </w:t>
      </w:r>
      <w:r w:rsidRPr="00042949">
        <w:rPr>
          <w:rFonts w:ascii="Arial" w:hAnsi="Arial" w:cs="Arial"/>
          <w:i/>
          <w:iCs/>
        </w:rPr>
        <w:t xml:space="preserve">K. </w:t>
      </w:r>
      <w:proofErr w:type="spellStart"/>
      <w:r w:rsidRPr="00042949">
        <w:rPr>
          <w:rFonts w:ascii="Arial" w:hAnsi="Arial" w:cs="Arial"/>
          <w:i/>
          <w:iCs/>
        </w:rPr>
        <w:t>rhombopilosa</w:t>
      </w:r>
      <w:proofErr w:type="spellEnd"/>
      <w:r w:rsidRPr="00042949">
        <w:rPr>
          <w:rFonts w:ascii="Arial" w:hAnsi="Arial" w:cs="Arial"/>
          <w:i/>
          <w:iCs/>
        </w:rPr>
        <w:t xml:space="preserve">. </w:t>
      </w:r>
      <w:r w:rsidRPr="00042949">
        <w:rPr>
          <w:rFonts w:ascii="Arial" w:hAnsi="Arial" w:cs="Arial"/>
        </w:rPr>
        <w:t xml:space="preserve">These strong CAM species have the most succulent leaves of the species shown here. The published </w:t>
      </w:r>
      <w:r w:rsidRPr="00042949">
        <w:rPr>
          <w:rFonts w:ascii="Symbol" w:hAnsi="Symbol" w:cs="Arial"/>
        </w:rPr>
        <w:t></w:t>
      </w:r>
      <w:r w:rsidRPr="00042949">
        <w:rPr>
          <w:rFonts w:ascii="Arial" w:hAnsi="Arial" w:cs="Arial"/>
          <w:vertAlign w:val="superscript"/>
        </w:rPr>
        <w:t>13</w:t>
      </w:r>
      <w:r w:rsidRPr="00042949">
        <w:rPr>
          <w:rFonts w:ascii="Arial" w:hAnsi="Arial" w:cs="Arial"/>
        </w:rPr>
        <w:t>C values for wild collected material from Madagascar indicated that they rely predominantly on CAM in their native habitat</w:t>
      </w:r>
      <w:r w:rsidR="00866A3E">
        <w:rPr>
          <w:rFonts w:ascii="Arial" w:hAnsi="Arial" w:cs="Arial"/>
        </w:rPr>
        <w:t xml:space="preserve"> (see Fig. 1 for </w:t>
      </w:r>
      <w:r w:rsidR="00866A3E" w:rsidRPr="00866A3E">
        <w:rPr>
          <w:rFonts w:ascii="Symbol" w:hAnsi="Symbol" w:cs="Arial"/>
        </w:rPr>
        <w:t></w:t>
      </w:r>
      <w:r w:rsidR="00866A3E" w:rsidRPr="00866A3E">
        <w:rPr>
          <w:rFonts w:ascii="Arial" w:hAnsi="Arial" w:cs="Arial"/>
          <w:vertAlign w:val="superscript"/>
        </w:rPr>
        <w:t>13</w:t>
      </w:r>
      <w:r w:rsidR="00866A3E">
        <w:rPr>
          <w:rFonts w:ascii="Arial" w:hAnsi="Arial" w:cs="Arial"/>
        </w:rPr>
        <w:t>C values)</w:t>
      </w:r>
      <w:r w:rsidRPr="00042949">
        <w:rPr>
          <w:rFonts w:ascii="Arial" w:hAnsi="Arial" w:cs="Arial"/>
        </w:rPr>
        <w:t>.</w:t>
      </w:r>
    </w:p>
    <w:p w14:paraId="04A252B0" w14:textId="77777777" w:rsidR="00042949" w:rsidRDefault="00042949" w:rsidP="006521F6">
      <w:pPr>
        <w:jc w:val="both"/>
        <w:rPr>
          <w:rFonts w:ascii="Arial" w:hAnsi="Arial" w:cs="Arial"/>
        </w:rPr>
      </w:pPr>
    </w:p>
    <w:p w14:paraId="624ACC54" w14:textId="77777777" w:rsidR="00042949" w:rsidRPr="00042949" w:rsidRDefault="00042949" w:rsidP="00042949">
      <w:pPr>
        <w:jc w:val="both"/>
        <w:rPr>
          <w:rFonts w:ascii="Arial" w:hAnsi="Arial" w:cs="Arial"/>
          <w:lang w:val="en-GB"/>
        </w:rPr>
      </w:pPr>
      <w:r w:rsidRPr="00042949">
        <w:rPr>
          <w:rFonts w:ascii="Arial" w:hAnsi="Arial" w:cs="Arial"/>
          <w:b/>
          <w:bCs/>
        </w:rPr>
        <w:t xml:space="preserve">Figure 3. </w:t>
      </w:r>
      <w:bookmarkStart w:id="0" w:name="_GoBack"/>
      <w:r w:rsidRPr="001A4FF0">
        <w:rPr>
          <w:rFonts w:ascii="Arial" w:hAnsi="Arial" w:cs="Arial"/>
          <w:b/>
        </w:rPr>
        <w:t xml:space="preserve">Transgenic experiments in </w:t>
      </w:r>
      <w:proofErr w:type="spellStart"/>
      <w:r w:rsidRPr="001A4FF0">
        <w:rPr>
          <w:rFonts w:ascii="Arial" w:hAnsi="Arial" w:cs="Arial"/>
          <w:b/>
          <w:i/>
          <w:iCs/>
        </w:rPr>
        <w:t>Kalanchoë</w:t>
      </w:r>
      <w:proofErr w:type="spellEnd"/>
      <w:r w:rsidRPr="001A4FF0">
        <w:rPr>
          <w:rFonts w:ascii="Arial" w:hAnsi="Arial" w:cs="Arial"/>
          <w:b/>
          <w:i/>
          <w:iCs/>
        </w:rPr>
        <w:t xml:space="preserve"> </w:t>
      </w:r>
      <w:proofErr w:type="spellStart"/>
      <w:r w:rsidRPr="001A4FF0">
        <w:rPr>
          <w:rFonts w:ascii="Arial" w:hAnsi="Arial" w:cs="Arial"/>
          <w:b/>
          <w:i/>
          <w:iCs/>
        </w:rPr>
        <w:t>fedtschenkoi</w:t>
      </w:r>
      <w:proofErr w:type="spellEnd"/>
      <w:r w:rsidRPr="001A4FF0">
        <w:rPr>
          <w:rFonts w:ascii="Arial" w:hAnsi="Arial" w:cs="Arial"/>
          <w:b/>
          <w:i/>
          <w:iCs/>
        </w:rPr>
        <w:t xml:space="preserve"> </w:t>
      </w:r>
      <w:r w:rsidRPr="001A4FF0">
        <w:rPr>
          <w:rFonts w:ascii="Arial" w:hAnsi="Arial" w:cs="Arial"/>
          <w:b/>
        </w:rPr>
        <w:t xml:space="preserve">revealed that NAD-ME in the mitochondrion was the major malate </w:t>
      </w:r>
      <w:proofErr w:type="spellStart"/>
      <w:r w:rsidRPr="001A4FF0">
        <w:rPr>
          <w:rFonts w:ascii="Arial" w:hAnsi="Arial" w:cs="Arial"/>
          <w:b/>
        </w:rPr>
        <w:t>decarboxylating</w:t>
      </w:r>
      <w:proofErr w:type="spellEnd"/>
      <w:r w:rsidRPr="001A4FF0">
        <w:rPr>
          <w:rFonts w:ascii="Arial" w:hAnsi="Arial" w:cs="Arial"/>
          <w:b/>
        </w:rPr>
        <w:t xml:space="preserve"> enzyme functioning during the light phase of CAM.</w:t>
      </w:r>
      <w:bookmarkEnd w:id="0"/>
      <w:r w:rsidRPr="00042949">
        <w:rPr>
          <w:rFonts w:ascii="Arial" w:hAnsi="Arial" w:cs="Arial"/>
        </w:rPr>
        <w:t xml:space="preserve"> Silencing of NAD-ME using an </w:t>
      </w:r>
      <w:proofErr w:type="spellStart"/>
      <w:r w:rsidRPr="00042949">
        <w:rPr>
          <w:rFonts w:ascii="Arial" w:hAnsi="Arial" w:cs="Arial"/>
        </w:rPr>
        <w:t>RNAi</w:t>
      </w:r>
      <w:proofErr w:type="spellEnd"/>
      <w:r w:rsidRPr="00042949">
        <w:rPr>
          <w:rFonts w:ascii="Arial" w:hAnsi="Arial" w:cs="Arial"/>
        </w:rPr>
        <w:t xml:space="preserve"> construct in transgenic </w:t>
      </w:r>
      <w:r w:rsidRPr="00042949">
        <w:rPr>
          <w:rFonts w:ascii="Arial" w:hAnsi="Arial" w:cs="Arial"/>
          <w:i/>
          <w:iCs/>
        </w:rPr>
        <w:t xml:space="preserve">K. </w:t>
      </w:r>
      <w:proofErr w:type="spellStart"/>
      <w:r w:rsidRPr="00042949">
        <w:rPr>
          <w:rFonts w:ascii="Arial" w:hAnsi="Arial" w:cs="Arial"/>
          <w:i/>
          <w:iCs/>
        </w:rPr>
        <w:t>fedtschenkoi</w:t>
      </w:r>
      <w:proofErr w:type="spellEnd"/>
      <w:r w:rsidRPr="00042949">
        <w:rPr>
          <w:rFonts w:ascii="Arial" w:hAnsi="Arial" w:cs="Arial"/>
        </w:rPr>
        <w:t xml:space="preserve"> diminished dark CO</w:t>
      </w:r>
      <w:r w:rsidRPr="00042949">
        <w:rPr>
          <w:rFonts w:ascii="Arial" w:hAnsi="Arial" w:cs="Arial"/>
          <w:vertAlign w:val="subscript"/>
        </w:rPr>
        <w:t>2</w:t>
      </w:r>
      <w:r w:rsidRPr="00042949">
        <w:rPr>
          <w:rFonts w:ascii="Arial" w:hAnsi="Arial" w:cs="Arial"/>
        </w:rPr>
        <w:t xml:space="preserve"> fixation, and greatly reduced light period malate decarboxylation. This indicated that decarboxylation of malate via NADP-ME in either the cytosol and/ or the chloroplast was not able to rescue the down-regulation of NAD-ME in these transgenic lines. The </w:t>
      </w:r>
      <w:proofErr w:type="gramStart"/>
      <w:r w:rsidRPr="00042949">
        <w:rPr>
          <w:rFonts w:ascii="Arial" w:hAnsi="Arial" w:cs="Arial"/>
        </w:rPr>
        <w:t>low flux through NADP-ME is indicated by the pale grey arrows in the diagram</w:t>
      </w:r>
      <w:proofErr w:type="gramEnd"/>
      <w:r w:rsidRPr="00042949">
        <w:rPr>
          <w:rFonts w:ascii="Arial" w:hAnsi="Arial" w:cs="Arial"/>
        </w:rPr>
        <w:t xml:space="preserve">. Note that </w:t>
      </w:r>
      <w:proofErr w:type="gramStart"/>
      <w:r w:rsidRPr="00042949">
        <w:rPr>
          <w:rFonts w:ascii="Arial" w:hAnsi="Arial" w:cs="Arial"/>
        </w:rPr>
        <w:t>the CO</w:t>
      </w:r>
      <w:r w:rsidRPr="00042949">
        <w:rPr>
          <w:rFonts w:ascii="Arial" w:hAnsi="Arial" w:cs="Arial"/>
          <w:vertAlign w:val="subscript"/>
        </w:rPr>
        <w:t>2</w:t>
      </w:r>
      <w:r w:rsidRPr="00042949">
        <w:rPr>
          <w:rFonts w:ascii="Arial" w:hAnsi="Arial" w:cs="Arial"/>
        </w:rPr>
        <w:t xml:space="preserve"> liberated from malate in the mitochondrion would be </w:t>
      </w:r>
      <w:proofErr w:type="spellStart"/>
      <w:r w:rsidRPr="00042949">
        <w:rPr>
          <w:rFonts w:ascii="Arial" w:hAnsi="Arial" w:cs="Arial"/>
        </w:rPr>
        <w:t>refixed</w:t>
      </w:r>
      <w:proofErr w:type="spellEnd"/>
      <w:r w:rsidRPr="00042949">
        <w:rPr>
          <w:rFonts w:ascii="Arial" w:hAnsi="Arial" w:cs="Arial"/>
        </w:rPr>
        <w:t xml:space="preserve"> by </w:t>
      </w:r>
      <w:proofErr w:type="spellStart"/>
      <w:r w:rsidRPr="00042949">
        <w:rPr>
          <w:rFonts w:ascii="Arial" w:hAnsi="Arial" w:cs="Arial"/>
        </w:rPr>
        <w:t>Rubisco</w:t>
      </w:r>
      <w:proofErr w:type="spellEnd"/>
      <w:proofErr w:type="gramEnd"/>
      <w:r w:rsidRPr="00042949">
        <w:rPr>
          <w:rFonts w:ascii="Arial" w:hAnsi="Arial" w:cs="Arial"/>
        </w:rPr>
        <w:t xml:space="preserve"> in the Calvin Benson cycle in the chloroplast but these details are absent from the diagram for clarity. Also note that several of the transporters are </w:t>
      </w:r>
      <w:proofErr w:type="spellStart"/>
      <w:r w:rsidRPr="00042949">
        <w:rPr>
          <w:rFonts w:ascii="Arial" w:hAnsi="Arial" w:cs="Arial"/>
        </w:rPr>
        <w:t>hypothesised</w:t>
      </w:r>
      <w:proofErr w:type="spellEnd"/>
      <w:r w:rsidRPr="00042949">
        <w:rPr>
          <w:rFonts w:ascii="Arial" w:hAnsi="Arial" w:cs="Arial"/>
        </w:rPr>
        <w:t xml:space="preserve"> rather than proven to mediate the indicated metabolite movements during CAM. The discovery that NAD-ME was the main route for malate decarboxylation in the light has focused research attention on several key questions concerning metabolite transport steps during the daily CAM cycle. Primary amongst these questions is the identity of the pyruvate transporter that exports pyruvate through the inner mitochondrial membrane following malate decarboxylation by NAD-ME. A mitochondrial pyruvate carrier (MPC) has recently been </w:t>
      </w:r>
      <w:proofErr w:type="spellStart"/>
      <w:r w:rsidRPr="00042949">
        <w:rPr>
          <w:rFonts w:ascii="Arial" w:hAnsi="Arial" w:cs="Arial"/>
        </w:rPr>
        <w:t>characterised</w:t>
      </w:r>
      <w:proofErr w:type="spellEnd"/>
      <w:r w:rsidRPr="00042949">
        <w:rPr>
          <w:rFonts w:ascii="Arial" w:hAnsi="Arial" w:cs="Arial"/>
        </w:rPr>
        <w:t xml:space="preserve"> from yeast, </w:t>
      </w:r>
      <w:proofErr w:type="spellStart"/>
      <w:r w:rsidRPr="00042949">
        <w:rPr>
          <w:rFonts w:ascii="Arial" w:hAnsi="Arial" w:cs="Arial"/>
        </w:rPr>
        <w:t>Drosophilla</w:t>
      </w:r>
      <w:proofErr w:type="spellEnd"/>
      <w:r w:rsidRPr="00042949">
        <w:rPr>
          <w:rFonts w:ascii="Arial" w:hAnsi="Arial" w:cs="Arial"/>
        </w:rPr>
        <w:t xml:space="preserve"> and human mitochondria, but the ability of this protein to export pyruvate from the mitochondrion is in doubt as it has only been demonstrated to function as a pyruvate import protein in yeast and animal mitochondria. Abbreviations: </w:t>
      </w:r>
      <w:proofErr w:type="spellStart"/>
      <w:r w:rsidRPr="00042949">
        <w:rPr>
          <w:rFonts w:ascii="Arial" w:hAnsi="Arial" w:cs="Arial"/>
        </w:rPr>
        <w:t>tonoplast</w:t>
      </w:r>
      <w:proofErr w:type="spellEnd"/>
      <w:r w:rsidRPr="00042949">
        <w:rPr>
          <w:rFonts w:ascii="Arial" w:hAnsi="Arial" w:cs="Arial"/>
        </w:rPr>
        <w:t xml:space="preserve"> </w:t>
      </w:r>
      <w:proofErr w:type="spellStart"/>
      <w:r w:rsidRPr="00042949">
        <w:rPr>
          <w:rFonts w:ascii="Arial" w:hAnsi="Arial" w:cs="Arial"/>
        </w:rPr>
        <w:t>dicarboxylate</w:t>
      </w:r>
      <w:proofErr w:type="spellEnd"/>
      <w:r w:rsidRPr="00042949">
        <w:rPr>
          <w:rFonts w:ascii="Arial" w:hAnsi="Arial" w:cs="Arial"/>
        </w:rPr>
        <w:t xml:space="preserve"> transporter (</w:t>
      </w:r>
      <w:proofErr w:type="spellStart"/>
      <w:r w:rsidRPr="00042949">
        <w:rPr>
          <w:rFonts w:ascii="Arial" w:hAnsi="Arial" w:cs="Arial"/>
        </w:rPr>
        <w:t>tDT</w:t>
      </w:r>
      <w:proofErr w:type="spellEnd"/>
      <w:r w:rsidRPr="00042949">
        <w:rPr>
          <w:rFonts w:ascii="Arial" w:hAnsi="Arial" w:cs="Arial"/>
        </w:rPr>
        <w:t xml:space="preserve">), mitochondrial </w:t>
      </w:r>
      <w:proofErr w:type="spellStart"/>
      <w:r w:rsidRPr="00042949">
        <w:rPr>
          <w:rFonts w:ascii="Arial" w:hAnsi="Arial" w:cs="Arial"/>
        </w:rPr>
        <w:t>dicarboxylate</w:t>
      </w:r>
      <w:proofErr w:type="spellEnd"/>
      <w:r w:rsidRPr="00042949">
        <w:rPr>
          <w:rFonts w:ascii="Arial" w:hAnsi="Arial" w:cs="Arial"/>
        </w:rPr>
        <w:t xml:space="preserve"> carrier (</w:t>
      </w:r>
      <w:proofErr w:type="spellStart"/>
      <w:r w:rsidRPr="00042949">
        <w:rPr>
          <w:rFonts w:ascii="Arial" w:hAnsi="Arial" w:cs="Arial"/>
        </w:rPr>
        <w:t>DiC</w:t>
      </w:r>
      <w:proofErr w:type="spellEnd"/>
      <w:r w:rsidRPr="00042949">
        <w:rPr>
          <w:rFonts w:ascii="Arial" w:hAnsi="Arial" w:cs="Arial"/>
        </w:rPr>
        <w:t xml:space="preserve">), NAD-malic enzyme (NAD-ME), NADP-malic enzyme (NADP-ME), mitochondrial pyruvate carrier (MPC), pyruvate orthophosphate </w:t>
      </w:r>
      <w:proofErr w:type="spellStart"/>
      <w:r w:rsidRPr="00042949">
        <w:rPr>
          <w:rFonts w:ascii="Arial" w:hAnsi="Arial" w:cs="Arial"/>
        </w:rPr>
        <w:t>dikinase</w:t>
      </w:r>
      <w:proofErr w:type="spellEnd"/>
      <w:r w:rsidRPr="00042949">
        <w:rPr>
          <w:rFonts w:ascii="Arial" w:hAnsi="Arial" w:cs="Arial"/>
        </w:rPr>
        <w:t xml:space="preserve"> (PPDK), </w:t>
      </w:r>
      <w:r w:rsidRPr="00042949">
        <w:rPr>
          <w:rFonts w:ascii="Arial" w:hAnsi="Arial" w:cs="Arial"/>
        </w:rPr>
        <w:lastRenderedPageBreak/>
        <w:t>Na</w:t>
      </w:r>
      <w:r w:rsidRPr="00042949">
        <w:rPr>
          <w:rFonts w:ascii="Arial" w:hAnsi="Arial" w:cs="Arial"/>
          <w:vertAlign w:val="superscript"/>
        </w:rPr>
        <w:t>+</w:t>
      </w:r>
      <w:r w:rsidRPr="00042949">
        <w:rPr>
          <w:rFonts w:ascii="Arial" w:hAnsi="Arial" w:cs="Arial"/>
        </w:rPr>
        <w:t xml:space="preserve"> pyruvate co-transporter (BASS2), </w:t>
      </w:r>
      <w:proofErr w:type="spellStart"/>
      <w:r w:rsidRPr="00042949">
        <w:rPr>
          <w:rFonts w:ascii="Arial" w:hAnsi="Arial" w:cs="Arial"/>
        </w:rPr>
        <w:t>PEP</w:t>
      </w:r>
      <w:proofErr w:type="gramStart"/>
      <w:r w:rsidRPr="00042949">
        <w:rPr>
          <w:rFonts w:ascii="Arial" w:hAnsi="Arial" w:cs="Arial"/>
        </w:rPr>
        <w:t>:Pi</w:t>
      </w:r>
      <w:proofErr w:type="spellEnd"/>
      <w:proofErr w:type="gramEnd"/>
      <w:r w:rsidRPr="00042949">
        <w:rPr>
          <w:rFonts w:ascii="Arial" w:hAnsi="Arial" w:cs="Arial"/>
        </w:rPr>
        <w:t xml:space="preserve"> </w:t>
      </w:r>
      <w:proofErr w:type="spellStart"/>
      <w:r w:rsidRPr="00042949">
        <w:rPr>
          <w:rFonts w:ascii="Arial" w:hAnsi="Arial" w:cs="Arial"/>
        </w:rPr>
        <w:t>translocator</w:t>
      </w:r>
      <w:proofErr w:type="spellEnd"/>
      <w:r w:rsidRPr="00042949">
        <w:rPr>
          <w:rFonts w:ascii="Arial" w:hAnsi="Arial" w:cs="Arial"/>
        </w:rPr>
        <w:t xml:space="preserve"> (PPT), G6P:Pi </w:t>
      </w:r>
      <w:proofErr w:type="spellStart"/>
      <w:r w:rsidRPr="00042949">
        <w:rPr>
          <w:rFonts w:ascii="Arial" w:hAnsi="Arial" w:cs="Arial"/>
        </w:rPr>
        <w:t>translocator</w:t>
      </w:r>
      <w:proofErr w:type="spellEnd"/>
      <w:r w:rsidRPr="00042949">
        <w:rPr>
          <w:rFonts w:ascii="Arial" w:hAnsi="Arial" w:cs="Arial"/>
        </w:rPr>
        <w:t xml:space="preserve"> (GPT), chloroplast </w:t>
      </w:r>
      <w:proofErr w:type="spellStart"/>
      <w:r w:rsidRPr="00042949">
        <w:rPr>
          <w:rFonts w:ascii="Arial" w:hAnsi="Arial" w:cs="Arial"/>
        </w:rPr>
        <w:t>dicarboxylate</w:t>
      </w:r>
      <w:proofErr w:type="spellEnd"/>
      <w:r w:rsidRPr="00042949">
        <w:rPr>
          <w:rFonts w:ascii="Arial" w:hAnsi="Arial" w:cs="Arial"/>
        </w:rPr>
        <w:t xml:space="preserve"> transporter (</w:t>
      </w:r>
      <w:proofErr w:type="spellStart"/>
      <w:r w:rsidRPr="00042949">
        <w:rPr>
          <w:rFonts w:ascii="Arial" w:hAnsi="Arial" w:cs="Arial"/>
        </w:rPr>
        <w:t>DiT</w:t>
      </w:r>
      <w:proofErr w:type="spellEnd"/>
      <w:r w:rsidRPr="00042949">
        <w:rPr>
          <w:rFonts w:ascii="Arial" w:hAnsi="Arial" w:cs="Arial"/>
        </w:rPr>
        <w:t xml:space="preserve">). </w:t>
      </w:r>
    </w:p>
    <w:p w14:paraId="6A8D9AAA" w14:textId="77777777" w:rsidR="00042949" w:rsidRPr="006521F6" w:rsidRDefault="00042949" w:rsidP="006521F6">
      <w:pPr>
        <w:jc w:val="both"/>
        <w:rPr>
          <w:rFonts w:ascii="Arial" w:hAnsi="Arial" w:cs="Arial"/>
        </w:rPr>
      </w:pPr>
    </w:p>
    <w:sectPr w:rsidR="00042949" w:rsidRPr="006521F6" w:rsidSect="00042949">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F6"/>
    <w:rsid w:val="00042949"/>
    <w:rsid w:val="001A4FF0"/>
    <w:rsid w:val="00285613"/>
    <w:rsid w:val="003B1D4C"/>
    <w:rsid w:val="006521F6"/>
    <w:rsid w:val="00866A3E"/>
    <w:rsid w:val="00DB44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4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03886">
      <w:bodyDiv w:val="1"/>
      <w:marLeft w:val="0"/>
      <w:marRight w:val="0"/>
      <w:marTop w:val="0"/>
      <w:marBottom w:val="0"/>
      <w:divBdr>
        <w:top w:val="none" w:sz="0" w:space="0" w:color="auto"/>
        <w:left w:val="none" w:sz="0" w:space="0" w:color="auto"/>
        <w:bottom w:val="none" w:sz="0" w:space="0" w:color="auto"/>
        <w:right w:val="none" w:sz="0" w:space="0" w:color="auto"/>
      </w:divBdr>
    </w:div>
    <w:div w:id="1692293131">
      <w:bodyDiv w:val="1"/>
      <w:marLeft w:val="0"/>
      <w:marRight w:val="0"/>
      <w:marTop w:val="0"/>
      <w:marBottom w:val="0"/>
      <w:divBdr>
        <w:top w:val="none" w:sz="0" w:space="0" w:color="auto"/>
        <w:left w:val="none" w:sz="0" w:space="0" w:color="auto"/>
        <w:bottom w:val="none" w:sz="0" w:space="0" w:color="auto"/>
        <w:right w:val="none" w:sz="0" w:space="0" w:color="auto"/>
      </w:divBdr>
    </w:div>
    <w:div w:id="1936357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637</Words>
  <Characters>3633</Characters>
  <Application>Microsoft Macintosh Word</Application>
  <DocSecurity>0</DocSecurity>
  <Lines>30</Lines>
  <Paragraphs>8</Paragraphs>
  <ScaleCrop>false</ScaleCrop>
  <Company>University of Liverpool</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Hartwell</dc:creator>
  <cp:keywords/>
  <dc:description/>
  <cp:lastModifiedBy>James Hartwell</cp:lastModifiedBy>
  <cp:revision>6</cp:revision>
  <dcterms:created xsi:type="dcterms:W3CDTF">2016-01-31T15:39:00Z</dcterms:created>
  <dcterms:modified xsi:type="dcterms:W3CDTF">2016-01-31T16:37:00Z</dcterms:modified>
</cp:coreProperties>
</file>