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35" w:rsidRPr="00F63E58" w:rsidRDefault="00307B4D" w:rsidP="00307B4D">
      <w:pPr>
        <w:pStyle w:val="GeneralText"/>
        <w:spacing w:line="480" w:lineRule="auto"/>
        <w:jc w:val="center"/>
      </w:pPr>
      <w:r w:rsidRPr="00F63E58">
        <w:t>EARLY EXPERIENCE IN MARINE SPATIAL PLANNING:</w:t>
      </w:r>
    </w:p>
    <w:p w:rsidR="00CB6A0B" w:rsidRPr="00F63E58" w:rsidRDefault="00307B4D" w:rsidP="00307B4D">
      <w:pPr>
        <w:pStyle w:val="GeneralText"/>
        <w:spacing w:line="480" w:lineRule="auto"/>
        <w:jc w:val="center"/>
      </w:pPr>
      <w:r w:rsidRPr="00F63E58">
        <w:t>PLANNING THE GERMAN EXCLUSIVE ECONOMIC ZONE</w:t>
      </w:r>
    </w:p>
    <w:p w:rsidR="003A4666" w:rsidRDefault="003A4666" w:rsidP="00307B4D">
      <w:pPr>
        <w:pStyle w:val="GeneralText"/>
        <w:spacing w:line="480" w:lineRule="auto"/>
      </w:pPr>
    </w:p>
    <w:p w:rsidR="00E812A8" w:rsidRPr="00F63E58" w:rsidRDefault="00E812A8" w:rsidP="00307B4D">
      <w:pPr>
        <w:pStyle w:val="GeneralText"/>
        <w:spacing w:line="480" w:lineRule="auto"/>
      </w:pPr>
    </w:p>
    <w:p w:rsidR="003A4666" w:rsidRPr="00F63E58" w:rsidRDefault="008B7595" w:rsidP="00307B4D">
      <w:pPr>
        <w:pStyle w:val="GeneralText"/>
        <w:spacing w:line="480" w:lineRule="auto"/>
      </w:pPr>
      <w:r w:rsidRPr="00F63E58">
        <w:t>Stephen Jay</w:t>
      </w:r>
      <w:r w:rsidR="00A7380E" w:rsidRPr="00F63E58">
        <w:rPr>
          <w:vertAlign w:val="superscript"/>
        </w:rPr>
        <w:t>1</w:t>
      </w:r>
      <w:r w:rsidRPr="00F63E58">
        <w:t>, Thomas Klenke</w:t>
      </w:r>
      <w:r w:rsidR="00A7380E" w:rsidRPr="00F63E58">
        <w:rPr>
          <w:vertAlign w:val="superscript"/>
        </w:rPr>
        <w:t>2</w:t>
      </w:r>
      <w:r w:rsidRPr="00F63E58">
        <w:t>, Frank Ahlhorn</w:t>
      </w:r>
      <w:r w:rsidR="00A7380E" w:rsidRPr="00F63E58">
        <w:rPr>
          <w:vertAlign w:val="superscript"/>
        </w:rPr>
        <w:t>2</w:t>
      </w:r>
      <w:r w:rsidRPr="00F63E58">
        <w:t xml:space="preserve"> and Heather Ritchie</w:t>
      </w:r>
      <w:r w:rsidR="00A7380E" w:rsidRPr="00F63E58">
        <w:rPr>
          <w:vertAlign w:val="superscript"/>
        </w:rPr>
        <w:t>3</w:t>
      </w:r>
    </w:p>
    <w:p w:rsidR="00A7380E" w:rsidRPr="00F63E58" w:rsidRDefault="00A7380E" w:rsidP="00307B4D">
      <w:pPr>
        <w:pStyle w:val="GeneralText"/>
        <w:spacing w:line="480" w:lineRule="auto"/>
      </w:pPr>
    </w:p>
    <w:p w:rsidR="00D058B1" w:rsidRPr="00F63E58" w:rsidRDefault="00D058B1" w:rsidP="00307B4D">
      <w:pPr>
        <w:pStyle w:val="GeneralText"/>
        <w:spacing w:line="480" w:lineRule="auto"/>
      </w:pPr>
      <w:r w:rsidRPr="00F63E58">
        <w:t>1</w:t>
      </w:r>
      <w:r w:rsidR="00794599" w:rsidRPr="00F63E58">
        <w:t xml:space="preserve"> </w:t>
      </w:r>
      <w:r w:rsidRPr="00F63E58">
        <w:t xml:space="preserve">Department of Architecture </w:t>
      </w:r>
      <w:r w:rsidR="0002066C" w:rsidRPr="00F63E58">
        <w:t>and</w:t>
      </w:r>
      <w:r w:rsidRPr="00F63E58">
        <w:t xml:space="preserve"> Planning, Sheffield Hallam University, Sheffield S1 1WB, United Kingdom, </w:t>
      </w:r>
      <w:hyperlink r:id="rId8" w:history="1">
        <w:r w:rsidRPr="00F63E58">
          <w:rPr>
            <w:rStyle w:val="Hyperlink"/>
            <w:color w:val="auto"/>
            <w:u w:val="none"/>
          </w:rPr>
          <w:t>s.a.jay@shu.ac.uk</w:t>
        </w:r>
      </w:hyperlink>
    </w:p>
    <w:p w:rsidR="00A7380E" w:rsidRPr="00F63E58" w:rsidRDefault="00A7380E" w:rsidP="00307B4D">
      <w:pPr>
        <w:pStyle w:val="GeneralText"/>
        <w:spacing w:line="480" w:lineRule="auto"/>
      </w:pPr>
      <w:r w:rsidRPr="00F63E58">
        <w:t xml:space="preserve">2 </w:t>
      </w:r>
      <w:r w:rsidR="005D6E0F" w:rsidRPr="00F63E58">
        <w:t>COAST</w:t>
      </w:r>
      <w:r w:rsidR="00D058B1" w:rsidRPr="00F63E58">
        <w:t xml:space="preserve"> </w:t>
      </w:r>
      <w:r w:rsidR="005D6E0F" w:rsidRPr="00F63E58">
        <w:t>-</w:t>
      </w:r>
      <w:r w:rsidR="00D058B1" w:rsidRPr="00F63E58">
        <w:t xml:space="preserve"> </w:t>
      </w:r>
      <w:r w:rsidR="005D6E0F" w:rsidRPr="00F63E58">
        <w:t>Centre for Environment and Sustainability Research, Carl von Ossietzky University of Oldenburg, P.O. Box 2503, 26111 Oldenburg, Germany</w:t>
      </w:r>
      <w:r w:rsidR="00320E5B" w:rsidRPr="00F63E58">
        <w:t>, thomas.klenke@uni-oldenburg.de</w:t>
      </w:r>
      <w:r w:rsidR="005915D2" w:rsidRPr="00F63E58">
        <w:t xml:space="preserve">‎; </w:t>
      </w:r>
      <w:hyperlink r:id="rId9" w:history="1">
        <w:r w:rsidR="005915D2" w:rsidRPr="00F63E58">
          <w:rPr>
            <w:rStyle w:val="Hyperlink"/>
            <w:color w:val="auto"/>
            <w:u w:val="none"/>
          </w:rPr>
          <w:t>ahlhorn@icbm.de</w:t>
        </w:r>
      </w:hyperlink>
    </w:p>
    <w:p w:rsidR="008B7595" w:rsidRPr="00F63E58" w:rsidRDefault="00D058B1" w:rsidP="00307B4D">
      <w:pPr>
        <w:pStyle w:val="GeneralText"/>
        <w:spacing w:line="480" w:lineRule="auto"/>
      </w:pPr>
      <w:r w:rsidRPr="00F63E58">
        <w:t>3</w:t>
      </w:r>
      <w:r w:rsidR="002217E6" w:rsidRPr="00F63E58">
        <w:rPr>
          <w:rStyle w:val="CommentReference"/>
          <w:sz w:val="24"/>
        </w:rPr>
        <w:t xml:space="preserve"> </w:t>
      </w:r>
      <w:r w:rsidR="002217E6" w:rsidRPr="00F63E58">
        <w:rPr>
          <w:rStyle w:val="CommentReference"/>
          <w:sz w:val="24"/>
          <w:szCs w:val="24"/>
        </w:rPr>
        <w:t xml:space="preserve">School of the Built Environment, University of Ulster, Jordanstown, County Antrim, BT37 0QB, United Kingdom, </w:t>
      </w:r>
      <w:hyperlink r:id="rId10" w:history="1">
        <w:r w:rsidR="002217E6" w:rsidRPr="00F63E58">
          <w:rPr>
            <w:rStyle w:val="Hyperlink"/>
            <w:color w:val="auto"/>
            <w:u w:val="none"/>
          </w:rPr>
          <w:t>h.ritchie@ulster.ac.uk</w:t>
        </w:r>
      </w:hyperlink>
      <w:r w:rsidR="002217E6" w:rsidRPr="00F63E58">
        <w:rPr>
          <w:rStyle w:val="CommentReference"/>
          <w:sz w:val="24"/>
          <w:szCs w:val="24"/>
        </w:rPr>
        <w:t xml:space="preserve"> </w:t>
      </w:r>
    </w:p>
    <w:p w:rsidR="008B7595" w:rsidRDefault="008B7595" w:rsidP="00307B4D">
      <w:pPr>
        <w:pStyle w:val="GeneralText"/>
        <w:spacing w:line="480" w:lineRule="auto"/>
      </w:pPr>
    </w:p>
    <w:p w:rsidR="005112FA" w:rsidRDefault="005112FA" w:rsidP="00307B4D">
      <w:pPr>
        <w:pStyle w:val="GeneralText"/>
        <w:spacing w:line="480" w:lineRule="auto"/>
      </w:pPr>
    </w:p>
    <w:p w:rsidR="005112FA" w:rsidRDefault="005112FA" w:rsidP="005112FA">
      <w:pPr>
        <w:pStyle w:val="GeneralText"/>
        <w:spacing w:line="480" w:lineRule="auto"/>
      </w:pPr>
      <w:r>
        <w:t>KEYWORDS</w:t>
      </w:r>
    </w:p>
    <w:p w:rsidR="005112FA" w:rsidRDefault="005112FA" w:rsidP="005112FA">
      <w:pPr>
        <w:pStyle w:val="GeneralText"/>
        <w:spacing w:line="480" w:lineRule="auto"/>
      </w:pPr>
      <w:r>
        <w:t>Marine spatial planning, Germany, Marine activities</w:t>
      </w:r>
      <w:r w:rsidR="001E5128">
        <w:t>, Exclusive economic zone</w:t>
      </w:r>
    </w:p>
    <w:p w:rsidR="008B49D6" w:rsidRDefault="008B49D6" w:rsidP="00307B4D">
      <w:pPr>
        <w:pStyle w:val="GeneralText"/>
        <w:spacing w:line="480" w:lineRule="auto"/>
      </w:pPr>
    </w:p>
    <w:p w:rsidR="005112FA" w:rsidRPr="00F63E58" w:rsidRDefault="005112FA" w:rsidP="00307B4D">
      <w:pPr>
        <w:pStyle w:val="GeneralText"/>
        <w:spacing w:line="480" w:lineRule="auto"/>
      </w:pPr>
    </w:p>
    <w:p w:rsidR="008B49D6" w:rsidRPr="00F63E58" w:rsidRDefault="00307B4D" w:rsidP="00307B4D">
      <w:pPr>
        <w:pStyle w:val="GeneralText"/>
        <w:spacing w:line="480" w:lineRule="auto"/>
      </w:pPr>
      <w:r w:rsidRPr="00F63E58">
        <w:t>ABSTRACT</w:t>
      </w:r>
    </w:p>
    <w:p w:rsidR="008B49D6" w:rsidRDefault="008B49D6" w:rsidP="00307B4D">
      <w:pPr>
        <w:pStyle w:val="GeneralText"/>
        <w:spacing w:line="480" w:lineRule="auto"/>
      </w:pPr>
    </w:p>
    <w:p w:rsidR="00AD4519" w:rsidRDefault="00AD4519" w:rsidP="00307B4D">
      <w:pPr>
        <w:pStyle w:val="GeneralText"/>
        <w:spacing w:line="480" w:lineRule="auto"/>
      </w:pPr>
      <w:r>
        <w:t>Marine spatial planning</w:t>
      </w:r>
      <w:r w:rsidRPr="00F63E58">
        <w:t xml:space="preserve"> is </w:t>
      </w:r>
      <w:r>
        <w:t xml:space="preserve">emerging as an integrated, resource management-led approach to governing the use of the seas. Recent initiatives include those of some north European countries, including Germany, which has now completed a plan for its federal offshore territory. In this article, an analysis </w:t>
      </w:r>
      <w:r w:rsidR="00CB614C">
        <w:t xml:space="preserve">is presented </w:t>
      </w:r>
      <w:r>
        <w:t xml:space="preserve">of this pioneering plan and the consultation </w:t>
      </w:r>
      <w:r>
        <w:lastRenderedPageBreak/>
        <w:t xml:space="preserve">process behind its production, with a particular emphasis on the treatment of different sectoral interests around which the plan was structured. This revealed the attempts to coordinate the different demands at sea by means of allocation of areas and cross-sectoral considerations, but also the uneven representation of </w:t>
      </w:r>
      <w:r w:rsidR="002D45A6">
        <w:t xml:space="preserve">activities </w:t>
      </w:r>
      <w:r>
        <w:t xml:space="preserve">with certain </w:t>
      </w:r>
      <w:r w:rsidR="002D45A6">
        <w:t xml:space="preserve">interests </w:t>
      </w:r>
      <w:r>
        <w:t>gaining strongly and others effectively marginalised. This study provides early empirical evidence of the tensions involved in the attempt to adopt a spatial approach to marine governance.</w:t>
      </w:r>
      <w:r w:rsidR="008A66EB">
        <w:t xml:space="preserve"> </w:t>
      </w:r>
      <w:r w:rsidR="00CB614C">
        <w:t>T</w:t>
      </w:r>
      <w:r>
        <w:t xml:space="preserve">his new domain for planning </w:t>
      </w:r>
      <w:r w:rsidR="00CB614C">
        <w:t xml:space="preserve">is situated </w:t>
      </w:r>
      <w:r>
        <w:t xml:space="preserve">in the overlapping, but distinct </w:t>
      </w:r>
      <w:r w:rsidR="00F8773E">
        <w:t>domains</w:t>
      </w:r>
      <w:r>
        <w:t xml:space="preserve"> of marine management and spatial planning</w:t>
      </w:r>
      <w:r w:rsidR="00246765">
        <w:t xml:space="preserve">. The </w:t>
      </w:r>
      <w:r>
        <w:t xml:space="preserve">conceptual backgrounds of both </w:t>
      </w:r>
      <w:r w:rsidR="00246765">
        <w:t xml:space="preserve">are drawn upon </w:t>
      </w:r>
      <w:r>
        <w:t xml:space="preserve">in assessing the strengths and weaknesses of the plan and in suggesting how marine </w:t>
      </w:r>
      <w:r w:rsidR="00246765">
        <w:t xml:space="preserve">plans </w:t>
      </w:r>
      <w:r>
        <w:t xml:space="preserve">might gain </w:t>
      </w:r>
      <w:r w:rsidR="00300FD0">
        <w:t>by giving close</w:t>
      </w:r>
      <w:r w:rsidR="00246765">
        <w:t xml:space="preserve"> attention to the broader principles of marine and strategic planning</w:t>
      </w:r>
      <w:r w:rsidR="008A66EB">
        <w:t>.</w:t>
      </w:r>
    </w:p>
    <w:p w:rsidR="00617F1A" w:rsidRPr="00F63E58" w:rsidRDefault="00617F1A" w:rsidP="00307B4D">
      <w:pPr>
        <w:pStyle w:val="GeneralText"/>
        <w:spacing w:line="480" w:lineRule="auto"/>
      </w:pPr>
    </w:p>
    <w:p w:rsidR="008B49D6" w:rsidRPr="00F63E58" w:rsidRDefault="008B49D6" w:rsidP="00307B4D">
      <w:pPr>
        <w:pStyle w:val="GeneralText"/>
        <w:spacing w:line="480" w:lineRule="auto"/>
      </w:pPr>
    </w:p>
    <w:p w:rsidR="00A16012" w:rsidRPr="00F63E58" w:rsidRDefault="00126752" w:rsidP="00307B4D">
      <w:pPr>
        <w:pStyle w:val="GeneralText"/>
        <w:spacing w:line="480" w:lineRule="auto"/>
      </w:pPr>
      <w:r>
        <w:t xml:space="preserve">1. </w:t>
      </w:r>
      <w:r w:rsidR="00307B4D" w:rsidRPr="00F63E58">
        <w:t>INTRODUCTION</w:t>
      </w:r>
    </w:p>
    <w:p w:rsidR="00A16012" w:rsidRDefault="00A16012" w:rsidP="00307B4D">
      <w:pPr>
        <w:pStyle w:val="GeneralText"/>
        <w:spacing w:line="480" w:lineRule="auto"/>
      </w:pPr>
    </w:p>
    <w:p w:rsidR="008E2093" w:rsidRPr="0063572B" w:rsidRDefault="00910A1D" w:rsidP="00307B4D">
      <w:pPr>
        <w:pStyle w:val="GeneralText"/>
        <w:spacing w:line="480" w:lineRule="auto"/>
        <w:rPr>
          <w:u w:val="single"/>
        </w:rPr>
      </w:pPr>
      <w:r w:rsidRPr="00910A1D">
        <w:rPr>
          <w:u w:val="single"/>
        </w:rPr>
        <w:t xml:space="preserve">1.1 The Emergence of Marine Spatial Planning </w:t>
      </w:r>
    </w:p>
    <w:p w:rsidR="00A13F0E" w:rsidRPr="00F63E58" w:rsidRDefault="003C0E72" w:rsidP="00307B4D">
      <w:pPr>
        <w:pStyle w:val="GeneralText"/>
        <w:spacing w:line="480" w:lineRule="auto"/>
      </w:pPr>
      <w:r w:rsidRPr="00F63E58">
        <w:t xml:space="preserve">Marine spatial planning (MSP) is now a </w:t>
      </w:r>
      <w:r w:rsidR="00A13F0E" w:rsidRPr="00F63E58">
        <w:t>recognised</w:t>
      </w:r>
      <w:r w:rsidRPr="00F63E58">
        <w:t xml:space="preserve"> concept in marine policy and management circles.</w:t>
      </w:r>
      <w:r w:rsidR="00794599" w:rsidRPr="00F63E58">
        <w:t xml:space="preserve"> </w:t>
      </w:r>
      <w:r w:rsidRPr="00F63E58">
        <w:t>The idea of MSP has emerged over the last few years as a much-needed, comprehensive approach to organising and managing the use of the seas and oceans</w:t>
      </w:r>
      <w:r w:rsidR="0090353F" w:rsidRPr="00F63E58">
        <w:t>, analogous to systems of terrestrial planning</w:t>
      </w:r>
      <w:r w:rsidRPr="00F63E58">
        <w:t>.</w:t>
      </w:r>
      <w:r w:rsidR="00794599" w:rsidRPr="00F63E58">
        <w:t xml:space="preserve"> </w:t>
      </w:r>
      <w:r w:rsidRPr="00F63E58">
        <w:t xml:space="preserve">It is </w:t>
      </w:r>
      <w:r w:rsidR="00A13F0E" w:rsidRPr="00F63E58">
        <w:t>reckoned that MSP could provide</w:t>
      </w:r>
      <w:r w:rsidRPr="00F63E58">
        <w:t xml:space="preserve"> a better means of dealing with the tensions between marine interests than </w:t>
      </w:r>
      <w:r w:rsidR="003838DC">
        <w:t xml:space="preserve">the </w:t>
      </w:r>
      <w:r w:rsidRPr="00F63E58">
        <w:t>conventional</w:t>
      </w:r>
      <w:r w:rsidR="005D452E" w:rsidRPr="00F63E58">
        <w:t>, fragmented</w:t>
      </w:r>
      <w:r w:rsidRPr="00F63E58">
        <w:t xml:space="preserve"> regimes </w:t>
      </w:r>
      <w:r w:rsidR="003838DC">
        <w:t xml:space="preserve">that exist </w:t>
      </w:r>
      <w:r w:rsidRPr="00F63E58">
        <w:t xml:space="preserve">for controlling marine activities, and </w:t>
      </w:r>
      <w:r w:rsidR="005F7C61" w:rsidRPr="00F63E58">
        <w:t xml:space="preserve">could therefore contribute to </w:t>
      </w:r>
      <w:r w:rsidR="00A13F0E" w:rsidRPr="00F63E58">
        <w:t>minimis</w:t>
      </w:r>
      <w:r w:rsidR="005F7C61" w:rsidRPr="00F63E58">
        <w:t>ing</w:t>
      </w:r>
      <w:r w:rsidR="00663426" w:rsidRPr="00F63E58">
        <w:t xml:space="preserve"> environmental harm and maximis</w:t>
      </w:r>
      <w:r w:rsidR="005F7C61" w:rsidRPr="00F63E58">
        <w:t>ing</w:t>
      </w:r>
      <w:r w:rsidR="00A13F0E" w:rsidRPr="00F63E58">
        <w:t xml:space="preserve"> the </w:t>
      </w:r>
      <w:r w:rsidR="00663426" w:rsidRPr="00F63E58">
        <w:t>sustainable use of marine resources.</w:t>
      </w:r>
      <w:r w:rsidR="00794599" w:rsidRPr="00F63E58">
        <w:t xml:space="preserve"> </w:t>
      </w:r>
      <w:r w:rsidR="0090353F" w:rsidRPr="00F63E58">
        <w:t xml:space="preserve">The need for MSP is </w:t>
      </w:r>
      <w:r w:rsidR="00A13F0E" w:rsidRPr="00F63E58">
        <w:t>perceived</w:t>
      </w:r>
      <w:r w:rsidR="0090353F" w:rsidRPr="00F63E58">
        <w:t xml:space="preserve"> to be </w:t>
      </w:r>
      <w:r w:rsidR="003838DC">
        <w:t>urgent</w:t>
      </w:r>
      <w:r w:rsidR="0090353F" w:rsidRPr="00F63E58">
        <w:t xml:space="preserve"> </w:t>
      </w:r>
      <w:r w:rsidR="00A13F0E" w:rsidRPr="00F63E58">
        <w:t>because of</w:t>
      </w:r>
      <w:r w:rsidR="0090353F" w:rsidRPr="00F63E58">
        <w:t xml:space="preserve"> grow</w:t>
      </w:r>
      <w:r w:rsidR="003838DC">
        <w:t>ing pressures upon the seas</w:t>
      </w:r>
      <w:r w:rsidR="0090353F" w:rsidRPr="00F63E58">
        <w:t xml:space="preserve"> </w:t>
      </w:r>
      <w:r w:rsidR="00A13F0E" w:rsidRPr="00F63E58">
        <w:t xml:space="preserve">for </w:t>
      </w:r>
      <w:r w:rsidR="005F7C61" w:rsidRPr="00F63E58">
        <w:t xml:space="preserve">both </w:t>
      </w:r>
      <w:r w:rsidR="0090353F" w:rsidRPr="00F63E58">
        <w:t xml:space="preserve">traditional activities such as fishing and navigation, and </w:t>
      </w:r>
      <w:r w:rsidR="001E5128">
        <w:t xml:space="preserve">for </w:t>
      </w:r>
      <w:r w:rsidR="0090353F" w:rsidRPr="00F63E58">
        <w:t xml:space="preserve">new demands such as </w:t>
      </w:r>
      <w:r w:rsidR="0090353F" w:rsidRPr="00F63E58">
        <w:lastRenderedPageBreak/>
        <w:t>renewable energy</w:t>
      </w:r>
      <w:r w:rsidR="003838DC">
        <w:t xml:space="preserve"> and environmental protection</w:t>
      </w:r>
      <w:r w:rsidR="00054405" w:rsidRPr="00F63E58">
        <w:t xml:space="preserve"> (Ardron, 2008; Douvere, 2008; </w:t>
      </w:r>
      <w:r w:rsidR="00045025" w:rsidRPr="00F63E58">
        <w:rPr>
          <w:bCs/>
        </w:rPr>
        <w:t xml:space="preserve">Douvere </w:t>
      </w:r>
      <w:r w:rsidR="0002066C" w:rsidRPr="00F63E58">
        <w:rPr>
          <w:bCs/>
        </w:rPr>
        <w:t>and</w:t>
      </w:r>
      <w:r w:rsidR="00045025" w:rsidRPr="00F63E58">
        <w:rPr>
          <w:bCs/>
        </w:rPr>
        <w:t xml:space="preserve"> Ehler, 2009; </w:t>
      </w:r>
      <w:r w:rsidR="00054405" w:rsidRPr="00F63E58">
        <w:t xml:space="preserve">Gilliland </w:t>
      </w:r>
      <w:r w:rsidR="0002066C" w:rsidRPr="00F63E58">
        <w:t>and</w:t>
      </w:r>
      <w:r w:rsidR="00054405" w:rsidRPr="00F63E58">
        <w:t xml:space="preserve"> Laffoley, 2008; Maes, 2008; MSPP Consortium, 2006)</w:t>
      </w:r>
      <w:r w:rsidR="00A13F0E" w:rsidRPr="00F63E58">
        <w:t>.</w:t>
      </w:r>
    </w:p>
    <w:p w:rsidR="00A13F0E" w:rsidRPr="00F63E58" w:rsidRDefault="00A13F0E" w:rsidP="00307B4D">
      <w:pPr>
        <w:pStyle w:val="GeneralText"/>
        <w:spacing w:line="480" w:lineRule="auto"/>
      </w:pPr>
    </w:p>
    <w:p w:rsidR="003C0E72" w:rsidRPr="00F63E58" w:rsidRDefault="00663426" w:rsidP="00307B4D">
      <w:pPr>
        <w:pStyle w:val="GeneralText"/>
        <w:spacing w:line="480" w:lineRule="auto"/>
      </w:pPr>
      <w:r w:rsidRPr="00F63E58">
        <w:t xml:space="preserve">The idea of MSP has been promoted internationally by regional sea organisations, notably </w:t>
      </w:r>
      <w:r w:rsidR="00504093" w:rsidRPr="00F63E58">
        <w:t xml:space="preserve">the </w:t>
      </w:r>
      <w:r w:rsidRPr="00F63E58">
        <w:t xml:space="preserve">OSPAR and </w:t>
      </w:r>
      <w:r w:rsidR="00504093" w:rsidRPr="00F63E58">
        <w:t>Helsinki commissions,</w:t>
      </w:r>
      <w:r w:rsidRPr="00F63E58">
        <w:t xml:space="preserve"> and by UNESCO and the European Union</w:t>
      </w:r>
      <w:r w:rsidR="001A2CAC" w:rsidRPr="00F63E58">
        <w:t xml:space="preserve"> (CEC, 2008</w:t>
      </w:r>
      <w:r w:rsidR="00CB67A6" w:rsidRPr="00F63E58">
        <w:t xml:space="preserve">; Ehler </w:t>
      </w:r>
      <w:r w:rsidR="0002066C" w:rsidRPr="00F63E58">
        <w:t>and</w:t>
      </w:r>
      <w:r w:rsidR="00CB67A6" w:rsidRPr="00F63E58">
        <w:t xml:space="preserve"> Douvere, 2007</w:t>
      </w:r>
      <w:r w:rsidR="00054405" w:rsidRPr="00F63E58">
        <w:t xml:space="preserve">; </w:t>
      </w:r>
      <w:r w:rsidR="00116AF4" w:rsidRPr="00F63E58">
        <w:t xml:space="preserve">HELCOM, 2007; </w:t>
      </w:r>
      <w:r w:rsidR="00172047" w:rsidRPr="00F63E58">
        <w:t xml:space="preserve">OSPAR, 2009; </w:t>
      </w:r>
      <w:r w:rsidR="00054405" w:rsidRPr="00F63E58">
        <w:t>UNESCO, online</w:t>
      </w:r>
      <w:r w:rsidR="001A2CAC" w:rsidRPr="00F63E58">
        <w:t>)</w:t>
      </w:r>
      <w:r w:rsidRPr="00F63E58">
        <w:t>.</w:t>
      </w:r>
      <w:r w:rsidR="00794599" w:rsidRPr="00F63E58">
        <w:t xml:space="preserve"> </w:t>
      </w:r>
      <w:r w:rsidRPr="00F63E58">
        <w:t xml:space="preserve">It has caught the attention of a growing number of </w:t>
      </w:r>
      <w:r w:rsidR="00A13F0E" w:rsidRPr="00F63E58">
        <w:t xml:space="preserve">marine and coastal organisations, </w:t>
      </w:r>
      <w:r w:rsidRPr="00F63E58">
        <w:t xml:space="preserve">interests, policy-makers, practitioners and </w:t>
      </w:r>
      <w:r w:rsidR="00A13F0E" w:rsidRPr="00F63E58">
        <w:t>scientists</w:t>
      </w:r>
      <w:r w:rsidR="00CB3E6A" w:rsidRPr="00F63E58">
        <w:t>,</w:t>
      </w:r>
      <w:r w:rsidRPr="00F63E58">
        <w:t xml:space="preserve"> </w:t>
      </w:r>
      <w:r w:rsidR="00970BE3" w:rsidRPr="00F63E58">
        <w:t xml:space="preserve">who have contributed to the development of the concept and the forms and techniques of planning that might be </w:t>
      </w:r>
      <w:r w:rsidR="003838DC">
        <w:t>appropriate</w:t>
      </w:r>
      <w:r w:rsidR="00A13F0E" w:rsidRPr="00F63E58">
        <w:t xml:space="preserve"> within </w:t>
      </w:r>
      <w:r w:rsidR="00970BE3" w:rsidRPr="00F63E58">
        <w:t>the marine environment</w:t>
      </w:r>
      <w:r w:rsidR="008E0EF2">
        <w:t>, bringing into play a new emphasis on establishing stronger spatial arrangements</w:t>
      </w:r>
      <w:r w:rsidR="00B17CA0">
        <w:t xml:space="preserve"> at sea</w:t>
      </w:r>
      <w:r w:rsidR="001A2CAC" w:rsidRPr="00F63E58">
        <w:t xml:space="preserve"> (Crowder </w:t>
      </w:r>
      <w:r w:rsidR="0002066C" w:rsidRPr="00F63E58">
        <w:t>and</w:t>
      </w:r>
      <w:r w:rsidR="001A2CAC" w:rsidRPr="00F63E58">
        <w:t xml:space="preserve"> Norse, 2008</w:t>
      </w:r>
      <w:r w:rsidR="00990D83" w:rsidRPr="00F63E58">
        <w:t xml:space="preserve">; Degnbol </w:t>
      </w:r>
      <w:r w:rsidR="0002066C" w:rsidRPr="00F63E58">
        <w:t>and</w:t>
      </w:r>
      <w:r w:rsidR="00990D83" w:rsidRPr="00F63E58">
        <w:t xml:space="preserve"> Wilson, 2008</w:t>
      </w:r>
      <w:r w:rsidR="00DF57F9" w:rsidRPr="00F63E58">
        <w:t xml:space="preserve">; Flannery </w:t>
      </w:r>
      <w:r w:rsidR="0002066C" w:rsidRPr="00F63E58">
        <w:t>and</w:t>
      </w:r>
      <w:r w:rsidR="00DF57F9" w:rsidRPr="00F63E58">
        <w:t xml:space="preserve"> Ó Cinnéide, 2008</w:t>
      </w:r>
      <w:r w:rsidR="001636A6" w:rsidRPr="00F63E58">
        <w:t xml:space="preserve">; St. Martin </w:t>
      </w:r>
      <w:r w:rsidR="0002066C" w:rsidRPr="00F63E58">
        <w:t>and</w:t>
      </w:r>
      <w:r w:rsidR="001636A6" w:rsidRPr="00F63E58">
        <w:t xml:space="preserve"> Hall-Arber, 2008</w:t>
      </w:r>
      <w:r w:rsidR="001A2CAC" w:rsidRPr="00F63E58">
        <w:t>)</w:t>
      </w:r>
      <w:r w:rsidR="00970BE3" w:rsidRPr="00F63E58">
        <w:t>.</w:t>
      </w:r>
      <w:r w:rsidR="00794599" w:rsidRPr="00F63E58">
        <w:t xml:space="preserve"> </w:t>
      </w:r>
      <w:r w:rsidR="00045025" w:rsidRPr="00F63E58">
        <w:t>P</w:t>
      </w:r>
      <w:r w:rsidR="00970BE3" w:rsidRPr="00F63E58">
        <w:t>ractical trials have also been carried out</w:t>
      </w:r>
      <w:r w:rsidR="00EE6FB4" w:rsidRPr="00F63E58">
        <w:t xml:space="preserve"> (Maes et al., 2005</w:t>
      </w:r>
      <w:r w:rsidR="00A67520" w:rsidRPr="00F63E58">
        <w:t>; Vincent et al., 2004</w:t>
      </w:r>
      <w:r w:rsidR="00EE6FB4" w:rsidRPr="00F63E58">
        <w:t>)</w:t>
      </w:r>
      <w:r w:rsidR="00970BE3" w:rsidRPr="00F63E58">
        <w:t>.</w:t>
      </w:r>
      <w:r w:rsidR="00794599" w:rsidRPr="00F63E58">
        <w:t xml:space="preserve"> </w:t>
      </w:r>
      <w:r w:rsidR="00970BE3" w:rsidRPr="00F63E58">
        <w:t xml:space="preserve">Furthermore, some </w:t>
      </w:r>
      <w:r w:rsidR="001E5128" w:rsidRPr="00F63E58">
        <w:t>Europe</w:t>
      </w:r>
      <w:r w:rsidR="001E5128">
        <w:t>an</w:t>
      </w:r>
      <w:r w:rsidR="001E5128" w:rsidRPr="00F63E58">
        <w:t xml:space="preserve"> </w:t>
      </w:r>
      <w:r w:rsidR="00970BE3" w:rsidRPr="00F63E58">
        <w:t xml:space="preserve">nations have legislated for MSP for the offshore </w:t>
      </w:r>
      <w:r w:rsidR="00CB3E6A" w:rsidRPr="00F63E58">
        <w:t>areas over which they have jurisdiction</w:t>
      </w:r>
      <w:r w:rsidR="00970BE3" w:rsidRPr="00F63E58">
        <w:t xml:space="preserve">, </w:t>
      </w:r>
      <w:r w:rsidR="0063572B">
        <w:t>to</w:t>
      </w:r>
      <w:r w:rsidR="008D1B8B">
        <w:t xml:space="preserve"> complement to their </w:t>
      </w:r>
      <w:r w:rsidR="00713FF2">
        <w:t>terrestrial</w:t>
      </w:r>
      <w:r w:rsidR="008D1B8B">
        <w:t xml:space="preserve"> planning systems, </w:t>
      </w:r>
      <w:r w:rsidR="00970BE3" w:rsidRPr="00F63E58">
        <w:t>and are</w:t>
      </w:r>
      <w:r w:rsidR="008D1B8B">
        <w:t xml:space="preserve"> now</w:t>
      </w:r>
      <w:r w:rsidR="00970BE3" w:rsidRPr="00F63E58">
        <w:t xml:space="preserve"> </w:t>
      </w:r>
      <w:r w:rsidR="00FF378A" w:rsidRPr="00F63E58">
        <w:t>preparing</w:t>
      </w:r>
      <w:r w:rsidR="00970BE3" w:rsidRPr="00F63E58">
        <w:t xml:space="preserve"> marine plans</w:t>
      </w:r>
      <w:r w:rsidR="00990D83" w:rsidRPr="00F63E58">
        <w:t xml:space="preserve"> (Defra, 2007, 2009</w:t>
      </w:r>
      <w:r w:rsidR="00965B75" w:rsidRPr="00F63E58">
        <w:t>; MVW, 2008)</w:t>
      </w:r>
      <w:r w:rsidR="00970BE3" w:rsidRPr="00F63E58">
        <w:t>.</w:t>
      </w:r>
      <w:r w:rsidR="00EC0E9D">
        <w:t xml:space="preserve"> </w:t>
      </w:r>
      <w:r w:rsidR="00B17CA0">
        <w:t xml:space="preserve">For </w:t>
      </w:r>
      <w:r w:rsidR="00EC0E9D">
        <w:t xml:space="preserve">the EU as a whole, MSP is reckoned to be a key element of the community’s emerging maritime strategy, in which </w:t>
      </w:r>
      <w:r w:rsidR="00762A63">
        <w:t xml:space="preserve">the development opportunities and environmental responsibilities associated with Europe’s seas are being </w:t>
      </w:r>
      <w:proofErr w:type="gramStart"/>
      <w:r w:rsidR="00762A63">
        <w:t>increasingly</w:t>
      </w:r>
      <w:proofErr w:type="gramEnd"/>
      <w:r w:rsidR="00762A63">
        <w:t xml:space="preserve"> recognised</w:t>
      </w:r>
      <w:r w:rsidR="00B17CA0">
        <w:t xml:space="preserve"> (CEC, 2007).</w:t>
      </w:r>
    </w:p>
    <w:p w:rsidR="003C0E72" w:rsidRPr="00F63E58" w:rsidRDefault="003C0E72" w:rsidP="00307B4D">
      <w:pPr>
        <w:pStyle w:val="GeneralText"/>
        <w:spacing w:line="480" w:lineRule="auto"/>
      </w:pPr>
    </w:p>
    <w:p w:rsidR="00970BE3" w:rsidRPr="00F63E58" w:rsidRDefault="004434F4" w:rsidP="00307B4D">
      <w:pPr>
        <w:pStyle w:val="GeneralText"/>
        <w:spacing w:line="480" w:lineRule="auto"/>
      </w:pPr>
      <w:r w:rsidRPr="00F63E58">
        <w:t xml:space="preserve">Until now, little academic research has been undertaken into the </w:t>
      </w:r>
      <w:r w:rsidR="00044E76">
        <w:t xml:space="preserve">emerging </w:t>
      </w:r>
      <w:r w:rsidRPr="00F63E58">
        <w:t xml:space="preserve">expressions of </w:t>
      </w:r>
      <w:r w:rsidR="00044E76">
        <w:t>MSP</w:t>
      </w:r>
      <w:r w:rsidRPr="00F63E58">
        <w:t>. Most work has been concerned with arguing the case for MSP and discussing appropriate methods and techniques</w:t>
      </w:r>
      <w:r w:rsidR="001A2CAC" w:rsidRPr="00F63E58">
        <w:t>, with some reporting on practical progress to date</w:t>
      </w:r>
      <w:r w:rsidR="00CB67A6" w:rsidRPr="00F63E58">
        <w:t xml:space="preserve"> (</w:t>
      </w:r>
      <w:r w:rsidR="00045025" w:rsidRPr="00F63E58">
        <w:t>see above references</w:t>
      </w:r>
      <w:r w:rsidR="00CB67A6" w:rsidRPr="00F63E58">
        <w:rPr>
          <w:bCs/>
        </w:rPr>
        <w:t>)</w:t>
      </w:r>
      <w:r w:rsidRPr="00F63E58">
        <w:t>.</w:t>
      </w:r>
      <w:r w:rsidR="00794599" w:rsidRPr="00F63E58">
        <w:t xml:space="preserve"> </w:t>
      </w:r>
      <w:r w:rsidRPr="00F63E58">
        <w:t>This has reflected the youthful</w:t>
      </w:r>
      <w:r w:rsidR="00044E76">
        <w:t xml:space="preserve">ness of the field and the lack </w:t>
      </w:r>
      <w:r w:rsidRPr="00F63E58">
        <w:t>of practice which might form the object of empirical investigation</w:t>
      </w:r>
      <w:r w:rsidR="000D4D4C">
        <w:t xml:space="preserve"> (</w:t>
      </w:r>
      <w:r w:rsidR="005C13CD">
        <w:t xml:space="preserve">though </w:t>
      </w:r>
      <w:r w:rsidR="000D4D4C">
        <w:t>see Trouillet et al. (2011) for an MSP-focused assessment of a precursor system)</w:t>
      </w:r>
      <w:r w:rsidRPr="00F63E58">
        <w:t>.</w:t>
      </w:r>
      <w:r w:rsidR="00794599" w:rsidRPr="00F63E58">
        <w:t xml:space="preserve"> </w:t>
      </w:r>
      <w:r w:rsidRPr="00F63E58">
        <w:t xml:space="preserve">However, plans </w:t>
      </w:r>
      <w:r w:rsidR="001007D9">
        <w:t>prepared under</w:t>
      </w:r>
      <w:r w:rsidR="001007D9" w:rsidRPr="00F63E58">
        <w:t xml:space="preserve"> </w:t>
      </w:r>
      <w:r w:rsidRPr="00F63E58">
        <w:t xml:space="preserve">the </w:t>
      </w:r>
      <w:r w:rsidRPr="00F63E58">
        <w:lastRenderedPageBreak/>
        <w:t xml:space="preserve">principles of MSP are now </w:t>
      </w:r>
      <w:r w:rsidR="00044E76">
        <w:t>appearing</w:t>
      </w:r>
      <w:r w:rsidRPr="00F63E58">
        <w:t>.</w:t>
      </w:r>
      <w:r w:rsidR="00794599" w:rsidRPr="00F63E58">
        <w:t xml:space="preserve"> </w:t>
      </w:r>
      <w:r w:rsidR="001007D9">
        <w:t>Earlier examples</w:t>
      </w:r>
      <w:r w:rsidR="00CE1009">
        <w:t>, outside Europe,</w:t>
      </w:r>
      <w:r w:rsidR="001007D9">
        <w:t xml:space="preserve"> have generally </w:t>
      </w:r>
      <w:r w:rsidR="00F73241">
        <w:t>dealt with</w:t>
      </w:r>
      <w:r w:rsidR="001007D9">
        <w:t xml:space="preserve"> environmental protection or a limited range of activities for specific sea areas</w:t>
      </w:r>
      <w:r w:rsidR="00F73241">
        <w:t xml:space="preserve">. </w:t>
      </w:r>
      <w:r w:rsidR="00546A80">
        <w:t>But</w:t>
      </w:r>
      <w:r w:rsidR="00F73241">
        <w:t xml:space="preserve"> more comprehensive approaches to MSP tackling</w:t>
      </w:r>
      <w:r w:rsidR="00F73241" w:rsidRPr="00F73241">
        <w:t xml:space="preserve"> </w:t>
      </w:r>
      <w:r w:rsidR="00F73241">
        <w:t xml:space="preserve">multiple marine pressures at a national scale are now </w:t>
      </w:r>
      <w:r w:rsidR="001E5128">
        <w:t>appearing</w:t>
      </w:r>
      <w:r w:rsidR="00F73241">
        <w:t xml:space="preserve">, especially in </w:t>
      </w:r>
      <w:r w:rsidR="00CE1009">
        <w:t>northern Europe (</w:t>
      </w:r>
      <w:r w:rsidR="00CE1009" w:rsidRPr="00EB178A">
        <w:t>Ehler</w:t>
      </w:r>
      <w:r w:rsidR="00CE1009">
        <w:t xml:space="preserve"> &amp; Douvere,</w:t>
      </w:r>
      <w:r w:rsidR="00CE1009" w:rsidRPr="00EB178A">
        <w:t xml:space="preserve"> 2007)</w:t>
      </w:r>
      <w:r w:rsidR="00CE1009">
        <w:t>.</w:t>
      </w:r>
      <w:r w:rsidR="00F73241">
        <w:t xml:space="preserve"> </w:t>
      </w:r>
      <w:r w:rsidRPr="00F63E58">
        <w:t>In this article, we pr</w:t>
      </w:r>
      <w:r w:rsidR="001A2CAC" w:rsidRPr="00F63E58">
        <w:t xml:space="preserve">esent a study of the plan </w:t>
      </w:r>
      <w:r w:rsidRPr="00F63E58">
        <w:t>for the German exclusive economic zone</w:t>
      </w:r>
      <w:r w:rsidR="001A71D3" w:rsidRPr="00F63E58">
        <w:t>,</w:t>
      </w:r>
      <w:r w:rsidR="00521608" w:rsidRPr="00F63E58">
        <w:t xml:space="preserve"> </w:t>
      </w:r>
      <w:r w:rsidR="006A6462" w:rsidRPr="00F63E58">
        <w:t xml:space="preserve">the first </w:t>
      </w:r>
      <w:r w:rsidR="00FF378A" w:rsidRPr="00F63E58">
        <w:t>document</w:t>
      </w:r>
      <w:r w:rsidR="006A6462" w:rsidRPr="00F63E58">
        <w:t xml:space="preserve"> of </w:t>
      </w:r>
      <w:r w:rsidR="00C90864">
        <w:t>this</w:t>
      </w:r>
      <w:r w:rsidR="00C90864" w:rsidRPr="00F63E58">
        <w:t xml:space="preserve"> </w:t>
      </w:r>
      <w:r w:rsidR="006A6462" w:rsidRPr="00F63E58">
        <w:t>kind to reach completion.</w:t>
      </w:r>
    </w:p>
    <w:p w:rsidR="004434F4" w:rsidRDefault="004434F4" w:rsidP="00307B4D">
      <w:pPr>
        <w:pStyle w:val="GeneralText"/>
        <w:spacing w:line="480" w:lineRule="auto"/>
      </w:pPr>
    </w:p>
    <w:p w:rsidR="008E2093" w:rsidRPr="0063572B" w:rsidRDefault="00910A1D" w:rsidP="00307B4D">
      <w:pPr>
        <w:pStyle w:val="GeneralText"/>
        <w:spacing w:line="480" w:lineRule="auto"/>
        <w:rPr>
          <w:u w:val="single"/>
        </w:rPr>
      </w:pPr>
      <w:r w:rsidRPr="00910A1D">
        <w:rPr>
          <w:u w:val="single"/>
        </w:rPr>
        <w:t>1.2</w:t>
      </w:r>
      <w:r w:rsidR="006535BA">
        <w:rPr>
          <w:u w:val="single"/>
        </w:rPr>
        <w:t xml:space="preserve"> </w:t>
      </w:r>
      <w:r w:rsidRPr="00910A1D">
        <w:rPr>
          <w:u w:val="single"/>
        </w:rPr>
        <w:t>Analysis of a Marine Plan</w:t>
      </w:r>
    </w:p>
    <w:p w:rsidR="00852998" w:rsidRDefault="00852998" w:rsidP="0094236E">
      <w:pPr>
        <w:pStyle w:val="GeneralText"/>
        <w:spacing w:line="480" w:lineRule="auto"/>
      </w:pPr>
      <w:r>
        <w:t xml:space="preserve">Some of the questions that arise about the implementation of MSP relate directly to its marine management origins and conceptual </w:t>
      </w:r>
      <w:r w:rsidR="00505AD4">
        <w:t>base</w:t>
      </w:r>
      <w:r w:rsidR="00FA4FD6">
        <w:t xml:space="preserve">, focusing on the </w:t>
      </w:r>
      <w:r w:rsidR="00505AD4">
        <w:t xml:space="preserve">extent </w:t>
      </w:r>
      <w:r w:rsidR="00FA4FD6">
        <w:t xml:space="preserve">to which </w:t>
      </w:r>
      <w:r w:rsidR="00505AD4">
        <w:t>a given marine plan</w:t>
      </w:r>
      <w:r w:rsidR="00A66E5F">
        <w:t xml:space="preserve"> </w:t>
      </w:r>
      <w:r w:rsidR="00505AD4">
        <w:t>achieve</w:t>
      </w:r>
      <w:r w:rsidR="00FA4FD6">
        <w:t>s</w:t>
      </w:r>
      <w:r w:rsidR="00505AD4">
        <w:t xml:space="preserve"> the </w:t>
      </w:r>
      <w:r w:rsidR="00311256">
        <w:t xml:space="preserve">internal </w:t>
      </w:r>
      <w:r w:rsidR="00505AD4">
        <w:t xml:space="preserve">goals of </w:t>
      </w:r>
      <w:r w:rsidR="00FA4FD6">
        <w:t>MSP</w:t>
      </w:r>
      <w:r w:rsidR="000F6BDE">
        <w:t xml:space="preserve"> as presented by its proponents</w:t>
      </w:r>
      <w:r w:rsidR="00311256">
        <w:t>.</w:t>
      </w:r>
      <w:r w:rsidR="00505AD4">
        <w:t xml:space="preserve"> Analysis can thus </w:t>
      </w:r>
      <w:r w:rsidR="00144B32">
        <w:t xml:space="preserve">initially </w:t>
      </w:r>
      <w:r w:rsidR="00505AD4">
        <w:t xml:space="preserve">be approached from the </w:t>
      </w:r>
      <w:r w:rsidR="000F6BDE">
        <w:t xml:space="preserve">broad </w:t>
      </w:r>
      <w:r w:rsidR="00505AD4">
        <w:t>perspective of integrated resource and environmental management</w:t>
      </w:r>
      <w:r w:rsidR="00311256">
        <w:t xml:space="preserve">. </w:t>
      </w:r>
      <w:r w:rsidR="00A4181F">
        <w:t xml:space="preserve">In </w:t>
      </w:r>
      <w:r w:rsidR="00311256">
        <w:t xml:space="preserve">the </w:t>
      </w:r>
      <w:r w:rsidR="008D7963">
        <w:t>study</w:t>
      </w:r>
      <w:r w:rsidR="00311256">
        <w:t xml:space="preserve"> b</w:t>
      </w:r>
      <w:r w:rsidR="000F6BDE">
        <w:t xml:space="preserve">elow, we assess the German plan in part </w:t>
      </w:r>
      <w:r w:rsidR="008D7963">
        <w:t xml:space="preserve">against </w:t>
      </w:r>
      <w:r w:rsidR="00A4181F">
        <w:t>certain</w:t>
      </w:r>
      <w:r w:rsidR="008D7963">
        <w:t xml:space="preserve"> normative</w:t>
      </w:r>
      <w:r w:rsidR="000F6BDE">
        <w:t xml:space="preserve"> principles of </w:t>
      </w:r>
      <w:r w:rsidR="008D7963">
        <w:t>MSP itself</w:t>
      </w:r>
      <w:r w:rsidR="00EC1656">
        <w:t xml:space="preserve"> </w:t>
      </w:r>
      <w:r w:rsidR="008D7963">
        <w:t>(Jay, 2010)</w:t>
      </w:r>
      <w:proofErr w:type="gramStart"/>
      <w:r w:rsidR="00EC1656">
        <w:t>,</w:t>
      </w:r>
      <w:proofErr w:type="gramEnd"/>
      <w:r w:rsidR="00EC1656">
        <w:t xml:space="preserve"> with a view to reflecting back </w:t>
      </w:r>
      <w:r w:rsidR="00647D77">
        <w:t xml:space="preserve">to the MSP community </w:t>
      </w:r>
      <w:r w:rsidR="00EC1656">
        <w:t xml:space="preserve">the </w:t>
      </w:r>
      <w:r w:rsidR="000436E9">
        <w:t xml:space="preserve">actualities of marine plan-making. However, the </w:t>
      </w:r>
      <w:r w:rsidR="00C656C3">
        <w:t>incorporation of</w:t>
      </w:r>
      <w:r w:rsidR="008E0EF2">
        <w:t xml:space="preserve"> </w:t>
      </w:r>
      <w:r w:rsidR="00C216C5">
        <w:t xml:space="preserve">a </w:t>
      </w:r>
      <w:r w:rsidR="008E0EF2">
        <w:t>spatial</w:t>
      </w:r>
      <w:r w:rsidR="00C216C5">
        <w:t xml:space="preserve"> dimension to marine management and the </w:t>
      </w:r>
      <w:r w:rsidR="007A46B7">
        <w:t>idea</w:t>
      </w:r>
      <w:r w:rsidR="00C656C3">
        <w:t xml:space="preserve"> of creating a counterpart to terrestrial planning</w:t>
      </w:r>
      <w:r w:rsidR="00BA2C6D">
        <w:t xml:space="preserve"> demand </w:t>
      </w:r>
      <w:proofErr w:type="gramStart"/>
      <w:r w:rsidR="00BA2C6D">
        <w:t>that MSP initiatives</w:t>
      </w:r>
      <w:proofErr w:type="gramEnd"/>
      <w:r w:rsidR="00BA2C6D">
        <w:t xml:space="preserve"> are also viewed in the context of wider spatial planning thought and practice</w:t>
      </w:r>
      <w:r w:rsidR="00647D77">
        <w:t xml:space="preserve"> (Kidd and Ellis, forthcoming). </w:t>
      </w:r>
      <w:r w:rsidR="00E66000">
        <w:t>So a</w:t>
      </w:r>
      <w:r w:rsidR="005150A9">
        <w:t xml:space="preserve"> second, partly overlapping, analytical frame for this study is </w:t>
      </w:r>
      <w:r w:rsidR="00144B32">
        <w:t>adopted</w:t>
      </w:r>
      <w:r w:rsidR="0042782D">
        <w:t xml:space="preserve">, based </w:t>
      </w:r>
      <w:r w:rsidR="005150A9">
        <w:t xml:space="preserve">on </w:t>
      </w:r>
      <w:r w:rsidR="0042782D">
        <w:t xml:space="preserve">a </w:t>
      </w:r>
      <w:r w:rsidR="005150A9">
        <w:t xml:space="preserve">recent conceptualisation of spatial planning </w:t>
      </w:r>
      <w:r w:rsidR="000200FA">
        <w:t>as expressed primarily in strategic planning in the UK</w:t>
      </w:r>
      <w:r w:rsidR="000200FA" w:rsidRPr="00F63E58">
        <w:t xml:space="preserve"> </w:t>
      </w:r>
      <w:r w:rsidR="005150A9" w:rsidRPr="00F63E58">
        <w:t>(Tewdwr-Jones et al</w:t>
      </w:r>
      <w:r w:rsidR="001F5336">
        <w:t>.</w:t>
      </w:r>
      <w:r w:rsidR="005150A9" w:rsidRPr="00F63E58">
        <w:t>, 2010)</w:t>
      </w:r>
      <w:r w:rsidR="0042782D">
        <w:t xml:space="preserve">, </w:t>
      </w:r>
      <w:r w:rsidR="00F025CA">
        <w:t>putting</w:t>
      </w:r>
      <w:r w:rsidR="0042782D">
        <w:t xml:space="preserve"> </w:t>
      </w:r>
      <w:r w:rsidR="007A46B7">
        <w:t xml:space="preserve">the plan </w:t>
      </w:r>
      <w:r w:rsidR="00F025CA">
        <w:t>under</w:t>
      </w:r>
      <w:r w:rsidR="0094236E">
        <w:t xml:space="preserve"> the light of broader planning expectations. </w:t>
      </w:r>
      <w:r w:rsidR="00120581">
        <w:t xml:space="preserve">These twin </w:t>
      </w:r>
      <w:r w:rsidR="00533C70">
        <w:t>frameworks</w:t>
      </w:r>
      <w:r w:rsidR="00120581">
        <w:t xml:space="preserve">, and the kind of </w:t>
      </w:r>
      <w:r w:rsidR="0079556B">
        <w:t>issues</w:t>
      </w:r>
      <w:r w:rsidR="00120581">
        <w:t xml:space="preserve"> posed </w:t>
      </w:r>
      <w:r w:rsidR="00F00787">
        <w:t>within</w:t>
      </w:r>
      <w:r w:rsidR="00120581">
        <w:t xml:space="preserve"> them,</w:t>
      </w:r>
      <w:r w:rsidR="0094236E">
        <w:t xml:space="preserve"> are </w:t>
      </w:r>
      <w:r w:rsidR="00120581">
        <w:t>summarised in Table 1.</w:t>
      </w:r>
      <w:r w:rsidR="00533C70">
        <w:t xml:space="preserve"> They are </w:t>
      </w:r>
      <w:r w:rsidR="00120581">
        <w:t>addressed directly</w:t>
      </w:r>
      <w:r w:rsidR="0094236E">
        <w:t xml:space="preserve"> in the concluding section </w:t>
      </w:r>
      <w:r w:rsidR="004B721C">
        <w:t>of this article</w:t>
      </w:r>
      <w:r w:rsidR="0094236E">
        <w:t xml:space="preserve">, but also inform the </w:t>
      </w:r>
      <w:r w:rsidR="00144B32">
        <w:t xml:space="preserve">extended </w:t>
      </w:r>
      <w:r w:rsidR="00424F75">
        <w:t>account below of plan-making.</w:t>
      </w:r>
    </w:p>
    <w:p w:rsidR="00505AD4" w:rsidRDefault="00505AD4" w:rsidP="00307B4D">
      <w:pPr>
        <w:pStyle w:val="GeneralText"/>
        <w:spacing w:line="480" w:lineRule="auto"/>
      </w:pPr>
    </w:p>
    <w:p w:rsidR="00C75080" w:rsidRPr="00F63E58" w:rsidRDefault="00A93F34" w:rsidP="00496161">
      <w:pPr>
        <w:pStyle w:val="GeneralText"/>
        <w:spacing w:line="480" w:lineRule="auto"/>
      </w:pPr>
      <w:r>
        <w:lastRenderedPageBreak/>
        <w:t>The criteria outlined in Table 1 suggest a focus on both the subst</w:t>
      </w:r>
      <w:r w:rsidR="0063572B">
        <w:t>ance and process of plan-making,</w:t>
      </w:r>
      <w:r>
        <w:t xml:space="preserve"> the former including the representation of interests and </w:t>
      </w:r>
      <w:r w:rsidR="008F7530">
        <w:t>inter-relationships, and the latter the role of actors and their knowledge</w:t>
      </w:r>
      <w:r w:rsidR="00F2385D">
        <w:t>, attitudes</w:t>
      </w:r>
      <w:r w:rsidR="008F7530">
        <w:t xml:space="preserve"> and influence. </w:t>
      </w:r>
      <w:r w:rsidR="00C75080" w:rsidRPr="00F63E58">
        <w:t xml:space="preserve"> </w:t>
      </w:r>
      <w:r w:rsidR="00496161">
        <w:t xml:space="preserve">This leads into an exploration of </w:t>
      </w:r>
      <w:r w:rsidR="00C75080" w:rsidRPr="00F63E58">
        <w:t xml:space="preserve">the principle drivers, dynamics and outcomes evident in </w:t>
      </w:r>
      <w:r w:rsidR="00FA4455">
        <w:t>the plan in question</w:t>
      </w:r>
      <w:r w:rsidR="00415729">
        <w:t>.</w:t>
      </w:r>
      <w:r w:rsidR="006535BA">
        <w:t xml:space="preserve"> </w:t>
      </w:r>
      <w:r w:rsidR="00415729">
        <w:t xml:space="preserve">We </w:t>
      </w:r>
      <w:r w:rsidR="00FA4455">
        <w:t xml:space="preserve">approach </w:t>
      </w:r>
      <w:r w:rsidR="00415729">
        <w:t>this</w:t>
      </w:r>
      <w:r w:rsidR="00FA4455">
        <w:t xml:space="preserve"> </w:t>
      </w:r>
      <w:r w:rsidR="00C75080" w:rsidRPr="00F63E58">
        <w:t xml:space="preserve">from a broadly institutionalist </w:t>
      </w:r>
      <w:r w:rsidR="008F58F5">
        <w:t xml:space="preserve">perspective, emphasising </w:t>
      </w:r>
      <w:r w:rsidR="00C75080" w:rsidRPr="00F63E58">
        <w:t xml:space="preserve">the role </w:t>
      </w:r>
      <w:r w:rsidR="007A53D2" w:rsidRPr="00F63E58">
        <w:t xml:space="preserve">and interaction </w:t>
      </w:r>
      <w:r w:rsidR="00C75080" w:rsidRPr="00F63E58">
        <w:t>of actors involved</w:t>
      </w:r>
      <w:r w:rsidR="008F58F5">
        <w:t>,</w:t>
      </w:r>
      <w:r w:rsidR="00C75080" w:rsidRPr="00F63E58">
        <w:t xml:space="preserve"> the </w:t>
      </w:r>
      <w:r w:rsidR="00C15AC0" w:rsidRPr="00F63E58">
        <w:t>wider</w:t>
      </w:r>
      <w:r w:rsidR="00C75080" w:rsidRPr="00F63E58">
        <w:t xml:space="preserve"> forces within which they operate</w:t>
      </w:r>
      <w:r w:rsidR="00555DDA">
        <w:t xml:space="preserve"> and which they influence</w:t>
      </w:r>
      <w:r w:rsidR="008F58F5">
        <w:t xml:space="preserve"> and the final expression of planning processes </w:t>
      </w:r>
      <w:r w:rsidR="008F58F5" w:rsidRPr="00F63E58">
        <w:t>(Healey et al., 1997; Vigar et al., 2000)</w:t>
      </w:r>
      <w:r w:rsidR="00C75080" w:rsidRPr="00F63E58">
        <w:t>.</w:t>
      </w:r>
      <w:r w:rsidR="00794599" w:rsidRPr="00F63E58">
        <w:t xml:space="preserve"> </w:t>
      </w:r>
      <w:r w:rsidR="00B463BC">
        <w:t xml:space="preserve">So </w:t>
      </w:r>
      <w:r w:rsidR="00B463BC" w:rsidRPr="00F63E58">
        <w:t xml:space="preserve">in </w:t>
      </w:r>
      <w:r w:rsidR="00C75080" w:rsidRPr="00F63E58">
        <w:t xml:space="preserve">the following account, </w:t>
      </w:r>
      <w:r w:rsidR="00521608" w:rsidRPr="00F63E58">
        <w:t xml:space="preserve">after setting out the legal framework for MSP in Germany, </w:t>
      </w:r>
      <w:r w:rsidR="00C75080" w:rsidRPr="00F63E58">
        <w:t>two elements</w:t>
      </w:r>
      <w:r w:rsidR="00DB2D29">
        <w:t xml:space="preserve"> are analysed</w:t>
      </w:r>
      <w:r w:rsidR="00C75080" w:rsidRPr="00F63E58">
        <w:t>: firstly, the planning document itself, and secondly the interventions of consultees during the preparation of the plan.</w:t>
      </w:r>
      <w:r w:rsidR="00794599" w:rsidRPr="00F63E58">
        <w:t xml:space="preserve"> </w:t>
      </w:r>
      <w:r w:rsidR="00DC6954" w:rsidRPr="00F63E58">
        <w:t>Th</w:t>
      </w:r>
      <w:r w:rsidR="00DC6954">
        <w:t xml:space="preserve">is </w:t>
      </w:r>
      <w:r w:rsidR="00DC6954" w:rsidRPr="00F63E58">
        <w:t xml:space="preserve">analysis </w:t>
      </w:r>
      <w:r w:rsidR="00DC6954">
        <w:t>was carried out during the latter stages of plan-making, during 2008-09,</w:t>
      </w:r>
      <w:r w:rsidR="001778E8">
        <w:t xml:space="preserve"> and involved examination of draft and final versions of the plan and of consultation responses, </w:t>
      </w:r>
      <w:r w:rsidR="00DC6954" w:rsidRPr="00F63E58">
        <w:t xml:space="preserve">supplemented by data from semi-structured interviews held with representatives </w:t>
      </w:r>
      <w:r w:rsidR="00FA529B">
        <w:t xml:space="preserve">of key </w:t>
      </w:r>
      <w:r w:rsidR="00DC6954" w:rsidRPr="00F63E58">
        <w:t>stakeholder</w:t>
      </w:r>
      <w:r w:rsidR="0011466A">
        <w:t xml:space="preserve"> organisation</w:t>
      </w:r>
      <w:r w:rsidR="00DC6954" w:rsidRPr="00F63E58">
        <w:t xml:space="preserve">s and </w:t>
      </w:r>
      <w:r w:rsidR="00FA529B">
        <w:t>agencies</w:t>
      </w:r>
      <w:r w:rsidR="00DC6954" w:rsidRPr="00F63E58">
        <w:t>.</w:t>
      </w:r>
      <w:r w:rsidR="00FA529B">
        <w:t xml:space="preserve"> </w:t>
      </w:r>
      <w:r w:rsidR="00521608" w:rsidRPr="00F63E58">
        <w:t>Given the pioneering nature of th</w:t>
      </w:r>
      <w:r w:rsidR="00FA529B">
        <w:t>e</w:t>
      </w:r>
      <w:r w:rsidR="00521608" w:rsidRPr="00F63E58">
        <w:t xml:space="preserve"> </w:t>
      </w:r>
      <w:r w:rsidR="007A7272">
        <w:t>plan</w:t>
      </w:r>
      <w:r w:rsidR="001A71D3" w:rsidRPr="00F63E58">
        <w:t xml:space="preserve">, </w:t>
      </w:r>
      <w:r w:rsidR="0011466A">
        <w:t xml:space="preserve">its </w:t>
      </w:r>
      <w:r w:rsidR="0063572B">
        <w:t xml:space="preserve">process and content </w:t>
      </w:r>
      <w:r w:rsidR="00717CF8">
        <w:t>are</w:t>
      </w:r>
      <w:r w:rsidR="00DB2D29">
        <w:t xml:space="preserve"> </w:t>
      </w:r>
      <w:r w:rsidR="0063572B">
        <w:t>described</w:t>
      </w:r>
      <w:r w:rsidR="00DB2D29">
        <w:t xml:space="preserve"> in some detail</w:t>
      </w:r>
      <w:r w:rsidR="0011466A">
        <w:t xml:space="preserve">, </w:t>
      </w:r>
      <w:r w:rsidR="00717CF8">
        <w:t>with</w:t>
      </w:r>
      <w:r w:rsidR="0011466A">
        <w:t xml:space="preserve"> </w:t>
      </w:r>
      <w:r w:rsidR="005F1EB0" w:rsidRPr="00F63E58">
        <w:t>reflect</w:t>
      </w:r>
      <w:r w:rsidR="00FA529B">
        <w:t>ion</w:t>
      </w:r>
      <w:r w:rsidR="005F1EB0" w:rsidRPr="00F63E58">
        <w:t xml:space="preserve"> on the extent to which the plan achieves </w:t>
      </w:r>
      <w:r w:rsidR="007A7272">
        <w:t>the stated aims of MSP</w:t>
      </w:r>
      <w:r w:rsidR="005F1EB0" w:rsidRPr="00F63E58">
        <w:t xml:space="preserve"> and </w:t>
      </w:r>
      <w:r w:rsidR="007A7272">
        <w:t>on</w:t>
      </w:r>
      <w:r w:rsidR="005F1EB0" w:rsidRPr="00F63E58">
        <w:t xml:space="preserve"> how </w:t>
      </w:r>
      <w:r w:rsidR="007A7272">
        <w:t>it</w:t>
      </w:r>
      <w:r w:rsidR="005F1EB0" w:rsidRPr="00F63E58">
        <w:t xml:space="preserve"> might be placed in the context of recent developments in wider spatial governance.</w:t>
      </w:r>
    </w:p>
    <w:p w:rsidR="00FE0C50" w:rsidRPr="00F63E58" w:rsidRDefault="00FE0C50" w:rsidP="00307B4D">
      <w:pPr>
        <w:pStyle w:val="GeneralText"/>
        <w:spacing w:line="480" w:lineRule="auto"/>
      </w:pPr>
    </w:p>
    <w:p w:rsidR="00871342" w:rsidRPr="00F63E58" w:rsidRDefault="00871342" w:rsidP="00307B4D">
      <w:pPr>
        <w:pStyle w:val="GeneralText"/>
        <w:spacing w:line="480" w:lineRule="auto"/>
      </w:pPr>
    </w:p>
    <w:p w:rsidR="00756DE9" w:rsidRPr="00F63E58" w:rsidRDefault="00126752" w:rsidP="00307B4D">
      <w:pPr>
        <w:pStyle w:val="GeneralText"/>
        <w:spacing w:line="480" w:lineRule="auto"/>
      </w:pPr>
      <w:r>
        <w:t xml:space="preserve">2. </w:t>
      </w:r>
      <w:r w:rsidR="00307B4D" w:rsidRPr="00F63E58">
        <w:t>THE STATUTORY BASIS FOR MSP IN GERMANY</w:t>
      </w:r>
    </w:p>
    <w:p w:rsidR="00104243" w:rsidRPr="00F63E58" w:rsidRDefault="00104243" w:rsidP="00307B4D">
      <w:pPr>
        <w:pStyle w:val="GeneralText"/>
        <w:spacing w:line="480" w:lineRule="auto"/>
      </w:pPr>
    </w:p>
    <w:p w:rsidR="00C12CA2" w:rsidRPr="00F63E58" w:rsidRDefault="006A6462" w:rsidP="00307B4D">
      <w:pPr>
        <w:pStyle w:val="GeneralText"/>
        <w:spacing w:line="480" w:lineRule="auto"/>
      </w:pPr>
      <w:r w:rsidRPr="00F63E58">
        <w:t xml:space="preserve">The </w:t>
      </w:r>
      <w:r w:rsidR="00D661E8" w:rsidRPr="00F63E58">
        <w:t>notion</w:t>
      </w:r>
      <w:r w:rsidRPr="00F63E58">
        <w:t xml:space="preserve"> of carrying out spatial planning </w:t>
      </w:r>
      <w:r w:rsidR="001349CB" w:rsidRPr="00F63E58">
        <w:t xml:space="preserve">offshore was first mooted in Germany </w:t>
      </w:r>
      <w:r w:rsidR="00D661E8" w:rsidRPr="00F63E58">
        <w:t xml:space="preserve">in </w:t>
      </w:r>
      <w:r w:rsidR="001349CB" w:rsidRPr="00F63E58">
        <w:t>the 1980s</w:t>
      </w:r>
      <w:r w:rsidR="00FC1DC8" w:rsidRPr="00F63E58">
        <w:t>.</w:t>
      </w:r>
      <w:r w:rsidR="00794599" w:rsidRPr="00F63E58">
        <w:t xml:space="preserve"> </w:t>
      </w:r>
      <w:r w:rsidR="00FC1DC8" w:rsidRPr="00F63E58">
        <w:t>Buchholz (1985) foresaw the escalation of marine activities and proposed an adaptation of terrestrial planning for coastal and open marine areas.</w:t>
      </w:r>
      <w:r w:rsidR="00794599" w:rsidRPr="00F63E58">
        <w:t xml:space="preserve"> </w:t>
      </w:r>
      <w:r w:rsidR="00FC1DC8" w:rsidRPr="00F63E58">
        <w:t xml:space="preserve">However, </w:t>
      </w:r>
      <w:r w:rsidR="001349CB" w:rsidRPr="00F63E58">
        <w:t>it has taken the current</w:t>
      </w:r>
      <w:r w:rsidR="00485BA0" w:rsidRPr="00F63E58">
        <w:t>,</w:t>
      </w:r>
      <w:r w:rsidR="001349CB" w:rsidRPr="00F63E58">
        <w:t xml:space="preserve"> </w:t>
      </w:r>
      <w:r w:rsidR="00485BA0" w:rsidRPr="00F63E58">
        <w:t>wider</w:t>
      </w:r>
      <w:r w:rsidR="00FC1DC8" w:rsidRPr="00F63E58">
        <w:t xml:space="preserve"> movement for MSP</w:t>
      </w:r>
      <w:r w:rsidR="001349CB" w:rsidRPr="00F63E58">
        <w:t xml:space="preserve"> to bring these ideas to fruition.</w:t>
      </w:r>
    </w:p>
    <w:p w:rsidR="00FC1DC8" w:rsidRPr="00F63E58" w:rsidRDefault="00FC1DC8" w:rsidP="00307B4D">
      <w:pPr>
        <w:pStyle w:val="GeneralText"/>
        <w:spacing w:line="480" w:lineRule="auto"/>
      </w:pPr>
    </w:p>
    <w:p w:rsidR="00F042C4" w:rsidRPr="00F63E58" w:rsidRDefault="00104243" w:rsidP="00307B4D">
      <w:pPr>
        <w:pStyle w:val="GeneralText"/>
        <w:spacing w:line="480" w:lineRule="auto"/>
      </w:pPr>
      <w:r w:rsidRPr="00F63E58">
        <w:lastRenderedPageBreak/>
        <w:t>MSP in the Federal Republic of Germany</w:t>
      </w:r>
      <w:r w:rsidR="00884036">
        <w:t xml:space="preserve"> </w:t>
      </w:r>
      <w:r w:rsidR="00F70512" w:rsidRPr="00F63E58">
        <w:t>builds</w:t>
      </w:r>
      <w:r w:rsidRPr="00F63E58">
        <w:t xml:space="preserve"> upon </w:t>
      </w:r>
      <w:r w:rsidR="00884036">
        <w:t>existing</w:t>
      </w:r>
      <w:r w:rsidRPr="00F63E58">
        <w:t xml:space="preserve"> </w:t>
      </w:r>
      <w:r w:rsidR="009737EC" w:rsidRPr="00F63E58">
        <w:t xml:space="preserve">legislation </w:t>
      </w:r>
      <w:r w:rsidRPr="00F63E58">
        <w:t>for terrestrial planning</w:t>
      </w:r>
      <w:r w:rsidR="009737EC">
        <w:t>, which</w:t>
      </w:r>
      <w:r w:rsidR="00F70512" w:rsidRPr="00F63E58">
        <w:t xml:space="preserve"> has simply been amended</w:t>
      </w:r>
      <w:r w:rsidRPr="00F63E58">
        <w:t xml:space="preserve"> to incorporate marine territory.</w:t>
      </w:r>
      <w:r w:rsidR="00794599" w:rsidRPr="00F63E58">
        <w:t xml:space="preserve"> </w:t>
      </w:r>
      <w:r w:rsidRPr="00F63E58">
        <w:t xml:space="preserve">This has been </w:t>
      </w:r>
      <w:r w:rsidR="00F042C4" w:rsidRPr="00F63E58">
        <w:t>done</w:t>
      </w:r>
      <w:r w:rsidRPr="00F63E58">
        <w:t xml:space="preserve"> at two levels of governance, reflecting </w:t>
      </w:r>
      <w:r w:rsidR="00F042C4" w:rsidRPr="00F63E58">
        <w:t xml:space="preserve">Germany’s </w:t>
      </w:r>
      <w:r w:rsidR="00F70512" w:rsidRPr="00F63E58">
        <w:t>federal structure</w:t>
      </w:r>
      <w:r w:rsidR="004171DE" w:rsidRPr="00F63E58">
        <w:t xml:space="preserve"> (Ehler </w:t>
      </w:r>
      <w:r w:rsidR="0002066C" w:rsidRPr="00F63E58">
        <w:t>and</w:t>
      </w:r>
      <w:r w:rsidR="004171DE" w:rsidRPr="00F63E58">
        <w:t xml:space="preserve"> Douvere, 2007)</w:t>
      </w:r>
      <w:r w:rsidR="00F70512" w:rsidRPr="00F63E58">
        <w:t>.</w:t>
      </w:r>
      <w:r w:rsidR="00794599" w:rsidRPr="00F63E58">
        <w:t xml:space="preserve"> </w:t>
      </w:r>
      <w:r w:rsidR="00F70512" w:rsidRPr="00F63E58">
        <w:t>Firstly,</w:t>
      </w:r>
      <w:r w:rsidR="00937EB1">
        <w:t xml:space="preserve"> under a</w:t>
      </w:r>
      <w:r w:rsidR="00937EB1" w:rsidRPr="00F63E58">
        <w:t xml:space="preserve"> 2004 amendment to the Federal Spatial Planning Act (Raumordnungsgesetz)</w:t>
      </w:r>
      <w:r w:rsidR="00937EB1">
        <w:t xml:space="preserve">, the ministry responsible for planning </w:t>
      </w:r>
      <w:r w:rsidR="00937EB1" w:rsidRPr="00F63E58">
        <w:t>(Bundesministerium für Verkehr, Bau and Stadtentwicklung (BMVBS))</w:t>
      </w:r>
      <w:r w:rsidR="00937EB1">
        <w:t xml:space="preserve"> must prepare</w:t>
      </w:r>
      <w:r w:rsidR="00937EB1" w:rsidRPr="00F63E58">
        <w:t xml:space="preserve"> a</w:t>
      </w:r>
      <w:r w:rsidR="00937EB1">
        <w:t xml:space="preserve">n </w:t>
      </w:r>
      <w:r w:rsidR="00937EB1" w:rsidRPr="00F63E58">
        <w:t>ordinance setting out planning objectives and principles</w:t>
      </w:r>
      <w:r w:rsidR="00937EB1">
        <w:t xml:space="preserve"> for waters under </w:t>
      </w:r>
      <w:r w:rsidR="003A0EB3">
        <w:t xml:space="preserve">federal </w:t>
      </w:r>
      <w:r w:rsidR="00937EB1">
        <w:t xml:space="preserve">authority. This is the sea area </w:t>
      </w:r>
      <w:r w:rsidR="00937EB1" w:rsidRPr="00F63E58">
        <w:t>beyond territorial waters</w:t>
      </w:r>
      <w:r w:rsidR="00937EB1">
        <w:t xml:space="preserve"> as far as the limit of national jurisdiction, the </w:t>
      </w:r>
      <w:r w:rsidR="00937EB1" w:rsidRPr="00F63E58">
        <w:t>exclusive economic zone (EEZ)</w:t>
      </w:r>
      <w:r w:rsidR="00606011">
        <w:t xml:space="preserve">, established under the </w:t>
      </w:r>
      <w:r w:rsidR="00606011" w:rsidRPr="00F63E58">
        <w:t>United Nations Convention on the Law of the Sea</w:t>
      </w:r>
      <w:r w:rsidR="00606011">
        <w:t xml:space="preserve"> (UNCLOS)</w:t>
      </w:r>
      <w:r w:rsidR="00F20337">
        <w:t xml:space="preserve"> (</w:t>
      </w:r>
      <w:r w:rsidR="00F20337" w:rsidRPr="00160726">
        <w:rPr>
          <w:lang w:eastAsia="en-US"/>
        </w:rPr>
        <w:t>Churchill and Lowe</w:t>
      </w:r>
      <w:r w:rsidR="00F20337">
        <w:rPr>
          <w:lang w:eastAsia="en-US"/>
        </w:rPr>
        <w:t xml:space="preserve">, </w:t>
      </w:r>
      <w:r w:rsidR="00F20337" w:rsidRPr="00160726">
        <w:rPr>
          <w:lang w:eastAsia="en-US"/>
        </w:rPr>
        <w:t>1999</w:t>
      </w:r>
      <w:r w:rsidR="00F20337">
        <w:rPr>
          <w:lang w:eastAsia="en-US"/>
        </w:rPr>
        <w:t>)</w:t>
      </w:r>
      <w:r w:rsidR="00937EB1">
        <w:t xml:space="preserve">. </w:t>
      </w:r>
      <w:r w:rsidR="00ED4DEF">
        <w:t xml:space="preserve">Under the terms of the convention, Germany has significant territorial rights </w:t>
      </w:r>
      <w:r w:rsidR="00D26363">
        <w:t>in its EEZ</w:t>
      </w:r>
      <w:r w:rsidR="00ED4DEF">
        <w:t xml:space="preserve"> </w:t>
      </w:r>
      <w:r w:rsidR="00ED4DEF" w:rsidRPr="005169B7">
        <w:t>to exploit natural resources and supervise scientific research and nature conservation</w:t>
      </w:r>
      <w:r w:rsidR="00ED4DEF">
        <w:t>.</w:t>
      </w:r>
      <w:r w:rsidR="006535BA">
        <w:t xml:space="preserve"> </w:t>
      </w:r>
      <w:r w:rsidR="00F042C4" w:rsidRPr="00F63E58">
        <w:t xml:space="preserve">Secondly, </w:t>
      </w:r>
      <w:r w:rsidR="00EF4109" w:rsidRPr="00F63E58">
        <w:t xml:space="preserve">each of </w:t>
      </w:r>
      <w:r w:rsidR="008D38F5" w:rsidRPr="00F63E58">
        <w:t xml:space="preserve">the </w:t>
      </w:r>
      <w:r w:rsidR="005C5C85" w:rsidRPr="00F63E58">
        <w:t xml:space="preserve">coastal </w:t>
      </w:r>
      <w:r w:rsidR="008D38F5" w:rsidRPr="00F63E58">
        <w:t>states (</w:t>
      </w:r>
      <w:r w:rsidR="00610534" w:rsidRPr="00F63E58">
        <w:t xml:space="preserve">Länder) </w:t>
      </w:r>
      <w:r w:rsidR="005C5C85" w:rsidRPr="00F63E58">
        <w:t>in the north of the country</w:t>
      </w:r>
      <w:r w:rsidR="00EF4109" w:rsidRPr="00F63E58">
        <w:t xml:space="preserve"> has</w:t>
      </w:r>
      <w:r w:rsidR="00610534" w:rsidRPr="00F63E58">
        <w:t xml:space="preserve"> </w:t>
      </w:r>
      <w:r w:rsidR="00F042C4" w:rsidRPr="00F63E58">
        <w:t xml:space="preserve">extended </w:t>
      </w:r>
      <w:r w:rsidR="00EF4109" w:rsidRPr="00F63E58">
        <w:t>its</w:t>
      </w:r>
      <w:r w:rsidR="00F042C4" w:rsidRPr="00F63E58">
        <w:t xml:space="preserve"> </w:t>
      </w:r>
      <w:r w:rsidR="005C5C85" w:rsidRPr="00F63E58">
        <w:t xml:space="preserve">planning </w:t>
      </w:r>
      <w:r w:rsidR="00EF4109" w:rsidRPr="00F63E58">
        <w:t>practice</w:t>
      </w:r>
      <w:r w:rsidR="00610534" w:rsidRPr="00F63E58">
        <w:t xml:space="preserve"> beyond the coastline</w:t>
      </w:r>
      <w:r w:rsidR="00F042C4" w:rsidRPr="00F63E58">
        <w:t xml:space="preserve"> to </w:t>
      </w:r>
      <w:r w:rsidR="00610534" w:rsidRPr="00F63E58">
        <w:t xml:space="preserve">include </w:t>
      </w:r>
      <w:r w:rsidR="009E5087" w:rsidRPr="00F63E58">
        <w:t xml:space="preserve">its </w:t>
      </w:r>
      <w:r w:rsidR="005C5C85" w:rsidRPr="00F63E58">
        <w:t>area</w:t>
      </w:r>
      <w:r w:rsidR="00610534" w:rsidRPr="00F63E58">
        <w:t xml:space="preserve"> of</w:t>
      </w:r>
      <w:r w:rsidR="00F042C4" w:rsidRPr="00F63E58">
        <w:t xml:space="preserve"> territorial sea</w:t>
      </w:r>
      <w:r w:rsidR="005C5C85" w:rsidRPr="00F63E58">
        <w:t>.</w:t>
      </w:r>
      <w:r w:rsidR="00794599" w:rsidRPr="00F63E58">
        <w:t xml:space="preserve"> </w:t>
      </w:r>
      <w:r w:rsidR="005C5C85" w:rsidRPr="00F63E58">
        <w:t xml:space="preserve">This is </w:t>
      </w:r>
      <w:r w:rsidR="00610534" w:rsidRPr="00F63E58">
        <w:t xml:space="preserve">being done </w:t>
      </w:r>
      <w:r w:rsidR="005C5C85" w:rsidRPr="00F63E58">
        <w:t>with</w:t>
      </w:r>
      <w:r w:rsidR="00F042C4" w:rsidRPr="00F63E58">
        <w:t xml:space="preserve">in the framework of </w:t>
      </w:r>
      <w:r w:rsidR="00610534" w:rsidRPr="00F63E58">
        <w:t>existing s</w:t>
      </w:r>
      <w:r w:rsidR="00F042C4" w:rsidRPr="00F63E58">
        <w:t xml:space="preserve">tate </w:t>
      </w:r>
      <w:r w:rsidR="00610534" w:rsidRPr="00F63E58">
        <w:t>laws</w:t>
      </w:r>
      <w:r w:rsidR="005C5C85" w:rsidRPr="00F63E58">
        <w:t>, which technically had already allowed for planning at sea, but are only now being interpreted in this sense.</w:t>
      </w:r>
      <w:r w:rsidR="00794599" w:rsidRPr="00F63E58">
        <w:t xml:space="preserve"> </w:t>
      </w:r>
      <w:r w:rsidR="00EF4109" w:rsidRPr="00F63E58">
        <w:t xml:space="preserve">This article </w:t>
      </w:r>
      <w:r w:rsidR="009922B1">
        <w:t>considers</w:t>
      </w:r>
      <w:r w:rsidR="001710C6" w:rsidRPr="00F63E58">
        <w:t xml:space="preserve"> </w:t>
      </w:r>
      <w:r w:rsidR="00937EB1">
        <w:t>only</w:t>
      </w:r>
      <w:r w:rsidR="001710C6">
        <w:t xml:space="preserve"> </w:t>
      </w:r>
      <w:r w:rsidR="00240095" w:rsidRPr="00F63E58">
        <w:t>planning the EEZ.</w:t>
      </w:r>
    </w:p>
    <w:p w:rsidR="00F70512" w:rsidRPr="00F63E58" w:rsidRDefault="00F70512" w:rsidP="00307B4D">
      <w:pPr>
        <w:pStyle w:val="GeneralText"/>
        <w:spacing w:line="480" w:lineRule="auto"/>
      </w:pPr>
    </w:p>
    <w:p w:rsidR="007F55E7" w:rsidRPr="00F63E58" w:rsidRDefault="00240095" w:rsidP="00307B4D">
      <w:pPr>
        <w:pStyle w:val="GeneralText"/>
        <w:spacing w:line="480" w:lineRule="auto"/>
      </w:pPr>
      <w:r w:rsidRPr="00F63E58">
        <w:t xml:space="preserve">Importantly, the </w:t>
      </w:r>
      <w:r w:rsidR="00937EB1" w:rsidRPr="00F63E58">
        <w:t xml:space="preserve">planning </w:t>
      </w:r>
      <w:r w:rsidRPr="00F63E58">
        <w:t xml:space="preserve">framework for the EEZ </w:t>
      </w:r>
      <w:r w:rsidR="00EF4109" w:rsidRPr="00F63E58">
        <w:t xml:space="preserve">represents not only a new geographical domain for planning, but also a new </w:t>
      </w:r>
      <w:r w:rsidR="00937EB1">
        <w:t>federal</w:t>
      </w:r>
      <w:r w:rsidR="00937EB1" w:rsidRPr="00F63E58">
        <w:t xml:space="preserve"> </w:t>
      </w:r>
      <w:r w:rsidR="00EF4109" w:rsidRPr="00F63E58">
        <w:t xml:space="preserve">role in </w:t>
      </w:r>
      <w:r w:rsidR="00DB38AB" w:rsidRPr="00F63E58">
        <w:t xml:space="preserve">implementing </w:t>
      </w:r>
      <w:r w:rsidR="00EF4109" w:rsidRPr="00F63E58">
        <w:t>planning</w:t>
      </w:r>
      <w:r w:rsidRPr="00F63E58">
        <w:t>.</w:t>
      </w:r>
      <w:r w:rsidR="00794599" w:rsidRPr="00F63E58">
        <w:t xml:space="preserve"> </w:t>
      </w:r>
      <w:r w:rsidR="005B7B17" w:rsidRPr="00F63E58">
        <w:t>H</w:t>
      </w:r>
      <w:r w:rsidR="007F55E7" w:rsidRPr="00F63E58">
        <w:t>istoric</w:t>
      </w:r>
      <w:r w:rsidR="00937EB1">
        <w:t>ally</w:t>
      </w:r>
      <w:r w:rsidR="007F55E7" w:rsidRPr="00F63E58">
        <w:t xml:space="preserve">, </w:t>
      </w:r>
      <w:r w:rsidR="008119AA" w:rsidRPr="00F63E58">
        <w:t>t</w:t>
      </w:r>
      <w:r w:rsidRPr="00F63E58">
        <w:t xml:space="preserve">errestrial </w:t>
      </w:r>
      <w:r w:rsidR="00EF4109" w:rsidRPr="00F63E58">
        <w:t xml:space="preserve">planning </w:t>
      </w:r>
      <w:r w:rsidR="00334CEC">
        <w:t xml:space="preserve">has been </w:t>
      </w:r>
      <w:r w:rsidR="004C6311" w:rsidRPr="00F63E58">
        <w:t>the responsibility of</w:t>
      </w:r>
      <w:r w:rsidR="008119AA" w:rsidRPr="00F63E58">
        <w:t xml:space="preserve"> the states (</w:t>
      </w:r>
      <w:r w:rsidR="005B7B17" w:rsidRPr="00F63E58">
        <w:t xml:space="preserve">and </w:t>
      </w:r>
      <w:r w:rsidR="008119AA" w:rsidRPr="00F63E58">
        <w:t>practiced at various le</w:t>
      </w:r>
      <w:r w:rsidR="004C6311" w:rsidRPr="00F63E58">
        <w:t>vels of government within them)</w:t>
      </w:r>
      <w:r w:rsidR="003A0EB3">
        <w:t>, with</w:t>
      </w:r>
      <w:r w:rsidR="004C6311" w:rsidRPr="00F63E58">
        <w:t xml:space="preserve"> </w:t>
      </w:r>
      <w:r w:rsidR="003A0EB3">
        <w:t>federal</w:t>
      </w:r>
      <w:r w:rsidR="003A0EB3" w:rsidRPr="00F63E58">
        <w:t xml:space="preserve"> </w:t>
      </w:r>
      <w:r w:rsidRPr="00F63E58">
        <w:t xml:space="preserve">government </w:t>
      </w:r>
      <w:r w:rsidR="003A0EB3">
        <w:t xml:space="preserve">simply providing </w:t>
      </w:r>
      <w:r w:rsidR="004C6311" w:rsidRPr="00F63E58">
        <w:t xml:space="preserve">policy </w:t>
      </w:r>
      <w:r w:rsidR="007F55E7" w:rsidRPr="00F63E58">
        <w:t>guid</w:t>
      </w:r>
      <w:r w:rsidR="0025170E" w:rsidRPr="00F63E58">
        <w:t xml:space="preserve">ance </w:t>
      </w:r>
      <w:r w:rsidR="008119AA" w:rsidRPr="00F63E58">
        <w:t>(Larsson 2006)</w:t>
      </w:r>
      <w:r w:rsidRPr="00F63E58">
        <w:t>.</w:t>
      </w:r>
      <w:r w:rsidR="00794599" w:rsidRPr="00F63E58">
        <w:t xml:space="preserve"> </w:t>
      </w:r>
      <w:r w:rsidR="008F2C26" w:rsidRPr="00F63E58">
        <w:t xml:space="preserve">So </w:t>
      </w:r>
      <w:r w:rsidR="000C2BAA" w:rsidRPr="00F63E58">
        <w:t>as far as institutional responsibility i</w:t>
      </w:r>
      <w:r w:rsidR="007F55E7" w:rsidRPr="00F63E58">
        <w:t xml:space="preserve">s concerned, </w:t>
      </w:r>
      <w:r w:rsidR="00EF4109" w:rsidRPr="00F63E58">
        <w:t>planning</w:t>
      </w:r>
      <w:r w:rsidRPr="00F63E58">
        <w:t xml:space="preserve"> </w:t>
      </w:r>
      <w:r w:rsidR="007F55E7" w:rsidRPr="00F63E58">
        <w:t xml:space="preserve">the </w:t>
      </w:r>
      <w:r w:rsidRPr="00F63E58">
        <w:t>territorial waters</w:t>
      </w:r>
      <w:r w:rsidR="00EF4109" w:rsidRPr="00F63E58">
        <w:t xml:space="preserve"> is a relatively natural evolution of existing state functions</w:t>
      </w:r>
      <w:r w:rsidR="005F1EB0" w:rsidRPr="00F63E58">
        <w:t>, b</w:t>
      </w:r>
      <w:r w:rsidR="00815F0B" w:rsidRPr="00F63E58">
        <w:t>ut</w:t>
      </w:r>
      <w:r w:rsidRPr="00F63E58">
        <w:t xml:space="preserve"> planning the </w:t>
      </w:r>
      <w:r w:rsidR="007077BB" w:rsidRPr="00F63E58">
        <w:t>EEZ</w:t>
      </w:r>
      <w:r w:rsidRPr="00F63E58">
        <w:t xml:space="preserve"> </w:t>
      </w:r>
      <w:r w:rsidR="004C6311" w:rsidRPr="00F63E58">
        <w:t>is</w:t>
      </w:r>
      <w:r w:rsidRPr="00F63E58">
        <w:t xml:space="preserve"> </w:t>
      </w:r>
      <w:r w:rsidR="007077BB" w:rsidRPr="00F63E58">
        <w:t>an unprecedented launch</w:t>
      </w:r>
      <w:r w:rsidR="007840FC">
        <w:t xml:space="preserve"> of the federal government</w:t>
      </w:r>
      <w:r w:rsidR="007F55E7" w:rsidRPr="00F63E58">
        <w:t xml:space="preserve"> into planning practice.</w:t>
      </w:r>
    </w:p>
    <w:p w:rsidR="007F55E7" w:rsidRPr="00F63E58" w:rsidRDefault="007F55E7" w:rsidP="00307B4D">
      <w:pPr>
        <w:pStyle w:val="GeneralText"/>
        <w:spacing w:line="480" w:lineRule="auto"/>
      </w:pPr>
    </w:p>
    <w:p w:rsidR="00CD5357" w:rsidRPr="00F63E58" w:rsidRDefault="00DB38AB" w:rsidP="00307B4D">
      <w:pPr>
        <w:pStyle w:val="GeneralText"/>
        <w:spacing w:line="480" w:lineRule="auto"/>
      </w:pPr>
      <w:r w:rsidRPr="00F63E58">
        <w:lastRenderedPageBreak/>
        <w:t xml:space="preserve">Germany’s EEZ </w:t>
      </w:r>
      <w:r w:rsidR="00CD5357" w:rsidRPr="00F63E58">
        <w:t xml:space="preserve">consists of </w:t>
      </w:r>
      <w:r w:rsidRPr="00F63E58">
        <w:t xml:space="preserve">two </w:t>
      </w:r>
      <w:r w:rsidR="00CD5357" w:rsidRPr="00F63E58">
        <w:t>areas</w:t>
      </w:r>
      <w:r w:rsidRPr="00F63E58">
        <w:t xml:space="preserve"> </w:t>
      </w:r>
      <w:r w:rsidR="00CD5357" w:rsidRPr="00F63E58">
        <w:t>separated from each other by Schleswig-Holstein.</w:t>
      </w:r>
      <w:r w:rsidR="00794599" w:rsidRPr="00F63E58">
        <w:t xml:space="preserve"> </w:t>
      </w:r>
      <w:r w:rsidR="00CD5357" w:rsidRPr="00F63E58">
        <w:t xml:space="preserve">The </w:t>
      </w:r>
      <w:r w:rsidRPr="00F63E58">
        <w:t xml:space="preserve">North Sea </w:t>
      </w:r>
      <w:r w:rsidR="00CD5357" w:rsidRPr="00F63E58">
        <w:t>section is a large</w:t>
      </w:r>
      <w:r w:rsidR="006B4222" w:rsidRPr="00F63E58">
        <w:t>,</w:t>
      </w:r>
      <w:r w:rsidR="00CD5357" w:rsidRPr="00F63E58">
        <w:t xml:space="preserve"> irregular wedge-shape, adjoining the Netherlands’ </w:t>
      </w:r>
      <w:r w:rsidR="0058618B">
        <w:t>sea area</w:t>
      </w:r>
      <w:r w:rsidR="00CD5357" w:rsidRPr="00F63E58">
        <w:t xml:space="preserve"> to the west, Denmark’s to the north</w:t>
      </w:r>
      <w:r w:rsidR="00D162E6">
        <w:t xml:space="preserve"> </w:t>
      </w:r>
      <w:r w:rsidR="0058618B">
        <w:t>and</w:t>
      </w:r>
      <w:r w:rsidR="00532392" w:rsidRPr="00F63E58">
        <w:t xml:space="preserve"> the UK’s </w:t>
      </w:r>
      <w:r w:rsidR="00D40B82" w:rsidRPr="00F63E58">
        <w:t>o</w:t>
      </w:r>
      <w:r w:rsidR="00532392" w:rsidRPr="00F63E58">
        <w:t>n</w:t>
      </w:r>
      <w:r w:rsidR="00D40B82" w:rsidRPr="00F63E58">
        <w:t xml:space="preserve"> Dogger Bank.</w:t>
      </w:r>
      <w:r w:rsidR="00794599" w:rsidRPr="00F63E58">
        <w:t xml:space="preserve"> </w:t>
      </w:r>
      <w:r w:rsidR="00D40B82" w:rsidRPr="00F63E58">
        <w:t>The other sect</w:t>
      </w:r>
      <w:r w:rsidR="00532392" w:rsidRPr="00F63E58">
        <w:t xml:space="preserve">ion of the EEZ is </w:t>
      </w:r>
      <w:r w:rsidR="00D40B82" w:rsidRPr="00F63E58">
        <w:t>a snaking strip of the Baltic Sea meet</w:t>
      </w:r>
      <w:r w:rsidR="00532392" w:rsidRPr="00F63E58">
        <w:t>ing</w:t>
      </w:r>
      <w:r w:rsidR="00D40B82" w:rsidRPr="00F63E58">
        <w:t xml:space="preserve"> Danish and Swedish waters to the north and Polish waters to the east.</w:t>
      </w:r>
      <w:r w:rsidR="00794599" w:rsidRPr="00F63E58">
        <w:t xml:space="preserve"> </w:t>
      </w:r>
      <w:r w:rsidR="00FD1BC0" w:rsidRPr="00F63E58">
        <w:t>The EEZ has significant ecological importance, but is also intens</w:t>
      </w:r>
      <w:r w:rsidR="00CA23EF" w:rsidRPr="00F63E58">
        <w:t>iv</w:t>
      </w:r>
      <w:r w:rsidR="00FD1BC0" w:rsidRPr="00F63E58">
        <w:t xml:space="preserve">ely used in some areas, especially for </w:t>
      </w:r>
      <w:r w:rsidR="006B4222" w:rsidRPr="00F63E58">
        <w:t>major shipping lanes</w:t>
      </w:r>
      <w:r w:rsidR="0058618B">
        <w:t>, and</w:t>
      </w:r>
      <w:r w:rsidR="006B4222" w:rsidRPr="00F63E58">
        <w:t xml:space="preserve"> </w:t>
      </w:r>
      <w:r w:rsidR="00FD1BC0" w:rsidRPr="00F63E58">
        <w:t>is moderately affected by other uses such as aggregate extraction, fishing, underwater cables and military training.</w:t>
      </w:r>
      <w:r w:rsidR="00794599" w:rsidRPr="00F63E58">
        <w:t xml:space="preserve"> </w:t>
      </w:r>
      <w:r w:rsidR="006B4222" w:rsidRPr="00F63E58">
        <w:t xml:space="preserve">However, the EEZ is now the </w:t>
      </w:r>
      <w:r w:rsidR="00A621B8">
        <w:t>centre</w:t>
      </w:r>
      <w:r w:rsidR="00A621B8" w:rsidRPr="00F63E58">
        <w:t xml:space="preserve"> </w:t>
      </w:r>
      <w:r w:rsidR="006B4222" w:rsidRPr="00F63E58">
        <w:t xml:space="preserve">of </w:t>
      </w:r>
      <w:r w:rsidR="00BC26F4" w:rsidRPr="00F63E58">
        <w:t>attention</w:t>
      </w:r>
      <w:r w:rsidR="006B4222" w:rsidRPr="00F63E58">
        <w:t xml:space="preserve"> for </w:t>
      </w:r>
      <w:r w:rsidR="00BC26F4" w:rsidRPr="00F63E58">
        <w:t>exploiting</w:t>
      </w:r>
      <w:r w:rsidR="006B4222" w:rsidRPr="00F63E58">
        <w:t xml:space="preserve"> offshore wind energy</w:t>
      </w:r>
      <w:r w:rsidR="0058618B">
        <w:t xml:space="preserve">, which is arguably </w:t>
      </w:r>
      <w:r w:rsidR="00CA23EF" w:rsidRPr="00F63E58">
        <w:t>a major factor in</w:t>
      </w:r>
      <w:r w:rsidR="006B4222" w:rsidRPr="00F63E58">
        <w:t xml:space="preserve"> the establishment of MSP</w:t>
      </w:r>
      <w:r w:rsidR="00AF516F" w:rsidRPr="00F63E58">
        <w:t xml:space="preserve"> in Germany</w:t>
      </w:r>
      <w:r w:rsidR="00312239" w:rsidRPr="00F63E58">
        <w:t xml:space="preserve"> (</w:t>
      </w:r>
      <w:r w:rsidR="00AF516F" w:rsidRPr="00F63E58">
        <w:rPr>
          <w:bCs/>
        </w:rPr>
        <w:t xml:space="preserve">Douvere </w:t>
      </w:r>
      <w:r w:rsidR="0002066C" w:rsidRPr="00F63E58">
        <w:rPr>
          <w:bCs/>
        </w:rPr>
        <w:t>and</w:t>
      </w:r>
      <w:r w:rsidR="00AF516F" w:rsidRPr="00F63E58">
        <w:rPr>
          <w:bCs/>
        </w:rPr>
        <w:t xml:space="preserve"> Ehler, 2009; </w:t>
      </w:r>
      <w:r w:rsidR="00312239" w:rsidRPr="00F63E58">
        <w:t>Jay</w:t>
      </w:r>
      <w:r w:rsidR="00AF516F" w:rsidRPr="00F63E58">
        <w:t>,</w:t>
      </w:r>
      <w:r w:rsidR="00312239" w:rsidRPr="00F63E58">
        <w:t xml:space="preserve"> 2009)</w:t>
      </w:r>
      <w:r w:rsidR="006B4222" w:rsidRPr="00F63E58">
        <w:t>.</w:t>
      </w:r>
    </w:p>
    <w:p w:rsidR="00CD5357" w:rsidRPr="00F63E58" w:rsidRDefault="00CD5357" w:rsidP="00307B4D">
      <w:pPr>
        <w:pStyle w:val="GeneralText"/>
        <w:spacing w:line="480" w:lineRule="auto"/>
      </w:pPr>
    </w:p>
    <w:p w:rsidR="00FD757C" w:rsidRPr="00F63E58" w:rsidRDefault="00DB38AB" w:rsidP="00307B4D">
      <w:pPr>
        <w:pStyle w:val="GeneralText"/>
        <w:spacing w:line="480" w:lineRule="auto"/>
      </w:pPr>
      <w:r w:rsidRPr="00F63E58">
        <w:t>The planning pr</w:t>
      </w:r>
      <w:r w:rsidR="00320E5B" w:rsidRPr="00F63E58">
        <w:t>ocess for the EEZ began in 2005</w:t>
      </w:r>
      <w:r w:rsidR="00CA23EF" w:rsidRPr="00F63E58">
        <w:t>.</w:t>
      </w:r>
      <w:r w:rsidR="00794599" w:rsidRPr="00F63E58">
        <w:t xml:space="preserve"> </w:t>
      </w:r>
      <w:r w:rsidR="00320E5B" w:rsidRPr="00F63E58">
        <w:t xml:space="preserve">BMVBS </w:t>
      </w:r>
      <w:r w:rsidR="004008F3" w:rsidRPr="00F63E58">
        <w:t xml:space="preserve">delegated the task to </w:t>
      </w:r>
      <w:r w:rsidR="000A7218">
        <w:t>its</w:t>
      </w:r>
      <w:r w:rsidR="000A7218" w:rsidRPr="00F63E58">
        <w:t xml:space="preserve"> maritime agency </w:t>
      </w:r>
      <w:r w:rsidR="004008F3" w:rsidRPr="00F63E58">
        <w:t>(Bundesamt für Seeschif</w:t>
      </w:r>
      <w:r w:rsidR="00320E5B" w:rsidRPr="00F63E58">
        <w:t xml:space="preserve">ffahrt und Hydrographie (BSH)), who prepared the </w:t>
      </w:r>
      <w:r w:rsidR="001F2DE6" w:rsidRPr="00F63E58">
        <w:t>ordinance</w:t>
      </w:r>
      <w:r w:rsidR="00320E5B" w:rsidRPr="00F63E58">
        <w:t xml:space="preserve"> for approval</w:t>
      </w:r>
      <w:r w:rsidR="004008F3" w:rsidRPr="00F63E58">
        <w:t xml:space="preserve"> by the ministry </w:t>
      </w:r>
      <w:r w:rsidR="00382572" w:rsidRPr="00F63E58">
        <w:t>(BSH online).</w:t>
      </w:r>
      <w:r w:rsidR="00794599" w:rsidRPr="00F63E58">
        <w:t xml:space="preserve"> </w:t>
      </w:r>
      <w:r w:rsidR="00382572" w:rsidRPr="00F63E58">
        <w:t>Th</w:t>
      </w:r>
      <w:r w:rsidR="00FD757C" w:rsidRPr="00F63E58">
        <w:t>is</w:t>
      </w:r>
      <w:r w:rsidR="00382572" w:rsidRPr="00F63E58">
        <w:t xml:space="preserve"> </w:t>
      </w:r>
      <w:r w:rsidR="00483505" w:rsidRPr="00F63E58">
        <w:t xml:space="preserve">process </w:t>
      </w:r>
      <w:r w:rsidR="00320E5B" w:rsidRPr="00F63E58">
        <w:t xml:space="preserve">was completed in 2009, after consultation with stakeholders </w:t>
      </w:r>
      <w:r w:rsidR="00483505" w:rsidRPr="00F63E58">
        <w:t>on an</w:t>
      </w:r>
      <w:r w:rsidR="00320E5B" w:rsidRPr="00F63E58">
        <w:t xml:space="preserve"> initial scoping report in 2005</w:t>
      </w:r>
      <w:r w:rsidR="00483505" w:rsidRPr="00F63E58">
        <w:t xml:space="preserve"> and a draft </w:t>
      </w:r>
      <w:r w:rsidR="00FD757C" w:rsidRPr="00F63E58">
        <w:t>ordinance</w:t>
      </w:r>
      <w:r w:rsidR="00483505" w:rsidRPr="00F63E58">
        <w:t xml:space="preserve"> in 2008.</w:t>
      </w:r>
      <w:r w:rsidR="00794599" w:rsidRPr="00F63E58">
        <w:t xml:space="preserve"> </w:t>
      </w:r>
      <w:r w:rsidR="00FD757C" w:rsidRPr="00F63E58">
        <w:t>In the end, one ordinance was brought into force for the North Sea part of the EEZ and another for the Baltic Sea section</w:t>
      </w:r>
      <w:r w:rsidR="00F84746" w:rsidRPr="00F63E58">
        <w:t xml:space="preserve"> (</w:t>
      </w:r>
      <w:r w:rsidR="005D6E0F" w:rsidRPr="00F63E58">
        <w:t>BMVBS</w:t>
      </w:r>
      <w:r w:rsidR="004C541A" w:rsidRPr="00F63E58">
        <w:t>,</w:t>
      </w:r>
      <w:r w:rsidR="00F84746" w:rsidRPr="00F63E58">
        <w:t xml:space="preserve"> 2009a, 2009b)</w:t>
      </w:r>
      <w:r w:rsidR="00FD757C" w:rsidRPr="00F63E58">
        <w:t>.</w:t>
      </w:r>
    </w:p>
    <w:p w:rsidR="00FD757C" w:rsidRPr="00F63E58" w:rsidRDefault="00FD757C" w:rsidP="00307B4D">
      <w:pPr>
        <w:pStyle w:val="GeneralText"/>
        <w:spacing w:line="480" w:lineRule="auto"/>
      </w:pPr>
    </w:p>
    <w:p w:rsidR="001F2DE6" w:rsidRPr="00F63E58" w:rsidRDefault="001F2DE6" w:rsidP="00307B4D">
      <w:pPr>
        <w:pStyle w:val="GeneralText"/>
        <w:spacing w:line="480" w:lineRule="auto"/>
      </w:pPr>
      <w:r w:rsidRPr="00F63E58">
        <w:t xml:space="preserve">The ordinances each </w:t>
      </w:r>
      <w:r w:rsidR="000E19CE">
        <w:t>begin with</w:t>
      </w:r>
      <w:r w:rsidRPr="00F63E58">
        <w:t xml:space="preserve"> a </w:t>
      </w:r>
      <w:r w:rsidR="00FD757C" w:rsidRPr="00F63E58">
        <w:t>legal preamble, followed by the plan itself</w:t>
      </w:r>
      <w:r w:rsidR="000E19CE">
        <w:t>, which</w:t>
      </w:r>
      <w:r w:rsidR="006535BA">
        <w:t xml:space="preserve"> </w:t>
      </w:r>
      <w:r w:rsidR="004168C1">
        <w:t>consist</w:t>
      </w:r>
      <w:r w:rsidR="000E19CE">
        <w:t>s</w:t>
      </w:r>
      <w:r w:rsidR="00FD757C" w:rsidRPr="00F63E58">
        <w:t xml:space="preserve"> mostly </w:t>
      </w:r>
      <w:r w:rsidR="004168C1">
        <w:t xml:space="preserve">of </w:t>
      </w:r>
      <w:r w:rsidR="00D018A9" w:rsidRPr="00F63E58">
        <w:t>text</w:t>
      </w:r>
      <w:r w:rsidR="00FD757C" w:rsidRPr="00F63E58">
        <w:t xml:space="preserve">, setting out broad principles for spatial development and more detailed </w:t>
      </w:r>
      <w:r w:rsidR="00FF71AD" w:rsidRPr="00F63E58">
        <w:t xml:space="preserve">considerations and </w:t>
      </w:r>
      <w:r w:rsidR="00FD757C" w:rsidRPr="00F63E58">
        <w:t xml:space="preserve">regulations for </w:t>
      </w:r>
      <w:r w:rsidR="000E19CE">
        <w:t>various</w:t>
      </w:r>
      <w:r w:rsidR="000E19CE" w:rsidRPr="00F63E58">
        <w:t xml:space="preserve"> </w:t>
      </w:r>
      <w:r w:rsidR="00FD757C" w:rsidRPr="00F63E58">
        <w:t>marine sectors</w:t>
      </w:r>
      <w:r w:rsidR="00FF71AD" w:rsidRPr="00F63E58">
        <w:t>.</w:t>
      </w:r>
      <w:r w:rsidR="00794599" w:rsidRPr="00F63E58">
        <w:t xml:space="preserve"> </w:t>
      </w:r>
      <w:r w:rsidR="00FF71AD" w:rsidRPr="00F63E58">
        <w:t xml:space="preserve">There is also a map </w:t>
      </w:r>
      <w:r w:rsidRPr="00F63E58">
        <w:t xml:space="preserve">showing </w:t>
      </w:r>
      <w:r w:rsidR="00FF71AD" w:rsidRPr="00F63E58">
        <w:t xml:space="preserve">actual and intended </w:t>
      </w:r>
      <w:r w:rsidRPr="00F63E58">
        <w:t>locations and zones for different sea uses</w:t>
      </w:r>
      <w:r w:rsidR="00FF71AD" w:rsidRPr="00F63E58">
        <w:t>.</w:t>
      </w:r>
      <w:r w:rsidR="00794599" w:rsidRPr="00F63E58">
        <w:t xml:space="preserve"> </w:t>
      </w:r>
      <w:r w:rsidR="00DA5918" w:rsidRPr="00F63E58">
        <w:t xml:space="preserve">Each plan is supported </w:t>
      </w:r>
      <w:r w:rsidRPr="00F63E58">
        <w:t xml:space="preserve">by </w:t>
      </w:r>
      <w:r w:rsidR="00DA5918" w:rsidRPr="00F63E58">
        <w:t xml:space="preserve">a </w:t>
      </w:r>
      <w:r w:rsidRPr="00F63E58">
        <w:t xml:space="preserve">lengthy environmental </w:t>
      </w:r>
      <w:r w:rsidR="00DA5918" w:rsidRPr="00F63E58">
        <w:t>report, also prepared by BSH</w:t>
      </w:r>
      <w:r w:rsidR="00D162E6">
        <w:t xml:space="preserve"> </w:t>
      </w:r>
      <w:r w:rsidR="00DA5918" w:rsidRPr="00F63E58">
        <w:t xml:space="preserve">with input from </w:t>
      </w:r>
      <w:r w:rsidR="008931EE" w:rsidRPr="00F63E58">
        <w:t xml:space="preserve">the </w:t>
      </w:r>
      <w:r w:rsidR="000A7218" w:rsidRPr="00F63E58">
        <w:t xml:space="preserve">federal </w:t>
      </w:r>
      <w:r w:rsidR="000E19CE" w:rsidRPr="00F63E58">
        <w:t>agency for nature conservation</w:t>
      </w:r>
      <w:r w:rsidR="00F0376E" w:rsidRPr="00F63E58">
        <w:t xml:space="preserve"> (Bundesamt für Naturschutz</w:t>
      </w:r>
      <w:r w:rsidR="008931EE" w:rsidRPr="00F63E58">
        <w:t>).</w:t>
      </w:r>
      <w:r w:rsidR="0062046E">
        <w:t xml:space="preserve"> </w:t>
      </w:r>
      <w:r w:rsidR="001F747C" w:rsidRPr="00F63E58">
        <w:t xml:space="preserve">For the purposes of this article, the </w:t>
      </w:r>
      <w:r w:rsidR="00D018A9" w:rsidRPr="00F63E58">
        <w:t xml:space="preserve">two </w:t>
      </w:r>
      <w:r w:rsidR="001F747C" w:rsidRPr="00F63E58">
        <w:t xml:space="preserve">plans are </w:t>
      </w:r>
      <w:r w:rsidR="00D018A9" w:rsidRPr="00F63E58">
        <w:t>treated</w:t>
      </w:r>
      <w:r w:rsidR="001F747C" w:rsidRPr="00F63E58">
        <w:t xml:space="preserve"> collectively</w:t>
      </w:r>
      <w:r w:rsidR="00D018A9" w:rsidRPr="00F63E58">
        <w:t>,</w:t>
      </w:r>
      <w:r w:rsidR="001F747C" w:rsidRPr="00F63E58">
        <w:t xml:space="preserve"> </w:t>
      </w:r>
      <w:r w:rsidR="005E6C01">
        <w:t>as</w:t>
      </w:r>
      <w:r w:rsidR="005E6C01" w:rsidRPr="00F63E58">
        <w:t xml:space="preserve"> </w:t>
      </w:r>
      <w:r w:rsidR="001F747C" w:rsidRPr="00F63E58">
        <w:t xml:space="preserve">a single </w:t>
      </w:r>
      <w:r w:rsidR="0062046E">
        <w:t xml:space="preserve">planning and consultation </w:t>
      </w:r>
      <w:r w:rsidR="001F747C" w:rsidRPr="00F63E58">
        <w:t>process was involved</w:t>
      </w:r>
      <w:r w:rsidR="009A438D" w:rsidRPr="00F63E58">
        <w:t xml:space="preserve"> </w:t>
      </w:r>
      <w:r w:rsidR="005E6C01" w:rsidRPr="00F63E58">
        <w:t xml:space="preserve">For </w:t>
      </w:r>
      <w:r w:rsidR="00F84746" w:rsidRPr="00F63E58">
        <w:t xml:space="preserve">the sake </w:t>
      </w:r>
      <w:r w:rsidR="00F84746" w:rsidRPr="00F63E58">
        <w:lastRenderedPageBreak/>
        <w:t xml:space="preserve">of simplicity, </w:t>
      </w:r>
      <w:r w:rsidR="00B846A0" w:rsidRPr="00F63E58">
        <w:t xml:space="preserve">cited </w:t>
      </w:r>
      <w:r w:rsidR="00F84746" w:rsidRPr="00F63E58">
        <w:t>references</w:t>
      </w:r>
      <w:r w:rsidR="00242E1E">
        <w:t xml:space="preserve"> below</w:t>
      </w:r>
      <w:r w:rsidR="00F84746" w:rsidRPr="00F63E58">
        <w:t xml:space="preserve"> are from the North Sea </w:t>
      </w:r>
      <w:r w:rsidR="00D018A9" w:rsidRPr="00F63E58">
        <w:t>document</w:t>
      </w:r>
      <w:r w:rsidR="005E6C01">
        <w:t xml:space="preserve">, specifically </w:t>
      </w:r>
      <w:r w:rsidR="00AC18B7" w:rsidRPr="00F63E58">
        <w:t xml:space="preserve">the </w:t>
      </w:r>
      <w:r w:rsidR="009A1607" w:rsidRPr="00F63E58">
        <w:t xml:space="preserve">2009 </w:t>
      </w:r>
      <w:r w:rsidR="00AC18B7" w:rsidRPr="00F63E58">
        <w:t xml:space="preserve">final draft version, which was </w:t>
      </w:r>
      <w:r w:rsidR="00527A8B" w:rsidRPr="00F63E58">
        <w:t>amended slightly</w:t>
      </w:r>
      <w:r w:rsidR="00AC18B7" w:rsidRPr="00F63E58">
        <w:t xml:space="preserve"> before being brought into force.</w:t>
      </w:r>
    </w:p>
    <w:p w:rsidR="00FD757C" w:rsidRPr="00F63E58" w:rsidRDefault="00FD757C" w:rsidP="00307B4D">
      <w:pPr>
        <w:pStyle w:val="GeneralText"/>
        <w:spacing w:line="480" w:lineRule="auto"/>
      </w:pPr>
    </w:p>
    <w:p w:rsidR="006C6DAE" w:rsidRPr="00F63E58" w:rsidRDefault="006C6DAE" w:rsidP="00307B4D">
      <w:pPr>
        <w:pStyle w:val="GeneralText"/>
        <w:spacing w:line="480" w:lineRule="auto"/>
      </w:pPr>
    </w:p>
    <w:p w:rsidR="00382572" w:rsidRPr="00F63E58" w:rsidRDefault="00126752" w:rsidP="00307B4D">
      <w:pPr>
        <w:pStyle w:val="GeneralText"/>
        <w:spacing w:line="480" w:lineRule="auto"/>
      </w:pPr>
      <w:r>
        <w:t xml:space="preserve">3. </w:t>
      </w:r>
      <w:r w:rsidR="00307B4D" w:rsidRPr="00F63E58">
        <w:t>CONTENT OF THE PLAN FOR THE EEZ</w:t>
      </w:r>
    </w:p>
    <w:p w:rsidR="006C6DAE" w:rsidRPr="00F63E58" w:rsidRDefault="006C6DAE" w:rsidP="00307B4D">
      <w:pPr>
        <w:pStyle w:val="GeneralText"/>
        <w:spacing w:line="480" w:lineRule="auto"/>
      </w:pPr>
    </w:p>
    <w:p w:rsidR="00486D50" w:rsidRPr="00F63E58" w:rsidRDefault="00A25A99" w:rsidP="00307B4D">
      <w:pPr>
        <w:pStyle w:val="GeneralText"/>
        <w:spacing w:line="480" w:lineRule="auto"/>
      </w:pPr>
      <w:r w:rsidRPr="00F63E58">
        <w:t xml:space="preserve">The plan opens by stating the need for </w:t>
      </w:r>
      <w:r w:rsidR="00F84746" w:rsidRPr="00F63E58">
        <w:t xml:space="preserve">co-ordination </w:t>
      </w:r>
      <w:r w:rsidR="000C263C" w:rsidRPr="00F63E58">
        <w:t>to solve</w:t>
      </w:r>
      <w:r w:rsidR="00F84746" w:rsidRPr="00F63E58">
        <w:t xml:space="preserve"> “the growing conflict of maritime uses” and stresses the desire for “an integrative and sustainable approach” to the </w:t>
      </w:r>
      <w:r w:rsidR="00E46616" w:rsidRPr="00F63E58">
        <w:t>development of the German EEZ (</w:t>
      </w:r>
      <w:r w:rsidR="005D6E0F" w:rsidRPr="00F63E58">
        <w:t>BMVBS</w:t>
      </w:r>
      <w:r w:rsidR="004C541A" w:rsidRPr="00F63E58">
        <w:t>,</w:t>
      </w:r>
      <w:r w:rsidR="00F84746" w:rsidRPr="00F63E58">
        <w:t xml:space="preserve"> 2009a, p3).</w:t>
      </w:r>
      <w:r w:rsidR="00794599" w:rsidRPr="00F63E58">
        <w:t xml:space="preserve"> </w:t>
      </w:r>
      <w:r w:rsidR="001F0F46" w:rsidRPr="00F63E58">
        <w:t xml:space="preserve">However, </w:t>
      </w:r>
      <w:r w:rsidR="00B465EA" w:rsidRPr="00F63E58">
        <w:t>emphasis</w:t>
      </w:r>
      <w:r w:rsidR="001F0F46" w:rsidRPr="00F63E58">
        <w:t xml:space="preserve"> is immediately placed on offshore wind farms and environmental protection</w:t>
      </w:r>
      <w:r w:rsidR="000A2F76">
        <w:t>,</w:t>
      </w:r>
      <w:r w:rsidR="006535BA">
        <w:t xml:space="preserve"> </w:t>
      </w:r>
      <w:r w:rsidR="00984D05">
        <w:t xml:space="preserve">which </w:t>
      </w:r>
      <w:r w:rsidR="001F0F46" w:rsidRPr="00F63E58">
        <w:t xml:space="preserve">are </w:t>
      </w:r>
      <w:r w:rsidR="00E950B8" w:rsidRPr="00F63E58">
        <w:t>described</w:t>
      </w:r>
      <w:r w:rsidR="001F0F46" w:rsidRPr="00F63E58">
        <w:t xml:space="preserve"> as new pressures in the EEZ, adding to traditional </w:t>
      </w:r>
      <w:r w:rsidR="00E950B8" w:rsidRPr="00F63E58">
        <w:t>demands s</w:t>
      </w:r>
      <w:r w:rsidR="001F0F46" w:rsidRPr="00F63E58">
        <w:t>uch as shipping and fisheries.</w:t>
      </w:r>
      <w:r w:rsidR="006535BA">
        <w:t xml:space="preserve"> </w:t>
      </w:r>
      <w:r w:rsidR="000C263C" w:rsidRPr="00F63E58">
        <w:t xml:space="preserve">Five over-arching principles are </w:t>
      </w:r>
      <w:r w:rsidR="00035111">
        <w:t>set out</w:t>
      </w:r>
      <w:r w:rsidR="000C263C" w:rsidRPr="00F63E58">
        <w:t>.</w:t>
      </w:r>
    </w:p>
    <w:p w:rsidR="00486D50" w:rsidRPr="00F63E58" w:rsidRDefault="006A4684" w:rsidP="00307B4D">
      <w:pPr>
        <w:pStyle w:val="GeneralText"/>
        <w:numPr>
          <w:ilvl w:val="0"/>
          <w:numId w:val="12"/>
        </w:numPr>
        <w:spacing w:line="480" w:lineRule="auto"/>
      </w:pPr>
      <w:r w:rsidRPr="00F63E58">
        <w:t xml:space="preserve">The importance of international maritime trade to the German economy </w:t>
      </w:r>
      <w:r w:rsidR="00EB32E8" w:rsidRPr="00F63E58">
        <w:t xml:space="preserve">and </w:t>
      </w:r>
      <w:r w:rsidRPr="00F63E58">
        <w:t>the need to protect traffic from impediments.</w:t>
      </w:r>
      <w:r w:rsidR="00794599" w:rsidRPr="00F63E58">
        <w:t xml:space="preserve"> </w:t>
      </w:r>
      <w:r w:rsidRPr="00F63E58">
        <w:t>Hence, “</w:t>
      </w:r>
      <w:r w:rsidR="00035111" w:rsidRPr="00F63E58">
        <w:t xml:space="preserve">the </w:t>
      </w:r>
      <w:r w:rsidR="000C263C" w:rsidRPr="00F63E58">
        <w:t>main navigation</w:t>
      </w:r>
      <w:r w:rsidRPr="00F63E58">
        <w:t xml:space="preserve"> routes... </w:t>
      </w:r>
      <w:r w:rsidR="000C263C" w:rsidRPr="00F63E58">
        <w:t>form the basic</w:t>
      </w:r>
      <w:r w:rsidRPr="00F63E58">
        <w:t xml:space="preserve"> </w:t>
      </w:r>
      <w:r w:rsidR="000C263C" w:rsidRPr="00F63E58">
        <w:t>framework for overall planning.</w:t>
      </w:r>
      <w:r w:rsidR="00794599" w:rsidRPr="00F63E58">
        <w:t xml:space="preserve"> </w:t>
      </w:r>
      <w:r w:rsidR="000C263C" w:rsidRPr="00F63E58">
        <w:t>Other uses in the EEZ must align themselves with this framework</w:t>
      </w:r>
      <w:r w:rsidR="00486D50" w:rsidRPr="00F63E58">
        <w:t>” (</w:t>
      </w:r>
      <w:r w:rsidR="005D6E0F" w:rsidRPr="00F63E58">
        <w:t>BMVBS</w:t>
      </w:r>
      <w:r w:rsidR="007A3AF7" w:rsidRPr="00F63E58">
        <w:t>,</w:t>
      </w:r>
      <w:r w:rsidR="00486D50" w:rsidRPr="00F63E58">
        <w:t xml:space="preserve"> 2009a, p4).</w:t>
      </w:r>
    </w:p>
    <w:p w:rsidR="00486D50" w:rsidRPr="00F63E58" w:rsidRDefault="003868F4" w:rsidP="00307B4D">
      <w:pPr>
        <w:pStyle w:val="GeneralText"/>
        <w:numPr>
          <w:ilvl w:val="0"/>
          <w:numId w:val="12"/>
        </w:numPr>
        <w:spacing w:line="480" w:lineRule="auto"/>
      </w:pPr>
      <w:r w:rsidRPr="00F63E58">
        <w:t xml:space="preserve">The </w:t>
      </w:r>
      <w:r w:rsidR="006A4684" w:rsidRPr="00F63E58">
        <w:t>principle of coordinating different uses, with a view to orderly spatial development and maximising the economic oppor</w:t>
      </w:r>
      <w:r w:rsidR="00486D50" w:rsidRPr="00F63E58">
        <w:t>tunities presented by the EEZ.</w:t>
      </w:r>
    </w:p>
    <w:p w:rsidR="00486D50" w:rsidRPr="00F63E58" w:rsidRDefault="003868F4" w:rsidP="00307B4D">
      <w:pPr>
        <w:pStyle w:val="GeneralText"/>
        <w:numPr>
          <w:ilvl w:val="0"/>
          <w:numId w:val="12"/>
        </w:numPr>
        <w:spacing w:line="480" w:lineRule="auto"/>
      </w:pPr>
      <w:r w:rsidRPr="00F63E58">
        <w:t xml:space="preserve">The </w:t>
      </w:r>
      <w:r w:rsidR="00386A2E" w:rsidRPr="00F63E58">
        <w:t>promotion of offshore wind energy, with reference to high-level strategies and targets, seen as constituting “</w:t>
      </w:r>
      <w:r w:rsidR="000C263C" w:rsidRPr="00F63E58">
        <w:t>the basis of the Spatial Plan</w:t>
      </w:r>
      <w:r w:rsidR="00486D50" w:rsidRPr="00F63E58">
        <w:t>” (</w:t>
      </w:r>
      <w:r w:rsidR="005D6E0F" w:rsidRPr="00F63E58">
        <w:t>BMVBS</w:t>
      </w:r>
      <w:r w:rsidR="007A3AF7" w:rsidRPr="00F63E58">
        <w:t>,</w:t>
      </w:r>
      <w:r w:rsidR="00486D50" w:rsidRPr="00F63E58">
        <w:t xml:space="preserve"> 2009a, p4).</w:t>
      </w:r>
    </w:p>
    <w:p w:rsidR="00486D50" w:rsidRPr="00F63E58" w:rsidRDefault="003868F4" w:rsidP="00307B4D">
      <w:pPr>
        <w:pStyle w:val="GeneralText"/>
        <w:numPr>
          <w:ilvl w:val="0"/>
          <w:numId w:val="12"/>
        </w:numPr>
        <w:spacing w:line="480" w:lineRule="auto"/>
      </w:pPr>
      <w:r w:rsidRPr="00F63E58">
        <w:t>Concepts for</w:t>
      </w:r>
      <w:r w:rsidR="00386A2E" w:rsidRPr="00F63E58">
        <w:t xml:space="preserve"> the sustainable use of the EEZ, such as reversibility of development</w:t>
      </w:r>
      <w:r w:rsidR="0083577A">
        <w:t xml:space="preserve">, </w:t>
      </w:r>
      <w:r w:rsidR="00386A2E" w:rsidRPr="00F63E58">
        <w:t>with the efficient use of space in mind</w:t>
      </w:r>
      <w:r w:rsidR="00D162E6">
        <w:t xml:space="preserve"> and</w:t>
      </w:r>
      <w:r w:rsidR="00386A2E" w:rsidRPr="00F63E58">
        <w:t xml:space="preserve"> preserving </w:t>
      </w:r>
      <w:r w:rsidRPr="00F63E58">
        <w:t xml:space="preserve">characteristics like </w:t>
      </w:r>
      <w:r w:rsidR="00386A2E" w:rsidRPr="00F63E58">
        <w:t>the sea’s openness.</w:t>
      </w:r>
    </w:p>
    <w:p w:rsidR="00486D50" w:rsidRPr="00F63E58" w:rsidRDefault="0083577A" w:rsidP="00307B4D">
      <w:pPr>
        <w:pStyle w:val="GeneralText"/>
        <w:numPr>
          <w:ilvl w:val="0"/>
          <w:numId w:val="12"/>
        </w:numPr>
        <w:spacing w:line="480" w:lineRule="auto"/>
      </w:pPr>
      <w:r w:rsidRPr="00F63E58">
        <w:t xml:space="preserve">Protection </w:t>
      </w:r>
      <w:r w:rsidR="003868F4" w:rsidRPr="00F63E58">
        <w:t>of</w:t>
      </w:r>
      <w:r w:rsidR="002E169D" w:rsidRPr="00F63E58">
        <w:t xml:space="preserve"> natural resources and systems, by avoiding pollution, promoting biodiversity and ensuring careful</w:t>
      </w:r>
      <w:r w:rsidR="005A364A" w:rsidRPr="00F63E58">
        <w:t xml:space="preserve"> intervention, and hence </w:t>
      </w:r>
      <w:r>
        <w:t xml:space="preserve">contributing to </w:t>
      </w:r>
      <w:r w:rsidR="002E169D" w:rsidRPr="00F63E58">
        <w:t>good environmental status under European law.</w:t>
      </w:r>
    </w:p>
    <w:p w:rsidR="00386A2E" w:rsidRPr="00F63E58" w:rsidRDefault="00386A2E" w:rsidP="00307B4D">
      <w:pPr>
        <w:pStyle w:val="GeneralText"/>
        <w:spacing w:line="480" w:lineRule="auto"/>
      </w:pPr>
    </w:p>
    <w:p w:rsidR="00935A1F" w:rsidRPr="00F63E58" w:rsidRDefault="00705C99" w:rsidP="00307B4D">
      <w:pPr>
        <w:pStyle w:val="GeneralText"/>
        <w:spacing w:line="480" w:lineRule="auto"/>
      </w:pPr>
      <w:r w:rsidRPr="00F63E58">
        <w:t>The plan then takes the form of regulations for</w:t>
      </w:r>
      <w:r w:rsidR="008D485D" w:rsidRPr="00F63E58">
        <w:t xml:space="preserve"> </w:t>
      </w:r>
      <w:r w:rsidR="00AE07DD">
        <w:t>various</w:t>
      </w:r>
      <w:r w:rsidRPr="00F63E58">
        <w:t xml:space="preserve"> sectors: shipping, non-living resources (</w:t>
      </w:r>
      <w:r w:rsidR="005726CE" w:rsidRPr="00F63E58">
        <w:t xml:space="preserve">hydrocarbons and </w:t>
      </w:r>
      <w:r w:rsidRPr="00F63E58">
        <w:t>sand and gravel), pipelines and cables, scientific research, energy production (especially wind energy), fisheries and mariculture, and the marine environment.</w:t>
      </w:r>
      <w:r w:rsidR="00794599" w:rsidRPr="00F63E58">
        <w:t xml:space="preserve"> </w:t>
      </w:r>
      <w:r w:rsidR="00BD1E25" w:rsidRPr="00F63E58">
        <w:t>For each of these</w:t>
      </w:r>
      <w:r w:rsidR="00AA514F" w:rsidRPr="00F63E58">
        <w:t xml:space="preserve">, </w:t>
      </w:r>
      <w:r w:rsidR="003F7C55" w:rsidRPr="00F63E58">
        <w:t xml:space="preserve">principles </w:t>
      </w:r>
      <w:r w:rsidR="00AA514F" w:rsidRPr="00F63E58">
        <w:t>are laid down, the legal framework is summarised and detailed provisions are given.</w:t>
      </w:r>
      <w:r w:rsidR="00794599" w:rsidRPr="00F63E58">
        <w:t xml:space="preserve"> </w:t>
      </w:r>
      <w:r w:rsidR="00316043" w:rsidRPr="00F63E58">
        <w:t xml:space="preserve">The plan </w:t>
      </w:r>
      <w:r w:rsidR="007B5FC8" w:rsidRPr="00F63E58">
        <w:t>thus</w:t>
      </w:r>
      <w:r w:rsidR="00AE7C1E" w:rsidRPr="00F63E58">
        <w:t xml:space="preserve"> reinforces</w:t>
      </w:r>
      <w:r w:rsidR="00316043" w:rsidRPr="00F63E58">
        <w:t xml:space="preserve"> </w:t>
      </w:r>
      <w:r w:rsidR="008D485D" w:rsidRPr="00F63E58">
        <w:t xml:space="preserve">the grouping of interests around a number of </w:t>
      </w:r>
      <w:r w:rsidR="00AE07DD">
        <w:t xml:space="preserve">clearly </w:t>
      </w:r>
      <w:r w:rsidR="00DA402E" w:rsidRPr="00F63E58">
        <w:t>defined</w:t>
      </w:r>
      <w:r w:rsidR="00316043" w:rsidRPr="00F63E58">
        <w:t xml:space="preserve"> </w:t>
      </w:r>
      <w:r w:rsidR="008D485D" w:rsidRPr="00F63E58">
        <w:t>marine activities.</w:t>
      </w:r>
    </w:p>
    <w:p w:rsidR="00935A1F" w:rsidRPr="00F63E58" w:rsidRDefault="00935A1F" w:rsidP="00307B4D">
      <w:pPr>
        <w:pStyle w:val="GeneralText"/>
        <w:spacing w:line="480" w:lineRule="auto"/>
      </w:pPr>
    </w:p>
    <w:p w:rsidR="00AC18B7" w:rsidRPr="00F63E58" w:rsidRDefault="00A474A0" w:rsidP="00307B4D">
      <w:pPr>
        <w:pStyle w:val="GeneralText"/>
        <w:spacing w:line="480" w:lineRule="auto"/>
      </w:pPr>
      <w:r w:rsidRPr="00F63E58">
        <w:t xml:space="preserve">The </w:t>
      </w:r>
      <w:r w:rsidR="00B12C55" w:rsidRPr="00F63E58">
        <w:t>main</w:t>
      </w:r>
      <w:r w:rsidRPr="00F63E58">
        <w:t xml:space="preserve"> approach </w:t>
      </w:r>
      <w:r w:rsidR="00734914" w:rsidRPr="00F63E58">
        <w:t xml:space="preserve">to meeting </w:t>
      </w:r>
      <w:r w:rsidR="00935A1F" w:rsidRPr="00F63E58">
        <w:t xml:space="preserve">the </w:t>
      </w:r>
      <w:r w:rsidR="00734914" w:rsidRPr="00F63E58">
        <w:t xml:space="preserve">needs </w:t>
      </w:r>
      <w:r w:rsidR="00B12C55" w:rsidRPr="00F63E58">
        <w:t>of the EEZ</w:t>
      </w:r>
      <w:r w:rsidR="00935A1F" w:rsidRPr="00F63E58">
        <w:t xml:space="preserve"> </w:t>
      </w:r>
      <w:r w:rsidR="00734914" w:rsidRPr="00F63E58">
        <w:t xml:space="preserve">is </w:t>
      </w:r>
      <w:r w:rsidR="005424E9" w:rsidRPr="00F63E58">
        <w:t>to establish</w:t>
      </w:r>
      <w:r w:rsidR="00AA514F" w:rsidRPr="00F63E58">
        <w:t xml:space="preserve"> geographical areas within which </w:t>
      </w:r>
      <w:r w:rsidR="00C430D0">
        <w:t xml:space="preserve">defined </w:t>
      </w:r>
      <w:r w:rsidR="00AA514F" w:rsidRPr="00F63E58">
        <w:t xml:space="preserve">uses are given </w:t>
      </w:r>
      <w:r w:rsidR="00C93BDB" w:rsidRPr="00F63E58">
        <w:t>favourable treatment</w:t>
      </w:r>
      <w:r w:rsidR="004042A4" w:rsidRPr="00F63E58">
        <w:t xml:space="preserve"> (Figure 1)</w:t>
      </w:r>
      <w:r w:rsidR="00734914" w:rsidRPr="00F63E58">
        <w:t>.</w:t>
      </w:r>
      <w:r w:rsidR="00794599" w:rsidRPr="00F63E58">
        <w:t xml:space="preserve"> </w:t>
      </w:r>
      <w:r w:rsidR="008441D6" w:rsidRPr="00F63E58">
        <w:t>Areas with p</w:t>
      </w:r>
      <w:r w:rsidR="00051B45" w:rsidRPr="00F63E58">
        <w:t>recise coordinates</w:t>
      </w:r>
      <w:r w:rsidR="008441D6" w:rsidRPr="00F63E58">
        <w:t xml:space="preserve"> </w:t>
      </w:r>
      <w:r w:rsidR="00A80F47">
        <w:t>are</w:t>
      </w:r>
      <w:r w:rsidR="00A80F47" w:rsidRPr="00F63E58">
        <w:t xml:space="preserve"> </w:t>
      </w:r>
      <w:r w:rsidR="008441D6" w:rsidRPr="00F63E58">
        <w:t>designated as p</w:t>
      </w:r>
      <w:r w:rsidR="00217191" w:rsidRPr="00F63E58">
        <w:t>riority areas</w:t>
      </w:r>
      <w:r w:rsidR="008441D6" w:rsidRPr="00F63E58">
        <w:t xml:space="preserve">, in which </w:t>
      </w:r>
      <w:r w:rsidR="005424E9" w:rsidRPr="00F63E58">
        <w:t>a</w:t>
      </w:r>
      <w:r w:rsidR="008441D6" w:rsidRPr="00F63E58">
        <w:t xml:space="preserve"> </w:t>
      </w:r>
      <w:r w:rsidR="00217191" w:rsidRPr="00F63E58">
        <w:t xml:space="preserve">use </w:t>
      </w:r>
      <w:r w:rsidR="00051B45" w:rsidRPr="00F63E58">
        <w:t>has</w:t>
      </w:r>
      <w:r w:rsidR="005424E9" w:rsidRPr="00F63E58">
        <w:t xml:space="preserve"> priority over others</w:t>
      </w:r>
      <w:r w:rsidR="008441D6" w:rsidRPr="00F63E58">
        <w:t>, or a lesser class of reservation areas, in which special consideration is</w:t>
      </w:r>
      <w:r w:rsidR="009A438D" w:rsidRPr="00F63E58">
        <w:t xml:space="preserve"> given to </w:t>
      </w:r>
      <w:r w:rsidR="005424E9" w:rsidRPr="00F63E58">
        <w:t>a particular</w:t>
      </w:r>
      <w:r w:rsidR="009A438D" w:rsidRPr="00F63E58">
        <w:t xml:space="preserve"> use.</w:t>
      </w:r>
      <w:r w:rsidR="00794599" w:rsidRPr="00F63E58">
        <w:t xml:space="preserve"> </w:t>
      </w:r>
      <w:r w:rsidR="00B12C55" w:rsidRPr="00F63E58">
        <w:t>But</w:t>
      </w:r>
      <w:r w:rsidR="0046020D" w:rsidRPr="00F63E58">
        <w:t xml:space="preserve"> only </w:t>
      </w:r>
      <w:r w:rsidR="00B12C55" w:rsidRPr="00F63E58">
        <w:t>some</w:t>
      </w:r>
      <w:r w:rsidR="0046020D" w:rsidRPr="00F63E58">
        <w:t xml:space="preserve"> sectors </w:t>
      </w:r>
      <w:r w:rsidR="00A80F47">
        <w:t>benefit from this approach</w:t>
      </w:r>
      <w:r w:rsidR="00AC18B7" w:rsidRPr="00F63E58">
        <w:t>.</w:t>
      </w:r>
    </w:p>
    <w:p w:rsidR="00AC18B7" w:rsidRPr="00F63E58" w:rsidRDefault="00291E03" w:rsidP="00307B4D">
      <w:pPr>
        <w:pStyle w:val="GeneralText"/>
        <w:numPr>
          <w:ilvl w:val="0"/>
          <w:numId w:val="13"/>
        </w:numPr>
        <w:spacing w:line="480" w:lineRule="auto"/>
      </w:pPr>
      <w:r w:rsidRPr="00F63E58">
        <w:t>Shipping</w:t>
      </w:r>
      <w:r w:rsidR="00AC18B7" w:rsidRPr="00F63E58">
        <w:t xml:space="preserve">: </w:t>
      </w:r>
      <w:r w:rsidR="00A80F47" w:rsidRPr="00F63E58">
        <w:t xml:space="preserve">a network of </w:t>
      </w:r>
      <w:r w:rsidR="00AC18B7" w:rsidRPr="00F63E58">
        <w:t xml:space="preserve">priority areas, including internationally-recognised </w:t>
      </w:r>
      <w:r w:rsidR="00A80F47">
        <w:t>lanes</w:t>
      </w:r>
      <w:r w:rsidR="006535BA">
        <w:t xml:space="preserve"> </w:t>
      </w:r>
      <w:r w:rsidR="00D162E6">
        <w:t xml:space="preserve">and </w:t>
      </w:r>
      <w:r w:rsidR="00AC18B7" w:rsidRPr="00F63E58">
        <w:t>reservation ar</w:t>
      </w:r>
      <w:r w:rsidR="00B12C55" w:rsidRPr="00F63E58">
        <w:t xml:space="preserve">eas </w:t>
      </w:r>
      <w:r w:rsidR="00A80F47">
        <w:t>for</w:t>
      </w:r>
      <w:r w:rsidR="00A80F47" w:rsidRPr="00F63E58">
        <w:t xml:space="preserve"> </w:t>
      </w:r>
      <w:r w:rsidR="00AC18B7" w:rsidRPr="00F63E58">
        <w:t>safety zones</w:t>
      </w:r>
      <w:r w:rsidR="00051B45" w:rsidRPr="00F63E58">
        <w:t xml:space="preserve"> </w:t>
      </w:r>
      <w:r w:rsidR="00AC18B7" w:rsidRPr="00F63E58">
        <w:t>and anchorage.</w:t>
      </w:r>
    </w:p>
    <w:p w:rsidR="00AC18B7" w:rsidRPr="00F63E58" w:rsidRDefault="00291E03" w:rsidP="00307B4D">
      <w:pPr>
        <w:pStyle w:val="GeneralText"/>
        <w:numPr>
          <w:ilvl w:val="0"/>
          <w:numId w:val="13"/>
        </w:numPr>
        <w:spacing w:line="480" w:lineRule="auto"/>
      </w:pPr>
      <w:r w:rsidRPr="00F63E58">
        <w:t xml:space="preserve">Pipelines </w:t>
      </w:r>
      <w:r w:rsidR="00AC18B7" w:rsidRPr="00F63E58">
        <w:t xml:space="preserve">and cables: </w:t>
      </w:r>
      <w:r w:rsidR="00A80F47">
        <w:t>various</w:t>
      </w:r>
      <w:r w:rsidR="00B12C55" w:rsidRPr="00F63E58">
        <w:t xml:space="preserve"> </w:t>
      </w:r>
      <w:r w:rsidR="008937C7">
        <w:t>gas and oil pipeline</w:t>
      </w:r>
      <w:r w:rsidR="008937C7" w:rsidRPr="00F63E58">
        <w:t xml:space="preserve"> </w:t>
      </w:r>
      <w:r w:rsidR="00B12C55" w:rsidRPr="00F63E58">
        <w:t>corridors</w:t>
      </w:r>
      <w:r w:rsidR="008937C7">
        <w:t>,</w:t>
      </w:r>
      <w:r w:rsidR="00B12C55" w:rsidRPr="00F63E58">
        <w:t xml:space="preserve"> </w:t>
      </w:r>
      <w:r w:rsidR="002A68B3" w:rsidRPr="00F63E58">
        <w:t>allow</w:t>
      </w:r>
      <w:r w:rsidR="00B12C55" w:rsidRPr="00F63E58">
        <w:t>ing</w:t>
      </w:r>
      <w:r w:rsidR="002A68B3" w:rsidRPr="00F63E58">
        <w:t xml:space="preserve"> for expansion; gates for cable corridors with wind energy schemes in mind.</w:t>
      </w:r>
    </w:p>
    <w:p w:rsidR="00AC18B7" w:rsidRPr="00F63E58" w:rsidRDefault="00291E03" w:rsidP="00307B4D">
      <w:pPr>
        <w:pStyle w:val="GeneralText"/>
        <w:numPr>
          <w:ilvl w:val="0"/>
          <w:numId w:val="13"/>
        </w:numPr>
        <w:spacing w:line="480" w:lineRule="auto"/>
      </w:pPr>
      <w:r w:rsidRPr="00F63E58">
        <w:t>Research</w:t>
      </w:r>
      <w:r w:rsidR="002A68B3" w:rsidRPr="00F63E58">
        <w:t xml:space="preserve">: </w:t>
      </w:r>
      <w:r w:rsidRPr="00F63E58">
        <w:t>large reservation areas for scientific research.</w:t>
      </w:r>
    </w:p>
    <w:p w:rsidR="00291E03" w:rsidRPr="00F63E58" w:rsidRDefault="00291E03" w:rsidP="00307B4D">
      <w:pPr>
        <w:pStyle w:val="GeneralText"/>
        <w:numPr>
          <w:ilvl w:val="0"/>
          <w:numId w:val="13"/>
        </w:numPr>
        <w:spacing w:line="480" w:lineRule="auto"/>
      </w:pPr>
      <w:r w:rsidRPr="00F63E58">
        <w:t xml:space="preserve">Wind energy: </w:t>
      </w:r>
      <w:r w:rsidR="00C73C95">
        <w:t>priority area</w:t>
      </w:r>
      <w:r w:rsidR="00C73C95" w:rsidRPr="00F63E58">
        <w:t xml:space="preserve"> </w:t>
      </w:r>
      <w:r w:rsidRPr="00F63E58">
        <w:t>blocks</w:t>
      </w:r>
      <w:r w:rsidR="00C73C95">
        <w:t>,</w:t>
      </w:r>
      <w:r w:rsidRPr="00F63E58">
        <w:t xml:space="preserve"> mostly closer to the coast and defined by shipping areas.</w:t>
      </w:r>
    </w:p>
    <w:p w:rsidR="00291E03" w:rsidRPr="00F63E58" w:rsidRDefault="008E19FC" w:rsidP="00307B4D">
      <w:pPr>
        <w:pStyle w:val="GeneralText"/>
        <w:spacing w:line="480" w:lineRule="auto"/>
      </w:pPr>
      <w:r w:rsidRPr="00F63E58">
        <w:t>An area-based approach is also taken to the other sectors</w:t>
      </w:r>
      <w:r w:rsidR="0046020D" w:rsidRPr="00F63E58">
        <w:t xml:space="preserve">, but only by </w:t>
      </w:r>
      <w:r w:rsidR="00832A83" w:rsidRPr="00F63E58">
        <w:t>referring to</w:t>
      </w:r>
      <w:r w:rsidR="0046020D" w:rsidRPr="00F63E58">
        <w:t xml:space="preserve"> </w:t>
      </w:r>
      <w:r w:rsidR="000D33AE">
        <w:t xml:space="preserve">existing legal </w:t>
      </w:r>
      <w:r w:rsidR="0046020D" w:rsidRPr="00F63E58">
        <w:t>designations</w:t>
      </w:r>
      <w:r w:rsidR="000D33AE">
        <w:t>, which</w:t>
      </w:r>
      <w:r w:rsidR="0046020D" w:rsidRPr="00F63E58">
        <w:t xml:space="preserve"> are </w:t>
      </w:r>
      <w:r w:rsidR="00832A83" w:rsidRPr="00F63E58">
        <w:t>shown on the map</w:t>
      </w:r>
      <w:r w:rsidR="00B846A0" w:rsidRPr="00F63E58">
        <w:t>s</w:t>
      </w:r>
      <w:r w:rsidR="0046020D" w:rsidRPr="00F63E58">
        <w:t xml:space="preserve"> simply by way of information.</w:t>
      </w:r>
    </w:p>
    <w:p w:rsidR="0073799C" w:rsidRPr="00F63E58" w:rsidRDefault="0073799C" w:rsidP="00307B4D">
      <w:pPr>
        <w:pStyle w:val="GeneralText"/>
        <w:numPr>
          <w:ilvl w:val="0"/>
          <w:numId w:val="14"/>
        </w:numPr>
        <w:spacing w:line="480" w:lineRule="auto"/>
      </w:pPr>
      <w:r w:rsidRPr="00F63E58">
        <w:t xml:space="preserve">Natural resources: </w:t>
      </w:r>
      <w:r w:rsidR="0097389F" w:rsidRPr="00F63E58">
        <w:t>large</w:t>
      </w:r>
      <w:r w:rsidR="008E19FC" w:rsidRPr="00F63E58">
        <w:t xml:space="preserve"> </w:t>
      </w:r>
      <w:r w:rsidRPr="00F63E58">
        <w:t xml:space="preserve">areas licensed </w:t>
      </w:r>
      <w:r w:rsidR="0097389F" w:rsidRPr="00F63E58">
        <w:t>or planned</w:t>
      </w:r>
      <w:r w:rsidR="008E19FC" w:rsidRPr="00F63E58">
        <w:t xml:space="preserve"> </w:t>
      </w:r>
      <w:r w:rsidRPr="00F63E58">
        <w:t xml:space="preserve">for </w:t>
      </w:r>
      <w:r w:rsidR="008E19FC" w:rsidRPr="00F63E58">
        <w:t xml:space="preserve">extracting </w:t>
      </w:r>
      <w:r w:rsidRPr="00F63E58">
        <w:t xml:space="preserve">sand and gravel and </w:t>
      </w:r>
      <w:r w:rsidR="008E19FC" w:rsidRPr="00F63E58">
        <w:t xml:space="preserve">a small area </w:t>
      </w:r>
      <w:r w:rsidR="00DA402E" w:rsidRPr="00F63E58">
        <w:t xml:space="preserve">licensed </w:t>
      </w:r>
      <w:r w:rsidR="008E19FC" w:rsidRPr="00F63E58">
        <w:t xml:space="preserve">for </w:t>
      </w:r>
      <w:r w:rsidRPr="00F63E58">
        <w:t>natural gas.</w:t>
      </w:r>
    </w:p>
    <w:p w:rsidR="00291E03" w:rsidRPr="00F63E58" w:rsidRDefault="0073799C" w:rsidP="00307B4D">
      <w:pPr>
        <w:pStyle w:val="GeneralText"/>
        <w:numPr>
          <w:ilvl w:val="0"/>
          <w:numId w:val="14"/>
        </w:numPr>
        <w:spacing w:line="480" w:lineRule="auto"/>
      </w:pPr>
      <w:r w:rsidRPr="00F63E58">
        <w:t xml:space="preserve">Nature conservation: </w:t>
      </w:r>
      <w:r w:rsidR="008E19FC" w:rsidRPr="00F63E58">
        <w:t xml:space="preserve">extensive </w:t>
      </w:r>
      <w:r w:rsidR="0046020D" w:rsidRPr="00F63E58">
        <w:t>Natura 200</w:t>
      </w:r>
      <w:r w:rsidRPr="00F63E58">
        <w:t>0 areas</w:t>
      </w:r>
      <w:r w:rsidR="008E19FC" w:rsidRPr="00F63E58">
        <w:t>.</w:t>
      </w:r>
    </w:p>
    <w:p w:rsidR="009F5EC1" w:rsidRPr="00F63E58" w:rsidRDefault="0073799C" w:rsidP="00307B4D">
      <w:pPr>
        <w:pStyle w:val="GeneralText"/>
        <w:numPr>
          <w:ilvl w:val="0"/>
          <w:numId w:val="14"/>
        </w:numPr>
        <w:spacing w:line="480" w:lineRule="auto"/>
      </w:pPr>
      <w:r w:rsidRPr="00F63E58">
        <w:lastRenderedPageBreak/>
        <w:t>Military: exercise areas.</w:t>
      </w:r>
    </w:p>
    <w:p w:rsidR="009F5EC1" w:rsidRPr="00F63E58" w:rsidRDefault="0073799C" w:rsidP="00307B4D">
      <w:pPr>
        <w:pStyle w:val="GeneralText"/>
        <w:numPr>
          <w:ilvl w:val="0"/>
          <w:numId w:val="14"/>
        </w:numPr>
        <w:spacing w:line="480" w:lineRule="auto"/>
      </w:pPr>
      <w:r w:rsidRPr="00F63E58">
        <w:t xml:space="preserve">Additional </w:t>
      </w:r>
      <w:r w:rsidR="008E19FC" w:rsidRPr="00F63E58">
        <w:t>locations for</w:t>
      </w:r>
      <w:r w:rsidRPr="00F63E58">
        <w:t xml:space="preserve"> shipping, </w:t>
      </w:r>
      <w:r w:rsidR="008E19FC" w:rsidRPr="00F63E58">
        <w:t xml:space="preserve">offshore wind energy and </w:t>
      </w:r>
      <w:r w:rsidRPr="00F63E58">
        <w:t>pipelines and cables</w:t>
      </w:r>
      <w:r w:rsidR="008E19FC" w:rsidRPr="00F63E58">
        <w:t>.</w:t>
      </w:r>
    </w:p>
    <w:p w:rsidR="008564E0" w:rsidRPr="00F63E58" w:rsidRDefault="009F5EC1" w:rsidP="00307B4D">
      <w:pPr>
        <w:pStyle w:val="GeneralText"/>
        <w:spacing w:line="480" w:lineRule="auto"/>
      </w:pPr>
      <w:r w:rsidRPr="00F63E58">
        <w:t xml:space="preserve">There is </w:t>
      </w:r>
      <w:r w:rsidR="00231077" w:rsidRPr="00F63E58">
        <w:t xml:space="preserve">significant </w:t>
      </w:r>
      <w:r w:rsidRPr="00F63E58">
        <w:t>overlap between areas</w:t>
      </w:r>
      <w:r w:rsidR="00381723" w:rsidRPr="00F63E58">
        <w:t xml:space="preserve"> </w:t>
      </w:r>
      <w:r w:rsidRPr="00F63E58">
        <w:t>where uses are</w:t>
      </w:r>
      <w:r w:rsidR="000D33AE">
        <w:t xml:space="preserve"> not considered</w:t>
      </w:r>
      <w:r w:rsidRPr="00F63E58">
        <w:t xml:space="preserve"> incompatible.</w:t>
      </w:r>
      <w:r w:rsidR="00794599" w:rsidRPr="00F63E58">
        <w:t xml:space="preserve"> </w:t>
      </w:r>
      <w:r w:rsidR="008564E0" w:rsidRPr="00F63E58">
        <w:t xml:space="preserve">The </w:t>
      </w:r>
      <w:r w:rsidR="005C13BC">
        <w:t xml:space="preserve">only </w:t>
      </w:r>
      <w:r w:rsidR="008564E0" w:rsidRPr="00F63E58">
        <w:t xml:space="preserve">exception to </w:t>
      </w:r>
      <w:r w:rsidR="00455D4C" w:rsidRPr="00F63E58">
        <w:t xml:space="preserve">this </w:t>
      </w:r>
      <w:r w:rsidR="005C13BC">
        <w:t>zoning approach</w:t>
      </w:r>
      <w:r w:rsidR="00455D4C" w:rsidRPr="00F63E58">
        <w:t xml:space="preserve"> </w:t>
      </w:r>
      <w:r w:rsidR="00381723" w:rsidRPr="00F63E58">
        <w:t>is fishing, for which no areas are given.</w:t>
      </w:r>
    </w:p>
    <w:p w:rsidR="009A438D" w:rsidRPr="00F63E58" w:rsidRDefault="009A438D" w:rsidP="00307B4D">
      <w:pPr>
        <w:pStyle w:val="GeneralText"/>
        <w:spacing w:line="480" w:lineRule="auto"/>
      </w:pPr>
    </w:p>
    <w:p w:rsidR="004042A4" w:rsidRPr="00F63E58" w:rsidRDefault="004042A4" w:rsidP="00552045">
      <w:pPr>
        <w:pStyle w:val="GeneralText"/>
        <w:spacing w:line="480" w:lineRule="auto"/>
        <w:jc w:val="center"/>
      </w:pPr>
      <w:r w:rsidRPr="00F63E58">
        <w:t>INSERT FIGURE 1 NEAR HERE</w:t>
      </w:r>
    </w:p>
    <w:p w:rsidR="004042A4" w:rsidRPr="00F63E58" w:rsidRDefault="004042A4" w:rsidP="00307B4D">
      <w:pPr>
        <w:pStyle w:val="GeneralText"/>
        <w:spacing w:line="480" w:lineRule="auto"/>
      </w:pPr>
    </w:p>
    <w:p w:rsidR="009A438D" w:rsidRPr="00F63E58" w:rsidRDefault="00381723" w:rsidP="00307B4D">
      <w:pPr>
        <w:pStyle w:val="GeneralText"/>
        <w:spacing w:line="480" w:lineRule="auto"/>
      </w:pPr>
      <w:r w:rsidRPr="00F63E58">
        <w:t>In its detail, t</w:t>
      </w:r>
      <w:r w:rsidR="00832A83" w:rsidRPr="00F63E58">
        <w:t xml:space="preserve">he plan </w:t>
      </w:r>
      <w:r w:rsidR="004B2492" w:rsidRPr="00F63E58">
        <w:t>focuses largely upon</w:t>
      </w:r>
      <w:r w:rsidR="00832A83" w:rsidRPr="00F63E58">
        <w:t xml:space="preserve"> the sectors </w:t>
      </w:r>
      <w:r w:rsidR="00276336" w:rsidRPr="00F63E58">
        <w:t>given</w:t>
      </w:r>
      <w:r w:rsidR="00832A83" w:rsidRPr="00F63E58">
        <w:t xml:space="preserve"> priority and reservation areas.</w:t>
      </w:r>
      <w:r w:rsidR="00794599" w:rsidRPr="00F63E58">
        <w:t xml:space="preserve"> </w:t>
      </w:r>
      <w:r w:rsidR="00832A83" w:rsidRPr="00F63E58">
        <w:t xml:space="preserve">Other uses are only allowed </w:t>
      </w:r>
      <w:r w:rsidR="00735B65" w:rsidRPr="00F63E58">
        <w:t xml:space="preserve">if </w:t>
      </w:r>
      <w:r w:rsidR="00832A83" w:rsidRPr="00F63E58">
        <w:t>they do not compromise the primary use.</w:t>
      </w:r>
      <w:r w:rsidR="00794599" w:rsidRPr="00F63E58">
        <w:t xml:space="preserve"> </w:t>
      </w:r>
      <w:r w:rsidR="009B62F6" w:rsidRPr="00F63E58">
        <w:t xml:space="preserve">For </w:t>
      </w:r>
      <w:r w:rsidR="00832A83" w:rsidRPr="00F63E58">
        <w:t xml:space="preserve">example, </w:t>
      </w:r>
      <w:r w:rsidR="009522D9" w:rsidRPr="00F63E58">
        <w:t>structures such as wind turbines</w:t>
      </w:r>
      <w:r w:rsidR="006535BA">
        <w:t xml:space="preserve"> </w:t>
      </w:r>
      <w:r w:rsidR="00397B60">
        <w:t>are</w:t>
      </w:r>
      <w:r w:rsidR="00397B60" w:rsidRPr="00F63E58">
        <w:t xml:space="preserve"> </w:t>
      </w:r>
      <w:r w:rsidR="009522D9" w:rsidRPr="00F63E58">
        <w:t>not allowed</w:t>
      </w:r>
      <w:r w:rsidR="00397B60">
        <w:t xml:space="preserve"> </w:t>
      </w:r>
      <w:r w:rsidR="00397B60" w:rsidRPr="00F63E58">
        <w:t>in shipping areas</w:t>
      </w:r>
      <w:r w:rsidR="009522D9" w:rsidRPr="00F63E58">
        <w:t>, but pipelines and cables may be.</w:t>
      </w:r>
      <w:r w:rsidR="00794599" w:rsidRPr="00F63E58">
        <w:t xml:space="preserve"> </w:t>
      </w:r>
      <w:r w:rsidR="00023AE3" w:rsidRPr="00F63E58">
        <w:t xml:space="preserve">However, designations do not necessarily </w:t>
      </w:r>
      <w:r w:rsidR="00170613" w:rsidRPr="00F63E58">
        <w:t>stop</w:t>
      </w:r>
      <w:r w:rsidR="00023AE3" w:rsidRPr="00F63E58">
        <w:t xml:space="preserve"> </w:t>
      </w:r>
      <w:r w:rsidR="008B5732" w:rsidRPr="00F63E58">
        <w:t>an activity</w:t>
      </w:r>
      <w:r w:rsidR="00023AE3" w:rsidRPr="00F63E58">
        <w:t xml:space="preserve"> elsewhere; for example, ships may still navigate outside their areas.</w:t>
      </w:r>
      <w:r w:rsidR="00794599" w:rsidRPr="00F63E58">
        <w:t xml:space="preserve"> </w:t>
      </w:r>
      <w:r w:rsidR="0011410F" w:rsidRPr="00F63E58">
        <w:t>The draft plan</w:t>
      </w:r>
      <w:r w:rsidR="00023AE3" w:rsidRPr="00F63E58">
        <w:t xml:space="preserve"> </w:t>
      </w:r>
      <w:r w:rsidR="008B5732" w:rsidRPr="00F63E58">
        <w:t xml:space="preserve">did </w:t>
      </w:r>
      <w:r w:rsidR="00023AE3" w:rsidRPr="00F63E58">
        <w:t xml:space="preserve">prevent </w:t>
      </w:r>
      <w:r w:rsidR="00AC18B7" w:rsidRPr="00F63E58">
        <w:t xml:space="preserve">wind </w:t>
      </w:r>
      <w:r w:rsidR="008B5732" w:rsidRPr="00F63E58">
        <w:t>farms</w:t>
      </w:r>
      <w:r w:rsidR="00AC18B7" w:rsidRPr="00F63E58">
        <w:t xml:space="preserve"> outside the</w:t>
      </w:r>
      <w:r w:rsidR="0011410F" w:rsidRPr="00F63E58">
        <w:t>ir</w:t>
      </w:r>
      <w:r w:rsidR="00AC18B7" w:rsidRPr="00F63E58">
        <w:t xml:space="preserve"> priority areas</w:t>
      </w:r>
      <w:r w:rsidR="0011410F" w:rsidRPr="00F63E58">
        <w:t>,</w:t>
      </w:r>
      <w:r w:rsidR="00AC18B7" w:rsidRPr="00F63E58">
        <w:t xml:space="preserve"> but this </w:t>
      </w:r>
      <w:r w:rsidR="00815F0B" w:rsidRPr="00F63E58">
        <w:t>restriction</w:t>
      </w:r>
      <w:r w:rsidR="004912DB" w:rsidRPr="00F63E58">
        <w:t xml:space="preserve"> </w:t>
      </w:r>
      <w:r w:rsidR="00AC18B7" w:rsidRPr="00F63E58">
        <w:t>was overturned before a</w:t>
      </w:r>
      <w:r w:rsidR="00F55654" w:rsidRPr="00F63E58">
        <w:t>doption of the plan (see below), allowing them to be located elsewhere.</w:t>
      </w:r>
      <w:r w:rsidR="00794599" w:rsidRPr="00F63E58">
        <w:t xml:space="preserve"> </w:t>
      </w:r>
      <w:r w:rsidR="008B5732" w:rsidRPr="00F63E58">
        <w:t xml:space="preserve">So areas for different uses </w:t>
      </w:r>
      <w:r w:rsidR="008564E0" w:rsidRPr="00F63E58">
        <w:t xml:space="preserve">are </w:t>
      </w:r>
      <w:proofErr w:type="gramStart"/>
      <w:r w:rsidR="008B5732" w:rsidRPr="00F63E58">
        <w:t xml:space="preserve">not </w:t>
      </w:r>
      <w:r w:rsidR="00C14A02" w:rsidRPr="00F63E58">
        <w:t>necessarily</w:t>
      </w:r>
      <w:r w:rsidR="008564E0" w:rsidRPr="00F63E58">
        <w:t xml:space="preserve"> exclusive</w:t>
      </w:r>
      <w:r w:rsidR="0020663A" w:rsidRPr="00F63E58">
        <w:t xml:space="preserve"> nor</w:t>
      </w:r>
      <w:proofErr w:type="gramEnd"/>
      <w:r w:rsidR="0020663A" w:rsidRPr="00F63E58">
        <w:t xml:space="preserve"> </w:t>
      </w:r>
      <w:r w:rsidR="0047405E" w:rsidRPr="00F63E58">
        <w:t>obligatory</w:t>
      </w:r>
      <w:r w:rsidR="00617F1A">
        <w:t xml:space="preserve">. </w:t>
      </w:r>
      <w:r w:rsidR="00696D7E" w:rsidRPr="00F63E58">
        <w:t xml:space="preserve">The purpose of </w:t>
      </w:r>
      <w:r w:rsidR="00C14A02" w:rsidRPr="00F63E58">
        <w:t xml:space="preserve">designated </w:t>
      </w:r>
      <w:r w:rsidR="008B5732" w:rsidRPr="00F63E58">
        <w:t xml:space="preserve">areas </w:t>
      </w:r>
      <w:r w:rsidR="0031371F" w:rsidRPr="00F63E58">
        <w:t xml:space="preserve">is to </w:t>
      </w:r>
      <w:r w:rsidR="008B5732" w:rsidRPr="00F63E58">
        <w:t>create a</w:t>
      </w:r>
      <w:r w:rsidR="0031371F" w:rsidRPr="00F63E58">
        <w:t xml:space="preserve"> broad structure, </w:t>
      </w:r>
      <w:r w:rsidR="00B64B00" w:rsidRPr="00F63E58">
        <w:t>establishing a pattern of primary and compatible interests across the EEZ.</w:t>
      </w:r>
      <w:r w:rsidR="00794599" w:rsidRPr="00F63E58">
        <w:t xml:space="preserve"> </w:t>
      </w:r>
      <w:r w:rsidR="00276336" w:rsidRPr="00F63E58">
        <w:t>The inclusion of the areas shown on the map</w:t>
      </w:r>
      <w:r w:rsidR="00C23B63" w:rsidRPr="00F63E58">
        <w:t>s</w:t>
      </w:r>
      <w:r w:rsidR="00276336" w:rsidRPr="00F63E58">
        <w:t xml:space="preserve"> ‘for information only’ adds </w:t>
      </w:r>
      <w:r w:rsidR="0047405E" w:rsidRPr="00F63E58">
        <w:t xml:space="preserve">further </w:t>
      </w:r>
      <w:r w:rsidR="00276336" w:rsidRPr="00F63E58">
        <w:t xml:space="preserve">to </w:t>
      </w:r>
      <w:r w:rsidR="00231077" w:rsidRPr="00F63E58">
        <w:t>overlapping demands and multiple interactions.</w:t>
      </w:r>
    </w:p>
    <w:p w:rsidR="00023AE3" w:rsidRPr="00F63E58" w:rsidRDefault="00023AE3" w:rsidP="00307B4D">
      <w:pPr>
        <w:pStyle w:val="GeneralText"/>
        <w:spacing w:line="480" w:lineRule="auto"/>
      </w:pPr>
    </w:p>
    <w:p w:rsidR="00231077" w:rsidRPr="00F63E58" w:rsidRDefault="00DA402E" w:rsidP="00307B4D">
      <w:pPr>
        <w:pStyle w:val="GeneralText"/>
        <w:spacing w:line="480" w:lineRule="auto"/>
      </w:pPr>
      <w:r w:rsidRPr="00F63E58">
        <w:t>In addition</w:t>
      </w:r>
      <w:r w:rsidR="00F10A19" w:rsidRPr="00F63E58">
        <w:t xml:space="preserve">, </w:t>
      </w:r>
      <w:r w:rsidR="006B3D35" w:rsidRPr="00F63E58">
        <w:t xml:space="preserve">more general </w:t>
      </w:r>
      <w:r w:rsidR="00F10A19" w:rsidRPr="00F63E58">
        <w:t>consideratio</w:t>
      </w:r>
      <w:r w:rsidR="00231077" w:rsidRPr="00F63E58">
        <w:t xml:space="preserve">ns are </w:t>
      </w:r>
      <w:r w:rsidR="00FE0E46" w:rsidRPr="00F63E58">
        <w:t xml:space="preserve">given </w:t>
      </w:r>
      <w:r w:rsidR="00231077" w:rsidRPr="00F63E58">
        <w:t>for each sector.</w:t>
      </w:r>
      <w:r w:rsidR="00794599" w:rsidRPr="00F63E58">
        <w:t xml:space="preserve"> </w:t>
      </w:r>
      <w:r w:rsidR="00231077" w:rsidRPr="00F63E58">
        <w:t xml:space="preserve">Firstly, the </w:t>
      </w:r>
      <w:r w:rsidR="00E5163C" w:rsidRPr="00F63E58">
        <w:t xml:space="preserve">need to accommodate </w:t>
      </w:r>
      <w:r w:rsidR="00F059CD" w:rsidRPr="00F63E58">
        <w:t>each</w:t>
      </w:r>
      <w:r w:rsidR="00231077" w:rsidRPr="00F63E58">
        <w:t xml:space="preserve"> </w:t>
      </w:r>
      <w:r w:rsidR="00F059CD" w:rsidRPr="00F63E58">
        <w:t>sector</w:t>
      </w:r>
      <w:r w:rsidR="00E5163C" w:rsidRPr="00F63E58">
        <w:t xml:space="preserve"> </w:t>
      </w:r>
      <w:r w:rsidR="000F2645" w:rsidRPr="00F63E58">
        <w:t xml:space="preserve">is justified </w:t>
      </w:r>
      <w:r w:rsidR="00231077" w:rsidRPr="00F63E58">
        <w:t>with reference to legislation</w:t>
      </w:r>
      <w:r w:rsidR="00F059CD" w:rsidRPr="00F63E58">
        <w:t xml:space="preserve"> and regulations</w:t>
      </w:r>
      <w:r w:rsidR="00DA08F2" w:rsidRPr="00F63E58">
        <w:t xml:space="preserve">, </w:t>
      </w:r>
      <w:r w:rsidR="00F059CD" w:rsidRPr="00F63E58">
        <w:t xml:space="preserve">especially </w:t>
      </w:r>
      <w:r w:rsidR="00606011">
        <w:t>UNCLOS</w:t>
      </w:r>
      <w:r w:rsidR="00F059CD" w:rsidRPr="00F63E58">
        <w:t xml:space="preserve"> and the OSPAR Convention</w:t>
      </w:r>
      <w:r w:rsidR="00DA08F2" w:rsidRPr="00F63E58">
        <w:t>.</w:t>
      </w:r>
      <w:r w:rsidR="00794599" w:rsidRPr="00F63E58">
        <w:t xml:space="preserve"> </w:t>
      </w:r>
      <w:r w:rsidR="00DA08F2" w:rsidRPr="00F63E58">
        <w:t>F</w:t>
      </w:r>
      <w:r w:rsidR="00231077" w:rsidRPr="00F63E58">
        <w:t>or example,</w:t>
      </w:r>
      <w:r w:rsidR="00DA08F2" w:rsidRPr="00F63E58">
        <w:t xml:space="preserve"> </w:t>
      </w:r>
      <w:r w:rsidR="006B3D35" w:rsidRPr="00F63E58">
        <w:t xml:space="preserve">legal frameworks </w:t>
      </w:r>
      <w:r w:rsidR="000F2645" w:rsidRPr="00F63E58">
        <w:t>underline</w:t>
      </w:r>
      <w:r w:rsidR="00231077" w:rsidRPr="00F63E58">
        <w:t xml:space="preserve"> </w:t>
      </w:r>
      <w:r w:rsidR="00DA08F2" w:rsidRPr="00F63E58">
        <w:t>the freedom of navigation, the right to exploit mineral resources</w:t>
      </w:r>
      <w:r w:rsidR="006B3D35" w:rsidRPr="00F63E58">
        <w:t xml:space="preserve"> </w:t>
      </w:r>
      <w:r w:rsidR="00B6066A" w:rsidRPr="00F63E58">
        <w:t xml:space="preserve">and </w:t>
      </w:r>
      <w:r w:rsidR="001029EE" w:rsidRPr="00F63E58">
        <w:t xml:space="preserve">responsibilities for </w:t>
      </w:r>
      <w:r w:rsidR="00DA08F2" w:rsidRPr="00F63E58">
        <w:t>nature conservation.</w:t>
      </w:r>
      <w:r w:rsidR="00794599" w:rsidRPr="00F63E58">
        <w:t xml:space="preserve"> </w:t>
      </w:r>
      <w:r w:rsidR="00E367B4" w:rsidRPr="00F63E58">
        <w:t xml:space="preserve">In the case of shipping, </w:t>
      </w:r>
      <w:r w:rsidR="00DF5691" w:rsidRPr="00F63E58">
        <w:t>legislation</w:t>
      </w:r>
      <w:r w:rsidR="006B3D35" w:rsidRPr="00F63E58">
        <w:t xml:space="preserve"> also</w:t>
      </w:r>
      <w:r w:rsidR="00E367B4" w:rsidRPr="00F63E58">
        <w:t xml:space="preserve"> </w:t>
      </w:r>
      <w:r w:rsidR="000F2645" w:rsidRPr="00F63E58">
        <w:t>supports</w:t>
      </w:r>
      <w:r w:rsidR="00E367B4" w:rsidRPr="00F63E58">
        <w:t xml:space="preserve"> the allocation of </w:t>
      </w:r>
      <w:r w:rsidR="006B3D35" w:rsidRPr="00F63E58">
        <w:t xml:space="preserve">certain </w:t>
      </w:r>
      <w:r w:rsidR="00E367B4" w:rsidRPr="00F63E58">
        <w:t xml:space="preserve">areas, </w:t>
      </w:r>
      <w:r w:rsidR="006B3D35" w:rsidRPr="00F63E58">
        <w:t xml:space="preserve">which are based </w:t>
      </w:r>
      <w:r w:rsidR="00E165F0" w:rsidRPr="00F63E58">
        <w:t>up</w:t>
      </w:r>
      <w:r w:rsidR="006B3D35" w:rsidRPr="00F63E58">
        <w:t>on</w:t>
      </w:r>
      <w:r w:rsidR="00E367B4" w:rsidRPr="00F63E58">
        <w:t xml:space="preserve"> internationa</w:t>
      </w:r>
      <w:r w:rsidR="00E165F0" w:rsidRPr="00F63E58">
        <w:t>l</w:t>
      </w:r>
      <w:r w:rsidR="00E367B4" w:rsidRPr="00F63E58">
        <w:t>l</w:t>
      </w:r>
      <w:r w:rsidR="00E165F0" w:rsidRPr="00F63E58">
        <w:t>y-agreed</w:t>
      </w:r>
      <w:r w:rsidR="00E367B4" w:rsidRPr="00F63E58">
        <w:t xml:space="preserve"> shipping lanes.</w:t>
      </w:r>
    </w:p>
    <w:p w:rsidR="009401CC" w:rsidRPr="00F63E58" w:rsidRDefault="009401CC" w:rsidP="00307B4D">
      <w:pPr>
        <w:pStyle w:val="GeneralText"/>
        <w:spacing w:line="480" w:lineRule="auto"/>
      </w:pPr>
    </w:p>
    <w:p w:rsidR="00231077" w:rsidRPr="00F63E58" w:rsidRDefault="006B3D35" w:rsidP="00307B4D">
      <w:pPr>
        <w:pStyle w:val="GeneralText"/>
        <w:spacing w:line="480" w:lineRule="auto"/>
      </w:pPr>
      <w:r w:rsidRPr="00F63E58">
        <w:t xml:space="preserve">Secondly, </w:t>
      </w:r>
      <w:r w:rsidR="009401CC" w:rsidRPr="00F63E58">
        <w:t>principles</w:t>
      </w:r>
      <w:r w:rsidRPr="00F63E58">
        <w:t xml:space="preserve"> </w:t>
      </w:r>
      <w:r w:rsidR="00EA0887">
        <w:t xml:space="preserve">and </w:t>
      </w:r>
      <w:r w:rsidR="00EA0887" w:rsidRPr="00F63E58">
        <w:t>supporting arguments</w:t>
      </w:r>
      <w:r w:rsidR="00EA0887">
        <w:t xml:space="preserve"> </w:t>
      </w:r>
      <w:r w:rsidRPr="00F63E58">
        <w:t xml:space="preserve">are </w:t>
      </w:r>
      <w:r w:rsidR="000F2645" w:rsidRPr="00F63E58">
        <w:t>given</w:t>
      </w:r>
      <w:r w:rsidR="001029EE" w:rsidRPr="00F63E58">
        <w:t xml:space="preserve"> for each sector</w:t>
      </w:r>
      <w:r w:rsidR="006535BA">
        <w:t xml:space="preserve"> </w:t>
      </w:r>
      <w:r w:rsidR="00EA0887">
        <w:t xml:space="preserve">with </w:t>
      </w:r>
      <w:r w:rsidR="000F2645" w:rsidRPr="00F63E58">
        <w:t>a</w:t>
      </w:r>
      <w:r w:rsidR="001029EE" w:rsidRPr="00F63E58">
        <w:t xml:space="preserve"> number of </w:t>
      </w:r>
      <w:r w:rsidR="00EA0887" w:rsidRPr="00F63E58">
        <w:t>recur</w:t>
      </w:r>
      <w:r w:rsidR="00EA0887">
        <w:t>ring</w:t>
      </w:r>
      <w:r w:rsidR="00EA0887" w:rsidRPr="00F63E58">
        <w:t xml:space="preserve"> </w:t>
      </w:r>
      <w:r w:rsidR="001029EE" w:rsidRPr="00F63E58">
        <w:t>themes.</w:t>
      </w:r>
    </w:p>
    <w:p w:rsidR="001029EE" w:rsidRPr="00F63E58" w:rsidRDefault="00DB41A5" w:rsidP="00552045">
      <w:pPr>
        <w:pStyle w:val="GeneralText"/>
        <w:numPr>
          <w:ilvl w:val="0"/>
          <w:numId w:val="15"/>
        </w:numPr>
        <w:spacing w:line="480" w:lineRule="auto"/>
      </w:pPr>
      <w:r w:rsidRPr="00F63E58">
        <w:t>Cross-sectoral considerations</w:t>
      </w:r>
      <w:r w:rsidR="001029EE" w:rsidRPr="00F63E58">
        <w:t>.</w:t>
      </w:r>
      <w:r w:rsidR="00794599" w:rsidRPr="00F63E58">
        <w:t xml:space="preserve"> </w:t>
      </w:r>
      <w:r w:rsidR="00BB551B" w:rsidRPr="00F63E58">
        <w:t xml:space="preserve">The need to have regard to other uses is repeatedly </w:t>
      </w:r>
      <w:r w:rsidR="00563F2B" w:rsidRPr="00F63E58">
        <w:t>stated</w:t>
      </w:r>
      <w:r w:rsidR="00BB551B" w:rsidRPr="00F63E58">
        <w:t>.</w:t>
      </w:r>
      <w:r w:rsidR="00794599" w:rsidRPr="00F63E58">
        <w:t xml:space="preserve"> </w:t>
      </w:r>
      <w:r w:rsidR="001029EE" w:rsidRPr="00F63E58">
        <w:t xml:space="preserve">For example, offshore wind </w:t>
      </w:r>
      <w:r w:rsidR="000D74F3" w:rsidRPr="00F63E58">
        <w:t>farm</w:t>
      </w:r>
      <w:r w:rsidR="009020BF" w:rsidRPr="00F63E58">
        <w:t>s</w:t>
      </w:r>
      <w:r w:rsidR="001029EE" w:rsidRPr="00F63E58">
        <w:t xml:space="preserve"> shall not impair navigation, shall take account of fisheries and military defence, are not allowed in Natura 2000 areas, and shall maintain </w:t>
      </w:r>
      <w:r w:rsidR="00EA3E7C">
        <w:t>their</w:t>
      </w:r>
      <w:r w:rsidR="001029EE" w:rsidRPr="00F63E58">
        <w:t xml:space="preserve"> distance from pipelines and cables (</w:t>
      </w:r>
      <w:r w:rsidR="005D6E0F" w:rsidRPr="00F63E58">
        <w:t>BMVBS</w:t>
      </w:r>
      <w:r w:rsidR="007A3AF7" w:rsidRPr="00F63E58">
        <w:t>,</w:t>
      </w:r>
      <w:r w:rsidR="000F2645" w:rsidRPr="00F63E58">
        <w:t xml:space="preserve"> 2009a, </w:t>
      </w:r>
      <w:proofErr w:type="gramStart"/>
      <w:r w:rsidR="000F2645" w:rsidRPr="00F63E58">
        <w:t>pp19</w:t>
      </w:r>
      <w:proofErr w:type="gramEnd"/>
      <w:r w:rsidR="000F2645" w:rsidRPr="00F63E58">
        <w:t>-20)</w:t>
      </w:r>
      <w:r w:rsidR="00AD63C1" w:rsidRPr="00F63E58">
        <w:t>.</w:t>
      </w:r>
    </w:p>
    <w:p w:rsidR="00C55D4B" w:rsidRPr="00F63E58" w:rsidRDefault="009020BF" w:rsidP="00552045">
      <w:pPr>
        <w:pStyle w:val="GeneralText"/>
        <w:numPr>
          <w:ilvl w:val="0"/>
          <w:numId w:val="15"/>
        </w:numPr>
        <w:spacing w:line="480" w:lineRule="auto"/>
      </w:pPr>
      <w:r w:rsidRPr="00F63E58">
        <w:t>Hierarchy of interests.</w:t>
      </w:r>
      <w:r w:rsidR="00794599" w:rsidRPr="00F63E58">
        <w:t xml:space="preserve"> </w:t>
      </w:r>
      <w:r w:rsidRPr="00F63E58">
        <w:t>Some of the</w:t>
      </w:r>
      <w:r w:rsidR="000F2645" w:rsidRPr="00F63E58">
        <w:t>se</w:t>
      </w:r>
      <w:r w:rsidR="00C55D4B" w:rsidRPr="00F63E58">
        <w:t xml:space="preserve"> </w:t>
      </w:r>
      <w:r w:rsidRPr="00F63E58">
        <w:t xml:space="preserve">considerations </w:t>
      </w:r>
      <w:r w:rsidR="00FD02D2" w:rsidRPr="00F63E58">
        <w:t>suggest</w:t>
      </w:r>
      <w:r w:rsidR="000F2645" w:rsidRPr="00F63E58">
        <w:t xml:space="preserve"> a</w:t>
      </w:r>
      <w:r w:rsidRPr="00F63E58">
        <w:t xml:space="preserve"> rank</w:t>
      </w:r>
      <w:r w:rsidR="00C55D4B" w:rsidRPr="00F63E58">
        <w:t>ing of importance</w:t>
      </w:r>
      <w:r w:rsidRPr="00F63E58">
        <w:t>.</w:t>
      </w:r>
      <w:r w:rsidR="00794599" w:rsidRPr="00F63E58">
        <w:t xml:space="preserve"> </w:t>
      </w:r>
      <w:r w:rsidR="00C55D4B" w:rsidRPr="00F63E58">
        <w:t xml:space="preserve">For example, </w:t>
      </w:r>
      <w:r w:rsidR="007517E6" w:rsidRPr="00F63E58">
        <w:t>if</w:t>
      </w:r>
      <w:r w:rsidR="00C55D4B" w:rsidRPr="00F63E58">
        <w:t xml:space="preserve"> dismantling of </w:t>
      </w:r>
      <w:r w:rsidR="005A5645" w:rsidRPr="00F63E58">
        <w:t xml:space="preserve">redundant </w:t>
      </w:r>
      <w:r w:rsidR="007517E6" w:rsidRPr="00F63E58">
        <w:t xml:space="preserve">pipelines and cables </w:t>
      </w:r>
      <w:r w:rsidR="00C55D4B" w:rsidRPr="00F63E58">
        <w:t>“would cause greater environmental harm than leaving them in place, the dismantling requirement may be waived unless dismantling is required to ensure the safety and efficiency of navigation” (</w:t>
      </w:r>
      <w:r w:rsidR="005D6E0F" w:rsidRPr="00F63E58">
        <w:t>BMVBS</w:t>
      </w:r>
      <w:r w:rsidR="007A3AF7" w:rsidRPr="00F63E58">
        <w:t>,</w:t>
      </w:r>
      <w:r w:rsidR="00C55D4B" w:rsidRPr="00F63E58">
        <w:t xml:space="preserve"> 2009a, p12).</w:t>
      </w:r>
    </w:p>
    <w:p w:rsidR="005A5645" w:rsidRPr="00F63E58" w:rsidRDefault="005A5645" w:rsidP="00552045">
      <w:pPr>
        <w:pStyle w:val="GeneralText"/>
        <w:numPr>
          <w:ilvl w:val="0"/>
          <w:numId w:val="15"/>
        </w:numPr>
        <w:spacing w:line="480" w:lineRule="auto"/>
      </w:pPr>
      <w:r w:rsidRPr="00F63E58">
        <w:t>Environmental protection.</w:t>
      </w:r>
      <w:r w:rsidR="00794599" w:rsidRPr="00F63E58">
        <w:t xml:space="preserve"> </w:t>
      </w:r>
      <w:r w:rsidR="00EA3E7C" w:rsidRPr="00F63E58">
        <w:t xml:space="preserve">Environmental </w:t>
      </w:r>
      <w:r w:rsidR="00563F2B" w:rsidRPr="00F63E58">
        <w:t xml:space="preserve">issues </w:t>
      </w:r>
      <w:r w:rsidRPr="00F63E58">
        <w:t>are repeatedly stated, especially the need to ensure best environmental practice, take into account ecological processes and protect cultural heritage</w:t>
      </w:r>
      <w:r w:rsidR="00EA3E7C">
        <w:t xml:space="preserve"> </w:t>
      </w:r>
      <w:r w:rsidR="00EA3E7C" w:rsidRPr="00F63E58">
        <w:t>sites</w:t>
      </w:r>
      <w:r w:rsidRPr="00F63E58">
        <w:t>.</w:t>
      </w:r>
    </w:p>
    <w:p w:rsidR="00091B8E" w:rsidRPr="00F63E58" w:rsidRDefault="00CF3096" w:rsidP="00552045">
      <w:pPr>
        <w:pStyle w:val="GeneralText"/>
        <w:numPr>
          <w:ilvl w:val="0"/>
          <w:numId w:val="15"/>
        </w:numPr>
        <w:spacing w:line="480" w:lineRule="auto"/>
      </w:pPr>
      <w:r w:rsidRPr="00F63E58">
        <w:t xml:space="preserve">Efficient </w:t>
      </w:r>
      <w:r w:rsidR="00091B8E" w:rsidRPr="00F63E58">
        <w:t>use of resources.</w:t>
      </w:r>
      <w:r w:rsidR="00794599" w:rsidRPr="00F63E58">
        <w:t xml:space="preserve"> </w:t>
      </w:r>
      <w:r w:rsidR="00F1104E" w:rsidRPr="00F63E58">
        <w:t xml:space="preserve">The </w:t>
      </w:r>
      <w:r w:rsidR="00091B8E" w:rsidRPr="00F63E58">
        <w:t>best use of space</w:t>
      </w:r>
      <w:r w:rsidR="00F1104E">
        <w:t xml:space="preserve"> is emphasised</w:t>
      </w:r>
      <w:r w:rsidR="00091B8E" w:rsidRPr="00F63E58">
        <w:t xml:space="preserve">, </w:t>
      </w:r>
      <w:r w:rsidR="00BA66C9" w:rsidRPr="00F63E58">
        <w:t>such as</w:t>
      </w:r>
      <w:r w:rsidR="00091B8E" w:rsidRPr="00F63E58">
        <w:t xml:space="preserve"> by concentrating sand and gravel extraction, bundling cables, arranging wind turbines optimally, and managing fish stocks sustainably.</w:t>
      </w:r>
      <w:r w:rsidR="00794599" w:rsidRPr="00F63E58">
        <w:t xml:space="preserve"> </w:t>
      </w:r>
      <w:r w:rsidR="00091B8E" w:rsidRPr="00F63E58">
        <w:t>Similarly,</w:t>
      </w:r>
      <w:r w:rsidR="00F1104E">
        <w:t xml:space="preserve"> redundant</w:t>
      </w:r>
      <w:r w:rsidR="00091B8E" w:rsidRPr="00F63E58">
        <w:t xml:space="preserve"> infrastructure </w:t>
      </w:r>
      <w:r w:rsidR="00505647" w:rsidRPr="00F63E58">
        <w:t>should</w:t>
      </w:r>
      <w:r w:rsidR="00091B8E" w:rsidRPr="00F63E58">
        <w:t xml:space="preserve"> be dismantled.</w:t>
      </w:r>
    </w:p>
    <w:p w:rsidR="00767839" w:rsidRPr="00F63E58" w:rsidRDefault="00BC3B52" w:rsidP="00307B4D">
      <w:pPr>
        <w:pStyle w:val="GeneralText"/>
        <w:spacing w:line="480" w:lineRule="auto"/>
      </w:pPr>
      <w:r w:rsidRPr="00F63E58">
        <w:t>In addition</w:t>
      </w:r>
      <w:r w:rsidR="00C430DC" w:rsidRPr="00F63E58">
        <w:t xml:space="preserve">, a design specification is given for wind energy: the </w:t>
      </w:r>
      <w:r w:rsidR="00767839" w:rsidRPr="00F63E58">
        <w:t>hub h</w:t>
      </w:r>
      <w:r w:rsidR="00C430DC" w:rsidRPr="00F63E58">
        <w:t>eigh</w:t>
      </w:r>
      <w:r w:rsidR="00767839" w:rsidRPr="00F63E58">
        <w:t xml:space="preserve">t of turbines </w:t>
      </w:r>
      <w:r w:rsidR="00C430DC" w:rsidRPr="00F63E58">
        <w:t xml:space="preserve">visible from land must </w:t>
      </w:r>
      <w:r w:rsidR="00767839" w:rsidRPr="00F63E58">
        <w:t>not exceed 125m</w:t>
      </w:r>
      <w:r w:rsidR="00C430DC" w:rsidRPr="00F63E58">
        <w:t>.</w:t>
      </w:r>
    </w:p>
    <w:p w:rsidR="00BC3B52" w:rsidRPr="00F63E58" w:rsidRDefault="00BC3B52" w:rsidP="00307B4D">
      <w:pPr>
        <w:pStyle w:val="GeneralText"/>
        <w:spacing w:line="480" w:lineRule="auto"/>
      </w:pPr>
    </w:p>
    <w:p w:rsidR="00FE2AD9" w:rsidRPr="00F63E58" w:rsidRDefault="00FE2AD9" w:rsidP="00307B4D">
      <w:pPr>
        <w:pStyle w:val="GeneralText"/>
        <w:spacing w:line="480" w:lineRule="auto"/>
      </w:pPr>
    </w:p>
    <w:p w:rsidR="00FE2AD9" w:rsidRPr="00F63E58" w:rsidRDefault="00B846A0" w:rsidP="00307B4D">
      <w:pPr>
        <w:pStyle w:val="GeneralText"/>
        <w:spacing w:line="480" w:lineRule="auto"/>
      </w:pPr>
      <w:r w:rsidRPr="00F63E58">
        <w:t>Finally, the plan comments on the findings of the e</w:t>
      </w:r>
      <w:r w:rsidR="00BC3B52" w:rsidRPr="00F63E58">
        <w:t>nvironmental report</w:t>
      </w:r>
      <w:r w:rsidRPr="00F63E58">
        <w:t xml:space="preserve"> </w:t>
      </w:r>
      <w:r w:rsidR="002E0CE6" w:rsidRPr="00F63E58">
        <w:t xml:space="preserve">on </w:t>
      </w:r>
      <w:r w:rsidR="008C290B" w:rsidRPr="00F63E58">
        <w:t>the first</w:t>
      </w:r>
      <w:r w:rsidR="00C32962" w:rsidRPr="00F63E58">
        <w:t xml:space="preserve"> draft of the plan</w:t>
      </w:r>
      <w:r w:rsidR="002E0CE6" w:rsidRPr="00F63E58">
        <w:t xml:space="preserve">, </w:t>
      </w:r>
      <w:r w:rsidRPr="00F63E58">
        <w:t>prepared under strategic environmental assessment</w:t>
      </w:r>
      <w:r w:rsidR="004E6EB0" w:rsidRPr="00F63E58">
        <w:t xml:space="preserve"> requirements.</w:t>
      </w:r>
      <w:r w:rsidR="00794599" w:rsidRPr="00F63E58">
        <w:t xml:space="preserve"> </w:t>
      </w:r>
      <w:r w:rsidR="002E0CE6" w:rsidRPr="00F63E58">
        <w:t>The report</w:t>
      </w:r>
      <w:r w:rsidR="004E6EB0" w:rsidRPr="00F63E58">
        <w:t xml:space="preserve"> contains </w:t>
      </w:r>
      <w:r w:rsidR="004E6EB0" w:rsidRPr="00F63E58">
        <w:lastRenderedPageBreak/>
        <w:t xml:space="preserve">large amounts of </w:t>
      </w:r>
      <w:r w:rsidR="00E57B24" w:rsidRPr="00F63E58">
        <w:t xml:space="preserve">environmental </w:t>
      </w:r>
      <w:r w:rsidR="004E6EB0" w:rsidRPr="00F63E58">
        <w:t xml:space="preserve">data about the EEZ, and describes how </w:t>
      </w:r>
      <w:r w:rsidR="00E57B24" w:rsidRPr="00F63E58">
        <w:t xml:space="preserve">environmental </w:t>
      </w:r>
      <w:r w:rsidR="004E6EB0" w:rsidRPr="00F63E58">
        <w:t>conditions are generally likely to be affected by the activities covered in the plan.</w:t>
      </w:r>
      <w:r w:rsidR="00794599" w:rsidRPr="00F63E58">
        <w:t xml:space="preserve"> </w:t>
      </w:r>
      <w:r w:rsidR="002E0CE6" w:rsidRPr="00F63E58">
        <w:t>Its</w:t>
      </w:r>
      <w:r w:rsidR="00092C9F" w:rsidRPr="00F63E58">
        <w:t xml:space="preserve"> overall conclusion is that environmental </w:t>
      </w:r>
      <w:r w:rsidR="009903FA">
        <w:t>interests</w:t>
      </w:r>
      <w:r w:rsidR="009903FA" w:rsidRPr="00F63E58">
        <w:t xml:space="preserve"> </w:t>
      </w:r>
      <w:r w:rsidR="00092C9F" w:rsidRPr="00F63E58">
        <w:t>will benefit from implementation of the plan.</w:t>
      </w:r>
      <w:r w:rsidR="00794599" w:rsidRPr="00F63E58">
        <w:t xml:space="preserve"> </w:t>
      </w:r>
      <w:r w:rsidR="00092C9F" w:rsidRPr="00F63E58">
        <w:t xml:space="preserve">The plan comments that the report’s findings have been taken into account </w:t>
      </w:r>
      <w:r w:rsidR="009F3170" w:rsidRPr="00F63E58">
        <w:t>when</w:t>
      </w:r>
      <w:r w:rsidR="00092C9F" w:rsidRPr="00F63E58">
        <w:t xml:space="preserve"> drawing up proposals, especially </w:t>
      </w:r>
      <w:r w:rsidR="001C6D74">
        <w:t>for</w:t>
      </w:r>
      <w:r w:rsidR="001C6D74" w:rsidRPr="00F63E58">
        <w:t xml:space="preserve"> </w:t>
      </w:r>
      <w:r w:rsidR="00092C9F" w:rsidRPr="00F63E58">
        <w:t>the designation of areas.</w:t>
      </w:r>
    </w:p>
    <w:p w:rsidR="00BC3B52" w:rsidRPr="00F63E58" w:rsidRDefault="00BC3B52" w:rsidP="00307B4D">
      <w:pPr>
        <w:pStyle w:val="GeneralText"/>
        <w:spacing w:line="480" w:lineRule="auto"/>
      </w:pPr>
    </w:p>
    <w:p w:rsidR="00FA293F" w:rsidRPr="00F63E58" w:rsidRDefault="00FA293F" w:rsidP="00307B4D">
      <w:pPr>
        <w:pStyle w:val="GeneralText"/>
        <w:spacing w:line="480" w:lineRule="auto"/>
      </w:pPr>
    </w:p>
    <w:p w:rsidR="0072230B" w:rsidRPr="00F63E58" w:rsidRDefault="00126752" w:rsidP="00307B4D">
      <w:pPr>
        <w:pStyle w:val="GeneralText"/>
        <w:spacing w:line="480" w:lineRule="auto"/>
      </w:pPr>
      <w:r>
        <w:t xml:space="preserve">4. </w:t>
      </w:r>
      <w:r w:rsidR="00552045" w:rsidRPr="00F63E58">
        <w:t>CONSULTEE PERSPECTIVES</w:t>
      </w:r>
    </w:p>
    <w:p w:rsidR="004B659C" w:rsidRDefault="004B659C" w:rsidP="00307B4D">
      <w:pPr>
        <w:pStyle w:val="GeneralText"/>
        <w:spacing w:line="480" w:lineRule="auto"/>
      </w:pPr>
    </w:p>
    <w:p w:rsidR="00416CE6" w:rsidRPr="00F63E58" w:rsidRDefault="001C6D74" w:rsidP="00307B4D">
      <w:pPr>
        <w:pStyle w:val="GeneralText"/>
        <w:spacing w:line="480" w:lineRule="auto"/>
      </w:pPr>
      <w:r>
        <w:t xml:space="preserve">Investigating </w:t>
      </w:r>
      <w:r w:rsidR="00F2385D">
        <w:t xml:space="preserve">the role of actors is a key </w:t>
      </w:r>
      <w:r w:rsidR="00A95683">
        <w:t>means of</w:t>
      </w:r>
      <w:r w:rsidR="00F2385D">
        <w:t xml:space="preserve"> understanding the process and outcome of plan-making, and thus to assessing the plan against the wider features of interest as summarised in Table 1. In this section, an account is given of the involvement and attitudes of stakeholders, leading to a synthesis of the </w:t>
      </w:r>
      <w:r w:rsidR="00137716">
        <w:t>dynamics at work in the production of the marine plan.</w:t>
      </w:r>
    </w:p>
    <w:p w:rsidR="0039767B" w:rsidRPr="00F63E58" w:rsidRDefault="0039767B" w:rsidP="00307B4D">
      <w:pPr>
        <w:pStyle w:val="GeneralText"/>
        <w:spacing w:line="480" w:lineRule="auto"/>
      </w:pPr>
      <w:r w:rsidRPr="00F63E58">
        <w:t xml:space="preserve">The main consultation followed the publication of the </w:t>
      </w:r>
      <w:r w:rsidR="00416CE6" w:rsidRPr="00F63E58">
        <w:t>2008</w:t>
      </w:r>
      <w:r w:rsidR="00416CE6">
        <w:t xml:space="preserve"> </w:t>
      </w:r>
      <w:r w:rsidRPr="00F63E58">
        <w:t>draft</w:t>
      </w:r>
      <w:r w:rsidR="006535BA">
        <w:t xml:space="preserve"> </w:t>
      </w:r>
      <w:r w:rsidR="001C6D74">
        <w:t>resulting in</w:t>
      </w:r>
      <w:r w:rsidR="00772CC5">
        <w:t xml:space="preserve"> </w:t>
      </w:r>
      <w:r w:rsidR="00772CC5" w:rsidRPr="00F63E58">
        <w:t>written responses</w:t>
      </w:r>
      <w:r w:rsidR="00772CC5">
        <w:t xml:space="preserve"> from </w:t>
      </w:r>
      <w:r w:rsidRPr="00F63E58">
        <w:t xml:space="preserve">65 organisations </w:t>
      </w:r>
      <w:r w:rsidR="0061011F" w:rsidRPr="00F63E58">
        <w:t xml:space="preserve">from </w:t>
      </w:r>
      <w:r w:rsidR="000117F1" w:rsidRPr="00F63E58">
        <w:t>the following stakeholder</w:t>
      </w:r>
      <w:r w:rsidR="00772CC5">
        <w:t xml:space="preserve"> groups</w:t>
      </w:r>
      <w:r w:rsidR="000117F1" w:rsidRPr="00F63E58">
        <w:t>:</w:t>
      </w:r>
    </w:p>
    <w:p w:rsidR="000117F1" w:rsidRPr="00F63E58" w:rsidRDefault="000117F1" w:rsidP="00552045">
      <w:pPr>
        <w:pStyle w:val="GeneralText"/>
        <w:numPr>
          <w:ilvl w:val="0"/>
          <w:numId w:val="16"/>
        </w:numPr>
        <w:spacing w:line="480" w:lineRule="auto"/>
      </w:pPr>
      <w:r w:rsidRPr="00F63E58">
        <w:t xml:space="preserve">Nature </w:t>
      </w:r>
      <w:r w:rsidR="00F93CB8" w:rsidRPr="00F63E58">
        <w:t xml:space="preserve">conservation </w:t>
      </w:r>
      <w:r w:rsidRPr="00F63E58">
        <w:t>/ e</w:t>
      </w:r>
      <w:r w:rsidR="00F70F85" w:rsidRPr="00F63E58">
        <w:t>nvironment</w:t>
      </w:r>
      <w:r w:rsidR="00F93CB8" w:rsidRPr="00F63E58">
        <w:t>al</w:t>
      </w:r>
      <w:r w:rsidRPr="00F63E58">
        <w:t xml:space="preserve"> </w:t>
      </w:r>
      <w:r w:rsidR="00F93CB8" w:rsidRPr="00F63E58">
        <w:t>organisations</w:t>
      </w:r>
      <w:r w:rsidRPr="00F63E58">
        <w:t xml:space="preserve"> (8)</w:t>
      </w:r>
    </w:p>
    <w:p w:rsidR="000117F1" w:rsidRPr="00F63E58" w:rsidRDefault="000117F1" w:rsidP="00552045">
      <w:pPr>
        <w:pStyle w:val="GeneralText"/>
        <w:numPr>
          <w:ilvl w:val="0"/>
          <w:numId w:val="16"/>
        </w:numPr>
        <w:spacing w:line="480" w:lineRule="auto"/>
      </w:pPr>
      <w:r w:rsidRPr="00F63E58">
        <w:t>Scientific research institutions (4)</w:t>
      </w:r>
    </w:p>
    <w:p w:rsidR="000117F1" w:rsidRPr="00F63E58" w:rsidRDefault="000117F1" w:rsidP="00552045">
      <w:pPr>
        <w:pStyle w:val="GeneralText"/>
        <w:numPr>
          <w:ilvl w:val="0"/>
          <w:numId w:val="16"/>
        </w:numPr>
        <w:spacing w:line="480" w:lineRule="auto"/>
      </w:pPr>
      <w:r w:rsidRPr="00F63E58">
        <w:t>Offshore wind energy association (1)</w:t>
      </w:r>
    </w:p>
    <w:p w:rsidR="000117F1" w:rsidRPr="00F63E58" w:rsidRDefault="000117F1" w:rsidP="00552045">
      <w:pPr>
        <w:pStyle w:val="GeneralText"/>
        <w:numPr>
          <w:ilvl w:val="0"/>
          <w:numId w:val="16"/>
        </w:numPr>
        <w:spacing w:line="480" w:lineRule="auto"/>
      </w:pPr>
      <w:r w:rsidRPr="00F63E58">
        <w:t>Mineral resource associations (3)</w:t>
      </w:r>
    </w:p>
    <w:p w:rsidR="000117F1" w:rsidRPr="00F63E58" w:rsidRDefault="0073150F" w:rsidP="00552045">
      <w:pPr>
        <w:pStyle w:val="GeneralText"/>
        <w:numPr>
          <w:ilvl w:val="0"/>
          <w:numId w:val="16"/>
        </w:numPr>
        <w:spacing w:line="480" w:lineRule="auto"/>
      </w:pPr>
      <w:r w:rsidRPr="00F63E58">
        <w:t>Oil and gas industry association (1)</w:t>
      </w:r>
    </w:p>
    <w:p w:rsidR="000117F1" w:rsidRPr="00F63E58" w:rsidRDefault="000117F1" w:rsidP="00552045">
      <w:pPr>
        <w:pStyle w:val="GeneralText"/>
        <w:numPr>
          <w:ilvl w:val="0"/>
          <w:numId w:val="16"/>
        </w:numPr>
        <w:spacing w:line="480" w:lineRule="auto"/>
      </w:pPr>
      <w:r w:rsidRPr="00F63E58">
        <w:t>Fishing associations (2)</w:t>
      </w:r>
    </w:p>
    <w:p w:rsidR="0073150F" w:rsidRPr="00F63E58" w:rsidRDefault="0073150F" w:rsidP="00552045">
      <w:pPr>
        <w:pStyle w:val="GeneralText"/>
        <w:numPr>
          <w:ilvl w:val="0"/>
          <w:numId w:val="16"/>
        </w:numPr>
        <w:spacing w:line="480" w:lineRule="auto"/>
      </w:pPr>
      <w:r w:rsidRPr="00F63E58">
        <w:t>Leisure boat associations (3)</w:t>
      </w:r>
    </w:p>
    <w:p w:rsidR="0073150F" w:rsidRPr="00F63E58" w:rsidRDefault="0073150F" w:rsidP="00552045">
      <w:pPr>
        <w:pStyle w:val="GeneralText"/>
        <w:numPr>
          <w:ilvl w:val="0"/>
          <w:numId w:val="16"/>
        </w:numPr>
        <w:spacing w:line="480" w:lineRule="auto"/>
      </w:pPr>
      <w:r w:rsidRPr="00F63E58">
        <w:t>Coastal municipalities (18)</w:t>
      </w:r>
    </w:p>
    <w:p w:rsidR="0073150F" w:rsidRPr="00F63E58" w:rsidRDefault="0073150F" w:rsidP="00552045">
      <w:pPr>
        <w:pStyle w:val="GeneralText"/>
        <w:numPr>
          <w:ilvl w:val="0"/>
          <w:numId w:val="16"/>
        </w:numPr>
        <w:spacing w:line="480" w:lineRule="auto"/>
      </w:pPr>
      <w:r w:rsidRPr="00F63E58">
        <w:lastRenderedPageBreak/>
        <w:t xml:space="preserve">Regional and state </w:t>
      </w:r>
      <w:r w:rsidR="00F93CB8" w:rsidRPr="00F63E58">
        <w:t>authorities</w:t>
      </w:r>
      <w:r w:rsidR="00D241B6" w:rsidRPr="00F63E58">
        <w:t>,</w:t>
      </w:r>
      <w:r w:rsidRPr="00F63E58">
        <w:t xml:space="preserve"> for planning </w:t>
      </w:r>
      <w:r w:rsidR="00903C0D" w:rsidRPr="00F63E58">
        <w:t xml:space="preserve">/ transport </w:t>
      </w:r>
      <w:r w:rsidRPr="00F63E58">
        <w:t>(</w:t>
      </w:r>
      <w:r w:rsidR="00903C0D" w:rsidRPr="00F63E58">
        <w:t>3</w:t>
      </w:r>
      <w:r w:rsidRPr="00F63E58">
        <w:t xml:space="preserve">), shipping </w:t>
      </w:r>
      <w:r w:rsidR="00903C0D" w:rsidRPr="00F63E58">
        <w:t>(4</w:t>
      </w:r>
      <w:r w:rsidRPr="00F63E58">
        <w:t>), minerals</w:t>
      </w:r>
      <w:r w:rsidR="00903C0D" w:rsidRPr="00F63E58">
        <w:t xml:space="preserve"> / energy (2</w:t>
      </w:r>
      <w:r w:rsidRPr="00F63E58">
        <w:t>), economy</w:t>
      </w:r>
      <w:r w:rsidR="00903C0D" w:rsidRPr="00F63E58">
        <w:t xml:space="preserve"> / employment (2)</w:t>
      </w:r>
      <w:r w:rsidRPr="00F63E58">
        <w:t xml:space="preserve">, environment </w:t>
      </w:r>
      <w:r w:rsidR="00903C0D" w:rsidRPr="00F63E58">
        <w:t>/ agriculture (5</w:t>
      </w:r>
      <w:r w:rsidRPr="00F63E58">
        <w:t>), cultural heritage</w:t>
      </w:r>
      <w:r w:rsidR="00903C0D" w:rsidRPr="00F63E58">
        <w:t xml:space="preserve"> (1) and overall </w:t>
      </w:r>
      <w:r w:rsidRPr="00F63E58">
        <w:t>governance (</w:t>
      </w:r>
      <w:r w:rsidR="00903C0D" w:rsidRPr="00F63E58">
        <w:t>3</w:t>
      </w:r>
      <w:r w:rsidRPr="00F63E58">
        <w:t>)</w:t>
      </w:r>
    </w:p>
    <w:p w:rsidR="0073150F" w:rsidRPr="00F63E58" w:rsidRDefault="00903C0D" w:rsidP="00552045">
      <w:pPr>
        <w:pStyle w:val="GeneralText"/>
        <w:numPr>
          <w:ilvl w:val="0"/>
          <w:numId w:val="16"/>
        </w:numPr>
        <w:spacing w:line="480" w:lineRule="auto"/>
      </w:pPr>
      <w:r w:rsidRPr="00F63E58">
        <w:t xml:space="preserve">Federal ministries </w:t>
      </w:r>
      <w:r w:rsidR="00A1622F" w:rsidRPr="00F63E58">
        <w:t>and</w:t>
      </w:r>
      <w:r w:rsidRPr="00F63E58">
        <w:t xml:space="preserve"> agencies</w:t>
      </w:r>
      <w:r w:rsidR="00D241B6" w:rsidRPr="00F63E58">
        <w:t>,</w:t>
      </w:r>
      <w:r w:rsidRPr="00F63E58">
        <w:t xml:space="preserve"> for environment / agriculture (3</w:t>
      </w:r>
      <w:r w:rsidR="0073150F" w:rsidRPr="00F63E58">
        <w:t>)</w:t>
      </w:r>
      <w:r w:rsidRPr="00F63E58">
        <w:t>, finance (1) and police (1)</w:t>
      </w:r>
    </w:p>
    <w:p w:rsidR="0072230B" w:rsidRPr="00F63E58" w:rsidRDefault="0072230B" w:rsidP="00307B4D">
      <w:pPr>
        <w:pStyle w:val="GeneralText"/>
        <w:spacing w:line="480" w:lineRule="auto"/>
      </w:pPr>
    </w:p>
    <w:p w:rsidR="008A6E32" w:rsidRPr="00F63E58" w:rsidRDefault="008A6E32" w:rsidP="00307B4D">
      <w:pPr>
        <w:pStyle w:val="GeneralText"/>
        <w:spacing w:line="480" w:lineRule="auto"/>
      </w:pPr>
    </w:p>
    <w:p w:rsidR="00614E11" w:rsidRPr="00552045" w:rsidRDefault="00126752" w:rsidP="00307B4D">
      <w:pPr>
        <w:pStyle w:val="GeneralText"/>
        <w:spacing w:line="480" w:lineRule="auto"/>
        <w:rPr>
          <w:u w:val="single"/>
        </w:rPr>
      </w:pPr>
      <w:r>
        <w:rPr>
          <w:u w:val="single"/>
        </w:rPr>
        <w:t xml:space="preserve">4.1 </w:t>
      </w:r>
      <w:r w:rsidR="00614E11" w:rsidRPr="00552045">
        <w:rPr>
          <w:u w:val="single"/>
        </w:rPr>
        <w:t>Attitudes towards MSP and the Plan</w:t>
      </w:r>
    </w:p>
    <w:p w:rsidR="00CB155E" w:rsidRPr="00F63E58" w:rsidRDefault="00167004" w:rsidP="00307B4D">
      <w:pPr>
        <w:pStyle w:val="GeneralText"/>
        <w:spacing w:line="480" w:lineRule="auto"/>
      </w:pPr>
      <w:r w:rsidRPr="00F63E58">
        <w:t xml:space="preserve">Overall, consultees </w:t>
      </w:r>
      <w:r w:rsidR="00D87E04" w:rsidRPr="00F63E58">
        <w:t>were</w:t>
      </w:r>
      <w:r w:rsidRPr="00F63E58">
        <w:t xml:space="preserve"> positive </w:t>
      </w:r>
      <w:r w:rsidR="00D87E04" w:rsidRPr="00F63E58">
        <w:t xml:space="preserve">about </w:t>
      </w:r>
      <w:r w:rsidR="00245F8C" w:rsidRPr="00F63E58">
        <w:t xml:space="preserve">the principle of MSP, </w:t>
      </w:r>
      <w:r w:rsidR="00B8169C" w:rsidRPr="00F63E58">
        <w:t>arguing</w:t>
      </w:r>
      <w:r w:rsidRPr="00F63E58">
        <w:t xml:space="preserve"> that </w:t>
      </w:r>
      <w:r w:rsidR="00B8169C" w:rsidRPr="00F63E58">
        <w:t>it</w:t>
      </w:r>
      <w:r w:rsidRPr="00F63E58">
        <w:t xml:space="preserve"> </w:t>
      </w:r>
      <w:r w:rsidR="00CE1719" w:rsidRPr="00F63E58">
        <w:t>would</w:t>
      </w:r>
      <w:r w:rsidRPr="00F63E58">
        <w:t xml:space="preserve"> help </w:t>
      </w:r>
      <w:r w:rsidR="00D87E04" w:rsidRPr="00F63E58">
        <w:t>to coordinate</w:t>
      </w:r>
      <w:r w:rsidRPr="00F63E58">
        <w:t xml:space="preserve"> sea uses and benefit certain interests </w:t>
      </w:r>
      <w:r w:rsidR="0078559A" w:rsidRPr="00F63E58">
        <w:t>such as</w:t>
      </w:r>
      <w:r w:rsidRPr="00F63E58">
        <w:t xml:space="preserve"> environmental</w:t>
      </w:r>
      <w:r w:rsidR="0078559A" w:rsidRPr="00F63E58">
        <w:t xml:space="preserve"> concerns</w:t>
      </w:r>
      <w:r w:rsidRPr="00F63E58">
        <w:t>.</w:t>
      </w:r>
      <w:r w:rsidR="00794599" w:rsidRPr="00F63E58">
        <w:t xml:space="preserve"> </w:t>
      </w:r>
      <w:r w:rsidR="0078559A" w:rsidRPr="00F63E58">
        <w:t xml:space="preserve">For some participants, this expectation derived from wider </w:t>
      </w:r>
      <w:r w:rsidR="00A17158" w:rsidRPr="00F63E58">
        <w:t>knowledge</w:t>
      </w:r>
      <w:r w:rsidR="0078559A" w:rsidRPr="00F63E58">
        <w:t xml:space="preserve"> </w:t>
      </w:r>
      <w:r w:rsidR="00A17158" w:rsidRPr="00F63E58">
        <w:t xml:space="preserve">and </w:t>
      </w:r>
      <w:r w:rsidR="00FC1D71" w:rsidRPr="00F63E58">
        <w:t>discussions</w:t>
      </w:r>
      <w:r w:rsidR="00A17158" w:rsidRPr="00F63E58">
        <w:t xml:space="preserve"> about MSP</w:t>
      </w:r>
      <w:r w:rsidR="00FC1D71" w:rsidRPr="00F63E58">
        <w:t xml:space="preserve">, </w:t>
      </w:r>
      <w:r w:rsidR="004C5927">
        <w:t>whilst</w:t>
      </w:r>
      <w:r w:rsidR="00794599" w:rsidRPr="00F63E58">
        <w:t xml:space="preserve"> </w:t>
      </w:r>
      <w:r w:rsidR="004C5927" w:rsidRPr="00F63E58">
        <w:t xml:space="preserve">others </w:t>
      </w:r>
      <w:r w:rsidR="00FC1D71" w:rsidRPr="00F63E58">
        <w:t>drew upon their experience of terrestrial planning in formulating their expectations; for example</w:t>
      </w:r>
      <w:r w:rsidR="00CB155E" w:rsidRPr="00F63E58">
        <w:t>: “I am a fan of spatial planning because you can organise all the different demands and interests at a very early stage, and everybody gets their share” (</w:t>
      </w:r>
      <w:r w:rsidR="00B678C7" w:rsidRPr="00F63E58">
        <w:t xml:space="preserve">offshore </w:t>
      </w:r>
      <w:r w:rsidR="00162FF2" w:rsidRPr="00F63E58">
        <w:t>wind energy association</w:t>
      </w:r>
      <w:r w:rsidR="00D962B3" w:rsidRPr="00F63E58">
        <w:t xml:space="preserve"> interviewee</w:t>
      </w:r>
      <w:r w:rsidR="00CB155E" w:rsidRPr="00F63E58">
        <w:t>).</w:t>
      </w:r>
    </w:p>
    <w:p w:rsidR="00117051" w:rsidRPr="00F63E58" w:rsidRDefault="00117051" w:rsidP="00307B4D">
      <w:pPr>
        <w:pStyle w:val="GeneralText"/>
        <w:spacing w:line="480" w:lineRule="auto"/>
      </w:pPr>
    </w:p>
    <w:p w:rsidR="00CF0CB9" w:rsidRPr="00F63E58" w:rsidRDefault="00E755DD" w:rsidP="00307B4D">
      <w:pPr>
        <w:pStyle w:val="GeneralText"/>
        <w:spacing w:line="480" w:lineRule="auto"/>
      </w:pPr>
      <w:r w:rsidRPr="00F63E58">
        <w:t xml:space="preserve">However, attitudes towards the </w:t>
      </w:r>
      <w:r w:rsidR="00C55CF8">
        <w:t xml:space="preserve">actual </w:t>
      </w:r>
      <w:r w:rsidRPr="00F63E58">
        <w:t>plan were mixed.</w:t>
      </w:r>
      <w:r w:rsidR="00794599" w:rsidRPr="00F63E58">
        <w:t xml:space="preserve"> </w:t>
      </w:r>
      <w:r w:rsidR="00880C70">
        <w:t>There was</w:t>
      </w:r>
      <w:r w:rsidR="00880C70" w:rsidRPr="00F63E58">
        <w:t xml:space="preserve"> </w:t>
      </w:r>
      <w:r w:rsidR="005D4055" w:rsidRPr="00F63E58">
        <w:t xml:space="preserve">appreciation </w:t>
      </w:r>
      <w:r w:rsidR="001C6D74">
        <w:t>of</w:t>
      </w:r>
      <w:r w:rsidR="001C6D74" w:rsidRPr="00F63E58">
        <w:t xml:space="preserve"> </w:t>
      </w:r>
      <w:r w:rsidR="0052307F" w:rsidRPr="00F63E58">
        <w:t>the represent</w:t>
      </w:r>
      <w:r w:rsidR="00880C70">
        <w:t>ation of</w:t>
      </w:r>
      <w:r w:rsidR="0052307F" w:rsidRPr="00F63E58">
        <w:t xml:space="preserve"> </w:t>
      </w:r>
      <w:r w:rsidR="00CA1B30" w:rsidRPr="00F63E58">
        <w:t>different concerns</w:t>
      </w:r>
      <w:r w:rsidR="000D41AE" w:rsidRPr="00F63E58">
        <w:t>, and acknowledgement of the pioneering nature of the plan</w:t>
      </w:r>
      <w:r w:rsidR="00136FA7">
        <w:t>;</w:t>
      </w:r>
      <w:r w:rsidR="000D41AE" w:rsidRPr="00F63E58">
        <w:t xml:space="preserve"> </w:t>
      </w:r>
      <w:r w:rsidR="00B678C7" w:rsidRPr="00F63E58">
        <w:t xml:space="preserve">one participant </w:t>
      </w:r>
      <w:r w:rsidR="000D41AE" w:rsidRPr="00F63E58">
        <w:t>was “</w:t>
      </w:r>
      <w:r w:rsidR="00136FA7" w:rsidRPr="00F63E58">
        <w:t xml:space="preserve">generally </w:t>
      </w:r>
      <w:r w:rsidR="000D41AE" w:rsidRPr="00F63E58">
        <w:t>happy with the plan as a first step, a temporary instrument” (</w:t>
      </w:r>
      <w:r w:rsidR="00B678C7" w:rsidRPr="00F63E58">
        <w:t xml:space="preserve">federal agency </w:t>
      </w:r>
      <w:r w:rsidR="004A36A6" w:rsidRPr="00F63E58">
        <w:t xml:space="preserve">1 </w:t>
      </w:r>
      <w:r w:rsidR="00D962B3" w:rsidRPr="00F63E58">
        <w:t>interviewee</w:t>
      </w:r>
      <w:r w:rsidR="000D41AE" w:rsidRPr="00F63E58">
        <w:t>).</w:t>
      </w:r>
      <w:r w:rsidR="00794599" w:rsidRPr="00F63E58">
        <w:t xml:space="preserve"> </w:t>
      </w:r>
      <w:r w:rsidR="000D41AE" w:rsidRPr="00F63E58">
        <w:t xml:space="preserve">But </w:t>
      </w:r>
      <w:r w:rsidR="0052307F" w:rsidRPr="00F63E58">
        <w:t xml:space="preserve">a more prevailing view was that the plan did not succeed in </w:t>
      </w:r>
      <w:r w:rsidR="00B678C7" w:rsidRPr="00F63E58">
        <w:t>balancing conflicting interests</w:t>
      </w:r>
      <w:r w:rsidR="0052307F" w:rsidRPr="00F63E58">
        <w:t xml:space="preserve"> and that bias was shown towards certain sectors</w:t>
      </w:r>
      <w:r w:rsidR="00136FA7">
        <w:t>:</w:t>
      </w:r>
      <w:r w:rsidR="001C6D74">
        <w:t xml:space="preserve"> </w:t>
      </w:r>
      <w:r w:rsidR="00DD44AD" w:rsidRPr="00F63E58">
        <w:t>“</w:t>
      </w:r>
      <w:r w:rsidR="00136FA7" w:rsidRPr="00F63E58">
        <w:t xml:space="preserve">the </w:t>
      </w:r>
      <w:r w:rsidR="00DD44AD" w:rsidRPr="00F63E58">
        <w:t xml:space="preserve">plan </w:t>
      </w:r>
      <w:r w:rsidR="00F709D6" w:rsidRPr="00F63E58">
        <w:t xml:space="preserve">prioritises </w:t>
      </w:r>
      <w:r w:rsidR="00DD44AD" w:rsidRPr="00F63E58">
        <w:t>uses which are covered by the responsibility of BSH” (</w:t>
      </w:r>
      <w:r w:rsidR="00B678C7" w:rsidRPr="00F63E58">
        <w:t xml:space="preserve">environmental </w:t>
      </w:r>
      <w:r w:rsidR="006C5AB4" w:rsidRPr="00F63E58">
        <w:t>organisation</w:t>
      </w:r>
      <w:r w:rsidR="00B678C7" w:rsidRPr="00F63E58">
        <w:t xml:space="preserve"> </w:t>
      </w:r>
      <w:r w:rsidR="004A36A6" w:rsidRPr="00F63E58">
        <w:t>1</w:t>
      </w:r>
      <w:r w:rsidR="000D4335" w:rsidRPr="00F63E58">
        <w:t>)</w:t>
      </w:r>
      <w:r w:rsidR="00DD44AD" w:rsidRPr="00F63E58">
        <w:t>.</w:t>
      </w:r>
      <w:r w:rsidR="00794599" w:rsidRPr="00F63E58">
        <w:t xml:space="preserve"> </w:t>
      </w:r>
      <w:r w:rsidR="004F140B" w:rsidRPr="00F63E58">
        <w:t>It</w:t>
      </w:r>
      <w:r w:rsidR="00DD44AD" w:rsidRPr="00F63E58">
        <w:t xml:space="preserve"> was also judged to </w:t>
      </w:r>
      <w:r w:rsidR="000A08B6" w:rsidRPr="00F63E58">
        <w:t>lack</w:t>
      </w:r>
      <w:r w:rsidR="00DD44AD" w:rsidRPr="00F63E58">
        <w:t xml:space="preserve"> integration with neighbouring areas and long-term vision.</w:t>
      </w:r>
    </w:p>
    <w:p w:rsidR="00E755DD" w:rsidRPr="00F63E58" w:rsidRDefault="00E755DD" w:rsidP="00307B4D">
      <w:pPr>
        <w:pStyle w:val="GeneralText"/>
        <w:spacing w:line="480" w:lineRule="auto"/>
      </w:pPr>
    </w:p>
    <w:p w:rsidR="00303A7F" w:rsidRPr="00F63E58" w:rsidRDefault="00F959BC" w:rsidP="00307B4D">
      <w:pPr>
        <w:pStyle w:val="GeneralText"/>
        <w:spacing w:line="480" w:lineRule="auto"/>
      </w:pPr>
      <w:r w:rsidRPr="00F63E58">
        <w:lastRenderedPageBreak/>
        <w:t xml:space="preserve">These perspectives </w:t>
      </w:r>
      <w:r w:rsidR="00406A92" w:rsidRPr="00F63E58">
        <w:t>reflect</w:t>
      </w:r>
      <w:r w:rsidR="00C10BBA">
        <w:t>ed</w:t>
      </w:r>
      <w:r w:rsidR="00303A7F" w:rsidRPr="00F63E58">
        <w:t xml:space="preserve"> </w:t>
      </w:r>
      <w:r w:rsidR="00C10BBA">
        <w:t>a</w:t>
      </w:r>
      <w:r w:rsidR="00C10BBA" w:rsidRPr="00F63E58">
        <w:t xml:space="preserve"> </w:t>
      </w:r>
      <w:r w:rsidR="00303A7F" w:rsidRPr="00F63E58">
        <w:t>sectorally-based division</w:t>
      </w:r>
      <w:r w:rsidR="004459CC" w:rsidRPr="00F63E58">
        <w:t xml:space="preserve"> of opinion towards the plan</w:t>
      </w:r>
      <w:r w:rsidR="00303A7F" w:rsidRPr="00F63E58">
        <w:t xml:space="preserve">, </w:t>
      </w:r>
      <w:r w:rsidR="00DB0591" w:rsidRPr="00F63E58">
        <w:t xml:space="preserve">with a fault-line </w:t>
      </w:r>
      <w:r w:rsidR="00814738" w:rsidRPr="00F63E58">
        <w:t xml:space="preserve">running </w:t>
      </w:r>
      <w:r w:rsidR="00303A7F" w:rsidRPr="00F63E58">
        <w:t xml:space="preserve">between interests that were well represented </w:t>
      </w:r>
      <w:r w:rsidR="00B44D79" w:rsidRPr="00F63E58">
        <w:t xml:space="preserve">and those </w:t>
      </w:r>
      <w:r w:rsidR="00406A92" w:rsidRPr="00F63E58">
        <w:t>that</w:t>
      </w:r>
      <w:r w:rsidR="00481498" w:rsidRPr="00F63E58">
        <w:t xml:space="preserve"> </w:t>
      </w:r>
      <w:r w:rsidR="00303A7F" w:rsidRPr="00F63E58">
        <w:t>were not.</w:t>
      </w:r>
      <w:r w:rsidR="00794599" w:rsidRPr="00F63E58">
        <w:t xml:space="preserve"> </w:t>
      </w:r>
      <w:r w:rsidR="00303A7F" w:rsidRPr="00F63E58">
        <w:t xml:space="preserve">Indeed, the responses within individual sectors </w:t>
      </w:r>
      <w:r w:rsidR="004459CC" w:rsidRPr="00F63E58">
        <w:t>were generally cohesive</w:t>
      </w:r>
      <w:r w:rsidR="00303A7F" w:rsidRPr="00F63E58">
        <w:t xml:space="preserve">, </w:t>
      </w:r>
      <w:r w:rsidR="00C10BBA" w:rsidRPr="00F63E58">
        <w:t xml:space="preserve">so </w:t>
      </w:r>
      <w:r w:rsidR="00DB0591" w:rsidRPr="00F63E58">
        <w:t>the sectorally-based arguments advan</w:t>
      </w:r>
      <w:r w:rsidR="004459CC" w:rsidRPr="00F63E58">
        <w:t>ced during the process</w:t>
      </w:r>
      <w:r w:rsidR="00B44D79" w:rsidRPr="00F63E58">
        <w:t xml:space="preserve"> are now explored</w:t>
      </w:r>
      <w:r w:rsidR="0095764A">
        <w:t xml:space="preserve"> further</w:t>
      </w:r>
      <w:r w:rsidR="00B44D79" w:rsidRPr="00F63E58">
        <w:t>.</w:t>
      </w:r>
    </w:p>
    <w:p w:rsidR="00303A7F" w:rsidRPr="00F63E58" w:rsidRDefault="00303A7F" w:rsidP="00307B4D">
      <w:pPr>
        <w:pStyle w:val="GeneralText"/>
        <w:spacing w:line="480" w:lineRule="auto"/>
      </w:pPr>
    </w:p>
    <w:p w:rsidR="00CE63EE" w:rsidRPr="00F63E58" w:rsidRDefault="00A63ACF" w:rsidP="00307B4D">
      <w:pPr>
        <w:pStyle w:val="GeneralText"/>
        <w:spacing w:line="480" w:lineRule="auto"/>
      </w:pPr>
      <w:r>
        <w:rPr>
          <w:u w:val="single"/>
        </w:rPr>
        <w:t xml:space="preserve">4.2 </w:t>
      </w:r>
      <w:r w:rsidR="00CE63EE" w:rsidRPr="00552045">
        <w:rPr>
          <w:u w:val="single"/>
        </w:rPr>
        <w:t>Shipping</w:t>
      </w:r>
    </w:p>
    <w:p w:rsidR="00B716F6" w:rsidRPr="00F63E58" w:rsidRDefault="00B716F6" w:rsidP="00307B4D">
      <w:pPr>
        <w:pStyle w:val="GeneralText"/>
        <w:spacing w:line="480" w:lineRule="auto"/>
      </w:pPr>
      <w:r w:rsidRPr="00F63E58">
        <w:t xml:space="preserve">The </w:t>
      </w:r>
      <w:r w:rsidR="00BC6071" w:rsidRPr="00F63E58">
        <w:t xml:space="preserve">commercial </w:t>
      </w:r>
      <w:r w:rsidRPr="00F63E58">
        <w:t>shipping sector was represented by regional and state bodies</w:t>
      </w:r>
      <w:r w:rsidR="00BC6071" w:rsidRPr="00F63E58">
        <w:t xml:space="preserve">, including shipping authorities, and </w:t>
      </w:r>
      <w:r w:rsidR="00814738" w:rsidRPr="00F63E58">
        <w:t xml:space="preserve">backed by </w:t>
      </w:r>
      <w:r w:rsidR="00BC6071" w:rsidRPr="00F63E58">
        <w:t>some coastal municipalities and bodies.</w:t>
      </w:r>
      <w:r w:rsidR="00794599" w:rsidRPr="00F63E58">
        <w:t xml:space="preserve"> </w:t>
      </w:r>
      <w:r w:rsidR="00BC6071" w:rsidRPr="00F63E58">
        <w:t xml:space="preserve">For </w:t>
      </w:r>
      <w:r w:rsidR="00DB0417" w:rsidRPr="00F63E58">
        <w:t>them</w:t>
      </w:r>
      <w:r w:rsidR="00BC6071" w:rsidRPr="00F63E58">
        <w:t>,</w:t>
      </w:r>
      <w:r w:rsidR="008C3FCA" w:rsidRPr="00F63E58">
        <w:t xml:space="preserve"> “the concept of freedom of the seas and security and safety of shipping activity is essential” (</w:t>
      </w:r>
      <w:r w:rsidR="00DB0417" w:rsidRPr="00F63E58">
        <w:t>coastal organisation</w:t>
      </w:r>
      <w:r w:rsidR="008C3FCA" w:rsidRPr="00F63E58">
        <w:t>)</w:t>
      </w:r>
      <w:r w:rsidR="00BC6071" w:rsidRPr="00F63E58">
        <w:t xml:space="preserve">, so </w:t>
      </w:r>
      <w:r w:rsidR="00814738" w:rsidRPr="00F63E58">
        <w:t xml:space="preserve">they gave their </w:t>
      </w:r>
      <w:r w:rsidR="00831EAD">
        <w:t>backing for</w:t>
      </w:r>
      <w:r w:rsidR="00814738" w:rsidRPr="00F63E58">
        <w:t xml:space="preserve"> </w:t>
      </w:r>
      <w:r w:rsidR="00BC6071" w:rsidRPr="00F63E58">
        <w:t xml:space="preserve">the ‘pre-eminence’ </w:t>
      </w:r>
      <w:r w:rsidR="00814738" w:rsidRPr="00F63E58">
        <w:t>of</w:t>
      </w:r>
      <w:r w:rsidR="00BC6071" w:rsidRPr="00F63E58">
        <w:t xml:space="preserve"> shipping.</w:t>
      </w:r>
      <w:r w:rsidR="00794599" w:rsidRPr="00F63E58">
        <w:t xml:space="preserve"> </w:t>
      </w:r>
      <w:r w:rsidR="00BC6071" w:rsidRPr="00F63E58">
        <w:t xml:space="preserve">However, there was also </w:t>
      </w:r>
      <w:r w:rsidR="00780224" w:rsidRPr="00F63E58">
        <w:t>pressure for stronger</w:t>
      </w:r>
      <w:r w:rsidR="00BC6071" w:rsidRPr="00F63E58">
        <w:t xml:space="preserve"> measures </w:t>
      </w:r>
      <w:r w:rsidR="00907449" w:rsidRPr="00F63E58">
        <w:t>for shipping</w:t>
      </w:r>
      <w:r w:rsidR="00814738" w:rsidRPr="00F63E58">
        <w:t>.</w:t>
      </w:r>
      <w:r w:rsidR="00794599" w:rsidRPr="00F63E58">
        <w:t xml:space="preserve"> </w:t>
      </w:r>
      <w:r w:rsidR="00814738" w:rsidRPr="00F63E58">
        <w:t xml:space="preserve">Firstly, </w:t>
      </w:r>
      <w:r w:rsidR="00BC6071" w:rsidRPr="00F63E58">
        <w:t xml:space="preserve">some consultees called for </w:t>
      </w:r>
      <w:r w:rsidR="002032C5" w:rsidRPr="00F63E58">
        <w:t>more space between</w:t>
      </w:r>
      <w:r w:rsidR="00C1132C" w:rsidRPr="00F63E58">
        <w:t xml:space="preserve"> shipping lanes and wind </w:t>
      </w:r>
      <w:r w:rsidR="00067102" w:rsidRPr="00F63E58">
        <w:t>farms</w:t>
      </w:r>
      <w:r w:rsidR="00E61AEC">
        <w:t xml:space="preserve"> to reduce the risk of collision</w:t>
      </w:r>
      <w:r w:rsidR="00C1132C" w:rsidRPr="00F63E58">
        <w:t>.</w:t>
      </w:r>
      <w:r w:rsidR="00794599" w:rsidRPr="00F63E58">
        <w:t xml:space="preserve"> </w:t>
      </w:r>
      <w:r w:rsidR="00C1132C" w:rsidRPr="00F63E58">
        <w:t xml:space="preserve">Secondly, there were suggestions that </w:t>
      </w:r>
      <w:r w:rsidR="00DE1B9D" w:rsidRPr="00F63E58">
        <w:t>more</w:t>
      </w:r>
      <w:r w:rsidR="00C1132C" w:rsidRPr="00F63E58">
        <w:t xml:space="preserve"> room is needed for safety manoeuvres a</w:t>
      </w:r>
      <w:r w:rsidR="00DE1B9D" w:rsidRPr="00F63E58">
        <w:t>nd to accommodate future traffic growth</w:t>
      </w:r>
      <w:r w:rsidR="00DF0C33">
        <w:t xml:space="preserve">; </w:t>
      </w:r>
      <w:r w:rsidR="00DF0C33" w:rsidRPr="00F63E58">
        <w:t xml:space="preserve">for </w:t>
      </w:r>
      <w:r w:rsidR="00C1132C" w:rsidRPr="00F63E58">
        <w:t>example</w:t>
      </w:r>
      <w:r w:rsidR="00831EAD">
        <w:t>,</w:t>
      </w:r>
      <w:r w:rsidR="006535BA">
        <w:t xml:space="preserve"> </w:t>
      </w:r>
      <w:r w:rsidR="002032C5" w:rsidRPr="00F63E58">
        <w:t>reservation areas shoul</w:t>
      </w:r>
      <w:r w:rsidR="00C1132C" w:rsidRPr="00F63E58">
        <w:t>d be promoted to priority areas</w:t>
      </w:r>
      <w:r w:rsidR="00831EAD">
        <w:t>,</w:t>
      </w:r>
      <w:r w:rsidR="00C1132C" w:rsidRPr="00F63E58">
        <w:t xml:space="preserve"> </w:t>
      </w:r>
      <w:r w:rsidR="002032C5" w:rsidRPr="00F63E58">
        <w:t xml:space="preserve">access </w:t>
      </w:r>
      <w:r w:rsidR="00C1132C" w:rsidRPr="00F63E58">
        <w:t>to harbours should be improved</w:t>
      </w:r>
      <w:r w:rsidR="00831EAD">
        <w:t xml:space="preserve"> and</w:t>
      </w:r>
      <w:r w:rsidR="00C1132C" w:rsidRPr="00F63E58">
        <w:t xml:space="preserve"> a </w:t>
      </w:r>
      <w:r w:rsidR="00DF0C33" w:rsidRPr="00F63E58">
        <w:t xml:space="preserve">2 nautical mile (nm) wide </w:t>
      </w:r>
      <w:r w:rsidR="00C1132C" w:rsidRPr="00F63E58">
        <w:t>zone should be increased to 5nm</w:t>
      </w:r>
      <w:r w:rsidR="009F5DA3" w:rsidRPr="00F63E58">
        <w:t>.</w:t>
      </w:r>
      <w:r w:rsidR="00794599" w:rsidRPr="00F63E58">
        <w:t xml:space="preserve"> </w:t>
      </w:r>
      <w:r w:rsidR="00780224" w:rsidRPr="00F63E58">
        <w:t>So even for the se</w:t>
      </w:r>
      <w:r w:rsidR="00387EFD" w:rsidRPr="00F63E58">
        <w:t>ctor that received</w:t>
      </w:r>
      <w:r w:rsidR="00780224" w:rsidRPr="00F63E58">
        <w:t xml:space="preserve"> the most favourable treatment in the plan, </w:t>
      </w:r>
      <w:r w:rsidR="009B1511" w:rsidRPr="00F63E58">
        <w:t>claim</w:t>
      </w:r>
      <w:r w:rsidR="00C17D44" w:rsidRPr="00F63E58">
        <w:t>s were</w:t>
      </w:r>
      <w:r w:rsidR="00067102" w:rsidRPr="00F63E58">
        <w:t xml:space="preserve"> made for more</w:t>
      </w:r>
      <w:r w:rsidR="00B40E34" w:rsidRPr="00F63E58">
        <w:t xml:space="preserve"> space </w:t>
      </w:r>
      <w:r w:rsidR="009B1511" w:rsidRPr="00F63E58">
        <w:t>in the EEZ.</w:t>
      </w:r>
    </w:p>
    <w:p w:rsidR="00B716F6" w:rsidRPr="00F63E58" w:rsidRDefault="00B716F6" w:rsidP="00307B4D">
      <w:pPr>
        <w:pStyle w:val="GeneralText"/>
        <w:spacing w:line="480" w:lineRule="auto"/>
      </w:pPr>
    </w:p>
    <w:p w:rsidR="00CE63EE" w:rsidRPr="00552045" w:rsidRDefault="00A63ACF" w:rsidP="00307B4D">
      <w:pPr>
        <w:pStyle w:val="GeneralText"/>
        <w:spacing w:line="480" w:lineRule="auto"/>
        <w:rPr>
          <w:u w:val="single"/>
        </w:rPr>
      </w:pPr>
      <w:r>
        <w:rPr>
          <w:u w:val="single"/>
        </w:rPr>
        <w:t xml:space="preserve">4.3 </w:t>
      </w:r>
      <w:r w:rsidR="00CE63EE" w:rsidRPr="00552045">
        <w:rPr>
          <w:u w:val="single"/>
        </w:rPr>
        <w:t>Offshore Wind Energy</w:t>
      </w:r>
    </w:p>
    <w:p w:rsidR="004055A8" w:rsidRPr="00F63E58" w:rsidRDefault="004055A8" w:rsidP="00307B4D">
      <w:pPr>
        <w:pStyle w:val="GeneralText"/>
        <w:spacing w:line="480" w:lineRule="auto"/>
      </w:pPr>
      <w:r w:rsidRPr="00F63E58">
        <w:t xml:space="preserve">A number of </w:t>
      </w:r>
      <w:r w:rsidR="00984EB1" w:rsidRPr="00F63E58">
        <w:t>consultees</w:t>
      </w:r>
      <w:r w:rsidRPr="00F63E58">
        <w:t xml:space="preserve"> lent their support to </w:t>
      </w:r>
      <w:r w:rsidR="00F92B2F" w:rsidRPr="00F92B2F">
        <w:t>the plan</w:t>
      </w:r>
      <w:r w:rsidR="00F92B2F">
        <w:t>’s aim</w:t>
      </w:r>
      <w:r w:rsidR="00F92B2F" w:rsidRPr="00F92B2F">
        <w:t xml:space="preserve"> to facilitate wind energy</w:t>
      </w:r>
      <w:r w:rsidR="00F92B2F">
        <w:t xml:space="preserve"> production</w:t>
      </w:r>
      <w:r w:rsidRPr="00F63E58">
        <w:t xml:space="preserve">, including environmental groups, coastal and state authorities and a federal agency: “Marine wind </w:t>
      </w:r>
      <w:r w:rsidR="000D74F3" w:rsidRPr="00F63E58">
        <w:t>farm</w:t>
      </w:r>
      <w:r w:rsidRPr="00F63E58">
        <w:t>s are important for German climate/energy goals and regi</w:t>
      </w:r>
      <w:r w:rsidR="006C5AB4" w:rsidRPr="00F63E58">
        <w:t>onal maritime economies” (environmental organisation</w:t>
      </w:r>
      <w:r w:rsidR="004A36A6" w:rsidRPr="00F63E58">
        <w:t xml:space="preserve"> 2</w:t>
      </w:r>
      <w:r w:rsidRPr="00F63E58">
        <w:t>)</w:t>
      </w:r>
      <w:r w:rsidR="00984EB1" w:rsidRPr="00F63E58">
        <w:t>.</w:t>
      </w:r>
      <w:r w:rsidR="00794599" w:rsidRPr="00F63E58">
        <w:t xml:space="preserve"> </w:t>
      </w:r>
      <w:proofErr w:type="gramStart"/>
      <w:r w:rsidR="00984EB1" w:rsidRPr="00F63E58">
        <w:t xml:space="preserve">One </w:t>
      </w:r>
      <w:r w:rsidR="003D3B89" w:rsidRPr="00F63E58">
        <w:t>participant</w:t>
      </w:r>
      <w:r w:rsidR="00984EB1" w:rsidRPr="00F63E58">
        <w:t xml:space="preserve"> </w:t>
      </w:r>
      <w:r w:rsidR="005B38CE" w:rsidRPr="00F63E58">
        <w:t>“</w:t>
      </w:r>
      <w:r w:rsidRPr="00F63E58">
        <w:t>demanded MSP right from the beginning of offshore wind, we always said that we need</w:t>
      </w:r>
      <w:r w:rsidR="003D3B89" w:rsidRPr="00F63E58">
        <w:t xml:space="preserve"> a coordinated planning process”</w:t>
      </w:r>
      <w:r w:rsidRPr="00F63E58">
        <w:t xml:space="preserve"> (</w:t>
      </w:r>
      <w:r w:rsidR="002D0581" w:rsidRPr="00F63E58">
        <w:t>environmental organisation</w:t>
      </w:r>
      <w:r w:rsidR="00D962B3" w:rsidRPr="00F63E58">
        <w:t xml:space="preserve"> </w:t>
      </w:r>
      <w:r w:rsidR="004A36A6" w:rsidRPr="00F63E58">
        <w:t xml:space="preserve">3 </w:t>
      </w:r>
      <w:r w:rsidR="00D962B3" w:rsidRPr="00F63E58">
        <w:t>interviewee</w:t>
      </w:r>
      <w:r w:rsidRPr="00F63E58">
        <w:t>)</w:t>
      </w:r>
      <w:r w:rsidR="005B38CE" w:rsidRPr="00F63E58">
        <w:t>.</w:t>
      </w:r>
      <w:proofErr w:type="gramEnd"/>
      <w:r w:rsidR="00794599" w:rsidRPr="00F63E58">
        <w:t xml:space="preserve"> </w:t>
      </w:r>
      <w:r w:rsidR="00984EB1" w:rsidRPr="00F63E58">
        <w:t>However</w:t>
      </w:r>
      <w:r w:rsidR="005B38CE" w:rsidRPr="00F63E58">
        <w:t xml:space="preserve">, </w:t>
      </w:r>
      <w:r w:rsidR="00984EB1" w:rsidRPr="00F63E58">
        <w:t>other</w:t>
      </w:r>
      <w:r w:rsidR="00DF0EFA">
        <w:t>s</w:t>
      </w:r>
      <w:r w:rsidR="00984EB1" w:rsidRPr="00F63E58">
        <w:t xml:space="preserve"> </w:t>
      </w:r>
      <w:r w:rsidR="00DF0EFA">
        <w:t>were concerned about</w:t>
      </w:r>
      <w:r w:rsidR="00AA00B9" w:rsidRPr="00F63E58">
        <w:t xml:space="preserve"> possible </w:t>
      </w:r>
      <w:r w:rsidR="00AA00B9" w:rsidRPr="00F63E58">
        <w:lastRenderedPageBreak/>
        <w:t xml:space="preserve">impact upon </w:t>
      </w:r>
      <w:r w:rsidR="00984EB1" w:rsidRPr="00F63E58">
        <w:t xml:space="preserve">conservation, landscape and </w:t>
      </w:r>
      <w:r w:rsidR="00AA00B9" w:rsidRPr="00F63E58">
        <w:t>coastal tourism</w:t>
      </w:r>
      <w:r w:rsidR="00984EB1" w:rsidRPr="00F63E58">
        <w:t>,</w:t>
      </w:r>
      <w:r w:rsidR="00CC03F0" w:rsidRPr="00F63E58">
        <w:t xml:space="preserve"> </w:t>
      </w:r>
      <w:r w:rsidR="00984EB1" w:rsidRPr="00F63E58">
        <w:t>dangers to shipping</w:t>
      </w:r>
      <w:r w:rsidR="00AA00B9" w:rsidRPr="00F63E58">
        <w:t xml:space="preserve"> </w:t>
      </w:r>
      <w:r w:rsidR="00A7230B" w:rsidRPr="00F63E58">
        <w:t xml:space="preserve">and </w:t>
      </w:r>
      <w:r w:rsidR="00AA00B9" w:rsidRPr="00F63E58">
        <w:t>impeding oil and gas exploration</w:t>
      </w:r>
      <w:r w:rsidR="00A7230B" w:rsidRPr="00F63E58">
        <w:t>.</w:t>
      </w:r>
      <w:r w:rsidR="00794599" w:rsidRPr="00F63E58">
        <w:t xml:space="preserve"> </w:t>
      </w:r>
      <w:r w:rsidR="00DE1B9D" w:rsidRPr="00F63E58">
        <w:t>They</w:t>
      </w:r>
      <w:r w:rsidR="00984EB1" w:rsidRPr="00F63E58">
        <w:t xml:space="preserve"> proposed </w:t>
      </w:r>
      <w:r w:rsidR="00A7230B" w:rsidRPr="00F63E58">
        <w:t>measures to deal with these tensions</w:t>
      </w:r>
      <w:r w:rsidR="00DF0EFA">
        <w:t>,</w:t>
      </w:r>
      <w:r w:rsidR="00EB5161" w:rsidRPr="00F63E58">
        <w:t xml:space="preserve"> sometimes couched in terms of a precautionary approach: “let’s go step by step, make the first 5,000 </w:t>
      </w:r>
      <w:bookmarkStart w:id="0" w:name="OLE_LINK3"/>
      <w:bookmarkStart w:id="1" w:name="OLE_LINK4"/>
      <w:r w:rsidR="00EB5161" w:rsidRPr="00F63E58">
        <w:t>megawatts</w:t>
      </w:r>
      <w:bookmarkEnd w:id="0"/>
      <w:bookmarkEnd w:id="1"/>
      <w:r w:rsidR="00EB5161" w:rsidRPr="00F63E58">
        <w:t xml:space="preserve"> and see what happens” (</w:t>
      </w:r>
      <w:r w:rsidR="002D0581" w:rsidRPr="00F63E58">
        <w:t>federal agency</w:t>
      </w:r>
      <w:r w:rsidR="00D962B3" w:rsidRPr="00F63E58">
        <w:t xml:space="preserve"> </w:t>
      </w:r>
      <w:proofErr w:type="gramStart"/>
      <w:r w:rsidR="003D3B89" w:rsidRPr="00F63E58">
        <w:t xml:space="preserve">2 </w:t>
      </w:r>
      <w:r w:rsidR="00D962B3" w:rsidRPr="00F63E58">
        <w:t>interviewee</w:t>
      </w:r>
      <w:proofErr w:type="gramEnd"/>
      <w:r w:rsidR="00EB5161" w:rsidRPr="00F63E58">
        <w:t>).</w:t>
      </w:r>
      <w:r w:rsidR="00794599" w:rsidRPr="00F63E58">
        <w:t xml:space="preserve"> </w:t>
      </w:r>
      <w:r w:rsidR="00EB5161" w:rsidRPr="00F63E58">
        <w:t xml:space="preserve">Multifunctional </w:t>
      </w:r>
      <w:r w:rsidR="00A7230B" w:rsidRPr="00F63E58">
        <w:t>use</w:t>
      </w:r>
      <w:r w:rsidR="00EB5161" w:rsidRPr="00F63E58">
        <w:t xml:space="preserve"> of wind energy areas was also suggested, by allowing some fishing or </w:t>
      </w:r>
      <w:r w:rsidR="00A7230B" w:rsidRPr="00F63E58">
        <w:t xml:space="preserve">mineral </w:t>
      </w:r>
      <w:r w:rsidR="00EB5161" w:rsidRPr="00F63E58">
        <w:t xml:space="preserve">exploitation within </w:t>
      </w:r>
      <w:r w:rsidR="002D0581" w:rsidRPr="00F63E58">
        <w:t>wind farms</w:t>
      </w:r>
      <w:r w:rsidR="00EB5161" w:rsidRPr="00F63E58">
        <w:t>.</w:t>
      </w:r>
    </w:p>
    <w:p w:rsidR="006F2912" w:rsidRPr="00F63E58" w:rsidRDefault="006F2912" w:rsidP="00307B4D">
      <w:pPr>
        <w:pStyle w:val="GeneralText"/>
        <w:spacing w:line="480" w:lineRule="auto"/>
      </w:pPr>
    </w:p>
    <w:p w:rsidR="000D1A10" w:rsidRPr="00F63E58" w:rsidRDefault="005033B5" w:rsidP="00307B4D">
      <w:pPr>
        <w:pStyle w:val="GeneralText"/>
        <w:spacing w:line="480" w:lineRule="auto"/>
      </w:pPr>
      <w:r w:rsidRPr="00F63E58">
        <w:t xml:space="preserve">However, </w:t>
      </w:r>
      <w:r w:rsidR="00022C58" w:rsidRPr="00F63E58">
        <w:t xml:space="preserve">the main stakeholder </w:t>
      </w:r>
      <w:r w:rsidR="00885205">
        <w:t>here</w:t>
      </w:r>
      <w:r w:rsidR="00022C58" w:rsidRPr="00F63E58">
        <w:t xml:space="preserve"> was a trade association</w:t>
      </w:r>
      <w:r w:rsidR="00D93B90" w:rsidRPr="00F63E58">
        <w:t>, t</w:t>
      </w:r>
      <w:r w:rsidR="00022C58" w:rsidRPr="00F63E58">
        <w:t>he Offshore Forum Windenergie (OFW)</w:t>
      </w:r>
      <w:r w:rsidR="00D93B90" w:rsidRPr="00F63E58">
        <w:t xml:space="preserve">, initially </w:t>
      </w:r>
      <w:r w:rsidR="004B5ADA" w:rsidRPr="00F63E58">
        <w:t xml:space="preserve">set up to </w:t>
      </w:r>
      <w:r w:rsidR="00022C58" w:rsidRPr="00F63E58">
        <w:t xml:space="preserve">liaise with BSH about </w:t>
      </w:r>
      <w:r w:rsidR="004B5ADA" w:rsidRPr="00F63E58">
        <w:t>licensing arrangements.</w:t>
      </w:r>
      <w:r w:rsidR="00794599" w:rsidRPr="00F63E58">
        <w:t xml:space="preserve"> </w:t>
      </w:r>
      <w:r w:rsidR="007038E4" w:rsidRPr="00F63E58">
        <w:t>OFW was content with the exclusion from shipping lanes and nature conservation areas and the height restriction on turbines visible from the coast</w:t>
      </w:r>
      <w:r w:rsidR="00632470">
        <w:t xml:space="preserve">, </w:t>
      </w:r>
      <w:r w:rsidR="00632470" w:rsidRPr="00F63E58">
        <w:t xml:space="preserve">but </w:t>
      </w:r>
      <w:r w:rsidR="007038E4" w:rsidRPr="00F63E58">
        <w:t xml:space="preserve">reacted </w:t>
      </w:r>
      <w:r w:rsidR="007130CE" w:rsidRPr="00F63E58">
        <w:t xml:space="preserve">strongly </w:t>
      </w:r>
      <w:r w:rsidR="007038E4" w:rsidRPr="00F63E58">
        <w:t xml:space="preserve">against </w:t>
      </w:r>
      <w:r w:rsidR="00632470">
        <w:t xml:space="preserve">being restricted to </w:t>
      </w:r>
      <w:r w:rsidR="00F565FA" w:rsidRPr="00F63E58">
        <w:t>priority areas</w:t>
      </w:r>
      <w:r w:rsidR="00D93B90" w:rsidRPr="00F63E58">
        <w:t>,</w:t>
      </w:r>
      <w:r w:rsidR="00632470">
        <w:t xml:space="preserve"> as</w:t>
      </w:r>
      <w:r w:rsidR="00B3138A" w:rsidRPr="00F63E58">
        <w:t xml:space="preserve"> </w:t>
      </w:r>
      <w:r w:rsidR="007130CE" w:rsidRPr="00F63E58">
        <w:t xml:space="preserve">licenses had already been granted for </w:t>
      </w:r>
      <w:r w:rsidR="00023DE8" w:rsidRPr="00F63E58">
        <w:t xml:space="preserve">projects </w:t>
      </w:r>
      <w:r w:rsidR="007130CE" w:rsidRPr="00F63E58">
        <w:t>in these areas</w:t>
      </w:r>
      <w:r w:rsidR="000D1A10" w:rsidRPr="00F63E58">
        <w:t xml:space="preserve">, </w:t>
      </w:r>
      <w:r w:rsidR="00831EAD">
        <w:t>meaning that</w:t>
      </w:r>
      <w:r w:rsidR="007130CE" w:rsidRPr="00F63E58">
        <w:t xml:space="preserve"> the plan offered virtually no opportunity for </w:t>
      </w:r>
      <w:r w:rsidR="00023DE8" w:rsidRPr="00F63E58">
        <w:t>expansion</w:t>
      </w:r>
      <w:r w:rsidR="007130CE" w:rsidRPr="00F63E58">
        <w:t>.</w:t>
      </w:r>
      <w:r w:rsidR="00794599" w:rsidRPr="00F63E58">
        <w:t xml:space="preserve"> </w:t>
      </w:r>
      <w:r w:rsidR="007130CE" w:rsidRPr="00F63E58">
        <w:t>“We were horrified, because projects would only be permitte</w:t>
      </w:r>
      <w:r w:rsidR="00BF3DB4" w:rsidRPr="00F63E58">
        <w:t>d inside those priority areas</w:t>
      </w:r>
      <w:r w:rsidR="007130CE" w:rsidRPr="00F63E58">
        <w:t xml:space="preserve"> which were already </w:t>
      </w:r>
      <w:r w:rsidR="00BF3DB4" w:rsidRPr="00F63E58">
        <w:t>full”</w:t>
      </w:r>
      <w:r w:rsidR="007038E4" w:rsidRPr="00F63E58">
        <w:t xml:space="preserve"> (</w:t>
      </w:r>
      <w:r w:rsidR="00023DE8" w:rsidRPr="00F63E58">
        <w:t xml:space="preserve">offshore wind energy association </w:t>
      </w:r>
      <w:r w:rsidR="00D962B3" w:rsidRPr="00F63E58">
        <w:t>interviewee</w:t>
      </w:r>
      <w:r w:rsidR="007038E4" w:rsidRPr="00F63E58">
        <w:t>)</w:t>
      </w:r>
      <w:r w:rsidR="00BF3DB4" w:rsidRPr="00F63E58">
        <w:t>.</w:t>
      </w:r>
    </w:p>
    <w:p w:rsidR="000D1A10" w:rsidRPr="00F63E58" w:rsidRDefault="000D1A10" w:rsidP="00307B4D">
      <w:pPr>
        <w:pStyle w:val="GeneralText"/>
        <w:spacing w:line="480" w:lineRule="auto"/>
      </w:pPr>
    </w:p>
    <w:p w:rsidR="00DE66AE" w:rsidRPr="00F63E58" w:rsidRDefault="00BF3DB4" w:rsidP="00307B4D">
      <w:pPr>
        <w:pStyle w:val="GeneralText"/>
        <w:spacing w:line="480" w:lineRule="auto"/>
      </w:pPr>
      <w:r w:rsidRPr="00F63E58">
        <w:t xml:space="preserve">BSH’s reasoning </w:t>
      </w:r>
      <w:r w:rsidR="00994E4D" w:rsidRPr="00F63E58">
        <w:t>was</w:t>
      </w:r>
      <w:r w:rsidRPr="00F63E58">
        <w:t xml:space="preserve"> that even though many </w:t>
      </w:r>
      <w:r w:rsidR="00F15693" w:rsidRPr="00F63E58">
        <w:t xml:space="preserve">projects </w:t>
      </w:r>
      <w:r w:rsidRPr="00F63E58">
        <w:t xml:space="preserve">had been </w:t>
      </w:r>
      <w:r w:rsidR="00F15693" w:rsidRPr="00F63E58">
        <w:t>approved, none</w:t>
      </w:r>
      <w:r w:rsidR="00994E4D" w:rsidRPr="00F63E58">
        <w:t xml:space="preserve"> had yet come to fruition; </w:t>
      </w:r>
      <w:r w:rsidRPr="00F63E58">
        <w:t xml:space="preserve">the plan would </w:t>
      </w:r>
      <w:r w:rsidR="00994E4D" w:rsidRPr="00F63E58">
        <w:t>focus</w:t>
      </w:r>
      <w:r w:rsidRPr="00F63E58">
        <w:t xml:space="preserve"> attention on implementation in the priority areas</w:t>
      </w:r>
      <w:r w:rsidR="00BF7709">
        <w:t>.</w:t>
      </w:r>
      <w:r w:rsidR="00E32188" w:rsidRPr="00F63E58">
        <w:t>“Our agency was saying that all these areas that we are offering are enough for the first 5-10 years, let’s do an assessment in 5 years of what has been built and offer new areas for of</w:t>
      </w:r>
      <w:r w:rsidR="00DE66AE" w:rsidRPr="00F63E58">
        <w:t>fshore wind energy if necessary</w:t>
      </w:r>
      <w:r w:rsidR="00E32188" w:rsidRPr="00F63E58">
        <w:t>” (</w:t>
      </w:r>
      <w:r w:rsidR="00AA6551" w:rsidRPr="00F63E58">
        <w:t>BSH interviewee</w:t>
      </w:r>
      <w:r w:rsidR="00E32188" w:rsidRPr="00F63E58">
        <w:t>).</w:t>
      </w:r>
      <w:r w:rsidR="00794599" w:rsidRPr="00F63E58">
        <w:t xml:space="preserve"> </w:t>
      </w:r>
      <w:r w:rsidR="00DE66AE" w:rsidRPr="00F63E58">
        <w:t xml:space="preserve">However, </w:t>
      </w:r>
      <w:r w:rsidRPr="00F63E58">
        <w:t xml:space="preserve">OFW argued that the non-realisation of projects was for reasons that were being overcome, and that the industry would soon need </w:t>
      </w:r>
      <w:r w:rsidR="00DE66AE" w:rsidRPr="00F63E58">
        <w:t xml:space="preserve">to </w:t>
      </w:r>
      <w:r w:rsidRPr="00F63E58">
        <w:t>expan</w:t>
      </w:r>
      <w:r w:rsidR="00DE66AE" w:rsidRPr="00F63E58">
        <w:t>d</w:t>
      </w:r>
      <w:r w:rsidRPr="00F63E58">
        <w:t xml:space="preserve"> if </w:t>
      </w:r>
      <w:r w:rsidR="00DE66AE" w:rsidRPr="00F63E58">
        <w:t xml:space="preserve">the </w:t>
      </w:r>
      <w:r w:rsidRPr="00F63E58">
        <w:t>government target</w:t>
      </w:r>
      <w:r w:rsidR="00BD6AD1" w:rsidRPr="00F63E58">
        <w:t xml:space="preserve"> </w:t>
      </w:r>
      <w:r w:rsidR="00BF7709">
        <w:t xml:space="preserve">was to be </w:t>
      </w:r>
      <w:r w:rsidR="00DE66AE" w:rsidRPr="00F63E58">
        <w:t>met (</w:t>
      </w:r>
      <w:r w:rsidR="00BD6AD1" w:rsidRPr="00F63E58">
        <w:t>25</w:t>
      </w:r>
      <w:r w:rsidR="00E32188" w:rsidRPr="00F63E58">
        <w:t>,000</w:t>
      </w:r>
      <w:r w:rsidR="00BD6AD1" w:rsidRPr="00F63E58">
        <w:t xml:space="preserve"> </w:t>
      </w:r>
      <w:r w:rsidR="00E32188" w:rsidRPr="00F63E58">
        <w:t>meg</w:t>
      </w:r>
      <w:r w:rsidR="00BD6AD1" w:rsidRPr="00F63E58">
        <w:t>awatts of capacity by 2030</w:t>
      </w:r>
      <w:r w:rsidR="00DE66AE" w:rsidRPr="00F63E58">
        <w:t>)</w:t>
      </w:r>
      <w:r w:rsidRPr="00F63E58">
        <w:t>.</w:t>
      </w:r>
      <w:r w:rsidR="00794599" w:rsidRPr="00F63E58">
        <w:t xml:space="preserve"> </w:t>
      </w:r>
      <w:r w:rsidR="00994E4D" w:rsidRPr="00F63E58">
        <w:t xml:space="preserve">So </w:t>
      </w:r>
      <w:r w:rsidR="00BD6AD1" w:rsidRPr="00F63E58">
        <w:t>OFW pressed for a stronger vision for offshore wind and for the exclusive nature</w:t>
      </w:r>
      <w:r w:rsidR="00AF2A9C" w:rsidRPr="00F63E58">
        <w:t xml:space="preserve"> of priority areas to be lifted</w:t>
      </w:r>
      <w:r w:rsidR="00BD6AD1" w:rsidRPr="00F63E58">
        <w:t>.</w:t>
      </w:r>
      <w:r w:rsidR="00794599" w:rsidRPr="00F63E58">
        <w:t xml:space="preserve"> </w:t>
      </w:r>
      <w:r w:rsidR="00E32188" w:rsidRPr="00F63E58">
        <w:t xml:space="preserve">Some coastal authorities </w:t>
      </w:r>
      <w:r w:rsidR="00DE66AE" w:rsidRPr="00F63E58">
        <w:t xml:space="preserve">supported this, possibly with an eye to economic </w:t>
      </w:r>
      <w:r w:rsidR="00DE66AE" w:rsidRPr="00F63E58">
        <w:lastRenderedPageBreak/>
        <w:t>benefits</w:t>
      </w:r>
      <w:r w:rsidR="00E32188" w:rsidRPr="00F63E58">
        <w:t>:</w:t>
      </w:r>
      <w:r w:rsidR="00794599" w:rsidRPr="00F63E58">
        <w:t xml:space="preserve"> </w:t>
      </w:r>
      <w:r w:rsidR="0065229C" w:rsidRPr="00F63E58">
        <w:t>“Investors will be uncertain and will not undertake any investment in planning or infrastructure on sea or land with the restrictions and limitations foreseen” (state authorities 1 and 2)</w:t>
      </w:r>
      <w:r w:rsidR="00DE66AE" w:rsidRPr="00F63E58">
        <w:t>.</w:t>
      </w:r>
    </w:p>
    <w:p w:rsidR="00AC4A0F" w:rsidRPr="00F63E58" w:rsidRDefault="00AC4A0F" w:rsidP="00307B4D">
      <w:pPr>
        <w:pStyle w:val="GeneralText"/>
        <w:spacing w:line="480" w:lineRule="auto"/>
      </w:pPr>
    </w:p>
    <w:p w:rsidR="005033B5" w:rsidRPr="00F63E58" w:rsidRDefault="00BD6AD1" w:rsidP="00307B4D">
      <w:pPr>
        <w:pStyle w:val="GeneralText"/>
        <w:spacing w:line="480" w:lineRule="auto"/>
      </w:pPr>
      <w:r w:rsidRPr="00F63E58">
        <w:t>BSH maintained its position, but OFW continued to lobby</w:t>
      </w:r>
      <w:r w:rsidR="008A7A5A" w:rsidRPr="00F63E58">
        <w:t xml:space="preserve">, finally gaining </w:t>
      </w:r>
      <w:r w:rsidR="009D1990" w:rsidRPr="00F63E58">
        <w:t xml:space="preserve">the ear of </w:t>
      </w:r>
      <w:r w:rsidRPr="00F63E58">
        <w:t>the ministry</w:t>
      </w:r>
      <w:r w:rsidR="003435CC" w:rsidRPr="00F63E58">
        <w:t>.</w:t>
      </w:r>
      <w:r w:rsidR="00794599" w:rsidRPr="00F63E58">
        <w:t xml:space="preserve"> </w:t>
      </w:r>
      <w:r w:rsidR="005D6E0F" w:rsidRPr="00F63E58">
        <w:t>BMVBS</w:t>
      </w:r>
      <w:r w:rsidR="003435CC" w:rsidRPr="00F63E58">
        <w:t xml:space="preserve"> </w:t>
      </w:r>
      <w:r w:rsidR="00937E56" w:rsidRPr="00F63E58">
        <w:t>invited</w:t>
      </w:r>
      <w:r w:rsidR="009D1990" w:rsidRPr="00F63E58">
        <w:t xml:space="preserve"> OFW to present its case </w:t>
      </w:r>
      <w:r w:rsidR="000D1A10" w:rsidRPr="00F63E58">
        <w:t>in</w:t>
      </w:r>
      <w:r w:rsidR="009D1990" w:rsidRPr="00F63E58">
        <w:t xml:space="preserve"> face-to-face meeting</w:t>
      </w:r>
      <w:r w:rsidR="000D1A10" w:rsidRPr="00F63E58">
        <w:t>s</w:t>
      </w:r>
      <w:r w:rsidR="00937E56" w:rsidRPr="00F63E58">
        <w:t>,</w:t>
      </w:r>
      <w:r w:rsidR="009D1990" w:rsidRPr="00F63E58">
        <w:t xml:space="preserve"> which </w:t>
      </w:r>
      <w:r w:rsidR="00934D13" w:rsidRPr="00F63E58">
        <w:t>led to</w:t>
      </w:r>
      <w:r w:rsidR="009D1990" w:rsidRPr="00F63E58">
        <w:t xml:space="preserve"> the plan being amended to OFW’</w:t>
      </w:r>
      <w:r w:rsidR="008A7A5A" w:rsidRPr="00F63E58">
        <w:t xml:space="preserve">s satisfaction: </w:t>
      </w:r>
      <w:r w:rsidR="009D1990" w:rsidRPr="00F63E58">
        <w:t>the exclusivity criterion</w:t>
      </w:r>
      <w:r w:rsidR="008A7A5A" w:rsidRPr="00F63E58">
        <w:t xml:space="preserve"> was removed</w:t>
      </w:r>
      <w:r w:rsidR="009D1990" w:rsidRPr="00F63E58">
        <w:t>.</w:t>
      </w:r>
      <w:r w:rsidR="00794599" w:rsidRPr="00F63E58">
        <w:t xml:space="preserve"> </w:t>
      </w:r>
      <w:r w:rsidR="008A7A5A" w:rsidRPr="00F63E58">
        <w:t>Inevitably, t</w:t>
      </w:r>
      <w:r w:rsidR="009D1990" w:rsidRPr="00F63E58">
        <w:t>his heightened tensions with participants who were calling for greater restrictions on offshore wind energy.</w:t>
      </w:r>
      <w:r w:rsidR="00794599" w:rsidRPr="00F63E58">
        <w:t xml:space="preserve"> </w:t>
      </w:r>
      <w:r w:rsidR="00934D13" w:rsidRPr="00F63E58">
        <w:t>It</w:t>
      </w:r>
      <w:r w:rsidR="009D1990" w:rsidRPr="00F63E58">
        <w:t xml:space="preserve"> </w:t>
      </w:r>
      <w:r w:rsidR="008A7A5A" w:rsidRPr="00F63E58">
        <w:t xml:space="preserve">also </w:t>
      </w:r>
      <w:r w:rsidR="009D1990" w:rsidRPr="00F63E58">
        <w:t>weakened the status of the offshore wind priority areas</w:t>
      </w:r>
      <w:r w:rsidR="008A7A5A" w:rsidRPr="00F63E58">
        <w:t>, which remain</w:t>
      </w:r>
      <w:r w:rsidR="00934D13" w:rsidRPr="00F63E58">
        <w:t>ed</w:t>
      </w:r>
      <w:r w:rsidR="008A7A5A" w:rsidRPr="00F63E58">
        <w:t xml:space="preserve"> in the plan with the reasoning that </w:t>
      </w:r>
      <w:r w:rsidR="00DE4D43" w:rsidRPr="00F63E58">
        <w:t xml:space="preserve">gaining consents </w:t>
      </w:r>
      <w:r w:rsidR="00E32188" w:rsidRPr="00F63E58">
        <w:t>will be mor</w:t>
      </w:r>
      <w:r w:rsidR="007038E4" w:rsidRPr="00F63E58">
        <w:t>e straightforward within them.</w:t>
      </w:r>
    </w:p>
    <w:p w:rsidR="00831A4C" w:rsidRPr="00F63E58" w:rsidRDefault="00831A4C" w:rsidP="00307B4D">
      <w:pPr>
        <w:pStyle w:val="GeneralText"/>
        <w:spacing w:line="480" w:lineRule="auto"/>
      </w:pPr>
    </w:p>
    <w:p w:rsidR="007B1625" w:rsidRPr="00552045" w:rsidRDefault="00A63ACF" w:rsidP="00307B4D">
      <w:pPr>
        <w:pStyle w:val="GeneralText"/>
        <w:spacing w:line="480" w:lineRule="auto"/>
        <w:rPr>
          <w:u w:val="single"/>
        </w:rPr>
      </w:pPr>
      <w:r>
        <w:rPr>
          <w:u w:val="single"/>
        </w:rPr>
        <w:t xml:space="preserve">4.4 </w:t>
      </w:r>
      <w:r w:rsidR="007B1625" w:rsidRPr="00552045">
        <w:rPr>
          <w:u w:val="single"/>
        </w:rPr>
        <w:t xml:space="preserve">Nature </w:t>
      </w:r>
      <w:r w:rsidR="00DB675D" w:rsidRPr="00552045">
        <w:rPr>
          <w:u w:val="single"/>
        </w:rPr>
        <w:t>Conservation</w:t>
      </w:r>
    </w:p>
    <w:p w:rsidR="00C3668A" w:rsidRPr="00F63E58" w:rsidRDefault="00460F61" w:rsidP="00307B4D">
      <w:pPr>
        <w:pStyle w:val="GeneralText"/>
        <w:spacing w:line="480" w:lineRule="auto"/>
      </w:pPr>
      <w:r w:rsidRPr="00F63E58">
        <w:t xml:space="preserve">Nature conservation </w:t>
      </w:r>
      <w:r w:rsidR="00847818">
        <w:t>was</w:t>
      </w:r>
      <w:r w:rsidRPr="00F63E58">
        <w:t xml:space="preserve"> represented by environmental </w:t>
      </w:r>
      <w:r w:rsidR="00E14817" w:rsidRPr="00F63E58">
        <w:t xml:space="preserve">organisations, </w:t>
      </w:r>
      <w:r w:rsidRPr="00F63E58">
        <w:t xml:space="preserve">research institutions and </w:t>
      </w:r>
      <w:r w:rsidR="00E14817" w:rsidRPr="00F63E58">
        <w:t>the federal environment agencies</w:t>
      </w:r>
      <w:r w:rsidR="00064DF4" w:rsidRPr="00F63E58">
        <w:t>, with backing from s</w:t>
      </w:r>
      <w:r w:rsidR="000900F3" w:rsidRPr="00F63E58">
        <w:t>ome</w:t>
      </w:r>
      <w:r w:rsidR="008E7D3D" w:rsidRPr="00F63E58">
        <w:t xml:space="preserve"> </w:t>
      </w:r>
      <w:r w:rsidR="00E14817" w:rsidRPr="00F63E58">
        <w:t xml:space="preserve">state </w:t>
      </w:r>
      <w:r w:rsidR="00DA3538" w:rsidRPr="00F63E58">
        <w:t>authorities</w:t>
      </w:r>
      <w:r w:rsidR="00E14817" w:rsidRPr="00F63E58">
        <w:t xml:space="preserve"> and municipalities.</w:t>
      </w:r>
      <w:r w:rsidR="00794599" w:rsidRPr="00F63E58">
        <w:t xml:space="preserve"> </w:t>
      </w:r>
      <w:r w:rsidR="001E2CC4" w:rsidRPr="00F63E58">
        <w:t>They</w:t>
      </w:r>
      <w:r w:rsidR="00E14817" w:rsidRPr="00F63E58">
        <w:t xml:space="preserve"> highlight</w:t>
      </w:r>
      <w:r w:rsidR="000900F3" w:rsidRPr="00F63E58">
        <w:t>ed</w:t>
      </w:r>
      <w:r w:rsidR="00E14817" w:rsidRPr="00F63E58">
        <w:t xml:space="preserve"> the </w:t>
      </w:r>
      <w:r w:rsidR="00C3668A" w:rsidRPr="00F63E58">
        <w:t xml:space="preserve">ecological value and sensitivity of the EEZ; for example, the </w:t>
      </w:r>
      <w:r w:rsidR="000900F3" w:rsidRPr="00F63E58">
        <w:t xml:space="preserve">nature conservation agency </w:t>
      </w:r>
      <w:r w:rsidR="00C3668A" w:rsidRPr="00F63E58">
        <w:t xml:space="preserve">gave a detailed description of the possible impacts of marine activities on sea birds, the benthos, etc, </w:t>
      </w:r>
      <w:r w:rsidR="001E2CC4" w:rsidRPr="00F63E58">
        <w:t>claiming</w:t>
      </w:r>
      <w:r w:rsidR="00C3668A" w:rsidRPr="00F63E58">
        <w:t xml:space="preserve"> that </w:t>
      </w:r>
      <w:r w:rsidR="001E2CC4" w:rsidRPr="00F63E58">
        <w:t>these were not being adequately considered</w:t>
      </w:r>
      <w:r w:rsidR="00C3668A" w:rsidRPr="00F63E58">
        <w:t>.</w:t>
      </w:r>
      <w:r w:rsidR="006535BA">
        <w:t xml:space="preserve"> </w:t>
      </w:r>
      <w:r w:rsidR="00847818">
        <w:t xml:space="preserve">Though for </w:t>
      </w:r>
      <w:r w:rsidR="00387EFD" w:rsidRPr="00F63E58">
        <w:t xml:space="preserve">some of the </w:t>
      </w:r>
      <w:r w:rsidR="0025348C" w:rsidRPr="00F63E58">
        <w:t xml:space="preserve">stakeholders, </w:t>
      </w:r>
      <w:r w:rsidR="00A24B39" w:rsidRPr="00F63E58">
        <w:t xml:space="preserve">such as the </w:t>
      </w:r>
      <w:r w:rsidR="000900F3" w:rsidRPr="00F63E58">
        <w:t>environmental agency</w:t>
      </w:r>
      <w:r w:rsidR="00A6144D" w:rsidRPr="00F63E58">
        <w:t>,</w:t>
      </w:r>
      <w:r w:rsidR="00A24B39" w:rsidRPr="00F63E58">
        <w:t xml:space="preserve"> </w:t>
      </w:r>
      <w:r w:rsidR="0025348C" w:rsidRPr="00F63E58">
        <w:t xml:space="preserve">there was </w:t>
      </w:r>
      <w:r w:rsidR="00A24B39" w:rsidRPr="00F63E58">
        <w:t>a</w:t>
      </w:r>
      <w:r w:rsidR="00387EFD" w:rsidRPr="00F63E58">
        <w:t xml:space="preserve"> tension between conservation </w:t>
      </w:r>
      <w:r w:rsidR="0025348C" w:rsidRPr="00F63E58">
        <w:t xml:space="preserve">concerns </w:t>
      </w:r>
      <w:r w:rsidR="00387EFD" w:rsidRPr="00F63E58">
        <w:t>and support for offshore wind.</w:t>
      </w:r>
      <w:r w:rsidR="00794599" w:rsidRPr="00F63E58">
        <w:t xml:space="preserve"> </w:t>
      </w:r>
      <w:r w:rsidR="00847818">
        <w:t>They</w:t>
      </w:r>
      <w:r w:rsidR="0025348C" w:rsidRPr="00F63E58">
        <w:t xml:space="preserve"> </w:t>
      </w:r>
      <w:r w:rsidR="001E2CC4" w:rsidRPr="00F63E58">
        <w:t xml:space="preserve">had </w:t>
      </w:r>
      <w:r w:rsidR="0025348C" w:rsidRPr="00F63E58">
        <w:t xml:space="preserve">hoped that the </w:t>
      </w:r>
      <w:r w:rsidR="000900F3" w:rsidRPr="00F63E58">
        <w:t>plan</w:t>
      </w:r>
      <w:r w:rsidR="0025348C" w:rsidRPr="00F63E58">
        <w:t xml:space="preserve"> would resolve th</w:t>
      </w:r>
      <w:r w:rsidR="000900F3" w:rsidRPr="00F63E58">
        <w:t xml:space="preserve">is </w:t>
      </w:r>
      <w:r w:rsidR="0025348C" w:rsidRPr="00F63E58">
        <w:t xml:space="preserve">conflict, but </w:t>
      </w:r>
      <w:r w:rsidR="00475953" w:rsidRPr="00F63E58">
        <w:t xml:space="preserve">felt that </w:t>
      </w:r>
      <w:r w:rsidR="000900F3" w:rsidRPr="00F63E58">
        <w:t>it</w:t>
      </w:r>
      <w:r w:rsidR="00475953" w:rsidRPr="00F63E58">
        <w:t xml:space="preserve"> failed.</w:t>
      </w:r>
      <w:r w:rsidR="00794599" w:rsidRPr="00F63E58">
        <w:t xml:space="preserve"> </w:t>
      </w:r>
      <w:r w:rsidR="002D006C" w:rsidRPr="00F63E58">
        <w:t>“</w:t>
      </w:r>
      <w:r w:rsidR="00DA3538" w:rsidRPr="00F63E58">
        <w:t xml:space="preserve">We </w:t>
      </w:r>
      <w:r w:rsidR="00475953" w:rsidRPr="00F63E58">
        <w:t>we</w:t>
      </w:r>
      <w:r w:rsidR="002D006C" w:rsidRPr="00F63E58">
        <w:t>re very disappointed when we s</w:t>
      </w:r>
      <w:r w:rsidR="00064DF4" w:rsidRPr="00F63E58">
        <w:t>aw</w:t>
      </w:r>
      <w:r w:rsidR="002D006C" w:rsidRPr="00F63E58">
        <w:t xml:space="preserve"> the result, as our motivation was ecosystem-based, sustainable management, and to have integra</w:t>
      </w:r>
      <w:r w:rsidR="00475953" w:rsidRPr="00F63E58">
        <w:t>tion not only of different uses</w:t>
      </w:r>
      <w:r w:rsidR="002D006C" w:rsidRPr="00F63E58">
        <w:t xml:space="preserve"> but also of the environment” (</w:t>
      </w:r>
      <w:r w:rsidR="008A6221" w:rsidRPr="00F63E58">
        <w:t xml:space="preserve">environmental organisation </w:t>
      </w:r>
      <w:r w:rsidR="004A36A6" w:rsidRPr="00F63E58">
        <w:t xml:space="preserve">3 </w:t>
      </w:r>
      <w:r w:rsidR="00D962B3" w:rsidRPr="00F63E58">
        <w:t>interviewee</w:t>
      </w:r>
      <w:r w:rsidR="002D006C" w:rsidRPr="00F63E58">
        <w:t>).</w:t>
      </w:r>
    </w:p>
    <w:p w:rsidR="00E14817" w:rsidRPr="00F63E58" w:rsidRDefault="00E14817" w:rsidP="00307B4D">
      <w:pPr>
        <w:pStyle w:val="GeneralText"/>
        <w:spacing w:line="480" w:lineRule="auto"/>
      </w:pPr>
    </w:p>
    <w:p w:rsidR="0025348C" w:rsidRPr="00F63E58" w:rsidRDefault="00422A8C" w:rsidP="00307B4D">
      <w:pPr>
        <w:pStyle w:val="GeneralText"/>
        <w:spacing w:line="480" w:lineRule="auto"/>
      </w:pPr>
      <w:r w:rsidRPr="00F63E58">
        <w:lastRenderedPageBreak/>
        <w:t>A</w:t>
      </w:r>
      <w:r w:rsidR="001561E4" w:rsidRPr="00F63E58">
        <w:t xml:space="preserve"> major issue </w:t>
      </w:r>
      <w:r w:rsidR="00C63E64">
        <w:t>here</w:t>
      </w:r>
      <w:r w:rsidR="001561E4" w:rsidRPr="00F63E58">
        <w:t xml:space="preserve"> was </w:t>
      </w:r>
      <w:r w:rsidRPr="00F63E58">
        <w:t xml:space="preserve">the </w:t>
      </w:r>
      <w:r w:rsidR="001561E4" w:rsidRPr="00F63E58">
        <w:t>Natura 2000 areas</w:t>
      </w:r>
      <w:r w:rsidR="00C63E64">
        <w:t xml:space="preserve">, </w:t>
      </w:r>
      <w:r w:rsidR="001561E4" w:rsidRPr="00F63E58">
        <w:t xml:space="preserve">designated under EU </w:t>
      </w:r>
      <w:r w:rsidR="00C63E64">
        <w:t>bird and habitat</w:t>
      </w:r>
      <w:r w:rsidR="00C63E64" w:rsidRPr="00F63E58">
        <w:t xml:space="preserve"> </w:t>
      </w:r>
      <w:r w:rsidR="001561E4" w:rsidRPr="00F63E58">
        <w:t>directives, and cover</w:t>
      </w:r>
      <w:r w:rsidR="00C63E64">
        <w:t>ing</w:t>
      </w:r>
      <w:r w:rsidR="006535BA">
        <w:t xml:space="preserve"> </w:t>
      </w:r>
      <w:r w:rsidR="00913AD6" w:rsidRPr="00F63E58">
        <w:t>about 30% of the EEZ.</w:t>
      </w:r>
      <w:r w:rsidR="00794599" w:rsidRPr="00F63E58">
        <w:t xml:space="preserve"> </w:t>
      </w:r>
      <w:r w:rsidR="00C63E64">
        <w:t>Many</w:t>
      </w:r>
      <w:r w:rsidR="00913AD6" w:rsidRPr="00F63E58">
        <w:t xml:space="preserve"> environmental consultees </w:t>
      </w:r>
      <w:r w:rsidR="00C63E64">
        <w:t>wanted</w:t>
      </w:r>
      <w:r w:rsidR="00913AD6" w:rsidRPr="00F63E58">
        <w:t xml:space="preserve"> the</w:t>
      </w:r>
      <w:r w:rsidRPr="00F63E58">
        <w:t>m</w:t>
      </w:r>
      <w:r w:rsidR="00913AD6" w:rsidRPr="00F63E58">
        <w:t xml:space="preserve"> to be </w:t>
      </w:r>
      <w:r w:rsidRPr="00F63E58">
        <w:t>made</w:t>
      </w:r>
      <w:r w:rsidR="00913AD6" w:rsidRPr="00F63E58">
        <w:t xml:space="preserve"> </w:t>
      </w:r>
      <w:r w:rsidR="00723C31" w:rsidRPr="00F63E58">
        <w:t xml:space="preserve">into </w:t>
      </w:r>
      <w:r w:rsidR="00C63E64" w:rsidRPr="00F63E58">
        <w:t xml:space="preserve">nature conservation </w:t>
      </w:r>
      <w:r w:rsidR="00913AD6" w:rsidRPr="00F63E58">
        <w:t xml:space="preserve">priority areas on a par with </w:t>
      </w:r>
      <w:r w:rsidRPr="00F63E58">
        <w:t>those</w:t>
      </w:r>
      <w:r w:rsidR="00502DA1" w:rsidRPr="00F63E58">
        <w:t xml:space="preserve"> for shipping </w:t>
      </w:r>
      <w:r w:rsidR="00913AD6" w:rsidRPr="00F63E58">
        <w:t>etc.</w:t>
      </w:r>
      <w:r w:rsidR="00794599" w:rsidRPr="00F63E58">
        <w:t xml:space="preserve"> </w:t>
      </w:r>
      <w:r w:rsidR="009106A1" w:rsidRPr="00F63E58">
        <w:t>B</w:t>
      </w:r>
      <w:r w:rsidR="00F72B78" w:rsidRPr="00F63E58">
        <w:t>SH’s response</w:t>
      </w:r>
      <w:r w:rsidR="0066085F" w:rsidRPr="00F63E58">
        <w:t xml:space="preserve"> </w:t>
      </w:r>
      <w:r w:rsidR="00F72B78" w:rsidRPr="00F63E58">
        <w:t xml:space="preserve">was to </w:t>
      </w:r>
      <w:r w:rsidR="00EF1485" w:rsidRPr="00F63E58">
        <w:t>display</w:t>
      </w:r>
      <w:r w:rsidR="00F72B78" w:rsidRPr="00F63E58">
        <w:t xml:space="preserve"> Natura 2000 areas on the maps, but simply ‘for information only’</w:t>
      </w:r>
      <w:r w:rsidR="0066085F" w:rsidRPr="00F63E58">
        <w:t xml:space="preserve">, </w:t>
      </w:r>
      <w:r w:rsidR="00563C37">
        <w:t xml:space="preserve">arguing </w:t>
      </w:r>
      <w:r w:rsidR="0066085F" w:rsidRPr="00F63E58">
        <w:t xml:space="preserve">that </w:t>
      </w:r>
      <w:r w:rsidR="009C70E0" w:rsidRPr="00F63E58">
        <w:t xml:space="preserve">as </w:t>
      </w:r>
      <w:r w:rsidR="0066085F" w:rsidRPr="00F63E58">
        <w:t xml:space="preserve">they </w:t>
      </w:r>
      <w:r w:rsidR="00FC000D" w:rsidRPr="00F63E58">
        <w:t xml:space="preserve">were </w:t>
      </w:r>
      <w:r w:rsidR="0066085F" w:rsidRPr="00F63E58">
        <w:t xml:space="preserve">designated under other legislation, </w:t>
      </w:r>
      <w:r w:rsidR="009C70E0" w:rsidRPr="00F63E58">
        <w:t>they</w:t>
      </w:r>
      <w:r w:rsidR="0066085F" w:rsidRPr="00F63E58">
        <w:t xml:space="preserve"> </w:t>
      </w:r>
      <w:r w:rsidR="00723C31" w:rsidRPr="00F63E58">
        <w:t>did not need</w:t>
      </w:r>
      <w:r w:rsidR="0066085F" w:rsidRPr="00F63E58">
        <w:t xml:space="preserve"> further protection through the plan.</w:t>
      </w:r>
      <w:r w:rsidR="00794599" w:rsidRPr="00F63E58">
        <w:t xml:space="preserve"> </w:t>
      </w:r>
      <w:r w:rsidR="0066085F" w:rsidRPr="00F63E58">
        <w:t xml:space="preserve">The consultees </w:t>
      </w:r>
      <w:r w:rsidR="00563C37">
        <w:t>remained</w:t>
      </w:r>
      <w:r w:rsidR="00563C37" w:rsidRPr="00F63E58">
        <w:t xml:space="preserve"> </w:t>
      </w:r>
      <w:r w:rsidR="0066085F" w:rsidRPr="00F63E58">
        <w:t xml:space="preserve">extremely unhappy and </w:t>
      </w:r>
      <w:r w:rsidR="009106A1" w:rsidRPr="00F63E58">
        <w:t xml:space="preserve">“asked, even demanded, to have a priority area for nature conservation” (BSH </w:t>
      </w:r>
      <w:r w:rsidR="00993C8E" w:rsidRPr="00F63E58">
        <w:t>interviewee</w:t>
      </w:r>
      <w:r w:rsidR="009106A1" w:rsidRPr="00F63E58">
        <w:t>).</w:t>
      </w:r>
      <w:r w:rsidR="00794599" w:rsidRPr="00F63E58">
        <w:t xml:space="preserve"> </w:t>
      </w:r>
      <w:r w:rsidR="00EF1485" w:rsidRPr="00F63E58">
        <w:t>They</w:t>
      </w:r>
      <w:r w:rsidR="00DB675D" w:rsidRPr="00F63E58">
        <w:t xml:space="preserve"> felt </w:t>
      </w:r>
      <w:r w:rsidR="009C70E0" w:rsidRPr="00F63E58">
        <w:t>that this</w:t>
      </w:r>
      <w:r w:rsidR="00DB675D" w:rsidRPr="00F63E58">
        <w:t xml:space="preserve"> would not only </w:t>
      </w:r>
      <w:r w:rsidR="00434558" w:rsidRPr="00F63E58">
        <w:t>demonstrate</w:t>
      </w:r>
      <w:r w:rsidR="00DB675D" w:rsidRPr="00F63E58">
        <w:t xml:space="preserve"> </w:t>
      </w:r>
      <w:r w:rsidR="00563C37">
        <w:t xml:space="preserve">they were </w:t>
      </w:r>
      <w:r w:rsidR="009C70E0" w:rsidRPr="00F63E58">
        <w:t>getting</w:t>
      </w:r>
      <w:r w:rsidR="00DB675D" w:rsidRPr="00F63E58">
        <w:t xml:space="preserve"> </w:t>
      </w:r>
      <w:r w:rsidR="009C70E0" w:rsidRPr="00F63E58">
        <w:t>fair</w:t>
      </w:r>
      <w:r w:rsidR="00DB675D" w:rsidRPr="00F63E58">
        <w:t xml:space="preserve"> treatment, but also add to the narrow provisions of the Natura 2000 legislation: “</w:t>
      </w:r>
      <w:r w:rsidR="00500D4C" w:rsidRPr="00F63E58">
        <w:t>there would be additional value”</w:t>
      </w:r>
      <w:r w:rsidR="00DB675D" w:rsidRPr="00F63E58">
        <w:t xml:space="preserve"> (</w:t>
      </w:r>
      <w:r w:rsidR="00D962B3" w:rsidRPr="00F63E58">
        <w:t xml:space="preserve">environmental organisation </w:t>
      </w:r>
      <w:r w:rsidR="004A36A6" w:rsidRPr="00F63E58">
        <w:t xml:space="preserve">3 </w:t>
      </w:r>
      <w:r w:rsidR="00D962B3" w:rsidRPr="00F63E58">
        <w:t>interviewee</w:t>
      </w:r>
      <w:r w:rsidR="00DB675D" w:rsidRPr="00F63E58">
        <w:t>)</w:t>
      </w:r>
      <w:r w:rsidR="00500D4C" w:rsidRPr="00F63E58">
        <w:t>.</w:t>
      </w:r>
      <w:r w:rsidR="00794599" w:rsidRPr="00F63E58">
        <w:t xml:space="preserve"> </w:t>
      </w:r>
      <w:r w:rsidR="009106A1" w:rsidRPr="00F63E58">
        <w:t xml:space="preserve">But BSH maintained its position, reckoning that management plans under Natura 2000 </w:t>
      </w:r>
      <w:r w:rsidR="00DB675D" w:rsidRPr="00F63E58">
        <w:t xml:space="preserve">would be </w:t>
      </w:r>
      <w:r w:rsidR="009106A1" w:rsidRPr="00F63E58">
        <w:t>sufficient</w:t>
      </w:r>
      <w:r w:rsidR="00DB675D" w:rsidRPr="00F63E58">
        <w:t>.</w:t>
      </w:r>
      <w:r w:rsidR="00794599" w:rsidRPr="00F63E58">
        <w:t xml:space="preserve"> </w:t>
      </w:r>
      <w:r w:rsidR="009F10E1" w:rsidRPr="00F63E58">
        <w:t xml:space="preserve">The agency </w:t>
      </w:r>
      <w:r w:rsidR="00715580" w:rsidRPr="00F63E58">
        <w:t xml:space="preserve">also pointed to the </w:t>
      </w:r>
      <w:r w:rsidR="009F10E1" w:rsidRPr="00F63E58">
        <w:t xml:space="preserve">plan’s </w:t>
      </w:r>
      <w:r w:rsidR="009106A1" w:rsidRPr="00F63E58">
        <w:t xml:space="preserve">broader </w:t>
      </w:r>
      <w:r w:rsidR="00715580" w:rsidRPr="00F63E58">
        <w:t>provisions for</w:t>
      </w:r>
      <w:r w:rsidR="009F10E1" w:rsidRPr="00F63E58">
        <w:t xml:space="preserve"> nature conservation,</w:t>
      </w:r>
      <w:r w:rsidR="00715580" w:rsidRPr="00F63E58">
        <w:t xml:space="preserve"> </w:t>
      </w:r>
      <w:r w:rsidR="005A49FF" w:rsidRPr="00F63E58">
        <w:t xml:space="preserve">in that </w:t>
      </w:r>
      <w:r w:rsidR="009106A1" w:rsidRPr="00F63E58">
        <w:t xml:space="preserve">other uses </w:t>
      </w:r>
      <w:r w:rsidR="00715580" w:rsidRPr="00F63E58">
        <w:t xml:space="preserve">are required </w:t>
      </w:r>
      <w:r w:rsidR="00563C37">
        <w:t>respect</w:t>
      </w:r>
      <w:r w:rsidR="009106A1" w:rsidRPr="00F63E58">
        <w:t xml:space="preserve"> ecological concerns throughout the whole of the EEZ</w:t>
      </w:r>
      <w:r w:rsidR="00EF1485" w:rsidRPr="00F63E58">
        <w:t>, and not just in Natura 2000 areas</w:t>
      </w:r>
      <w:r w:rsidR="009106A1" w:rsidRPr="00F63E58">
        <w:t>.</w:t>
      </w:r>
    </w:p>
    <w:p w:rsidR="00715580" w:rsidRPr="00F63E58" w:rsidRDefault="00715580" w:rsidP="00307B4D">
      <w:pPr>
        <w:pStyle w:val="GeneralText"/>
        <w:spacing w:line="480" w:lineRule="auto"/>
      </w:pPr>
    </w:p>
    <w:p w:rsidR="00EF1485" w:rsidRPr="00552045" w:rsidRDefault="00A63ACF" w:rsidP="00307B4D">
      <w:pPr>
        <w:pStyle w:val="GeneralText"/>
        <w:spacing w:line="480" w:lineRule="auto"/>
        <w:rPr>
          <w:u w:val="single"/>
        </w:rPr>
      </w:pPr>
      <w:r>
        <w:rPr>
          <w:u w:val="single"/>
        </w:rPr>
        <w:t xml:space="preserve">4.5 </w:t>
      </w:r>
      <w:r w:rsidR="00F92EEB" w:rsidRPr="00552045">
        <w:rPr>
          <w:u w:val="single"/>
        </w:rPr>
        <w:t>Mineral</w:t>
      </w:r>
      <w:r w:rsidR="00EF1485" w:rsidRPr="00552045">
        <w:rPr>
          <w:u w:val="single"/>
        </w:rPr>
        <w:t xml:space="preserve"> </w:t>
      </w:r>
      <w:r w:rsidR="00F92EEB" w:rsidRPr="00552045">
        <w:rPr>
          <w:u w:val="single"/>
        </w:rPr>
        <w:t>Resources</w:t>
      </w:r>
    </w:p>
    <w:p w:rsidR="00B75371" w:rsidRPr="00F63E58" w:rsidRDefault="00EF1485" w:rsidP="00307B4D">
      <w:pPr>
        <w:pStyle w:val="GeneralText"/>
        <w:spacing w:line="480" w:lineRule="auto"/>
      </w:pPr>
      <w:r w:rsidRPr="00F63E58">
        <w:t xml:space="preserve">Sand and gravel extraction </w:t>
      </w:r>
      <w:r w:rsidR="008E7D3D" w:rsidRPr="00F63E58">
        <w:t>takes place</w:t>
      </w:r>
      <w:r w:rsidRPr="00F63E58">
        <w:t xml:space="preserve"> in several </w:t>
      </w:r>
      <w:r w:rsidR="00064DF4" w:rsidRPr="00F63E58">
        <w:t>locations</w:t>
      </w:r>
      <w:r w:rsidRPr="00F63E58">
        <w:t xml:space="preserve"> in the EEZ</w:t>
      </w:r>
      <w:r w:rsidR="00F72256" w:rsidRPr="00F63E58">
        <w:t>.</w:t>
      </w:r>
      <w:r w:rsidR="00794599" w:rsidRPr="00F63E58">
        <w:t xml:space="preserve"> </w:t>
      </w:r>
      <w:r w:rsidR="00F72256" w:rsidRPr="00F63E58">
        <w:t>T</w:t>
      </w:r>
      <w:r w:rsidR="008E7D3D" w:rsidRPr="00F63E58">
        <w:t xml:space="preserve">here is </w:t>
      </w:r>
      <w:r w:rsidR="00F72256" w:rsidRPr="00F63E58">
        <w:t>also a</w:t>
      </w:r>
      <w:r w:rsidR="008E7D3D" w:rsidRPr="00F63E58">
        <w:t xml:space="preserve"> natural gas </w:t>
      </w:r>
      <w:r w:rsidR="00983005" w:rsidRPr="00F63E58">
        <w:t>field</w:t>
      </w:r>
      <w:r w:rsidR="008E7D3D" w:rsidRPr="00F63E58">
        <w:t xml:space="preserve"> in the North </w:t>
      </w:r>
      <w:proofErr w:type="gramStart"/>
      <w:r w:rsidR="008E7D3D" w:rsidRPr="00F63E58">
        <w:t>Sea,</w:t>
      </w:r>
      <w:proofErr w:type="gramEnd"/>
      <w:r w:rsidR="008E7D3D" w:rsidRPr="00F63E58">
        <w:t xml:space="preserve"> </w:t>
      </w:r>
      <w:r w:rsidR="00F72256" w:rsidRPr="00F63E58">
        <w:t>and</w:t>
      </w:r>
      <w:r w:rsidR="008E7D3D" w:rsidRPr="00F63E58">
        <w:t xml:space="preserve"> oil and gas exploration is carried out widely.</w:t>
      </w:r>
      <w:r w:rsidR="00794599" w:rsidRPr="00F63E58">
        <w:t xml:space="preserve"> </w:t>
      </w:r>
      <w:r w:rsidR="00F92EEB" w:rsidRPr="00F63E58">
        <w:t>Some consultees</w:t>
      </w:r>
      <w:r w:rsidR="00983005" w:rsidRPr="00F63E58">
        <w:t xml:space="preserve"> pointed out tensions </w:t>
      </w:r>
      <w:r w:rsidR="007755FE" w:rsidRPr="00F63E58">
        <w:t>with</w:t>
      </w:r>
      <w:r w:rsidR="008E3858" w:rsidRPr="00F63E58">
        <w:t xml:space="preserve"> </w:t>
      </w:r>
      <w:r w:rsidR="00983005" w:rsidRPr="00F63E58">
        <w:t xml:space="preserve">other </w:t>
      </w:r>
      <w:r w:rsidR="008E3858" w:rsidRPr="00F63E58">
        <w:t>interests</w:t>
      </w:r>
      <w:r w:rsidR="00983005" w:rsidRPr="00F63E58">
        <w:t>, especially wind energy and nature conservation;</w:t>
      </w:r>
      <w:r w:rsidR="006535BA">
        <w:t xml:space="preserve"> </w:t>
      </w:r>
      <w:r w:rsidR="00983005" w:rsidRPr="00F63E58">
        <w:t>“exploration of sand and gravel severe</w:t>
      </w:r>
      <w:r w:rsidR="00F72256" w:rsidRPr="00F63E58">
        <w:t>ly</w:t>
      </w:r>
      <w:r w:rsidR="00983005" w:rsidRPr="00F63E58">
        <w:t xml:space="preserve"> impact on </w:t>
      </w:r>
      <w:r w:rsidR="00F72256" w:rsidRPr="00F63E58">
        <w:t xml:space="preserve">the </w:t>
      </w:r>
      <w:r w:rsidR="00983005" w:rsidRPr="00F63E58">
        <w:t>marine environment</w:t>
      </w:r>
      <w:r w:rsidR="00064DF4" w:rsidRPr="00F63E58">
        <w:t xml:space="preserve"> especially on sea beds” (</w:t>
      </w:r>
      <w:r w:rsidR="004A15CB" w:rsidRPr="00F63E58">
        <w:t>coastal organisation</w:t>
      </w:r>
      <w:r w:rsidR="00983005" w:rsidRPr="00F63E58">
        <w:t>).</w:t>
      </w:r>
      <w:r w:rsidR="00794599" w:rsidRPr="00F63E58">
        <w:t xml:space="preserve"> </w:t>
      </w:r>
      <w:r w:rsidR="00F92EEB" w:rsidRPr="00F63E58">
        <w:t>Nonetheless, t</w:t>
      </w:r>
      <w:r w:rsidR="00983005" w:rsidRPr="00F63E58">
        <w:t xml:space="preserve">here was a lower </w:t>
      </w:r>
      <w:r w:rsidR="007755FE" w:rsidRPr="00F63E58">
        <w:t>sense</w:t>
      </w:r>
      <w:r w:rsidR="00983005" w:rsidRPr="00F63E58">
        <w:t xml:space="preserve"> of conflict involving </w:t>
      </w:r>
      <w:r w:rsidR="008E3858" w:rsidRPr="00F63E58">
        <w:t>mineral resources</w:t>
      </w:r>
      <w:r w:rsidR="00F92EEB" w:rsidRPr="00F63E58">
        <w:t>.</w:t>
      </w:r>
      <w:r w:rsidR="00794599" w:rsidRPr="00F63E58">
        <w:t xml:space="preserve"> </w:t>
      </w:r>
      <w:r w:rsidR="00B75371" w:rsidRPr="00F63E58">
        <w:t xml:space="preserve">Also, some participants suggested that multiple </w:t>
      </w:r>
      <w:proofErr w:type="gramStart"/>
      <w:r w:rsidR="00B75371" w:rsidRPr="00F63E58">
        <w:t>use</w:t>
      </w:r>
      <w:proofErr w:type="gramEnd"/>
      <w:r w:rsidR="00B75371" w:rsidRPr="00F63E58">
        <w:t xml:space="preserve"> is possible, especially between mineral exploitation and wind energy.</w:t>
      </w:r>
    </w:p>
    <w:p w:rsidR="00983005" w:rsidRPr="00F63E58" w:rsidRDefault="00983005" w:rsidP="00307B4D">
      <w:pPr>
        <w:pStyle w:val="GeneralText"/>
        <w:spacing w:line="480" w:lineRule="auto"/>
      </w:pPr>
    </w:p>
    <w:p w:rsidR="008E3858" w:rsidRPr="00F63E58" w:rsidRDefault="000F0AEC" w:rsidP="00307B4D">
      <w:pPr>
        <w:pStyle w:val="GeneralText"/>
        <w:spacing w:line="480" w:lineRule="auto"/>
      </w:pPr>
      <w:r w:rsidRPr="00F63E58">
        <w:t xml:space="preserve">These </w:t>
      </w:r>
      <w:r w:rsidR="00A969D0">
        <w:t>activities</w:t>
      </w:r>
      <w:r w:rsidR="00A969D0" w:rsidRPr="00F63E58">
        <w:t xml:space="preserve"> </w:t>
      </w:r>
      <w:r w:rsidR="00F92EEB" w:rsidRPr="00F63E58">
        <w:t>w</w:t>
      </w:r>
      <w:r w:rsidRPr="00F63E58">
        <w:t>ere</w:t>
      </w:r>
      <w:r w:rsidR="00F92EEB" w:rsidRPr="00F63E58">
        <w:t xml:space="preserve"> represented mainly by trade associations and regional and state authorities with economic responsibilities</w:t>
      </w:r>
      <w:r w:rsidR="00A969D0">
        <w:t xml:space="preserve"> who felt</w:t>
      </w:r>
      <w:r w:rsidR="00F92EEB" w:rsidRPr="00F63E58">
        <w:t xml:space="preserve"> that </w:t>
      </w:r>
      <w:r w:rsidR="00925C07" w:rsidRPr="00F63E58">
        <w:t xml:space="preserve">the industries </w:t>
      </w:r>
      <w:r w:rsidR="008E3858" w:rsidRPr="00F63E58">
        <w:t xml:space="preserve">received </w:t>
      </w:r>
      <w:r w:rsidR="00A969D0">
        <w:t>poor</w:t>
      </w:r>
      <w:r w:rsidR="00A969D0" w:rsidRPr="00F63E58">
        <w:t xml:space="preserve"> </w:t>
      </w:r>
      <w:r w:rsidR="008E3858" w:rsidRPr="00F63E58">
        <w:t>treatment</w:t>
      </w:r>
      <w:r w:rsidR="00F92EEB" w:rsidRPr="00F63E58">
        <w:t xml:space="preserve"> </w:t>
      </w:r>
      <w:r w:rsidR="00A969D0">
        <w:lastRenderedPageBreak/>
        <w:t>given</w:t>
      </w:r>
      <w:r w:rsidR="00A969D0" w:rsidRPr="00F63E58">
        <w:t xml:space="preserve"> </w:t>
      </w:r>
      <w:r w:rsidR="00925C07" w:rsidRPr="00F63E58">
        <w:t>their</w:t>
      </w:r>
      <w:r w:rsidR="00CF3B83" w:rsidRPr="00F63E58">
        <w:t xml:space="preserve"> economic </w:t>
      </w:r>
      <w:r w:rsidR="008E3858" w:rsidRPr="00F63E58">
        <w:t>significance</w:t>
      </w:r>
      <w:r w:rsidR="00CF3B83" w:rsidRPr="00F63E58">
        <w:t>: “</w:t>
      </w:r>
      <w:r w:rsidR="00831EAD" w:rsidRPr="00F63E58">
        <w:t xml:space="preserve">access </w:t>
      </w:r>
      <w:r w:rsidR="00CF3B83" w:rsidRPr="00F63E58">
        <w:t>to mineral resources is of national importance, but this</w:t>
      </w:r>
      <w:r w:rsidR="00925C07" w:rsidRPr="00F63E58">
        <w:t xml:space="preserve"> is not seen in the plan” (mineral resource association</w:t>
      </w:r>
      <w:r w:rsidR="00CF3B83" w:rsidRPr="00F63E58">
        <w:t>).</w:t>
      </w:r>
      <w:r w:rsidR="00794599" w:rsidRPr="00F63E58">
        <w:t xml:space="preserve"> </w:t>
      </w:r>
      <w:r w:rsidR="008E3858" w:rsidRPr="00F63E58">
        <w:t>For instance, t</w:t>
      </w:r>
      <w:r w:rsidR="00CF3B83" w:rsidRPr="00F63E58">
        <w:t xml:space="preserve">he oil and gas </w:t>
      </w:r>
      <w:r w:rsidR="00DB1067" w:rsidRPr="00F63E58">
        <w:t xml:space="preserve">industry </w:t>
      </w:r>
      <w:r w:rsidR="00CF3B83" w:rsidRPr="00F63E58">
        <w:t xml:space="preserve">saw </w:t>
      </w:r>
      <w:r w:rsidR="00DB1067" w:rsidRPr="00F63E58">
        <w:t>itself</w:t>
      </w:r>
      <w:r w:rsidR="00CF3B83" w:rsidRPr="00F63E58">
        <w:t xml:space="preserve"> as losing out </w:t>
      </w:r>
      <w:r w:rsidR="00DB1067" w:rsidRPr="00F63E58">
        <w:t xml:space="preserve">to wind energy: “The energy chapter should not only be for </w:t>
      </w:r>
      <w:r w:rsidR="00BD3A93" w:rsidRPr="00F63E58">
        <w:t>offshore wind energy, but a</w:t>
      </w:r>
      <w:r w:rsidR="00DB1067" w:rsidRPr="00F63E58">
        <w:t xml:space="preserve">lso </w:t>
      </w:r>
      <w:r w:rsidR="00BD3A93" w:rsidRPr="00F63E58">
        <w:t xml:space="preserve">for </w:t>
      </w:r>
      <w:r w:rsidR="00DB1067" w:rsidRPr="00F63E58">
        <w:t>hydrocarbons” (</w:t>
      </w:r>
      <w:r w:rsidR="00E552E4" w:rsidRPr="00F63E58">
        <w:t xml:space="preserve">state </w:t>
      </w:r>
      <w:r w:rsidR="003A09D3" w:rsidRPr="00F63E58">
        <w:t>authority</w:t>
      </w:r>
      <w:r w:rsidR="00E552E4" w:rsidRPr="00F63E58">
        <w:t xml:space="preserve"> </w:t>
      </w:r>
      <w:r w:rsidR="00BD3A93" w:rsidRPr="00F63E58">
        <w:t>3</w:t>
      </w:r>
      <w:r w:rsidR="00E552E4" w:rsidRPr="00F63E58">
        <w:t>).</w:t>
      </w:r>
    </w:p>
    <w:p w:rsidR="008E3858" w:rsidRPr="00F63E58" w:rsidRDefault="008E3858" w:rsidP="00307B4D">
      <w:pPr>
        <w:pStyle w:val="GeneralText"/>
        <w:spacing w:line="480" w:lineRule="auto"/>
      </w:pPr>
    </w:p>
    <w:p w:rsidR="00B75371" w:rsidRPr="00F63E58" w:rsidRDefault="00147D0D" w:rsidP="00307B4D">
      <w:pPr>
        <w:pStyle w:val="GeneralText"/>
        <w:spacing w:line="480" w:lineRule="auto"/>
      </w:pPr>
      <w:r w:rsidRPr="00F63E58">
        <w:t>These c</w:t>
      </w:r>
      <w:r w:rsidR="008E3858" w:rsidRPr="00F63E58">
        <w:t>onsultees’</w:t>
      </w:r>
      <w:r w:rsidR="00DB1067" w:rsidRPr="00F63E58">
        <w:t xml:space="preserve"> </w:t>
      </w:r>
      <w:r w:rsidR="00DF7552" w:rsidRPr="00F63E58">
        <w:t>main</w:t>
      </w:r>
      <w:r w:rsidR="00DB1067" w:rsidRPr="00F63E58">
        <w:t xml:space="preserve"> complaint was similar to that of nature conservation interests, that </w:t>
      </w:r>
      <w:r w:rsidR="008E3858" w:rsidRPr="00F63E58">
        <w:t>the sector had not been allocated any</w:t>
      </w:r>
      <w:r w:rsidR="00DB1067" w:rsidRPr="00F63E58">
        <w:t xml:space="preserve"> priorit</w:t>
      </w:r>
      <w:r w:rsidR="008E3858" w:rsidRPr="00F63E58">
        <w:t>y areas</w:t>
      </w:r>
      <w:r w:rsidR="00DB1067" w:rsidRPr="00F63E58">
        <w:t xml:space="preserve">; areas licensed for exploitation are simply </w:t>
      </w:r>
      <w:r w:rsidR="00DF7552" w:rsidRPr="00F63E58">
        <w:t>shown</w:t>
      </w:r>
      <w:r w:rsidR="001D10EE" w:rsidRPr="00F63E58">
        <w:t xml:space="preserve"> </w:t>
      </w:r>
      <w:r w:rsidR="00DB1067" w:rsidRPr="00F63E58">
        <w:t>for information</w:t>
      </w:r>
      <w:r w:rsidR="00A969D0">
        <w:t xml:space="preserve"> with the</w:t>
      </w:r>
      <w:r w:rsidR="006E1361" w:rsidRPr="00F63E58">
        <w:t xml:space="preserve"> reasoning that existing provisions </w:t>
      </w:r>
      <w:r w:rsidR="008E3858" w:rsidRPr="00F63E58">
        <w:t xml:space="preserve">for mineral exploitation </w:t>
      </w:r>
      <w:r w:rsidRPr="00F63E58">
        <w:t>we</w:t>
      </w:r>
      <w:r w:rsidR="006E1361" w:rsidRPr="00F63E58">
        <w:t>re sufficient.</w:t>
      </w:r>
      <w:r w:rsidR="00794599" w:rsidRPr="00F63E58">
        <w:t xml:space="preserve"> </w:t>
      </w:r>
      <w:r w:rsidR="006E1361" w:rsidRPr="00F63E58">
        <w:t>However, c</w:t>
      </w:r>
      <w:r w:rsidR="00ED1D4B" w:rsidRPr="00F63E58">
        <w:t xml:space="preserve">onsultees felt that </w:t>
      </w:r>
      <w:r w:rsidR="00FD25FC" w:rsidRPr="00F63E58">
        <w:t>the</w:t>
      </w:r>
      <w:r w:rsidR="00A969D0">
        <w:t>ir interests</w:t>
      </w:r>
      <w:r w:rsidR="006535BA">
        <w:t xml:space="preserve"> </w:t>
      </w:r>
      <w:r w:rsidR="00ED1D4B" w:rsidRPr="00F63E58">
        <w:t xml:space="preserve">should be </w:t>
      </w:r>
      <w:r w:rsidR="00FD25FC" w:rsidRPr="00F63E58">
        <w:t>better expressed</w:t>
      </w:r>
      <w:r w:rsidR="006E1361" w:rsidRPr="00F63E58">
        <w:t xml:space="preserve">, </w:t>
      </w:r>
      <w:r w:rsidR="00A969D0">
        <w:t>drawing some</w:t>
      </w:r>
      <w:r w:rsidR="006E1361" w:rsidRPr="00F63E58">
        <w:t xml:space="preserve"> analogy with terrestrial planning: “BSH has to make the resources available for minerals to be exploited, on land this is done by priority areas” (</w:t>
      </w:r>
      <w:r w:rsidR="00DF7552" w:rsidRPr="00F63E58">
        <w:t>mineral resource association</w:t>
      </w:r>
      <w:r w:rsidR="006E1361" w:rsidRPr="00F63E58">
        <w:t>).</w:t>
      </w:r>
      <w:r w:rsidR="00794599" w:rsidRPr="00F63E58">
        <w:t xml:space="preserve"> </w:t>
      </w:r>
      <w:r w:rsidR="006E1361" w:rsidRPr="00F63E58">
        <w:t xml:space="preserve">It was also argued that </w:t>
      </w:r>
      <w:r w:rsidR="00FD25FC" w:rsidRPr="00F63E58">
        <w:t>the plan could</w:t>
      </w:r>
      <w:r w:rsidR="006E1361" w:rsidRPr="00F63E58">
        <w:t xml:space="preserve"> protect</w:t>
      </w:r>
      <w:r w:rsidR="00FD25FC" w:rsidRPr="00F63E58">
        <w:t xml:space="preserve"> areas for future exploitation, by using </w:t>
      </w:r>
      <w:r w:rsidR="006E1361" w:rsidRPr="00F63E58">
        <w:t>reservation area</w:t>
      </w:r>
      <w:r w:rsidR="008E3858" w:rsidRPr="00F63E58">
        <w:t>s</w:t>
      </w:r>
      <w:r w:rsidR="006E1361" w:rsidRPr="00F63E58">
        <w:t xml:space="preserve"> to denote </w:t>
      </w:r>
      <w:r w:rsidR="00B75371" w:rsidRPr="00F63E58">
        <w:t>consents rather than licenses (</w:t>
      </w:r>
      <w:r w:rsidR="00CA2642" w:rsidRPr="00F63E58">
        <w:t xml:space="preserve">regional </w:t>
      </w:r>
      <w:r w:rsidR="00993C8E" w:rsidRPr="00F63E58">
        <w:t>authority</w:t>
      </w:r>
      <w:r w:rsidR="00B75371" w:rsidRPr="00F63E58">
        <w:t>).</w:t>
      </w:r>
      <w:r w:rsidR="00794599" w:rsidRPr="00F63E58">
        <w:t xml:space="preserve"> </w:t>
      </w:r>
      <w:r w:rsidR="00B75371" w:rsidRPr="00F63E58">
        <w:t xml:space="preserve">The lack of representation on the maps was felt </w:t>
      </w:r>
      <w:r w:rsidR="00CA2642" w:rsidRPr="00F63E58">
        <w:t xml:space="preserve">most </w:t>
      </w:r>
      <w:r w:rsidR="00B75371" w:rsidRPr="00F63E58">
        <w:t xml:space="preserve">strongly by the oil and gas industry, </w:t>
      </w:r>
      <w:r w:rsidR="00AC2EB1" w:rsidRPr="00F63E58">
        <w:t xml:space="preserve">for </w:t>
      </w:r>
      <w:proofErr w:type="gramStart"/>
      <w:r w:rsidR="00AC2EB1" w:rsidRPr="00F63E58">
        <w:t>wh</w:t>
      </w:r>
      <w:r w:rsidR="00CA2642" w:rsidRPr="00F63E58">
        <w:t>om</w:t>
      </w:r>
      <w:proofErr w:type="gramEnd"/>
      <w:r w:rsidR="00B75371" w:rsidRPr="00F63E58">
        <w:t xml:space="preserve"> </w:t>
      </w:r>
      <w:r w:rsidR="00FD25FC" w:rsidRPr="00F63E58">
        <w:t xml:space="preserve">the </w:t>
      </w:r>
      <w:r w:rsidR="00B75371" w:rsidRPr="00F63E58">
        <w:t xml:space="preserve">small area of </w:t>
      </w:r>
      <w:r w:rsidR="00FD25FC" w:rsidRPr="00F63E58">
        <w:t xml:space="preserve">current </w:t>
      </w:r>
      <w:r w:rsidR="00B75371" w:rsidRPr="00F63E58">
        <w:t>exploitation is shown</w:t>
      </w:r>
      <w:r w:rsidR="00AC2EB1" w:rsidRPr="00F63E58">
        <w:t>,</w:t>
      </w:r>
      <w:r w:rsidR="00B75371" w:rsidRPr="00F63E58">
        <w:t xml:space="preserve"> </w:t>
      </w:r>
      <w:r w:rsidR="00AC2EB1" w:rsidRPr="00F63E58">
        <w:t xml:space="preserve">but </w:t>
      </w:r>
      <w:r w:rsidR="00FD25FC" w:rsidRPr="00F63E58">
        <w:t xml:space="preserve">not the </w:t>
      </w:r>
      <w:r w:rsidR="00231854" w:rsidRPr="00F63E58">
        <w:t>possibilit</w:t>
      </w:r>
      <w:r w:rsidR="00FD25FC" w:rsidRPr="00F63E58">
        <w:t>y</w:t>
      </w:r>
      <w:r w:rsidR="00231854" w:rsidRPr="00F63E58">
        <w:t xml:space="preserve"> of future exploration</w:t>
      </w:r>
      <w:r w:rsidR="00B75371" w:rsidRPr="00F63E58">
        <w:t>.</w:t>
      </w:r>
      <w:r w:rsidR="00794599" w:rsidRPr="00F63E58">
        <w:t xml:space="preserve"> </w:t>
      </w:r>
      <w:proofErr w:type="gramStart"/>
      <w:r w:rsidR="00B75371" w:rsidRPr="00F63E58">
        <w:t>“Our frustration is that there is only one site for us” (</w:t>
      </w:r>
      <w:r w:rsidR="004A4376" w:rsidRPr="00F63E58">
        <w:t xml:space="preserve">oil and gas industry association </w:t>
      </w:r>
      <w:r w:rsidR="00D962B3" w:rsidRPr="00F63E58">
        <w:t>interviewee</w:t>
      </w:r>
      <w:r w:rsidR="00B75371" w:rsidRPr="00F63E58">
        <w:t>).</w:t>
      </w:r>
      <w:proofErr w:type="gramEnd"/>
    </w:p>
    <w:p w:rsidR="00231854" w:rsidRPr="00F63E58" w:rsidRDefault="00231854" w:rsidP="00307B4D">
      <w:pPr>
        <w:pStyle w:val="GeneralText"/>
        <w:spacing w:line="480" w:lineRule="auto"/>
      </w:pPr>
    </w:p>
    <w:p w:rsidR="0084534E" w:rsidRPr="00552045" w:rsidRDefault="00A63ACF" w:rsidP="00307B4D">
      <w:pPr>
        <w:pStyle w:val="GeneralText"/>
        <w:spacing w:line="480" w:lineRule="auto"/>
        <w:rPr>
          <w:u w:val="single"/>
        </w:rPr>
      </w:pPr>
      <w:r>
        <w:rPr>
          <w:u w:val="single"/>
        </w:rPr>
        <w:t xml:space="preserve">4.6 </w:t>
      </w:r>
      <w:r w:rsidR="0084534E" w:rsidRPr="00552045">
        <w:rPr>
          <w:u w:val="single"/>
        </w:rPr>
        <w:t>Fishing</w:t>
      </w:r>
    </w:p>
    <w:p w:rsidR="00C40991" w:rsidRPr="00F63E58" w:rsidRDefault="0084534E" w:rsidP="00307B4D">
      <w:pPr>
        <w:pStyle w:val="GeneralText"/>
        <w:spacing w:line="480" w:lineRule="auto"/>
      </w:pPr>
      <w:r w:rsidRPr="00F63E58">
        <w:t xml:space="preserve">The </w:t>
      </w:r>
      <w:r w:rsidR="00263BA9" w:rsidRPr="00F63E58">
        <w:t>input</w:t>
      </w:r>
      <w:r w:rsidRPr="00F63E58">
        <w:t xml:space="preserve"> for commercial fishing came from </w:t>
      </w:r>
      <w:r w:rsidR="00263BA9" w:rsidRPr="00F63E58">
        <w:t xml:space="preserve">industry </w:t>
      </w:r>
      <w:r w:rsidRPr="00F63E58">
        <w:t>association</w:t>
      </w:r>
      <w:r w:rsidR="00F24B4A" w:rsidRPr="00F63E58">
        <w:t>s</w:t>
      </w:r>
      <w:r w:rsidR="00846128" w:rsidRPr="00F63E58">
        <w:t>,</w:t>
      </w:r>
      <w:r w:rsidR="00263BA9" w:rsidRPr="00F63E58">
        <w:t xml:space="preserve"> with support </w:t>
      </w:r>
      <w:r w:rsidR="00F24B4A" w:rsidRPr="00F63E58">
        <w:t xml:space="preserve">from </w:t>
      </w:r>
      <w:r w:rsidR="00263BA9" w:rsidRPr="00F63E58">
        <w:t xml:space="preserve">other </w:t>
      </w:r>
      <w:r w:rsidR="00F24B4A" w:rsidRPr="00F63E58">
        <w:t xml:space="preserve">bodies, especially </w:t>
      </w:r>
      <w:r w:rsidR="001C03BF" w:rsidRPr="00F63E58">
        <w:t xml:space="preserve">coastal </w:t>
      </w:r>
      <w:r w:rsidR="00F24B4A" w:rsidRPr="00F63E58">
        <w:t>municipalities</w:t>
      </w:r>
      <w:r w:rsidRPr="00F63E58">
        <w:t>.</w:t>
      </w:r>
      <w:r w:rsidR="00794599" w:rsidRPr="00F63E58">
        <w:t xml:space="preserve"> </w:t>
      </w:r>
      <w:r w:rsidR="00846128" w:rsidRPr="00F63E58">
        <w:t>The</w:t>
      </w:r>
      <w:r w:rsidR="00561560" w:rsidRPr="00F63E58">
        <w:t>ir</w:t>
      </w:r>
      <w:r w:rsidR="00846128" w:rsidRPr="00F63E58">
        <w:t xml:space="preserve"> </w:t>
      </w:r>
      <w:r w:rsidR="0063306B" w:rsidRPr="00F63E58">
        <w:t>tone</w:t>
      </w:r>
      <w:r w:rsidR="005A5F47" w:rsidRPr="00F63E58">
        <w:t xml:space="preserve"> </w:t>
      </w:r>
      <w:r w:rsidR="00E90735" w:rsidRPr="00F63E58">
        <w:t xml:space="preserve">was </w:t>
      </w:r>
      <w:r w:rsidR="00F62DC7">
        <w:t>one of</w:t>
      </w:r>
      <w:r w:rsidR="00F62DC7" w:rsidRPr="00F63E58">
        <w:t xml:space="preserve"> </w:t>
      </w:r>
      <w:r w:rsidR="00E90735" w:rsidRPr="00F63E58">
        <w:t>weak</w:t>
      </w:r>
      <w:r w:rsidR="00F62DC7">
        <w:t>ness</w:t>
      </w:r>
      <w:r w:rsidR="001C03BF" w:rsidRPr="00F63E58">
        <w:t xml:space="preserve"> </w:t>
      </w:r>
      <w:r w:rsidR="00F62DC7">
        <w:t>compared</w:t>
      </w:r>
      <w:r w:rsidR="001C03BF" w:rsidRPr="00F63E58">
        <w:t xml:space="preserve"> to o</w:t>
      </w:r>
      <w:r w:rsidR="00A73B56" w:rsidRPr="00F63E58">
        <w:t xml:space="preserve">ther interests: </w:t>
      </w:r>
      <w:r w:rsidR="00F62DC7">
        <w:t>pressures</w:t>
      </w:r>
      <w:r w:rsidR="00F62DC7" w:rsidRPr="00F63E58">
        <w:t xml:space="preserve"> </w:t>
      </w:r>
      <w:r w:rsidR="00A73B56" w:rsidRPr="00F63E58">
        <w:t xml:space="preserve">on fishing will </w:t>
      </w:r>
      <w:r w:rsidR="00E90735" w:rsidRPr="00F63E58">
        <w:t xml:space="preserve">only </w:t>
      </w:r>
      <w:r w:rsidR="00A73B56" w:rsidRPr="00F63E58">
        <w:t>increase as a result of</w:t>
      </w:r>
      <w:r w:rsidR="00561560" w:rsidRPr="00F63E58">
        <w:t xml:space="preserve"> the plan</w:t>
      </w:r>
      <w:r w:rsidR="00C40991" w:rsidRPr="00F63E58">
        <w:t>.</w:t>
      </w:r>
      <w:r w:rsidR="00794599" w:rsidRPr="00F63E58">
        <w:t xml:space="preserve"> </w:t>
      </w:r>
      <w:r w:rsidR="00A73B56" w:rsidRPr="00F63E58">
        <w:t>“</w:t>
      </w:r>
      <w:r w:rsidR="0085332C" w:rsidRPr="00F63E58">
        <w:t>There are already</w:t>
      </w:r>
      <w:r w:rsidR="00A73B56" w:rsidRPr="00F63E58">
        <w:t xml:space="preserve"> restrictions with regard to shipping, areas for dredging, sand and gravel, offshore wind farms and Natura 2000” (</w:t>
      </w:r>
      <w:r w:rsidR="004A15CB" w:rsidRPr="00F63E58">
        <w:t>fishing association</w:t>
      </w:r>
      <w:r w:rsidR="00A73B56" w:rsidRPr="00F63E58">
        <w:t>).</w:t>
      </w:r>
      <w:r w:rsidR="00794599" w:rsidRPr="00F63E58">
        <w:t xml:space="preserve"> </w:t>
      </w:r>
      <w:r w:rsidR="00A73B56" w:rsidRPr="00F63E58">
        <w:t>“Offshore wind farm is the biggest exclusion, and we ex</w:t>
      </w:r>
      <w:r w:rsidR="005C5A81" w:rsidRPr="00F63E58">
        <w:t>pect problems with Natura 2000</w:t>
      </w:r>
      <w:r w:rsidR="00A73B56" w:rsidRPr="00F63E58">
        <w:t>” (</w:t>
      </w:r>
      <w:r w:rsidR="004A15CB" w:rsidRPr="00F63E58">
        <w:t>fishing association interviewee</w:t>
      </w:r>
      <w:r w:rsidR="00A73B56" w:rsidRPr="00F63E58">
        <w:t>).</w:t>
      </w:r>
      <w:r w:rsidR="00794599" w:rsidRPr="00F63E58">
        <w:t xml:space="preserve"> </w:t>
      </w:r>
      <w:r w:rsidR="005C5A81" w:rsidRPr="00F63E58">
        <w:t>However, o</w:t>
      </w:r>
      <w:r w:rsidR="00075D65" w:rsidRPr="00F63E58">
        <w:t xml:space="preserve">ne body </w:t>
      </w:r>
      <w:r w:rsidR="00CD3050">
        <w:lastRenderedPageBreak/>
        <w:t>thought</w:t>
      </w:r>
      <w:r w:rsidR="00075D65" w:rsidRPr="00F63E58">
        <w:t xml:space="preserve"> that excluded areas may be beneficial by providing “nursery/regeneration areas for schools” (</w:t>
      </w:r>
      <w:r w:rsidR="004A15CB" w:rsidRPr="00F63E58">
        <w:t>coastal organisation</w:t>
      </w:r>
      <w:r w:rsidR="00075D65" w:rsidRPr="00F63E58">
        <w:t>).</w:t>
      </w:r>
    </w:p>
    <w:p w:rsidR="00C40991" w:rsidRPr="00F63E58" w:rsidRDefault="00C40991" w:rsidP="00307B4D">
      <w:pPr>
        <w:pStyle w:val="GeneralText"/>
        <w:spacing w:line="480" w:lineRule="auto"/>
      </w:pPr>
    </w:p>
    <w:p w:rsidR="00C225F3" w:rsidRPr="00F63E58" w:rsidRDefault="00C40991" w:rsidP="00307B4D">
      <w:pPr>
        <w:pStyle w:val="GeneralText"/>
        <w:spacing w:line="480" w:lineRule="auto"/>
      </w:pPr>
      <w:r w:rsidRPr="00F63E58">
        <w:t xml:space="preserve">No fishing </w:t>
      </w:r>
      <w:r w:rsidR="00E90735" w:rsidRPr="00F63E58">
        <w:t xml:space="preserve">areas </w:t>
      </w:r>
      <w:r w:rsidR="00E905E1" w:rsidRPr="00F63E58">
        <w:t xml:space="preserve">are shown </w:t>
      </w:r>
      <w:r w:rsidR="00E90735" w:rsidRPr="00F63E58">
        <w:t>in the plan</w:t>
      </w:r>
      <w:r w:rsidR="00F84C7C">
        <w:t xml:space="preserve">, partly </w:t>
      </w:r>
      <w:r w:rsidR="00D27CA1">
        <w:t>because</w:t>
      </w:r>
      <w:r w:rsidR="00B21172" w:rsidRPr="00F63E58">
        <w:t xml:space="preserve"> </w:t>
      </w:r>
      <w:r w:rsidR="002A08B8" w:rsidRPr="00F63E58">
        <w:t xml:space="preserve">the sector did not </w:t>
      </w:r>
      <w:r w:rsidR="00F84C7C">
        <w:t>want any</w:t>
      </w:r>
      <w:r w:rsidR="00B21172" w:rsidRPr="00F63E58">
        <w:t>.</w:t>
      </w:r>
      <w:r w:rsidR="00794599" w:rsidRPr="00F63E58">
        <w:t xml:space="preserve"> </w:t>
      </w:r>
      <w:r w:rsidR="00B21172" w:rsidRPr="00F63E58">
        <w:t>A</w:t>
      </w:r>
      <w:r w:rsidR="002A08B8" w:rsidRPr="00F63E58">
        <w:t>lthough</w:t>
      </w:r>
      <w:r w:rsidR="00AA6551" w:rsidRPr="00F63E58">
        <w:t xml:space="preserve"> BSH ha</w:t>
      </w:r>
      <w:r w:rsidR="00E905E1" w:rsidRPr="00F63E58">
        <w:t>d</w:t>
      </w:r>
      <w:r w:rsidR="00AA6551" w:rsidRPr="00F63E58">
        <w:t xml:space="preserve"> asked</w:t>
      </w:r>
      <w:r w:rsidR="002A08B8" w:rsidRPr="00F63E58">
        <w:t xml:space="preserve"> </w:t>
      </w:r>
      <w:r w:rsidR="00E90735" w:rsidRPr="00F63E58">
        <w:t>for</w:t>
      </w:r>
      <w:r w:rsidR="002A08B8" w:rsidRPr="00F63E58">
        <w:t xml:space="preserve"> information </w:t>
      </w:r>
      <w:r w:rsidR="007F6B8E">
        <w:t>about</w:t>
      </w:r>
      <w:r w:rsidR="003845FA" w:rsidRPr="00F63E58">
        <w:t xml:space="preserve"> heavily fished </w:t>
      </w:r>
      <w:r w:rsidR="002A08B8" w:rsidRPr="00F63E58">
        <w:t xml:space="preserve">areas, </w:t>
      </w:r>
      <w:r w:rsidR="00E90735" w:rsidRPr="00F63E58">
        <w:t>this was not forthcoming</w:t>
      </w:r>
      <w:r w:rsidR="002A08B8" w:rsidRPr="00F63E58">
        <w:t xml:space="preserve"> </w:t>
      </w:r>
      <w:r w:rsidR="00F60AF4" w:rsidRPr="00F63E58">
        <w:t>on the basis that fishermen do not report this and because of the mobile nature of the resource: “</w:t>
      </w:r>
      <w:r w:rsidR="002A08B8" w:rsidRPr="00F63E58">
        <w:t>this year’s important fishing grounds is not the most important for next year; the distribution of fishing ground is dynamic” (</w:t>
      </w:r>
      <w:r w:rsidR="00AA6551" w:rsidRPr="00F63E58">
        <w:t>fishing association interviewee</w:t>
      </w:r>
      <w:r w:rsidR="002A08B8" w:rsidRPr="00F63E58">
        <w:t>).</w:t>
      </w:r>
      <w:r w:rsidR="00794599" w:rsidRPr="00F63E58">
        <w:t xml:space="preserve"> </w:t>
      </w:r>
      <w:r w:rsidR="00E90735" w:rsidRPr="00F63E58">
        <w:t>Also</w:t>
      </w:r>
      <w:r w:rsidR="002A08B8" w:rsidRPr="00F63E58">
        <w:t xml:space="preserve">, to </w:t>
      </w:r>
      <w:r w:rsidR="007F6B8E">
        <w:t>have</w:t>
      </w:r>
      <w:r w:rsidR="007F6B8E" w:rsidRPr="00F63E58">
        <w:t xml:space="preserve"> </w:t>
      </w:r>
      <w:r w:rsidR="002A08B8" w:rsidRPr="00F63E58">
        <w:t xml:space="preserve">heavily fished areas prioritised could be to the detriment of </w:t>
      </w:r>
      <w:r w:rsidR="00F60AF4" w:rsidRPr="00F63E58">
        <w:t xml:space="preserve">fishermen working in other </w:t>
      </w:r>
      <w:r w:rsidR="002A08B8" w:rsidRPr="00F63E58">
        <w:t xml:space="preserve">grounds: “so we say nothing about </w:t>
      </w:r>
      <w:r w:rsidR="003845FA" w:rsidRPr="00F63E58">
        <w:t xml:space="preserve">the </w:t>
      </w:r>
      <w:r w:rsidR="002A08B8" w:rsidRPr="00F63E58">
        <w:t xml:space="preserve">distribution of fishing, we </w:t>
      </w:r>
      <w:r w:rsidR="00147D0D" w:rsidRPr="00F63E58">
        <w:t>have to protect each square met</w:t>
      </w:r>
      <w:r w:rsidR="002A08B8" w:rsidRPr="00F63E58">
        <w:t>r</w:t>
      </w:r>
      <w:r w:rsidR="00147D0D" w:rsidRPr="00F63E58">
        <w:t>e</w:t>
      </w:r>
      <w:r w:rsidR="002A08B8" w:rsidRPr="00F63E58">
        <w:t>” (</w:t>
      </w:r>
      <w:r w:rsidR="00AA6551" w:rsidRPr="00F63E58">
        <w:t>fishing association interviewee</w:t>
      </w:r>
      <w:r w:rsidR="002A08B8" w:rsidRPr="00F63E58">
        <w:t>)</w:t>
      </w:r>
      <w:r w:rsidR="007F6B8E">
        <w:t>/ This defence</w:t>
      </w:r>
      <w:r w:rsidR="006535BA">
        <w:t xml:space="preserve"> </w:t>
      </w:r>
      <w:r w:rsidR="007F6B8E">
        <w:t xml:space="preserve">of </w:t>
      </w:r>
      <w:r w:rsidR="0063306B" w:rsidRPr="00F63E58">
        <w:t>the freedom to fish as widely as possible</w:t>
      </w:r>
      <w:r w:rsidR="006535BA">
        <w:t xml:space="preserve"> </w:t>
      </w:r>
      <w:r w:rsidR="00C225F3" w:rsidRPr="00F63E58">
        <w:t>was tacitly accepted by BSH, who claimed to be “neutral on this issue”, but also pointed to the cross-sectoral considerations in the plan, whereby “if you build a wind farm in a priority area we say please take a</w:t>
      </w:r>
      <w:r w:rsidR="00D60E70" w:rsidRPr="00F63E58">
        <w:t>ccount of fishery interests” (BSH</w:t>
      </w:r>
      <w:r w:rsidR="00C225F3" w:rsidRPr="00F63E58">
        <w:t xml:space="preserve"> </w:t>
      </w:r>
      <w:r w:rsidR="00AA6551" w:rsidRPr="00F63E58">
        <w:t>interviewee</w:t>
      </w:r>
      <w:r w:rsidR="00C225F3" w:rsidRPr="00F63E58">
        <w:t>).</w:t>
      </w:r>
    </w:p>
    <w:p w:rsidR="002A08B8" w:rsidRPr="00F63E58" w:rsidRDefault="002A08B8" w:rsidP="00307B4D">
      <w:pPr>
        <w:pStyle w:val="GeneralText"/>
        <w:spacing w:line="480" w:lineRule="auto"/>
      </w:pPr>
    </w:p>
    <w:p w:rsidR="002A08B8" w:rsidRPr="00F63E58" w:rsidRDefault="003D2EAA" w:rsidP="00307B4D">
      <w:pPr>
        <w:pStyle w:val="GeneralText"/>
        <w:spacing w:line="480" w:lineRule="auto"/>
      </w:pPr>
      <w:r w:rsidRPr="00F63E58">
        <w:t xml:space="preserve">Consultees did suggest measures to promote fishing: </w:t>
      </w:r>
      <w:r w:rsidR="001D5E1D" w:rsidRPr="00F63E58">
        <w:t>stating the importance of</w:t>
      </w:r>
      <w:r w:rsidRPr="00F63E58">
        <w:t xml:space="preserve"> fishing to coastal economies; allowing fishing in Natura 2000 areas; setting an upper threshold for wind </w:t>
      </w:r>
      <w:r w:rsidR="000D74F3" w:rsidRPr="00F63E58">
        <w:t>farm</w:t>
      </w:r>
      <w:r w:rsidRPr="00F63E58">
        <w:t xml:space="preserve">s; allowing small-scale fishing and mariculture within wind </w:t>
      </w:r>
      <w:r w:rsidR="000D74F3" w:rsidRPr="00F63E58">
        <w:t>farms</w:t>
      </w:r>
      <w:r w:rsidRPr="00F63E58">
        <w:t xml:space="preserve">; </w:t>
      </w:r>
      <w:r w:rsidR="00060D72" w:rsidRPr="00F63E58">
        <w:t xml:space="preserve">offering compensation to fishermen affected by wind </w:t>
      </w:r>
      <w:r w:rsidR="000D74F3" w:rsidRPr="00F63E58">
        <w:t>farm</w:t>
      </w:r>
      <w:r w:rsidR="00060D72" w:rsidRPr="00F63E58">
        <w:t>s.</w:t>
      </w:r>
      <w:r w:rsidR="00794599" w:rsidRPr="00F63E58">
        <w:t xml:space="preserve"> </w:t>
      </w:r>
      <w:r w:rsidR="00060D72" w:rsidRPr="00F63E58">
        <w:t>In addition, regional and state authorities suggest</w:t>
      </w:r>
      <w:r w:rsidR="006776F4" w:rsidRPr="00F63E58">
        <w:t>ed</w:t>
      </w:r>
      <w:r w:rsidR="00060D72" w:rsidRPr="00F63E58">
        <w:t xml:space="preserve"> de</w:t>
      </w:r>
      <w:r w:rsidR="006776F4" w:rsidRPr="00F63E58">
        <w:t xml:space="preserve">signating fishing reservation areas </w:t>
      </w:r>
      <w:r w:rsidR="005C30ED" w:rsidRPr="00F63E58">
        <w:t>(see also Fock, 2008)</w:t>
      </w:r>
      <w:r w:rsidR="00060D72" w:rsidRPr="00F63E58">
        <w:t>.</w:t>
      </w:r>
      <w:r w:rsidR="00794599" w:rsidRPr="00F63E58">
        <w:t xml:space="preserve"> </w:t>
      </w:r>
      <w:r w:rsidR="0063306B" w:rsidRPr="00F63E58">
        <w:t xml:space="preserve">However, there the sector </w:t>
      </w:r>
      <w:r w:rsidR="000E4F4E">
        <w:t xml:space="preserve">felt it </w:t>
      </w:r>
      <w:r w:rsidR="0063306B" w:rsidRPr="00F63E58">
        <w:t>had little influence and that the plan had failed to accommodate their concerns: “We a</w:t>
      </w:r>
      <w:r w:rsidR="00667963" w:rsidRPr="00F63E58">
        <w:t>re too small and unimportant” (fishing association interviewee)</w:t>
      </w:r>
      <w:r w:rsidR="0063306B" w:rsidRPr="00F63E58">
        <w:t>.</w:t>
      </w:r>
    </w:p>
    <w:p w:rsidR="003D2EAA" w:rsidRPr="00F63E58" w:rsidRDefault="003D2EAA" w:rsidP="00307B4D">
      <w:pPr>
        <w:pStyle w:val="GeneralText"/>
        <w:spacing w:line="480" w:lineRule="auto"/>
      </w:pPr>
    </w:p>
    <w:p w:rsidR="00CE63EE" w:rsidRPr="00552045" w:rsidRDefault="00A63ACF" w:rsidP="00307B4D">
      <w:pPr>
        <w:pStyle w:val="GeneralText"/>
        <w:spacing w:line="480" w:lineRule="auto"/>
        <w:rPr>
          <w:u w:val="single"/>
        </w:rPr>
      </w:pPr>
      <w:r>
        <w:rPr>
          <w:u w:val="single"/>
        </w:rPr>
        <w:t xml:space="preserve">4.7 </w:t>
      </w:r>
      <w:r w:rsidR="004257F9" w:rsidRPr="00552045">
        <w:rPr>
          <w:u w:val="single"/>
        </w:rPr>
        <w:t>Other Activities</w:t>
      </w:r>
    </w:p>
    <w:p w:rsidR="000C2880" w:rsidRPr="00F63E58" w:rsidRDefault="000C2880" w:rsidP="00307B4D">
      <w:pPr>
        <w:pStyle w:val="GeneralText"/>
        <w:spacing w:line="480" w:lineRule="auto"/>
      </w:pPr>
      <w:r w:rsidRPr="00F63E58">
        <w:rPr>
          <w:i/>
        </w:rPr>
        <w:t>Cables and pipelines</w:t>
      </w:r>
    </w:p>
    <w:p w:rsidR="007D11B5" w:rsidRPr="00F63E58" w:rsidRDefault="00C9278B" w:rsidP="00307B4D">
      <w:pPr>
        <w:pStyle w:val="GeneralText"/>
        <w:spacing w:line="480" w:lineRule="auto"/>
      </w:pPr>
      <w:r w:rsidRPr="00F63E58">
        <w:lastRenderedPageBreak/>
        <w:t xml:space="preserve">Comments on </w:t>
      </w:r>
      <w:r w:rsidR="00D74143" w:rsidRPr="00F63E58">
        <w:t>cable and pipeline</w:t>
      </w:r>
      <w:r w:rsidR="000412A1">
        <w:t xml:space="preserve"> </w:t>
      </w:r>
      <w:r w:rsidR="00D27CA1">
        <w:t>proposals</w:t>
      </w:r>
      <w:r w:rsidR="00D74143" w:rsidRPr="00F63E58">
        <w:t xml:space="preserve"> </w:t>
      </w:r>
      <w:r w:rsidRPr="00F63E58">
        <w:t xml:space="preserve">were made </w:t>
      </w:r>
      <w:r w:rsidR="00240B99" w:rsidRPr="00F63E58">
        <w:t xml:space="preserve">by environmental etc </w:t>
      </w:r>
      <w:r w:rsidR="003315FB" w:rsidRPr="00F63E58">
        <w:t>organisations</w:t>
      </w:r>
      <w:r w:rsidR="00240B99" w:rsidRPr="00F63E58">
        <w:t xml:space="preserve"> and </w:t>
      </w:r>
      <w:r w:rsidRPr="00F63E58">
        <w:t>government bodies</w:t>
      </w:r>
      <w:r w:rsidR="00240B99" w:rsidRPr="00F63E58">
        <w:t>.</w:t>
      </w:r>
      <w:r w:rsidR="00794599" w:rsidRPr="00F63E58">
        <w:t xml:space="preserve"> </w:t>
      </w:r>
      <w:r w:rsidR="000412A1" w:rsidRPr="00F63E58">
        <w:t xml:space="preserve">Minor </w:t>
      </w:r>
      <w:r w:rsidR="00240B99" w:rsidRPr="00F63E58">
        <w:t>remarks included support for the remov</w:t>
      </w:r>
      <w:r w:rsidR="002A130A" w:rsidRPr="00F63E58">
        <w:t>al of</w:t>
      </w:r>
      <w:r w:rsidR="00240B99" w:rsidRPr="00F63E58">
        <w:t xml:space="preserve"> decommissioned cables</w:t>
      </w:r>
      <w:r w:rsidR="000412A1">
        <w:t xml:space="preserve">, </w:t>
      </w:r>
      <w:r w:rsidR="000412A1" w:rsidRPr="00F63E58">
        <w:t xml:space="preserve">but </w:t>
      </w:r>
      <w:r w:rsidR="00240B99" w:rsidRPr="00F63E58">
        <w:t>most attention focused on the boundary with coastal waters where cable gateways are located and pipeline corridors enter.</w:t>
      </w:r>
      <w:r w:rsidR="00794599" w:rsidRPr="00F63E58">
        <w:t xml:space="preserve"> </w:t>
      </w:r>
      <w:r w:rsidR="00240B99" w:rsidRPr="00F63E58">
        <w:t xml:space="preserve">There were objections to </w:t>
      </w:r>
      <w:r w:rsidR="007D11B5" w:rsidRPr="00F63E58">
        <w:t xml:space="preserve">one gateway, but general support for the principle of corridors and </w:t>
      </w:r>
      <w:r w:rsidR="00D74143" w:rsidRPr="00F63E58">
        <w:t xml:space="preserve">for </w:t>
      </w:r>
      <w:r w:rsidR="007D11B5" w:rsidRPr="00F63E58">
        <w:t xml:space="preserve">providing gateways for an offshore </w:t>
      </w:r>
      <w:r w:rsidR="000412A1">
        <w:t>system</w:t>
      </w:r>
      <w:r w:rsidR="007D11B5" w:rsidRPr="00F63E58">
        <w:t xml:space="preserve"> link</w:t>
      </w:r>
      <w:r w:rsidR="000412A1">
        <w:t>ing</w:t>
      </w:r>
      <w:r w:rsidR="007D11B5" w:rsidRPr="00F63E58">
        <w:t xml:space="preserve"> to the </w:t>
      </w:r>
      <w:r w:rsidR="000412A1">
        <w:t>onshore grid</w:t>
      </w:r>
      <w:r w:rsidR="007D11B5" w:rsidRPr="00F63E58">
        <w:t>.</w:t>
      </w:r>
      <w:r w:rsidR="00794599" w:rsidRPr="00F63E58">
        <w:t xml:space="preserve"> </w:t>
      </w:r>
      <w:r w:rsidR="007D11B5" w:rsidRPr="00F63E58">
        <w:t xml:space="preserve">However, a more comprehensive </w:t>
      </w:r>
      <w:r w:rsidR="000412A1">
        <w:t>system</w:t>
      </w:r>
      <w:r w:rsidR="000412A1" w:rsidRPr="00F63E58">
        <w:t xml:space="preserve"> </w:t>
      </w:r>
      <w:r w:rsidR="002A130A" w:rsidRPr="00F63E58">
        <w:t>was also</w:t>
      </w:r>
      <w:r w:rsidR="007D11B5" w:rsidRPr="00F63E58">
        <w:t xml:space="preserve"> envisaged</w:t>
      </w:r>
      <w:r w:rsidR="00D74143" w:rsidRPr="00F63E58">
        <w:t xml:space="preserve"> (possibly incorporating energy storage projects): “implications of large wind</w:t>
      </w:r>
      <w:r w:rsidR="000D74F3" w:rsidRPr="00F63E58">
        <w:t xml:space="preserve"> farms</w:t>
      </w:r>
      <w:r w:rsidR="00D74143" w:rsidRPr="00F63E58">
        <w:t xml:space="preserve"> on terrestrial net </w:t>
      </w:r>
      <w:r w:rsidR="0085332C" w:rsidRPr="00F63E58">
        <w:t xml:space="preserve">are </w:t>
      </w:r>
      <w:r w:rsidR="00D74143" w:rsidRPr="00F63E58">
        <w:t>not considered sufficiently” (</w:t>
      </w:r>
      <w:r w:rsidR="003315FB" w:rsidRPr="00F63E58">
        <w:t>coastal municipality</w:t>
      </w:r>
      <w:r w:rsidR="00D74143" w:rsidRPr="00F63E58">
        <w:t>).</w:t>
      </w:r>
      <w:r w:rsidR="00794599" w:rsidRPr="00F63E58">
        <w:t xml:space="preserve"> </w:t>
      </w:r>
      <w:r w:rsidR="00D74143" w:rsidRPr="00F63E58">
        <w:t>Some coastal authorities also called for fuller negotiation about the best locations for gateways etc.</w:t>
      </w:r>
    </w:p>
    <w:p w:rsidR="000C2880" w:rsidRPr="00F63E58" w:rsidRDefault="000C2880" w:rsidP="00307B4D">
      <w:pPr>
        <w:pStyle w:val="GeneralText"/>
        <w:spacing w:line="480" w:lineRule="auto"/>
      </w:pPr>
    </w:p>
    <w:p w:rsidR="004257F9" w:rsidRPr="00F63E58" w:rsidRDefault="004257F9" w:rsidP="00307B4D">
      <w:pPr>
        <w:pStyle w:val="GeneralText"/>
        <w:spacing w:line="480" w:lineRule="auto"/>
      </w:pPr>
      <w:r w:rsidRPr="00F63E58">
        <w:rPr>
          <w:i/>
        </w:rPr>
        <w:t>Scientific research</w:t>
      </w:r>
    </w:p>
    <w:p w:rsidR="00CA7A87" w:rsidRPr="00F63E58" w:rsidRDefault="00CA7A87" w:rsidP="00307B4D">
      <w:pPr>
        <w:pStyle w:val="GeneralText"/>
        <w:spacing w:line="480" w:lineRule="auto"/>
      </w:pPr>
      <w:r w:rsidRPr="00F63E58">
        <w:t>Although large areas within the EEZ are designated for research, overlap</w:t>
      </w:r>
      <w:r w:rsidR="0005085A" w:rsidRPr="00F63E58">
        <w:t>ping</w:t>
      </w:r>
      <w:r w:rsidRPr="00F63E58">
        <w:t xml:space="preserve"> with other uses, </w:t>
      </w:r>
      <w:r w:rsidR="0005085A" w:rsidRPr="00F63E58">
        <w:t>they</w:t>
      </w:r>
      <w:r w:rsidR="00D848EB" w:rsidRPr="00F63E58">
        <w:t xml:space="preserve"> </w:t>
      </w:r>
      <w:r w:rsidR="009F0542" w:rsidRPr="00F63E58">
        <w:t xml:space="preserve">only </w:t>
      </w:r>
      <w:r w:rsidR="00D848EB" w:rsidRPr="00F63E58">
        <w:t xml:space="preserve">provoked minor </w:t>
      </w:r>
      <w:r w:rsidR="0033503B" w:rsidRPr="00F63E58">
        <w:t>remarks</w:t>
      </w:r>
      <w:r w:rsidR="00D848EB" w:rsidRPr="00F63E58">
        <w:t>.</w:t>
      </w:r>
      <w:r w:rsidR="00794599" w:rsidRPr="00F63E58">
        <w:t xml:space="preserve"> </w:t>
      </w:r>
      <w:r w:rsidR="0033503B" w:rsidRPr="00F63E58">
        <w:t xml:space="preserve">Two </w:t>
      </w:r>
      <w:r w:rsidR="00D848EB" w:rsidRPr="00F63E58">
        <w:t xml:space="preserve">bodies questioned the designations themselves, one </w:t>
      </w:r>
      <w:r w:rsidR="0033503B" w:rsidRPr="00F63E58">
        <w:t>commenting</w:t>
      </w:r>
      <w:r w:rsidR="00D848EB" w:rsidRPr="00F63E58">
        <w:t xml:space="preserve"> that research and shipping are incompatible.</w:t>
      </w:r>
      <w:r w:rsidR="00794599" w:rsidRPr="00F63E58">
        <w:t xml:space="preserve"> </w:t>
      </w:r>
      <w:r w:rsidR="00D848EB" w:rsidRPr="00F63E58">
        <w:t>Some consultees</w:t>
      </w:r>
      <w:r w:rsidR="006535BA">
        <w:t xml:space="preserve"> </w:t>
      </w:r>
      <w:r w:rsidR="0033503B" w:rsidRPr="00F63E58">
        <w:t xml:space="preserve">made suggestions for research </w:t>
      </w:r>
      <w:r w:rsidR="00D74143" w:rsidRPr="00F63E58">
        <w:t>priorities</w:t>
      </w:r>
      <w:r w:rsidR="0033503B" w:rsidRPr="00F63E58">
        <w:t>.</w:t>
      </w:r>
    </w:p>
    <w:p w:rsidR="0033503B" w:rsidRPr="00F63E58" w:rsidRDefault="0033503B" w:rsidP="00307B4D">
      <w:pPr>
        <w:pStyle w:val="GeneralText"/>
        <w:spacing w:line="480" w:lineRule="auto"/>
      </w:pPr>
    </w:p>
    <w:p w:rsidR="0033503B" w:rsidRPr="00F63E58" w:rsidRDefault="004257F9" w:rsidP="00307B4D">
      <w:pPr>
        <w:pStyle w:val="GeneralText"/>
        <w:spacing w:line="480" w:lineRule="auto"/>
      </w:pPr>
      <w:r w:rsidRPr="00F63E58">
        <w:t xml:space="preserve">Brief comments were made in relation to </w:t>
      </w:r>
      <w:r w:rsidR="0093241F" w:rsidRPr="00F63E58">
        <w:t xml:space="preserve">some </w:t>
      </w:r>
      <w:r w:rsidRPr="00F63E58">
        <w:t>other activities, calling for greater consideration</w:t>
      </w:r>
      <w:r w:rsidR="000C2880" w:rsidRPr="00F63E58">
        <w:t xml:space="preserve"> to be given in the plan to</w:t>
      </w:r>
      <w:r w:rsidRPr="00F63E58">
        <w:t xml:space="preserve"> </w:t>
      </w:r>
      <w:r w:rsidR="00A24114" w:rsidRPr="00F63E58">
        <w:t xml:space="preserve">certain issues, such as </w:t>
      </w:r>
      <w:r w:rsidRPr="00F63E58">
        <w:t>leisure and tourism</w:t>
      </w:r>
      <w:r w:rsidR="000C2880" w:rsidRPr="00F63E58">
        <w:t>, cultural heritage</w:t>
      </w:r>
      <w:r w:rsidR="00A24114" w:rsidRPr="00F63E58">
        <w:t>, and energy storage.</w:t>
      </w:r>
      <w:r w:rsidR="00794599" w:rsidRPr="00F63E58">
        <w:t xml:space="preserve"> </w:t>
      </w:r>
      <w:r w:rsidR="001E74A2">
        <w:t xml:space="preserve">However, </w:t>
      </w:r>
      <w:r w:rsidR="001E74A2" w:rsidRPr="00F63E58">
        <w:t xml:space="preserve">virtually </w:t>
      </w:r>
      <w:r w:rsidR="00596620" w:rsidRPr="00F63E58">
        <w:t xml:space="preserve">no comment was made about the military exercise areas. </w:t>
      </w:r>
    </w:p>
    <w:p w:rsidR="00CE63EE" w:rsidRPr="00F63E58" w:rsidRDefault="00CE63EE" w:rsidP="00307B4D">
      <w:pPr>
        <w:pStyle w:val="GeneralText"/>
        <w:spacing w:line="480" w:lineRule="auto"/>
      </w:pPr>
    </w:p>
    <w:p w:rsidR="00814738" w:rsidRPr="00552045" w:rsidRDefault="00A63ACF" w:rsidP="00307B4D">
      <w:pPr>
        <w:pStyle w:val="GeneralText"/>
        <w:spacing w:line="480" w:lineRule="auto"/>
        <w:rPr>
          <w:u w:val="single"/>
        </w:rPr>
      </w:pPr>
      <w:r>
        <w:rPr>
          <w:u w:val="single"/>
        </w:rPr>
        <w:t xml:space="preserve">4.8 </w:t>
      </w:r>
      <w:r w:rsidR="007A560F" w:rsidRPr="00552045">
        <w:rPr>
          <w:u w:val="single"/>
        </w:rPr>
        <w:t>Integrated</w:t>
      </w:r>
      <w:r w:rsidR="00814738" w:rsidRPr="00552045">
        <w:rPr>
          <w:u w:val="single"/>
        </w:rPr>
        <w:t xml:space="preserve"> Perspectives</w:t>
      </w:r>
    </w:p>
    <w:p w:rsidR="00004988" w:rsidRPr="00F63E58" w:rsidRDefault="00814738" w:rsidP="00307B4D">
      <w:pPr>
        <w:pStyle w:val="GeneralText"/>
        <w:spacing w:line="480" w:lineRule="auto"/>
      </w:pPr>
      <w:r w:rsidRPr="00F63E58">
        <w:t>In addition</w:t>
      </w:r>
      <w:r w:rsidR="007A560F" w:rsidRPr="00F63E58">
        <w:t xml:space="preserve"> to the</w:t>
      </w:r>
      <w:r w:rsidR="00963F14">
        <w:t>se</w:t>
      </w:r>
      <w:r w:rsidR="007A560F" w:rsidRPr="00F63E58">
        <w:t xml:space="preserve"> sectorally-focused views,</w:t>
      </w:r>
      <w:r w:rsidRPr="00F63E58">
        <w:t xml:space="preserve"> some participants took a </w:t>
      </w:r>
      <w:r w:rsidR="007A560F" w:rsidRPr="00F63E58">
        <w:t>more int</w:t>
      </w:r>
      <w:r w:rsidR="00D33782" w:rsidRPr="00F63E58">
        <w:t>egrated perspective</w:t>
      </w:r>
      <w:r w:rsidR="007A560F" w:rsidRPr="00F63E58">
        <w:t xml:space="preserve">, without aligning themselves strongly with </w:t>
      </w:r>
      <w:r w:rsidR="009D5A6F" w:rsidRPr="00F63E58">
        <w:t xml:space="preserve">particular </w:t>
      </w:r>
      <w:r w:rsidR="007A560F" w:rsidRPr="00F63E58">
        <w:t>interest</w:t>
      </w:r>
      <w:r w:rsidR="009D5A6F" w:rsidRPr="00F63E58">
        <w:t>s</w:t>
      </w:r>
      <w:r w:rsidR="007A560F" w:rsidRPr="00F63E58">
        <w:t>.</w:t>
      </w:r>
      <w:r w:rsidR="00794599" w:rsidRPr="00F63E58">
        <w:t xml:space="preserve"> </w:t>
      </w:r>
      <w:r w:rsidR="00004988" w:rsidRPr="00F63E58">
        <w:t xml:space="preserve">These were mostly state authorities (especially those with a broad remit, often including responsibility for </w:t>
      </w:r>
      <w:r w:rsidR="00004988" w:rsidRPr="00F63E58">
        <w:lastRenderedPageBreak/>
        <w:t>planning), along with some municipalities, a regional authority, a coastal association and a research institution.</w:t>
      </w:r>
      <w:r w:rsidR="00794599" w:rsidRPr="00F63E58">
        <w:t xml:space="preserve"> </w:t>
      </w:r>
    </w:p>
    <w:p w:rsidR="00004988" w:rsidRPr="00F63E58" w:rsidRDefault="00004988" w:rsidP="00307B4D">
      <w:pPr>
        <w:pStyle w:val="GeneralText"/>
        <w:spacing w:line="480" w:lineRule="auto"/>
      </w:pPr>
    </w:p>
    <w:p w:rsidR="00C111F8" w:rsidRPr="00F63E58" w:rsidRDefault="007A560F" w:rsidP="00307B4D">
      <w:pPr>
        <w:pStyle w:val="GeneralText"/>
        <w:spacing w:line="480" w:lineRule="auto"/>
      </w:pPr>
      <w:r w:rsidRPr="00F63E58">
        <w:t xml:space="preserve">Their </w:t>
      </w:r>
      <w:r w:rsidR="00AD56CF" w:rsidRPr="00F63E58">
        <w:t>remarks</w:t>
      </w:r>
      <w:r w:rsidRPr="00F63E58">
        <w:t xml:space="preserve"> have been </w:t>
      </w:r>
      <w:r w:rsidR="00963F14">
        <w:t>included</w:t>
      </w:r>
      <w:r w:rsidR="00963F14" w:rsidRPr="00F63E58">
        <w:t xml:space="preserve"> </w:t>
      </w:r>
      <w:r w:rsidR="00963F14">
        <w:t>above</w:t>
      </w:r>
      <w:r w:rsidRPr="00F63E58">
        <w:t xml:space="preserve">, but their more broadly-based </w:t>
      </w:r>
      <w:r w:rsidR="0023085D" w:rsidRPr="00F63E58">
        <w:t>response</w:t>
      </w:r>
      <w:r w:rsidR="00963F14">
        <w:t>s</w:t>
      </w:r>
      <w:r w:rsidR="0023085D" w:rsidRPr="00F63E58">
        <w:t xml:space="preserve"> </w:t>
      </w:r>
      <w:r w:rsidR="00EF7617" w:rsidRPr="00F63E58">
        <w:t>should also be noted</w:t>
      </w:r>
      <w:r w:rsidR="00AD56CF" w:rsidRPr="00F63E58">
        <w:t>.</w:t>
      </w:r>
      <w:r w:rsidR="00794599" w:rsidRPr="00F63E58">
        <w:t xml:space="preserve"> </w:t>
      </w:r>
      <w:r w:rsidR="00E836E0" w:rsidRPr="00F63E58">
        <w:t xml:space="preserve">They tended </w:t>
      </w:r>
      <w:r w:rsidR="00DA46EA" w:rsidRPr="00F63E58">
        <w:t xml:space="preserve">to criticise the plan for being weighted in favour of certain uses, manifested </w:t>
      </w:r>
      <w:r w:rsidR="00123FA9" w:rsidRPr="00F63E58">
        <w:t>by</w:t>
      </w:r>
      <w:r w:rsidR="00DA46EA" w:rsidRPr="00F63E58">
        <w:t xml:space="preserve"> the lack of priority areas for other interests; for example, “This plan shows too many things for information only and therefore is more of an inventory than a plan” (</w:t>
      </w:r>
      <w:r w:rsidR="0049394A" w:rsidRPr="00F63E58">
        <w:t xml:space="preserve">state authority </w:t>
      </w:r>
      <w:r w:rsidR="00201B2C" w:rsidRPr="00F63E58">
        <w:t>3</w:t>
      </w:r>
      <w:r w:rsidR="00DA46EA" w:rsidRPr="00F63E58">
        <w:t>).</w:t>
      </w:r>
      <w:r w:rsidR="00794599" w:rsidRPr="00F63E58">
        <w:t xml:space="preserve"> </w:t>
      </w:r>
      <w:r w:rsidR="00636CC7" w:rsidRPr="00F63E58">
        <w:t xml:space="preserve">They </w:t>
      </w:r>
      <w:r w:rsidR="00DA46EA" w:rsidRPr="00F63E58">
        <w:t>stress</w:t>
      </w:r>
      <w:r w:rsidR="00636CC7" w:rsidRPr="00F63E58">
        <w:t>ed</w:t>
      </w:r>
      <w:r w:rsidR="00DA46EA" w:rsidRPr="00F63E58">
        <w:t xml:space="preserve"> the importance of achieving integration</w:t>
      </w:r>
      <w:r w:rsidR="00963F14">
        <w:t>:</w:t>
      </w:r>
      <w:r w:rsidR="006B2129" w:rsidRPr="00F63E58">
        <w:t xml:space="preserve"> </w:t>
      </w:r>
      <w:r w:rsidR="00C111F8" w:rsidRPr="00F63E58">
        <w:t>“</w:t>
      </w:r>
      <w:r w:rsidR="00963F14" w:rsidRPr="00F63E58">
        <w:t xml:space="preserve">there </w:t>
      </w:r>
      <w:r w:rsidR="00C111F8" w:rsidRPr="00F63E58">
        <w:t xml:space="preserve">are goals for different sectors, but there is not a balanced and comprehensive view for the region and all the uses” </w:t>
      </w:r>
      <w:r w:rsidR="00AD56CF" w:rsidRPr="00F63E58">
        <w:t>(</w:t>
      </w:r>
      <w:r w:rsidR="0049394A" w:rsidRPr="00F63E58">
        <w:t>state authority</w:t>
      </w:r>
      <w:r w:rsidR="00AD56CF" w:rsidRPr="00F63E58">
        <w:t>)</w:t>
      </w:r>
      <w:r w:rsidR="00C111F8" w:rsidRPr="00F63E58">
        <w:t>.</w:t>
      </w:r>
      <w:r w:rsidR="00794599" w:rsidRPr="00F63E58">
        <w:t xml:space="preserve"> </w:t>
      </w:r>
      <w:r w:rsidR="00DA46EA" w:rsidRPr="00F63E58">
        <w:t>Another participant argued for a stronger overall vision: “the guiding principle is missing for a spatial development within this draft especially for economic and ecological aspects” (</w:t>
      </w:r>
      <w:r w:rsidR="005A6749" w:rsidRPr="00F63E58">
        <w:t>regional authority</w:t>
      </w:r>
      <w:r w:rsidR="00DA46EA" w:rsidRPr="00F63E58">
        <w:t>).</w:t>
      </w:r>
      <w:r w:rsidR="00794599" w:rsidRPr="00F63E58">
        <w:t xml:space="preserve"> </w:t>
      </w:r>
      <w:r w:rsidR="00636CC7" w:rsidRPr="00F63E58">
        <w:t xml:space="preserve">Finally, some stated </w:t>
      </w:r>
      <w:r w:rsidR="00C111F8" w:rsidRPr="00F63E58">
        <w:t xml:space="preserve">the need to integrate planning the EEZ with that of neighbouring areas, </w:t>
      </w:r>
      <w:r w:rsidR="00636CC7" w:rsidRPr="00F63E58">
        <w:t xml:space="preserve">especially </w:t>
      </w:r>
      <w:r w:rsidR="00C111F8" w:rsidRPr="00F63E58">
        <w:t>coastal</w:t>
      </w:r>
      <w:r w:rsidR="00636CC7" w:rsidRPr="00F63E58">
        <w:t xml:space="preserve"> waters: “</w:t>
      </w:r>
      <w:r w:rsidR="00C111F8" w:rsidRPr="00F63E58">
        <w:t xml:space="preserve">the planning coordination needs to be improved and activities within </w:t>
      </w:r>
      <w:r w:rsidR="0051334A" w:rsidRPr="00F63E58">
        <w:t>the territorial</w:t>
      </w:r>
      <w:r w:rsidR="00223BB5" w:rsidRPr="00F63E58">
        <w:t xml:space="preserve"> </w:t>
      </w:r>
      <w:r w:rsidR="0051334A" w:rsidRPr="00F63E58">
        <w:t>sea</w:t>
      </w:r>
      <w:r w:rsidR="00C111F8" w:rsidRPr="00F63E58">
        <w:t xml:space="preserve"> have t</w:t>
      </w:r>
      <w:r w:rsidR="00636CC7" w:rsidRPr="00F63E58">
        <w:t>o be considered within the EEZ” (</w:t>
      </w:r>
      <w:r w:rsidR="005A6749" w:rsidRPr="00F63E58">
        <w:t>regional authority</w:t>
      </w:r>
      <w:r w:rsidR="00636CC7" w:rsidRPr="00F63E58">
        <w:t>).</w:t>
      </w:r>
    </w:p>
    <w:p w:rsidR="00C111F8" w:rsidRPr="00F63E58" w:rsidRDefault="00C111F8" w:rsidP="00307B4D">
      <w:pPr>
        <w:pStyle w:val="GeneralText"/>
        <w:spacing w:line="480" w:lineRule="auto"/>
      </w:pPr>
    </w:p>
    <w:p w:rsidR="007B1625" w:rsidRPr="00F63E58" w:rsidRDefault="007B1625" w:rsidP="00307B4D">
      <w:pPr>
        <w:pStyle w:val="GeneralText"/>
        <w:spacing w:line="480" w:lineRule="auto"/>
      </w:pPr>
    </w:p>
    <w:p w:rsidR="002E1A47" w:rsidRPr="00F63E58" w:rsidRDefault="00126752" w:rsidP="00307B4D">
      <w:pPr>
        <w:pStyle w:val="GeneralText"/>
        <w:spacing w:line="480" w:lineRule="auto"/>
      </w:pPr>
      <w:r>
        <w:t xml:space="preserve">5. </w:t>
      </w:r>
      <w:r w:rsidR="004A7765">
        <w:t>TWIN EVALUATION OF</w:t>
      </w:r>
      <w:r w:rsidR="00AC799A">
        <w:t xml:space="preserve"> A MARINE PLAN</w:t>
      </w:r>
    </w:p>
    <w:p w:rsidR="00242131" w:rsidRDefault="00242131" w:rsidP="00242131">
      <w:pPr>
        <w:pStyle w:val="GeneralText"/>
        <w:spacing w:line="480" w:lineRule="auto"/>
      </w:pPr>
    </w:p>
    <w:p w:rsidR="00FA6B2F" w:rsidRDefault="00A03F5B" w:rsidP="00242131">
      <w:pPr>
        <w:pStyle w:val="GeneralText"/>
        <w:spacing w:line="480" w:lineRule="auto"/>
      </w:pPr>
      <w:r w:rsidRPr="00FA6B2F">
        <w:t>To summarise, the German federal government has succeeded in producing the first statutory marine plan of its kind</w:t>
      </w:r>
      <w:r>
        <w:t>. The</w:t>
      </w:r>
      <w:r w:rsidRPr="00FA6B2F">
        <w:t xml:space="preserve"> main interests </w:t>
      </w:r>
      <w:r w:rsidRPr="00F63E58">
        <w:t xml:space="preserve">affecting an </w:t>
      </w:r>
      <w:r>
        <w:t xml:space="preserve">extensive, national marine area have been incorporated </w:t>
      </w:r>
      <w:r w:rsidRPr="00FA6B2F">
        <w:t>to a greater or lesser extent</w:t>
      </w:r>
      <w:r>
        <w:t xml:space="preserve"> into a strategic-level plan</w:t>
      </w:r>
      <w:r w:rsidRPr="00FA6B2F">
        <w:t xml:space="preserve">, </w:t>
      </w:r>
      <w:r>
        <w:t>and</w:t>
      </w:r>
      <w:r w:rsidRPr="00FA6B2F">
        <w:t xml:space="preserve"> spatial allocations and considerations</w:t>
      </w:r>
      <w:r>
        <w:t xml:space="preserve"> have been set out</w:t>
      </w:r>
      <w:r w:rsidRPr="00FA6B2F">
        <w:t xml:space="preserve">, </w:t>
      </w:r>
      <w:r>
        <w:t>with</w:t>
      </w:r>
      <w:r w:rsidRPr="00FA6B2F">
        <w:t xml:space="preserve"> new provisions for certain sectors.</w:t>
      </w:r>
      <w:r>
        <w:t xml:space="preserve"> </w:t>
      </w:r>
      <w:r w:rsidR="00FA6B2F" w:rsidRPr="00FA6B2F">
        <w:t>Th</w:t>
      </w:r>
      <w:r w:rsidR="00104DED">
        <w:t>e</w:t>
      </w:r>
      <w:r w:rsidR="00FA6B2F" w:rsidRPr="00FA6B2F">
        <w:t xml:space="preserve"> initiative generally met with support from stakeholders and raised expectations of an integrative framework for marine activities in line with wider MSP principles. However, the </w:t>
      </w:r>
      <w:r w:rsidR="00FA6B2F" w:rsidRPr="00FA6B2F">
        <w:lastRenderedPageBreak/>
        <w:t>plan did not achieve the degree of integration for which many actors had hoped, with the focus remaining largely on individual sectors, leading to differential results for marine interests with a sense of winners and losers in the process.</w:t>
      </w:r>
    </w:p>
    <w:p w:rsidR="00104DED" w:rsidRDefault="00104DED" w:rsidP="004C07D8">
      <w:pPr>
        <w:pStyle w:val="GeneralText"/>
        <w:spacing w:line="480" w:lineRule="auto"/>
      </w:pPr>
    </w:p>
    <w:p w:rsidR="006F14F5" w:rsidRDefault="00FA6B2F" w:rsidP="006F14F5">
      <w:pPr>
        <w:pStyle w:val="GeneralText"/>
        <w:spacing w:line="480" w:lineRule="auto"/>
      </w:pPr>
      <w:r>
        <w:t xml:space="preserve">We now explore further the performance of the plan </w:t>
      </w:r>
      <w:r w:rsidR="00231906">
        <w:t xml:space="preserve">for the German EEZ </w:t>
      </w:r>
      <w:r>
        <w:t xml:space="preserve">by </w:t>
      </w:r>
      <w:r w:rsidR="006F14F5">
        <w:t xml:space="preserve">returning to the criteria set out in Table 1, </w:t>
      </w:r>
      <w:r w:rsidR="00231906">
        <w:t>and consider</w:t>
      </w:r>
      <w:r w:rsidR="006F14F5">
        <w:t xml:space="preserve"> the plan against </w:t>
      </w:r>
      <w:r>
        <w:t>some of the key</w:t>
      </w:r>
      <w:r w:rsidR="006F14F5">
        <w:t xml:space="preserve"> expectations of MSP and spatial governance. </w:t>
      </w:r>
      <w:r w:rsidR="00231906">
        <w:t xml:space="preserve">Evaluating the plan with reference to these overlapping, but distinctive, domains reveals </w:t>
      </w:r>
      <w:r w:rsidR="009A676F">
        <w:t xml:space="preserve">a number of areas of attention for future marine planning. </w:t>
      </w:r>
      <w:r w:rsidR="006F14F5">
        <w:t xml:space="preserve">Initially, the plan </w:t>
      </w:r>
      <w:r w:rsidR="008465B3">
        <w:t>is</w:t>
      </w:r>
      <w:r w:rsidR="009A676F">
        <w:t xml:space="preserve"> viewed against </w:t>
      </w:r>
      <w:r w:rsidR="006F14F5">
        <w:t>principles characteris</w:t>
      </w:r>
      <w:r w:rsidR="008465B3">
        <w:t>ing</w:t>
      </w:r>
      <w:r w:rsidR="00515F15">
        <w:t xml:space="preserve"> the promotion of MSP</w:t>
      </w:r>
      <w:r w:rsidR="006F14F5">
        <w:t>.</w:t>
      </w:r>
    </w:p>
    <w:p w:rsidR="0059598B" w:rsidRDefault="0059598B" w:rsidP="0059598B">
      <w:pPr>
        <w:pStyle w:val="GeneralText"/>
        <w:spacing w:line="480" w:lineRule="auto"/>
      </w:pPr>
    </w:p>
    <w:p w:rsidR="0059598B" w:rsidRDefault="0059598B" w:rsidP="0059598B">
      <w:pPr>
        <w:pStyle w:val="GeneralText"/>
        <w:spacing w:line="480" w:lineRule="auto"/>
      </w:pPr>
      <w:r w:rsidRPr="00F63E58">
        <w:t xml:space="preserve">Firstly, </w:t>
      </w:r>
      <w:r w:rsidR="002C2655">
        <w:t>regarding</w:t>
      </w:r>
      <w:r w:rsidRPr="00F63E58">
        <w:t xml:space="preserve"> the extent to which the plan was based upon a scientifically-informed, </w:t>
      </w:r>
      <w:r w:rsidRPr="00F63E58">
        <w:rPr>
          <w:i/>
        </w:rPr>
        <w:t>ecosystem understanding</w:t>
      </w:r>
      <w:r w:rsidRPr="00F63E58">
        <w:t xml:space="preserve"> of the marine environment, it did draw upon knowledge of this kind, via certain consultation responses and the environmental report, but this was not the starting-point for the planning process; direction was given rather by sectoral demands</w:t>
      </w:r>
      <w:r w:rsidRPr="00F8773E">
        <w:t xml:space="preserve">. For instance, the impacts of the planned uses on the marine environment were not properly evaluated </w:t>
      </w:r>
      <w:r w:rsidRPr="00FE56F2">
        <w:t xml:space="preserve">(or even considered), </w:t>
      </w:r>
      <w:r w:rsidRPr="00F8773E">
        <w:t>and no assessment was made in order to identify low impact options amongst various spatial arrangements.</w:t>
      </w:r>
    </w:p>
    <w:p w:rsidR="0059598B" w:rsidRDefault="0059598B" w:rsidP="0059598B">
      <w:pPr>
        <w:pStyle w:val="GeneralText"/>
        <w:spacing w:line="480" w:lineRule="auto"/>
      </w:pPr>
    </w:p>
    <w:p w:rsidR="0059598B" w:rsidRDefault="0059598B" w:rsidP="0059598B">
      <w:pPr>
        <w:pStyle w:val="GeneralText"/>
        <w:spacing w:line="480" w:lineRule="auto"/>
      </w:pPr>
      <w:r w:rsidRPr="00F63E58">
        <w:t xml:space="preserve">Secondly, </w:t>
      </w:r>
      <w:r>
        <w:t>notwithstanding the lack of a structural ecosystem approach</w:t>
      </w:r>
      <w:r w:rsidRPr="00F63E58">
        <w:t xml:space="preserve">, there was evidence of </w:t>
      </w:r>
      <w:r>
        <w:t xml:space="preserve">an underlying </w:t>
      </w:r>
      <w:r w:rsidRPr="00F63E58">
        <w:rPr>
          <w:i/>
        </w:rPr>
        <w:t>environmental imperative</w:t>
      </w:r>
      <w:r>
        <w:t xml:space="preserve"> for the plan. </w:t>
      </w:r>
      <w:r w:rsidRPr="00F63E58">
        <w:t xml:space="preserve">Although </w:t>
      </w:r>
      <w:r>
        <w:t xml:space="preserve">the demands for nature conservation priority areas were not met, </w:t>
      </w:r>
      <w:r w:rsidRPr="00FE56F2">
        <w:t>environmental protection and biodiversity were emphasised throughout the plan in cross-considerations requiring other uses to heed environmental issues</w:t>
      </w:r>
      <w:r>
        <w:t xml:space="preserve"> </w:t>
      </w:r>
      <w:r w:rsidRPr="00FE56F2">
        <w:t>constantly. The lengthy environmental report also placed the plan in a data-rich environmental framework.</w:t>
      </w:r>
    </w:p>
    <w:p w:rsidR="0059598B" w:rsidRPr="00FE56F2" w:rsidRDefault="0059598B" w:rsidP="0059598B">
      <w:pPr>
        <w:pStyle w:val="GeneralText"/>
        <w:spacing w:line="480" w:lineRule="auto"/>
      </w:pPr>
    </w:p>
    <w:p w:rsidR="0059598B" w:rsidRPr="00EE12CF" w:rsidRDefault="0059598B" w:rsidP="0059598B">
      <w:pPr>
        <w:pStyle w:val="GeneralText"/>
        <w:spacing w:line="480" w:lineRule="auto"/>
        <w:rPr>
          <w:i/>
        </w:rPr>
      </w:pPr>
      <w:r w:rsidRPr="00F63E58">
        <w:lastRenderedPageBreak/>
        <w:t xml:space="preserve">Thirdly, the plan adopted an </w:t>
      </w:r>
      <w:r w:rsidRPr="00F63E58">
        <w:rPr>
          <w:i/>
        </w:rPr>
        <w:t>area-based</w:t>
      </w:r>
      <w:r w:rsidRPr="00F63E58">
        <w:t xml:space="preserve"> approach, with the </w:t>
      </w:r>
      <w:r>
        <w:t xml:space="preserve">clear definition </w:t>
      </w:r>
      <w:r w:rsidRPr="00F63E58">
        <w:t>of areas for different interests</w:t>
      </w:r>
      <w:r>
        <w:t xml:space="preserve">. However, this was compromised by the differential status of areas (some being ‘for information only’), and the </w:t>
      </w:r>
      <w:r w:rsidRPr="00F63E58">
        <w:t xml:space="preserve">limitations of this approach became </w:t>
      </w:r>
      <w:r w:rsidRPr="0013587E">
        <w:t xml:space="preserve">apparent in relation to </w:t>
      </w:r>
      <w:r>
        <w:t>some mobile</w:t>
      </w:r>
      <w:r w:rsidRPr="0013587E">
        <w:t xml:space="preserve"> activities; the plan was unable to represent meaningfully oil and gas exploration and fishing activities, which are </w:t>
      </w:r>
      <w:r>
        <w:t xml:space="preserve">by nature spatially diffuse and </w:t>
      </w:r>
      <w:r w:rsidR="007C2C21">
        <w:t>unbounded.</w:t>
      </w:r>
    </w:p>
    <w:p w:rsidR="0059598B" w:rsidRPr="0013587E" w:rsidRDefault="0059598B" w:rsidP="0059598B">
      <w:pPr>
        <w:pStyle w:val="GeneralText"/>
        <w:spacing w:line="480" w:lineRule="auto"/>
      </w:pPr>
    </w:p>
    <w:p w:rsidR="0059598B" w:rsidRPr="00A17551" w:rsidRDefault="0059598B" w:rsidP="0059598B">
      <w:pPr>
        <w:pStyle w:val="GeneralText"/>
        <w:spacing w:line="480" w:lineRule="auto"/>
      </w:pPr>
      <w:r w:rsidRPr="00F63E58">
        <w:t xml:space="preserve">Fourthly, there was acceptance of </w:t>
      </w:r>
      <w:r w:rsidRPr="00F63E58">
        <w:rPr>
          <w:i/>
        </w:rPr>
        <w:t>development needs</w:t>
      </w:r>
      <w:r w:rsidRPr="00F63E58">
        <w:t xml:space="preserve">, as </w:t>
      </w:r>
      <w:r>
        <w:t xml:space="preserve">all major economic uses were incorporated into the plan and </w:t>
      </w:r>
      <w:r w:rsidRPr="00F63E58">
        <w:t>the goal of achieving sustainable use of marine resources was implicit throughout</w:t>
      </w:r>
      <w:r>
        <w:t xml:space="preserve">. However, certain activities fared better than others; for instance, commercial </w:t>
      </w:r>
      <w:r w:rsidRPr="00A17551">
        <w:t>shipping was prioritised from the beginning</w:t>
      </w:r>
      <w:r>
        <w:t xml:space="preserve"> and an extensive network of shipping lanes was established, whilst exploitation of mineral resources and fishing appeared to gain little from the plan.</w:t>
      </w:r>
    </w:p>
    <w:p w:rsidR="0059598B" w:rsidRPr="00A17551" w:rsidRDefault="0059598B" w:rsidP="0059598B">
      <w:pPr>
        <w:pStyle w:val="GeneralText"/>
        <w:spacing w:line="480" w:lineRule="auto"/>
      </w:pPr>
    </w:p>
    <w:p w:rsidR="0059598B" w:rsidRDefault="0059598B" w:rsidP="0059598B">
      <w:pPr>
        <w:pStyle w:val="GeneralText"/>
        <w:spacing w:line="480" w:lineRule="auto"/>
      </w:pPr>
      <w:r w:rsidRPr="00F63E58">
        <w:t xml:space="preserve">Fifthly, </w:t>
      </w:r>
      <w:r w:rsidRPr="00F63E58">
        <w:rPr>
          <w:i/>
        </w:rPr>
        <w:t>sectoral integration</w:t>
      </w:r>
      <w:r w:rsidRPr="00F63E58">
        <w:t xml:space="preserve"> was presented as a goal</w:t>
      </w:r>
      <w:r>
        <w:t xml:space="preserve"> of the plan</w:t>
      </w:r>
      <w:r w:rsidRPr="00F63E58">
        <w:t xml:space="preserve">, but </w:t>
      </w:r>
      <w:r>
        <w:t xml:space="preserve">was not convincingly achieved. The plan </w:t>
      </w:r>
      <w:r w:rsidRPr="002F06D1">
        <w:t>itself was structured sectorally</w:t>
      </w:r>
      <w:r>
        <w:t xml:space="preserve"> and</w:t>
      </w:r>
      <w:r w:rsidRPr="002F06D1">
        <w:t xml:space="preserve"> </w:t>
      </w:r>
      <w:r>
        <w:t xml:space="preserve">single-minded </w:t>
      </w:r>
      <w:r w:rsidRPr="002F06D1">
        <w:t xml:space="preserve">rationales were presented for each </w:t>
      </w:r>
      <w:r>
        <w:t>sector</w:t>
      </w:r>
      <w:r w:rsidRPr="002F06D1">
        <w:t>.</w:t>
      </w:r>
      <w:r>
        <w:t xml:space="preserve"> Nonetheless, </w:t>
      </w:r>
      <w:r w:rsidRPr="002F06D1">
        <w:t xml:space="preserve">there was </w:t>
      </w:r>
      <w:r>
        <w:t xml:space="preserve">some </w:t>
      </w:r>
      <w:r w:rsidRPr="002F06D1">
        <w:t>inter-weaving of interests in the plan,</w:t>
      </w:r>
      <w:r>
        <w:t xml:space="preserve"> with sets of </w:t>
      </w:r>
      <w:r w:rsidRPr="002F06D1">
        <w:t>complex criteria</w:t>
      </w:r>
      <w:r>
        <w:t xml:space="preserve"> that aimed </w:t>
      </w:r>
      <w:r w:rsidRPr="002F06D1">
        <w:t xml:space="preserve">to govern </w:t>
      </w:r>
      <w:r>
        <w:t xml:space="preserve">the </w:t>
      </w:r>
      <w:r w:rsidRPr="002F06D1">
        <w:t xml:space="preserve">inter-relationships between </w:t>
      </w:r>
      <w:r>
        <w:t>different uses</w:t>
      </w:r>
      <w:r w:rsidRPr="002F06D1">
        <w:t xml:space="preserve">. </w:t>
      </w:r>
      <w:r>
        <w:t>For instance, the need for economic activities to consider environmental issues was repeatedly stated.</w:t>
      </w:r>
    </w:p>
    <w:p w:rsidR="0059598B" w:rsidRDefault="0059598B" w:rsidP="0059598B">
      <w:pPr>
        <w:pStyle w:val="GeneralText"/>
        <w:spacing w:line="480" w:lineRule="auto"/>
      </w:pPr>
    </w:p>
    <w:p w:rsidR="0059598B" w:rsidRDefault="0059598B" w:rsidP="0059598B">
      <w:pPr>
        <w:pStyle w:val="GeneralText"/>
        <w:spacing w:line="480" w:lineRule="auto"/>
      </w:pPr>
      <w:r w:rsidRPr="00F63E58">
        <w:t xml:space="preserve">Finally, </w:t>
      </w:r>
      <w:r w:rsidRPr="00F63E58">
        <w:rPr>
          <w:i/>
        </w:rPr>
        <w:t>stakeholder involvement</w:t>
      </w:r>
      <w:r w:rsidRPr="00F63E58">
        <w:t xml:space="preserve"> was comprehensive, </w:t>
      </w:r>
      <w:r>
        <w:t>covering a wide range of marine activities, levels of governance and affected territories. But this was</w:t>
      </w:r>
      <w:r w:rsidRPr="00F63E58">
        <w:t xml:space="preserve"> only carried out through a </w:t>
      </w:r>
      <w:r>
        <w:t>formal</w:t>
      </w:r>
      <w:r w:rsidRPr="00F63E58">
        <w:t xml:space="preserve"> consultation</w:t>
      </w:r>
      <w:r>
        <w:t xml:space="preserve"> process, without any meaningful interchange taking place between groups. </w:t>
      </w:r>
      <w:r w:rsidRPr="002C101B">
        <w:t xml:space="preserve">Hence plan-making was permeated by the assertion of causes and sectoral struggle, during which most groups, even shipping, continued to argue for a greater use of marine space. </w:t>
      </w:r>
      <w:r w:rsidRPr="002C101B">
        <w:lastRenderedPageBreak/>
        <w:t>Individual lobbying reached its height with the offshore wind energy industry making its case directly to the ministry and succeeding, against the plan-making body’s wishes, in getting restrictions upon it lifted.</w:t>
      </w:r>
    </w:p>
    <w:p w:rsidR="0059598B" w:rsidRDefault="0059598B" w:rsidP="0059598B">
      <w:pPr>
        <w:pStyle w:val="GeneralText"/>
        <w:spacing w:line="480" w:lineRule="auto"/>
      </w:pPr>
    </w:p>
    <w:p w:rsidR="0059598B" w:rsidRDefault="0012075B" w:rsidP="0012075B">
      <w:pPr>
        <w:pStyle w:val="GeneralText"/>
        <w:spacing w:line="480" w:lineRule="auto"/>
      </w:pPr>
      <w:r>
        <w:t xml:space="preserve">So in terms of the aspirations associated with MSP, the plan is partial in its achievements, lacking in its </w:t>
      </w:r>
      <w:r w:rsidR="004A7765">
        <w:t xml:space="preserve">ecosystem </w:t>
      </w:r>
      <w:r>
        <w:t xml:space="preserve">base and the extent to which it harmonised competing demands. However, this assessment is based upon assumptions about the purposes of MSP, which embody a scientifically-rationalist, resource management approach to planning. Considering the plan from a more governance-oriented, spatial planning point of view reaches </w:t>
      </w:r>
      <w:r w:rsidR="002C39A6">
        <w:t xml:space="preserve">conclusions with </w:t>
      </w:r>
      <w:r>
        <w:t xml:space="preserve">different </w:t>
      </w:r>
      <w:r w:rsidR="002C39A6">
        <w:t>emphases</w:t>
      </w:r>
      <w:r>
        <w:t>.</w:t>
      </w:r>
    </w:p>
    <w:p w:rsidR="0012075B" w:rsidRDefault="0012075B" w:rsidP="0012075B">
      <w:pPr>
        <w:pStyle w:val="GeneralText"/>
        <w:spacing w:line="480" w:lineRule="auto"/>
      </w:pPr>
    </w:p>
    <w:p w:rsidR="0059598B" w:rsidRDefault="0059598B" w:rsidP="0059598B">
      <w:pPr>
        <w:pStyle w:val="GeneralText"/>
        <w:spacing w:line="480" w:lineRule="auto"/>
      </w:pPr>
      <w:r w:rsidRPr="00F63E58">
        <w:t xml:space="preserve">First is the all-pervading theme of </w:t>
      </w:r>
      <w:r w:rsidRPr="00F63E58">
        <w:rPr>
          <w:i/>
        </w:rPr>
        <w:t>integration</w:t>
      </w:r>
      <w:r w:rsidRPr="00F63E58">
        <w:t>, understood as the coordination of sectoral policies insofar as they have a spatial dimension</w:t>
      </w:r>
      <w:r w:rsidR="00EC7317">
        <w:t>; this</w:t>
      </w:r>
      <w:r>
        <w:t xml:space="preserve"> overlap</w:t>
      </w:r>
      <w:r w:rsidR="00EC7317">
        <w:t>s</w:t>
      </w:r>
      <w:r>
        <w:t xml:space="preserve"> with MSP’s aim of sectora</w:t>
      </w:r>
      <w:r w:rsidR="00EC7317">
        <w:t>l integration, but also includes</w:t>
      </w:r>
      <w:r>
        <w:t xml:space="preserve"> the integration of</w:t>
      </w:r>
      <w:r w:rsidRPr="00F63E58">
        <w:t xml:space="preserve"> layers and agencies of delivery. </w:t>
      </w:r>
      <w:r>
        <w:t>There was some inter-agency cooperation</w:t>
      </w:r>
      <w:r w:rsidR="00EC7317">
        <w:t xml:space="preserve"> in plan-making</w:t>
      </w:r>
      <w:r>
        <w:t xml:space="preserve">, as in the preparation of the environmental report, but institutional weaknesses were also experienced, such as unresolved tensions between different arms of government, on nature conservation, for example. Also, uncertainties remained about the implementation of certain aspects of the plan, </w:t>
      </w:r>
      <w:r w:rsidR="00D27CA1">
        <w:t>for instance in</w:t>
      </w:r>
      <w:r>
        <w:t xml:space="preserve"> the development of offshore wind energy.</w:t>
      </w:r>
    </w:p>
    <w:p w:rsidR="0059598B" w:rsidRDefault="0059598B" w:rsidP="0059598B">
      <w:pPr>
        <w:pStyle w:val="GeneralText"/>
        <w:spacing w:line="480" w:lineRule="auto"/>
      </w:pPr>
    </w:p>
    <w:p w:rsidR="0059598B" w:rsidRPr="00C64305" w:rsidRDefault="0059598B" w:rsidP="0059598B">
      <w:pPr>
        <w:pStyle w:val="GeneralText"/>
        <w:spacing w:line="480" w:lineRule="auto"/>
        <w:rPr>
          <w:i/>
        </w:rPr>
      </w:pPr>
      <w:r w:rsidRPr="00F63E58">
        <w:t xml:space="preserve">Secondly, </w:t>
      </w:r>
      <w:r w:rsidRPr="00F63E58">
        <w:rPr>
          <w:i/>
        </w:rPr>
        <w:t>consensus building</w:t>
      </w:r>
      <w:r w:rsidRPr="00F63E58">
        <w:t xml:space="preserve"> </w:t>
      </w:r>
      <w:r w:rsidR="00297A51">
        <w:t>should</w:t>
      </w:r>
      <w:r w:rsidRPr="00F63E58">
        <w:t xml:space="preserve"> be sought through collaborative planning processes</w:t>
      </w:r>
      <w:r>
        <w:t>. A</w:t>
      </w:r>
      <w:r w:rsidRPr="00F63E58">
        <w:t xml:space="preserve">s noted above, only a narrow </w:t>
      </w:r>
      <w:r>
        <w:t>consultee</w:t>
      </w:r>
      <w:r w:rsidRPr="00F63E58">
        <w:t xml:space="preserve"> approach to stakeholder involvement</w:t>
      </w:r>
      <w:r>
        <w:t xml:space="preserve"> was adopted, hence </w:t>
      </w:r>
      <w:r w:rsidRPr="002C101B">
        <w:t xml:space="preserve">the plan-making body </w:t>
      </w:r>
      <w:r>
        <w:t xml:space="preserve">was in the position of </w:t>
      </w:r>
      <w:r w:rsidRPr="002C101B">
        <w:t xml:space="preserve">reacting to </w:t>
      </w:r>
      <w:r>
        <w:t xml:space="preserve">the </w:t>
      </w:r>
      <w:r w:rsidRPr="002C101B">
        <w:t>arguments</w:t>
      </w:r>
      <w:r>
        <w:t xml:space="preserve"> of individual </w:t>
      </w:r>
      <w:r w:rsidRPr="002C101B">
        <w:t xml:space="preserve">stakeholders’ </w:t>
      </w:r>
      <w:r>
        <w:t>rather than facilitating exchanges between them. Neither did the consultees</w:t>
      </w:r>
      <w:r w:rsidRPr="00F63E58">
        <w:t xml:space="preserve"> </w:t>
      </w:r>
      <w:r>
        <w:t>seek</w:t>
      </w:r>
      <w:r w:rsidRPr="00F63E58">
        <w:t xml:space="preserve"> a more active role, or initiate</w:t>
      </w:r>
      <w:r>
        <w:t xml:space="preserve"> parallel or </w:t>
      </w:r>
      <w:r w:rsidRPr="00F63E58">
        <w:t xml:space="preserve">informal </w:t>
      </w:r>
      <w:r>
        <w:t xml:space="preserve">discussions, but </w:t>
      </w:r>
      <w:r w:rsidRPr="00F63E58">
        <w:t xml:space="preserve">accepted the degree of </w:t>
      </w:r>
      <w:r w:rsidRPr="00F63E58">
        <w:lastRenderedPageBreak/>
        <w:t>invo</w:t>
      </w:r>
      <w:r w:rsidR="00297A51">
        <w:t>lvement that they were offered</w:t>
      </w:r>
      <w:r>
        <w:t xml:space="preserve"> </w:t>
      </w:r>
      <w:r w:rsidRPr="00F63E58">
        <w:t xml:space="preserve">and </w:t>
      </w:r>
      <w:r>
        <w:t>did not</w:t>
      </w:r>
      <w:r w:rsidRPr="00F63E58">
        <w:t xml:space="preserve"> express interest in </w:t>
      </w:r>
      <w:r>
        <w:rPr>
          <w:lang w:eastAsia="en-US"/>
        </w:rPr>
        <w:t>implementation and revision of</w:t>
      </w:r>
      <w:r w:rsidRPr="00F63E58">
        <w:rPr>
          <w:lang w:eastAsia="en-US"/>
        </w:rPr>
        <w:t xml:space="preserve"> the plan.</w:t>
      </w:r>
      <w:r>
        <w:rPr>
          <w:lang w:eastAsia="en-US"/>
        </w:rPr>
        <w:t xml:space="preserve"> </w:t>
      </w:r>
      <w:r>
        <w:t>A more collaborative approach might have led to mutually acceptable solutions to certain difficulties, such as the controlled expansion of offshore wind power.</w:t>
      </w:r>
    </w:p>
    <w:p w:rsidR="0059598B" w:rsidRDefault="0059598B" w:rsidP="0059598B">
      <w:pPr>
        <w:pStyle w:val="GeneralText"/>
        <w:spacing w:line="480" w:lineRule="auto"/>
      </w:pPr>
    </w:p>
    <w:p w:rsidR="0059598B" w:rsidRDefault="0059598B" w:rsidP="0059598B">
      <w:pPr>
        <w:pStyle w:val="GeneralText"/>
        <w:spacing w:line="480" w:lineRule="auto"/>
      </w:pPr>
      <w:r w:rsidRPr="00F63E58">
        <w:t xml:space="preserve">Thirdly, </w:t>
      </w:r>
      <w:r w:rsidRPr="00F63E58">
        <w:rPr>
          <w:i/>
        </w:rPr>
        <w:t>differentiation</w:t>
      </w:r>
      <w:r w:rsidRPr="00F63E58">
        <w:t xml:space="preserve">, implying that different trajectories might be </w:t>
      </w:r>
      <w:r w:rsidR="00297A51">
        <w:t>adopted</w:t>
      </w:r>
      <w:r w:rsidRPr="00F63E58">
        <w:t xml:space="preserve"> to reflect varying contexts</w:t>
      </w:r>
      <w:r>
        <w:t xml:space="preserve"> and </w:t>
      </w:r>
      <w:proofErr w:type="gramStart"/>
      <w:r w:rsidR="00297A51">
        <w:t xml:space="preserve">that </w:t>
      </w:r>
      <w:r>
        <w:t>distinct places</w:t>
      </w:r>
      <w:proofErr w:type="gramEnd"/>
      <w:r>
        <w:t xml:space="preserve"> should be shaped within a territory</w:t>
      </w:r>
      <w:r w:rsidRPr="00F63E58">
        <w:t xml:space="preserve">. </w:t>
      </w:r>
      <w:r>
        <w:t xml:space="preserve">The plan does offer some diversity between different areas, as </w:t>
      </w:r>
      <w:r w:rsidR="00A621B8">
        <w:t xml:space="preserve">in </w:t>
      </w:r>
      <w:r>
        <w:t>the concentration of nature conservation areas to the east of the North Sea section (Figure 1), but this came about incidentally rather than as a result of decisive strategy-making. T</w:t>
      </w:r>
      <w:r w:rsidR="00297A51">
        <w:t>here wa</w:t>
      </w:r>
      <w:r w:rsidRPr="00F63E58">
        <w:t>s scope, for instance, for stronger definition of primary spatial interests w</w:t>
      </w:r>
      <w:r>
        <w:t>ithin broad geographical areas.</w:t>
      </w:r>
    </w:p>
    <w:p w:rsidR="0059598B" w:rsidRDefault="0059598B" w:rsidP="0059598B">
      <w:pPr>
        <w:pStyle w:val="GeneralText"/>
        <w:spacing w:line="480" w:lineRule="auto"/>
      </w:pPr>
    </w:p>
    <w:p w:rsidR="0059598B" w:rsidRPr="00B522AE" w:rsidRDefault="0059598B" w:rsidP="0059598B">
      <w:pPr>
        <w:pStyle w:val="GeneralText"/>
        <w:spacing w:line="480" w:lineRule="auto"/>
      </w:pPr>
      <w:proofErr w:type="gramStart"/>
      <w:r w:rsidRPr="00F63E58">
        <w:t xml:space="preserve">Fourthly, </w:t>
      </w:r>
      <w:r w:rsidRPr="00F63E58">
        <w:rPr>
          <w:i/>
        </w:rPr>
        <w:t>strategic governance</w:t>
      </w:r>
      <w:r w:rsidRPr="00F63E58">
        <w:t>, referring to the joining-up of otherwise-frag</w:t>
      </w:r>
      <w:r>
        <w:t>mented components of government.</w:t>
      </w:r>
      <w:proofErr w:type="gramEnd"/>
      <w:r>
        <w:t xml:space="preserve"> </w:t>
      </w:r>
      <w:r w:rsidRPr="00F63E58">
        <w:t xml:space="preserve">The plan, in line with broader MSP thinking, is a move in </w:t>
      </w:r>
      <w:r>
        <w:t xml:space="preserve">the </w:t>
      </w:r>
      <w:r w:rsidRPr="00F63E58">
        <w:t>direction</w:t>
      </w:r>
      <w:r>
        <w:t xml:space="preserve"> of integrative marine management</w:t>
      </w:r>
      <w:r w:rsidRPr="00F63E58">
        <w:t xml:space="preserve">, though did not </w:t>
      </w:r>
      <w:r>
        <w:t>fully succeed in linking together governmental</w:t>
      </w:r>
      <w:r w:rsidRPr="00F63E58">
        <w:t xml:space="preserve"> systems</w:t>
      </w:r>
      <w:r>
        <w:t xml:space="preserve">, as mentioned above. </w:t>
      </w:r>
      <w:r w:rsidRPr="00B522AE">
        <w:t xml:space="preserve">Similarly, political boundaries were only crossed via mechanisms of </w:t>
      </w:r>
      <w:r>
        <w:t>formal consultation, with</w:t>
      </w:r>
      <w:r w:rsidRPr="00B522AE">
        <w:t xml:space="preserve"> only relatively minor links </w:t>
      </w:r>
      <w:r>
        <w:t xml:space="preserve">being </w:t>
      </w:r>
      <w:r w:rsidRPr="00B522AE">
        <w:t>made with the planning of coastal waters and land and with adjoining national sea areas.</w:t>
      </w:r>
    </w:p>
    <w:p w:rsidR="0059598B" w:rsidRDefault="0059598B" w:rsidP="0059598B">
      <w:pPr>
        <w:pStyle w:val="GeneralText"/>
        <w:spacing w:line="480" w:lineRule="auto"/>
      </w:pPr>
    </w:p>
    <w:p w:rsidR="0059598B" w:rsidRDefault="0059598B" w:rsidP="0059598B">
      <w:pPr>
        <w:pStyle w:val="GeneralText"/>
        <w:spacing w:line="480" w:lineRule="auto"/>
        <w:rPr>
          <w:i/>
        </w:rPr>
      </w:pPr>
      <w:proofErr w:type="gramStart"/>
      <w:r w:rsidRPr="00F63E58">
        <w:t xml:space="preserve">Fifthly, </w:t>
      </w:r>
      <w:r w:rsidRPr="00F63E58">
        <w:rPr>
          <w:i/>
        </w:rPr>
        <w:t>identity-building</w:t>
      </w:r>
      <w:r w:rsidRPr="00F63E58">
        <w:t>, referring to the discursive constru</w:t>
      </w:r>
      <w:r>
        <w:t>ction of a region by its actors.</w:t>
      </w:r>
      <w:proofErr w:type="gramEnd"/>
      <w:r>
        <w:t xml:space="preserve"> T</w:t>
      </w:r>
      <w:r w:rsidRPr="00F63E58">
        <w:t xml:space="preserve">he plan </w:t>
      </w:r>
      <w:r>
        <w:t xml:space="preserve">was </w:t>
      </w:r>
      <w:r w:rsidRPr="00F63E58">
        <w:t xml:space="preserve">a </w:t>
      </w:r>
      <w:r>
        <w:t>significant</w:t>
      </w:r>
      <w:r w:rsidRPr="00F63E58">
        <w:t xml:space="preserve"> step in the formation of a sense of </w:t>
      </w:r>
      <w:r>
        <w:t xml:space="preserve">identity for the EEZ, expressed in the process of plan-making itself, the forms of representation used, the priorities advanced, the knowledge gained, and so on. However, the character created for the EEZ was dominated by certain </w:t>
      </w:r>
      <w:r w:rsidRPr="00FC12DD">
        <w:t xml:space="preserve">interests, partly because of the regulatory approach by which new legal provisions were given greater prominence. The plan-making body’s more established responsibilities may have favoured these interests; for example, the extensive network of shipping areas was </w:t>
      </w:r>
      <w:r w:rsidRPr="00FC12DD">
        <w:lastRenderedPageBreak/>
        <w:t xml:space="preserve">prioritised from the beginning as the framework for the plan. In contrast, the visual representation of other areas ‘for information only’ was perceived as inferior to priority areas, and </w:t>
      </w:r>
      <w:r>
        <w:t>demoted</w:t>
      </w:r>
      <w:r w:rsidRPr="00FC12DD">
        <w:t xml:space="preserve"> them </w:t>
      </w:r>
      <w:r>
        <w:t xml:space="preserve">to </w:t>
      </w:r>
      <w:r w:rsidRPr="00FC12DD">
        <w:t>a more marginal place in the plan’s contribution to creating</w:t>
      </w:r>
      <w:r>
        <w:t xml:space="preserve"> an identity for the EEZ.</w:t>
      </w:r>
      <w:r w:rsidRPr="00C64305">
        <w:rPr>
          <w:i/>
        </w:rPr>
        <w:t xml:space="preserve"> </w:t>
      </w:r>
    </w:p>
    <w:p w:rsidR="00242131" w:rsidRDefault="00242131" w:rsidP="00242131">
      <w:pPr>
        <w:pStyle w:val="GeneralText"/>
        <w:spacing w:line="480" w:lineRule="auto"/>
      </w:pPr>
    </w:p>
    <w:p w:rsidR="001E4EEC" w:rsidRDefault="001E4EEC" w:rsidP="00242131">
      <w:pPr>
        <w:pStyle w:val="GeneralText"/>
        <w:spacing w:line="480" w:lineRule="auto"/>
      </w:pPr>
    </w:p>
    <w:p w:rsidR="00242131" w:rsidRDefault="00242131" w:rsidP="00242131">
      <w:pPr>
        <w:pStyle w:val="GeneralText"/>
        <w:spacing w:line="480" w:lineRule="auto"/>
      </w:pPr>
      <w:r>
        <w:t>6. CONCLUSIONS</w:t>
      </w:r>
    </w:p>
    <w:p w:rsidR="004A7765" w:rsidRDefault="006535BA" w:rsidP="004A7765">
      <w:pPr>
        <w:pStyle w:val="GeneralText"/>
        <w:spacing w:line="480" w:lineRule="auto"/>
      </w:pPr>
      <w:r>
        <w:t xml:space="preserve">  </w:t>
      </w:r>
    </w:p>
    <w:p w:rsidR="00EA572B" w:rsidRDefault="004A7765" w:rsidP="004A7765">
      <w:pPr>
        <w:pStyle w:val="GeneralText"/>
        <w:spacing w:line="480" w:lineRule="auto"/>
      </w:pPr>
      <w:r>
        <w:t xml:space="preserve">Conceptually, MSP </w:t>
      </w:r>
      <w:r w:rsidR="007739DD">
        <w:t xml:space="preserve">has its origins in the </w:t>
      </w:r>
      <w:r w:rsidR="001700CE">
        <w:t xml:space="preserve">science and policy-led </w:t>
      </w:r>
      <w:r w:rsidR="007739DD">
        <w:t xml:space="preserve">movement to </w:t>
      </w:r>
      <w:r w:rsidR="001700CE">
        <w:t xml:space="preserve">improve the management and </w:t>
      </w:r>
      <w:r w:rsidR="000A5C36">
        <w:t>environmental status</w:t>
      </w:r>
      <w:r w:rsidR="001700CE">
        <w:t xml:space="preserve"> of the world’s seas and oceans</w:t>
      </w:r>
      <w:r w:rsidR="000A5C36">
        <w:t xml:space="preserve">, </w:t>
      </w:r>
      <w:r w:rsidR="008A0C9C">
        <w:t>partly</w:t>
      </w:r>
      <w:r w:rsidR="000A5C36">
        <w:t xml:space="preserve"> with a view to </w:t>
      </w:r>
      <w:r w:rsidR="008A0C9C">
        <w:t>enabling</w:t>
      </w:r>
      <w:r w:rsidR="000A5C36">
        <w:t xml:space="preserve"> more sustainable use of their resources</w:t>
      </w:r>
      <w:r w:rsidR="006247E3">
        <w:t xml:space="preserve"> (Douvere, 2008; Jay, 2010)</w:t>
      </w:r>
      <w:r w:rsidR="001700CE">
        <w:t>.</w:t>
      </w:r>
      <w:r w:rsidR="000A5C36">
        <w:t xml:space="preserve"> The marine management community has adopted the notion of MSP with enthusiasm, </w:t>
      </w:r>
      <w:r w:rsidR="008A0C9C">
        <w:t xml:space="preserve">reckoning its particular contribution to this wider agenda will be </w:t>
      </w:r>
      <w:r w:rsidR="00B77281">
        <w:t>greater spatial control over human intervention in the seas than has been possible hitherto</w:t>
      </w:r>
      <w:r w:rsidR="00FC67D8">
        <w:t xml:space="preserve">, and therefore better harmonisation of </w:t>
      </w:r>
      <w:r w:rsidR="007C5EAE">
        <w:t xml:space="preserve">marine </w:t>
      </w:r>
      <w:r w:rsidR="00FC67D8">
        <w:t>interests</w:t>
      </w:r>
      <w:r w:rsidR="00640360">
        <w:t xml:space="preserve"> (</w:t>
      </w:r>
      <w:r w:rsidR="00640360" w:rsidRPr="00F63E58">
        <w:t>Crowder and Norse, 2008</w:t>
      </w:r>
      <w:r w:rsidR="00640360">
        <w:t>)</w:t>
      </w:r>
      <w:r w:rsidR="00B77281">
        <w:t>.</w:t>
      </w:r>
      <w:r w:rsidR="00136D74">
        <w:t xml:space="preserve"> Arguably, o</w:t>
      </w:r>
      <w:r w:rsidR="00B77281">
        <w:t xml:space="preserve">ne of the factors </w:t>
      </w:r>
      <w:r w:rsidR="00136D74">
        <w:t xml:space="preserve">behind this shift towards spatial solutions is growing nation-state jurisdiction over </w:t>
      </w:r>
      <w:r w:rsidR="00FC67D8">
        <w:t>sea areas (in the wake of developments in international maritime law), itself an assertion of geographically-defined influence</w:t>
      </w:r>
      <w:r w:rsidR="006247E3">
        <w:t xml:space="preserve"> (</w:t>
      </w:r>
      <w:r w:rsidR="006247E3" w:rsidRPr="00F63E58">
        <w:t>Maes, 2008</w:t>
      </w:r>
      <w:r w:rsidR="006247E3">
        <w:t>)</w:t>
      </w:r>
      <w:r w:rsidR="00FC67D8">
        <w:t>.</w:t>
      </w:r>
      <w:r w:rsidR="00941C62">
        <w:t xml:space="preserve"> However, </w:t>
      </w:r>
      <w:r w:rsidR="003C72B4">
        <w:t>now that it has been</w:t>
      </w:r>
      <w:r w:rsidR="00274079">
        <w:t xml:space="preserve"> given</w:t>
      </w:r>
      <w:r w:rsidR="00941C62">
        <w:t xml:space="preserve"> the language and broad notion of spatial planning</w:t>
      </w:r>
      <w:r w:rsidR="00274079">
        <w:t>,</w:t>
      </w:r>
      <w:r w:rsidR="00941C62">
        <w:t xml:space="preserve"> and </w:t>
      </w:r>
      <w:r w:rsidR="007C5EAE">
        <w:t xml:space="preserve">is being </w:t>
      </w:r>
      <w:r w:rsidR="003C72B4">
        <w:t>set up as an equivalent</w:t>
      </w:r>
      <w:r w:rsidR="00274079">
        <w:t xml:space="preserve"> </w:t>
      </w:r>
      <w:r w:rsidR="00941C62">
        <w:t>to ‘terrestrial’ planning</w:t>
      </w:r>
      <w:r w:rsidR="006247E3">
        <w:t xml:space="preserve"> (Douvere, 2008)</w:t>
      </w:r>
      <w:r w:rsidR="00941C62">
        <w:t xml:space="preserve">, MSP </w:t>
      </w:r>
      <w:r w:rsidR="007C5EAE">
        <w:t xml:space="preserve">inevitably </w:t>
      </w:r>
      <w:r w:rsidR="003C72B4">
        <w:t xml:space="preserve">comes under the critical scrutiny of </w:t>
      </w:r>
      <w:r w:rsidR="00F96EDF">
        <w:t>wider</w:t>
      </w:r>
      <w:r w:rsidR="00274079">
        <w:t xml:space="preserve"> </w:t>
      </w:r>
      <w:r w:rsidR="00F96EDF">
        <w:t>spatial planning thought and practice</w:t>
      </w:r>
      <w:r w:rsidR="002F4FB8">
        <w:t xml:space="preserve">. This exposes MSP to </w:t>
      </w:r>
      <w:r w:rsidR="007C5EAE">
        <w:t xml:space="preserve">a wide spectrum of </w:t>
      </w:r>
      <w:r w:rsidR="000804E1">
        <w:t xml:space="preserve">social-science oriented </w:t>
      </w:r>
      <w:r w:rsidR="007C5EAE">
        <w:t>standpoints</w:t>
      </w:r>
      <w:r w:rsidR="000804E1">
        <w:t xml:space="preserve"> with the potential</w:t>
      </w:r>
      <w:r w:rsidR="00C936D2">
        <w:t xml:space="preserve"> partly to call into question certain presuppositions of MSP as it is being presented, but also</w:t>
      </w:r>
      <w:r w:rsidR="000804E1">
        <w:t xml:space="preserve"> to give MSP greater potency as a </w:t>
      </w:r>
      <w:r w:rsidR="00EA572B">
        <w:t xml:space="preserve">means of contributing to </w:t>
      </w:r>
      <w:r w:rsidR="00ED4DEF">
        <w:t xml:space="preserve">the future </w:t>
      </w:r>
      <w:r w:rsidR="00EA572B">
        <w:t>shaping of the seas. Indeed, a social science deficit is readily acknowledged within marine management thinking</w:t>
      </w:r>
      <w:r w:rsidR="00F1715B">
        <w:t xml:space="preserve"> (</w:t>
      </w:r>
      <w:r w:rsidR="00F1715B" w:rsidRPr="00F63E58">
        <w:t>Crowder and Norse, 2008</w:t>
      </w:r>
      <w:r w:rsidR="004264C2">
        <w:t>; McLeod</w:t>
      </w:r>
      <w:r w:rsidR="004264C2" w:rsidRPr="00900E9E">
        <w:t xml:space="preserve"> </w:t>
      </w:r>
      <w:r w:rsidR="004264C2">
        <w:t>and</w:t>
      </w:r>
      <w:r w:rsidR="004264C2" w:rsidRPr="00900E9E">
        <w:t xml:space="preserve"> Leslie</w:t>
      </w:r>
      <w:r w:rsidR="004264C2">
        <w:t xml:space="preserve">, </w:t>
      </w:r>
      <w:r w:rsidR="004264C2" w:rsidRPr="00900E9E">
        <w:t>2009</w:t>
      </w:r>
      <w:r w:rsidR="00F1715B">
        <w:t>)</w:t>
      </w:r>
      <w:r w:rsidR="00EA572B">
        <w:t>.</w:t>
      </w:r>
    </w:p>
    <w:p w:rsidR="00EA572B" w:rsidRDefault="00EA572B" w:rsidP="004A7765">
      <w:pPr>
        <w:pStyle w:val="GeneralText"/>
        <w:spacing w:line="480" w:lineRule="auto"/>
      </w:pPr>
    </w:p>
    <w:p w:rsidR="00B675BA" w:rsidRPr="00F63E58" w:rsidRDefault="00ED4DEF" w:rsidP="00B675BA">
      <w:pPr>
        <w:pStyle w:val="GeneralText"/>
        <w:spacing w:line="480" w:lineRule="auto"/>
      </w:pPr>
      <w:r>
        <w:t xml:space="preserve">The evaluation of the plan for the German EEZ </w:t>
      </w:r>
      <w:r w:rsidR="000D0FA7">
        <w:t>given</w:t>
      </w:r>
      <w:r w:rsidR="00AC64F9">
        <w:t xml:space="preserve"> </w:t>
      </w:r>
      <w:r w:rsidR="000D0FA7">
        <w:t>here</w:t>
      </w:r>
      <w:r w:rsidR="00AC64F9">
        <w:t xml:space="preserve"> </w:t>
      </w:r>
      <w:r w:rsidR="000D0FA7">
        <w:t>illustrates</w:t>
      </w:r>
      <w:r w:rsidR="004A7765" w:rsidRPr="00F63E58">
        <w:t xml:space="preserve"> the </w:t>
      </w:r>
      <w:r w:rsidR="000D0FA7">
        <w:t>possibility of considering</w:t>
      </w:r>
      <w:r w:rsidR="004A7765" w:rsidRPr="00F63E58">
        <w:t xml:space="preserve"> emerging </w:t>
      </w:r>
      <w:r w:rsidR="00AC64F9">
        <w:t>expressions</w:t>
      </w:r>
      <w:r w:rsidR="004A7765" w:rsidRPr="00F63E58">
        <w:t xml:space="preserve"> of MSP from dual perspectives </w:t>
      </w:r>
      <w:r w:rsidR="00AC64F9">
        <w:t xml:space="preserve">and </w:t>
      </w:r>
      <w:r w:rsidR="00A92B39">
        <w:t>of</w:t>
      </w:r>
      <w:r w:rsidR="00AC64F9">
        <w:t xml:space="preserve"> MSP benefit</w:t>
      </w:r>
      <w:r w:rsidR="00A92B39">
        <w:t>ing</w:t>
      </w:r>
      <w:r w:rsidR="00AC64F9">
        <w:t xml:space="preserve"> from </w:t>
      </w:r>
      <w:r w:rsidR="00241BCD">
        <w:t xml:space="preserve">a greater range of </w:t>
      </w:r>
      <w:r w:rsidR="00AC64F9">
        <w:t>spatial planning insights</w:t>
      </w:r>
      <w:r w:rsidR="00241BCD">
        <w:t xml:space="preserve"> than has been drawn upon to date</w:t>
      </w:r>
      <w:r w:rsidR="00AC64F9">
        <w:t xml:space="preserve">. The particular strand chosen for this </w:t>
      </w:r>
      <w:proofErr w:type="gramStart"/>
      <w:r w:rsidR="00AC64F9">
        <w:t>exercise</w:t>
      </w:r>
      <w:r w:rsidR="00241BCD">
        <w:t xml:space="preserve">, </w:t>
      </w:r>
      <w:r w:rsidR="00AC64F9">
        <w:t>that</w:t>
      </w:r>
      <w:proofErr w:type="gramEnd"/>
      <w:r w:rsidR="00AC64F9">
        <w:t xml:space="preserve"> of </w:t>
      </w:r>
      <w:r w:rsidR="000200FA">
        <w:t xml:space="preserve">a recent analysis of the spatial turn in </w:t>
      </w:r>
      <w:r w:rsidR="00AC64F9">
        <w:t xml:space="preserve">strategic </w:t>
      </w:r>
      <w:r w:rsidR="000200FA">
        <w:t xml:space="preserve">planning, </w:t>
      </w:r>
      <w:r w:rsidR="00B74100">
        <w:t xml:space="preserve">is </w:t>
      </w:r>
      <w:r w:rsidR="00241BCD">
        <w:t xml:space="preserve">particularly pertinent </w:t>
      </w:r>
      <w:r w:rsidR="006B1178">
        <w:t xml:space="preserve">where MSP is </w:t>
      </w:r>
      <w:r w:rsidR="004A7765">
        <w:t xml:space="preserve">being located </w:t>
      </w:r>
      <w:r w:rsidR="00A92B39">
        <w:t xml:space="preserve">institutionally </w:t>
      </w:r>
      <w:r w:rsidR="004A7765">
        <w:t xml:space="preserve">within national planning frameworks, as </w:t>
      </w:r>
      <w:r w:rsidR="001215FF">
        <w:t xml:space="preserve">is the case </w:t>
      </w:r>
      <w:r w:rsidR="004A7765">
        <w:t xml:space="preserve">in Germany. </w:t>
      </w:r>
      <w:r w:rsidR="008E4CC5">
        <w:t xml:space="preserve">MSP elsewhere is </w:t>
      </w:r>
      <w:r w:rsidR="007B3877">
        <w:t>also taking</w:t>
      </w:r>
      <w:r w:rsidR="008E4CC5">
        <w:t xml:space="preserve"> </w:t>
      </w:r>
      <w:r w:rsidR="007B3877">
        <w:t xml:space="preserve">on </w:t>
      </w:r>
      <w:r w:rsidR="008E4CC5">
        <w:t xml:space="preserve">a strategic dimension </w:t>
      </w:r>
      <w:r w:rsidR="00A846AE">
        <w:t>(</w:t>
      </w:r>
      <w:r w:rsidR="00A846AE" w:rsidRPr="008E4CC5">
        <w:rPr>
          <w:bCs/>
        </w:rPr>
        <w:t>Day</w:t>
      </w:r>
      <w:r w:rsidR="00A846AE">
        <w:rPr>
          <w:bCs/>
        </w:rPr>
        <w:t xml:space="preserve"> et al, </w:t>
      </w:r>
      <w:r w:rsidR="00A846AE" w:rsidRPr="008E4CC5">
        <w:rPr>
          <w:bCs/>
        </w:rPr>
        <w:t>2008</w:t>
      </w:r>
      <w:r w:rsidR="00A846AE">
        <w:rPr>
          <w:bCs/>
        </w:rPr>
        <w:t>)</w:t>
      </w:r>
      <w:r w:rsidR="007B3877">
        <w:rPr>
          <w:bCs/>
        </w:rPr>
        <w:t xml:space="preserve">. </w:t>
      </w:r>
      <w:r w:rsidR="00861D91">
        <w:rPr>
          <w:bCs/>
        </w:rPr>
        <w:t xml:space="preserve">It is </w:t>
      </w:r>
      <w:r w:rsidR="00890357">
        <w:rPr>
          <w:bCs/>
        </w:rPr>
        <w:t>likely</w:t>
      </w:r>
      <w:r w:rsidR="00861D91">
        <w:rPr>
          <w:bCs/>
        </w:rPr>
        <w:t xml:space="preserve"> that MSP will take on a</w:t>
      </w:r>
      <w:r w:rsidR="005C13CD">
        <w:rPr>
          <w:bCs/>
        </w:rPr>
        <w:t>n</w:t>
      </w:r>
      <w:r w:rsidR="00861D91">
        <w:rPr>
          <w:bCs/>
        </w:rPr>
        <w:t xml:space="preserve"> increasingly important role of </w:t>
      </w:r>
      <w:r w:rsidR="00890357">
        <w:rPr>
          <w:bCs/>
        </w:rPr>
        <w:t xml:space="preserve">shaping marine space at a strategic scale, particularly within the EU, where </w:t>
      </w:r>
      <w:r w:rsidR="00890357">
        <w:t xml:space="preserve">coastal member states are being encouraged to develop systems of </w:t>
      </w:r>
      <w:r w:rsidR="00890357" w:rsidRPr="00F63E58">
        <w:t>MSP (CEC, 2008)</w:t>
      </w:r>
      <w:r w:rsidR="00B675BA">
        <w:t>. This is</w:t>
      </w:r>
      <w:r w:rsidR="0062206B">
        <w:t xml:space="preserve"> a move which could be </w:t>
      </w:r>
      <w:r w:rsidR="004A7765" w:rsidRPr="00F63E58">
        <w:t xml:space="preserve">interpreted </w:t>
      </w:r>
      <w:r w:rsidR="0062206B">
        <w:t xml:space="preserve">as </w:t>
      </w:r>
      <w:r w:rsidR="00DC162A">
        <w:t>the inclusion of marine space in</w:t>
      </w:r>
      <w:r w:rsidR="0062206B">
        <w:t xml:space="preserve"> </w:t>
      </w:r>
      <w:r w:rsidR="00B675BA">
        <w:t xml:space="preserve">an </w:t>
      </w:r>
      <w:r w:rsidR="00DC162A">
        <w:t xml:space="preserve">evolving </w:t>
      </w:r>
      <w:r w:rsidR="00633802">
        <w:t xml:space="preserve">spatial </w:t>
      </w:r>
      <w:r w:rsidR="0062206B">
        <w:t>policy</w:t>
      </w:r>
      <w:r w:rsidR="00B675BA">
        <w:t xml:space="preserve"> for the community, </w:t>
      </w:r>
      <w:r w:rsidR="00B675BA" w:rsidRPr="00F63E58">
        <w:t>now being articulated in the language of territorial cohesion</w:t>
      </w:r>
      <w:r w:rsidR="0062206B">
        <w:t xml:space="preserve"> </w:t>
      </w:r>
      <w:r w:rsidR="004A7765" w:rsidRPr="00F63E58">
        <w:t>(Faludi, 2009; Jensen and Richardson, 2004; Schön, 2005</w:t>
      </w:r>
      <w:r w:rsidR="00057F37">
        <w:t xml:space="preserve">; </w:t>
      </w:r>
      <w:r w:rsidR="00057F37" w:rsidRPr="00057F37">
        <w:t>Suárez de Vivero</w:t>
      </w:r>
      <w:r w:rsidR="00057F37">
        <w:t xml:space="preserve">, </w:t>
      </w:r>
      <w:r w:rsidR="00057F37" w:rsidRPr="00057F37">
        <w:t>2007</w:t>
      </w:r>
      <w:r w:rsidR="004A7765" w:rsidRPr="00F63E58">
        <w:t>)</w:t>
      </w:r>
      <w:r w:rsidR="004A7765">
        <w:t>.</w:t>
      </w:r>
      <w:r w:rsidR="0062206B">
        <w:t xml:space="preserve"> </w:t>
      </w:r>
      <w:r w:rsidR="00B675BA">
        <w:t xml:space="preserve">Indeed, </w:t>
      </w:r>
      <w:r w:rsidR="00B675BA" w:rsidRPr="00F63E58">
        <w:t xml:space="preserve">the plan for the German EEZ </w:t>
      </w:r>
      <w:r w:rsidR="00B675BA">
        <w:t xml:space="preserve">could be interpreted </w:t>
      </w:r>
      <w:r w:rsidR="00B675BA" w:rsidRPr="00F63E58">
        <w:t>as a grasping of the opportunity to territorialise marine hinterlands, in line with EU aspirations; the unprecedented federal ownership of the planning process heightens the sense of nation state control being sought over the EEZ and the arrangement of activities within it.</w:t>
      </w:r>
    </w:p>
    <w:p w:rsidR="00B675BA" w:rsidRDefault="00B675BA" w:rsidP="00B675BA">
      <w:pPr>
        <w:pStyle w:val="GeneralText"/>
        <w:spacing w:line="480" w:lineRule="auto"/>
      </w:pPr>
    </w:p>
    <w:p w:rsidR="00D17ED5" w:rsidRDefault="0062206B" w:rsidP="00895D35">
      <w:pPr>
        <w:pStyle w:val="GeneralText"/>
        <w:spacing w:line="480" w:lineRule="auto"/>
      </w:pPr>
      <w:r>
        <w:t xml:space="preserve">MSP initiatives might well, therefore, </w:t>
      </w:r>
      <w:r w:rsidR="00DC162A">
        <w:t>consider</w:t>
      </w:r>
      <w:r>
        <w:t xml:space="preserve"> </w:t>
      </w:r>
      <w:r w:rsidR="00DC162A">
        <w:t>the directions being taken by regional</w:t>
      </w:r>
      <w:r w:rsidR="007F10A3">
        <w:t xml:space="preserve"> </w:t>
      </w:r>
      <w:r w:rsidR="00DC162A">
        <w:t>planning</w:t>
      </w:r>
      <w:r w:rsidR="00B675BA">
        <w:t xml:space="preserve">, as drawn out by </w:t>
      </w:r>
      <w:r w:rsidR="00B66D03">
        <w:t xml:space="preserve">the analysis presented here. </w:t>
      </w:r>
      <w:r w:rsidR="00895D35">
        <w:t>To con</w:t>
      </w:r>
      <w:r w:rsidR="00F40003">
        <w:t>c</w:t>
      </w:r>
      <w:r w:rsidR="00895D35">
        <w:t xml:space="preserve">lude, </w:t>
      </w:r>
      <w:r w:rsidR="00B66D03">
        <w:t xml:space="preserve">therefore, </w:t>
      </w:r>
      <w:r w:rsidR="00D17ED5">
        <w:t>from the twin viewpoints of MSP and wider spatial planning thinking, a number of pointers emerge for the future development of marine plans.</w:t>
      </w:r>
    </w:p>
    <w:p w:rsidR="00D17ED5" w:rsidRDefault="00D17ED5" w:rsidP="00D17ED5">
      <w:pPr>
        <w:pStyle w:val="GeneralText"/>
        <w:numPr>
          <w:ilvl w:val="0"/>
          <w:numId w:val="20"/>
        </w:numPr>
        <w:spacing w:line="480" w:lineRule="auto"/>
        <w:ind w:left="360"/>
      </w:pPr>
      <w:r>
        <w:t>There should be i</w:t>
      </w:r>
      <w:r w:rsidRPr="00A75B43">
        <w:t xml:space="preserve">nclusion </w:t>
      </w:r>
      <w:r>
        <w:t xml:space="preserve">of all </w:t>
      </w:r>
      <w:r w:rsidRPr="00A75B43">
        <w:t>marine interests</w:t>
      </w:r>
      <w:r>
        <w:t xml:space="preserve"> in the development of strategies; </w:t>
      </w:r>
      <w:r w:rsidRPr="00A75B43">
        <w:t xml:space="preserve">human </w:t>
      </w:r>
      <w:r>
        <w:t>needs and values and natural processes should be mediated through participants</w:t>
      </w:r>
      <w:r w:rsidRPr="00A75B43">
        <w:t xml:space="preserve">, </w:t>
      </w:r>
      <w:r>
        <w:t xml:space="preserve">with </w:t>
      </w:r>
      <w:r w:rsidRPr="00A75B43">
        <w:lastRenderedPageBreak/>
        <w:t>recognition of the potential of the seas to contribute to societal goals</w:t>
      </w:r>
      <w:r>
        <w:t>, possibly couched in the language of ecosystem goods and services (Frid et al., 2011).</w:t>
      </w:r>
    </w:p>
    <w:p w:rsidR="00D17ED5" w:rsidRDefault="00D17ED5" w:rsidP="00D17ED5">
      <w:pPr>
        <w:pStyle w:val="GeneralText"/>
        <w:numPr>
          <w:ilvl w:val="0"/>
          <w:numId w:val="20"/>
        </w:numPr>
        <w:spacing w:line="480" w:lineRule="auto"/>
        <w:ind w:left="360"/>
      </w:pPr>
      <w:r>
        <w:t>Greater attention should be given to the key</w:t>
      </w:r>
      <w:r w:rsidRPr="003A727F">
        <w:t xml:space="preserve"> </w:t>
      </w:r>
      <w:r>
        <w:t>MSP principle of an ecosystem-based approach (Kidd et al., 2011). This implies not just a scientific understanding of natural marine and coastal ecosystems, but also of the consequences of human actions upon them, so that the focus of attention is upon coupled ecological-social systems (McLeod</w:t>
      </w:r>
      <w:r w:rsidRPr="00900E9E">
        <w:t xml:space="preserve"> </w:t>
      </w:r>
      <w:r>
        <w:t>and</w:t>
      </w:r>
      <w:r w:rsidRPr="00900E9E">
        <w:t xml:space="preserve"> Leslie</w:t>
      </w:r>
      <w:r>
        <w:t xml:space="preserve">, </w:t>
      </w:r>
      <w:r w:rsidRPr="00900E9E">
        <w:t>2009)</w:t>
      </w:r>
      <w:r>
        <w:t>. However, the emphasis upon inclusive participation (below) should warn against the supremacy of natural science</w:t>
      </w:r>
      <w:r w:rsidR="004F761B">
        <w:t xml:space="preserve"> knowledge</w:t>
      </w:r>
      <w:r>
        <w:t xml:space="preserve"> in MSP, and place it in dialogue with other perspectives.</w:t>
      </w:r>
    </w:p>
    <w:p w:rsidR="00D17ED5" w:rsidRDefault="00D17ED5" w:rsidP="00D17ED5">
      <w:pPr>
        <w:pStyle w:val="GeneralText"/>
        <w:numPr>
          <w:ilvl w:val="0"/>
          <w:numId w:val="20"/>
        </w:numPr>
        <w:spacing w:line="480" w:lineRule="auto"/>
        <w:ind w:left="360"/>
      </w:pPr>
      <w:r>
        <w:t xml:space="preserve">More creativity </w:t>
      </w:r>
      <w:r w:rsidR="004F761B">
        <w:t>sh</w:t>
      </w:r>
      <w:r>
        <w:t>ould be exercised in drawing up scenari</w:t>
      </w:r>
      <w:r w:rsidR="004F761B">
        <w:t>os and visions for marine space and</w:t>
      </w:r>
      <w:r>
        <w:t xml:space="preserve"> constructing identities for distinctive sea areas (places), based on</w:t>
      </w:r>
      <w:r w:rsidRPr="00F63E58">
        <w:t xml:space="preserve"> </w:t>
      </w:r>
      <w:r>
        <w:t>varying configurations and trajectories of</w:t>
      </w:r>
      <w:r w:rsidRPr="00F63E58">
        <w:t xml:space="preserve"> spatial interests</w:t>
      </w:r>
      <w:r>
        <w:t xml:space="preserve"> (</w:t>
      </w:r>
      <w:r w:rsidRPr="00F63E58">
        <w:t>Maes et al., 2005</w:t>
      </w:r>
      <w:r>
        <w:t xml:space="preserve">). Again, collaborative processes of exchange are called for, with the aim of </w:t>
      </w:r>
      <w:r w:rsidRPr="00F63E58">
        <w:t>form</w:t>
      </w:r>
      <w:r>
        <w:t>ing</w:t>
      </w:r>
      <w:r w:rsidRPr="00F63E58">
        <w:t xml:space="preserve"> a ‘”dynamic, fluid mix of ideas… about what places are and could be” (Healey, 2007, p 27)</w:t>
      </w:r>
      <w:r>
        <w:t>.</w:t>
      </w:r>
    </w:p>
    <w:p w:rsidR="00D17ED5" w:rsidRDefault="00D17ED5" w:rsidP="00D17ED5">
      <w:pPr>
        <w:pStyle w:val="GeneralText"/>
        <w:numPr>
          <w:ilvl w:val="0"/>
          <w:numId w:val="20"/>
        </w:numPr>
        <w:spacing w:line="480" w:lineRule="auto"/>
        <w:ind w:left="360"/>
      </w:pPr>
      <w:r>
        <w:t>A c</w:t>
      </w:r>
      <w:r w:rsidRPr="00264C0F">
        <w:t>ontinued geographical emphasis</w:t>
      </w:r>
      <w:r>
        <w:t xml:space="preserve"> is needed, with the definition of spatial patterns of interests, but with </w:t>
      </w:r>
      <w:r w:rsidRPr="00264C0F">
        <w:t>greater consideration of the representation of locationally non-specific and dynamic activities</w:t>
      </w:r>
      <w:r>
        <w:t xml:space="preserve"> and processes, drawing, for example, on concepts of soft spaces and boundaries (</w:t>
      </w:r>
      <w:r w:rsidRPr="009D1D00">
        <w:rPr>
          <w:bCs/>
        </w:rPr>
        <w:t xml:space="preserve">Davoudi </w:t>
      </w:r>
      <w:r>
        <w:rPr>
          <w:bCs/>
        </w:rPr>
        <w:t>and</w:t>
      </w:r>
      <w:r w:rsidRPr="009D1D00">
        <w:rPr>
          <w:bCs/>
        </w:rPr>
        <w:t xml:space="preserve"> Strange</w:t>
      </w:r>
      <w:r>
        <w:rPr>
          <w:bCs/>
        </w:rPr>
        <w:t xml:space="preserve">, </w:t>
      </w:r>
      <w:r w:rsidRPr="009D1D00">
        <w:rPr>
          <w:bCs/>
        </w:rPr>
        <w:t>2009</w:t>
      </w:r>
      <w:r>
        <w:rPr>
          <w:bCs/>
        </w:rPr>
        <w:t>;</w:t>
      </w:r>
      <w:r w:rsidRPr="009D1D00">
        <w:rPr>
          <w:bCs/>
        </w:rPr>
        <w:t xml:space="preserve"> </w:t>
      </w:r>
      <w:r>
        <w:t>Haughton et al., 2010). Generic criteria can also allow for spatial flexibility and cross-sectoral considerations in planning decisions.</w:t>
      </w:r>
    </w:p>
    <w:p w:rsidR="00D17ED5" w:rsidRDefault="00D17ED5" w:rsidP="00D17ED5">
      <w:pPr>
        <w:pStyle w:val="GeneralText"/>
        <w:numPr>
          <w:ilvl w:val="0"/>
          <w:numId w:val="20"/>
        </w:numPr>
        <w:spacing w:line="480" w:lineRule="auto"/>
        <w:ind w:left="360"/>
      </w:pPr>
      <w:r>
        <w:t>More interactive forms of actor participation should be used, in which consensus, shared goals and integrative solutions are developed, rather than defensive positions taken. This is a common argument within both the marine management and spatial planning worlds (eg. Albrechts, 2004; Kay and Alder, 2005), and it is reckoned that the principles of</w:t>
      </w:r>
      <w:r w:rsidRPr="00F63E58">
        <w:t xml:space="preserve"> collaborative planning </w:t>
      </w:r>
      <w:r>
        <w:t xml:space="preserve">(Healey, 2006) could be </w:t>
      </w:r>
      <w:r w:rsidR="007F10A3">
        <w:t xml:space="preserve">especially </w:t>
      </w:r>
      <w:r>
        <w:t xml:space="preserve">beneficial to MSP by helping, </w:t>
      </w:r>
      <w:r>
        <w:lastRenderedPageBreak/>
        <w:t xml:space="preserve">for example, to set priorities for marine planning and bring about learning amongst diverse participants (Ritchie and Ellis, </w:t>
      </w:r>
      <w:r w:rsidRPr="00F63E58">
        <w:t>2010)</w:t>
      </w:r>
      <w:r>
        <w:t>.</w:t>
      </w:r>
    </w:p>
    <w:p w:rsidR="00D17ED5" w:rsidRDefault="00D17ED5" w:rsidP="00D17ED5">
      <w:pPr>
        <w:pStyle w:val="GeneralText"/>
        <w:numPr>
          <w:ilvl w:val="0"/>
          <w:numId w:val="20"/>
        </w:numPr>
        <w:spacing w:line="480" w:lineRule="auto"/>
        <w:ind w:left="360"/>
      </w:pPr>
      <w:r>
        <w:t xml:space="preserve">Stronger structures of governance should be developed, to bring about horizontal and vertical collaboration involving stakeholders, different agencies and levels of government, communities and territories, and so on (Kidd, </w:t>
      </w:r>
      <w:r w:rsidRPr="00F63E58">
        <w:t>2007</w:t>
      </w:r>
      <w:r>
        <w:t xml:space="preserve">; </w:t>
      </w:r>
      <w:r w:rsidRPr="00F63E58">
        <w:t>Vigar, 2009)</w:t>
      </w:r>
      <w:r>
        <w:t xml:space="preserve">, </w:t>
      </w:r>
      <w:r w:rsidR="004F761B">
        <w:t>thus creating</w:t>
      </w:r>
      <w:r>
        <w:t xml:space="preserve"> partnerships for the development and implementation of marine plans (</w:t>
      </w:r>
      <w:r w:rsidRPr="0038604D">
        <w:t>Plasman, 2008)</w:t>
      </w:r>
      <w:r>
        <w:t>.</w:t>
      </w:r>
    </w:p>
    <w:p w:rsidR="00BB0E3E" w:rsidRDefault="007F10A3" w:rsidP="00B749CD">
      <w:pPr>
        <w:pStyle w:val="GeneralText"/>
        <w:spacing w:line="480" w:lineRule="auto"/>
      </w:pPr>
      <w:r>
        <w:t xml:space="preserve">Finally, the development of MSP demands that attention should be given to the specificities of the marine context, </w:t>
      </w:r>
      <w:r w:rsidR="00BB0E3E">
        <w:t xml:space="preserve">especially the radically different </w:t>
      </w:r>
      <w:r w:rsidR="00E7150C">
        <w:t xml:space="preserve">nature of the </w:t>
      </w:r>
      <w:r w:rsidR="00BB0E3E">
        <w:t>physical and social environments</w:t>
      </w:r>
      <w:r w:rsidR="00E7150C">
        <w:t xml:space="preserve"> </w:t>
      </w:r>
      <w:r w:rsidR="00A63A7E">
        <w:t>than on</w:t>
      </w:r>
      <w:r w:rsidR="00E7150C">
        <w:t xml:space="preserve"> land. Th</w:t>
      </w:r>
      <w:r w:rsidR="00EE1C0B">
        <w:t>e challenges that this poses to the invention of suitable forms of planning for the sea have been partly recognised</w:t>
      </w:r>
      <w:r w:rsidR="0000353C">
        <w:t xml:space="preserve"> (Tyldesley, </w:t>
      </w:r>
      <w:r w:rsidR="0000353C" w:rsidRPr="00913960">
        <w:t>20</w:t>
      </w:r>
      <w:r w:rsidR="0000353C">
        <w:t>04)</w:t>
      </w:r>
      <w:r w:rsidR="00EE1C0B">
        <w:t xml:space="preserve">, but </w:t>
      </w:r>
      <w:r w:rsidR="0000353C">
        <w:t xml:space="preserve">call for a </w:t>
      </w:r>
      <w:r w:rsidR="00A63A7E">
        <w:t>rigorous</w:t>
      </w:r>
      <w:r w:rsidR="0000353C">
        <w:t xml:space="preserve"> exchange of ideas between the perceived needs of MSP and </w:t>
      </w:r>
      <w:r w:rsidR="00B749CD">
        <w:t xml:space="preserve">evolving </w:t>
      </w:r>
      <w:r w:rsidR="0000353C">
        <w:t>notions of spatial planning</w:t>
      </w:r>
      <w:r w:rsidR="00B749CD">
        <w:t xml:space="preserve">. For example, </w:t>
      </w:r>
      <w:r w:rsidR="00A63A7E">
        <w:t xml:space="preserve">an understanding of </w:t>
      </w:r>
      <w:r w:rsidR="00B749CD">
        <w:t xml:space="preserve">the greater inherent dynamism and mobility of the sea and human activities within it may </w:t>
      </w:r>
      <w:r w:rsidR="00A63A7E">
        <w:t xml:space="preserve">resonate with the </w:t>
      </w:r>
      <w:r w:rsidR="0042093F">
        <w:t>concept</w:t>
      </w:r>
      <w:r w:rsidR="00A63A7E">
        <w:t xml:space="preserve"> of planning as strategic navigation (Hillier</w:t>
      </w:r>
      <w:r w:rsidR="00DE422D">
        <w:t>, 20</w:t>
      </w:r>
      <w:r w:rsidR="00517FFE">
        <w:t>1</w:t>
      </w:r>
      <w:r w:rsidR="00DE422D">
        <w:t>0</w:t>
      </w:r>
      <w:r w:rsidR="00A63A7E">
        <w:t>)</w:t>
      </w:r>
      <w:r w:rsidR="00DE422D">
        <w:t>.</w:t>
      </w:r>
      <w:r w:rsidR="00A63A7E">
        <w:t xml:space="preserve"> Here, not just an apt metaphor is being </w:t>
      </w:r>
      <w:r w:rsidR="0042093F">
        <w:t>offered for MSP,</w:t>
      </w:r>
      <w:r w:rsidR="00A63A7E">
        <w:t xml:space="preserve"> but also substantive</w:t>
      </w:r>
      <w:r w:rsidR="0042093F">
        <w:t xml:space="preserve"> ideas about planning as dealing with inherent uncertainties and potentialities brought about </w:t>
      </w:r>
      <w:r w:rsidR="006D0BCE">
        <w:t>by complex relations</w:t>
      </w:r>
      <w:r w:rsidR="0042093F">
        <w:t xml:space="preserve"> and attempting “to embrace a future th</w:t>
      </w:r>
      <w:r w:rsidR="00010532">
        <w:t>a</w:t>
      </w:r>
      <w:r w:rsidR="0042093F">
        <w:t>t is not characterised by the continuity of the present.</w:t>
      </w:r>
      <w:r w:rsidR="00010532">
        <w:t>.</w:t>
      </w:r>
      <w:r w:rsidR="0042093F">
        <w:t>. but by a difference that can never be fully grasped” (p455).</w:t>
      </w:r>
    </w:p>
    <w:p w:rsidR="008F0A88" w:rsidRDefault="008F0A88" w:rsidP="00307B4D">
      <w:pPr>
        <w:pStyle w:val="GeneralText"/>
        <w:spacing w:line="480" w:lineRule="auto"/>
      </w:pPr>
    </w:p>
    <w:p w:rsidR="00EE1C0B" w:rsidRPr="00F63E58" w:rsidRDefault="00EE1C0B" w:rsidP="00307B4D">
      <w:pPr>
        <w:pStyle w:val="GeneralText"/>
        <w:spacing w:line="480" w:lineRule="auto"/>
      </w:pPr>
    </w:p>
    <w:p w:rsidR="00DD74CE" w:rsidRPr="00F63E58" w:rsidRDefault="00552045" w:rsidP="00307B4D">
      <w:pPr>
        <w:pStyle w:val="GeneralText"/>
        <w:spacing w:line="480" w:lineRule="auto"/>
      </w:pPr>
      <w:r w:rsidRPr="00F63E58">
        <w:t>ACKNOWLEDGEMENTS</w:t>
      </w:r>
    </w:p>
    <w:p w:rsidR="00552045" w:rsidRDefault="00552045" w:rsidP="00307B4D">
      <w:pPr>
        <w:pStyle w:val="GeneralText"/>
        <w:spacing w:line="480" w:lineRule="auto"/>
      </w:pPr>
    </w:p>
    <w:p w:rsidR="00DD74CE" w:rsidRPr="00F63E58" w:rsidRDefault="00881C78" w:rsidP="00307B4D">
      <w:pPr>
        <w:pStyle w:val="GeneralText"/>
        <w:spacing w:line="480" w:lineRule="auto"/>
      </w:pPr>
      <w:r w:rsidRPr="00F63E58">
        <w:t>We wish to express our grateful thanks to all those who contributed to the study described in this article, especially the interviewees representing a number of the key consultation bodies.</w:t>
      </w:r>
      <w:r w:rsidR="00234B6E">
        <w:t xml:space="preserve"> </w:t>
      </w:r>
      <w:r w:rsidR="00234B6E">
        <w:lastRenderedPageBreak/>
        <w:t>The support of the British Council and</w:t>
      </w:r>
      <w:r w:rsidR="00B40322">
        <w:t xml:space="preserve"> the </w:t>
      </w:r>
      <w:r w:rsidR="00B40322" w:rsidRPr="00B40322">
        <w:t>German Academic Exchange Service</w:t>
      </w:r>
      <w:r w:rsidR="00DD12CD">
        <w:t xml:space="preserve"> (Deutscher Akademischer Austausch Dien</w:t>
      </w:r>
      <w:r w:rsidR="008268BF">
        <w:t>s</w:t>
      </w:r>
      <w:r w:rsidR="00DD12CD">
        <w:t>t</w:t>
      </w:r>
      <w:r w:rsidR="00B40322">
        <w:t>)</w:t>
      </w:r>
      <w:r w:rsidR="00B40322" w:rsidRPr="00B40322">
        <w:t xml:space="preserve"> </w:t>
      </w:r>
      <w:r w:rsidR="00234B6E">
        <w:t xml:space="preserve">is also </w:t>
      </w:r>
      <w:r w:rsidR="007635D6">
        <w:t xml:space="preserve">gratefully </w:t>
      </w:r>
      <w:r w:rsidR="00234B6E">
        <w:t>acknowledged.</w:t>
      </w:r>
    </w:p>
    <w:p w:rsidR="00881C78" w:rsidRPr="00F63E58" w:rsidRDefault="00881C78" w:rsidP="00307B4D">
      <w:pPr>
        <w:pStyle w:val="GeneralText"/>
        <w:spacing w:line="480" w:lineRule="auto"/>
      </w:pPr>
    </w:p>
    <w:p w:rsidR="00DD74CE" w:rsidRPr="00F63E58" w:rsidRDefault="00DD74CE" w:rsidP="00307B4D">
      <w:pPr>
        <w:pStyle w:val="GeneralText"/>
        <w:spacing w:line="480" w:lineRule="auto"/>
      </w:pPr>
    </w:p>
    <w:p w:rsidR="009B43DC" w:rsidRPr="00F63E58" w:rsidRDefault="00552045" w:rsidP="00307B4D">
      <w:pPr>
        <w:pStyle w:val="GeneralText"/>
        <w:spacing w:line="480" w:lineRule="auto"/>
      </w:pPr>
      <w:r w:rsidRPr="00F63E58">
        <w:t>REFERENCES</w:t>
      </w:r>
    </w:p>
    <w:p w:rsidR="005B6977" w:rsidRPr="00F63E58" w:rsidRDefault="005B6977" w:rsidP="00307B4D">
      <w:pPr>
        <w:pStyle w:val="GeneralText"/>
        <w:spacing w:line="480" w:lineRule="auto"/>
      </w:pPr>
    </w:p>
    <w:p w:rsidR="0069187C" w:rsidRPr="00F63E58" w:rsidRDefault="0069187C" w:rsidP="00307B4D">
      <w:pPr>
        <w:pStyle w:val="GeneralText"/>
        <w:spacing w:line="480" w:lineRule="auto"/>
      </w:pPr>
      <w:proofErr w:type="gramStart"/>
      <w:r w:rsidRPr="00F63E58">
        <w:t>ALBRECHTS, L. (2004) Strategic (spatial) planning re</w:t>
      </w:r>
      <w:r w:rsidR="00101D27" w:rsidRPr="00F63E58">
        <w:t>-</w:t>
      </w:r>
      <w:r w:rsidRPr="00F63E58">
        <w:t>examined, Environment and Planning B: Planning and Design, 31(5), pp. 743–758.</w:t>
      </w:r>
      <w:proofErr w:type="gramEnd"/>
    </w:p>
    <w:p w:rsidR="0069187C" w:rsidRPr="00F63E58" w:rsidRDefault="0069187C" w:rsidP="00307B4D">
      <w:pPr>
        <w:pStyle w:val="GeneralText"/>
        <w:spacing w:line="480" w:lineRule="auto"/>
      </w:pPr>
    </w:p>
    <w:p w:rsidR="001A2CAC" w:rsidRPr="00F63E58" w:rsidRDefault="0060003B" w:rsidP="00307B4D">
      <w:pPr>
        <w:pStyle w:val="GeneralText"/>
        <w:spacing w:line="480" w:lineRule="auto"/>
      </w:pPr>
      <w:proofErr w:type="gramStart"/>
      <w:r w:rsidRPr="00F63E58">
        <w:t>ARDRON, J., GJERDE, K., PULLEN</w:t>
      </w:r>
      <w:r w:rsidR="001A2CAC" w:rsidRPr="00F63E58">
        <w:t xml:space="preserve">, S. </w:t>
      </w:r>
      <w:r w:rsidR="00AB31E7" w:rsidRPr="00F63E58">
        <w:t>and</w:t>
      </w:r>
      <w:r w:rsidR="001A2CAC" w:rsidRPr="00F63E58">
        <w:t xml:space="preserve"> </w:t>
      </w:r>
      <w:r w:rsidRPr="00F63E58">
        <w:t>TILOT</w:t>
      </w:r>
      <w:r w:rsidR="001A2CAC" w:rsidRPr="00F63E58">
        <w:t>, V. (2008) Marine spatial planning in the high seas, Marine Policy</w:t>
      </w:r>
      <w:r w:rsidR="00481BA1" w:rsidRPr="00F63E58">
        <w:t>,</w:t>
      </w:r>
      <w:r w:rsidR="001A2CAC" w:rsidRPr="00F63E58">
        <w:t xml:space="preserve"> 32 (5)</w:t>
      </w:r>
      <w:r w:rsidR="00481BA1" w:rsidRPr="00F63E58">
        <w:t xml:space="preserve">, </w:t>
      </w:r>
      <w:r w:rsidR="005F35A1" w:rsidRPr="00F63E58">
        <w:t>pp.</w:t>
      </w:r>
      <w:r w:rsidR="001A2CAC" w:rsidRPr="00F63E58">
        <w:t xml:space="preserve"> 832-839</w:t>
      </w:r>
      <w:r w:rsidR="00481BA1" w:rsidRPr="00F63E58">
        <w:t>.</w:t>
      </w:r>
      <w:proofErr w:type="gramEnd"/>
    </w:p>
    <w:p w:rsidR="001A2CAC" w:rsidRPr="00F63E58" w:rsidRDefault="001A2CAC" w:rsidP="00307B4D">
      <w:pPr>
        <w:pStyle w:val="GeneralText"/>
        <w:spacing w:line="480" w:lineRule="auto"/>
      </w:pPr>
    </w:p>
    <w:p w:rsidR="00382572" w:rsidRPr="00F63E58" w:rsidRDefault="0060003B" w:rsidP="00307B4D">
      <w:pPr>
        <w:pStyle w:val="GeneralText"/>
        <w:spacing w:line="480" w:lineRule="auto"/>
      </w:pPr>
      <w:r w:rsidRPr="00F63E58">
        <w:t xml:space="preserve">BUNDESAMT FÜR SEESCHIFFFAHRT UND HYDROGRAPHIE </w:t>
      </w:r>
      <w:r w:rsidR="00382572" w:rsidRPr="00F63E58">
        <w:t>(BSH) (online) Spatial Planning in the German EEZ</w:t>
      </w:r>
      <w:r w:rsidR="00B77ACF" w:rsidRPr="00F63E58">
        <w:t>.</w:t>
      </w:r>
    </w:p>
    <w:p w:rsidR="00382572" w:rsidRPr="00F63E58" w:rsidRDefault="00910A1D" w:rsidP="00307B4D">
      <w:pPr>
        <w:pStyle w:val="GeneralText"/>
        <w:spacing w:line="480" w:lineRule="auto"/>
      </w:pPr>
      <w:hyperlink r:id="rId11" w:history="1">
        <w:r w:rsidR="00382572" w:rsidRPr="00F63E58">
          <w:rPr>
            <w:rStyle w:val="Hyperlink"/>
          </w:rPr>
          <w:t>http://www.bsh.de/en/Marine_uses/Spatial_Planning_in_the_German_EEZ/index.jsp</w:t>
        </w:r>
      </w:hyperlink>
    </w:p>
    <w:p w:rsidR="00382572" w:rsidRPr="00F63E58" w:rsidRDefault="00382572" w:rsidP="00307B4D">
      <w:pPr>
        <w:pStyle w:val="GeneralText"/>
        <w:spacing w:line="480" w:lineRule="auto"/>
        <w:rPr>
          <w:bCs/>
        </w:rPr>
      </w:pPr>
    </w:p>
    <w:p w:rsidR="00A25A99" w:rsidRPr="00F63E58" w:rsidRDefault="0060003B" w:rsidP="00307B4D">
      <w:pPr>
        <w:pStyle w:val="GeneralText"/>
        <w:spacing w:line="480" w:lineRule="auto"/>
      </w:pPr>
      <w:proofErr w:type="gramStart"/>
      <w:r w:rsidRPr="00F63E58">
        <w:t xml:space="preserve">BUNDESMINISTERIUM FÜR VERKEHR, BAU UND STADTENTWICKLUNG </w:t>
      </w:r>
      <w:r w:rsidR="00FA293F" w:rsidRPr="00F63E58">
        <w:t>(</w:t>
      </w:r>
      <w:r w:rsidR="005D6E0F" w:rsidRPr="00F63E58">
        <w:t>BMVBS</w:t>
      </w:r>
      <w:r w:rsidR="00FA293F" w:rsidRPr="00F63E58">
        <w:t xml:space="preserve">) </w:t>
      </w:r>
      <w:r w:rsidR="00A25A99" w:rsidRPr="00F63E58">
        <w:t>(2009</w:t>
      </w:r>
      <w:r w:rsidR="00F84746" w:rsidRPr="00F63E58">
        <w:t>a</w:t>
      </w:r>
      <w:r w:rsidR="00A25A99" w:rsidRPr="00F63E58">
        <w:t>)</w:t>
      </w:r>
      <w:r w:rsidR="00F84746" w:rsidRPr="00F63E58">
        <w:t xml:space="preserve"> Directive on Spatial Planning in the German Exclusive Economic Zone of the North Sea</w:t>
      </w:r>
      <w:r w:rsidR="0027667B" w:rsidRPr="00F63E58">
        <w:t>.</w:t>
      </w:r>
      <w:proofErr w:type="gramEnd"/>
      <w:r w:rsidR="00FA293F" w:rsidRPr="00F63E58">
        <w:t xml:space="preserve"> Berlin</w:t>
      </w:r>
      <w:r w:rsidR="00B77ACF" w:rsidRPr="00F63E58">
        <w:t>: BMVBS.</w:t>
      </w:r>
    </w:p>
    <w:p w:rsidR="00FA293F" w:rsidRPr="00F63E58" w:rsidRDefault="00910A1D" w:rsidP="00307B4D">
      <w:pPr>
        <w:pStyle w:val="GeneralText"/>
        <w:spacing w:line="480" w:lineRule="auto"/>
      </w:pPr>
      <w:hyperlink r:id="rId12" w:history="1">
        <w:r w:rsidR="00FA293F" w:rsidRPr="00F63E58">
          <w:rPr>
            <w:rStyle w:val="Hyperlink"/>
          </w:rPr>
          <w:t>http://www.bsh.de/en/Marine_uses/Spatial_Planning_in_the_German_EEZ/index.jsp</w:t>
        </w:r>
      </w:hyperlink>
    </w:p>
    <w:p w:rsidR="00A25A99" w:rsidRPr="00F63E58" w:rsidRDefault="00A25A99" w:rsidP="00307B4D">
      <w:pPr>
        <w:pStyle w:val="GeneralText"/>
        <w:spacing w:line="480" w:lineRule="auto"/>
        <w:rPr>
          <w:bCs/>
        </w:rPr>
      </w:pPr>
    </w:p>
    <w:p w:rsidR="00FA293F" w:rsidRPr="00F63E58" w:rsidRDefault="0060003B" w:rsidP="00307B4D">
      <w:pPr>
        <w:pStyle w:val="GeneralText"/>
        <w:spacing w:line="480" w:lineRule="auto"/>
      </w:pPr>
      <w:proofErr w:type="gramStart"/>
      <w:r w:rsidRPr="00F63E58">
        <w:t xml:space="preserve">BUNDESMINISTERIUM FÜR VERKEHR, BAU UND STADTENTWICKLUNG </w:t>
      </w:r>
      <w:r w:rsidR="00FA293F" w:rsidRPr="00F63E58">
        <w:t>(</w:t>
      </w:r>
      <w:r w:rsidR="005D6E0F" w:rsidRPr="00F63E58">
        <w:t>BMVBS</w:t>
      </w:r>
      <w:r w:rsidR="00FA293F" w:rsidRPr="00F63E58">
        <w:t xml:space="preserve">) (2009b) Directive on Spatial Planning in the German Exclusive </w:t>
      </w:r>
      <w:r w:rsidR="0027667B" w:rsidRPr="00F63E58">
        <w:t>Economic Zone of the Baltic Sea</w:t>
      </w:r>
      <w:r w:rsidR="00B77ACF" w:rsidRPr="00F63E58">
        <w:t>.</w:t>
      </w:r>
      <w:proofErr w:type="gramEnd"/>
      <w:r w:rsidR="00B77ACF" w:rsidRPr="00F63E58">
        <w:t xml:space="preserve"> Berlin: BMVBS.</w:t>
      </w:r>
    </w:p>
    <w:p w:rsidR="00FA293F" w:rsidRPr="00F63E58" w:rsidRDefault="00910A1D" w:rsidP="00307B4D">
      <w:pPr>
        <w:pStyle w:val="GeneralText"/>
        <w:spacing w:line="480" w:lineRule="auto"/>
      </w:pPr>
      <w:hyperlink r:id="rId13" w:history="1">
        <w:r w:rsidR="00FA293F" w:rsidRPr="00F63E58">
          <w:rPr>
            <w:rStyle w:val="Hyperlink"/>
          </w:rPr>
          <w:t>http://www.bsh.de/en/Marine_uses/Spatial_Planning_in_the_German_EEZ/index.jsp</w:t>
        </w:r>
      </w:hyperlink>
    </w:p>
    <w:p w:rsidR="00FA293F" w:rsidRPr="00F63E58" w:rsidRDefault="00FA293F" w:rsidP="00307B4D">
      <w:pPr>
        <w:pStyle w:val="GeneralText"/>
        <w:spacing w:line="480" w:lineRule="auto"/>
      </w:pPr>
    </w:p>
    <w:p w:rsidR="003F1D0B" w:rsidRPr="00F63E58" w:rsidRDefault="0060003B" w:rsidP="00307B4D">
      <w:pPr>
        <w:pStyle w:val="GeneralText"/>
        <w:spacing w:line="480" w:lineRule="auto"/>
      </w:pPr>
      <w:r w:rsidRPr="00F63E58">
        <w:t>BUCHHOLZ</w:t>
      </w:r>
      <w:r w:rsidR="003F1D0B" w:rsidRPr="00F63E58">
        <w:t>, H. (1985) Territorialplan</w:t>
      </w:r>
      <w:r w:rsidR="005D6E0F" w:rsidRPr="00F63E58">
        <w:t>u</w:t>
      </w:r>
      <w:r w:rsidR="003F1D0B" w:rsidRPr="00F63E58">
        <w:t>ng zur See, Jed</w:t>
      </w:r>
      <w:r w:rsidR="00AD0A6E" w:rsidRPr="00F63E58">
        <w:t>e</w:t>
      </w:r>
      <w:r w:rsidR="003F1D0B" w:rsidRPr="00F63E58">
        <w:t xml:space="preserve"> begrenzte Ressource bedarf der vorausschauenden Planung, </w:t>
      </w:r>
      <w:r w:rsidR="00481BA1" w:rsidRPr="00F63E58">
        <w:t xml:space="preserve">das </w:t>
      </w:r>
      <w:r w:rsidR="003F1D0B" w:rsidRPr="00F63E58">
        <w:t>Beispiel Nordsee, Berliner Geografische Studien</w:t>
      </w:r>
      <w:r w:rsidR="00481BA1" w:rsidRPr="00F63E58">
        <w:t>,</w:t>
      </w:r>
      <w:r w:rsidR="003F1D0B" w:rsidRPr="00F63E58">
        <w:t xml:space="preserve"> 16, </w:t>
      </w:r>
      <w:r w:rsidR="005F35A1" w:rsidRPr="00F63E58">
        <w:t>pp.</w:t>
      </w:r>
      <w:r w:rsidR="00481BA1" w:rsidRPr="00F63E58">
        <w:t xml:space="preserve"> </w:t>
      </w:r>
      <w:r w:rsidR="003F1D0B" w:rsidRPr="00F63E58">
        <w:t>153-168</w:t>
      </w:r>
      <w:r w:rsidR="00481BA1" w:rsidRPr="00F63E58">
        <w:t>.</w:t>
      </w:r>
    </w:p>
    <w:p w:rsidR="003F1D0B" w:rsidRDefault="003F1D0B" w:rsidP="00307B4D">
      <w:pPr>
        <w:pStyle w:val="GeneralText"/>
        <w:spacing w:line="480" w:lineRule="auto"/>
      </w:pPr>
    </w:p>
    <w:p w:rsidR="00F20337" w:rsidRPr="00160726" w:rsidRDefault="00F20337" w:rsidP="00F20337">
      <w:pPr>
        <w:pStyle w:val="GeneralText"/>
        <w:spacing w:line="360" w:lineRule="auto"/>
        <w:rPr>
          <w:lang w:eastAsia="en-US"/>
        </w:rPr>
      </w:pPr>
      <w:proofErr w:type="gramStart"/>
      <w:r w:rsidRPr="00160726">
        <w:rPr>
          <w:lang w:eastAsia="en-US"/>
        </w:rPr>
        <w:t xml:space="preserve">CHURCHILL, R. and LOWE, A. (1999) </w:t>
      </w:r>
      <w:r w:rsidRPr="00160726">
        <w:rPr>
          <w:iCs/>
          <w:lang w:eastAsia="en-US"/>
        </w:rPr>
        <w:t>The Law of the Sea</w:t>
      </w:r>
      <w:r w:rsidRPr="00160726">
        <w:rPr>
          <w:lang w:eastAsia="en-US"/>
        </w:rPr>
        <w:t>, 3rd editio</w:t>
      </w:r>
      <w:r>
        <w:rPr>
          <w:lang w:eastAsia="en-US"/>
        </w:rPr>
        <w:t>n.</w:t>
      </w:r>
      <w:proofErr w:type="gramEnd"/>
      <w:r>
        <w:rPr>
          <w:lang w:eastAsia="en-US"/>
        </w:rPr>
        <w:t xml:space="preserve"> Manchester: </w:t>
      </w:r>
      <w:r w:rsidRPr="00160726">
        <w:rPr>
          <w:lang w:eastAsia="en-US"/>
        </w:rPr>
        <w:t>Manchester University Press.</w:t>
      </w:r>
    </w:p>
    <w:p w:rsidR="00F20337" w:rsidRPr="00F63E58" w:rsidRDefault="00F20337" w:rsidP="00307B4D">
      <w:pPr>
        <w:pStyle w:val="GeneralText"/>
        <w:spacing w:line="480" w:lineRule="auto"/>
      </w:pPr>
    </w:p>
    <w:p w:rsidR="00B17CA0" w:rsidRDefault="00B17CA0" w:rsidP="00B17CA0">
      <w:pPr>
        <w:pStyle w:val="GeneralText"/>
        <w:spacing w:line="480" w:lineRule="auto"/>
      </w:pPr>
      <w:r>
        <w:t>COMMISSION OF THE EUROPEAN COMMUNITIES (CEC) (2007) An Integrated Maritime Policy for the European Union, COM 575. Brussels: CEC.</w:t>
      </w:r>
    </w:p>
    <w:p w:rsidR="00B17CA0" w:rsidRDefault="00B17CA0" w:rsidP="00B17CA0">
      <w:pPr>
        <w:pStyle w:val="GeneralText"/>
        <w:spacing w:line="480" w:lineRule="auto"/>
      </w:pPr>
      <w:r>
        <w:t>http://eur-lex.europa.eu/LexUriServ/LexUriServ.do?uri=COM:2007:0575:FIN:EN:PDF</w:t>
      </w:r>
    </w:p>
    <w:p w:rsidR="00B17CA0" w:rsidRPr="00F63E58" w:rsidRDefault="00B17CA0" w:rsidP="00307B4D">
      <w:pPr>
        <w:pStyle w:val="GeneralText"/>
        <w:spacing w:line="480" w:lineRule="auto"/>
      </w:pPr>
    </w:p>
    <w:p w:rsidR="00CB0282" w:rsidRPr="00F63E58" w:rsidRDefault="0060003B" w:rsidP="00307B4D">
      <w:pPr>
        <w:pStyle w:val="GeneralText"/>
        <w:spacing w:line="480" w:lineRule="auto"/>
      </w:pPr>
      <w:proofErr w:type="gramStart"/>
      <w:r w:rsidRPr="00F63E58">
        <w:t xml:space="preserve">COMMISSION OF THE EUROPEAN COMMUNITIES </w:t>
      </w:r>
      <w:r w:rsidR="001A2CAC" w:rsidRPr="00F63E58">
        <w:t>(CEC) (2008) Roadmap for Maritime Spatial Planning: Achieving Common Principles in the EU</w:t>
      </w:r>
      <w:r w:rsidR="0027667B" w:rsidRPr="00F63E58">
        <w:t>.</w:t>
      </w:r>
      <w:proofErr w:type="gramEnd"/>
      <w:r w:rsidR="001A2CAC" w:rsidRPr="00F63E58">
        <w:t xml:space="preserve"> </w:t>
      </w:r>
      <w:proofErr w:type="gramStart"/>
      <w:r w:rsidR="001A2CAC" w:rsidRPr="00F63E58">
        <w:rPr>
          <w:lang w:eastAsia="en-US"/>
        </w:rPr>
        <w:t>COM 791</w:t>
      </w:r>
      <w:r w:rsidR="00CB0282" w:rsidRPr="00F63E58">
        <w:t>.</w:t>
      </w:r>
      <w:proofErr w:type="gramEnd"/>
      <w:r w:rsidR="001A2CAC" w:rsidRPr="00F63E58">
        <w:t xml:space="preserve"> </w:t>
      </w:r>
      <w:r w:rsidR="00CB0282" w:rsidRPr="00F63E58">
        <w:t>Brussels: CEC.</w:t>
      </w:r>
    </w:p>
    <w:p w:rsidR="001A2CAC" w:rsidRPr="00F63E58" w:rsidRDefault="00910A1D" w:rsidP="00307B4D">
      <w:pPr>
        <w:pStyle w:val="GeneralText"/>
        <w:spacing w:line="480" w:lineRule="auto"/>
      </w:pPr>
      <w:hyperlink r:id="rId14" w:history="1">
        <w:r w:rsidR="001A2CAC" w:rsidRPr="00F63E58">
          <w:rPr>
            <w:rStyle w:val="Hyperlink"/>
          </w:rPr>
          <w:t>http://eur-lex.europa.eu/LexUriServ/LexUriServ.do?uri=COM:2008:0791:FIN:EN:PDF</w:t>
        </w:r>
      </w:hyperlink>
    </w:p>
    <w:p w:rsidR="001A2CAC" w:rsidRPr="00F63E58" w:rsidRDefault="001A2CAC" w:rsidP="00307B4D">
      <w:pPr>
        <w:pStyle w:val="GeneralText"/>
        <w:spacing w:line="480" w:lineRule="auto"/>
      </w:pPr>
    </w:p>
    <w:p w:rsidR="001A2CAC" w:rsidRPr="00F63E58" w:rsidRDefault="0060003B" w:rsidP="00307B4D">
      <w:pPr>
        <w:pStyle w:val="GeneralText"/>
        <w:spacing w:line="480" w:lineRule="auto"/>
      </w:pPr>
      <w:proofErr w:type="gramStart"/>
      <w:r w:rsidRPr="00F63E58">
        <w:t>CROWDER</w:t>
      </w:r>
      <w:r w:rsidR="001A2CAC" w:rsidRPr="00F63E58">
        <w:t xml:space="preserve">, L. </w:t>
      </w:r>
      <w:r w:rsidR="00AB31E7" w:rsidRPr="00F63E58">
        <w:t>and</w:t>
      </w:r>
      <w:r w:rsidR="001A2CAC" w:rsidRPr="00F63E58">
        <w:t xml:space="preserve"> </w:t>
      </w:r>
      <w:r w:rsidRPr="00F63E58">
        <w:t>NORSE</w:t>
      </w:r>
      <w:r w:rsidR="001A2CAC" w:rsidRPr="00F63E58">
        <w:t>, E. (2008) Essential ecological insights for marine ecosystem-based management and marine spatial planning, Marine Policy</w:t>
      </w:r>
      <w:r w:rsidR="00481BA1" w:rsidRPr="00F63E58">
        <w:t>,</w:t>
      </w:r>
      <w:r w:rsidR="001A2CAC" w:rsidRPr="00F63E58">
        <w:t xml:space="preserve"> 32 (5)</w:t>
      </w:r>
      <w:r w:rsidR="00481BA1" w:rsidRPr="00F63E58">
        <w:t>,</w:t>
      </w:r>
      <w:r w:rsidR="001A2CAC" w:rsidRPr="00F63E58">
        <w:t xml:space="preserve"> </w:t>
      </w:r>
      <w:r w:rsidR="005F35A1" w:rsidRPr="00F63E58">
        <w:t xml:space="preserve">pp. </w:t>
      </w:r>
      <w:r w:rsidR="001A2CAC" w:rsidRPr="00F63E58">
        <w:t>772– 778</w:t>
      </w:r>
      <w:r w:rsidR="00481BA1" w:rsidRPr="00F63E58">
        <w:t>.</w:t>
      </w:r>
      <w:proofErr w:type="gramEnd"/>
    </w:p>
    <w:p w:rsidR="001A2CAC" w:rsidRDefault="001A2CAC" w:rsidP="00307B4D">
      <w:pPr>
        <w:pStyle w:val="GeneralText"/>
        <w:spacing w:line="480" w:lineRule="auto"/>
        <w:rPr>
          <w:bCs/>
        </w:rPr>
      </w:pPr>
    </w:p>
    <w:p w:rsidR="009D1D00" w:rsidRDefault="009D1D00" w:rsidP="00307B4D">
      <w:pPr>
        <w:pStyle w:val="GeneralText"/>
        <w:spacing w:line="480" w:lineRule="auto"/>
        <w:rPr>
          <w:bCs/>
        </w:rPr>
      </w:pPr>
      <w:proofErr w:type="gramStart"/>
      <w:r w:rsidRPr="009D1D00">
        <w:rPr>
          <w:bCs/>
        </w:rPr>
        <w:t xml:space="preserve">DAVOUDI, S. </w:t>
      </w:r>
      <w:r>
        <w:rPr>
          <w:bCs/>
        </w:rPr>
        <w:t>and</w:t>
      </w:r>
      <w:r w:rsidRPr="009D1D00">
        <w:rPr>
          <w:bCs/>
        </w:rPr>
        <w:t xml:space="preserve"> STRANGE, I. (Eds</w:t>
      </w:r>
      <w:r>
        <w:rPr>
          <w:bCs/>
        </w:rPr>
        <w:t>.</w:t>
      </w:r>
      <w:r w:rsidRPr="009D1D00">
        <w:rPr>
          <w:bCs/>
        </w:rPr>
        <w:t>) (2009) Conceptions of Space and Place in Strateg</w:t>
      </w:r>
      <w:r>
        <w:rPr>
          <w:bCs/>
        </w:rPr>
        <w:t>ic Spatial Planning.</w:t>
      </w:r>
      <w:proofErr w:type="gramEnd"/>
      <w:r>
        <w:rPr>
          <w:bCs/>
        </w:rPr>
        <w:t xml:space="preserve"> </w:t>
      </w:r>
      <w:r w:rsidRPr="009D1D00">
        <w:rPr>
          <w:bCs/>
        </w:rPr>
        <w:t>London</w:t>
      </w:r>
      <w:r>
        <w:rPr>
          <w:bCs/>
        </w:rPr>
        <w:t>: Routledge.</w:t>
      </w:r>
    </w:p>
    <w:p w:rsidR="009D1D00" w:rsidRDefault="009D1D00" w:rsidP="00307B4D">
      <w:pPr>
        <w:pStyle w:val="GeneralText"/>
        <w:spacing w:line="480" w:lineRule="auto"/>
        <w:rPr>
          <w:bCs/>
        </w:rPr>
      </w:pPr>
    </w:p>
    <w:p w:rsidR="008E4CC5" w:rsidRDefault="008E4CC5" w:rsidP="00307B4D">
      <w:pPr>
        <w:pStyle w:val="GeneralText"/>
        <w:spacing w:line="480" w:lineRule="auto"/>
        <w:rPr>
          <w:bCs/>
        </w:rPr>
      </w:pPr>
      <w:proofErr w:type="gramStart"/>
      <w:r w:rsidRPr="008E4CC5">
        <w:rPr>
          <w:bCs/>
        </w:rPr>
        <w:t xml:space="preserve">Day, V., PAXINOS, R., EMMETT, J., WRIGHT, A. </w:t>
      </w:r>
      <w:r>
        <w:rPr>
          <w:bCs/>
        </w:rPr>
        <w:t>and</w:t>
      </w:r>
      <w:r w:rsidRPr="008E4CC5">
        <w:rPr>
          <w:bCs/>
        </w:rPr>
        <w:t xml:space="preserve"> GOECKER, M. (2008) The Marine Planning Framework for South Australia: a new ecosystem-based zoning policy for marine management, Marine Policy</w:t>
      </w:r>
      <w:r w:rsidR="00A846AE">
        <w:rPr>
          <w:bCs/>
        </w:rPr>
        <w:t>,</w:t>
      </w:r>
      <w:r w:rsidRPr="008E4CC5">
        <w:rPr>
          <w:bCs/>
        </w:rPr>
        <w:t xml:space="preserve"> 32 (4)</w:t>
      </w:r>
      <w:r w:rsidR="00A846AE">
        <w:rPr>
          <w:bCs/>
        </w:rPr>
        <w:t>, pp.</w:t>
      </w:r>
      <w:r w:rsidRPr="008E4CC5">
        <w:rPr>
          <w:bCs/>
        </w:rPr>
        <w:t xml:space="preserve"> 535-543</w:t>
      </w:r>
      <w:r w:rsidR="00A846AE">
        <w:rPr>
          <w:bCs/>
        </w:rPr>
        <w:t>.</w:t>
      </w:r>
      <w:proofErr w:type="gramEnd"/>
    </w:p>
    <w:p w:rsidR="008E4CC5" w:rsidRPr="00F63E58" w:rsidRDefault="008E4CC5" w:rsidP="00307B4D">
      <w:pPr>
        <w:pStyle w:val="GeneralText"/>
        <w:spacing w:line="480" w:lineRule="auto"/>
        <w:rPr>
          <w:bCs/>
        </w:rPr>
      </w:pPr>
    </w:p>
    <w:p w:rsidR="00990D83" w:rsidRPr="00F63E58" w:rsidRDefault="0060003B" w:rsidP="00307B4D">
      <w:pPr>
        <w:pStyle w:val="GeneralText"/>
        <w:spacing w:line="480" w:lineRule="auto"/>
      </w:pPr>
      <w:r w:rsidRPr="00F63E58">
        <w:t>DEGNBOL</w:t>
      </w:r>
      <w:r w:rsidR="00990D83" w:rsidRPr="00F63E58">
        <w:t xml:space="preserve">, D. </w:t>
      </w:r>
      <w:r w:rsidR="00AB31E7" w:rsidRPr="00F63E58">
        <w:t>and</w:t>
      </w:r>
      <w:r w:rsidR="00990D83" w:rsidRPr="00F63E58">
        <w:t xml:space="preserve"> </w:t>
      </w:r>
      <w:r w:rsidRPr="00F63E58">
        <w:t>WILSON</w:t>
      </w:r>
      <w:r w:rsidR="00990D83" w:rsidRPr="00F63E58">
        <w:t xml:space="preserve">, D.C. (2008) Spatial planning on the North Sea: </w:t>
      </w:r>
      <w:r w:rsidR="00481BA1" w:rsidRPr="00F63E58">
        <w:t xml:space="preserve">a </w:t>
      </w:r>
      <w:r w:rsidR="00990D83" w:rsidRPr="00F63E58">
        <w:t>case of cross-scale linkages, Marine Policy</w:t>
      </w:r>
      <w:r w:rsidR="00481BA1" w:rsidRPr="00F63E58">
        <w:t>,</w:t>
      </w:r>
      <w:r w:rsidR="00990D83" w:rsidRPr="00F63E58">
        <w:t xml:space="preserve"> 32 (2)</w:t>
      </w:r>
      <w:r w:rsidR="00481BA1" w:rsidRPr="00F63E58">
        <w:t xml:space="preserve">, </w:t>
      </w:r>
      <w:r w:rsidR="005F35A1" w:rsidRPr="00F63E58">
        <w:t>pp.</w:t>
      </w:r>
      <w:r w:rsidR="00990D83" w:rsidRPr="00F63E58">
        <w:t xml:space="preserve"> 189-200</w:t>
      </w:r>
      <w:r w:rsidR="00481BA1" w:rsidRPr="00F63E58">
        <w:t>.</w:t>
      </w:r>
    </w:p>
    <w:p w:rsidR="00990D83" w:rsidRPr="00F63E58" w:rsidRDefault="00990D83" w:rsidP="00307B4D">
      <w:pPr>
        <w:pStyle w:val="GeneralText"/>
        <w:spacing w:line="480" w:lineRule="auto"/>
      </w:pPr>
    </w:p>
    <w:p w:rsidR="00990D83" w:rsidRPr="00F63E58" w:rsidRDefault="0060003B" w:rsidP="00307B4D">
      <w:pPr>
        <w:pStyle w:val="GeneralText"/>
        <w:spacing w:line="480" w:lineRule="auto"/>
      </w:pPr>
      <w:r w:rsidRPr="00F63E58">
        <w:t xml:space="preserve">DEPARTMENT FOR ENVIRONMENT, FOOD AND RURAL AFFAIRS </w:t>
      </w:r>
      <w:r w:rsidR="00990D83" w:rsidRPr="00F63E58">
        <w:t>(</w:t>
      </w:r>
      <w:r w:rsidRPr="00F63E58">
        <w:t>DEFRA</w:t>
      </w:r>
      <w:r w:rsidR="00990D83" w:rsidRPr="00F63E58">
        <w:t xml:space="preserve">) (2007) </w:t>
      </w:r>
      <w:r w:rsidR="00990D83" w:rsidRPr="00F63E58">
        <w:rPr>
          <w:iCs/>
        </w:rPr>
        <w:t>A Sea Change: A Marine Bill White Paper</w:t>
      </w:r>
      <w:r w:rsidR="0027667B" w:rsidRPr="00F63E58">
        <w:rPr>
          <w:iCs/>
        </w:rPr>
        <w:t>.</w:t>
      </w:r>
      <w:r w:rsidR="00990D83" w:rsidRPr="00F63E58">
        <w:rPr>
          <w:iCs/>
        </w:rPr>
        <w:t xml:space="preserve"> </w:t>
      </w:r>
      <w:proofErr w:type="gramStart"/>
      <w:r w:rsidR="00990D83" w:rsidRPr="00F63E58">
        <w:rPr>
          <w:iCs/>
        </w:rPr>
        <w:t>Cm 7047</w:t>
      </w:r>
      <w:r w:rsidR="00CB0282" w:rsidRPr="00F63E58">
        <w:t>.</w:t>
      </w:r>
      <w:proofErr w:type="gramEnd"/>
      <w:r w:rsidR="00990D83" w:rsidRPr="00F63E58">
        <w:t xml:space="preserve"> London</w:t>
      </w:r>
      <w:r w:rsidR="00CB0282" w:rsidRPr="00F63E58">
        <w:t>: Defra.</w:t>
      </w:r>
    </w:p>
    <w:p w:rsidR="00990D83" w:rsidRPr="00F63E58" w:rsidRDefault="00910A1D" w:rsidP="00307B4D">
      <w:pPr>
        <w:pStyle w:val="GeneralText"/>
        <w:spacing w:line="480" w:lineRule="auto"/>
      </w:pPr>
      <w:hyperlink r:id="rId15" w:history="1">
        <w:r w:rsidR="00990D83" w:rsidRPr="00F63E58">
          <w:rPr>
            <w:rStyle w:val="Hyperlink"/>
          </w:rPr>
          <w:t>http://www.defra.gov.uk/marine/pdf/legislation/marinebill-whitepaper07.pdf</w:t>
        </w:r>
      </w:hyperlink>
    </w:p>
    <w:p w:rsidR="00990D83" w:rsidRPr="00F63E58" w:rsidRDefault="00990D83" w:rsidP="00307B4D">
      <w:pPr>
        <w:pStyle w:val="GeneralText"/>
        <w:spacing w:line="480" w:lineRule="auto"/>
        <w:rPr>
          <w:bCs/>
        </w:rPr>
      </w:pPr>
    </w:p>
    <w:p w:rsidR="00990D83" w:rsidRPr="00F63E58" w:rsidRDefault="0060003B" w:rsidP="00307B4D">
      <w:pPr>
        <w:pStyle w:val="GeneralText"/>
        <w:spacing w:line="480" w:lineRule="auto"/>
      </w:pPr>
      <w:proofErr w:type="gramStart"/>
      <w:r w:rsidRPr="00F63E58">
        <w:t xml:space="preserve">DEPARTMENT FOR ENVIRONMENT, FOOD AND RURAL AFFAIRS </w:t>
      </w:r>
      <w:r w:rsidR="00990D83" w:rsidRPr="00F63E58">
        <w:t>(</w:t>
      </w:r>
      <w:r w:rsidRPr="00F63E58">
        <w:t>DEFRA</w:t>
      </w:r>
      <w:r w:rsidR="00990D83" w:rsidRPr="00F63E58">
        <w:t>) (2009) Implementing Marine Planning</w:t>
      </w:r>
      <w:r w:rsidR="00CB0282" w:rsidRPr="00F63E58">
        <w:t>.</w:t>
      </w:r>
      <w:proofErr w:type="gramEnd"/>
      <w:r w:rsidR="00CB0282" w:rsidRPr="00F63E58">
        <w:t xml:space="preserve"> London: Defra.</w:t>
      </w:r>
    </w:p>
    <w:p w:rsidR="00990D83" w:rsidRPr="00F63E58" w:rsidRDefault="00910A1D" w:rsidP="00307B4D">
      <w:pPr>
        <w:pStyle w:val="GeneralText"/>
        <w:spacing w:line="480" w:lineRule="auto"/>
      </w:pPr>
      <w:hyperlink r:id="rId16" w:history="1">
        <w:r w:rsidR="00990D83" w:rsidRPr="00F63E58">
          <w:rPr>
            <w:rStyle w:val="Hyperlink"/>
          </w:rPr>
          <w:t>http://www.defra.gov.uk/environment/marine/documents/implementing-mp.pdf</w:t>
        </w:r>
      </w:hyperlink>
    </w:p>
    <w:p w:rsidR="00990D83" w:rsidRPr="00F63E58" w:rsidRDefault="00990D83" w:rsidP="00307B4D">
      <w:pPr>
        <w:pStyle w:val="GeneralText"/>
        <w:spacing w:line="480" w:lineRule="auto"/>
        <w:rPr>
          <w:bCs/>
        </w:rPr>
      </w:pPr>
    </w:p>
    <w:p w:rsidR="00CB67A6" w:rsidRPr="00F63E58" w:rsidRDefault="0060003B" w:rsidP="00307B4D">
      <w:pPr>
        <w:pStyle w:val="GeneralText"/>
        <w:spacing w:line="480" w:lineRule="auto"/>
      </w:pPr>
      <w:r w:rsidRPr="00F63E58">
        <w:t>DOUVERE</w:t>
      </w:r>
      <w:r w:rsidR="00CB67A6" w:rsidRPr="00F63E58">
        <w:t xml:space="preserve">, F. (2008) </w:t>
      </w:r>
      <w:proofErr w:type="gramStart"/>
      <w:r w:rsidR="00CB67A6" w:rsidRPr="00F63E58">
        <w:t>The</w:t>
      </w:r>
      <w:proofErr w:type="gramEnd"/>
      <w:r w:rsidR="00CB67A6" w:rsidRPr="00F63E58">
        <w:t xml:space="preserve"> importance of marine spatial planning in advancing ecosystem-based sea use management, Marine Policy</w:t>
      </w:r>
      <w:r w:rsidR="00481BA1" w:rsidRPr="00F63E58">
        <w:t>,</w:t>
      </w:r>
      <w:r w:rsidR="00CB67A6" w:rsidRPr="00F63E58">
        <w:t xml:space="preserve"> 32 (5)</w:t>
      </w:r>
      <w:r w:rsidR="00481BA1" w:rsidRPr="00F63E58">
        <w:t xml:space="preserve">, </w:t>
      </w:r>
      <w:r w:rsidR="005F35A1" w:rsidRPr="00F63E58">
        <w:t>pp.</w:t>
      </w:r>
      <w:r w:rsidR="00CB67A6" w:rsidRPr="00F63E58">
        <w:t xml:space="preserve"> 762– 771</w:t>
      </w:r>
      <w:r w:rsidR="00481BA1" w:rsidRPr="00F63E58">
        <w:t>.</w:t>
      </w:r>
    </w:p>
    <w:p w:rsidR="00CB67A6" w:rsidRPr="00F63E58" w:rsidRDefault="00CB67A6" w:rsidP="00307B4D">
      <w:pPr>
        <w:pStyle w:val="GeneralText"/>
        <w:spacing w:line="480" w:lineRule="auto"/>
        <w:rPr>
          <w:bCs/>
        </w:rPr>
      </w:pPr>
    </w:p>
    <w:p w:rsidR="00AF516F" w:rsidRPr="00F63E58" w:rsidRDefault="0060003B" w:rsidP="00307B4D">
      <w:pPr>
        <w:pStyle w:val="GeneralText"/>
        <w:spacing w:line="480" w:lineRule="auto"/>
        <w:rPr>
          <w:bCs/>
        </w:rPr>
      </w:pPr>
      <w:r w:rsidRPr="00F63E58">
        <w:rPr>
          <w:bCs/>
        </w:rPr>
        <w:t>DOUVERE</w:t>
      </w:r>
      <w:r w:rsidR="00AF516F" w:rsidRPr="00F63E58">
        <w:rPr>
          <w:bCs/>
        </w:rPr>
        <w:t xml:space="preserve">, F. </w:t>
      </w:r>
      <w:r w:rsidR="00AB31E7" w:rsidRPr="00F63E58">
        <w:rPr>
          <w:bCs/>
        </w:rPr>
        <w:t>and</w:t>
      </w:r>
      <w:r w:rsidR="00AF516F" w:rsidRPr="00F63E58">
        <w:rPr>
          <w:bCs/>
        </w:rPr>
        <w:t xml:space="preserve"> </w:t>
      </w:r>
      <w:r w:rsidRPr="00F63E58">
        <w:rPr>
          <w:bCs/>
        </w:rPr>
        <w:t>EHLER</w:t>
      </w:r>
      <w:r w:rsidR="00AF516F" w:rsidRPr="00F63E58">
        <w:rPr>
          <w:bCs/>
        </w:rPr>
        <w:t>, C. (2009) New perspectives on sea use management: Initial findings from European experience with marine spatial planning, Journal of Environmental Management</w:t>
      </w:r>
      <w:r w:rsidR="00481BA1" w:rsidRPr="00F63E58">
        <w:rPr>
          <w:bCs/>
        </w:rPr>
        <w:t>,</w:t>
      </w:r>
      <w:r w:rsidR="00AF516F" w:rsidRPr="00F63E58">
        <w:rPr>
          <w:bCs/>
        </w:rPr>
        <w:t xml:space="preserve"> 90 (1)</w:t>
      </w:r>
      <w:r w:rsidR="00481BA1" w:rsidRPr="00F63E58">
        <w:rPr>
          <w:bCs/>
        </w:rPr>
        <w:t xml:space="preserve">, </w:t>
      </w:r>
      <w:r w:rsidR="005F35A1" w:rsidRPr="00F63E58">
        <w:rPr>
          <w:bCs/>
        </w:rPr>
        <w:t>pp.</w:t>
      </w:r>
      <w:r w:rsidR="00AF516F" w:rsidRPr="00F63E58">
        <w:rPr>
          <w:bCs/>
        </w:rPr>
        <w:t xml:space="preserve"> 77–88</w:t>
      </w:r>
      <w:r w:rsidR="00481BA1" w:rsidRPr="00F63E58">
        <w:rPr>
          <w:bCs/>
        </w:rPr>
        <w:t>.</w:t>
      </w:r>
    </w:p>
    <w:p w:rsidR="00312239" w:rsidRPr="00F63E58" w:rsidRDefault="00312239" w:rsidP="00307B4D">
      <w:pPr>
        <w:pStyle w:val="GeneralText"/>
        <w:spacing w:line="480" w:lineRule="auto"/>
      </w:pPr>
    </w:p>
    <w:p w:rsidR="004171DE" w:rsidRPr="00F63E58" w:rsidRDefault="0060003B" w:rsidP="00307B4D">
      <w:pPr>
        <w:pStyle w:val="GeneralText"/>
        <w:spacing w:line="480" w:lineRule="auto"/>
      </w:pPr>
      <w:r w:rsidRPr="00F63E58">
        <w:t>EHLER</w:t>
      </w:r>
      <w:r w:rsidR="004171DE" w:rsidRPr="00F63E58">
        <w:t xml:space="preserve">, C. </w:t>
      </w:r>
      <w:r w:rsidR="00AB31E7" w:rsidRPr="00F63E58">
        <w:t>and</w:t>
      </w:r>
      <w:r w:rsidR="004171DE" w:rsidRPr="00F63E58">
        <w:t xml:space="preserve"> </w:t>
      </w:r>
      <w:r w:rsidRPr="00F63E58">
        <w:t>DOUVERE</w:t>
      </w:r>
      <w:r w:rsidR="004171DE" w:rsidRPr="00F63E58">
        <w:t xml:space="preserve">, F. (2007) </w:t>
      </w:r>
      <w:r w:rsidR="0027667B" w:rsidRPr="00F63E58">
        <w:t>Visions for a Sea Change.</w:t>
      </w:r>
      <w:r w:rsidR="004171DE" w:rsidRPr="00F63E58">
        <w:t xml:space="preserve"> Report of the First International Workshop on Marine Spatial Planning, Intergovernmental Oceanographic Commission and Man and the Biosphere Programme</w:t>
      </w:r>
      <w:r w:rsidR="00CB0282" w:rsidRPr="00F63E58">
        <w:t>.</w:t>
      </w:r>
      <w:r w:rsidR="004171DE" w:rsidRPr="00F63E58">
        <w:t xml:space="preserve"> Paris</w:t>
      </w:r>
      <w:r w:rsidR="00CB0282" w:rsidRPr="00F63E58">
        <w:t>: UNESCO.</w:t>
      </w:r>
    </w:p>
    <w:p w:rsidR="004171DE" w:rsidRPr="00F63E58" w:rsidRDefault="00910A1D" w:rsidP="00307B4D">
      <w:pPr>
        <w:pStyle w:val="GeneralText"/>
        <w:spacing w:line="480" w:lineRule="auto"/>
      </w:pPr>
      <w:hyperlink r:id="rId17" w:history="1">
        <w:r w:rsidR="004171DE" w:rsidRPr="00F63E58">
          <w:rPr>
            <w:rStyle w:val="Hyperlink"/>
          </w:rPr>
          <w:t>http://ioc3.unesco.org/icam/images/stories/SEA%20CHANGE%20VISION%20.pdf</w:t>
        </w:r>
      </w:hyperlink>
    </w:p>
    <w:p w:rsidR="004171DE" w:rsidRPr="00F63E58" w:rsidRDefault="004171DE" w:rsidP="00307B4D">
      <w:pPr>
        <w:pStyle w:val="GeneralText"/>
        <w:spacing w:line="480" w:lineRule="auto"/>
      </w:pPr>
    </w:p>
    <w:p w:rsidR="00451EF3" w:rsidRPr="00F63E58" w:rsidRDefault="00451EF3" w:rsidP="00307B4D">
      <w:pPr>
        <w:pStyle w:val="GeneralText"/>
        <w:spacing w:line="480" w:lineRule="auto"/>
      </w:pPr>
      <w:bookmarkStart w:id="2" w:name="OLE_LINK1"/>
      <w:bookmarkStart w:id="3" w:name="OLE_LINK2"/>
      <w:r w:rsidRPr="00F63E58">
        <w:lastRenderedPageBreak/>
        <w:t xml:space="preserve">FALUDI, A. (2009) </w:t>
      </w:r>
      <w:proofErr w:type="gramStart"/>
      <w:r w:rsidRPr="00F63E58">
        <w:t>A</w:t>
      </w:r>
      <w:proofErr w:type="gramEnd"/>
      <w:r w:rsidRPr="00F63E58">
        <w:t xml:space="preserve"> turning point in the development of European spatial planning? </w:t>
      </w:r>
      <w:proofErr w:type="gramStart"/>
      <w:r w:rsidRPr="00F63E58">
        <w:t xml:space="preserve">The ‘territorial agenda of the European Union’ and the ‘First Action Programme’, </w:t>
      </w:r>
      <w:r w:rsidRPr="00F63E58">
        <w:rPr>
          <w:iCs/>
        </w:rPr>
        <w:t>Progress in Planning,</w:t>
      </w:r>
      <w:r w:rsidRPr="00F63E58">
        <w:rPr>
          <w:i/>
          <w:iCs/>
        </w:rPr>
        <w:t xml:space="preserve"> </w:t>
      </w:r>
      <w:r w:rsidRPr="00F63E58">
        <w:t xml:space="preserve">71, </w:t>
      </w:r>
      <w:r w:rsidR="005F35A1" w:rsidRPr="00F63E58">
        <w:t>pp.</w:t>
      </w:r>
      <w:r w:rsidRPr="00F63E58">
        <w:t xml:space="preserve"> 1-42.</w:t>
      </w:r>
      <w:proofErr w:type="gramEnd"/>
    </w:p>
    <w:p w:rsidR="00451EF3" w:rsidRPr="00F63E58" w:rsidRDefault="00451EF3" w:rsidP="00307B4D">
      <w:pPr>
        <w:pStyle w:val="GeneralText"/>
        <w:spacing w:line="480" w:lineRule="auto"/>
      </w:pPr>
    </w:p>
    <w:p w:rsidR="00DF57F9" w:rsidRPr="00F63E58" w:rsidRDefault="0060003B" w:rsidP="00307B4D">
      <w:pPr>
        <w:pStyle w:val="GeneralText"/>
        <w:spacing w:line="480" w:lineRule="auto"/>
      </w:pPr>
      <w:proofErr w:type="gramStart"/>
      <w:r w:rsidRPr="00F63E58">
        <w:t>FLANNERY</w:t>
      </w:r>
      <w:r w:rsidR="00DF57F9" w:rsidRPr="00F63E58">
        <w:t xml:space="preserve">, W. </w:t>
      </w:r>
      <w:r w:rsidR="00AB31E7" w:rsidRPr="00F63E58">
        <w:t>and</w:t>
      </w:r>
      <w:r w:rsidR="00DF57F9" w:rsidRPr="00F63E58">
        <w:t xml:space="preserve"> Ó </w:t>
      </w:r>
      <w:r w:rsidRPr="00F63E58">
        <w:t>CINNÉIDE</w:t>
      </w:r>
      <w:r w:rsidR="00DF57F9" w:rsidRPr="00F63E58">
        <w:t>, M. (2008) Marine spatial planning from the perspective of a small seaside community in Ireland, Marine Policy</w:t>
      </w:r>
      <w:r w:rsidR="00481BA1" w:rsidRPr="00F63E58">
        <w:t>,</w:t>
      </w:r>
      <w:r w:rsidR="00DF57F9" w:rsidRPr="00F63E58">
        <w:t xml:space="preserve"> 32 (6)</w:t>
      </w:r>
      <w:r w:rsidR="00481BA1" w:rsidRPr="00F63E58">
        <w:t xml:space="preserve">, </w:t>
      </w:r>
      <w:r w:rsidR="005F35A1" w:rsidRPr="00F63E58">
        <w:t>pp.</w:t>
      </w:r>
      <w:r w:rsidR="00DF57F9" w:rsidRPr="00F63E58">
        <w:t xml:space="preserve"> 980–987</w:t>
      </w:r>
      <w:r w:rsidR="00481BA1" w:rsidRPr="00F63E58">
        <w:t>.</w:t>
      </w:r>
      <w:proofErr w:type="gramEnd"/>
    </w:p>
    <w:p w:rsidR="00DF57F9" w:rsidRDefault="00DF57F9" w:rsidP="00307B4D">
      <w:pPr>
        <w:pStyle w:val="GeneralText"/>
        <w:spacing w:line="480" w:lineRule="auto"/>
      </w:pPr>
    </w:p>
    <w:p w:rsidR="00696E25" w:rsidRPr="00696E25" w:rsidRDefault="00696E25" w:rsidP="00696E25">
      <w:pPr>
        <w:pStyle w:val="GeneralText"/>
        <w:spacing w:line="480" w:lineRule="auto"/>
      </w:pPr>
      <w:r w:rsidRPr="00696E25">
        <w:t>FRID, C., ELLIS,</w:t>
      </w:r>
      <w:r>
        <w:t xml:space="preserve"> G., LINDERBAUM, K. BARKER, T. and</w:t>
      </w:r>
      <w:r w:rsidRPr="00696E25">
        <w:t xml:space="preserve"> PLATER, A. (2011) Marine planning and management to maintain ecosystem goods and services, in </w:t>
      </w:r>
      <w:r w:rsidRPr="003E5686">
        <w:t xml:space="preserve">KIDD, S., PLATER, A. </w:t>
      </w:r>
      <w:r>
        <w:t>and</w:t>
      </w:r>
      <w:r w:rsidRPr="003E5686">
        <w:t xml:space="preserve"> FR</w:t>
      </w:r>
      <w:r>
        <w:t>ID, C (Eds.)</w:t>
      </w:r>
      <w:r w:rsidRPr="003E5686">
        <w:t xml:space="preserve"> The Ecosystem Approach to Marine Plann</w:t>
      </w:r>
      <w:r>
        <w:t xml:space="preserve">ing and Management, </w:t>
      </w:r>
      <w:r w:rsidRPr="00696E25">
        <w:t>pp 92-130</w:t>
      </w:r>
      <w:r>
        <w:t xml:space="preserve">. </w:t>
      </w:r>
      <w:r w:rsidRPr="003E5686">
        <w:t>London</w:t>
      </w:r>
      <w:r>
        <w:t>: Easrthscan.</w:t>
      </w:r>
    </w:p>
    <w:p w:rsidR="00696E25" w:rsidRPr="00F63E58" w:rsidRDefault="00696E25" w:rsidP="00307B4D">
      <w:pPr>
        <w:pStyle w:val="GeneralText"/>
        <w:spacing w:line="480" w:lineRule="auto"/>
      </w:pPr>
    </w:p>
    <w:p w:rsidR="005C30ED" w:rsidRPr="00F63E58" w:rsidRDefault="0060003B" w:rsidP="00307B4D">
      <w:pPr>
        <w:pStyle w:val="GeneralText"/>
        <w:spacing w:line="480" w:lineRule="auto"/>
      </w:pPr>
      <w:r w:rsidRPr="00F63E58">
        <w:t>FOCK</w:t>
      </w:r>
      <w:r w:rsidR="005C30ED" w:rsidRPr="00F63E58">
        <w:t xml:space="preserve">, H. (2008) Fisheries in the context of marine spatial planning: </w:t>
      </w:r>
      <w:r w:rsidR="0027667B" w:rsidRPr="00F63E58">
        <w:t xml:space="preserve">defining </w:t>
      </w:r>
      <w:r w:rsidR="005C30ED" w:rsidRPr="00F63E58">
        <w:t>principal areas for fisheries in the German EEZ, Marine Policy, 32 (4)</w:t>
      </w:r>
      <w:r w:rsidR="00481BA1" w:rsidRPr="00F63E58">
        <w:t xml:space="preserve">, </w:t>
      </w:r>
      <w:r w:rsidR="005F35A1" w:rsidRPr="00F63E58">
        <w:t>pp.</w:t>
      </w:r>
      <w:r w:rsidR="005C30ED" w:rsidRPr="00F63E58">
        <w:t xml:space="preserve"> 728-739</w:t>
      </w:r>
      <w:r w:rsidR="00481BA1" w:rsidRPr="00F63E58">
        <w:t>.</w:t>
      </w:r>
    </w:p>
    <w:p w:rsidR="005C30ED" w:rsidRPr="00F63E58" w:rsidRDefault="005C30ED" w:rsidP="00307B4D">
      <w:pPr>
        <w:pStyle w:val="GeneralText"/>
        <w:spacing w:line="480" w:lineRule="auto"/>
      </w:pPr>
    </w:p>
    <w:p w:rsidR="00097D04" w:rsidRPr="00F63E58" w:rsidRDefault="0060003B" w:rsidP="00307B4D">
      <w:pPr>
        <w:pStyle w:val="GeneralText"/>
        <w:spacing w:line="480" w:lineRule="auto"/>
      </w:pPr>
      <w:r w:rsidRPr="00F63E58">
        <w:t>GILLILAND</w:t>
      </w:r>
      <w:r w:rsidR="00097D04" w:rsidRPr="00F63E58">
        <w:t xml:space="preserve">, P. </w:t>
      </w:r>
      <w:r w:rsidR="00AB31E7" w:rsidRPr="00F63E58">
        <w:t>and</w:t>
      </w:r>
      <w:r w:rsidR="00097D04" w:rsidRPr="00F63E58">
        <w:t xml:space="preserve"> </w:t>
      </w:r>
      <w:r w:rsidRPr="00F63E58">
        <w:t>LAFFOLEY</w:t>
      </w:r>
      <w:r w:rsidR="00097D04" w:rsidRPr="00F63E58">
        <w:t>, D. (2008) Key elements and steps in the process of developing ecosystem-based marine spatial planning, Marine Policy</w:t>
      </w:r>
      <w:r w:rsidR="00481BA1" w:rsidRPr="00F63E58">
        <w:t>,</w:t>
      </w:r>
      <w:r w:rsidR="00097D04" w:rsidRPr="00F63E58">
        <w:t xml:space="preserve"> 32 (5)</w:t>
      </w:r>
      <w:r w:rsidR="00481BA1" w:rsidRPr="00F63E58">
        <w:t xml:space="preserve">, </w:t>
      </w:r>
      <w:r w:rsidR="005F35A1" w:rsidRPr="00F63E58">
        <w:t>pp.</w:t>
      </w:r>
      <w:r w:rsidR="00097D04" w:rsidRPr="00F63E58">
        <w:t xml:space="preserve"> 787-796</w:t>
      </w:r>
      <w:r w:rsidR="00481BA1" w:rsidRPr="00F63E58">
        <w:t>.</w:t>
      </w:r>
    </w:p>
    <w:p w:rsidR="00097D04" w:rsidRDefault="00097D04" w:rsidP="00307B4D">
      <w:pPr>
        <w:pStyle w:val="GeneralText"/>
        <w:spacing w:line="480" w:lineRule="auto"/>
      </w:pPr>
    </w:p>
    <w:p w:rsidR="00E21A6D" w:rsidRDefault="00E21A6D" w:rsidP="00307B4D">
      <w:pPr>
        <w:pStyle w:val="GeneralText"/>
        <w:spacing w:line="480" w:lineRule="auto"/>
      </w:pPr>
      <w:r w:rsidRPr="00E21A6D">
        <w:t xml:space="preserve">HAUGHTON, G., ALLMENDINGER, P., COUNSELL, D. </w:t>
      </w:r>
      <w:r>
        <w:t>and</w:t>
      </w:r>
      <w:r w:rsidRPr="00E21A6D">
        <w:t xml:space="preserve"> VIGAR, G. (2010) The New Spatial Planning: territorial management with s</w:t>
      </w:r>
      <w:r>
        <w:t xml:space="preserve">oft spaces and fuzzy boundaries. </w:t>
      </w:r>
      <w:r w:rsidRPr="00E21A6D">
        <w:t>London</w:t>
      </w:r>
      <w:r>
        <w:t xml:space="preserve">: </w:t>
      </w:r>
      <w:r w:rsidRPr="00E21A6D">
        <w:t>Routledge</w:t>
      </w:r>
      <w:r>
        <w:t>.</w:t>
      </w:r>
    </w:p>
    <w:p w:rsidR="00E21A6D" w:rsidRPr="00F63E58" w:rsidRDefault="00E21A6D" w:rsidP="00307B4D">
      <w:pPr>
        <w:pStyle w:val="GeneralText"/>
        <w:spacing w:line="480" w:lineRule="auto"/>
      </w:pPr>
    </w:p>
    <w:p w:rsidR="00B324D5" w:rsidRPr="00F63E58" w:rsidRDefault="00B324D5" w:rsidP="00307B4D">
      <w:pPr>
        <w:pStyle w:val="GeneralText"/>
        <w:spacing w:line="480" w:lineRule="auto"/>
      </w:pPr>
      <w:r w:rsidRPr="00F63E58">
        <w:t>HEALEY, P. (2006) Collaborative Planning: Shaping Places in Fragmented Societies, 2</w:t>
      </w:r>
      <w:r w:rsidRPr="00F63E58">
        <w:rPr>
          <w:vertAlign w:val="superscript"/>
        </w:rPr>
        <w:t>nd</w:t>
      </w:r>
      <w:r w:rsidRPr="00F63E58">
        <w:t xml:space="preserve"> edition. Basingstoke: Macmillan. </w:t>
      </w:r>
    </w:p>
    <w:p w:rsidR="00B324D5" w:rsidRPr="00F63E58" w:rsidRDefault="00B324D5" w:rsidP="00307B4D">
      <w:pPr>
        <w:pStyle w:val="GeneralText"/>
        <w:spacing w:line="480" w:lineRule="auto"/>
      </w:pPr>
    </w:p>
    <w:p w:rsidR="00DA745D" w:rsidRPr="00F63E58" w:rsidRDefault="0060003B" w:rsidP="00307B4D">
      <w:pPr>
        <w:pStyle w:val="GeneralText"/>
        <w:spacing w:line="480" w:lineRule="auto"/>
      </w:pPr>
      <w:r w:rsidRPr="00F63E58">
        <w:lastRenderedPageBreak/>
        <w:t>HEALEY</w:t>
      </w:r>
      <w:r w:rsidR="00DA745D" w:rsidRPr="00F63E58">
        <w:t>, P. (2007) Urban Complexity and Spatial Strategies: Towards a Relational Planning for our Times</w:t>
      </w:r>
      <w:r w:rsidR="0027667B" w:rsidRPr="00F63E58">
        <w:t>.</w:t>
      </w:r>
      <w:r w:rsidR="00252FB3" w:rsidRPr="00F63E58">
        <w:t xml:space="preserve"> </w:t>
      </w:r>
      <w:r w:rsidR="00DA745D" w:rsidRPr="00F63E58">
        <w:t>London</w:t>
      </w:r>
      <w:r w:rsidR="00252FB3" w:rsidRPr="00F63E58">
        <w:t>: Routledge.</w:t>
      </w:r>
    </w:p>
    <w:p w:rsidR="00DA745D" w:rsidRPr="00F63E58" w:rsidRDefault="00DA745D" w:rsidP="00307B4D">
      <w:pPr>
        <w:pStyle w:val="GeneralText"/>
        <w:spacing w:line="480" w:lineRule="auto"/>
        <w:rPr>
          <w:bCs/>
        </w:rPr>
      </w:pPr>
    </w:p>
    <w:p w:rsidR="005116C8" w:rsidRPr="00F63E58" w:rsidRDefault="0060003B" w:rsidP="00307B4D">
      <w:pPr>
        <w:pStyle w:val="GeneralText"/>
        <w:spacing w:line="480" w:lineRule="auto"/>
        <w:rPr>
          <w:bCs/>
        </w:rPr>
      </w:pPr>
      <w:proofErr w:type="gramStart"/>
      <w:r w:rsidRPr="00F63E58">
        <w:rPr>
          <w:bCs/>
        </w:rPr>
        <w:t>HEALEY, P., KHAKEE, A., MOTTE</w:t>
      </w:r>
      <w:r w:rsidR="005116C8" w:rsidRPr="00F63E58">
        <w:rPr>
          <w:bCs/>
        </w:rPr>
        <w:t xml:space="preserve">, A. and </w:t>
      </w:r>
      <w:r w:rsidRPr="00F63E58">
        <w:rPr>
          <w:bCs/>
        </w:rPr>
        <w:t>NEEDHAM</w:t>
      </w:r>
      <w:r w:rsidR="005116C8" w:rsidRPr="00F63E58">
        <w:rPr>
          <w:bCs/>
        </w:rPr>
        <w:t>, B. (</w:t>
      </w:r>
      <w:r w:rsidR="008D606A" w:rsidRPr="00F63E58">
        <w:rPr>
          <w:bCs/>
        </w:rPr>
        <w:t>Eds</w:t>
      </w:r>
      <w:r w:rsidR="00517FFE">
        <w:rPr>
          <w:bCs/>
        </w:rPr>
        <w:t>.</w:t>
      </w:r>
      <w:r w:rsidR="005116C8" w:rsidRPr="00F63E58">
        <w:rPr>
          <w:bCs/>
        </w:rPr>
        <w:t>) (1997) Making Strategic Spatial Plans: Innovation in Europe</w:t>
      </w:r>
      <w:r w:rsidR="0027667B" w:rsidRPr="00F63E58">
        <w:rPr>
          <w:bCs/>
        </w:rPr>
        <w:t>.</w:t>
      </w:r>
      <w:proofErr w:type="gramEnd"/>
      <w:r w:rsidR="00252FB3" w:rsidRPr="00F63E58">
        <w:rPr>
          <w:bCs/>
        </w:rPr>
        <w:t xml:space="preserve"> London: UCL Press.</w:t>
      </w:r>
    </w:p>
    <w:p w:rsidR="00116AF4" w:rsidRPr="00F63E58" w:rsidRDefault="00116AF4" w:rsidP="00307B4D">
      <w:pPr>
        <w:pStyle w:val="GeneralText"/>
        <w:spacing w:line="480" w:lineRule="auto"/>
        <w:rPr>
          <w:bCs/>
        </w:rPr>
      </w:pPr>
    </w:p>
    <w:p w:rsidR="00252FB3" w:rsidRPr="00F63E58" w:rsidRDefault="0060003B" w:rsidP="00307B4D">
      <w:pPr>
        <w:pStyle w:val="GeneralText"/>
        <w:spacing w:line="480" w:lineRule="auto"/>
        <w:rPr>
          <w:bCs/>
        </w:rPr>
      </w:pPr>
      <w:r w:rsidRPr="00F63E58">
        <w:t xml:space="preserve">HELSINKI COMMISSION </w:t>
      </w:r>
      <w:r w:rsidR="00116AF4" w:rsidRPr="00F63E58">
        <w:t xml:space="preserve">(HELCOM) (2007) </w:t>
      </w:r>
      <w:r w:rsidR="00504093" w:rsidRPr="00F63E58">
        <w:rPr>
          <w:bCs/>
        </w:rPr>
        <w:t>Recommendation 28E/9:</w:t>
      </w:r>
      <w:r w:rsidR="00BB1C56" w:rsidRPr="00F63E58">
        <w:rPr>
          <w:bCs/>
        </w:rPr>
        <w:t xml:space="preserve"> Develo</w:t>
      </w:r>
      <w:r w:rsidR="00C85E37" w:rsidRPr="00F63E58">
        <w:rPr>
          <w:bCs/>
        </w:rPr>
        <w:t>p</w:t>
      </w:r>
      <w:r w:rsidR="00BB1C56" w:rsidRPr="00F63E58">
        <w:rPr>
          <w:bCs/>
        </w:rPr>
        <w:t>ment of broad-scale marine spatial planning principles in the Baltic Sea</w:t>
      </w:r>
      <w:r w:rsidR="0027667B" w:rsidRPr="00F63E58">
        <w:rPr>
          <w:bCs/>
        </w:rPr>
        <w:t>.</w:t>
      </w:r>
      <w:r w:rsidR="00116AF4" w:rsidRPr="00F63E58">
        <w:rPr>
          <w:bCs/>
        </w:rPr>
        <w:t xml:space="preserve"> </w:t>
      </w:r>
      <w:r w:rsidR="00252FB3" w:rsidRPr="00F63E58">
        <w:rPr>
          <w:bCs/>
        </w:rPr>
        <w:t xml:space="preserve">Helsinki: </w:t>
      </w:r>
      <w:r w:rsidR="00BB1C56" w:rsidRPr="00F63E58">
        <w:rPr>
          <w:bCs/>
        </w:rPr>
        <w:t>HELCOM</w:t>
      </w:r>
      <w:r w:rsidR="00252FB3" w:rsidRPr="00F63E58">
        <w:rPr>
          <w:bCs/>
        </w:rPr>
        <w:t>.</w:t>
      </w:r>
    </w:p>
    <w:p w:rsidR="00116AF4" w:rsidRPr="00F63E58" w:rsidRDefault="00910A1D" w:rsidP="00307B4D">
      <w:pPr>
        <w:pStyle w:val="GeneralText"/>
        <w:spacing w:line="480" w:lineRule="auto"/>
        <w:rPr>
          <w:bCs/>
        </w:rPr>
      </w:pPr>
      <w:hyperlink r:id="rId18" w:history="1">
        <w:r w:rsidR="00BB1C56" w:rsidRPr="00F63E58">
          <w:rPr>
            <w:rStyle w:val="Hyperlink"/>
            <w:bCs/>
          </w:rPr>
          <w:t>http://www.helcom.fi/Recommendations/en_GB/rec28E_9/</w:t>
        </w:r>
      </w:hyperlink>
      <w:r w:rsidR="00116AF4" w:rsidRPr="00F63E58">
        <w:rPr>
          <w:b/>
          <w:bCs/>
        </w:rPr>
        <w:t xml:space="preserve"> </w:t>
      </w:r>
    </w:p>
    <w:p w:rsidR="005116C8" w:rsidRDefault="005116C8" w:rsidP="00307B4D">
      <w:pPr>
        <w:pStyle w:val="GeneralText"/>
        <w:spacing w:line="480" w:lineRule="auto"/>
      </w:pPr>
    </w:p>
    <w:p w:rsidR="006E02D3" w:rsidRDefault="00517FFE" w:rsidP="00307B4D">
      <w:pPr>
        <w:pStyle w:val="GeneralText"/>
        <w:spacing w:line="480" w:lineRule="auto"/>
      </w:pPr>
      <w:r w:rsidRPr="00517FFE">
        <w:t>HILLIER, J. (2010) Strategic navigation in an ocean of theoretical and practice complexity, in HILLIER, J. &amp; HEALEY, P. (Eds</w:t>
      </w:r>
      <w:r>
        <w:t>.</w:t>
      </w:r>
      <w:r w:rsidRPr="00517FFE">
        <w:t xml:space="preserve">) The Ashgate Research Companion to Planning Theory, </w:t>
      </w:r>
      <w:r>
        <w:t xml:space="preserve">pp. </w:t>
      </w:r>
      <w:r w:rsidRPr="00517FFE">
        <w:t>447-480</w:t>
      </w:r>
      <w:r>
        <w:t xml:space="preserve">. Aldershot: </w:t>
      </w:r>
      <w:r w:rsidRPr="00517FFE">
        <w:t>Ashgate</w:t>
      </w:r>
      <w:r>
        <w:t>.</w:t>
      </w:r>
    </w:p>
    <w:p w:rsidR="00517FFE" w:rsidRPr="00F63E58" w:rsidRDefault="00517FFE" w:rsidP="00307B4D">
      <w:pPr>
        <w:pStyle w:val="GeneralText"/>
        <w:spacing w:line="480" w:lineRule="auto"/>
      </w:pPr>
    </w:p>
    <w:bookmarkEnd w:id="2"/>
    <w:bookmarkEnd w:id="3"/>
    <w:p w:rsidR="00DA745D" w:rsidRPr="00F63E58" w:rsidRDefault="0060003B" w:rsidP="00307B4D">
      <w:pPr>
        <w:pStyle w:val="GeneralText"/>
        <w:spacing w:line="480" w:lineRule="auto"/>
      </w:pPr>
      <w:r w:rsidRPr="00F63E58">
        <w:t>JAY</w:t>
      </w:r>
      <w:r w:rsidR="00DA745D" w:rsidRPr="00F63E58">
        <w:t xml:space="preserve">, S. (2009) Planning for offshore wind energy in Northern Europe, in </w:t>
      </w:r>
      <w:r w:rsidR="0027667B" w:rsidRPr="00F63E58">
        <w:t>DAVOUDI</w:t>
      </w:r>
      <w:r w:rsidR="00DA745D" w:rsidRPr="00F63E58">
        <w:t xml:space="preserve">, S., </w:t>
      </w:r>
      <w:r w:rsidR="0027667B" w:rsidRPr="00F63E58">
        <w:t>CRAWFORD</w:t>
      </w:r>
      <w:r w:rsidR="00DA745D" w:rsidRPr="00F63E58">
        <w:t xml:space="preserve">, J. </w:t>
      </w:r>
      <w:r w:rsidR="00AB31E7" w:rsidRPr="00F63E58">
        <w:t>and</w:t>
      </w:r>
      <w:r w:rsidR="00DA745D" w:rsidRPr="00F63E58">
        <w:t xml:space="preserve"> </w:t>
      </w:r>
      <w:r w:rsidR="0027667B" w:rsidRPr="00F63E58">
        <w:t>MEHMOOD</w:t>
      </w:r>
      <w:r w:rsidR="00DA745D" w:rsidRPr="00F63E58">
        <w:t>, A. (</w:t>
      </w:r>
      <w:r w:rsidR="008D606A" w:rsidRPr="00F63E58">
        <w:t>Eds</w:t>
      </w:r>
      <w:r w:rsidR="00517FFE">
        <w:t>.</w:t>
      </w:r>
      <w:r w:rsidR="00DA745D" w:rsidRPr="00F63E58">
        <w:t>) Planning for Climate Change: Strategies for Mitigation and Adaptation</w:t>
      </w:r>
      <w:r w:rsidR="00252FB3" w:rsidRPr="00F63E58">
        <w:t xml:space="preserve">, </w:t>
      </w:r>
      <w:r w:rsidR="005F35A1" w:rsidRPr="00F63E58">
        <w:t>pp.</w:t>
      </w:r>
      <w:r w:rsidR="00252FB3" w:rsidRPr="00F63E58">
        <w:t xml:space="preserve"> 167-180. </w:t>
      </w:r>
      <w:r w:rsidR="00DA745D" w:rsidRPr="00F63E58">
        <w:t>London</w:t>
      </w:r>
      <w:r w:rsidR="00252FB3" w:rsidRPr="00F63E58">
        <w:t>: Earthscan.</w:t>
      </w:r>
    </w:p>
    <w:p w:rsidR="00DA745D" w:rsidRPr="00F63E58" w:rsidRDefault="00DA745D" w:rsidP="00307B4D">
      <w:pPr>
        <w:pStyle w:val="GeneralText"/>
        <w:spacing w:line="480" w:lineRule="auto"/>
      </w:pPr>
    </w:p>
    <w:p w:rsidR="001547A1" w:rsidRPr="00F63E58" w:rsidRDefault="0060003B" w:rsidP="00307B4D">
      <w:pPr>
        <w:pStyle w:val="GeneralText"/>
        <w:spacing w:line="480" w:lineRule="auto"/>
      </w:pPr>
      <w:r w:rsidRPr="00F63E58">
        <w:t>JAY</w:t>
      </w:r>
      <w:r w:rsidR="001547A1" w:rsidRPr="00F63E58">
        <w:t xml:space="preserve">, S. (2010) Built at sea: marine management and the construction of marine spatial planning, Town Planning Review, 81 (2), </w:t>
      </w:r>
      <w:r w:rsidR="005F35A1" w:rsidRPr="00F63E58">
        <w:t>pp.</w:t>
      </w:r>
      <w:r w:rsidR="00481BA1" w:rsidRPr="00F63E58">
        <w:t xml:space="preserve"> </w:t>
      </w:r>
      <w:r w:rsidR="001547A1" w:rsidRPr="00F63E58">
        <w:t>173-191</w:t>
      </w:r>
      <w:r w:rsidR="00481BA1" w:rsidRPr="00F63E58">
        <w:t>.</w:t>
      </w:r>
    </w:p>
    <w:p w:rsidR="001547A1" w:rsidRPr="00F63E58" w:rsidRDefault="001547A1" w:rsidP="00307B4D">
      <w:pPr>
        <w:pStyle w:val="GeneralText"/>
        <w:spacing w:line="480" w:lineRule="auto"/>
      </w:pPr>
    </w:p>
    <w:p w:rsidR="00FD1926" w:rsidRPr="00F63E58" w:rsidRDefault="00FD1926" w:rsidP="00307B4D">
      <w:pPr>
        <w:pStyle w:val="GeneralText"/>
        <w:spacing w:line="480" w:lineRule="auto"/>
      </w:pPr>
      <w:proofErr w:type="gramStart"/>
      <w:r w:rsidRPr="00F63E58">
        <w:t>JENSEN, O. and RICHARDSON, T. (2004) Making European Space: Mobility, Power and Territorial Identity.</w:t>
      </w:r>
      <w:proofErr w:type="gramEnd"/>
      <w:r w:rsidRPr="00F63E58">
        <w:t xml:space="preserve"> London: Routledge.</w:t>
      </w:r>
    </w:p>
    <w:p w:rsidR="00FD1926" w:rsidRPr="00F63E58" w:rsidRDefault="00FD1926" w:rsidP="00307B4D">
      <w:pPr>
        <w:pStyle w:val="GeneralText"/>
        <w:spacing w:line="480" w:lineRule="auto"/>
      </w:pPr>
    </w:p>
    <w:p w:rsidR="00CE15CD" w:rsidRDefault="00CE15CD" w:rsidP="00CE15CD">
      <w:pPr>
        <w:pStyle w:val="GeneralText"/>
        <w:spacing w:line="480" w:lineRule="auto"/>
      </w:pPr>
      <w:proofErr w:type="gramStart"/>
      <w:r w:rsidRPr="00913960">
        <w:lastRenderedPageBreak/>
        <w:t>KAY</w:t>
      </w:r>
      <w:r>
        <w:t>, R. and</w:t>
      </w:r>
      <w:r w:rsidRPr="00913960">
        <w:t xml:space="preserve"> ALDER, J. (2005) </w:t>
      </w:r>
      <w:r w:rsidRPr="00D87917">
        <w:rPr>
          <w:iCs/>
        </w:rPr>
        <w:t>Coastal Planning and Management</w:t>
      </w:r>
      <w:r>
        <w:rPr>
          <w:iCs/>
        </w:rPr>
        <w:t>.</w:t>
      </w:r>
      <w:proofErr w:type="gramEnd"/>
      <w:r>
        <w:rPr>
          <w:iCs/>
        </w:rPr>
        <w:t xml:space="preserve"> </w:t>
      </w:r>
      <w:r w:rsidRPr="00913960">
        <w:t>Abingdon</w:t>
      </w:r>
      <w:r>
        <w:t>: Taylor and</w:t>
      </w:r>
      <w:r w:rsidRPr="00913960">
        <w:t xml:space="preserve"> Francis</w:t>
      </w:r>
      <w:r>
        <w:t>.</w:t>
      </w:r>
    </w:p>
    <w:p w:rsidR="00CE15CD" w:rsidRPr="00913960" w:rsidRDefault="00CE15CD" w:rsidP="00CE15CD">
      <w:pPr>
        <w:pStyle w:val="GeneralText"/>
        <w:spacing w:line="480" w:lineRule="auto"/>
      </w:pPr>
    </w:p>
    <w:p w:rsidR="005F35A1" w:rsidRPr="00F63E58" w:rsidRDefault="005F35A1" w:rsidP="00307B4D">
      <w:pPr>
        <w:pStyle w:val="GeneralText"/>
        <w:spacing w:line="480" w:lineRule="auto"/>
      </w:pPr>
      <w:r w:rsidRPr="00F63E58">
        <w:t xml:space="preserve">KIDD, S. (2007) </w:t>
      </w:r>
      <w:proofErr w:type="gramStart"/>
      <w:r w:rsidRPr="00F63E58">
        <w:t>Towards</w:t>
      </w:r>
      <w:proofErr w:type="gramEnd"/>
      <w:r w:rsidRPr="00F63E58">
        <w:t xml:space="preserve"> a framework of integration in spatial planning: an exploration from a health perspective, Planning Theory and Practice, 8 (2), pp. 161-181.</w:t>
      </w:r>
    </w:p>
    <w:p w:rsidR="005F35A1" w:rsidRDefault="005F35A1" w:rsidP="00307B4D">
      <w:pPr>
        <w:pStyle w:val="GeneralText"/>
        <w:spacing w:line="480" w:lineRule="auto"/>
      </w:pPr>
    </w:p>
    <w:p w:rsidR="003E5686" w:rsidRDefault="003E5686" w:rsidP="003E5686">
      <w:pPr>
        <w:pStyle w:val="GeneralText"/>
        <w:spacing w:line="480" w:lineRule="auto"/>
      </w:pPr>
      <w:r>
        <w:t xml:space="preserve">KIDD, S. and ELLIS, G. (forthcoming) </w:t>
      </w:r>
      <w:proofErr w:type="gramStart"/>
      <w:r>
        <w:t>From</w:t>
      </w:r>
      <w:proofErr w:type="gramEnd"/>
      <w:r>
        <w:t xml:space="preserve"> the land to sea and back again? Using terrestrial planning to understand the process of marine spatial planning, Journal of Environmental Policy and Planning.</w:t>
      </w:r>
    </w:p>
    <w:p w:rsidR="003E5686" w:rsidRDefault="003E5686" w:rsidP="003E5686">
      <w:pPr>
        <w:pStyle w:val="GeneralText"/>
        <w:spacing w:line="480" w:lineRule="auto"/>
      </w:pPr>
    </w:p>
    <w:p w:rsidR="003E5686" w:rsidRDefault="003E5686" w:rsidP="00307B4D">
      <w:pPr>
        <w:pStyle w:val="GeneralText"/>
        <w:spacing w:line="480" w:lineRule="auto"/>
      </w:pPr>
      <w:r w:rsidRPr="003E5686">
        <w:t xml:space="preserve">KIDD, S., PLATER, A. </w:t>
      </w:r>
      <w:r>
        <w:t>and</w:t>
      </w:r>
      <w:r w:rsidRPr="003E5686">
        <w:t xml:space="preserve"> FRID, C (Eds</w:t>
      </w:r>
      <w:r w:rsidR="00696E25">
        <w:t>.</w:t>
      </w:r>
      <w:r w:rsidRPr="003E5686">
        <w:t>) (2011) The Ecosystem Approach to Marine Plann</w:t>
      </w:r>
      <w:r>
        <w:t xml:space="preserve">ing and Management. </w:t>
      </w:r>
      <w:r w:rsidRPr="003E5686">
        <w:t>London</w:t>
      </w:r>
      <w:r>
        <w:t>: Easrthscan.</w:t>
      </w:r>
    </w:p>
    <w:p w:rsidR="003E5686" w:rsidRPr="00F63E58" w:rsidRDefault="003E5686" w:rsidP="00307B4D">
      <w:pPr>
        <w:pStyle w:val="GeneralText"/>
        <w:spacing w:line="480" w:lineRule="auto"/>
      </w:pPr>
    </w:p>
    <w:p w:rsidR="00CA6278" w:rsidRPr="00F63E58" w:rsidRDefault="0060003B" w:rsidP="00307B4D">
      <w:pPr>
        <w:pStyle w:val="GeneralText"/>
        <w:spacing w:line="480" w:lineRule="auto"/>
      </w:pPr>
      <w:r w:rsidRPr="00F63E58">
        <w:t>LARSSON</w:t>
      </w:r>
      <w:r w:rsidR="00CA6278" w:rsidRPr="00F63E58">
        <w:t>, G. (2006) Spatial Planning Systems in Western Europe: An Overview</w:t>
      </w:r>
      <w:r w:rsidR="0027667B" w:rsidRPr="00F63E58">
        <w:t>.</w:t>
      </w:r>
      <w:r w:rsidR="00CA6278" w:rsidRPr="00F63E58">
        <w:t xml:space="preserve"> Amsterdam</w:t>
      </w:r>
      <w:r w:rsidR="00B440F8" w:rsidRPr="00F63E58">
        <w:t>: IOS Press.</w:t>
      </w:r>
    </w:p>
    <w:p w:rsidR="00CA6278" w:rsidRPr="00F63E58" w:rsidRDefault="00CA6278" w:rsidP="00307B4D">
      <w:pPr>
        <w:pStyle w:val="GeneralText"/>
        <w:spacing w:line="480" w:lineRule="auto"/>
      </w:pPr>
    </w:p>
    <w:p w:rsidR="00EE6FB4" w:rsidRPr="00F63E58" w:rsidRDefault="0060003B" w:rsidP="00307B4D">
      <w:pPr>
        <w:pStyle w:val="GeneralText"/>
        <w:spacing w:line="480" w:lineRule="auto"/>
      </w:pPr>
      <w:r w:rsidRPr="00F63E58">
        <w:t>MAES</w:t>
      </w:r>
      <w:r w:rsidR="00EE6FB4" w:rsidRPr="00F63E58">
        <w:t xml:space="preserve">, F. (2008) </w:t>
      </w:r>
      <w:proofErr w:type="gramStart"/>
      <w:r w:rsidR="00EE6FB4" w:rsidRPr="00F63E58">
        <w:t>The</w:t>
      </w:r>
      <w:proofErr w:type="gramEnd"/>
      <w:r w:rsidR="00EE6FB4" w:rsidRPr="00F63E58">
        <w:t xml:space="preserve"> international legal framework for marine spatial planning, Marine Policy</w:t>
      </w:r>
      <w:r w:rsidR="00481BA1" w:rsidRPr="00F63E58">
        <w:t>,</w:t>
      </w:r>
      <w:r w:rsidR="00EE6FB4" w:rsidRPr="00F63E58">
        <w:t xml:space="preserve"> 32 (5)</w:t>
      </w:r>
      <w:r w:rsidR="00481BA1" w:rsidRPr="00F63E58">
        <w:t xml:space="preserve">, </w:t>
      </w:r>
      <w:r w:rsidR="005F35A1" w:rsidRPr="00F63E58">
        <w:t>pp.</w:t>
      </w:r>
      <w:r w:rsidR="00EE6FB4" w:rsidRPr="00F63E58">
        <w:t xml:space="preserve"> 797-810</w:t>
      </w:r>
      <w:r w:rsidR="00481BA1" w:rsidRPr="00F63E58">
        <w:t>.</w:t>
      </w:r>
    </w:p>
    <w:p w:rsidR="00EE6FB4" w:rsidRPr="00F63E58" w:rsidRDefault="00EE6FB4" w:rsidP="00307B4D">
      <w:pPr>
        <w:pStyle w:val="GeneralText"/>
        <w:spacing w:line="480" w:lineRule="auto"/>
      </w:pPr>
    </w:p>
    <w:p w:rsidR="00EE6FB4" w:rsidRPr="00F63E58" w:rsidRDefault="008471FF" w:rsidP="00307B4D">
      <w:pPr>
        <w:pStyle w:val="GeneralText"/>
        <w:spacing w:line="480" w:lineRule="auto"/>
      </w:pPr>
      <w:r w:rsidRPr="00F63E58">
        <w:t>MAES, F., SCHRIJVERS, J. and VANHULLE, A.</w:t>
      </w:r>
      <w:r w:rsidR="00EE6FB4" w:rsidRPr="00F63E58">
        <w:t xml:space="preserve"> (2005) A Flood of Space: Toward a Spatial Structure Plan for Sustainable Management of the North Sea</w:t>
      </w:r>
      <w:r w:rsidR="0027667B" w:rsidRPr="00F63E58">
        <w:t>.</w:t>
      </w:r>
      <w:r w:rsidR="00B440F8" w:rsidRPr="00F63E58">
        <w:t xml:space="preserve"> Brussels: Belgian Science Policy.</w:t>
      </w:r>
    </w:p>
    <w:p w:rsidR="00EE6FB4" w:rsidRDefault="00EE6FB4" w:rsidP="00307B4D">
      <w:pPr>
        <w:pStyle w:val="GeneralText"/>
        <w:spacing w:line="480" w:lineRule="auto"/>
      </w:pPr>
    </w:p>
    <w:p w:rsidR="00A45E07" w:rsidRDefault="00A45E07" w:rsidP="00307B4D">
      <w:pPr>
        <w:pStyle w:val="GeneralText"/>
        <w:spacing w:line="480" w:lineRule="auto"/>
      </w:pPr>
      <w:proofErr w:type="gramStart"/>
      <w:r>
        <w:t>Mc</w:t>
      </w:r>
      <w:r w:rsidRPr="00A45E07">
        <w:t>LEOD</w:t>
      </w:r>
      <w:r>
        <w:t>, K. and</w:t>
      </w:r>
      <w:r w:rsidRPr="00A45E07">
        <w:t xml:space="preserve"> LESLIE, H. (Eds</w:t>
      </w:r>
      <w:r>
        <w:t>.</w:t>
      </w:r>
      <w:r w:rsidRPr="00A45E07">
        <w:t>) (2009) Ecosystem-</w:t>
      </w:r>
      <w:r>
        <w:t>Based Management for the Oceans.</w:t>
      </w:r>
      <w:proofErr w:type="gramEnd"/>
      <w:r>
        <w:t xml:space="preserve"> </w:t>
      </w:r>
      <w:r w:rsidRPr="00A45E07">
        <w:t>London</w:t>
      </w:r>
      <w:r>
        <w:t>:</w:t>
      </w:r>
      <w:r w:rsidRPr="00A45E07">
        <w:t xml:space="preserve"> Island Press</w:t>
      </w:r>
      <w:r>
        <w:t>.</w:t>
      </w:r>
    </w:p>
    <w:p w:rsidR="00A45E07" w:rsidRPr="00F63E58" w:rsidRDefault="00A45E07" w:rsidP="00307B4D">
      <w:pPr>
        <w:pStyle w:val="GeneralText"/>
        <w:spacing w:line="480" w:lineRule="auto"/>
      </w:pPr>
    </w:p>
    <w:p w:rsidR="00965B75" w:rsidRPr="00F63E58" w:rsidRDefault="0060003B" w:rsidP="00307B4D">
      <w:pPr>
        <w:pStyle w:val="GeneralText"/>
        <w:spacing w:line="480" w:lineRule="auto"/>
      </w:pPr>
      <w:proofErr w:type="gramStart"/>
      <w:r w:rsidRPr="00F63E58">
        <w:t xml:space="preserve">MINISTERIE VAN VERKEER EN WATERSTAAT </w:t>
      </w:r>
      <w:r w:rsidR="00965B75" w:rsidRPr="00F63E58">
        <w:t xml:space="preserve">(MVW) (2008) </w:t>
      </w:r>
      <w:r w:rsidR="00B440F8" w:rsidRPr="00F63E58">
        <w:t>Ontwerp Nationaal Waterplan.</w:t>
      </w:r>
      <w:proofErr w:type="gramEnd"/>
      <w:r w:rsidR="00B440F8" w:rsidRPr="00F63E58">
        <w:t xml:space="preserve"> The Hague:</w:t>
      </w:r>
      <w:r w:rsidR="00965B75" w:rsidRPr="00F63E58">
        <w:t xml:space="preserve"> </w:t>
      </w:r>
      <w:r w:rsidR="00B440F8" w:rsidRPr="00F63E58">
        <w:t>MVW.</w:t>
      </w:r>
    </w:p>
    <w:p w:rsidR="00965B75" w:rsidRPr="00F63E58" w:rsidRDefault="00910A1D" w:rsidP="00307B4D">
      <w:pPr>
        <w:pStyle w:val="GeneralText"/>
        <w:spacing w:line="480" w:lineRule="auto"/>
      </w:pPr>
      <w:hyperlink r:id="rId19" w:history="1">
        <w:r w:rsidR="00965B75" w:rsidRPr="00F63E58">
          <w:rPr>
            <w:rStyle w:val="Hyperlink"/>
          </w:rPr>
          <w:t>http://www.verkeerenwaterstaat.nl/Images/Ontwerp%20Nationaal%20Waterplan(%201)_tcm195-234652.pdf</w:t>
        </w:r>
      </w:hyperlink>
    </w:p>
    <w:p w:rsidR="00965B75" w:rsidRPr="00F63E58" w:rsidRDefault="00965B75" w:rsidP="00307B4D">
      <w:pPr>
        <w:pStyle w:val="GeneralText"/>
        <w:spacing w:line="480" w:lineRule="auto"/>
      </w:pPr>
    </w:p>
    <w:p w:rsidR="001636A6" w:rsidRPr="00F63E58" w:rsidRDefault="001636A6" w:rsidP="00307B4D">
      <w:pPr>
        <w:pStyle w:val="GeneralText"/>
        <w:spacing w:line="480" w:lineRule="auto"/>
      </w:pPr>
      <w:proofErr w:type="gramStart"/>
      <w:r w:rsidRPr="00F63E58">
        <w:t xml:space="preserve">MSPP </w:t>
      </w:r>
      <w:r w:rsidR="0060003B" w:rsidRPr="00F63E58">
        <w:t xml:space="preserve">CONSORTIUM </w:t>
      </w:r>
      <w:r w:rsidRPr="00F63E58">
        <w:t>(2006) Marine Spatial Planning Pilot: Final Report</w:t>
      </w:r>
      <w:r w:rsidR="0027667B" w:rsidRPr="00F63E58">
        <w:t>.</w:t>
      </w:r>
      <w:proofErr w:type="gramEnd"/>
      <w:r w:rsidRPr="00F63E58">
        <w:t xml:space="preserve"> </w:t>
      </w:r>
      <w:proofErr w:type="gramStart"/>
      <w:r w:rsidRPr="00F63E58">
        <w:t>unpublished</w:t>
      </w:r>
      <w:proofErr w:type="gramEnd"/>
      <w:r w:rsidRPr="00F63E58">
        <w:t xml:space="preserve"> document</w:t>
      </w:r>
      <w:r w:rsidR="00B440F8" w:rsidRPr="00F63E58">
        <w:t>.</w:t>
      </w:r>
    </w:p>
    <w:p w:rsidR="001636A6" w:rsidRPr="00F63E58" w:rsidRDefault="00910A1D" w:rsidP="00307B4D">
      <w:pPr>
        <w:pStyle w:val="GeneralText"/>
        <w:spacing w:line="480" w:lineRule="auto"/>
      </w:pPr>
      <w:hyperlink r:id="rId20" w:history="1">
        <w:r w:rsidR="001636A6" w:rsidRPr="00F63E58">
          <w:rPr>
            <w:rStyle w:val="Hyperlink"/>
          </w:rPr>
          <w:t>http://www.abpmer.net/mspp/docs/finals/MSPFinal_report.pdf</w:t>
        </w:r>
      </w:hyperlink>
    </w:p>
    <w:p w:rsidR="00965B75" w:rsidRPr="00F63E58" w:rsidRDefault="00965B75" w:rsidP="00307B4D">
      <w:pPr>
        <w:pStyle w:val="GeneralText"/>
        <w:spacing w:line="480" w:lineRule="auto"/>
      </w:pPr>
    </w:p>
    <w:p w:rsidR="00504093" w:rsidRPr="00F63E58" w:rsidRDefault="00172047" w:rsidP="00307B4D">
      <w:pPr>
        <w:pStyle w:val="GeneralText"/>
        <w:spacing w:line="480" w:lineRule="auto"/>
        <w:rPr>
          <w:bCs/>
        </w:rPr>
      </w:pPr>
      <w:proofErr w:type="gramStart"/>
      <w:r w:rsidRPr="00F63E58">
        <w:t xml:space="preserve">OSPAR </w:t>
      </w:r>
      <w:r w:rsidR="0060003B" w:rsidRPr="00F63E58">
        <w:t xml:space="preserve">COMMISSION </w:t>
      </w:r>
      <w:r w:rsidRPr="00F63E58">
        <w:t xml:space="preserve">(OSPAR) (2009) </w:t>
      </w:r>
      <w:r w:rsidR="00BB1C56" w:rsidRPr="00F63E58">
        <w:t xml:space="preserve">Overview of </w:t>
      </w:r>
      <w:r w:rsidR="0027667B" w:rsidRPr="00F63E58">
        <w:t xml:space="preserve">National Spatial Planning </w:t>
      </w:r>
      <w:r w:rsidR="00BB1C56" w:rsidRPr="00F63E58">
        <w:t>and</w:t>
      </w:r>
      <w:r w:rsidR="00504093" w:rsidRPr="00F63E58">
        <w:t xml:space="preserve"> </w:t>
      </w:r>
      <w:r w:rsidR="0027667B" w:rsidRPr="00F63E58">
        <w:t xml:space="preserve">Control Systems Relevant </w:t>
      </w:r>
      <w:r w:rsidR="00BB1C56" w:rsidRPr="00F63E58">
        <w:t>to the OSPAR Maritime Area</w:t>
      </w:r>
      <w:r w:rsidR="0027667B" w:rsidRPr="00F63E58">
        <w:t>.</w:t>
      </w:r>
      <w:proofErr w:type="gramEnd"/>
      <w:r w:rsidR="00B440F8" w:rsidRPr="00F63E58">
        <w:t xml:space="preserve"> </w:t>
      </w:r>
      <w:r w:rsidR="00504093" w:rsidRPr="00F63E58">
        <w:rPr>
          <w:bCs/>
        </w:rPr>
        <w:t>London</w:t>
      </w:r>
      <w:r w:rsidR="00B440F8" w:rsidRPr="00F63E58">
        <w:rPr>
          <w:bCs/>
        </w:rPr>
        <w:t>: OSPAR.</w:t>
      </w:r>
    </w:p>
    <w:p w:rsidR="00172047" w:rsidRPr="00F63E58" w:rsidRDefault="00910A1D" w:rsidP="00307B4D">
      <w:pPr>
        <w:pStyle w:val="GeneralText"/>
        <w:spacing w:line="480" w:lineRule="auto"/>
      </w:pPr>
      <w:hyperlink r:id="rId21" w:history="1">
        <w:r w:rsidR="00504093" w:rsidRPr="00F63E58">
          <w:rPr>
            <w:rStyle w:val="Hyperlink"/>
            <w:bCs/>
          </w:rPr>
          <w:t>http://www.ospar.org/v_publications/download.asp?v1=p00444</w:t>
        </w:r>
      </w:hyperlink>
    </w:p>
    <w:p w:rsidR="002217E6" w:rsidRDefault="002217E6" w:rsidP="00307B4D">
      <w:pPr>
        <w:pStyle w:val="GeneralText"/>
        <w:spacing w:line="480" w:lineRule="auto"/>
      </w:pPr>
    </w:p>
    <w:p w:rsidR="0038604D" w:rsidRDefault="0038604D" w:rsidP="00307B4D">
      <w:pPr>
        <w:pStyle w:val="GeneralText"/>
        <w:spacing w:line="480" w:lineRule="auto"/>
      </w:pPr>
      <w:r w:rsidRPr="0038604D">
        <w:t>PLASMAN, I. (2008) Implementing marine spatial planning: a policy perspective</w:t>
      </w:r>
      <w:r>
        <w:t>.</w:t>
      </w:r>
      <w:r w:rsidRPr="0038604D">
        <w:t xml:space="preserve"> Marine Policy</w:t>
      </w:r>
      <w:r>
        <w:t>,</w:t>
      </w:r>
      <w:r w:rsidRPr="0038604D">
        <w:t xml:space="preserve"> 32 (5)</w:t>
      </w:r>
      <w:r>
        <w:t>, pp.</w:t>
      </w:r>
      <w:r w:rsidRPr="0038604D">
        <w:t xml:space="preserve"> 811-815</w:t>
      </w:r>
      <w:r>
        <w:t>.</w:t>
      </w:r>
    </w:p>
    <w:p w:rsidR="0038604D" w:rsidRPr="00F63E58" w:rsidRDefault="0038604D" w:rsidP="00307B4D">
      <w:pPr>
        <w:pStyle w:val="GeneralText"/>
        <w:spacing w:line="480" w:lineRule="auto"/>
      </w:pPr>
    </w:p>
    <w:p w:rsidR="002217E6" w:rsidRPr="00F63E58" w:rsidRDefault="0060003B" w:rsidP="00307B4D">
      <w:pPr>
        <w:pStyle w:val="GeneralText"/>
        <w:spacing w:line="480" w:lineRule="auto"/>
        <w:rPr>
          <w:bCs/>
        </w:rPr>
      </w:pPr>
      <w:proofErr w:type="gramStart"/>
      <w:r w:rsidRPr="00F63E58">
        <w:t>RITCHIE</w:t>
      </w:r>
      <w:r w:rsidR="002217E6" w:rsidRPr="00F63E58">
        <w:t xml:space="preserve">, H. </w:t>
      </w:r>
      <w:r w:rsidR="00AB31E7" w:rsidRPr="00F63E58">
        <w:t>and</w:t>
      </w:r>
      <w:r w:rsidR="002217E6" w:rsidRPr="00F63E58">
        <w:t xml:space="preserve"> </w:t>
      </w:r>
      <w:r w:rsidRPr="00F63E58">
        <w:t>ELLIS</w:t>
      </w:r>
      <w:r w:rsidR="002217E6" w:rsidRPr="00F63E58">
        <w:t xml:space="preserve">, G. (2010) A </w:t>
      </w:r>
      <w:r w:rsidR="0027667B" w:rsidRPr="00F63E58">
        <w:t xml:space="preserve">system </w:t>
      </w:r>
      <w:r w:rsidR="002217E6" w:rsidRPr="00F63E58">
        <w:t>that works for the sea?</w:t>
      </w:r>
      <w:proofErr w:type="gramEnd"/>
      <w:r w:rsidR="002217E6" w:rsidRPr="00F63E58">
        <w:t xml:space="preserve"> Exploring </w:t>
      </w:r>
      <w:r w:rsidR="0027667B" w:rsidRPr="00F63E58">
        <w:t>stakeholder engagement in marine spatial planning</w:t>
      </w:r>
      <w:r w:rsidR="002217E6" w:rsidRPr="00F63E58">
        <w:t xml:space="preserve">, Journal of Environmental Planning and Management, </w:t>
      </w:r>
      <w:r w:rsidR="000200FA" w:rsidRPr="00AC64F9">
        <w:t>53</w:t>
      </w:r>
      <w:r w:rsidR="000200FA">
        <w:t xml:space="preserve"> (</w:t>
      </w:r>
      <w:r w:rsidR="000200FA" w:rsidRPr="00AC64F9">
        <w:t>6</w:t>
      </w:r>
      <w:r w:rsidR="000200FA">
        <w:t>), pp.</w:t>
      </w:r>
      <w:r w:rsidR="000200FA" w:rsidRPr="00AC64F9">
        <w:t xml:space="preserve"> 701 </w:t>
      </w:r>
      <w:r w:rsidR="000200FA">
        <w:t>–</w:t>
      </w:r>
      <w:r w:rsidR="000200FA" w:rsidRPr="00AC64F9">
        <w:t xml:space="preserve"> 723</w:t>
      </w:r>
      <w:r w:rsidR="00481BA1" w:rsidRPr="00F63E58">
        <w:t>.</w:t>
      </w:r>
    </w:p>
    <w:p w:rsidR="00172047" w:rsidRPr="00F63E58" w:rsidRDefault="00172047" w:rsidP="00307B4D">
      <w:pPr>
        <w:pStyle w:val="GeneralText"/>
        <w:spacing w:line="480" w:lineRule="auto"/>
      </w:pPr>
    </w:p>
    <w:p w:rsidR="001636A6" w:rsidRPr="00F63E58" w:rsidRDefault="0060003B" w:rsidP="00307B4D">
      <w:pPr>
        <w:pStyle w:val="GeneralText"/>
        <w:spacing w:line="480" w:lineRule="auto"/>
      </w:pPr>
      <w:r w:rsidRPr="00F63E58">
        <w:t>ST. MARTIN, K</w:t>
      </w:r>
      <w:r w:rsidR="001636A6" w:rsidRPr="00F63E58">
        <w:t xml:space="preserve">. </w:t>
      </w:r>
      <w:r w:rsidR="00AB31E7" w:rsidRPr="00F63E58">
        <w:t>and</w:t>
      </w:r>
      <w:r w:rsidR="001636A6" w:rsidRPr="00F63E58">
        <w:t xml:space="preserve"> </w:t>
      </w:r>
      <w:r w:rsidRPr="00F63E58">
        <w:t>HALL-ARBER</w:t>
      </w:r>
      <w:r w:rsidR="001636A6" w:rsidRPr="00F63E58">
        <w:t xml:space="preserve">, M. (2008) </w:t>
      </w:r>
      <w:proofErr w:type="gramStart"/>
      <w:r w:rsidR="001636A6" w:rsidRPr="00F63E58">
        <w:t>The</w:t>
      </w:r>
      <w:proofErr w:type="gramEnd"/>
      <w:r w:rsidR="001636A6" w:rsidRPr="00F63E58">
        <w:t xml:space="preserve"> missing layer: </w:t>
      </w:r>
      <w:r w:rsidR="0027667B" w:rsidRPr="00F63E58">
        <w:t>geo</w:t>
      </w:r>
      <w:r w:rsidR="001636A6" w:rsidRPr="00F63E58">
        <w:t>-technologies, communities, and implications for marine spatial planning, Marine Policy, 32 (5)</w:t>
      </w:r>
      <w:r w:rsidR="00481BA1" w:rsidRPr="00F63E58">
        <w:t xml:space="preserve">, </w:t>
      </w:r>
      <w:r w:rsidR="005F35A1" w:rsidRPr="00F63E58">
        <w:t>pp.</w:t>
      </w:r>
      <w:r w:rsidR="001636A6" w:rsidRPr="00F63E58">
        <w:t xml:space="preserve"> 779-786</w:t>
      </w:r>
      <w:r w:rsidR="00481BA1" w:rsidRPr="00F63E58">
        <w:t>.</w:t>
      </w:r>
    </w:p>
    <w:p w:rsidR="001636A6" w:rsidRPr="00F63E58" w:rsidRDefault="001636A6" w:rsidP="00307B4D">
      <w:pPr>
        <w:pStyle w:val="GeneralText"/>
        <w:spacing w:line="480" w:lineRule="auto"/>
      </w:pPr>
    </w:p>
    <w:p w:rsidR="008E65A2" w:rsidRPr="00F63E58" w:rsidRDefault="008E65A2" w:rsidP="00307B4D">
      <w:pPr>
        <w:pStyle w:val="GeneralText"/>
        <w:spacing w:line="480" w:lineRule="auto"/>
      </w:pPr>
      <w:r w:rsidRPr="00F63E58">
        <w:lastRenderedPageBreak/>
        <w:t>SCHÖN, P. (2005) Territorial cohesion in Europe</w:t>
      </w:r>
      <w:proofErr w:type="gramStart"/>
      <w:r w:rsidRPr="00F63E58">
        <w:t>?,</w:t>
      </w:r>
      <w:proofErr w:type="gramEnd"/>
      <w:r w:rsidRPr="00F63E58">
        <w:t xml:space="preserve"> Planning Theory &amp; Practice, 6 (3), pp. 389-400.</w:t>
      </w:r>
    </w:p>
    <w:p w:rsidR="008E65A2" w:rsidRDefault="008E65A2" w:rsidP="00307B4D">
      <w:pPr>
        <w:pStyle w:val="GeneralText"/>
        <w:spacing w:line="480" w:lineRule="auto"/>
      </w:pPr>
    </w:p>
    <w:p w:rsidR="00FA2B0D" w:rsidRDefault="00FA2B0D" w:rsidP="00307B4D">
      <w:pPr>
        <w:pStyle w:val="GeneralText"/>
        <w:spacing w:line="480" w:lineRule="auto"/>
      </w:pPr>
      <w:r w:rsidRPr="00FA2B0D">
        <w:t>SUÁREZ de VIVERO, J. (2007) The European vision for oceans and seas: social and political dimensions of the Green Paper on Maritime Policy for the EU, Marine Policy</w:t>
      </w:r>
      <w:r>
        <w:t>,</w:t>
      </w:r>
      <w:r w:rsidRPr="00FA2B0D">
        <w:t xml:space="preserve"> 31</w:t>
      </w:r>
      <w:r>
        <w:t xml:space="preserve"> (4)</w:t>
      </w:r>
      <w:r w:rsidRPr="00FA2B0D">
        <w:t xml:space="preserve">, </w:t>
      </w:r>
      <w:r>
        <w:t xml:space="preserve">pp. </w:t>
      </w:r>
      <w:r w:rsidRPr="00FA2B0D">
        <w:t>409-414</w:t>
      </w:r>
      <w:r>
        <w:t>.</w:t>
      </w:r>
    </w:p>
    <w:p w:rsidR="00FA2B0D" w:rsidRPr="00F63E58" w:rsidRDefault="00FA2B0D" w:rsidP="00307B4D">
      <w:pPr>
        <w:pStyle w:val="GeneralText"/>
        <w:spacing w:line="480" w:lineRule="auto"/>
      </w:pPr>
    </w:p>
    <w:p w:rsidR="00BE0660" w:rsidRPr="00F63E58" w:rsidRDefault="00BE0660" w:rsidP="00307B4D">
      <w:pPr>
        <w:pStyle w:val="GeneralText"/>
        <w:spacing w:line="480" w:lineRule="auto"/>
      </w:pPr>
      <w:r w:rsidRPr="00F63E58">
        <w:t xml:space="preserve">TEWDWR-JONES, M., GALLENT, N. and MORPHET, J. (2010) </w:t>
      </w:r>
      <w:proofErr w:type="gramStart"/>
      <w:r w:rsidRPr="00F63E58">
        <w:t>An</w:t>
      </w:r>
      <w:proofErr w:type="gramEnd"/>
      <w:r w:rsidRPr="00F63E58">
        <w:t xml:space="preserve"> anatomy of spatial planning: coming to terms with the spatial element in UK planning, European Planning Studies, 18 (2), </w:t>
      </w:r>
      <w:r w:rsidR="005F35A1" w:rsidRPr="00F63E58">
        <w:t>pp.</w:t>
      </w:r>
      <w:r w:rsidRPr="00F63E58">
        <w:t xml:space="preserve"> 239-257.</w:t>
      </w:r>
    </w:p>
    <w:p w:rsidR="00BE0660" w:rsidRDefault="00BE0660" w:rsidP="00307B4D">
      <w:pPr>
        <w:pStyle w:val="GeneralText"/>
        <w:spacing w:line="480" w:lineRule="auto"/>
      </w:pPr>
    </w:p>
    <w:p w:rsidR="00A4181F" w:rsidRDefault="00A4181F" w:rsidP="00307B4D">
      <w:pPr>
        <w:pStyle w:val="GeneralText"/>
        <w:spacing w:line="480" w:lineRule="auto"/>
      </w:pPr>
      <w:r w:rsidRPr="00A4181F">
        <w:t xml:space="preserve">TROUILLET, B., GUINEBERTEAU, T., DECACQUERAY, M. </w:t>
      </w:r>
      <w:r>
        <w:t>and</w:t>
      </w:r>
      <w:r w:rsidRPr="00A4181F">
        <w:t xml:space="preserve"> ROCHETTE</w:t>
      </w:r>
      <w:r>
        <w:t>, J. (2011</w:t>
      </w:r>
      <w:r w:rsidRPr="00A4181F">
        <w:t>) Planning the sea: the French experience, contribution to marine spatial planning perspectives, Marine Policy, 35 (3)</w:t>
      </w:r>
      <w:r>
        <w:t>,</w:t>
      </w:r>
      <w:r w:rsidRPr="00A4181F">
        <w:t xml:space="preserve"> 324-334</w:t>
      </w:r>
      <w:r>
        <w:t>.</w:t>
      </w:r>
    </w:p>
    <w:p w:rsidR="00A4181F" w:rsidRDefault="00A4181F" w:rsidP="00307B4D">
      <w:pPr>
        <w:pStyle w:val="GeneralText"/>
        <w:spacing w:line="480" w:lineRule="auto"/>
      </w:pPr>
    </w:p>
    <w:p w:rsidR="00BB0E3E" w:rsidRDefault="00BB0E3E" w:rsidP="00BB0E3E">
      <w:pPr>
        <w:pStyle w:val="GeneralText"/>
        <w:spacing w:line="480" w:lineRule="auto"/>
      </w:pPr>
      <w:proofErr w:type="gramStart"/>
      <w:r>
        <w:t>TYLDESLEY, D. (2004) Making the case for marine spatial planning in Scotland, report commissioned by RSPB Scotland and RTPI in Scotland, unpublished document.</w:t>
      </w:r>
      <w:proofErr w:type="gramEnd"/>
    </w:p>
    <w:p w:rsidR="00BB0E3E" w:rsidRDefault="00910A1D" w:rsidP="00BB0E3E">
      <w:pPr>
        <w:pStyle w:val="GeneralText"/>
        <w:spacing w:line="480" w:lineRule="auto"/>
      </w:pPr>
      <w:hyperlink r:id="rId22" w:history="1">
        <w:r w:rsidR="00BB0E3E" w:rsidRPr="007527C0">
          <w:rPr>
            <w:rStyle w:val="Hyperlink"/>
          </w:rPr>
          <w:t>http://www.rspb.org.uk/Images/marineplanning_tcm9-132919.pdf</w:t>
        </w:r>
      </w:hyperlink>
    </w:p>
    <w:p w:rsidR="00BB0E3E" w:rsidRPr="00F63E58" w:rsidRDefault="00BB0E3E" w:rsidP="00BB0E3E">
      <w:pPr>
        <w:pStyle w:val="GeneralText"/>
        <w:spacing w:line="480" w:lineRule="auto"/>
      </w:pPr>
    </w:p>
    <w:p w:rsidR="00054405" w:rsidRPr="00F63E58" w:rsidRDefault="00054405" w:rsidP="00307B4D">
      <w:pPr>
        <w:pStyle w:val="GeneralText"/>
        <w:spacing w:line="480" w:lineRule="auto"/>
      </w:pPr>
      <w:r w:rsidRPr="00F63E58">
        <w:t>UNESCO (online) Marine Spatial Management</w:t>
      </w:r>
      <w:r w:rsidR="0027667B" w:rsidRPr="00F63E58">
        <w:t>.</w:t>
      </w:r>
    </w:p>
    <w:p w:rsidR="00054405" w:rsidRPr="00F63E58" w:rsidRDefault="00910A1D" w:rsidP="00307B4D">
      <w:pPr>
        <w:pStyle w:val="GeneralText"/>
        <w:spacing w:line="480" w:lineRule="auto"/>
      </w:pPr>
      <w:hyperlink r:id="rId23" w:history="1">
        <w:r w:rsidR="00054405" w:rsidRPr="00F63E58">
          <w:rPr>
            <w:rStyle w:val="Hyperlink"/>
          </w:rPr>
          <w:t>http://www.unesco-ioc-marinesp.be</w:t>
        </w:r>
      </w:hyperlink>
    </w:p>
    <w:p w:rsidR="00054405" w:rsidRPr="00F63E58" w:rsidRDefault="00054405" w:rsidP="00307B4D">
      <w:pPr>
        <w:pStyle w:val="GeneralText"/>
        <w:spacing w:line="480" w:lineRule="auto"/>
      </w:pPr>
    </w:p>
    <w:p w:rsidR="008E65A2" w:rsidRPr="00F63E58" w:rsidRDefault="008E65A2" w:rsidP="00307B4D">
      <w:pPr>
        <w:pStyle w:val="GeneralText"/>
        <w:spacing w:line="480" w:lineRule="auto"/>
      </w:pPr>
      <w:r w:rsidRPr="00F63E58">
        <w:t xml:space="preserve">VIGAR, G. (2009) Towards an integrated spatial planning?, </w:t>
      </w:r>
      <w:r w:rsidRPr="00F63E58">
        <w:rPr>
          <w:iCs/>
        </w:rPr>
        <w:t xml:space="preserve">European Planning Studies, </w:t>
      </w:r>
      <w:r w:rsidRPr="00F63E58">
        <w:t>17 (11), pp. 1571-1590.</w:t>
      </w:r>
    </w:p>
    <w:p w:rsidR="008E65A2" w:rsidRPr="00F63E58" w:rsidRDefault="008E65A2" w:rsidP="00307B4D">
      <w:pPr>
        <w:pStyle w:val="GeneralText"/>
        <w:spacing w:line="480" w:lineRule="auto"/>
      </w:pPr>
    </w:p>
    <w:p w:rsidR="00CA5B52" w:rsidRPr="00F63E58" w:rsidRDefault="0060003B" w:rsidP="00307B4D">
      <w:pPr>
        <w:pStyle w:val="GeneralText"/>
        <w:spacing w:line="480" w:lineRule="auto"/>
      </w:pPr>
      <w:r w:rsidRPr="00F63E58">
        <w:lastRenderedPageBreak/>
        <w:t>VIGAR, G., HEALEY, P., HULL</w:t>
      </w:r>
      <w:r w:rsidR="00CA5B52" w:rsidRPr="00F63E58">
        <w:t xml:space="preserve">, A. </w:t>
      </w:r>
      <w:r w:rsidR="00AB31E7" w:rsidRPr="00F63E58">
        <w:t>and</w:t>
      </w:r>
      <w:r w:rsidR="00CA5B52" w:rsidRPr="00F63E58">
        <w:t xml:space="preserve"> </w:t>
      </w:r>
      <w:r w:rsidRPr="00F63E58">
        <w:t>DAVOUDI</w:t>
      </w:r>
      <w:r w:rsidR="00CA5B52" w:rsidRPr="00F63E58">
        <w:t>, S. (2000) Planning, Governance and Spatial Strategy in Britain: An Institutionalist Analysis</w:t>
      </w:r>
      <w:r w:rsidR="0027667B" w:rsidRPr="00F63E58">
        <w:t>.</w:t>
      </w:r>
      <w:r w:rsidR="00B77ACF" w:rsidRPr="00F63E58">
        <w:t xml:space="preserve"> </w:t>
      </w:r>
      <w:r w:rsidR="00CA5B52" w:rsidRPr="00F63E58">
        <w:t>Basingstoke</w:t>
      </w:r>
      <w:r w:rsidR="00B77ACF" w:rsidRPr="00F63E58">
        <w:t>: Macmillan.</w:t>
      </w:r>
    </w:p>
    <w:p w:rsidR="00CA5B52" w:rsidRPr="00F63E58" w:rsidRDefault="00CA5B52" w:rsidP="00307B4D">
      <w:pPr>
        <w:pStyle w:val="GeneralText"/>
        <w:spacing w:line="480" w:lineRule="auto"/>
      </w:pPr>
    </w:p>
    <w:p w:rsidR="00A67520" w:rsidRPr="00F63E58" w:rsidRDefault="0060003B" w:rsidP="00307B4D">
      <w:pPr>
        <w:pStyle w:val="GeneralText"/>
        <w:spacing w:line="480" w:lineRule="auto"/>
      </w:pPr>
      <w:r w:rsidRPr="00F63E58">
        <w:t>VINCENT, M.A., ATKINS, S.M., LUMB, C.M., GOLDING, N., LIEBERKNECHT</w:t>
      </w:r>
      <w:r w:rsidR="00A67520" w:rsidRPr="00F63E58">
        <w:t xml:space="preserve">, L.M. </w:t>
      </w:r>
      <w:r w:rsidR="00AB31E7" w:rsidRPr="00F63E58">
        <w:t>and</w:t>
      </w:r>
      <w:r w:rsidR="00A67520" w:rsidRPr="00F63E58">
        <w:t xml:space="preserve"> </w:t>
      </w:r>
      <w:r w:rsidRPr="00F63E58">
        <w:t>WEBSTER</w:t>
      </w:r>
      <w:r w:rsidR="00A67520" w:rsidRPr="00F63E58">
        <w:t xml:space="preserve">, M. (2004) </w:t>
      </w:r>
      <w:r w:rsidR="00A67520" w:rsidRPr="00F63E58">
        <w:rPr>
          <w:iCs/>
        </w:rPr>
        <w:t>Marine Nature Conservation and Sustainable Development</w:t>
      </w:r>
      <w:r w:rsidR="0027667B" w:rsidRPr="00F63E58">
        <w:rPr>
          <w:iCs/>
        </w:rPr>
        <w:t>: The Irish Sea Pilot.</w:t>
      </w:r>
      <w:r w:rsidR="00A67520" w:rsidRPr="00F63E58">
        <w:rPr>
          <w:iCs/>
        </w:rPr>
        <w:t xml:space="preserve"> </w:t>
      </w:r>
      <w:r w:rsidR="00A67520" w:rsidRPr="00F63E58">
        <w:t>Report to Defra, Peterborough</w:t>
      </w:r>
      <w:r w:rsidR="00B77ACF" w:rsidRPr="00F63E58">
        <w:t>: Joint Nature Conservation Committee.</w:t>
      </w:r>
    </w:p>
    <w:p w:rsidR="00A67520" w:rsidRPr="00F63E58" w:rsidRDefault="00910A1D" w:rsidP="00307B4D">
      <w:pPr>
        <w:pStyle w:val="GeneralText"/>
        <w:spacing w:line="480" w:lineRule="auto"/>
      </w:pPr>
      <w:hyperlink r:id="rId24" w:history="1">
        <w:r w:rsidR="00A67520" w:rsidRPr="00F63E58">
          <w:rPr>
            <w:rStyle w:val="Hyperlink"/>
          </w:rPr>
          <w:t>http://www.jncc.gov.uk/pdf/irishseapilot_all.pdf</w:t>
        </w:r>
      </w:hyperlink>
    </w:p>
    <w:p w:rsidR="00A67520" w:rsidRPr="00F63E58" w:rsidRDefault="00A67520" w:rsidP="00307B4D">
      <w:pPr>
        <w:pStyle w:val="GeneralText"/>
        <w:spacing w:line="480" w:lineRule="auto"/>
      </w:pPr>
    </w:p>
    <w:p w:rsidR="00F97338" w:rsidRDefault="00F97338" w:rsidP="00F97338">
      <w:pPr>
        <w:pStyle w:val="GeneralText"/>
        <w:spacing w:line="480" w:lineRule="auto"/>
      </w:pPr>
    </w:p>
    <w:p w:rsidR="00F97338" w:rsidRPr="00F63E58" w:rsidRDefault="00F97338" w:rsidP="00F97338">
      <w:pPr>
        <w:pStyle w:val="GeneralText"/>
        <w:spacing w:line="480" w:lineRule="auto"/>
      </w:pPr>
      <w:r>
        <w:t>TABLE 1: Twin frameworks of analysis</w:t>
      </w:r>
    </w:p>
    <w:p w:rsidR="00A82613" w:rsidRPr="00F63E58" w:rsidRDefault="00A82613" w:rsidP="00A82613">
      <w:pPr>
        <w:pStyle w:val="GeneralText"/>
        <w:spacing w:line="480" w:lineRule="auto"/>
      </w:pPr>
    </w:p>
    <w:p w:rsidR="00554DEE" w:rsidRDefault="00552045" w:rsidP="00307B4D">
      <w:pPr>
        <w:pStyle w:val="GeneralText"/>
        <w:spacing w:line="480" w:lineRule="auto"/>
      </w:pPr>
      <w:r w:rsidRPr="00F63E58">
        <w:t xml:space="preserve">FIGURE </w:t>
      </w:r>
      <w:r w:rsidR="00554DEE" w:rsidRPr="00F63E58">
        <w:t xml:space="preserve">1: </w:t>
      </w:r>
      <w:r w:rsidR="006F7009" w:rsidRPr="00F63E58">
        <w:t>M</w:t>
      </w:r>
      <w:r w:rsidR="00B71A38" w:rsidRPr="00F63E58">
        <w:t xml:space="preserve">ap for the </w:t>
      </w:r>
      <w:r w:rsidR="00554DEE" w:rsidRPr="00F63E58">
        <w:t xml:space="preserve">North Sea </w:t>
      </w:r>
      <w:r w:rsidR="00B71A38" w:rsidRPr="00F63E58">
        <w:t>section of</w:t>
      </w:r>
      <w:r w:rsidR="00554DEE" w:rsidRPr="00F63E58">
        <w:t xml:space="preserve"> the German EEZ</w:t>
      </w:r>
    </w:p>
    <w:p w:rsidR="00F97338" w:rsidRPr="00F63E58" w:rsidRDefault="00F97338" w:rsidP="00F97338">
      <w:pPr>
        <w:pStyle w:val="GeneralText"/>
        <w:spacing w:line="480" w:lineRule="auto"/>
      </w:pPr>
    </w:p>
    <w:sectPr w:rsidR="00F97338" w:rsidRPr="00F63E58" w:rsidSect="00590415">
      <w:footerReference w:type="even" r:id="rId25"/>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EF" w:rsidRDefault="001D38EF">
      <w:r>
        <w:separator/>
      </w:r>
    </w:p>
  </w:endnote>
  <w:endnote w:type="continuationSeparator" w:id="0">
    <w:p w:rsidR="001D38EF" w:rsidRDefault="001D3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1" w:rsidRDefault="00910A1D" w:rsidP="007F6118">
    <w:pPr>
      <w:pStyle w:val="Footer"/>
      <w:framePr w:wrap="around" w:vAnchor="text" w:hAnchor="margin" w:xAlign="center" w:y="1"/>
      <w:rPr>
        <w:rStyle w:val="PageNumber"/>
      </w:rPr>
    </w:pPr>
    <w:r>
      <w:rPr>
        <w:rStyle w:val="PageNumber"/>
      </w:rPr>
      <w:fldChar w:fldCharType="begin"/>
    </w:r>
    <w:r w:rsidR="00F73241">
      <w:rPr>
        <w:rStyle w:val="PageNumber"/>
      </w:rPr>
      <w:instrText xml:space="preserve">PAGE  </w:instrText>
    </w:r>
    <w:r>
      <w:rPr>
        <w:rStyle w:val="PageNumber"/>
      </w:rPr>
      <w:fldChar w:fldCharType="end"/>
    </w:r>
  </w:p>
  <w:p w:rsidR="00F73241" w:rsidRDefault="00F73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1" w:rsidRPr="007F6118" w:rsidRDefault="00910A1D" w:rsidP="007F6118">
    <w:pPr>
      <w:pStyle w:val="Footer"/>
      <w:framePr w:wrap="around" w:vAnchor="text" w:hAnchor="margin" w:xAlign="center" w:y="1"/>
      <w:rPr>
        <w:rStyle w:val="PageNumber"/>
        <w:rFonts w:ascii="Tahoma" w:hAnsi="Tahoma" w:cs="Tahoma"/>
        <w:sz w:val="22"/>
        <w:szCs w:val="22"/>
      </w:rPr>
    </w:pPr>
    <w:r w:rsidRPr="007F6118">
      <w:rPr>
        <w:rStyle w:val="PageNumber"/>
        <w:rFonts w:ascii="Tahoma" w:hAnsi="Tahoma" w:cs="Tahoma"/>
        <w:sz w:val="22"/>
        <w:szCs w:val="22"/>
      </w:rPr>
      <w:fldChar w:fldCharType="begin"/>
    </w:r>
    <w:r w:rsidR="00F73241" w:rsidRPr="007F6118">
      <w:rPr>
        <w:rStyle w:val="PageNumber"/>
        <w:rFonts w:ascii="Tahoma" w:hAnsi="Tahoma" w:cs="Tahoma"/>
        <w:sz w:val="22"/>
        <w:szCs w:val="22"/>
      </w:rPr>
      <w:instrText xml:space="preserve">PAGE  </w:instrText>
    </w:r>
    <w:r w:rsidRPr="007F6118">
      <w:rPr>
        <w:rStyle w:val="PageNumber"/>
        <w:rFonts w:ascii="Tahoma" w:hAnsi="Tahoma" w:cs="Tahoma"/>
        <w:sz w:val="22"/>
        <w:szCs w:val="22"/>
      </w:rPr>
      <w:fldChar w:fldCharType="separate"/>
    </w:r>
    <w:r w:rsidR="00AB66D7">
      <w:rPr>
        <w:rStyle w:val="PageNumber"/>
        <w:rFonts w:ascii="Tahoma" w:hAnsi="Tahoma" w:cs="Tahoma"/>
        <w:noProof/>
        <w:sz w:val="22"/>
        <w:szCs w:val="22"/>
      </w:rPr>
      <w:t>36</w:t>
    </w:r>
    <w:r w:rsidRPr="007F6118">
      <w:rPr>
        <w:rStyle w:val="PageNumber"/>
        <w:rFonts w:ascii="Tahoma" w:hAnsi="Tahoma" w:cs="Tahoma"/>
        <w:sz w:val="22"/>
        <w:szCs w:val="22"/>
      </w:rPr>
      <w:fldChar w:fldCharType="end"/>
    </w:r>
  </w:p>
  <w:p w:rsidR="00F73241" w:rsidRDefault="00F73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EF" w:rsidRDefault="001D38EF">
      <w:r>
        <w:separator/>
      </w:r>
    </w:p>
  </w:footnote>
  <w:footnote w:type="continuationSeparator" w:id="0">
    <w:p w:rsidR="001D38EF" w:rsidRDefault="001D3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9470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CF7393"/>
    <w:multiLevelType w:val="hybridMultilevel"/>
    <w:tmpl w:val="213EC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CA6EF1"/>
    <w:multiLevelType w:val="hybridMultilevel"/>
    <w:tmpl w:val="A5808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966DA1"/>
    <w:multiLevelType w:val="hybridMultilevel"/>
    <w:tmpl w:val="0322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34A63"/>
    <w:multiLevelType w:val="hybridMultilevel"/>
    <w:tmpl w:val="D6B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390EFF"/>
    <w:multiLevelType w:val="hybridMultilevel"/>
    <w:tmpl w:val="0B2E4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E12DA"/>
    <w:multiLevelType w:val="hybridMultilevel"/>
    <w:tmpl w:val="C184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014E9F"/>
    <w:multiLevelType w:val="hybridMultilevel"/>
    <w:tmpl w:val="FB5CB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340303"/>
    <w:multiLevelType w:val="hybridMultilevel"/>
    <w:tmpl w:val="7BDC4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9E21A8"/>
    <w:multiLevelType w:val="hybridMultilevel"/>
    <w:tmpl w:val="B698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279B1"/>
    <w:multiLevelType w:val="hybridMultilevel"/>
    <w:tmpl w:val="795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0169A"/>
    <w:multiLevelType w:val="hybridMultilevel"/>
    <w:tmpl w:val="3F089F80"/>
    <w:lvl w:ilvl="0" w:tplc="08090001">
      <w:start w:val="1"/>
      <w:numFmt w:val="bullet"/>
      <w:lvlText w:val=""/>
      <w:lvlJc w:val="left"/>
      <w:pPr>
        <w:ind w:left="360" w:hanging="360"/>
      </w:pPr>
      <w:rPr>
        <w:rFonts w:ascii="Symbol" w:hAnsi="Symbol" w:hint="default"/>
      </w:rPr>
    </w:lvl>
    <w:lvl w:ilvl="1" w:tplc="85CC5532">
      <w:numFmt w:val="bullet"/>
      <w:lvlText w:val="•"/>
      <w:lvlJc w:val="left"/>
      <w:pPr>
        <w:ind w:left="1440" w:hanging="72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367B0C"/>
    <w:multiLevelType w:val="hybridMultilevel"/>
    <w:tmpl w:val="A06A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FB2DCB"/>
    <w:multiLevelType w:val="hybridMultilevel"/>
    <w:tmpl w:val="FE20C8A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B53D07"/>
    <w:multiLevelType w:val="hybridMultilevel"/>
    <w:tmpl w:val="F852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5E7BB8"/>
    <w:multiLevelType w:val="hybridMultilevel"/>
    <w:tmpl w:val="4AF06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5B14913"/>
    <w:multiLevelType w:val="hybridMultilevel"/>
    <w:tmpl w:val="4B2E7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CF6528"/>
    <w:multiLevelType w:val="hybridMultilevel"/>
    <w:tmpl w:val="FC54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14AC9"/>
    <w:multiLevelType w:val="hybridMultilevel"/>
    <w:tmpl w:val="926A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1F172B"/>
    <w:multiLevelType w:val="hybridMultilevel"/>
    <w:tmpl w:val="0576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2"/>
  </w:num>
  <w:num w:numId="6">
    <w:abstractNumId w:val="14"/>
  </w:num>
  <w:num w:numId="7">
    <w:abstractNumId w:val="17"/>
  </w:num>
  <w:num w:numId="8">
    <w:abstractNumId w:val="4"/>
  </w:num>
  <w:num w:numId="9">
    <w:abstractNumId w:val="18"/>
  </w:num>
  <w:num w:numId="10">
    <w:abstractNumId w:val="5"/>
  </w:num>
  <w:num w:numId="11">
    <w:abstractNumId w:val="13"/>
  </w:num>
  <w:num w:numId="12">
    <w:abstractNumId w:val="15"/>
  </w:num>
  <w:num w:numId="13">
    <w:abstractNumId w:val="11"/>
  </w:num>
  <w:num w:numId="14">
    <w:abstractNumId w:val="1"/>
  </w:num>
  <w:num w:numId="15">
    <w:abstractNumId w:val="8"/>
  </w:num>
  <w:num w:numId="16">
    <w:abstractNumId w:val="7"/>
  </w:num>
  <w:num w:numId="17">
    <w:abstractNumId w:val="16"/>
  </w:num>
  <w:num w:numId="18">
    <w:abstractNumId w:val="19"/>
  </w:num>
  <w:num w:numId="19">
    <w:abstractNumId w:val="10"/>
  </w:num>
  <w:num w:numId="2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1F08"/>
  <w:trackRevisions/>
  <w:defaultTabStop w:val="720"/>
  <w:hyphenationZone w:val="425"/>
  <w:noPunctuationKerning/>
  <w:characterSpacingControl w:val="doNotCompress"/>
  <w:footnotePr>
    <w:footnote w:id="-1"/>
    <w:footnote w:id="0"/>
  </w:footnotePr>
  <w:endnotePr>
    <w:endnote w:id="-1"/>
    <w:endnote w:id="0"/>
  </w:endnotePr>
  <w:compat>
    <w:applyBreakingRules/>
    <w:useFELayout/>
  </w:compat>
  <w:rsids>
    <w:rsidRoot w:val="004B368B"/>
    <w:rsid w:val="0000014B"/>
    <w:rsid w:val="00002043"/>
    <w:rsid w:val="0000353C"/>
    <w:rsid w:val="000037EB"/>
    <w:rsid w:val="00003AEF"/>
    <w:rsid w:val="00003B27"/>
    <w:rsid w:val="00004041"/>
    <w:rsid w:val="000041E7"/>
    <w:rsid w:val="00004988"/>
    <w:rsid w:val="00006590"/>
    <w:rsid w:val="00007794"/>
    <w:rsid w:val="00010409"/>
    <w:rsid w:val="00010532"/>
    <w:rsid w:val="00011067"/>
    <w:rsid w:val="000110E8"/>
    <w:rsid w:val="000117F1"/>
    <w:rsid w:val="00011843"/>
    <w:rsid w:val="00011882"/>
    <w:rsid w:val="000132C8"/>
    <w:rsid w:val="00013FFE"/>
    <w:rsid w:val="000146F2"/>
    <w:rsid w:val="00014B94"/>
    <w:rsid w:val="00016B3E"/>
    <w:rsid w:val="00016F3F"/>
    <w:rsid w:val="000200FA"/>
    <w:rsid w:val="0002066C"/>
    <w:rsid w:val="00020A64"/>
    <w:rsid w:val="00020E82"/>
    <w:rsid w:val="00021C4C"/>
    <w:rsid w:val="00022C58"/>
    <w:rsid w:val="0002314B"/>
    <w:rsid w:val="00023A4C"/>
    <w:rsid w:val="00023AE3"/>
    <w:rsid w:val="00023DE8"/>
    <w:rsid w:val="00024750"/>
    <w:rsid w:val="000247C1"/>
    <w:rsid w:val="000248D4"/>
    <w:rsid w:val="00024DA0"/>
    <w:rsid w:val="00027207"/>
    <w:rsid w:val="00027446"/>
    <w:rsid w:val="000277CF"/>
    <w:rsid w:val="000278BD"/>
    <w:rsid w:val="000300A8"/>
    <w:rsid w:val="00030706"/>
    <w:rsid w:val="00031D0D"/>
    <w:rsid w:val="00034C29"/>
    <w:rsid w:val="00035111"/>
    <w:rsid w:val="0003564C"/>
    <w:rsid w:val="00035A14"/>
    <w:rsid w:val="00036AA3"/>
    <w:rsid w:val="00036ADE"/>
    <w:rsid w:val="000400D6"/>
    <w:rsid w:val="000412A1"/>
    <w:rsid w:val="000429C7"/>
    <w:rsid w:val="000436E9"/>
    <w:rsid w:val="00044CA4"/>
    <w:rsid w:val="00044E76"/>
    <w:rsid w:val="00045025"/>
    <w:rsid w:val="00045E9E"/>
    <w:rsid w:val="0004649A"/>
    <w:rsid w:val="00046761"/>
    <w:rsid w:val="00047621"/>
    <w:rsid w:val="0005085A"/>
    <w:rsid w:val="00050CC4"/>
    <w:rsid w:val="00051B45"/>
    <w:rsid w:val="00054405"/>
    <w:rsid w:val="00055112"/>
    <w:rsid w:val="000552C9"/>
    <w:rsid w:val="000554C3"/>
    <w:rsid w:val="00055543"/>
    <w:rsid w:val="00055ACF"/>
    <w:rsid w:val="00056109"/>
    <w:rsid w:val="00056FDE"/>
    <w:rsid w:val="00057C76"/>
    <w:rsid w:val="00057F37"/>
    <w:rsid w:val="00060D72"/>
    <w:rsid w:val="00064DF4"/>
    <w:rsid w:val="000659FA"/>
    <w:rsid w:val="00065A6C"/>
    <w:rsid w:val="00066228"/>
    <w:rsid w:val="00067102"/>
    <w:rsid w:val="00071859"/>
    <w:rsid w:val="00071BC9"/>
    <w:rsid w:val="000720E2"/>
    <w:rsid w:val="00072D81"/>
    <w:rsid w:val="00075114"/>
    <w:rsid w:val="00075D65"/>
    <w:rsid w:val="000761E2"/>
    <w:rsid w:val="00076F2A"/>
    <w:rsid w:val="00077338"/>
    <w:rsid w:val="000804E1"/>
    <w:rsid w:val="00081A7A"/>
    <w:rsid w:val="00082E20"/>
    <w:rsid w:val="00082E62"/>
    <w:rsid w:val="00083463"/>
    <w:rsid w:val="000843F8"/>
    <w:rsid w:val="00084E11"/>
    <w:rsid w:val="00086FB8"/>
    <w:rsid w:val="000900F3"/>
    <w:rsid w:val="0009135E"/>
    <w:rsid w:val="00091B8E"/>
    <w:rsid w:val="00091CFE"/>
    <w:rsid w:val="00092C9F"/>
    <w:rsid w:val="0009349B"/>
    <w:rsid w:val="0009367A"/>
    <w:rsid w:val="00093AAD"/>
    <w:rsid w:val="00095758"/>
    <w:rsid w:val="00095A13"/>
    <w:rsid w:val="00097D04"/>
    <w:rsid w:val="00097FEF"/>
    <w:rsid w:val="000A0545"/>
    <w:rsid w:val="000A08B6"/>
    <w:rsid w:val="000A15D7"/>
    <w:rsid w:val="000A19DA"/>
    <w:rsid w:val="000A24E7"/>
    <w:rsid w:val="000A2625"/>
    <w:rsid w:val="000A2F76"/>
    <w:rsid w:val="000A32E7"/>
    <w:rsid w:val="000A34EC"/>
    <w:rsid w:val="000A37BB"/>
    <w:rsid w:val="000A42CE"/>
    <w:rsid w:val="000A43B1"/>
    <w:rsid w:val="000A44A2"/>
    <w:rsid w:val="000A5C36"/>
    <w:rsid w:val="000A5F68"/>
    <w:rsid w:val="000A5F8B"/>
    <w:rsid w:val="000A68AC"/>
    <w:rsid w:val="000A7218"/>
    <w:rsid w:val="000B0620"/>
    <w:rsid w:val="000B08D6"/>
    <w:rsid w:val="000B1B19"/>
    <w:rsid w:val="000B1C70"/>
    <w:rsid w:val="000B2790"/>
    <w:rsid w:val="000B3CA8"/>
    <w:rsid w:val="000B4D19"/>
    <w:rsid w:val="000B606D"/>
    <w:rsid w:val="000B6486"/>
    <w:rsid w:val="000B66D7"/>
    <w:rsid w:val="000B6A56"/>
    <w:rsid w:val="000C08D1"/>
    <w:rsid w:val="000C13E2"/>
    <w:rsid w:val="000C188A"/>
    <w:rsid w:val="000C197A"/>
    <w:rsid w:val="000C2554"/>
    <w:rsid w:val="000C263C"/>
    <w:rsid w:val="000C2880"/>
    <w:rsid w:val="000C2BAA"/>
    <w:rsid w:val="000C3234"/>
    <w:rsid w:val="000C3C30"/>
    <w:rsid w:val="000C473B"/>
    <w:rsid w:val="000C4FD8"/>
    <w:rsid w:val="000C6045"/>
    <w:rsid w:val="000C6768"/>
    <w:rsid w:val="000C7C52"/>
    <w:rsid w:val="000D0FA7"/>
    <w:rsid w:val="000D19A9"/>
    <w:rsid w:val="000D1A10"/>
    <w:rsid w:val="000D33AE"/>
    <w:rsid w:val="000D3904"/>
    <w:rsid w:val="000D41AE"/>
    <w:rsid w:val="000D4335"/>
    <w:rsid w:val="000D4D4C"/>
    <w:rsid w:val="000D632C"/>
    <w:rsid w:val="000D74F3"/>
    <w:rsid w:val="000D7814"/>
    <w:rsid w:val="000E00FD"/>
    <w:rsid w:val="000E185C"/>
    <w:rsid w:val="000E19CE"/>
    <w:rsid w:val="000E3FE7"/>
    <w:rsid w:val="000E4F4E"/>
    <w:rsid w:val="000E5D0F"/>
    <w:rsid w:val="000F09B3"/>
    <w:rsid w:val="000F0AEC"/>
    <w:rsid w:val="000F0B7D"/>
    <w:rsid w:val="000F1C83"/>
    <w:rsid w:val="000F2645"/>
    <w:rsid w:val="000F3E5B"/>
    <w:rsid w:val="000F4A2F"/>
    <w:rsid w:val="000F5497"/>
    <w:rsid w:val="000F5C95"/>
    <w:rsid w:val="000F6BDE"/>
    <w:rsid w:val="00100175"/>
    <w:rsid w:val="001002E7"/>
    <w:rsid w:val="001007D9"/>
    <w:rsid w:val="00101D27"/>
    <w:rsid w:val="00101DD2"/>
    <w:rsid w:val="00102676"/>
    <w:rsid w:val="001029EE"/>
    <w:rsid w:val="00102E95"/>
    <w:rsid w:val="001033F8"/>
    <w:rsid w:val="00103572"/>
    <w:rsid w:val="00104243"/>
    <w:rsid w:val="00104DED"/>
    <w:rsid w:val="00104F80"/>
    <w:rsid w:val="00105B2D"/>
    <w:rsid w:val="00106937"/>
    <w:rsid w:val="00106A4B"/>
    <w:rsid w:val="001073DA"/>
    <w:rsid w:val="00107684"/>
    <w:rsid w:val="00107734"/>
    <w:rsid w:val="00110BC2"/>
    <w:rsid w:val="00110ED4"/>
    <w:rsid w:val="00111423"/>
    <w:rsid w:val="00113607"/>
    <w:rsid w:val="0011410F"/>
    <w:rsid w:val="0011466A"/>
    <w:rsid w:val="001146FB"/>
    <w:rsid w:val="001151DA"/>
    <w:rsid w:val="00116AF4"/>
    <w:rsid w:val="00116CDB"/>
    <w:rsid w:val="00117051"/>
    <w:rsid w:val="00117D61"/>
    <w:rsid w:val="00120581"/>
    <w:rsid w:val="0012075B"/>
    <w:rsid w:val="001215FF"/>
    <w:rsid w:val="00121B8A"/>
    <w:rsid w:val="00122174"/>
    <w:rsid w:val="001229AF"/>
    <w:rsid w:val="00123458"/>
    <w:rsid w:val="00123FA9"/>
    <w:rsid w:val="00125606"/>
    <w:rsid w:val="00126752"/>
    <w:rsid w:val="00127A75"/>
    <w:rsid w:val="001305E7"/>
    <w:rsid w:val="001310ED"/>
    <w:rsid w:val="001322D7"/>
    <w:rsid w:val="00132D35"/>
    <w:rsid w:val="001331E2"/>
    <w:rsid w:val="00133583"/>
    <w:rsid w:val="001349CB"/>
    <w:rsid w:val="00134A05"/>
    <w:rsid w:val="00134D91"/>
    <w:rsid w:val="00134E98"/>
    <w:rsid w:val="001351AE"/>
    <w:rsid w:val="00135786"/>
    <w:rsid w:val="00135B21"/>
    <w:rsid w:val="0013619C"/>
    <w:rsid w:val="00136C7C"/>
    <w:rsid w:val="00136D74"/>
    <w:rsid w:val="00136FA7"/>
    <w:rsid w:val="00137716"/>
    <w:rsid w:val="00137ED8"/>
    <w:rsid w:val="00140A9A"/>
    <w:rsid w:val="001435AD"/>
    <w:rsid w:val="00143F57"/>
    <w:rsid w:val="00144615"/>
    <w:rsid w:val="0014485B"/>
    <w:rsid w:val="001449EC"/>
    <w:rsid w:val="00144B32"/>
    <w:rsid w:val="00144BEF"/>
    <w:rsid w:val="00145433"/>
    <w:rsid w:val="00146D62"/>
    <w:rsid w:val="00147383"/>
    <w:rsid w:val="00147D0D"/>
    <w:rsid w:val="00152BA2"/>
    <w:rsid w:val="001547A1"/>
    <w:rsid w:val="00155541"/>
    <w:rsid w:val="00155892"/>
    <w:rsid w:val="001561E4"/>
    <w:rsid w:val="00156FEB"/>
    <w:rsid w:val="00160AED"/>
    <w:rsid w:val="00161183"/>
    <w:rsid w:val="001614DF"/>
    <w:rsid w:val="001614E6"/>
    <w:rsid w:val="00162FF2"/>
    <w:rsid w:val="001633A6"/>
    <w:rsid w:val="001636A6"/>
    <w:rsid w:val="00163A61"/>
    <w:rsid w:val="00163F7D"/>
    <w:rsid w:val="00165DD4"/>
    <w:rsid w:val="00166972"/>
    <w:rsid w:val="00166A24"/>
    <w:rsid w:val="00167004"/>
    <w:rsid w:val="001700CE"/>
    <w:rsid w:val="0017011D"/>
    <w:rsid w:val="00170613"/>
    <w:rsid w:val="00170990"/>
    <w:rsid w:val="001710C6"/>
    <w:rsid w:val="00172047"/>
    <w:rsid w:val="00172A9B"/>
    <w:rsid w:val="00172DB8"/>
    <w:rsid w:val="0017310F"/>
    <w:rsid w:val="00174B11"/>
    <w:rsid w:val="0017549C"/>
    <w:rsid w:val="001773AA"/>
    <w:rsid w:val="001778E8"/>
    <w:rsid w:val="00177C7D"/>
    <w:rsid w:val="001802A3"/>
    <w:rsid w:val="00181190"/>
    <w:rsid w:val="00181954"/>
    <w:rsid w:val="00181BAD"/>
    <w:rsid w:val="0018324A"/>
    <w:rsid w:val="001843E4"/>
    <w:rsid w:val="001871DC"/>
    <w:rsid w:val="00187D34"/>
    <w:rsid w:val="00187F24"/>
    <w:rsid w:val="0019123E"/>
    <w:rsid w:val="00191BFE"/>
    <w:rsid w:val="00191F3B"/>
    <w:rsid w:val="001929BE"/>
    <w:rsid w:val="00194A79"/>
    <w:rsid w:val="00197A11"/>
    <w:rsid w:val="001A1AF5"/>
    <w:rsid w:val="001A2275"/>
    <w:rsid w:val="001A2CAC"/>
    <w:rsid w:val="001A309E"/>
    <w:rsid w:val="001A3D1F"/>
    <w:rsid w:val="001A40E9"/>
    <w:rsid w:val="001A545C"/>
    <w:rsid w:val="001A583E"/>
    <w:rsid w:val="001A63B6"/>
    <w:rsid w:val="001A6684"/>
    <w:rsid w:val="001A674B"/>
    <w:rsid w:val="001A71D3"/>
    <w:rsid w:val="001A7D22"/>
    <w:rsid w:val="001B08CE"/>
    <w:rsid w:val="001B0B7B"/>
    <w:rsid w:val="001B1391"/>
    <w:rsid w:val="001B1CB4"/>
    <w:rsid w:val="001B2265"/>
    <w:rsid w:val="001B2836"/>
    <w:rsid w:val="001B40BA"/>
    <w:rsid w:val="001B4DA4"/>
    <w:rsid w:val="001B7859"/>
    <w:rsid w:val="001B7AFA"/>
    <w:rsid w:val="001B7BEC"/>
    <w:rsid w:val="001C015F"/>
    <w:rsid w:val="001C01C4"/>
    <w:rsid w:val="001C03BF"/>
    <w:rsid w:val="001C04E0"/>
    <w:rsid w:val="001C07C7"/>
    <w:rsid w:val="001C3F83"/>
    <w:rsid w:val="001C5779"/>
    <w:rsid w:val="001C5E2D"/>
    <w:rsid w:val="001C6A51"/>
    <w:rsid w:val="001C6CF1"/>
    <w:rsid w:val="001C6D74"/>
    <w:rsid w:val="001C6EE5"/>
    <w:rsid w:val="001C6F81"/>
    <w:rsid w:val="001C780F"/>
    <w:rsid w:val="001D10EE"/>
    <w:rsid w:val="001D17CD"/>
    <w:rsid w:val="001D186B"/>
    <w:rsid w:val="001D2302"/>
    <w:rsid w:val="001D319D"/>
    <w:rsid w:val="001D38EF"/>
    <w:rsid w:val="001D5013"/>
    <w:rsid w:val="001D53E0"/>
    <w:rsid w:val="001D5449"/>
    <w:rsid w:val="001D5544"/>
    <w:rsid w:val="001D5680"/>
    <w:rsid w:val="001D5E1D"/>
    <w:rsid w:val="001D6926"/>
    <w:rsid w:val="001D6EEA"/>
    <w:rsid w:val="001D78C5"/>
    <w:rsid w:val="001D791F"/>
    <w:rsid w:val="001D7D08"/>
    <w:rsid w:val="001E00C2"/>
    <w:rsid w:val="001E0811"/>
    <w:rsid w:val="001E08FC"/>
    <w:rsid w:val="001E0B2F"/>
    <w:rsid w:val="001E13F5"/>
    <w:rsid w:val="001E17F3"/>
    <w:rsid w:val="001E2CC4"/>
    <w:rsid w:val="001E398C"/>
    <w:rsid w:val="001E3C01"/>
    <w:rsid w:val="001E4EEC"/>
    <w:rsid w:val="001E5128"/>
    <w:rsid w:val="001E7167"/>
    <w:rsid w:val="001E74A2"/>
    <w:rsid w:val="001E7B24"/>
    <w:rsid w:val="001F0902"/>
    <w:rsid w:val="001F0F46"/>
    <w:rsid w:val="001F11AF"/>
    <w:rsid w:val="001F2DE6"/>
    <w:rsid w:val="001F3320"/>
    <w:rsid w:val="001F38EA"/>
    <w:rsid w:val="001F5336"/>
    <w:rsid w:val="001F747C"/>
    <w:rsid w:val="00200523"/>
    <w:rsid w:val="00200A07"/>
    <w:rsid w:val="00201B2C"/>
    <w:rsid w:val="00202389"/>
    <w:rsid w:val="002032C5"/>
    <w:rsid w:val="00204932"/>
    <w:rsid w:val="002054D8"/>
    <w:rsid w:val="00205785"/>
    <w:rsid w:val="00205CA9"/>
    <w:rsid w:val="0020663A"/>
    <w:rsid w:val="00206D2F"/>
    <w:rsid w:val="00207F28"/>
    <w:rsid w:val="00210355"/>
    <w:rsid w:val="00211E1D"/>
    <w:rsid w:val="00211E81"/>
    <w:rsid w:val="0021219C"/>
    <w:rsid w:val="002121DF"/>
    <w:rsid w:val="00212E59"/>
    <w:rsid w:val="00213989"/>
    <w:rsid w:val="00213C26"/>
    <w:rsid w:val="00214D73"/>
    <w:rsid w:val="00215A69"/>
    <w:rsid w:val="002166BB"/>
    <w:rsid w:val="00217191"/>
    <w:rsid w:val="002177EF"/>
    <w:rsid w:val="00220410"/>
    <w:rsid w:val="002217E6"/>
    <w:rsid w:val="002225DF"/>
    <w:rsid w:val="00223BB5"/>
    <w:rsid w:val="002247F7"/>
    <w:rsid w:val="002251CB"/>
    <w:rsid w:val="0022683F"/>
    <w:rsid w:val="00227216"/>
    <w:rsid w:val="00230813"/>
    <w:rsid w:val="0023085D"/>
    <w:rsid w:val="00231077"/>
    <w:rsid w:val="00231854"/>
    <w:rsid w:val="00231906"/>
    <w:rsid w:val="002323F0"/>
    <w:rsid w:val="002330F4"/>
    <w:rsid w:val="00233677"/>
    <w:rsid w:val="00233E98"/>
    <w:rsid w:val="0023440A"/>
    <w:rsid w:val="00234B6E"/>
    <w:rsid w:val="0023539D"/>
    <w:rsid w:val="00236C7E"/>
    <w:rsid w:val="00240095"/>
    <w:rsid w:val="00240B99"/>
    <w:rsid w:val="002413FB"/>
    <w:rsid w:val="00241956"/>
    <w:rsid w:val="00241BCD"/>
    <w:rsid w:val="00242131"/>
    <w:rsid w:val="002429B4"/>
    <w:rsid w:val="00242A3A"/>
    <w:rsid w:val="00242E1E"/>
    <w:rsid w:val="002432C1"/>
    <w:rsid w:val="0024374D"/>
    <w:rsid w:val="00244FF4"/>
    <w:rsid w:val="00245F8C"/>
    <w:rsid w:val="0024657B"/>
    <w:rsid w:val="00246765"/>
    <w:rsid w:val="00246D7E"/>
    <w:rsid w:val="0025170E"/>
    <w:rsid w:val="0025213B"/>
    <w:rsid w:val="0025226C"/>
    <w:rsid w:val="00252F07"/>
    <w:rsid w:val="00252FB3"/>
    <w:rsid w:val="0025348C"/>
    <w:rsid w:val="002544B0"/>
    <w:rsid w:val="00255313"/>
    <w:rsid w:val="00256304"/>
    <w:rsid w:val="00256C27"/>
    <w:rsid w:val="00257698"/>
    <w:rsid w:val="002579DA"/>
    <w:rsid w:val="00261063"/>
    <w:rsid w:val="00261529"/>
    <w:rsid w:val="002622BF"/>
    <w:rsid w:val="00262B67"/>
    <w:rsid w:val="00263BA9"/>
    <w:rsid w:val="00264C0F"/>
    <w:rsid w:val="002656EA"/>
    <w:rsid w:val="00271443"/>
    <w:rsid w:val="002716AE"/>
    <w:rsid w:val="00271C8F"/>
    <w:rsid w:val="00271EB9"/>
    <w:rsid w:val="00273897"/>
    <w:rsid w:val="00274079"/>
    <w:rsid w:val="00274842"/>
    <w:rsid w:val="0027500C"/>
    <w:rsid w:val="00275BBD"/>
    <w:rsid w:val="00275BC8"/>
    <w:rsid w:val="00276336"/>
    <w:rsid w:val="0027667B"/>
    <w:rsid w:val="00276CE4"/>
    <w:rsid w:val="00276E0E"/>
    <w:rsid w:val="002814ED"/>
    <w:rsid w:val="0028271C"/>
    <w:rsid w:val="002842C9"/>
    <w:rsid w:val="00285A47"/>
    <w:rsid w:val="00285F3F"/>
    <w:rsid w:val="00286AE5"/>
    <w:rsid w:val="00286EA2"/>
    <w:rsid w:val="00290970"/>
    <w:rsid w:val="0029172B"/>
    <w:rsid w:val="00291C96"/>
    <w:rsid w:val="00291E03"/>
    <w:rsid w:val="00292BB8"/>
    <w:rsid w:val="002934AD"/>
    <w:rsid w:val="00293AA3"/>
    <w:rsid w:val="00294914"/>
    <w:rsid w:val="00296E28"/>
    <w:rsid w:val="00297A51"/>
    <w:rsid w:val="00297ADB"/>
    <w:rsid w:val="002A08B8"/>
    <w:rsid w:val="002A130A"/>
    <w:rsid w:val="002A4988"/>
    <w:rsid w:val="002A5AE8"/>
    <w:rsid w:val="002A68B3"/>
    <w:rsid w:val="002A77D2"/>
    <w:rsid w:val="002A7E55"/>
    <w:rsid w:val="002B139E"/>
    <w:rsid w:val="002B33D0"/>
    <w:rsid w:val="002B3523"/>
    <w:rsid w:val="002B6AF4"/>
    <w:rsid w:val="002C0DF6"/>
    <w:rsid w:val="002C117A"/>
    <w:rsid w:val="002C18B7"/>
    <w:rsid w:val="002C2655"/>
    <w:rsid w:val="002C39A6"/>
    <w:rsid w:val="002C3AD2"/>
    <w:rsid w:val="002C658F"/>
    <w:rsid w:val="002C68C8"/>
    <w:rsid w:val="002C6CC1"/>
    <w:rsid w:val="002D006C"/>
    <w:rsid w:val="002D0581"/>
    <w:rsid w:val="002D10F4"/>
    <w:rsid w:val="002D33F5"/>
    <w:rsid w:val="002D3405"/>
    <w:rsid w:val="002D45A6"/>
    <w:rsid w:val="002D5C4C"/>
    <w:rsid w:val="002D7C69"/>
    <w:rsid w:val="002E0679"/>
    <w:rsid w:val="002E0CE6"/>
    <w:rsid w:val="002E169D"/>
    <w:rsid w:val="002E1A47"/>
    <w:rsid w:val="002E2AE4"/>
    <w:rsid w:val="002E2B9B"/>
    <w:rsid w:val="002E319C"/>
    <w:rsid w:val="002E5DEA"/>
    <w:rsid w:val="002E748E"/>
    <w:rsid w:val="002F09FC"/>
    <w:rsid w:val="002F2AB7"/>
    <w:rsid w:val="002F3136"/>
    <w:rsid w:val="002F4CF7"/>
    <w:rsid w:val="002F4FB8"/>
    <w:rsid w:val="002F658D"/>
    <w:rsid w:val="002F717E"/>
    <w:rsid w:val="002F74BA"/>
    <w:rsid w:val="00300FD0"/>
    <w:rsid w:val="00303508"/>
    <w:rsid w:val="00303A7F"/>
    <w:rsid w:val="00305F98"/>
    <w:rsid w:val="00306B6B"/>
    <w:rsid w:val="0030701F"/>
    <w:rsid w:val="00307723"/>
    <w:rsid w:val="00307B4D"/>
    <w:rsid w:val="00310FA5"/>
    <w:rsid w:val="00311256"/>
    <w:rsid w:val="0031152D"/>
    <w:rsid w:val="003116C3"/>
    <w:rsid w:val="00311D1D"/>
    <w:rsid w:val="00311DF6"/>
    <w:rsid w:val="00312239"/>
    <w:rsid w:val="0031371F"/>
    <w:rsid w:val="0031486B"/>
    <w:rsid w:val="00316043"/>
    <w:rsid w:val="0031697D"/>
    <w:rsid w:val="00320A3F"/>
    <w:rsid w:val="00320E5B"/>
    <w:rsid w:val="0032142D"/>
    <w:rsid w:val="00321A62"/>
    <w:rsid w:val="00322388"/>
    <w:rsid w:val="00322ED5"/>
    <w:rsid w:val="00324118"/>
    <w:rsid w:val="00325E71"/>
    <w:rsid w:val="00326518"/>
    <w:rsid w:val="00330BF4"/>
    <w:rsid w:val="00330D6E"/>
    <w:rsid w:val="003315FB"/>
    <w:rsid w:val="0033180D"/>
    <w:rsid w:val="00332052"/>
    <w:rsid w:val="0033215D"/>
    <w:rsid w:val="00334B85"/>
    <w:rsid w:val="00334CEC"/>
    <w:rsid w:val="0033503B"/>
    <w:rsid w:val="00342F06"/>
    <w:rsid w:val="003435CC"/>
    <w:rsid w:val="00345722"/>
    <w:rsid w:val="00345E26"/>
    <w:rsid w:val="00347798"/>
    <w:rsid w:val="00350182"/>
    <w:rsid w:val="00350749"/>
    <w:rsid w:val="003522C8"/>
    <w:rsid w:val="0035354E"/>
    <w:rsid w:val="003543F5"/>
    <w:rsid w:val="00354D2A"/>
    <w:rsid w:val="003568B0"/>
    <w:rsid w:val="00356B5F"/>
    <w:rsid w:val="00356E90"/>
    <w:rsid w:val="00360988"/>
    <w:rsid w:val="00362613"/>
    <w:rsid w:val="00362C74"/>
    <w:rsid w:val="00363079"/>
    <w:rsid w:val="00367050"/>
    <w:rsid w:val="00367DC9"/>
    <w:rsid w:val="00370C09"/>
    <w:rsid w:val="00373D60"/>
    <w:rsid w:val="00374071"/>
    <w:rsid w:val="0037460E"/>
    <w:rsid w:val="00375AE1"/>
    <w:rsid w:val="003760B3"/>
    <w:rsid w:val="003761A8"/>
    <w:rsid w:val="00376518"/>
    <w:rsid w:val="00376A4E"/>
    <w:rsid w:val="00381723"/>
    <w:rsid w:val="00382572"/>
    <w:rsid w:val="00382F1F"/>
    <w:rsid w:val="00382FA8"/>
    <w:rsid w:val="00383101"/>
    <w:rsid w:val="003838DC"/>
    <w:rsid w:val="003845FA"/>
    <w:rsid w:val="0038604D"/>
    <w:rsid w:val="003868F4"/>
    <w:rsid w:val="00386A2E"/>
    <w:rsid w:val="0038724B"/>
    <w:rsid w:val="00387E76"/>
    <w:rsid w:val="00387EFD"/>
    <w:rsid w:val="00393C59"/>
    <w:rsid w:val="00393D06"/>
    <w:rsid w:val="003941BE"/>
    <w:rsid w:val="003944D3"/>
    <w:rsid w:val="00395122"/>
    <w:rsid w:val="00395B3A"/>
    <w:rsid w:val="0039626E"/>
    <w:rsid w:val="0039767B"/>
    <w:rsid w:val="003976F1"/>
    <w:rsid w:val="00397B60"/>
    <w:rsid w:val="003A005B"/>
    <w:rsid w:val="003A09D3"/>
    <w:rsid w:val="003A0EB3"/>
    <w:rsid w:val="003A34C3"/>
    <w:rsid w:val="003A35B3"/>
    <w:rsid w:val="003A4666"/>
    <w:rsid w:val="003A624A"/>
    <w:rsid w:val="003A70B8"/>
    <w:rsid w:val="003A727F"/>
    <w:rsid w:val="003A7F81"/>
    <w:rsid w:val="003B0EF8"/>
    <w:rsid w:val="003B2404"/>
    <w:rsid w:val="003B3E9C"/>
    <w:rsid w:val="003B4136"/>
    <w:rsid w:val="003B4823"/>
    <w:rsid w:val="003B4B63"/>
    <w:rsid w:val="003B53D2"/>
    <w:rsid w:val="003B5D73"/>
    <w:rsid w:val="003C0E72"/>
    <w:rsid w:val="003C2C59"/>
    <w:rsid w:val="003C2CE4"/>
    <w:rsid w:val="003C31C5"/>
    <w:rsid w:val="003C3863"/>
    <w:rsid w:val="003C4376"/>
    <w:rsid w:val="003C5304"/>
    <w:rsid w:val="003C6D75"/>
    <w:rsid w:val="003C7045"/>
    <w:rsid w:val="003C72B4"/>
    <w:rsid w:val="003C7A63"/>
    <w:rsid w:val="003D110A"/>
    <w:rsid w:val="003D277B"/>
    <w:rsid w:val="003D2977"/>
    <w:rsid w:val="003D2EAA"/>
    <w:rsid w:val="003D3472"/>
    <w:rsid w:val="003D351B"/>
    <w:rsid w:val="003D3B89"/>
    <w:rsid w:val="003D51F9"/>
    <w:rsid w:val="003D5BF2"/>
    <w:rsid w:val="003D7B51"/>
    <w:rsid w:val="003D7C2F"/>
    <w:rsid w:val="003D7EAC"/>
    <w:rsid w:val="003E109D"/>
    <w:rsid w:val="003E1350"/>
    <w:rsid w:val="003E1DF5"/>
    <w:rsid w:val="003E3856"/>
    <w:rsid w:val="003E3E57"/>
    <w:rsid w:val="003E5686"/>
    <w:rsid w:val="003E64B1"/>
    <w:rsid w:val="003F0585"/>
    <w:rsid w:val="003F0D47"/>
    <w:rsid w:val="003F118F"/>
    <w:rsid w:val="003F1D0B"/>
    <w:rsid w:val="003F2542"/>
    <w:rsid w:val="003F2CF4"/>
    <w:rsid w:val="003F46F4"/>
    <w:rsid w:val="003F4DAA"/>
    <w:rsid w:val="003F5564"/>
    <w:rsid w:val="003F5C21"/>
    <w:rsid w:val="003F618E"/>
    <w:rsid w:val="003F7678"/>
    <w:rsid w:val="003F7C55"/>
    <w:rsid w:val="004008F3"/>
    <w:rsid w:val="004028CA"/>
    <w:rsid w:val="00402D0D"/>
    <w:rsid w:val="00402D1D"/>
    <w:rsid w:val="00402F5F"/>
    <w:rsid w:val="004042A4"/>
    <w:rsid w:val="004044CE"/>
    <w:rsid w:val="004045A1"/>
    <w:rsid w:val="004048B1"/>
    <w:rsid w:val="00404C9E"/>
    <w:rsid w:val="004055A8"/>
    <w:rsid w:val="00405C72"/>
    <w:rsid w:val="00406010"/>
    <w:rsid w:val="00406A0F"/>
    <w:rsid w:val="00406A92"/>
    <w:rsid w:val="00410E7C"/>
    <w:rsid w:val="00411378"/>
    <w:rsid w:val="004114FD"/>
    <w:rsid w:val="00412205"/>
    <w:rsid w:val="004126C3"/>
    <w:rsid w:val="00415729"/>
    <w:rsid w:val="004168C1"/>
    <w:rsid w:val="00416CE6"/>
    <w:rsid w:val="004171DE"/>
    <w:rsid w:val="00417834"/>
    <w:rsid w:val="0042093F"/>
    <w:rsid w:val="004211C4"/>
    <w:rsid w:val="00421540"/>
    <w:rsid w:val="00421DBE"/>
    <w:rsid w:val="00422A8C"/>
    <w:rsid w:val="0042332A"/>
    <w:rsid w:val="004247C1"/>
    <w:rsid w:val="00424F75"/>
    <w:rsid w:val="004257F9"/>
    <w:rsid w:val="004264C2"/>
    <w:rsid w:val="00427069"/>
    <w:rsid w:val="0042782D"/>
    <w:rsid w:val="00427936"/>
    <w:rsid w:val="00431093"/>
    <w:rsid w:val="00431747"/>
    <w:rsid w:val="00431AE3"/>
    <w:rsid w:val="00431CB1"/>
    <w:rsid w:val="0043227F"/>
    <w:rsid w:val="0043304C"/>
    <w:rsid w:val="004332D4"/>
    <w:rsid w:val="00434558"/>
    <w:rsid w:val="004370F7"/>
    <w:rsid w:val="00440178"/>
    <w:rsid w:val="00440353"/>
    <w:rsid w:val="004406C3"/>
    <w:rsid w:val="004407D3"/>
    <w:rsid w:val="00441B14"/>
    <w:rsid w:val="004434F4"/>
    <w:rsid w:val="00444890"/>
    <w:rsid w:val="004459CC"/>
    <w:rsid w:val="0044740C"/>
    <w:rsid w:val="0044794E"/>
    <w:rsid w:val="0045182C"/>
    <w:rsid w:val="00451EF3"/>
    <w:rsid w:val="0045472A"/>
    <w:rsid w:val="004553B1"/>
    <w:rsid w:val="00455B45"/>
    <w:rsid w:val="00455D4C"/>
    <w:rsid w:val="00456DF1"/>
    <w:rsid w:val="004571D3"/>
    <w:rsid w:val="0046020D"/>
    <w:rsid w:val="00460EF0"/>
    <w:rsid w:val="00460F61"/>
    <w:rsid w:val="00462FC0"/>
    <w:rsid w:val="00463858"/>
    <w:rsid w:val="00463F72"/>
    <w:rsid w:val="004644B0"/>
    <w:rsid w:val="00465104"/>
    <w:rsid w:val="004654B2"/>
    <w:rsid w:val="00466300"/>
    <w:rsid w:val="00467C2F"/>
    <w:rsid w:val="00467DF5"/>
    <w:rsid w:val="0047098B"/>
    <w:rsid w:val="00473663"/>
    <w:rsid w:val="0047403C"/>
    <w:rsid w:val="0047405E"/>
    <w:rsid w:val="00475953"/>
    <w:rsid w:val="00475CED"/>
    <w:rsid w:val="00475E23"/>
    <w:rsid w:val="00477E3A"/>
    <w:rsid w:val="00480E1F"/>
    <w:rsid w:val="004811B2"/>
    <w:rsid w:val="00481498"/>
    <w:rsid w:val="00481ACF"/>
    <w:rsid w:val="00481BA1"/>
    <w:rsid w:val="004829CB"/>
    <w:rsid w:val="00482EE6"/>
    <w:rsid w:val="00483330"/>
    <w:rsid w:val="00483505"/>
    <w:rsid w:val="004836E9"/>
    <w:rsid w:val="00483891"/>
    <w:rsid w:val="00484D6C"/>
    <w:rsid w:val="00485BA0"/>
    <w:rsid w:val="004864F9"/>
    <w:rsid w:val="004866AB"/>
    <w:rsid w:val="00486923"/>
    <w:rsid w:val="00486D50"/>
    <w:rsid w:val="004871C4"/>
    <w:rsid w:val="00487655"/>
    <w:rsid w:val="004912DB"/>
    <w:rsid w:val="0049159D"/>
    <w:rsid w:val="0049162D"/>
    <w:rsid w:val="00492A23"/>
    <w:rsid w:val="00492F1E"/>
    <w:rsid w:val="00492FBB"/>
    <w:rsid w:val="0049394A"/>
    <w:rsid w:val="00493F3E"/>
    <w:rsid w:val="004952F1"/>
    <w:rsid w:val="00495442"/>
    <w:rsid w:val="0049561E"/>
    <w:rsid w:val="00495DF8"/>
    <w:rsid w:val="00495E5C"/>
    <w:rsid w:val="00496161"/>
    <w:rsid w:val="00496C31"/>
    <w:rsid w:val="004A06F1"/>
    <w:rsid w:val="004A0795"/>
    <w:rsid w:val="004A0E71"/>
    <w:rsid w:val="004A15CB"/>
    <w:rsid w:val="004A1910"/>
    <w:rsid w:val="004A22A4"/>
    <w:rsid w:val="004A2442"/>
    <w:rsid w:val="004A3520"/>
    <w:rsid w:val="004A362F"/>
    <w:rsid w:val="004A36A6"/>
    <w:rsid w:val="004A3F6E"/>
    <w:rsid w:val="004A4376"/>
    <w:rsid w:val="004A58DA"/>
    <w:rsid w:val="004A5912"/>
    <w:rsid w:val="004A6A88"/>
    <w:rsid w:val="004A7765"/>
    <w:rsid w:val="004B0B98"/>
    <w:rsid w:val="004B2492"/>
    <w:rsid w:val="004B27A4"/>
    <w:rsid w:val="004B2E42"/>
    <w:rsid w:val="004B368B"/>
    <w:rsid w:val="004B4815"/>
    <w:rsid w:val="004B55CC"/>
    <w:rsid w:val="004B5ADA"/>
    <w:rsid w:val="004B5F5B"/>
    <w:rsid w:val="004B60E3"/>
    <w:rsid w:val="004B659C"/>
    <w:rsid w:val="004B7173"/>
    <w:rsid w:val="004B721C"/>
    <w:rsid w:val="004B7630"/>
    <w:rsid w:val="004C07D8"/>
    <w:rsid w:val="004C12CF"/>
    <w:rsid w:val="004C1BBD"/>
    <w:rsid w:val="004C1EAB"/>
    <w:rsid w:val="004C235C"/>
    <w:rsid w:val="004C2820"/>
    <w:rsid w:val="004C3684"/>
    <w:rsid w:val="004C369D"/>
    <w:rsid w:val="004C4B66"/>
    <w:rsid w:val="004C4F49"/>
    <w:rsid w:val="004C5074"/>
    <w:rsid w:val="004C541A"/>
    <w:rsid w:val="004C5927"/>
    <w:rsid w:val="004C6311"/>
    <w:rsid w:val="004C6764"/>
    <w:rsid w:val="004C73FA"/>
    <w:rsid w:val="004C7EE6"/>
    <w:rsid w:val="004D0280"/>
    <w:rsid w:val="004D3580"/>
    <w:rsid w:val="004D3C4B"/>
    <w:rsid w:val="004D3F00"/>
    <w:rsid w:val="004D4332"/>
    <w:rsid w:val="004D48E6"/>
    <w:rsid w:val="004D4BE4"/>
    <w:rsid w:val="004D68B9"/>
    <w:rsid w:val="004E09C0"/>
    <w:rsid w:val="004E12B1"/>
    <w:rsid w:val="004E18FE"/>
    <w:rsid w:val="004E2553"/>
    <w:rsid w:val="004E60FC"/>
    <w:rsid w:val="004E6EB0"/>
    <w:rsid w:val="004F044C"/>
    <w:rsid w:val="004F140B"/>
    <w:rsid w:val="004F2F37"/>
    <w:rsid w:val="004F46E5"/>
    <w:rsid w:val="004F47B5"/>
    <w:rsid w:val="004F49E8"/>
    <w:rsid w:val="004F50D5"/>
    <w:rsid w:val="004F69AB"/>
    <w:rsid w:val="004F6B1C"/>
    <w:rsid w:val="004F6EB0"/>
    <w:rsid w:val="004F74FA"/>
    <w:rsid w:val="004F761B"/>
    <w:rsid w:val="005009BB"/>
    <w:rsid w:val="00500D4C"/>
    <w:rsid w:val="00502DA1"/>
    <w:rsid w:val="005033B5"/>
    <w:rsid w:val="00503EC4"/>
    <w:rsid w:val="00504093"/>
    <w:rsid w:val="005055F9"/>
    <w:rsid w:val="00505647"/>
    <w:rsid w:val="00505AD4"/>
    <w:rsid w:val="005062E3"/>
    <w:rsid w:val="00507D7E"/>
    <w:rsid w:val="005112FA"/>
    <w:rsid w:val="0051148D"/>
    <w:rsid w:val="005115A0"/>
    <w:rsid w:val="005116C8"/>
    <w:rsid w:val="0051188F"/>
    <w:rsid w:val="005125BA"/>
    <w:rsid w:val="0051334A"/>
    <w:rsid w:val="005133AF"/>
    <w:rsid w:val="0051345A"/>
    <w:rsid w:val="005150A9"/>
    <w:rsid w:val="00515352"/>
    <w:rsid w:val="00515F15"/>
    <w:rsid w:val="0051763E"/>
    <w:rsid w:val="00517FFE"/>
    <w:rsid w:val="00520D05"/>
    <w:rsid w:val="00521608"/>
    <w:rsid w:val="00521E98"/>
    <w:rsid w:val="0052232E"/>
    <w:rsid w:val="0052307F"/>
    <w:rsid w:val="00524F44"/>
    <w:rsid w:val="005250BA"/>
    <w:rsid w:val="00527A8B"/>
    <w:rsid w:val="00532392"/>
    <w:rsid w:val="00533C48"/>
    <w:rsid w:val="00533C70"/>
    <w:rsid w:val="0053516A"/>
    <w:rsid w:val="005353F8"/>
    <w:rsid w:val="00535BB0"/>
    <w:rsid w:val="00535E3E"/>
    <w:rsid w:val="00541640"/>
    <w:rsid w:val="00541B9D"/>
    <w:rsid w:val="005424E9"/>
    <w:rsid w:val="00543C5E"/>
    <w:rsid w:val="0054445D"/>
    <w:rsid w:val="00546A80"/>
    <w:rsid w:val="00546E70"/>
    <w:rsid w:val="00546FAE"/>
    <w:rsid w:val="00547613"/>
    <w:rsid w:val="00551E95"/>
    <w:rsid w:val="00552045"/>
    <w:rsid w:val="005522B7"/>
    <w:rsid w:val="0055292A"/>
    <w:rsid w:val="00553062"/>
    <w:rsid w:val="00553638"/>
    <w:rsid w:val="00554017"/>
    <w:rsid w:val="00554DEE"/>
    <w:rsid w:val="00555DDA"/>
    <w:rsid w:val="005569F2"/>
    <w:rsid w:val="0055769D"/>
    <w:rsid w:val="005608DB"/>
    <w:rsid w:val="00560D8E"/>
    <w:rsid w:val="00561560"/>
    <w:rsid w:val="00562563"/>
    <w:rsid w:val="00562E86"/>
    <w:rsid w:val="00562FE3"/>
    <w:rsid w:val="00563C37"/>
    <w:rsid w:val="00563F2B"/>
    <w:rsid w:val="00564499"/>
    <w:rsid w:val="005676CF"/>
    <w:rsid w:val="00567A85"/>
    <w:rsid w:val="00567F75"/>
    <w:rsid w:val="00570141"/>
    <w:rsid w:val="005726CE"/>
    <w:rsid w:val="00573136"/>
    <w:rsid w:val="00573E02"/>
    <w:rsid w:val="005746F5"/>
    <w:rsid w:val="00574C14"/>
    <w:rsid w:val="00574CDB"/>
    <w:rsid w:val="0057573C"/>
    <w:rsid w:val="0057662F"/>
    <w:rsid w:val="00577C04"/>
    <w:rsid w:val="0058233C"/>
    <w:rsid w:val="005826DC"/>
    <w:rsid w:val="00585249"/>
    <w:rsid w:val="0058566F"/>
    <w:rsid w:val="00585F69"/>
    <w:rsid w:val="0058618B"/>
    <w:rsid w:val="0058723D"/>
    <w:rsid w:val="0058734C"/>
    <w:rsid w:val="00590415"/>
    <w:rsid w:val="005915D2"/>
    <w:rsid w:val="005916B3"/>
    <w:rsid w:val="00593C0F"/>
    <w:rsid w:val="005953F5"/>
    <w:rsid w:val="0059598B"/>
    <w:rsid w:val="00596490"/>
    <w:rsid w:val="00596620"/>
    <w:rsid w:val="00596B35"/>
    <w:rsid w:val="0059703B"/>
    <w:rsid w:val="005A0231"/>
    <w:rsid w:val="005A1071"/>
    <w:rsid w:val="005A158D"/>
    <w:rsid w:val="005A255A"/>
    <w:rsid w:val="005A2A8C"/>
    <w:rsid w:val="005A364A"/>
    <w:rsid w:val="005A3A73"/>
    <w:rsid w:val="005A4552"/>
    <w:rsid w:val="005A49FF"/>
    <w:rsid w:val="005A5645"/>
    <w:rsid w:val="005A5F47"/>
    <w:rsid w:val="005A637A"/>
    <w:rsid w:val="005A6749"/>
    <w:rsid w:val="005A6F4D"/>
    <w:rsid w:val="005A7033"/>
    <w:rsid w:val="005A7055"/>
    <w:rsid w:val="005B1D48"/>
    <w:rsid w:val="005B38CE"/>
    <w:rsid w:val="005B39E1"/>
    <w:rsid w:val="005B3E1B"/>
    <w:rsid w:val="005B404E"/>
    <w:rsid w:val="005B40B7"/>
    <w:rsid w:val="005B45C3"/>
    <w:rsid w:val="005B522D"/>
    <w:rsid w:val="005B5478"/>
    <w:rsid w:val="005B5AC0"/>
    <w:rsid w:val="005B6977"/>
    <w:rsid w:val="005B69FF"/>
    <w:rsid w:val="005B71D1"/>
    <w:rsid w:val="005B7B17"/>
    <w:rsid w:val="005C005F"/>
    <w:rsid w:val="005C0DBC"/>
    <w:rsid w:val="005C0E01"/>
    <w:rsid w:val="005C13BC"/>
    <w:rsid w:val="005C13CD"/>
    <w:rsid w:val="005C30ED"/>
    <w:rsid w:val="005C3B4F"/>
    <w:rsid w:val="005C577A"/>
    <w:rsid w:val="005C5A81"/>
    <w:rsid w:val="005C5C85"/>
    <w:rsid w:val="005C670F"/>
    <w:rsid w:val="005C6E1E"/>
    <w:rsid w:val="005D0453"/>
    <w:rsid w:val="005D0889"/>
    <w:rsid w:val="005D0E0B"/>
    <w:rsid w:val="005D1A07"/>
    <w:rsid w:val="005D1CF9"/>
    <w:rsid w:val="005D3C61"/>
    <w:rsid w:val="005D3D9C"/>
    <w:rsid w:val="005D4055"/>
    <w:rsid w:val="005D452E"/>
    <w:rsid w:val="005D6543"/>
    <w:rsid w:val="005D6A4F"/>
    <w:rsid w:val="005D6C03"/>
    <w:rsid w:val="005D6E0F"/>
    <w:rsid w:val="005D74F2"/>
    <w:rsid w:val="005E0B3B"/>
    <w:rsid w:val="005E2502"/>
    <w:rsid w:val="005E28BF"/>
    <w:rsid w:val="005E3712"/>
    <w:rsid w:val="005E49B4"/>
    <w:rsid w:val="005E5955"/>
    <w:rsid w:val="005E6C01"/>
    <w:rsid w:val="005E7EBC"/>
    <w:rsid w:val="005F0E6C"/>
    <w:rsid w:val="005F1EB0"/>
    <w:rsid w:val="005F291D"/>
    <w:rsid w:val="005F2E90"/>
    <w:rsid w:val="005F2ECF"/>
    <w:rsid w:val="005F35A1"/>
    <w:rsid w:val="005F438A"/>
    <w:rsid w:val="005F4DB9"/>
    <w:rsid w:val="005F61BA"/>
    <w:rsid w:val="005F730E"/>
    <w:rsid w:val="005F7C61"/>
    <w:rsid w:val="0060003B"/>
    <w:rsid w:val="00602505"/>
    <w:rsid w:val="006025E1"/>
    <w:rsid w:val="00602C31"/>
    <w:rsid w:val="006032E5"/>
    <w:rsid w:val="00606011"/>
    <w:rsid w:val="006066D4"/>
    <w:rsid w:val="00606824"/>
    <w:rsid w:val="00607263"/>
    <w:rsid w:val="006076B3"/>
    <w:rsid w:val="0061011F"/>
    <w:rsid w:val="00610534"/>
    <w:rsid w:val="00611989"/>
    <w:rsid w:val="0061219D"/>
    <w:rsid w:val="0061332C"/>
    <w:rsid w:val="00614845"/>
    <w:rsid w:val="00614A71"/>
    <w:rsid w:val="00614E11"/>
    <w:rsid w:val="00614E15"/>
    <w:rsid w:val="00615673"/>
    <w:rsid w:val="00617F1A"/>
    <w:rsid w:val="0062046E"/>
    <w:rsid w:val="00620B86"/>
    <w:rsid w:val="0062206B"/>
    <w:rsid w:val="00623AF0"/>
    <w:rsid w:val="006247E3"/>
    <w:rsid w:val="006250EA"/>
    <w:rsid w:val="00625711"/>
    <w:rsid w:val="00630644"/>
    <w:rsid w:val="0063212A"/>
    <w:rsid w:val="00632470"/>
    <w:rsid w:val="0063306B"/>
    <w:rsid w:val="00633802"/>
    <w:rsid w:val="00633826"/>
    <w:rsid w:val="00633FF3"/>
    <w:rsid w:val="0063572B"/>
    <w:rsid w:val="00635925"/>
    <w:rsid w:val="00635BAE"/>
    <w:rsid w:val="00636A5E"/>
    <w:rsid w:val="00636CC7"/>
    <w:rsid w:val="00640360"/>
    <w:rsid w:val="00640CA8"/>
    <w:rsid w:val="00642428"/>
    <w:rsid w:val="0064249A"/>
    <w:rsid w:val="00643967"/>
    <w:rsid w:val="00644DD1"/>
    <w:rsid w:val="00645D73"/>
    <w:rsid w:val="00647CB3"/>
    <w:rsid w:val="00647D77"/>
    <w:rsid w:val="00651348"/>
    <w:rsid w:val="00651572"/>
    <w:rsid w:val="0065229C"/>
    <w:rsid w:val="00652334"/>
    <w:rsid w:val="00652BB1"/>
    <w:rsid w:val="006535BA"/>
    <w:rsid w:val="00653634"/>
    <w:rsid w:val="006545C8"/>
    <w:rsid w:val="00654D04"/>
    <w:rsid w:val="00657630"/>
    <w:rsid w:val="006605C1"/>
    <w:rsid w:val="0066085F"/>
    <w:rsid w:val="006615CF"/>
    <w:rsid w:val="0066335B"/>
    <w:rsid w:val="00663426"/>
    <w:rsid w:val="00663DA5"/>
    <w:rsid w:val="00664197"/>
    <w:rsid w:val="006674BD"/>
    <w:rsid w:val="006678A9"/>
    <w:rsid w:val="00667963"/>
    <w:rsid w:val="00670147"/>
    <w:rsid w:val="006728A3"/>
    <w:rsid w:val="006731A9"/>
    <w:rsid w:val="006733DD"/>
    <w:rsid w:val="00673DC2"/>
    <w:rsid w:val="0067535E"/>
    <w:rsid w:val="00676D2B"/>
    <w:rsid w:val="0067738A"/>
    <w:rsid w:val="006776F4"/>
    <w:rsid w:val="0068045D"/>
    <w:rsid w:val="006809AE"/>
    <w:rsid w:val="00680B80"/>
    <w:rsid w:val="00680DCD"/>
    <w:rsid w:val="00681D74"/>
    <w:rsid w:val="00681E92"/>
    <w:rsid w:val="00682389"/>
    <w:rsid w:val="006836FE"/>
    <w:rsid w:val="006872E7"/>
    <w:rsid w:val="00690259"/>
    <w:rsid w:val="00690464"/>
    <w:rsid w:val="00691671"/>
    <w:rsid w:val="0069187C"/>
    <w:rsid w:val="00692125"/>
    <w:rsid w:val="00692F74"/>
    <w:rsid w:val="00694EBF"/>
    <w:rsid w:val="00696D7E"/>
    <w:rsid w:val="00696E25"/>
    <w:rsid w:val="00696F64"/>
    <w:rsid w:val="00697117"/>
    <w:rsid w:val="006A0E7C"/>
    <w:rsid w:val="006A17E5"/>
    <w:rsid w:val="006A1AEB"/>
    <w:rsid w:val="006A21CE"/>
    <w:rsid w:val="006A4684"/>
    <w:rsid w:val="006A5227"/>
    <w:rsid w:val="006A5D88"/>
    <w:rsid w:val="006A6462"/>
    <w:rsid w:val="006A6CEE"/>
    <w:rsid w:val="006B046A"/>
    <w:rsid w:val="006B04C9"/>
    <w:rsid w:val="006B0843"/>
    <w:rsid w:val="006B1178"/>
    <w:rsid w:val="006B2038"/>
    <w:rsid w:val="006B2129"/>
    <w:rsid w:val="006B3D35"/>
    <w:rsid w:val="006B3FB2"/>
    <w:rsid w:val="006B41B4"/>
    <w:rsid w:val="006B4222"/>
    <w:rsid w:val="006B48D7"/>
    <w:rsid w:val="006B53AA"/>
    <w:rsid w:val="006B74B2"/>
    <w:rsid w:val="006B7992"/>
    <w:rsid w:val="006B7AB8"/>
    <w:rsid w:val="006C07FE"/>
    <w:rsid w:val="006C276C"/>
    <w:rsid w:val="006C2DC8"/>
    <w:rsid w:val="006C2F07"/>
    <w:rsid w:val="006C46E7"/>
    <w:rsid w:val="006C5AB4"/>
    <w:rsid w:val="006C6579"/>
    <w:rsid w:val="006C66ED"/>
    <w:rsid w:val="006C6DAE"/>
    <w:rsid w:val="006D0BCE"/>
    <w:rsid w:val="006D0C8E"/>
    <w:rsid w:val="006D5313"/>
    <w:rsid w:val="006D5683"/>
    <w:rsid w:val="006D56FC"/>
    <w:rsid w:val="006D75CC"/>
    <w:rsid w:val="006D77A5"/>
    <w:rsid w:val="006D7D7E"/>
    <w:rsid w:val="006E02D3"/>
    <w:rsid w:val="006E0669"/>
    <w:rsid w:val="006E1361"/>
    <w:rsid w:val="006E30FF"/>
    <w:rsid w:val="006E3368"/>
    <w:rsid w:val="006E4F12"/>
    <w:rsid w:val="006E5EFB"/>
    <w:rsid w:val="006E6BAA"/>
    <w:rsid w:val="006E770E"/>
    <w:rsid w:val="006F14F5"/>
    <w:rsid w:val="006F263B"/>
    <w:rsid w:val="006F2912"/>
    <w:rsid w:val="006F3A33"/>
    <w:rsid w:val="006F4EC5"/>
    <w:rsid w:val="006F55C0"/>
    <w:rsid w:val="006F6D8B"/>
    <w:rsid w:val="006F7009"/>
    <w:rsid w:val="006F730C"/>
    <w:rsid w:val="007038E4"/>
    <w:rsid w:val="007044BF"/>
    <w:rsid w:val="00705A9C"/>
    <w:rsid w:val="00705C99"/>
    <w:rsid w:val="00706851"/>
    <w:rsid w:val="007077BB"/>
    <w:rsid w:val="00710F42"/>
    <w:rsid w:val="00711C91"/>
    <w:rsid w:val="007130CE"/>
    <w:rsid w:val="00713935"/>
    <w:rsid w:val="00713FF2"/>
    <w:rsid w:val="00714D52"/>
    <w:rsid w:val="00714F86"/>
    <w:rsid w:val="00715580"/>
    <w:rsid w:val="0071752B"/>
    <w:rsid w:val="00717CF8"/>
    <w:rsid w:val="0072230B"/>
    <w:rsid w:val="00722E6D"/>
    <w:rsid w:val="00723C31"/>
    <w:rsid w:val="00723EEF"/>
    <w:rsid w:val="00725E17"/>
    <w:rsid w:val="00727E61"/>
    <w:rsid w:val="00730130"/>
    <w:rsid w:val="00730DE6"/>
    <w:rsid w:val="0073150F"/>
    <w:rsid w:val="0073185C"/>
    <w:rsid w:val="00732203"/>
    <w:rsid w:val="00733AC0"/>
    <w:rsid w:val="00733C29"/>
    <w:rsid w:val="007344DE"/>
    <w:rsid w:val="00734914"/>
    <w:rsid w:val="00734D39"/>
    <w:rsid w:val="00735180"/>
    <w:rsid w:val="00735B65"/>
    <w:rsid w:val="007369F1"/>
    <w:rsid w:val="0073705E"/>
    <w:rsid w:val="0073799C"/>
    <w:rsid w:val="00737D3E"/>
    <w:rsid w:val="00742057"/>
    <w:rsid w:val="007440BC"/>
    <w:rsid w:val="00744535"/>
    <w:rsid w:val="00744576"/>
    <w:rsid w:val="007446FF"/>
    <w:rsid w:val="00744AAC"/>
    <w:rsid w:val="0074502C"/>
    <w:rsid w:val="0074598D"/>
    <w:rsid w:val="00747522"/>
    <w:rsid w:val="00747696"/>
    <w:rsid w:val="00750937"/>
    <w:rsid w:val="00750F56"/>
    <w:rsid w:val="007517E6"/>
    <w:rsid w:val="00753F36"/>
    <w:rsid w:val="007540F1"/>
    <w:rsid w:val="00754E90"/>
    <w:rsid w:val="00756DE9"/>
    <w:rsid w:val="00757448"/>
    <w:rsid w:val="00757BCD"/>
    <w:rsid w:val="007609E9"/>
    <w:rsid w:val="00760F5C"/>
    <w:rsid w:val="00762533"/>
    <w:rsid w:val="00762A63"/>
    <w:rsid w:val="007635D6"/>
    <w:rsid w:val="00763BD9"/>
    <w:rsid w:val="00764C1D"/>
    <w:rsid w:val="007650BD"/>
    <w:rsid w:val="00765D7E"/>
    <w:rsid w:val="007660EE"/>
    <w:rsid w:val="007661DF"/>
    <w:rsid w:val="0076625E"/>
    <w:rsid w:val="00766509"/>
    <w:rsid w:val="00767839"/>
    <w:rsid w:val="00767C26"/>
    <w:rsid w:val="00770A5F"/>
    <w:rsid w:val="00770B0F"/>
    <w:rsid w:val="00771946"/>
    <w:rsid w:val="00772897"/>
    <w:rsid w:val="00772CC5"/>
    <w:rsid w:val="00772DF0"/>
    <w:rsid w:val="007733B0"/>
    <w:rsid w:val="007739DD"/>
    <w:rsid w:val="00773A04"/>
    <w:rsid w:val="00773C01"/>
    <w:rsid w:val="00774831"/>
    <w:rsid w:val="007755FE"/>
    <w:rsid w:val="007800F7"/>
    <w:rsid w:val="00780224"/>
    <w:rsid w:val="00781AF0"/>
    <w:rsid w:val="00783AFC"/>
    <w:rsid w:val="007840FC"/>
    <w:rsid w:val="0078559A"/>
    <w:rsid w:val="007863DE"/>
    <w:rsid w:val="007876AC"/>
    <w:rsid w:val="00787EF4"/>
    <w:rsid w:val="00790FC2"/>
    <w:rsid w:val="007914C0"/>
    <w:rsid w:val="0079172E"/>
    <w:rsid w:val="007920A5"/>
    <w:rsid w:val="00792592"/>
    <w:rsid w:val="00792A82"/>
    <w:rsid w:val="00793FFE"/>
    <w:rsid w:val="00794599"/>
    <w:rsid w:val="00794B8E"/>
    <w:rsid w:val="00794F84"/>
    <w:rsid w:val="00795423"/>
    <w:rsid w:val="0079556B"/>
    <w:rsid w:val="00795AEE"/>
    <w:rsid w:val="007979C2"/>
    <w:rsid w:val="007A039E"/>
    <w:rsid w:val="007A0925"/>
    <w:rsid w:val="007A3AF7"/>
    <w:rsid w:val="007A3DAC"/>
    <w:rsid w:val="007A46B7"/>
    <w:rsid w:val="007A518A"/>
    <w:rsid w:val="007A53D2"/>
    <w:rsid w:val="007A560F"/>
    <w:rsid w:val="007A5CE6"/>
    <w:rsid w:val="007A71DE"/>
    <w:rsid w:val="007A7272"/>
    <w:rsid w:val="007A783A"/>
    <w:rsid w:val="007B1625"/>
    <w:rsid w:val="007B3877"/>
    <w:rsid w:val="007B56DD"/>
    <w:rsid w:val="007B5FC8"/>
    <w:rsid w:val="007B653C"/>
    <w:rsid w:val="007B7741"/>
    <w:rsid w:val="007C01DA"/>
    <w:rsid w:val="007C02FA"/>
    <w:rsid w:val="007C0502"/>
    <w:rsid w:val="007C09F9"/>
    <w:rsid w:val="007C108C"/>
    <w:rsid w:val="007C18EB"/>
    <w:rsid w:val="007C211D"/>
    <w:rsid w:val="007C2C21"/>
    <w:rsid w:val="007C37E7"/>
    <w:rsid w:val="007C41C2"/>
    <w:rsid w:val="007C4378"/>
    <w:rsid w:val="007C45DC"/>
    <w:rsid w:val="007C4A16"/>
    <w:rsid w:val="007C5EAE"/>
    <w:rsid w:val="007C787A"/>
    <w:rsid w:val="007C7CBF"/>
    <w:rsid w:val="007D0C2D"/>
    <w:rsid w:val="007D0CC1"/>
    <w:rsid w:val="007D11B5"/>
    <w:rsid w:val="007D3943"/>
    <w:rsid w:val="007D46D0"/>
    <w:rsid w:val="007D53BD"/>
    <w:rsid w:val="007D5FA5"/>
    <w:rsid w:val="007D6A27"/>
    <w:rsid w:val="007D779B"/>
    <w:rsid w:val="007E133C"/>
    <w:rsid w:val="007E2B2A"/>
    <w:rsid w:val="007E2C66"/>
    <w:rsid w:val="007E5697"/>
    <w:rsid w:val="007E7DB3"/>
    <w:rsid w:val="007F10A3"/>
    <w:rsid w:val="007F15A6"/>
    <w:rsid w:val="007F2813"/>
    <w:rsid w:val="007F2F4B"/>
    <w:rsid w:val="007F3689"/>
    <w:rsid w:val="007F3F7D"/>
    <w:rsid w:val="007F55E7"/>
    <w:rsid w:val="007F6118"/>
    <w:rsid w:val="007F626D"/>
    <w:rsid w:val="007F6B8E"/>
    <w:rsid w:val="007F6F12"/>
    <w:rsid w:val="007F78C6"/>
    <w:rsid w:val="00800423"/>
    <w:rsid w:val="00804722"/>
    <w:rsid w:val="00805180"/>
    <w:rsid w:val="00806EE8"/>
    <w:rsid w:val="00810040"/>
    <w:rsid w:val="0081051A"/>
    <w:rsid w:val="00810B92"/>
    <w:rsid w:val="00811788"/>
    <w:rsid w:val="008119AA"/>
    <w:rsid w:val="00813B40"/>
    <w:rsid w:val="00814738"/>
    <w:rsid w:val="00814BB2"/>
    <w:rsid w:val="00815F0B"/>
    <w:rsid w:val="00816CA2"/>
    <w:rsid w:val="008210BC"/>
    <w:rsid w:val="008227D5"/>
    <w:rsid w:val="00822E30"/>
    <w:rsid w:val="00824133"/>
    <w:rsid w:val="0082535F"/>
    <w:rsid w:val="008255AC"/>
    <w:rsid w:val="008268BF"/>
    <w:rsid w:val="008277C3"/>
    <w:rsid w:val="00831A4C"/>
    <w:rsid w:val="00831EAD"/>
    <w:rsid w:val="00832A83"/>
    <w:rsid w:val="00832E3C"/>
    <w:rsid w:val="0083577A"/>
    <w:rsid w:val="00835BE0"/>
    <w:rsid w:val="00837762"/>
    <w:rsid w:val="00841805"/>
    <w:rsid w:val="00842992"/>
    <w:rsid w:val="0084372F"/>
    <w:rsid w:val="00843848"/>
    <w:rsid w:val="008441D6"/>
    <w:rsid w:val="0084534E"/>
    <w:rsid w:val="008456C1"/>
    <w:rsid w:val="00846128"/>
    <w:rsid w:val="008465B3"/>
    <w:rsid w:val="00846953"/>
    <w:rsid w:val="008471FF"/>
    <w:rsid w:val="0084727A"/>
    <w:rsid w:val="00847659"/>
    <w:rsid w:val="00847818"/>
    <w:rsid w:val="00847909"/>
    <w:rsid w:val="00850006"/>
    <w:rsid w:val="008511BF"/>
    <w:rsid w:val="00852145"/>
    <w:rsid w:val="00852998"/>
    <w:rsid w:val="0085332C"/>
    <w:rsid w:val="0085452E"/>
    <w:rsid w:val="0085614E"/>
    <w:rsid w:val="008564E0"/>
    <w:rsid w:val="00856515"/>
    <w:rsid w:val="00856AD3"/>
    <w:rsid w:val="008617E5"/>
    <w:rsid w:val="00861D91"/>
    <w:rsid w:val="008634CD"/>
    <w:rsid w:val="008635E6"/>
    <w:rsid w:val="00865E04"/>
    <w:rsid w:val="00866831"/>
    <w:rsid w:val="00866929"/>
    <w:rsid w:val="00867001"/>
    <w:rsid w:val="00867A47"/>
    <w:rsid w:val="00870103"/>
    <w:rsid w:val="00871342"/>
    <w:rsid w:val="0087342B"/>
    <w:rsid w:val="0087358D"/>
    <w:rsid w:val="0087358E"/>
    <w:rsid w:val="00876576"/>
    <w:rsid w:val="00880C70"/>
    <w:rsid w:val="00881572"/>
    <w:rsid w:val="00881C78"/>
    <w:rsid w:val="00882021"/>
    <w:rsid w:val="00883A44"/>
    <w:rsid w:val="00884036"/>
    <w:rsid w:val="00884783"/>
    <w:rsid w:val="00885205"/>
    <w:rsid w:val="00886569"/>
    <w:rsid w:val="00887AE5"/>
    <w:rsid w:val="00890357"/>
    <w:rsid w:val="00890EA8"/>
    <w:rsid w:val="008914AA"/>
    <w:rsid w:val="00891649"/>
    <w:rsid w:val="0089177C"/>
    <w:rsid w:val="00891898"/>
    <w:rsid w:val="008918AA"/>
    <w:rsid w:val="008931EE"/>
    <w:rsid w:val="008937C7"/>
    <w:rsid w:val="0089479A"/>
    <w:rsid w:val="00895D35"/>
    <w:rsid w:val="00896571"/>
    <w:rsid w:val="00896AD2"/>
    <w:rsid w:val="00897B79"/>
    <w:rsid w:val="00897DBB"/>
    <w:rsid w:val="008A0094"/>
    <w:rsid w:val="008A0598"/>
    <w:rsid w:val="008A09F0"/>
    <w:rsid w:val="008A0A51"/>
    <w:rsid w:val="008A0C9C"/>
    <w:rsid w:val="008A1D84"/>
    <w:rsid w:val="008A236F"/>
    <w:rsid w:val="008A2E1D"/>
    <w:rsid w:val="008A39EC"/>
    <w:rsid w:val="008A4312"/>
    <w:rsid w:val="008A4566"/>
    <w:rsid w:val="008A5D2B"/>
    <w:rsid w:val="008A6221"/>
    <w:rsid w:val="008A66EB"/>
    <w:rsid w:val="008A6E32"/>
    <w:rsid w:val="008A7A5A"/>
    <w:rsid w:val="008A7EAF"/>
    <w:rsid w:val="008B01E0"/>
    <w:rsid w:val="008B063C"/>
    <w:rsid w:val="008B266D"/>
    <w:rsid w:val="008B455E"/>
    <w:rsid w:val="008B49D6"/>
    <w:rsid w:val="008B49ED"/>
    <w:rsid w:val="008B5732"/>
    <w:rsid w:val="008B7259"/>
    <w:rsid w:val="008B7595"/>
    <w:rsid w:val="008B7C4B"/>
    <w:rsid w:val="008B7CF4"/>
    <w:rsid w:val="008C0335"/>
    <w:rsid w:val="008C151D"/>
    <w:rsid w:val="008C290B"/>
    <w:rsid w:val="008C2D3B"/>
    <w:rsid w:val="008C3C8B"/>
    <w:rsid w:val="008C3FCA"/>
    <w:rsid w:val="008C4679"/>
    <w:rsid w:val="008C62E8"/>
    <w:rsid w:val="008C647E"/>
    <w:rsid w:val="008C68D9"/>
    <w:rsid w:val="008C7BCC"/>
    <w:rsid w:val="008D16EF"/>
    <w:rsid w:val="008D1B8B"/>
    <w:rsid w:val="008D38F5"/>
    <w:rsid w:val="008D4586"/>
    <w:rsid w:val="008D485D"/>
    <w:rsid w:val="008D606A"/>
    <w:rsid w:val="008D657C"/>
    <w:rsid w:val="008D7963"/>
    <w:rsid w:val="008E0EF2"/>
    <w:rsid w:val="008E19FC"/>
    <w:rsid w:val="008E1E30"/>
    <w:rsid w:val="008E2093"/>
    <w:rsid w:val="008E352D"/>
    <w:rsid w:val="008E3858"/>
    <w:rsid w:val="008E3F85"/>
    <w:rsid w:val="008E432C"/>
    <w:rsid w:val="008E4CC5"/>
    <w:rsid w:val="008E65A2"/>
    <w:rsid w:val="008E6D87"/>
    <w:rsid w:val="008E7D3D"/>
    <w:rsid w:val="008F0100"/>
    <w:rsid w:val="008F0A88"/>
    <w:rsid w:val="008F1451"/>
    <w:rsid w:val="008F2C1E"/>
    <w:rsid w:val="008F2C26"/>
    <w:rsid w:val="008F31AB"/>
    <w:rsid w:val="008F4379"/>
    <w:rsid w:val="008F49DA"/>
    <w:rsid w:val="008F5858"/>
    <w:rsid w:val="008F58F5"/>
    <w:rsid w:val="008F65B0"/>
    <w:rsid w:val="008F714C"/>
    <w:rsid w:val="008F73E9"/>
    <w:rsid w:val="008F7530"/>
    <w:rsid w:val="00901650"/>
    <w:rsid w:val="009020BF"/>
    <w:rsid w:val="00902B20"/>
    <w:rsid w:val="00903052"/>
    <w:rsid w:val="0090353F"/>
    <w:rsid w:val="00903C0D"/>
    <w:rsid w:val="00904A35"/>
    <w:rsid w:val="00905988"/>
    <w:rsid w:val="00905C09"/>
    <w:rsid w:val="00907449"/>
    <w:rsid w:val="009101AE"/>
    <w:rsid w:val="009106A1"/>
    <w:rsid w:val="00910A1D"/>
    <w:rsid w:val="00911095"/>
    <w:rsid w:val="00912874"/>
    <w:rsid w:val="00912D57"/>
    <w:rsid w:val="009134D4"/>
    <w:rsid w:val="00913AD6"/>
    <w:rsid w:val="00914B2D"/>
    <w:rsid w:val="0091523F"/>
    <w:rsid w:val="009156C4"/>
    <w:rsid w:val="00915A1A"/>
    <w:rsid w:val="00915C63"/>
    <w:rsid w:val="009173AD"/>
    <w:rsid w:val="00922145"/>
    <w:rsid w:val="00922BFA"/>
    <w:rsid w:val="00925403"/>
    <w:rsid w:val="00925C07"/>
    <w:rsid w:val="009262FC"/>
    <w:rsid w:val="009263F6"/>
    <w:rsid w:val="009269FA"/>
    <w:rsid w:val="00927EF6"/>
    <w:rsid w:val="009305AE"/>
    <w:rsid w:val="0093241F"/>
    <w:rsid w:val="00932BD1"/>
    <w:rsid w:val="00932F8C"/>
    <w:rsid w:val="009332CF"/>
    <w:rsid w:val="0093452A"/>
    <w:rsid w:val="00934D13"/>
    <w:rsid w:val="009350B7"/>
    <w:rsid w:val="0093549F"/>
    <w:rsid w:val="00935731"/>
    <w:rsid w:val="00935A1F"/>
    <w:rsid w:val="009363C3"/>
    <w:rsid w:val="00937E56"/>
    <w:rsid w:val="00937EB1"/>
    <w:rsid w:val="009401CC"/>
    <w:rsid w:val="009407CF"/>
    <w:rsid w:val="00941C62"/>
    <w:rsid w:val="00941E67"/>
    <w:rsid w:val="0094236E"/>
    <w:rsid w:val="009428BA"/>
    <w:rsid w:val="00942F97"/>
    <w:rsid w:val="00943B1E"/>
    <w:rsid w:val="009442EB"/>
    <w:rsid w:val="0094442B"/>
    <w:rsid w:val="00944E08"/>
    <w:rsid w:val="0094501D"/>
    <w:rsid w:val="0094592C"/>
    <w:rsid w:val="009466C5"/>
    <w:rsid w:val="009477B0"/>
    <w:rsid w:val="00947927"/>
    <w:rsid w:val="00947E1B"/>
    <w:rsid w:val="009522D9"/>
    <w:rsid w:val="00952756"/>
    <w:rsid w:val="00953371"/>
    <w:rsid w:val="0095358F"/>
    <w:rsid w:val="00954947"/>
    <w:rsid w:val="0095543F"/>
    <w:rsid w:val="00955B36"/>
    <w:rsid w:val="0095664A"/>
    <w:rsid w:val="0095764A"/>
    <w:rsid w:val="00960CD2"/>
    <w:rsid w:val="00961D59"/>
    <w:rsid w:val="00962729"/>
    <w:rsid w:val="00962C9A"/>
    <w:rsid w:val="00962EE0"/>
    <w:rsid w:val="0096333E"/>
    <w:rsid w:val="0096352D"/>
    <w:rsid w:val="00963F14"/>
    <w:rsid w:val="009645CC"/>
    <w:rsid w:val="00965119"/>
    <w:rsid w:val="009658AB"/>
    <w:rsid w:val="00965B75"/>
    <w:rsid w:val="00967277"/>
    <w:rsid w:val="00967DFF"/>
    <w:rsid w:val="009701FE"/>
    <w:rsid w:val="00970BE3"/>
    <w:rsid w:val="00971071"/>
    <w:rsid w:val="009721F4"/>
    <w:rsid w:val="0097260B"/>
    <w:rsid w:val="00972C8A"/>
    <w:rsid w:val="009737EC"/>
    <w:rsid w:val="0097389F"/>
    <w:rsid w:val="00973E0F"/>
    <w:rsid w:val="00974EA2"/>
    <w:rsid w:val="00975CBA"/>
    <w:rsid w:val="009821C8"/>
    <w:rsid w:val="00983005"/>
    <w:rsid w:val="00984D05"/>
    <w:rsid w:val="00984EB1"/>
    <w:rsid w:val="00985FF0"/>
    <w:rsid w:val="00987D4F"/>
    <w:rsid w:val="009903FA"/>
    <w:rsid w:val="00990BC7"/>
    <w:rsid w:val="00990D83"/>
    <w:rsid w:val="00991783"/>
    <w:rsid w:val="009922B1"/>
    <w:rsid w:val="00993C8E"/>
    <w:rsid w:val="00994E4D"/>
    <w:rsid w:val="009950A5"/>
    <w:rsid w:val="009967AC"/>
    <w:rsid w:val="00997377"/>
    <w:rsid w:val="00997C6E"/>
    <w:rsid w:val="009A1607"/>
    <w:rsid w:val="009A2D55"/>
    <w:rsid w:val="009A318E"/>
    <w:rsid w:val="009A438D"/>
    <w:rsid w:val="009A47AF"/>
    <w:rsid w:val="009A488A"/>
    <w:rsid w:val="009A544B"/>
    <w:rsid w:val="009A5458"/>
    <w:rsid w:val="009A676F"/>
    <w:rsid w:val="009B0B41"/>
    <w:rsid w:val="009B1511"/>
    <w:rsid w:val="009B2E07"/>
    <w:rsid w:val="009B43DC"/>
    <w:rsid w:val="009B62F6"/>
    <w:rsid w:val="009B6C5C"/>
    <w:rsid w:val="009B7612"/>
    <w:rsid w:val="009B7C8F"/>
    <w:rsid w:val="009C1EEE"/>
    <w:rsid w:val="009C3384"/>
    <w:rsid w:val="009C4557"/>
    <w:rsid w:val="009C4F41"/>
    <w:rsid w:val="009C5095"/>
    <w:rsid w:val="009C5AFC"/>
    <w:rsid w:val="009C6CD6"/>
    <w:rsid w:val="009C70E0"/>
    <w:rsid w:val="009C7C19"/>
    <w:rsid w:val="009D1990"/>
    <w:rsid w:val="009D1D00"/>
    <w:rsid w:val="009D3298"/>
    <w:rsid w:val="009D3A1D"/>
    <w:rsid w:val="009D40DB"/>
    <w:rsid w:val="009D439B"/>
    <w:rsid w:val="009D5A6F"/>
    <w:rsid w:val="009D7456"/>
    <w:rsid w:val="009D753D"/>
    <w:rsid w:val="009E2082"/>
    <w:rsid w:val="009E25F9"/>
    <w:rsid w:val="009E2D8A"/>
    <w:rsid w:val="009E481A"/>
    <w:rsid w:val="009E4F8A"/>
    <w:rsid w:val="009E5087"/>
    <w:rsid w:val="009E59E9"/>
    <w:rsid w:val="009E6C1A"/>
    <w:rsid w:val="009F0542"/>
    <w:rsid w:val="009F10E1"/>
    <w:rsid w:val="009F14A0"/>
    <w:rsid w:val="009F1DBE"/>
    <w:rsid w:val="009F3170"/>
    <w:rsid w:val="009F3CBD"/>
    <w:rsid w:val="009F4E6B"/>
    <w:rsid w:val="009F55E6"/>
    <w:rsid w:val="009F56C3"/>
    <w:rsid w:val="009F5DA3"/>
    <w:rsid w:val="009F5E3A"/>
    <w:rsid w:val="009F5EC1"/>
    <w:rsid w:val="009F60AF"/>
    <w:rsid w:val="009F67C6"/>
    <w:rsid w:val="009F6994"/>
    <w:rsid w:val="00A00595"/>
    <w:rsid w:val="00A019B0"/>
    <w:rsid w:val="00A01CA0"/>
    <w:rsid w:val="00A02F10"/>
    <w:rsid w:val="00A03AF7"/>
    <w:rsid w:val="00A03F5B"/>
    <w:rsid w:val="00A06155"/>
    <w:rsid w:val="00A06C81"/>
    <w:rsid w:val="00A07872"/>
    <w:rsid w:val="00A0791A"/>
    <w:rsid w:val="00A07D92"/>
    <w:rsid w:val="00A101C8"/>
    <w:rsid w:val="00A105C2"/>
    <w:rsid w:val="00A111C9"/>
    <w:rsid w:val="00A12271"/>
    <w:rsid w:val="00A12BA4"/>
    <w:rsid w:val="00A138E7"/>
    <w:rsid w:val="00A13C8E"/>
    <w:rsid w:val="00A13D14"/>
    <w:rsid w:val="00A13F0E"/>
    <w:rsid w:val="00A15D66"/>
    <w:rsid w:val="00A16012"/>
    <w:rsid w:val="00A16086"/>
    <w:rsid w:val="00A1622F"/>
    <w:rsid w:val="00A17158"/>
    <w:rsid w:val="00A17977"/>
    <w:rsid w:val="00A17B2D"/>
    <w:rsid w:val="00A21591"/>
    <w:rsid w:val="00A21E8D"/>
    <w:rsid w:val="00A23306"/>
    <w:rsid w:val="00A2335C"/>
    <w:rsid w:val="00A23832"/>
    <w:rsid w:val="00A23F84"/>
    <w:rsid w:val="00A24114"/>
    <w:rsid w:val="00A24B39"/>
    <w:rsid w:val="00A24F90"/>
    <w:rsid w:val="00A25A99"/>
    <w:rsid w:val="00A26A3B"/>
    <w:rsid w:val="00A275A4"/>
    <w:rsid w:val="00A30647"/>
    <w:rsid w:val="00A31E83"/>
    <w:rsid w:val="00A32787"/>
    <w:rsid w:val="00A3464E"/>
    <w:rsid w:val="00A36E7D"/>
    <w:rsid w:val="00A3712B"/>
    <w:rsid w:val="00A40450"/>
    <w:rsid w:val="00A405C8"/>
    <w:rsid w:val="00A4181F"/>
    <w:rsid w:val="00A440BC"/>
    <w:rsid w:val="00A45A28"/>
    <w:rsid w:val="00A45E07"/>
    <w:rsid w:val="00A46574"/>
    <w:rsid w:val="00A46913"/>
    <w:rsid w:val="00A474A0"/>
    <w:rsid w:val="00A479B7"/>
    <w:rsid w:val="00A47D8D"/>
    <w:rsid w:val="00A50B14"/>
    <w:rsid w:val="00A539C5"/>
    <w:rsid w:val="00A53F78"/>
    <w:rsid w:val="00A54922"/>
    <w:rsid w:val="00A55A1C"/>
    <w:rsid w:val="00A57825"/>
    <w:rsid w:val="00A57C54"/>
    <w:rsid w:val="00A6144D"/>
    <w:rsid w:val="00A61838"/>
    <w:rsid w:val="00A621B8"/>
    <w:rsid w:val="00A63A7E"/>
    <w:rsid w:val="00A63ACF"/>
    <w:rsid w:val="00A6497B"/>
    <w:rsid w:val="00A65083"/>
    <w:rsid w:val="00A6514A"/>
    <w:rsid w:val="00A666D9"/>
    <w:rsid w:val="00A6693F"/>
    <w:rsid w:val="00A66B4A"/>
    <w:rsid w:val="00A66E5F"/>
    <w:rsid w:val="00A67110"/>
    <w:rsid w:val="00A674A4"/>
    <w:rsid w:val="00A67520"/>
    <w:rsid w:val="00A7069A"/>
    <w:rsid w:val="00A70910"/>
    <w:rsid w:val="00A71342"/>
    <w:rsid w:val="00A7230B"/>
    <w:rsid w:val="00A728E0"/>
    <w:rsid w:val="00A7375F"/>
    <w:rsid w:val="00A7380E"/>
    <w:rsid w:val="00A73B56"/>
    <w:rsid w:val="00A7441D"/>
    <w:rsid w:val="00A748DE"/>
    <w:rsid w:val="00A755AA"/>
    <w:rsid w:val="00A75B43"/>
    <w:rsid w:val="00A776C2"/>
    <w:rsid w:val="00A77C53"/>
    <w:rsid w:val="00A80F47"/>
    <w:rsid w:val="00A81828"/>
    <w:rsid w:val="00A82613"/>
    <w:rsid w:val="00A82D48"/>
    <w:rsid w:val="00A846AE"/>
    <w:rsid w:val="00A8525D"/>
    <w:rsid w:val="00A85461"/>
    <w:rsid w:val="00A8564E"/>
    <w:rsid w:val="00A86DC1"/>
    <w:rsid w:val="00A90AF9"/>
    <w:rsid w:val="00A90DCC"/>
    <w:rsid w:val="00A91888"/>
    <w:rsid w:val="00A9264B"/>
    <w:rsid w:val="00A92B39"/>
    <w:rsid w:val="00A932B5"/>
    <w:rsid w:val="00A93637"/>
    <w:rsid w:val="00A93CC3"/>
    <w:rsid w:val="00A93F34"/>
    <w:rsid w:val="00A94F62"/>
    <w:rsid w:val="00A95683"/>
    <w:rsid w:val="00A969D0"/>
    <w:rsid w:val="00A96EC7"/>
    <w:rsid w:val="00A97014"/>
    <w:rsid w:val="00AA00B9"/>
    <w:rsid w:val="00AA04A2"/>
    <w:rsid w:val="00AA0C6A"/>
    <w:rsid w:val="00AA0E76"/>
    <w:rsid w:val="00AA150B"/>
    <w:rsid w:val="00AA3385"/>
    <w:rsid w:val="00AA514F"/>
    <w:rsid w:val="00AA6551"/>
    <w:rsid w:val="00AA6564"/>
    <w:rsid w:val="00AA73CB"/>
    <w:rsid w:val="00AB06FD"/>
    <w:rsid w:val="00AB1998"/>
    <w:rsid w:val="00AB1BFA"/>
    <w:rsid w:val="00AB31E7"/>
    <w:rsid w:val="00AB33B2"/>
    <w:rsid w:val="00AB36CD"/>
    <w:rsid w:val="00AB3F12"/>
    <w:rsid w:val="00AB4053"/>
    <w:rsid w:val="00AB5440"/>
    <w:rsid w:val="00AB5E68"/>
    <w:rsid w:val="00AB66D7"/>
    <w:rsid w:val="00AB69B7"/>
    <w:rsid w:val="00AB6C54"/>
    <w:rsid w:val="00AC18B7"/>
    <w:rsid w:val="00AC1E95"/>
    <w:rsid w:val="00AC2EB1"/>
    <w:rsid w:val="00AC334A"/>
    <w:rsid w:val="00AC4A0F"/>
    <w:rsid w:val="00AC6034"/>
    <w:rsid w:val="00AC639D"/>
    <w:rsid w:val="00AC64F9"/>
    <w:rsid w:val="00AC6D5C"/>
    <w:rsid w:val="00AC7947"/>
    <w:rsid w:val="00AC799A"/>
    <w:rsid w:val="00AD0A6E"/>
    <w:rsid w:val="00AD0D9B"/>
    <w:rsid w:val="00AD1217"/>
    <w:rsid w:val="00AD2A5F"/>
    <w:rsid w:val="00AD43DE"/>
    <w:rsid w:val="00AD4519"/>
    <w:rsid w:val="00AD4B33"/>
    <w:rsid w:val="00AD56CF"/>
    <w:rsid w:val="00AD60E9"/>
    <w:rsid w:val="00AD63C1"/>
    <w:rsid w:val="00AD6940"/>
    <w:rsid w:val="00AD6EF8"/>
    <w:rsid w:val="00AD7020"/>
    <w:rsid w:val="00AD7334"/>
    <w:rsid w:val="00AD7A51"/>
    <w:rsid w:val="00AE07DD"/>
    <w:rsid w:val="00AE16BE"/>
    <w:rsid w:val="00AE256E"/>
    <w:rsid w:val="00AE319C"/>
    <w:rsid w:val="00AE49D0"/>
    <w:rsid w:val="00AE5FB7"/>
    <w:rsid w:val="00AE64C9"/>
    <w:rsid w:val="00AE6859"/>
    <w:rsid w:val="00AE737D"/>
    <w:rsid w:val="00AE75F2"/>
    <w:rsid w:val="00AE76C2"/>
    <w:rsid w:val="00AE7B6A"/>
    <w:rsid w:val="00AE7C1E"/>
    <w:rsid w:val="00AF04E2"/>
    <w:rsid w:val="00AF0689"/>
    <w:rsid w:val="00AF12AF"/>
    <w:rsid w:val="00AF2A9C"/>
    <w:rsid w:val="00AF478A"/>
    <w:rsid w:val="00AF4F21"/>
    <w:rsid w:val="00AF516F"/>
    <w:rsid w:val="00AF5479"/>
    <w:rsid w:val="00AF5673"/>
    <w:rsid w:val="00AF5CB4"/>
    <w:rsid w:val="00B00DA4"/>
    <w:rsid w:val="00B025BB"/>
    <w:rsid w:val="00B02F41"/>
    <w:rsid w:val="00B03BAE"/>
    <w:rsid w:val="00B043BE"/>
    <w:rsid w:val="00B04559"/>
    <w:rsid w:val="00B049E4"/>
    <w:rsid w:val="00B04A6D"/>
    <w:rsid w:val="00B0588F"/>
    <w:rsid w:val="00B05FB8"/>
    <w:rsid w:val="00B07D39"/>
    <w:rsid w:val="00B118DD"/>
    <w:rsid w:val="00B11D62"/>
    <w:rsid w:val="00B11E3C"/>
    <w:rsid w:val="00B12873"/>
    <w:rsid w:val="00B12C55"/>
    <w:rsid w:val="00B14BB0"/>
    <w:rsid w:val="00B14CA7"/>
    <w:rsid w:val="00B1563A"/>
    <w:rsid w:val="00B15988"/>
    <w:rsid w:val="00B169CD"/>
    <w:rsid w:val="00B17257"/>
    <w:rsid w:val="00B17CA0"/>
    <w:rsid w:val="00B202B2"/>
    <w:rsid w:val="00B21172"/>
    <w:rsid w:val="00B21D6E"/>
    <w:rsid w:val="00B22BFE"/>
    <w:rsid w:val="00B22F40"/>
    <w:rsid w:val="00B23066"/>
    <w:rsid w:val="00B258CD"/>
    <w:rsid w:val="00B25B8D"/>
    <w:rsid w:val="00B26189"/>
    <w:rsid w:val="00B27301"/>
    <w:rsid w:val="00B27416"/>
    <w:rsid w:val="00B3138A"/>
    <w:rsid w:val="00B31B2A"/>
    <w:rsid w:val="00B32271"/>
    <w:rsid w:val="00B324D5"/>
    <w:rsid w:val="00B33C10"/>
    <w:rsid w:val="00B34992"/>
    <w:rsid w:val="00B34D2D"/>
    <w:rsid w:val="00B350D4"/>
    <w:rsid w:val="00B40322"/>
    <w:rsid w:val="00B40E34"/>
    <w:rsid w:val="00B40E88"/>
    <w:rsid w:val="00B4162A"/>
    <w:rsid w:val="00B42961"/>
    <w:rsid w:val="00B434C0"/>
    <w:rsid w:val="00B440F8"/>
    <w:rsid w:val="00B44238"/>
    <w:rsid w:val="00B446C8"/>
    <w:rsid w:val="00B44CE7"/>
    <w:rsid w:val="00B44D79"/>
    <w:rsid w:val="00B46027"/>
    <w:rsid w:val="00B463BC"/>
    <w:rsid w:val="00B465EA"/>
    <w:rsid w:val="00B472F3"/>
    <w:rsid w:val="00B47AC9"/>
    <w:rsid w:val="00B51124"/>
    <w:rsid w:val="00B51A57"/>
    <w:rsid w:val="00B51C1B"/>
    <w:rsid w:val="00B5331E"/>
    <w:rsid w:val="00B534BE"/>
    <w:rsid w:val="00B537BA"/>
    <w:rsid w:val="00B53FA8"/>
    <w:rsid w:val="00B5518E"/>
    <w:rsid w:val="00B564B3"/>
    <w:rsid w:val="00B56CC0"/>
    <w:rsid w:val="00B6066A"/>
    <w:rsid w:val="00B60D3B"/>
    <w:rsid w:val="00B62014"/>
    <w:rsid w:val="00B62BFA"/>
    <w:rsid w:val="00B63BAC"/>
    <w:rsid w:val="00B647D1"/>
    <w:rsid w:val="00B64A36"/>
    <w:rsid w:val="00B64B00"/>
    <w:rsid w:val="00B659DC"/>
    <w:rsid w:val="00B66D03"/>
    <w:rsid w:val="00B673F9"/>
    <w:rsid w:val="00B675BA"/>
    <w:rsid w:val="00B678C7"/>
    <w:rsid w:val="00B67EA5"/>
    <w:rsid w:val="00B70171"/>
    <w:rsid w:val="00B716F6"/>
    <w:rsid w:val="00B71A38"/>
    <w:rsid w:val="00B71C4C"/>
    <w:rsid w:val="00B72124"/>
    <w:rsid w:val="00B72128"/>
    <w:rsid w:val="00B731A1"/>
    <w:rsid w:val="00B74100"/>
    <w:rsid w:val="00B749CD"/>
    <w:rsid w:val="00B74E95"/>
    <w:rsid w:val="00B75371"/>
    <w:rsid w:val="00B76A9C"/>
    <w:rsid w:val="00B77281"/>
    <w:rsid w:val="00B77ACF"/>
    <w:rsid w:val="00B802F2"/>
    <w:rsid w:val="00B8169C"/>
    <w:rsid w:val="00B81FDD"/>
    <w:rsid w:val="00B82921"/>
    <w:rsid w:val="00B82957"/>
    <w:rsid w:val="00B83831"/>
    <w:rsid w:val="00B846A0"/>
    <w:rsid w:val="00B848EB"/>
    <w:rsid w:val="00B8600E"/>
    <w:rsid w:val="00B905CE"/>
    <w:rsid w:val="00B91F85"/>
    <w:rsid w:val="00B921B1"/>
    <w:rsid w:val="00B92551"/>
    <w:rsid w:val="00B9370B"/>
    <w:rsid w:val="00B93F50"/>
    <w:rsid w:val="00B944F8"/>
    <w:rsid w:val="00B94A7F"/>
    <w:rsid w:val="00B94F9E"/>
    <w:rsid w:val="00B94FC7"/>
    <w:rsid w:val="00B96BED"/>
    <w:rsid w:val="00B971B9"/>
    <w:rsid w:val="00BA0926"/>
    <w:rsid w:val="00BA0F99"/>
    <w:rsid w:val="00BA2AE4"/>
    <w:rsid w:val="00BA2C6D"/>
    <w:rsid w:val="00BA33D3"/>
    <w:rsid w:val="00BA3611"/>
    <w:rsid w:val="00BA66C9"/>
    <w:rsid w:val="00BB0369"/>
    <w:rsid w:val="00BB0E3E"/>
    <w:rsid w:val="00BB1C56"/>
    <w:rsid w:val="00BB1D5B"/>
    <w:rsid w:val="00BB2EB9"/>
    <w:rsid w:val="00BB4F6B"/>
    <w:rsid w:val="00BB52D3"/>
    <w:rsid w:val="00BB551B"/>
    <w:rsid w:val="00BB6E04"/>
    <w:rsid w:val="00BC025E"/>
    <w:rsid w:val="00BC03D6"/>
    <w:rsid w:val="00BC0D9B"/>
    <w:rsid w:val="00BC1D0C"/>
    <w:rsid w:val="00BC25F5"/>
    <w:rsid w:val="00BC26F4"/>
    <w:rsid w:val="00BC3B52"/>
    <w:rsid w:val="00BC43BE"/>
    <w:rsid w:val="00BC4E50"/>
    <w:rsid w:val="00BC6071"/>
    <w:rsid w:val="00BC6AE2"/>
    <w:rsid w:val="00BC6E7D"/>
    <w:rsid w:val="00BC76C9"/>
    <w:rsid w:val="00BC7A57"/>
    <w:rsid w:val="00BD041F"/>
    <w:rsid w:val="00BD1E25"/>
    <w:rsid w:val="00BD1E5B"/>
    <w:rsid w:val="00BD264D"/>
    <w:rsid w:val="00BD288C"/>
    <w:rsid w:val="00BD3A93"/>
    <w:rsid w:val="00BD4BFB"/>
    <w:rsid w:val="00BD5242"/>
    <w:rsid w:val="00BD6AD1"/>
    <w:rsid w:val="00BD6C48"/>
    <w:rsid w:val="00BD73C6"/>
    <w:rsid w:val="00BD759E"/>
    <w:rsid w:val="00BE0660"/>
    <w:rsid w:val="00BE16D6"/>
    <w:rsid w:val="00BE1A35"/>
    <w:rsid w:val="00BE4820"/>
    <w:rsid w:val="00BE4A12"/>
    <w:rsid w:val="00BE522D"/>
    <w:rsid w:val="00BE625D"/>
    <w:rsid w:val="00BE68E4"/>
    <w:rsid w:val="00BF163C"/>
    <w:rsid w:val="00BF1E1A"/>
    <w:rsid w:val="00BF201E"/>
    <w:rsid w:val="00BF38E5"/>
    <w:rsid w:val="00BF3DB4"/>
    <w:rsid w:val="00BF4CD2"/>
    <w:rsid w:val="00BF4CD4"/>
    <w:rsid w:val="00BF6471"/>
    <w:rsid w:val="00BF6D16"/>
    <w:rsid w:val="00BF7709"/>
    <w:rsid w:val="00BF77E7"/>
    <w:rsid w:val="00C008E2"/>
    <w:rsid w:val="00C00CFD"/>
    <w:rsid w:val="00C01274"/>
    <w:rsid w:val="00C03574"/>
    <w:rsid w:val="00C072B0"/>
    <w:rsid w:val="00C07D12"/>
    <w:rsid w:val="00C10144"/>
    <w:rsid w:val="00C1057D"/>
    <w:rsid w:val="00C10BBA"/>
    <w:rsid w:val="00C111F8"/>
    <w:rsid w:val="00C1132C"/>
    <w:rsid w:val="00C119B1"/>
    <w:rsid w:val="00C120ED"/>
    <w:rsid w:val="00C12C0C"/>
    <w:rsid w:val="00C12CA2"/>
    <w:rsid w:val="00C141F8"/>
    <w:rsid w:val="00C14A02"/>
    <w:rsid w:val="00C15AC0"/>
    <w:rsid w:val="00C15F07"/>
    <w:rsid w:val="00C16B1C"/>
    <w:rsid w:val="00C17489"/>
    <w:rsid w:val="00C17D44"/>
    <w:rsid w:val="00C20ED9"/>
    <w:rsid w:val="00C216C5"/>
    <w:rsid w:val="00C225F3"/>
    <w:rsid w:val="00C238F3"/>
    <w:rsid w:val="00C23B4A"/>
    <w:rsid w:val="00C23B63"/>
    <w:rsid w:val="00C23C74"/>
    <w:rsid w:val="00C25B93"/>
    <w:rsid w:val="00C25C81"/>
    <w:rsid w:val="00C26A11"/>
    <w:rsid w:val="00C307E3"/>
    <w:rsid w:val="00C32962"/>
    <w:rsid w:val="00C33A8A"/>
    <w:rsid w:val="00C33DA0"/>
    <w:rsid w:val="00C34001"/>
    <w:rsid w:val="00C364A7"/>
    <w:rsid w:val="00C3668A"/>
    <w:rsid w:val="00C37B77"/>
    <w:rsid w:val="00C40087"/>
    <w:rsid w:val="00C40872"/>
    <w:rsid w:val="00C40991"/>
    <w:rsid w:val="00C4122E"/>
    <w:rsid w:val="00C430D0"/>
    <w:rsid w:val="00C430DC"/>
    <w:rsid w:val="00C43210"/>
    <w:rsid w:val="00C432DA"/>
    <w:rsid w:val="00C43D6C"/>
    <w:rsid w:val="00C47266"/>
    <w:rsid w:val="00C47F71"/>
    <w:rsid w:val="00C517E2"/>
    <w:rsid w:val="00C52CB7"/>
    <w:rsid w:val="00C53B77"/>
    <w:rsid w:val="00C5474F"/>
    <w:rsid w:val="00C55CF8"/>
    <w:rsid w:val="00C55D4B"/>
    <w:rsid w:val="00C56236"/>
    <w:rsid w:val="00C56659"/>
    <w:rsid w:val="00C600D8"/>
    <w:rsid w:val="00C61A0E"/>
    <w:rsid w:val="00C6370E"/>
    <w:rsid w:val="00C6385D"/>
    <w:rsid w:val="00C63B4E"/>
    <w:rsid w:val="00C63E64"/>
    <w:rsid w:val="00C64A4F"/>
    <w:rsid w:val="00C656C3"/>
    <w:rsid w:val="00C6638A"/>
    <w:rsid w:val="00C66BB7"/>
    <w:rsid w:val="00C706C4"/>
    <w:rsid w:val="00C70BA4"/>
    <w:rsid w:val="00C71763"/>
    <w:rsid w:val="00C72B5C"/>
    <w:rsid w:val="00C730B3"/>
    <w:rsid w:val="00C73C95"/>
    <w:rsid w:val="00C744F9"/>
    <w:rsid w:val="00C74529"/>
    <w:rsid w:val="00C74676"/>
    <w:rsid w:val="00C74E17"/>
    <w:rsid w:val="00C75080"/>
    <w:rsid w:val="00C758C2"/>
    <w:rsid w:val="00C75C35"/>
    <w:rsid w:val="00C8111F"/>
    <w:rsid w:val="00C829E7"/>
    <w:rsid w:val="00C82A5A"/>
    <w:rsid w:val="00C83182"/>
    <w:rsid w:val="00C83249"/>
    <w:rsid w:val="00C83BA6"/>
    <w:rsid w:val="00C8454C"/>
    <w:rsid w:val="00C85E37"/>
    <w:rsid w:val="00C86A03"/>
    <w:rsid w:val="00C90864"/>
    <w:rsid w:val="00C90FFB"/>
    <w:rsid w:val="00C91AD9"/>
    <w:rsid w:val="00C9278B"/>
    <w:rsid w:val="00C935CE"/>
    <w:rsid w:val="00C936D2"/>
    <w:rsid w:val="00C93BDB"/>
    <w:rsid w:val="00C93E88"/>
    <w:rsid w:val="00C9439B"/>
    <w:rsid w:val="00C953EC"/>
    <w:rsid w:val="00C9571C"/>
    <w:rsid w:val="00C962F5"/>
    <w:rsid w:val="00C963C9"/>
    <w:rsid w:val="00C96F73"/>
    <w:rsid w:val="00C975C0"/>
    <w:rsid w:val="00C97C33"/>
    <w:rsid w:val="00CA01C4"/>
    <w:rsid w:val="00CA0507"/>
    <w:rsid w:val="00CA0BE3"/>
    <w:rsid w:val="00CA15A1"/>
    <w:rsid w:val="00CA1B30"/>
    <w:rsid w:val="00CA1ED4"/>
    <w:rsid w:val="00CA223A"/>
    <w:rsid w:val="00CA23EF"/>
    <w:rsid w:val="00CA2642"/>
    <w:rsid w:val="00CA2B1C"/>
    <w:rsid w:val="00CA3CF6"/>
    <w:rsid w:val="00CA5B52"/>
    <w:rsid w:val="00CA6278"/>
    <w:rsid w:val="00CA6746"/>
    <w:rsid w:val="00CA6DCA"/>
    <w:rsid w:val="00CA7578"/>
    <w:rsid w:val="00CA7A87"/>
    <w:rsid w:val="00CA7AD7"/>
    <w:rsid w:val="00CB010F"/>
    <w:rsid w:val="00CB0282"/>
    <w:rsid w:val="00CB155E"/>
    <w:rsid w:val="00CB2685"/>
    <w:rsid w:val="00CB3B23"/>
    <w:rsid w:val="00CB3E6A"/>
    <w:rsid w:val="00CB614C"/>
    <w:rsid w:val="00CB6194"/>
    <w:rsid w:val="00CB67A6"/>
    <w:rsid w:val="00CB6A0B"/>
    <w:rsid w:val="00CB768D"/>
    <w:rsid w:val="00CB773D"/>
    <w:rsid w:val="00CB77F1"/>
    <w:rsid w:val="00CC03F0"/>
    <w:rsid w:val="00CC0693"/>
    <w:rsid w:val="00CC1C61"/>
    <w:rsid w:val="00CC2160"/>
    <w:rsid w:val="00CC2D33"/>
    <w:rsid w:val="00CC2E4F"/>
    <w:rsid w:val="00CC359C"/>
    <w:rsid w:val="00CC4F52"/>
    <w:rsid w:val="00CC6CA4"/>
    <w:rsid w:val="00CC6E42"/>
    <w:rsid w:val="00CD1AE5"/>
    <w:rsid w:val="00CD1EF4"/>
    <w:rsid w:val="00CD3050"/>
    <w:rsid w:val="00CD36EA"/>
    <w:rsid w:val="00CD5357"/>
    <w:rsid w:val="00CD5EF6"/>
    <w:rsid w:val="00CD764C"/>
    <w:rsid w:val="00CE1009"/>
    <w:rsid w:val="00CE15CD"/>
    <w:rsid w:val="00CE1719"/>
    <w:rsid w:val="00CE3DCD"/>
    <w:rsid w:val="00CE4BCD"/>
    <w:rsid w:val="00CE4E9C"/>
    <w:rsid w:val="00CE50C1"/>
    <w:rsid w:val="00CE56D4"/>
    <w:rsid w:val="00CE63EE"/>
    <w:rsid w:val="00CE7381"/>
    <w:rsid w:val="00CF00B3"/>
    <w:rsid w:val="00CF019F"/>
    <w:rsid w:val="00CF0CB9"/>
    <w:rsid w:val="00CF0FEB"/>
    <w:rsid w:val="00CF1390"/>
    <w:rsid w:val="00CF2FBF"/>
    <w:rsid w:val="00CF3096"/>
    <w:rsid w:val="00CF33E6"/>
    <w:rsid w:val="00CF3B83"/>
    <w:rsid w:val="00CF44CD"/>
    <w:rsid w:val="00CF4C4B"/>
    <w:rsid w:val="00CF5B49"/>
    <w:rsid w:val="00CF7F8F"/>
    <w:rsid w:val="00D00A5A"/>
    <w:rsid w:val="00D018A9"/>
    <w:rsid w:val="00D01A3B"/>
    <w:rsid w:val="00D03183"/>
    <w:rsid w:val="00D03E90"/>
    <w:rsid w:val="00D058B1"/>
    <w:rsid w:val="00D05C92"/>
    <w:rsid w:val="00D05D08"/>
    <w:rsid w:val="00D066F5"/>
    <w:rsid w:val="00D10FF7"/>
    <w:rsid w:val="00D11272"/>
    <w:rsid w:val="00D11C2E"/>
    <w:rsid w:val="00D12A68"/>
    <w:rsid w:val="00D162E6"/>
    <w:rsid w:val="00D16D81"/>
    <w:rsid w:val="00D17ED5"/>
    <w:rsid w:val="00D17F71"/>
    <w:rsid w:val="00D20EE0"/>
    <w:rsid w:val="00D21B88"/>
    <w:rsid w:val="00D21BC0"/>
    <w:rsid w:val="00D2358F"/>
    <w:rsid w:val="00D23AC1"/>
    <w:rsid w:val="00D23F01"/>
    <w:rsid w:val="00D241B6"/>
    <w:rsid w:val="00D24290"/>
    <w:rsid w:val="00D24D86"/>
    <w:rsid w:val="00D254B3"/>
    <w:rsid w:val="00D26363"/>
    <w:rsid w:val="00D27CA1"/>
    <w:rsid w:val="00D3000F"/>
    <w:rsid w:val="00D30F06"/>
    <w:rsid w:val="00D31F12"/>
    <w:rsid w:val="00D32B79"/>
    <w:rsid w:val="00D33782"/>
    <w:rsid w:val="00D40B82"/>
    <w:rsid w:val="00D40C3A"/>
    <w:rsid w:val="00D41870"/>
    <w:rsid w:val="00D420A9"/>
    <w:rsid w:val="00D420E3"/>
    <w:rsid w:val="00D4306D"/>
    <w:rsid w:val="00D4330E"/>
    <w:rsid w:val="00D433BA"/>
    <w:rsid w:val="00D4415F"/>
    <w:rsid w:val="00D44612"/>
    <w:rsid w:val="00D44EE7"/>
    <w:rsid w:val="00D4516E"/>
    <w:rsid w:val="00D5002F"/>
    <w:rsid w:val="00D5260E"/>
    <w:rsid w:val="00D526A5"/>
    <w:rsid w:val="00D52B7A"/>
    <w:rsid w:val="00D5308D"/>
    <w:rsid w:val="00D54D4A"/>
    <w:rsid w:val="00D54FC6"/>
    <w:rsid w:val="00D55B27"/>
    <w:rsid w:val="00D56C90"/>
    <w:rsid w:val="00D60E70"/>
    <w:rsid w:val="00D6138B"/>
    <w:rsid w:val="00D6176B"/>
    <w:rsid w:val="00D618CC"/>
    <w:rsid w:val="00D62811"/>
    <w:rsid w:val="00D633A0"/>
    <w:rsid w:val="00D63C8B"/>
    <w:rsid w:val="00D63DD3"/>
    <w:rsid w:val="00D64D6E"/>
    <w:rsid w:val="00D65B33"/>
    <w:rsid w:val="00D661E8"/>
    <w:rsid w:val="00D66BF5"/>
    <w:rsid w:val="00D6760C"/>
    <w:rsid w:val="00D71A5B"/>
    <w:rsid w:val="00D735F8"/>
    <w:rsid w:val="00D74143"/>
    <w:rsid w:val="00D7475F"/>
    <w:rsid w:val="00D75E71"/>
    <w:rsid w:val="00D77C2D"/>
    <w:rsid w:val="00D80671"/>
    <w:rsid w:val="00D812CA"/>
    <w:rsid w:val="00D83132"/>
    <w:rsid w:val="00D83755"/>
    <w:rsid w:val="00D8456B"/>
    <w:rsid w:val="00D84890"/>
    <w:rsid w:val="00D848EB"/>
    <w:rsid w:val="00D8510E"/>
    <w:rsid w:val="00D85FBD"/>
    <w:rsid w:val="00D86528"/>
    <w:rsid w:val="00D8655F"/>
    <w:rsid w:val="00D8758C"/>
    <w:rsid w:val="00D87917"/>
    <w:rsid w:val="00D87E04"/>
    <w:rsid w:val="00D87E06"/>
    <w:rsid w:val="00D9188B"/>
    <w:rsid w:val="00D924F0"/>
    <w:rsid w:val="00D93097"/>
    <w:rsid w:val="00D93B90"/>
    <w:rsid w:val="00D93E2C"/>
    <w:rsid w:val="00D962B3"/>
    <w:rsid w:val="00D965F3"/>
    <w:rsid w:val="00D96710"/>
    <w:rsid w:val="00D968C8"/>
    <w:rsid w:val="00DA00B2"/>
    <w:rsid w:val="00DA04E3"/>
    <w:rsid w:val="00DA08F2"/>
    <w:rsid w:val="00DA2FDA"/>
    <w:rsid w:val="00DA33C4"/>
    <w:rsid w:val="00DA34EA"/>
    <w:rsid w:val="00DA3538"/>
    <w:rsid w:val="00DA402E"/>
    <w:rsid w:val="00DA4482"/>
    <w:rsid w:val="00DA46EA"/>
    <w:rsid w:val="00DA5918"/>
    <w:rsid w:val="00DA5F29"/>
    <w:rsid w:val="00DA6355"/>
    <w:rsid w:val="00DA7246"/>
    <w:rsid w:val="00DA745D"/>
    <w:rsid w:val="00DA7640"/>
    <w:rsid w:val="00DB0417"/>
    <w:rsid w:val="00DB0591"/>
    <w:rsid w:val="00DB1067"/>
    <w:rsid w:val="00DB1122"/>
    <w:rsid w:val="00DB2D29"/>
    <w:rsid w:val="00DB346F"/>
    <w:rsid w:val="00DB386C"/>
    <w:rsid w:val="00DB38AB"/>
    <w:rsid w:val="00DB41A5"/>
    <w:rsid w:val="00DB4FDF"/>
    <w:rsid w:val="00DB526D"/>
    <w:rsid w:val="00DB56C7"/>
    <w:rsid w:val="00DB675D"/>
    <w:rsid w:val="00DB6766"/>
    <w:rsid w:val="00DB6D57"/>
    <w:rsid w:val="00DB6E35"/>
    <w:rsid w:val="00DB750E"/>
    <w:rsid w:val="00DC162A"/>
    <w:rsid w:val="00DC3327"/>
    <w:rsid w:val="00DC3C36"/>
    <w:rsid w:val="00DC3D6B"/>
    <w:rsid w:val="00DC3D76"/>
    <w:rsid w:val="00DC458E"/>
    <w:rsid w:val="00DC669B"/>
    <w:rsid w:val="00DC6954"/>
    <w:rsid w:val="00DC7458"/>
    <w:rsid w:val="00DD12CD"/>
    <w:rsid w:val="00DD2562"/>
    <w:rsid w:val="00DD26A3"/>
    <w:rsid w:val="00DD43A2"/>
    <w:rsid w:val="00DD44AD"/>
    <w:rsid w:val="00DD46C7"/>
    <w:rsid w:val="00DD4C4B"/>
    <w:rsid w:val="00DD50A8"/>
    <w:rsid w:val="00DD5915"/>
    <w:rsid w:val="00DD74CE"/>
    <w:rsid w:val="00DE0AD1"/>
    <w:rsid w:val="00DE1B9D"/>
    <w:rsid w:val="00DE4001"/>
    <w:rsid w:val="00DE422D"/>
    <w:rsid w:val="00DE4D43"/>
    <w:rsid w:val="00DE4ED4"/>
    <w:rsid w:val="00DE58A7"/>
    <w:rsid w:val="00DE66AE"/>
    <w:rsid w:val="00DE6811"/>
    <w:rsid w:val="00DE6E04"/>
    <w:rsid w:val="00DE7391"/>
    <w:rsid w:val="00DE7879"/>
    <w:rsid w:val="00DE7BC8"/>
    <w:rsid w:val="00DE7D3C"/>
    <w:rsid w:val="00DF0C33"/>
    <w:rsid w:val="00DF0EFA"/>
    <w:rsid w:val="00DF16F7"/>
    <w:rsid w:val="00DF2F26"/>
    <w:rsid w:val="00DF35C9"/>
    <w:rsid w:val="00DF38BD"/>
    <w:rsid w:val="00DF42EE"/>
    <w:rsid w:val="00DF446A"/>
    <w:rsid w:val="00DF5691"/>
    <w:rsid w:val="00DF57F9"/>
    <w:rsid w:val="00DF594A"/>
    <w:rsid w:val="00DF6D41"/>
    <w:rsid w:val="00DF7552"/>
    <w:rsid w:val="00DF756A"/>
    <w:rsid w:val="00DF7B02"/>
    <w:rsid w:val="00E004E9"/>
    <w:rsid w:val="00E00F87"/>
    <w:rsid w:val="00E00F89"/>
    <w:rsid w:val="00E0117D"/>
    <w:rsid w:val="00E02058"/>
    <w:rsid w:val="00E0230C"/>
    <w:rsid w:val="00E04242"/>
    <w:rsid w:val="00E04D76"/>
    <w:rsid w:val="00E04F6F"/>
    <w:rsid w:val="00E06196"/>
    <w:rsid w:val="00E0665C"/>
    <w:rsid w:val="00E0754D"/>
    <w:rsid w:val="00E07B84"/>
    <w:rsid w:val="00E1032F"/>
    <w:rsid w:val="00E12CD3"/>
    <w:rsid w:val="00E141A9"/>
    <w:rsid w:val="00E1425B"/>
    <w:rsid w:val="00E14817"/>
    <w:rsid w:val="00E15323"/>
    <w:rsid w:val="00E15577"/>
    <w:rsid w:val="00E159A8"/>
    <w:rsid w:val="00E165F0"/>
    <w:rsid w:val="00E16AAC"/>
    <w:rsid w:val="00E17066"/>
    <w:rsid w:val="00E1706B"/>
    <w:rsid w:val="00E17CD9"/>
    <w:rsid w:val="00E20B81"/>
    <w:rsid w:val="00E21488"/>
    <w:rsid w:val="00E21A6D"/>
    <w:rsid w:val="00E21AD9"/>
    <w:rsid w:val="00E21E47"/>
    <w:rsid w:val="00E21F0E"/>
    <w:rsid w:val="00E226C7"/>
    <w:rsid w:val="00E22C65"/>
    <w:rsid w:val="00E22D70"/>
    <w:rsid w:val="00E22DA1"/>
    <w:rsid w:val="00E2301A"/>
    <w:rsid w:val="00E2312F"/>
    <w:rsid w:val="00E23DFE"/>
    <w:rsid w:val="00E242F7"/>
    <w:rsid w:val="00E244CB"/>
    <w:rsid w:val="00E27677"/>
    <w:rsid w:val="00E32188"/>
    <w:rsid w:val="00E32FD3"/>
    <w:rsid w:val="00E367B4"/>
    <w:rsid w:val="00E37224"/>
    <w:rsid w:val="00E375D5"/>
    <w:rsid w:val="00E37C8C"/>
    <w:rsid w:val="00E404D8"/>
    <w:rsid w:val="00E41332"/>
    <w:rsid w:val="00E426EC"/>
    <w:rsid w:val="00E4372B"/>
    <w:rsid w:val="00E446D3"/>
    <w:rsid w:val="00E46616"/>
    <w:rsid w:val="00E46CD2"/>
    <w:rsid w:val="00E46EEC"/>
    <w:rsid w:val="00E4778A"/>
    <w:rsid w:val="00E500EC"/>
    <w:rsid w:val="00E5023C"/>
    <w:rsid w:val="00E5163C"/>
    <w:rsid w:val="00E519C6"/>
    <w:rsid w:val="00E51F05"/>
    <w:rsid w:val="00E5407D"/>
    <w:rsid w:val="00E5446E"/>
    <w:rsid w:val="00E547D2"/>
    <w:rsid w:val="00E5503D"/>
    <w:rsid w:val="00E552E4"/>
    <w:rsid w:val="00E56B96"/>
    <w:rsid w:val="00E57B24"/>
    <w:rsid w:val="00E617F2"/>
    <w:rsid w:val="00E61AEC"/>
    <w:rsid w:val="00E62CD9"/>
    <w:rsid w:val="00E635A1"/>
    <w:rsid w:val="00E65246"/>
    <w:rsid w:val="00E6598F"/>
    <w:rsid w:val="00E65BD3"/>
    <w:rsid w:val="00E66000"/>
    <w:rsid w:val="00E70B7B"/>
    <w:rsid w:val="00E7150C"/>
    <w:rsid w:val="00E71827"/>
    <w:rsid w:val="00E722D9"/>
    <w:rsid w:val="00E73235"/>
    <w:rsid w:val="00E73786"/>
    <w:rsid w:val="00E740EB"/>
    <w:rsid w:val="00E755DD"/>
    <w:rsid w:val="00E76D80"/>
    <w:rsid w:val="00E80C28"/>
    <w:rsid w:val="00E812A8"/>
    <w:rsid w:val="00E82900"/>
    <w:rsid w:val="00E836E0"/>
    <w:rsid w:val="00E84E7F"/>
    <w:rsid w:val="00E8508B"/>
    <w:rsid w:val="00E85678"/>
    <w:rsid w:val="00E858FD"/>
    <w:rsid w:val="00E86315"/>
    <w:rsid w:val="00E8664F"/>
    <w:rsid w:val="00E87519"/>
    <w:rsid w:val="00E8774A"/>
    <w:rsid w:val="00E903E5"/>
    <w:rsid w:val="00E905E1"/>
    <w:rsid w:val="00E90735"/>
    <w:rsid w:val="00E90886"/>
    <w:rsid w:val="00E93E01"/>
    <w:rsid w:val="00E9486F"/>
    <w:rsid w:val="00E950B8"/>
    <w:rsid w:val="00E956E2"/>
    <w:rsid w:val="00E95935"/>
    <w:rsid w:val="00E95C43"/>
    <w:rsid w:val="00E95F6E"/>
    <w:rsid w:val="00E96898"/>
    <w:rsid w:val="00E97D95"/>
    <w:rsid w:val="00E97F21"/>
    <w:rsid w:val="00EA0887"/>
    <w:rsid w:val="00EA0976"/>
    <w:rsid w:val="00EA11A4"/>
    <w:rsid w:val="00EA1896"/>
    <w:rsid w:val="00EA2557"/>
    <w:rsid w:val="00EA313F"/>
    <w:rsid w:val="00EA3E7C"/>
    <w:rsid w:val="00EA4882"/>
    <w:rsid w:val="00EA48F6"/>
    <w:rsid w:val="00EA4AA4"/>
    <w:rsid w:val="00EA530A"/>
    <w:rsid w:val="00EA5498"/>
    <w:rsid w:val="00EA572B"/>
    <w:rsid w:val="00EA575E"/>
    <w:rsid w:val="00EA6B13"/>
    <w:rsid w:val="00EA7EAF"/>
    <w:rsid w:val="00EB1046"/>
    <w:rsid w:val="00EB227F"/>
    <w:rsid w:val="00EB32E8"/>
    <w:rsid w:val="00EB334C"/>
    <w:rsid w:val="00EB4888"/>
    <w:rsid w:val="00EB4D60"/>
    <w:rsid w:val="00EB5161"/>
    <w:rsid w:val="00EB5727"/>
    <w:rsid w:val="00EB63CC"/>
    <w:rsid w:val="00EB67D3"/>
    <w:rsid w:val="00EB6ACB"/>
    <w:rsid w:val="00EB6D1A"/>
    <w:rsid w:val="00EB73D6"/>
    <w:rsid w:val="00EB7D4E"/>
    <w:rsid w:val="00EC0A56"/>
    <w:rsid w:val="00EC0E9D"/>
    <w:rsid w:val="00EC1656"/>
    <w:rsid w:val="00EC214E"/>
    <w:rsid w:val="00EC373E"/>
    <w:rsid w:val="00EC3889"/>
    <w:rsid w:val="00EC3A02"/>
    <w:rsid w:val="00EC53F9"/>
    <w:rsid w:val="00EC6CC3"/>
    <w:rsid w:val="00EC7317"/>
    <w:rsid w:val="00ED1D4B"/>
    <w:rsid w:val="00ED2618"/>
    <w:rsid w:val="00ED347C"/>
    <w:rsid w:val="00ED34F7"/>
    <w:rsid w:val="00ED408F"/>
    <w:rsid w:val="00ED4DEF"/>
    <w:rsid w:val="00ED5665"/>
    <w:rsid w:val="00ED5BD4"/>
    <w:rsid w:val="00ED6245"/>
    <w:rsid w:val="00EE1233"/>
    <w:rsid w:val="00EE1C0B"/>
    <w:rsid w:val="00EE2EF6"/>
    <w:rsid w:val="00EE358E"/>
    <w:rsid w:val="00EE3644"/>
    <w:rsid w:val="00EE39F5"/>
    <w:rsid w:val="00EE3E9E"/>
    <w:rsid w:val="00EE650E"/>
    <w:rsid w:val="00EE6E81"/>
    <w:rsid w:val="00EE6FB4"/>
    <w:rsid w:val="00EE7EA9"/>
    <w:rsid w:val="00EF011E"/>
    <w:rsid w:val="00EF068F"/>
    <w:rsid w:val="00EF1485"/>
    <w:rsid w:val="00EF2CA7"/>
    <w:rsid w:val="00EF3694"/>
    <w:rsid w:val="00EF3EB1"/>
    <w:rsid w:val="00EF4109"/>
    <w:rsid w:val="00EF4952"/>
    <w:rsid w:val="00EF4AD4"/>
    <w:rsid w:val="00EF51A4"/>
    <w:rsid w:val="00EF5A64"/>
    <w:rsid w:val="00EF6E7E"/>
    <w:rsid w:val="00EF7617"/>
    <w:rsid w:val="00EF765D"/>
    <w:rsid w:val="00EF7BE3"/>
    <w:rsid w:val="00F00787"/>
    <w:rsid w:val="00F00AF1"/>
    <w:rsid w:val="00F00D36"/>
    <w:rsid w:val="00F025CA"/>
    <w:rsid w:val="00F02768"/>
    <w:rsid w:val="00F0376E"/>
    <w:rsid w:val="00F038AD"/>
    <w:rsid w:val="00F03DBA"/>
    <w:rsid w:val="00F041F2"/>
    <w:rsid w:val="00F042C4"/>
    <w:rsid w:val="00F04400"/>
    <w:rsid w:val="00F04638"/>
    <w:rsid w:val="00F059CD"/>
    <w:rsid w:val="00F05CC3"/>
    <w:rsid w:val="00F060B1"/>
    <w:rsid w:val="00F060BA"/>
    <w:rsid w:val="00F07954"/>
    <w:rsid w:val="00F10A19"/>
    <w:rsid w:val="00F10A40"/>
    <w:rsid w:val="00F1104E"/>
    <w:rsid w:val="00F12954"/>
    <w:rsid w:val="00F12AF5"/>
    <w:rsid w:val="00F12CC1"/>
    <w:rsid w:val="00F14BFC"/>
    <w:rsid w:val="00F155BD"/>
    <w:rsid w:val="00F15693"/>
    <w:rsid w:val="00F1715B"/>
    <w:rsid w:val="00F17541"/>
    <w:rsid w:val="00F20337"/>
    <w:rsid w:val="00F21FFC"/>
    <w:rsid w:val="00F225CC"/>
    <w:rsid w:val="00F22B35"/>
    <w:rsid w:val="00F22DA7"/>
    <w:rsid w:val="00F23631"/>
    <w:rsid w:val="00F2385D"/>
    <w:rsid w:val="00F24B4A"/>
    <w:rsid w:val="00F262B5"/>
    <w:rsid w:val="00F26400"/>
    <w:rsid w:val="00F26A2B"/>
    <w:rsid w:val="00F31D37"/>
    <w:rsid w:val="00F32546"/>
    <w:rsid w:val="00F33877"/>
    <w:rsid w:val="00F40003"/>
    <w:rsid w:val="00F413DD"/>
    <w:rsid w:val="00F433D7"/>
    <w:rsid w:val="00F43983"/>
    <w:rsid w:val="00F451A6"/>
    <w:rsid w:val="00F45B07"/>
    <w:rsid w:val="00F47122"/>
    <w:rsid w:val="00F472CE"/>
    <w:rsid w:val="00F52D52"/>
    <w:rsid w:val="00F53FFE"/>
    <w:rsid w:val="00F5539E"/>
    <w:rsid w:val="00F55654"/>
    <w:rsid w:val="00F557A3"/>
    <w:rsid w:val="00F565FA"/>
    <w:rsid w:val="00F60AF4"/>
    <w:rsid w:val="00F6144D"/>
    <w:rsid w:val="00F62DC7"/>
    <w:rsid w:val="00F63E58"/>
    <w:rsid w:val="00F64184"/>
    <w:rsid w:val="00F649B4"/>
    <w:rsid w:val="00F65C21"/>
    <w:rsid w:val="00F70512"/>
    <w:rsid w:val="00F709D6"/>
    <w:rsid w:val="00F70C95"/>
    <w:rsid w:val="00F70F85"/>
    <w:rsid w:val="00F711A5"/>
    <w:rsid w:val="00F72256"/>
    <w:rsid w:val="00F72B78"/>
    <w:rsid w:val="00F73241"/>
    <w:rsid w:val="00F739C2"/>
    <w:rsid w:val="00F74D3B"/>
    <w:rsid w:val="00F75A7E"/>
    <w:rsid w:val="00F77BF3"/>
    <w:rsid w:val="00F802B0"/>
    <w:rsid w:val="00F8154F"/>
    <w:rsid w:val="00F81D29"/>
    <w:rsid w:val="00F81F96"/>
    <w:rsid w:val="00F83B67"/>
    <w:rsid w:val="00F83DFC"/>
    <w:rsid w:val="00F84004"/>
    <w:rsid w:val="00F8458C"/>
    <w:rsid w:val="00F8465C"/>
    <w:rsid w:val="00F84746"/>
    <w:rsid w:val="00F8475B"/>
    <w:rsid w:val="00F84C7C"/>
    <w:rsid w:val="00F855A9"/>
    <w:rsid w:val="00F85F29"/>
    <w:rsid w:val="00F865E5"/>
    <w:rsid w:val="00F8714A"/>
    <w:rsid w:val="00F8773E"/>
    <w:rsid w:val="00F9207E"/>
    <w:rsid w:val="00F92B2F"/>
    <w:rsid w:val="00F92EEB"/>
    <w:rsid w:val="00F93950"/>
    <w:rsid w:val="00F93CB8"/>
    <w:rsid w:val="00F959BC"/>
    <w:rsid w:val="00F96EDF"/>
    <w:rsid w:val="00F97338"/>
    <w:rsid w:val="00F9760C"/>
    <w:rsid w:val="00FA01CA"/>
    <w:rsid w:val="00FA293F"/>
    <w:rsid w:val="00FA2B0D"/>
    <w:rsid w:val="00FA2F85"/>
    <w:rsid w:val="00FA3D4C"/>
    <w:rsid w:val="00FA3D7F"/>
    <w:rsid w:val="00FA4042"/>
    <w:rsid w:val="00FA4455"/>
    <w:rsid w:val="00FA497F"/>
    <w:rsid w:val="00FA4FD6"/>
    <w:rsid w:val="00FA514B"/>
    <w:rsid w:val="00FA529B"/>
    <w:rsid w:val="00FA6261"/>
    <w:rsid w:val="00FA6B2F"/>
    <w:rsid w:val="00FA7181"/>
    <w:rsid w:val="00FA7A1E"/>
    <w:rsid w:val="00FB0F3F"/>
    <w:rsid w:val="00FB2498"/>
    <w:rsid w:val="00FB2D0D"/>
    <w:rsid w:val="00FB5791"/>
    <w:rsid w:val="00FC000D"/>
    <w:rsid w:val="00FC0290"/>
    <w:rsid w:val="00FC02B5"/>
    <w:rsid w:val="00FC1D71"/>
    <w:rsid w:val="00FC1DC8"/>
    <w:rsid w:val="00FC258C"/>
    <w:rsid w:val="00FC529F"/>
    <w:rsid w:val="00FC53BD"/>
    <w:rsid w:val="00FC6142"/>
    <w:rsid w:val="00FC67D8"/>
    <w:rsid w:val="00FC7919"/>
    <w:rsid w:val="00FC7F04"/>
    <w:rsid w:val="00FD02D2"/>
    <w:rsid w:val="00FD069B"/>
    <w:rsid w:val="00FD0914"/>
    <w:rsid w:val="00FD137D"/>
    <w:rsid w:val="00FD1926"/>
    <w:rsid w:val="00FD1BC0"/>
    <w:rsid w:val="00FD1E94"/>
    <w:rsid w:val="00FD25FC"/>
    <w:rsid w:val="00FD2E44"/>
    <w:rsid w:val="00FD4A97"/>
    <w:rsid w:val="00FD51BC"/>
    <w:rsid w:val="00FD52A4"/>
    <w:rsid w:val="00FD5618"/>
    <w:rsid w:val="00FD5C91"/>
    <w:rsid w:val="00FD6EA8"/>
    <w:rsid w:val="00FD752A"/>
    <w:rsid w:val="00FD757C"/>
    <w:rsid w:val="00FD7C66"/>
    <w:rsid w:val="00FD7E49"/>
    <w:rsid w:val="00FE077E"/>
    <w:rsid w:val="00FE07F3"/>
    <w:rsid w:val="00FE0C50"/>
    <w:rsid w:val="00FE0E46"/>
    <w:rsid w:val="00FE2AD9"/>
    <w:rsid w:val="00FE4933"/>
    <w:rsid w:val="00FE71D6"/>
    <w:rsid w:val="00FE7D40"/>
    <w:rsid w:val="00FF0AE3"/>
    <w:rsid w:val="00FF212B"/>
    <w:rsid w:val="00FF378A"/>
    <w:rsid w:val="00FF4EA2"/>
    <w:rsid w:val="00FF506F"/>
    <w:rsid w:val="00FF54F4"/>
    <w:rsid w:val="00FF55FF"/>
    <w:rsid w:val="00FF5853"/>
    <w:rsid w:val="00FF5D2E"/>
    <w:rsid w:val="00FF714F"/>
    <w:rsid w:val="00FF71AD"/>
    <w:rsid w:val="00FF7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11"/>
    <w:rPr>
      <w:sz w:val="24"/>
      <w:szCs w:val="24"/>
      <w:lang w:val="en-GB" w:eastAsia="zh-CN"/>
    </w:rPr>
  </w:style>
  <w:style w:type="paragraph" w:styleId="Heading1">
    <w:name w:val="heading 1"/>
    <w:basedOn w:val="Normal"/>
    <w:next w:val="Normal"/>
    <w:qFormat/>
    <w:rsid w:val="009332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2A8C"/>
    <w:pPr>
      <w:keepNext/>
      <w:spacing w:before="240" w:after="60"/>
      <w:outlineLvl w:val="2"/>
    </w:pPr>
    <w:rPr>
      <w:rFonts w:ascii="Arial" w:hAnsi="Arial" w:cs="Arial"/>
      <w:b/>
      <w:bCs/>
      <w:sz w:val="26"/>
      <w:szCs w:val="26"/>
    </w:rPr>
  </w:style>
  <w:style w:type="paragraph" w:styleId="Heading4">
    <w:name w:val="heading 4"/>
    <w:basedOn w:val="Normal"/>
    <w:next w:val="Normal"/>
    <w:qFormat/>
    <w:rsid w:val="005A2A8C"/>
    <w:pPr>
      <w:keepNext/>
      <w:spacing w:before="240" w:after="60"/>
      <w:outlineLvl w:val="3"/>
    </w:pPr>
    <w:rPr>
      <w:b/>
      <w:bCs/>
      <w:sz w:val="28"/>
      <w:szCs w:val="28"/>
    </w:rPr>
  </w:style>
  <w:style w:type="paragraph" w:styleId="Heading5">
    <w:name w:val="heading 5"/>
    <w:basedOn w:val="Normal"/>
    <w:next w:val="Normal"/>
    <w:qFormat/>
    <w:rsid w:val="005A2A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okFigureHeadingComplex95ptNotBold">
    <w:name w:val="Style Book Figure Heading + (Complex) 9.5 pt Not Bold"/>
    <w:basedOn w:val="Normal"/>
    <w:rsid w:val="004B368B"/>
    <w:pPr>
      <w:tabs>
        <w:tab w:val="left" w:pos="340"/>
        <w:tab w:val="left" w:pos="454"/>
        <w:tab w:val="left" w:pos="567"/>
      </w:tabs>
      <w:overflowPunct w:val="0"/>
      <w:autoSpaceDE w:val="0"/>
      <w:autoSpaceDN w:val="0"/>
      <w:adjustRightInd w:val="0"/>
      <w:ind w:left="851" w:right="28" w:hanging="851"/>
      <w:jc w:val="both"/>
      <w:textAlignment w:val="baseline"/>
    </w:pPr>
    <w:rPr>
      <w:rFonts w:eastAsia="Times New Roman"/>
      <w:bCs/>
      <w:sz w:val="19"/>
      <w:szCs w:val="19"/>
      <w:lang w:eastAsia="en-US"/>
    </w:rPr>
  </w:style>
  <w:style w:type="paragraph" w:customStyle="1" w:styleId="BookFigureHeading">
    <w:name w:val="Book Figure Heading"/>
    <w:basedOn w:val="Normal"/>
    <w:rsid w:val="004B368B"/>
    <w:pPr>
      <w:tabs>
        <w:tab w:val="left" w:pos="340"/>
        <w:tab w:val="left" w:pos="454"/>
        <w:tab w:val="left" w:pos="567"/>
      </w:tabs>
      <w:overflowPunct w:val="0"/>
      <w:autoSpaceDE w:val="0"/>
      <w:autoSpaceDN w:val="0"/>
      <w:adjustRightInd w:val="0"/>
      <w:ind w:left="851" w:right="28" w:hanging="851"/>
      <w:jc w:val="both"/>
      <w:textAlignment w:val="baseline"/>
    </w:pPr>
    <w:rPr>
      <w:rFonts w:eastAsia="Times New Roman"/>
      <w:b/>
      <w:sz w:val="19"/>
      <w:szCs w:val="20"/>
      <w:lang w:eastAsia="en-US"/>
    </w:rPr>
  </w:style>
  <w:style w:type="paragraph" w:customStyle="1" w:styleId="BOOKSUPERSECTION">
    <w:name w:val="BOOK SUPERSECTION"/>
    <w:basedOn w:val="Heading2"/>
    <w:rsid w:val="005A2A8C"/>
    <w:pPr>
      <w:overflowPunct w:val="0"/>
      <w:autoSpaceDE w:val="0"/>
      <w:autoSpaceDN w:val="0"/>
      <w:adjustRightInd w:val="0"/>
      <w:spacing w:before="0" w:after="0"/>
      <w:jc w:val="center"/>
      <w:textAlignment w:val="baseline"/>
    </w:pPr>
    <w:rPr>
      <w:rFonts w:ascii="Times New Roman" w:eastAsia="Times New Roman" w:hAnsi="Times New Roman" w:cs="Times New Roman"/>
      <w:i w:val="0"/>
      <w:iCs w:val="0"/>
      <w:caps/>
      <w:sz w:val="24"/>
      <w:szCs w:val="24"/>
      <w:lang w:eastAsia="en-US"/>
    </w:rPr>
  </w:style>
  <w:style w:type="paragraph" w:customStyle="1" w:styleId="Booktextquote">
    <w:name w:val="Book text quote"/>
    <w:basedOn w:val="Normal"/>
    <w:rsid w:val="00B56CC0"/>
    <w:pPr>
      <w:tabs>
        <w:tab w:val="left" w:pos="340"/>
        <w:tab w:val="left" w:pos="454"/>
        <w:tab w:val="left" w:pos="567"/>
      </w:tabs>
      <w:overflowPunct w:val="0"/>
      <w:autoSpaceDE w:val="0"/>
      <w:autoSpaceDN w:val="0"/>
      <w:adjustRightInd w:val="0"/>
      <w:ind w:left="567" w:right="567"/>
      <w:jc w:val="both"/>
      <w:textAlignment w:val="baseline"/>
    </w:pPr>
    <w:rPr>
      <w:rFonts w:eastAsia="Times New Roman"/>
      <w:sz w:val="20"/>
      <w:szCs w:val="20"/>
      <w:lang w:eastAsia="en-US"/>
    </w:rPr>
  </w:style>
  <w:style w:type="paragraph" w:customStyle="1" w:styleId="Bookfigureheading0">
    <w:name w:val="Book figure heading"/>
    <w:basedOn w:val="Normal"/>
    <w:rsid w:val="00F041F2"/>
    <w:pPr>
      <w:tabs>
        <w:tab w:val="left" w:pos="340"/>
        <w:tab w:val="left" w:pos="454"/>
        <w:tab w:val="left" w:pos="567"/>
      </w:tabs>
      <w:overflowPunct w:val="0"/>
      <w:autoSpaceDE w:val="0"/>
      <w:autoSpaceDN w:val="0"/>
      <w:adjustRightInd w:val="0"/>
      <w:ind w:left="1021" w:right="28" w:hanging="1021"/>
      <w:jc w:val="both"/>
      <w:textAlignment w:val="baseline"/>
    </w:pPr>
    <w:rPr>
      <w:rFonts w:eastAsia="Times New Roman"/>
      <w:b/>
      <w:sz w:val="19"/>
      <w:szCs w:val="20"/>
      <w:lang w:eastAsia="en-US"/>
    </w:rPr>
  </w:style>
  <w:style w:type="paragraph" w:customStyle="1" w:styleId="BookSubSection">
    <w:name w:val="Book SubSection"/>
    <w:basedOn w:val="Heading4"/>
    <w:rsid w:val="005A2A8C"/>
    <w:pPr>
      <w:tabs>
        <w:tab w:val="left" w:pos="340"/>
        <w:tab w:val="left" w:pos="454"/>
        <w:tab w:val="left" w:pos="567"/>
      </w:tabs>
      <w:overflowPunct w:val="0"/>
      <w:autoSpaceDE w:val="0"/>
      <w:autoSpaceDN w:val="0"/>
      <w:adjustRightInd w:val="0"/>
      <w:spacing w:before="0" w:after="0"/>
      <w:ind w:right="28"/>
      <w:jc w:val="both"/>
      <w:textAlignment w:val="baseline"/>
    </w:pPr>
    <w:rPr>
      <w:rFonts w:eastAsia="Times New Roman"/>
      <w:sz w:val="20"/>
      <w:szCs w:val="20"/>
      <w:lang w:eastAsia="en-US"/>
    </w:rPr>
  </w:style>
  <w:style w:type="paragraph" w:customStyle="1" w:styleId="BOOKSECTION">
    <w:name w:val="BOOK SECTION"/>
    <w:basedOn w:val="Heading3"/>
    <w:rsid w:val="005A2A8C"/>
    <w:pPr>
      <w:tabs>
        <w:tab w:val="left" w:pos="340"/>
        <w:tab w:val="left" w:pos="454"/>
        <w:tab w:val="left" w:pos="567"/>
      </w:tabs>
      <w:overflowPunct w:val="0"/>
      <w:autoSpaceDE w:val="0"/>
      <w:autoSpaceDN w:val="0"/>
      <w:adjustRightInd w:val="0"/>
      <w:spacing w:before="0" w:after="0"/>
      <w:ind w:right="28"/>
      <w:jc w:val="both"/>
      <w:textAlignment w:val="baseline"/>
    </w:pPr>
    <w:rPr>
      <w:rFonts w:ascii="Times New Roman" w:eastAsia="Times New Roman" w:hAnsi="Times New Roman" w:cs="Times New Roman"/>
      <w:caps/>
      <w:sz w:val="20"/>
      <w:szCs w:val="20"/>
      <w:lang w:eastAsia="en-US"/>
    </w:rPr>
  </w:style>
  <w:style w:type="paragraph" w:customStyle="1" w:styleId="BookSubSubSection">
    <w:name w:val="Book SubSubSection"/>
    <w:basedOn w:val="Heading5"/>
    <w:rsid w:val="005A2A8C"/>
    <w:pPr>
      <w:tabs>
        <w:tab w:val="left" w:pos="340"/>
        <w:tab w:val="left" w:pos="454"/>
        <w:tab w:val="left" w:pos="567"/>
      </w:tabs>
      <w:overflowPunct w:val="0"/>
      <w:autoSpaceDE w:val="0"/>
      <w:autoSpaceDN w:val="0"/>
      <w:adjustRightInd w:val="0"/>
      <w:spacing w:before="0" w:after="0"/>
      <w:ind w:right="28"/>
      <w:jc w:val="both"/>
      <w:textAlignment w:val="baseline"/>
    </w:pPr>
    <w:rPr>
      <w:rFonts w:eastAsia="Times New Roman"/>
      <w:b w:val="0"/>
      <w:bCs w:val="0"/>
      <w:i w:val="0"/>
      <w:iCs w:val="0"/>
      <w:sz w:val="20"/>
      <w:szCs w:val="20"/>
      <w:u w:val="single"/>
      <w:lang w:eastAsia="en-US"/>
    </w:rPr>
  </w:style>
  <w:style w:type="character" w:customStyle="1" w:styleId="Tablecontents">
    <w:name w:val="Table contents"/>
    <w:basedOn w:val="DefaultParagraphFont"/>
    <w:rsid w:val="00350749"/>
    <w:rPr>
      <w:rFonts w:ascii="Arial" w:hAnsi="Arial" w:cs="Arial"/>
      <w:color w:val="292526"/>
      <w:sz w:val="20"/>
      <w:szCs w:val="20"/>
    </w:rPr>
  </w:style>
  <w:style w:type="paragraph" w:customStyle="1" w:styleId="GeneralTitle">
    <w:name w:val="General Title"/>
    <w:basedOn w:val="Normal"/>
    <w:rsid w:val="00230813"/>
    <w:pPr>
      <w:jc w:val="center"/>
      <w:outlineLvl w:val="0"/>
    </w:pPr>
    <w:rPr>
      <w:rFonts w:ascii="Tahoma" w:hAnsi="Tahoma" w:cs="Tahoma"/>
      <w:b/>
      <w:bCs/>
      <w:sz w:val="40"/>
      <w:szCs w:val="44"/>
    </w:rPr>
  </w:style>
  <w:style w:type="paragraph" w:customStyle="1" w:styleId="GeneralChapterHeading">
    <w:name w:val="General Chapter Heading"/>
    <w:basedOn w:val="Normal"/>
    <w:rsid w:val="00E446D3"/>
    <w:pPr>
      <w:jc w:val="center"/>
      <w:outlineLvl w:val="0"/>
    </w:pPr>
    <w:rPr>
      <w:rFonts w:ascii="Tahoma" w:hAnsi="Tahoma" w:cs="Tahoma"/>
      <w:b/>
      <w:bCs/>
      <w:sz w:val="28"/>
      <w:szCs w:val="28"/>
    </w:rPr>
  </w:style>
  <w:style w:type="paragraph" w:customStyle="1" w:styleId="GeneralSectionHeading">
    <w:name w:val="General Section Heading"/>
    <w:basedOn w:val="Normal"/>
    <w:qFormat/>
    <w:rsid w:val="00E446D3"/>
    <w:pPr>
      <w:outlineLvl w:val="1"/>
    </w:pPr>
    <w:rPr>
      <w:rFonts w:ascii="Tahoma" w:hAnsi="Tahoma" w:cs="Tahoma"/>
      <w:b/>
      <w:bCs/>
    </w:rPr>
  </w:style>
  <w:style w:type="paragraph" w:customStyle="1" w:styleId="GeneralSubsectionHeading">
    <w:name w:val="General Subsection Heading"/>
    <w:basedOn w:val="Normal"/>
    <w:link w:val="GeneralSubsectionHeadingChar"/>
    <w:rsid w:val="00E446D3"/>
    <w:pPr>
      <w:outlineLvl w:val="2"/>
    </w:pPr>
    <w:rPr>
      <w:u w:val="single"/>
    </w:rPr>
  </w:style>
  <w:style w:type="paragraph" w:customStyle="1" w:styleId="GeneralText">
    <w:name w:val="General Text"/>
    <w:basedOn w:val="Normal"/>
    <w:link w:val="GeneralTextChar"/>
    <w:qFormat/>
    <w:rsid w:val="00DC669B"/>
    <w:pPr>
      <w:jc w:val="both"/>
      <w:outlineLvl w:val="3"/>
    </w:pPr>
  </w:style>
  <w:style w:type="paragraph" w:customStyle="1" w:styleId="GeneralFigureHeading">
    <w:name w:val="General Figure Heading"/>
    <w:basedOn w:val="Normal"/>
    <w:rsid w:val="00B1563A"/>
    <w:pPr>
      <w:jc w:val="center"/>
      <w:outlineLvl w:val="3"/>
    </w:pPr>
  </w:style>
  <w:style w:type="paragraph" w:styleId="Footer">
    <w:name w:val="footer"/>
    <w:basedOn w:val="Normal"/>
    <w:rsid w:val="007F6118"/>
    <w:pPr>
      <w:tabs>
        <w:tab w:val="center" w:pos="4153"/>
        <w:tab w:val="right" w:pos="8306"/>
      </w:tabs>
    </w:pPr>
  </w:style>
  <w:style w:type="character" w:styleId="PageNumber">
    <w:name w:val="page number"/>
    <w:basedOn w:val="DefaultParagraphFont"/>
    <w:rsid w:val="007F6118"/>
  </w:style>
  <w:style w:type="paragraph" w:styleId="Header">
    <w:name w:val="header"/>
    <w:basedOn w:val="Normal"/>
    <w:rsid w:val="007F6118"/>
    <w:pPr>
      <w:tabs>
        <w:tab w:val="center" w:pos="4153"/>
        <w:tab w:val="right" w:pos="8306"/>
      </w:tabs>
    </w:pPr>
  </w:style>
  <w:style w:type="character" w:customStyle="1" w:styleId="GeneralTextChar">
    <w:name w:val="General Text Char"/>
    <w:basedOn w:val="DefaultParagraphFont"/>
    <w:link w:val="GeneralText"/>
    <w:rsid w:val="0025213B"/>
    <w:rPr>
      <w:sz w:val="24"/>
      <w:szCs w:val="24"/>
      <w:lang w:val="en-GB" w:eastAsia="zh-CN"/>
    </w:rPr>
  </w:style>
  <w:style w:type="character" w:customStyle="1" w:styleId="GeneralSubsectionHeadingChar">
    <w:name w:val="General Subsection Heading Char"/>
    <w:basedOn w:val="DefaultParagraphFont"/>
    <w:link w:val="GeneralSubsectionHeading"/>
    <w:rsid w:val="008A0A51"/>
    <w:rPr>
      <w:sz w:val="24"/>
      <w:szCs w:val="24"/>
      <w:u w:val="single"/>
      <w:lang w:val="en-GB" w:eastAsia="zh-CN"/>
    </w:rPr>
  </w:style>
  <w:style w:type="character" w:styleId="CommentReference">
    <w:name w:val="annotation reference"/>
    <w:basedOn w:val="DefaultParagraphFont"/>
    <w:uiPriority w:val="99"/>
    <w:semiHidden/>
    <w:unhideWhenUsed/>
    <w:rsid w:val="00C26A11"/>
    <w:rPr>
      <w:sz w:val="16"/>
      <w:szCs w:val="16"/>
    </w:rPr>
  </w:style>
  <w:style w:type="paragraph" w:styleId="CommentText">
    <w:name w:val="annotation text"/>
    <w:basedOn w:val="Normal"/>
    <w:link w:val="CommentTextChar"/>
    <w:uiPriority w:val="99"/>
    <w:semiHidden/>
    <w:unhideWhenUsed/>
    <w:rsid w:val="00C26A11"/>
    <w:rPr>
      <w:sz w:val="20"/>
      <w:szCs w:val="20"/>
    </w:rPr>
  </w:style>
  <w:style w:type="character" w:customStyle="1" w:styleId="CommentTextChar">
    <w:name w:val="Comment Text Char"/>
    <w:basedOn w:val="DefaultParagraphFont"/>
    <w:link w:val="CommentText"/>
    <w:uiPriority w:val="99"/>
    <w:semiHidden/>
    <w:rsid w:val="00C26A11"/>
    <w:rPr>
      <w:lang w:val="en-GB" w:eastAsia="zh-CN"/>
    </w:rPr>
  </w:style>
  <w:style w:type="paragraph" w:styleId="CommentSubject">
    <w:name w:val="annotation subject"/>
    <w:basedOn w:val="CommentText"/>
    <w:next w:val="CommentText"/>
    <w:link w:val="CommentSubjectChar"/>
    <w:uiPriority w:val="99"/>
    <w:semiHidden/>
    <w:unhideWhenUsed/>
    <w:rsid w:val="00C26A11"/>
    <w:rPr>
      <w:b/>
      <w:bCs/>
    </w:rPr>
  </w:style>
  <w:style w:type="character" w:customStyle="1" w:styleId="CommentSubjectChar">
    <w:name w:val="Comment Subject Char"/>
    <w:basedOn w:val="CommentTextChar"/>
    <w:link w:val="CommentSubject"/>
    <w:uiPriority w:val="99"/>
    <w:semiHidden/>
    <w:rsid w:val="00C26A11"/>
    <w:rPr>
      <w:b/>
      <w:bCs/>
    </w:rPr>
  </w:style>
  <w:style w:type="paragraph" w:styleId="Revision">
    <w:name w:val="Revision"/>
    <w:hidden/>
    <w:uiPriority w:val="99"/>
    <w:semiHidden/>
    <w:rsid w:val="00C26A11"/>
    <w:rPr>
      <w:sz w:val="24"/>
      <w:szCs w:val="24"/>
      <w:lang w:val="en-GB" w:eastAsia="zh-CN"/>
    </w:rPr>
  </w:style>
  <w:style w:type="paragraph" w:styleId="BalloonText">
    <w:name w:val="Balloon Text"/>
    <w:basedOn w:val="Normal"/>
    <w:link w:val="BalloonTextChar"/>
    <w:uiPriority w:val="99"/>
    <w:semiHidden/>
    <w:unhideWhenUsed/>
    <w:rsid w:val="00C26A11"/>
    <w:rPr>
      <w:rFonts w:ascii="Tahoma" w:hAnsi="Tahoma" w:cs="Tahoma"/>
      <w:sz w:val="16"/>
      <w:szCs w:val="16"/>
    </w:rPr>
  </w:style>
  <w:style w:type="character" w:customStyle="1" w:styleId="BalloonTextChar">
    <w:name w:val="Balloon Text Char"/>
    <w:basedOn w:val="DefaultParagraphFont"/>
    <w:link w:val="BalloonText"/>
    <w:uiPriority w:val="99"/>
    <w:semiHidden/>
    <w:rsid w:val="00C26A11"/>
    <w:rPr>
      <w:rFonts w:ascii="Tahoma" w:hAnsi="Tahoma" w:cs="Tahoma"/>
      <w:sz w:val="16"/>
      <w:szCs w:val="16"/>
      <w:lang w:val="en-GB" w:eastAsia="zh-CN"/>
    </w:rPr>
  </w:style>
  <w:style w:type="character" w:styleId="Hyperlink">
    <w:name w:val="Hyperlink"/>
    <w:basedOn w:val="DefaultParagraphFont"/>
    <w:rsid w:val="006F263B"/>
    <w:rPr>
      <w:color w:val="0000FF"/>
      <w:u w:val="single"/>
    </w:rPr>
  </w:style>
  <w:style w:type="character" w:styleId="FollowedHyperlink">
    <w:name w:val="FollowedHyperlink"/>
    <w:basedOn w:val="DefaultParagraphFont"/>
    <w:uiPriority w:val="99"/>
    <w:semiHidden/>
    <w:unhideWhenUsed/>
    <w:rsid w:val="00BF6D16"/>
    <w:rPr>
      <w:color w:val="800080" w:themeColor="followedHyperlink"/>
      <w:u w:val="single"/>
    </w:rPr>
  </w:style>
  <w:style w:type="paragraph" w:styleId="ListParagraph">
    <w:name w:val="List Paragraph"/>
    <w:basedOn w:val="Normal"/>
    <w:uiPriority w:val="34"/>
    <w:qFormat/>
    <w:rsid w:val="004126C3"/>
    <w:pPr>
      <w:ind w:left="720"/>
      <w:contextualSpacing/>
    </w:pPr>
  </w:style>
  <w:style w:type="paragraph" w:styleId="List">
    <w:name w:val="List"/>
    <w:basedOn w:val="Normal"/>
    <w:uiPriority w:val="99"/>
    <w:unhideWhenUsed/>
    <w:rsid w:val="00DE6E04"/>
    <w:pPr>
      <w:ind w:left="283" w:hanging="283"/>
      <w:contextualSpacing/>
    </w:pPr>
  </w:style>
  <w:style w:type="paragraph" w:styleId="ListBullet2">
    <w:name w:val="List Bullet 2"/>
    <w:basedOn w:val="Normal"/>
    <w:uiPriority w:val="99"/>
    <w:unhideWhenUsed/>
    <w:rsid w:val="00DE6E04"/>
    <w:pPr>
      <w:numPr>
        <w:numId w:val="1"/>
      </w:numPr>
      <w:contextualSpacing/>
    </w:pPr>
  </w:style>
  <w:style w:type="paragraph" w:styleId="BodyText">
    <w:name w:val="Body Text"/>
    <w:basedOn w:val="Normal"/>
    <w:link w:val="BodyTextChar"/>
    <w:uiPriority w:val="99"/>
    <w:unhideWhenUsed/>
    <w:rsid w:val="00DE6E04"/>
    <w:pPr>
      <w:spacing w:after="120"/>
    </w:pPr>
  </w:style>
  <w:style w:type="character" w:customStyle="1" w:styleId="BodyTextChar">
    <w:name w:val="Body Text Char"/>
    <w:basedOn w:val="DefaultParagraphFont"/>
    <w:link w:val="BodyText"/>
    <w:uiPriority w:val="99"/>
    <w:rsid w:val="00DE6E04"/>
    <w:rPr>
      <w:sz w:val="24"/>
      <w:szCs w:val="24"/>
      <w:lang w:val="en-GB" w:eastAsia="zh-CN"/>
    </w:rPr>
  </w:style>
  <w:style w:type="paragraph" w:styleId="BodyTextIndent">
    <w:name w:val="Body Text Indent"/>
    <w:basedOn w:val="Normal"/>
    <w:link w:val="BodyTextIndentChar"/>
    <w:uiPriority w:val="99"/>
    <w:unhideWhenUsed/>
    <w:rsid w:val="00DE6E04"/>
    <w:pPr>
      <w:spacing w:after="120"/>
      <w:ind w:left="283"/>
    </w:pPr>
  </w:style>
  <w:style w:type="character" w:customStyle="1" w:styleId="BodyTextIndentChar">
    <w:name w:val="Body Text Indent Char"/>
    <w:basedOn w:val="DefaultParagraphFont"/>
    <w:link w:val="BodyTextIndent"/>
    <w:uiPriority w:val="99"/>
    <w:rsid w:val="00DE6E04"/>
    <w:rPr>
      <w:sz w:val="24"/>
      <w:szCs w:val="24"/>
      <w:lang w:val="en-GB" w:eastAsia="zh-CN"/>
    </w:rPr>
  </w:style>
  <w:style w:type="paragraph" w:styleId="BodyTextFirstIndent2">
    <w:name w:val="Body Text First Indent 2"/>
    <w:basedOn w:val="BodyTextIndent"/>
    <w:link w:val="BodyTextFirstIndent2Char"/>
    <w:uiPriority w:val="99"/>
    <w:unhideWhenUsed/>
    <w:rsid w:val="00DE6E04"/>
    <w:pPr>
      <w:spacing w:after="0"/>
      <w:ind w:left="360" w:firstLine="360"/>
    </w:pPr>
  </w:style>
  <w:style w:type="character" w:customStyle="1" w:styleId="BodyTextFirstIndent2Char">
    <w:name w:val="Body Text First Indent 2 Char"/>
    <w:basedOn w:val="BodyTextIndentChar"/>
    <w:link w:val="BodyTextFirstIndent2"/>
    <w:uiPriority w:val="99"/>
    <w:rsid w:val="00DE6E04"/>
  </w:style>
  <w:style w:type="paragraph" w:customStyle="1" w:styleId="GeneralTextDouble">
    <w:name w:val="General Text Double"/>
    <w:basedOn w:val="GeneralText"/>
    <w:qFormat/>
    <w:rsid w:val="00BD73C6"/>
    <w:pPr>
      <w:spacing w:line="480" w:lineRule="auto"/>
    </w:pPr>
  </w:style>
  <w:style w:type="paragraph" w:customStyle="1" w:styleId="GeneralTextArial10">
    <w:name w:val="General Text Arial 10"/>
    <w:basedOn w:val="GeneralText"/>
    <w:rsid w:val="0043304C"/>
    <w:rPr>
      <w:rFonts w:ascii="Arial" w:hAnsi="Arial" w:cs="Arial"/>
      <w:sz w:val="20"/>
    </w:rPr>
  </w:style>
  <w:style w:type="paragraph" w:styleId="PlainText">
    <w:name w:val="Plain Text"/>
    <w:basedOn w:val="Normal"/>
    <w:link w:val="PlainTextChar"/>
    <w:uiPriority w:val="99"/>
    <w:semiHidden/>
    <w:unhideWhenUsed/>
    <w:rsid w:val="007C01D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rsid w:val="007C01DA"/>
    <w:rPr>
      <w:rFonts w:ascii="Consolas" w:eastAsia="Calibri" w:hAnsi="Consolas"/>
      <w:sz w:val="21"/>
      <w:szCs w:val="21"/>
    </w:rPr>
  </w:style>
  <w:style w:type="paragraph" w:styleId="FootnoteText">
    <w:name w:val="footnote text"/>
    <w:basedOn w:val="Normal"/>
    <w:link w:val="FootnoteTextChar"/>
    <w:uiPriority w:val="99"/>
    <w:semiHidden/>
    <w:unhideWhenUsed/>
    <w:rsid w:val="00D8456B"/>
    <w:rPr>
      <w:sz w:val="20"/>
      <w:szCs w:val="20"/>
    </w:rPr>
  </w:style>
  <w:style w:type="character" w:customStyle="1" w:styleId="FootnoteTextChar">
    <w:name w:val="Footnote Text Char"/>
    <w:basedOn w:val="DefaultParagraphFont"/>
    <w:link w:val="FootnoteText"/>
    <w:uiPriority w:val="99"/>
    <w:semiHidden/>
    <w:rsid w:val="00D8456B"/>
    <w:rPr>
      <w:lang w:val="en-GB" w:eastAsia="zh-CN"/>
    </w:rPr>
  </w:style>
  <w:style w:type="character" w:styleId="FootnoteReference">
    <w:name w:val="footnote reference"/>
    <w:basedOn w:val="DefaultParagraphFont"/>
    <w:uiPriority w:val="99"/>
    <w:semiHidden/>
    <w:unhideWhenUsed/>
    <w:rsid w:val="00D8456B"/>
    <w:rPr>
      <w:vertAlign w:val="superscript"/>
    </w:rPr>
  </w:style>
</w:styles>
</file>

<file path=word/webSettings.xml><?xml version="1.0" encoding="utf-8"?>
<w:webSettings xmlns:r="http://schemas.openxmlformats.org/officeDocument/2006/relationships" xmlns:w="http://schemas.openxmlformats.org/wordprocessingml/2006/main">
  <w:divs>
    <w:div w:id="524179072">
      <w:bodyDiv w:val="1"/>
      <w:marLeft w:val="0"/>
      <w:marRight w:val="0"/>
      <w:marTop w:val="0"/>
      <w:marBottom w:val="0"/>
      <w:divBdr>
        <w:top w:val="none" w:sz="0" w:space="0" w:color="auto"/>
        <w:left w:val="none" w:sz="0" w:space="0" w:color="auto"/>
        <w:bottom w:val="none" w:sz="0" w:space="0" w:color="auto"/>
        <w:right w:val="none" w:sz="0" w:space="0" w:color="auto"/>
      </w:divBdr>
      <w:divsChild>
        <w:div w:id="1400522514">
          <w:marLeft w:val="0"/>
          <w:marRight w:val="0"/>
          <w:marTop w:val="0"/>
          <w:marBottom w:val="0"/>
          <w:divBdr>
            <w:top w:val="none" w:sz="0" w:space="0" w:color="auto"/>
            <w:left w:val="single" w:sz="6" w:space="0" w:color="FFFFFF"/>
            <w:bottom w:val="none" w:sz="0" w:space="0" w:color="auto"/>
            <w:right w:val="single" w:sz="6" w:space="0" w:color="FFFFFF"/>
          </w:divBdr>
          <w:divsChild>
            <w:div w:id="1637375325">
              <w:marLeft w:val="0"/>
              <w:marRight w:val="0"/>
              <w:marTop w:val="0"/>
              <w:marBottom w:val="0"/>
              <w:divBdr>
                <w:top w:val="single" w:sz="6" w:space="0" w:color="FFFFFF"/>
                <w:left w:val="none" w:sz="0" w:space="0" w:color="auto"/>
                <w:bottom w:val="none" w:sz="0" w:space="0" w:color="auto"/>
                <w:right w:val="none" w:sz="0" w:space="0" w:color="auto"/>
              </w:divBdr>
              <w:divsChild>
                <w:div w:id="1725567163">
                  <w:marLeft w:val="0"/>
                  <w:marRight w:val="0"/>
                  <w:marTop w:val="0"/>
                  <w:marBottom w:val="0"/>
                  <w:divBdr>
                    <w:top w:val="none" w:sz="0" w:space="0" w:color="auto"/>
                    <w:left w:val="none" w:sz="0" w:space="0" w:color="auto"/>
                    <w:bottom w:val="none" w:sz="0" w:space="0" w:color="auto"/>
                    <w:right w:val="none" w:sz="0" w:space="0" w:color="auto"/>
                  </w:divBdr>
                  <w:divsChild>
                    <w:div w:id="998385756">
                      <w:marLeft w:val="0"/>
                      <w:marRight w:val="0"/>
                      <w:marTop w:val="0"/>
                      <w:marBottom w:val="0"/>
                      <w:divBdr>
                        <w:top w:val="none" w:sz="0" w:space="0" w:color="auto"/>
                        <w:left w:val="none" w:sz="0" w:space="0" w:color="auto"/>
                        <w:bottom w:val="none" w:sz="0" w:space="0" w:color="auto"/>
                        <w:right w:val="none" w:sz="0" w:space="0" w:color="auto"/>
                      </w:divBdr>
                      <w:divsChild>
                        <w:div w:id="9826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99237">
      <w:bodyDiv w:val="1"/>
      <w:marLeft w:val="0"/>
      <w:marRight w:val="0"/>
      <w:marTop w:val="0"/>
      <w:marBottom w:val="0"/>
      <w:divBdr>
        <w:top w:val="none" w:sz="0" w:space="0" w:color="auto"/>
        <w:left w:val="none" w:sz="0" w:space="0" w:color="auto"/>
        <w:bottom w:val="none" w:sz="0" w:space="0" w:color="auto"/>
        <w:right w:val="none" w:sz="0" w:space="0" w:color="auto"/>
      </w:divBdr>
    </w:div>
    <w:div w:id="867716450">
      <w:bodyDiv w:val="1"/>
      <w:marLeft w:val="0"/>
      <w:marRight w:val="0"/>
      <w:marTop w:val="0"/>
      <w:marBottom w:val="0"/>
      <w:divBdr>
        <w:top w:val="none" w:sz="0" w:space="0" w:color="auto"/>
        <w:left w:val="none" w:sz="0" w:space="0" w:color="auto"/>
        <w:bottom w:val="none" w:sz="0" w:space="0" w:color="auto"/>
        <w:right w:val="none" w:sz="0" w:space="0" w:color="auto"/>
      </w:divBdr>
      <w:divsChild>
        <w:div w:id="1826513047">
          <w:marLeft w:val="0"/>
          <w:marRight w:val="0"/>
          <w:marTop w:val="0"/>
          <w:marBottom w:val="0"/>
          <w:divBdr>
            <w:top w:val="none" w:sz="0" w:space="0" w:color="auto"/>
            <w:left w:val="single" w:sz="6" w:space="0" w:color="FFFFFF"/>
            <w:bottom w:val="none" w:sz="0" w:space="0" w:color="auto"/>
            <w:right w:val="single" w:sz="6" w:space="0" w:color="FFFFFF"/>
          </w:divBdr>
          <w:divsChild>
            <w:div w:id="1452092999">
              <w:marLeft w:val="0"/>
              <w:marRight w:val="0"/>
              <w:marTop w:val="0"/>
              <w:marBottom w:val="0"/>
              <w:divBdr>
                <w:top w:val="single" w:sz="6" w:space="0" w:color="FFFFFF"/>
                <w:left w:val="none" w:sz="0" w:space="0" w:color="auto"/>
                <w:bottom w:val="none" w:sz="0" w:space="0" w:color="auto"/>
                <w:right w:val="none" w:sz="0" w:space="0" w:color="auto"/>
              </w:divBdr>
              <w:divsChild>
                <w:div w:id="171527796">
                  <w:marLeft w:val="0"/>
                  <w:marRight w:val="0"/>
                  <w:marTop w:val="0"/>
                  <w:marBottom w:val="0"/>
                  <w:divBdr>
                    <w:top w:val="none" w:sz="0" w:space="0" w:color="auto"/>
                    <w:left w:val="none" w:sz="0" w:space="0" w:color="auto"/>
                    <w:bottom w:val="none" w:sz="0" w:space="0" w:color="auto"/>
                    <w:right w:val="none" w:sz="0" w:space="0" w:color="auto"/>
                  </w:divBdr>
                  <w:divsChild>
                    <w:div w:id="1673290506">
                      <w:marLeft w:val="0"/>
                      <w:marRight w:val="0"/>
                      <w:marTop w:val="0"/>
                      <w:marBottom w:val="0"/>
                      <w:divBdr>
                        <w:top w:val="none" w:sz="0" w:space="0" w:color="auto"/>
                        <w:left w:val="none" w:sz="0" w:space="0" w:color="auto"/>
                        <w:bottom w:val="none" w:sz="0" w:space="0" w:color="auto"/>
                        <w:right w:val="none" w:sz="0" w:space="0" w:color="auto"/>
                      </w:divBdr>
                      <w:divsChild>
                        <w:div w:id="84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22806">
      <w:bodyDiv w:val="1"/>
      <w:marLeft w:val="0"/>
      <w:marRight w:val="0"/>
      <w:marTop w:val="0"/>
      <w:marBottom w:val="0"/>
      <w:divBdr>
        <w:top w:val="none" w:sz="0" w:space="0" w:color="auto"/>
        <w:left w:val="none" w:sz="0" w:space="0" w:color="auto"/>
        <w:bottom w:val="none" w:sz="0" w:space="0" w:color="auto"/>
        <w:right w:val="none" w:sz="0" w:space="0" w:color="auto"/>
      </w:divBdr>
    </w:div>
    <w:div w:id="1511987179">
      <w:bodyDiv w:val="1"/>
      <w:marLeft w:val="0"/>
      <w:marRight w:val="0"/>
      <w:marTop w:val="0"/>
      <w:marBottom w:val="0"/>
      <w:divBdr>
        <w:top w:val="none" w:sz="0" w:space="0" w:color="auto"/>
        <w:left w:val="none" w:sz="0" w:space="0" w:color="auto"/>
        <w:bottom w:val="none" w:sz="0" w:space="0" w:color="auto"/>
        <w:right w:val="none" w:sz="0" w:space="0" w:color="auto"/>
      </w:divBdr>
    </w:div>
    <w:div w:id="18996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ay@shu.ac.uk" TargetMode="External"/><Relationship Id="rId13" Type="http://schemas.openxmlformats.org/officeDocument/2006/relationships/hyperlink" Target="http://www.bsh.de/en/Marine_uses/Spatial_Planning_in_the_German_EEZ/index.jsp" TargetMode="External"/><Relationship Id="rId18" Type="http://schemas.openxmlformats.org/officeDocument/2006/relationships/hyperlink" Target="http://www.helcom.fi/Recommendations/en_GB/rec28E_9/%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spar.org/v_publications/download.asp?v1=p00444" TargetMode="External"/><Relationship Id="rId7" Type="http://schemas.openxmlformats.org/officeDocument/2006/relationships/endnotes" Target="endnotes.xml"/><Relationship Id="rId12" Type="http://schemas.openxmlformats.org/officeDocument/2006/relationships/hyperlink" Target="http://www.bsh.de/en/Marine_uses/Spatial_Planning_in_the_German_EEZ/index.jsp" TargetMode="External"/><Relationship Id="rId17" Type="http://schemas.openxmlformats.org/officeDocument/2006/relationships/hyperlink" Target="http://ioc3.unesco.org/icam/images/stories/SEA%20CHANGE%20VISION%2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fra.gov.uk/environment/marine/documents/implementing-mp.pdf" TargetMode="External"/><Relationship Id="rId20" Type="http://schemas.openxmlformats.org/officeDocument/2006/relationships/hyperlink" Target="http://www.abpmer.net/mspp/docs/finals/MSPFinal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h.de/en/Marine_uses/Spatial_Planning_in_the_German_EEZ/index.jsp" TargetMode="External"/><Relationship Id="rId24" Type="http://schemas.openxmlformats.org/officeDocument/2006/relationships/hyperlink" Target="http://www.jncc.gov.uk/pdf/irishseapilot_all.pdf" TargetMode="External"/><Relationship Id="rId5" Type="http://schemas.openxmlformats.org/officeDocument/2006/relationships/webSettings" Target="webSettings.xml"/><Relationship Id="rId15" Type="http://schemas.openxmlformats.org/officeDocument/2006/relationships/hyperlink" Target="http://www.defra.gov.uk/marine/pdf/legislation/marinebill-whitepaper07.pdf" TargetMode="External"/><Relationship Id="rId23" Type="http://schemas.openxmlformats.org/officeDocument/2006/relationships/hyperlink" Target="http://www.unesco-ioc-marinesp.be" TargetMode="External"/><Relationship Id="rId28" Type="http://schemas.openxmlformats.org/officeDocument/2006/relationships/theme" Target="theme/theme1.xml"/><Relationship Id="rId10" Type="http://schemas.openxmlformats.org/officeDocument/2006/relationships/hyperlink" Target="mailto:h.ritchie@ulster.ac.uk" TargetMode="External"/><Relationship Id="rId19" Type="http://schemas.openxmlformats.org/officeDocument/2006/relationships/hyperlink" Target="http://www.verkeerenwaterstaat.nl/Images/Ontwerp%20Nationaal%20Waterplan(%201)_tcm195-234652.pdf" TargetMode="External"/><Relationship Id="rId4" Type="http://schemas.openxmlformats.org/officeDocument/2006/relationships/settings" Target="settings.xml"/><Relationship Id="rId9" Type="http://schemas.openxmlformats.org/officeDocument/2006/relationships/hyperlink" Target="mailto:ahlhorn@icbm.de" TargetMode="External"/><Relationship Id="rId14" Type="http://schemas.openxmlformats.org/officeDocument/2006/relationships/hyperlink" Target="http://eur-lex.europa.eu/LexUriServ/LexUriServ.do?uri=COM:2008:0791:FIN:EN:PDF" TargetMode="External"/><Relationship Id="rId22" Type="http://schemas.openxmlformats.org/officeDocument/2006/relationships/hyperlink" Target="http://www.rspb.org.uk/Images/marineplanning_tcm9-1329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1254-A49C-4E5B-8623-6D1B8FCF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38</Pages>
  <Words>9059</Words>
  <Characters>52226</Characters>
  <Application>Microsoft Office Word</Application>
  <DocSecurity>0</DocSecurity>
  <Lines>927</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Manchester Computing</Company>
  <LinksUpToDate>false</LinksUpToDate>
  <CharactersWithSpaces>61094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Jay</dc:creator>
  <cp:keywords/>
  <dc:description/>
  <cp:lastModifiedBy>Stephen Jay</cp:lastModifiedBy>
  <cp:revision>506</cp:revision>
  <cp:lastPrinted>2010-07-29T09:18:00Z</cp:lastPrinted>
  <dcterms:created xsi:type="dcterms:W3CDTF">2010-07-29T13:55:00Z</dcterms:created>
  <dcterms:modified xsi:type="dcterms:W3CDTF">2011-06-09T09:16:00Z</dcterms:modified>
</cp:coreProperties>
</file>