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CBC" w:rsidRDefault="00127827">
      <w:pPr>
        <w:spacing w:after="0"/>
      </w:pPr>
      <w:bookmarkStart w:id="0" w:name="b978-3-642-27841-9_766-2"/>
      <w:bookmarkStart w:id="1" w:name="_GoBack"/>
      <w:bookmarkEnd w:id="1"/>
      <w:r>
        <w:rPr>
          <w:rFonts w:ascii="Times New Roman"/>
          <w:color w:val="000000"/>
        </w:rPr>
        <w:t>© </w:t>
      </w:r>
      <w:r>
        <w:rPr>
          <w:rFonts w:ascii="Times New Roman"/>
          <w:color w:val="000000"/>
        </w:rPr>
        <w:t>Springer-Verlag Berlin Heidelberg</w:t>
      </w:r>
      <w:r>
        <w:rPr>
          <w:rFonts w:ascii="Times New Roman"/>
          <w:color w:val="000000"/>
        </w:rPr>
        <w:t> </w:t>
      </w:r>
      <w:r>
        <w:rPr>
          <w:rFonts w:ascii="Times New Roman"/>
          <w:color w:val="000000"/>
        </w:rPr>
        <w:t>2015</w:t>
      </w:r>
    </w:p>
    <w:p w:rsidR="00C32CBC" w:rsidRDefault="00127827">
      <w:pPr>
        <w:spacing w:after="45"/>
      </w:pPr>
      <w:r>
        <w:rPr>
          <w:rFonts w:ascii="Times New Roman"/>
          <w:color w:val="000000"/>
          <w:sz w:val="16"/>
        </w:rPr>
        <w:t>Manfred Schwab</w:t>
      </w:r>
    </w:p>
    <w:p w:rsidR="00C32CBC" w:rsidRDefault="00127827">
      <w:pPr>
        <w:spacing w:after="45"/>
      </w:pPr>
      <w:r>
        <w:rPr>
          <w:rFonts w:ascii="Times New Roman"/>
          <w:color w:val="000000"/>
          <w:sz w:val="16"/>
        </w:rPr>
        <w:t>Encyclopedia of Cancer</w:t>
      </w:r>
    </w:p>
    <w:p w:rsidR="00C32CBC" w:rsidRDefault="00127827">
      <w:pPr>
        <w:spacing w:after="45"/>
      </w:pPr>
      <w:r>
        <w:rPr>
          <w:rFonts w:ascii="Times New Roman"/>
          <w:color w:val="000000"/>
          <w:sz w:val="16"/>
        </w:rPr>
        <w:t>10.1007/978-3-642-27841-9_766-2</w:t>
      </w:r>
    </w:p>
    <w:bookmarkEnd w:id="0"/>
    <w:p w:rsidR="00C32CBC" w:rsidRDefault="00127827">
      <w:pPr>
        <w:spacing w:after="0"/>
      </w:pPr>
      <w:r>
        <w:rPr>
          <w:rFonts w:ascii="Georgia"/>
          <w:b/>
          <w:color w:val="000000"/>
          <w:sz w:val="36"/>
        </w:rPr>
        <w:t>Cachexia</w:t>
      </w:r>
    </w:p>
    <w:p w:rsidR="00C32CBC" w:rsidRDefault="00127827">
      <w:pPr>
        <w:spacing w:after="0"/>
      </w:pPr>
      <w:r>
        <w:rPr>
          <w:rFonts w:ascii="Times New Roman"/>
          <w:color w:val="333333"/>
        </w:rPr>
        <w:t>Chen Bing</w:t>
      </w:r>
      <w:r>
        <w:rPr>
          <w:rFonts w:ascii="Times New Roman"/>
          <w:color w:val="333333"/>
          <w:vertAlign w:val="superscript"/>
        </w:rPr>
        <w:t xml:space="preserve">1 </w:t>
      </w:r>
    </w:p>
    <w:p w:rsidR="00C32CBC" w:rsidRDefault="00127827">
      <w:pPr>
        <w:spacing w:after="90"/>
      </w:pPr>
      <w:bookmarkStart w:id="2" w:name="Aff2"/>
      <w:r>
        <w:rPr>
          <w:rFonts w:ascii="Arial"/>
          <w:color w:val="000000"/>
          <w:sz w:val="20"/>
        </w:rPr>
        <w:t>(1)Division of Cellular and Metabolic Medicine, School of Clinical Sciences, University of Liverpool, Liverpool, UK</w:t>
      </w:r>
    </w:p>
    <w:bookmarkEnd w:id="2"/>
    <w:p w:rsidR="00C32CBC" w:rsidRDefault="00C32CBC">
      <w:pPr>
        <w:spacing w:after="0"/>
      </w:pPr>
    </w:p>
    <w:p w:rsidR="00C32CBC" w:rsidRDefault="00C32CBC">
      <w:pPr>
        <w:spacing w:after="0"/>
      </w:pPr>
      <w:bookmarkStart w:id="3" w:name="ContactOfAuthor1"/>
    </w:p>
    <w:p w:rsidR="00C32CBC" w:rsidRDefault="00127827">
      <w:pPr>
        <w:pBdr>
          <w:left w:val="none" w:sz="0" w:space="15" w:color="auto"/>
        </w:pBdr>
        <w:spacing w:after="0"/>
      </w:pPr>
      <w:r>
        <w:rPr>
          <w:rFonts w:ascii="Arial"/>
          <w:b/>
          <w:color w:val="000000"/>
          <w:sz w:val="20"/>
        </w:rPr>
        <w:t xml:space="preserve">Chen </w:t>
      </w:r>
      <w:r>
        <w:rPr>
          <w:rFonts w:ascii="Arial"/>
          <w:b/>
          <w:color w:val="000000"/>
          <w:sz w:val="20"/>
        </w:rPr>
        <w:t>Bing</w:t>
      </w:r>
    </w:p>
    <w:p w:rsidR="00C32CBC" w:rsidRDefault="00127827">
      <w:pPr>
        <w:pBdr>
          <w:left w:val="none" w:sz="0" w:space="15" w:color="auto"/>
        </w:pBdr>
        <w:spacing w:after="0"/>
      </w:pPr>
      <w:r>
        <w:rPr>
          <w:rFonts w:ascii="Arial"/>
          <w:b/>
          <w:color w:val="000000"/>
          <w:sz w:val="20"/>
        </w:rPr>
        <w:t xml:space="preserve">Email: </w:t>
      </w:r>
      <w:r>
        <w:rPr>
          <w:rFonts w:ascii="Arial"/>
          <w:color w:val="000000"/>
          <w:sz w:val="20"/>
        </w:rPr>
        <w:t xml:space="preserve"> </w:t>
      </w:r>
      <w:hyperlink r:id="rId6">
        <w:r>
          <w:rPr>
            <w:rStyle w:val="Hyperlink"/>
            <w:rFonts w:ascii="Arial"/>
            <w:color w:val="0000FF"/>
            <w:sz w:val="20"/>
          </w:rPr>
          <w:t>bing@liverpool.ac.uk</w:t>
        </w:r>
      </w:hyperlink>
    </w:p>
    <w:bookmarkEnd w:id="3"/>
    <w:p w:rsidR="00C32CBC" w:rsidRDefault="00127827">
      <w:pPr>
        <w:spacing w:after="0"/>
      </w:pPr>
      <w:r>
        <w:br/>
      </w:r>
      <w:r>
        <w:rPr>
          <w:rFonts w:ascii="Georgia"/>
          <w:color w:val="000000"/>
          <w:sz w:val="36"/>
        </w:rPr>
        <w:t>Without Abstract</w:t>
      </w:r>
    </w:p>
    <w:p w:rsidR="00C32CBC" w:rsidRDefault="00127827">
      <w:pPr>
        <w:spacing w:after="0"/>
      </w:pPr>
      <w:bookmarkStart w:id="4" w:name="Sec1"/>
      <w:r>
        <w:br/>
      </w:r>
    </w:p>
    <w:p w:rsidR="00C32CBC" w:rsidRDefault="00127827">
      <w:pPr>
        <w:spacing w:after="105"/>
      </w:pPr>
      <w:r>
        <w:rPr>
          <w:rFonts w:ascii="Georgia"/>
          <w:color w:val="000000"/>
          <w:sz w:val="36"/>
        </w:rPr>
        <w:t>Definition</w:t>
      </w:r>
    </w:p>
    <w:p w:rsidR="00C32CBC" w:rsidRDefault="00127827">
      <w:pPr>
        <w:spacing w:after="0"/>
      </w:pPr>
      <w:bookmarkStart w:id="5" w:name="Par1"/>
      <w:r>
        <w:rPr>
          <w:rFonts w:ascii="Times New Roman"/>
          <w:color w:val="000000"/>
        </w:rPr>
        <w:t xml:space="preserve">Cachexia came from the Greek </w:t>
      </w:r>
      <w:r>
        <w:rPr>
          <w:rFonts w:ascii="Times New Roman"/>
          <w:color w:val="000000"/>
        </w:rPr>
        <w:t>“</w:t>
      </w:r>
      <w:r>
        <w:rPr>
          <w:rFonts w:ascii="Times New Roman"/>
          <w:color w:val="000000"/>
        </w:rPr>
        <w:t>kakos</w:t>
      </w:r>
      <w:r>
        <w:rPr>
          <w:rFonts w:ascii="Times New Roman"/>
          <w:color w:val="000000"/>
        </w:rPr>
        <w:t>”</w:t>
      </w:r>
      <w:r>
        <w:rPr>
          <w:rFonts w:ascii="Times New Roman"/>
          <w:color w:val="000000"/>
        </w:rPr>
        <w:t xml:space="preserve"> and </w:t>
      </w:r>
      <w:r>
        <w:rPr>
          <w:rFonts w:ascii="Times New Roman"/>
          <w:color w:val="000000"/>
        </w:rPr>
        <w:t>“</w:t>
      </w:r>
      <w:r>
        <w:rPr>
          <w:rFonts w:ascii="Times New Roman"/>
          <w:color w:val="000000"/>
        </w:rPr>
        <w:t>hexis</w:t>
      </w:r>
      <w:r>
        <w:rPr>
          <w:rFonts w:ascii="Times New Roman"/>
          <w:color w:val="000000"/>
        </w:rPr>
        <w:t>”</w:t>
      </w:r>
      <w:r>
        <w:rPr>
          <w:rFonts w:ascii="Times New Roman"/>
          <w:color w:val="000000"/>
        </w:rPr>
        <w:t xml:space="preserve"> meaning </w:t>
      </w:r>
      <w:r>
        <w:rPr>
          <w:rFonts w:ascii="Times New Roman"/>
          <w:color w:val="000000"/>
        </w:rPr>
        <w:t>“</w:t>
      </w:r>
      <w:r>
        <w:rPr>
          <w:rFonts w:ascii="Times New Roman"/>
          <w:color w:val="000000"/>
        </w:rPr>
        <w:t>bad conditions.</w:t>
      </w:r>
      <w:r>
        <w:rPr>
          <w:rFonts w:ascii="Times New Roman"/>
          <w:color w:val="000000"/>
        </w:rPr>
        <w:t>”</w:t>
      </w:r>
      <w:r>
        <w:rPr>
          <w:rFonts w:ascii="Times New Roman"/>
          <w:color w:val="000000"/>
        </w:rPr>
        <w:t xml:space="preserve"> Cachexia is a complex metabolic syndrome characterized by progressive</w:t>
      </w:r>
      <w:r>
        <w:rPr>
          <w:rFonts w:ascii="Times New Roman"/>
          <w:color w:val="000000"/>
        </w:rPr>
        <w:t xml:space="preserve"> weight loss with extensive loss of skeletal muscle and adipose tissue, which is secondary to the growing malignancy.</w:t>
      </w:r>
    </w:p>
    <w:p w:rsidR="00C32CBC" w:rsidRDefault="00127827">
      <w:pPr>
        <w:spacing w:after="0"/>
      </w:pPr>
      <w:bookmarkStart w:id="6" w:name="Sec2"/>
      <w:bookmarkEnd w:id="4"/>
      <w:bookmarkEnd w:id="5"/>
      <w:r>
        <w:br/>
      </w:r>
    </w:p>
    <w:p w:rsidR="00C32CBC" w:rsidRDefault="00127827">
      <w:pPr>
        <w:spacing w:after="105"/>
      </w:pPr>
      <w:r>
        <w:rPr>
          <w:rFonts w:ascii="Georgia"/>
          <w:color w:val="000000"/>
          <w:sz w:val="36"/>
        </w:rPr>
        <w:t>Characteristics</w:t>
      </w:r>
    </w:p>
    <w:p w:rsidR="00C32CBC" w:rsidRDefault="00127827">
      <w:pPr>
        <w:spacing w:after="0"/>
      </w:pPr>
      <w:bookmarkStart w:id="7" w:name="Par2"/>
      <w:r>
        <w:rPr>
          <w:rFonts w:ascii="Times New Roman"/>
          <w:color w:val="000000"/>
        </w:rPr>
        <w:t>Most cancer patients develop cachexia at some point during the course of their disease, and nearly one-half of all cance</w:t>
      </w:r>
      <w:r>
        <w:rPr>
          <w:rFonts w:ascii="Times New Roman"/>
          <w:color w:val="000000"/>
        </w:rPr>
        <w:t>r patients have weight loss at diagnosis. Cachexia prevents effective treatments for cancer and predicts a poor prognosis because the severity of wasting inversely correlates with survival. The consequences of cachexia are detrimental and cachexia is consi</w:t>
      </w:r>
      <w:r>
        <w:rPr>
          <w:rFonts w:ascii="Times New Roman"/>
          <w:color w:val="000000"/>
        </w:rPr>
        <w:t>dered to be the direct cause of about 20 % of cancer deaths. The pathogenesis of cancer cachexia remains to be fully understood, but it is evidently multifactorial.</w:t>
      </w:r>
    </w:p>
    <w:p w:rsidR="00C32CBC" w:rsidRDefault="00127827">
      <w:pPr>
        <w:spacing w:after="0"/>
      </w:pPr>
      <w:bookmarkStart w:id="8" w:name="Sec3"/>
      <w:bookmarkEnd w:id="7"/>
      <w:r>
        <w:br/>
      </w:r>
    </w:p>
    <w:p w:rsidR="00C32CBC" w:rsidRDefault="00127827">
      <w:pPr>
        <w:spacing w:after="105"/>
      </w:pPr>
      <w:r>
        <w:rPr>
          <w:rFonts w:ascii="Georgia"/>
          <w:color w:val="000000"/>
          <w:sz w:val="30"/>
        </w:rPr>
        <w:t>Weight Loss</w:t>
      </w:r>
    </w:p>
    <w:p w:rsidR="00C32CBC" w:rsidRDefault="00127827">
      <w:pPr>
        <w:spacing w:after="0"/>
      </w:pPr>
      <w:bookmarkStart w:id="9" w:name="Par3"/>
      <w:r>
        <w:rPr>
          <w:rFonts w:ascii="Times New Roman"/>
          <w:color w:val="000000"/>
        </w:rPr>
        <w:t>Clinically, cachexia should be suspected if involuntary weight loss of more t</w:t>
      </w:r>
      <w:r>
        <w:rPr>
          <w:rFonts w:ascii="Times New Roman"/>
          <w:color w:val="000000"/>
        </w:rPr>
        <w:t>han five percent of premorbid weight occurs within a 6-month period. Weight loss is not simply caused by competition for nutrients between tumor and host as the tumor burden may be only 1</w:t>
      </w:r>
      <w:r>
        <w:rPr>
          <w:rFonts w:ascii="Times New Roman"/>
          <w:color w:val="000000"/>
        </w:rPr>
        <w:t>–</w:t>
      </w:r>
      <w:r>
        <w:rPr>
          <w:rFonts w:ascii="Times New Roman"/>
          <w:color w:val="000000"/>
        </w:rPr>
        <w:t>2 % of total body weight. The frequency of weight loss varies with t</w:t>
      </w:r>
      <w:r>
        <w:rPr>
          <w:rFonts w:ascii="Times New Roman"/>
          <w:color w:val="000000"/>
        </w:rPr>
        <w:t xml:space="preserve">he type of malignancy, being more common and severe in patients with cancers of the gastrointestinal tract ( </w:t>
      </w:r>
      <w:hyperlink r:id="rId7">
        <w:r>
          <w:rPr>
            <w:rFonts w:ascii="Times New Roman"/>
            <w:color w:val="0000FF"/>
          </w:rPr>
          <w:t>gastrointestinal</w:t>
        </w:r>
        <w:r>
          <w:rPr>
            <w:rFonts w:ascii="Times New Roman"/>
            <w:color w:val="0000FF"/>
          </w:rPr>
          <w:t>​</w:t>
        </w:r>
        <w:r>
          <w:rPr>
            <w:rFonts w:ascii="Times New Roman"/>
            <w:color w:val="0000FF"/>
          </w:rPr>
          <w:t xml:space="preserve"> tumors</w:t>
        </w:r>
      </w:hyperlink>
      <w:r>
        <w:rPr>
          <w:rFonts w:ascii="Times New Roman"/>
          <w:color w:val="000000"/>
        </w:rPr>
        <w:t xml:space="preserve">) and lung ( </w:t>
      </w:r>
      <w:hyperlink r:id="rId8">
        <w:r>
          <w:rPr>
            <w:rFonts w:ascii="Times New Roman"/>
            <w:color w:val="0000FF"/>
          </w:rPr>
          <w:t>lung cancer</w:t>
        </w:r>
      </w:hyperlink>
      <w:r>
        <w:rPr>
          <w:rFonts w:ascii="Times New Roman"/>
          <w:color w:val="000000"/>
        </w:rPr>
        <w:t>). Gastric and pancreatic cancer patients may lose large amounts of weight, up to 25 % of initial body weight. Over 15 % of</w:t>
      </w:r>
      <w:r>
        <w:rPr>
          <w:rFonts w:ascii="Times New Roman"/>
          <w:color w:val="000000"/>
        </w:rPr>
        <w:t xml:space="preserve"> weight loss in patients is likely to cause significant impairment of respiratory muscle function, which probably contributes to premature death. Weight loss can arise from several metabolic changes that take place during malignancy, for example, reduced f</w:t>
      </w:r>
      <w:r>
        <w:rPr>
          <w:rFonts w:ascii="Times New Roman"/>
          <w:color w:val="000000"/>
        </w:rPr>
        <w:t>ood intake, increased energy expenditure, and tissue breakdown.</w:t>
      </w:r>
    </w:p>
    <w:p w:rsidR="00C32CBC" w:rsidRDefault="00127827">
      <w:pPr>
        <w:spacing w:after="0"/>
      </w:pPr>
      <w:bookmarkStart w:id="10" w:name="Sec4"/>
      <w:bookmarkEnd w:id="8"/>
      <w:bookmarkEnd w:id="9"/>
      <w:r>
        <w:lastRenderedPageBreak/>
        <w:br/>
      </w:r>
    </w:p>
    <w:p w:rsidR="00C32CBC" w:rsidRDefault="00127827">
      <w:pPr>
        <w:spacing w:after="105"/>
      </w:pPr>
      <w:r>
        <w:rPr>
          <w:rFonts w:ascii="Georgia"/>
          <w:color w:val="000000"/>
          <w:sz w:val="30"/>
        </w:rPr>
        <w:t>Poor Appetite</w:t>
      </w:r>
    </w:p>
    <w:p w:rsidR="00C32CBC" w:rsidRDefault="00127827">
      <w:pPr>
        <w:spacing w:after="0"/>
      </w:pPr>
      <w:bookmarkStart w:id="11" w:name="Par4"/>
      <w:r>
        <w:rPr>
          <w:rFonts w:ascii="Times New Roman"/>
          <w:color w:val="000000"/>
        </w:rPr>
        <w:t xml:space="preserve">Loss of the desire to eat or lack of hunger is common in cancer patients. It can be related to the mechanical effect of the tumor such as obstructions (especially of the upper </w:t>
      </w:r>
      <w:r>
        <w:rPr>
          <w:rFonts w:ascii="Times New Roman"/>
          <w:color w:val="000000"/>
        </w:rPr>
        <w:t xml:space="preserve">gastrointestinal tract), side-effects of chemotherapy or radiotherapy ( </w:t>
      </w:r>
      <w:hyperlink r:id="rId9">
        <w:r>
          <w:rPr>
            <w:rFonts w:ascii="Times New Roman"/>
            <w:color w:val="0000FF"/>
          </w:rPr>
          <w:t>chemoradiotherap</w:t>
        </w:r>
        <w:r>
          <w:rPr>
            <w:rFonts w:ascii="Times New Roman"/>
            <w:color w:val="0000FF"/>
          </w:rPr>
          <w:t>​</w:t>
        </w:r>
        <w:r>
          <w:rPr>
            <w:rFonts w:ascii="Times New Roman"/>
            <w:color w:val="0000FF"/>
          </w:rPr>
          <w:t>y</w:t>
        </w:r>
      </w:hyperlink>
      <w:r>
        <w:rPr>
          <w:rFonts w:ascii="Times New Roman"/>
          <w:color w:val="000000"/>
        </w:rPr>
        <w:t>), and emotional distress. Some tumors may secrete pr</w:t>
      </w:r>
      <w:r>
        <w:rPr>
          <w:rFonts w:ascii="Times New Roman"/>
          <w:color w:val="000000"/>
        </w:rPr>
        <w:t>oducts which act on the brain to inhibit appetite. Regulation of food intake involves the integration of the peripheral and neural signals in the hypothalamus and other brain regions. In the hypothalamus, the orexigenic signals such as neuropeptide Y (NPY)</w:t>
      </w:r>
      <w:r>
        <w:rPr>
          <w:rFonts w:ascii="Times New Roman"/>
          <w:color w:val="000000"/>
        </w:rPr>
        <w:t>, the most potent appetite stimulant, increase food intake, and the anorexigenic signals including the pro-opiomelanocortin/cocaine and amphetamine regulated transcript (POMC/CART) inhibit appetite. Dysregulation of NPY in the hypothalamic pathway can lead</w:t>
      </w:r>
      <w:r>
        <w:rPr>
          <w:rFonts w:ascii="Times New Roman"/>
          <w:color w:val="000000"/>
        </w:rPr>
        <w:t xml:space="preserve"> to decreased energy intake but higher metabolic demand for nutrients. It has been demonstrated that NPY-immunoreactive neurons in the hypothalamus are decreased in experimental model of cancer anorexia. In contrast, reduced food consumption can be restore</w:t>
      </w:r>
      <w:r>
        <w:rPr>
          <w:rFonts w:ascii="Times New Roman"/>
          <w:color w:val="000000"/>
        </w:rPr>
        <w:t>d to normal levels by blocking the POMC/CART pathway in tumor-bearing animals. High level of leptin, a hormone primarily secreted by adipocytes, inhibits the release of hypothalamic NPY. In cancer cachexia the leptin feedback loop appears to be deranged, a</w:t>
      </w:r>
      <w:r>
        <w:rPr>
          <w:rFonts w:ascii="Times New Roman"/>
          <w:color w:val="000000"/>
        </w:rPr>
        <w:t>ltering the signaling pathway of NPY. Cytokines such as interleukin 1</w:t>
      </w:r>
      <w:r>
        <w:rPr>
          <w:rFonts w:ascii="Times New Roman"/>
          <w:color w:val="000000"/>
        </w:rPr>
        <w:t>β</w:t>
      </w:r>
      <w:r>
        <w:rPr>
          <w:rFonts w:ascii="Times New Roman"/>
          <w:color w:val="000000"/>
        </w:rPr>
        <w:t xml:space="preserve"> (IL-1</w:t>
      </w:r>
      <w:r>
        <w:rPr>
          <w:rFonts w:ascii="Times New Roman"/>
          <w:color w:val="000000"/>
        </w:rPr>
        <w:t>β</w:t>
      </w:r>
      <w:r>
        <w:rPr>
          <w:rFonts w:ascii="Times New Roman"/>
          <w:color w:val="000000"/>
        </w:rPr>
        <w:t>), interleukin-6 (IL-6), and tumor necrosis factor-</w:t>
      </w:r>
      <w:r>
        <w:rPr>
          <w:rFonts w:ascii="Times New Roman"/>
          <w:color w:val="000000"/>
        </w:rPr>
        <w:t>α</w:t>
      </w:r>
      <w:r>
        <w:rPr>
          <w:rFonts w:ascii="Times New Roman"/>
          <w:color w:val="000000"/>
        </w:rPr>
        <w:t xml:space="preserve"> (TNF</w:t>
      </w:r>
      <w:r>
        <w:rPr>
          <w:rFonts w:ascii="Times New Roman"/>
          <w:color w:val="000000"/>
        </w:rPr>
        <w:t>α</w:t>
      </w:r>
      <w:r>
        <w:rPr>
          <w:rFonts w:ascii="Times New Roman"/>
          <w:color w:val="000000"/>
        </w:rPr>
        <w:t>) are implicated to be involved in cancer anorexia, possibly by stimulating corticotrophin-releasing factor, a neurotrans</w:t>
      </w:r>
      <w:r>
        <w:rPr>
          <w:rFonts w:ascii="Times New Roman"/>
          <w:color w:val="000000"/>
        </w:rPr>
        <w:t>mitter which suppresses food intake at least in rodents, and/or by inhibiting neurons that produce NPY in the hypothalamus.</w:t>
      </w:r>
    </w:p>
    <w:p w:rsidR="00C32CBC" w:rsidRDefault="00127827">
      <w:pPr>
        <w:spacing w:after="0"/>
      </w:pPr>
      <w:bookmarkStart w:id="12" w:name="Sec5"/>
      <w:bookmarkEnd w:id="10"/>
      <w:bookmarkEnd w:id="11"/>
      <w:r>
        <w:br/>
      </w:r>
    </w:p>
    <w:p w:rsidR="00C32CBC" w:rsidRDefault="00127827">
      <w:pPr>
        <w:spacing w:after="105"/>
      </w:pPr>
      <w:r>
        <w:rPr>
          <w:rFonts w:ascii="Georgia"/>
          <w:color w:val="000000"/>
          <w:sz w:val="30"/>
        </w:rPr>
        <w:t>Increased Metabolism and Energy Expenditure</w:t>
      </w:r>
    </w:p>
    <w:p w:rsidR="00C32CBC" w:rsidRDefault="00127827">
      <w:pPr>
        <w:spacing w:after="0"/>
      </w:pPr>
      <w:bookmarkStart w:id="13" w:name="Par5"/>
      <w:r>
        <w:rPr>
          <w:rFonts w:ascii="Times New Roman"/>
          <w:color w:val="000000"/>
        </w:rPr>
        <w:t xml:space="preserve">Maintaining normal body weight requires energy intake to equal energy expenditure. In </w:t>
      </w:r>
      <w:r>
        <w:rPr>
          <w:rFonts w:ascii="Times New Roman"/>
          <w:color w:val="000000"/>
        </w:rPr>
        <w:t>some patients with cancer cachexia, energy balance becomes negative as reduced food intake is not accompanied by a parallel decrease in energy expenditure. For example, patients with lung and pancreatic cancers generally have higher resting energy expendit</w:t>
      </w:r>
      <w:r>
        <w:rPr>
          <w:rFonts w:ascii="Times New Roman"/>
          <w:color w:val="000000"/>
        </w:rPr>
        <w:t>ure (REE) compared with normal control subjects; however, REE is usually normal in patients with colorectal cancer. The mechanisms of increased energy expenditure are not clear although studies suggest that it might be through the upregulation of uncouplin</w:t>
      </w:r>
      <w:r>
        <w:rPr>
          <w:rFonts w:ascii="Times New Roman"/>
          <w:color w:val="000000"/>
        </w:rPr>
        <w:t>g proteins, a family of mitochondrial membrane proteins, which are proposed to be involved in the control of energy metabolism. Uncoupling protein-1 (UCP-1), which decreases the coupling of respiration to ADP phosphorylation thereby generating heat instead</w:t>
      </w:r>
      <w:r>
        <w:rPr>
          <w:rFonts w:ascii="Times New Roman"/>
          <w:color w:val="000000"/>
        </w:rPr>
        <w:t xml:space="preserve"> of ATP, is only expressed in brown adipose tissue (BAT). UCP-1 mRNA levels in BAT are increased in mice bearing the MAC16 colon adenocarcinoma. Although BAT is uncommon in adults, the prevalence of BAT has been found to be higher in cancer cachectic patie</w:t>
      </w:r>
      <w:r>
        <w:rPr>
          <w:rFonts w:ascii="Times New Roman"/>
          <w:color w:val="000000"/>
        </w:rPr>
        <w:t>nts than the age-matched control subjects. mRNA levels of UCP-2 (expressed ubiquitously) and UCP-3 (expressed in skeletal muscle and BAT) in skeletal muscle are upregulated in rodent models of cancer cachexia. In humans, skeletal muscle UCP-3 mRNA levels a</w:t>
      </w:r>
      <w:r>
        <w:rPr>
          <w:rFonts w:ascii="Times New Roman"/>
          <w:color w:val="000000"/>
        </w:rPr>
        <w:t>re over fivefold higher in cachectic cancer patients compared with patients without weight loss and health controls. Elevated expression of UCP-2 and UCP-3 has been suggested to contribute to lipid utilization rather than whole-body energy expenditure. Cyt</w:t>
      </w:r>
      <w:r>
        <w:rPr>
          <w:rFonts w:ascii="Times New Roman"/>
          <w:color w:val="000000"/>
        </w:rPr>
        <w:t>okines such as TNF</w:t>
      </w:r>
      <w:r>
        <w:rPr>
          <w:rFonts w:ascii="Times New Roman"/>
          <w:color w:val="000000"/>
        </w:rPr>
        <w:t>α</w:t>
      </w:r>
      <w:r>
        <w:rPr>
          <w:rFonts w:ascii="Times New Roman"/>
          <w:color w:val="000000"/>
        </w:rPr>
        <w:t xml:space="preserve"> and/or other tumor products may be responsible for the changes in UCP expression at least in rodents. Additional energy consumption could arise from the metabolism of tumor-derived lactate via </w:t>
      </w:r>
      <w:r>
        <w:rPr>
          <w:rFonts w:ascii="Times New Roman"/>
          <w:color w:val="000000"/>
        </w:rPr>
        <w:t>“</w:t>
      </w:r>
      <w:r>
        <w:rPr>
          <w:rFonts w:ascii="Times New Roman"/>
          <w:color w:val="000000"/>
        </w:rPr>
        <w:t>futile cycles</w:t>
      </w:r>
      <w:r>
        <w:rPr>
          <w:rFonts w:ascii="Times New Roman"/>
          <w:color w:val="000000"/>
        </w:rPr>
        <w:t>”</w:t>
      </w:r>
      <w:r>
        <w:rPr>
          <w:rFonts w:ascii="Times New Roman"/>
          <w:color w:val="000000"/>
        </w:rPr>
        <w:t xml:space="preserve"> between the tumor and the h</w:t>
      </w:r>
      <w:r>
        <w:rPr>
          <w:rFonts w:ascii="Times New Roman"/>
          <w:color w:val="000000"/>
        </w:rPr>
        <w:t xml:space="preserve">ost. The main energy source for many solid tumors is glucose, which is converted to lactate and transferred to the liver to convert back into glucose. This </w:t>
      </w:r>
      <w:r>
        <w:rPr>
          <w:rFonts w:ascii="Times New Roman"/>
          <w:color w:val="000000"/>
        </w:rPr>
        <w:t>“</w:t>
      </w:r>
      <w:r>
        <w:rPr>
          <w:rFonts w:ascii="Times New Roman"/>
          <w:color w:val="000000"/>
        </w:rPr>
        <w:t>futile cycle</w:t>
      </w:r>
      <w:r>
        <w:rPr>
          <w:rFonts w:ascii="Times New Roman"/>
          <w:color w:val="000000"/>
        </w:rPr>
        <w:t>”</w:t>
      </w:r>
      <w:r>
        <w:rPr>
          <w:rFonts w:ascii="Times New Roman"/>
          <w:color w:val="000000"/>
        </w:rPr>
        <w:t xml:space="preserve"> requires large amount of ATP, resulting in an extra loss of energy in cancer patients</w:t>
      </w:r>
      <w:r>
        <w:rPr>
          <w:rFonts w:ascii="Times New Roman"/>
          <w:color w:val="000000"/>
        </w:rPr>
        <w:t>.</w:t>
      </w:r>
    </w:p>
    <w:p w:rsidR="00C32CBC" w:rsidRDefault="00127827">
      <w:pPr>
        <w:spacing w:after="0"/>
      </w:pPr>
      <w:bookmarkStart w:id="14" w:name="Sec6"/>
      <w:bookmarkEnd w:id="12"/>
      <w:bookmarkEnd w:id="13"/>
      <w:r>
        <w:br/>
      </w:r>
    </w:p>
    <w:p w:rsidR="00C32CBC" w:rsidRDefault="00127827">
      <w:pPr>
        <w:spacing w:after="105"/>
      </w:pPr>
      <w:r>
        <w:rPr>
          <w:rFonts w:ascii="Georgia"/>
          <w:color w:val="000000"/>
          <w:sz w:val="30"/>
        </w:rPr>
        <w:t>Loss of Adipose Tissue</w:t>
      </w:r>
    </w:p>
    <w:p w:rsidR="00C32CBC" w:rsidRDefault="00127827">
      <w:pPr>
        <w:spacing w:after="0"/>
      </w:pPr>
      <w:bookmarkStart w:id="15" w:name="Par6"/>
      <w:r>
        <w:rPr>
          <w:rFonts w:ascii="Times New Roman"/>
          <w:color w:val="000000"/>
        </w:rPr>
        <w:t>Fat constitutes 90 % of normal adult fuel reserves, and depletion of adipose tissue together with hyperlipidemia becomes a hallmark of cancer cachexia. Computed tomography (CT) scanning has revealed that cachectic cancer patients</w:t>
      </w:r>
      <w:r>
        <w:rPr>
          <w:rFonts w:ascii="Times New Roman"/>
          <w:color w:val="000000"/>
        </w:rPr>
        <w:t xml:space="preserve"> with gastrointestinal carcinoma had significantly smaller visceral adipose tissue area than control subjects. Increased lipolysis is implicated in cancer-associated adipose atrophy. The activity of hormone-sensitive lipase, a rate-limiting enzyme of the l</w:t>
      </w:r>
      <w:r>
        <w:rPr>
          <w:rFonts w:ascii="Times New Roman"/>
          <w:color w:val="000000"/>
        </w:rPr>
        <w:t>ipolytic pathway, is increased in cancer cachectic patients, which causes elevated plasma levels of free fatty acids and triglycerides. Meanwhile, there is a fall in lipoprotein lipase (LPL) activity in white adipose tissue, thus inhibiting cleavage of tri</w:t>
      </w:r>
      <w:r>
        <w:rPr>
          <w:rFonts w:ascii="Times New Roman"/>
          <w:color w:val="000000"/>
        </w:rPr>
        <w:t>glycerides from plasma lipoproteins into glycerol and free fatty acids for storage, causing a net flux of lipid into the circulation. Finally, glucose transport and de novo lipogenesis in the tissue are reduced in tumor-bearing state, leading to a decrease</w:t>
      </w:r>
      <w:r>
        <w:rPr>
          <w:rFonts w:ascii="Times New Roman"/>
          <w:color w:val="000000"/>
        </w:rPr>
        <w:t xml:space="preserve"> in lipid deposition. There is also evidence that loss of adipose tissue in cancer cachexia could be the result of impairment in the formation and development of adipose tissue. The expressions of several key adipogenic transcription factors including CCAA</w:t>
      </w:r>
      <w:r>
        <w:rPr>
          <w:rFonts w:ascii="Times New Roman"/>
          <w:color w:val="000000"/>
        </w:rPr>
        <w:t>T/enhancer-binding protein alpha, CCAAT/enhancer-binding protein beta, peroxisome proliferator-activated receptor gamma, and sterol regulatory element-binding protein-1c are markedly reduced in adipose tissue of cancer cachectic mice.</w:t>
      </w:r>
    </w:p>
    <w:p w:rsidR="00C32CBC" w:rsidRDefault="00127827">
      <w:pPr>
        <w:spacing w:after="0"/>
      </w:pPr>
      <w:bookmarkStart w:id="16" w:name="Par7"/>
      <w:bookmarkEnd w:id="15"/>
      <w:r>
        <w:rPr>
          <w:rFonts w:ascii="Times New Roman"/>
          <w:color w:val="000000"/>
        </w:rPr>
        <w:t>Various factors produ</w:t>
      </w:r>
      <w:r>
        <w:rPr>
          <w:rFonts w:ascii="Times New Roman"/>
          <w:color w:val="000000"/>
        </w:rPr>
        <w:t>ced by tumors or the host</w:t>
      </w:r>
      <w:r>
        <w:rPr>
          <w:rFonts w:ascii="Times New Roman"/>
          <w:color w:val="000000"/>
        </w:rPr>
        <w:t>’</w:t>
      </w:r>
      <w:r>
        <w:rPr>
          <w:rFonts w:ascii="Times New Roman"/>
          <w:color w:val="000000"/>
        </w:rPr>
        <w:t>s immune cells responding to the tumor can disturb lipid metabolism. TNF</w:t>
      </w:r>
      <w:r>
        <w:rPr>
          <w:rFonts w:ascii="Times New Roman"/>
          <w:color w:val="000000"/>
        </w:rPr>
        <w:t>α</w:t>
      </w:r>
      <w:r>
        <w:rPr>
          <w:rFonts w:ascii="Times New Roman"/>
          <w:color w:val="000000"/>
        </w:rPr>
        <w:t xml:space="preserve"> has been shown to affect adipose tissue formation by inhibiting the differentiation of new adipocytes, causing dedifferentiation of mature fat cells and sup</w:t>
      </w:r>
      <w:r>
        <w:rPr>
          <w:rFonts w:ascii="Times New Roman"/>
          <w:color w:val="000000"/>
        </w:rPr>
        <w:t>pressing the expression of genes encoding key lipogenic enzymes. TNF</w:t>
      </w:r>
      <w:r>
        <w:rPr>
          <w:rFonts w:ascii="Times New Roman"/>
          <w:color w:val="000000"/>
        </w:rPr>
        <w:t>α</w:t>
      </w:r>
      <w:r>
        <w:rPr>
          <w:rFonts w:ascii="Times New Roman"/>
          <w:color w:val="000000"/>
        </w:rPr>
        <w:t xml:space="preserve"> has also been associated with increased lipolysis probably through suppression of LPL activity in adipocytes. In addition, both TNF</w:t>
      </w:r>
      <w:r>
        <w:rPr>
          <w:rFonts w:ascii="Times New Roman"/>
          <w:color w:val="000000"/>
        </w:rPr>
        <w:t>α</w:t>
      </w:r>
      <w:r>
        <w:rPr>
          <w:rFonts w:ascii="Times New Roman"/>
          <w:color w:val="000000"/>
        </w:rPr>
        <w:t xml:space="preserve"> and IL-1 are able to inhibit glucose transport in adi</w:t>
      </w:r>
      <w:r>
        <w:rPr>
          <w:rFonts w:ascii="Times New Roman"/>
          <w:color w:val="000000"/>
        </w:rPr>
        <w:t>pocytes and consequently decrease the availability of substrates for lipogenesis. Certain prostate, gut, and pancreatic tumors secrete a lipid-mobilizing factor (LMF), also produced by a mouse adenocarcinoma model. LMF has been shown to be identical to the</w:t>
      </w:r>
      <w:r>
        <w:rPr>
          <w:rFonts w:ascii="Times New Roman"/>
          <w:color w:val="000000"/>
        </w:rPr>
        <w:t xml:space="preserve"> plasma protein zinc-</w:t>
      </w:r>
      <w:r>
        <w:rPr>
          <w:rFonts w:ascii="Times New Roman"/>
          <w:color w:val="000000"/>
        </w:rPr>
        <w:t>α</w:t>
      </w:r>
      <w:r>
        <w:rPr>
          <w:rFonts w:ascii="Times New Roman"/>
          <w:color w:val="000000"/>
        </w:rPr>
        <w:t>2-glycoprotein (ZAG). It is recently found to be secreted by human adipocytes and upregulated in adipose tissue of mice with cancer cachexia. ZAG causes rapid lipolysis in vitro and in vivo, possibly through activation of intracellula</w:t>
      </w:r>
      <w:r>
        <w:rPr>
          <w:rFonts w:ascii="Times New Roman"/>
          <w:color w:val="000000"/>
        </w:rPr>
        <w:t>r cyclic AMP. ZAG also stimulates expression of UCPs in brown fat of mice, which may contribute to increased energy expenditure as well as lipid catabolism during cachexia. Moreover, ZAG has been shown to reduce glucose metabolic rate in adipose tissue, co</w:t>
      </w:r>
      <w:r>
        <w:rPr>
          <w:rFonts w:ascii="Times New Roman"/>
          <w:color w:val="000000"/>
        </w:rPr>
        <w:t>nsistent with a decrease in glucose transportor-4 transcript in white fat of mice bearing a ZAG-producing tumor.</w:t>
      </w:r>
    </w:p>
    <w:p w:rsidR="00C32CBC" w:rsidRDefault="00127827">
      <w:pPr>
        <w:spacing w:after="0"/>
      </w:pPr>
      <w:bookmarkStart w:id="17" w:name="Sec7"/>
      <w:bookmarkEnd w:id="14"/>
      <w:bookmarkEnd w:id="16"/>
      <w:r>
        <w:br/>
      </w:r>
    </w:p>
    <w:p w:rsidR="00C32CBC" w:rsidRDefault="00127827">
      <w:pPr>
        <w:spacing w:after="105"/>
      </w:pPr>
      <w:r>
        <w:rPr>
          <w:rFonts w:ascii="Georgia"/>
          <w:color w:val="000000"/>
          <w:sz w:val="30"/>
        </w:rPr>
        <w:t>Loss of Muscle Protein</w:t>
      </w:r>
    </w:p>
    <w:p w:rsidR="00C32CBC" w:rsidRDefault="00127827">
      <w:pPr>
        <w:spacing w:after="0"/>
      </w:pPr>
      <w:bookmarkStart w:id="18" w:name="Par8"/>
      <w:r>
        <w:rPr>
          <w:rFonts w:ascii="Times New Roman"/>
          <w:color w:val="000000"/>
        </w:rPr>
        <w:t>Weakness, commonly seen in cancer cachectic patients, is directly related to wasting of muscle that accounts for almos</w:t>
      </w:r>
      <w:r>
        <w:rPr>
          <w:rFonts w:ascii="Times New Roman"/>
          <w:color w:val="000000"/>
        </w:rPr>
        <w:t>t half the body</w:t>
      </w:r>
      <w:r>
        <w:rPr>
          <w:rFonts w:ascii="Times New Roman"/>
          <w:color w:val="000000"/>
        </w:rPr>
        <w:t>’</w:t>
      </w:r>
      <w:r>
        <w:rPr>
          <w:rFonts w:ascii="Times New Roman"/>
          <w:color w:val="000000"/>
        </w:rPr>
        <w:t>s total protein and bears the brunt of enhanced protein destruction. Reduced protein synthesis together with enhanced proteolysis has been observed in experimental animal models and in muscle biopsies from cancer patients with cachexia, and</w:t>
      </w:r>
      <w:r>
        <w:rPr>
          <w:rFonts w:ascii="Times New Roman"/>
          <w:color w:val="000000"/>
        </w:rPr>
        <w:t xml:space="preserve"> whole-body protein turnover can be markedly increased in cachectic cancer patients.</w:t>
      </w:r>
    </w:p>
    <w:p w:rsidR="00C32CBC" w:rsidRDefault="00127827">
      <w:pPr>
        <w:spacing w:after="0"/>
      </w:pPr>
      <w:bookmarkStart w:id="19" w:name="Par9"/>
      <w:bookmarkEnd w:id="18"/>
      <w:r>
        <w:rPr>
          <w:rFonts w:ascii="Times New Roman"/>
          <w:color w:val="000000"/>
        </w:rPr>
        <w:t>Some mediators and pathways of excessive protein breakdown have been incriminated in cancer cachexia. TNF</w:t>
      </w:r>
      <w:r>
        <w:rPr>
          <w:rFonts w:ascii="Times New Roman"/>
          <w:color w:val="000000"/>
        </w:rPr>
        <w:t>α</w:t>
      </w:r>
      <w:r>
        <w:rPr>
          <w:rFonts w:ascii="Times New Roman"/>
          <w:color w:val="000000"/>
        </w:rPr>
        <w:t xml:space="preserve"> appears to be involved, as treatment with recombinant TNF</w:t>
      </w:r>
      <w:r>
        <w:rPr>
          <w:rFonts w:ascii="Times New Roman"/>
          <w:color w:val="000000"/>
        </w:rPr>
        <w:t>α</w:t>
      </w:r>
      <w:r>
        <w:rPr>
          <w:rFonts w:ascii="Times New Roman"/>
          <w:color w:val="000000"/>
        </w:rPr>
        <w:t xml:space="preserve"> enhan</w:t>
      </w:r>
      <w:r>
        <w:rPr>
          <w:rFonts w:ascii="Times New Roman"/>
          <w:color w:val="000000"/>
        </w:rPr>
        <w:t>ces proteolysis in rat skeletal muscle and activates the ubiquitin</w:t>
      </w:r>
      <w:r>
        <w:rPr>
          <w:rFonts w:ascii="Times New Roman"/>
          <w:color w:val="000000"/>
        </w:rPr>
        <w:t>–</w:t>
      </w:r>
      <w:r>
        <w:rPr>
          <w:rFonts w:ascii="Times New Roman"/>
          <w:color w:val="000000"/>
        </w:rPr>
        <w:t>proteasome system. Ubiquitin, an 8.6 kD peptide, is crucially involved in targeting of proteins undergoing cytosolic ATP-dependent proteolysis. There is an increase in ubiquitin gene expres</w:t>
      </w:r>
      <w:r>
        <w:rPr>
          <w:rFonts w:ascii="Times New Roman"/>
          <w:color w:val="000000"/>
        </w:rPr>
        <w:t>sion in rat skeletal muscle after incubation with TNF</w:t>
      </w:r>
      <w:r>
        <w:rPr>
          <w:rFonts w:ascii="Times New Roman"/>
          <w:color w:val="000000"/>
        </w:rPr>
        <w:t>α</w:t>
      </w:r>
      <w:r>
        <w:rPr>
          <w:rFonts w:ascii="Times New Roman"/>
          <w:color w:val="000000"/>
        </w:rPr>
        <w:t xml:space="preserve"> in vitro. Tumors also produce cachectic factors such as proteolysis-inducing factor (PIF), a 24 kD glycoprotein initially isolated from a cachexia-inducing tumor (MAC16) and the urine of cachectic canc</w:t>
      </w:r>
      <w:r>
        <w:rPr>
          <w:rFonts w:ascii="Times New Roman"/>
          <w:color w:val="000000"/>
        </w:rPr>
        <w:t>er patients. PIF induces muscle protein breakdown by stimulation of the ubiquitin</w:t>
      </w:r>
      <w:r>
        <w:rPr>
          <w:rFonts w:ascii="Times New Roman"/>
          <w:color w:val="000000"/>
        </w:rPr>
        <w:t>–</w:t>
      </w:r>
      <w:r>
        <w:rPr>
          <w:rFonts w:ascii="Times New Roman"/>
          <w:color w:val="000000"/>
        </w:rPr>
        <w:t>proteasome proteolytic pathway.</w:t>
      </w:r>
    </w:p>
    <w:p w:rsidR="00C32CBC" w:rsidRDefault="00127827">
      <w:pPr>
        <w:spacing w:after="0"/>
      </w:pPr>
      <w:bookmarkStart w:id="20" w:name="Par10"/>
      <w:bookmarkEnd w:id="19"/>
      <w:r>
        <w:rPr>
          <w:rFonts w:ascii="Times New Roman"/>
          <w:color w:val="000000"/>
        </w:rPr>
        <w:t xml:space="preserve">There is increasing evidence that both cytokines and PIF cause protein degradation by activation of </w:t>
      </w:r>
      <w:hyperlink r:id="rId10">
        <w:r>
          <w:rPr>
            <w:rFonts w:ascii="Times New Roman"/>
            <w:color w:val="0000FF"/>
          </w:rPr>
          <w:t>nuclear factor kappa B</w:t>
        </w:r>
      </w:hyperlink>
      <w:r>
        <w:rPr>
          <w:rFonts w:ascii="Times New Roman"/>
          <w:color w:val="000000"/>
        </w:rPr>
        <w:t xml:space="preserve"> (NF</w:t>
      </w:r>
      <w:r>
        <w:rPr>
          <w:rFonts w:ascii="Times New Roman"/>
          <w:color w:val="000000"/>
        </w:rPr>
        <w:t>κ</w:t>
      </w:r>
      <w:r>
        <w:rPr>
          <w:rFonts w:ascii="Times New Roman"/>
          <w:color w:val="000000"/>
        </w:rPr>
        <w:t>B), a transcription factor that regulates the expression of a number of proinflammatory cytokines. TNF</w:t>
      </w:r>
      <w:r>
        <w:rPr>
          <w:rFonts w:ascii="Times New Roman"/>
          <w:color w:val="000000"/>
        </w:rPr>
        <w:t>α</w:t>
      </w:r>
      <w:r>
        <w:rPr>
          <w:rFonts w:ascii="Times New Roman"/>
          <w:color w:val="000000"/>
        </w:rPr>
        <w:t xml:space="preserve"> and PIF can upregulate components of the ub</w:t>
      </w:r>
      <w:r>
        <w:rPr>
          <w:rFonts w:ascii="Times New Roman"/>
          <w:color w:val="000000"/>
        </w:rPr>
        <w:t>iquitin</w:t>
      </w:r>
      <w:r>
        <w:rPr>
          <w:rFonts w:ascii="Times New Roman"/>
          <w:color w:val="000000"/>
        </w:rPr>
        <w:t>–</w:t>
      </w:r>
      <w:r>
        <w:rPr>
          <w:rFonts w:ascii="Times New Roman"/>
          <w:color w:val="000000"/>
        </w:rPr>
        <w:t>proteasome pathway in an NF</w:t>
      </w:r>
      <w:r>
        <w:rPr>
          <w:rFonts w:ascii="Times New Roman"/>
          <w:color w:val="000000"/>
        </w:rPr>
        <w:t>κ</w:t>
      </w:r>
      <w:r>
        <w:rPr>
          <w:rFonts w:ascii="Times New Roman"/>
          <w:color w:val="000000"/>
        </w:rPr>
        <w:t>B-dependent manner. Activation of NF</w:t>
      </w:r>
      <w:r>
        <w:rPr>
          <w:rFonts w:ascii="Times New Roman"/>
          <w:color w:val="000000"/>
        </w:rPr>
        <w:t>κ</w:t>
      </w:r>
      <w:r>
        <w:rPr>
          <w:rFonts w:ascii="Times New Roman"/>
          <w:color w:val="000000"/>
        </w:rPr>
        <w:t>B by TNF</w:t>
      </w:r>
      <w:r>
        <w:rPr>
          <w:rFonts w:ascii="Times New Roman"/>
          <w:color w:val="000000"/>
        </w:rPr>
        <w:t>α</w:t>
      </w:r>
      <w:r>
        <w:rPr>
          <w:rFonts w:ascii="Times New Roman"/>
          <w:color w:val="000000"/>
        </w:rPr>
        <w:t xml:space="preserve"> in murine muscle cells suppresses mRNA of the transcription factor MyoD, inhibiting skeletal muscle cell differentiation as well as preventing the repair of damaged skeletal</w:t>
      </w:r>
      <w:r>
        <w:rPr>
          <w:rFonts w:ascii="Times New Roman"/>
          <w:color w:val="000000"/>
        </w:rPr>
        <w:t xml:space="preserve"> muscle fibers.</w:t>
      </w:r>
    </w:p>
    <w:p w:rsidR="00C32CBC" w:rsidRDefault="00127827">
      <w:pPr>
        <w:spacing w:after="0"/>
      </w:pPr>
      <w:bookmarkStart w:id="21" w:name="Sec8"/>
      <w:bookmarkEnd w:id="17"/>
      <w:bookmarkEnd w:id="20"/>
      <w:r>
        <w:br/>
      </w:r>
    </w:p>
    <w:p w:rsidR="00C32CBC" w:rsidRDefault="00127827">
      <w:pPr>
        <w:spacing w:after="105"/>
      </w:pPr>
      <w:r>
        <w:rPr>
          <w:rFonts w:ascii="Georgia"/>
          <w:color w:val="000000"/>
          <w:sz w:val="30"/>
        </w:rPr>
        <w:t>Treatment</w:t>
      </w:r>
    </w:p>
    <w:p w:rsidR="00C32CBC" w:rsidRDefault="00127827">
      <w:pPr>
        <w:spacing w:after="0"/>
      </w:pPr>
      <w:bookmarkStart w:id="22" w:name="Par11"/>
      <w:r>
        <w:rPr>
          <w:rFonts w:ascii="Times New Roman"/>
          <w:color w:val="000000"/>
        </w:rPr>
        <w:t xml:space="preserve">Current treatment designed to ameliorate cancer cachexia has limited benefit. Nutritional supplementation (oral or parenteral) alone has little effect and, critically, does not restore muscle mass and improve quality of life or </w:t>
      </w:r>
      <w:r>
        <w:rPr>
          <w:rFonts w:ascii="Times New Roman"/>
          <w:color w:val="000000"/>
        </w:rPr>
        <w:t>prognosis in cancer patients. Appetite stimulants such as megestrol acetate and medroxyprogesterone acetate are commonly used at present in the treatment of anorexia and cachexia. These agents are believed to stimulate orexigenic peptide NPY in the hypotha</w:t>
      </w:r>
      <w:r>
        <w:rPr>
          <w:rFonts w:ascii="Times New Roman"/>
          <w:color w:val="000000"/>
        </w:rPr>
        <w:t xml:space="preserve">lamus and inhibit the synthesis and release of proinflammatory cytokines. Their effects on appetite and well being are short-termed and they do not influence lean body mass and survival. </w:t>
      </w:r>
      <w:hyperlink r:id="rId11">
        <w:r>
          <w:rPr>
            <w:rFonts w:ascii="Times New Roman"/>
            <w:color w:val="0000FF"/>
          </w:rPr>
          <w:t>Cannabinoids</w:t>
        </w:r>
      </w:hyperlink>
      <w:r>
        <w:rPr>
          <w:rFonts w:ascii="Times New Roman"/>
          <w:color w:val="000000"/>
        </w:rPr>
        <w:t xml:space="preserve"> have also been studied as potential appetite stimulants. However, dronabinol has failed to prevent progressive weight loss in patients with advanced cancer.</w:t>
      </w:r>
    </w:p>
    <w:p w:rsidR="00C32CBC" w:rsidRDefault="00127827">
      <w:pPr>
        <w:spacing w:after="0"/>
      </w:pPr>
      <w:bookmarkStart w:id="23" w:name="Par12"/>
      <w:bookmarkEnd w:id="22"/>
      <w:r>
        <w:rPr>
          <w:rFonts w:ascii="Times New Roman"/>
          <w:color w:val="000000"/>
        </w:rPr>
        <w:t>Therapeutic interventions include anticytokines</w:t>
      </w:r>
      <w:r>
        <w:rPr>
          <w:rFonts w:ascii="Times New Roman"/>
          <w:color w:val="000000"/>
        </w:rPr>
        <w:t xml:space="preserve"> such as thalidomide ( </w:t>
      </w:r>
      <w:hyperlink r:id="rId12">
        <w:r>
          <w:rPr>
            <w:rFonts w:ascii="Times New Roman"/>
            <w:color w:val="0000FF"/>
          </w:rPr>
          <w:t>thalidomide and its analogs</w:t>
        </w:r>
      </w:hyperlink>
      <w:r>
        <w:rPr>
          <w:rFonts w:ascii="Times New Roman"/>
          <w:color w:val="000000"/>
        </w:rPr>
        <w:t xml:space="preserve">) with multiple immunomodulatory properties. It suppresses the production of </w:t>
      </w:r>
      <w:r>
        <w:rPr>
          <w:rFonts w:ascii="Times New Roman"/>
          <w:color w:val="000000"/>
        </w:rPr>
        <w:t>TNF</w:t>
      </w:r>
      <w:r>
        <w:rPr>
          <w:rFonts w:ascii="Times New Roman"/>
          <w:color w:val="000000"/>
        </w:rPr>
        <w:t>α</w:t>
      </w:r>
      <w:r>
        <w:rPr>
          <w:rFonts w:ascii="Times New Roman"/>
          <w:color w:val="000000"/>
        </w:rPr>
        <w:t>, IL-1</w:t>
      </w:r>
      <w:r>
        <w:rPr>
          <w:rFonts w:ascii="Times New Roman"/>
          <w:color w:val="000000"/>
        </w:rPr>
        <w:t>β</w:t>
      </w:r>
      <w:r>
        <w:rPr>
          <w:rFonts w:ascii="Times New Roman"/>
          <w:color w:val="000000"/>
        </w:rPr>
        <w:t>, IL-12, and cyclooxygenase-2, which is probably through inhibiting NF</w:t>
      </w:r>
      <w:r>
        <w:rPr>
          <w:rFonts w:ascii="Times New Roman"/>
          <w:color w:val="000000"/>
        </w:rPr>
        <w:t>κ</w:t>
      </w:r>
      <w:r>
        <w:rPr>
          <w:rFonts w:ascii="Times New Roman"/>
          <w:color w:val="000000"/>
        </w:rPr>
        <w:t>B activity. Thalidomide has been shown to attenuate total weight loss and loss of lean body mass in cachectic patients with advanced pancreatic cancer.</w:t>
      </w:r>
    </w:p>
    <w:p w:rsidR="00C32CBC" w:rsidRDefault="00127827">
      <w:pPr>
        <w:spacing w:after="0"/>
      </w:pPr>
      <w:bookmarkStart w:id="24" w:name="Par13"/>
      <w:bookmarkEnd w:id="23"/>
      <w:r>
        <w:rPr>
          <w:rFonts w:ascii="Times New Roman"/>
          <w:color w:val="000000"/>
        </w:rPr>
        <w:t xml:space="preserve">Eicosapentaenoic acid </w:t>
      </w:r>
      <w:r>
        <w:rPr>
          <w:rFonts w:ascii="Times New Roman"/>
          <w:color w:val="000000"/>
        </w:rPr>
        <w:t>(EPA), a polyunsaturated fatty acid from fish oil, has attracted attention as a potential anticachectic agent. EPA has been shown to attenuate the increased expression of the components of the ubiquitin</w:t>
      </w:r>
      <w:r>
        <w:rPr>
          <w:rFonts w:ascii="Times New Roman"/>
          <w:color w:val="000000"/>
        </w:rPr>
        <w:t>–</w:t>
      </w:r>
      <w:r>
        <w:rPr>
          <w:rFonts w:ascii="Times New Roman"/>
          <w:color w:val="000000"/>
        </w:rPr>
        <w:t xml:space="preserve">proteasome proteolytic pathway in skeletal muscle of </w:t>
      </w:r>
      <w:r>
        <w:rPr>
          <w:rFonts w:ascii="Times New Roman"/>
          <w:color w:val="000000"/>
        </w:rPr>
        <w:t>mice with cancer cachexia, and EPA can block PIF-induced protein degradation in vitro. In randomized clinical trials, cachectic patients with unresectable pancreatic cancer receiving EPA have shown a stabilization in the rate of weight loss, fat and muscle</w:t>
      </w:r>
      <w:r>
        <w:rPr>
          <w:rFonts w:ascii="Times New Roman"/>
          <w:color w:val="000000"/>
        </w:rPr>
        <w:t xml:space="preserve"> mass, as well as the REE. Recent data from animal studies suggest that EPA combined with the leucine metabolite beta-hydroxy-beta-methylbutyrate seems to be more effective in the reverse of muscle protein wasting.</w:t>
      </w:r>
    </w:p>
    <w:p w:rsidR="00C32CBC" w:rsidRDefault="00127827">
      <w:pPr>
        <w:spacing w:after="0"/>
      </w:pPr>
      <w:bookmarkStart w:id="25" w:name="Sec9"/>
      <w:bookmarkEnd w:id="6"/>
      <w:bookmarkEnd w:id="21"/>
      <w:bookmarkEnd w:id="24"/>
      <w:r>
        <w:br/>
      </w:r>
    </w:p>
    <w:p w:rsidR="00C32CBC" w:rsidRDefault="00127827">
      <w:pPr>
        <w:spacing w:after="105"/>
      </w:pPr>
      <w:r>
        <w:rPr>
          <w:rFonts w:ascii="Georgia"/>
          <w:color w:val="000000"/>
          <w:sz w:val="36"/>
        </w:rPr>
        <w:t>Cross-References</w:t>
      </w:r>
    </w:p>
    <w:bookmarkStart w:id="26" w:name="Par16"/>
    <w:bookmarkStart w:id="27" w:name="Par15"/>
    <w:p w:rsidR="00C32CBC" w:rsidRDefault="00127827">
      <w:pPr>
        <w:spacing w:after="0"/>
        <w:ind w:left="1320" w:hanging="360"/>
      </w:pPr>
      <w:r>
        <w:fldChar w:fldCharType="begin"/>
      </w:r>
      <w:r>
        <w:instrText xml:space="preserve"> HYPERLINK "http://l</w:instrText>
      </w:r>
      <w:r>
        <w:instrText xml:space="preserve">ink.springer.com/search?facet-content-type=ReferenceWorkEntry&amp;query=Cannabinoids" \h </w:instrText>
      </w:r>
      <w:r>
        <w:fldChar w:fldCharType="separate"/>
      </w:r>
      <w:r>
        <w:rPr>
          <w:rFonts w:ascii="Times New Roman"/>
          <w:color w:val="0000FF"/>
        </w:rPr>
        <w:t>Cannabinoids</w:t>
      </w:r>
      <w:r>
        <w:rPr>
          <w:rFonts w:ascii="Times New Roman"/>
          <w:color w:val="0000FF"/>
        </w:rPr>
        <w:fldChar w:fldCharType="end"/>
      </w:r>
    </w:p>
    <w:bookmarkStart w:id="28" w:name="Par17"/>
    <w:bookmarkEnd w:id="26"/>
    <w:p w:rsidR="00C32CBC" w:rsidRDefault="00127827">
      <w:pPr>
        <w:spacing w:after="0"/>
        <w:ind w:left="1320" w:hanging="360"/>
      </w:pPr>
      <w:r>
        <w:fldChar w:fldCharType="begin"/>
      </w:r>
      <w:r>
        <w:instrText xml:space="preserve"> HYPERLINK "http://link.springer.com/search?facet-content-type=ReferenceWorkEntry&amp;query=Chemoradiotherapy" \h </w:instrText>
      </w:r>
      <w:r>
        <w:fldChar w:fldCharType="separate"/>
      </w:r>
      <w:r>
        <w:rPr>
          <w:rFonts w:ascii="Times New Roman"/>
          <w:color w:val="0000FF"/>
        </w:rPr>
        <w:t>Chemoradiotherap</w:t>
      </w:r>
      <w:r>
        <w:rPr>
          <w:rFonts w:ascii="Times New Roman"/>
          <w:color w:val="0000FF"/>
        </w:rPr>
        <w:t>​</w:t>
      </w:r>
      <w:r>
        <w:rPr>
          <w:rFonts w:ascii="Times New Roman"/>
          <w:color w:val="0000FF"/>
        </w:rPr>
        <w:t>y</w:t>
      </w:r>
      <w:r>
        <w:rPr>
          <w:rFonts w:ascii="Times New Roman"/>
          <w:color w:val="0000FF"/>
        </w:rPr>
        <w:fldChar w:fldCharType="end"/>
      </w:r>
    </w:p>
    <w:bookmarkStart w:id="29" w:name="Par18"/>
    <w:bookmarkEnd w:id="28"/>
    <w:p w:rsidR="00C32CBC" w:rsidRDefault="00127827">
      <w:pPr>
        <w:spacing w:after="0"/>
        <w:ind w:left="1320" w:hanging="360"/>
      </w:pPr>
      <w:r>
        <w:fldChar w:fldCharType="begin"/>
      </w:r>
      <w:r>
        <w:instrText xml:space="preserve"> HYPERLINK "http://link.springer.com/search?facet-content-type=ReferenceWorkEntry&amp;query=Gastrointestinal%20Stromal%20Tumor" \h </w:instrText>
      </w:r>
      <w:r>
        <w:fldChar w:fldCharType="separate"/>
      </w:r>
      <w:r>
        <w:rPr>
          <w:rFonts w:ascii="Times New Roman"/>
          <w:color w:val="0000FF"/>
        </w:rPr>
        <w:t>Gastrointestinal</w:t>
      </w:r>
      <w:r>
        <w:rPr>
          <w:rFonts w:ascii="Times New Roman"/>
          <w:color w:val="0000FF"/>
        </w:rPr>
        <w:t>​</w:t>
      </w:r>
      <w:r>
        <w:rPr>
          <w:rFonts w:ascii="Times New Roman"/>
          <w:color w:val="0000FF"/>
        </w:rPr>
        <w:t xml:space="preserve"> Stromal Tumor</w:t>
      </w:r>
      <w:r>
        <w:rPr>
          <w:rFonts w:ascii="Times New Roman"/>
          <w:color w:val="0000FF"/>
        </w:rPr>
        <w:fldChar w:fldCharType="end"/>
      </w:r>
    </w:p>
    <w:bookmarkStart w:id="30" w:name="Par19"/>
    <w:bookmarkEnd w:id="29"/>
    <w:p w:rsidR="00C32CBC" w:rsidRDefault="00127827">
      <w:pPr>
        <w:spacing w:after="0"/>
        <w:ind w:left="1320" w:hanging="360"/>
      </w:pPr>
      <w:r>
        <w:fldChar w:fldCharType="begin"/>
      </w:r>
      <w:r>
        <w:instrText xml:space="preserve"> HYPERLINK "http://link.springer.com/search?facet-content-type=ReferenceWorkEntry&amp;query=Lung%2</w:instrText>
      </w:r>
      <w:r>
        <w:instrText xml:space="preserve">0Cancer" \h </w:instrText>
      </w:r>
      <w:r>
        <w:fldChar w:fldCharType="separate"/>
      </w:r>
      <w:r>
        <w:rPr>
          <w:rFonts w:ascii="Times New Roman"/>
          <w:color w:val="0000FF"/>
        </w:rPr>
        <w:t>Lung Cancer</w:t>
      </w:r>
      <w:r>
        <w:rPr>
          <w:rFonts w:ascii="Times New Roman"/>
          <w:color w:val="0000FF"/>
        </w:rPr>
        <w:fldChar w:fldCharType="end"/>
      </w:r>
    </w:p>
    <w:bookmarkStart w:id="31" w:name="Par20"/>
    <w:bookmarkEnd w:id="30"/>
    <w:p w:rsidR="00C32CBC" w:rsidRDefault="00127827">
      <w:pPr>
        <w:spacing w:after="0"/>
        <w:ind w:left="1320" w:hanging="360"/>
      </w:pPr>
      <w:r>
        <w:fldChar w:fldCharType="begin"/>
      </w:r>
      <w:r>
        <w:instrText xml:space="preserve"> HYPERLINK "http://link.springer.com/search?facet-content-type=ReferenceWorkEntry&amp;query=Nuclear%20Factor-κB" \h </w:instrText>
      </w:r>
      <w:r>
        <w:fldChar w:fldCharType="separate"/>
      </w:r>
      <w:r>
        <w:rPr>
          <w:rFonts w:ascii="Times New Roman"/>
          <w:color w:val="0000FF"/>
        </w:rPr>
        <w:t>Nuclear Factor-</w:t>
      </w:r>
      <w:r>
        <w:rPr>
          <w:rFonts w:ascii="Times New Roman"/>
          <w:color w:val="0000FF"/>
        </w:rPr>
        <w:t>κ</w:t>
      </w:r>
      <w:r>
        <w:rPr>
          <w:rFonts w:ascii="Times New Roman"/>
          <w:color w:val="0000FF"/>
        </w:rPr>
        <w:t>B</w:t>
      </w:r>
      <w:r>
        <w:rPr>
          <w:rFonts w:ascii="Times New Roman"/>
          <w:color w:val="0000FF"/>
        </w:rPr>
        <w:fldChar w:fldCharType="end"/>
      </w:r>
    </w:p>
    <w:bookmarkStart w:id="32" w:name="Par21"/>
    <w:bookmarkEnd w:id="31"/>
    <w:p w:rsidR="00C32CBC" w:rsidRDefault="00127827">
      <w:pPr>
        <w:spacing w:after="0"/>
        <w:ind w:left="1320" w:hanging="360"/>
      </w:pPr>
      <w:r>
        <w:fldChar w:fldCharType="begin"/>
      </w:r>
      <w:r>
        <w:instrText xml:space="preserve"> HYPERLINK "http://link.springer.com/search?facet-content-type=ReferenceWorkEntry&amp;query=Thalidom</w:instrText>
      </w:r>
      <w:r>
        <w:instrText xml:space="preserve">ide%20and%20its%20Analogues" \h </w:instrText>
      </w:r>
      <w:r>
        <w:fldChar w:fldCharType="separate"/>
      </w:r>
      <w:r>
        <w:rPr>
          <w:rFonts w:ascii="Times New Roman"/>
          <w:color w:val="0000FF"/>
        </w:rPr>
        <w:t>Thalidomide and its Analogues</w:t>
      </w:r>
      <w:r>
        <w:rPr>
          <w:rFonts w:ascii="Times New Roman"/>
          <w:color w:val="0000FF"/>
        </w:rPr>
        <w:fldChar w:fldCharType="end"/>
      </w:r>
    </w:p>
    <w:p w:rsidR="00C32CBC" w:rsidRDefault="00127827">
      <w:pPr>
        <w:spacing w:after="0"/>
      </w:pPr>
      <w:bookmarkStart w:id="33" w:name="Bib1"/>
      <w:bookmarkEnd w:id="25"/>
      <w:bookmarkEnd w:id="27"/>
      <w:bookmarkEnd w:id="32"/>
      <w:r>
        <w:br/>
      </w:r>
    </w:p>
    <w:p w:rsidR="00C32CBC" w:rsidRDefault="00127827">
      <w:pPr>
        <w:spacing w:after="105"/>
      </w:pPr>
      <w:r>
        <w:rPr>
          <w:rFonts w:ascii="Georgia"/>
          <w:color w:val="000000"/>
          <w:sz w:val="36"/>
        </w:rPr>
        <w:t>References</w:t>
      </w:r>
    </w:p>
    <w:p w:rsidR="00C32CBC" w:rsidRDefault="00127827">
      <w:pPr>
        <w:spacing w:after="0"/>
      </w:pPr>
      <w:bookmarkStart w:id="34" w:name="CR1"/>
      <w:r>
        <w:rPr>
          <w:rFonts w:ascii="Times New Roman"/>
          <w:color w:val="000000"/>
        </w:rPr>
        <w:t>Argiles JM, Busquets S, Lopez-Soriano FJ (2006) Cytokines as mediators and targets for cancer cachexia. Cancer Treat Res 130:199</w:t>
      </w:r>
      <w:r>
        <w:rPr>
          <w:rFonts w:ascii="Times New Roman"/>
          <w:color w:val="000000"/>
        </w:rPr>
        <w:t>–</w:t>
      </w:r>
      <w:r>
        <w:rPr>
          <w:rFonts w:ascii="Times New Roman"/>
          <w:color w:val="000000"/>
        </w:rPr>
        <w:t xml:space="preserve">217 </w:t>
      </w:r>
    </w:p>
    <w:p w:rsidR="00C32CBC" w:rsidRDefault="00127827">
      <w:pPr>
        <w:spacing w:after="0"/>
      </w:pPr>
      <w:hyperlink r:id="rId13">
        <w:r>
          <w:rPr>
            <w:rFonts w:ascii="Times New Roman"/>
            <w:color w:val="0000FF"/>
          </w:rPr>
          <w:t>CrossRef</w:t>
        </w:r>
      </w:hyperlink>
      <w:r>
        <w:rPr>
          <w:rFonts w:ascii="Times New Roman"/>
          <w:color w:val="000000"/>
        </w:rPr>
        <w:t xml:space="preserve"> </w:t>
      </w:r>
      <w:hyperlink r:id="rId14">
        <w:r>
          <w:rPr>
            <w:rFonts w:ascii="Times New Roman"/>
            <w:color w:val="0000FF"/>
          </w:rPr>
          <w:t>PubMed</w:t>
        </w:r>
      </w:hyperlink>
      <w:r>
        <w:rPr>
          <w:rFonts w:ascii="Times New Roman"/>
          <w:color w:val="000000"/>
        </w:rPr>
        <w:t xml:space="preserve"> </w:t>
      </w:r>
    </w:p>
    <w:bookmarkEnd w:id="34"/>
    <w:p w:rsidR="00C32CBC" w:rsidRDefault="00127827">
      <w:pPr>
        <w:spacing w:after="0"/>
      </w:pPr>
      <w:r>
        <w:br/>
      </w:r>
    </w:p>
    <w:p w:rsidR="00C32CBC" w:rsidRDefault="00127827">
      <w:pPr>
        <w:spacing w:after="0"/>
      </w:pPr>
      <w:bookmarkStart w:id="35" w:name="CR2"/>
      <w:r>
        <w:rPr>
          <w:rFonts w:ascii="Times New Roman"/>
          <w:color w:val="000000"/>
        </w:rPr>
        <w:t>Bing C, Brown M, King P et al (2000) Increased gene expression of brown fat uncoupling protein (UCP)1 and skeletal muscle UCP2 and UCP3 in MAC16-induced cancer cachexia. Cancer Res 60:2405</w:t>
      </w:r>
      <w:r>
        <w:rPr>
          <w:rFonts w:ascii="Times New Roman"/>
          <w:color w:val="000000"/>
        </w:rPr>
        <w:t>–</w:t>
      </w:r>
      <w:r>
        <w:rPr>
          <w:rFonts w:ascii="Times New Roman"/>
          <w:color w:val="000000"/>
        </w:rPr>
        <w:t xml:space="preserve">2410 </w:t>
      </w:r>
    </w:p>
    <w:p w:rsidR="00C32CBC" w:rsidRDefault="00127827">
      <w:pPr>
        <w:spacing w:after="0"/>
      </w:pPr>
      <w:hyperlink r:id="rId15">
        <w:r>
          <w:rPr>
            <w:rFonts w:ascii="Times New Roman"/>
            <w:color w:val="0000FF"/>
          </w:rPr>
          <w:t>PubMed</w:t>
        </w:r>
      </w:hyperlink>
      <w:r>
        <w:rPr>
          <w:rFonts w:ascii="Times New Roman"/>
          <w:color w:val="000000"/>
        </w:rPr>
        <w:t xml:space="preserve"> </w:t>
      </w:r>
    </w:p>
    <w:bookmarkEnd w:id="35"/>
    <w:p w:rsidR="00C32CBC" w:rsidRDefault="00127827">
      <w:pPr>
        <w:spacing w:after="0"/>
      </w:pPr>
      <w:r>
        <w:br/>
      </w:r>
    </w:p>
    <w:p w:rsidR="00C32CBC" w:rsidRDefault="00127827">
      <w:pPr>
        <w:spacing w:after="0"/>
      </w:pPr>
      <w:bookmarkStart w:id="36" w:name="CR3"/>
      <w:r>
        <w:rPr>
          <w:rFonts w:ascii="Times New Roman"/>
          <w:color w:val="000000"/>
        </w:rPr>
        <w:t>Bing C, Russell S, Becket E et al (2006) Adipose atrophy in cancer cachexia: morphologic and molecular analysis of adipose tissue in tumour-bearing mice. Br J Cancer 95:1028</w:t>
      </w:r>
      <w:r>
        <w:rPr>
          <w:rFonts w:ascii="Times New Roman"/>
          <w:color w:val="000000"/>
        </w:rPr>
        <w:t>–</w:t>
      </w:r>
      <w:r>
        <w:rPr>
          <w:rFonts w:ascii="Times New Roman"/>
          <w:color w:val="000000"/>
        </w:rPr>
        <w:t xml:space="preserve">1037 </w:t>
      </w:r>
    </w:p>
    <w:p w:rsidR="00C32CBC" w:rsidRDefault="00127827">
      <w:pPr>
        <w:spacing w:after="0"/>
      </w:pPr>
      <w:hyperlink r:id="rId16">
        <w:r>
          <w:rPr>
            <w:rFonts w:ascii="Times New Roman"/>
            <w:color w:val="0000FF"/>
          </w:rPr>
          <w:t>PubMedCentral</w:t>
        </w:r>
      </w:hyperlink>
      <w:r>
        <w:rPr>
          <w:rFonts w:ascii="Times New Roman"/>
          <w:color w:val="000000"/>
        </w:rPr>
        <w:t xml:space="preserve"> </w:t>
      </w:r>
      <w:hyperlink r:id="rId17">
        <w:r>
          <w:rPr>
            <w:rFonts w:ascii="Times New Roman"/>
            <w:color w:val="0000FF"/>
          </w:rPr>
          <w:t>CrossRef</w:t>
        </w:r>
      </w:hyperlink>
      <w:r>
        <w:rPr>
          <w:rFonts w:ascii="Times New Roman"/>
          <w:color w:val="000000"/>
        </w:rPr>
        <w:t xml:space="preserve"> </w:t>
      </w:r>
      <w:hyperlink r:id="rId18">
        <w:r>
          <w:rPr>
            <w:rFonts w:ascii="Times New Roman"/>
            <w:color w:val="0000FF"/>
          </w:rPr>
          <w:t>PubMed</w:t>
        </w:r>
      </w:hyperlink>
      <w:r>
        <w:rPr>
          <w:rFonts w:ascii="Times New Roman"/>
          <w:color w:val="000000"/>
        </w:rPr>
        <w:t xml:space="preserve"> </w:t>
      </w:r>
    </w:p>
    <w:bookmarkEnd w:id="36"/>
    <w:p w:rsidR="00C32CBC" w:rsidRDefault="00127827">
      <w:pPr>
        <w:spacing w:after="0"/>
      </w:pPr>
      <w:r>
        <w:br/>
      </w:r>
    </w:p>
    <w:p w:rsidR="00C32CBC" w:rsidRDefault="00127827">
      <w:pPr>
        <w:spacing w:after="0"/>
      </w:pPr>
      <w:bookmarkStart w:id="37" w:name="CR4"/>
      <w:r>
        <w:rPr>
          <w:rFonts w:ascii="Times New Roman"/>
          <w:color w:val="000000"/>
        </w:rPr>
        <w:t>Fearon KC, Moses AG (2002) Cancer cachexia. Int J Cardiol 85:73</w:t>
      </w:r>
      <w:r>
        <w:rPr>
          <w:rFonts w:ascii="Times New Roman"/>
          <w:color w:val="000000"/>
        </w:rPr>
        <w:t>–</w:t>
      </w:r>
      <w:r>
        <w:rPr>
          <w:rFonts w:ascii="Times New Roman"/>
          <w:color w:val="000000"/>
        </w:rPr>
        <w:t xml:space="preserve">81 </w:t>
      </w:r>
    </w:p>
    <w:p w:rsidR="00C32CBC" w:rsidRDefault="00127827">
      <w:pPr>
        <w:spacing w:after="0"/>
      </w:pPr>
      <w:hyperlink r:id="rId19">
        <w:r>
          <w:rPr>
            <w:rFonts w:ascii="Times New Roman"/>
            <w:color w:val="0000FF"/>
          </w:rPr>
          <w:t>CrossRef</w:t>
        </w:r>
      </w:hyperlink>
      <w:r>
        <w:rPr>
          <w:rFonts w:ascii="Times New Roman"/>
          <w:color w:val="000000"/>
        </w:rPr>
        <w:t xml:space="preserve"> </w:t>
      </w:r>
      <w:hyperlink r:id="rId20">
        <w:r>
          <w:rPr>
            <w:rFonts w:ascii="Times New Roman"/>
            <w:color w:val="0000FF"/>
          </w:rPr>
          <w:t>PubMed</w:t>
        </w:r>
      </w:hyperlink>
      <w:r>
        <w:rPr>
          <w:rFonts w:ascii="Times New Roman"/>
          <w:color w:val="000000"/>
        </w:rPr>
        <w:t xml:space="preserve"> </w:t>
      </w:r>
    </w:p>
    <w:bookmarkEnd w:id="37"/>
    <w:p w:rsidR="00C32CBC" w:rsidRDefault="00127827">
      <w:pPr>
        <w:spacing w:after="0"/>
      </w:pPr>
      <w:r>
        <w:br/>
      </w:r>
    </w:p>
    <w:p w:rsidR="00C32CBC" w:rsidRDefault="00127827">
      <w:pPr>
        <w:spacing w:after="0"/>
      </w:pPr>
      <w:bookmarkStart w:id="38" w:name="CR5"/>
      <w:r>
        <w:rPr>
          <w:rFonts w:ascii="Times New Roman"/>
          <w:color w:val="000000"/>
        </w:rPr>
        <w:t>Tisdale MJ (2002) Cachexia in cancer patients. Nat Rev Cancer 2:862</w:t>
      </w:r>
      <w:r>
        <w:rPr>
          <w:rFonts w:ascii="Times New Roman"/>
          <w:color w:val="000000"/>
        </w:rPr>
        <w:t>–</w:t>
      </w:r>
      <w:r>
        <w:rPr>
          <w:rFonts w:ascii="Times New Roman"/>
          <w:color w:val="000000"/>
        </w:rPr>
        <w:t xml:space="preserve">871 </w:t>
      </w:r>
    </w:p>
    <w:p w:rsidR="00C32CBC" w:rsidRDefault="00127827">
      <w:pPr>
        <w:spacing w:after="0"/>
      </w:pPr>
      <w:hyperlink r:id="rId21">
        <w:r>
          <w:rPr>
            <w:rFonts w:ascii="Times New Roman"/>
            <w:color w:val="0000FF"/>
          </w:rPr>
          <w:t>CrossRef</w:t>
        </w:r>
      </w:hyperlink>
      <w:r>
        <w:rPr>
          <w:rFonts w:ascii="Times New Roman"/>
          <w:color w:val="000000"/>
        </w:rPr>
        <w:t xml:space="preserve"> </w:t>
      </w:r>
      <w:hyperlink r:id="rId22">
        <w:r>
          <w:rPr>
            <w:rFonts w:ascii="Times New Roman"/>
            <w:color w:val="0000FF"/>
          </w:rPr>
          <w:t>PubMed</w:t>
        </w:r>
      </w:hyperlink>
      <w:r>
        <w:rPr>
          <w:rFonts w:ascii="Times New Roman"/>
          <w:color w:val="000000"/>
        </w:rPr>
        <w:t xml:space="preserve"> </w:t>
      </w:r>
    </w:p>
    <w:bookmarkEnd w:id="38"/>
    <w:p w:rsidR="00C32CBC" w:rsidRDefault="00127827">
      <w:pPr>
        <w:spacing w:after="0"/>
      </w:pPr>
      <w:r>
        <w:br/>
      </w:r>
    </w:p>
    <w:p w:rsidR="00C32CBC" w:rsidRDefault="00127827">
      <w:pPr>
        <w:spacing w:after="0"/>
      </w:pPr>
      <w:bookmarkStart w:id="39" w:name="BSec1"/>
      <w:r>
        <w:br/>
      </w:r>
    </w:p>
    <w:p w:rsidR="00C32CBC" w:rsidRDefault="00127827">
      <w:pPr>
        <w:spacing w:after="0"/>
      </w:pPr>
      <w:r>
        <w:rPr>
          <w:rFonts w:ascii="Times New Roman"/>
          <w:color w:val="000000"/>
          <w:sz w:val="24"/>
        </w:rPr>
        <w:t>See Also</w:t>
      </w:r>
    </w:p>
    <w:p w:rsidR="00C32CBC" w:rsidRDefault="00127827">
      <w:pPr>
        <w:spacing w:after="0"/>
      </w:pPr>
      <w:bookmarkStart w:id="40" w:name="CR6"/>
      <w:r>
        <w:rPr>
          <w:rFonts w:ascii="Times New Roman"/>
          <w:color w:val="000000"/>
        </w:rPr>
        <w:t xml:space="preserve">(2012) Brown adipose tissue. In: Schwab M (ed) Encyclopedia of cancer, 3rd edn. Springer, Berlin/Heidelberg, p 572. </w:t>
      </w:r>
      <w:r>
        <w:rPr>
          <w:rFonts w:ascii="Times New Roman"/>
          <w:color w:val="000000"/>
        </w:rPr>
        <w:t>doi:10.1007/978-3-642-16483-5_742</w:t>
      </w:r>
    </w:p>
    <w:bookmarkEnd w:id="40"/>
    <w:p w:rsidR="00C32CBC" w:rsidRDefault="00127827">
      <w:pPr>
        <w:spacing w:after="0"/>
      </w:pPr>
      <w:r>
        <w:br/>
      </w:r>
    </w:p>
    <w:p w:rsidR="00C32CBC" w:rsidRDefault="00127827">
      <w:pPr>
        <w:spacing w:after="0"/>
      </w:pPr>
      <w:bookmarkStart w:id="41" w:name="CR7"/>
      <w:r>
        <w:rPr>
          <w:rFonts w:ascii="Times New Roman"/>
          <w:color w:val="000000"/>
        </w:rPr>
        <w:t>(2012) Eicosapentaenoic acid. In: Schwab M (ed) Encyclopedia of cancer, 3rd edn. Springer, Berlin/Heidelberg, p 1212. doi:10.1007/978-3-642-16483-5_1836</w:t>
      </w:r>
    </w:p>
    <w:bookmarkEnd w:id="41"/>
    <w:p w:rsidR="00C32CBC" w:rsidRDefault="00127827">
      <w:pPr>
        <w:spacing w:after="0"/>
      </w:pPr>
      <w:r>
        <w:br/>
      </w:r>
    </w:p>
    <w:p w:rsidR="00C32CBC" w:rsidRDefault="00127827">
      <w:pPr>
        <w:spacing w:after="0"/>
      </w:pPr>
      <w:bookmarkStart w:id="42" w:name="CR8"/>
      <w:r>
        <w:rPr>
          <w:rFonts w:ascii="Times New Roman"/>
          <w:color w:val="000000"/>
        </w:rPr>
        <w:t xml:space="preserve">(2012) Hyperlipidemia. In: Schwab M (ed) Encyclopedia of cancer, </w:t>
      </w:r>
      <w:r>
        <w:rPr>
          <w:rFonts w:ascii="Times New Roman"/>
          <w:color w:val="000000"/>
        </w:rPr>
        <w:t>3rd edn. Springer, Berlin/Heidelberg, p 1784. doi:10.1007/978-3-642-16483-5_2909</w:t>
      </w:r>
    </w:p>
    <w:bookmarkEnd w:id="42"/>
    <w:p w:rsidR="00C32CBC" w:rsidRDefault="00127827">
      <w:pPr>
        <w:spacing w:after="0"/>
      </w:pPr>
      <w:r>
        <w:br/>
      </w:r>
    </w:p>
    <w:p w:rsidR="00C32CBC" w:rsidRDefault="00127827">
      <w:pPr>
        <w:spacing w:after="0"/>
      </w:pPr>
      <w:bookmarkStart w:id="43" w:name="CR9"/>
      <w:r>
        <w:rPr>
          <w:rFonts w:ascii="Times New Roman"/>
          <w:color w:val="000000"/>
        </w:rPr>
        <w:t>(2012) Lipogenesis. In: Schwab M (ed) Encyclopedia of cancer, 3rd edn. Springer, Berlin/Heidelberg, p 2055. doi:10.1007/978-3-642-16483-5_3378</w:t>
      </w:r>
    </w:p>
    <w:bookmarkEnd w:id="43"/>
    <w:p w:rsidR="00C32CBC" w:rsidRDefault="00127827">
      <w:pPr>
        <w:spacing w:after="0"/>
      </w:pPr>
      <w:r>
        <w:br/>
      </w:r>
    </w:p>
    <w:p w:rsidR="00C32CBC" w:rsidRDefault="00127827">
      <w:pPr>
        <w:spacing w:after="0"/>
      </w:pPr>
      <w:bookmarkStart w:id="44" w:name="CR10"/>
      <w:r>
        <w:rPr>
          <w:rFonts w:ascii="Times New Roman"/>
          <w:color w:val="000000"/>
        </w:rPr>
        <w:t>(2012) MyoD. In: Schwab M (e</w:t>
      </w:r>
      <w:r>
        <w:rPr>
          <w:rFonts w:ascii="Times New Roman"/>
          <w:color w:val="000000"/>
        </w:rPr>
        <w:t>d) Encyclopedia of cancer, 3rd edn. Springer, Berlin/Heidelberg, p 2440. doi:10.1007/978-3-642-16483-5_3942</w:t>
      </w:r>
    </w:p>
    <w:bookmarkEnd w:id="44"/>
    <w:p w:rsidR="00C32CBC" w:rsidRDefault="00127827">
      <w:pPr>
        <w:spacing w:after="0"/>
      </w:pPr>
      <w:r>
        <w:br/>
      </w:r>
    </w:p>
    <w:p w:rsidR="00C32CBC" w:rsidRDefault="00127827">
      <w:pPr>
        <w:spacing w:after="0"/>
      </w:pPr>
      <w:bookmarkStart w:id="45" w:name="CR11"/>
      <w:r>
        <w:rPr>
          <w:rFonts w:ascii="Times New Roman"/>
          <w:color w:val="000000"/>
        </w:rPr>
        <w:t>(2012) Neuropeptide Y. In: Schwab M (ed) Encyclopedia of cancer, 3rd edn. Springer, Berlin/Heidelberg, p 2504. doi:10.1007/978-3-642-16483-5_4043</w:t>
      </w:r>
    </w:p>
    <w:bookmarkEnd w:id="45"/>
    <w:p w:rsidR="00C32CBC" w:rsidRDefault="00127827">
      <w:pPr>
        <w:spacing w:after="0"/>
      </w:pPr>
      <w:r>
        <w:br/>
      </w:r>
    </w:p>
    <w:p w:rsidR="00C32CBC" w:rsidRDefault="00127827">
      <w:pPr>
        <w:spacing w:after="0"/>
      </w:pPr>
      <w:bookmarkStart w:id="46" w:name="CR12"/>
      <w:r>
        <w:rPr>
          <w:rFonts w:ascii="Times New Roman"/>
          <w:color w:val="000000"/>
        </w:rPr>
        <w:t>(2012) Resting energy expenditure. In: Schwab M (ed) Encyclopedia of cancer, 3rd edn. Springer, Berlin/Heidelberg, p 3264. doi:10.1007/978-3-642-16483-5_5060</w:t>
      </w:r>
    </w:p>
    <w:bookmarkEnd w:id="46"/>
    <w:p w:rsidR="00C32CBC" w:rsidRDefault="00127827">
      <w:pPr>
        <w:spacing w:after="0"/>
      </w:pPr>
      <w:r>
        <w:br/>
      </w:r>
    </w:p>
    <w:p w:rsidR="00C32CBC" w:rsidRDefault="00127827">
      <w:pPr>
        <w:spacing w:after="0"/>
      </w:pPr>
      <w:bookmarkStart w:id="47" w:name="CR13"/>
      <w:r>
        <w:rPr>
          <w:rFonts w:ascii="Times New Roman"/>
          <w:color w:val="000000"/>
        </w:rPr>
        <w:t xml:space="preserve">(2012) Uncoupling protein-1. In: Schwab M (ed) Encyclopedia of cancer, 3rd edn. Springer, </w:t>
      </w:r>
      <w:r>
        <w:rPr>
          <w:rFonts w:ascii="Times New Roman"/>
          <w:color w:val="000000"/>
        </w:rPr>
        <w:t>Berlin/Heidelberg, p 3846. doi:10.1007/978-3-642-16483-5_6106</w:t>
      </w:r>
    </w:p>
    <w:bookmarkEnd w:id="47"/>
    <w:p w:rsidR="00C32CBC" w:rsidRDefault="00127827">
      <w:pPr>
        <w:spacing w:after="0"/>
      </w:pPr>
      <w:r>
        <w:br/>
      </w:r>
      <w:bookmarkEnd w:id="33"/>
      <w:bookmarkEnd w:id="39"/>
    </w:p>
    <w:sectPr w:rsidR="00C32CB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5B55B30"/>
    <w:multiLevelType w:val="multilevel"/>
    <w:tmpl w:val="F85432B0"/>
    <w:lvl w:ilvl="0">
      <w:start w:val="1"/>
      <w:numFmt w:val="none"/>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C32CBC"/>
    <w:rsid w:val="00127827"/>
    <w:rsid w:val="00C32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link.springer.com/search?facet-content-type=ReferenceWorkEntry&amp;query=lung%20cancer" TargetMode="External"/><Relationship Id="rId13" Type="http://schemas.openxmlformats.org/officeDocument/2006/relationships/hyperlink" Target="http://dx.doi.org/10.1007/0-387-26283-0_9" TargetMode="External"/><Relationship Id="rId18" Type="http://schemas.openxmlformats.org/officeDocument/2006/relationships/hyperlink" Target="http://www.ncbi.nlm.nih.gov/entrez/query.fcgi?cmd=Retrieve&amp;db=PubMed&amp;dopt=Abstract&amp;list_uids=17047651" TargetMode="External"/><Relationship Id="rId3" Type="http://schemas.microsoft.com/office/2007/relationships/stylesWithEffects" Target="stylesWithEffects.xml"/><Relationship Id="rId21" Type="http://schemas.openxmlformats.org/officeDocument/2006/relationships/hyperlink" Target="http://dx.doi.org/10.1038/nrc927" TargetMode="External"/><Relationship Id="rId7" Type="http://schemas.openxmlformats.org/officeDocument/2006/relationships/hyperlink" Target="http://link.springer.com/search?facet-content-type=ReferenceWorkEntry&amp;query=gastrointestinal%20tumors" TargetMode="External"/><Relationship Id="rId12" Type="http://schemas.openxmlformats.org/officeDocument/2006/relationships/hyperlink" Target="http://link.springer.com/search?facet-content-type=ReferenceWorkEntry&amp;query=thalidomide%20and%20its%20analogs" TargetMode="External"/><Relationship Id="rId17" Type="http://schemas.openxmlformats.org/officeDocument/2006/relationships/hyperlink" Target="http://dx.doi.org/10.1038/sj.bjc.6603360" TargetMode="External"/><Relationship Id="rId2" Type="http://schemas.openxmlformats.org/officeDocument/2006/relationships/styles" Target="styles.xml"/><Relationship Id="rId16" Type="http://schemas.openxmlformats.org/officeDocument/2006/relationships/hyperlink" Target="http://www.ncbi.nlm.nih.gov/pmc/articles/PMC2360696" TargetMode="External"/><Relationship Id="rId20" Type="http://schemas.openxmlformats.org/officeDocument/2006/relationships/hyperlink" Target="http://www.ncbi.nlm.nih.gov/entrez/query.fcgi?cmd=Retrieve&amp;db=PubMed&amp;dopt=Abstract&amp;list_uids=12163211" TargetMode="External"/><Relationship Id="rId1" Type="http://schemas.openxmlformats.org/officeDocument/2006/relationships/numbering" Target="numbering.xml"/><Relationship Id="rId6" Type="http://schemas.openxmlformats.org/officeDocument/2006/relationships/hyperlink" Target="mailto:bing@liverpool.ac.uk" TargetMode="External"/><Relationship Id="rId11" Type="http://schemas.openxmlformats.org/officeDocument/2006/relationships/hyperlink" Target="http://link.springer.com/search?facet-content-type=ReferenceWorkEntry&amp;query=Cannabinoid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entrez/query.fcgi?cmd=Retrieve&amp;db=PubMed&amp;dopt=Abstract&amp;list_uids=10811117" TargetMode="External"/><Relationship Id="rId23" Type="http://schemas.openxmlformats.org/officeDocument/2006/relationships/fontTable" Target="fontTable.xml"/><Relationship Id="rId10" Type="http://schemas.openxmlformats.org/officeDocument/2006/relationships/hyperlink" Target="http://link.springer.com/search?facet-content-type=ReferenceWorkEntry&amp;query=nuclear%20factor%20kappa%20B" TargetMode="External"/><Relationship Id="rId19" Type="http://schemas.openxmlformats.org/officeDocument/2006/relationships/hyperlink" Target="http://dx.doi.org/10.1016/S0167-5273(02)00235-8" TargetMode="External"/><Relationship Id="rId4" Type="http://schemas.openxmlformats.org/officeDocument/2006/relationships/settings" Target="settings.xml"/><Relationship Id="rId9" Type="http://schemas.openxmlformats.org/officeDocument/2006/relationships/hyperlink" Target="http://link.springer.com/search?facet-content-type=ReferenceWorkEntry&amp;query=chemoradiotherapy" TargetMode="External"/><Relationship Id="rId14" Type="http://schemas.openxmlformats.org/officeDocument/2006/relationships/hyperlink" Target="http://www.ncbi.nlm.nih.gov/entrez/query.fcgi?cmd=Retrieve&amp;db=PubMed&amp;dopt=Abstract&amp;list_uids=16610709" TargetMode="External"/><Relationship Id="rId22" Type="http://schemas.openxmlformats.org/officeDocument/2006/relationships/hyperlink" Target="http://www.ncbi.nlm.nih.gov/entrez/query.fcgi?cmd=Retrieve&amp;db=PubMed&amp;dopt=Abstract&amp;list_uids=12415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2576</Words>
  <Characters>14687</Characters>
  <Application>Microsoft Office Word</Application>
  <DocSecurity>0</DocSecurity>
  <Lines>122</Lines>
  <Paragraphs>34</Paragraphs>
  <ScaleCrop>false</ScaleCrop>
  <Company>The University of Liverpool</Company>
  <LinksUpToDate>false</LinksUpToDate>
  <CharactersWithSpaces>17229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 Chen</dc:creator>
  <cp:lastModifiedBy>Bing, Chen</cp:lastModifiedBy>
  <cp:revision>2</cp:revision>
  <dcterms:created xsi:type="dcterms:W3CDTF">2016-04-22T11:16:00Z</dcterms:created>
  <dcterms:modified xsi:type="dcterms:W3CDTF">2016-04-22T11:16:00Z</dcterms:modified>
</cp:coreProperties>
</file>