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E2" w:rsidRDefault="005725C5" w:rsidP="003D27E2">
      <w:pPr>
        <w:spacing w:line="360" w:lineRule="auto"/>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Ricoeur’s</w:t>
      </w:r>
      <w:proofErr w:type="spellEnd"/>
      <w:r>
        <w:rPr>
          <w:rFonts w:ascii="Times New Roman" w:hAnsi="Times New Roman" w:cs="Times New Roman"/>
          <w:sz w:val="24"/>
          <w:szCs w:val="24"/>
        </w:rPr>
        <w:t xml:space="preserve"> theory of interpretation adapted as a method for narrative analysis to capture the existential realities expressed in stories from people living with Multiple Sclerosis</w:t>
      </w:r>
    </w:p>
    <w:p w:rsidR="005725C5" w:rsidRDefault="005725C5" w:rsidP="003D27E2">
      <w:pPr>
        <w:spacing w:line="480" w:lineRule="auto"/>
        <w:rPr>
          <w:rFonts w:ascii="Times New Roman" w:hAnsi="Times New Roman" w:cs="Times New Roman"/>
          <w:i/>
          <w:sz w:val="24"/>
          <w:szCs w:val="24"/>
        </w:rPr>
      </w:pPr>
      <w:r>
        <w:rPr>
          <w:rFonts w:ascii="Times New Roman" w:hAnsi="Times New Roman" w:cs="Times New Roman"/>
          <w:i/>
          <w:sz w:val="24"/>
          <w:szCs w:val="24"/>
        </w:rPr>
        <w:t>Abstract</w:t>
      </w:r>
    </w:p>
    <w:p w:rsidR="005725C5" w:rsidRPr="005725C5" w:rsidRDefault="005725C5" w:rsidP="003D27E2">
      <w:pPr>
        <w:spacing w:line="480" w:lineRule="auto"/>
        <w:rPr>
          <w:rFonts w:ascii="Times New Roman" w:hAnsi="Times New Roman" w:cs="Times New Roman"/>
          <w:i/>
          <w:sz w:val="24"/>
          <w:szCs w:val="24"/>
        </w:rPr>
      </w:pPr>
      <w:r w:rsidRPr="005725C5">
        <w:rPr>
          <w:rFonts w:ascii="Times New Roman" w:eastAsia="Verdana" w:hAnsi="Times New Roman" w:cs="Times New Roman"/>
          <w:color w:val="000000"/>
          <w:sz w:val="24"/>
          <w:szCs w:val="24"/>
        </w:rPr>
        <w:t xml:space="preserve">This paper draws on Paul </w:t>
      </w:r>
      <w:proofErr w:type="spellStart"/>
      <w:r w:rsidRPr="005725C5">
        <w:rPr>
          <w:rFonts w:ascii="Times New Roman" w:eastAsia="Verdana" w:hAnsi="Times New Roman" w:cs="Times New Roman"/>
          <w:color w:val="000000"/>
          <w:sz w:val="24"/>
          <w:szCs w:val="24"/>
        </w:rPr>
        <w:t>Ricoeur’s</w:t>
      </w:r>
      <w:proofErr w:type="spellEnd"/>
      <w:r w:rsidRPr="005725C5">
        <w:rPr>
          <w:rFonts w:ascii="Times New Roman" w:eastAsia="Verdana" w:hAnsi="Times New Roman" w:cs="Times New Roman"/>
          <w:color w:val="000000"/>
          <w:sz w:val="24"/>
          <w:szCs w:val="24"/>
        </w:rPr>
        <w:t xml:space="preserve"> theory of interpretation to highlight aspects of the existential realities that emerge woven within the narratives of people living with Multiple Sclerosis (MS). It aims to give social workers and other professionals involved in inter-disciplinary care insight into the meaning-making process and the existential realities interwoven in accounts of lived experience, thereby validating this aspect of experience. To support this approach it also aims to make explicit the method used and interpretation applied to elicit these features. Ten adults with MS from across the North of England were recruited to tell their story related to the onset of, and adjustment to MS. Two of the narratives are presented, and through these, the method used for interpr</w:t>
      </w:r>
      <w:bookmarkStart w:id="0" w:name="_GoBack"/>
      <w:bookmarkEnd w:id="0"/>
      <w:r w:rsidRPr="005725C5">
        <w:rPr>
          <w:rFonts w:ascii="Times New Roman" w:eastAsia="Verdana" w:hAnsi="Times New Roman" w:cs="Times New Roman"/>
          <w:color w:val="000000"/>
          <w:sz w:val="24"/>
          <w:szCs w:val="24"/>
        </w:rPr>
        <w:t xml:space="preserve">etation derived from the theory of Paul </w:t>
      </w:r>
      <w:proofErr w:type="spellStart"/>
      <w:r w:rsidRPr="005725C5">
        <w:rPr>
          <w:rFonts w:ascii="Times New Roman" w:eastAsia="Verdana" w:hAnsi="Times New Roman" w:cs="Times New Roman"/>
          <w:color w:val="000000"/>
          <w:sz w:val="24"/>
          <w:szCs w:val="24"/>
        </w:rPr>
        <w:t>Ricoeur</w:t>
      </w:r>
      <w:proofErr w:type="spellEnd"/>
      <w:r w:rsidRPr="005725C5">
        <w:rPr>
          <w:rFonts w:ascii="Times New Roman" w:eastAsia="Verdana" w:hAnsi="Times New Roman" w:cs="Times New Roman"/>
          <w:color w:val="000000"/>
          <w:sz w:val="24"/>
          <w:szCs w:val="24"/>
        </w:rPr>
        <w:t xml:space="preserve"> is demonstrated. What emerge, threaded within the events told in a triptych of past, present and future life envisaged, are glimpses of existential realities that evoke universal recognition such as abandonment, loss, acceptance; solidarity, aloneness, suffering, and finally calm. The paper concludes that, given chronic conditions like MS often predispose existential deliberation, it is important that these dimensions of lived experience are acknowledged in professional encounters that seek to manage the condition and support people living well with it.</w:t>
      </w:r>
    </w:p>
    <w:p w:rsidR="003D27E2" w:rsidRPr="004449FC" w:rsidRDefault="003D27E2" w:rsidP="003D27E2">
      <w:pPr>
        <w:spacing w:line="480" w:lineRule="auto"/>
        <w:rPr>
          <w:rFonts w:ascii="Times New Roman" w:hAnsi="Times New Roman" w:cs="Times New Roman"/>
          <w:i/>
          <w:sz w:val="24"/>
          <w:szCs w:val="24"/>
        </w:rPr>
      </w:pPr>
      <w:r w:rsidRPr="004449FC">
        <w:rPr>
          <w:rFonts w:ascii="Times New Roman" w:hAnsi="Times New Roman" w:cs="Times New Roman"/>
          <w:i/>
          <w:sz w:val="24"/>
          <w:szCs w:val="24"/>
        </w:rPr>
        <w:t>Introduction</w:t>
      </w:r>
    </w:p>
    <w:p w:rsidR="003D27E2" w:rsidRPr="00B94F59" w:rsidRDefault="003D27E2" w:rsidP="003D27E2">
      <w:pPr>
        <w:spacing w:line="480" w:lineRule="auto"/>
        <w:rPr>
          <w:rFonts w:ascii="Times New Roman" w:hAnsi="Times New Roman" w:cs="Times New Roman"/>
          <w:sz w:val="24"/>
          <w:szCs w:val="24"/>
        </w:rPr>
      </w:pPr>
      <w:r w:rsidRPr="00B94F59">
        <w:rPr>
          <w:rFonts w:ascii="Times New Roman" w:hAnsi="Times New Roman" w:cs="Times New Roman"/>
          <w:sz w:val="24"/>
          <w:szCs w:val="24"/>
        </w:rPr>
        <w:t xml:space="preserve">This </w:t>
      </w:r>
      <w:r>
        <w:rPr>
          <w:rFonts w:ascii="Times New Roman" w:hAnsi="Times New Roman" w:cs="Times New Roman"/>
          <w:sz w:val="24"/>
          <w:szCs w:val="24"/>
        </w:rPr>
        <w:t>paper</w:t>
      </w:r>
      <w:r w:rsidRPr="00B94F59">
        <w:rPr>
          <w:rFonts w:ascii="Times New Roman" w:hAnsi="Times New Roman" w:cs="Times New Roman"/>
          <w:sz w:val="24"/>
          <w:szCs w:val="24"/>
        </w:rPr>
        <w:t xml:space="preserve"> aims to </w:t>
      </w:r>
      <w:r>
        <w:rPr>
          <w:rFonts w:ascii="Times New Roman" w:hAnsi="Times New Roman" w:cs="Times New Roman"/>
          <w:sz w:val="24"/>
          <w:szCs w:val="24"/>
        </w:rPr>
        <w:t xml:space="preserve">direct the gaze of </w:t>
      </w:r>
      <w:r w:rsidRPr="00B94F59">
        <w:rPr>
          <w:rFonts w:ascii="Times New Roman" w:hAnsi="Times New Roman" w:cs="Times New Roman"/>
          <w:sz w:val="24"/>
          <w:szCs w:val="24"/>
        </w:rPr>
        <w:t xml:space="preserve">inter-disciplinary </w:t>
      </w:r>
      <w:r>
        <w:rPr>
          <w:rFonts w:ascii="Times New Roman" w:hAnsi="Times New Roman" w:cs="Times New Roman"/>
          <w:sz w:val="24"/>
          <w:szCs w:val="24"/>
        </w:rPr>
        <w:t xml:space="preserve">professionals who support people with Multiple Sclerosis (MS) towards an understanding of how people make sense of their lives and of the existential realities in this sense-making. </w:t>
      </w:r>
      <w:r w:rsidR="008D4BA1">
        <w:rPr>
          <w:rFonts w:ascii="Times New Roman" w:hAnsi="Times New Roman" w:cs="Times New Roman"/>
          <w:sz w:val="24"/>
          <w:szCs w:val="24"/>
        </w:rPr>
        <w:t xml:space="preserve">The </w:t>
      </w:r>
      <w:r>
        <w:rPr>
          <w:rFonts w:ascii="Times New Roman" w:hAnsi="Times New Roman" w:cs="Times New Roman"/>
          <w:sz w:val="24"/>
          <w:szCs w:val="24"/>
        </w:rPr>
        <w:t xml:space="preserve">purpose is to enhance professionals’ existing knowledge of what it is like to live with MS beyond the current focus on treating and managing the condition (NICE 2014), and give participants an opportunity to reclaim their experience of their disease </w:t>
      </w:r>
      <w:r w:rsidRPr="00B94F59">
        <w:rPr>
          <w:rFonts w:ascii="Times New Roman" w:hAnsi="Times New Roman" w:cs="Times New Roman"/>
          <w:sz w:val="24"/>
          <w:szCs w:val="24"/>
        </w:rPr>
        <w:t>trajector</w:t>
      </w:r>
      <w:r>
        <w:rPr>
          <w:rFonts w:ascii="Times New Roman" w:hAnsi="Times New Roman" w:cs="Times New Roman"/>
          <w:sz w:val="24"/>
          <w:szCs w:val="24"/>
        </w:rPr>
        <w:t>y and the i</w:t>
      </w:r>
      <w:r w:rsidRPr="00B94F59">
        <w:rPr>
          <w:rFonts w:ascii="Times New Roman" w:hAnsi="Times New Roman" w:cs="Times New Roman"/>
          <w:sz w:val="24"/>
          <w:szCs w:val="24"/>
        </w:rPr>
        <w:t xml:space="preserve">mpact </w:t>
      </w:r>
      <w:r>
        <w:rPr>
          <w:rFonts w:ascii="Times New Roman" w:hAnsi="Times New Roman" w:cs="Times New Roman"/>
          <w:sz w:val="24"/>
          <w:szCs w:val="24"/>
        </w:rPr>
        <w:t>it has had o</w:t>
      </w:r>
      <w:r w:rsidRPr="00B94F59">
        <w:rPr>
          <w:rFonts w:ascii="Times New Roman" w:hAnsi="Times New Roman" w:cs="Times New Roman"/>
          <w:sz w:val="24"/>
          <w:szCs w:val="24"/>
        </w:rPr>
        <w:t xml:space="preserve">n </w:t>
      </w:r>
      <w:r>
        <w:rPr>
          <w:rFonts w:ascii="Times New Roman" w:hAnsi="Times New Roman" w:cs="Times New Roman"/>
          <w:sz w:val="24"/>
          <w:szCs w:val="24"/>
        </w:rPr>
        <w:t xml:space="preserve">their </w:t>
      </w:r>
      <w:r w:rsidRPr="00B94F59">
        <w:rPr>
          <w:rFonts w:ascii="Times New Roman" w:hAnsi="Times New Roman" w:cs="Times New Roman"/>
          <w:sz w:val="24"/>
          <w:szCs w:val="24"/>
        </w:rPr>
        <w:t>embodied lives</w:t>
      </w:r>
      <w:r>
        <w:rPr>
          <w:rFonts w:ascii="Times New Roman" w:hAnsi="Times New Roman" w:cs="Times New Roman"/>
          <w:sz w:val="24"/>
          <w:szCs w:val="24"/>
        </w:rPr>
        <w:t xml:space="preserve"> (Frank 1995). </w:t>
      </w:r>
      <w:r w:rsidR="008D4BA1">
        <w:rPr>
          <w:rFonts w:ascii="Times New Roman" w:hAnsi="Times New Roman" w:cs="Times New Roman"/>
          <w:sz w:val="24"/>
          <w:szCs w:val="24"/>
        </w:rPr>
        <w:t xml:space="preserve">It </w:t>
      </w:r>
      <w:r>
        <w:rPr>
          <w:rFonts w:ascii="Times New Roman" w:hAnsi="Times New Roman" w:cs="Times New Roman"/>
          <w:sz w:val="24"/>
          <w:szCs w:val="24"/>
        </w:rPr>
        <w:t xml:space="preserve">aims to make explicit the method and interpretation applied to achieve this end, in the hope of assisting professionals to both recognise existential realities and become more </w:t>
      </w:r>
      <w:r w:rsidRPr="00B94F59">
        <w:rPr>
          <w:rFonts w:ascii="Times New Roman" w:hAnsi="Times New Roman" w:cs="Times New Roman"/>
          <w:sz w:val="24"/>
          <w:szCs w:val="24"/>
        </w:rPr>
        <w:t>“meaning-oriented”</w:t>
      </w:r>
      <w:r>
        <w:rPr>
          <w:rFonts w:ascii="Times New Roman" w:hAnsi="Times New Roman" w:cs="Times New Roman"/>
          <w:sz w:val="24"/>
          <w:szCs w:val="24"/>
        </w:rPr>
        <w:t xml:space="preserve"> in their practice</w:t>
      </w:r>
      <w:r w:rsidRPr="00B94F59">
        <w:rPr>
          <w:rFonts w:ascii="Times New Roman" w:hAnsi="Times New Roman" w:cs="Times New Roman"/>
          <w:sz w:val="24"/>
          <w:szCs w:val="24"/>
        </w:rPr>
        <w:t xml:space="preserve"> (Houston 2010:854).  This is particularly important</w:t>
      </w:r>
      <w:r>
        <w:rPr>
          <w:rFonts w:ascii="Times New Roman" w:hAnsi="Times New Roman" w:cs="Times New Roman"/>
          <w:sz w:val="24"/>
          <w:szCs w:val="24"/>
        </w:rPr>
        <w:t xml:space="preserve"> given the dominance of the medical approach to managing and supporting people with MS, an approach that tends </w:t>
      </w:r>
      <w:r w:rsidRPr="00DC2F78">
        <w:rPr>
          <w:rFonts w:ascii="Times New Roman" w:hAnsi="Times New Roman" w:cs="Times New Roman"/>
          <w:sz w:val="24"/>
          <w:szCs w:val="24"/>
        </w:rPr>
        <w:t>to give “pride of place” to</w:t>
      </w:r>
      <w:r>
        <w:t xml:space="preserve"> the </w:t>
      </w:r>
      <w:r>
        <w:rPr>
          <w:rFonts w:ascii="Times New Roman" w:hAnsi="Times New Roman" w:cs="Times New Roman"/>
          <w:sz w:val="24"/>
          <w:szCs w:val="24"/>
        </w:rPr>
        <w:t xml:space="preserve">technical side of support </w:t>
      </w:r>
      <w:r w:rsidRPr="00DC2F78">
        <w:rPr>
          <w:rFonts w:ascii="Times New Roman" w:hAnsi="Times New Roman" w:cs="Times New Roman"/>
          <w:sz w:val="24"/>
          <w:szCs w:val="24"/>
        </w:rPr>
        <w:t>(Frank 199</w:t>
      </w:r>
      <w:r>
        <w:rPr>
          <w:rFonts w:ascii="Times New Roman" w:hAnsi="Times New Roman" w:cs="Times New Roman"/>
          <w:sz w:val="24"/>
          <w:szCs w:val="24"/>
        </w:rPr>
        <w:t>5</w:t>
      </w:r>
      <w:r w:rsidRPr="00DC2F78">
        <w:rPr>
          <w:rFonts w:ascii="Times New Roman" w:hAnsi="Times New Roman" w:cs="Times New Roman"/>
          <w:sz w:val="24"/>
          <w:szCs w:val="24"/>
        </w:rPr>
        <w:t xml:space="preserve">:7) </w:t>
      </w:r>
      <w:r>
        <w:rPr>
          <w:rFonts w:ascii="Times New Roman" w:hAnsi="Times New Roman" w:cs="Times New Roman"/>
          <w:sz w:val="24"/>
          <w:szCs w:val="24"/>
        </w:rPr>
        <w:t xml:space="preserve">and relies heavily on Disease Modifying Drugs (DMDs) for intervention (NICE 2014). Added to which, the current crisis in welfare provision, with its </w:t>
      </w:r>
      <w:r w:rsidRPr="00320988">
        <w:rPr>
          <w:rFonts w:ascii="Times New Roman" w:eastAsia="Calibri" w:hAnsi="Times New Roman" w:cs="Times New Roman"/>
          <w:sz w:val="24"/>
          <w:szCs w:val="24"/>
        </w:rPr>
        <w:t>lack of integrated care</w:t>
      </w:r>
      <w:r>
        <w:rPr>
          <w:rFonts w:ascii="Times New Roman" w:eastAsia="Calibri" w:hAnsi="Times New Roman" w:cs="Times New Roman"/>
          <w:sz w:val="24"/>
          <w:szCs w:val="24"/>
        </w:rPr>
        <w:t xml:space="preserve"> across social and medical care, is further diminishing social support that might be expected to complement the medical approach and nurture the lifeworld. These factors are all </w:t>
      </w:r>
      <w:r w:rsidRPr="00320988">
        <w:rPr>
          <w:rFonts w:ascii="Times New Roman" w:eastAsia="Calibri" w:hAnsi="Times New Roman" w:cs="Times New Roman"/>
          <w:sz w:val="24"/>
          <w:szCs w:val="24"/>
        </w:rPr>
        <w:t>contribut</w:t>
      </w:r>
      <w:r>
        <w:rPr>
          <w:rFonts w:ascii="Times New Roman" w:eastAsia="Calibri" w:hAnsi="Times New Roman" w:cs="Times New Roman"/>
          <w:sz w:val="24"/>
          <w:szCs w:val="24"/>
        </w:rPr>
        <w:t xml:space="preserve">ing </w:t>
      </w:r>
      <w:r w:rsidRPr="00320988">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a </w:t>
      </w:r>
      <w:r w:rsidRPr="00320988">
        <w:rPr>
          <w:rFonts w:ascii="Times New Roman" w:eastAsia="Calibri" w:hAnsi="Times New Roman" w:cs="Times New Roman"/>
          <w:sz w:val="24"/>
          <w:szCs w:val="24"/>
        </w:rPr>
        <w:t>compromise</w:t>
      </w:r>
      <w:r>
        <w:rPr>
          <w:rFonts w:ascii="Times New Roman" w:eastAsia="Calibri" w:hAnsi="Times New Roman" w:cs="Times New Roman"/>
          <w:sz w:val="24"/>
          <w:szCs w:val="24"/>
        </w:rPr>
        <w:t xml:space="preserve">d </w:t>
      </w:r>
      <w:r w:rsidRPr="00320988">
        <w:rPr>
          <w:rFonts w:ascii="Times New Roman" w:eastAsia="Calibri" w:hAnsi="Times New Roman" w:cs="Times New Roman"/>
          <w:sz w:val="24"/>
          <w:szCs w:val="24"/>
        </w:rPr>
        <w:t xml:space="preserve">quality of life </w:t>
      </w:r>
      <w:r>
        <w:rPr>
          <w:rFonts w:ascii="Times New Roman" w:eastAsia="Calibri" w:hAnsi="Times New Roman" w:cs="Times New Roman"/>
          <w:sz w:val="24"/>
          <w:szCs w:val="24"/>
        </w:rPr>
        <w:t xml:space="preserve">for people with chronic conditions </w:t>
      </w:r>
      <w:r w:rsidRPr="00B94F59">
        <w:rPr>
          <w:rFonts w:ascii="Times New Roman" w:hAnsi="Times New Roman" w:cs="Times New Roman"/>
          <w:sz w:val="24"/>
          <w:szCs w:val="24"/>
        </w:rPr>
        <w:t>(</w:t>
      </w:r>
      <w:r>
        <w:rPr>
          <w:rFonts w:ascii="Times New Roman" w:eastAsia="Calibri" w:hAnsi="Times New Roman" w:cs="Times New Roman"/>
          <w:sz w:val="24"/>
          <w:szCs w:val="24"/>
        </w:rPr>
        <w:t xml:space="preserve">King's Fund 2013; </w:t>
      </w:r>
      <w:proofErr w:type="spellStart"/>
      <w:r>
        <w:rPr>
          <w:rFonts w:ascii="Times New Roman" w:eastAsia="Calibri" w:hAnsi="Times New Roman" w:cs="Times New Roman"/>
          <w:sz w:val="24"/>
          <w:szCs w:val="24"/>
        </w:rPr>
        <w:t>Ly</w:t>
      </w:r>
      <w:r w:rsidRPr="00320988">
        <w:rPr>
          <w:rFonts w:ascii="Times New Roman" w:eastAsia="Calibri" w:hAnsi="Times New Roman" w:cs="Times New Roman"/>
          <w:sz w:val="24"/>
          <w:szCs w:val="24"/>
        </w:rPr>
        <w:t>mbery</w:t>
      </w:r>
      <w:proofErr w:type="spellEnd"/>
      <w:r w:rsidRPr="00320988">
        <w:rPr>
          <w:rFonts w:ascii="Times New Roman" w:eastAsia="Calibri" w:hAnsi="Times New Roman" w:cs="Times New Roman"/>
          <w:sz w:val="24"/>
          <w:szCs w:val="24"/>
        </w:rPr>
        <w:t xml:space="preserve"> 2014</w:t>
      </w:r>
      <w:r>
        <w:rPr>
          <w:rFonts w:ascii="Times New Roman" w:eastAsia="Calibri" w:hAnsi="Times New Roman" w:cs="Times New Roman"/>
          <w:sz w:val="24"/>
          <w:szCs w:val="24"/>
        </w:rPr>
        <w:t>; Beresford</w:t>
      </w:r>
      <w:r w:rsidRPr="00B94F59">
        <w:rPr>
          <w:rFonts w:ascii="Times New Roman" w:hAnsi="Times New Roman" w:cs="Times New Roman"/>
          <w:sz w:val="24"/>
          <w:szCs w:val="24"/>
        </w:rPr>
        <w:t xml:space="preserve"> </w:t>
      </w:r>
      <w:r>
        <w:rPr>
          <w:rFonts w:ascii="Times New Roman" w:hAnsi="Times New Roman" w:cs="Times New Roman"/>
          <w:sz w:val="24"/>
          <w:szCs w:val="24"/>
        </w:rPr>
        <w:t>2014</w:t>
      </w:r>
      <w:r w:rsidRPr="00B94F59">
        <w:rPr>
          <w:rFonts w:ascii="Times New Roman" w:hAnsi="Times New Roman" w:cs="Times New Roman"/>
          <w:sz w:val="24"/>
          <w:szCs w:val="24"/>
        </w:rPr>
        <w:t>)</w:t>
      </w:r>
      <w:r>
        <w:rPr>
          <w:rFonts w:ascii="Times New Roman" w:hAnsi="Times New Roman" w:cs="Times New Roman"/>
          <w:sz w:val="24"/>
          <w:szCs w:val="24"/>
        </w:rPr>
        <w:t xml:space="preserve">. Also, </w:t>
      </w:r>
      <w:r w:rsidRPr="00B94F59">
        <w:rPr>
          <w:rFonts w:ascii="Times New Roman" w:hAnsi="Times New Roman" w:cs="Times New Roman"/>
          <w:sz w:val="24"/>
          <w:szCs w:val="24"/>
        </w:rPr>
        <w:t xml:space="preserve">there </w:t>
      </w:r>
      <w:r>
        <w:rPr>
          <w:rFonts w:ascii="Times New Roman" w:hAnsi="Times New Roman" w:cs="Times New Roman"/>
          <w:sz w:val="24"/>
          <w:szCs w:val="24"/>
        </w:rPr>
        <w:t xml:space="preserve">is limited or, in the case of social work, non-existent </w:t>
      </w:r>
      <w:r w:rsidRPr="00B94F59">
        <w:rPr>
          <w:rFonts w:ascii="Times New Roman" w:hAnsi="Times New Roman" w:cs="Times New Roman"/>
          <w:sz w:val="24"/>
          <w:szCs w:val="24"/>
        </w:rPr>
        <w:t xml:space="preserve">research literature on </w:t>
      </w:r>
      <w:r>
        <w:rPr>
          <w:rFonts w:ascii="Times New Roman" w:hAnsi="Times New Roman" w:cs="Times New Roman"/>
          <w:sz w:val="24"/>
          <w:szCs w:val="24"/>
        </w:rPr>
        <w:t>what it is to live</w:t>
      </w:r>
      <w:r w:rsidRPr="00B94F59">
        <w:rPr>
          <w:rFonts w:ascii="Times New Roman" w:hAnsi="Times New Roman" w:cs="Times New Roman"/>
          <w:sz w:val="24"/>
          <w:szCs w:val="24"/>
        </w:rPr>
        <w:t xml:space="preserve"> with MS</w:t>
      </w:r>
      <w:r>
        <w:rPr>
          <w:rFonts w:ascii="Times New Roman" w:hAnsi="Times New Roman" w:cs="Times New Roman"/>
          <w:sz w:val="24"/>
          <w:szCs w:val="24"/>
        </w:rPr>
        <w:t>,</w:t>
      </w:r>
      <w:r w:rsidRPr="00B94F59">
        <w:rPr>
          <w:rFonts w:ascii="Times New Roman" w:hAnsi="Times New Roman" w:cs="Times New Roman"/>
          <w:sz w:val="24"/>
          <w:szCs w:val="24"/>
        </w:rPr>
        <w:t xml:space="preserve"> </w:t>
      </w:r>
      <w:r>
        <w:rPr>
          <w:rFonts w:ascii="Times New Roman" w:hAnsi="Times New Roman" w:cs="Times New Roman"/>
          <w:sz w:val="24"/>
          <w:szCs w:val="24"/>
        </w:rPr>
        <w:t xml:space="preserve">even though people with the condition require inter-disciplinary support and, often, </w:t>
      </w:r>
      <w:r w:rsidRPr="00B94F59">
        <w:rPr>
          <w:rFonts w:ascii="Times New Roman" w:hAnsi="Times New Roman" w:cs="Times New Roman"/>
          <w:sz w:val="24"/>
          <w:szCs w:val="24"/>
        </w:rPr>
        <w:t>social care (</w:t>
      </w:r>
      <w:r>
        <w:rPr>
          <w:rFonts w:ascii="Times New Roman" w:hAnsi="Times New Roman" w:cs="Times New Roman"/>
          <w:sz w:val="24"/>
          <w:szCs w:val="24"/>
        </w:rPr>
        <w:t>MS Society 2013</w:t>
      </w:r>
      <w:r w:rsidRPr="00B94F59">
        <w:rPr>
          <w:rFonts w:ascii="Times New Roman" w:hAnsi="Times New Roman" w:cs="Times New Roman"/>
          <w:sz w:val="24"/>
          <w:szCs w:val="24"/>
        </w:rPr>
        <w:t>).</w:t>
      </w:r>
      <w:r>
        <w:rPr>
          <w:rFonts w:ascii="Times New Roman" w:hAnsi="Times New Roman" w:cs="Times New Roman"/>
          <w:sz w:val="24"/>
          <w:szCs w:val="24"/>
        </w:rPr>
        <w:t xml:space="preserve"> </w:t>
      </w:r>
    </w:p>
    <w:p w:rsidR="003D27E2" w:rsidRPr="00BD41BC" w:rsidRDefault="003D27E2" w:rsidP="003D27E2">
      <w:pPr>
        <w:spacing w:after="0" w:line="480" w:lineRule="auto"/>
        <w:rPr>
          <w:rFonts w:ascii="Times New Roman" w:hAnsi="Times New Roman" w:cs="Times New Roman"/>
          <w:sz w:val="24"/>
          <w:szCs w:val="24"/>
        </w:rPr>
      </w:pPr>
      <w:r>
        <w:rPr>
          <w:rFonts w:ascii="Times New Roman" w:hAnsi="Times New Roman" w:cs="Times New Roman"/>
          <w:sz w:val="24"/>
          <w:szCs w:val="24"/>
        </w:rPr>
        <w:t>The d</w:t>
      </w:r>
      <w:r w:rsidRPr="00E359B8">
        <w:rPr>
          <w:rFonts w:ascii="Times New Roman" w:hAnsi="Times New Roman" w:cs="Times New Roman"/>
          <w:sz w:val="24"/>
          <w:szCs w:val="24"/>
        </w:rPr>
        <w:t xml:space="preserve">iagnosis of </w:t>
      </w:r>
      <w:r>
        <w:rPr>
          <w:rFonts w:ascii="Times New Roman" w:hAnsi="Times New Roman" w:cs="Times New Roman"/>
          <w:sz w:val="24"/>
          <w:szCs w:val="24"/>
        </w:rPr>
        <w:t xml:space="preserve">a serious chronic condition like </w:t>
      </w:r>
      <w:r w:rsidRPr="00E359B8">
        <w:rPr>
          <w:rFonts w:ascii="Times New Roman" w:hAnsi="Times New Roman" w:cs="Times New Roman"/>
          <w:sz w:val="24"/>
          <w:szCs w:val="24"/>
        </w:rPr>
        <w:t xml:space="preserve">MS is </w:t>
      </w:r>
      <w:r>
        <w:rPr>
          <w:rFonts w:ascii="Times New Roman" w:hAnsi="Times New Roman" w:cs="Times New Roman"/>
          <w:sz w:val="24"/>
          <w:szCs w:val="24"/>
        </w:rPr>
        <w:t xml:space="preserve">usually </w:t>
      </w:r>
      <w:r w:rsidRPr="00E359B8">
        <w:rPr>
          <w:rFonts w:ascii="Times New Roman" w:hAnsi="Times New Roman" w:cs="Times New Roman"/>
          <w:sz w:val="24"/>
          <w:szCs w:val="24"/>
        </w:rPr>
        <w:t xml:space="preserve">accompanied by confusion, trauma and grief for the loss of the life </w:t>
      </w:r>
      <w:r>
        <w:rPr>
          <w:rFonts w:ascii="Times New Roman" w:hAnsi="Times New Roman" w:cs="Times New Roman"/>
          <w:sz w:val="24"/>
          <w:szCs w:val="24"/>
        </w:rPr>
        <w:t>trajectory previously-imagined</w:t>
      </w:r>
      <w:r w:rsidRPr="00E359B8">
        <w:rPr>
          <w:rFonts w:ascii="Times New Roman" w:hAnsi="Times New Roman" w:cs="Times New Roman"/>
          <w:sz w:val="24"/>
          <w:szCs w:val="24"/>
        </w:rPr>
        <w:t>.</w:t>
      </w:r>
      <w:r>
        <w:rPr>
          <w:rFonts w:ascii="Times New Roman" w:hAnsi="Times New Roman" w:cs="Times New Roman"/>
          <w:sz w:val="24"/>
          <w:szCs w:val="24"/>
        </w:rPr>
        <w:t xml:space="preserve"> </w:t>
      </w:r>
      <w:r w:rsidRPr="00E359B8">
        <w:rPr>
          <w:rFonts w:ascii="Times New Roman" w:hAnsi="Times New Roman" w:cs="Times New Roman"/>
          <w:sz w:val="24"/>
          <w:szCs w:val="24"/>
        </w:rPr>
        <w:t xml:space="preserve">For a person to adapt </w:t>
      </w:r>
      <w:r>
        <w:rPr>
          <w:rFonts w:ascii="Times New Roman" w:hAnsi="Times New Roman" w:cs="Times New Roman"/>
          <w:sz w:val="24"/>
          <w:szCs w:val="24"/>
        </w:rPr>
        <w:t xml:space="preserve">they have to begin to </w:t>
      </w:r>
      <w:r w:rsidRPr="00E359B8">
        <w:rPr>
          <w:rFonts w:ascii="Times New Roman" w:hAnsi="Times New Roman" w:cs="Times New Roman"/>
          <w:sz w:val="24"/>
          <w:szCs w:val="24"/>
        </w:rPr>
        <w:t>assimilate</w:t>
      </w:r>
      <w:r>
        <w:rPr>
          <w:rFonts w:ascii="Times New Roman" w:hAnsi="Times New Roman" w:cs="Times New Roman"/>
          <w:sz w:val="24"/>
          <w:szCs w:val="24"/>
        </w:rPr>
        <w:t xml:space="preserve"> </w:t>
      </w:r>
      <w:r w:rsidRPr="00E359B8">
        <w:rPr>
          <w:rFonts w:ascii="Times New Roman" w:hAnsi="Times New Roman" w:cs="Times New Roman"/>
          <w:sz w:val="24"/>
          <w:szCs w:val="24"/>
        </w:rPr>
        <w:t xml:space="preserve">this occurrence and its repercussions. This inevitably leads </w:t>
      </w:r>
      <w:r w:rsidRPr="00E359B8">
        <w:rPr>
          <w:rFonts w:ascii="Times New Roman" w:hAnsi="Times New Roman" w:cs="Times New Roman"/>
          <w:sz w:val="24"/>
          <w:szCs w:val="24"/>
        </w:rPr>
        <w:lastRenderedPageBreak/>
        <w:t xml:space="preserve">people to situate the invasion within an autobiographical triptych of past, present and a ‘new-future” life envisaged. This is a process of sense-making at a personal level but </w:t>
      </w:r>
      <w:r>
        <w:rPr>
          <w:rFonts w:ascii="Times New Roman" w:hAnsi="Times New Roman" w:cs="Times New Roman"/>
          <w:sz w:val="24"/>
          <w:szCs w:val="24"/>
        </w:rPr>
        <w:t xml:space="preserve">one that </w:t>
      </w:r>
      <w:r w:rsidRPr="00E359B8">
        <w:rPr>
          <w:rFonts w:ascii="Times New Roman" w:hAnsi="Times New Roman" w:cs="Times New Roman"/>
          <w:sz w:val="24"/>
          <w:szCs w:val="24"/>
        </w:rPr>
        <w:t>also reveal</w:t>
      </w:r>
      <w:r>
        <w:rPr>
          <w:rFonts w:ascii="Times New Roman" w:hAnsi="Times New Roman" w:cs="Times New Roman"/>
          <w:sz w:val="24"/>
          <w:szCs w:val="24"/>
        </w:rPr>
        <w:t>s</w:t>
      </w:r>
      <w:r w:rsidRPr="00E359B8">
        <w:rPr>
          <w:rFonts w:ascii="Times New Roman" w:hAnsi="Times New Roman" w:cs="Times New Roman"/>
          <w:sz w:val="24"/>
          <w:szCs w:val="24"/>
        </w:rPr>
        <w:t xml:space="preserve"> patterns, commonalities and discords beyond the personal</w:t>
      </w:r>
      <w:r>
        <w:rPr>
          <w:rFonts w:ascii="Times New Roman" w:hAnsi="Times New Roman" w:cs="Times New Roman"/>
          <w:sz w:val="24"/>
          <w:szCs w:val="24"/>
        </w:rPr>
        <w:t>: a process conceptualised by Bury (1982) as “</w:t>
      </w:r>
      <w:r w:rsidRPr="00E359B8">
        <w:rPr>
          <w:rFonts w:ascii="Times New Roman" w:hAnsi="Times New Roman" w:cs="Times New Roman"/>
          <w:sz w:val="24"/>
          <w:szCs w:val="24"/>
        </w:rPr>
        <w:t>biographical</w:t>
      </w:r>
      <w:r>
        <w:rPr>
          <w:rFonts w:ascii="Times New Roman" w:hAnsi="Times New Roman" w:cs="Times New Roman"/>
          <w:sz w:val="24"/>
          <w:szCs w:val="24"/>
        </w:rPr>
        <w:t xml:space="preserve"> disruption”, where a person initially struggles with symptoms and diagnosis and is frustrated by a lack of explanations, before re-interpreting life’s meaning and marshalling the energy and resources to adjust to living under new circumstances</w:t>
      </w:r>
      <w:r w:rsidRPr="00E359B8">
        <w:rPr>
          <w:rFonts w:ascii="Times New Roman" w:hAnsi="Times New Roman" w:cs="Times New Roman"/>
          <w:sz w:val="24"/>
          <w:szCs w:val="24"/>
        </w:rPr>
        <w:t xml:space="preserve">.  </w:t>
      </w:r>
      <w:r w:rsidRPr="00A7227F">
        <w:rPr>
          <w:rFonts w:ascii="Times New Roman" w:hAnsi="Times New Roman" w:cs="Times New Roman"/>
          <w:sz w:val="24"/>
          <w:szCs w:val="24"/>
        </w:rPr>
        <w:t xml:space="preserve">This </w:t>
      </w:r>
      <w:r>
        <w:rPr>
          <w:rFonts w:ascii="Times New Roman" w:hAnsi="Times New Roman" w:cs="Times New Roman"/>
          <w:sz w:val="24"/>
          <w:szCs w:val="24"/>
        </w:rPr>
        <w:t xml:space="preserve">is not just </w:t>
      </w:r>
      <w:r w:rsidRPr="00A7227F">
        <w:rPr>
          <w:rFonts w:ascii="Times New Roman" w:hAnsi="Times New Roman" w:cs="Times New Roman"/>
          <w:sz w:val="24"/>
          <w:szCs w:val="24"/>
        </w:rPr>
        <w:t xml:space="preserve">an intellectual process </w:t>
      </w:r>
      <w:r>
        <w:rPr>
          <w:rFonts w:ascii="Times New Roman" w:hAnsi="Times New Roman" w:cs="Times New Roman"/>
          <w:sz w:val="24"/>
          <w:szCs w:val="24"/>
        </w:rPr>
        <w:t>because</w:t>
      </w:r>
      <w:r w:rsidRPr="00A7227F">
        <w:rPr>
          <w:rFonts w:ascii="Times New Roman" w:hAnsi="Times New Roman" w:cs="Times New Roman"/>
          <w:color w:val="1A1A1A"/>
          <w:sz w:val="24"/>
          <w:szCs w:val="24"/>
          <w:shd w:val="clear" w:color="auto" w:fill="FFFFFF"/>
        </w:rPr>
        <w:t xml:space="preserve"> “we are our body” (</w:t>
      </w:r>
      <w:proofErr w:type="spellStart"/>
      <w:r w:rsidRPr="00A7227F">
        <w:rPr>
          <w:rFonts w:ascii="Times New Roman" w:hAnsi="Times New Roman" w:cs="Times New Roman"/>
          <w:color w:val="1A1A1A"/>
          <w:sz w:val="24"/>
          <w:szCs w:val="24"/>
          <w:shd w:val="clear" w:color="auto" w:fill="FFFFFF"/>
        </w:rPr>
        <w:t>Merleau-Ponty</w:t>
      </w:r>
      <w:proofErr w:type="spellEnd"/>
      <w:r>
        <w:rPr>
          <w:rFonts w:ascii="Times New Roman" w:hAnsi="Times New Roman" w:cs="Times New Roman"/>
          <w:color w:val="1A1A1A"/>
          <w:sz w:val="24"/>
          <w:szCs w:val="24"/>
          <w:shd w:val="clear" w:color="auto" w:fill="FFFFFF"/>
        </w:rPr>
        <w:t xml:space="preserve"> 1962:</w:t>
      </w:r>
      <w:r w:rsidRPr="00A7227F">
        <w:rPr>
          <w:rFonts w:ascii="Times New Roman" w:hAnsi="Times New Roman" w:cs="Times New Roman"/>
          <w:color w:val="1A1A1A"/>
          <w:sz w:val="24"/>
          <w:szCs w:val="24"/>
          <w:shd w:val="clear" w:color="auto" w:fill="FFFFFF"/>
        </w:rPr>
        <w:t xml:space="preserve"> 206) and it is th</w:t>
      </w:r>
      <w:r>
        <w:rPr>
          <w:rFonts w:ascii="Times New Roman" w:hAnsi="Times New Roman" w:cs="Times New Roman"/>
          <w:color w:val="1A1A1A"/>
          <w:sz w:val="24"/>
          <w:szCs w:val="24"/>
          <w:shd w:val="clear" w:color="auto" w:fill="FFFFFF"/>
        </w:rPr>
        <w:t>r</w:t>
      </w:r>
      <w:r w:rsidRPr="00A7227F">
        <w:rPr>
          <w:rFonts w:ascii="Times New Roman" w:hAnsi="Times New Roman" w:cs="Times New Roman"/>
          <w:color w:val="1A1A1A"/>
          <w:sz w:val="24"/>
          <w:szCs w:val="24"/>
          <w:shd w:val="clear" w:color="auto" w:fill="FFFFFF"/>
        </w:rPr>
        <w:t>ough our body</w:t>
      </w:r>
      <w:r>
        <w:rPr>
          <w:rFonts w:ascii="Times New Roman" w:hAnsi="Times New Roman" w:cs="Times New Roman"/>
          <w:color w:val="1A1A1A"/>
          <w:sz w:val="24"/>
          <w:szCs w:val="24"/>
          <w:shd w:val="clear" w:color="auto" w:fill="FFFFFF"/>
        </w:rPr>
        <w:t xml:space="preserve"> that </w:t>
      </w:r>
      <w:r w:rsidRPr="00A7227F">
        <w:rPr>
          <w:rFonts w:ascii="Times New Roman" w:hAnsi="Times New Roman" w:cs="Times New Roman"/>
          <w:color w:val="1A1A1A"/>
          <w:sz w:val="24"/>
          <w:szCs w:val="24"/>
          <w:shd w:val="clear" w:color="auto" w:fill="FFFFFF"/>
        </w:rPr>
        <w:t xml:space="preserve">experience </w:t>
      </w:r>
      <w:r>
        <w:rPr>
          <w:rFonts w:ascii="Times New Roman" w:hAnsi="Times New Roman" w:cs="Times New Roman"/>
          <w:color w:val="1A1A1A"/>
          <w:sz w:val="24"/>
          <w:szCs w:val="24"/>
          <w:shd w:val="clear" w:color="auto" w:fill="FFFFFF"/>
        </w:rPr>
        <w:t xml:space="preserve">begins and then widens to </w:t>
      </w:r>
      <w:r w:rsidRPr="00A7227F">
        <w:rPr>
          <w:rFonts w:ascii="Times New Roman" w:hAnsi="Times New Roman" w:cs="Times New Roman"/>
          <w:color w:val="1A1A1A"/>
          <w:sz w:val="24"/>
          <w:szCs w:val="24"/>
          <w:shd w:val="clear" w:color="auto" w:fill="FFFFFF"/>
        </w:rPr>
        <w:t>th</w:t>
      </w:r>
      <w:r>
        <w:rPr>
          <w:rFonts w:ascii="Times New Roman" w:hAnsi="Times New Roman" w:cs="Times New Roman"/>
          <w:color w:val="1A1A1A"/>
          <w:sz w:val="24"/>
          <w:szCs w:val="24"/>
          <w:shd w:val="clear" w:color="auto" w:fill="FFFFFF"/>
        </w:rPr>
        <w:t>e world around us</w:t>
      </w:r>
      <w:r w:rsidRPr="00A7227F">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 xml:space="preserve"> For a person with a condition like MS “the nexus between habitual and actual body are broken” (Moya 2014:2) or at the very least disrupted, leading to failing sensation in limbs and touch, and disturbed balance and sometimes vision, as well as cognitive changes.  These unavoidably compromise pre-existing ways of experiencing and knowing the embodied self and the relationship with the world beyond.</w:t>
      </w:r>
    </w:p>
    <w:p w:rsidR="003D27E2" w:rsidRPr="00034A60" w:rsidRDefault="003D27E2" w:rsidP="003D27E2">
      <w:pPr>
        <w:spacing w:after="0" w:line="480" w:lineRule="auto"/>
        <w:rPr>
          <w:rFonts w:ascii="Times New Roman" w:hAnsi="Times New Roman" w:cs="Times New Roman"/>
          <w:sz w:val="24"/>
          <w:szCs w:val="24"/>
        </w:rPr>
      </w:pPr>
    </w:p>
    <w:p w:rsidR="003D27E2" w:rsidRDefault="003D27E2" w:rsidP="003D27E2">
      <w:pPr>
        <w:spacing w:line="480" w:lineRule="auto"/>
        <w:rPr>
          <w:rFonts w:ascii="Times New Roman" w:hAnsi="Times New Roman" w:cs="Times New Roman"/>
          <w:i/>
          <w:sz w:val="24"/>
          <w:szCs w:val="24"/>
        </w:rPr>
      </w:pPr>
      <w:r w:rsidRPr="00EA5579">
        <w:rPr>
          <w:rFonts w:ascii="Times New Roman" w:hAnsi="Times New Roman" w:cs="Times New Roman"/>
          <w:i/>
          <w:sz w:val="24"/>
          <w:szCs w:val="24"/>
        </w:rPr>
        <w:t>Why narratives?</w:t>
      </w:r>
    </w:p>
    <w:p w:rsidR="003D27E2" w:rsidRPr="00587E7A" w:rsidRDefault="003D27E2" w:rsidP="003D27E2">
      <w:pPr>
        <w:spacing w:line="480" w:lineRule="auto"/>
        <w:rPr>
          <w:rFonts w:ascii="Times New Roman" w:eastAsiaTheme="minorHAnsi" w:hAnsi="Times New Roman" w:cs="Times New Roman"/>
          <w:sz w:val="24"/>
          <w:szCs w:val="24"/>
          <w:lang w:eastAsia="en-US"/>
        </w:rPr>
      </w:pPr>
      <w:r w:rsidRPr="00587E7A">
        <w:rPr>
          <w:rFonts w:ascii="Times New Roman" w:eastAsiaTheme="minorHAnsi" w:hAnsi="Times New Roman" w:cs="Times New Roman"/>
          <w:sz w:val="24"/>
          <w:szCs w:val="24"/>
          <w:lang w:eastAsia="en-US"/>
        </w:rPr>
        <w:t>“We tell stories because in the last analysis human lives need and merit being narrated” (Ricoeur 1984: 75)</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We each need to tell our story or have a “self- narrative” as part of the continual process of constructing and reconstructing understanding of ourselves as “ historically emerging being[s]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(1983: 254). The self-narrative provides a means to place our life events in some kind of temporal order leading to an end point: the destination of “directionality”</w:t>
      </w:r>
      <w:r w:rsidRPr="009C6FC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1983: 257). Narrative allows us to begin to make sense of the past and find direction for the future and through the process of telling to another, we can create “dramatic engagement”, a performance that can be highly expressive of emotion and concerns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1983: 261).  Robinson (1990) uses the framework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(1983) developed to analyse 50 research narratives from people with MS. This involves drawing on the two key forces identified in the framework: coherence (a person’s core sense of purpose in life) and direction (movement towards or away from fulfilling this purpose). In the framework these forces are seen as enmeshed within “three narrative forms, stability, progression, and regression”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1983: 259). Stability refers to accounts that demonstrate constancy of purpose throughout, while progression demonstrates movement towards life’s purpose, and regression, movement away from purpose. Movement or slide between these forces upwards and downwards creates the dramatic tension that shifts the narrative and reveals “the tragedy, comedy-melodrama,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romantic saga”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1983: 258).  </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Robinson (1990) </w:t>
      </w:r>
      <w:r w:rsidRPr="00264C37">
        <w:rPr>
          <w:rFonts w:ascii="Times New Roman" w:hAnsi="Times New Roman" w:cs="Times New Roman"/>
          <w:sz w:val="24"/>
          <w:szCs w:val="24"/>
        </w:rPr>
        <w:t>discover</w:t>
      </w:r>
      <w:r>
        <w:rPr>
          <w:rFonts w:ascii="Times New Roman" w:hAnsi="Times New Roman" w:cs="Times New Roman"/>
          <w:sz w:val="24"/>
          <w:szCs w:val="24"/>
        </w:rPr>
        <w:t xml:space="preserve">s </w:t>
      </w:r>
      <w:r w:rsidRPr="00264C37">
        <w:rPr>
          <w:rFonts w:ascii="Times New Roman" w:hAnsi="Times New Roman" w:cs="Times New Roman"/>
          <w:sz w:val="24"/>
          <w:szCs w:val="24"/>
        </w:rPr>
        <w:t xml:space="preserve">that </w:t>
      </w:r>
      <w:r>
        <w:rPr>
          <w:rFonts w:ascii="Times New Roman" w:hAnsi="Times New Roman" w:cs="Times New Roman"/>
          <w:sz w:val="24"/>
          <w:szCs w:val="24"/>
        </w:rPr>
        <w:t>out of his sample, despite living with a chronic condition,</w:t>
      </w:r>
      <w:r w:rsidRPr="00264C37">
        <w:rPr>
          <w:rFonts w:ascii="Times New Roman" w:hAnsi="Times New Roman" w:cs="Times New Roman"/>
          <w:sz w:val="24"/>
          <w:szCs w:val="24"/>
        </w:rPr>
        <w:t xml:space="preserve"> 52% </w:t>
      </w:r>
      <w:r>
        <w:rPr>
          <w:rFonts w:ascii="Times New Roman" w:hAnsi="Times New Roman" w:cs="Times New Roman"/>
          <w:sz w:val="24"/>
          <w:szCs w:val="24"/>
        </w:rPr>
        <w:t xml:space="preserve">of the narratives manifested </w:t>
      </w:r>
      <w:r w:rsidRPr="00264C37">
        <w:rPr>
          <w:rFonts w:ascii="Times New Roman" w:hAnsi="Times New Roman" w:cs="Times New Roman"/>
          <w:sz w:val="24"/>
          <w:szCs w:val="24"/>
        </w:rPr>
        <w:t>progressive features</w:t>
      </w:r>
      <w:r>
        <w:rPr>
          <w:rFonts w:ascii="Times New Roman" w:hAnsi="Times New Roman" w:cs="Times New Roman"/>
          <w:sz w:val="24"/>
          <w:szCs w:val="24"/>
        </w:rPr>
        <w:t xml:space="preserve"> affirmative of purpose,</w:t>
      </w:r>
      <w:r w:rsidRPr="00264C37">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264C37">
        <w:rPr>
          <w:rFonts w:ascii="Times New Roman" w:hAnsi="Times New Roman" w:cs="Times New Roman"/>
          <w:sz w:val="24"/>
          <w:szCs w:val="24"/>
        </w:rPr>
        <w:t xml:space="preserve">20% </w:t>
      </w:r>
      <w:r>
        <w:rPr>
          <w:rFonts w:ascii="Times New Roman" w:hAnsi="Times New Roman" w:cs="Times New Roman"/>
          <w:sz w:val="24"/>
          <w:szCs w:val="24"/>
        </w:rPr>
        <w:t xml:space="preserve">manifesting </w:t>
      </w:r>
      <w:r w:rsidRPr="00264C37">
        <w:rPr>
          <w:rFonts w:ascii="Times New Roman" w:hAnsi="Times New Roman" w:cs="Times New Roman"/>
          <w:sz w:val="24"/>
          <w:szCs w:val="24"/>
        </w:rPr>
        <w:t>stable features</w:t>
      </w:r>
      <w:r>
        <w:rPr>
          <w:rFonts w:ascii="Times New Roman" w:hAnsi="Times New Roman" w:cs="Times New Roman"/>
          <w:sz w:val="24"/>
          <w:szCs w:val="24"/>
        </w:rPr>
        <w:t xml:space="preserve">, and only </w:t>
      </w:r>
      <w:r w:rsidRPr="00264C37">
        <w:rPr>
          <w:rFonts w:ascii="Times New Roman" w:hAnsi="Times New Roman" w:cs="Times New Roman"/>
          <w:sz w:val="24"/>
          <w:szCs w:val="24"/>
        </w:rPr>
        <w:t>10% regressive features</w:t>
      </w:r>
      <w:r>
        <w:rPr>
          <w:rFonts w:ascii="Times New Roman" w:hAnsi="Times New Roman" w:cs="Times New Roman"/>
          <w:sz w:val="24"/>
          <w:szCs w:val="24"/>
        </w:rPr>
        <w:t xml:space="preserve"> (</w:t>
      </w:r>
      <w:r w:rsidRPr="00264C37">
        <w:rPr>
          <w:rFonts w:ascii="Times New Roman" w:hAnsi="Times New Roman" w:cs="Times New Roman"/>
          <w:sz w:val="24"/>
          <w:szCs w:val="24"/>
        </w:rPr>
        <w:t xml:space="preserve">18% </w:t>
      </w:r>
      <w:r>
        <w:rPr>
          <w:rFonts w:ascii="Times New Roman" w:hAnsi="Times New Roman" w:cs="Times New Roman"/>
          <w:sz w:val="24"/>
          <w:szCs w:val="24"/>
        </w:rPr>
        <w:t xml:space="preserve">were </w:t>
      </w:r>
      <w:r w:rsidRPr="00264C37">
        <w:rPr>
          <w:rFonts w:ascii="Times New Roman" w:hAnsi="Times New Roman" w:cs="Times New Roman"/>
          <w:sz w:val="24"/>
          <w:szCs w:val="24"/>
        </w:rPr>
        <w:t>not possible to categorise</w:t>
      </w:r>
      <w:r>
        <w:rPr>
          <w:rFonts w:ascii="Times New Roman" w:hAnsi="Times New Roman" w:cs="Times New Roman"/>
          <w:sz w:val="24"/>
          <w:szCs w:val="24"/>
        </w:rPr>
        <w:t>)</w:t>
      </w:r>
      <w:r w:rsidRPr="00264C37">
        <w:rPr>
          <w:rFonts w:ascii="Times New Roman" w:hAnsi="Times New Roman" w:cs="Times New Roman"/>
          <w:sz w:val="24"/>
          <w:szCs w:val="24"/>
        </w:rPr>
        <w:t>.</w:t>
      </w:r>
      <w:r>
        <w:rPr>
          <w:rFonts w:ascii="Times New Roman" w:hAnsi="Times New Roman" w:cs="Times New Roman"/>
          <w:sz w:val="24"/>
          <w:szCs w:val="24"/>
        </w:rPr>
        <w:t xml:space="preserve"> On further interrogation he identified nuanced features within these forms, for instance in those within the progressive form there were heroic narratives characterised by a combination of being self-effacing with affirmation of life, and in those within the regressive form there were sad or even </w:t>
      </w:r>
      <w:r w:rsidRPr="00631F60">
        <w:rPr>
          <w:rFonts w:ascii="Times New Roman" w:hAnsi="Times New Roman" w:cs="Times New Roman"/>
          <w:sz w:val="24"/>
          <w:szCs w:val="24"/>
        </w:rPr>
        <w:t>tragic</w:t>
      </w:r>
      <w:r>
        <w:rPr>
          <w:rFonts w:ascii="Times New Roman" w:hAnsi="Times New Roman" w:cs="Times New Roman"/>
          <w:sz w:val="24"/>
          <w:szCs w:val="24"/>
        </w:rPr>
        <w:t xml:space="preserve"> narratives that at the extreme were characterised as accounts of </w:t>
      </w:r>
      <w:r w:rsidRPr="00631F60">
        <w:rPr>
          <w:rFonts w:ascii="Times New Roman" w:hAnsi="Times New Roman" w:cs="Times New Roman"/>
          <w:sz w:val="24"/>
          <w:szCs w:val="24"/>
        </w:rPr>
        <w:t>“a death in life”</w:t>
      </w:r>
      <w:r>
        <w:rPr>
          <w:rFonts w:ascii="Times New Roman" w:hAnsi="Times New Roman" w:cs="Times New Roman"/>
          <w:sz w:val="24"/>
          <w:szCs w:val="24"/>
        </w:rPr>
        <w:t xml:space="preserve"> (Robinson 1990:1183).</w:t>
      </w:r>
      <w:r w:rsidRPr="00631F60">
        <w:rPr>
          <w:rFonts w:ascii="Times New Roman" w:hAnsi="Times New Roman" w:cs="Times New Roman"/>
          <w:sz w:val="24"/>
          <w:szCs w:val="24"/>
        </w:rPr>
        <w:t xml:space="preserve"> </w:t>
      </w:r>
      <w:r>
        <w:rPr>
          <w:rFonts w:ascii="Times New Roman" w:hAnsi="Times New Roman" w:cs="Times New Roman"/>
          <w:sz w:val="24"/>
          <w:szCs w:val="24"/>
        </w:rPr>
        <w:t xml:space="preserve">Overall, however, the narratives reflected an affirmation of purpose: </w:t>
      </w:r>
      <w:r w:rsidRPr="004067A2">
        <w:rPr>
          <w:rFonts w:ascii="Times New Roman" w:hAnsi="Times New Roman" w:cs="Times New Roman"/>
          <w:sz w:val="24"/>
          <w:szCs w:val="24"/>
        </w:rPr>
        <w:t>“the importance of the personal quest both for meaning, but more particularly for mastery over the unpredictable physical course of t</w:t>
      </w:r>
      <w:r>
        <w:rPr>
          <w:rFonts w:ascii="Times New Roman" w:hAnsi="Times New Roman" w:cs="Times New Roman"/>
          <w:sz w:val="24"/>
          <w:szCs w:val="24"/>
        </w:rPr>
        <w:t>he disease” (Robinson 1990:34).</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S</w:t>
      </w:r>
      <w:r w:rsidRPr="005F08E3">
        <w:rPr>
          <w:rFonts w:ascii="Times New Roman" w:hAnsi="Times New Roman" w:cs="Times New Roman"/>
          <w:sz w:val="24"/>
          <w:szCs w:val="24"/>
        </w:rPr>
        <w:t xml:space="preserve">ocial researchers </w:t>
      </w:r>
      <w:r>
        <w:rPr>
          <w:rFonts w:ascii="Times New Roman" w:hAnsi="Times New Roman" w:cs="Times New Roman"/>
          <w:sz w:val="24"/>
          <w:szCs w:val="24"/>
        </w:rPr>
        <w:t xml:space="preserve">like Robinson (1990) </w:t>
      </w:r>
      <w:r w:rsidRPr="005F08E3">
        <w:rPr>
          <w:rFonts w:ascii="Times New Roman" w:hAnsi="Times New Roman" w:cs="Times New Roman"/>
          <w:sz w:val="24"/>
          <w:szCs w:val="24"/>
        </w:rPr>
        <w:t>collect</w:t>
      </w:r>
      <w:r>
        <w:rPr>
          <w:rFonts w:ascii="Times New Roman" w:hAnsi="Times New Roman" w:cs="Times New Roman"/>
          <w:sz w:val="24"/>
          <w:szCs w:val="24"/>
        </w:rPr>
        <w:t xml:space="preserve"> and analyse</w:t>
      </w:r>
      <w:r w:rsidRPr="005F08E3">
        <w:rPr>
          <w:rFonts w:ascii="Times New Roman" w:hAnsi="Times New Roman" w:cs="Times New Roman"/>
          <w:sz w:val="24"/>
          <w:szCs w:val="24"/>
        </w:rPr>
        <w:t xml:space="preserve"> illness narratives</w:t>
      </w:r>
      <w:r>
        <w:rPr>
          <w:rFonts w:ascii="Times New Roman" w:hAnsi="Times New Roman" w:cs="Times New Roman"/>
          <w:sz w:val="24"/>
          <w:szCs w:val="24"/>
        </w:rPr>
        <w:t xml:space="preserve"> with the aim of </w:t>
      </w:r>
      <w:r w:rsidRPr="005F08E3">
        <w:rPr>
          <w:rFonts w:ascii="Times New Roman" w:hAnsi="Times New Roman" w:cs="Times New Roman"/>
          <w:sz w:val="24"/>
          <w:szCs w:val="24"/>
        </w:rPr>
        <w:t>empower</w:t>
      </w:r>
      <w:r>
        <w:rPr>
          <w:rFonts w:ascii="Times New Roman" w:hAnsi="Times New Roman" w:cs="Times New Roman"/>
          <w:sz w:val="24"/>
          <w:szCs w:val="24"/>
        </w:rPr>
        <w:t>ing</w:t>
      </w:r>
      <w:r w:rsidRPr="005F08E3">
        <w:rPr>
          <w:rFonts w:ascii="Times New Roman" w:hAnsi="Times New Roman" w:cs="Times New Roman"/>
          <w:sz w:val="24"/>
          <w:szCs w:val="24"/>
        </w:rPr>
        <w:t xml:space="preserve"> ill people and facilitat</w:t>
      </w:r>
      <w:r>
        <w:rPr>
          <w:rFonts w:ascii="Times New Roman" w:hAnsi="Times New Roman" w:cs="Times New Roman"/>
          <w:sz w:val="24"/>
          <w:szCs w:val="24"/>
        </w:rPr>
        <w:t>ing</w:t>
      </w:r>
      <w:r w:rsidRPr="005F08E3">
        <w:rPr>
          <w:rFonts w:ascii="Times New Roman" w:hAnsi="Times New Roman" w:cs="Times New Roman"/>
          <w:sz w:val="24"/>
          <w:szCs w:val="24"/>
        </w:rPr>
        <w:t xml:space="preserve"> a process whereby</w:t>
      </w:r>
      <w:r>
        <w:rPr>
          <w:rFonts w:ascii="Times New Roman" w:hAnsi="Times New Roman" w:cs="Times New Roman"/>
          <w:sz w:val="24"/>
          <w:szCs w:val="24"/>
        </w:rPr>
        <w:t>,</w:t>
      </w:r>
      <w:r w:rsidRPr="005F08E3">
        <w:rPr>
          <w:rFonts w:ascii="Times New Roman" w:hAnsi="Times New Roman" w:cs="Times New Roman"/>
          <w:sz w:val="24"/>
          <w:szCs w:val="24"/>
        </w:rPr>
        <w:t xml:space="preserve"> “testimony is given equal place alongside professional expertise” (Frank 199</w:t>
      </w:r>
      <w:r>
        <w:rPr>
          <w:rFonts w:ascii="Times New Roman" w:hAnsi="Times New Roman" w:cs="Times New Roman"/>
          <w:sz w:val="24"/>
          <w:szCs w:val="24"/>
        </w:rPr>
        <w:t>5</w:t>
      </w:r>
      <w:r w:rsidRPr="005F08E3">
        <w:rPr>
          <w:rFonts w:ascii="Times New Roman" w:hAnsi="Times New Roman" w:cs="Times New Roman"/>
          <w:sz w:val="24"/>
          <w:szCs w:val="24"/>
        </w:rPr>
        <w:t>:145</w:t>
      </w:r>
      <w:r>
        <w:rPr>
          <w:rFonts w:ascii="Times New Roman" w:hAnsi="Times New Roman" w:cs="Times New Roman"/>
          <w:sz w:val="24"/>
          <w:szCs w:val="24"/>
        </w:rPr>
        <w:t>)</w:t>
      </w:r>
      <w:r w:rsidRPr="009574EA">
        <w:rPr>
          <w:rFonts w:ascii="Times New Roman" w:hAnsi="Times New Roman" w:cs="Times New Roman"/>
          <w:sz w:val="24"/>
          <w:szCs w:val="24"/>
        </w:rPr>
        <w:t xml:space="preserve"> a necessary redress when </w:t>
      </w:r>
      <w:r>
        <w:rPr>
          <w:rFonts w:ascii="Times New Roman" w:hAnsi="Times New Roman" w:cs="Times New Roman"/>
          <w:sz w:val="24"/>
          <w:szCs w:val="24"/>
        </w:rPr>
        <w:t xml:space="preserve">the professional </w:t>
      </w:r>
      <w:r>
        <w:rPr>
          <w:rFonts w:ascii="Times New Roman" w:hAnsi="Times New Roman" w:cs="Times New Roman"/>
          <w:sz w:val="24"/>
          <w:szCs w:val="24"/>
        </w:rPr>
        <w:lastRenderedPageBreak/>
        <w:t xml:space="preserve">focus acts to eclipse </w:t>
      </w:r>
      <w:r w:rsidRPr="009574EA">
        <w:rPr>
          <w:rFonts w:ascii="Times New Roman" w:hAnsi="Times New Roman" w:cs="Times New Roman"/>
          <w:sz w:val="24"/>
          <w:szCs w:val="24"/>
        </w:rPr>
        <w:t xml:space="preserve">acknowledgement of </w:t>
      </w:r>
      <w:r>
        <w:rPr>
          <w:rFonts w:ascii="Times New Roman" w:hAnsi="Times New Roman" w:cs="Times New Roman"/>
          <w:sz w:val="24"/>
          <w:szCs w:val="24"/>
        </w:rPr>
        <w:t xml:space="preserve">the meaning-making in the everyday, including understanding of existential realities of this lived experience </w:t>
      </w:r>
      <w:r w:rsidRPr="009574EA">
        <w:rPr>
          <w:rFonts w:ascii="Times New Roman" w:hAnsi="Times New Roman" w:cs="Times New Roman"/>
          <w:sz w:val="24"/>
          <w:szCs w:val="24"/>
        </w:rPr>
        <w:t>(</w:t>
      </w:r>
      <w:proofErr w:type="spellStart"/>
      <w:r w:rsidRPr="009574EA">
        <w:rPr>
          <w:rFonts w:ascii="Times New Roman" w:hAnsi="Times New Roman" w:cs="Times New Roman"/>
          <w:sz w:val="24"/>
          <w:szCs w:val="24"/>
        </w:rPr>
        <w:t>Mishler</w:t>
      </w:r>
      <w:proofErr w:type="spellEnd"/>
      <w:r w:rsidRPr="009574EA">
        <w:rPr>
          <w:rFonts w:ascii="Times New Roman" w:hAnsi="Times New Roman" w:cs="Times New Roman"/>
          <w:sz w:val="24"/>
          <w:szCs w:val="24"/>
        </w:rPr>
        <w:t xml:space="preserve"> 1984).</w:t>
      </w:r>
      <w:r>
        <w:rPr>
          <w:rFonts w:ascii="Times New Roman" w:hAnsi="Times New Roman" w:cs="Times New Roman"/>
          <w:sz w:val="24"/>
          <w:szCs w:val="24"/>
        </w:rPr>
        <w:t xml:space="preserve"> </w:t>
      </w:r>
    </w:p>
    <w:p w:rsidR="003D27E2" w:rsidRPr="003C1328"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Frank (1995: 97; 110; 115</w:t>
      </w:r>
      <w:r w:rsidRPr="00BF76D1">
        <w:rPr>
          <w:rFonts w:ascii="Times New Roman" w:hAnsi="Times New Roman" w:cs="Times New Roman"/>
          <w:sz w:val="24"/>
          <w:szCs w:val="24"/>
        </w:rPr>
        <w:t>) recognises in the stories from pe</w:t>
      </w:r>
      <w:r>
        <w:rPr>
          <w:rFonts w:ascii="Times New Roman" w:hAnsi="Times New Roman" w:cs="Times New Roman"/>
          <w:sz w:val="24"/>
          <w:szCs w:val="24"/>
        </w:rPr>
        <w:t>ople with a range of conditions</w:t>
      </w:r>
      <w:r w:rsidRPr="00BF76D1">
        <w:rPr>
          <w:rFonts w:ascii="Times New Roman" w:hAnsi="Times New Roman" w:cs="Times New Roman"/>
          <w:sz w:val="24"/>
          <w:szCs w:val="24"/>
        </w:rPr>
        <w:t xml:space="preserve"> themes or storylines that </w:t>
      </w:r>
      <w:r>
        <w:rPr>
          <w:rFonts w:ascii="Times New Roman" w:hAnsi="Times New Roman" w:cs="Times New Roman"/>
          <w:sz w:val="24"/>
          <w:szCs w:val="24"/>
        </w:rPr>
        <w:t>fall into three types: the “</w:t>
      </w:r>
      <w:r w:rsidRPr="00BF76D1">
        <w:rPr>
          <w:rFonts w:ascii="Times New Roman" w:hAnsi="Times New Roman" w:cs="Times New Roman"/>
          <w:sz w:val="24"/>
          <w:szCs w:val="24"/>
        </w:rPr>
        <w:t>restitution plot</w:t>
      </w:r>
      <w:r>
        <w:rPr>
          <w:rFonts w:ascii="Times New Roman" w:hAnsi="Times New Roman" w:cs="Times New Roman"/>
          <w:sz w:val="24"/>
          <w:szCs w:val="24"/>
        </w:rPr>
        <w:t>”</w:t>
      </w:r>
      <w:r w:rsidRPr="00BF76D1">
        <w:rPr>
          <w:rFonts w:ascii="Times New Roman" w:hAnsi="Times New Roman" w:cs="Times New Roman"/>
          <w:sz w:val="24"/>
          <w:szCs w:val="24"/>
        </w:rPr>
        <w:t xml:space="preserve">, </w:t>
      </w:r>
      <w:r>
        <w:rPr>
          <w:rFonts w:ascii="Times New Roman" w:hAnsi="Times New Roman" w:cs="Times New Roman"/>
          <w:sz w:val="24"/>
          <w:szCs w:val="24"/>
        </w:rPr>
        <w:t>a “</w:t>
      </w:r>
      <w:r w:rsidRPr="00BF76D1">
        <w:rPr>
          <w:rFonts w:ascii="Times New Roman" w:hAnsi="Times New Roman" w:cs="Times New Roman"/>
          <w:sz w:val="24"/>
          <w:szCs w:val="24"/>
        </w:rPr>
        <w:t>chaos narrative</w:t>
      </w:r>
      <w:r>
        <w:rPr>
          <w:rFonts w:ascii="Times New Roman" w:hAnsi="Times New Roman" w:cs="Times New Roman"/>
          <w:sz w:val="24"/>
          <w:szCs w:val="24"/>
        </w:rPr>
        <w:t>”</w:t>
      </w:r>
      <w:r w:rsidRPr="00BF76D1">
        <w:rPr>
          <w:rFonts w:ascii="Times New Roman" w:hAnsi="Times New Roman" w:cs="Times New Roman"/>
          <w:sz w:val="24"/>
          <w:szCs w:val="24"/>
        </w:rPr>
        <w:t xml:space="preserve">, or </w:t>
      </w:r>
      <w:r>
        <w:rPr>
          <w:rFonts w:ascii="Times New Roman" w:hAnsi="Times New Roman" w:cs="Times New Roman"/>
          <w:sz w:val="24"/>
          <w:szCs w:val="24"/>
        </w:rPr>
        <w:t>the “</w:t>
      </w:r>
      <w:r w:rsidRPr="00BF76D1">
        <w:rPr>
          <w:rFonts w:ascii="Times New Roman" w:hAnsi="Times New Roman" w:cs="Times New Roman"/>
          <w:sz w:val="24"/>
          <w:szCs w:val="24"/>
        </w:rPr>
        <w:t>personal quest</w:t>
      </w:r>
      <w:r>
        <w:rPr>
          <w:rFonts w:ascii="Times New Roman" w:hAnsi="Times New Roman" w:cs="Times New Roman"/>
          <w:sz w:val="24"/>
          <w:szCs w:val="24"/>
        </w:rPr>
        <w:t>”</w:t>
      </w:r>
      <w:r w:rsidRPr="00BF76D1">
        <w:rPr>
          <w:rFonts w:ascii="Times New Roman" w:hAnsi="Times New Roman" w:cs="Times New Roman"/>
          <w:sz w:val="24"/>
          <w:szCs w:val="24"/>
        </w:rPr>
        <w:t xml:space="preserve"> story.</w:t>
      </w:r>
      <w:r>
        <w:rPr>
          <w:rFonts w:ascii="Times New Roman" w:hAnsi="Times New Roman" w:cs="Times New Roman"/>
          <w:sz w:val="24"/>
          <w:szCs w:val="24"/>
        </w:rPr>
        <w:t xml:space="preserve"> The “restitution plot” encompasses accounts that focus on beating the illness and returning to health, while the “chaos narrative” refer to accounts where control over the illness, and directionality more generally, are lost. In contrast, </w:t>
      </w:r>
      <w:r w:rsidR="00EE09FC">
        <w:rPr>
          <w:rFonts w:ascii="Times New Roman" w:hAnsi="Times New Roman" w:cs="Times New Roman"/>
          <w:sz w:val="24"/>
          <w:szCs w:val="24"/>
        </w:rPr>
        <w:t xml:space="preserve">“personal </w:t>
      </w:r>
      <w:r>
        <w:rPr>
          <w:rFonts w:ascii="Times New Roman" w:hAnsi="Times New Roman" w:cs="Times New Roman"/>
          <w:sz w:val="24"/>
          <w:szCs w:val="24"/>
        </w:rPr>
        <w:t>quest</w:t>
      </w:r>
      <w:r w:rsidR="00EE09FC">
        <w:rPr>
          <w:rFonts w:ascii="Times New Roman" w:hAnsi="Times New Roman" w:cs="Times New Roman"/>
          <w:sz w:val="24"/>
          <w:szCs w:val="24"/>
        </w:rPr>
        <w:t>”</w:t>
      </w:r>
      <w:r>
        <w:rPr>
          <w:rFonts w:ascii="Times New Roman" w:hAnsi="Times New Roman" w:cs="Times New Roman"/>
          <w:sz w:val="24"/>
          <w:szCs w:val="24"/>
        </w:rPr>
        <w:t xml:space="preserve"> narratives refer to accounts where acceptance is reached and control restored.  </w:t>
      </w:r>
    </w:p>
    <w:p w:rsidR="003D27E2" w:rsidRPr="00D50355" w:rsidRDefault="003D27E2" w:rsidP="003D27E2">
      <w:pPr>
        <w:spacing w:line="480" w:lineRule="auto"/>
        <w:rPr>
          <w:rFonts w:ascii="Times New Roman" w:hAnsi="Times New Roman" w:cs="Times New Roman"/>
          <w:sz w:val="24"/>
          <w:szCs w:val="24"/>
        </w:rPr>
      </w:pPr>
      <w:r w:rsidRPr="00324BB0">
        <w:rPr>
          <w:rFonts w:ascii="Times New Roman" w:hAnsi="Times New Roman" w:cs="Times New Roman"/>
          <w:sz w:val="24"/>
          <w:szCs w:val="24"/>
        </w:rPr>
        <w:t>Bury (2001) also identifies three narratives types</w:t>
      </w:r>
      <w:r>
        <w:rPr>
          <w:rFonts w:ascii="Times New Roman" w:hAnsi="Times New Roman" w:cs="Times New Roman"/>
          <w:sz w:val="24"/>
          <w:szCs w:val="24"/>
        </w:rPr>
        <w:t>. H</w:t>
      </w:r>
      <w:r w:rsidRPr="00324BB0">
        <w:rPr>
          <w:rFonts w:ascii="Times New Roman" w:hAnsi="Times New Roman" w:cs="Times New Roman"/>
          <w:sz w:val="24"/>
          <w:szCs w:val="24"/>
        </w:rPr>
        <w:t xml:space="preserve">is category of </w:t>
      </w:r>
      <w:r>
        <w:rPr>
          <w:rFonts w:ascii="Times New Roman" w:hAnsi="Times New Roman" w:cs="Times New Roman"/>
          <w:sz w:val="24"/>
          <w:szCs w:val="24"/>
        </w:rPr>
        <w:t>“</w:t>
      </w:r>
      <w:r w:rsidRPr="00324BB0">
        <w:rPr>
          <w:rFonts w:ascii="Times New Roman" w:hAnsi="Times New Roman" w:cs="Times New Roman"/>
          <w:sz w:val="24"/>
          <w:szCs w:val="24"/>
        </w:rPr>
        <w:t>contingent narrative</w:t>
      </w:r>
      <w:r>
        <w:rPr>
          <w:rFonts w:ascii="Times New Roman" w:hAnsi="Times New Roman" w:cs="Times New Roman"/>
          <w:sz w:val="24"/>
          <w:szCs w:val="24"/>
        </w:rPr>
        <w:t>” (2001: 274)</w:t>
      </w:r>
      <w:r w:rsidRPr="00324BB0">
        <w:rPr>
          <w:rFonts w:ascii="Times New Roman" w:hAnsi="Times New Roman" w:cs="Times New Roman"/>
          <w:sz w:val="24"/>
          <w:szCs w:val="24"/>
        </w:rPr>
        <w:t xml:space="preserve"> focus</w:t>
      </w:r>
      <w:r>
        <w:rPr>
          <w:rFonts w:ascii="Times New Roman" w:hAnsi="Times New Roman" w:cs="Times New Roman"/>
          <w:sz w:val="24"/>
          <w:szCs w:val="24"/>
        </w:rPr>
        <w:t>es</w:t>
      </w:r>
      <w:r w:rsidRPr="00324BB0">
        <w:rPr>
          <w:rFonts w:ascii="Times New Roman" w:hAnsi="Times New Roman" w:cs="Times New Roman"/>
          <w:sz w:val="24"/>
          <w:szCs w:val="24"/>
        </w:rPr>
        <w:t xml:space="preserve"> on the origins of the condition and subsequent consequences for daily living, while </w:t>
      </w:r>
      <w:r>
        <w:rPr>
          <w:rFonts w:ascii="Times New Roman" w:hAnsi="Times New Roman" w:cs="Times New Roman"/>
          <w:sz w:val="24"/>
          <w:szCs w:val="24"/>
        </w:rPr>
        <w:t>“</w:t>
      </w:r>
      <w:r w:rsidRPr="00324BB0">
        <w:rPr>
          <w:rFonts w:ascii="Times New Roman" w:hAnsi="Times New Roman" w:cs="Times New Roman"/>
          <w:sz w:val="24"/>
          <w:szCs w:val="24"/>
        </w:rPr>
        <w:t>moral narrative</w:t>
      </w:r>
      <w:r>
        <w:rPr>
          <w:rFonts w:ascii="Times New Roman" w:hAnsi="Times New Roman" w:cs="Times New Roman"/>
          <w:sz w:val="24"/>
          <w:szCs w:val="24"/>
        </w:rPr>
        <w:t>”</w:t>
      </w:r>
      <w:r w:rsidRPr="00324BB0">
        <w:rPr>
          <w:rFonts w:ascii="Times New Roman" w:hAnsi="Times New Roman" w:cs="Times New Roman"/>
          <w:sz w:val="24"/>
          <w:szCs w:val="24"/>
        </w:rPr>
        <w:t xml:space="preserve"> types focus on the disease trajectory and its multifaceted implications</w:t>
      </w:r>
      <w:r>
        <w:rPr>
          <w:rFonts w:ascii="Times New Roman" w:hAnsi="Times New Roman" w:cs="Times New Roman"/>
          <w:sz w:val="24"/>
          <w:szCs w:val="24"/>
        </w:rPr>
        <w:t xml:space="preserve"> and how </w:t>
      </w:r>
      <w:r w:rsidRPr="00324BB0">
        <w:rPr>
          <w:rFonts w:ascii="Times New Roman" w:hAnsi="Times New Roman" w:cs="Times New Roman"/>
          <w:sz w:val="24"/>
          <w:szCs w:val="24"/>
        </w:rPr>
        <w:t>the</w:t>
      </w:r>
      <w:r>
        <w:rPr>
          <w:rFonts w:ascii="Times New Roman" w:hAnsi="Times New Roman" w:cs="Times New Roman"/>
          <w:sz w:val="24"/>
          <w:szCs w:val="24"/>
        </w:rPr>
        <w:t xml:space="preserve"> disruption </w:t>
      </w:r>
      <w:r w:rsidRPr="00324BB0">
        <w:rPr>
          <w:rFonts w:ascii="Times New Roman" w:hAnsi="Times New Roman" w:cs="Times New Roman"/>
          <w:sz w:val="24"/>
          <w:szCs w:val="24"/>
        </w:rPr>
        <w:t>“can be turned in self discovery and renewal</w:t>
      </w:r>
      <w:r>
        <w:rPr>
          <w:rFonts w:ascii="Times New Roman" w:hAnsi="Times New Roman" w:cs="Times New Roman"/>
          <w:sz w:val="24"/>
          <w:szCs w:val="24"/>
        </w:rPr>
        <w:t>”</w:t>
      </w:r>
      <w:r w:rsidRPr="00324BB0">
        <w:rPr>
          <w:rFonts w:ascii="Times New Roman" w:hAnsi="Times New Roman" w:cs="Times New Roman"/>
          <w:sz w:val="24"/>
          <w:szCs w:val="24"/>
        </w:rPr>
        <w:t xml:space="preserve"> (Bury 2001: 276). </w:t>
      </w:r>
      <w:r>
        <w:rPr>
          <w:rFonts w:ascii="Times New Roman" w:hAnsi="Times New Roman" w:cs="Times New Roman"/>
          <w:sz w:val="24"/>
          <w:szCs w:val="24"/>
        </w:rPr>
        <w:t>Finally, “</w:t>
      </w:r>
      <w:r w:rsidRPr="00324BB0">
        <w:rPr>
          <w:rFonts w:ascii="Times New Roman" w:hAnsi="Times New Roman" w:cs="Times New Roman"/>
          <w:sz w:val="24"/>
          <w:szCs w:val="24"/>
        </w:rPr>
        <w:t>core narrative</w:t>
      </w:r>
      <w:r>
        <w:rPr>
          <w:rFonts w:ascii="Times New Roman" w:hAnsi="Times New Roman" w:cs="Times New Roman"/>
          <w:sz w:val="24"/>
          <w:szCs w:val="24"/>
        </w:rPr>
        <w:t>”</w:t>
      </w:r>
      <w:r w:rsidRPr="00324BB0">
        <w:rPr>
          <w:rFonts w:ascii="Times New Roman" w:hAnsi="Times New Roman" w:cs="Times New Roman"/>
          <w:sz w:val="24"/>
          <w:szCs w:val="24"/>
        </w:rPr>
        <w:t xml:space="preserve"> types that “may convey ‘stable’, ‘progressive’ or </w:t>
      </w:r>
      <w:r>
        <w:rPr>
          <w:rFonts w:ascii="Times New Roman" w:hAnsi="Times New Roman" w:cs="Times New Roman"/>
          <w:sz w:val="24"/>
          <w:szCs w:val="24"/>
        </w:rPr>
        <w:t>r</w:t>
      </w:r>
      <w:r w:rsidRPr="00324BB0">
        <w:rPr>
          <w:rFonts w:ascii="Times New Roman" w:hAnsi="Times New Roman" w:cs="Times New Roman"/>
          <w:sz w:val="24"/>
          <w:szCs w:val="24"/>
        </w:rPr>
        <w:t xml:space="preserve">egressive’ qualities” but </w:t>
      </w:r>
      <w:r>
        <w:rPr>
          <w:rFonts w:ascii="Times New Roman" w:hAnsi="Times New Roman" w:cs="Times New Roman"/>
          <w:sz w:val="24"/>
          <w:szCs w:val="24"/>
        </w:rPr>
        <w:t xml:space="preserve">are </w:t>
      </w:r>
      <w:r w:rsidRPr="00324BB0">
        <w:rPr>
          <w:rFonts w:ascii="Times New Roman" w:hAnsi="Times New Roman" w:cs="Times New Roman"/>
          <w:sz w:val="24"/>
          <w:szCs w:val="24"/>
        </w:rPr>
        <w:t xml:space="preserve">characterised by </w:t>
      </w:r>
      <w:r>
        <w:rPr>
          <w:rFonts w:ascii="Times New Roman" w:hAnsi="Times New Roman" w:cs="Times New Roman"/>
          <w:sz w:val="24"/>
          <w:szCs w:val="24"/>
        </w:rPr>
        <w:t xml:space="preserve">accounts that </w:t>
      </w:r>
      <w:r w:rsidRPr="00324BB0">
        <w:rPr>
          <w:rFonts w:ascii="Times New Roman" w:hAnsi="Times New Roman" w:cs="Times New Roman"/>
          <w:sz w:val="24"/>
          <w:szCs w:val="24"/>
        </w:rPr>
        <w:t>engag</w:t>
      </w:r>
      <w:r>
        <w:rPr>
          <w:rFonts w:ascii="Times New Roman" w:hAnsi="Times New Roman" w:cs="Times New Roman"/>
          <w:sz w:val="24"/>
          <w:szCs w:val="24"/>
        </w:rPr>
        <w:t>e</w:t>
      </w:r>
      <w:r w:rsidRPr="00324BB0">
        <w:rPr>
          <w:rFonts w:ascii="Times New Roman" w:hAnsi="Times New Roman" w:cs="Times New Roman"/>
          <w:sz w:val="24"/>
          <w:szCs w:val="24"/>
        </w:rPr>
        <w:t xml:space="preserve"> in meaning-making at both a personal and </w:t>
      </w:r>
      <w:r>
        <w:rPr>
          <w:rFonts w:ascii="Times New Roman" w:hAnsi="Times New Roman" w:cs="Times New Roman"/>
          <w:sz w:val="24"/>
          <w:szCs w:val="24"/>
        </w:rPr>
        <w:t xml:space="preserve">a </w:t>
      </w:r>
      <w:r w:rsidRPr="00324BB0">
        <w:rPr>
          <w:rFonts w:ascii="Times New Roman" w:hAnsi="Times New Roman" w:cs="Times New Roman"/>
          <w:sz w:val="24"/>
          <w:szCs w:val="24"/>
        </w:rPr>
        <w:t xml:space="preserve">societal level (Bury 2001: 280).  </w:t>
      </w:r>
    </w:p>
    <w:p w:rsidR="003D27E2" w:rsidRPr="003C0C1B" w:rsidRDefault="003D27E2" w:rsidP="003D27E2">
      <w:pPr>
        <w:spacing w:line="480" w:lineRule="auto"/>
        <w:rPr>
          <w:rFonts w:ascii="Times New Roman" w:hAnsi="Times New Roman" w:cs="Times New Roman"/>
          <w:sz w:val="24"/>
          <w:szCs w:val="24"/>
        </w:rPr>
      </w:pPr>
      <w:r w:rsidRPr="005F08E3">
        <w:rPr>
          <w:rFonts w:ascii="Times New Roman" w:hAnsi="Times New Roman" w:cs="Times New Roman"/>
          <w:sz w:val="24"/>
          <w:szCs w:val="24"/>
        </w:rPr>
        <w:t xml:space="preserve">Narratives for research involve the story teller and the listener/audience (the researcher) going into “the space of the story </w:t>
      </w:r>
      <w:r w:rsidRPr="005F08E3">
        <w:rPr>
          <w:rFonts w:ascii="Times New Roman" w:hAnsi="Times New Roman" w:cs="Times New Roman"/>
          <w:i/>
          <w:sz w:val="24"/>
          <w:szCs w:val="24"/>
        </w:rPr>
        <w:t xml:space="preserve">for </w:t>
      </w:r>
      <w:r w:rsidRPr="005F08E3">
        <w:rPr>
          <w:rFonts w:ascii="Times New Roman" w:hAnsi="Times New Roman" w:cs="Times New Roman"/>
          <w:sz w:val="24"/>
          <w:szCs w:val="24"/>
        </w:rPr>
        <w:t>the other” (Frank 199</w:t>
      </w:r>
      <w:r>
        <w:rPr>
          <w:rFonts w:ascii="Times New Roman" w:hAnsi="Times New Roman" w:cs="Times New Roman"/>
          <w:sz w:val="24"/>
          <w:szCs w:val="24"/>
        </w:rPr>
        <w:t>5</w:t>
      </w:r>
      <w:r w:rsidRPr="005F08E3">
        <w:rPr>
          <w:rFonts w:ascii="Times New Roman" w:hAnsi="Times New Roman" w:cs="Times New Roman"/>
          <w:sz w:val="24"/>
          <w:szCs w:val="24"/>
        </w:rPr>
        <w:t>: 18). This space enables the story teller to make-sense of their life in the presence of another who will interpret/translate it to share as a statement to a wider audience (</w:t>
      </w:r>
      <w:proofErr w:type="spellStart"/>
      <w:r w:rsidRPr="005F08E3">
        <w:rPr>
          <w:rFonts w:ascii="Times New Roman" w:hAnsi="Times New Roman" w:cs="Times New Roman"/>
          <w:sz w:val="24"/>
          <w:szCs w:val="24"/>
        </w:rPr>
        <w:t>Haraway</w:t>
      </w:r>
      <w:proofErr w:type="spellEnd"/>
      <w:r w:rsidRPr="005F08E3">
        <w:rPr>
          <w:rFonts w:ascii="Times New Roman" w:hAnsi="Times New Roman" w:cs="Times New Roman"/>
          <w:sz w:val="24"/>
          <w:szCs w:val="24"/>
        </w:rPr>
        <w:t xml:space="preserve"> 1991). </w:t>
      </w:r>
      <w:r w:rsidRPr="003C0C1B">
        <w:rPr>
          <w:rFonts w:ascii="Times New Roman" w:hAnsi="Times New Roman" w:cs="Times New Roman"/>
          <w:sz w:val="24"/>
          <w:szCs w:val="24"/>
        </w:rPr>
        <w:t xml:space="preserve">As </w:t>
      </w:r>
      <w:proofErr w:type="spellStart"/>
      <w:r w:rsidRPr="003C0C1B">
        <w:rPr>
          <w:rFonts w:ascii="Times New Roman" w:hAnsi="Times New Roman" w:cs="Times New Roman"/>
          <w:sz w:val="24"/>
          <w:szCs w:val="24"/>
        </w:rPr>
        <w:t>Kierans</w:t>
      </w:r>
      <w:proofErr w:type="spellEnd"/>
      <w:r w:rsidRPr="003C0C1B">
        <w:rPr>
          <w:rFonts w:ascii="Times New Roman" w:hAnsi="Times New Roman" w:cs="Times New Roman"/>
          <w:sz w:val="24"/>
          <w:szCs w:val="24"/>
        </w:rPr>
        <w:t xml:space="preserve"> (2005:350)</w:t>
      </w:r>
      <w:r>
        <w:rPr>
          <w:rFonts w:ascii="Times New Roman" w:hAnsi="Times New Roman" w:cs="Times New Roman"/>
          <w:sz w:val="24"/>
          <w:szCs w:val="24"/>
        </w:rPr>
        <w:t xml:space="preserve"> </w:t>
      </w:r>
      <w:r w:rsidRPr="003C0C1B">
        <w:rPr>
          <w:rFonts w:ascii="Times New Roman" w:hAnsi="Times New Roman" w:cs="Times New Roman"/>
          <w:sz w:val="24"/>
          <w:szCs w:val="24"/>
        </w:rPr>
        <w:t>notes</w:t>
      </w:r>
      <w:r>
        <w:rPr>
          <w:rFonts w:ascii="Times New Roman" w:hAnsi="Times New Roman" w:cs="Times New Roman"/>
          <w:sz w:val="24"/>
          <w:szCs w:val="24"/>
        </w:rPr>
        <w:t>, the telling of the story bestows</w:t>
      </w:r>
      <w:r w:rsidRPr="003C0C1B">
        <w:rPr>
          <w:rFonts w:ascii="Times New Roman" w:hAnsi="Times New Roman" w:cs="Times New Roman"/>
          <w:sz w:val="24"/>
          <w:szCs w:val="24"/>
        </w:rPr>
        <w:t xml:space="preserve">: “the ability to create meaning, to revise past experiences, to </w:t>
      </w:r>
      <w:proofErr w:type="spellStart"/>
      <w:r w:rsidRPr="003C0C1B">
        <w:rPr>
          <w:rFonts w:ascii="Times New Roman" w:hAnsi="Times New Roman" w:cs="Times New Roman"/>
          <w:sz w:val="24"/>
          <w:szCs w:val="24"/>
        </w:rPr>
        <w:t>emplot</w:t>
      </w:r>
      <w:proofErr w:type="spellEnd"/>
      <w:r w:rsidRPr="003C0C1B">
        <w:rPr>
          <w:rFonts w:ascii="Times New Roman" w:hAnsi="Times New Roman" w:cs="Times New Roman"/>
          <w:sz w:val="24"/>
          <w:szCs w:val="24"/>
        </w:rPr>
        <w:t xml:space="preserve"> significance, establish coherence, and, most centrally, to orient....towards the future.”</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In this sense the story told needs to be understood as whole rather than as fragmented parts (</w:t>
      </w:r>
      <w:proofErr w:type="spellStart"/>
      <w:r>
        <w:rPr>
          <w:rFonts w:ascii="Times New Roman" w:hAnsi="Times New Roman" w:cs="Times New Roman"/>
          <w:sz w:val="24"/>
          <w:szCs w:val="24"/>
        </w:rPr>
        <w:t>Riessman</w:t>
      </w:r>
      <w:proofErr w:type="spellEnd"/>
      <w:r>
        <w:rPr>
          <w:rFonts w:ascii="Times New Roman" w:hAnsi="Times New Roman" w:cs="Times New Roman"/>
          <w:sz w:val="24"/>
          <w:szCs w:val="24"/>
        </w:rPr>
        <w:t xml:space="preserve"> 2008), and is </w:t>
      </w:r>
      <w:r w:rsidRPr="005F08E3">
        <w:rPr>
          <w:rFonts w:ascii="Times New Roman" w:hAnsi="Times New Roman" w:cs="Times New Roman"/>
          <w:sz w:val="24"/>
          <w:szCs w:val="24"/>
        </w:rPr>
        <w:t>inextricably connected to the relationship between teller and listener/audience (</w:t>
      </w:r>
      <w:proofErr w:type="spellStart"/>
      <w:r w:rsidRPr="005F08E3">
        <w:rPr>
          <w:rFonts w:ascii="Times New Roman" w:hAnsi="Times New Roman" w:cs="Times New Roman"/>
          <w:sz w:val="24"/>
          <w:szCs w:val="24"/>
        </w:rPr>
        <w:t>Etherington</w:t>
      </w:r>
      <w:proofErr w:type="spellEnd"/>
      <w:r w:rsidRPr="005F08E3">
        <w:rPr>
          <w:rFonts w:ascii="Times New Roman" w:hAnsi="Times New Roman" w:cs="Times New Roman"/>
          <w:sz w:val="24"/>
          <w:szCs w:val="24"/>
        </w:rPr>
        <w:t xml:space="preserve"> 2007)</w:t>
      </w:r>
      <w:r>
        <w:rPr>
          <w:rFonts w:ascii="Times New Roman" w:hAnsi="Times New Roman" w:cs="Times New Roman"/>
          <w:sz w:val="24"/>
          <w:szCs w:val="24"/>
        </w:rPr>
        <w:t>. This makes</w:t>
      </w:r>
      <w:r w:rsidRPr="005F08E3">
        <w:rPr>
          <w:rFonts w:ascii="Times New Roman" w:hAnsi="Times New Roman" w:cs="Times New Roman"/>
          <w:sz w:val="24"/>
          <w:szCs w:val="24"/>
        </w:rPr>
        <w:t xml:space="preserve"> the story contingent, ambiguous and “partial”</w:t>
      </w:r>
      <w:r>
        <w:rPr>
          <w:rFonts w:ascii="Times New Roman" w:hAnsi="Times New Roman" w:cs="Times New Roman"/>
          <w:sz w:val="24"/>
          <w:szCs w:val="24"/>
        </w:rPr>
        <w:t>:</w:t>
      </w:r>
      <w:r w:rsidRPr="005F08E3">
        <w:rPr>
          <w:rFonts w:ascii="Times New Roman" w:hAnsi="Times New Roman" w:cs="Times New Roman"/>
          <w:sz w:val="24"/>
          <w:szCs w:val="24"/>
        </w:rPr>
        <w:t xml:space="preserve"> a privileged glimpse into the meaning and experience </w:t>
      </w:r>
      <w:r>
        <w:rPr>
          <w:rFonts w:ascii="Times New Roman" w:hAnsi="Times New Roman" w:cs="Times New Roman"/>
          <w:sz w:val="24"/>
          <w:szCs w:val="24"/>
        </w:rPr>
        <w:t>distilled</w:t>
      </w:r>
      <w:r w:rsidRPr="005F08E3">
        <w:rPr>
          <w:rFonts w:ascii="Times New Roman" w:hAnsi="Times New Roman" w:cs="Times New Roman"/>
          <w:sz w:val="24"/>
          <w:szCs w:val="24"/>
        </w:rPr>
        <w:t xml:space="preserve"> in that specific situation (</w:t>
      </w:r>
      <w:proofErr w:type="spellStart"/>
      <w:r w:rsidRPr="005F08E3">
        <w:rPr>
          <w:rFonts w:ascii="Times New Roman" w:hAnsi="Times New Roman" w:cs="Times New Roman"/>
          <w:sz w:val="24"/>
          <w:szCs w:val="24"/>
        </w:rPr>
        <w:t>Haraway</w:t>
      </w:r>
      <w:proofErr w:type="spellEnd"/>
      <w:r w:rsidRPr="005F08E3">
        <w:rPr>
          <w:rFonts w:ascii="Times New Roman" w:hAnsi="Times New Roman" w:cs="Times New Roman"/>
          <w:sz w:val="24"/>
          <w:szCs w:val="24"/>
        </w:rPr>
        <w:t xml:space="preserve"> 1991:350; Robinson 1990; Bury 2001).  </w:t>
      </w:r>
    </w:p>
    <w:p w:rsidR="003D27E2" w:rsidRPr="00101860" w:rsidRDefault="003D27E2" w:rsidP="003D27E2">
      <w:pPr>
        <w:spacing w:line="480" w:lineRule="auto"/>
        <w:rPr>
          <w:rFonts w:ascii="Times New Roman" w:hAnsi="Times New Roman" w:cs="Times New Roman"/>
          <w:i/>
          <w:sz w:val="24"/>
          <w:szCs w:val="24"/>
        </w:rPr>
      </w:pPr>
      <w:r w:rsidRPr="00101860">
        <w:rPr>
          <w:rFonts w:ascii="Times New Roman" w:hAnsi="Times New Roman" w:cs="Times New Roman"/>
          <w:i/>
          <w:sz w:val="24"/>
          <w:szCs w:val="24"/>
        </w:rPr>
        <w:t>Ricoeur’s theory of interpretation</w:t>
      </w:r>
    </w:p>
    <w:p w:rsidR="003D27E2" w:rsidRPr="003D0288" w:rsidRDefault="003D27E2" w:rsidP="003D27E2">
      <w:pPr>
        <w:spacing w:line="480" w:lineRule="auto"/>
        <w:rPr>
          <w:rFonts w:ascii="Times New Roman" w:hAnsi="Times New Roman" w:cs="Times New Roman"/>
          <w:i/>
          <w:sz w:val="24"/>
          <w:szCs w:val="24"/>
        </w:rPr>
      </w:pPr>
      <w:r w:rsidRPr="00101860">
        <w:rPr>
          <w:rFonts w:ascii="Times New Roman" w:hAnsi="Times New Roman" w:cs="Times New Roman"/>
          <w:sz w:val="24"/>
          <w:szCs w:val="24"/>
        </w:rPr>
        <w:t xml:space="preserve">To understand the meaning of these stories </w:t>
      </w:r>
      <w:r>
        <w:rPr>
          <w:rFonts w:ascii="Times New Roman" w:hAnsi="Times New Roman" w:cs="Times New Roman"/>
          <w:sz w:val="24"/>
          <w:szCs w:val="24"/>
        </w:rPr>
        <w:t xml:space="preserve">from people </w:t>
      </w:r>
      <w:r w:rsidRPr="00101860">
        <w:rPr>
          <w:rFonts w:ascii="Times New Roman" w:hAnsi="Times New Roman" w:cs="Times New Roman"/>
          <w:sz w:val="24"/>
          <w:szCs w:val="24"/>
        </w:rPr>
        <w:t xml:space="preserve">with MS this study will turn to Paul Ricoeur’s theory of interpretation, and his </w:t>
      </w:r>
      <w:r>
        <w:rPr>
          <w:rFonts w:ascii="Times New Roman" w:hAnsi="Times New Roman" w:cs="Times New Roman"/>
          <w:color w:val="252525"/>
          <w:sz w:val="24"/>
          <w:szCs w:val="24"/>
          <w:shd w:val="clear" w:color="auto" w:fill="FFFFFF"/>
        </w:rPr>
        <w:t xml:space="preserve">exploration of temporality </w:t>
      </w:r>
      <w:r w:rsidRPr="00101860">
        <w:rPr>
          <w:rFonts w:ascii="Times New Roman" w:hAnsi="Times New Roman" w:cs="Times New Roman"/>
          <w:color w:val="252525"/>
          <w:sz w:val="24"/>
          <w:szCs w:val="24"/>
          <w:shd w:val="clear" w:color="auto" w:fill="FFFFFF"/>
        </w:rPr>
        <w:t xml:space="preserve">in narrative </w:t>
      </w:r>
      <w:r w:rsidRPr="00101860">
        <w:rPr>
          <w:rFonts w:ascii="Times New Roman" w:hAnsi="Times New Roman" w:cs="Times New Roman"/>
          <w:sz w:val="24"/>
          <w:szCs w:val="24"/>
        </w:rPr>
        <w:t xml:space="preserve">in the </w:t>
      </w:r>
      <w:r>
        <w:rPr>
          <w:rFonts w:ascii="Times New Roman" w:hAnsi="Times New Roman" w:cs="Times New Roman"/>
          <w:sz w:val="24"/>
          <w:szCs w:val="24"/>
        </w:rPr>
        <w:t>essay</w:t>
      </w:r>
      <w:r w:rsidRPr="00101860">
        <w:rPr>
          <w:rFonts w:ascii="Times New Roman" w:hAnsi="Times New Roman" w:cs="Times New Roman"/>
          <w:sz w:val="24"/>
          <w:szCs w:val="24"/>
        </w:rPr>
        <w:t xml:space="preserve"> </w:t>
      </w:r>
      <w:r w:rsidRPr="00101860">
        <w:rPr>
          <w:rFonts w:ascii="Times New Roman" w:hAnsi="Times New Roman" w:cs="Times New Roman"/>
          <w:i/>
          <w:sz w:val="24"/>
          <w:szCs w:val="24"/>
        </w:rPr>
        <w:t xml:space="preserve">Narrative Time </w:t>
      </w:r>
      <w:r w:rsidRPr="00101860">
        <w:rPr>
          <w:rFonts w:ascii="Times New Roman" w:hAnsi="Times New Roman" w:cs="Times New Roman"/>
          <w:sz w:val="24"/>
          <w:szCs w:val="24"/>
        </w:rPr>
        <w:t>(1980)</w:t>
      </w:r>
      <w:r>
        <w:rPr>
          <w:rFonts w:ascii="Times New Roman" w:hAnsi="Times New Roman" w:cs="Times New Roman"/>
          <w:sz w:val="24"/>
          <w:szCs w:val="24"/>
        </w:rPr>
        <w:t>,</w:t>
      </w:r>
      <w:r w:rsidRPr="00101860">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101860">
        <w:rPr>
          <w:rFonts w:ascii="Times New Roman" w:hAnsi="Times New Roman" w:cs="Times New Roman"/>
          <w:sz w:val="24"/>
          <w:szCs w:val="24"/>
        </w:rPr>
        <w:t xml:space="preserve">study, </w:t>
      </w:r>
      <w:r w:rsidRPr="00101860">
        <w:rPr>
          <w:rFonts w:ascii="Times New Roman" w:hAnsi="Times New Roman" w:cs="Times New Roman"/>
          <w:i/>
          <w:sz w:val="24"/>
          <w:szCs w:val="24"/>
        </w:rPr>
        <w:t>Time and Narrative</w:t>
      </w:r>
      <w:r w:rsidRPr="00101860">
        <w:rPr>
          <w:rFonts w:ascii="Times New Roman" w:hAnsi="Times New Roman" w:cs="Times New Roman"/>
          <w:sz w:val="24"/>
          <w:szCs w:val="24"/>
        </w:rPr>
        <w:t xml:space="preserve"> (Ricoeur </w:t>
      </w:r>
      <w:r w:rsidRPr="00101860">
        <w:rPr>
          <w:rFonts w:ascii="Times New Roman" w:eastAsia="Calibri" w:hAnsi="Times New Roman" w:cs="Times New Roman"/>
          <w:sz w:val="24"/>
          <w:szCs w:val="24"/>
        </w:rPr>
        <w:t>1984)</w:t>
      </w:r>
      <w:r>
        <w:rPr>
          <w:rFonts w:ascii="Times New Roman" w:eastAsia="Calibri" w:hAnsi="Times New Roman" w:cs="Times New Roman"/>
          <w:sz w:val="24"/>
          <w:szCs w:val="24"/>
        </w:rPr>
        <w:t>, volume one of a three-volume work. These works, and others of his also drawn on</w:t>
      </w:r>
      <w:r w:rsidR="00EE09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explore how </w:t>
      </w:r>
      <w:r w:rsidRPr="00101860">
        <w:rPr>
          <w:rFonts w:ascii="Times New Roman" w:hAnsi="Times New Roman" w:cs="Times New Roman"/>
          <w:sz w:val="24"/>
          <w:szCs w:val="24"/>
        </w:rPr>
        <w:t>narrative</w:t>
      </w:r>
      <w:r>
        <w:rPr>
          <w:rFonts w:ascii="Times New Roman" w:hAnsi="Times New Roman" w:cs="Times New Roman"/>
          <w:sz w:val="24"/>
          <w:szCs w:val="24"/>
        </w:rPr>
        <w:t xml:space="preserve"> relates to time and </w:t>
      </w:r>
      <w:r w:rsidRPr="00101860">
        <w:rPr>
          <w:rFonts w:ascii="Times New Roman" w:hAnsi="Times New Roman" w:cs="Times New Roman"/>
          <w:sz w:val="24"/>
          <w:szCs w:val="24"/>
        </w:rPr>
        <w:t>bring</w:t>
      </w:r>
      <w:r>
        <w:rPr>
          <w:rFonts w:ascii="Times New Roman" w:hAnsi="Times New Roman" w:cs="Times New Roman"/>
          <w:sz w:val="24"/>
          <w:szCs w:val="24"/>
        </w:rPr>
        <w:t>s</w:t>
      </w:r>
      <w:r w:rsidRPr="00101860">
        <w:rPr>
          <w:rFonts w:ascii="Times New Roman" w:hAnsi="Times New Roman" w:cs="Times New Roman"/>
          <w:sz w:val="24"/>
          <w:szCs w:val="24"/>
        </w:rPr>
        <w:t xml:space="preserve"> forth existential features.  </w:t>
      </w:r>
      <w:r>
        <w:rPr>
          <w:rFonts w:ascii="Times New Roman" w:hAnsi="Times New Roman" w:cs="Times New Roman"/>
          <w:sz w:val="24"/>
          <w:szCs w:val="24"/>
        </w:rPr>
        <w:t xml:space="preserve">Ricoeur principally </w:t>
      </w:r>
      <w:r w:rsidRPr="00101860">
        <w:rPr>
          <w:rFonts w:ascii="Times New Roman" w:hAnsi="Times New Roman" w:cs="Times New Roman"/>
          <w:sz w:val="24"/>
          <w:szCs w:val="24"/>
        </w:rPr>
        <w:t xml:space="preserve">relates </w:t>
      </w:r>
      <w:r>
        <w:rPr>
          <w:rFonts w:ascii="Times New Roman" w:hAnsi="Times New Roman" w:cs="Times New Roman"/>
          <w:sz w:val="24"/>
          <w:szCs w:val="24"/>
        </w:rPr>
        <w:t xml:space="preserve">his theory </w:t>
      </w:r>
      <w:r w:rsidRPr="00101860">
        <w:rPr>
          <w:rFonts w:ascii="Times New Roman" w:hAnsi="Times New Roman" w:cs="Times New Roman"/>
          <w:sz w:val="24"/>
          <w:szCs w:val="24"/>
        </w:rPr>
        <w:t xml:space="preserve">to written historical or folklore narratives, but also accepts that meaning-making can be mediated through </w:t>
      </w:r>
      <w:r>
        <w:rPr>
          <w:rFonts w:ascii="Times New Roman" w:hAnsi="Times New Roman" w:cs="Times New Roman"/>
          <w:sz w:val="24"/>
          <w:szCs w:val="24"/>
        </w:rPr>
        <w:t xml:space="preserve">written </w:t>
      </w:r>
      <w:r w:rsidRPr="00101860">
        <w:rPr>
          <w:rFonts w:ascii="Times New Roman" w:hAnsi="Times New Roman" w:cs="Times New Roman"/>
          <w:sz w:val="24"/>
          <w:szCs w:val="24"/>
        </w:rPr>
        <w:t>stories of lived experience (Ricoeur 1984).</w:t>
      </w:r>
      <w:r w:rsidRPr="00E94D04">
        <w:rPr>
          <w:rFonts w:ascii="Times New Roman" w:hAnsi="Times New Roman" w:cs="Times New Roman"/>
          <w:i/>
          <w:sz w:val="24"/>
          <w:szCs w:val="24"/>
        </w:rPr>
        <w:t xml:space="preserve"> </w:t>
      </w:r>
    </w:p>
    <w:p w:rsidR="003D27E2" w:rsidRPr="00405FA4"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narrative form provides the connective elements in the </w:t>
      </w:r>
      <w:r w:rsidRPr="003D0288">
        <w:rPr>
          <w:rFonts w:ascii="Times New Roman" w:hAnsi="Times New Roman" w:cs="Times New Roman"/>
          <w:sz w:val="24"/>
          <w:szCs w:val="24"/>
        </w:rPr>
        <w:t xml:space="preserve">telling of events and incidents </w:t>
      </w:r>
      <w:r>
        <w:rPr>
          <w:rFonts w:ascii="Times New Roman" w:hAnsi="Times New Roman" w:cs="Times New Roman"/>
          <w:sz w:val="24"/>
          <w:szCs w:val="24"/>
        </w:rPr>
        <w:t xml:space="preserve">and often appears to us as </w:t>
      </w:r>
      <w:r w:rsidRPr="003D0288">
        <w:rPr>
          <w:rFonts w:ascii="Times New Roman" w:hAnsi="Times New Roman" w:cs="Times New Roman"/>
          <w:sz w:val="24"/>
          <w:szCs w:val="24"/>
        </w:rPr>
        <w:t>linear and successive</w:t>
      </w:r>
      <w:r>
        <w:rPr>
          <w:rFonts w:ascii="Times New Roman" w:hAnsi="Times New Roman" w:cs="Times New Roman"/>
          <w:sz w:val="24"/>
          <w:szCs w:val="24"/>
        </w:rPr>
        <w:t xml:space="preserve"> because it lays out the </w:t>
      </w:r>
      <w:r w:rsidRPr="003D0288">
        <w:rPr>
          <w:rFonts w:ascii="Times New Roman" w:hAnsi="Times New Roman" w:cs="Times New Roman"/>
          <w:sz w:val="24"/>
          <w:szCs w:val="24"/>
        </w:rPr>
        <w:t>plot or ‘</w:t>
      </w:r>
      <w:proofErr w:type="spellStart"/>
      <w:r w:rsidRPr="003D0288">
        <w:rPr>
          <w:rFonts w:ascii="Times New Roman" w:hAnsi="Times New Roman" w:cs="Times New Roman"/>
          <w:sz w:val="24"/>
          <w:szCs w:val="24"/>
        </w:rPr>
        <w:t>emplotment</w:t>
      </w:r>
      <w:proofErr w:type="spellEnd"/>
      <w:r w:rsidRPr="003D0288">
        <w:rPr>
          <w:rFonts w:ascii="Times New Roman" w:hAnsi="Times New Roman" w:cs="Times New Roman"/>
          <w:sz w:val="24"/>
          <w:szCs w:val="24"/>
        </w:rPr>
        <w:t>’</w:t>
      </w:r>
      <w:r>
        <w:rPr>
          <w:rFonts w:ascii="Times New Roman" w:hAnsi="Times New Roman" w:cs="Times New Roman"/>
          <w:sz w:val="24"/>
          <w:szCs w:val="24"/>
        </w:rPr>
        <w:t xml:space="preserve"> and serves the function of holding the events together. </w:t>
      </w:r>
      <w:r w:rsidRPr="006A3CA2">
        <w:rPr>
          <w:rFonts w:ascii="Times New Roman" w:hAnsi="Times New Roman" w:cs="Times New Roman"/>
          <w:sz w:val="24"/>
          <w:szCs w:val="24"/>
        </w:rPr>
        <w:t>W</w:t>
      </w:r>
      <w:r>
        <w:rPr>
          <w:rFonts w:ascii="Times New Roman" w:hAnsi="Times New Roman" w:cs="Times New Roman"/>
          <w:sz w:val="24"/>
          <w:szCs w:val="24"/>
        </w:rPr>
        <w:t xml:space="preserve">here possible, we </w:t>
      </w:r>
      <w:r w:rsidRPr="006A3CA2">
        <w:rPr>
          <w:rFonts w:ascii="Times New Roman" w:hAnsi="Times New Roman" w:cs="Times New Roman"/>
          <w:sz w:val="24"/>
          <w:szCs w:val="24"/>
        </w:rPr>
        <w:t xml:space="preserve">tell and read </w:t>
      </w:r>
      <w:r>
        <w:rPr>
          <w:rFonts w:ascii="Times New Roman" w:hAnsi="Times New Roman" w:cs="Times New Roman"/>
          <w:sz w:val="24"/>
          <w:szCs w:val="24"/>
        </w:rPr>
        <w:t>f</w:t>
      </w:r>
      <w:r w:rsidRPr="006A3CA2">
        <w:rPr>
          <w:rFonts w:ascii="Times New Roman" w:hAnsi="Times New Roman" w:cs="Times New Roman"/>
          <w:sz w:val="24"/>
          <w:szCs w:val="24"/>
        </w:rPr>
        <w:t xml:space="preserve">ictional and factual </w:t>
      </w:r>
      <w:r>
        <w:rPr>
          <w:rFonts w:ascii="Times New Roman" w:hAnsi="Times New Roman" w:cs="Times New Roman"/>
          <w:sz w:val="24"/>
          <w:szCs w:val="24"/>
        </w:rPr>
        <w:t xml:space="preserve">narrative accounts because they can convey </w:t>
      </w:r>
      <w:r w:rsidRPr="006A3CA2">
        <w:rPr>
          <w:rFonts w:ascii="Times New Roman" w:hAnsi="Times New Roman" w:cs="Times New Roman"/>
          <w:sz w:val="24"/>
          <w:szCs w:val="24"/>
        </w:rPr>
        <w:t>entertainment</w:t>
      </w:r>
      <w:r w:rsidR="00EE09FC">
        <w:rPr>
          <w:rFonts w:ascii="Times New Roman" w:hAnsi="Times New Roman" w:cs="Times New Roman"/>
          <w:sz w:val="24"/>
          <w:szCs w:val="24"/>
        </w:rPr>
        <w:t xml:space="preserve"> or</w:t>
      </w:r>
      <w:r w:rsidRPr="006A3CA2">
        <w:rPr>
          <w:rFonts w:ascii="Times New Roman" w:hAnsi="Times New Roman" w:cs="Times New Roman"/>
          <w:sz w:val="24"/>
          <w:szCs w:val="24"/>
        </w:rPr>
        <w:t xml:space="preserve"> information, </w:t>
      </w:r>
      <w:r>
        <w:rPr>
          <w:rFonts w:ascii="Times New Roman" w:hAnsi="Times New Roman" w:cs="Times New Roman"/>
          <w:sz w:val="24"/>
          <w:szCs w:val="24"/>
        </w:rPr>
        <w:t>usually missing or fail</w:t>
      </w:r>
      <w:r w:rsidR="00EE09FC">
        <w:rPr>
          <w:rFonts w:ascii="Times New Roman" w:hAnsi="Times New Roman" w:cs="Times New Roman"/>
          <w:sz w:val="24"/>
          <w:szCs w:val="24"/>
        </w:rPr>
        <w:t>ing to articulate to ourselves (</w:t>
      </w:r>
      <w:r>
        <w:rPr>
          <w:rFonts w:ascii="Times New Roman" w:hAnsi="Times New Roman" w:cs="Times New Roman"/>
          <w:sz w:val="24"/>
          <w:szCs w:val="24"/>
        </w:rPr>
        <w:t>unless we are struck by an im</w:t>
      </w:r>
      <w:r w:rsidR="00EE09FC">
        <w:rPr>
          <w:rFonts w:ascii="Times New Roman" w:hAnsi="Times New Roman" w:cs="Times New Roman"/>
          <w:sz w:val="24"/>
          <w:szCs w:val="24"/>
        </w:rPr>
        <w:t>mediate existential recognition)</w:t>
      </w:r>
      <w:r>
        <w:rPr>
          <w:rFonts w:ascii="Times New Roman" w:hAnsi="Times New Roman" w:cs="Times New Roman"/>
          <w:sz w:val="24"/>
          <w:szCs w:val="24"/>
        </w:rPr>
        <w:t xml:space="preserve"> what Ricoeur’s theory </w:t>
      </w:r>
      <w:r w:rsidR="00EE09FC">
        <w:rPr>
          <w:rFonts w:ascii="Times New Roman" w:hAnsi="Times New Roman" w:cs="Times New Roman"/>
          <w:sz w:val="24"/>
          <w:szCs w:val="24"/>
        </w:rPr>
        <w:t>of interpretation focuses  on:</w:t>
      </w:r>
      <w:r w:rsidR="001E1CA4">
        <w:rPr>
          <w:rFonts w:ascii="Times New Roman" w:hAnsi="Times New Roman" w:cs="Times New Roman"/>
          <w:sz w:val="24"/>
          <w:szCs w:val="24"/>
        </w:rPr>
        <w:t xml:space="preserve"> t</w:t>
      </w:r>
      <w:r>
        <w:rPr>
          <w:rFonts w:ascii="Times New Roman" w:hAnsi="Times New Roman" w:cs="Times New Roman"/>
          <w:sz w:val="24"/>
          <w:szCs w:val="24"/>
        </w:rPr>
        <w:t xml:space="preserve">he </w:t>
      </w:r>
      <w:r w:rsidRPr="006A3CA2">
        <w:rPr>
          <w:rFonts w:ascii="Times New Roman" w:hAnsi="Times New Roman" w:cs="Times New Roman"/>
          <w:sz w:val="24"/>
          <w:szCs w:val="24"/>
        </w:rPr>
        <w:t>glimpse</w:t>
      </w:r>
      <w:r>
        <w:rPr>
          <w:rFonts w:ascii="Times New Roman" w:hAnsi="Times New Roman" w:cs="Times New Roman"/>
          <w:sz w:val="24"/>
          <w:szCs w:val="24"/>
        </w:rPr>
        <w:t>s</w:t>
      </w:r>
      <w:r w:rsidRPr="006A3CA2">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A3CA2">
        <w:rPr>
          <w:rFonts w:ascii="Times New Roman" w:hAnsi="Times New Roman" w:cs="Times New Roman"/>
          <w:sz w:val="24"/>
          <w:szCs w:val="24"/>
        </w:rPr>
        <w:t>universal aspects of the everyday</w:t>
      </w:r>
      <w:r w:rsidR="001E1CA4">
        <w:rPr>
          <w:rFonts w:ascii="Times New Roman" w:hAnsi="Times New Roman" w:cs="Times New Roman"/>
          <w:sz w:val="24"/>
          <w:szCs w:val="24"/>
        </w:rPr>
        <w:t>;</w:t>
      </w:r>
      <w:r>
        <w:rPr>
          <w:rFonts w:ascii="Times New Roman" w:hAnsi="Times New Roman" w:cs="Times New Roman"/>
          <w:sz w:val="24"/>
          <w:szCs w:val="24"/>
        </w:rPr>
        <w:t xml:space="preserve"> “the spiral movement that, through anecdotes and episodes, brings us back to the almost motionless constellations of potentialities that the narrative retrieves” (Ricoeur 1980: 188). In the r</w:t>
      </w:r>
      <w:r w:rsidRPr="003D0288">
        <w:rPr>
          <w:rFonts w:ascii="Times New Roman" w:hAnsi="Times New Roman" w:cs="Times New Roman"/>
          <w:sz w:val="24"/>
          <w:szCs w:val="24"/>
        </w:rPr>
        <w:t xml:space="preserve">ecounting </w:t>
      </w:r>
      <w:r>
        <w:rPr>
          <w:rFonts w:ascii="Times New Roman" w:hAnsi="Times New Roman" w:cs="Times New Roman"/>
          <w:sz w:val="24"/>
          <w:szCs w:val="24"/>
        </w:rPr>
        <w:t xml:space="preserve">of events of </w:t>
      </w:r>
      <w:r w:rsidRPr="003D0288">
        <w:rPr>
          <w:rFonts w:ascii="Times New Roman" w:hAnsi="Times New Roman" w:cs="Times New Roman"/>
          <w:sz w:val="24"/>
          <w:szCs w:val="24"/>
        </w:rPr>
        <w:t>lived experience, th</w:t>
      </w:r>
      <w:r>
        <w:rPr>
          <w:rFonts w:ascii="Times New Roman" w:hAnsi="Times New Roman" w:cs="Times New Roman"/>
          <w:sz w:val="24"/>
          <w:szCs w:val="24"/>
        </w:rPr>
        <w:t xml:space="preserve">e </w:t>
      </w:r>
      <w:r w:rsidRPr="003D0288">
        <w:rPr>
          <w:rFonts w:ascii="Times New Roman" w:hAnsi="Times New Roman" w:cs="Times New Roman"/>
          <w:sz w:val="24"/>
          <w:szCs w:val="24"/>
        </w:rPr>
        <w:t>autobiographical triptych become</w:t>
      </w:r>
      <w:r>
        <w:rPr>
          <w:rFonts w:ascii="Times New Roman" w:hAnsi="Times New Roman" w:cs="Times New Roman"/>
          <w:sz w:val="24"/>
          <w:szCs w:val="24"/>
        </w:rPr>
        <w:t>s</w:t>
      </w:r>
      <w:r w:rsidRPr="003D0288">
        <w:rPr>
          <w:rFonts w:ascii="Times New Roman" w:hAnsi="Times New Roman" w:cs="Times New Roman"/>
          <w:sz w:val="24"/>
          <w:szCs w:val="24"/>
        </w:rPr>
        <w:t xml:space="preserve"> harmonised through the </w:t>
      </w:r>
      <w:r>
        <w:rPr>
          <w:rFonts w:ascii="Times New Roman" w:hAnsi="Times New Roman" w:cs="Times New Roman"/>
          <w:sz w:val="24"/>
          <w:szCs w:val="24"/>
        </w:rPr>
        <w:t xml:space="preserve">process of </w:t>
      </w:r>
      <w:r w:rsidRPr="003D0288">
        <w:rPr>
          <w:rFonts w:ascii="Times New Roman" w:hAnsi="Times New Roman" w:cs="Times New Roman"/>
          <w:sz w:val="24"/>
          <w:szCs w:val="24"/>
        </w:rPr>
        <w:t>“making present”</w:t>
      </w:r>
      <w:r>
        <w:rPr>
          <w:rFonts w:ascii="Times New Roman" w:hAnsi="Times New Roman" w:cs="Times New Roman"/>
          <w:sz w:val="24"/>
          <w:szCs w:val="24"/>
        </w:rPr>
        <w:t xml:space="preserve"> temporal features of the narrative to the audience with the end point of the narrative providing the wholeness from which overall meaning can emerge </w:t>
      </w:r>
      <w:r w:rsidRPr="00FA2142">
        <w:rPr>
          <w:rFonts w:ascii="Times New Roman" w:hAnsi="Times New Roman" w:cs="Times New Roman"/>
          <w:sz w:val="24"/>
          <w:szCs w:val="24"/>
        </w:rPr>
        <w:t>(Ricoeur 1980: 177).</w:t>
      </w:r>
      <w:r>
        <w:rPr>
          <w:rFonts w:ascii="Times New Roman" w:hAnsi="Times New Roman" w:cs="Times New Roman"/>
          <w:sz w:val="24"/>
          <w:szCs w:val="24"/>
        </w:rPr>
        <w:t xml:space="preserve"> Ricoeur acknowledges that the meaning elicited is an interpretation rather than representation of truth and presents in a compound because “self-understanding is an interpretation; interpretation of the self, in turn, finds in the narrative, among other signs and symbols, a privileged form of meditation; the latter borrows from history as well as from fiction, making a life story a fictional story or, if one prefers, a historical fiction, interweaving the historiographic style of biographies with the novelistic style of imaginary autobiographies” (Ricoeur 1992:114 cited in Friedman 2010: 163-4). </w:t>
      </w:r>
    </w:p>
    <w:p w:rsidR="003D27E2" w:rsidRDefault="003D27E2" w:rsidP="003D27E2">
      <w:pPr>
        <w:spacing w:line="480" w:lineRule="auto"/>
        <w:rPr>
          <w:rFonts w:ascii="Times New Roman" w:hAnsi="Times New Roman" w:cs="Times New Roman"/>
          <w:sz w:val="24"/>
          <w:szCs w:val="24"/>
        </w:rPr>
      </w:pPr>
      <w:r w:rsidRPr="009B3739">
        <w:rPr>
          <w:rFonts w:ascii="Times New Roman" w:hAnsi="Times New Roman" w:cs="Times New Roman"/>
          <w:sz w:val="24"/>
          <w:szCs w:val="24"/>
        </w:rPr>
        <w:t>Ricoeur relates this spiral movement required for interpretation to ‘Mimesis’ which divides into three mim</w:t>
      </w:r>
      <w:r>
        <w:rPr>
          <w:rFonts w:ascii="Times New Roman" w:hAnsi="Times New Roman" w:cs="Times New Roman"/>
          <w:sz w:val="24"/>
          <w:szCs w:val="24"/>
        </w:rPr>
        <w:t>etic</w:t>
      </w:r>
      <w:r w:rsidRPr="009B3739">
        <w:rPr>
          <w:rFonts w:ascii="Times New Roman" w:hAnsi="Times New Roman" w:cs="Times New Roman"/>
          <w:sz w:val="24"/>
          <w:szCs w:val="24"/>
        </w:rPr>
        <w:t xml:space="preserve"> stages</w:t>
      </w:r>
      <w:r>
        <w:rPr>
          <w:rFonts w:ascii="Times New Roman" w:hAnsi="Times New Roman" w:cs="Times New Roman"/>
          <w:sz w:val="24"/>
          <w:szCs w:val="24"/>
        </w:rPr>
        <w:t xml:space="preserve">, beginning </w:t>
      </w:r>
      <w:r w:rsidRPr="009B3739">
        <w:rPr>
          <w:rFonts w:ascii="Times New Roman" w:hAnsi="Times New Roman" w:cs="Times New Roman"/>
          <w:sz w:val="24"/>
          <w:szCs w:val="24"/>
        </w:rPr>
        <w:t xml:space="preserve">with Mimesis1: prefiguration. This can be understood as </w:t>
      </w:r>
      <w:r>
        <w:rPr>
          <w:rFonts w:ascii="Times New Roman" w:hAnsi="Times New Roman" w:cs="Times New Roman"/>
          <w:sz w:val="24"/>
          <w:szCs w:val="24"/>
        </w:rPr>
        <w:t xml:space="preserve">an </w:t>
      </w:r>
      <w:r w:rsidRPr="009B3739">
        <w:rPr>
          <w:rFonts w:ascii="Times New Roman" w:hAnsi="Times New Roman" w:cs="Times New Roman"/>
          <w:sz w:val="24"/>
          <w:szCs w:val="24"/>
        </w:rPr>
        <w:t xml:space="preserve">initial naive interpretation that takes at face value an “existing understanding of the world” (Simms 2003: 86). This is followed by Mimesis2: configuration. </w:t>
      </w:r>
      <w:r>
        <w:rPr>
          <w:rFonts w:ascii="Times New Roman" w:hAnsi="Times New Roman" w:cs="Times New Roman"/>
          <w:sz w:val="24"/>
          <w:szCs w:val="24"/>
        </w:rPr>
        <w:t xml:space="preserve">This provides a structural analysis and facilitates the </w:t>
      </w:r>
      <w:r w:rsidRPr="009B3739">
        <w:rPr>
          <w:rFonts w:ascii="Times New Roman" w:hAnsi="Times New Roman" w:cs="Times New Roman"/>
          <w:sz w:val="24"/>
          <w:szCs w:val="24"/>
        </w:rPr>
        <w:t xml:space="preserve">pivotal mediating </w:t>
      </w:r>
      <w:r>
        <w:rPr>
          <w:rFonts w:ascii="Times New Roman" w:hAnsi="Times New Roman" w:cs="Times New Roman"/>
          <w:sz w:val="24"/>
          <w:szCs w:val="24"/>
        </w:rPr>
        <w:t xml:space="preserve">role </w:t>
      </w:r>
      <w:r w:rsidRPr="009B3739">
        <w:rPr>
          <w:rFonts w:ascii="Times New Roman" w:hAnsi="Times New Roman" w:cs="Times New Roman"/>
          <w:sz w:val="24"/>
          <w:szCs w:val="24"/>
        </w:rPr>
        <w:t xml:space="preserve">between the </w:t>
      </w:r>
      <w:r>
        <w:rPr>
          <w:rFonts w:ascii="Times New Roman" w:hAnsi="Times New Roman" w:cs="Times New Roman"/>
          <w:sz w:val="24"/>
          <w:szCs w:val="24"/>
        </w:rPr>
        <w:t xml:space="preserve">first and last </w:t>
      </w:r>
      <w:r w:rsidRPr="009B3739">
        <w:rPr>
          <w:rFonts w:ascii="Times New Roman" w:hAnsi="Times New Roman" w:cs="Times New Roman"/>
          <w:sz w:val="24"/>
          <w:szCs w:val="24"/>
        </w:rPr>
        <w:t xml:space="preserve">stages of mimesis </w:t>
      </w:r>
      <w:r>
        <w:rPr>
          <w:rFonts w:ascii="Times New Roman" w:hAnsi="Times New Roman" w:cs="Times New Roman"/>
          <w:sz w:val="24"/>
          <w:szCs w:val="24"/>
        </w:rPr>
        <w:t xml:space="preserve">by </w:t>
      </w:r>
      <w:r w:rsidRPr="009B3739">
        <w:rPr>
          <w:rFonts w:ascii="Times New Roman" w:hAnsi="Times New Roman" w:cs="Times New Roman"/>
          <w:sz w:val="24"/>
          <w:szCs w:val="24"/>
        </w:rPr>
        <w:t>allowing an opening up of interpretative possibilities</w:t>
      </w:r>
      <w:r>
        <w:rPr>
          <w:rFonts w:ascii="Times New Roman" w:hAnsi="Times New Roman" w:cs="Times New Roman"/>
          <w:sz w:val="24"/>
          <w:szCs w:val="24"/>
        </w:rPr>
        <w:t xml:space="preserve">. It allows </w:t>
      </w:r>
      <w:r w:rsidRPr="009B3739">
        <w:rPr>
          <w:rFonts w:ascii="Times New Roman" w:hAnsi="Times New Roman" w:cs="Times New Roman"/>
          <w:sz w:val="24"/>
          <w:szCs w:val="24"/>
        </w:rPr>
        <w:t>consideration of “such things that might be”</w:t>
      </w:r>
      <w:r>
        <w:rPr>
          <w:rFonts w:ascii="Times New Roman" w:hAnsi="Times New Roman" w:cs="Times New Roman"/>
          <w:sz w:val="24"/>
          <w:szCs w:val="24"/>
        </w:rPr>
        <w:t xml:space="preserve">, rather than of </w:t>
      </w:r>
      <w:r w:rsidRPr="009B3739">
        <w:rPr>
          <w:rFonts w:ascii="Times New Roman" w:hAnsi="Times New Roman" w:cs="Times New Roman"/>
          <w:sz w:val="24"/>
          <w:szCs w:val="24"/>
        </w:rPr>
        <w:t>how “things that have been</w:t>
      </w:r>
      <w:r>
        <w:rPr>
          <w:rFonts w:ascii="Times New Roman" w:hAnsi="Times New Roman" w:cs="Times New Roman"/>
          <w:sz w:val="24"/>
          <w:szCs w:val="24"/>
        </w:rPr>
        <w:t xml:space="preserve">” </w:t>
      </w:r>
      <w:r w:rsidRPr="009B3739">
        <w:rPr>
          <w:rFonts w:ascii="Times New Roman" w:hAnsi="Times New Roman" w:cs="Times New Roman"/>
          <w:sz w:val="24"/>
          <w:szCs w:val="24"/>
        </w:rPr>
        <w:t>(Ricoeur 1984: 40)</w:t>
      </w:r>
      <w:r>
        <w:rPr>
          <w:rFonts w:ascii="Times New Roman" w:hAnsi="Times New Roman" w:cs="Times New Roman"/>
          <w:sz w:val="24"/>
          <w:szCs w:val="24"/>
        </w:rPr>
        <w:t xml:space="preserve">, thereby creating space for the </w:t>
      </w:r>
      <w:r w:rsidRPr="009B3739">
        <w:rPr>
          <w:rFonts w:ascii="Times New Roman" w:hAnsi="Times New Roman" w:cs="Times New Roman"/>
          <w:sz w:val="24"/>
          <w:szCs w:val="24"/>
        </w:rPr>
        <w:t xml:space="preserve">imaginative leap </w:t>
      </w:r>
      <w:r>
        <w:rPr>
          <w:rFonts w:ascii="Times New Roman" w:hAnsi="Times New Roman" w:cs="Times New Roman"/>
          <w:sz w:val="24"/>
          <w:szCs w:val="24"/>
        </w:rPr>
        <w:t xml:space="preserve">required for </w:t>
      </w:r>
      <w:r w:rsidRPr="009B3739">
        <w:rPr>
          <w:rFonts w:ascii="Times New Roman" w:hAnsi="Times New Roman" w:cs="Times New Roman"/>
          <w:sz w:val="24"/>
          <w:szCs w:val="24"/>
        </w:rPr>
        <w:t xml:space="preserve">the “poetic act” </w:t>
      </w:r>
      <w:r>
        <w:rPr>
          <w:rFonts w:ascii="Times New Roman" w:hAnsi="Times New Roman" w:cs="Times New Roman"/>
          <w:sz w:val="24"/>
          <w:szCs w:val="24"/>
        </w:rPr>
        <w:t xml:space="preserve">found </w:t>
      </w:r>
      <w:r w:rsidRPr="009B3739">
        <w:rPr>
          <w:rFonts w:ascii="Times New Roman" w:hAnsi="Times New Roman" w:cs="Times New Roman"/>
          <w:sz w:val="24"/>
          <w:szCs w:val="24"/>
        </w:rPr>
        <w:t xml:space="preserve">within Memesis3: </w:t>
      </w:r>
      <w:proofErr w:type="spellStart"/>
      <w:r w:rsidRPr="009B3739">
        <w:rPr>
          <w:rFonts w:ascii="Times New Roman" w:hAnsi="Times New Roman" w:cs="Times New Roman"/>
          <w:sz w:val="24"/>
          <w:szCs w:val="24"/>
        </w:rPr>
        <w:t>refiguration</w:t>
      </w:r>
      <w:proofErr w:type="spellEnd"/>
      <w:r w:rsidRPr="009B3739">
        <w:rPr>
          <w:rFonts w:ascii="Times New Roman" w:hAnsi="Times New Roman" w:cs="Times New Roman"/>
          <w:sz w:val="24"/>
          <w:szCs w:val="24"/>
        </w:rPr>
        <w:t xml:space="preserve"> (</w:t>
      </w:r>
      <w:proofErr w:type="spellStart"/>
      <w:r w:rsidRPr="009B3739">
        <w:rPr>
          <w:rFonts w:ascii="Times New Roman" w:hAnsi="Times New Roman" w:cs="Times New Roman"/>
          <w:sz w:val="24"/>
          <w:szCs w:val="24"/>
        </w:rPr>
        <w:t>Ricoeur</w:t>
      </w:r>
      <w:proofErr w:type="spellEnd"/>
      <w:r w:rsidRPr="009B3739">
        <w:rPr>
          <w:rFonts w:ascii="Times New Roman" w:hAnsi="Times New Roman" w:cs="Times New Roman"/>
          <w:sz w:val="24"/>
          <w:szCs w:val="24"/>
        </w:rPr>
        <w:t xml:space="preserve"> 1984: 64). This is the final phase of the hermeneutic circle providing the critical interpretation of the whole with reference to metaphor and poetry that: “produces new ways of knowing”, and [which] allows meaning to emerge (</w:t>
      </w:r>
      <w:proofErr w:type="spellStart"/>
      <w:r w:rsidRPr="009B3739">
        <w:rPr>
          <w:rFonts w:ascii="Times New Roman" w:hAnsi="Times New Roman" w:cs="Times New Roman"/>
          <w:sz w:val="24"/>
          <w:szCs w:val="24"/>
        </w:rPr>
        <w:t>Laranjeira</w:t>
      </w:r>
      <w:proofErr w:type="spellEnd"/>
      <w:r w:rsidRPr="009B3739">
        <w:rPr>
          <w:rFonts w:ascii="Times New Roman" w:hAnsi="Times New Roman" w:cs="Times New Roman"/>
          <w:sz w:val="24"/>
          <w:szCs w:val="24"/>
        </w:rPr>
        <w:t xml:space="preserve"> 2013: 472).</w:t>
      </w:r>
    </w:p>
    <w:p w:rsidR="003D27E2" w:rsidRDefault="003D27E2" w:rsidP="003D27E2">
      <w:pPr>
        <w:spacing w:line="480" w:lineRule="auto"/>
        <w:rPr>
          <w:rFonts w:ascii="Times New Roman" w:hAnsi="Times New Roman" w:cs="Times New Roman"/>
          <w:sz w:val="24"/>
          <w:szCs w:val="24"/>
        </w:rPr>
      </w:pPr>
      <w:r w:rsidRPr="00BE4626">
        <w:rPr>
          <w:rFonts w:ascii="Times New Roman" w:hAnsi="Times New Roman" w:cs="Times New Roman"/>
          <w:sz w:val="24"/>
          <w:szCs w:val="24"/>
        </w:rPr>
        <w:t>This hermeneutic circle</w:t>
      </w:r>
      <w:r w:rsidRPr="00322114">
        <w:rPr>
          <w:rFonts w:ascii="Times New Roman" w:hAnsi="Times New Roman" w:cs="Times New Roman"/>
          <w:sz w:val="24"/>
          <w:szCs w:val="24"/>
        </w:rPr>
        <w:t xml:space="preserve"> promotes distance through </w:t>
      </w:r>
      <w:r>
        <w:rPr>
          <w:rFonts w:ascii="Times New Roman" w:hAnsi="Times New Roman" w:cs="Times New Roman"/>
          <w:sz w:val="24"/>
          <w:szCs w:val="24"/>
        </w:rPr>
        <w:t xml:space="preserve">what Ricoeur refers to as </w:t>
      </w:r>
      <w:r w:rsidRPr="00322114">
        <w:rPr>
          <w:rFonts w:ascii="Times New Roman" w:hAnsi="Times New Roman" w:cs="Times New Roman"/>
          <w:sz w:val="24"/>
          <w:szCs w:val="24"/>
        </w:rPr>
        <w:t>distanciation</w:t>
      </w:r>
      <w:r>
        <w:rPr>
          <w:rFonts w:ascii="Times New Roman" w:hAnsi="Times New Roman" w:cs="Times New Roman"/>
          <w:sz w:val="24"/>
          <w:szCs w:val="24"/>
        </w:rPr>
        <w:t xml:space="preserve"> (Ricoeur 1973)</w:t>
      </w:r>
      <w:r w:rsidRPr="00322114">
        <w:rPr>
          <w:rFonts w:ascii="Times New Roman" w:hAnsi="Times New Roman" w:cs="Times New Roman"/>
          <w:sz w:val="24"/>
          <w:szCs w:val="24"/>
        </w:rPr>
        <w:t xml:space="preserve">: “the effect of being made </w:t>
      </w:r>
      <w:r w:rsidRPr="00322114">
        <w:rPr>
          <w:rFonts w:ascii="Times New Roman" w:hAnsi="Times New Roman" w:cs="Times New Roman"/>
          <w:i/>
          <w:sz w:val="24"/>
          <w:szCs w:val="24"/>
        </w:rPr>
        <w:t xml:space="preserve">distant </w:t>
      </w:r>
      <w:r w:rsidRPr="00322114">
        <w:rPr>
          <w:rFonts w:ascii="Times New Roman" w:hAnsi="Times New Roman" w:cs="Times New Roman"/>
          <w:sz w:val="24"/>
          <w:szCs w:val="24"/>
        </w:rPr>
        <w:t>from the producer of the text and the cultural conditions under which he or she wrote” (Simms 2003: 39). Through the process of transforming the orally delivered story to text it becomes liberated from the original delivery and takes on a meaning over-and-above the context in which it was told</w:t>
      </w:r>
      <w:r>
        <w:rPr>
          <w:rFonts w:ascii="Times New Roman" w:hAnsi="Times New Roman" w:cs="Times New Roman"/>
          <w:sz w:val="24"/>
          <w:szCs w:val="24"/>
        </w:rPr>
        <w:t>, with its inevitable distractions in the mundane</w:t>
      </w:r>
      <w:r w:rsidRPr="00322114">
        <w:rPr>
          <w:rFonts w:ascii="Times New Roman" w:hAnsi="Times New Roman" w:cs="Times New Roman"/>
          <w:sz w:val="24"/>
          <w:szCs w:val="24"/>
        </w:rPr>
        <w:t>. This contributes to the narrative becoming more objective and allows “communication within and by means of distance” (Ricoeur 1973:130).</w:t>
      </w:r>
      <w:r>
        <w:rPr>
          <w:rFonts w:ascii="Times New Roman" w:hAnsi="Times New Roman" w:cs="Times New Roman"/>
          <w:sz w:val="24"/>
          <w:szCs w:val="24"/>
        </w:rPr>
        <w:t xml:space="preserve"> Distanciation creates the space to </w:t>
      </w:r>
      <w:r w:rsidRPr="00BE4626">
        <w:rPr>
          <w:rFonts w:ascii="Times New Roman" w:hAnsi="Times New Roman" w:cs="Times New Roman"/>
          <w:sz w:val="24"/>
          <w:szCs w:val="24"/>
        </w:rPr>
        <w:t>mediate between the narrative and self-understanding, between narrative and understanding of another, and narrative and understanding for the wider world (</w:t>
      </w:r>
      <w:proofErr w:type="spellStart"/>
      <w:r w:rsidRPr="00BE4626">
        <w:rPr>
          <w:rFonts w:ascii="Times New Roman" w:hAnsi="Times New Roman" w:cs="Times New Roman"/>
          <w:sz w:val="24"/>
          <w:szCs w:val="24"/>
        </w:rPr>
        <w:t>Laranjeira</w:t>
      </w:r>
      <w:proofErr w:type="spellEnd"/>
      <w:r w:rsidRPr="00BE4626">
        <w:rPr>
          <w:rFonts w:ascii="Times New Roman" w:hAnsi="Times New Roman" w:cs="Times New Roman"/>
          <w:sz w:val="24"/>
          <w:szCs w:val="24"/>
        </w:rPr>
        <w:t xml:space="preserve"> 2013).  In this way the narrative provides the opportunity for the recollection of events and thoughts that have become reconfigured</w:t>
      </w:r>
      <w:r>
        <w:rPr>
          <w:rFonts w:ascii="Times New Roman" w:hAnsi="Times New Roman" w:cs="Times New Roman"/>
          <w:sz w:val="24"/>
          <w:szCs w:val="24"/>
        </w:rPr>
        <w:t xml:space="preserve"> or subject to “</w:t>
      </w:r>
      <w:proofErr w:type="spellStart"/>
      <w:r>
        <w:rPr>
          <w:rFonts w:ascii="Times New Roman" w:hAnsi="Times New Roman" w:cs="Times New Roman"/>
          <w:sz w:val="24"/>
          <w:szCs w:val="24"/>
        </w:rPr>
        <w:t>refiguration</w:t>
      </w:r>
      <w:proofErr w:type="spellEnd"/>
      <w:r>
        <w:rPr>
          <w:rFonts w:ascii="Times New Roman" w:hAnsi="Times New Roman" w:cs="Times New Roman"/>
          <w:sz w:val="24"/>
          <w:szCs w:val="24"/>
        </w:rPr>
        <w:t>”,</w:t>
      </w:r>
      <w:r w:rsidRPr="00BE4626">
        <w:rPr>
          <w:rFonts w:ascii="Times New Roman" w:hAnsi="Times New Roman" w:cs="Times New Roman"/>
          <w:sz w:val="24"/>
          <w:szCs w:val="24"/>
        </w:rPr>
        <w:t xml:space="preserve"> in ways that reveal existential </w:t>
      </w:r>
      <w:r>
        <w:rPr>
          <w:rFonts w:ascii="Times New Roman" w:hAnsi="Times New Roman" w:cs="Times New Roman"/>
          <w:sz w:val="24"/>
          <w:szCs w:val="24"/>
        </w:rPr>
        <w:t xml:space="preserve">realities </w:t>
      </w:r>
      <w:r w:rsidRPr="00BE4626">
        <w:rPr>
          <w:rFonts w:ascii="Times New Roman" w:hAnsi="Times New Roman" w:cs="Times New Roman"/>
          <w:sz w:val="24"/>
          <w:szCs w:val="24"/>
        </w:rPr>
        <w:t>of what it is to be-in-the-world, beyond the literal meaning given, or necessarily the original meaning intended</w:t>
      </w:r>
      <w:r>
        <w:rPr>
          <w:rFonts w:ascii="Times New Roman" w:hAnsi="Times New Roman" w:cs="Times New Roman"/>
          <w:sz w:val="24"/>
          <w:szCs w:val="24"/>
        </w:rPr>
        <w:t xml:space="preserve"> (Ricoeur 1984: 64)</w:t>
      </w:r>
      <w:r w:rsidRPr="00BE4626">
        <w:rPr>
          <w:rFonts w:ascii="Times New Roman" w:hAnsi="Times New Roman" w:cs="Times New Roman"/>
          <w:sz w:val="24"/>
          <w:szCs w:val="24"/>
        </w:rPr>
        <w:t xml:space="preserve">. </w:t>
      </w:r>
    </w:p>
    <w:p w:rsidR="003D27E2" w:rsidRPr="00D02E19" w:rsidRDefault="003D27E2" w:rsidP="003D27E2">
      <w:pPr>
        <w:spacing w:line="480" w:lineRule="auto"/>
        <w:rPr>
          <w:rFonts w:ascii="Times New Roman" w:hAnsi="Times New Roman" w:cs="Times New Roman"/>
          <w:i/>
          <w:sz w:val="24"/>
          <w:szCs w:val="24"/>
        </w:rPr>
      </w:pPr>
      <w:r w:rsidRPr="00D02E19">
        <w:rPr>
          <w:rFonts w:ascii="Times New Roman" w:hAnsi="Times New Roman" w:cs="Times New Roman"/>
          <w:i/>
          <w:sz w:val="24"/>
          <w:szCs w:val="24"/>
        </w:rPr>
        <w:t>Method</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Ricoeur’s theory of interpretation has been adapted as a method in an attempt to</w:t>
      </w:r>
      <w:r w:rsidRPr="004E4534">
        <w:rPr>
          <w:rFonts w:ascii="Times New Roman" w:hAnsi="Times New Roman" w:cs="Times New Roman"/>
          <w:sz w:val="24"/>
          <w:szCs w:val="24"/>
        </w:rPr>
        <w:t xml:space="preserve"> understand the</w:t>
      </w:r>
      <w:r>
        <w:rPr>
          <w:rFonts w:ascii="Times New Roman" w:hAnsi="Times New Roman" w:cs="Times New Roman"/>
          <w:sz w:val="24"/>
          <w:szCs w:val="24"/>
        </w:rPr>
        <w:t xml:space="preserve"> temporal and existential realities woven within the narratives of people </w:t>
      </w:r>
      <w:r w:rsidRPr="004E4534">
        <w:rPr>
          <w:rFonts w:ascii="Times New Roman" w:hAnsi="Times New Roman" w:cs="Times New Roman"/>
          <w:sz w:val="24"/>
          <w:szCs w:val="24"/>
        </w:rPr>
        <w:t>living with MS. It should be acknowledged that Ricoeur did not develop his theory as a method</w:t>
      </w:r>
      <w:r>
        <w:rPr>
          <w:rFonts w:ascii="Times New Roman" w:hAnsi="Times New Roman" w:cs="Times New Roman"/>
          <w:sz w:val="24"/>
          <w:szCs w:val="24"/>
        </w:rPr>
        <w:t>,</w:t>
      </w:r>
      <w:r w:rsidRPr="004E4534">
        <w:rPr>
          <w:rFonts w:ascii="Times New Roman" w:hAnsi="Times New Roman" w:cs="Times New Roman"/>
          <w:sz w:val="24"/>
          <w:szCs w:val="24"/>
        </w:rPr>
        <w:t xml:space="preserve"> so the spiral process described below </w:t>
      </w:r>
      <w:r>
        <w:rPr>
          <w:rFonts w:ascii="Times New Roman" w:hAnsi="Times New Roman" w:cs="Times New Roman"/>
          <w:sz w:val="24"/>
          <w:szCs w:val="24"/>
        </w:rPr>
        <w:t xml:space="preserve">for textual analysis is </w:t>
      </w:r>
      <w:r w:rsidRPr="004E4534">
        <w:rPr>
          <w:rFonts w:ascii="Times New Roman" w:hAnsi="Times New Roman" w:cs="Times New Roman"/>
          <w:sz w:val="24"/>
          <w:szCs w:val="24"/>
        </w:rPr>
        <w:t>a</w:t>
      </w:r>
      <w:r>
        <w:rPr>
          <w:rFonts w:ascii="Times New Roman" w:hAnsi="Times New Roman" w:cs="Times New Roman"/>
          <w:sz w:val="24"/>
          <w:szCs w:val="24"/>
        </w:rPr>
        <w:t xml:space="preserve">n adaptation </w:t>
      </w:r>
      <w:r w:rsidRPr="009602FA">
        <w:rPr>
          <w:rFonts w:ascii="Times New Roman" w:hAnsi="Times New Roman" w:cs="Times New Roman"/>
          <w:sz w:val="24"/>
          <w:szCs w:val="24"/>
        </w:rPr>
        <w:t xml:space="preserve">of </w:t>
      </w:r>
      <w:r>
        <w:rPr>
          <w:rFonts w:ascii="Times New Roman" w:hAnsi="Times New Roman" w:cs="Times New Roman"/>
          <w:sz w:val="24"/>
          <w:szCs w:val="24"/>
        </w:rPr>
        <w:t xml:space="preserve">his theory. It draws on prefiguration, with its implied naive interpretation; configuration, with its implied structural analysis; and </w:t>
      </w:r>
      <w:proofErr w:type="spellStart"/>
      <w:r>
        <w:rPr>
          <w:rFonts w:ascii="Times New Roman" w:hAnsi="Times New Roman" w:cs="Times New Roman"/>
          <w:sz w:val="24"/>
          <w:szCs w:val="24"/>
        </w:rPr>
        <w:t>refiguration</w:t>
      </w:r>
      <w:proofErr w:type="spellEnd"/>
      <w:r>
        <w:rPr>
          <w:rFonts w:ascii="Times New Roman" w:hAnsi="Times New Roman" w:cs="Times New Roman"/>
          <w:sz w:val="24"/>
          <w:szCs w:val="24"/>
        </w:rPr>
        <w:t>, with its implied critical interpretation</w:t>
      </w:r>
      <w:r w:rsidRPr="009602FA">
        <w:rPr>
          <w:rFonts w:ascii="Times New Roman" w:hAnsi="Times New Roman" w:cs="Times New Roman"/>
          <w:sz w:val="24"/>
          <w:szCs w:val="24"/>
        </w:rPr>
        <w:t xml:space="preserve">. These levels </w:t>
      </w:r>
      <w:r>
        <w:rPr>
          <w:rFonts w:ascii="Times New Roman" w:hAnsi="Times New Roman" w:cs="Times New Roman"/>
          <w:sz w:val="24"/>
          <w:szCs w:val="24"/>
        </w:rPr>
        <w:t xml:space="preserve">of interpretation </w:t>
      </w:r>
      <w:r w:rsidRPr="009602FA">
        <w:rPr>
          <w:rFonts w:ascii="Times New Roman" w:hAnsi="Times New Roman" w:cs="Times New Roman"/>
          <w:sz w:val="24"/>
          <w:szCs w:val="24"/>
        </w:rPr>
        <w:t xml:space="preserve">have been used by other social researchers to assist in the process of </w:t>
      </w:r>
      <w:r>
        <w:rPr>
          <w:rFonts w:ascii="Times New Roman" w:hAnsi="Times New Roman" w:cs="Times New Roman"/>
          <w:sz w:val="24"/>
          <w:szCs w:val="24"/>
        </w:rPr>
        <w:t>adapting</w:t>
      </w:r>
      <w:r w:rsidRPr="009602FA">
        <w:rPr>
          <w:rFonts w:ascii="Times New Roman" w:hAnsi="Times New Roman" w:cs="Times New Roman"/>
          <w:sz w:val="24"/>
          <w:szCs w:val="24"/>
        </w:rPr>
        <w:t xml:space="preserve"> his theory into a method to facilitate </w:t>
      </w:r>
      <w:r>
        <w:rPr>
          <w:rFonts w:ascii="Times New Roman" w:hAnsi="Times New Roman" w:cs="Times New Roman"/>
          <w:sz w:val="24"/>
          <w:szCs w:val="24"/>
        </w:rPr>
        <w:t>moving</w:t>
      </w:r>
      <w:r w:rsidRPr="009602FA">
        <w:rPr>
          <w:rFonts w:ascii="Times New Roman" w:hAnsi="Times New Roman" w:cs="Times New Roman"/>
          <w:sz w:val="24"/>
          <w:szCs w:val="24"/>
        </w:rPr>
        <w:t xml:space="preserve"> “forwards and backwards between parts and the whole in a dialectical way and between explanation and comprehension in a circular way”</w:t>
      </w:r>
      <w:r>
        <w:rPr>
          <w:rFonts w:ascii="Times New Roman" w:hAnsi="Times New Roman" w:cs="Times New Roman"/>
          <w:sz w:val="24"/>
          <w:szCs w:val="24"/>
        </w:rPr>
        <w:t xml:space="preserve"> to elicit </w:t>
      </w:r>
      <w:r w:rsidRPr="004E4534">
        <w:rPr>
          <w:rFonts w:ascii="Times New Roman" w:hAnsi="Times New Roman" w:cs="Times New Roman"/>
          <w:sz w:val="24"/>
          <w:szCs w:val="24"/>
        </w:rPr>
        <w:t xml:space="preserve">meaning </w:t>
      </w:r>
      <w:r>
        <w:rPr>
          <w:rFonts w:ascii="Times New Roman" w:hAnsi="Times New Roman" w:cs="Times New Roman"/>
          <w:sz w:val="24"/>
          <w:szCs w:val="24"/>
        </w:rPr>
        <w:t xml:space="preserve">as a </w:t>
      </w:r>
      <w:r w:rsidRPr="004E4534">
        <w:rPr>
          <w:rFonts w:ascii="Times New Roman" w:hAnsi="Times New Roman" w:cs="Times New Roman"/>
          <w:sz w:val="24"/>
          <w:szCs w:val="24"/>
        </w:rPr>
        <w:t xml:space="preserve">whole and </w:t>
      </w:r>
      <w:r>
        <w:rPr>
          <w:rFonts w:ascii="Times New Roman" w:hAnsi="Times New Roman" w:cs="Times New Roman"/>
          <w:sz w:val="24"/>
          <w:szCs w:val="24"/>
        </w:rPr>
        <w:t xml:space="preserve">the </w:t>
      </w:r>
      <w:r w:rsidRPr="004E4534">
        <w:rPr>
          <w:rFonts w:ascii="Times New Roman" w:hAnsi="Times New Roman" w:cs="Times New Roman"/>
          <w:sz w:val="24"/>
          <w:szCs w:val="24"/>
        </w:rPr>
        <w:t>key meaningful elements within</w:t>
      </w:r>
      <w:r>
        <w:rPr>
          <w:rFonts w:ascii="Times New Roman" w:hAnsi="Times New Roman" w:cs="Times New Roman"/>
          <w:sz w:val="24"/>
          <w:szCs w:val="24"/>
        </w:rPr>
        <w:t xml:space="preserve"> the whole</w:t>
      </w:r>
      <w:r w:rsidRPr="009602FA">
        <w:rPr>
          <w:rFonts w:ascii="Times New Roman" w:hAnsi="Times New Roman" w:cs="Times New Roman"/>
          <w:sz w:val="24"/>
          <w:szCs w:val="24"/>
        </w:rPr>
        <w:t xml:space="preserve"> (Dreyer and Pedersen 2009: 65; also see Angel et al 2012; </w:t>
      </w:r>
      <w:proofErr w:type="spellStart"/>
      <w:r w:rsidRPr="009602FA">
        <w:rPr>
          <w:rFonts w:ascii="Times New Roman" w:hAnsi="Times New Roman" w:cs="Times New Roman"/>
          <w:sz w:val="24"/>
          <w:szCs w:val="24"/>
        </w:rPr>
        <w:t>Missel</w:t>
      </w:r>
      <w:proofErr w:type="spellEnd"/>
      <w:r w:rsidRPr="009602FA">
        <w:rPr>
          <w:rFonts w:ascii="Times New Roman" w:hAnsi="Times New Roman" w:cs="Times New Roman"/>
          <w:sz w:val="24"/>
          <w:szCs w:val="24"/>
        </w:rPr>
        <w:t xml:space="preserve"> and </w:t>
      </w:r>
      <w:proofErr w:type="spellStart"/>
      <w:r w:rsidRPr="009602FA">
        <w:rPr>
          <w:rFonts w:ascii="Times New Roman" w:hAnsi="Times New Roman" w:cs="Times New Roman"/>
          <w:sz w:val="24"/>
          <w:szCs w:val="24"/>
        </w:rPr>
        <w:t>Birkelund</w:t>
      </w:r>
      <w:proofErr w:type="spellEnd"/>
      <w:r w:rsidRPr="009602FA">
        <w:rPr>
          <w:rFonts w:ascii="Times New Roman" w:hAnsi="Times New Roman" w:cs="Times New Roman"/>
          <w:sz w:val="24"/>
          <w:szCs w:val="24"/>
        </w:rPr>
        <w:t xml:space="preserve"> 201</w:t>
      </w:r>
      <w:r w:rsidR="005F4033">
        <w:rPr>
          <w:rFonts w:ascii="Times New Roman" w:hAnsi="Times New Roman" w:cs="Times New Roman"/>
          <w:sz w:val="24"/>
          <w:szCs w:val="24"/>
        </w:rPr>
        <w:t>1</w:t>
      </w:r>
      <w:r w:rsidRPr="009602FA">
        <w:rPr>
          <w:rFonts w:ascii="Times New Roman" w:hAnsi="Times New Roman" w:cs="Times New Roman"/>
          <w:sz w:val="24"/>
          <w:szCs w:val="24"/>
        </w:rPr>
        <w:t xml:space="preserve">; Tan et al 2009; </w:t>
      </w:r>
      <w:proofErr w:type="spellStart"/>
      <w:r w:rsidRPr="009602FA">
        <w:rPr>
          <w:rFonts w:ascii="Times New Roman" w:hAnsi="Times New Roman" w:cs="Times New Roman"/>
          <w:sz w:val="24"/>
          <w:szCs w:val="24"/>
        </w:rPr>
        <w:t>Geanello</w:t>
      </w:r>
      <w:proofErr w:type="spellEnd"/>
      <w:r w:rsidRPr="009602FA">
        <w:rPr>
          <w:rFonts w:ascii="Times New Roman" w:hAnsi="Times New Roman" w:cs="Times New Roman"/>
          <w:sz w:val="24"/>
          <w:szCs w:val="24"/>
        </w:rPr>
        <w:t xml:space="preserve"> 2000). </w:t>
      </w:r>
    </w:p>
    <w:p w:rsidR="003D27E2" w:rsidRPr="00D11315"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BE4626">
        <w:rPr>
          <w:rFonts w:ascii="Times New Roman" w:hAnsi="Times New Roman" w:cs="Times New Roman"/>
          <w:sz w:val="24"/>
          <w:szCs w:val="24"/>
        </w:rPr>
        <w:t>hermeneutic circle</w:t>
      </w:r>
      <w:r w:rsidRPr="00322114">
        <w:rPr>
          <w:rFonts w:ascii="Times New Roman" w:hAnsi="Times New Roman" w:cs="Times New Roman"/>
          <w:sz w:val="24"/>
          <w:szCs w:val="24"/>
        </w:rPr>
        <w:t xml:space="preserve"> </w:t>
      </w:r>
      <w:r>
        <w:rPr>
          <w:rFonts w:ascii="Times New Roman" w:hAnsi="Times New Roman" w:cs="Times New Roman"/>
          <w:sz w:val="24"/>
          <w:szCs w:val="24"/>
        </w:rPr>
        <w:t xml:space="preserve">and ensuing distanciation is appropriate as a method </w:t>
      </w:r>
      <w:r w:rsidRPr="00D11315">
        <w:rPr>
          <w:rFonts w:ascii="Times New Roman" w:hAnsi="Times New Roman" w:cs="Times New Roman"/>
          <w:sz w:val="24"/>
          <w:szCs w:val="24"/>
        </w:rPr>
        <w:t xml:space="preserve">when the intention is to distance the </w:t>
      </w:r>
      <w:r>
        <w:rPr>
          <w:rFonts w:ascii="Times New Roman" w:hAnsi="Times New Roman" w:cs="Times New Roman"/>
          <w:sz w:val="24"/>
          <w:szCs w:val="24"/>
        </w:rPr>
        <w:t>process</w:t>
      </w:r>
      <w:r w:rsidRPr="00D11315">
        <w:rPr>
          <w:rFonts w:ascii="Times New Roman" w:hAnsi="Times New Roman" w:cs="Times New Roman"/>
          <w:sz w:val="24"/>
          <w:szCs w:val="24"/>
        </w:rPr>
        <w:t xml:space="preserve"> away from the research participant</w:t>
      </w:r>
      <w:r>
        <w:rPr>
          <w:rFonts w:ascii="Times New Roman" w:hAnsi="Times New Roman" w:cs="Times New Roman"/>
          <w:sz w:val="24"/>
          <w:szCs w:val="24"/>
        </w:rPr>
        <w:t xml:space="preserve">’s mundane everyday issues, towards an understanding of meaning-making over time as revealed woven within the recall of the every day.  This distance however, also provides the major limitation of this method, as distanciation, by removing the story from the situated cultural and socioeconomic circumstances, limits understanding of the specific concerns raised within the narrative. </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study </w:t>
      </w:r>
      <w:r w:rsidRPr="00B03D86">
        <w:rPr>
          <w:rFonts w:ascii="Times New Roman" w:hAnsi="Times New Roman" w:cs="Times New Roman"/>
          <w:sz w:val="24"/>
          <w:szCs w:val="24"/>
        </w:rPr>
        <w:t xml:space="preserve">ten participants with MS </w:t>
      </w:r>
      <w:r>
        <w:rPr>
          <w:rFonts w:ascii="Times New Roman" w:hAnsi="Times New Roman" w:cs="Times New Roman"/>
          <w:sz w:val="24"/>
          <w:szCs w:val="24"/>
        </w:rPr>
        <w:t xml:space="preserve">were recruited </w:t>
      </w:r>
      <w:r w:rsidRPr="00B03D86">
        <w:rPr>
          <w:rFonts w:ascii="Times New Roman" w:hAnsi="Times New Roman" w:cs="Times New Roman"/>
          <w:sz w:val="24"/>
          <w:szCs w:val="24"/>
        </w:rPr>
        <w:t>from across the North of England through a regional therapy centre that offers support to a range of health conditions</w:t>
      </w:r>
      <w:r>
        <w:rPr>
          <w:rFonts w:ascii="Times New Roman" w:hAnsi="Times New Roman" w:cs="Times New Roman"/>
          <w:sz w:val="24"/>
          <w:szCs w:val="24"/>
        </w:rPr>
        <w:t xml:space="preserve"> (February 2015)</w:t>
      </w:r>
      <w:r w:rsidRPr="00B03D86">
        <w:rPr>
          <w:rFonts w:ascii="Times New Roman" w:hAnsi="Times New Roman" w:cs="Times New Roman"/>
          <w:sz w:val="24"/>
          <w:szCs w:val="24"/>
        </w:rPr>
        <w:t xml:space="preserve">.  </w:t>
      </w:r>
      <w:r>
        <w:rPr>
          <w:rFonts w:ascii="Times New Roman" w:hAnsi="Times New Roman" w:cs="Times New Roman"/>
          <w:sz w:val="24"/>
          <w:szCs w:val="24"/>
        </w:rPr>
        <w:t xml:space="preserve">The features of the ten stories </w:t>
      </w:r>
      <w:r w:rsidRPr="00B03D86">
        <w:rPr>
          <w:rFonts w:ascii="Times New Roman" w:hAnsi="Times New Roman" w:cs="Times New Roman"/>
          <w:sz w:val="24"/>
          <w:szCs w:val="24"/>
        </w:rPr>
        <w:t>specific</w:t>
      </w:r>
      <w:r>
        <w:rPr>
          <w:rFonts w:ascii="Times New Roman" w:hAnsi="Times New Roman" w:cs="Times New Roman"/>
          <w:sz w:val="24"/>
          <w:szCs w:val="24"/>
        </w:rPr>
        <w:t xml:space="preserve">ally relating </w:t>
      </w:r>
      <w:r w:rsidRPr="00B03D86">
        <w:rPr>
          <w:rFonts w:ascii="Times New Roman" w:hAnsi="Times New Roman" w:cs="Times New Roman"/>
          <w:sz w:val="24"/>
          <w:szCs w:val="24"/>
        </w:rPr>
        <w:t xml:space="preserve">to </w:t>
      </w:r>
      <w:r>
        <w:rPr>
          <w:rFonts w:ascii="Times New Roman" w:hAnsi="Times New Roman" w:cs="Times New Roman"/>
          <w:sz w:val="24"/>
          <w:szCs w:val="24"/>
        </w:rPr>
        <w:t xml:space="preserve">events and issues raised are not focused on in this analysis and paper but have not been ignored because they highlight significant issues relating to the care and management of people with MS, and so have been analysed thematically </w:t>
      </w:r>
      <w:r w:rsidRPr="00B03D86">
        <w:rPr>
          <w:rFonts w:ascii="Times New Roman" w:hAnsi="Times New Roman" w:cs="Times New Roman"/>
          <w:sz w:val="24"/>
          <w:szCs w:val="24"/>
        </w:rPr>
        <w:t>for another paper</w:t>
      </w:r>
      <w:r>
        <w:rPr>
          <w:rFonts w:ascii="Times New Roman" w:hAnsi="Times New Roman" w:cs="Times New Roman"/>
          <w:sz w:val="24"/>
          <w:szCs w:val="24"/>
        </w:rPr>
        <w:t xml:space="preserve">, so </w:t>
      </w:r>
      <w:r w:rsidRPr="00B03D86">
        <w:rPr>
          <w:rFonts w:ascii="Times New Roman" w:hAnsi="Times New Roman" w:cs="Times New Roman"/>
          <w:sz w:val="24"/>
          <w:szCs w:val="24"/>
        </w:rPr>
        <w:t xml:space="preserve">using </w:t>
      </w:r>
      <w:r>
        <w:rPr>
          <w:rFonts w:ascii="Times New Roman" w:hAnsi="Times New Roman" w:cs="Times New Roman"/>
          <w:sz w:val="24"/>
          <w:szCs w:val="24"/>
        </w:rPr>
        <w:t xml:space="preserve">the narrative data to find </w:t>
      </w:r>
      <w:r w:rsidRPr="00B03D86">
        <w:rPr>
          <w:rFonts w:ascii="Times New Roman" w:hAnsi="Times New Roman" w:cs="Times New Roman"/>
          <w:sz w:val="24"/>
          <w:szCs w:val="24"/>
        </w:rPr>
        <w:t xml:space="preserve">“a middle way” between the meaning </w:t>
      </w:r>
      <w:r>
        <w:rPr>
          <w:rFonts w:ascii="Times New Roman" w:hAnsi="Times New Roman" w:cs="Times New Roman"/>
          <w:sz w:val="24"/>
          <w:szCs w:val="24"/>
        </w:rPr>
        <w:t xml:space="preserve">woven within text and the specific concerns told </w:t>
      </w:r>
      <w:r w:rsidRPr="00B03D86">
        <w:rPr>
          <w:rFonts w:ascii="Times New Roman" w:hAnsi="Times New Roman" w:cs="Times New Roman"/>
          <w:sz w:val="24"/>
          <w:szCs w:val="24"/>
        </w:rPr>
        <w:t>(</w:t>
      </w:r>
      <w:proofErr w:type="spellStart"/>
      <w:r w:rsidRPr="00B03D86">
        <w:rPr>
          <w:rFonts w:ascii="Times New Roman" w:hAnsi="Times New Roman" w:cs="Times New Roman"/>
          <w:sz w:val="24"/>
          <w:szCs w:val="24"/>
        </w:rPr>
        <w:t>Ezzy</w:t>
      </w:r>
      <w:proofErr w:type="spellEnd"/>
      <w:r w:rsidRPr="00B03D86">
        <w:rPr>
          <w:rFonts w:ascii="Times New Roman" w:hAnsi="Times New Roman" w:cs="Times New Roman"/>
          <w:sz w:val="24"/>
          <w:szCs w:val="24"/>
        </w:rPr>
        <w:t xml:space="preserve"> 1998: 169).</w:t>
      </w:r>
      <w:r>
        <w:rPr>
          <w:rFonts w:ascii="Times New Roman" w:hAnsi="Times New Roman" w:cs="Times New Roman"/>
          <w:sz w:val="24"/>
          <w:szCs w:val="24"/>
        </w:rPr>
        <w:t xml:space="preserve"> Two of the analysed narratives are presented and were chosen because they offer very different ways of making sense of life and finding meaning under the compromised circumstances of having a chronic condition. </w:t>
      </w:r>
    </w:p>
    <w:p w:rsidR="003D27E2" w:rsidRDefault="003D27E2" w:rsidP="003D27E2">
      <w:pPr>
        <w:spacing w:line="480" w:lineRule="auto"/>
        <w:rPr>
          <w:rFonts w:ascii="Times New Roman" w:hAnsi="Times New Roman" w:cs="Times New Roman"/>
          <w:sz w:val="24"/>
          <w:szCs w:val="24"/>
        </w:rPr>
      </w:pPr>
      <w:r w:rsidRPr="00B03D86">
        <w:rPr>
          <w:rFonts w:ascii="Times New Roman" w:hAnsi="Times New Roman" w:cs="Times New Roman"/>
          <w:sz w:val="24"/>
          <w:szCs w:val="24"/>
        </w:rPr>
        <w:t xml:space="preserve">Ethical approval was given by the University Non-Invasive Ethics Sub-Committee </w:t>
      </w:r>
      <w:r>
        <w:rPr>
          <w:rFonts w:ascii="Times New Roman" w:hAnsi="Times New Roman" w:cs="Times New Roman"/>
          <w:sz w:val="24"/>
          <w:szCs w:val="24"/>
        </w:rPr>
        <w:t>(July 2014), and informed consent was sought in a continuous process from initial verbal sharing of information through to reconfirming consent after written consent was given, and again after the narrative interview had taken place. O</w:t>
      </w:r>
      <w:r w:rsidRPr="00B03D86">
        <w:rPr>
          <w:rFonts w:ascii="Times New Roman" w:hAnsi="Times New Roman" w:cs="Times New Roman"/>
          <w:sz w:val="24"/>
          <w:szCs w:val="24"/>
        </w:rPr>
        <w:t>ther than the opening question</w:t>
      </w:r>
      <w:r>
        <w:rPr>
          <w:rFonts w:ascii="Times New Roman" w:hAnsi="Times New Roman" w:cs="Times New Roman"/>
          <w:sz w:val="24"/>
          <w:szCs w:val="24"/>
        </w:rPr>
        <w:t>,</w:t>
      </w:r>
      <w:r w:rsidRPr="00B03D86">
        <w:rPr>
          <w:rFonts w:ascii="Times New Roman" w:hAnsi="Times New Roman" w:cs="Times New Roman"/>
          <w:sz w:val="24"/>
          <w:szCs w:val="24"/>
        </w:rPr>
        <w:t xml:space="preserve"> which asked </w:t>
      </w:r>
      <w:r>
        <w:rPr>
          <w:rFonts w:ascii="Times New Roman" w:hAnsi="Times New Roman" w:cs="Times New Roman"/>
          <w:sz w:val="24"/>
          <w:szCs w:val="24"/>
        </w:rPr>
        <w:t>p</w:t>
      </w:r>
      <w:r w:rsidRPr="00B03D86">
        <w:rPr>
          <w:rFonts w:ascii="Times New Roman" w:hAnsi="Times New Roman" w:cs="Times New Roman"/>
          <w:sz w:val="24"/>
          <w:szCs w:val="24"/>
        </w:rPr>
        <w:t>articipants to tell their story related to the onset of, and adjustment to MS, the direction of the interaction was participant-led, allowing the space for the participant to have control over what they shared</w:t>
      </w:r>
      <w:r>
        <w:rPr>
          <w:rFonts w:ascii="Times New Roman" w:hAnsi="Times New Roman" w:cs="Times New Roman"/>
          <w:sz w:val="24"/>
          <w:szCs w:val="24"/>
        </w:rPr>
        <w:t xml:space="preserve"> in their story</w:t>
      </w:r>
      <w:r w:rsidRPr="00B03D86">
        <w:rPr>
          <w:rFonts w:ascii="Times New Roman" w:hAnsi="Times New Roman" w:cs="Times New Roman"/>
          <w:sz w:val="24"/>
          <w:szCs w:val="24"/>
        </w:rPr>
        <w:t>.</w:t>
      </w:r>
      <w:r>
        <w:rPr>
          <w:rFonts w:ascii="Times New Roman" w:hAnsi="Times New Roman" w:cs="Times New Roman"/>
          <w:sz w:val="24"/>
          <w:szCs w:val="24"/>
        </w:rPr>
        <w:t xml:space="preserve"> </w:t>
      </w:r>
      <w:r w:rsidRPr="00B03D86">
        <w:rPr>
          <w:rFonts w:ascii="Times New Roman" w:hAnsi="Times New Roman" w:cs="Times New Roman"/>
          <w:sz w:val="24"/>
          <w:szCs w:val="24"/>
        </w:rPr>
        <w:t xml:space="preserve"> </w:t>
      </w:r>
      <w:r>
        <w:rPr>
          <w:rFonts w:ascii="Times New Roman" w:hAnsi="Times New Roman" w:cs="Times New Roman"/>
          <w:sz w:val="24"/>
          <w:szCs w:val="24"/>
        </w:rPr>
        <w:t>P</w:t>
      </w:r>
      <w:r w:rsidRPr="00005F6B">
        <w:rPr>
          <w:rFonts w:ascii="Times New Roman" w:hAnsi="Times New Roman" w:cs="Times New Roman"/>
          <w:sz w:val="24"/>
          <w:szCs w:val="24"/>
        </w:rPr>
        <w:t>seudonyms</w:t>
      </w:r>
      <w:r>
        <w:rPr>
          <w:rFonts w:ascii="Times New Roman" w:hAnsi="Times New Roman" w:cs="Times New Roman"/>
          <w:sz w:val="24"/>
          <w:szCs w:val="24"/>
        </w:rPr>
        <w:t xml:space="preserve"> have been used with other </w:t>
      </w:r>
      <w:r w:rsidRPr="00005F6B">
        <w:rPr>
          <w:rFonts w:ascii="Times New Roman" w:hAnsi="Times New Roman" w:cs="Times New Roman"/>
          <w:sz w:val="24"/>
          <w:szCs w:val="24"/>
        </w:rPr>
        <w:t>identifying information removed.</w:t>
      </w:r>
    </w:p>
    <w:p w:rsidR="003D27E2" w:rsidRPr="00861C0E" w:rsidRDefault="003D27E2" w:rsidP="003D27E2">
      <w:pPr>
        <w:spacing w:line="480" w:lineRule="auto"/>
        <w:rPr>
          <w:rFonts w:ascii="Times New Roman" w:hAnsi="Times New Roman" w:cs="Times New Roman"/>
          <w:i/>
          <w:sz w:val="24"/>
          <w:szCs w:val="24"/>
        </w:rPr>
      </w:pPr>
      <w:r w:rsidRPr="00861C0E">
        <w:rPr>
          <w:rFonts w:ascii="Times New Roman" w:hAnsi="Times New Roman" w:cs="Times New Roman"/>
          <w:i/>
          <w:sz w:val="24"/>
          <w:szCs w:val="24"/>
        </w:rPr>
        <w:t>The narratives</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For each narrative the three stages of interpretation: naive,</w:t>
      </w:r>
      <w:r w:rsidRPr="009602FA">
        <w:rPr>
          <w:rFonts w:ascii="Times New Roman" w:hAnsi="Times New Roman" w:cs="Times New Roman"/>
          <w:sz w:val="24"/>
          <w:szCs w:val="24"/>
        </w:rPr>
        <w:t xml:space="preserve"> structural</w:t>
      </w:r>
      <w:r>
        <w:rPr>
          <w:rFonts w:ascii="Times New Roman" w:hAnsi="Times New Roman" w:cs="Times New Roman"/>
          <w:sz w:val="24"/>
          <w:szCs w:val="24"/>
        </w:rPr>
        <w:t>, and critical are presented. Each begins with a brief summary of the naive interpretation, followed by four or five numbered structural interpretations of the précised text taken from each narrative. These structural interpretations provide the basis for the imaginative leap required for the “poetic act”</w:t>
      </w:r>
      <w:r w:rsidRPr="00E656F4">
        <w:rPr>
          <w:rFonts w:ascii="Times New Roman" w:hAnsi="Times New Roman" w:cs="Times New Roman"/>
          <w:sz w:val="24"/>
          <w:szCs w:val="24"/>
        </w:rPr>
        <w:t xml:space="preserve"> </w:t>
      </w:r>
      <w:r>
        <w:rPr>
          <w:rFonts w:ascii="Times New Roman" w:hAnsi="Times New Roman" w:cs="Times New Roman"/>
          <w:sz w:val="24"/>
          <w:szCs w:val="24"/>
        </w:rPr>
        <w:t xml:space="preserve">and final critical interpretation (Ricoeur 1984: 64). This critical interpretation will be accompanied by a short phrase from poetry believed to capture something of the existential reality interwoven within each narrative </w:t>
      </w:r>
      <w:r w:rsidRPr="00FA2142">
        <w:rPr>
          <w:rFonts w:ascii="Times New Roman" w:hAnsi="Times New Roman" w:cs="Times New Roman"/>
          <w:sz w:val="24"/>
          <w:szCs w:val="24"/>
        </w:rPr>
        <w:t>(Ricoeur 1980: 177)</w:t>
      </w:r>
      <w:r>
        <w:rPr>
          <w:rFonts w:ascii="Times New Roman" w:hAnsi="Times New Roman" w:cs="Times New Roman"/>
          <w:sz w:val="24"/>
          <w:szCs w:val="24"/>
        </w:rPr>
        <w:t xml:space="preserve">. </w:t>
      </w:r>
    </w:p>
    <w:p w:rsidR="003D27E2" w:rsidRDefault="003D27E2" w:rsidP="003D27E2">
      <w:pPr>
        <w:spacing w:line="480" w:lineRule="auto"/>
        <w:rPr>
          <w:rFonts w:ascii="Times New Roman" w:hAnsi="Times New Roman" w:cs="Times New Roman"/>
          <w:i/>
          <w:sz w:val="24"/>
          <w:szCs w:val="24"/>
        </w:rPr>
      </w:pPr>
      <w:r w:rsidRPr="0028062F">
        <w:rPr>
          <w:rFonts w:ascii="Times New Roman" w:hAnsi="Times New Roman" w:cs="Times New Roman"/>
          <w:i/>
          <w:sz w:val="24"/>
          <w:szCs w:val="24"/>
        </w:rPr>
        <w:t>Edwin’s story</w:t>
      </w:r>
      <w:r>
        <w:rPr>
          <w:rFonts w:ascii="Times New Roman" w:hAnsi="Times New Roman" w:cs="Times New Roman"/>
          <w:i/>
          <w:sz w:val="24"/>
          <w:szCs w:val="24"/>
        </w:rPr>
        <w:t>- naive interpretation</w:t>
      </w:r>
    </w:p>
    <w:p w:rsidR="003D27E2" w:rsidRPr="002F7635" w:rsidRDefault="003D27E2" w:rsidP="003D27E2">
      <w:pPr>
        <w:spacing w:line="480" w:lineRule="auto"/>
        <w:rPr>
          <w:rFonts w:ascii="Times New Roman" w:hAnsi="Times New Roman" w:cs="Times New Roman"/>
          <w:i/>
          <w:sz w:val="24"/>
          <w:szCs w:val="24"/>
        </w:rPr>
      </w:pPr>
      <w:r>
        <w:rPr>
          <w:rFonts w:ascii="Times New Roman" w:hAnsi="Times New Roman" w:cs="Times New Roman"/>
          <w:sz w:val="24"/>
          <w:szCs w:val="24"/>
        </w:rPr>
        <w:t xml:space="preserve">The initial interpretation of Edwin’s story is of two halves. The first half is about his professional life before the onset of MS, when he was running his own solicitor’s firm and living a fast-paced successful and stressful life. The second half is about how the onset of MS took these “successes away”, but also reduced the demands and pressures Edwin had faced. </w:t>
      </w:r>
    </w:p>
    <w:p w:rsidR="003D27E2" w:rsidRPr="008A33E9"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Structural interpretation 1- Past time lived at a different pace</w:t>
      </w:r>
    </w:p>
    <w:p w:rsidR="003D27E2" w:rsidRPr="00C96D55" w:rsidRDefault="003D27E2" w:rsidP="003D27E2">
      <w:pPr>
        <w:spacing w:line="480" w:lineRule="auto"/>
      </w:pPr>
      <w:r w:rsidRPr="000D5777">
        <w:rPr>
          <w:rFonts w:ascii="Times New Roman" w:hAnsi="Times New Roman" w:cs="Times New Roman"/>
          <w:sz w:val="24"/>
          <w:szCs w:val="24"/>
        </w:rPr>
        <w:t>From the outset of Edwin’s narrative he makes a clear distinction between his “past life”</w:t>
      </w:r>
      <w:r>
        <w:rPr>
          <w:rFonts w:ascii="Times New Roman" w:hAnsi="Times New Roman" w:cs="Times New Roman"/>
          <w:sz w:val="24"/>
          <w:szCs w:val="24"/>
        </w:rPr>
        <w:t xml:space="preserve"> and his present one. This past life is </w:t>
      </w:r>
      <w:r w:rsidRPr="000D5777">
        <w:rPr>
          <w:rFonts w:ascii="Times New Roman" w:hAnsi="Times New Roman" w:cs="Times New Roman"/>
          <w:sz w:val="24"/>
          <w:szCs w:val="24"/>
        </w:rPr>
        <w:t>before his diagnosis when the pace of life was lived at high speed</w:t>
      </w:r>
      <w:r>
        <w:rPr>
          <w:rFonts w:ascii="Times New Roman" w:hAnsi="Times New Roman" w:cs="Times New Roman"/>
          <w:sz w:val="24"/>
          <w:szCs w:val="24"/>
        </w:rPr>
        <w:t xml:space="preserve"> and events overtook him as he </w:t>
      </w:r>
      <w:r w:rsidRPr="000D5777">
        <w:rPr>
          <w:rFonts w:ascii="Times New Roman" w:hAnsi="Times New Roman" w:cs="Times New Roman"/>
          <w:sz w:val="24"/>
          <w:szCs w:val="24"/>
        </w:rPr>
        <w:t>hurtl</w:t>
      </w:r>
      <w:r>
        <w:rPr>
          <w:rFonts w:ascii="Times New Roman" w:hAnsi="Times New Roman" w:cs="Times New Roman"/>
          <w:sz w:val="24"/>
          <w:szCs w:val="24"/>
        </w:rPr>
        <w:t>ed</w:t>
      </w:r>
      <w:r w:rsidRPr="000D5777">
        <w:rPr>
          <w:rFonts w:ascii="Times New Roman" w:hAnsi="Times New Roman" w:cs="Times New Roman"/>
          <w:sz w:val="24"/>
          <w:szCs w:val="24"/>
        </w:rPr>
        <w:t xml:space="preserve"> out of control</w:t>
      </w:r>
      <w:r>
        <w:rPr>
          <w:rFonts w:ascii="Times New Roman" w:hAnsi="Times New Roman" w:cs="Times New Roman"/>
          <w:sz w:val="24"/>
          <w:szCs w:val="24"/>
        </w:rPr>
        <w:t xml:space="preserve"> until life as he had known it was brought to an abrupt halt by a car collision, swiftly followed by a diagnosis of MS</w:t>
      </w:r>
      <w:r w:rsidRPr="000D5777">
        <w:rPr>
          <w:rFonts w:ascii="Times New Roman" w:hAnsi="Times New Roman" w:cs="Times New Roman"/>
          <w:sz w:val="24"/>
          <w:szCs w:val="24"/>
        </w:rPr>
        <w:t xml:space="preserve">. </w:t>
      </w:r>
    </w:p>
    <w:p w:rsidR="003D27E2" w:rsidRDefault="003D27E2" w:rsidP="003D27E2">
      <w:pPr>
        <w:spacing w:line="480" w:lineRule="auto"/>
        <w:ind w:left="720"/>
        <w:rPr>
          <w:rFonts w:ascii="Times New Roman" w:hAnsi="Times New Roman" w:cs="Times New Roman"/>
          <w:i/>
          <w:sz w:val="24"/>
          <w:szCs w:val="24"/>
        </w:rPr>
      </w:pPr>
      <w:r w:rsidRPr="00A90618">
        <w:rPr>
          <w:rFonts w:ascii="Times New Roman" w:hAnsi="Times New Roman" w:cs="Times New Roman"/>
          <w:i/>
          <w:sz w:val="24"/>
          <w:szCs w:val="24"/>
        </w:rPr>
        <w:t>1995, going through a divorce; running my own business; I had a car accident; I was a solicitor – past life as I call it – I was going through a person injuries claim – it was my fault – doing the personal injury claim myself, went to see my own GP and he asked me to do the usual drink drive test, where you put one foot in front of the other, I couldn’t do it – no chance. So I was referred to the City Hospital, with big letter on the ward saying MS, I’d never even heard of it.  MRI scan, diagnosed, put on steroids I think for 3 days with a big list of table</w:t>
      </w:r>
      <w:r>
        <w:rPr>
          <w:rFonts w:ascii="Times New Roman" w:hAnsi="Times New Roman" w:cs="Times New Roman"/>
          <w:i/>
          <w:sz w:val="24"/>
          <w:szCs w:val="24"/>
        </w:rPr>
        <w:t>t</w:t>
      </w:r>
      <w:r w:rsidRPr="00A90618">
        <w:rPr>
          <w:rFonts w:ascii="Times New Roman" w:hAnsi="Times New Roman" w:cs="Times New Roman"/>
          <w:i/>
          <w:sz w:val="24"/>
          <w:szCs w:val="24"/>
        </w:rPr>
        <w:t>s</w:t>
      </w:r>
      <w:r>
        <w:rPr>
          <w:rFonts w:ascii="Times New Roman" w:hAnsi="Times New Roman" w:cs="Times New Roman"/>
          <w:i/>
          <w:sz w:val="24"/>
          <w:szCs w:val="24"/>
        </w:rPr>
        <w:t xml:space="preserve"> to</w:t>
      </w:r>
      <w:r w:rsidRPr="00A90618">
        <w:rPr>
          <w:rFonts w:ascii="Times New Roman" w:hAnsi="Times New Roman" w:cs="Times New Roman"/>
          <w:i/>
          <w:sz w:val="24"/>
          <w:szCs w:val="24"/>
        </w:rPr>
        <w:t xml:space="preserve"> swallow that I took for 12 months. </w:t>
      </w:r>
    </w:p>
    <w:p w:rsidR="003D27E2"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Structural interpretation 2 - Powerlessness: the endless round of drug treatments</w:t>
      </w:r>
    </w:p>
    <w:p w:rsidR="003D27E2" w:rsidRPr="009524B6"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Edwin recalls the endless round of Disease Modifying Drugs (DMDs) he is offered in a treatment regime that seems to revolve around trying one and if that does not work, moving onto another, together with rules and regulations concerning eligibility. That is, until the diagnosis of secondary progression, and then he is left to absorb the pain of this with the statement “we’ll see you in 12 months time”, and nothing more. It is as though the medics have washed their hands of him in his moment of suffering.</w:t>
      </w:r>
    </w:p>
    <w:p w:rsidR="003D27E2" w:rsidRPr="00B93F0F" w:rsidRDefault="003D27E2" w:rsidP="003D27E2">
      <w:pPr>
        <w:spacing w:line="480" w:lineRule="auto"/>
        <w:ind w:left="720"/>
        <w:rPr>
          <w:rFonts w:ascii="Times New Roman" w:hAnsi="Times New Roman" w:cs="Times New Roman"/>
          <w:b/>
          <w:i/>
          <w:sz w:val="24"/>
          <w:szCs w:val="24"/>
        </w:rPr>
      </w:pPr>
      <w:r w:rsidRPr="009524B6">
        <w:rPr>
          <w:rFonts w:ascii="Times New Roman" w:hAnsi="Times New Roman" w:cs="Times New Roman"/>
          <w:i/>
          <w:sz w:val="24"/>
          <w:szCs w:val="24"/>
        </w:rPr>
        <w:t xml:space="preserve">“I was very naive back in 1995, there was an injection, DMD, by the name of Beta Interferon – smashing – that lasted possibly about 3 or 4 years. We then moved to an injection called </w:t>
      </w:r>
      <w:proofErr w:type="spellStart"/>
      <w:r w:rsidRPr="009524B6">
        <w:rPr>
          <w:rFonts w:ascii="Times New Roman" w:hAnsi="Times New Roman" w:cs="Times New Roman"/>
          <w:i/>
          <w:sz w:val="24"/>
          <w:szCs w:val="24"/>
        </w:rPr>
        <w:t>Avonex</w:t>
      </w:r>
      <w:proofErr w:type="spellEnd"/>
      <w:r w:rsidRPr="009524B6">
        <w:rPr>
          <w:rFonts w:ascii="Times New Roman" w:hAnsi="Times New Roman" w:cs="Times New Roman"/>
          <w:i/>
          <w:sz w:val="24"/>
          <w:szCs w:val="24"/>
        </w:rPr>
        <w:t xml:space="preserve"> intramuscular. After a while that ran its course and then back to the hospital again. “Now we’</w:t>
      </w:r>
      <w:r>
        <w:rPr>
          <w:rFonts w:ascii="Times New Roman" w:hAnsi="Times New Roman" w:cs="Times New Roman"/>
          <w:i/>
          <w:sz w:val="24"/>
          <w:szCs w:val="24"/>
        </w:rPr>
        <w:t>ve</w:t>
      </w:r>
      <w:r w:rsidRPr="009524B6">
        <w:rPr>
          <w:rFonts w:ascii="Times New Roman" w:hAnsi="Times New Roman" w:cs="Times New Roman"/>
          <w:i/>
          <w:sz w:val="24"/>
          <w:szCs w:val="24"/>
        </w:rPr>
        <w:t xml:space="preserve"> got a new one for you</w:t>
      </w:r>
      <w:r>
        <w:rPr>
          <w:rFonts w:ascii="Times New Roman" w:hAnsi="Times New Roman" w:cs="Times New Roman"/>
          <w:i/>
          <w:sz w:val="24"/>
          <w:szCs w:val="24"/>
        </w:rPr>
        <w:t xml:space="preserve">: </w:t>
      </w:r>
      <w:r w:rsidRPr="009524B6">
        <w:rPr>
          <w:rFonts w:ascii="Times New Roman" w:hAnsi="Times New Roman" w:cs="Times New Roman"/>
          <w:i/>
          <w:sz w:val="24"/>
          <w:szCs w:val="24"/>
        </w:rPr>
        <w:t xml:space="preserve"> try </w:t>
      </w:r>
      <w:proofErr w:type="spellStart"/>
      <w:r w:rsidRPr="009524B6">
        <w:rPr>
          <w:rFonts w:ascii="Times New Roman" w:hAnsi="Times New Roman" w:cs="Times New Roman"/>
          <w:i/>
          <w:sz w:val="24"/>
          <w:szCs w:val="24"/>
        </w:rPr>
        <w:t>Copaxone</w:t>
      </w:r>
      <w:proofErr w:type="spellEnd"/>
      <w:r w:rsidRPr="009524B6">
        <w:rPr>
          <w:rFonts w:ascii="Times New Roman" w:hAnsi="Times New Roman" w:cs="Times New Roman"/>
          <w:i/>
          <w:sz w:val="24"/>
          <w:szCs w:val="24"/>
        </w:rPr>
        <w:t>”</w:t>
      </w:r>
      <w:r w:rsidR="003A3141">
        <w:rPr>
          <w:rFonts w:ascii="Times New Roman" w:hAnsi="Times New Roman" w:cs="Times New Roman"/>
          <w:i/>
          <w:sz w:val="24"/>
          <w:szCs w:val="24"/>
        </w:rPr>
        <w:t>.</w:t>
      </w:r>
      <w:r w:rsidRPr="009524B6">
        <w:rPr>
          <w:rFonts w:ascii="Times New Roman" w:hAnsi="Times New Roman" w:cs="Times New Roman"/>
          <w:i/>
          <w:sz w:val="24"/>
          <w:szCs w:val="24"/>
        </w:rPr>
        <w:t xml:space="preserve"> So we had a go at that. Then had what we thought was a relapse, and a new MRI scan. This is now thirteen years later, the consultant says, “Well there’s additional lesions on the brain so clearly the </w:t>
      </w:r>
      <w:proofErr w:type="spellStart"/>
      <w:r w:rsidRPr="009524B6">
        <w:rPr>
          <w:rFonts w:ascii="Times New Roman" w:hAnsi="Times New Roman" w:cs="Times New Roman"/>
          <w:i/>
          <w:sz w:val="24"/>
          <w:szCs w:val="24"/>
        </w:rPr>
        <w:t>Copaxone</w:t>
      </w:r>
      <w:proofErr w:type="spellEnd"/>
      <w:r w:rsidRPr="009524B6">
        <w:rPr>
          <w:rFonts w:ascii="Times New Roman" w:hAnsi="Times New Roman" w:cs="Times New Roman"/>
          <w:i/>
          <w:sz w:val="24"/>
          <w:szCs w:val="24"/>
        </w:rPr>
        <w:t xml:space="preserve"> is not working – </w:t>
      </w:r>
      <w:proofErr w:type="spellStart"/>
      <w:r w:rsidRPr="009524B6">
        <w:rPr>
          <w:rFonts w:ascii="Times New Roman" w:hAnsi="Times New Roman" w:cs="Times New Roman"/>
          <w:i/>
          <w:sz w:val="24"/>
          <w:szCs w:val="24"/>
        </w:rPr>
        <w:t>Copaxone’s</w:t>
      </w:r>
      <w:proofErr w:type="spellEnd"/>
      <w:r w:rsidRPr="009524B6">
        <w:rPr>
          <w:rFonts w:ascii="Times New Roman" w:hAnsi="Times New Roman" w:cs="Times New Roman"/>
          <w:i/>
          <w:sz w:val="24"/>
          <w:szCs w:val="24"/>
        </w:rPr>
        <w:t xml:space="preserve"> not working and you’ve become secondary progressive. So we’re going to withdraw it.” – Okay: fine. So what’s the alternative? By this time we’re getting very, very cynical. One consultant was considering a more aggressive treatment, and his response was “Looking at the rules and regulations you’re not entitled to it because you’re too old, you’ve got to be in your 20s and had two serious relapses in a six month period”. So that was it – what’s next? “We’ll see you in 12 months,” and that was it!” </w:t>
      </w:r>
    </w:p>
    <w:p w:rsidR="003D27E2" w:rsidRPr="009524B6"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Structural interpretation 3 - Let sleeping dogs lie: t</w:t>
      </w:r>
      <w:r w:rsidRPr="009524B6">
        <w:rPr>
          <w:rFonts w:ascii="Times New Roman" w:hAnsi="Times New Roman" w:cs="Times New Roman"/>
          <w:i/>
          <w:sz w:val="24"/>
          <w:szCs w:val="24"/>
        </w:rPr>
        <w:t xml:space="preserve">rauma/stress  </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w:t>
      </w:r>
      <w:r w:rsidRPr="000D5777">
        <w:rPr>
          <w:rFonts w:ascii="Times New Roman" w:hAnsi="Times New Roman" w:cs="Times New Roman"/>
          <w:sz w:val="24"/>
          <w:szCs w:val="24"/>
        </w:rPr>
        <w:t xml:space="preserve">the accident and the stresses in </w:t>
      </w:r>
      <w:r>
        <w:rPr>
          <w:rFonts w:ascii="Times New Roman" w:hAnsi="Times New Roman" w:cs="Times New Roman"/>
          <w:sz w:val="24"/>
          <w:szCs w:val="24"/>
        </w:rPr>
        <w:t xml:space="preserve">Edwin’s </w:t>
      </w:r>
      <w:r w:rsidRPr="000D5777">
        <w:rPr>
          <w:rFonts w:ascii="Times New Roman" w:hAnsi="Times New Roman" w:cs="Times New Roman"/>
          <w:sz w:val="24"/>
          <w:szCs w:val="24"/>
        </w:rPr>
        <w:t xml:space="preserve">life </w:t>
      </w:r>
      <w:r>
        <w:rPr>
          <w:rFonts w:ascii="Times New Roman" w:hAnsi="Times New Roman" w:cs="Times New Roman"/>
          <w:sz w:val="24"/>
          <w:szCs w:val="24"/>
        </w:rPr>
        <w:t xml:space="preserve">that he sees as acting </w:t>
      </w:r>
      <w:r w:rsidRPr="000D5777">
        <w:rPr>
          <w:rFonts w:ascii="Times New Roman" w:hAnsi="Times New Roman" w:cs="Times New Roman"/>
          <w:sz w:val="24"/>
          <w:szCs w:val="24"/>
        </w:rPr>
        <w:t xml:space="preserve">as a trigger for </w:t>
      </w:r>
      <w:r>
        <w:rPr>
          <w:rFonts w:ascii="Times New Roman" w:hAnsi="Times New Roman" w:cs="Times New Roman"/>
          <w:sz w:val="24"/>
          <w:szCs w:val="24"/>
        </w:rPr>
        <w:t xml:space="preserve">waking </w:t>
      </w:r>
      <w:r w:rsidRPr="000D5777">
        <w:rPr>
          <w:rFonts w:ascii="Times New Roman" w:hAnsi="Times New Roman" w:cs="Times New Roman"/>
          <w:sz w:val="24"/>
          <w:szCs w:val="24"/>
        </w:rPr>
        <w:t xml:space="preserve">the dormant MS in </w:t>
      </w:r>
      <w:r>
        <w:rPr>
          <w:rFonts w:ascii="Times New Roman" w:hAnsi="Times New Roman" w:cs="Times New Roman"/>
          <w:sz w:val="24"/>
          <w:szCs w:val="24"/>
        </w:rPr>
        <w:t xml:space="preserve">his </w:t>
      </w:r>
      <w:r w:rsidRPr="000D5777">
        <w:rPr>
          <w:rFonts w:ascii="Times New Roman" w:hAnsi="Times New Roman" w:cs="Times New Roman"/>
          <w:sz w:val="24"/>
          <w:szCs w:val="24"/>
        </w:rPr>
        <w:t>body</w:t>
      </w:r>
      <w:r>
        <w:rPr>
          <w:rFonts w:ascii="Times New Roman" w:hAnsi="Times New Roman" w:cs="Times New Roman"/>
          <w:sz w:val="24"/>
          <w:szCs w:val="24"/>
        </w:rPr>
        <w:t>, and marking his past life off from the life that is to follow</w:t>
      </w:r>
      <w:r w:rsidRPr="000D5777">
        <w:rPr>
          <w:rFonts w:ascii="Times New Roman" w:hAnsi="Times New Roman" w:cs="Times New Roman"/>
          <w:sz w:val="24"/>
          <w:szCs w:val="24"/>
        </w:rPr>
        <w:t>.</w:t>
      </w:r>
      <w:r>
        <w:rPr>
          <w:rFonts w:ascii="Times New Roman" w:hAnsi="Times New Roman" w:cs="Times New Roman"/>
          <w:sz w:val="24"/>
          <w:szCs w:val="24"/>
        </w:rPr>
        <w:t xml:space="preserve"> He is resigned to the realisation that the cause of MS is unknown.</w:t>
      </w:r>
    </w:p>
    <w:p w:rsidR="003D27E2" w:rsidRDefault="003D27E2" w:rsidP="003D27E2">
      <w:pPr>
        <w:spacing w:line="480" w:lineRule="auto"/>
        <w:ind w:left="720"/>
        <w:rPr>
          <w:rFonts w:ascii="Times New Roman" w:hAnsi="Times New Roman" w:cs="Times New Roman"/>
          <w:i/>
          <w:sz w:val="24"/>
          <w:szCs w:val="24"/>
        </w:rPr>
      </w:pPr>
      <w:r w:rsidRPr="00A90618">
        <w:rPr>
          <w:rFonts w:ascii="Times New Roman" w:hAnsi="Times New Roman" w:cs="Times New Roman"/>
          <w:i/>
          <w:sz w:val="24"/>
          <w:szCs w:val="24"/>
        </w:rPr>
        <w:t>I see the accident as a trigger – no more than that – it triggered something that was obviously underlying but why</w:t>
      </w:r>
      <w:r w:rsidRPr="008777CA">
        <w:rPr>
          <w:rFonts w:ascii="Times New Roman" w:hAnsi="Times New Roman" w:cs="Times New Roman"/>
          <w:i/>
          <w:sz w:val="24"/>
          <w:szCs w:val="24"/>
        </w:rPr>
        <w:t xml:space="preserve"> I just don’t know. But it isn’t like the experts know what it is. Talking to a lot of people, I think if there is a common denominator it seems to be stress, but as I say again, it doesn’t solve the problem with how you get that underlying susceptibility to MS. Definitely not the cause, no one has a clue what the cause is.</w:t>
      </w:r>
    </w:p>
    <w:p w:rsidR="003D27E2" w:rsidRPr="00876AF5"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Structural interpretation 4 - Acceptance and carrying-on </w:t>
      </w:r>
    </w:p>
    <w:p w:rsidR="003D27E2" w:rsidRPr="008A33E9"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Edwin’s account acknowledges he initially struggled to come to terms with having MS, before accepting that this was something he had to live with rather than fight. </w:t>
      </w:r>
    </w:p>
    <w:p w:rsidR="003D27E2" w:rsidRDefault="003D27E2" w:rsidP="003D27E2">
      <w:pPr>
        <w:spacing w:line="480" w:lineRule="auto"/>
        <w:ind w:left="720"/>
        <w:rPr>
          <w:rFonts w:ascii="Times New Roman" w:hAnsi="Times New Roman" w:cs="Times New Roman"/>
          <w:i/>
          <w:sz w:val="24"/>
          <w:szCs w:val="24"/>
        </w:rPr>
      </w:pPr>
      <w:r w:rsidRPr="00777AFE">
        <w:rPr>
          <w:rFonts w:ascii="Times New Roman" w:hAnsi="Times New Roman" w:cs="Times New Roman"/>
          <w:i/>
          <w:sz w:val="24"/>
          <w:szCs w:val="24"/>
        </w:rPr>
        <w:t>You have to get on with it, and you do.  You could curl up and feel very sorry for yourself, which is what I did for the first year after diagnosis, running a business and drinking far too much alcohol – feeling very sorry and thinking “why me?” and then waking up one morning and thinking “Why not me, get on with i</w:t>
      </w:r>
      <w:r>
        <w:rPr>
          <w:rFonts w:ascii="Times New Roman" w:hAnsi="Times New Roman" w:cs="Times New Roman"/>
          <w:i/>
          <w:sz w:val="24"/>
          <w:szCs w:val="24"/>
        </w:rPr>
        <w:t>t!</w:t>
      </w:r>
      <w:r w:rsidRPr="00777AFE">
        <w:rPr>
          <w:rFonts w:ascii="Times New Roman" w:hAnsi="Times New Roman" w:cs="Times New Roman"/>
          <w:i/>
          <w:sz w:val="24"/>
          <w:szCs w:val="24"/>
        </w:rPr>
        <w:t xml:space="preserve">” </w:t>
      </w:r>
    </w:p>
    <w:p w:rsidR="003D27E2" w:rsidRDefault="003D27E2" w:rsidP="003D27E2">
      <w:pPr>
        <w:spacing w:line="480" w:lineRule="auto"/>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Structural interpretation 5 - Making-present: in solidarity</w:t>
      </w:r>
    </w:p>
    <w:p w:rsidR="003D27E2" w:rsidRPr="00876AF5" w:rsidRDefault="003D27E2" w:rsidP="003D27E2">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Edwin associates his past life with stress (the trigger for “waking up” his MS) but, in the present, he has taken on a new outlook that banishes stress. He looks back to early unidentified symptoms of MS and his relationship with his deceased father. Edwin taught his father squash while his own physical dexterity was deteriorating, leading to his father eventually beating him. The recollection is warm and affectionate: father and son sharing a joke in solidarity.</w:t>
      </w:r>
    </w:p>
    <w:p w:rsidR="003D27E2" w:rsidRPr="008A33E9" w:rsidRDefault="003D27E2" w:rsidP="003D27E2">
      <w:pPr>
        <w:spacing w:line="480" w:lineRule="auto"/>
        <w:ind w:left="720"/>
        <w:rPr>
          <w:rFonts w:ascii="Times New Roman" w:hAnsi="Times New Roman" w:cs="Times New Roman"/>
          <w:color w:val="000000"/>
          <w:sz w:val="24"/>
          <w:szCs w:val="24"/>
          <w:shd w:val="clear" w:color="auto" w:fill="FFFFFF"/>
        </w:rPr>
      </w:pPr>
      <w:r w:rsidRPr="008A33E9">
        <w:rPr>
          <w:rFonts w:ascii="Times New Roman" w:hAnsi="Times New Roman" w:cs="Times New Roman"/>
          <w:i/>
          <w:sz w:val="24"/>
          <w:szCs w:val="24"/>
        </w:rPr>
        <w:t>Now I don’t do stress, stress has gone. I got rid of it out of my life altogether. I don’t do it – if there’s a problem we solve it but I don’t do stress.  It’s a new outlook on life</w:t>
      </w:r>
      <w:r>
        <w:rPr>
          <w:rFonts w:ascii="Times New Roman" w:hAnsi="Times New Roman" w:cs="Times New Roman"/>
          <w:i/>
          <w:sz w:val="24"/>
          <w:szCs w:val="24"/>
        </w:rPr>
        <w:t>,</w:t>
      </w:r>
      <w:r w:rsidRPr="008A33E9">
        <w:rPr>
          <w:rFonts w:ascii="Times New Roman" w:hAnsi="Times New Roman" w:cs="Times New Roman"/>
          <w:i/>
          <w:sz w:val="24"/>
          <w:szCs w:val="24"/>
        </w:rPr>
        <w:t xml:space="preserve"> really. I look back and think, why did I used to get so stressed</w:t>
      </w:r>
      <w:r>
        <w:rPr>
          <w:rFonts w:ascii="Times New Roman" w:hAnsi="Times New Roman" w:cs="Times New Roman"/>
          <w:i/>
          <w:sz w:val="24"/>
          <w:szCs w:val="24"/>
        </w:rPr>
        <w:t>?</w:t>
      </w:r>
      <w:r w:rsidRPr="008A33E9">
        <w:rPr>
          <w:rFonts w:ascii="Times New Roman" w:hAnsi="Times New Roman" w:cs="Times New Roman"/>
          <w:i/>
          <w:sz w:val="24"/>
          <w:szCs w:val="24"/>
        </w:rPr>
        <w:t xml:space="preserve"> – </w:t>
      </w:r>
      <w:r>
        <w:rPr>
          <w:rFonts w:ascii="Times New Roman" w:hAnsi="Times New Roman" w:cs="Times New Roman"/>
          <w:i/>
          <w:sz w:val="24"/>
          <w:szCs w:val="24"/>
        </w:rPr>
        <w:t>P</w:t>
      </w:r>
      <w:r w:rsidRPr="008A33E9">
        <w:rPr>
          <w:rFonts w:ascii="Times New Roman" w:hAnsi="Times New Roman" w:cs="Times New Roman"/>
          <w:i/>
          <w:sz w:val="24"/>
          <w:szCs w:val="24"/>
        </w:rPr>
        <w:t xml:space="preserve">robably the responsibility of running a business etc, but that’s, as I say, my past life now.  </w:t>
      </w:r>
      <w:r>
        <w:rPr>
          <w:rFonts w:ascii="Times New Roman" w:hAnsi="Times New Roman" w:cs="Times New Roman"/>
          <w:i/>
          <w:sz w:val="24"/>
          <w:szCs w:val="24"/>
        </w:rPr>
        <w:t>L</w:t>
      </w:r>
      <w:r w:rsidRPr="008A33E9">
        <w:rPr>
          <w:rFonts w:ascii="Times New Roman" w:hAnsi="Times New Roman" w:cs="Times New Roman"/>
          <w:i/>
          <w:sz w:val="24"/>
          <w:szCs w:val="24"/>
        </w:rPr>
        <w:t>ooking back in hindsight is a wonderful thing.</w:t>
      </w:r>
      <w:r>
        <w:rPr>
          <w:rFonts w:ascii="Times New Roman" w:hAnsi="Times New Roman" w:cs="Times New Roman"/>
          <w:i/>
          <w:sz w:val="24"/>
          <w:szCs w:val="24"/>
        </w:rPr>
        <w:t xml:space="preserve"> A very good standard of squash, - </w:t>
      </w:r>
      <w:r w:rsidRPr="008A33E9">
        <w:rPr>
          <w:rFonts w:ascii="Times New Roman" w:hAnsi="Times New Roman" w:cs="Times New Roman"/>
          <w:i/>
          <w:sz w:val="24"/>
          <w:szCs w:val="24"/>
        </w:rPr>
        <w:t>my father</w:t>
      </w:r>
      <w:r>
        <w:rPr>
          <w:rFonts w:ascii="Times New Roman" w:hAnsi="Times New Roman" w:cs="Times New Roman"/>
          <w:i/>
          <w:sz w:val="24"/>
          <w:szCs w:val="24"/>
        </w:rPr>
        <w:t>,</w:t>
      </w:r>
      <w:r w:rsidRPr="008A33E9">
        <w:rPr>
          <w:rFonts w:ascii="Times New Roman" w:hAnsi="Times New Roman" w:cs="Times New Roman"/>
          <w:i/>
          <w:sz w:val="24"/>
          <w:szCs w:val="24"/>
        </w:rPr>
        <w:t xml:space="preserve"> God rest his soul now, I encouraged him to take up squash. I thought it was a great</w:t>
      </w:r>
      <w:r>
        <w:rPr>
          <w:rFonts w:ascii="Times New Roman" w:hAnsi="Times New Roman" w:cs="Times New Roman"/>
          <w:i/>
          <w:sz w:val="24"/>
          <w:szCs w:val="24"/>
        </w:rPr>
        <w:t xml:space="preserve"> idea. </w:t>
      </w:r>
      <w:r w:rsidRPr="008A33E9">
        <w:rPr>
          <w:rFonts w:ascii="Times New Roman" w:hAnsi="Times New Roman" w:cs="Times New Roman"/>
          <w:i/>
          <w:sz w:val="24"/>
          <w:szCs w:val="24"/>
        </w:rPr>
        <w:t>There was a lot of competition between the two of us. I used to absolutely annihilate him but as the years went by I thought hang on a minute, he’s close to winning that game, and a couple of months down the line, you know what</w:t>
      </w:r>
      <w:r>
        <w:rPr>
          <w:rFonts w:ascii="Times New Roman" w:hAnsi="Times New Roman" w:cs="Times New Roman"/>
          <w:i/>
          <w:sz w:val="24"/>
          <w:szCs w:val="24"/>
        </w:rPr>
        <w:t>:</w:t>
      </w:r>
      <w:r w:rsidRPr="008A33E9">
        <w:rPr>
          <w:rFonts w:ascii="Times New Roman" w:hAnsi="Times New Roman" w:cs="Times New Roman"/>
          <w:i/>
          <w:sz w:val="24"/>
          <w:szCs w:val="24"/>
        </w:rPr>
        <w:t xml:space="preserve"> my Dad’s just beat me</w:t>
      </w:r>
      <w:r>
        <w:rPr>
          <w:rFonts w:ascii="Times New Roman" w:hAnsi="Times New Roman" w:cs="Times New Roman"/>
          <w:i/>
          <w:sz w:val="24"/>
          <w:szCs w:val="24"/>
        </w:rPr>
        <w:t>! I</w:t>
      </w:r>
      <w:r w:rsidRPr="008A33E9">
        <w:rPr>
          <w:rFonts w:ascii="Times New Roman" w:hAnsi="Times New Roman" w:cs="Times New Roman"/>
          <w:i/>
          <w:sz w:val="24"/>
          <w:szCs w:val="24"/>
        </w:rPr>
        <w:t xml:space="preserve">t just became the case and quietly the progression of the illness – that’s what I think; he wasn’t that good anyway, I’m sure he’s listening up there. I’m sure he’s laughing. </w:t>
      </w:r>
    </w:p>
    <w:p w:rsidR="003D27E2" w:rsidRDefault="003D27E2" w:rsidP="003D27E2">
      <w:pPr>
        <w:spacing w:line="480" w:lineRule="auto"/>
        <w:rPr>
          <w:rFonts w:ascii="Times New Roman" w:hAnsi="Times New Roman" w:cs="Times New Roman"/>
          <w:i/>
          <w:sz w:val="24"/>
          <w:szCs w:val="24"/>
        </w:rPr>
      </w:pPr>
      <w:r w:rsidRPr="00883182">
        <w:rPr>
          <w:rFonts w:ascii="Times New Roman" w:hAnsi="Times New Roman" w:cs="Times New Roman"/>
          <w:i/>
          <w:sz w:val="24"/>
          <w:szCs w:val="24"/>
        </w:rPr>
        <w:t>Emma’s story</w:t>
      </w:r>
      <w:r>
        <w:rPr>
          <w:rFonts w:ascii="Times New Roman" w:hAnsi="Times New Roman" w:cs="Times New Roman"/>
          <w:i/>
          <w:sz w:val="24"/>
          <w:szCs w:val="24"/>
        </w:rPr>
        <w:t xml:space="preserve"> - naive interpretation</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initial interpretation of Emma’s story is one that tells only half her story and that is at times confused and sad, and dominated by an unhappy childhood and the early death of her mother and difficult relationship with her father. After diagnosis in early adulthood the story ends. </w:t>
      </w:r>
    </w:p>
    <w:p w:rsidR="003D27E2"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Structural interpretation 1 - Time present: the embodied self</w:t>
      </w:r>
    </w:p>
    <w:p w:rsidR="003D27E2" w:rsidRPr="00EE1B3B"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Emma begins by settling down to tell her story.</w:t>
      </w:r>
    </w:p>
    <w:p w:rsidR="003D27E2" w:rsidRPr="00873E94" w:rsidRDefault="003D27E2" w:rsidP="003D27E2">
      <w:pPr>
        <w:spacing w:line="480" w:lineRule="auto"/>
        <w:ind w:left="720"/>
        <w:rPr>
          <w:rFonts w:ascii="Times New Roman" w:hAnsi="Times New Roman" w:cs="Times New Roman"/>
          <w:i/>
          <w:sz w:val="24"/>
          <w:szCs w:val="24"/>
        </w:rPr>
      </w:pPr>
      <w:r>
        <w:rPr>
          <w:rFonts w:ascii="Times New Roman" w:hAnsi="Times New Roman" w:cs="Times New Roman"/>
          <w:i/>
          <w:sz w:val="24"/>
          <w:szCs w:val="24"/>
        </w:rPr>
        <w:t>“</w:t>
      </w:r>
      <w:r w:rsidRPr="00873E94">
        <w:rPr>
          <w:rFonts w:ascii="Times New Roman" w:hAnsi="Times New Roman" w:cs="Times New Roman"/>
          <w:i/>
          <w:sz w:val="24"/>
          <w:szCs w:val="24"/>
        </w:rPr>
        <w:t xml:space="preserve">I’ll probably jump about. I’ve now got </w:t>
      </w:r>
      <w:r>
        <w:rPr>
          <w:rFonts w:ascii="Times New Roman" w:hAnsi="Times New Roman" w:cs="Times New Roman"/>
          <w:i/>
          <w:sz w:val="24"/>
          <w:szCs w:val="24"/>
        </w:rPr>
        <w:t xml:space="preserve">oedema </w:t>
      </w:r>
      <w:r w:rsidRPr="00873E94">
        <w:rPr>
          <w:rFonts w:ascii="Times New Roman" w:hAnsi="Times New Roman" w:cs="Times New Roman"/>
          <w:i/>
          <w:sz w:val="24"/>
          <w:szCs w:val="24"/>
        </w:rPr>
        <w:t xml:space="preserve">which is common with people who sit around doing nothing. This is why it’s good for me to </w:t>
      </w:r>
      <w:r>
        <w:rPr>
          <w:rFonts w:ascii="Times New Roman" w:hAnsi="Times New Roman" w:cs="Times New Roman"/>
          <w:i/>
          <w:sz w:val="24"/>
          <w:szCs w:val="24"/>
        </w:rPr>
        <w:t xml:space="preserve">try and </w:t>
      </w:r>
      <w:r w:rsidRPr="00873E94">
        <w:rPr>
          <w:rFonts w:ascii="Times New Roman" w:hAnsi="Times New Roman" w:cs="Times New Roman"/>
          <w:i/>
          <w:sz w:val="24"/>
          <w:szCs w:val="24"/>
        </w:rPr>
        <w:t xml:space="preserve">get up and make a drink </w:t>
      </w:r>
      <w:r>
        <w:rPr>
          <w:rFonts w:ascii="Times New Roman" w:hAnsi="Times New Roman" w:cs="Times New Roman"/>
          <w:i/>
          <w:sz w:val="24"/>
          <w:szCs w:val="24"/>
        </w:rPr>
        <w:t>and sit down and get up.”</w:t>
      </w:r>
      <w:r w:rsidRPr="00873E94">
        <w:rPr>
          <w:rFonts w:ascii="Times New Roman" w:hAnsi="Times New Roman" w:cs="Times New Roman"/>
          <w:i/>
          <w:sz w:val="24"/>
          <w:szCs w:val="24"/>
        </w:rPr>
        <w:t xml:space="preserve"> </w:t>
      </w:r>
    </w:p>
    <w:p w:rsidR="003D27E2" w:rsidRPr="00873E94"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Structural interpretation 2 - Past time: being abandoned</w:t>
      </w:r>
    </w:p>
    <w:p w:rsidR="003D27E2" w:rsidRPr="00883182" w:rsidRDefault="003D27E2" w:rsidP="003D27E2">
      <w:pPr>
        <w:spacing w:line="480" w:lineRule="auto"/>
        <w:rPr>
          <w:rFonts w:ascii="Times New Roman" w:hAnsi="Times New Roman" w:cs="Times New Roman"/>
          <w:sz w:val="24"/>
          <w:szCs w:val="24"/>
        </w:rPr>
      </w:pPr>
      <w:r w:rsidRPr="00883182">
        <w:rPr>
          <w:rFonts w:ascii="Times New Roman" w:hAnsi="Times New Roman" w:cs="Times New Roman"/>
          <w:sz w:val="24"/>
          <w:szCs w:val="24"/>
        </w:rPr>
        <w:t>Emma</w:t>
      </w:r>
      <w:r>
        <w:rPr>
          <w:rFonts w:ascii="Times New Roman" w:hAnsi="Times New Roman" w:cs="Times New Roman"/>
          <w:sz w:val="24"/>
          <w:szCs w:val="24"/>
        </w:rPr>
        <w:t>’s</w:t>
      </w:r>
      <w:r w:rsidRPr="00883182">
        <w:rPr>
          <w:rFonts w:ascii="Times New Roman" w:hAnsi="Times New Roman" w:cs="Times New Roman"/>
          <w:sz w:val="24"/>
          <w:szCs w:val="24"/>
        </w:rPr>
        <w:t xml:space="preserve"> narrative focuses on a very unhappy childhood. She had a very difficult relationship with her father following the death of her mother with MS. </w:t>
      </w:r>
      <w:r>
        <w:rPr>
          <w:rFonts w:ascii="Times New Roman" w:hAnsi="Times New Roman" w:cs="Times New Roman"/>
          <w:sz w:val="24"/>
          <w:szCs w:val="24"/>
        </w:rPr>
        <w:t xml:space="preserve">Emma sees her mother’s death as a release from suffering. </w:t>
      </w:r>
      <w:r w:rsidRPr="00883182">
        <w:rPr>
          <w:rFonts w:ascii="Times New Roman" w:hAnsi="Times New Roman" w:cs="Times New Roman"/>
          <w:sz w:val="24"/>
          <w:szCs w:val="24"/>
        </w:rPr>
        <w:t>Soon after</w:t>
      </w:r>
      <w:r>
        <w:rPr>
          <w:rFonts w:ascii="Times New Roman" w:hAnsi="Times New Roman" w:cs="Times New Roman"/>
          <w:sz w:val="24"/>
          <w:szCs w:val="24"/>
        </w:rPr>
        <w:t>,</w:t>
      </w:r>
      <w:r w:rsidRPr="00883182">
        <w:rPr>
          <w:rFonts w:ascii="Times New Roman" w:hAnsi="Times New Roman" w:cs="Times New Roman"/>
          <w:sz w:val="24"/>
          <w:szCs w:val="24"/>
        </w:rPr>
        <w:t xml:space="preserve"> her father started a new relationship and Emma </w:t>
      </w:r>
      <w:r>
        <w:rPr>
          <w:rFonts w:ascii="Times New Roman" w:hAnsi="Times New Roman" w:cs="Times New Roman"/>
          <w:sz w:val="24"/>
          <w:szCs w:val="24"/>
        </w:rPr>
        <w:t xml:space="preserve">found herself doing all the house work, eventually being </w:t>
      </w:r>
      <w:r w:rsidRPr="00883182">
        <w:rPr>
          <w:rFonts w:ascii="Times New Roman" w:hAnsi="Times New Roman" w:cs="Times New Roman"/>
          <w:sz w:val="24"/>
          <w:szCs w:val="24"/>
        </w:rPr>
        <w:t>thrown out of the family home</w:t>
      </w:r>
      <w:r>
        <w:rPr>
          <w:rFonts w:ascii="Times New Roman" w:hAnsi="Times New Roman" w:cs="Times New Roman"/>
          <w:sz w:val="24"/>
          <w:szCs w:val="24"/>
        </w:rPr>
        <w:t xml:space="preserve"> by her father</w:t>
      </w:r>
      <w:r w:rsidRPr="00883182">
        <w:rPr>
          <w:rFonts w:ascii="Times New Roman" w:hAnsi="Times New Roman" w:cs="Times New Roman"/>
          <w:sz w:val="24"/>
          <w:szCs w:val="24"/>
        </w:rPr>
        <w:t>.</w:t>
      </w:r>
    </w:p>
    <w:p w:rsidR="003D27E2" w:rsidRPr="00D00D33" w:rsidRDefault="003D27E2" w:rsidP="003D27E2">
      <w:pPr>
        <w:spacing w:line="480" w:lineRule="auto"/>
        <w:ind w:left="720"/>
        <w:rPr>
          <w:rFonts w:ascii="Times New Roman" w:hAnsi="Times New Roman" w:cs="Times New Roman"/>
          <w:i/>
          <w:sz w:val="24"/>
          <w:szCs w:val="24"/>
        </w:rPr>
      </w:pPr>
      <w:r>
        <w:rPr>
          <w:rFonts w:ascii="Times New Roman" w:hAnsi="Times New Roman" w:cs="Times New Roman"/>
          <w:i/>
          <w:sz w:val="24"/>
          <w:szCs w:val="24"/>
        </w:rPr>
        <w:t>“Well my Mum had MS</w:t>
      </w:r>
      <w:r w:rsidRPr="00161337">
        <w:rPr>
          <w:rFonts w:ascii="Times New Roman" w:hAnsi="Times New Roman" w:cs="Times New Roman"/>
          <w:i/>
          <w:sz w:val="24"/>
          <w:szCs w:val="24"/>
        </w:rPr>
        <w:t>. Mum died when I was 12, on Valentine Day – and a year later I came home from school and my Dad was sat on the settee with this woman, so I walked out. I didn’t have a good relationship with my father and his attitude with me – well I know before Mum died it wasn’t easy for him because Mum was in and out of hospitals, one time she was in a nursing home for a year and when she came home she had a bad relapse, and we were sat in front of the television, and Dad came through with slack for the fire, and said get a Doctor...</w:t>
      </w:r>
      <w:r>
        <w:rPr>
          <w:rFonts w:ascii="Times New Roman" w:hAnsi="Times New Roman" w:cs="Times New Roman"/>
          <w:i/>
          <w:sz w:val="24"/>
          <w:szCs w:val="24"/>
        </w:rPr>
        <w:t xml:space="preserve">later that night she </w:t>
      </w:r>
      <w:r w:rsidRPr="00161337">
        <w:rPr>
          <w:rFonts w:ascii="Times New Roman" w:hAnsi="Times New Roman" w:cs="Times New Roman"/>
          <w:i/>
          <w:sz w:val="24"/>
          <w:szCs w:val="24"/>
        </w:rPr>
        <w:t>died. How can I say this – it was sad and but we didn’t cry because she’s wasn’t suffering anymore. She wasn’t quite 48. It can’t have been easy for Dad as his English wasn’t good and he had to work all the time. He never had time off to look after Mum ....I hated doing the cleaning and – I hated changing the beds but I did it because I had to. He use</w:t>
      </w:r>
      <w:r>
        <w:rPr>
          <w:rFonts w:ascii="Times New Roman" w:hAnsi="Times New Roman" w:cs="Times New Roman"/>
          <w:i/>
          <w:sz w:val="24"/>
          <w:szCs w:val="24"/>
        </w:rPr>
        <w:t>d</w:t>
      </w:r>
      <w:r w:rsidRPr="00161337">
        <w:rPr>
          <w:rFonts w:ascii="Times New Roman" w:hAnsi="Times New Roman" w:cs="Times New Roman"/>
          <w:i/>
          <w:sz w:val="24"/>
          <w:szCs w:val="24"/>
        </w:rPr>
        <w:t xml:space="preserve"> to go to the pub every Friday night but he needed to. He needed people to talk to and he couldn’t always talk to children. And then he threw me out and I had to be taken care of by social services.”</w:t>
      </w:r>
    </w:p>
    <w:p w:rsidR="003D27E2" w:rsidRPr="00161337"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Structural interpretation 3 - Alone </w:t>
      </w:r>
    </w:p>
    <w:p w:rsidR="003D27E2" w:rsidRPr="00883182" w:rsidRDefault="003D27E2" w:rsidP="003D27E2">
      <w:pPr>
        <w:spacing w:line="480" w:lineRule="auto"/>
        <w:rPr>
          <w:rFonts w:ascii="Times New Roman" w:hAnsi="Times New Roman" w:cs="Times New Roman"/>
          <w:sz w:val="24"/>
          <w:szCs w:val="24"/>
        </w:rPr>
      </w:pPr>
      <w:r w:rsidRPr="00883182">
        <w:rPr>
          <w:rFonts w:ascii="Times New Roman" w:hAnsi="Times New Roman" w:cs="Times New Roman"/>
          <w:sz w:val="24"/>
          <w:szCs w:val="24"/>
        </w:rPr>
        <w:t xml:space="preserve">This difficult childhood </w:t>
      </w:r>
      <w:r>
        <w:rPr>
          <w:rFonts w:ascii="Times New Roman" w:hAnsi="Times New Roman" w:cs="Times New Roman"/>
          <w:sz w:val="24"/>
          <w:szCs w:val="24"/>
        </w:rPr>
        <w:t xml:space="preserve">left </w:t>
      </w:r>
      <w:r w:rsidRPr="00883182">
        <w:rPr>
          <w:rFonts w:ascii="Times New Roman" w:hAnsi="Times New Roman" w:cs="Times New Roman"/>
          <w:sz w:val="24"/>
          <w:szCs w:val="24"/>
        </w:rPr>
        <w:t>Emma</w:t>
      </w:r>
      <w:r>
        <w:rPr>
          <w:rFonts w:ascii="Times New Roman" w:hAnsi="Times New Roman" w:cs="Times New Roman"/>
          <w:sz w:val="24"/>
          <w:szCs w:val="24"/>
        </w:rPr>
        <w:t xml:space="preserve"> alone to cope with a job and symptoms that she did not initially understand. When she did learn she had MS she did not at the outset associate it with what her mother had and her concern was for her father rather than herself. </w:t>
      </w:r>
      <w:r w:rsidRPr="00883182">
        <w:rPr>
          <w:rFonts w:ascii="Times New Roman" w:hAnsi="Times New Roman" w:cs="Times New Roman"/>
          <w:sz w:val="24"/>
          <w:szCs w:val="24"/>
        </w:rPr>
        <w:t xml:space="preserve"> </w:t>
      </w:r>
    </w:p>
    <w:p w:rsidR="003D27E2" w:rsidRDefault="003D27E2" w:rsidP="003D27E2">
      <w:pPr>
        <w:spacing w:line="480" w:lineRule="auto"/>
        <w:ind w:left="720"/>
        <w:rPr>
          <w:rFonts w:ascii="Times New Roman" w:hAnsi="Times New Roman" w:cs="Times New Roman"/>
          <w:i/>
          <w:sz w:val="24"/>
          <w:szCs w:val="24"/>
        </w:rPr>
      </w:pPr>
      <w:r w:rsidRPr="00161337">
        <w:rPr>
          <w:rFonts w:ascii="Times New Roman" w:hAnsi="Times New Roman" w:cs="Times New Roman"/>
          <w:i/>
          <w:sz w:val="24"/>
          <w:szCs w:val="24"/>
        </w:rPr>
        <w:t>“I had these symptoms and I was staggering so I kept going back to the GP, and they referre</w:t>
      </w:r>
      <w:r>
        <w:rPr>
          <w:rFonts w:ascii="Times New Roman" w:hAnsi="Times New Roman" w:cs="Times New Roman"/>
          <w:i/>
          <w:sz w:val="24"/>
          <w:szCs w:val="24"/>
        </w:rPr>
        <w:t xml:space="preserve">d me to a doctor at the hospital </w:t>
      </w:r>
      <w:r w:rsidRPr="00161337">
        <w:rPr>
          <w:rFonts w:ascii="Times New Roman" w:hAnsi="Times New Roman" w:cs="Times New Roman"/>
          <w:i/>
          <w:sz w:val="24"/>
          <w:szCs w:val="24"/>
        </w:rPr>
        <w:t>but they could</w:t>
      </w:r>
      <w:r>
        <w:rPr>
          <w:rFonts w:ascii="Times New Roman" w:hAnsi="Times New Roman" w:cs="Times New Roman"/>
          <w:i/>
          <w:sz w:val="24"/>
          <w:szCs w:val="24"/>
        </w:rPr>
        <w:t xml:space="preserve">n’t find anything wrong with me, </w:t>
      </w:r>
      <w:r w:rsidRPr="00161337">
        <w:rPr>
          <w:rFonts w:ascii="Times New Roman" w:hAnsi="Times New Roman" w:cs="Times New Roman"/>
          <w:i/>
          <w:sz w:val="24"/>
          <w:szCs w:val="24"/>
        </w:rPr>
        <w:t>so off I went. Then it got worse, only this time I couldn’t walk and someone I knew was kind enough to take me in and leave me at the hospital.</w:t>
      </w:r>
      <w:r>
        <w:rPr>
          <w:rFonts w:ascii="Times New Roman" w:hAnsi="Times New Roman" w:cs="Times New Roman"/>
          <w:i/>
          <w:sz w:val="24"/>
          <w:szCs w:val="24"/>
        </w:rPr>
        <w:t xml:space="preserve"> </w:t>
      </w:r>
      <w:r w:rsidRPr="00161337">
        <w:rPr>
          <w:rFonts w:ascii="Times New Roman" w:hAnsi="Times New Roman" w:cs="Times New Roman"/>
          <w:i/>
          <w:sz w:val="24"/>
          <w:szCs w:val="24"/>
        </w:rPr>
        <w:t>I saw the consultant neurologist and he said, “Right I want you in.” I think I might have been in there for two weeks. They did all the tests and the first thing I had was an injection in my bottom and I improved and then physio got me walking again, and then I was discharged.  None of them said I’d got MS and I was wondering what on earth was wrong. Then I had a number of relapses and in the end I had to give up the job because it wasn’t helping. I kept going back to the GP and eventually, when I couldn’t walk so they gave me a lumbar puncture in the hospital and then told me I had MS. My immediate thought was what am I going to tell my Dad, how can I hurt my Dad anymore than he’s been hurt already</w:t>
      </w:r>
      <w:r>
        <w:rPr>
          <w:rFonts w:ascii="Times New Roman" w:hAnsi="Times New Roman" w:cs="Times New Roman"/>
          <w:i/>
          <w:sz w:val="24"/>
          <w:szCs w:val="24"/>
        </w:rPr>
        <w:t>?</w:t>
      </w:r>
      <w:r w:rsidRPr="00161337">
        <w:rPr>
          <w:rFonts w:ascii="Times New Roman" w:hAnsi="Times New Roman" w:cs="Times New Roman"/>
          <w:i/>
          <w:sz w:val="24"/>
          <w:szCs w:val="24"/>
        </w:rPr>
        <w:t xml:space="preserve"> And I never told him. It’s not hereditary but it’s familial – so my MS wasn’t like my Mum’s. I didn’t associate the two but on reflection it must be.</w:t>
      </w:r>
    </w:p>
    <w:p w:rsidR="003D27E2"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Structural interpretation 4 – Suffering in silence</w:t>
      </w:r>
    </w:p>
    <w:p w:rsidR="003D27E2" w:rsidRPr="0088318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Emma receives her diagnosis in her twenties at a time she is trying to establish her life and fears being alone. Her condition leads to the loss of her car, job and friends and, she decides, also her fertility, when she takes the decision</w:t>
      </w:r>
      <w:r w:rsidRPr="00883182">
        <w:rPr>
          <w:rFonts w:ascii="Times New Roman" w:hAnsi="Times New Roman" w:cs="Times New Roman"/>
          <w:sz w:val="24"/>
          <w:szCs w:val="24"/>
        </w:rPr>
        <w:t xml:space="preserve"> to have a hysterectomy</w:t>
      </w:r>
      <w:r>
        <w:rPr>
          <w:rFonts w:ascii="Times New Roman" w:hAnsi="Times New Roman" w:cs="Times New Roman"/>
          <w:sz w:val="24"/>
          <w:szCs w:val="24"/>
        </w:rPr>
        <w:t>. T</w:t>
      </w:r>
      <w:r w:rsidRPr="00883182">
        <w:rPr>
          <w:rFonts w:ascii="Times New Roman" w:hAnsi="Times New Roman" w:cs="Times New Roman"/>
          <w:sz w:val="24"/>
          <w:szCs w:val="24"/>
        </w:rPr>
        <w:t xml:space="preserve">he operation </w:t>
      </w:r>
      <w:r>
        <w:rPr>
          <w:rFonts w:ascii="Times New Roman" w:hAnsi="Times New Roman" w:cs="Times New Roman"/>
          <w:sz w:val="24"/>
          <w:szCs w:val="24"/>
        </w:rPr>
        <w:t xml:space="preserve">in itself </w:t>
      </w:r>
      <w:r w:rsidRPr="00883182">
        <w:rPr>
          <w:rFonts w:ascii="Times New Roman" w:hAnsi="Times New Roman" w:cs="Times New Roman"/>
          <w:sz w:val="24"/>
          <w:szCs w:val="24"/>
        </w:rPr>
        <w:t>cause</w:t>
      </w:r>
      <w:r>
        <w:rPr>
          <w:rFonts w:ascii="Times New Roman" w:hAnsi="Times New Roman" w:cs="Times New Roman"/>
          <w:sz w:val="24"/>
          <w:szCs w:val="24"/>
        </w:rPr>
        <w:t>s</w:t>
      </w:r>
      <w:r w:rsidRPr="00883182">
        <w:rPr>
          <w:rFonts w:ascii="Times New Roman" w:hAnsi="Times New Roman" w:cs="Times New Roman"/>
          <w:sz w:val="24"/>
          <w:szCs w:val="24"/>
        </w:rPr>
        <w:t xml:space="preserve"> </w:t>
      </w:r>
      <w:r>
        <w:rPr>
          <w:rFonts w:ascii="Times New Roman" w:hAnsi="Times New Roman" w:cs="Times New Roman"/>
          <w:sz w:val="24"/>
          <w:szCs w:val="24"/>
        </w:rPr>
        <w:t xml:space="preserve">her </w:t>
      </w:r>
      <w:r w:rsidRPr="00883182">
        <w:rPr>
          <w:rFonts w:ascii="Times New Roman" w:hAnsi="Times New Roman" w:cs="Times New Roman"/>
          <w:sz w:val="24"/>
          <w:szCs w:val="24"/>
        </w:rPr>
        <w:t xml:space="preserve">long-term </w:t>
      </w:r>
      <w:r>
        <w:rPr>
          <w:rFonts w:ascii="Times New Roman" w:hAnsi="Times New Roman" w:cs="Times New Roman"/>
          <w:sz w:val="24"/>
          <w:szCs w:val="24"/>
        </w:rPr>
        <w:t xml:space="preserve">pain and </w:t>
      </w:r>
      <w:r w:rsidRPr="00883182">
        <w:rPr>
          <w:rFonts w:ascii="Times New Roman" w:hAnsi="Times New Roman" w:cs="Times New Roman"/>
          <w:sz w:val="24"/>
          <w:szCs w:val="24"/>
        </w:rPr>
        <w:t>health problems.</w:t>
      </w:r>
      <w:r>
        <w:rPr>
          <w:rFonts w:ascii="Times New Roman" w:hAnsi="Times New Roman" w:cs="Times New Roman"/>
          <w:sz w:val="24"/>
          <w:szCs w:val="24"/>
        </w:rPr>
        <w:t xml:space="preserve"> Emma’s story is cut short by the MS because for her, thereafter it is all in the past. </w:t>
      </w:r>
      <w:r w:rsidRPr="00883182">
        <w:rPr>
          <w:rFonts w:ascii="Times New Roman" w:hAnsi="Times New Roman" w:cs="Times New Roman"/>
          <w:sz w:val="24"/>
          <w:szCs w:val="24"/>
        </w:rPr>
        <w:t xml:space="preserve"> </w:t>
      </w:r>
    </w:p>
    <w:p w:rsidR="003D27E2" w:rsidRPr="00780641" w:rsidRDefault="003D27E2" w:rsidP="003D27E2">
      <w:pPr>
        <w:spacing w:line="480" w:lineRule="auto"/>
        <w:ind w:left="720"/>
        <w:rPr>
          <w:rFonts w:ascii="Times New Roman" w:hAnsi="Times New Roman" w:cs="Times New Roman"/>
          <w:i/>
          <w:sz w:val="24"/>
          <w:szCs w:val="24"/>
        </w:rPr>
      </w:pPr>
      <w:r w:rsidRPr="00780641">
        <w:rPr>
          <w:rFonts w:ascii="Times New Roman" w:hAnsi="Times New Roman" w:cs="Times New Roman"/>
          <w:i/>
          <w:sz w:val="24"/>
          <w:szCs w:val="24"/>
        </w:rPr>
        <w:t>“I know I was frightened of being on my own and of course I’d given up the car and wasn’t able to go back to work and finding out I had MS meant there was no way I was having a child. There was no way I was going to bring a child into the world with what I’ve got. No way, how could I? And then what if that child had got what I’ve got? I had a hysterectomy when I was 30. After having a hysterectomy I had to go the hospital many times to be catheterised. Now I get a box of catheterises – now I can do it myself 3 or 4 times a day. I’d only recently moved up here and got a job, and I wanted to work and have friends but it ended for me with the MS.”</w:t>
      </w:r>
    </w:p>
    <w:p w:rsidR="003D27E2"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Critical interpretations – making present: the poetic act</w:t>
      </w:r>
    </w:p>
    <w:p w:rsidR="003D27E2" w:rsidRPr="00B52119" w:rsidRDefault="003D27E2" w:rsidP="003D27E2">
      <w:pPr>
        <w:spacing w:line="480" w:lineRule="auto"/>
        <w:rPr>
          <w:rFonts w:ascii="Times New Roman" w:hAnsi="Times New Roman" w:cs="Times New Roman"/>
          <w:i/>
          <w:sz w:val="24"/>
          <w:szCs w:val="24"/>
        </w:rPr>
      </w:pPr>
      <w:r>
        <w:rPr>
          <w:rFonts w:ascii="Times New Roman" w:hAnsi="Times New Roman" w:cs="Times New Roman"/>
          <w:sz w:val="24"/>
          <w:szCs w:val="24"/>
        </w:rPr>
        <w:t xml:space="preserve">Both narratives expose aspects of the stories that are particular to each and their specific life circumstances, but, also, more universally recognisable traits about how to live and find meaning especially when agency is compromised. Edwin’s </w:t>
      </w:r>
      <w:r w:rsidRPr="005B4E7F">
        <w:rPr>
          <w:rFonts w:ascii="Times New Roman" w:hAnsi="Times New Roman" w:cs="Times New Roman"/>
          <w:sz w:val="24"/>
          <w:szCs w:val="24"/>
        </w:rPr>
        <w:t xml:space="preserve">narrative </w:t>
      </w:r>
      <w:r>
        <w:rPr>
          <w:rFonts w:ascii="Times New Roman" w:hAnsi="Times New Roman" w:cs="Times New Roman"/>
          <w:sz w:val="24"/>
          <w:szCs w:val="24"/>
        </w:rPr>
        <w:t xml:space="preserve">follows the structure </w:t>
      </w:r>
      <w:r w:rsidRPr="005B4E7F">
        <w:rPr>
          <w:rFonts w:ascii="Times New Roman" w:hAnsi="Times New Roman" w:cs="Times New Roman"/>
          <w:sz w:val="24"/>
          <w:szCs w:val="24"/>
        </w:rPr>
        <w:t xml:space="preserve">of </w:t>
      </w:r>
      <w:r>
        <w:rPr>
          <w:rFonts w:ascii="Times New Roman" w:hAnsi="Times New Roman" w:cs="Times New Roman"/>
          <w:sz w:val="24"/>
          <w:szCs w:val="24"/>
        </w:rPr>
        <w:t xml:space="preserve">his </w:t>
      </w:r>
      <w:r w:rsidRPr="005B4E7F">
        <w:rPr>
          <w:rFonts w:ascii="Times New Roman" w:hAnsi="Times New Roman" w:cs="Times New Roman"/>
          <w:sz w:val="24"/>
          <w:szCs w:val="24"/>
        </w:rPr>
        <w:t>past</w:t>
      </w:r>
      <w:r>
        <w:rPr>
          <w:rFonts w:ascii="Times New Roman" w:hAnsi="Times New Roman" w:cs="Times New Roman"/>
          <w:sz w:val="24"/>
          <w:szCs w:val="24"/>
        </w:rPr>
        <w:t xml:space="preserve"> life</w:t>
      </w:r>
      <w:r w:rsidRPr="005B4E7F">
        <w:rPr>
          <w:rFonts w:ascii="Times New Roman" w:hAnsi="Times New Roman" w:cs="Times New Roman"/>
          <w:sz w:val="24"/>
          <w:szCs w:val="24"/>
        </w:rPr>
        <w:t xml:space="preserve">, and re-negotiated present </w:t>
      </w:r>
      <w:r>
        <w:rPr>
          <w:rFonts w:ascii="Times New Roman" w:hAnsi="Times New Roman" w:cs="Times New Roman"/>
          <w:sz w:val="24"/>
          <w:szCs w:val="24"/>
        </w:rPr>
        <w:t xml:space="preserve">and future and how he has </w:t>
      </w:r>
      <w:r w:rsidRPr="005B4E7F">
        <w:rPr>
          <w:rFonts w:ascii="Times New Roman" w:hAnsi="Times New Roman" w:cs="Times New Roman"/>
          <w:sz w:val="24"/>
          <w:szCs w:val="24"/>
        </w:rPr>
        <w:t xml:space="preserve">found a way to live well in a very different </w:t>
      </w:r>
      <w:r>
        <w:rPr>
          <w:rFonts w:ascii="Times New Roman" w:hAnsi="Times New Roman" w:cs="Times New Roman"/>
          <w:sz w:val="24"/>
          <w:szCs w:val="24"/>
        </w:rPr>
        <w:t xml:space="preserve">life to the </w:t>
      </w:r>
      <w:r w:rsidRPr="005B4E7F">
        <w:rPr>
          <w:rFonts w:ascii="Times New Roman" w:hAnsi="Times New Roman" w:cs="Times New Roman"/>
          <w:sz w:val="24"/>
          <w:szCs w:val="24"/>
        </w:rPr>
        <w:t>one he anticipated as a young man</w:t>
      </w:r>
      <w:r>
        <w:rPr>
          <w:rFonts w:ascii="Times New Roman" w:hAnsi="Times New Roman" w:cs="Times New Roman"/>
          <w:sz w:val="24"/>
          <w:szCs w:val="24"/>
        </w:rPr>
        <w:t xml:space="preserve">. He had placed hope in medicine before feeling abandoned by medics when his MS became progressive and he failed to ‘fit’ the criteria for drug treatments. Reflecting back on the years he spent on DMDs he is cynical about whether medicine has been of any benefit to him.  Instead he sees his future wellbeing lying with his ability to eliminate stress in his life, the trigger he identified for exacerbating his symptoms.  An existential reality made present interwoven in the whole is that Edwin has moved into “another </w:t>
      </w:r>
      <w:r w:rsidRPr="00A33C0F">
        <w:rPr>
          <w:rFonts w:ascii="Times New Roman" w:hAnsi="Times New Roman" w:cs="Times New Roman"/>
          <w:sz w:val="24"/>
          <w:szCs w:val="24"/>
        </w:rPr>
        <w:t>intensity”</w:t>
      </w:r>
      <w:r>
        <w:rPr>
          <w:rFonts w:ascii="Times New Roman" w:hAnsi="Times New Roman" w:cs="Times New Roman"/>
          <w:sz w:val="24"/>
          <w:szCs w:val="24"/>
        </w:rPr>
        <w:t>, a deeper level of consciousness where he is in harmony with the past and hopeful for the future (Eliot 1982:188).</w:t>
      </w:r>
    </w:p>
    <w:p w:rsidR="003D27E2" w:rsidRPr="00872364"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contrast, the structure of </w:t>
      </w:r>
      <w:r w:rsidRPr="005B4E7F">
        <w:rPr>
          <w:rFonts w:ascii="Times New Roman" w:hAnsi="Times New Roman" w:cs="Times New Roman"/>
          <w:sz w:val="24"/>
          <w:szCs w:val="24"/>
        </w:rPr>
        <w:t>Emma</w:t>
      </w:r>
      <w:r>
        <w:rPr>
          <w:rFonts w:ascii="Times New Roman" w:hAnsi="Times New Roman" w:cs="Times New Roman"/>
          <w:sz w:val="24"/>
          <w:szCs w:val="24"/>
        </w:rPr>
        <w:t xml:space="preserve">’s narrative is all in the past, indicating the present occupies a space </w:t>
      </w:r>
      <w:r w:rsidRPr="005B4E7F">
        <w:rPr>
          <w:rFonts w:ascii="Times New Roman" w:hAnsi="Times New Roman" w:cs="Times New Roman"/>
          <w:sz w:val="24"/>
          <w:szCs w:val="24"/>
        </w:rPr>
        <w:t>without hope for the future.</w:t>
      </w:r>
      <w:r>
        <w:rPr>
          <w:rFonts w:ascii="Times New Roman" w:hAnsi="Times New Roman" w:cs="Times New Roman"/>
          <w:sz w:val="24"/>
          <w:szCs w:val="24"/>
        </w:rPr>
        <w:t xml:space="preserve"> In this sense her story is not a triptych at all because it contains no “new-future” life envisaged.  The kernel of action and concern is presented as before the age of thirty, and all thereafter is living day-to-day without anticipation. The absence of concern in the present, in contrast to her past, implies a kind of calm and so the present/future is not necessarily empty for Emma. But as a young woman she had feared being alone, and unfortunately, it seems that this fear was realised when the MS took away, in her eyes, any possibilities of avoiding this. An existential quality that is made present and suffused through the whole is “the future futureless”, where the past is full of suffering and the future offers calm that comes from having few expectations (Eliot 1982:185).</w:t>
      </w:r>
    </w:p>
    <w:p w:rsidR="003D27E2" w:rsidRPr="00324C4B" w:rsidRDefault="003D27E2" w:rsidP="003D27E2">
      <w:pPr>
        <w:spacing w:line="480" w:lineRule="auto"/>
        <w:rPr>
          <w:rFonts w:ascii="Times New Roman" w:hAnsi="Times New Roman" w:cs="Times New Roman"/>
          <w:i/>
          <w:sz w:val="24"/>
          <w:szCs w:val="24"/>
        </w:rPr>
      </w:pPr>
      <w:r>
        <w:rPr>
          <w:rFonts w:ascii="Times New Roman" w:hAnsi="Times New Roman" w:cs="Times New Roman"/>
          <w:i/>
          <w:sz w:val="24"/>
          <w:szCs w:val="24"/>
        </w:rPr>
        <w:t>Discussion</w:t>
      </w:r>
    </w:p>
    <w:p w:rsidR="003D27E2" w:rsidRDefault="003D27E2" w:rsidP="003D27E2">
      <w:pPr>
        <w:spacing w:after="0" w:line="480" w:lineRule="auto"/>
        <w:rPr>
          <w:rFonts w:ascii="Times New Roman" w:hAnsi="Times New Roman" w:cs="Times New Roman"/>
          <w:sz w:val="24"/>
          <w:szCs w:val="24"/>
        </w:rPr>
      </w:pPr>
      <w:r>
        <w:rPr>
          <w:rFonts w:ascii="Times New Roman" w:hAnsi="Times New Roman" w:cs="Times New Roman"/>
          <w:sz w:val="24"/>
          <w:szCs w:val="24"/>
        </w:rPr>
        <w:t>Social researchers have provided narrative categories to assist in analysis of illness stories and lend credibility to the methodological rigour. For instance, Edwin‘s story could be seen as taking a progressive form, perhaps even being a heroic narrative, and/or moral narrative, and/or “quest narrative”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Gergen</w:t>
      </w:r>
      <w:proofErr w:type="spellEnd"/>
      <w:r>
        <w:rPr>
          <w:rFonts w:ascii="Times New Roman" w:hAnsi="Times New Roman" w:cs="Times New Roman"/>
          <w:sz w:val="24"/>
          <w:szCs w:val="24"/>
        </w:rPr>
        <w:t xml:space="preserve"> 1893; Robinson 1990; Bury 2001; Frank 1996: 115). This is because Edwin presents himself as having overcome the dark days after diagnosis and, through acceptance, discovered a new outlook on life. </w:t>
      </w:r>
    </w:p>
    <w:p w:rsidR="003D27E2" w:rsidRDefault="003D27E2" w:rsidP="003D27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Emma’s story might be seen as taking a regressive form and even being a tragic narrative, and/or chaos narrative, with her schematic structure and account of diagnosis closing down any possibility of achieving her life’s purpose (Robinson 1990; Frank 1995).  In this study however, there is an acceptance that the narratives are to a degree “imaginary autobiographies” (Ricoeur 1992: 114) with the focus of interpretation located around the symbolic and poetic message revealed while recognising that “the supremacy of poetic function over referential function does not obliterate the reference but makes it ambiguous” (Ricoeur 1978: 264). Having a degenerative chronic condition necessitates a re-interpretation of self and being-in-the-world which directs contemplation to the existential, perhaps in ways that others might be too busy or fearful to contemplate, and in ways that are largely unacknowledged by interdisciplinary professionals committed to supporting people with chronic conditions. </w:t>
      </w:r>
    </w:p>
    <w:p w:rsidR="003D27E2" w:rsidRDefault="003D27E2" w:rsidP="003D27E2">
      <w:pPr>
        <w:spacing w:after="0" w:line="480" w:lineRule="auto"/>
        <w:rPr>
          <w:rFonts w:ascii="Times New Roman" w:hAnsi="Times New Roman" w:cs="Times New Roman"/>
          <w:sz w:val="24"/>
          <w:szCs w:val="24"/>
        </w:rPr>
      </w:pPr>
    </w:p>
    <w:p w:rsidR="003D27E2" w:rsidRDefault="003D27E2" w:rsidP="003D27E2">
      <w:pPr>
        <w:spacing w:after="0" w:line="480" w:lineRule="auto"/>
        <w:rPr>
          <w:rFonts w:ascii="Times New Roman" w:hAnsi="Times New Roman" w:cs="Times New Roman"/>
          <w:sz w:val="24"/>
          <w:szCs w:val="24"/>
        </w:rPr>
      </w:pPr>
      <w:r>
        <w:rPr>
          <w:rFonts w:ascii="Times New Roman" w:hAnsi="Times New Roman" w:cs="Times New Roman"/>
          <w:sz w:val="24"/>
          <w:szCs w:val="24"/>
        </w:rPr>
        <w:t>Quite apart from the importance of these narratives for Edwin and Emma, two people who, by consenting to participate in this study, implied that they believed they had something to communicate about living with MS to a wider audience, and the importance of these narratives for each of us who are continually re-interpreting our own life stories, self-identities, and places in the world, such stories have much to tell professionals working with people with chronic conditions. Not necessarily with regard to the specific content but more to the meaning negotiated and the impact of the condition on hope and values.  Professionals need to be open to the opportunities to come alongside the embodied person and join them in the same inertial frame by developing an “ontological intelligence (a perspicacious view of the nature of ‘being’)” that challenges technical and procedurally driven practice that will, for example, leave a person with a sense of abandonment at the point of being told their condition had progressed, or when a person is so alone that they live without any hope or sense of solidarity (Houston 2010:843).  It is about finding the space for dialogue where “competing and potentially conflicting values and outcomes” can be revealed and validated (Parton 2002:9).</w:t>
      </w:r>
    </w:p>
    <w:p w:rsidR="003D27E2" w:rsidRDefault="003D27E2" w:rsidP="003D27E2">
      <w:pPr>
        <w:spacing w:after="0" w:line="480" w:lineRule="auto"/>
        <w:rPr>
          <w:rFonts w:ascii="Times New Roman" w:hAnsi="Times New Roman" w:cs="Times New Roman"/>
          <w:sz w:val="24"/>
          <w:szCs w:val="24"/>
        </w:rPr>
      </w:pP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Finding the space to allow service-users to tell their stories can have an important therapeutic value. As Ricoeur’s theory of interpretation implies </w:t>
      </w:r>
      <w:r w:rsidRPr="00BE4626">
        <w:rPr>
          <w:rFonts w:ascii="Times New Roman" w:hAnsi="Times New Roman" w:cs="Times New Roman"/>
          <w:sz w:val="24"/>
          <w:szCs w:val="24"/>
        </w:rPr>
        <w:t>“we understand our own lives – our own selves and our own places in the world – by interpreting our lives as if they were narratives, or more precisely, through the world of interpreting our lives we turn them into narratives, and life understood as narrative constitutes self-understanding”</w:t>
      </w:r>
      <w:r>
        <w:rPr>
          <w:rFonts w:ascii="Times New Roman" w:hAnsi="Times New Roman" w:cs="Times New Roman"/>
          <w:sz w:val="24"/>
          <w:szCs w:val="24"/>
        </w:rPr>
        <w:t xml:space="preserve"> </w:t>
      </w:r>
      <w:r w:rsidRPr="00BE4626">
        <w:rPr>
          <w:rFonts w:ascii="Times New Roman" w:hAnsi="Times New Roman" w:cs="Times New Roman"/>
          <w:sz w:val="24"/>
          <w:szCs w:val="24"/>
        </w:rPr>
        <w:t>Simms (2003:80)</w:t>
      </w:r>
      <w:r>
        <w:rPr>
          <w:rFonts w:ascii="Times New Roman" w:hAnsi="Times New Roman" w:cs="Times New Roman"/>
          <w:sz w:val="24"/>
          <w:szCs w:val="24"/>
        </w:rPr>
        <w:t xml:space="preserve">. </w:t>
      </w:r>
      <w:r w:rsidRPr="00BE4626">
        <w:rPr>
          <w:rFonts w:ascii="Times New Roman" w:hAnsi="Times New Roman" w:cs="Times New Roman"/>
          <w:sz w:val="24"/>
          <w:szCs w:val="24"/>
        </w:rPr>
        <w:t>Th</w:t>
      </w:r>
      <w:r>
        <w:rPr>
          <w:rFonts w:ascii="Times New Roman" w:hAnsi="Times New Roman" w:cs="Times New Roman"/>
          <w:sz w:val="24"/>
          <w:szCs w:val="24"/>
        </w:rPr>
        <w:t>e</w:t>
      </w:r>
      <w:r w:rsidRPr="00BE4626">
        <w:rPr>
          <w:rFonts w:ascii="Times New Roman" w:hAnsi="Times New Roman" w:cs="Times New Roman"/>
          <w:sz w:val="24"/>
          <w:szCs w:val="24"/>
        </w:rPr>
        <w:t xml:space="preserve"> exposure and release </w:t>
      </w:r>
      <w:r>
        <w:rPr>
          <w:rFonts w:ascii="Times New Roman" w:hAnsi="Times New Roman" w:cs="Times New Roman"/>
          <w:sz w:val="24"/>
          <w:szCs w:val="24"/>
        </w:rPr>
        <w:t xml:space="preserve">gained </w:t>
      </w:r>
      <w:r w:rsidRPr="00BE4626">
        <w:rPr>
          <w:rFonts w:ascii="Times New Roman" w:hAnsi="Times New Roman" w:cs="Times New Roman"/>
          <w:sz w:val="24"/>
          <w:szCs w:val="24"/>
        </w:rPr>
        <w:t xml:space="preserve">through the telling of the </w:t>
      </w:r>
      <w:r>
        <w:rPr>
          <w:rFonts w:ascii="Times New Roman" w:hAnsi="Times New Roman" w:cs="Times New Roman"/>
          <w:sz w:val="24"/>
          <w:szCs w:val="24"/>
        </w:rPr>
        <w:t>illness narrative is exemplified by Julia when reflecting on living with kidney failure</w:t>
      </w:r>
      <w:r w:rsidRPr="00BE4626">
        <w:rPr>
          <w:rFonts w:ascii="Times New Roman" w:hAnsi="Times New Roman" w:cs="Times New Roman"/>
          <w:sz w:val="24"/>
          <w:szCs w:val="24"/>
        </w:rPr>
        <w:t>: “you have to get it outside yourself and it took me ages to realize that that is what the loneliness is; it is the lack of narrative”</w:t>
      </w:r>
      <w:r w:rsidRPr="00731BB8">
        <w:rPr>
          <w:rFonts w:ascii="Times New Roman" w:hAnsi="Times New Roman" w:cs="Times New Roman"/>
          <w:sz w:val="24"/>
          <w:szCs w:val="24"/>
        </w:rPr>
        <w:t xml:space="preserve"> </w:t>
      </w:r>
      <w:r w:rsidRPr="00BE4626">
        <w:rPr>
          <w:rFonts w:ascii="Times New Roman" w:hAnsi="Times New Roman" w:cs="Times New Roman"/>
          <w:sz w:val="24"/>
          <w:szCs w:val="24"/>
        </w:rPr>
        <w:t>(</w:t>
      </w:r>
      <w:proofErr w:type="spellStart"/>
      <w:r>
        <w:rPr>
          <w:rFonts w:ascii="Times New Roman" w:hAnsi="Times New Roman" w:cs="Times New Roman"/>
          <w:sz w:val="24"/>
          <w:szCs w:val="24"/>
        </w:rPr>
        <w:t>Kierans</w:t>
      </w:r>
      <w:proofErr w:type="spellEnd"/>
      <w:r>
        <w:rPr>
          <w:rFonts w:ascii="Times New Roman" w:hAnsi="Times New Roman" w:cs="Times New Roman"/>
          <w:sz w:val="24"/>
          <w:szCs w:val="24"/>
        </w:rPr>
        <w:t xml:space="preserve"> </w:t>
      </w:r>
      <w:r w:rsidRPr="00BE4626">
        <w:rPr>
          <w:rFonts w:ascii="Times New Roman" w:hAnsi="Times New Roman" w:cs="Times New Roman"/>
          <w:sz w:val="24"/>
          <w:szCs w:val="24"/>
        </w:rPr>
        <w:t xml:space="preserve">2005: 343). </w:t>
      </w:r>
      <w:r>
        <w:rPr>
          <w:rFonts w:ascii="Times New Roman" w:hAnsi="Times New Roman" w:cs="Times New Roman"/>
          <w:sz w:val="24"/>
          <w:szCs w:val="24"/>
        </w:rPr>
        <w:t xml:space="preserve"> For Ricoeur, what Julia describes is the</w:t>
      </w:r>
      <w:r w:rsidRPr="00BE4626">
        <w:rPr>
          <w:rFonts w:ascii="Times New Roman" w:hAnsi="Times New Roman" w:cs="Times New Roman"/>
          <w:sz w:val="24"/>
          <w:szCs w:val="24"/>
        </w:rPr>
        <w:t xml:space="preserve"> process </w:t>
      </w:r>
      <w:r>
        <w:rPr>
          <w:rFonts w:ascii="Times New Roman" w:hAnsi="Times New Roman" w:cs="Times New Roman"/>
          <w:sz w:val="24"/>
          <w:szCs w:val="24"/>
        </w:rPr>
        <w:t xml:space="preserve">of </w:t>
      </w:r>
      <w:r w:rsidRPr="00BE4626">
        <w:rPr>
          <w:rFonts w:ascii="Times New Roman" w:hAnsi="Times New Roman" w:cs="Times New Roman"/>
          <w:sz w:val="24"/>
          <w:szCs w:val="24"/>
        </w:rPr>
        <w:t xml:space="preserve">“making present” </w:t>
      </w:r>
      <w:r>
        <w:rPr>
          <w:rFonts w:ascii="Times New Roman" w:hAnsi="Times New Roman" w:cs="Times New Roman"/>
          <w:sz w:val="24"/>
          <w:szCs w:val="24"/>
        </w:rPr>
        <w:t xml:space="preserve">and it is from this </w:t>
      </w:r>
      <w:r w:rsidRPr="00BE4626">
        <w:rPr>
          <w:rFonts w:ascii="Times New Roman" w:hAnsi="Times New Roman" w:cs="Times New Roman"/>
          <w:sz w:val="24"/>
          <w:szCs w:val="24"/>
        </w:rPr>
        <w:t>that “the instance of suffering and acting” is exposed (Ricoeur 1980: 177) and where, for the person isolated by a degenerative chronic condition, “the common bond of suffering that joins bodies in their vulnerability” becomes revealed (Frank 1995: xi).</w:t>
      </w:r>
      <w:r>
        <w:rPr>
          <w:rFonts w:ascii="Times New Roman" w:hAnsi="Times New Roman" w:cs="Times New Roman"/>
          <w:sz w:val="24"/>
          <w:szCs w:val="24"/>
        </w:rPr>
        <w:t xml:space="preserve"> </w:t>
      </w:r>
    </w:p>
    <w:p w:rsidR="003D27E2" w:rsidRDefault="003D27E2" w:rsidP="003D27E2">
      <w:pPr>
        <w:spacing w:line="480" w:lineRule="auto"/>
        <w:rPr>
          <w:rFonts w:ascii="Times New Roman" w:hAnsi="Times New Roman" w:cs="Times New Roman"/>
          <w:i/>
          <w:sz w:val="24"/>
          <w:szCs w:val="24"/>
        </w:rPr>
      </w:pPr>
      <w:r w:rsidRPr="00731BB8">
        <w:rPr>
          <w:rFonts w:ascii="Times New Roman" w:hAnsi="Times New Roman" w:cs="Times New Roman"/>
          <w:i/>
          <w:sz w:val="24"/>
          <w:szCs w:val="24"/>
        </w:rPr>
        <w:t>Conclusion</w:t>
      </w:r>
    </w:p>
    <w:p w:rsidR="003D27E2" w:rsidRPr="00301CB6"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has drawn on Ricoeur’s theory of interpretation to understand the place of narrative in sense-making and how narrative can take account of the temporal aspects of experience and reveal existential realities woven within the accounts given. Ricoeur’s theory has then been adapted as a method to facilitate the spiral process required for a critical interpretation beginning with an initial naive reading of the narrative, before engaging in a structured analysis, leading to the final critical interpretation and symbolic and poetic reference. </w:t>
      </w:r>
    </w:p>
    <w:p w:rsidR="003D27E2" w:rsidRDefault="003D27E2" w:rsidP="003D27E2">
      <w:pPr>
        <w:spacing w:line="480" w:lineRule="auto"/>
        <w:rPr>
          <w:rFonts w:ascii="Times New Roman" w:hAnsi="Times New Roman" w:cs="Times New Roman"/>
          <w:sz w:val="24"/>
          <w:szCs w:val="24"/>
        </w:rPr>
      </w:pPr>
      <w:r>
        <w:rPr>
          <w:rFonts w:ascii="Times New Roman" w:hAnsi="Times New Roman" w:cs="Times New Roman"/>
          <w:sz w:val="24"/>
          <w:szCs w:val="24"/>
        </w:rPr>
        <w:t>It has been argued that there is value in inter-disciplinary professionals making the space for people with MS and other chronic conditions to tell their stories because of the twofold benefits of assisting service-users to make-sense of life under compromised circumstances, and reveal to professionals, a person’s sense-making so they can glimpse the values, hopes and fears and other existential realities they hold. This can inform assessment of appropriate support to assist a person to live life well.</w:t>
      </w:r>
    </w:p>
    <w:p w:rsidR="003D27E2" w:rsidRPr="00C1146F" w:rsidRDefault="003D27E2" w:rsidP="003D27E2">
      <w:pPr>
        <w:rPr>
          <w:rFonts w:ascii="Times New Roman" w:hAnsi="Times New Roman" w:cs="Times New Roman"/>
          <w:sz w:val="24"/>
          <w:szCs w:val="24"/>
        </w:rPr>
      </w:pPr>
      <w:r w:rsidRPr="00C1146F">
        <w:rPr>
          <w:rFonts w:ascii="Times New Roman" w:hAnsi="Times New Roman" w:cs="Times New Roman"/>
          <w:sz w:val="24"/>
          <w:szCs w:val="24"/>
        </w:rPr>
        <w:t xml:space="preserve">References, </w:t>
      </w:r>
    </w:p>
    <w:p w:rsidR="003D27E2" w:rsidRPr="00DE3159" w:rsidRDefault="003D27E2" w:rsidP="003D27E2">
      <w:pPr>
        <w:pStyle w:val="NormalWeb"/>
        <w:shd w:val="clear" w:color="auto" w:fill="FFFFFF"/>
        <w:spacing w:before="0" w:beforeAutospacing="0" w:after="0" w:afterAutospacing="0" w:line="125" w:lineRule="atLeast"/>
      </w:pPr>
      <w:r w:rsidRPr="00DE3159">
        <w:t>Angel, S</w:t>
      </w:r>
      <w:r>
        <w:t>.,</w:t>
      </w:r>
      <w:r w:rsidRPr="00DE3159">
        <w:t xml:space="preserve"> Jensen, L</w:t>
      </w:r>
      <w:r>
        <w:t>.</w:t>
      </w:r>
      <w:r w:rsidRPr="00DE3159">
        <w:t>D</w:t>
      </w:r>
      <w:r>
        <w:t>.,</w:t>
      </w:r>
      <w:r w:rsidRPr="00DE3159">
        <w:t xml:space="preserve"> </w:t>
      </w:r>
      <w:proofErr w:type="spellStart"/>
      <w:r w:rsidRPr="00DE3159">
        <w:t>Gonge</w:t>
      </w:r>
      <w:proofErr w:type="spellEnd"/>
      <w:r w:rsidRPr="00DE3159">
        <w:t>, B</w:t>
      </w:r>
      <w:r>
        <w:t>.</w:t>
      </w:r>
      <w:r w:rsidRPr="00DE3159">
        <w:t xml:space="preserve"> K</w:t>
      </w:r>
      <w:r>
        <w:t>.,</w:t>
      </w:r>
      <w:r w:rsidRPr="00DE3159">
        <w:t xml:space="preserve"> </w:t>
      </w:r>
      <w:proofErr w:type="spellStart"/>
      <w:r w:rsidRPr="00DE3159">
        <w:t>Maribo</w:t>
      </w:r>
      <w:proofErr w:type="spellEnd"/>
      <w:r w:rsidRPr="00DE3159">
        <w:t>, T</w:t>
      </w:r>
      <w:r>
        <w:t>.,</w:t>
      </w:r>
      <w:r w:rsidRPr="00DE3159">
        <w:t xml:space="preserve"> </w:t>
      </w:r>
      <w:proofErr w:type="spellStart"/>
      <w:r w:rsidRPr="00DE3159">
        <w:t>Schiøttz</w:t>
      </w:r>
      <w:proofErr w:type="spellEnd"/>
      <w:r w:rsidRPr="00DE3159">
        <w:t>-Christensen, B</w:t>
      </w:r>
      <w:r>
        <w:t>.,</w:t>
      </w:r>
      <w:r w:rsidRPr="00DE3159">
        <w:t xml:space="preserve"> </w:t>
      </w:r>
      <w:proofErr w:type="spellStart"/>
      <w:r w:rsidRPr="00DE3159">
        <w:t>Buus</w:t>
      </w:r>
      <w:proofErr w:type="spellEnd"/>
      <w:r w:rsidRPr="00DE3159">
        <w:t>, N</w:t>
      </w:r>
      <w:r>
        <w:t>.</w:t>
      </w:r>
      <w:r w:rsidRPr="00DE3159">
        <w:t xml:space="preserve"> (2012)</w:t>
      </w:r>
      <w:r w:rsidRPr="00DE3159">
        <w:rPr>
          <w:rFonts w:eastAsia="Arial Unicode MS"/>
          <w:b/>
          <w:bCs/>
          <w:kern w:val="36"/>
        </w:rPr>
        <w:t xml:space="preserve"> </w:t>
      </w:r>
      <w:r w:rsidRPr="00DE3159">
        <w:rPr>
          <w:rFonts w:eastAsia="Arial Unicode MS"/>
          <w:bCs/>
          <w:kern w:val="36"/>
        </w:rPr>
        <w:t xml:space="preserve">Patients’ interpretations of a counselling intervention for low back pain: A narrative analysis </w:t>
      </w:r>
      <w:r w:rsidRPr="00DE3159">
        <w:rPr>
          <w:rFonts w:eastAsia="Arial Unicode MS"/>
          <w:bCs/>
          <w:i/>
          <w:kern w:val="36"/>
        </w:rPr>
        <w:t xml:space="preserve">International Journal of Nursing studies </w:t>
      </w:r>
      <w:r w:rsidRPr="007D0DCD">
        <w:rPr>
          <w:rFonts w:eastAsia="Arial Unicode MS"/>
          <w:bCs/>
          <w:kern w:val="36"/>
        </w:rPr>
        <w:t>49</w:t>
      </w:r>
      <w:r w:rsidRPr="00DE3159">
        <w:rPr>
          <w:rFonts w:eastAsia="Arial Unicode MS"/>
          <w:bCs/>
          <w:kern w:val="36"/>
        </w:rPr>
        <w:t xml:space="preserve"> (7): 784-792.</w:t>
      </w:r>
    </w:p>
    <w:p w:rsidR="003D27E2" w:rsidRDefault="003D27E2" w:rsidP="003D27E2">
      <w:pPr>
        <w:spacing w:line="240" w:lineRule="auto"/>
        <w:rPr>
          <w:rFonts w:ascii="Times New Roman" w:hAnsi="Times New Roman" w:cs="Times New Roman"/>
          <w:sz w:val="24"/>
          <w:szCs w:val="24"/>
        </w:rPr>
      </w:pPr>
    </w:p>
    <w:p w:rsidR="003D27E2" w:rsidRPr="004C4214" w:rsidRDefault="003D27E2" w:rsidP="003D27E2">
      <w:pPr>
        <w:spacing w:line="240" w:lineRule="auto"/>
        <w:rPr>
          <w:rFonts w:ascii="Times New Roman" w:hAnsi="Times New Roman" w:cs="Times New Roman"/>
          <w:sz w:val="24"/>
          <w:szCs w:val="24"/>
        </w:rPr>
      </w:pPr>
      <w:r w:rsidRPr="004C4214">
        <w:rPr>
          <w:rFonts w:ascii="Times New Roman" w:hAnsi="Times New Roman" w:cs="Times New Roman"/>
          <w:sz w:val="24"/>
          <w:szCs w:val="24"/>
        </w:rPr>
        <w:t xml:space="preserve">Beresford, P. (2014) </w:t>
      </w:r>
      <w:r w:rsidRPr="004C4214">
        <w:rPr>
          <w:rFonts w:ascii="Times New Roman" w:hAnsi="Times New Roman" w:cs="Times New Roman"/>
          <w:color w:val="333333"/>
          <w:sz w:val="24"/>
          <w:szCs w:val="24"/>
        </w:rPr>
        <w:t xml:space="preserve">Despite its promise, the Care Act will give little power to service users. Guardian Available at: </w:t>
      </w:r>
      <w:hyperlink r:id="rId6" w:history="1">
        <w:r w:rsidRPr="004C4214">
          <w:rPr>
            <w:rStyle w:val="Hyperlink"/>
            <w:rFonts w:ascii="Times New Roman" w:hAnsi="Times New Roman" w:cs="Times New Roman"/>
            <w:sz w:val="24"/>
            <w:szCs w:val="24"/>
          </w:rPr>
          <w:t>http://www.theguardian.com/social-care-network/2014/dec/02/care-act-2015-service-users-power-social</w:t>
        </w:r>
      </w:hyperlink>
      <w:r w:rsidRPr="004C4214">
        <w:rPr>
          <w:rFonts w:ascii="Times New Roman" w:hAnsi="Times New Roman" w:cs="Times New Roman"/>
          <w:sz w:val="24"/>
          <w:szCs w:val="24"/>
        </w:rPr>
        <w:t>. Accessed March 2015.</w:t>
      </w:r>
    </w:p>
    <w:p w:rsidR="003D27E2" w:rsidRPr="00FD154F" w:rsidRDefault="003D27E2" w:rsidP="003D27E2">
      <w:pPr>
        <w:rPr>
          <w:rFonts w:ascii="Times New Roman" w:hAnsi="Times New Roman" w:cs="Times New Roman"/>
          <w:sz w:val="24"/>
          <w:szCs w:val="24"/>
        </w:rPr>
      </w:pPr>
      <w:r>
        <w:rPr>
          <w:rFonts w:ascii="Times New Roman" w:hAnsi="Times New Roman" w:cs="Times New Roman"/>
          <w:sz w:val="24"/>
          <w:szCs w:val="24"/>
        </w:rPr>
        <w:t xml:space="preserve">Bury, M. (1982) Chronic Illness as Biographical Disruption </w:t>
      </w:r>
      <w:r>
        <w:rPr>
          <w:rFonts w:ascii="Times New Roman" w:hAnsi="Times New Roman" w:cs="Times New Roman"/>
          <w:i/>
          <w:sz w:val="24"/>
          <w:szCs w:val="24"/>
        </w:rPr>
        <w:t xml:space="preserve">Sociology of Health and Illness, </w:t>
      </w:r>
      <w:r w:rsidRPr="007D0DCD">
        <w:rPr>
          <w:rFonts w:ascii="Times New Roman" w:hAnsi="Times New Roman" w:cs="Times New Roman"/>
          <w:sz w:val="24"/>
          <w:szCs w:val="24"/>
        </w:rPr>
        <w:t>4</w:t>
      </w:r>
      <w:r>
        <w:rPr>
          <w:rFonts w:ascii="Times New Roman" w:hAnsi="Times New Roman" w:cs="Times New Roman"/>
          <w:sz w:val="24"/>
          <w:szCs w:val="24"/>
        </w:rPr>
        <w:t>: 167-182.</w:t>
      </w:r>
    </w:p>
    <w:p w:rsidR="003D27E2" w:rsidRDefault="003D27E2" w:rsidP="003D27E2">
      <w:pPr>
        <w:rPr>
          <w:rFonts w:ascii="Times New Roman" w:hAnsi="Times New Roman" w:cs="Times New Roman"/>
          <w:sz w:val="24"/>
          <w:szCs w:val="24"/>
        </w:rPr>
      </w:pPr>
      <w:r w:rsidRPr="0063684F">
        <w:rPr>
          <w:rFonts w:ascii="Times New Roman" w:hAnsi="Times New Roman" w:cs="Times New Roman"/>
          <w:sz w:val="24"/>
          <w:szCs w:val="24"/>
        </w:rPr>
        <w:t>Bury, M. (</w:t>
      </w:r>
      <w:r>
        <w:rPr>
          <w:rFonts w:ascii="Times New Roman" w:hAnsi="Times New Roman" w:cs="Times New Roman"/>
          <w:sz w:val="24"/>
          <w:szCs w:val="24"/>
        </w:rPr>
        <w:t>2001</w:t>
      </w:r>
      <w:r w:rsidRPr="0063684F">
        <w:rPr>
          <w:rFonts w:ascii="Times New Roman" w:hAnsi="Times New Roman" w:cs="Times New Roman"/>
          <w:sz w:val="24"/>
          <w:szCs w:val="24"/>
        </w:rPr>
        <w:t xml:space="preserve">) </w:t>
      </w:r>
      <w:r>
        <w:rPr>
          <w:rFonts w:ascii="Times New Roman" w:hAnsi="Times New Roman" w:cs="Times New Roman"/>
          <w:sz w:val="24"/>
          <w:szCs w:val="24"/>
        </w:rPr>
        <w:t xml:space="preserve">Illness narratives: fact or fiction </w:t>
      </w:r>
      <w:r w:rsidRPr="0063684F">
        <w:rPr>
          <w:rFonts w:ascii="Times New Roman" w:hAnsi="Times New Roman" w:cs="Times New Roman"/>
          <w:i/>
          <w:sz w:val="24"/>
          <w:szCs w:val="24"/>
        </w:rPr>
        <w:t xml:space="preserve">Sociology of Health &amp; Illness </w:t>
      </w:r>
      <w:r w:rsidRPr="007D0DCD">
        <w:rPr>
          <w:rFonts w:ascii="Times New Roman" w:hAnsi="Times New Roman" w:cs="Times New Roman"/>
          <w:sz w:val="24"/>
          <w:szCs w:val="24"/>
        </w:rPr>
        <w:t>23</w:t>
      </w:r>
      <w:r w:rsidRPr="0063684F">
        <w:rPr>
          <w:rFonts w:ascii="Times New Roman" w:hAnsi="Times New Roman" w:cs="Times New Roman"/>
          <w:sz w:val="24"/>
          <w:szCs w:val="24"/>
        </w:rPr>
        <w:t xml:space="preserve"> (</w:t>
      </w:r>
      <w:r>
        <w:rPr>
          <w:rFonts w:ascii="Times New Roman" w:hAnsi="Times New Roman" w:cs="Times New Roman"/>
          <w:sz w:val="24"/>
          <w:szCs w:val="24"/>
        </w:rPr>
        <w:t>3</w:t>
      </w:r>
      <w:r w:rsidRPr="0063684F">
        <w:rPr>
          <w:rFonts w:ascii="Times New Roman" w:hAnsi="Times New Roman" w:cs="Times New Roman"/>
          <w:sz w:val="24"/>
          <w:szCs w:val="24"/>
        </w:rPr>
        <w:t xml:space="preserve">) </w:t>
      </w:r>
      <w:r>
        <w:rPr>
          <w:rFonts w:ascii="Times New Roman" w:hAnsi="Times New Roman" w:cs="Times New Roman"/>
          <w:sz w:val="24"/>
          <w:szCs w:val="24"/>
        </w:rPr>
        <w:t>263-285.</w:t>
      </w:r>
    </w:p>
    <w:p w:rsidR="003D27E2" w:rsidRDefault="003D27E2" w:rsidP="003D27E2">
      <w:pPr>
        <w:rPr>
          <w:rFonts w:ascii="Times New Roman" w:hAnsi="Times New Roman" w:cs="Times New Roman"/>
          <w:sz w:val="24"/>
          <w:szCs w:val="24"/>
        </w:rPr>
      </w:pPr>
      <w:r>
        <w:rPr>
          <w:rFonts w:ascii="Times New Roman" w:hAnsi="Times New Roman" w:cs="Times New Roman"/>
          <w:sz w:val="24"/>
          <w:szCs w:val="24"/>
        </w:rPr>
        <w:t xml:space="preserve">Dreyer, P.S., Pedersen B.D. (2009) Distanciation in Ricoeur’s theory of interpretation: narrations in a study of life experiences of living with chronic illness and home mechanical ventilation, </w:t>
      </w:r>
      <w:r>
        <w:rPr>
          <w:rFonts w:ascii="Times New Roman" w:hAnsi="Times New Roman" w:cs="Times New Roman"/>
          <w:i/>
          <w:sz w:val="24"/>
          <w:szCs w:val="24"/>
        </w:rPr>
        <w:t xml:space="preserve">Nursing Inquiry </w:t>
      </w:r>
      <w:r w:rsidRPr="007D0DCD">
        <w:rPr>
          <w:rFonts w:ascii="Times New Roman" w:hAnsi="Times New Roman" w:cs="Times New Roman"/>
          <w:sz w:val="24"/>
          <w:szCs w:val="24"/>
        </w:rPr>
        <w:t>16</w:t>
      </w:r>
      <w:r>
        <w:rPr>
          <w:rFonts w:ascii="Times New Roman" w:hAnsi="Times New Roman" w:cs="Times New Roman"/>
          <w:sz w:val="24"/>
          <w:szCs w:val="24"/>
        </w:rPr>
        <w:t xml:space="preserve"> (1): 64-73. </w:t>
      </w:r>
    </w:p>
    <w:p w:rsidR="003D27E2" w:rsidRPr="00534F82" w:rsidRDefault="003D27E2" w:rsidP="003D27E2">
      <w:pPr>
        <w:rPr>
          <w:rFonts w:ascii="Times New Roman" w:hAnsi="Times New Roman" w:cs="Times New Roman"/>
          <w:sz w:val="24"/>
          <w:szCs w:val="24"/>
        </w:rPr>
      </w:pPr>
      <w:r>
        <w:rPr>
          <w:rFonts w:ascii="Times New Roman" w:hAnsi="Times New Roman" w:cs="Times New Roman"/>
          <w:sz w:val="24"/>
          <w:szCs w:val="24"/>
        </w:rPr>
        <w:t xml:space="preserve">Eliot, T.S. (1982) </w:t>
      </w:r>
      <w:r>
        <w:rPr>
          <w:rFonts w:ascii="Times New Roman" w:hAnsi="Times New Roman" w:cs="Times New Roman"/>
          <w:i/>
          <w:sz w:val="24"/>
          <w:szCs w:val="24"/>
        </w:rPr>
        <w:t xml:space="preserve">Collected Poems, </w:t>
      </w:r>
      <w:r w:rsidRPr="00534F82">
        <w:rPr>
          <w:rFonts w:ascii="Times New Roman" w:hAnsi="Times New Roman" w:cs="Times New Roman"/>
          <w:sz w:val="24"/>
          <w:szCs w:val="24"/>
        </w:rPr>
        <w:t>London:</w:t>
      </w:r>
      <w:r>
        <w:rPr>
          <w:rFonts w:ascii="Times New Roman" w:hAnsi="Times New Roman" w:cs="Times New Roman"/>
          <w:sz w:val="24"/>
          <w:szCs w:val="24"/>
        </w:rPr>
        <w:t xml:space="preserve"> Faber and Faber Limited</w:t>
      </w:r>
      <w:r w:rsidR="003A3141">
        <w:rPr>
          <w:rFonts w:ascii="Times New Roman" w:hAnsi="Times New Roman" w:cs="Times New Roman"/>
          <w:sz w:val="24"/>
          <w:szCs w:val="24"/>
        </w:rPr>
        <w:t>.</w:t>
      </w:r>
    </w:p>
    <w:p w:rsidR="003D27E2" w:rsidRPr="00721AB7" w:rsidRDefault="003D27E2" w:rsidP="003D27E2">
      <w:pPr>
        <w:rPr>
          <w:rFonts w:ascii="Times New Roman" w:hAnsi="Times New Roman" w:cs="Times New Roman"/>
          <w:sz w:val="24"/>
          <w:szCs w:val="24"/>
        </w:rPr>
      </w:pPr>
      <w:proofErr w:type="spellStart"/>
      <w:r>
        <w:rPr>
          <w:rFonts w:ascii="Times New Roman" w:hAnsi="Times New Roman" w:cs="Times New Roman"/>
          <w:sz w:val="24"/>
          <w:szCs w:val="24"/>
        </w:rPr>
        <w:t>Ethrington</w:t>
      </w:r>
      <w:proofErr w:type="spellEnd"/>
      <w:r>
        <w:rPr>
          <w:rFonts w:ascii="Times New Roman" w:hAnsi="Times New Roman" w:cs="Times New Roman"/>
          <w:sz w:val="24"/>
          <w:szCs w:val="24"/>
        </w:rPr>
        <w:t xml:space="preserve">, K. (2007) Ethical research in reflexive relationships </w:t>
      </w:r>
      <w:r>
        <w:rPr>
          <w:rFonts w:ascii="Times New Roman" w:hAnsi="Times New Roman" w:cs="Times New Roman"/>
          <w:i/>
          <w:sz w:val="24"/>
          <w:szCs w:val="24"/>
        </w:rPr>
        <w:t>Qualitative Inquiry</w:t>
      </w:r>
      <w:r>
        <w:rPr>
          <w:rFonts w:ascii="Times New Roman" w:hAnsi="Times New Roman" w:cs="Times New Roman"/>
          <w:sz w:val="24"/>
          <w:szCs w:val="24"/>
        </w:rPr>
        <w:t xml:space="preserve"> </w:t>
      </w:r>
      <w:r w:rsidRPr="007D0DCD">
        <w:rPr>
          <w:rFonts w:ascii="Times New Roman" w:hAnsi="Times New Roman" w:cs="Times New Roman"/>
          <w:sz w:val="24"/>
          <w:szCs w:val="24"/>
        </w:rPr>
        <w:t>13</w:t>
      </w:r>
      <w:r>
        <w:rPr>
          <w:rFonts w:ascii="Times New Roman" w:hAnsi="Times New Roman" w:cs="Times New Roman"/>
          <w:sz w:val="24"/>
          <w:szCs w:val="24"/>
        </w:rPr>
        <w:t xml:space="preserve"> (5): 599-616.</w:t>
      </w:r>
    </w:p>
    <w:p w:rsidR="003D27E2" w:rsidRDefault="003D27E2" w:rsidP="003D27E2">
      <w:pPr>
        <w:rPr>
          <w:rFonts w:ascii="Times New Roman" w:hAnsi="Times New Roman" w:cs="Times New Roman"/>
          <w:sz w:val="24"/>
          <w:szCs w:val="24"/>
        </w:rPr>
      </w:pPr>
      <w:proofErr w:type="spellStart"/>
      <w:r w:rsidRPr="00DE3159">
        <w:rPr>
          <w:rFonts w:ascii="Times New Roman" w:hAnsi="Times New Roman" w:cs="Times New Roman"/>
          <w:sz w:val="24"/>
          <w:szCs w:val="24"/>
        </w:rPr>
        <w:t>Ezzy</w:t>
      </w:r>
      <w:proofErr w:type="spellEnd"/>
      <w:r w:rsidRPr="00DE3159">
        <w:rPr>
          <w:rFonts w:ascii="Times New Roman" w:hAnsi="Times New Roman" w:cs="Times New Roman"/>
          <w:sz w:val="24"/>
          <w:szCs w:val="24"/>
        </w:rPr>
        <w:t xml:space="preserve">, D. (1998) Lived Experience and Interpretation in Narrative Theory: Experiences of Living with HIV/AIDS. </w:t>
      </w:r>
      <w:r w:rsidRPr="00DE3159">
        <w:rPr>
          <w:rFonts w:ascii="Times New Roman" w:hAnsi="Times New Roman" w:cs="Times New Roman"/>
          <w:i/>
          <w:sz w:val="24"/>
          <w:szCs w:val="24"/>
        </w:rPr>
        <w:t>Qualitative Sociology</w:t>
      </w:r>
      <w:r w:rsidRPr="00DE3159">
        <w:rPr>
          <w:rFonts w:ascii="Times New Roman" w:hAnsi="Times New Roman" w:cs="Times New Roman"/>
          <w:sz w:val="24"/>
          <w:szCs w:val="24"/>
        </w:rPr>
        <w:t xml:space="preserve"> </w:t>
      </w:r>
      <w:r w:rsidRPr="007D0DCD">
        <w:rPr>
          <w:rFonts w:ascii="Times New Roman" w:hAnsi="Times New Roman" w:cs="Times New Roman"/>
          <w:sz w:val="24"/>
          <w:szCs w:val="24"/>
        </w:rPr>
        <w:t>21</w:t>
      </w:r>
      <w:r w:rsidRPr="00DE3159">
        <w:rPr>
          <w:rFonts w:ascii="Times New Roman" w:hAnsi="Times New Roman" w:cs="Times New Roman"/>
          <w:sz w:val="24"/>
          <w:szCs w:val="24"/>
        </w:rPr>
        <w:t>(2):169-179.</w:t>
      </w:r>
    </w:p>
    <w:p w:rsidR="003D27E2" w:rsidRPr="00F84316" w:rsidRDefault="003D27E2" w:rsidP="003D27E2">
      <w:pPr>
        <w:rPr>
          <w:rFonts w:ascii="Times New Roman" w:hAnsi="Times New Roman" w:cs="Times New Roman"/>
          <w:sz w:val="24"/>
          <w:szCs w:val="24"/>
        </w:rPr>
      </w:pPr>
      <w:r>
        <w:rPr>
          <w:rFonts w:ascii="Times New Roman" w:hAnsi="Times New Roman" w:cs="Times New Roman"/>
          <w:sz w:val="24"/>
          <w:szCs w:val="24"/>
        </w:rPr>
        <w:t xml:space="preserve">Frank, A. (1995)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Wounded Storyteller: Body, Illness and Ethics. </w:t>
      </w:r>
      <w:r>
        <w:rPr>
          <w:rFonts w:ascii="Times New Roman" w:hAnsi="Times New Roman" w:cs="Times New Roman"/>
          <w:sz w:val="24"/>
          <w:szCs w:val="24"/>
        </w:rPr>
        <w:t>Chicago: University of Chicago Press.</w:t>
      </w:r>
    </w:p>
    <w:p w:rsidR="003D27E2" w:rsidRDefault="003D27E2" w:rsidP="003D27E2">
      <w:pPr>
        <w:rPr>
          <w:rFonts w:ascii="Times New Roman" w:hAnsi="Times New Roman" w:cs="Times New Roman"/>
          <w:sz w:val="24"/>
          <w:szCs w:val="24"/>
        </w:rPr>
      </w:pPr>
      <w:r w:rsidRPr="00DE3159">
        <w:rPr>
          <w:rFonts w:ascii="Times New Roman" w:hAnsi="Times New Roman" w:cs="Times New Roman"/>
          <w:sz w:val="24"/>
          <w:szCs w:val="24"/>
        </w:rPr>
        <w:t xml:space="preserve">Friedman, D. (2010) Writing on film as art through Ricoeur’s hermeneutics. </w:t>
      </w:r>
      <w:r w:rsidRPr="00DE3159">
        <w:rPr>
          <w:rFonts w:ascii="Times New Roman" w:hAnsi="Times New Roman" w:cs="Times New Roman"/>
          <w:i/>
          <w:sz w:val="24"/>
          <w:szCs w:val="24"/>
        </w:rPr>
        <w:t xml:space="preserve">Journal of Writing in Creative Practice </w:t>
      </w:r>
      <w:r w:rsidRPr="007D0DCD">
        <w:rPr>
          <w:rFonts w:ascii="Times New Roman" w:hAnsi="Times New Roman" w:cs="Times New Roman"/>
          <w:sz w:val="24"/>
          <w:szCs w:val="24"/>
        </w:rPr>
        <w:t>3</w:t>
      </w:r>
      <w:r w:rsidRPr="00DE3159">
        <w:rPr>
          <w:rFonts w:ascii="Times New Roman" w:hAnsi="Times New Roman" w:cs="Times New Roman"/>
          <w:sz w:val="24"/>
          <w:szCs w:val="24"/>
        </w:rPr>
        <w:t xml:space="preserve"> (2): 161-169.</w:t>
      </w:r>
    </w:p>
    <w:p w:rsidR="003D27E2" w:rsidRDefault="003D27E2" w:rsidP="003D27E2">
      <w:pPr>
        <w:rPr>
          <w:rFonts w:ascii="Times New Roman" w:hAnsi="Times New Roman" w:cs="Times New Roman"/>
          <w:sz w:val="24"/>
          <w:szCs w:val="24"/>
        </w:rPr>
      </w:pPr>
      <w:proofErr w:type="spellStart"/>
      <w:r>
        <w:rPr>
          <w:rFonts w:ascii="Times New Roman" w:hAnsi="Times New Roman" w:cs="Times New Roman"/>
          <w:sz w:val="24"/>
          <w:szCs w:val="24"/>
        </w:rPr>
        <w:t>Geanello</w:t>
      </w:r>
      <w:proofErr w:type="spellEnd"/>
      <w:r>
        <w:rPr>
          <w:rFonts w:ascii="Times New Roman" w:hAnsi="Times New Roman" w:cs="Times New Roman"/>
          <w:sz w:val="24"/>
          <w:szCs w:val="24"/>
        </w:rPr>
        <w:t xml:space="preserve">, R. (2000) Exploring Ricoeur’s hermeneutic theory of interpretation as a method of analysing research texts </w:t>
      </w:r>
      <w:r>
        <w:rPr>
          <w:rFonts w:ascii="Times New Roman" w:hAnsi="Times New Roman" w:cs="Times New Roman"/>
          <w:i/>
          <w:sz w:val="24"/>
          <w:szCs w:val="24"/>
        </w:rPr>
        <w:t xml:space="preserve">Nursing Inquiry </w:t>
      </w:r>
      <w:r w:rsidRPr="007D0DCD">
        <w:rPr>
          <w:rFonts w:ascii="Times New Roman" w:hAnsi="Times New Roman" w:cs="Times New Roman"/>
          <w:sz w:val="24"/>
          <w:szCs w:val="24"/>
        </w:rPr>
        <w:t>7</w:t>
      </w:r>
      <w:r>
        <w:rPr>
          <w:rFonts w:ascii="Times New Roman" w:hAnsi="Times New Roman" w:cs="Times New Roman"/>
          <w:sz w:val="24"/>
          <w:szCs w:val="24"/>
        </w:rPr>
        <w:t>:112-119.</w:t>
      </w:r>
    </w:p>
    <w:p w:rsidR="003D27E2" w:rsidRPr="00D53531" w:rsidRDefault="003D27E2" w:rsidP="003D27E2">
      <w:pPr>
        <w:rPr>
          <w:rFonts w:ascii="Times New Roman" w:hAnsi="Times New Roman" w:cs="Times New Roman"/>
          <w:sz w:val="24"/>
          <w:szCs w:val="24"/>
        </w:rPr>
      </w:pPr>
      <w:proofErr w:type="spellStart"/>
      <w:r w:rsidRPr="00D53531">
        <w:rPr>
          <w:rFonts w:ascii="Times New Roman" w:hAnsi="Times New Roman" w:cs="Times New Roman"/>
          <w:color w:val="000000"/>
          <w:sz w:val="24"/>
          <w:szCs w:val="24"/>
        </w:rPr>
        <w:t>Gergen</w:t>
      </w:r>
      <w:proofErr w:type="spellEnd"/>
      <w:r>
        <w:rPr>
          <w:rFonts w:ascii="Times New Roman" w:hAnsi="Times New Roman" w:cs="Times New Roman"/>
          <w:color w:val="000000"/>
          <w:sz w:val="24"/>
          <w:szCs w:val="24"/>
        </w:rPr>
        <w:t>,</w:t>
      </w:r>
      <w:r w:rsidRPr="00D53531">
        <w:rPr>
          <w:rFonts w:ascii="Times New Roman" w:hAnsi="Times New Roman" w:cs="Times New Roman"/>
          <w:color w:val="000000"/>
          <w:sz w:val="24"/>
          <w:szCs w:val="24"/>
        </w:rPr>
        <w:t xml:space="preserve"> K</w:t>
      </w:r>
      <w:r>
        <w:rPr>
          <w:rFonts w:ascii="Times New Roman" w:hAnsi="Times New Roman" w:cs="Times New Roman"/>
          <w:color w:val="000000"/>
          <w:sz w:val="24"/>
          <w:szCs w:val="24"/>
        </w:rPr>
        <w:t>.</w:t>
      </w:r>
      <w:r w:rsidRPr="00D53531">
        <w:rPr>
          <w:rFonts w:ascii="Times New Roman" w:hAnsi="Times New Roman" w:cs="Times New Roman"/>
          <w:color w:val="000000"/>
          <w:sz w:val="24"/>
          <w:szCs w:val="24"/>
        </w:rPr>
        <w:t>J</w:t>
      </w:r>
      <w:r>
        <w:rPr>
          <w:rFonts w:ascii="Times New Roman" w:hAnsi="Times New Roman" w:cs="Times New Roman"/>
          <w:color w:val="000000"/>
          <w:sz w:val="24"/>
          <w:szCs w:val="24"/>
        </w:rPr>
        <w:t xml:space="preserve">., </w:t>
      </w:r>
      <w:proofErr w:type="spellStart"/>
      <w:r w:rsidRPr="00D53531">
        <w:rPr>
          <w:rFonts w:ascii="Times New Roman" w:hAnsi="Times New Roman" w:cs="Times New Roman"/>
          <w:color w:val="000000"/>
          <w:sz w:val="24"/>
          <w:szCs w:val="24"/>
        </w:rPr>
        <w:t>Gergen</w:t>
      </w:r>
      <w:proofErr w:type="spellEnd"/>
      <w:r>
        <w:rPr>
          <w:rFonts w:ascii="Times New Roman" w:hAnsi="Times New Roman" w:cs="Times New Roman"/>
          <w:color w:val="000000"/>
          <w:sz w:val="24"/>
          <w:szCs w:val="24"/>
        </w:rPr>
        <w:t>,</w:t>
      </w:r>
      <w:r w:rsidRPr="00D53531">
        <w:rPr>
          <w:rFonts w:ascii="Times New Roman" w:hAnsi="Times New Roman" w:cs="Times New Roman"/>
          <w:color w:val="000000"/>
          <w:sz w:val="24"/>
          <w:szCs w:val="24"/>
        </w:rPr>
        <w:t xml:space="preserve"> M</w:t>
      </w:r>
      <w:r>
        <w:rPr>
          <w:rFonts w:ascii="Times New Roman" w:hAnsi="Times New Roman" w:cs="Times New Roman"/>
          <w:color w:val="000000"/>
          <w:sz w:val="24"/>
          <w:szCs w:val="24"/>
        </w:rPr>
        <w:t>.</w:t>
      </w:r>
      <w:r w:rsidRPr="00D53531">
        <w:rPr>
          <w:rFonts w:ascii="Times New Roman" w:hAnsi="Times New Roman" w:cs="Times New Roman"/>
          <w:color w:val="000000"/>
          <w:sz w:val="24"/>
          <w:szCs w:val="24"/>
        </w:rPr>
        <w:t>M</w:t>
      </w:r>
      <w:r>
        <w:rPr>
          <w:rFonts w:ascii="Times New Roman" w:hAnsi="Times New Roman" w:cs="Times New Roman"/>
          <w:color w:val="000000"/>
          <w:sz w:val="24"/>
          <w:szCs w:val="24"/>
        </w:rPr>
        <w:t>.</w:t>
      </w:r>
      <w:r w:rsidRPr="00D53531">
        <w:rPr>
          <w:rFonts w:ascii="Times New Roman" w:hAnsi="Times New Roman" w:cs="Times New Roman"/>
          <w:color w:val="000000"/>
          <w:sz w:val="24"/>
          <w:szCs w:val="24"/>
        </w:rPr>
        <w:t xml:space="preserve"> (1983) Narratives of the self. In: </w:t>
      </w:r>
      <w:proofErr w:type="spellStart"/>
      <w:r w:rsidRPr="00D53531">
        <w:rPr>
          <w:rFonts w:ascii="Times New Roman" w:hAnsi="Times New Roman" w:cs="Times New Roman"/>
          <w:color w:val="000000"/>
          <w:sz w:val="24"/>
          <w:szCs w:val="24"/>
        </w:rPr>
        <w:t>Scheibe</w:t>
      </w:r>
      <w:proofErr w:type="spellEnd"/>
      <w:r w:rsidRPr="00D53531">
        <w:rPr>
          <w:rFonts w:ascii="Times New Roman" w:hAnsi="Times New Roman" w:cs="Times New Roman"/>
          <w:color w:val="000000"/>
          <w:sz w:val="24"/>
          <w:szCs w:val="24"/>
        </w:rPr>
        <w:t xml:space="preserve"> K and </w:t>
      </w:r>
      <w:proofErr w:type="spellStart"/>
      <w:r w:rsidRPr="00D53531">
        <w:rPr>
          <w:rFonts w:ascii="Times New Roman" w:hAnsi="Times New Roman" w:cs="Times New Roman"/>
          <w:color w:val="000000"/>
          <w:sz w:val="24"/>
          <w:szCs w:val="24"/>
        </w:rPr>
        <w:t>Sarbin</w:t>
      </w:r>
      <w:proofErr w:type="spellEnd"/>
      <w:r w:rsidRPr="00D53531">
        <w:rPr>
          <w:rFonts w:ascii="Times New Roman" w:hAnsi="Times New Roman" w:cs="Times New Roman"/>
          <w:color w:val="000000"/>
          <w:sz w:val="24"/>
          <w:szCs w:val="24"/>
        </w:rPr>
        <w:t xml:space="preserve"> T (</w:t>
      </w:r>
      <w:proofErr w:type="spellStart"/>
      <w:proofErr w:type="gramStart"/>
      <w:r w:rsidRPr="00D53531">
        <w:rPr>
          <w:rFonts w:ascii="Times New Roman" w:hAnsi="Times New Roman" w:cs="Times New Roman"/>
          <w:color w:val="000000"/>
          <w:sz w:val="24"/>
          <w:szCs w:val="24"/>
        </w:rPr>
        <w:t>eds</w:t>
      </w:r>
      <w:proofErr w:type="spellEnd"/>
      <w:proofErr w:type="gramEnd"/>
      <w:r w:rsidRPr="00D53531">
        <w:rPr>
          <w:rFonts w:ascii="Times New Roman" w:hAnsi="Times New Roman" w:cs="Times New Roman"/>
          <w:color w:val="000000"/>
          <w:sz w:val="24"/>
          <w:szCs w:val="24"/>
        </w:rPr>
        <w:t xml:space="preserve">) </w:t>
      </w:r>
      <w:r w:rsidRPr="006A550A">
        <w:rPr>
          <w:rFonts w:ascii="Times New Roman" w:hAnsi="Times New Roman" w:cs="Times New Roman"/>
          <w:i/>
          <w:color w:val="000000"/>
          <w:sz w:val="24"/>
          <w:szCs w:val="24"/>
        </w:rPr>
        <w:t>Studies in Social Identity</w:t>
      </w:r>
      <w:r w:rsidRPr="00D53531">
        <w:rPr>
          <w:rFonts w:ascii="Times New Roman" w:hAnsi="Times New Roman" w:cs="Times New Roman"/>
          <w:color w:val="000000"/>
          <w:sz w:val="24"/>
          <w:szCs w:val="24"/>
        </w:rPr>
        <w:t xml:space="preserve">. New York: </w:t>
      </w:r>
      <w:proofErr w:type="spellStart"/>
      <w:r w:rsidRPr="00D53531">
        <w:rPr>
          <w:rFonts w:ascii="Times New Roman" w:hAnsi="Times New Roman" w:cs="Times New Roman"/>
          <w:color w:val="000000"/>
          <w:sz w:val="24"/>
          <w:szCs w:val="24"/>
        </w:rPr>
        <w:t>Praeger</w:t>
      </w:r>
      <w:proofErr w:type="spellEnd"/>
      <w:r>
        <w:rPr>
          <w:rFonts w:ascii="Times New Roman" w:hAnsi="Times New Roman" w:cs="Times New Roman"/>
          <w:color w:val="000000"/>
          <w:sz w:val="24"/>
          <w:szCs w:val="24"/>
        </w:rPr>
        <w:t xml:space="preserve">: </w:t>
      </w:r>
      <w:r w:rsidRPr="00D53531">
        <w:rPr>
          <w:rFonts w:ascii="Times New Roman" w:hAnsi="Times New Roman" w:cs="Times New Roman"/>
          <w:color w:val="000000"/>
          <w:sz w:val="24"/>
          <w:szCs w:val="24"/>
        </w:rPr>
        <w:t>254–273.</w:t>
      </w:r>
    </w:p>
    <w:p w:rsidR="003D27E2" w:rsidRDefault="003D27E2" w:rsidP="003D27E2">
      <w:pPr>
        <w:rPr>
          <w:rFonts w:ascii="Times New Roman" w:hAnsi="Times New Roman" w:cs="Times New Roman"/>
          <w:sz w:val="24"/>
          <w:szCs w:val="24"/>
        </w:rPr>
      </w:pPr>
      <w:proofErr w:type="spellStart"/>
      <w:r w:rsidRPr="003A444A">
        <w:rPr>
          <w:rFonts w:ascii="Times New Roman" w:hAnsi="Times New Roman" w:cs="Times New Roman"/>
          <w:sz w:val="24"/>
          <w:szCs w:val="24"/>
        </w:rPr>
        <w:t>Haraway</w:t>
      </w:r>
      <w:proofErr w:type="spellEnd"/>
      <w:r w:rsidRPr="003A444A">
        <w:rPr>
          <w:rFonts w:ascii="Times New Roman" w:hAnsi="Times New Roman" w:cs="Times New Roman"/>
          <w:sz w:val="24"/>
          <w:szCs w:val="24"/>
        </w:rPr>
        <w:t xml:space="preserve"> D. J., (1991) Situated Knowledges: The Science Question in Feminism and the Privilege of Partial Perspective. Chapter 9 in </w:t>
      </w:r>
      <w:proofErr w:type="spellStart"/>
      <w:r w:rsidRPr="003A444A">
        <w:rPr>
          <w:rFonts w:ascii="Times New Roman" w:hAnsi="Times New Roman" w:cs="Times New Roman"/>
          <w:sz w:val="24"/>
          <w:szCs w:val="24"/>
        </w:rPr>
        <w:t>Haraway</w:t>
      </w:r>
      <w:proofErr w:type="spellEnd"/>
      <w:r w:rsidRPr="003A444A">
        <w:rPr>
          <w:rFonts w:ascii="Times New Roman" w:hAnsi="Times New Roman" w:cs="Times New Roman"/>
          <w:sz w:val="24"/>
          <w:szCs w:val="24"/>
        </w:rPr>
        <w:t xml:space="preserve">, D.J. (1991) </w:t>
      </w:r>
      <w:r w:rsidRPr="003A444A">
        <w:rPr>
          <w:rFonts w:ascii="Times New Roman" w:hAnsi="Times New Roman" w:cs="Times New Roman"/>
          <w:i/>
          <w:sz w:val="24"/>
          <w:szCs w:val="24"/>
        </w:rPr>
        <w:t xml:space="preserve">Simians, Cyborgs and Women: The Reinvention of Nature </w:t>
      </w:r>
      <w:r w:rsidRPr="003A444A">
        <w:rPr>
          <w:rFonts w:ascii="Times New Roman" w:hAnsi="Times New Roman" w:cs="Times New Roman"/>
          <w:sz w:val="24"/>
          <w:szCs w:val="24"/>
        </w:rPr>
        <w:t>New York: Routledge.</w:t>
      </w:r>
    </w:p>
    <w:p w:rsidR="003D27E2" w:rsidRDefault="003D27E2" w:rsidP="003D27E2">
      <w:pPr>
        <w:rPr>
          <w:rFonts w:ascii="Times New Roman" w:hAnsi="Times New Roman" w:cs="Times New Roman"/>
          <w:sz w:val="24"/>
          <w:szCs w:val="24"/>
        </w:rPr>
      </w:pPr>
      <w:r w:rsidRPr="004C4214">
        <w:rPr>
          <w:rFonts w:ascii="Times New Roman" w:hAnsi="Times New Roman" w:cs="Times New Roman"/>
          <w:sz w:val="24"/>
          <w:szCs w:val="24"/>
        </w:rPr>
        <w:t xml:space="preserve">Houston, S. (2010) Beyond Homo </w:t>
      </w:r>
      <w:proofErr w:type="spellStart"/>
      <w:r w:rsidRPr="004C4214">
        <w:rPr>
          <w:rFonts w:ascii="Times New Roman" w:hAnsi="Times New Roman" w:cs="Times New Roman"/>
          <w:sz w:val="24"/>
          <w:szCs w:val="24"/>
        </w:rPr>
        <w:t>Economicus</w:t>
      </w:r>
      <w:proofErr w:type="spellEnd"/>
      <w:r w:rsidRPr="004C4214">
        <w:rPr>
          <w:rFonts w:ascii="Times New Roman" w:hAnsi="Times New Roman" w:cs="Times New Roman"/>
          <w:sz w:val="24"/>
          <w:szCs w:val="24"/>
        </w:rPr>
        <w:t>: Recognition, Self-Realization and Social Work</w:t>
      </w:r>
      <w:r>
        <w:rPr>
          <w:rFonts w:ascii="Times New Roman" w:hAnsi="Times New Roman" w:cs="Times New Roman"/>
          <w:sz w:val="24"/>
          <w:szCs w:val="24"/>
        </w:rPr>
        <w:t>,</w:t>
      </w:r>
      <w:r w:rsidRPr="004C4214">
        <w:rPr>
          <w:rFonts w:ascii="Times New Roman" w:hAnsi="Times New Roman" w:cs="Times New Roman"/>
          <w:sz w:val="24"/>
          <w:szCs w:val="24"/>
        </w:rPr>
        <w:t xml:space="preserve"> </w:t>
      </w:r>
      <w:r w:rsidRPr="004C4214">
        <w:rPr>
          <w:rFonts w:ascii="Times New Roman" w:hAnsi="Times New Roman" w:cs="Times New Roman"/>
          <w:i/>
          <w:sz w:val="24"/>
          <w:szCs w:val="24"/>
        </w:rPr>
        <w:t xml:space="preserve">British Journal of Social Work </w:t>
      </w:r>
      <w:r w:rsidRPr="007D0DCD">
        <w:rPr>
          <w:rFonts w:ascii="Times New Roman" w:hAnsi="Times New Roman" w:cs="Times New Roman"/>
          <w:sz w:val="24"/>
          <w:szCs w:val="24"/>
        </w:rPr>
        <w:t>40</w:t>
      </w:r>
      <w:r>
        <w:rPr>
          <w:rFonts w:ascii="Times New Roman" w:hAnsi="Times New Roman" w:cs="Times New Roman"/>
          <w:sz w:val="24"/>
          <w:szCs w:val="24"/>
        </w:rPr>
        <w:t xml:space="preserve"> (3):</w:t>
      </w:r>
      <w:r w:rsidRPr="004C4214">
        <w:rPr>
          <w:rFonts w:ascii="Times New Roman" w:hAnsi="Times New Roman" w:cs="Times New Roman"/>
          <w:sz w:val="24"/>
          <w:szCs w:val="24"/>
        </w:rPr>
        <w:t xml:space="preserve"> 841–857.</w:t>
      </w:r>
    </w:p>
    <w:p w:rsidR="003D27E2" w:rsidRPr="00EA36E7" w:rsidRDefault="003D27E2" w:rsidP="003D27E2">
      <w:pPr>
        <w:rPr>
          <w:rFonts w:ascii="Times New Roman" w:eastAsia="Calibri" w:hAnsi="Times New Roman" w:cs="Times New Roman"/>
          <w:sz w:val="24"/>
          <w:szCs w:val="24"/>
        </w:rPr>
      </w:pPr>
      <w:proofErr w:type="spellStart"/>
      <w:r w:rsidRPr="00EA36E7">
        <w:rPr>
          <w:rFonts w:ascii="Times New Roman" w:hAnsi="Times New Roman" w:cs="Times New Roman"/>
          <w:iCs/>
          <w:sz w:val="24"/>
          <w:szCs w:val="24"/>
          <w:shd w:val="clear" w:color="auto" w:fill="FFFFFF"/>
        </w:rPr>
        <w:t>Kierans</w:t>
      </w:r>
      <w:proofErr w:type="spellEnd"/>
      <w:r w:rsidRPr="00EA36E7">
        <w:rPr>
          <w:rFonts w:ascii="Times New Roman" w:hAnsi="Times New Roman" w:cs="Times New Roman"/>
          <w:iCs/>
          <w:sz w:val="24"/>
          <w:szCs w:val="24"/>
          <w:shd w:val="clear" w:color="auto" w:fill="FFFFFF"/>
        </w:rPr>
        <w:t xml:space="preserve">, C (2005) Narrating kidney disease: the significance of sensation and time in the </w:t>
      </w:r>
      <w:proofErr w:type="spellStart"/>
      <w:r w:rsidRPr="00EA36E7">
        <w:rPr>
          <w:rFonts w:ascii="Times New Roman" w:hAnsi="Times New Roman" w:cs="Times New Roman"/>
          <w:iCs/>
          <w:sz w:val="24"/>
          <w:szCs w:val="24"/>
          <w:shd w:val="clear" w:color="auto" w:fill="FFFFFF"/>
        </w:rPr>
        <w:t>emplotment</w:t>
      </w:r>
      <w:proofErr w:type="spellEnd"/>
      <w:r w:rsidRPr="00EA36E7">
        <w:rPr>
          <w:rFonts w:ascii="Times New Roman" w:hAnsi="Times New Roman" w:cs="Times New Roman"/>
          <w:iCs/>
          <w:sz w:val="24"/>
          <w:szCs w:val="24"/>
          <w:shd w:val="clear" w:color="auto" w:fill="FFFFFF"/>
        </w:rPr>
        <w:t xml:space="preserve"> of patient experience. </w:t>
      </w:r>
      <w:r w:rsidRPr="00EA36E7">
        <w:rPr>
          <w:rFonts w:ascii="Times New Roman" w:hAnsi="Times New Roman" w:cs="Times New Roman"/>
          <w:i/>
          <w:iCs/>
          <w:sz w:val="24"/>
          <w:szCs w:val="24"/>
          <w:shd w:val="clear" w:color="auto" w:fill="FFFFFF"/>
        </w:rPr>
        <w:t>Culture, Medicine and Psychiatry</w:t>
      </w:r>
      <w:r w:rsidRPr="00EA36E7">
        <w:rPr>
          <w:rFonts w:ascii="Times New Roman" w:hAnsi="Times New Roman" w:cs="Times New Roman"/>
          <w:iCs/>
          <w:sz w:val="24"/>
          <w:szCs w:val="24"/>
          <w:shd w:val="clear" w:color="auto" w:fill="FFFFFF"/>
        </w:rPr>
        <w:t>, 29 (3). pp. 341-359</w:t>
      </w:r>
    </w:p>
    <w:p w:rsidR="003D27E2" w:rsidRPr="0005741B" w:rsidRDefault="003D27E2" w:rsidP="003D27E2">
      <w:pPr>
        <w:rPr>
          <w:rFonts w:ascii="Times New Roman" w:eastAsia="Calibri" w:hAnsi="Times New Roman" w:cs="Times New Roman"/>
          <w:sz w:val="24"/>
          <w:szCs w:val="24"/>
        </w:rPr>
      </w:pPr>
      <w:r w:rsidRPr="004C4214">
        <w:rPr>
          <w:rFonts w:ascii="Times New Roman" w:eastAsia="Calibri" w:hAnsi="Times New Roman" w:cs="Times New Roman"/>
          <w:sz w:val="24"/>
          <w:szCs w:val="24"/>
        </w:rPr>
        <w:t>King’s Fund (2013) Transforming our Health Care System. Available at: http://www.kingsfund.org.uk/sites/files/kf/field/field_publication_file/10Priorities</w:t>
      </w:r>
      <w:r>
        <w:rPr>
          <w:rFonts w:ascii="Times New Roman" w:eastAsia="Calibri" w:hAnsi="Times New Roman" w:cs="Times New Roman"/>
          <w:sz w:val="24"/>
          <w:szCs w:val="24"/>
        </w:rPr>
        <w:t>Final2.pdf.</w:t>
      </w:r>
    </w:p>
    <w:p w:rsidR="003D27E2" w:rsidRDefault="003D27E2" w:rsidP="003D27E2">
      <w:pPr>
        <w:rPr>
          <w:rFonts w:ascii="Times New Roman" w:hAnsi="Times New Roman" w:cs="Times New Roman"/>
          <w:sz w:val="24"/>
          <w:szCs w:val="24"/>
        </w:rPr>
      </w:pPr>
      <w:proofErr w:type="spellStart"/>
      <w:r>
        <w:rPr>
          <w:rFonts w:ascii="Times New Roman" w:hAnsi="Times New Roman" w:cs="Times New Roman"/>
          <w:sz w:val="24"/>
          <w:szCs w:val="24"/>
        </w:rPr>
        <w:t>Laranjeira</w:t>
      </w:r>
      <w:proofErr w:type="spellEnd"/>
      <w:r>
        <w:rPr>
          <w:rFonts w:ascii="Times New Roman" w:hAnsi="Times New Roman" w:cs="Times New Roman"/>
          <w:sz w:val="24"/>
          <w:szCs w:val="24"/>
        </w:rPr>
        <w:t xml:space="preserve">, C. (2013)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role of narrative and metaphor in the cancer life story: a theoretical analysis </w:t>
      </w:r>
      <w:r>
        <w:rPr>
          <w:rFonts w:ascii="Times New Roman" w:hAnsi="Times New Roman" w:cs="Times New Roman"/>
          <w:i/>
          <w:sz w:val="24"/>
          <w:szCs w:val="24"/>
        </w:rPr>
        <w:t xml:space="preserve">Medical Health Care and Philosophy </w:t>
      </w:r>
      <w:r w:rsidRPr="007D0DCD">
        <w:rPr>
          <w:rFonts w:ascii="Times New Roman" w:hAnsi="Times New Roman" w:cs="Times New Roman"/>
          <w:sz w:val="24"/>
          <w:szCs w:val="24"/>
        </w:rPr>
        <w:t>16</w:t>
      </w:r>
      <w:r>
        <w:rPr>
          <w:rFonts w:ascii="Times New Roman" w:hAnsi="Times New Roman" w:cs="Times New Roman"/>
          <w:sz w:val="24"/>
          <w:szCs w:val="24"/>
        </w:rPr>
        <w:t>:469-481.</w:t>
      </w:r>
    </w:p>
    <w:p w:rsidR="003D27E2" w:rsidRPr="0005741B" w:rsidRDefault="003D27E2" w:rsidP="003D27E2">
      <w:pPr>
        <w:rPr>
          <w:rFonts w:ascii="Times New Roman" w:eastAsia="Calibri" w:hAnsi="Times New Roman" w:cs="Times New Roman"/>
          <w:sz w:val="24"/>
          <w:szCs w:val="24"/>
        </w:rPr>
      </w:pPr>
      <w:proofErr w:type="spellStart"/>
      <w:r w:rsidRPr="004C4214">
        <w:rPr>
          <w:rFonts w:ascii="Times New Roman" w:eastAsia="Calibri" w:hAnsi="Times New Roman" w:cs="Times New Roman"/>
          <w:sz w:val="24"/>
          <w:szCs w:val="24"/>
        </w:rPr>
        <w:t>L</w:t>
      </w:r>
      <w:r>
        <w:rPr>
          <w:rFonts w:ascii="Times New Roman" w:eastAsia="Calibri" w:hAnsi="Times New Roman" w:cs="Times New Roman"/>
          <w:sz w:val="24"/>
          <w:szCs w:val="24"/>
        </w:rPr>
        <w:t>y</w:t>
      </w:r>
      <w:r w:rsidRPr="004C4214">
        <w:rPr>
          <w:rFonts w:ascii="Times New Roman" w:eastAsia="Calibri" w:hAnsi="Times New Roman" w:cs="Times New Roman"/>
          <w:sz w:val="24"/>
          <w:szCs w:val="24"/>
        </w:rPr>
        <w:t>mbery</w:t>
      </w:r>
      <w:proofErr w:type="spellEnd"/>
      <w:r w:rsidRPr="004C4214">
        <w:rPr>
          <w:rFonts w:ascii="Times New Roman" w:eastAsia="Calibri" w:hAnsi="Times New Roman" w:cs="Times New Roman"/>
          <w:sz w:val="24"/>
          <w:szCs w:val="24"/>
        </w:rPr>
        <w:t xml:space="preserve">, M. (2014) Social Work and Personalisation </w:t>
      </w:r>
      <w:r w:rsidRPr="004C4214">
        <w:rPr>
          <w:rFonts w:ascii="Times New Roman" w:eastAsia="Calibri" w:hAnsi="Times New Roman" w:cs="Times New Roman"/>
          <w:i/>
          <w:sz w:val="24"/>
          <w:szCs w:val="24"/>
        </w:rPr>
        <w:t>British Journal of Social</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Work,</w:t>
      </w:r>
      <w:r>
        <w:rPr>
          <w:rFonts w:ascii="Times New Roman" w:eastAsia="Calibri" w:hAnsi="Times New Roman" w:cs="Times New Roman"/>
          <w:sz w:val="24"/>
          <w:szCs w:val="24"/>
        </w:rPr>
        <w:t xml:space="preserve"> </w:t>
      </w:r>
      <w:r w:rsidRPr="007D0DCD">
        <w:rPr>
          <w:rFonts w:ascii="Times New Roman" w:eastAsia="Calibri" w:hAnsi="Times New Roman" w:cs="Times New Roman"/>
          <w:sz w:val="24"/>
          <w:szCs w:val="24"/>
        </w:rPr>
        <w:t>14</w:t>
      </w:r>
      <w:r w:rsidRPr="0001707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(3):295-312.</w:t>
      </w:r>
    </w:p>
    <w:p w:rsidR="003D27E2" w:rsidRDefault="003D27E2" w:rsidP="003D27E2">
      <w:pPr>
        <w:rPr>
          <w:rFonts w:ascii="Times New Roman" w:hAnsi="Times New Roman" w:cs="Times New Roman"/>
          <w:sz w:val="24"/>
          <w:szCs w:val="24"/>
        </w:rPr>
      </w:pP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M. (1962) </w:t>
      </w:r>
      <w:r w:rsidRPr="008865A6">
        <w:rPr>
          <w:rFonts w:ascii="Times New Roman" w:hAnsi="Times New Roman" w:cs="Times New Roman"/>
          <w:i/>
          <w:sz w:val="24"/>
          <w:szCs w:val="24"/>
        </w:rPr>
        <w:t>Phenomenology</w:t>
      </w:r>
      <w:r>
        <w:rPr>
          <w:rFonts w:ascii="Times New Roman" w:hAnsi="Times New Roman" w:cs="Times New Roman"/>
          <w:i/>
          <w:sz w:val="24"/>
          <w:szCs w:val="24"/>
        </w:rPr>
        <w:t xml:space="preserve"> of Perception </w:t>
      </w:r>
      <w:r>
        <w:rPr>
          <w:rFonts w:ascii="Times New Roman" w:hAnsi="Times New Roman" w:cs="Times New Roman"/>
          <w:sz w:val="24"/>
          <w:szCs w:val="24"/>
        </w:rPr>
        <w:t>London: Routledge.</w:t>
      </w:r>
    </w:p>
    <w:p w:rsidR="003D27E2" w:rsidRDefault="003D27E2" w:rsidP="003D27E2">
      <w:pPr>
        <w:spacing w:before="133" w:after="18" w:line="240" w:lineRule="auto"/>
        <w:jc w:val="both"/>
        <w:textAlignment w:val="baseline"/>
        <w:outlineLvl w:val="0"/>
        <w:rPr>
          <w:rFonts w:ascii="Times New Roman" w:hAnsi="Times New Roman" w:cs="Times New Roman"/>
          <w:sz w:val="24"/>
          <w:szCs w:val="24"/>
        </w:rPr>
      </w:pPr>
      <w:proofErr w:type="spellStart"/>
      <w:r>
        <w:rPr>
          <w:rFonts w:ascii="Times New Roman" w:hAnsi="Times New Roman" w:cs="Times New Roman"/>
          <w:sz w:val="24"/>
          <w:szCs w:val="24"/>
        </w:rPr>
        <w:t>Mishler</w:t>
      </w:r>
      <w:proofErr w:type="spellEnd"/>
      <w:r>
        <w:rPr>
          <w:rFonts w:ascii="Times New Roman" w:hAnsi="Times New Roman" w:cs="Times New Roman"/>
          <w:sz w:val="24"/>
          <w:szCs w:val="24"/>
        </w:rPr>
        <w:t xml:space="preserve">, G. E. (1984)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Discourse of Medicine. Dialectics of medical interviews </w:t>
      </w:r>
      <w:r>
        <w:rPr>
          <w:rFonts w:ascii="Times New Roman" w:hAnsi="Times New Roman" w:cs="Times New Roman"/>
          <w:sz w:val="24"/>
          <w:szCs w:val="24"/>
        </w:rPr>
        <w:t xml:space="preserve">New Jersey: </w:t>
      </w:r>
      <w:proofErr w:type="spellStart"/>
      <w:r>
        <w:rPr>
          <w:rFonts w:ascii="Times New Roman" w:hAnsi="Times New Roman" w:cs="Times New Roman"/>
          <w:sz w:val="24"/>
          <w:szCs w:val="24"/>
        </w:rPr>
        <w:t>Ablex</w:t>
      </w:r>
      <w:proofErr w:type="spellEnd"/>
      <w:r>
        <w:rPr>
          <w:rFonts w:ascii="Times New Roman" w:hAnsi="Times New Roman" w:cs="Times New Roman"/>
          <w:sz w:val="24"/>
          <w:szCs w:val="24"/>
        </w:rPr>
        <w:t xml:space="preserve"> Publishing Corporations.</w:t>
      </w:r>
    </w:p>
    <w:p w:rsidR="007D0DCD" w:rsidRDefault="007D0DCD" w:rsidP="003D27E2">
      <w:pPr>
        <w:spacing w:before="133" w:after="18" w:line="240" w:lineRule="auto"/>
        <w:jc w:val="both"/>
        <w:textAlignment w:val="baseline"/>
        <w:outlineLvl w:val="0"/>
        <w:rPr>
          <w:rFonts w:ascii="Times New Roman" w:hAnsi="Times New Roman" w:cs="Times New Roman"/>
          <w:sz w:val="24"/>
          <w:szCs w:val="24"/>
        </w:rPr>
      </w:pPr>
    </w:p>
    <w:p w:rsidR="003D27E2" w:rsidRDefault="003D27E2" w:rsidP="003D27E2">
      <w:pPr>
        <w:rPr>
          <w:rFonts w:ascii="Times New Roman" w:hAnsi="Times New Roman" w:cs="Times New Roman"/>
          <w:sz w:val="24"/>
          <w:szCs w:val="24"/>
        </w:rPr>
      </w:pPr>
      <w:proofErr w:type="spellStart"/>
      <w:r>
        <w:rPr>
          <w:rFonts w:ascii="Times New Roman" w:hAnsi="Times New Roman" w:cs="Times New Roman"/>
          <w:sz w:val="24"/>
          <w:szCs w:val="24"/>
        </w:rPr>
        <w:t>Missel</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Birkelund</w:t>
      </w:r>
      <w:proofErr w:type="spellEnd"/>
      <w:r>
        <w:rPr>
          <w:rFonts w:ascii="Times New Roman" w:hAnsi="Times New Roman" w:cs="Times New Roman"/>
          <w:sz w:val="24"/>
          <w:szCs w:val="24"/>
        </w:rPr>
        <w:t xml:space="preserve">, R. (2011) Living with incurable oesophageal cancer. A phenomenological hermeneutical interpretation of patient stories </w:t>
      </w:r>
      <w:r>
        <w:rPr>
          <w:rFonts w:ascii="Times New Roman" w:hAnsi="Times New Roman" w:cs="Times New Roman"/>
          <w:i/>
          <w:sz w:val="24"/>
          <w:szCs w:val="24"/>
        </w:rPr>
        <w:t xml:space="preserve">European Journal of Oncology Nursing </w:t>
      </w:r>
      <w:r w:rsidRPr="007D0DCD">
        <w:rPr>
          <w:rFonts w:ascii="Times New Roman" w:hAnsi="Times New Roman" w:cs="Times New Roman"/>
          <w:sz w:val="24"/>
          <w:szCs w:val="24"/>
        </w:rPr>
        <w:t>15</w:t>
      </w:r>
      <w:r>
        <w:rPr>
          <w:rFonts w:ascii="Times New Roman" w:hAnsi="Times New Roman" w:cs="Times New Roman"/>
          <w:sz w:val="24"/>
          <w:szCs w:val="24"/>
        </w:rPr>
        <w:t>: 296-301.</w:t>
      </w:r>
    </w:p>
    <w:p w:rsidR="003D27E2" w:rsidRPr="002D5928" w:rsidRDefault="003D27E2" w:rsidP="003D27E2">
      <w:pPr>
        <w:rPr>
          <w:rFonts w:ascii="Times New Roman" w:hAnsi="Times New Roman" w:cs="Times New Roman"/>
          <w:sz w:val="24"/>
          <w:szCs w:val="24"/>
        </w:rPr>
      </w:pPr>
      <w:r>
        <w:rPr>
          <w:rFonts w:ascii="Times New Roman" w:hAnsi="Times New Roman" w:cs="Times New Roman"/>
          <w:sz w:val="24"/>
          <w:szCs w:val="24"/>
        </w:rPr>
        <w:t xml:space="preserve">Moya, P. (2014) Habit and embodiment in </w:t>
      </w: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Frontiers in Human Neuroscience </w:t>
      </w:r>
      <w:r w:rsidRPr="007D0DCD">
        <w:rPr>
          <w:rFonts w:ascii="Times New Roman" w:hAnsi="Times New Roman" w:cs="Times New Roman"/>
          <w:sz w:val="24"/>
          <w:szCs w:val="24"/>
        </w:rPr>
        <w:t>8</w:t>
      </w:r>
      <w:r>
        <w:rPr>
          <w:rFonts w:ascii="Times New Roman" w:hAnsi="Times New Roman" w:cs="Times New Roman"/>
          <w:sz w:val="24"/>
          <w:szCs w:val="24"/>
        </w:rPr>
        <w:t xml:space="preserve"> (542): 1-3.</w:t>
      </w:r>
    </w:p>
    <w:p w:rsidR="003D27E2" w:rsidRDefault="003D27E2" w:rsidP="003D27E2">
      <w:pPr>
        <w:spacing w:before="133" w:after="18" w:line="240" w:lineRule="auto"/>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Multiple Sclerosis Society (2013)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lottery of treatment and care- MS services across Scotland and the UK. Available at: </w:t>
      </w:r>
      <w:hyperlink r:id="rId7" w:history="1">
        <w:r w:rsidRPr="00805B1C">
          <w:rPr>
            <w:rStyle w:val="Hyperlink"/>
            <w:rFonts w:ascii="Times New Roman" w:hAnsi="Times New Roman" w:cs="Times New Roman"/>
            <w:sz w:val="24"/>
            <w:szCs w:val="24"/>
          </w:rPr>
          <w:t>http://mslottery.mssociety.org.uk/wp-content/uploads/2013/04/Scotland-ms-lottery.pdf</w:t>
        </w:r>
      </w:hyperlink>
      <w:r>
        <w:rPr>
          <w:rFonts w:ascii="Times New Roman" w:hAnsi="Times New Roman" w:cs="Times New Roman"/>
          <w:sz w:val="24"/>
          <w:szCs w:val="24"/>
        </w:rPr>
        <w:t>. Accessed March 2015.</w:t>
      </w:r>
    </w:p>
    <w:p w:rsidR="003D27E2" w:rsidRDefault="003D27E2" w:rsidP="003D27E2">
      <w:pPr>
        <w:spacing w:before="133" w:after="18" w:line="240" w:lineRule="auto"/>
        <w:textAlignment w:val="baseline"/>
        <w:outlineLvl w:val="0"/>
        <w:rPr>
          <w:rFonts w:ascii="Times New Roman" w:hAnsi="Times New Roman" w:cs="Times New Roman"/>
          <w:sz w:val="24"/>
          <w:szCs w:val="24"/>
        </w:rPr>
      </w:pPr>
      <w:r>
        <w:rPr>
          <w:rFonts w:ascii="Times New Roman" w:hAnsi="Times New Roman" w:cs="Times New Roman"/>
          <w:sz w:val="24"/>
          <w:szCs w:val="24"/>
        </w:rPr>
        <w:t>National Institute for Health and Care Excellence (2014) Multiple Sclerosis: management of multiple sclerosis in primary and secondary care. NICE clinical guideline 186. Available at:</w:t>
      </w:r>
      <w:r w:rsidRPr="00FC4A46">
        <w:t xml:space="preserve"> </w:t>
      </w:r>
      <w:hyperlink r:id="rId8" w:history="1">
        <w:r w:rsidRPr="007A5D7C">
          <w:rPr>
            <w:rStyle w:val="Hyperlink"/>
            <w:rFonts w:ascii="Times New Roman" w:hAnsi="Times New Roman" w:cs="Times New Roman"/>
            <w:sz w:val="24"/>
            <w:szCs w:val="24"/>
          </w:rPr>
          <w:t>https://www.nice.org.uk/guidance/cg186. Accessed March 2015</w:t>
        </w:r>
      </w:hyperlink>
      <w:r>
        <w:rPr>
          <w:rFonts w:ascii="Times New Roman" w:hAnsi="Times New Roman" w:cs="Times New Roman"/>
          <w:sz w:val="24"/>
          <w:szCs w:val="24"/>
        </w:rPr>
        <w:t>.</w:t>
      </w:r>
    </w:p>
    <w:p w:rsidR="003D27E2" w:rsidRDefault="003D27E2" w:rsidP="003D27E2">
      <w:pPr>
        <w:spacing w:before="133" w:after="18" w:line="240" w:lineRule="auto"/>
        <w:textAlignment w:val="baseline"/>
        <w:outlineLvl w:val="0"/>
        <w:rPr>
          <w:rFonts w:ascii="Times New Roman" w:hAnsi="Times New Roman" w:cs="Times New Roman"/>
          <w:sz w:val="24"/>
          <w:szCs w:val="24"/>
        </w:rPr>
      </w:pPr>
    </w:p>
    <w:p w:rsidR="003D27E2" w:rsidRDefault="003D27E2" w:rsidP="003D27E2">
      <w:pPr>
        <w:rPr>
          <w:rFonts w:ascii="Times New Roman" w:hAnsi="Times New Roman" w:cs="Times New Roman"/>
          <w:sz w:val="24"/>
          <w:szCs w:val="24"/>
        </w:rPr>
      </w:pPr>
      <w:r w:rsidRPr="00E036A3">
        <w:rPr>
          <w:rFonts w:ascii="Times New Roman" w:hAnsi="Times New Roman" w:cs="Times New Roman"/>
          <w:sz w:val="24"/>
          <w:szCs w:val="24"/>
        </w:rPr>
        <w:t xml:space="preserve">Ricoeur, P. (1973) </w:t>
      </w:r>
      <w:proofErr w:type="gramStart"/>
      <w:r w:rsidRPr="00E036A3">
        <w:rPr>
          <w:rFonts w:ascii="Times New Roman" w:hAnsi="Times New Roman" w:cs="Times New Roman"/>
          <w:sz w:val="24"/>
          <w:szCs w:val="24"/>
        </w:rPr>
        <w:t>The</w:t>
      </w:r>
      <w:proofErr w:type="gramEnd"/>
      <w:r w:rsidRPr="00E036A3">
        <w:rPr>
          <w:rFonts w:ascii="Times New Roman" w:hAnsi="Times New Roman" w:cs="Times New Roman"/>
          <w:sz w:val="24"/>
          <w:szCs w:val="24"/>
        </w:rPr>
        <w:t xml:space="preserve"> hermeneutical function of distanciation </w:t>
      </w:r>
      <w:r w:rsidRPr="00E036A3">
        <w:rPr>
          <w:rFonts w:ascii="Times New Roman" w:hAnsi="Times New Roman" w:cs="Times New Roman"/>
          <w:i/>
          <w:sz w:val="24"/>
          <w:szCs w:val="24"/>
        </w:rPr>
        <w:t xml:space="preserve">Philosophy Today </w:t>
      </w:r>
      <w:r w:rsidRPr="00E036A3">
        <w:rPr>
          <w:rFonts w:ascii="Times New Roman" w:hAnsi="Times New Roman" w:cs="Times New Roman"/>
          <w:sz w:val="24"/>
          <w:szCs w:val="24"/>
        </w:rPr>
        <w:t>17: 129-41.</w:t>
      </w:r>
    </w:p>
    <w:p w:rsidR="003D27E2" w:rsidRDefault="003D27E2" w:rsidP="003D27E2">
      <w:pPr>
        <w:spacing w:before="133" w:after="18" w:line="240" w:lineRule="auto"/>
        <w:textAlignment w:val="baseline"/>
        <w:outlineLvl w:val="0"/>
        <w:rPr>
          <w:rFonts w:ascii="Times New Roman" w:hAnsi="Times New Roman" w:cs="Times New Roman"/>
          <w:sz w:val="24"/>
          <w:szCs w:val="24"/>
        </w:rPr>
      </w:pPr>
      <w:r w:rsidRPr="003A1FD3">
        <w:rPr>
          <w:rFonts w:ascii="Times New Roman" w:hAnsi="Times New Roman" w:cs="Times New Roman"/>
          <w:sz w:val="24"/>
          <w:szCs w:val="24"/>
        </w:rPr>
        <w:t>Ricoeur, P. (1978)</w:t>
      </w:r>
      <w:r>
        <w:rPr>
          <w:rFonts w:ascii="Times New Roman" w:hAnsi="Times New Roman" w:cs="Times New Roman"/>
          <w:sz w:val="24"/>
          <w:szCs w:val="24"/>
        </w:rPr>
        <w:t xml:space="preserve"> </w:t>
      </w:r>
      <w:proofErr w:type="gramStart"/>
      <w:r w:rsidRPr="003A1FD3">
        <w:rPr>
          <w:rFonts w:ascii="Times New Roman" w:hAnsi="Times New Roman" w:cs="Times New Roman"/>
          <w:i/>
          <w:sz w:val="24"/>
          <w:szCs w:val="24"/>
        </w:rPr>
        <w:t>The</w:t>
      </w:r>
      <w:proofErr w:type="gramEnd"/>
      <w:r w:rsidRPr="003A1FD3">
        <w:rPr>
          <w:rFonts w:ascii="Times New Roman" w:hAnsi="Times New Roman" w:cs="Times New Roman"/>
          <w:i/>
          <w:sz w:val="24"/>
          <w:szCs w:val="24"/>
        </w:rPr>
        <w:t xml:space="preserve"> Rule of Metaphor. Multi-disciplinary Studies of the Creation of meaning in Language,</w:t>
      </w:r>
      <w:r w:rsidRPr="003A1FD3">
        <w:rPr>
          <w:rFonts w:ascii="Times New Roman" w:hAnsi="Times New Roman" w:cs="Times New Roman"/>
          <w:sz w:val="24"/>
          <w:szCs w:val="24"/>
        </w:rPr>
        <w:t xml:space="preserve"> London: Routledge and Kegan Paul.</w:t>
      </w:r>
    </w:p>
    <w:p w:rsidR="003D27E2" w:rsidRDefault="003D27E2" w:rsidP="003D27E2">
      <w:pPr>
        <w:spacing w:before="133" w:after="18" w:line="240" w:lineRule="auto"/>
        <w:textAlignment w:val="baseline"/>
        <w:outlineLvl w:val="0"/>
        <w:rPr>
          <w:rFonts w:ascii="Times New Roman" w:hAnsi="Times New Roman" w:cs="Times New Roman"/>
          <w:sz w:val="24"/>
          <w:szCs w:val="24"/>
        </w:rPr>
      </w:pPr>
    </w:p>
    <w:p w:rsidR="003D27E2" w:rsidRPr="004E637C" w:rsidRDefault="003D27E2" w:rsidP="003D27E2">
      <w:pPr>
        <w:rPr>
          <w:rFonts w:ascii="Times New Roman" w:hAnsi="Times New Roman" w:cs="Times New Roman"/>
          <w:sz w:val="24"/>
          <w:szCs w:val="24"/>
        </w:rPr>
      </w:pPr>
      <w:r>
        <w:rPr>
          <w:rFonts w:ascii="Times New Roman" w:hAnsi="Times New Roman" w:cs="Times New Roman"/>
          <w:sz w:val="24"/>
          <w:szCs w:val="24"/>
        </w:rPr>
        <w:t xml:space="preserve">Ricoeur, P. (1980) Narrative Time </w:t>
      </w:r>
      <w:r>
        <w:rPr>
          <w:rFonts w:ascii="Times New Roman" w:hAnsi="Times New Roman" w:cs="Times New Roman"/>
          <w:i/>
          <w:sz w:val="24"/>
          <w:szCs w:val="24"/>
        </w:rPr>
        <w:t xml:space="preserve">Critical Inquiry </w:t>
      </w:r>
      <w:r w:rsidRPr="007D0DCD">
        <w:rPr>
          <w:rFonts w:ascii="Times New Roman" w:hAnsi="Times New Roman" w:cs="Times New Roman"/>
          <w:sz w:val="24"/>
          <w:szCs w:val="24"/>
        </w:rPr>
        <w:t>7</w:t>
      </w:r>
      <w:r>
        <w:rPr>
          <w:rFonts w:ascii="Times New Roman" w:hAnsi="Times New Roman" w:cs="Times New Roman"/>
          <w:sz w:val="24"/>
          <w:szCs w:val="24"/>
        </w:rPr>
        <w:t xml:space="preserve"> (1):169-190.</w:t>
      </w:r>
    </w:p>
    <w:p w:rsidR="003D27E2" w:rsidRPr="003A1FD3" w:rsidRDefault="003D27E2" w:rsidP="003D27E2">
      <w:pPr>
        <w:rPr>
          <w:rFonts w:ascii="Times New Roman" w:hAnsi="Times New Roman" w:cs="Times New Roman"/>
          <w:sz w:val="24"/>
          <w:szCs w:val="24"/>
        </w:rPr>
      </w:pPr>
      <w:r>
        <w:rPr>
          <w:rFonts w:ascii="Times New Roman" w:hAnsi="Times New Roman" w:cs="Times New Roman"/>
          <w:sz w:val="24"/>
          <w:szCs w:val="24"/>
        </w:rPr>
        <w:t xml:space="preserve">Ricoeur, P. (1984) </w:t>
      </w:r>
      <w:r>
        <w:rPr>
          <w:rFonts w:ascii="Times New Roman" w:hAnsi="Times New Roman" w:cs="Times New Roman"/>
          <w:i/>
          <w:sz w:val="24"/>
          <w:szCs w:val="24"/>
        </w:rPr>
        <w:t xml:space="preserve">Time and Narrative, </w:t>
      </w:r>
      <w:r>
        <w:rPr>
          <w:rFonts w:ascii="Times New Roman" w:hAnsi="Times New Roman" w:cs="Times New Roman"/>
          <w:sz w:val="24"/>
          <w:szCs w:val="24"/>
        </w:rPr>
        <w:t>vol. 1, Chicago: University of Chicago Press.</w:t>
      </w:r>
    </w:p>
    <w:p w:rsidR="003D27E2" w:rsidRDefault="003D27E2" w:rsidP="003D27E2">
      <w:pPr>
        <w:rPr>
          <w:rFonts w:ascii="Times New Roman" w:hAnsi="Times New Roman" w:cs="Times New Roman"/>
          <w:sz w:val="24"/>
          <w:szCs w:val="24"/>
        </w:rPr>
      </w:pPr>
      <w:r w:rsidRPr="003A1FD3">
        <w:rPr>
          <w:rFonts w:ascii="Times New Roman" w:hAnsi="Times New Roman" w:cs="Times New Roman"/>
          <w:sz w:val="24"/>
          <w:szCs w:val="24"/>
        </w:rPr>
        <w:t xml:space="preserve">Ricoeur, P. (1992) </w:t>
      </w:r>
      <w:r w:rsidRPr="003A1FD3">
        <w:rPr>
          <w:rFonts w:ascii="Times New Roman" w:hAnsi="Times New Roman" w:cs="Times New Roman"/>
          <w:i/>
          <w:sz w:val="24"/>
          <w:szCs w:val="24"/>
        </w:rPr>
        <w:t xml:space="preserve">Oneself as Another, </w:t>
      </w:r>
      <w:r w:rsidRPr="003A1FD3">
        <w:rPr>
          <w:rFonts w:ascii="Times New Roman" w:hAnsi="Times New Roman" w:cs="Times New Roman"/>
          <w:sz w:val="24"/>
          <w:szCs w:val="24"/>
        </w:rPr>
        <w:t>Chicago: University of Chicago Press.</w:t>
      </w:r>
    </w:p>
    <w:p w:rsidR="003D27E2" w:rsidRPr="006132B4" w:rsidRDefault="003D27E2" w:rsidP="003D27E2">
      <w:pPr>
        <w:rPr>
          <w:rFonts w:ascii="Times New Roman" w:hAnsi="Times New Roman" w:cs="Times New Roman"/>
          <w:sz w:val="24"/>
          <w:szCs w:val="24"/>
        </w:rPr>
      </w:pPr>
      <w:proofErr w:type="spellStart"/>
      <w:r>
        <w:rPr>
          <w:rFonts w:ascii="Times New Roman" w:hAnsi="Times New Roman" w:cs="Times New Roman"/>
          <w:sz w:val="24"/>
          <w:szCs w:val="24"/>
        </w:rPr>
        <w:t>Riessman</w:t>
      </w:r>
      <w:proofErr w:type="spellEnd"/>
      <w:r>
        <w:rPr>
          <w:rFonts w:ascii="Times New Roman" w:hAnsi="Times New Roman" w:cs="Times New Roman"/>
          <w:sz w:val="24"/>
          <w:szCs w:val="24"/>
        </w:rPr>
        <w:t xml:space="preserve">, C. K. (2008) </w:t>
      </w:r>
      <w:r>
        <w:rPr>
          <w:rFonts w:ascii="Times New Roman" w:hAnsi="Times New Roman" w:cs="Times New Roman"/>
          <w:i/>
          <w:sz w:val="24"/>
          <w:szCs w:val="24"/>
        </w:rPr>
        <w:t xml:space="preserve">Narrative Methods for the Human Sciences </w:t>
      </w:r>
      <w:r>
        <w:rPr>
          <w:rFonts w:ascii="Times New Roman" w:hAnsi="Times New Roman" w:cs="Times New Roman"/>
          <w:sz w:val="24"/>
          <w:szCs w:val="24"/>
        </w:rPr>
        <w:t>London: Sage Publications.</w:t>
      </w:r>
    </w:p>
    <w:p w:rsidR="003D27E2" w:rsidRDefault="003D27E2" w:rsidP="003D27E2">
      <w:pPr>
        <w:rPr>
          <w:rFonts w:ascii="Times New Roman" w:hAnsi="Times New Roman" w:cs="Times New Roman"/>
          <w:sz w:val="24"/>
          <w:szCs w:val="24"/>
        </w:rPr>
      </w:pPr>
      <w:r w:rsidRPr="00796ECD">
        <w:rPr>
          <w:rFonts w:ascii="Times New Roman" w:hAnsi="Times New Roman" w:cs="Times New Roman"/>
          <w:sz w:val="24"/>
          <w:szCs w:val="24"/>
        </w:rPr>
        <w:t>Robinson</w:t>
      </w:r>
      <w:r>
        <w:rPr>
          <w:rFonts w:ascii="Times New Roman" w:hAnsi="Times New Roman" w:cs="Times New Roman"/>
          <w:sz w:val="24"/>
          <w:szCs w:val="24"/>
        </w:rPr>
        <w:t>,</w:t>
      </w:r>
      <w:r w:rsidRPr="00796ECD">
        <w:rPr>
          <w:rFonts w:ascii="Times New Roman" w:hAnsi="Times New Roman" w:cs="Times New Roman"/>
          <w:sz w:val="24"/>
          <w:szCs w:val="24"/>
        </w:rPr>
        <w:t xml:space="preserve"> I. (1990) </w:t>
      </w:r>
      <w:r>
        <w:rPr>
          <w:rFonts w:ascii="Times New Roman" w:hAnsi="Times New Roman" w:cs="Times New Roman"/>
          <w:sz w:val="24"/>
          <w:szCs w:val="24"/>
        </w:rPr>
        <w:t xml:space="preserve">Personal narratives, social careers and medical courses: analysing life trajectories in autobiographies of people with multiple sclerosis, </w:t>
      </w:r>
      <w:r>
        <w:rPr>
          <w:rFonts w:ascii="Times New Roman" w:hAnsi="Times New Roman" w:cs="Times New Roman"/>
          <w:i/>
          <w:sz w:val="24"/>
          <w:szCs w:val="24"/>
        </w:rPr>
        <w:t xml:space="preserve">Social Science Medicine </w:t>
      </w:r>
      <w:r w:rsidRPr="007D0DCD">
        <w:rPr>
          <w:rFonts w:ascii="Times New Roman" w:hAnsi="Times New Roman" w:cs="Times New Roman"/>
          <w:sz w:val="24"/>
          <w:szCs w:val="24"/>
        </w:rPr>
        <w:t>30</w:t>
      </w:r>
      <w:r w:rsidRPr="00796ECD">
        <w:rPr>
          <w:rFonts w:ascii="Times New Roman" w:hAnsi="Times New Roman" w:cs="Times New Roman"/>
          <w:sz w:val="24"/>
          <w:szCs w:val="24"/>
        </w:rPr>
        <w:t xml:space="preserve"> (1): 1173-1186.</w:t>
      </w:r>
    </w:p>
    <w:p w:rsidR="003D27E2" w:rsidRPr="004B4B14" w:rsidRDefault="003D27E2" w:rsidP="003D27E2">
      <w:pPr>
        <w:rPr>
          <w:rFonts w:ascii="Times New Roman" w:hAnsi="Times New Roman" w:cs="Times New Roman"/>
          <w:sz w:val="24"/>
          <w:szCs w:val="24"/>
        </w:rPr>
      </w:pPr>
      <w:r>
        <w:rPr>
          <w:rFonts w:ascii="Times New Roman" w:hAnsi="Times New Roman" w:cs="Times New Roman"/>
          <w:sz w:val="24"/>
          <w:szCs w:val="24"/>
        </w:rPr>
        <w:t xml:space="preserve">Parton, N. (2003) Rethinking </w:t>
      </w:r>
      <w:r>
        <w:rPr>
          <w:rFonts w:ascii="Times New Roman" w:hAnsi="Times New Roman" w:cs="Times New Roman"/>
          <w:i/>
          <w:sz w:val="24"/>
          <w:szCs w:val="24"/>
        </w:rPr>
        <w:t xml:space="preserve">Professional </w:t>
      </w:r>
      <w:r>
        <w:rPr>
          <w:rFonts w:ascii="Times New Roman" w:hAnsi="Times New Roman" w:cs="Times New Roman"/>
          <w:sz w:val="24"/>
          <w:szCs w:val="24"/>
        </w:rPr>
        <w:t xml:space="preserve">Practice: The Contribution of Social Constructionism and the Feminist ‘Ethics of Care’ </w:t>
      </w:r>
      <w:r>
        <w:rPr>
          <w:rFonts w:ascii="Times New Roman" w:hAnsi="Times New Roman" w:cs="Times New Roman"/>
          <w:i/>
          <w:sz w:val="24"/>
          <w:szCs w:val="24"/>
        </w:rPr>
        <w:t xml:space="preserve">British Journal of Social Work </w:t>
      </w:r>
      <w:r w:rsidRPr="007D0DCD">
        <w:rPr>
          <w:rFonts w:ascii="Times New Roman" w:hAnsi="Times New Roman" w:cs="Times New Roman"/>
          <w:sz w:val="24"/>
          <w:szCs w:val="24"/>
        </w:rPr>
        <w:t>33</w:t>
      </w:r>
      <w:r>
        <w:rPr>
          <w:rFonts w:ascii="Times New Roman" w:hAnsi="Times New Roman" w:cs="Times New Roman"/>
          <w:sz w:val="24"/>
          <w:szCs w:val="24"/>
        </w:rPr>
        <w:t xml:space="preserve"> (1): 1-16.</w:t>
      </w:r>
    </w:p>
    <w:p w:rsidR="003D27E2" w:rsidRPr="001352AE" w:rsidRDefault="003D27E2" w:rsidP="003D27E2">
      <w:pPr>
        <w:spacing w:after="0" w:line="240" w:lineRule="auto"/>
        <w:rPr>
          <w:rFonts w:ascii="Times New Roman" w:eastAsia="Times New Roman" w:hAnsi="Times New Roman" w:cs="Times New Roman"/>
          <w:sz w:val="24"/>
          <w:szCs w:val="24"/>
        </w:rPr>
      </w:pPr>
      <w:r w:rsidRPr="001352AE">
        <w:rPr>
          <w:rFonts w:ascii="Times New Roman" w:eastAsia="Times New Roman" w:hAnsi="Times New Roman" w:cs="Times New Roman"/>
          <w:sz w:val="24"/>
          <w:szCs w:val="24"/>
        </w:rPr>
        <w:t xml:space="preserve">Simms, K. (2003) </w:t>
      </w:r>
      <w:r w:rsidRPr="001352AE">
        <w:rPr>
          <w:rFonts w:ascii="Times New Roman" w:eastAsia="Times New Roman" w:hAnsi="Times New Roman" w:cs="Times New Roman"/>
          <w:i/>
          <w:sz w:val="24"/>
          <w:szCs w:val="24"/>
        </w:rPr>
        <w:t xml:space="preserve">Paul </w:t>
      </w:r>
      <w:proofErr w:type="spellStart"/>
      <w:r w:rsidRPr="001352AE">
        <w:rPr>
          <w:rFonts w:ascii="Times New Roman" w:eastAsia="Times New Roman" w:hAnsi="Times New Roman" w:cs="Times New Roman"/>
          <w:i/>
          <w:sz w:val="24"/>
          <w:szCs w:val="24"/>
        </w:rPr>
        <w:t>Ricoeur</w:t>
      </w:r>
      <w:proofErr w:type="spellEnd"/>
      <w:r w:rsidRPr="001352AE">
        <w:rPr>
          <w:rFonts w:ascii="Times New Roman" w:eastAsia="Times New Roman" w:hAnsi="Times New Roman" w:cs="Times New Roman"/>
          <w:i/>
          <w:sz w:val="24"/>
          <w:szCs w:val="24"/>
        </w:rPr>
        <w:t xml:space="preserve"> </w:t>
      </w:r>
      <w:r w:rsidRPr="001352AE">
        <w:rPr>
          <w:rFonts w:ascii="Times New Roman" w:eastAsia="Times New Roman" w:hAnsi="Times New Roman" w:cs="Times New Roman"/>
          <w:sz w:val="24"/>
          <w:szCs w:val="24"/>
        </w:rPr>
        <w:t>London: Routledge.</w:t>
      </w:r>
    </w:p>
    <w:p w:rsidR="003D27E2" w:rsidRDefault="003D27E2" w:rsidP="003D27E2">
      <w:pPr>
        <w:spacing w:after="0" w:line="240" w:lineRule="auto"/>
        <w:rPr>
          <w:rFonts w:eastAsia="Times New Roman" w:cs="Times New Roman"/>
        </w:rPr>
      </w:pPr>
    </w:p>
    <w:p w:rsidR="003D27E2" w:rsidRPr="006839DB" w:rsidRDefault="003D27E2" w:rsidP="003D27E2">
      <w:pPr>
        <w:rPr>
          <w:rFonts w:ascii="Times New Roman" w:hAnsi="Times New Roman" w:cs="Times New Roman"/>
          <w:sz w:val="24"/>
          <w:szCs w:val="24"/>
        </w:rPr>
      </w:pPr>
      <w:r>
        <w:rPr>
          <w:rFonts w:ascii="Times New Roman" w:hAnsi="Times New Roman" w:cs="Times New Roman"/>
          <w:sz w:val="24"/>
          <w:szCs w:val="24"/>
        </w:rPr>
        <w:t xml:space="preserve">Tan, H., Wilson, A., </w:t>
      </w:r>
      <w:proofErr w:type="spellStart"/>
      <w:proofErr w:type="gramStart"/>
      <w:r>
        <w:rPr>
          <w:rFonts w:ascii="Times New Roman" w:hAnsi="Times New Roman" w:cs="Times New Roman"/>
          <w:sz w:val="24"/>
          <w:szCs w:val="24"/>
        </w:rPr>
        <w:t>Olver</w:t>
      </w:r>
      <w:proofErr w:type="spellEnd"/>
      <w:proofErr w:type="gramEnd"/>
      <w:r>
        <w:rPr>
          <w:rFonts w:ascii="Times New Roman" w:hAnsi="Times New Roman" w:cs="Times New Roman"/>
          <w:sz w:val="24"/>
          <w:szCs w:val="24"/>
        </w:rPr>
        <w:t xml:space="preserve">, I. (2009) Ricoeur’s theory of interpretation: an instrument for data interpretation in hermeneutic phenomenology </w:t>
      </w:r>
      <w:r>
        <w:rPr>
          <w:rFonts w:ascii="Times New Roman" w:hAnsi="Times New Roman" w:cs="Times New Roman"/>
          <w:i/>
          <w:sz w:val="24"/>
          <w:szCs w:val="24"/>
        </w:rPr>
        <w:t xml:space="preserve">International Institute for Quantitative Methodology </w:t>
      </w:r>
      <w:r w:rsidRPr="007D0DCD">
        <w:rPr>
          <w:rFonts w:ascii="Times New Roman" w:hAnsi="Times New Roman" w:cs="Times New Roman"/>
          <w:sz w:val="24"/>
          <w:szCs w:val="24"/>
        </w:rPr>
        <w:t>8</w:t>
      </w:r>
      <w:r>
        <w:rPr>
          <w:rFonts w:ascii="Times New Roman" w:hAnsi="Times New Roman" w:cs="Times New Roman"/>
          <w:sz w:val="24"/>
          <w:szCs w:val="24"/>
        </w:rPr>
        <w:t xml:space="preserve"> (4):1-15.</w:t>
      </w:r>
    </w:p>
    <w:p w:rsidR="003D27E2" w:rsidRPr="003A1FD3" w:rsidRDefault="003D27E2" w:rsidP="003D27E2">
      <w:pPr>
        <w:rPr>
          <w:rFonts w:ascii="Times New Roman" w:hAnsi="Times New Roman" w:cs="Times New Roman"/>
          <w:sz w:val="24"/>
          <w:szCs w:val="24"/>
        </w:rPr>
      </w:pPr>
    </w:p>
    <w:p w:rsidR="003D27E2" w:rsidRPr="00FD708B" w:rsidRDefault="003D27E2" w:rsidP="003D27E2">
      <w:pPr>
        <w:rPr>
          <w:rFonts w:ascii="Times New Roman" w:hAnsi="Times New Roman" w:cs="Times New Roman"/>
          <w:sz w:val="24"/>
          <w:szCs w:val="24"/>
        </w:rPr>
      </w:pPr>
    </w:p>
    <w:p w:rsidR="003D27E2" w:rsidRDefault="003D27E2" w:rsidP="003D27E2"/>
    <w:p w:rsidR="007941F1" w:rsidRPr="003D27E2" w:rsidRDefault="007941F1" w:rsidP="003D27E2"/>
    <w:sectPr w:rsidR="007941F1" w:rsidRPr="003D27E2" w:rsidSect="003848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C5" w:rsidRDefault="005725C5" w:rsidP="005725C5">
      <w:pPr>
        <w:spacing w:after="0" w:line="240" w:lineRule="auto"/>
      </w:pPr>
      <w:r>
        <w:separator/>
      </w:r>
    </w:p>
  </w:endnote>
  <w:endnote w:type="continuationSeparator" w:id="0">
    <w:p w:rsidR="005725C5" w:rsidRDefault="005725C5" w:rsidP="0057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C5" w:rsidRDefault="00572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C5" w:rsidRDefault="00572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C5" w:rsidRDefault="00572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C5" w:rsidRDefault="005725C5" w:rsidP="005725C5">
      <w:pPr>
        <w:spacing w:after="0" w:line="240" w:lineRule="auto"/>
      </w:pPr>
      <w:r>
        <w:separator/>
      </w:r>
    </w:p>
  </w:footnote>
  <w:footnote w:type="continuationSeparator" w:id="0">
    <w:p w:rsidR="005725C5" w:rsidRDefault="005725C5" w:rsidP="00572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C5" w:rsidRDefault="00572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076017"/>
      <w:docPartObj>
        <w:docPartGallery w:val="Watermarks"/>
        <w:docPartUnique/>
      </w:docPartObj>
    </w:sdtPr>
    <w:sdtContent>
      <w:p w:rsidR="005725C5" w:rsidRDefault="005725C5">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C5" w:rsidRDefault="00572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F1"/>
    <w:rsid w:val="001E1CA4"/>
    <w:rsid w:val="002A0788"/>
    <w:rsid w:val="002A0F1D"/>
    <w:rsid w:val="00384855"/>
    <w:rsid w:val="003A3141"/>
    <w:rsid w:val="003D27E2"/>
    <w:rsid w:val="00496439"/>
    <w:rsid w:val="005725C5"/>
    <w:rsid w:val="005F4033"/>
    <w:rsid w:val="0065616B"/>
    <w:rsid w:val="007941F1"/>
    <w:rsid w:val="007D0DCD"/>
    <w:rsid w:val="008329C5"/>
    <w:rsid w:val="008D4BA1"/>
    <w:rsid w:val="00B976DE"/>
    <w:rsid w:val="00D00E9E"/>
    <w:rsid w:val="00D52709"/>
    <w:rsid w:val="00D61322"/>
    <w:rsid w:val="00DF7BC0"/>
    <w:rsid w:val="00EE09FC"/>
    <w:rsid w:val="00F9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AB22174E-582A-4C27-BB09-9BCAF1BF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E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E2"/>
    <w:rPr>
      <w:color w:val="0000FF"/>
      <w:u w:val="single"/>
    </w:rPr>
  </w:style>
  <w:style w:type="paragraph" w:styleId="NormalWeb">
    <w:name w:val="Normal (Web)"/>
    <w:basedOn w:val="Normal"/>
    <w:uiPriority w:val="99"/>
    <w:semiHidden/>
    <w:unhideWhenUsed/>
    <w:rsid w:val="003D2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5C5"/>
    <w:rPr>
      <w:rFonts w:eastAsiaTheme="minorEastAsia"/>
      <w:lang w:eastAsia="en-GB"/>
    </w:rPr>
  </w:style>
  <w:style w:type="paragraph" w:styleId="Footer">
    <w:name w:val="footer"/>
    <w:basedOn w:val="Normal"/>
    <w:link w:val="FooterChar"/>
    <w:uiPriority w:val="99"/>
    <w:unhideWhenUsed/>
    <w:rsid w:val="005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5C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6.%20Accessed%20March%202015"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mslottery.mssociety.org.uk/wp-content/uploads/2013/04/Scotland-ms-lottery.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guardian.com/social-care-network/2014/dec/02/care-act-2015-service-users-power-socia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6137</Words>
  <Characters>34981</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Hardwick, Louise</cp:lastModifiedBy>
  <cp:revision>2</cp:revision>
  <dcterms:created xsi:type="dcterms:W3CDTF">2016-04-29T12:13:00Z</dcterms:created>
  <dcterms:modified xsi:type="dcterms:W3CDTF">2016-04-29T12:13:00Z</dcterms:modified>
</cp:coreProperties>
</file>