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11A47" w14:textId="77777777" w:rsidR="00B27216" w:rsidRPr="0025603C" w:rsidRDefault="00B27216" w:rsidP="000C7F64">
      <w:pPr>
        <w:spacing w:line="480" w:lineRule="auto"/>
        <w:contextualSpacing/>
        <w:rPr>
          <w:b/>
          <w:sz w:val="28"/>
          <w:szCs w:val="28"/>
        </w:rPr>
      </w:pPr>
      <w:bookmarkStart w:id="0" w:name="_GoBack"/>
      <w:bookmarkEnd w:id="0"/>
      <w:r w:rsidRPr="0025603C">
        <w:rPr>
          <w:b/>
          <w:sz w:val="28"/>
          <w:szCs w:val="28"/>
        </w:rPr>
        <w:t xml:space="preserve">Use of a multiple choice </w:t>
      </w:r>
      <w:r w:rsidR="00E87DB0" w:rsidRPr="0025603C">
        <w:rPr>
          <w:b/>
          <w:sz w:val="28"/>
          <w:szCs w:val="28"/>
        </w:rPr>
        <w:t xml:space="preserve">questionnaire </w:t>
      </w:r>
      <w:r w:rsidRPr="0025603C">
        <w:rPr>
          <w:b/>
          <w:sz w:val="28"/>
          <w:szCs w:val="28"/>
        </w:rPr>
        <w:t>to assess</w:t>
      </w:r>
      <w:r w:rsidR="00CD7BD0" w:rsidRPr="0025603C">
        <w:rPr>
          <w:b/>
          <w:sz w:val="28"/>
          <w:szCs w:val="28"/>
        </w:rPr>
        <w:t xml:space="preserve"> </w:t>
      </w:r>
      <w:r w:rsidR="00126C4A" w:rsidRPr="0025603C">
        <w:rPr>
          <w:b/>
          <w:sz w:val="28"/>
          <w:szCs w:val="28"/>
        </w:rPr>
        <w:t xml:space="preserve">UK </w:t>
      </w:r>
      <w:r w:rsidR="00CD7BD0" w:rsidRPr="0025603C">
        <w:rPr>
          <w:b/>
          <w:sz w:val="28"/>
          <w:szCs w:val="28"/>
        </w:rPr>
        <w:t>prescribing channels</w:t>
      </w:r>
      <w:r w:rsidR="00126C4A" w:rsidRPr="0025603C">
        <w:rPr>
          <w:b/>
          <w:sz w:val="28"/>
          <w:szCs w:val="28"/>
        </w:rPr>
        <w:t>’</w:t>
      </w:r>
      <w:r w:rsidRPr="0025603C">
        <w:rPr>
          <w:b/>
          <w:sz w:val="28"/>
          <w:szCs w:val="28"/>
        </w:rPr>
        <w:t xml:space="preserve"> knowledge of helminthology</w:t>
      </w:r>
      <w:r w:rsidR="00CD7BD0" w:rsidRPr="0025603C">
        <w:rPr>
          <w:b/>
          <w:sz w:val="28"/>
          <w:szCs w:val="28"/>
        </w:rPr>
        <w:t xml:space="preserve"> and best practice</w:t>
      </w:r>
      <w:r w:rsidRPr="0025603C">
        <w:rPr>
          <w:b/>
          <w:sz w:val="28"/>
          <w:szCs w:val="28"/>
        </w:rPr>
        <w:t xml:space="preserve"> </w:t>
      </w:r>
      <w:r w:rsidR="00CD7BD0" w:rsidRPr="0025603C">
        <w:rPr>
          <w:b/>
          <w:sz w:val="28"/>
          <w:szCs w:val="28"/>
        </w:rPr>
        <w:t>surrounding anthelmintic use</w:t>
      </w:r>
      <w:r w:rsidRPr="0025603C">
        <w:rPr>
          <w:b/>
          <w:sz w:val="28"/>
          <w:szCs w:val="28"/>
        </w:rPr>
        <w:t xml:space="preserve"> in </w:t>
      </w:r>
      <w:r w:rsidR="00453FEF" w:rsidRPr="0025603C">
        <w:rPr>
          <w:b/>
          <w:sz w:val="28"/>
          <w:szCs w:val="28"/>
        </w:rPr>
        <w:t>livestock and horses</w:t>
      </w:r>
    </w:p>
    <w:p w14:paraId="1F09F76D" w14:textId="77777777" w:rsidR="00874015" w:rsidRPr="0025603C" w:rsidRDefault="00874015" w:rsidP="000C7F64">
      <w:pPr>
        <w:spacing w:line="480" w:lineRule="auto"/>
        <w:contextualSpacing/>
        <w:rPr>
          <w:b/>
          <w:szCs w:val="24"/>
        </w:rPr>
      </w:pPr>
    </w:p>
    <w:p w14:paraId="5C65DE12" w14:textId="77777777" w:rsidR="00B27216" w:rsidRPr="0025603C" w:rsidRDefault="00F4220B" w:rsidP="000C7F64">
      <w:pPr>
        <w:spacing w:line="480" w:lineRule="auto"/>
        <w:contextualSpacing/>
        <w:rPr>
          <w:szCs w:val="24"/>
        </w:rPr>
      </w:pPr>
      <w:r w:rsidRPr="0025603C">
        <w:rPr>
          <w:szCs w:val="24"/>
        </w:rPr>
        <w:t xml:space="preserve">Stephanie Easton </w:t>
      </w:r>
      <w:r w:rsidRPr="0025603C">
        <w:rPr>
          <w:szCs w:val="24"/>
          <w:vertAlign w:val="superscript"/>
        </w:rPr>
        <w:t>a</w:t>
      </w:r>
      <w:r w:rsidRPr="0025603C">
        <w:rPr>
          <w:szCs w:val="24"/>
        </w:rPr>
        <w:t xml:space="preserve">, </w:t>
      </w:r>
      <w:r w:rsidR="00B27216" w:rsidRPr="0025603C">
        <w:rPr>
          <w:szCs w:val="24"/>
        </w:rPr>
        <w:t>David J Bartley</w:t>
      </w:r>
      <w:r w:rsidR="00B27216" w:rsidRPr="0025603C">
        <w:rPr>
          <w:szCs w:val="24"/>
          <w:vertAlign w:val="superscript"/>
        </w:rPr>
        <w:t xml:space="preserve"> a</w:t>
      </w:r>
      <w:r w:rsidR="00B27216" w:rsidRPr="0025603C">
        <w:rPr>
          <w:szCs w:val="24"/>
        </w:rPr>
        <w:t xml:space="preserve">, Emily Hotchkiss </w:t>
      </w:r>
      <w:r w:rsidR="00B27216" w:rsidRPr="0025603C">
        <w:rPr>
          <w:szCs w:val="24"/>
          <w:vertAlign w:val="superscript"/>
        </w:rPr>
        <w:t>a</w:t>
      </w:r>
      <w:r w:rsidRPr="0025603C">
        <w:rPr>
          <w:szCs w:val="24"/>
        </w:rPr>
        <w:t>, Jane E Hodgkinson</w:t>
      </w:r>
      <w:r w:rsidR="00BA75EF" w:rsidRPr="0025603C">
        <w:rPr>
          <w:szCs w:val="24"/>
        </w:rPr>
        <w:t>ᵇ</w:t>
      </w:r>
      <w:r w:rsidRPr="0025603C">
        <w:rPr>
          <w:szCs w:val="24"/>
        </w:rPr>
        <w:t>,</w:t>
      </w:r>
      <w:r w:rsidR="00B27216" w:rsidRPr="0025603C">
        <w:rPr>
          <w:szCs w:val="24"/>
        </w:rPr>
        <w:t xml:space="preserve"> Gina L Pinchbeck </w:t>
      </w:r>
      <w:r w:rsidR="00BA75EF" w:rsidRPr="0025603C">
        <w:rPr>
          <w:szCs w:val="24"/>
          <w:vertAlign w:val="superscript"/>
        </w:rPr>
        <w:t>ͨ</w:t>
      </w:r>
      <w:r w:rsidR="00B27216" w:rsidRPr="0025603C">
        <w:rPr>
          <w:szCs w:val="24"/>
        </w:rPr>
        <w:t xml:space="preserve">, Jacqueline B Matthews </w:t>
      </w:r>
      <w:r w:rsidR="00B27216" w:rsidRPr="0025603C">
        <w:rPr>
          <w:szCs w:val="24"/>
          <w:vertAlign w:val="superscript"/>
        </w:rPr>
        <w:t>a,</w:t>
      </w:r>
      <w:r w:rsidR="00B27216" w:rsidRPr="0025603C">
        <w:rPr>
          <w:szCs w:val="24"/>
        </w:rPr>
        <w:t>*</w:t>
      </w:r>
    </w:p>
    <w:p w14:paraId="4B0551B3" w14:textId="77777777" w:rsidR="00DE7B03" w:rsidRPr="0025603C" w:rsidRDefault="00DE7B03" w:rsidP="000C7F64">
      <w:pPr>
        <w:spacing w:line="480" w:lineRule="auto"/>
        <w:contextualSpacing/>
        <w:rPr>
          <w:b/>
          <w:szCs w:val="24"/>
        </w:rPr>
      </w:pPr>
    </w:p>
    <w:p w14:paraId="261C0EDB" w14:textId="77777777" w:rsidR="00B27216" w:rsidRPr="0025603C" w:rsidRDefault="00B27216" w:rsidP="000C7F64">
      <w:pPr>
        <w:spacing w:line="480" w:lineRule="auto"/>
        <w:contextualSpacing/>
        <w:rPr>
          <w:b/>
          <w:szCs w:val="24"/>
        </w:rPr>
      </w:pPr>
      <w:r w:rsidRPr="0025603C">
        <w:rPr>
          <w:i/>
          <w:szCs w:val="24"/>
          <w:vertAlign w:val="superscript"/>
        </w:rPr>
        <w:t>a</w:t>
      </w:r>
      <w:r w:rsidRPr="0025603C">
        <w:rPr>
          <w:i/>
          <w:szCs w:val="24"/>
        </w:rPr>
        <w:t>Moredun Research Institute, Pentlands Science Park, Midlothian, EH26 0PZ, UK</w:t>
      </w:r>
    </w:p>
    <w:p w14:paraId="1D729E55" w14:textId="77777777" w:rsidR="00B27216" w:rsidRPr="0025603C" w:rsidRDefault="00B27216" w:rsidP="000C7F64">
      <w:pPr>
        <w:spacing w:line="480" w:lineRule="auto"/>
        <w:contextualSpacing/>
        <w:rPr>
          <w:b/>
          <w:szCs w:val="24"/>
        </w:rPr>
      </w:pPr>
      <w:r w:rsidRPr="0025603C">
        <w:rPr>
          <w:i/>
          <w:szCs w:val="24"/>
          <w:vertAlign w:val="superscript"/>
        </w:rPr>
        <w:t>b</w:t>
      </w:r>
      <w:r w:rsidRPr="0025603C">
        <w:rPr>
          <w:i/>
          <w:szCs w:val="24"/>
        </w:rPr>
        <w:t>Veterinary Parasitology, Institute of Infection and Global Health, University of Liverpool, Liverpool, L69 7ZJ, UK</w:t>
      </w:r>
    </w:p>
    <w:p w14:paraId="5130F440" w14:textId="77777777" w:rsidR="00B27216" w:rsidRPr="0025603C" w:rsidRDefault="00B27216" w:rsidP="000C7F64">
      <w:pPr>
        <w:spacing w:line="480" w:lineRule="auto"/>
        <w:contextualSpacing/>
        <w:rPr>
          <w:b/>
          <w:szCs w:val="24"/>
        </w:rPr>
      </w:pPr>
      <w:r w:rsidRPr="0025603C">
        <w:rPr>
          <w:i/>
          <w:szCs w:val="24"/>
          <w:vertAlign w:val="superscript"/>
        </w:rPr>
        <w:t>c</w:t>
      </w:r>
      <w:r w:rsidR="00F4220B" w:rsidRPr="0025603C">
        <w:rPr>
          <w:rStyle w:val="role"/>
          <w:i/>
          <w:szCs w:val="24"/>
        </w:rPr>
        <w:t xml:space="preserve">Veterinary Epidemiology, </w:t>
      </w:r>
      <w:r w:rsidR="00F4220B" w:rsidRPr="0025603C">
        <w:rPr>
          <w:i/>
          <w:szCs w:val="24"/>
        </w:rPr>
        <w:t xml:space="preserve">Institute of Infection and Global Health, </w:t>
      </w:r>
      <w:r w:rsidRPr="0025603C">
        <w:rPr>
          <w:i/>
          <w:szCs w:val="24"/>
        </w:rPr>
        <w:t>University of Liverpool, Liverpool, L69 7ZJ, UK</w:t>
      </w:r>
    </w:p>
    <w:p w14:paraId="5E171F21" w14:textId="77777777" w:rsidR="00B27216" w:rsidRPr="0025603C" w:rsidRDefault="00B27216" w:rsidP="000C7F64">
      <w:pPr>
        <w:spacing w:line="480" w:lineRule="auto"/>
        <w:contextualSpacing/>
        <w:rPr>
          <w:b/>
          <w:szCs w:val="24"/>
        </w:rPr>
      </w:pPr>
    </w:p>
    <w:p w14:paraId="381213B3" w14:textId="77777777" w:rsidR="00B27216" w:rsidRPr="0025603C" w:rsidRDefault="00B27216" w:rsidP="000C7F64">
      <w:pPr>
        <w:spacing w:line="480" w:lineRule="auto"/>
        <w:contextualSpacing/>
        <w:rPr>
          <w:szCs w:val="24"/>
        </w:rPr>
      </w:pPr>
      <w:r w:rsidRPr="0025603C">
        <w:rPr>
          <w:szCs w:val="24"/>
        </w:rPr>
        <w:t xml:space="preserve">*Corresponding author. </w:t>
      </w:r>
    </w:p>
    <w:p w14:paraId="288A8448" w14:textId="77777777" w:rsidR="002D0672" w:rsidRPr="0025603C" w:rsidRDefault="002D0672" w:rsidP="000C7F64">
      <w:pPr>
        <w:spacing w:line="480" w:lineRule="auto"/>
        <w:contextualSpacing/>
        <w:rPr>
          <w:szCs w:val="24"/>
        </w:rPr>
      </w:pPr>
    </w:p>
    <w:p w14:paraId="65019838" w14:textId="77777777" w:rsidR="00DE7B03" w:rsidRPr="0025603C" w:rsidRDefault="00B27216" w:rsidP="000C7F64">
      <w:pPr>
        <w:spacing w:line="480" w:lineRule="auto"/>
        <w:contextualSpacing/>
        <w:rPr>
          <w:b/>
          <w:szCs w:val="24"/>
        </w:rPr>
      </w:pPr>
      <w:r w:rsidRPr="0025603C">
        <w:rPr>
          <w:szCs w:val="24"/>
        </w:rPr>
        <w:t>Address: Moredun Research Institute, Pentlands Science Park, Edinburgh EH26 0PZ, UK. Tel.: + 44 (0)131 445 5111; fax: + 44 (0)131 445 6111.</w:t>
      </w:r>
      <w:r w:rsidRPr="0025603C">
        <w:rPr>
          <w:b/>
          <w:szCs w:val="24"/>
        </w:rPr>
        <w:t xml:space="preserve"> </w:t>
      </w:r>
    </w:p>
    <w:p w14:paraId="093982ED" w14:textId="77777777" w:rsidR="00B27216" w:rsidRPr="0025603C" w:rsidRDefault="00B27216" w:rsidP="000C7F64">
      <w:pPr>
        <w:spacing w:line="480" w:lineRule="auto"/>
        <w:contextualSpacing/>
        <w:rPr>
          <w:szCs w:val="24"/>
        </w:rPr>
      </w:pPr>
      <w:r w:rsidRPr="0025603C">
        <w:rPr>
          <w:i/>
          <w:szCs w:val="24"/>
        </w:rPr>
        <w:t>E-mail address</w:t>
      </w:r>
      <w:r w:rsidRPr="0025603C">
        <w:rPr>
          <w:szCs w:val="24"/>
        </w:rPr>
        <w:t>: jacqui.matthews@moredun.ac.uk (J.B. Matthews).</w:t>
      </w:r>
    </w:p>
    <w:p w14:paraId="7E6064C2" w14:textId="77777777" w:rsidR="00245323" w:rsidRPr="0025603C" w:rsidRDefault="00245323" w:rsidP="000C7F64">
      <w:pPr>
        <w:spacing w:line="480" w:lineRule="auto"/>
        <w:rPr>
          <w:b/>
          <w:szCs w:val="24"/>
        </w:rPr>
      </w:pPr>
    </w:p>
    <w:p w14:paraId="53065C30" w14:textId="77777777" w:rsidR="00B43C00" w:rsidRPr="0025603C" w:rsidRDefault="00B43C00" w:rsidP="000C7F64">
      <w:pPr>
        <w:spacing w:line="480" w:lineRule="auto"/>
        <w:rPr>
          <w:szCs w:val="24"/>
        </w:rPr>
      </w:pPr>
    </w:p>
    <w:p w14:paraId="360B8510" w14:textId="77777777" w:rsidR="00245323" w:rsidRPr="0025603C" w:rsidRDefault="00245323" w:rsidP="000C7F64">
      <w:pPr>
        <w:spacing w:line="480" w:lineRule="auto"/>
        <w:rPr>
          <w:b/>
          <w:szCs w:val="24"/>
        </w:rPr>
      </w:pPr>
    </w:p>
    <w:p w14:paraId="72FC98AB" w14:textId="77777777" w:rsidR="00EC578C" w:rsidRPr="0025603C" w:rsidRDefault="00EC578C" w:rsidP="000C7F64">
      <w:pPr>
        <w:spacing w:line="480" w:lineRule="auto"/>
        <w:rPr>
          <w:b/>
          <w:szCs w:val="24"/>
        </w:rPr>
      </w:pPr>
    </w:p>
    <w:p w14:paraId="5F79BA80" w14:textId="77777777" w:rsidR="005A197F" w:rsidRPr="0025603C" w:rsidRDefault="00126C4A" w:rsidP="000C7F64">
      <w:pPr>
        <w:spacing w:line="480" w:lineRule="auto"/>
        <w:rPr>
          <w:b/>
          <w:szCs w:val="24"/>
        </w:rPr>
      </w:pPr>
      <w:r w:rsidRPr="0025603C">
        <w:rPr>
          <w:b/>
          <w:szCs w:val="24"/>
        </w:rPr>
        <w:t>Keywords: livestock, equines, helminths, anthelmintics, prescribing</w:t>
      </w:r>
    </w:p>
    <w:p w14:paraId="5BF4AD5F" w14:textId="77777777" w:rsidR="00C4676A" w:rsidRPr="0025603C" w:rsidRDefault="00FB6623" w:rsidP="000C7F64">
      <w:pPr>
        <w:spacing w:line="480" w:lineRule="auto"/>
        <w:rPr>
          <w:szCs w:val="24"/>
          <w:u w:val="single"/>
        </w:rPr>
      </w:pPr>
      <w:r w:rsidRPr="0025603C">
        <w:rPr>
          <w:b/>
          <w:szCs w:val="24"/>
        </w:rPr>
        <w:lastRenderedPageBreak/>
        <w:t>ABSTRACT</w:t>
      </w:r>
    </w:p>
    <w:p w14:paraId="54ABEC6D" w14:textId="77777777" w:rsidR="00387CBD" w:rsidRPr="0025603C" w:rsidRDefault="00C4676A" w:rsidP="000C7F64">
      <w:pPr>
        <w:spacing w:after="0" w:line="480" w:lineRule="auto"/>
        <w:rPr>
          <w:szCs w:val="24"/>
        </w:rPr>
      </w:pPr>
      <w:r w:rsidRPr="0025603C">
        <w:rPr>
          <w:szCs w:val="24"/>
        </w:rPr>
        <w:t>Grazing livestock</w:t>
      </w:r>
      <w:r w:rsidR="00047F53" w:rsidRPr="0025603C">
        <w:rPr>
          <w:szCs w:val="24"/>
        </w:rPr>
        <w:t xml:space="preserve"> and equines are at risk of infect</w:t>
      </w:r>
      <w:r w:rsidR="005942F4" w:rsidRPr="0025603C">
        <w:rPr>
          <w:szCs w:val="24"/>
        </w:rPr>
        <w:t>ion from a variety of helminth</w:t>
      </w:r>
      <w:r w:rsidRPr="0025603C">
        <w:rPr>
          <w:szCs w:val="24"/>
        </w:rPr>
        <w:t>s</w:t>
      </w:r>
      <w:r w:rsidR="005942F4" w:rsidRPr="0025603C">
        <w:rPr>
          <w:szCs w:val="24"/>
        </w:rPr>
        <w:t>, for which the primary method of control</w:t>
      </w:r>
      <w:r w:rsidR="00047F53" w:rsidRPr="0025603C">
        <w:rPr>
          <w:szCs w:val="24"/>
        </w:rPr>
        <w:t xml:space="preserve"> has long been the use of </w:t>
      </w:r>
      <w:r w:rsidRPr="0025603C">
        <w:rPr>
          <w:szCs w:val="24"/>
        </w:rPr>
        <w:t>anthel</w:t>
      </w:r>
      <w:r w:rsidR="00CB39D4" w:rsidRPr="0025603C">
        <w:rPr>
          <w:szCs w:val="24"/>
        </w:rPr>
        <w:t>mintic</w:t>
      </w:r>
      <w:r w:rsidR="00047F53" w:rsidRPr="0025603C">
        <w:rPr>
          <w:szCs w:val="24"/>
        </w:rPr>
        <w:t>s</w:t>
      </w:r>
      <w:r w:rsidR="00453FEF" w:rsidRPr="0025603C">
        <w:rPr>
          <w:szCs w:val="24"/>
        </w:rPr>
        <w:t xml:space="preserve">.  </w:t>
      </w:r>
      <w:r w:rsidR="00126C4A" w:rsidRPr="0025603C">
        <w:rPr>
          <w:szCs w:val="24"/>
        </w:rPr>
        <w:t>A</w:t>
      </w:r>
      <w:r w:rsidR="00047F53" w:rsidRPr="0025603C">
        <w:rPr>
          <w:szCs w:val="24"/>
        </w:rPr>
        <w:t xml:space="preserve">nthelmintic resistance is now </w:t>
      </w:r>
      <w:r w:rsidRPr="0025603C">
        <w:rPr>
          <w:szCs w:val="24"/>
        </w:rPr>
        <w:t xml:space="preserve">widespread </w:t>
      </w:r>
      <w:r w:rsidR="00453FEF" w:rsidRPr="0025603C">
        <w:rPr>
          <w:szCs w:val="24"/>
        </w:rPr>
        <w:t xml:space="preserve">in a number of </w:t>
      </w:r>
      <w:r w:rsidR="00126C4A" w:rsidRPr="0025603C">
        <w:rPr>
          <w:szCs w:val="24"/>
        </w:rPr>
        <w:t xml:space="preserve">helminth </w:t>
      </w:r>
      <w:r w:rsidR="00453FEF" w:rsidRPr="0025603C">
        <w:rPr>
          <w:szCs w:val="24"/>
        </w:rPr>
        <w:t>species</w:t>
      </w:r>
      <w:r w:rsidRPr="0025603C">
        <w:rPr>
          <w:szCs w:val="24"/>
        </w:rPr>
        <w:t xml:space="preserve"> across the globe</w:t>
      </w:r>
      <w:r w:rsidR="00126C4A" w:rsidRPr="0025603C">
        <w:rPr>
          <w:szCs w:val="24"/>
        </w:rPr>
        <w:t xml:space="preserve"> so it</w:t>
      </w:r>
      <w:r w:rsidRPr="0025603C">
        <w:rPr>
          <w:szCs w:val="24"/>
        </w:rPr>
        <w:t xml:space="preserve"> is imperative that best practice control principles be adopted to delay the further spread of </w:t>
      </w:r>
      <w:r w:rsidR="00220A76" w:rsidRPr="0025603C">
        <w:rPr>
          <w:szCs w:val="24"/>
        </w:rPr>
        <w:t>resistance</w:t>
      </w:r>
      <w:r w:rsidRPr="0025603C">
        <w:rPr>
          <w:szCs w:val="24"/>
        </w:rPr>
        <w:t xml:space="preserve">. </w:t>
      </w:r>
      <w:r w:rsidR="009F5F03" w:rsidRPr="0025603C">
        <w:rPr>
          <w:szCs w:val="24"/>
        </w:rPr>
        <w:t xml:space="preserve"> </w:t>
      </w:r>
      <w:r w:rsidR="009D2888" w:rsidRPr="0025603C">
        <w:rPr>
          <w:szCs w:val="24"/>
        </w:rPr>
        <w:t xml:space="preserve">It is the responsibility of all </w:t>
      </w:r>
      <w:r w:rsidR="009F5F03" w:rsidRPr="0025603C">
        <w:rPr>
          <w:szCs w:val="24"/>
        </w:rPr>
        <w:t xml:space="preserve">who </w:t>
      </w:r>
      <w:r w:rsidR="009D2888" w:rsidRPr="0025603C">
        <w:rPr>
          <w:szCs w:val="24"/>
        </w:rPr>
        <w:t>prescrib</w:t>
      </w:r>
      <w:r w:rsidR="00220A76" w:rsidRPr="0025603C">
        <w:rPr>
          <w:szCs w:val="24"/>
        </w:rPr>
        <w:t>e</w:t>
      </w:r>
      <w:r w:rsidR="009D2888" w:rsidRPr="0025603C">
        <w:rPr>
          <w:szCs w:val="24"/>
        </w:rPr>
        <w:t xml:space="preserve"> </w:t>
      </w:r>
      <w:r w:rsidR="009F5F03" w:rsidRPr="0025603C">
        <w:rPr>
          <w:szCs w:val="24"/>
        </w:rPr>
        <w:t xml:space="preserve">anthelmintics </w:t>
      </w:r>
      <w:r w:rsidR="00453FEF" w:rsidRPr="0025603C">
        <w:rPr>
          <w:szCs w:val="24"/>
        </w:rPr>
        <w:t>(</w:t>
      </w:r>
      <w:r w:rsidRPr="0025603C">
        <w:rPr>
          <w:szCs w:val="24"/>
        </w:rPr>
        <w:t xml:space="preserve">in the UK, </w:t>
      </w:r>
      <w:r w:rsidR="00126C4A" w:rsidRPr="0025603C">
        <w:rPr>
          <w:szCs w:val="24"/>
        </w:rPr>
        <w:t xml:space="preserve">this being </w:t>
      </w:r>
      <w:r w:rsidR="00453FEF" w:rsidRPr="0025603C">
        <w:rPr>
          <w:szCs w:val="24"/>
        </w:rPr>
        <w:t>veterinarians, suitably qualified persons (SQP</w:t>
      </w:r>
      <w:r w:rsidRPr="0025603C">
        <w:rPr>
          <w:szCs w:val="24"/>
        </w:rPr>
        <w:t>s</w:t>
      </w:r>
      <w:r w:rsidR="00453FEF" w:rsidRPr="0025603C">
        <w:rPr>
          <w:szCs w:val="24"/>
        </w:rPr>
        <w:t xml:space="preserve">) and pharmacists) </w:t>
      </w:r>
      <w:r w:rsidR="009D2888" w:rsidRPr="0025603C">
        <w:rPr>
          <w:szCs w:val="24"/>
        </w:rPr>
        <w:t xml:space="preserve">to provide </w:t>
      </w:r>
      <w:r w:rsidRPr="0025603C">
        <w:rPr>
          <w:szCs w:val="24"/>
        </w:rPr>
        <w:t xml:space="preserve">adequate </w:t>
      </w:r>
      <w:r w:rsidR="009D2888" w:rsidRPr="0025603C">
        <w:rPr>
          <w:szCs w:val="24"/>
        </w:rPr>
        <w:t>infor</w:t>
      </w:r>
      <w:r w:rsidR="001C0137" w:rsidRPr="0025603C">
        <w:rPr>
          <w:szCs w:val="24"/>
        </w:rPr>
        <w:t>mation on best practice</w:t>
      </w:r>
      <w:r w:rsidR="009D2888" w:rsidRPr="0025603C">
        <w:rPr>
          <w:szCs w:val="24"/>
        </w:rPr>
        <w:t xml:space="preserve"> approaches to parasite </w:t>
      </w:r>
      <w:r w:rsidRPr="0025603C">
        <w:rPr>
          <w:szCs w:val="24"/>
        </w:rPr>
        <w:t>control</w:t>
      </w:r>
      <w:r w:rsidR="00220A76" w:rsidRPr="0025603C">
        <w:rPr>
          <w:szCs w:val="24"/>
        </w:rPr>
        <w:t xml:space="preserve"> at the point of purchase</w:t>
      </w:r>
      <w:r w:rsidRPr="0025603C">
        <w:rPr>
          <w:szCs w:val="24"/>
        </w:rPr>
        <w:t>.</w:t>
      </w:r>
      <w:r w:rsidR="00453FEF" w:rsidRPr="0025603C">
        <w:rPr>
          <w:szCs w:val="24"/>
        </w:rPr>
        <w:t xml:space="preserve">  </w:t>
      </w:r>
      <w:r w:rsidR="00126C4A" w:rsidRPr="0025603C">
        <w:rPr>
          <w:szCs w:val="24"/>
        </w:rPr>
        <w:t>P</w:t>
      </w:r>
      <w:r w:rsidR="009D2888" w:rsidRPr="0025603C">
        <w:rPr>
          <w:szCs w:val="24"/>
        </w:rPr>
        <w:t xml:space="preserve">oor uptake of </w:t>
      </w:r>
      <w:r w:rsidRPr="0025603C">
        <w:rPr>
          <w:szCs w:val="24"/>
        </w:rPr>
        <w:t xml:space="preserve">best practice </w:t>
      </w:r>
      <w:r w:rsidR="009D2888" w:rsidRPr="0025603C">
        <w:rPr>
          <w:szCs w:val="24"/>
        </w:rPr>
        <w:t>guidelines</w:t>
      </w:r>
      <w:r w:rsidRPr="0025603C">
        <w:rPr>
          <w:szCs w:val="24"/>
        </w:rPr>
        <w:t xml:space="preserve"> at farm level</w:t>
      </w:r>
      <w:r w:rsidR="009D2888" w:rsidRPr="0025603C">
        <w:rPr>
          <w:szCs w:val="24"/>
        </w:rPr>
        <w:t xml:space="preserve"> has been </w:t>
      </w:r>
      <w:r w:rsidR="00126C4A" w:rsidRPr="0025603C">
        <w:rPr>
          <w:szCs w:val="24"/>
        </w:rPr>
        <w:t>documented; this</w:t>
      </w:r>
      <w:r w:rsidR="00492626" w:rsidRPr="0025603C">
        <w:rPr>
          <w:szCs w:val="24"/>
        </w:rPr>
        <w:t xml:space="preserve"> could be due to a lack of, or </w:t>
      </w:r>
      <w:r w:rsidR="00AC4B89" w:rsidRPr="0025603C">
        <w:rPr>
          <w:szCs w:val="24"/>
        </w:rPr>
        <w:t>inappropriate</w:t>
      </w:r>
      <w:r w:rsidR="00126C4A" w:rsidRPr="0025603C">
        <w:rPr>
          <w:szCs w:val="24"/>
        </w:rPr>
        <w:t>,</w:t>
      </w:r>
      <w:r w:rsidR="00492626" w:rsidRPr="0025603C">
        <w:rPr>
          <w:szCs w:val="24"/>
        </w:rPr>
        <w:t xml:space="preserve"> advice at the point of </w:t>
      </w:r>
      <w:r w:rsidR="00126C4A" w:rsidRPr="0025603C">
        <w:rPr>
          <w:szCs w:val="24"/>
        </w:rPr>
        <w:t xml:space="preserve">anthelmintics </w:t>
      </w:r>
      <w:r w:rsidR="00492626" w:rsidRPr="0025603C">
        <w:rPr>
          <w:szCs w:val="24"/>
        </w:rPr>
        <w:t>purchase</w:t>
      </w:r>
      <w:r w:rsidR="00D37C52" w:rsidRPr="0025603C">
        <w:rPr>
          <w:szCs w:val="24"/>
        </w:rPr>
        <w:t>.</w:t>
      </w:r>
      <w:r w:rsidR="009D2888" w:rsidRPr="0025603C">
        <w:rPr>
          <w:szCs w:val="24"/>
        </w:rPr>
        <w:t xml:space="preserve"> </w:t>
      </w:r>
      <w:r w:rsidR="00AC4B89" w:rsidRPr="0025603C">
        <w:rPr>
          <w:szCs w:val="24"/>
        </w:rPr>
        <w:t xml:space="preserve"> </w:t>
      </w:r>
      <w:r w:rsidR="00126C4A" w:rsidRPr="0025603C">
        <w:rPr>
          <w:szCs w:val="24"/>
        </w:rPr>
        <w:t>T</w:t>
      </w:r>
      <w:r w:rsidR="001D3EED" w:rsidRPr="0025603C">
        <w:rPr>
          <w:szCs w:val="24"/>
        </w:rPr>
        <w:t>herefore, the aim</w:t>
      </w:r>
      <w:r w:rsidR="009D2888" w:rsidRPr="0025603C">
        <w:rPr>
          <w:szCs w:val="24"/>
        </w:rPr>
        <w:t xml:space="preserve"> </w:t>
      </w:r>
      <w:r w:rsidR="00AC4B89" w:rsidRPr="0025603C">
        <w:rPr>
          <w:szCs w:val="24"/>
        </w:rPr>
        <w:t>here</w:t>
      </w:r>
      <w:r w:rsidR="00E87DB0" w:rsidRPr="0025603C">
        <w:rPr>
          <w:szCs w:val="24"/>
        </w:rPr>
        <w:t xml:space="preserve"> </w:t>
      </w:r>
      <w:r w:rsidR="009D2888" w:rsidRPr="0025603C">
        <w:rPr>
          <w:szCs w:val="24"/>
        </w:rPr>
        <w:t xml:space="preserve">was to evaluate levels of basic knowledge </w:t>
      </w:r>
      <w:r w:rsidR="005942F4" w:rsidRPr="0025603C">
        <w:rPr>
          <w:szCs w:val="24"/>
        </w:rPr>
        <w:t xml:space="preserve">of </w:t>
      </w:r>
      <w:r w:rsidR="0053668E" w:rsidRPr="0025603C">
        <w:rPr>
          <w:szCs w:val="24"/>
        </w:rPr>
        <w:t>helminthology</w:t>
      </w:r>
      <w:r w:rsidR="005942F4" w:rsidRPr="0025603C">
        <w:rPr>
          <w:szCs w:val="24"/>
        </w:rPr>
        <w:t>, best practice</w:t>
      </w:r>
      <w:r w:rsidR="00126C4A" w:rsidRPr="0025603C">
        <w:rPr>
          <w:szCs w:val="24"/>
        </w:rPr>
        <w:t xml:space="preserve"> guidelines</w:t>
      </w:r>
      <w:r w:rsidR="005942F4" w:rsidRPr="0025603C">
        <w:rPr>
          <w:szCs w:val="24"/>
        </w:rPr>
        <w:t xml:space="preserve"> and </w:t>
      </w:r>
      <w:r w:rsidR="0053668E" w:rsidRPr="0025603C">
        <w:rPr>
          <w:szCs w:val="24"/>
        </w:rPr>
        <w:t xml:space="preserve">dispensing </w:t>
      </w:r>
      <w:r w:rsidR="005942F4" w:rsidRPr="0025603C">
        <w:rPr>
          <w:szCs w:val="24"/>
        </w:rPr>
        <w:t xml:space="preserve">legislation </w:t>
      </w:r>
      <w:r w:rsidR="009D2888" w:rsidRPr="0025603C">
        <w:rPr>
          <w:szCs w:val="24"/>
        </w:rPr>
        <w:t xml:space="preserve">among </w:t>
      </w:r>
      <w:r w:rsidR="00D37C52" w:rsidRPr="0025603C">
        <w:rPr>
          <w:szCs w:val="24"/>
        </w:rPr>
        <w:t xml:space="preserve">veterinarians </w:t>
      </w:r>
      <w:r w:rsidR="005942F4" w:rsidRPr="0025603C">
        <w:rPr>
          <w:szCs w:val="24"/>
        </w:rPr>
        <w:t>and SQPs</w:t>
      </w:r>
      <w:r w:rsidR="009D2888" w:rsidRPr="0025603C">
        <w:rPr>
          <w:szCs w:val="24"/>
        </w:rPr>
        <w:t xml:space="preserve"> in the UK</w:t>
      </w:r>
      <w:r w:rsidR="00064547" w:rsidRPr="0025603C">
        <w:rPr>
          <w:szCs w:val="24"/>
        </w:rPr>
        <w:t>,</w:t>
      </w:r>
      <w:r w:rsidR="009D2888" w:rsidRPr="0025603C">
        <w:rPr>
          <w:szCs w:val="24"/>
        </w:rPr>
        <w:t xml:space="preserve"> through a Multiple Choice Question (MCQ</w:t>
      </w:r>
      <w:r w:rsidR="0053668E" w:rsidRPr="0025603C">
        <w:rPr>
          <w:szCs w:val="24"/>
        </w:rPr>
        <w:t>)</w:t>
      </w:r>
      <w:r w:rsidR="00D37C52" w:rsidRPr="0025603C">
        <w:rPr>
          <w:szCs w:val="24"/>
        </w:rPr>
        <w:t xml:space="preserve"> t</w:t>
      </w:r>
      <w:r w:rsidR="009D2888" w:rsidRPr="0025603C">
        <w:rPr>
          <w:szCs w:val="24"/>
        </w:rPr>
        <w:t>est</w:t>
      </w:r>
      <w:r w:rsidR="007D7D4F" w:rsidRPr="0025603C">
        <w:rPr>
          <w:szCs w:val="24"/>
        </w:rPr>
        <w:t xml:space="preserve">, </w:t>
      </w:r>
      <w:r w:rsidR="00613895" w:rsidRPr="0025603C">
        <w:rPr>
          <w:szCs w:val="24"/>
        </w:rPr>
        <w:t>that</w:t>
      </w:r>
      <w:r w:rsidR="007D7D4F" w:rsidRPr="0025603C">
        <w:rPr>
          <w:szCs w:val="24"/>
        </w:rPr>
        <w:t xml:space="preserve"> was distributed online via targeted emails and social media sites.  For each respondent</w:t>
      </w:r>
      <w:r w:rsidR="00AC4B89" w:rsidRPr="0025603C">
        <w:rPr>
          <w:szCs w:val="24"/>
        </w:rPr>
        <w:t xml:space="preserve">, </w:t>
      </w:r>
      <w:r w:rsidR="007D7D4F" w:rsidRPr="0025603C">
        <w:rPr>
          <w:szCs w:val="24"/>
        </w:rPr>
        <w:t>the percentage correct was determined (for the MCQ test overall and for</w:t>
      </w:r>
      <w:r w:rsidR="00FD43ED" w:rsidRPr="0025603C">
        <w:rPr>
          <w:szCs w:val="24"/>
        </w:rPr>
        <w:t xml:space="preserve"> subsections</w:t>
      </w:r>
      <w:r w:rsidR="000633B5" w:rsidRPr="0025603C">
        <w:rPr>
          <w:szCs w:val="24"/>
        </w:rPr>
        <w:t>) and the</w:t>
      </w:r>
      <w:r w:rsidR="007D7D4F" w:rsidRPr="0025603C">
        <w:rPr>
          <w:szCs w:val="24"/>
        </w:rPr>
        <w:t xml:space="preserve"> results analysed </w:t>
      </w:r>
      <w:r w:rsidR="00E67ECF" w:rsidRPr="0025603C">
        <w:rPr>
          <w:szCs w:val="24"/>
        </w:rPr>
        <w:t xml:space="preserve">initially </w:t>
      </w:r>
      <w:r w:rsidR="009D7370" w:rsidRPr="0025603C">
        <w:rPr>
          <w:szCs w:val="24"/>
        </w:rPr>
        <w:t>using</w:t>
      </w:r>
      <w:r w:rsidR="007D7D4F" w:rsidRPr="0025603C">
        <w:rPr>
          <w:szCs w:val="24"/>
        </w:rPr>
        <w:t xml:space="preserve"> </w:t>
      </w:r>
      <w:r w:rsidR="009A37F8" w:rsidRPr="0025603C">
        <w:rPr>
          <w:szCs w:val="24"/>
        </w:rPr>
        <w:t>parametric and non</w:t>
      </w:r>
      <w:r w:rsidR="00064547" w:rsidRPr="0025603C">
        <w:rPr>
          <w:szCs w:val="24"/>
        </w:rPr>
        <w:t>-</w:t>
      </w:r>
      <w:r w:rsidR="009A37F8" w:rsidRPr="0025603C">
        <w:rPr>
          <w:szCs w:val="24"/>
        </w:rPr>
        <w:t>parametric statistics</w:t>
      </w:r>
      <w:r w:rsidR="007D7D4F" w:rsidRPr="0025603C">
        <w:rPr>
          <w:szCs w:val="24"/>
        </w:rPr>
        <w:t xml:space="preserve"> to compare differences between prescribing channels.  </w:t>
      </w:r>
      <w:r w:rsidR="00126C4A" w:rsidRPr="0025603C">
        <w:rPr>
          <w:szCs w:val="24"/>
        </w:rPr>
        <w:t xml:space="preserve">The results </w:t>
      </w:r>
      <w:r w:rsidR="00D37C52" w:rsidRPr="0025603C">
        <w:rPr>
          <w:szCs w:val="24"/>
        </w:rPr>
        <w:t>show</w:t>
      </w:r>
      <w:r w:rsidR="00126C4A" w:rsidRPr="0025603C">
        <w:rPr>
          <w:szCs w:val="24"/>
        </w:rPr>
        <w:t>ed</w:t>
      </w:r>
      <w:r w:rsidR="00D37C52" w:rsidRPr="0025603C">
        <w:rPr>
          <w:szCs w:val="24"/>
        </w:rPr>
        <w:t xml:space="preserve"> that</w:t>
      </w:r>
      <w:r w:rsidR="006A3206" w:rsidRPr="0025603C">
        <w:rPr>
          <w:szCs w:val="24"/>
        </w:rPr>
        <w:t xml:space="preserve"> </w:t>
      </w:r>
      <w:r w:rsidR="0043061A" w:rsidRPr="0025603C">
        <w:rPr>
          <w:szCs w:val="24"/>
        </w:rPr>
        <w:t>channels</w:t>
      </w:r>
      <w:r w:rsidR="006A3206" w:rsidRPr="0025603C">
        <w:rPr>
          <w:szCs w:val="24"/>
        </w:rPr>
        <w:t xml:space="preserve"> </w:t>
      </w:r>
      <w:r w:rsidR="00674C47" w:rsidRPr="0025603C">
        <w:rPr>
          <w:szCs w:val="24"/>
        </w:rPr>
        <w:t xml:space="preserve">generally performed well; </w:t>
      </w:r>
      <w:r w:rsidR="00D37C52" w:rsidRPr="0025603C">
        <w:rPr>
          <w:szCs w:val="24"/>
        </w:rPr>
        <w:t>veterinari</w:t>
      </w:r>
      <w:r w:rsidR="00674C47" w:rsidRPr="0025603C">
        <w:rPr>
          <w:szCs w:val="24"/>
        </w:rPr>
        <w:t xml:space="preserve">ans achieved a </w:t>
      </w:r>
      <w:r w:rsidR="003721D3" w:rsidRPr="0025603C">
        <w:rPr>
          <w:szCs w:val="24"/>
        </w:rPr>
        <w:t>mean</w:t>
      </w:r>
      <w:r w:rsidR="00674C47" w:rsidRPr="0025603C">
        <w:rPr>
          <w:szCs w:val="24"/>
        </w:rPr>
        <w:t xml:space="preserve"> </w:t>
      </w:r>
      <w:r w:rsidR="00E67ECF" w:rsidRPr="0025603C">
        <w:rPr>
          <w:szCs w:val="24"/>
        </w:rPr>
        <w:t xml:space="preserve">total </w:t>
      </w:r>
      <w:r w:rsidR="00674C47" w:rsidRPr="0025603C">
        <w:rPr>
          <w:szCs w:val="24"/>
        </w:rPr>
        <w:t>percentage correct of</w:t>
      </w:r>
      <w:r w:rsidR="003721D3" w:rsidRPr="0025603C">
        <w:rPr>
          <w:szCs w:val="24"/>
        </w:rPr>
        <w:t xml:space="preserve"> </w:t>
      </w:r>
      <w:r w:rsidR="008D0B05" w:rsidRPr="0025603C">
        <w:rPr>
          <w:szCs w:val="24"/>
        </w:rPr>
        <w:t>79.7</w:t>
      </w:r>
      <w:r w:rsidR="003721D3" w:rsidRPr="0025603C">
        <w:rPr>
          <w:szCs w:val="24"/>
        </w:rPr>
        <w:t>%</w:t>
      </w:r>
      <w:r w:rsidR="00674C47" w:rsidRPr="0025603C">
        <w:rPr>
          <w:szCs w:val="24"/>
        </w:rPr>
        <w:t xml:space="preserve"> (</w:t>
      </w:r>
      <w:r w:rsidR="00A60406" w:rsidRPr="0025603C">
        <w:rPr>
          <w:szCs w:val="24"/>
        </w:rPr>
        <w:t>range 34</w:t>
      </w:r>
      <w:r w:rsidR="00D8610C">
        <w:rPr>
          <w:szCs w:val="24"/>
        </w:rPr>
        <w:t>.0</w:t>
      </w:r>
      <w:r w:rsidR="00A60406" w:rsidRPr="0025603C">
        <w:rPr>
          <w:szCs w:val="24"/>
        </w:rPr>
        <w:t>-100%</w:t>
      </w:r>
      <w:r w:rsidR="007C3AD2" w:rsidRPr="0025603C">
        <w:rPr>
          <w:szCs w:val="24"/>
        </w:rPr>
        <w:t>) and</w:t>
      </w:r>
      <w:r w:rsidR="00E67ECF" w:rsidRPr="0025603C">
        <w:rPr>
          <w:szCs w:val="24"/>
        </w:rPr>
        <w:t xml:space="preserve"> SQPs, a </w:t>
      </w:r>
      <w:r w:rsidR="003721D3" w:rsidRPr="0025603C">
        <w:rPr>
          <w:szCs w:val="24"/>
        </w:rPr>
        <w:t>mean</w:t>
      </w:r>
      <w:r w:rsidR="0004652E" w:rsidRPr="0025603C">
        <w:rPr>
          <w:szCs w:val="24"/>
        </w:rPr>
        <w:t xml:space="preserve"> </w:t>
      </w:r>
      <w:r w:rsidR="00E67ECF" w:rsidRPr="0025603C">
        <w:rPr>
          <w:szCs w:val="24"/>
        </w:rPr>
        <w:t>total percentage correct of 75.8% (</w:t>
      </w:r>
      <w:r w:rsidR="00674C47" w:rsidRPr="0025603C">
        <w:rPr>
          <w:szCs w:val="24"/>
        </w:rPr>
        <w:t xml:space="preserve">range 38.5-100%) </w:t>
      </w:r>
      <w:r w:rsidR="00F560E8" w:rsidRPr="0025603C">
        <w:rPr>
          <w:szCs w:val="24"/>
        </w:rPr>
        <w:t>(p</w:t>
      </w:r>
      <w:r w:rsidR="005F5AE7" w:rsidRPr="0025603C">
        <w:rPr>
          <w:szCs w:val="24"/>
        </w:rPr>
        <w:t>=</w:t>
      </w:r>
      <w:r w:rsidR="00CE121B" w:rsidRPr="0025603C">
        <w:rPr>
          <w:szCs w:val="24"/>
        </w:rPr>
        <w:t>0</w:t>
      </w:r>
      <w:r w:rsidR="007C3AD2" w:rsidRPr="0025603C">
        <w:rPr>
          <w:szCs w:val="24"/>
        </w:rPr>
        <w:t>.05</w:t>
      </w:r>
      <w:r w:rsidR="00F91306" w:rsidRPr="0025603C">
        <w:rPr>
          <w:szCs w:val="24"/>
        </w:rPr>
        <w:t>1</w:t>
      </w:r>
      <w:r w:rsidR="00CE121B" w:rsidRPr="0025603C">
        <w:rPr>
          <w:szCs w:val="24"/>
        </w:rPr>
        <w:t>)</w:t>
      </w:r>
      <w:r w:rsidR="006A3206" w:rsidRPr="0025603C">
        <w:rPr>
          <w:szCs w:val="24"/>
        </w:rPr>
        <w:t xml:space="preserve">. </w:t>
      </w:r>
      <w:r w:rsidR="00F350D0">
        <w:rPr>
          <w:szCs w:val="24"/>
        </w:rPr>
        <w:t xml:space="preserve"> </w:t>
      </w:r>
      <w:r w:rsidR="00E67ECF" w:rsidRPr="0025603C">
        <w:rPr>
          <w:szCs w:val="24"/>
        </w:rPr>
        <w:t>The analysis indicated that v</w:t>
      </w:r>
      <w:r w:rsidR="006A3206" w:rsidRPr="0025603C">
        <w:rPr>
          <w:szCs w:val="24"/>
        </w:rPr>
        <w:t>eterinarians performed better</w:t>
      </w:r>
      <w:r w:rsidR="00CE121B" w:rsidRPr="0025603C">
        <w:rPr>
          <w:szCs w:val="24"/>
        </w:rPr>
        <w:t xml:space="preserve"> in terms of knowledge of </w:t>
      </w:r>
      <w:r w:rsidR="009A37F8" w:rsidRPr="0025603C">
        <w:rPr>
          <w:szCs w:val="24"/>
        </w:rPr>
        <w:t xml:space="preserve">basic helminthology </w:t>
      </w:r>
      <w:r w:rsidR="00CE121B" w:rsidRPr="0025603C">
        <w:rPr>
          <w:szCs w:val="24"/>
        </w:rPr>
        <w:t>(</w:t>
      </w:r>
      <w:r w:rsidR="00BD21A7" w:rsidRPr="0025603C">
        <w:rPr>
          <w:szCs w:val="24"/>
        </w:rPr>
        <w:t>p=0.001</w:t>
      </w:r>
      <w:r w:rsidR="00CE121B" w:rsidRPr="0025603C">
        <w:rPr>
          <w:szCs w:val="24"/>
        </w:rPr>
        <w:t>)</w:t>
      </w:r>
      <w:r w:rsidR="00E67ECF" w:rsidRPr="0025603C">
        <w:rPr>
          <w:szCs w:val="24"/>
        </w:rPr>
        <w:t xml:space="preserve">, whilst the </w:t>
      </w:r>
      <w:r w:rsidR="00CE121B" w:rsidRPr="0025603C">
        <w:rPr>
          <w:szCs w:val="24"/>
        </w:rPr>
        <w:t>SQP</w:t>
      </w:r>
      <w:r w:rsidR="00B805A3" w:rsidRPr="0025603C">
        <w:rPr>
          <w:szCs w:val="24"/>
        </w:rPr>
        <w:t xml:space="preserve"> group</w:t>
      </w:r>
      <w:r w:rsidR="00CE121B" w:rsidRPr="0025603C">
        <w:rPr>
          <w:szCs w:val="24"/>
        </w:rPr>
        <w:t xml:space="preserve"> performed better on legislation </w:t>
      </w:r>
      <w:r w:rsidR="00126C4A" w:rsidRPr="0025603C">
        <w:rPr>
          <w:szCs w:val="24"/>
        </w:rPr>
        <w:t xml:space="preserve">type </w:t>
      </w:r>
      <w:r w:rsidR="00CE121B" w:rsidRPr="0025603C">
        <w:rPr>
          <w:szCs w:val="24"/>
        </w:rPr>
        <w:t>questions (</w:t>
      </w:r>
      <w:r w:rsidR="00E26300" w:rsidRPr="0025603C">
        <w:rPr>
          <w:szCs w:val="24"/>
        </w:rPr>
        <w:t>p=0.03</w:t>
      </w:r>
      <w:r w:rsidR="00F91306" w:rsidRPr="0025603C">
        <w:rPr>
          <w:szCs w:val="24"/>
        </w:rPr>
        <w:t>2</w:t>
      </w:r>
      <w:r w:rsidR="003C5837" w:rsidRPr="0025603C">
        <w:rPr>
          <w:szCs w:val="24"/>
        </w:rPr>
        <w:t>)</w:t>
      </w:r>
      <w:r w:rsidR="006A3206" w:rsidRPr="0025603C">
        <w:rPr>
          <w:szCs w:val="24"/>
        </w:rPr>
        <w:t>.  T</w:t>
      </w:r>
      <w:r w:rsidR="003C5837" w:rsidRPr="0025603C">
        <w:rPr>
          <w:szCs w:val="24"/>
        </w:rPr>
        <w:t>here was no</w:t>
      </w:r>
      <w:r w:rsidR="000633B5" w:rsidRPr="0025603C">
        <w:rPr>
          <w:szCs w:val="24"/>
        </w:rPr>
        <w:t xml:space="preserve"> significant</w:t>
      </w:r>
      <w:r w:rsidR="003C5837" w:rsidRPr="0025603C">
        <w:rPr>
          <w:szCs w:val="24"/>
        </w:rPr>
        <w:t xml:space="preserve"> difference in knowledge </w:t>
      </w:r>
      <w:r w:rsidR="00126C4A" w:rsidRPr="0025603C">
        <w:rPr>
          <w:szCs w:val="24"/>
        </w:rPr>
        <w:t xml:space="preserve">levels </w:t>
      </w:r>
      <w:r w:rsidR="003C5837" w:rsidRPr="0025603C">
        <w:rPr>
          <w:szCs w:val="24"/>
        </w:rPr>
        <w:t xml:space="preserve">of best practice between the </w:t>
      </w:r>
      <w:r w:rsidR="00126C4A" w:rsidRPr="0025603C">
        <w:rPr>
          <w:szCs w:val="24"/>
        </w:rPr>
        <w:t xml:space="preserve">two </w:t>
      </w:r>
      <w:r w:rsidR="00613895" w:rsidRPr="0025603C">
        <w:rPr>
          <w:szCs w:val="24"/>
        </w:rPr>
        <w:t>channels</w:t>
      </w:r>
      <w:r w:rsidR="003C5837" w:rsidRPr="0025603C">
        <w:rPr>
          <w:szCs w:val="24"/>
        </w:rPr>
        <w:t xml:space="preserve">.  </w:t>
      </w:r>
      <w:r w:rsidR="00CE121B" w:rsidRPr="0025603C">
        <w:rPr>
          <w:szCs w:val="24"/>
        </w:rPr>
        <w:t>Mu</w:t>
      </w:r>
      <w:r w:rsidR="001D3EED" w:rsidRPr="0025603C">
        <w:rPr>
          <w:szCs w:val="24"/>
        </w:rPr>
        <w:t>lti</w:t>
      </w:r>
      <w:r w:rsidR="006E2BA6" w:rsidRPr="0025603C">
        <w:rPr>
          <w:szCs w:val="24"/>
        </w:rPr>
        <w:t>variable linear</w:t>
      </w:r>
      <w:r w:rsidR="001D3EED" w:rsidRPr="0025603C">
        <w:rPr>
          <w:szCs w:val="24"/>
        </w:rPr>
        <w:t xml:space="preserve"> regression analysis showed</w:t>
      </w:r>
      <w:r w:rsidR="00CE121B" w:rsidRPr="0025603C">
        <w:rPr>
          <w:szCs w:val="24"/>
        </w:rPr>
        <w:t xml:space="preserve"> that veterinarians and those </w:t>
      </w:r>
      <w:r w:rsidR="00BB073D" w:rsidRPr="0025603C">
        <w:rPr>
          <w:szCs w:val="24"/>
        </w:rPr>
        <w:t>answering equine questions only</w:t>
      </w:r>
      <w:r w:rsidR="00CE121B" w:rsidRPr="0025603C">
        <w:rPr>
          <w:szCs w:val="24"/>
        </w:rPr>
        <w:t xml:space="preserve"> perform</w:t>
      </w:r>
      <w:r w:rsidR="001D3EED" w:rsidRPr="0025603C">
        <w:rPr>
          <w:szCs w:val="24"/>
        </w:rPr>
        <w:t>ed</w:t>
      </w:r>
      <w:r w:rsidR="00CE121B" w:rsidRPr="0025603C">
        <w:rPr>
          <w:szCs w:val="24"/>
        </w:rPr>
        <w:t xml:space="preserve"> significantly better than those </w:t>
      </w:r>
      <w:r w:rsidR="00AD7CD5" w:rsidRPr="0025603C">
        <w:rPr>
          <w:szCs w:val="24"/>
        </w:rPr>
        <w:t>answering all questions</w:t>
      </w:r>
      <w:r w:rsidR="00CE121B" w:rsidRPr="0025603C">
        <w:rPr>
          <w:szCs w:val="24"/>
        </w:rPr>
        <w:t>.</w:t>
      </w:r>
      <w:r w:rsidR="003C5837" w:rsidRPr="0025603C">
        <w:rPr>
          <w:szCs w:val="24"/>
        </w:rPr>
        <w:t xml:space="preserve">  </w:t>
      </w:r>
      <w:r w:rsidR="00E21048" w:rsidRPr="0025603C">
        <w:rPr>
          <w:szCs w:val="24"/>
        </w:rPr>
        <w:t xml:space="preserve">Based on information gaps identified </w:t>
      </w:r>
      <w:r w:rsidR="00E67ECF" w:rsidRPr="0025603C">
        <w:rPr>
          <w:szCs w:val="24"/>
        </w:rPr>
        <w:t>by</w:t>
      </w:r>
      <w:r w:rsidR="00E21048" w:rsidRPr="0025603C">
        <w:rPr>
          <w:szCs w:val="24"/>
        </w:rPr>
        <w:t xml:space="preserve"> analysis</w:t>
      </w:r>
      <w:r w:rsidR="005F6915" w:rsidRPr="0025603C">
        <w:rPr>
          <w:szCs w:val="24"/>
        </w:rPr>
        <w:t xml:space="preserve"> of individual questions</w:t>
      </w:r>
      <w:r w:rsidR="00E21048" w:rsidRPr="0025603C">
        <w:rPr>
          <w:szCs w:val="24"/>
        </w:rPr>
        <w:t>,</w:t>
      </w:r>
      <w:r w:rsidR="003C5837" w:rsidRPr="0025603C">
        <w:rPr>
          <w:szCs w:val="24"/>
        </w:rPr>
        <w:t xml:space="preserve"> </w:t>
      </w:r>
      <w:r w:rsidR="00E21048" w:rsidRPr="0025603C">
        <w:rPr>
          <w:szCs w:val="24"/>
        </w:rPr>
        <w:t xml:space="preserve">a </w:t>
      </w:r>
      <w:r w:rsidR="003C5837" w:rsidRPr="0025603C">
        <w:rPr>
          <w:szCs w:val="24"/>
        </w:rPr>
        <w:t>number of areas for improvement in knowledge transfer to</w:t>
      </w:r>
      <w:r w:rsidR="0004652E" w:rsidRPr="0025603C">
        <w:rPr>
          <w:szCs w:val="24"/>
        </w:rPr>
        <w:t xml:space="preserve"> both channels are suggested to</w:t>
      </w:r>
      <w:r w:rsidR="00387CBD" w:rsidRPr="0025603C">
        <w:rPr>
          <w:szCs w:val="24"/>
        </w:rPr>
        <w:t xml:space="preserve"> improve the quality of advice at the p</w:t>
      </w:r>
      <w:r w:rsidR="000633B5" w:rsidRPr="0025603C">
        <w:rPr>
          <w:szCs w:val="24"/>
        </w:rPr>
        <w:t>oint of anthelmintic</w:t>
      </w:r>
      <w:r w:rsidR="00560938">
        <w:rPr>
          <w:szCs w:val="24"/>
        </w:rPr>
        <w:t>s</w:t>
      </w:r>
      <w:r w:rsidR="0004652E" w:rsidRPr="0025603C">
        <w:rPr>
          <w:szCs w:val="24"/>
        </w:rPr>
        <w:t xml:space="preserve"> purchase.</w:t>
      </w:r>
      <w:r w:rsidR="00387CBD" w:rsidRPr="0025603C">
        <w:rPr>
          <w:b/>
          <w:szCs w:val="24"/>
        </w:rPr>
        <w:br w:type="page"/>
      </w:r>
    </w:p>
    <w:p w14:paraId="629A0669" w14:textId="77777777" w:rsidR="00341D04" w:rsidRPr="0025603C" w:rsidRDefault="00DA12C6" w:rsidP="000C7F64">
      <w:pPr>
        <w:spacing w:after="0" w:line="480" w:lineRule="auto"/>
        <w:rPr>
          <w:b/>
          <w:szCs w:val="24"/>
        </w:rPr>
      </w:pPr>
      <w:r w:rsidRPr="0025603C">
        <w:rPr>
          <w:b/>
          <w:szCs w:val="24"/>
        </w:rPr>
        <w:lastRenderedPageBreak/>
        <w:t xml:space="preserve">1. </w:t>
      </w:r>
      <w:r w:rsidR="00341D04" w:rsidRPr="0025603C">
        <w:rPr>
          <w:b/>
          <w:szCs w:val="24"/>
        </w:rPr>
        <w:t>Introduction</w:t>
      </w:r>
    </w:p>
    <w:p w14:paraId="49F4CACD" w14:textId="77777777" w:rsidR="00E67ECF" w:rsidRPr="0025603C" w:rsidRDefault="004114DF" w:rsidP="000C7F64">
      <w:pPr>
        <w:spacing w:line="480" w:lineRule="auto"/>
        <w:ind w:firstLine="284"/>
        <w:rPr>
          <w:szCs w:val="24"/>
        </w:rPr>
      </w:pPr>
      <w:r w:rsidRPr="0025603C">
        <w:rPr>
          <w:szCs w:val="24"/>
        </w:rPr>
        <w:t>All g</w:t>
      </w:r>
      <w:r w:rsidR="00DA12C6" w:rsidRPr="0025603C">
        <w:rPr>
          <w:szCs w:val="24"/>
        </w:rPr>
        <w:t>razing livestock</w:t>
      </w:r>
      <w:r w:rsidR="00013A1A" w:rsidRPr="0025603C">
        <w:rPr>
          <w:szCs w:val="24"/>
        </w:rPr>
        <w:t xml:space="preserve"> and equines are at risk of infection from a variety of helminth</w:t>
      </w:r>
      <w:r w:rsidR="00704CC7" w:rsidRPr="0025603C">
        <w:rPr>
          <w:szCs w:val="24"/>
        </w:rPr>
        <w:t>s,</w:t>
      </w:r>
      <w:r w:rsidR="00013A1A" w:rsidRPr="0025603C">
        <w:rPr>
          <w:szCs w:val="24"/>
        </w:rPr>
        <w:t xml:space="preserve"> </w:t>
      </w:r>
      <w:r w:rsidR="004A3071" w:rsidRPr="0025603C">
        <w:rPr>
          <w:szCs w:val="24"/>
        </w:rPr>
        <w:t xml:space="preserve">and these parasites </w:t>
      </w:r>
      <w:r w:rsidR="00DA12C6" w:rsidRPr="0025603C">
        <w:rPr>
          <w:szCs w:val="24"/>
        </w:rPr>
        <w:t>can have a substantial</w:t>
      </w:r>
      <w:r w:rsidR="00013A1A" w:rsidRPr="0025603C">
        <w:rPr>
          <w:szCs w:val="24"/>
        </w:rPr>
        <w:t xml:space="preserve"> negative impact on </w:t>
      </w:r>
      <w:r w:rsidR="006E0DCC" w:rsidRPr="0025603C">
        <w:rPr>
          <w:szCs w:val="24"/>
        </w:rPr>
        <w:t xml:space="preserve">animal </w:t>
      </w:r>
      <w:r w:rsidR="00013A1A" w:rsidRPr="0025603C">
        <w:rPr>
          <w:szCs w:val="24"/>
        </w:rPr>
        <w:t xml:space="preserve">productivity, health and welfare </w:t>
      </w:r>
      <w:r w:rsidR="003F07F8" w:rsidRPr="0025603C">
        <w:rPr>
          <w:szCs w:val="24"/>
        </w:rPr>
        <w:fldChar w:fldCharType="begin"/>
      </w:r>
      <w:r w:rsidR="00F82C4F" w:rsidRPr="0025603C">
        <w:rPr>
          <w:szCs w:val="24"/>
        </w:rPr>
        <w:instrText xml:space="preserve"> ADDIN EN.CITE &lt;EndNote&gt;&lt;Cite&gt;&lt;Author&gt;Charlier&lt;/Author&gt;&lt;Year&gt;2014&lt;/Year&gt;&lt;RecNum&gt;4&lt;/RecNum&gt;&lt;DisplayText&gt;(Love et al., 1999; Charlier et al., 2014)&lt;/DisplayText&gt;&lt;record&gt;&lt;rec-number&gt;4&lt;/rec-number&gt;&lt;foreign-keys&gt;&lt;key app="EN" db-id="tessp2vtlt592rew2t6x929merrtfz259w5v" timestamp="1447672582"&gt;4&lt;/key&gt;&lt;/foreign-keys&gt;&lt;ref-type name="Journal Article"&gt;17&lt;/ref-type&gt;&lt;contributors&gt;&lt;authors&gt;&lt;author&gt;Charlier, J.&lt;/author&gt;&lt;author&gt;Van der Voort, M.&lt;/author&gt;&lt;author&gt;Kenyon, F.&lt;/author&gt;&lt;author&gt;Skuce, P.&lt;/author&gt;&lt;author&gt;Vercruysse, J.&lt;/author&gt;&lt;/authors&gt;&lt;/contributors&gt;&lt;titles&gt;&lt;title&gt;Chasing helminths and their economic impact on farmed ruminants&lt;/title&gt;&lt;secondary-title&gt;Trends in Parasitology&lt;/secondary-title&gt;&lt;/titles&gt;&lt;periodical&gt;&lt;full-title&gt;Trends in Parasitology&lt;/full-title&gt;&lt;/periodical&gt;&lt;pages&gt;361 - 367&lt;/pages&gt;&lt;volume&gt;30&lt;/volume&gt;&lt;number&gt;7&lt;/number&gt;&lt;dates&gt;&lt;year&gt;2014&lt;/year&gt;&lt;/dates&gt;&lt;urls&gt;&lt;related-urls&gt;&lt;url&gt;http://ac.els-cdn.com/S1471492214000750/1-s2.0-S1471492214000750-main.pdf?_tid=1a430534-8c55-11e5-bf76-00000aacb360&amp;amp;acdnat=1447673464_bc4faaa9dc57b1dceda18d718cbe3421&lt;/url&gt;&lt;/related-urls&gt;&lt;/urls&gt;&lt;/record&gt;&lt;/Cite&gt;&lt;Cite&gt;&lt;Author&gt;Love&lt;/Author&gt;&lt;Year&gt;1999&lt;/Year&gt;&lt;RecNum&gt;5&lt;/RecNum&gt;&lt;record&gt;&lt;rec-number&gt;5&lt;/rec-number&gt;&lt;foreign-keys&gt;&lt;key app="EN" db-id="tessp2vtlt592rew2t6x929merrtfz259w5v" timestamp="1447672582"&gt;5&lt;/key&gt;&lt;/foreign-keys&gt;&lt;ref-type name="Journal Article"&gt;17&lt;/ref-type&gt;&lt;contributors&gt;&lt;authors&gt;&lt;author&gt;Love, S.&lt;/author&gt;&lt;author&gt;Murphy, D.&lt;/author&gt;&lt;author&gt;Mellor, D.&lt;/author&gt;&lt;/authors&gt;&lt;/contributors&gt;&lt;titles&gt;&lt;title&gt;Pathogenicity of cyathostomin infection&lt;/title&gt;&lt;secondary-title&gt;Veterinary Parasitology&lt;/secondary-title&gt;&lt;/titles&gt;&lt;periodical&gt;&lt;full-title&gt;Veterinary Parasitology&lt;/full-title&gt;&lt;/periodical&gt;&lt;volume&gt;85&lt;/volume&gt;&lt;number&gt;113 - 122&lt;/number&gt;&lt;dates&gt;&lt;year&gt;1999&lt;/year&gt;&lt;/dates&gt;&lt;urls&gt;&lt;/urls&gt;&lt;/record&gt;&lt;/Cite&gt;&lt;/EndNote&gt;</w:instrText>
      </w:r>
      <w:r w:rsidR="003F07F8" w:rsidRPr="0025603C">
        <w:rPr>
          <w:szCs w:val="24"/>
        </w:rPr>
        <w:fldChar w:fldCharType="separate"/>
      </w:r>
      <w:r w:rsidR="00F82C4F" w:rsidRPr="0025603C">
        <w:rPr>
          <w:noProof/>
          <w:szCs w:val="24"/>
        </w:rPr>
        <w:t>(Love et al., 1999; Charlier et al., 2014)</w:t>
      </w:r>
      <w:r w:rsidR="003F07F8" w:rsidRPr="0025603C">
        <w:rPr>
          <w:szCs w:val="24"/>
        </w:rPr>
        <w:fldChar w:fldCharType="end"/>
      </w:r>
      <w:r w:rsidR="00013A1A" w:rsidRPr="0025603C">
        <w:rPr>
          <w:szCs w:val="24"/>
        </w:rPr>
        <w:t xml:space="preserve">.  </w:t>
      </w:r>
      <w:r w:rsidR="00387CBD" w:rsidRPr="0025603C">
        <w:rPr>
          <w:szCs w:val="24"/>
        </w:rPr>
        <w:t>For the last half century, t</w:t>
      </w:r>
      <w:r w:rsidR="00013A1A" w:rsidRPr="0025603C">
        <w:rPr>
          <w:szCs w:val="24"/>
        </w:rPr>
        <w:t xml:space="preserve">he </w:t>
      </w:r>
      <w:r w:rsidR="00910F4D" w:rsidRPr="0025603C">
        <w:rPr>
          <w:szCs w:val="24"/>
        </w:rPr>
        <w:t xml:space="preserve">main </w:t>
      </w:r>
      <w:r w:rsidR="00013A1A" w:rsidRPr="0025603C">
        <w:rPr>
          <w:szCs w:val="24"/>
        </w:rPr>
        <w:t>method of control</w:t>
      </w:r>
      <w:r w:rsidR="006E0DCC" w:rsidRPr="0025603C">
        <w:rPr>
          <w:szCs w:val="24"/>
        </w:rPr>
        <w:t>ling</w:t>
      </w:r>
      <w:r w:rsidR="00013A1A" w:rsidRPr="0025603C">
        <w:rPr>
          <w:szCs w:val="24"/>
        </w:rPr>
        <w:t xml:space="preserve"> </w:t>
      </w:r>
      <w:r w:rsidR="00704CC7" w:rsidRPr="0025603C">
        <w:rPr>
          <w:szCs w:val="24"/>
        </w:rPr>
        <w:t>helminth</w:t>
      </w:r>
      <w:r w:rsidR="00B72831" w:rsidRPr="0025603C">
        <w:rPr>
          <w:szCs w:val="24"/>
        </w:rPr>
        <w:t xml:space="preserve"> infection</w:t>
      </w:r>
      <w:r w:rsidR="00704CC7" w:rsidRPr="0025603C">
        <w:rPr>
          <w:szCs w:val="24"/>
        </w:rPr>
        <w:t>s</w:t>
      </w:r>
      <w:r w:rsidR="00013A1A" w:rsidRPr="0025603C">
        <w:rPr>
          <w:szCs w:val="24"/>
        </w:rPr>
        <w:t xml:space="preserve"> has been the </w:t>
      </w:r>
      <w:r w:rsidR="00910F4D" w:rsidRPr="0025603C">
        <w:rPr>
          <w:szCs w:val="24"/>
        </w:rPr>
        <w:t xml:space="preserve">application </w:t>
      </w:r>
      <w:r w:rsidR="00013A1A" w:rsidRPr="0025603C">
        <w:rPr>
          <w:szCs w:val="24"/>
        </w:rPr>
        <w:t xml:space="preserve">of </w:t>
      </w:r>
      <w:r w:rsidR="006E0DCC" w:rsidRPr="0025603C">
        <w:rPr>
          <w:szCs w:val="24"/>
        </w:rPr>
        <w:t xml:space="preserve">anthelmintics. </w:t>
      </w:r>
      <w:r w:rsidR="00013A1A" w:rsidRPr="0025603C">
        <w:rPr>
          <w:szCs w:val="24"/>
        </w:rPr>
        <w:t xml:space="preserve"> </w:t>
      </w:r>
      <w:r w:rsidR="00F172F7" w:rsidRPr="0025603C">
        <w:rPr>
          <w:szCs w:val="24"/>
        </w:rPr>
        <w:t>U</w:t>
      </w:r>
      <w:r w:rsidR="00013A1A" w:rsidRPr="0025603C">
        <w:rPr>
          <w:szCs w:val="24"/>
        </w:rPr>
        <w:t>ntil recently</w:t>
      </w:r>
      <w:r w:rsidR="00E67ECF" w:rsidRPr="0025603C">
        <w:rPr>
          <w:szCs w:val="24"/>
        </w:rPr>
        <w:t>, for nematode</w:t>
      </w:r>
      <w:r w:rsidR="00B72831" w:rsidRPr="0025603C">
        <w:rPr>
          <w:szCs w:val="24"/>
        </w:rPr>
        <w:t>s</w:t>
      </w:r>
      <w:r w:rsidR="00013A1A" w:rsidRPr="0025603C">
        <w:rPr>
          <w:szCs w:val="24"/>
        </w:rPr>
        <w:t xml:space="preserve">, three </w:t>
      </w:r>
      <w:r w:rsidR="006E0DCC" w:rsidRPr="0025603C">
        <w:rPr>
          <w:szCs w:val="24"/>
        </w:rPr>
        <w:t>broad</w:t>
      </w:r>
      <w:r w:rsidR="00B72831" w:rsidRPr="0025603C">
        <w:rPr>
          <w:szCs w:val="24"/>
        </w:rPr>
        <w:t xml:space="preserve"> </w:t>
      </w:r>
      <w:r w:rsidR="006E0DCC" w:rsidRPr="0025603C">
        <w:rPr>
          <w:szCs w:val="24"/>
        </w:rPr>
        <w:t xml:space="preserve">spectrum </w:t>
      </w:r>
      <w:r w:rsidR="00910F4D" w:rsidRPr="0025603C">
        <w:rPr>
          <w:szCs w:val="24"/>
        </w:rPr>
        <w:t xml:space="preserve">anthelmintic </w:t>
      </w:r>
      <w:r w:rsidR="006E0DCC" w:rsidRPr="0025603C">
        <w:rPr>
          <w:szCs w:val="24"/>
        </w:rPr>
        <w:t xml:space="preserve">classes </w:t>
      </w:r>
      <w:r w:rsidR="00013A1A" w:rsidRPr="0025603C">
        <w:rPr>
          <w:szCs w:val="24"/>
        </w:rPr>
        <w:t xml:space="preserve">were </w:t>
      </w:r>
      <w:r w:rsidR="00910F4D" w:rsidRPr="0025603C">
        <w:rPr>
          <w:szCs w:val="24"/>
        </w:rPr>
        <w:t xml:space="preserve">primarily used </w:t>
      </w:r>
      <w:r w:rsidR="00013A1A" w:rsidRPr="0025603C">
        <w:rPr>
          <w:szCs w:val="24"/>
        </w:rPr>
        <w:t xml:space="preserve">for </w:t>
      </w:r>
      <w:r w:rsidR="00910F4D" w:rsidRPr="0025603C">
        <w:rPr>
          <w:szCs w:val="24"/>
        </w:rPr>
        <w:t>this purpose</w:t>
      </w:r>
      <w:r w:rsidR="004E5189" w:rsidRPr="0025603C">
        <w:rPr>
          <w:szCs w:val="24"/>
        </w:rPr>
        <w:t xml:space="preserve">: </w:t>
      </w:r>
      <w:r w:rsidR="00013A1A" w:rsidRPr="0025603C">
        <w:rPr>
          <w:szCs w:val="24"/>
        </w:rPr>
        <w:t>benzimidazoles, imidazothiazoles/tetrahydropyrimadine</w:t>
      </w:r>
      <w:r w:rsidR="00904671" w:rsidRPr="0025603C">
        <w:rPr>
          <w:szCs w:val="24"/>
        </w:rPr>
        <w:t>s</w:t>
      </w:r>
      <w:r w:rsidR="001F452B" w:rsidRPr="0025603C">
        <w:rPr>
          <w:szCs w:val="24"/>
        </w:rPr>
        <w:t xml:space="preserve"> </w:t>
      </w:r>
      <w:r w:rsidR="00013A1A" w:rsidRPr="0025603C">
        <w:rPr>
          <w:szCs w:val="24"/>
        </w:rPr>
        <w:t xml:space="preserve">and macrocyclic lactones </w:t>
      </w:r>
      <w:r w:rsidR="003F07F8" w:rsidRPr="0025603C">
        <w:rPr>
          <w:szCs w:val="24"/>
        </w:rPr>
        <w:fldChar w:fldCharType="begin"/>
      </w:r>
      <w:r w:rsidR="00F82C4F" w:rsidRPr="0025603C">
        <w:rPr>
          <w:szCs w:val="24"/>
        </w:rPr>
        <w:instrText xml:space="preserve"> ADDIN EN.CITE &lt;EndNote&gt;&lt;Cite&gt;&lt;Author&gt;Prichard&lt;/Author&gt;&lt;Year&gt;1990&lt;/Year&gt;&lt;RecNum&gt;6&lt;/RecNum&gt;&lt;DisplayText&gt;(Prichard, 1990)&lt;/DisplayText&gt;&lt;record&gt;&lt;rec-number&gt;6&lt;/rec-number&gt;&lt;foreign-keys&gt;&lt;key app="EN" db-id="tessp2vtlt592rew2t6x929merrtfz259w5v" timestamp="1447672582"&gt;6&lt;/key&gt;&lt;/foreign-keys&gt;&lt;ref-type name="Journal Article"&gt;17&lt;/ref-type&gt;&lt;contributors&gt;&lt;authors&gt;&lt;author&gt;Prichard, R. K.&lt;/author&gt;&lt;/authors&gt;&lt;/contributors&gt;&lt;titles&gt;&lt;title&gt;Anthelmintic resistance in nematodes: Extent, recent understanding and future directions for control and research&lt;/title&gt;&lt;secondary-title&gt;International Journal for Parasitology&lt;/secondary-title&gt;&lt;/titles&gt;&lt;periodical&gt;&lt;full-title&gt;International Journal for Parasitology&lt;/full-title&gt;&lt;/periodical&gt;&lt;pages&gt;515-523&lt;/pages&gt;&lt;volume&gt;20&lt;/volume&gt;&lt;number&gt;4&lt;/number&gt;&lt;dates&gt;&lt;year&gt;1990&lt;/year&gt;&lt;/dates&gt;&lt;isbn&gt;0020-7519&lt;/isbn&gt;&lt;work-type&gt;doi: 10.1016/0020-7519(90)90199-W&lt;/work-type&gt;&lt;urls&gt;&lt;related-urls&gt;&lt;url&gt;http://www.sciencedirect.com/science/article/pii/002075199090199W&lt;/url&gt;&lt;/related-urls&gt;&lt;/urls&gt;&lt;/record&gt;&lt;/Cite&gt;&lt;/EndNote&gt;</w:instrText>
      </w:r>
      <w:r w:rsidR="003F07F8" w:rsidRPr="0025603C">
        <w:rPr>
          <w:szCs w:val="24"/>
        </w:rPr>
        <w:fldChar w:fldCharType="separate"/>
      </w:r>
      <w:r w:rsidR="00F82C4F" w:rsidRPr="0025603C">
        <w:rPr>
          <w:noProof/>
          <w:szCs w:val="24"/>
        </w:rPr>
        <w:t>(Prichard, 1990)</w:t>
      </w:r>
      <w:r w:rsidR="003F07F8" w:rsidRPr="0025603C">
        <w:rPr>
          <w:szCs w:val="24"/>
        </w:rPr>
        <w:fldChar w:fldCharType="end"/>
      </w:r>
      <w:r w:rsidR="00B72831" w:rsidRPr="0025603C">
        <w:rPr>
          <w:szCs w:val="24"/>
        </w:rPr>
        <w:t>.  T</w:t>
      </w:r>
      <w:r w:rsidR="0006259D" w:rsidRPr="0025603C">
        <w:rPr>
          <w:szCs w:val="24"/>
        </w:rPr>
        <w:t>here are also a variety</w:t>
      </w:r>
      <w:r w:rsidR="004260C0" w:rsidRPr="0025603C">
        <w:rPr>
          <w:szCs w:val="24"/>
        </w:rPr>
        <w:t xml:space="preserve"> of </w:t>
      </w:r>
      <w:r w:rsidR="0006259D" w:rsidRPr="0025603C">
        <w:rPr>
          <w:szCs w:val="24"/>
        </w:rPr>
        <w:t xml:space="preserve">flukicide </w:t>
      </w:r>
      <w:r w:rsidR="004260C0" w:rsidRPr="0025603C">
        <w:rPr>
          <w:szCs w:val="24"/>
        </w:rPr>
        <w:t xml:space="preserve">products licenced for the treatment </w:t>
      </w:r>
      <w:r w:rsidR="00126C4A" w:rsidRPr="0025603C">
        <w:rPr>
          <w:szCs w:val="24"/>
        </w:rPr>
        <w:t>and control of trematode</w:t>
      </w:r>
      <w:r w:rsidR="00E87817" w:rsidRPr="0025603C">
        <w:rPr>
          <w:szCs w:val="24"/>
        </w:rPr>
        <w:t xml:space="preserve"> infections</w:t>
      </w:r>
      <w:r w:rsidR="00B74DD1" w:rsidRPr="0025603C">
        <w:rPr>
          <w:szCs w:val="24"/>
        </w:rPr>
        <w:t xml:space="preserve"> </w:t>
      </w:r>
      <w:r w:rsidR="00B74DD1" w:rsidRPr="0025603C">
        <w:rPr>
          <w:szCs w:val="24"/>
        </w:rPr>
        <w:fldChar w:fldCharType="begin">
          <w:fldData xml:space="preserve">PEVuZE5vdGU+PENpdGU+PEF1dGhvcj5GYWlyd2VhdGhlcjwvQXV0aG9yPjxZZWFyPjE5OTk8L1ll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=
</w:fldData>
        </w:fldChar>
      </w:r>
      <w:r w:rsidR="00F82C4F" w:rsidRPr="0025603C">
        <w:rPr>
          <w:szCs w:val="24"/>
        </w:rPr>
        <w:instrText xml:space="preserve"> ADDIN EN.CITE </w:instrText>
      </w:r>
      <w:r w:rsidR="00F82C4F" w:rsidRPr="0025603C">
        <w:rPr>
          <w:szCs w:val="24"/>
        </w:rPr>
        <w:fldChar w:fldCharType="begin">
          <w:fldData xml:space="preserve">PEVuZE5vdGU+PENpdGU+PEF1dGhvcj5GYWlyd2VhdGhlcjwvQXV0aG9yPjxZZWFyPjE5OTk8L1ll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=
</w:fldData>
        </w:fldChar>
      </w:r>
      <w:r w:rsidR="00F82C4F" w:rsidRPr="0025603C">
        <w:rPr>
          <w:szCs w:val="24"/>
        </w:rPr>
        <w:instrText xml:space="preserve"> ADDIN EN.CITE.DATA </w:instrText>
      </w:r>
      <w:r w:rsidR="00F82C4F" w:rsidRPr="0025603C">
        <w:rPr>
          <w:szCs w:val="24"/>
        </w:rPr>
      </w:r>
      <w:r w:rsidR="00F82C4F" w:rsidRPr="0025603C">
        <w:rPr>
          <w:szCs w:val="24"/>
        </w:rPr>
        <w:fldChar w:fldCharType="end"/>
      </w:r>
      <w:r w:rsidR="00B74DD1" w:rsidRPr="0025603C">
        <w:rPr>
          <w:szCs w:val="24"/>
        </w:rPr>
      </w:r>
      <w:r w:rsidR="00B74DD1" w:rsidRPr="0025603C">
        <w:rPr>
          <w:szCs w:val="24"/>
        </w:rPr>
        <w:fldChar w:fldCharType="separate"/>
      </w:r>
      <w:r w:rsidR="00F82C4F" w:rsidRPr="0025603C">
        <w:rPr>
          <w:noProof/>
          <w:szCs w:val="24"/>
        </w:rPr>
        <w:t>(Fairweather and Boray, 1999)</w:t>
      </w:r>
      <w:r w:rsidR="00B74DD1" w:rsidRPr="0025603C">
        <w:rPr>
          <w:szCs w:val="24"/>
        </w:rPr>
        <w:fldChar w:fldCharType="end"/>
      </w:r>
      <w:r w:rsidR="0006259D" w:rsidRPr="0025603C">
        <w:rPr>
          <w:szCs w:val="24"/>
        </w:rPr>
        <w:t>.</w:t>
      </w:r>
      <w:r w:rsidR="006E7B3E" w:rsidRPr="0025603C">
        <w:rPr>
          <w:szCs w:val="24"/>
        </w:rPr>
        <w:t xml:space="preserve"> </w:t>
      </w:r>
      <w:r w:rsidR="0006259D" w:rsidRPr="0025603C">
        <w:rPr>
          <w:szCs w:val="24"/>
        </w:rPr>
        <w:t xml:space="preserve"> </w:t>
      </w:r>
      <w:r w:rsidR="00790EFF" w:rsidRPr="0025603C">
        <w:rPr>
          <w:szCs w:val="24"/>
        </w:rPr>
        <w:t>R</w:t>
      </w:r>
      <w:r w:rsidR="00013A1A" w:rsidRPr="0025603C">
        <w:rPr>
          <w:szCs w:val="24"/>
        </w:rPr>
        <w:t>ecent</w:t>
      </w:r>
      <w:r w:rsidR="00E838F4" w:rsidRPr="0025603C">
        <w:rPr>
          <w:szCs w:val="24"/>
        </w:rPr>
        <w:t>ly</w:t>
      </w:r>
      <w:r w:rsidR="00126C4A" w:rsidRPr="0025603C">
        <w:rPr>
          <w:szCs w:val="24"/>
        </w:rPr>
        <w:t>,</w:t>
      </w:r>
      <w:r w:rsidR="00013A1A" w:rsidRPr="0025603C">
        <w:rPr>
          <w:szCs w:val="24"/>
        </w:rPr>
        <w:t xml:space="preserve"> two new anthelmintic</w:t>
      </w:r>
      <w:r w:rsidR="00E43090" w:rsidRPr="0025603C">
        <w:rPr>
          <w:szCs w:val="24"/>
        </w:rPr>
        <w:t xml:space="preserve"> compounds</w:t>
      </w:r>
      <w:r w:rsidR="00E838F4" w:rsidRPr="0025603C">
        <w:rPr>
          <w:szCs w:val="24"/>
        </w:rPr>
        <w:t xml:space="preserve"> </w:t>
      </w:r>
      <w:r w:rsidR="00E43090" w:rsidRPr="0025603C">
        <w:rPr>
          <w:szCs w:val="24"/>
        </w:rPr>
        <w:t>were</w:t>
      </w:r>
      <w:r w:rsidR="00E838F4" w:rsidRPr="0025603C">
        <w:rPr>
          <w:szCs w:val="24"/>
        </w:rPr>
        <w:t xml:space="preserve"> licenced and marketed for </w:t>
      </w:r>
      <w:r w:rsidR="00F172F7" w:rsidRPr="0025603C">
        <w:rPr>
          <w:szCs w:val="24"/>
        </w:rPr>
        <w:t xml:space="preserve">use </w:t>
      </w:r>
      <w:r w:rsidR="003577DD" w:rsidRPr="0025603C">
        <w:rPr>
          <w:szCs w:val="24"/>
        </w:rPr>
        <w:t xml:space="preserve">in the control of nematode species </w:t>
      </w:r>
      <w:r w:rsidR="00F172F7" w:rsidRPr="0025603C">
        <w:rPr>
          <w:szCs w:val="24"/>
        </w:rPr>
        <w:t>in sheep</w:t>
      </w:r>
      <w:r w:rsidR="005366FE" w:rsidRPr="0025603C">
        <w:rPr>
          <w:szCs w:val="24"/>
        </w:rPr>
        <w:t xml:space="preserve"> in </w:t>
      </w:r>
      <w:r w:rsidR="00126C4A" w:rsidRPr="0025603C">
        <w:rPr>
          <w:szCs w:val="24"/>
        </w:rPr>
        <w:t>several</w:t>
      </w:r>
      <w:r w:rsidR="005366FE" w:rsidRPr="0025603C">
        <w:rPr>
          <w:szCs w:val="24"/>
        </w:rPr>
        <w:t xml:space="preserve"> countries. </w:t>
      </w:r>
      <w:r w:rsidR="000633B5" w:rsidRPr="0025603C">
        <w:rPr>
          <w:szCs w:val="24"/>
        </w:rPr>
        <w:t xml:space="preserve"> </w:t>
      </w:r>
      <w:r w:rsidR="005366FE" w:rsidRPr="0025603C">
        <w:rPr>
          <w:szCs w:val="24"/>
        </w:rPr>
        <w:t xml:space="preserve">These </w:t>
      </w:r>
      <w:r w:rsidR="003577DD" w:rsidRPr="0025603C">
        <w:rPr>
          <w:szCs w:val="24"/>
        </w:rPr>
        <w:t>compounds are</w:t>
      </w:r>
      <w:r w:rsidR="00E838F4" w:rsidRPr="0025603C">
        <w:rPr>
          <w:szCs w:val="24"/>
        </w:rPr>
        <w:t xml:space="preserve"> monepantel (</w:t>
      </w:r>
      <w:r w:rsidR="006E0DCC" w:rsidRPr="0025603C">
        <w:rPr>
          <w:szCs w:val="24"/>
        </w:rPr>
        <w:t>Zolvix®</w:t>
      </w:r>
      <w:r w:rsidR="00126C4A" w:rsidRPr="0025603C">
        <w:rPr>
          <w:szCs w:val="24"/>
        </w:rPr>
        <w:t>,</w:t>
      </w:r>
      <w:r w:rsidR="00E838F4" w:rsidRPr="0025603C">
        <w:rPr>
          <w:szCs w:val="24"/>
        </w:rPr>
        <w:t xml:space="preserve"> </w:t>
      </w:r>
      <w:r w:rsidR="005366FE" w:rsidRPr="0025603C">
        <w:rPr>
          <w:szCs w:val="24"/>
        </w:rPr>
        <w:t>Elanco Animal Health</w:t>
      </w:r>
      <w:r w:rsidR="00E838F4" w:rsidRPr="0025603C">
        <w:rPr>
          <w:szCs w:val="24"/>
        </w:rPr>
        <w:t xml:space="preserve">), which is </w:t>
      </w:r>
      <w:r w:rsidR="00013A1A" w:rsidRPr="0025603C">
        <w:rPr>
          <w:szCs w:val="24"/>
        </w:rPr>
        <w:t>an amino-acetonitrile derivative compoun</w:t>
      </w:r>
      <w:r w:rsidR="005366FE" w:rsidRPr="0025603C">
        <w:rPr>
          <w:szCs w:val="24"/>
        </w:rPr>
        <w:t>d</w:t>
      </w:r>
      <w:r w:rsidR="00013A1A" w:rsidRPr="0025603C">
        <w:rPr>
          <w:szCs w:val="24"/>
        </w:rPr>
        <w:t xml:space="preserve"> </w:t>
      </w:r>
      <w:r w:rsidR="003F07F8" w:rsidRPr="0025603C">
        <w:rPr>
          <w:szCs w:val="24"/>
        </w:rPr>
        <w:fldChar w:fldCharType="begin"/>
      </w:r>
      <w:r w:rsidR="00F82C4F" w:rsidRPr="0025603C">
        <w:rPr>
          <w:szCs w:val="24"/>
        </w:rPr>
        <w:instrText xml:space="preserve"> ADDIN EN.CITE &lt;EndNote&gt;&lt;Cite&gt;&lt;Author&gt;Kaminsky&lt;/Author&gt;&lt;Year&gt;2008&lt;/Year&gt;&lt;RecNum&gt;7&lt;/RecNum&gt;&lt;DisplayText&gt;(Kaminsky et al., 2008)&lt;/DisplayText&gt;&lt;record&gt;&lt;rec-number&gt;7&lt;/rec-number&gt;&lt;foreign-keys&gt;&lt;key app="EN" db-id="tessp2vtlt592rew2t6x929merrtfz259w5v" timestamp="1447672583"&gt;7&lt;/key&gt;&lt;/foreign-keys&gt;&lt;ref-type name="Journal Article"&gt;17&lt;/ref-type&gt;&lt;contributors&gt;&lt;authors&gt;&lt;author&gt;Kaminsky, R.&lt;/author&gt;&lt;author&gt;Ducray, P.&lt;/author&gt;&lt;author&gt;Jung, M.&lt;/author&gt;&lt;author&gt;Clover, R.&lt;/author&gt;&lt;author&gt;Rufener, L.&lt;/author&gt;&lt;author&gt;Bouvier, J.&lt;/author&gt;&lt;author&gt;Schorderet Weber, S.&lt;/author&gt;&lt;author&gt;Wenger, A.&lt;/author&gt;&lt;author&gt;Wieland-Berghausen, S.&lt;/author&gt;&lt;author&gt;Goebel, T.&lt;/author&gt;&lt;author&gt;Gauvry, N.&lt;/author&gt;&lt;author&gt;Pautrat, F.&lt;/author&gt;&lt;author&gt;Skripsky, T.&lt;/author&gt;&lt;author&gt;Froelich, O.&lt;/author&gt;&lt;author&gt;Komoin-Oka, C.&lt;/author&gt;&lt;author&gt;Westlund, B.&lt;/author&gt;&lt;author&gt;Sluder, A.&lt;/author&gt;&lt;author&gt;Mäser, P.&lt;/author&gt;&lt;/authors&gt;&lt;/contributors&gt;&lt;titles&gt;&lt;title&gt;A new class of anthelmintics effective against drug-resistant nematodes&lt;/title&gt;&lt;secondary-title&gt;Nature&lt;/secondary-title&gt;&lt;/titles&gt;&lt;periodical&gt;&lt;full-title&gt;Nature&lt;/full-title&gt;&lt;/periodical&gt;&lt;pages&gt;176 - 180&lt;/pages&gt;&lt;volume&gt;452&lt;/volume&gt;&lt;dates&gt;&lt;year&gt;2008&lt;/year&gt;&lt;/dates&gt;&lt;urls&gt;&lt;related-urls&gt;&lt;url&gt;http://www.nature.com/nature/journal/v452/n7184/pdf/nature06722.pdf&lt;/url&gt;&lt;/related-urls&gt;&lt;/urls&gt;&lt;/record&gt;&lt;/Cite&gt;&lt;/EndNote&gt;</w:instrText>
      </w:r>
      <w:r w:rsidR="003F07F8" w:rsidRPr="0025603C">
        <w:rPr>
          <w:szCs w:val="24"/>
        </w:rPr>
        <w:fldChar w:fldCharType="separate"/>
      </w:r>
      <w:r w:rsidR="00F82C4F" w:rsidRPr="0025603C">
        <w:rPr>
          <w:noProof/>
          <w:szCs w:val="24"/>
        </w:rPr>
        <w:t>(Kaminsky et al., 2008)</w:t>
      </w:r>
      <w:r w:rsidR="003F07F8" w:rsidRPr="0025603C">
        <w:rPr>
          <w:szCs w:val="24"/>
        </w:rPr>
        <w:fldChar w:fldCharType="end"/>
      </w:r>
      <w:r w:rsidR="004E5189" w:rsidRPr="0025603C">
        <w:rPr>
          <w:szCs w:val="24"/>
        </w:rPr>
        <w:t>,</w:t>
      </w:r>
      <w:r w:rsidR="00013A1A" w:rsidRPr="0025603C">
        <w:rPr>
          <w:szCs w:val="24"/>
        </w:rPr>
        <w:t xml:space="preserve"> and derquantel </w:t>
      </w:r>
      <w:r w:rsidR="00E43090" w:rsidRPr="0025603C">
        <w:rPr>
          <w:szCs w:val="24"/>
        </w:rPr>
        <w:t xml:space="preserve">(a spiroindole), which is combined with the avermectin, </w:t>
      </w:r>
      <w:r w:rsidR="00013A1A" w:rsidRPr="0025603C">
        <w:rPr>
          <w:szCs w:val="24"/>
        </w:rPr>
        <w:t>abamectin (</w:t>
      </w:r>
      <w:r w:rsidR="00AD4A6B" w:rsidRPr="0025603C">
        <w:rPr>
          <w:szCs w:val="24"/>
        </w:rPr>
        <w:t>Startect®</w:t>
      </w:r>
      <w:r w:rsidR="00126C4A" w:rsidRPr="0025603C">
        <w:rPr>
          <w:szCs w:val="24"/>
        </w:rPr>
        <w:t>,</w:t>
      </w:r>
      <w:r w:rsidR="00AD4A6B" w:rsidRPr="0025603C">
        <w:rPr>
          <w:szCs w:val="24"/>
        </w:rPr>
        <w:t xml:space="preserve"> Zoetis)</w:t>
      </w:r>
      <w:r w:rsidR="00013A1A" w:rsidRPr="0025603C">
        <w:rPr>
          <w:szCs w:val="24"/>
        </w:rPr>
        <w:t xml:space="preserve"> </w:t>
      </w:r>
      <w:r w:rsidR="003F07F8" w:rsidRPr="0025603C">
        <w:rPr>
          <w:szCs w:val="24"/>
        </w:rPr>
        <w:fldChar w:fldCharType="begin"/>
      </w:r>
      <w:r w:rsidR="00F82C4F" w:rsidRPr="0025603C">
        <w:rPr>
          <w:szCs w:val="24"/>
        </w:rPr>
        <w:instrText xml:space="preserve"> ADDIN EN.CITE &lt;EndNote&gt;&lt;Cite&gt;&lt;Author&gt;Little&lt;/Author&gt;&lt;Year&gt;2011&lt;/Year&gt;&lt;RecNum&gt;8&lt;/RecNum&gt;&lt;DisplayText&gt;(Little et al., 2011)&lt;/DisplayText&gt;&lt;record&gt;&lt;rec-number&gt;8&lt;/rec-number&gt;&lt;foreign-keys&gt;&lt;key app="EN" db-id="tessp2vtlt592rew2t6x929merrtfz259w5v" timestamp="1447672583"&gt;8&lt;/key&gt;&lt;/foreign-keys&gt;&lt;ref-type name="Journal Article"&gt;17&lt;/ref-type&gt;&lt;contributors&gt;&lt;authors&gt;&lt;author&gt;Little, P. R.&lt;/author&gt;&lt;author&gt;Hodge, A.&lt;/author&gt;&lt;author&gt;Maeder, S. J.&lt;/author&gt;&lt;author&gt;Wirtherle, N.&lt;/author&gt;&lt;author&gt;Nicholas, D. R.&lt;/author&gt;&lt;author&gt;Cox, G. G.&lt;/author&gt;&lt;author&gt;Conder, G. A.&lt;/author&gt;&lt;/authors&gt;&lt;/contributors&gt;&lt;titles&gt;&lt;title&gt;Efficacy of combined oral formulation of derquantel-abamectin against the adult and larval stages of nematodes in sheep, including anthelmintic-resistant strains&lt;/title&gt;&lt;secondary-title&gt;Veterinary Parasitology&lt;/secondary-title&gt;&lt;/titles&gt;&lt;periodical&gt;&lt;full-title&gt;Veterinary Parasitology&lt;/full-title&gt;&lt;/periodical&gt;&lt;dates&gt;&lt;year&gt;2011&lt;/year&gt;&lt;/dates&gt;&lt;urls&gt;&lt;/urls&gt;&lt;/record&gt;&lt;/Cite&gt;&lt;/EndNote&gt;</w:instrText>
      </w:r>
      <w:r w:rsidR="003F07F8" w:rsidRPr="0025603C">
        <w:rPr>
          <w:szCs w:val="24"/>
        </w:rPr>
        <w:fldChar w:fldCharType="separate"/>
      </w:r>
      <w:r w:rsidR="00F82C4F" w:rsidRPr="0025603C">
        <w:rPr>
          <w:noProof/>
          <w:szCs w:val="24"/>
        </w:rPr>
        <w:t>(Little et al., 2011)</w:t>
      </w:r>
      <w:r w:rsidR="003F07F8" w:rsidRPr="0025603C">
        <w:rPr>
          <w:szCs w:val="24"/>
        </w:rPr>
        <w:fldChar w:fldCharType="end"/>
      </w:r>
      <w:r w:rsidR="00013A1A" w:rsidRPr="0025603C">
        <w:rPr>
          <w:szCs w:val="24"/>
        </w:rPr>
        <w:t xml:space="preserve">. </w:t>
      </w:r>
      <w:r w:rsidR="003577DD" w:rsidRPr="0025603C">
        <w:rPr>
          <w:szCs w:val="24"/>
        </w:rPr>
        <w:t xml:space="preserve"> </w:t>
      </w:r>
      <w:r w:rsidR="00B13802" w:rsidRPr="0025603C">
        <w:rPr>
          <w:szCs w:val="24"/>
        </w:rPr>
        <w:t>R</w:t>
      </w:r>
      <w:r w:rsidR="00013A1A" w:rsidRPr="0025603C">
        <w:rPr>
          <w:szCs w:val="24"/>
        </w:rPr>
        <w:t>esistance</w:t>
      </w:r>
      <w:r w:rsidR="00B13802" w:rsidRPr="0025603C">
        <w:rPr>
          <w:szCs w:val="24"/>
        </w:rPr>
        <w:t xml:space="preserve"> </w:t>
      </w:r>
      <w:r w:rsidR="003577DD" w:rsidRPr="0025603C">
        <w:rPr>
          <w:szCs w:val="24"/>
        </w:rPr>
        <w:t xml:space="preserve">(including multi-class resistance) </w:t>
      </w:r>
      <w:r w:rsidR="00B13802" w:rsidRPr="0025603C">
        <w:rPr>
          <w:szCs w:val="24"/>
        </w:rPr>
        <w:t xml:space="preserve">to the traditional classes of </w:t>
      </w:r>
      <w:r w:rsidR="003577DD" w:rsidRPr="0025603C">
        <w:rPr>
          <w:szCs w:val="24"/>
        </w:rPr>
        <w:t>anthelmintic</w:t>
      </w:r>
      <w:r w:rsidR="00B13802" w:rsidRPr="0025603C">
        <w:rPr>
          <w:szCs w:val="24"/>
        </w:rPr>
        <w:t xml:space="preserve"> is widespread in nematodes of cattle, small ruminants and equids </w:t>
      </w:r>
      <w:r w:rsidR="001F452B" w:rsidRPr="0025603C">
        <w:rPr>
          <w:szCs w:val="24"/>
        </w:rPr>
        <w:fldChar w:fldCharType="begin">
          <w:fldData xml:space="preserve">PEVuZE5vdGU+PENpdGU+PEF1dGhvcj5LYXBsYW48L0F1dGhvcj48WWVhcj4yMDEyPC9ZZWFyPjxS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=
</w:fldData>
        </w:fldChar>
      </w:r>
      <w:r w:rsidR="00F82C4F" w:rsidRPr="0025603C">
        <w:rPr>
          <w:szCs w:val="24"/>
        </w:rPr>
        <w:instrText xml:space="preserve"> ADDIN EN.CITE </w:instrText>
      </w:r>
      <w:r w:rsidR="00F82C4F" w:rsidRPr="0025603C">
        <w:rPr>
          <w:szCs w:val="24"/>
        </w:rPr>
        <w:fldChar w:fldCharType="begin">
          <w:fldData xml:space="preserve">PEVuZE5vdGU+PENpdGU+PEF1dGhvcj5LYXBsYW48L0F1dGhvcj48WWVhcj4yMDEyPC9ZZWFyPjxS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=
</w:fldData>
        </w:fldChar>
      </w:r>
      <w:r w:rsidR="00F82C4F" w:rsidRPr="0025603C">
        <w:rPr>
          <w:szCs w:val="24"/>
        </w:rPr>
        <w:instrText xml:space="preserve"> ADDIN EN.CITE.DATA </w:instrText>
      </w:r>
      <w:r w:rsidR="00F82C4F" w:rsidRPr="0025603C">
        <w:rPr>
          <w:szCs w:val="24"/>
        </w:rPr>
      </w:r>
      <w:r w:rsidR="00F82C4F" w:rsidRPr="0025603C">
        <w:rPr>
          <w:szCs w:val="24"/>
        </w:rPr>
        <w:fldChar w:fldCharType="end"/>
      </w:r>
      <w:r w:rsidR="001F452B" w:rsidRPr="0025603C">
        <w:rPr>
          <w:szCs w:val="24"/>
        </w:rPr>
      </w:r>
      <w:r w:rsidR="001F452B" w:rsidRPr="0025603C">
        <w:rPr>
          <w:szCs w:val="24"/>
        </w:rPr>
        <w:fldChar w:fldCharType="separate"/>
      </w:r>
      <w:r w:rsidR="00F82C4F" w:rsidRPr="0025603C">
        <w:rPr>
          <w:noProof/>
          <w:szCs w:val="24"/>
        </w:rPr>
        <w:t xml:space="preserve">(Bartley, 2011; Sutherland and Leathwick, 2011; Kaplan and Vidyashankar, 2012; Papadopoulos et al., 2012; </w:t>
      </w:r>
      <w:r w:rsidR="00BD6005">
        <w:rPr>
          <w:noProof/>
          <w:szCs w:val="24"/>
        </w:rPr>
        <w:t>Matthews, 2014</w:t>
      </w:r>
      <w:r w:rsidR="00F82C4F" w:rsidRPr="0025603C">
        <w:rPr>
          <w:noProof/>
          <w:szCs w:val="24"/>
        </w:rPr>
        <w:t>)</w:t>
      </w:r>
      <w:r w:rsidR="001F452B" w:rsidRPr="0025603C">
        <w:rPr>
          <w:szCs w:val="24"/>
        </w:rPr>
        <w:fldChar w:fldCharType="end"/>
      </w:r>
      <w:r w:rsidR="001F452B" w:rsidRPr="0025603C">
        <w:rPr>
          <w:szCs w:val="24"/>
        </w:rPr>
        <w:t xml:space="preserve"> </w:t>
      </w:r>
      <w:r w:rsidR="00B13802" w:rsidRPr="0025603C">
        <w:rPr>
          <w:szCs w:val="24"/>
        </w:rPr>
        <w:t xml:space="preserve">and there have been reports </w:t>
      </w:r>
      <w:r w:rsidR="003577DD" w:rsidRPr="0025603C">
        <w:rPr>
          <w:szCs w:val="24"/>
        </w:rPr>
        <w:t xml:space="preserve">of resistance </w:t>
      </w:r>
      <w:r w:rsidR="00B13802" w:rsidRPr="0025603C">
        <w:rPr>
          <w:szCs w:val="24"/>
        </w:rPr>
        <w:t>to the commonly used</w:t>
      </w:r>
      <w:r w:rsidR="002A1DDA" w:rsidRPr="0025603C">
        <w:rPr>
          <w:szCs w:val="24"/>
        </w:rPr>
        <w:t>, most broad spectrum</w:t>
      </w:r>
      <w:r w:rsidR="000633B5" w:rsidRPr="0025603C">
        <w:rPr>
          <w:szCs w:val="24"/>
        </w:rPr>
        <w:t xml:space="preserve"> </w:t>
      </w:r>
      <w:r w:rsidR="00B13802" w:rsidRPr="0025603C">
        <w:rPr>
          <w:szCs w:val="24"/>
        </w:rPr>
        <w:t>flukicide, triclabendazole</w:t>
      </w:r>
      <w:r w:rsidR="00287194" w:rsidRPr="0025603C">
        <w:rPr>
          <w:szCs w:val="24"/>
        </w:rPr>
        <w:t xml:space="preserve"> </w:t>
      </w:r>
      <w:r w:rsidR="00287194" w:rsidRPr="0025603C">
        <w:rPr>
          <w:szCs w:val="24"/>
        </w:rPr>
        <w:fldChar w:fldCharType="begin">
          <w:fldData xml:space="preserve">PEVuZE5vdGU+PENpdGU+PEF1dGhvcj5GYWlyd2VhdGhlcjwvQXV0aG9yPjxZZWFyPjIwMTE8L1ll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</w:fldData>
        </w:fldChar>
      </w:r>
      <w:r w:rsidR="00F82C4F" w:rsidRPr="0025603C">
        <w:rPr>
          <w:szCs w:val="24"/>
        </w:rPr>
        <w:instrText xml:space="preserve"> ADDIN EN.CITE </w:instrText>
      </w:r>
      <w:r w:rsidR="00F82C4F" w:rsidRPr="0025603C">
        <w:rPr>
          <w:szCs w:val="24"/>
        </w:rPr>
        <w:fldChar w:fldCharType="begin">
          <w:fldData xml:space="preserve">PEVuZE5vdGU+PENpdGU+PEF1dGhvcj5GYWlyd2VhdGhlcjwvQXV0aG9yPjxZZWFyPjIwMTE8L1ll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</w:fldData>
        </w:fldChar>
      </w:r>
      <w:r w:rsidR="00F82C4F" w:rsidRPr="0025603C">
        <w:rPr>
          <w:szCs w:val="24"/>
        </w:rPr>
        <w:instrText xml:space="preserve"> ADDIN EN.CITE.DATA </w:instrText>
      </w:r>
      <w:r w:rsidR="00F82C4F" w:rsidRPr="0025603C">
        <w:rPr>
          <w:szCs w:val="24"/>
        </w:rPr>
      </w:r>
      <w:r w:rsidR="00F82C4F" w:rsidRPr="0025603C">
        <w:rPr>
          <w:szCs w:val="24"/>
        </w:rPr>
        <w:fldChar w:fldCharType="end"/>
      </w:r>
      <w:r w:rsidR="00287194" w:rsidRPr="0025603C">
        <w:rPr>
          <w:szCs w:val="24"/>
        </w:rPr>
      </w:r>
      <w:r w:rsidR="00287194" w:rsidRPr="0025603C">
        <w:rPr>
          <w:szCs w:val="24"/>
        </w:rPr>
        <w:fldChar w:fldCharType="separate"/>
      </w:r>
      <w:r w:rsidR="00F82C4F" w:rsidRPr="0025603C">
        <w:rPr>
          <w:noProof/>
          <w:szCs w:val="24"/>
        </w:rPr>
        <w:t>(Fairweather, 2011; Flanagan et al., 2011)</w:t>
      </w:r>
      <w:r w:rsidR="00287194" w:rsidRPr="0025603C">
        <w:rPr>
          <w:szCs w:val="24"/>
        </w:rPr>
        <w:fldChar w:fldCharType="end"/>
      </w:r>
      <w:r w:rsidRPr="0025603C">
        <w:rPr>
          <w:szCs w:val="24"/>
        </w:rPr>
        <w:t xml:space="preserve">.  </w:t>
      </w:r>
      <w:r w:rsidR="00013A1A" w:rsidRPr="0025603C">
        <w:rPr>
          <w:szCs w:val="24"/>
        </w:rPr>
        <w:t xml:space="preserve">Moreover, the first reports of resistance to monepantel </w:t>
      </w:r>
      <w:r w:rsidR="00E43090" w:rsidRPr="0025603C">
        <w:rPr>
          <w:szCs w:val="24"/>
        </w:rPr>
        <w:t>are</w:t>
      </w:r>
      <w:r w:rsidR="00013A1A" w:rsidRPr="0025603C">
        <w:rPr>
          <w:szCs w:val="24"/>
        </w:rPr>
        <w:t xml:space="preserve"> already published </w:t>
      </w:r>
      <w:r w:rsidR="003F07F8" w:rsidRPr="0025603C">
        <w:rPr>
          <w:szCs w:val="24"/>
        </w:rPr>
        <w:fldChar w:fldCharType="begin">
          <w:fldData xml:space="preserve">PEVuZE5vdGU+PENpdGU+PEF1dGhvcj5TY290dDwvQXV0aG9yPjxZZWFyPjIwMTM8L1llYXI+PFJl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</w:fldData>
        </w:fldChar>
      </w:r>
      <w:r w:rsidR="00F82C4F" w:rsidRPr="0025603C">
        <w:rPr>
          <w:szCs w:val="24"/>
        </w:rPr>
        <w:instrText xml:space="preserve"> ADDIN EN.CITE </w:instrText>
      </w:r>
      <w:r w:rsidR="00F82C4F" w:rsidRPr="0025603C">
        <w:rPr>
          <w:szCs w:val="24"/>
        </w:rPr>
        <w:fldChar w:fldCharType="begin">
          <w:fldData xml:space="preserve">PEVuZE5vdGU+PENpdGU+PEF1dGhvcj5TY290dDwvQXV0aG9yPjxZZWFyPjIwMTM8L1llYXI+PFJl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</w:fldData>
        </w:fldChar>
      </w:r>
      <w:r w:rsidR="00F82C4F" w:rsidRPr="0025603C">
        <w:rPr>
          <w:szCs w:val="24"/>
        </w:rPr>
        <w:instrText xml:space="preserve"> ADDIN EN.CITE.DATA </w:instrText>
      </w:r>
      <w:r w:rsidR="00F82C4F" w:rsidRPr="0025603C">
        <w:rPr>
          <w:szCs w:val="24"/>
        </w:rPr>
      </w:r>
      <w:r w:rsidR="00F82C4F" w:rsidRPr="0025603C">
        <w:rPr>
          <w:szCs w:val="24"/>
        </w:rPr>
        <w:fldChar w:fldCharType="end"/>
      </w:r>
      <w:r w:rsidR="003F07F8" w:rsidRPr="0025603C">
        <w:rPr>
          <w:szCs w:val="24"/>
        </w:rPr>
      </w:r>
      <w:r w:rsidR="003F07F8" w:rsidRPr="0025603C">
        <w:rPr>
          <w:szCs w:val="24"/>
        </w:rPr>
        <w:fldChar w:fldCharType="separate"/>
      </w:r>
      <w:r w:rsidR="00F82C4F" w:rsidRPr="0025603C">
        <w:rPr>
          <w:noProof/>
          <w:szCs w:val="24"/>
        </w:rPr>
        <w:t>(Scott et al., 2013; Mederos et al., 2014)</w:t>
      </w:r>
      <w:r w:rsidR="003F07F8" w:rsidRPr="0025603C">
        <w:rPr>
          <w:szCs w:val="24"/>
        </w:rPr>
        <w:fldChar w:fldCharType="end"/>
      </w:r>
      <w:r w:rsidR="00013A1A" w:rsidRPr="0025603C">
        <w:rPr>
          <w:szCs w:val="24"/>
        </w:rPr>
        <w:t>.  With regard to pigs</w:t>
      </w:r>
      <w:r w:rsidR="00A110D1" w:rsidRPr="0025603C">
        <w:rPr>
          <w:szCs w:val="24"/>
        </w:rPr>
        <w:t>,</w:t>
      </w:r>
      <w:r w:rsidR="00013A1A" w:rsidRPr="0025603C">
        <w:rPr>
          <w:szCs w:val="24"/>
        </w:rPr>
        <w:t xml:space="preserve"> resistance has been reported to </w:t>
      </w:r>
      <w:r w:rsidR="00904671" w:rsidRPr="0025603C">
        <w:rPr>
          <w:szCs w:val="24"/>
        </w:rPr>
        <w:t>benzimidazoles and imidazothiazoles/</w:t>
      </w:r>
      <w:r w:rsidR="00E67ECF" w:rsidRPr="0025603C">
        <w:rPr>
          <w:szCs w:val="24"/>
        </w:rPr>
        <w:t xml:space="preserve"> </w:t>
      </w:r>
      <w:r w:rsidR="00904671" w:rsidRPr="0025603C">
        <w:rPr>
          <w:szCs w:val="24"/>
        </w:rPr>
        <w:t>tetrahydropyrimadines in the EU</w:t>
      </w:r>
      <w:r w:rsidR="00013A1A" w:rsidRPr="0025603C">
        <w:rPr>
          <w:szCs w:val="24"/>
        </w:rPr>
        <w:t xml:space="preserve"> </w:t>
      </w:r>
      <w:r w:rsidR="003F07F8" w:rsidRPr="0025603C">
        <w:rPr>
          <w:szCs w:val="24"/>
        </w:rPr>
        <w:fldChar w:fldCharType="begin"/>
      </w:r>
      <w:r w:rsidR="00F82C4F" w:rsidRPr="0025603C">
        <w:rPr>
          <w:szCs w:val="24"/>
        </w:rPr>
        <w:instrText xml:space="preserve"> ADDIN EN.CITE &lt;EndNote&gt;&lt;Cite&gt;&lt;Author&gt;Gerwert&lt;/Author&gt;&lt;Year&gt;2002&lt;/Year&gt;&lt;RecNum&gt;18&lt;/RecNum&gt;&lt;DisplayText&gt;(Gerwert et al., 2002)&lt;/DisplayText&gt;&lt;record&gt;&lt;rec-number&gt;18&lt;/rec-number&gt;&lt;foreign-keys&gt;&lt;key app="EN" db-id="tessp2vtlt592rew2t6x929merrtfz259w5v" timestamp="1447672584"&gt;18&lt;/key&gt;&lt;/foreign-keys&gt;&lt;ref-type name="Journal Article"&gt;17&lt;/ref-type&gt;&lt;contributors&gt;&lt;authors&gt;&lt;author&gt;Gerwert, S. &lt;/author&gt;&lt;author&gt;Failing, K. &lt;/author&gt;&lt;author&gt;Bauer, C.&lt;/author&gt;&lt;/authors&gt;&lt;/contributors&gt;&lt;titles&gt;&lt;title&gt;&lt;style face="normal" font="default" size="100%"&gt;Prevalence of levamisole and benzimidazole resistance in &lt;/style&gt;&lt;style face="italic" font="default" size="100%"&gt;Oesophagostomum &lt;/style&gt;&lt;style face="normal" font="default" size="100%"&gt;populations of pig-breeding farms in North Rhine-Westphalia, Germany&lt;/style&gt;&lt;/title&gt;&lt;secondary-title&gt;Parasitology Research&lt;/secondary-title&gt;&lt;/titles&gt;&lt;periodical&gt;&lt;full-title&gt;Parasitology Research&lt;/full-title&gt;&lt;/periodical&gt;&lt;pages&gt;63 - 68&lt;/pages&gt;&lt;volume&gt;88&lt;/volume&gt;&lt;dates&gt;&lt;year&gt;2002&lt;/year&gt;&lt;/dates&gt;&lt;urls&gt;&lt;/urls&gt;&lt;/record&gt;&lt;/Cite&gt;&lt;/EndNote&gt;</w:instrText>
      </w:r>
      <w:r w:rsidR="003F07F8" w:rsidRPr="0025603C">
        <w:rPr>
          <w:szCs w:val="24"/>
        </w:rPr>
        <w:fldChar w:fldCharType="separate"/>
      </w:r>
      <w:r w:rsidR="00F82C4F" w:rsidRPr="0025603C">
        <w:rPr>
          <w:noProof/>
          <w:szCs w:val="24"/>
        </w:rPr>
        <w:t>(Gerwert et al., 2002)</w:t>
      </w:r>
      <w:r w:rsidR="003F07F8" w:rsidRPr="0025603C">
        <w:rPr>
          <w:szCs w:val="24"/>
        </w:rPr>
        <w:fldChar w:fldCharType="end"/>
      </w:r>
      <w:r w:rsidR="002A1DDA" w:rsidRPr="0025603C">
        <w:rPr>
          <w:szCs w:val="24"/>
        </w:rPr>
        <w:t>;</w:t>
      </w:r>
      <w:r w:rsidR="00013A1A" w:rsidRPr="0025603C">
        <w:rPr>
          <w:szCs w:val="24"/>
        </w:rPr>
        <w:t xml:space="preserve"> however</w:t>
      </w:r>
      <w:r w:rsidR="002A1DDA" w:rsidRPr="0025603C">
        <w:rPr>
          <w:szCs w:val="24"/>
        </w:rPr>
        <w:t>,</w:t>
      </w:r>
      <w:r w:rsidR="00013A1A" w:rsidRPr="0025603C">
        <w:rPr>
          <w:szCs w:val="24"/>
        </w:rPr>
        <w:t xml:space="preserve"> there is a lack of published data on anthelmintic resistance </w:t>
      </w:r>
      <w:r w:rsidR="00D8610C">
        <w:rPr>
          <w:szCs w:val="24"/>
        </w:rPr>
        <w:t xml:space="preserve">status </w:t>
      </w:r>
      <w:r w:rsidR="00013A1A" w:rsidRPr="0025603C">
        <w:rPr>
          <w:szCs w:val="24"/>
        </w:rPr>
        <w:t>in</w:t>
      </w:r>
      <w:r w:rsidR="00D8610C">
        <w:rPr>
          <w:szCs w:val="24"/>
        </w:rPr>
        <w:t xml:space="preserve"> worms</w:t>
      </w:r>
      <w:r w:rsidR="00013A1A" w:rsidRPr="0025603C">
        <w:rPr>
          <w:szCs w:val="24"/>
        </w:rPr>
        <w:t xml:space="preserve"> th</w:t>
      </w:r>
      <w:r w:rsidR="00904671" w:rsidRPr="0025603C">
        <w:rPr>
          <w:szCs w:val="24"/>
        </w:rPr>
        <w:t xml:space="preserve">is host </w:t>
      </w:r>
      <w:r w:rsidR="00013A1A" w:rsidRPr="0025603C">
        <w:rPr>
          <w:szCs w:val="24"/>
        </w:rPr>
        <w:t xml:space="preserve">species.  </w:t>
      </w:r>
      <w:r w:rsidR="00B737D5" w:rsidRPr="0025603C">
        <w:rPr>
          <w:szCs w:val="24"/>
        </w:rPr>
        <w:t xml:space="preserve"> </w:t>
      </w:r>
    </w:p>
    <w:p w14:paraId="4F150073" w14:textId="77777777" w:rsidR="00110A06" w:rsidRPr="0025603C" w:rsidRDefault="00437932" w:rsidP="000C7F64">
      <w:pPr>
        <w:spacing w:line="480" w:lineRule="auto"/>
        <w:ind w:firstLine="284"/>
        <w:rPr>
          <w:szCs w:val="24"/>
        </w:rPr>
      </w:pPr>
      <w:r w:rsidRPr="0025603C">
        <w:rPr>
          <w:szCs w:val="24"/>
        </w:rPr>
        <w:t>I</w:t>
      </w:r>
      <w:r w:rsidR="00013A1A" w:rsidRPr="0025603C">
        <w:rPr>
          <w:szCs w:val="24"/>
        </w:rPr>
        <w:t>n the UK</w:t>
      </w:r>
      <w:r w:rsidR="00A110D1" w:rsidRPr="0025603C">
        <w:rPr>
          <w:szCs w:val="24"/>
        </w:rPr>
        <w:t xml:space="preserve">, </w:t>
      </w:r>
      <w:r w:rsidR="00E67ECF" w:rsidRPr="0025603C">
        <w:rPr>
          <w:szCs w:val="24"/>
        </w:rPr>
        <w:t xml:space="preserve">the </w:t>
      </w:r>
      <w:r w:rsidR="00E43090" w:rsidRPr="0025603C">
        <w:rPr>
          <w:szCs w:val="24"/>
        </w:rPr>
        <w:t>two new classes of anthelmintic</w:t>
      </w:r>
      <w:r w:rsidR="00C031E2" w:rsidRPr="0025603C">
        <w:rPr>
          <w:szCs w:val="24"/>
        </w:rPr>
        <w:t xml:space="preserve"> </w:t>
      </w:r>
      <w:r w:rsidRPr="0025603C">
        <w:rPr>
          <w:szCs w:val="24"/>
        </w:rPr>
        <w:t>can be dispensed only by veterinarians or by pharmacists on veterinary prescription</w:t>
      </w:r>
      <w:r w:rsidR="00B06146" w:rsidRPr="0025603C">
        <w:rPr>
          <w:szCs w:val="24"/>
        </w:rPr>
        <w:t xml:space="preserve"> (</w:t>
      </w:r>
      <w:r w:rsidR="00735494" w:rsidRPr="0025603C">
        <w:rPr>
          <w:szCs w:val="24"/>
        </w:rPr>
        <w:t xml:space="preserve">Prescription </w:t>
      </w:r>
      <w:r w:rsidR="00C031E2" w:rsidRPr="0025603C">
        <w:rPr>
          <w:szCs w:val="24"/>
        </w:rPr>
        <w:t>O</w:t>
      </w:r>
      <w:r w:rsidR="00735494" w:rsidRPr="0025603C">
        <w:rPr>
          <w:szCs w:val="24"/>
        </w:rPr>
        <w:t xml:space="preserve">nly </w:t>
      </w:r>
      <w:r w:rsidR="00C031E2" w:rsidRPr="0025603C">
        <w:rPr>
          <w:szCs w:val="24"/>
        </w:rPr>
        <w:t>M</w:t>
      </w:r>
      <w:r w:rsidR="00735494" w:rsidRPr="0025603C">
        <w:rPr>
          <w:szCs w:val="24"/>
        </w:rPr>
        <w:t xml:space="preserve">edicine </w:t>
      </w:r>
      <w:r w:rsidR="00797172" w:rsidRPr="0025603C">
        <w:rPr>
          <w:szCs w:val="24"/>
        </w:rPr>
        <w:t>– Veterinarian</w:t>
      </w:r>
      <w:r w:rsidR="00C93276" w:rsidRPr="0025603C">
        <w:rPr>
          <w:szCs w:val="24"/>
        </w:rPr>
        <w:t xml:space="preserve">, </w:t>
      </w:r>
      <w:r w:rsidR="00B06146" w:rsidRPr="0025603C">
        <w:rPr>
          <w:szCs w:val="24"/>
        </w:rPr>
        <w:t>POM-V</w:t>
      </w:r>
      <w:r w:rsidR="00797172" w:rsidRPr="0025603C">
        <w:rPr>
          <w:szCs w:val="24"/>
        </w:rPr>
        <w:t>)</w:t>
      </w:r>
      <w:r w:rsidR="00774A83" w:rsidRPr="0025603C">
        <w:rPr>
          <w:szCs w:val="24"/>
        </w:rPr>
        <w:t xml:space="preserve">.  </w:t>
      </w:r>
      <w:r w:rsidR="001E09EA">
        <w:rPr>
          <w:szCs w:val="24"/>
        </w:rPr>
        <w:t>All the other</w:t>
      </w:r>
      <w:r w:rsidR="00774A83" w:rsidRPr="0025603C">
        <w:rPr>
          <w:szCs w:val="24"/>
        </w:rPr>
        <w:t xml:space="preserve"> class</w:t>
      </w:r>
      <w:r w:rsidR="004F638B">
        <w:rPr>
          <w:szCs w:val="24"/>
        </w:rPr>
        <w:t>es</w:t>
      </w:r>
      <w:r w:rsidR="00774A83" w:rsidRPr="0025603C">
        <w:rPr>
          <w:szCs w:val="24"/>
        </w:rPr>
        <w:t xml:space="preserve"> are categorised under a</w:t>
      </w:r>
      <w:r w:rsidR="00E67ECF" w:rsidRPr="0025603C">
        <w:rPr>
          <w:szCs w:val="24"/>
        </w:rPr>
        <w:t xml:space="preserve"> </w:t>
      </w:r>
      <w:r w:rsidR="00797172" w:rsidRPr="0025603C">
        <w:rPr>
          <w:szCs w:val="24"/>
        </w:rPr>
        <w:t>Prescription Only Medicine – Veterinary, Pharmacist, Suitably Qualified Person</w:t>
      </w:r>
      <w:r w:rsidR="00C93276" w:rsidRPr="0025603C">
        <w:rPr>
          <w:szCs w:val="24"/>
        </w:rPr>
        <w:t xml:space="preserve"> (</w:t>
      </w:r>
      <w:r w:rsidRPr="0025603C">
        <w:rPr>
          <w:szCs w:val="24"/>
        </w:rPr>
        <w:t>POM-VPS)</w:t>
      </w:r>
      <w:r w:rsidR="00E67ECF" w:rsidRPr="0025603C">
        <w:rPr>
          <w:szCs w:val="24"/>
        </w:rPr>
        <w:t xml:space="preserve"> </w:t>
      </w:r>
      <w:r w:rsidR="00774A83" w:rsidRPr="0025603C">
        <w:rPr>
          <w:szCs w:val="24"/>
        </w:rPr>
        <w:t xml:space="preserve">label </w:t>
      </w:r>
      <w:r w:rsidR="00E67ECF" w:rsidRPr="0025603C">
        <w:rPr>
          <w:szCs w:val="24"/>
        </w:rPr>
        <w:t>and</w:t>
      </w:r>
      <w:r w:rsidRPr="0025603C">
        <w:rPr>
          <w:szCs w:val="24"/>
        </w:rPr>
        <w:t xml:space="preserve"> can be </w:t>
      </w:r>
      <w:r w:rsidR="00B06146" w:rsidRPr="0025603C">
        <w:rPr>
          <w:szCs w:val="24"/>
        </w:rPr>
        <w:t>dispens</w:t>
      </w:r>
      <w:r w:rsidRPr="0025603C">
        <w:rPr>
          <w:szCs w:val="24"/>
        </w:rPr>
        <w:t>ed</w:t>
      </w:r>
      <w:r w:rsidR="00B06146" w:rsidRPr="0025603C">
        <w:rPr>
          <w:szCs w:val="24"/>
        </w:rPr>
        <w:t xml:space="preserve"> </w:t>
      </w:r>
      <w:r w:rsidR="00A567A9" w:rsidRPr="0025603C">
        <w:rPr>
          <w:szCs w:val="24"/>
        </w:rPr>
        <w:t xml:space="preserve">by Registered </w:t>
      </w:r>
      <w:r w:rsidR="00A567A9" w:rsidRPr="0025603C">
        <w:rPr>
          <w:szCs w:val="24"/>
        </w:rPr>
        <w:lastRenderedPageBreak/>
        <w:t>Qualified Persons</w:t>
      </w:r>
      <w:r w:rsidR="00EC7700" w:rsidRPr="0025603C">
        <w:rPr>
          <w:szCs w:val="24"/>
        </w:rPr>
        <w:t xml:space="preserve">, </w:t>
      </w:r>
      <w:r w:rsidR="00A567A9" w:rsidRPr="0025603C">
        <w:rPr>
          <w:szCs w:val="24"/>
        </w:rPr>
        <w:t xml:space="preserve">the </w:t>
      </w:r>
      <w:r w:rsidR="000633B5" w:rsidRPr="0025603C">
        <w:rPr>
          <w:szCs w:val="24"/>
        </w:rPr>
        <w:t>types of which are</w:t>
      </w:r>
      <w:r w:rsidR="00A567A9" w:rsidRPr="0025603C">
        <w:rPr>
          <w:szCs w:val="24"/>
        </w:rPr>
        <w:t xml:space="preserve"> </w:t>
      </w:r>
      <w:r w:rsidR="009B4A6A" w:rsidRPr="0025603C">
        <w:rPr>
          <w:szCs w:val="24"/>
        </w:rPr>
        <w:t>Veterinarians</w:t>
      </w:r>
      <w:r w:rsidR="00A567A9" w:rsidRPr="0025603C">
        <w:rPr>
          <w:szCs w:val="24"/>
        </w:rPr>
        <w:t xml:space="preserve">, Pharmacists and Suitably Qualified Persons (SQPs).  </w:t>
      </w:r>
      <w:r w:rsidR="00797172" w:rsidRPr="0025603C">
        <w:rPr>
          <w:szCs w:val="24"/>
        </w:rPr>
        <w:t>A</w:t>
      </w:r>
      <w:r w:rsidR="00D91646" w:rsidRPr="0025603C">
        <w:rPr>
          <w:szCs w:val="24"/>
        </w:rPr>
        <w:t xml:space="preserve"> SQP must possess a qualification awarded by the Animal Medicines Training Regulatory Authority (AMTRA; http;//www.amtra.org.uk/)</w:t>
      </w:r>
      <w:r w:rsidR="00C031E2" w:rsidRPr="0025603C">
        <w:rPr>
          <w:szCs w:val="24"/>
        </w:rPr>
        <w:t>,</w:t>
      </w:r>
      <w:r w:rsidR="00D91646" w:rsidRPr="0025603C">
        <w:rPr>
          <w:szCs w:val="24"/>
        </w:rPr>
        <w:t xml:space="preserve"> a body appointed under the Veterinary Medicines Regulations by the UK Secretary of State.  There are a number of SQP categ</w:t>
      </w:r>
      <w:r w:rsidR="00774A83" w:rsidRPr="0025603C">
        <w:rPr>
          <w:szCs w:val="24"/>
        </w:rPr>
        <w:t>ories in relation to the animals</w:t>
      </w:r>
      <w:r w:rsidR="00D91646" w:rsidRPr="0025603C">
        <w:rPr>
          <w:szCs w:val="24"/>
        </w:rPr>
        <w:t xml:space="preserve"> for which they can prescrib</w:t>
      </w:r>
      <w:r w:rsidR="00D8610C">
        <w:rPr>
          <w:szCs w:val="24"/>
        </w:rPr>
        <w:t xml:space="preserve">e; </w:t>
      </w:r>
      <w:r w:rsidR="00D91646" w:rsidRPr="0025603C">
        <w:rPr>
          <w:szCs w:val="24"/>
        </w:rPr>
        <w:t>the</w:t>
      </w:r>
      <w:r w:rsidR="000C1739" w:rsidRPr="0025603C">
        <w:rPr>
          <w:szCs w:val="24"/>
        </w:rPr>
        <w:t>re</w:t>
      </w:r>
      <w:r w:rsidR="00D91646" w:rsidRPr="0025603C">
        <w:rPr>
          <w:szCs w:val="24"/>
        </w:rPr>
        <w:t xml:space="preserve"> are various combinations, each of which is assigned a </w:t>
      </w:r>
      <w:r w:rsidR="00D8610C">
        <w:rPr>
          <w:szCs w:val="24"/>
        </w:rPr>
        <w:t xml:space="preserve">lettered </w:t>
      </w:r>
      <w:r w:rsidR="00D91646" w:rsidRPr="0025603C">
        <w:rPr>
          <w:szCs w:val="24"/>
        </w:rPr>
        <w:t xml:space="preserve">code to describe an individual’s permit </w:t>
      </w:r>
      <w:r w:rsidR="00EC0F55" w:rsidRPr="0025603C">
        <w:rPr>
          <w:szCs w:val="24"/>
        </w:rPr>
        <w:t>in the prescribing and supply</w:t>
      </w:r>
      <w:r w:rsidR="00D91646" w:rsidRPr="0025603C">
        <w:rPr>
          <w:szCs w:val="24"/>
        </w:rPr>
        <w:t xml:space="preserve"> of </w:t>
      </w:r>
      <w:r w:rsidR="00EB5D02" w:rsidRPr="0025603C">
        <w:rPr>
          <w:szCs w:val="24"/>
        </w:rPr>
        <w:t>medicines</w:t>
      </w:r>
      <w:r w:rsidR="0086635F" w:rsidRPr="0025603C">
        <w:rPr>
          <w:szCs w:val="24"/>
        </w:rPr>
        <w:t xml:space="preserve"> (Table 1)</w:t>
      </w:r>
      <w:r w:rsidR="00D91646" w:rsidRPr="0025603C">
        <w:rPr>
          <w:szCs w:val="24"/>
        </w:rPr>
        <w:t xml:space="preserve">. </w:t>
      </w:r>
      <w:r w:rsidR="00774A83" w:rsidRPr="0025603C">
        <w:rPr>
          <w:szCs w:val="24"/>
        </w:rPr>
        <w:t xml:space="preserve"> </w:t>
      </w:r>
      <w:r w:rsidR="000C1739" w:rsidRPr="0025603C">
        <w:rPr>
          <w:szCs w:val="24"/>
        </w:rPr>
        <w:t>Prescribers can be located</w:t>
      </w:r>
      <w:r w:rsidR="00730234" w:rsidRPr="0025603C">
        <w:rPr>
          <w:szCs w:val="24"/>
        </w:rPr>
        <w:t xml:space="preserve"> at a variety of </w:t>
      </w:r>
      <w:r w:rsidR="005043EC" w:rsidRPr="0025603C">
        <w:rPr>
          <w:szCs w:val="24"/>
        </w:rPr>
        <w:t xml:space="preserve">premises such as </w:t>
      </w:r>
      <w:r w:rsidR="00013A1A" w:rsidRPr="0025603C">
        <w:rPr>
          <w:szCs w:val="24"/>
        </w:rPr>
        <w:t>veterinary surgeries, feed merchants</w:t>
      </w:r>
      <w:r w:rsidR="005043EC" w:rsidRPr="0025603C">
        <w:rPr>
          <w:szCs w:val="24"/>
        </w:rPr>
        <w:t xml:space="preserve">, </w:t>
      </w:r>
      <w:r w:rsidR="007540EE" w:rsidRPr="0025603C">
        <w:rPr>
          <w:szCs w:val="24"/>
        </w:rPr>
        <w:t>pharmacies</w:t>
      </w:r>
      <w:r w:rsidR="00013A1A" w:rsidRPr="0025603C">
        <w:rPr>
          <w:szCs w:val="24"/>
        </w:rPr>
        <w:t xml:space="preserve"> </w:t>
      </w:r>
      <w:r w:rsidR="005043EC" w:rsidRPr="0025603C">
        <w:rPr>
          <w:szCs w:val="24"/>
        </w:rPr>
        <w:t xml:space="preserve">and </w:t>
      </w:r>
      <w:r w:rsidR="00013A1A" w:rsidRPr="0025603C">
        <w:rPr>
          <w:szCs w:val="24"/>
        </w:rPr>
        <w:t>online.  It is the responsibility of prescrib</w:t>
      </w:r>
      <w:r w:rsidR="005043EC" w:rsidRPr="0025603C">
        <w:rPr>
          <w:szCs w:val="24"/>
        </w:rPr>
        <w:t>er</w:t>
      </w:r>
      <w:r w:rsidR="007540EE" w:rsidRPr="0025603C">
        <w:rPr>
          <w:szCs w:val="24"/>
        </w:rPr>
        <w:t>s</w:t>
      </w:r>
      <w:r w:rsidR="00013A1A" w:rsidRPr="0025603C">
        <w:rPr>
          <w:szCs w:val="24"/>
        </w:rPr>
        <w:t xml:space="preserve"> to provide infor</w:t>
      </w:r>
      <w:r w:rsidR="00422E6F" w:rsidRPr="0025603C">
        <w:rPr>
          <w:szCs w:val="24"/>
        </w:rPr>
        <w:t>mation on current best practice</w:t>
      </w:r>
      <w:r w:rsidR="00013A1A" w:rsidRPr="0025603C">
        <w:rPr>
          <w:szCs w:val="24"/>
        </w:rPr>
        <w:t xml:space="preserve"> approaches to parasite management at the point of purchase</w:t>
      </w:r>
      <w:r w:rsidR="005043EC" w:rsidRPr="0025603C">
        <w:rPr>
          <w:szCs w:val="24"/>
        </w:rPr>
        <w:t xml:space="preserve">. </w:t>
      </w:r>
      <w:r w:rsidR="002D4CB7" w:rsidRPr="0025603C">
        <w:rPr>
          <w:szCs w:val="24"/>
        </w:rPr>
        <w:t xml:space="preserve"> </w:t>
      </w:r>
      <w:r w:rsidR="005043EC" w:rsidRPr="0025603C">
        <w:rPr>
          <w:szCs w:val="24"/>
        </w:rPr>
        <w:t>In the UK</w:t>
      </w:r>
      <w:r w:rsidR="000925CD" w:rsidRPr="0025603C">
        <w:rPr>
          <w:szCs w:val="24"/>
        </w:rPr>
        <w:t>, these</w:t>
      </w:r>
      <w:r w:rsidR="00EC0F55" w:rsidRPr="0025603C">
        <w:rPr>
          <w:szCs w:val="24"/>
        </w:rPr>
        <w:t xml:space="preserve"> are described in industry </w:t>
      </w:r>
      <w:r w:rsidR="00013A1A" w:rsidRPr="0025603C">
        <w:rPr>
          <w:szCs w:val="24"/>
        </w:rPr>
        <w:t xml:space="preserve">guidelines </w:t>
      </w:r>
      <w:r w:rsidR="0025539A" w:rsidRPr="0025603C">
        <w:rPr>
          <w:szCs w:val="24"/>
        </w:rPr>
        <w:t xml:space="preserve">such as </w:t>
      </w:r>
      <w:r w:rsidR="004E4C1A" w:rsidRPr="0025603C">
        <w:rPr>
          <w:szCs w:val="24"/>
        </w:rPr>
        <w:t xml:space="preserve">the </w:t>
      </w:r>
      <w:r w:rsidR="001E1DB8" w:rsidRPr="0025603C">
        <w:rPr>
          <w:szCs w:val="24"/>
        </w:rPr>
        <w:t>Sustainable Control Of Parasites in Sheep</w:t>
      </w:r>
      <w:r w:rsidR="00395357" w:rsidRPr="0025603C">
        <w:rPr>
          <w:szCs w:val="24"/>
        </w:rPr>
        <w:t xml:space="preserve"> (</w:t>
      </w:r>
      <w:r w:rsidR="00013A1A" w:rsidRPr="0025603C">
        <w:rPr>
          <w:szCs w:val="24"/>
        </w:rPr>
        <w:t>SCOPS</w:t>
      </w:r>
      <w:r w:rsidR="00867C59" w:rsidRPr="0025603C">
        <w:rPr>
          <w:szCs w:val="24"/>
        </w:rPr>
        <w:t xml:space="preserve">, </w:t>
      </w:r>
      <w:r w:rsidR="005A5D1E" w:rsidRPr="0025603C">
        <w:rPr>
          <w:szCs w:val="24"/>
        </w:rPr>
        <w:t>http://www.scops.org.uk/</w:t>
      </w:r>
      <w:r w:rsidR="00013A1A" w:rsidRPr="0025603C">
        <w:rPr>
          <w:szCs w:val="24"/>
        </w:rPr>
        <w:t xml:space="preserve"> </w:t>
      </w:r>
      <w:r w:rsidR="003F07F8" w:rsidRPr="0025603C">
        <w:rPr>
          <w:szCs w:val="24"/>
        </w:rPr>
        <w:fldChar w:fldCharType="begin"/>
      </w:r>
      <w:r w:rsidR="003B1C1A">
        <w:rPr>
          <w:szCs w:val="24"/>
        </w:rPr>
        <w:instrText xml:space="preserve"> ADDIN EN.CITE &lt;EndNote&gt;&lt;Cite&gt;&lt;Author&gt;Abbott&lt;/Author&gt;&lt;Year&gt;2012&lt;/Year&gt;&lt;RecNum&gt;19&lt;/RecNum&gt;&lt;DisplayText&gt;(Abbott et al., 2012)&lt;/DisplayText&gt;&lt;record&gt;&lt;rec-number&gt;19&lt;/rec-number&gt;&lt;foreign-keys&gt;&lt;key app="EN" db-id="tessp2vtlt592rew2t6x929merrtfz259w5v" timestamp="1447672584"&gt;19&lt;/key&gt;&lt;/foreign-keys&gt;&lt;ref-type name="Electronic Book"&gt;44&lt;/ref-type&gt;&lt;contributors&gt;&lt;authors&gt;&lt;author&gt;Abbott, K. A.&lt;/author&gt;&lt;author&gt;Taylor, M. A.&lt;/author&gt;&lt;author&gt;Stubbings, L. A.&lt;/author&gt;&lt;/authors&gt;&lt;/contributors&gt;&lt;titles&gt;&lt;title&gt;SCOPS (Sustainable Control of Parasites in Sheep). A Technical Manual for Veterinary Surgeons and Advisers, 4th edition&lt;/title&gt;&lt;/titles&gt;&lt;dates&gt;&lt;year&gt;2012&lt;/year&gt;&lt;/dates&gt;&lt;pub-location&gt;Malvern&lt;/pub-location&gt;&lt;publisher&gt;SCOPS&lt;/publisher&gt;&lt;urls&gt;&lt;related-urls&gt;&lt;url&gt;http://www.scops.org.uk/content/SCOPS-Technical-Manual-4th-Edition-updated-September-2013.pdf&lt;/url&gt;&lt;/related-urls&gt;&lt;/urls&gt;&lt;/record&gt;&lt;/Cite&gt;&lt;/EndNote&gt;</w:instrText>
      </w:r>
      <w:r w:rsidR="003F07F8" w:rsidRPr="0025603C">
        <w:rPr>
          <w:szCs w:val="24"/>
        </w:rPr>
        <w:fldChar w:fldCharType="separate"/>
      </w:r>
      <w:r w:rsidR="003B1C1A">
        <w:rPr>
          <w:noProof/>
          <w:szCs w:val="24"/>
        </w:rPr>
        <w:t>(Abbott et al., 2012)</w:t>
      </w:r>
      <w:r w:rsidR="003F07F8" w:rsidRPr="0025603C">
        <w:rPr>
          <w:szCs w:val="24"/>
        </w:rPr>
        <w:fldChar w:fldCharType="end"/>
      </w:r>
      <w:r w:rsidR="00013A1A" w:rsidRPr="0025603C">
        <w:rPr>
          <w:szCs w:val="24"/>
        </w:rPr>
        <w:t>) and C</w:t>
      </w:r>
      <w:r w:rsidR="001E1DB8" w:rsidRPr="0025603C">
        <w:rPr>
          <w:szCs w:val="24"/>
        </w:rPr>
        <w:t xml:space="preserve">ontrol </w:t>
      </w:r>
      <w:r w:rsidR="00013A1A" w:rsidRPr="0025603C">
        <w:rPr>
          <w:szCs w:val="24"/>
        </w:rPr>
        <w:t>O</w:t>
      </w:r>
      <w:r w:rsidR="001E1DB8" w:rsidRPr="0025603C">
        <w:rPr>
          <w:szCs w:val="24"/>
        </w:rPr>
        <w:t xml:space="preserve">f </w:t>
      </w:r>
      <w:r w:rsidR="00013A1A" w:rsidRPr="0025603C">
        <w:rPr>
          <w:szCs w:val="24"/>
        </w:rPr>
        <w:t>W</w:t>
      </w:r>
      <w:r w:rsidR="001E1DB8" w:rsidRPr="0025603C">
        <w:rPr>
          <w:szCs w:val="24"/>
        </w:rPr>
        <w:t xml:space="preserve">orms </w:t>
      </w:r>
      <w:r w:rsidR="00013A1A" w:rsidRPr="0025603C">
        <w:rPr>
          <w:szCs w:val="24"/>
        </w:rPr>
        <w:t>S</w:t>
      </w:r>
      <w:r w:rsidR="001E1DB8" w:rsidRPr="0025603C">
        <w:rPr>
          <w:szCs w:val="24"/>
        </w:rPr>
        <w:t>ustainably</w:t>
      </w:r>
      <w:r w:rsidR="00867C59" w:rsidRPr="0025603C">
        <w:rPr>
          <w:szCs w:val="24"/>
        </w:rPr>
        <w:t xml:space="preserve"> (</w:t>
      </w:r>
      <w:r w:rsidR="001E1DB8" w:rsidRPr="0025603C">
        <w:rPr>
          <w:szCs w:val="24"/>
        </w:rPr>
        <w:t>COWS</w:t>
      </w:r>
      <w:r w:rsidR="00867C59" w:rsidRPr="0025603C">
        <w:rPr>
          <w:szCs w:val="24"/>
        </w:rPr>
        <w:t xml:space="preserve">, </w:t>
      </w:r>
      <w:r w:rsidR="005A5D1E" w:rsidRPr="0025603C">
        <w:rPr>
          <w:szCs w:val="24"/>
        </w:rPr>
        <w:t>http://www.cattleparasites.org.uk/</w:t>
      </w:r>
      <w:r w:rsidR="00013A1A" w:rsidRPr="0025603C">
        <w:rPr>
          <w:szCs w:val="24"/>
        </w:rPr>
        <w:t xml:space="preserve"> </w:t>
      </w:r>
      <w:r w:rsidR="003F07F8" w:rsidRPr="0025603C">
        <w:rPr>
          <w:szCs w:val="24"/>
        </w:rPr>
        <w:fldChar w:fldCharType="begin"/>
      </w:r>
      <w:r w:rsidR="00F82C4F" w:rsidRPr="0025603C">
        <w:rPr>
          <w:szCs w:val="24"/>
        </w:rPr>
        <w:instrText xml:space="preserve"> ADDIN EN.CITE &lt;EndNote&gt;&lt;Cite&gt;&lt;Author&gt;EBLEX&lt;/Author&gt;&lt;Year&gt;2010&lt;/Year&gt;&lt;RecNum&gt;20&lt;/RecNum&gt;&lt;DisplayText&gt;(EBLEX, 2010)&lt;/DisplayText&gt;&lt;record&gt;&lt;rec-number&gt;20&lt;/rec-number&gt;&lt;foreign-keys&gt;&lt;key app="EN" db-id="tessp2vtlt592rew2t6x929merrtfz259w5v" timestamp="1447672584"&gt;20&lt;/key&gt;&lt;/foreign-keys&gt;&lt;ref-type name="Generic"&gt;13&lt;/ref-type&gt;&lt;contributors&gt;&lt;authors&gt;&lt;author&gt;EBLEX&lt;/author&gt;&lt;/authors&gt;&lt;/contributors&gt;&lt;titles&gt;&lt;title&gt;COWS - Control of Parasites Sustainably&lt;/title&gt;&lt;/titles&gt;&lt;dates&gt;&lt;year&gt;2010&lt;/year&gt;&lt;/dates&gt;&lt;urls&gt;&lt;/urls&gt;&lt;/record&gt;&lt;/Cite&gt;&lt;/EndNote&gt;</w:instrText>
      </w:r>
      <w:r w:rsidR="003F07F8" w:rsidRPr="0025603C">
        <w:rPr>
          <w:szCs w:val="24"/>
        </w:rPr>
        <w:fldChar w:fldCharType="separate"/>
      </w:r>
      <w:r w:rsidR="00F82C4F" w:rsidRPr="0025603C">
        <w:rPr>
          <w:noProof/>
          <w:szCs w:val="24"/>
        </w:rPr>
        <w:t>(EBLEX, 2010)</w:t>
      </w:r>
      <w:r w:rsidR="003F07F8" w:rsidRPr="0025603C">
        <w:rPr>
          <w:szCs w:val="24"/>
        </w:rPr>
        <w:fldChar w:fldCharType="end"/>
      </w:r>
      <w:r w:rsidR="00013A1A" w:rsidRPr="0025603C">
        <w:rPr>
          <w:szCs w:val="24"/>
        </w:rPr>
        <w:t xml:space="preserve">). </w:t>
      </w:r>
      <w:r w:rsidR="000633B5" w:rsidRPr="0025603C">
        <w:rPr>
          <w:szCs w:val="24"/>
        </w:rPr>
        <w:t xml:space="preserve"> </w:t>
      </w:r>
      <w:r w:rsidR="002D4CB7" w:rsidRPr="0025603C">
        <w:rPr>
          <w:szCs w:val="24"/>
        </w:rPr>
        <w:t>No such guid</w:t>
      </w:r>
      <w:r w:rsidR="004E5189" w:rsidRPr="0025603C">
        <w:rPr>
          <w:szCs w:val="24"/>
        </w:rPr>
        <w:t>elines exist for horse</w:t>
      </w:r>
      <w:r w:rsidR="002D4CB7" w:rsidRPr="0025603C">
        <w:rPr>
          <w:szCs w:val="24"/>
        </w:rPr>
        <w:t xml:space="preserve">s in the UK, but similar principles apply as laid out in </w:t>
      </w:r>
      <w:r w:rsidR="004E5189" w:rsidRPr="0025603C">
        <w:rPr>
          <w:szCs w:val="24"/>
        </w:rPr>
        <w:t xml:space="preserve">guidelines of </w:t>
      </w:r>
      <w:r w:rsidR="002D4CB7" w:rsidRPr="0025603C">
        <w:rPr>
          <w:szCs w:val="24"/>
        </w:rPr>
        <w:t xml:space="preserve">the American Association of Equine Practitioners </w:t>
      </w:r>
      <w:r w:rsidR="002D4CB7" w:rsidRPr="00D8610C">
        <w:rPr>
          <w:szCs w:val="24"/>
        </w:rPr>
        <w:t>(</w:t>
      </w:r>
      <w:hyperlink r:id="rId9" w:history="1">
        <w:r w:rsidR="002D4CB7" w:rsidRPr="00D8610C">
          <w:rPr>
            <w:rStyle w:val="Hyperlink"/>
            <w:color w:val="auto"/>
            <w:szCs w:val="24"/>
            <w:u w:val="none"/>
          </w:rPr>
          <w:t>http://www.aaep.org/info/parasite-control-guidelines</w:t>
        </w:r>
      </w:hyperlink>
      <w:r w:rsidR="002D4CB7" w:rsidRPr="00D8610C">
        <w:rPr>
          <w:szCs w:val="24"/>
        </w:rPr>
        <w:t>).</w:t>
      </w:r>
      <w:r w:rsidR="002D4CB7" w:rsidRPr="0025603C">
        <w:rPr>
          <w:szCs w:val="24"/>
        </w:rPr>
        <w:t xml:space="preserve">  For pigs, guidelines are described by the Responsible Use of Medicines in Animals Alliance </w:t>
      </w:r>
      <w:r w:rsidR="002D4CB7" w:rsidRPr="00D8610C">
        <w:rPr>
          <w:szCs w:val="24"/>
        </w:rPr>
        <w:t>(</w:t>
      </w:r>
      <w:hyperlink r:id="rId10" w:history="1">
        <w:r w:rsidR="005B4B11" w:rsidRPr="00D8610C">
          <w:rPr>
            <w:rStyle w:val="Hyperlink"/>
            <w:color w:val="auto"/>
            <w:szCs w:val="24"/>
            <w:u w:val="none"/>
          </w:rPr>
          <w:t>http://www.ruma.org.uk/pigs/anthelmintics-pigs/</w:t>
        </w:r>
      </w:hyperlink>
      <w:r w:rsidR="005B4B11" w:rsidRPr="00D8610C">
        <w:rPr>
          <w:szCs w:val="24"/>
        </w:rPr>
        <w:t>).</w:t>
      </w:r>
      <w:r w:rsidR="005B4B11" w:rsidRPr="0025603C">
        <w:rPr>
          <w:szCs w:val="24"/>
        </w:rPr>
        <w:t xml:space="preserve">  </w:t>
      </w:r>
      <w:r w:rsidR="00867C59" w:rsidRPr="0025603C">
        <w:rPr>
          <w:szCs w:val="24"/>
        </w:rPr>
        <w:t xml:space="preserve">A number of farmer and horse owner surveys </w:t>
      </w:r>
      <w:r w:rsidR="00EC0F55" w:rsidRPr="0025603C">
        <w:rPr>
          <w:szCs w:val="24"/>
        </w:rPr>
        <w:t>indicate</w:t>
      </w:r>
      <w:r w:rsidR="0098716C" w:rsidRPr="0025603C">
        <w:rPr>
          <w:szCs w:val="24"/>
        </w:rPr>
        <w:t xml:space="preserve"> that there has been a relatively </w:t>
      </w:r>
      <w:r w:rsidR="00013A1A" w:rsidRPr="0025603C">
        <w:rPr>
          <w:szCs w:val="24"/>
        </w:rPr>
        <w:t xml:space="preserve">poor uptake of </w:t>
      </w:r>
      <w:r w:rsidR="0098716C" w:rsidRPr="0025603C">
        <w:rPr>
          <w:szCs w:val="24"/>
        </w:rPr>
        <w:t xml:space="preserve">the </w:t>
      </w:r>
      <w:r w:rsidR="009D2888" w:rsidRPr="0025603C">
        <w:rPr>
          <w:szCs w:val="24"/>
        </w:rPr>
        <w:t>guidelines</w:t>
      </w:r>
      <w:r w:rsidR="0098716C" w:rsidRPr="0025603C">
        <w:rPr>
          <w:szCs w:val="24"/>
        </w:rPr>
        <w:t xml:space="preserve"> </w:t>
      </w:r>
      <w:r w:rsidR="003F07F8" w:rsidRPr="0025603C">
        <w:rPr>
          <w:szCs w:val="24"/>
        </w:rPr>
        <w:fldChar w:fldCharType="begin">
          <w:fldData xml:space="preserve">PEVuZE5vdGU+PENpdGU+PEF1dGhvcj5Nb3JnYW48L0F1dGhvcj48WWVhcj4yMDEwPC9ZZWFyPjxS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</w:fldData>
        </w:fldChar>
      </w:r>
      <w:r w:rsidR="00F82C4F" w:rsidRPr="0025603C">
        <w:rPr>
          <w:szCs w:val="24"/>
        </w:rPr>
        <w:instrText xml:space="preserve"> ADDIN EN.CITE </w:instrText>
      </w:r>
      <w:r w:rsidR="00F82C4F" w:rsidRPr="0025603C">
        <w:rPr>
          <w:szCs w:val="24"/>
        </w:rPr>
        <w:fldChar w:fldCharType="begin">
          <w:fldData xml:space="preserve">PEVuZE5vdGU+PENpdGU+PEF1dGhvcj5Nb3JnYW48L0F1dGhvcj48WWVhcj4yMDEwPC9ZZWFyPjxS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</w:fldData>
        </w:fldChar>
      </w:r>
      <w:r w:rsidR="00F82C4F" w:rsidRPr="0025603C">
        <w:rPr>
          <w:szCs w:val="24"/>
        </w:rPr>
        <w:instrText xml:space="preserve"> ADDIN EN.CITE.DATA </w:instrText>
      </w:r>
      <w:r w:rsidR="00F82C4F" w:rsidRPr="0025603C">
        <w:rPr>
          <w:szCs w:val="24"/>
        </w:rPr>
      </w:r>
      <w:r w:rsidR="00F82C4F" w:rsidRPr="0025603C">
        <w:rPr>
          <w:szCs w:val="24"/>
        </w:rPr>
        <w:fldChar w:fldCharType="end"/>
      </w:r>
      <w:r w:rsidR="003F07F8" w:rsidRPr="0025603C">
        <w:rPr>
          <w:szCs w:val="24"/>
        </w:rPr>
      </w:r>
      <w:r w:rsidR="003F07F8" w:rsidRPr="0025603C">
        <w:rPr>
          <w:szCs w:val="24"/>
        </w:rPr>
        <w:fldChar w:fldCharType="separate"/>
      </w:r>
      <w:r w:rsidR="00F82C4F" w:rsidRPr="0025603C">
        <w:rPr>
          <w:noProof/>
          <w:szCs w:val="24"/>
        </w:rPr>
        <w:t>(Morgan and Coles, 2010; McMahon et al., 2013)</w:t>
      </w:r>
      <w:r w:rsidR="003F07F8" w:rsidRPr="0025603C">
        <w:rPr>
          <w:szCs w:val="24"/>
        </w:rPr>
        <w:fldChar w:fldCharType="end"/>
      </w:r>
      <w:r w:rsidR="0098716C" w:rsidRPr="0025603C">
        <w:rPr>
          <w:szCs w:val="24"/>
        </w:rPr>
        <w:t xml:space="preserve">. </w:t>
      </w:r>
      <w:r w:rsidR="00013A1A" w:rsidRPr="0025603C">
        <w:rPr>
          <w:szCs w:val="24"/>
        </w:rPr>
        <w:t xml:space="preserve"> </w:t>
      </w:r>
      <w:r w:rsidR="00EC0F55" w:rsidRPr="0025603C">
        <w:rPr>
          <w:szCs w:val="24"/>
        </w:rPr>
        <w:t>R</w:t>
      </w:r>
      <w:r w:rsidR="001E1DB8" w:rsidRPr="0025603C">
        <w:rPr>
          <w:szCs w:val="24"/>
        </w:rPr>
        <w:t xml:space="preserve">isk </w:t>
      </w:r>
      <w:r w:rsidR="00013A1A" w:rsidRPr="0025603C">
        <w:rPr>
          <w:szCs w:val="24"/>
        </w:rPr>
        <w:t xml:space="preserve">factors highlighted as important </w:t>
      </w:r>
      <w:r w:rsidR="000925CD" w:rsidRPr="0025603C">
        <w:rPr>
          <w:szCs w:val="24"/>
        </w:rPr>
        <w:t xml:space="preserve">in </w:t>
      </w:r>
      <w:r w:rsidR="0098716C" w:rsidRPr="0025603C">
        <w:rPr>
          <w:szCs w:val="24"/>
        </w:rPr>
        <w:t xml:space="preserve">preserving </w:t>
      </w:r>
      <w:r w:rsidR="00110A06" w:rsidRPr="0025603C">
        <w:rPr>
          <w:szCs w:val="24"/>
        </w:rPr>
        <w:t xml:space="preserve">anthelmintic </w:t>
      </w:r>
      <w:r w:rsidR="0098716C" w:rsidRPr="0025603C">
        <w:rPr>
          <w:szCs w:val="24"/>
        </w:rPr>
        <w:t>efficacy</w:t>
      </w:r>
      <w:r w:rsidR="00013A1A" w:rsidRPr="0025603C">
        <w:rPr>
          <w:szCs w:val="24"/>
        </w:rPr>
        <w:t xml:space="preserve"> are not </w:t>
      </w:r>
      <w:r w:rsidR="0098716C" w:rsidRPr="0025603C">
        <w:rPr>
          <w:szCs w:val="24"/>
        </w:rPr>
        <w:t xml:space="preserve">widely </w:t>
      </w:r>
      <w:r w:rsidR="00013A1A" w:rsidRPr="0025603C">
        <w:rPr>
          <w:szCs w:val="24"/>
        </w:rPr>
        <w:t>implemented</w:t>
      </w:r>
      <w:r w:rsidR="00F3673F" w:rsidRPr="0025603C">
        <w:rPr>
          <w:szCs w:val="24"/>
        </w:rPr>
        <w:t>, particular example</w:t>
      </w:r>
      <w:r w:rsidR="00573858" w:rsidRPr="0025603C">
        <w:rPr>
          <w:szCs w:val="24"/>
        </w:rPr>
        <w:t>s</w:t>
      </w:r>
      <w:r w:rsidR="00F3673F" w:rsidRPr="0025603C">
        <w:rPr>
          <w:szCs w:val="24"/>
        </w:rPr>
        <w:t xml:space="preserve"> be</w:t>
      </w:r>
      <w:r w:rsidR="00573858" w:rsidRPr="0025603C">
        <w:rPr>
          <w:szCs w:val="24"/>
        </w:rPr>
        <w:t>ing</w:t>
      </w:r>
      <w:r w:rsidR="00F3673F" w:rsidRPr="0025603C">
        <w:rPr>
          <w:szCs w:val="24"/>
        </w:rPr>
        <w:t xml:space="preserve"> the </w:t>
      </w:r>
      <w:r w:rsidR="00013A1A" w:rsidRPr="0025603C">
        <w:rPr>
          <w:szCs w:val="24"/>
        </w:rPr>
        <w:t xml:space="preserve">use of effective quarantine </w:t>
      </w:r>
      <w:r w:rsidR="00422E6F" w:rsidRPr="0025603C">
        <w:rPr>
          <w:szCs w:val="24"/>
        </w:rPr>
        <w:t xml:space="preserve">or </w:t>
      </w:r>
      <w:r w:rsidR="00F3673F" w:rsidRPr="0025603C">
        <w:rPr>
          <w:szCs w:val="24"/>
        </w:rPr>
        <w:t xml:space="preserve">in the calculation of accurate dose rates </w:t>
      </w:r>
      <w:r w:rsidR="003F07F8" w:rsidRPr="0025603C">
        <w:rPr>
          <w:szCs w:val="24"/>
        </w:rPr>
        <w:fldChar w:fldCharType="begin"/>
      </w:r>
      <w:r w:rsidR="00F82C4F" w:rsidRPr="0025603C">
        <w:rPr>
          <w:szCs w:val="24"/>
        </w:rPr>
        <w:instrText xml:space="preserve"> ADDIN EN.CITE &lt;EndNote&gt;&lt;Cite&gt;&lt;Author&gt;Barton&lt;/Author&gt;&lt;Year&gt;2006&lt;/Year&gt;&lt;RecNum&gt;24&lt;/RecNum&gt;&lt;DisplayText&gt;(Barton et al., 2006; Relf et al., 2012)&lt;/DisplayText&gt;&lt;record&gt;&lt;rec-number&gt;24&lt;/rec-number&gt;&lt;foreign-keys&gt;&lt;key app="EN" db-id="tessp2vtlt592rew2t6x929merrtfz259w5v" timestamp="1447672584"&gt;24&lt;/key&gt;&lt;/foreign-keys&gt;&lt;ref-type name="Journal Article"&gt;17&lt;/ref-type&gt;&lt;contributors&gt;&lt;authors&gt;&lt;author&gt;Barton, C. H. J.&lt;/author&gt;&lt;author&gt;Dale, E. F.&lt;/author&gt;&lt;author&gt;Dixon, C.&lt;/author&gt;&lt;author&gt;Coles, G. C.&lt;/author&gt;&lt;/authors&gt;&lt;/contributors&gt;&lt;titles&gt;&lt;title&gt;Survey of parasite control on beef farms in south-west England&lt;/title&gt;&lt;secondary-title&gt;Veterinary Record&lt;/secondary-title&gt;&lt;/titles&gt;&lt;periodical&gt;&lt;full-title&gt;Veterinary Record&lt;/full-title&gt;&lt;/periodical&gt;&lt;pages&gt;682 - 684&lt;/pages&gt;&lt;volume&gt;159&lt;/volume&gt;&lt;dates&gt;&lt;year&gt;2006&lt;/year&gt;&lt;/dates&gt;&lt;urls&gt;&lt;related-urls&gt;&lt;url&gt;http://veterinaryrecord.bmj.com/content/159/20/682.full.pdf&lt;/url&gt;&lt;/related-urls&gt;&lt;/urls&gt;&lt;/record&gt;&lt;/Cite&gt;&lt;Cite&gt;&lt;Author&gt;Relf&lt;/Author&gt;&lt;Year&gt;2012&lt;/Year&gt;&lt;RecNum&gt;23&lt;/RecNum&gt;&lt;record&gt;&lt;rec-number&gt;23&lt;/rec-number&gt;&lt;foreign-keys&gt;&lt;key app="EN" db-id="tessp2vtlt592rew2t6x929merrtfz259w5v" timestamp="1447672584"&gt;23&lt;/key&gt;&lt;/foreign-keys&gt;&lt;ref-type name="Journal Article"&gt;17&lt;/ref-type&gt;&lt;contributors&gt;&lt;authors&gt;&lt;author&gt;Relf, V. E. &lt;/author&gt;&lt;author&gt;Morgan, E. R.&lt;/author&gt;&lt;author&gt;Hodgkinson, J. E.&lt;/author&gt;&lt;author&gt;Matthews, J.&lt;/author&gt;&lt;/authors&gt;&lt;/contributors&gt;&lt;titles&gt;&lt;title&gt;A questionnaire study on parasite control practices on breeding Thoroughbred studs&lt;/title&gt;&lt;secondary-title&gt;Equine Veterinary Journal&lt;/secondary-title&gt;&lt;/titles&gt;&lt;periodical&gt;&lt;full-title&gt;Equine Veterinary Journal&lt;/full-title&gt;&lt;/periodical&gt;&lt;pages&gt;466 - 471&lt;/pages&gt;&lt;volume&gt;44&lt;/volume&gt;&lt;dates&gt;&lt;year&gt;2012&lt;/year&gt;&lt;/dates&gt;&lt;urls&gt;&lt;related-urls&gt;&lt;url&gt;http://onlinelibrary.wiley.com/store/10.1111/j.2042-3306.2011.00493.x/asset/j.2042-3306.2011.00493.x.pdf?v=1&amp;amp;t=ih1zhn4o&amp;amp;s=8cb5f9807039039818168f0f2d698c1b881b9cda&lt;/url&gt;&lt;/related-urls&gt;&lt;/urls&gt;&lt;/record&gt;&lt;/Cite&gt;&lt;/EndNote&gt;</w:instrText>
      </w:r>
      <w:r w:rsidR="003F07F8" w:rsidRPr="0025603C">
        <w:rPr>
          <w:szCs w:val="24"/>
        </w:rPr>
        <w:fldChar w:fldCharType="separate"/>
      </w:r>
      <w:r w:rsidR="00F82C4F" w:rsidRPr="0025603C">
        <w:rPr>
          <w:noProof/>
          <w:szCs w:val="24"/>
        </w:rPr>
        <w:t>(Barton et al., 2006; Relf et al., 2012)</w:t>
      </w:r>
      <w:r w:rsidR="003F07F8" w:rsidRPr="0025603C">
        <w:rPr>
          <w:szCs w:val="24"/>
        </w:rPr>
        <w:fldChar w:fldCharType="end"/>
      </w:r>
      <w:r w:rsidR="00013A1A" w:rsidRPr="0025603C">
        <w:rPr>
          <w:szCs w:val="24"/>
        </w:rPr>
        <w:t>.</w:t>
      </w:r>
      <w:r w:rsidR="0008165D" w:rsidRPr="0025603C">
        <w:rPr>
          <w:szCs w:val="24"/>
        </w:rPr>
        <w:t xml:space="preserve">  </w:t>
      </w:r>
      <w:r w:rsidR="00013A1A" w:rsidRPr="0025603C">
        <w:rPr>
          <w:szCs w:val="24"/>
        </w:rPr>
        <w:t xml:space="preserve">It is imperative that best practice control principles be adopted by farmers and horse owners to delay </w:t>
      </w:r>
      <w:r w:rsidR="007B16B2" w:rsidRPr="0025603C">
        <w:rPr>
          <w:szCs w:val="24"/>
        </w:rPr>
        <w:t>further</w:t>
      </w:r>
      <w:r w:rsidR="00E80E9E" w:rsidRPr="0025603C">
        <w:rPr>
          <w:szCs w:val="24"/>
        </w:rPr>
        <w:t xml:space="preserve"> dissemination </w:t>
      </w:r>
      <w:r w:rsidR="00013A1A" w:rsidRPr="0025603C">
        <w:rPr>
          <w:szCs w:val="24"/>
        </w:rPr>
        <w:t xml:space="preserve">of </w:t>
      </w:r>
      <w:r w:rsidR="007B16B2" w:rsidRPr="0025603C">
        <w:rPr>
          <w:szCs w:val="24"/>
        </w:rPr>
        <w:t xml:space="preserve">anthelmintic resistance </w:t>
      </w:r>
      <w:r w:rsidR="00422E6F" w:rsidRPr="0025603C">
        <w:rPr>
          <w:szCs w:val="24"/>
        </w:rPr>
        <w:t>and</w:t>
      </w:r>
      <w:r w:rsidR="00013A1A" w:rsidRPr="0025603C">
        <w:rPr>
          <w:szCs w:val="24"/>
        </w:rPr>
        <w:t xml:space="preserve"> </w:t>
      </w:r>
      <w:r w:rsidR="007B16B2" w:rsidRPr="0025603C">
        <w:rPr>
          <w:szCs w:val="24"/>
        </w:rPr>
        <w:t xml:space="preserve">to preserve </w:t>
      </w:r>
      <w:r w:rsidR="00013A1A" w:rsidRPr="0025603C">
        <w:rPr>
          <w:szCs w:val="24"/>
        </w:rPr>
        <w:t xml:space="preserve">efficacy </w:t>
      </w:r>
      <w:r w:rsidR="00C425C1" w:rsidRPr="0025603C">
        <w:rPr>
          <w:szCs w:val="24"/>
        </w:rPr>
        <w:t xml:space="preserve">of </w:t>
      </w:r>
      <w:r w:rsidR="00E43090" w:rsidRPr="0025603C">
        <w:rPr>
          <w:szCs w:val="24"/>
        </w:rPr>
        <w:t xml:space="preserve">the </w:t>
      </w:r>
      <w:r w:rsidR="007B16B2" w:rsidRPr="0025603C">
        <w:rPr>
          <w:szCs w:val="24"/>
        </w:rPr>
        <w:t xml:space="preserve">currently effective </w:t>
      </w:r>
      <w:r w:rsidR="00110A06" w:rsidRPr="0025603C">
        <w:rPr>
          <w:szCs w:val="24"/>
        </w:rPr>
        <w:t>products</w:t>
      </w:r>
      <w:r w:rsidR="00E80E9E" w:rsidRPr="0025603C">
        <w:rPr>
          <w:szCs w:val="24"/>
        </w:rPr>
        <w:t>.</w:t>
      </w:r>
      <w:r w:rsidR="00013A1A" w:rsidRPr="0025603C">
        <w:rPr>
          <w:szCs w:val="24"/>
        </w:rPr>
        <w:t xml:space="preserve">  </w:t>
      </w:r>
    </w:p>
    <w:p w14:paraId="73BF1DC8" w14:textId="7E98B362" w:rsidR="00013A1A" w:rsidRPr="0025603C" w:rsidRDefault="007540EE" w:rsidP="000C7F64">
      <w:pPr>
        <w:spacing w:line="480" w:lineRule="auto"/>
        <w:ind w:firstLine="284"/>
        <w:rPr>
          <w:szCs w:val="24"/>
        </w:rPr>
      </w:pPr>
      <w:r w:rsidRPr="0025603C">
        <w:t>In 2013</w:t>
      </w:r>
      <w:r w:rsidR="002D4CB7" w:rsidRPr="0025603C">
        <w:t>,</w:t>
      </w:r>
      <w:r w:rsidRPr="0025603C">
        <w:t xml:space="preserve"> the British Veterinary Association (BVA) </w:t>
      </w:r>
      <w:r w:rsidR="0008165D" w:rsidRPr="0025603C">
        <w:t>lobbied</w:t>
      </w:r>
      <w:r w:rsidRPr="0025603C">
        <w:t xml:space="preserve"> the </w:t>
      </w:r>
      <w:r w:rsidR="002D4CB7" w:rsidRPr="0025603C">
        <w:t xml:space="preserve">UK </w:t>
      </w:r>
      <w:r w:rsidRPr="0025603C">
        <w:t>Veterinary Medicines Directorate (VMD) to make changes to the Vet</w:t>
      </w:r>
      <w:r w:rsidR="007C2E89" w:rsidRPr="0025603C">
        <w:t>erinary Medicines Regulations with regard</w:t>
      </w:r>
      <w:r w:rsidRPr="0025603C">
        <w:t xml:space="preserve"> to </w:t>
      </w:r>
      <w:r w:rsidRPr="0025603C">
        <w:lastRenderedPageBreak/>
        <w:t xml:space="preserve">reclassifying all anthelmintics as POM-V.  The BVA’s argument </w:t>
      </w:r>
      <w:r w:rsidR="002D4CB7" w:rsidRPr="0025603C">
        <w:t xml:space="preserve">was </w:t>
      </w:r>
      <w:r w:rsidRPr="0025603C">
        <w:t xml:space="preserve">underpinned by the assumption that SQP knowledge of parasitology is inferior to that </w:t>
      </w:r>
      <w:r w:rsidR="002D4CB7" w:rsidRPr="0025603C">
        <w:t>obtained in the course of a full (5 to 6-year) undergraduate veterinary degree</w:t>
      </w:r>
      <w:r w:rsidR="009A63FB" w:rsidRPr="0025603C">
        <w:t xml:space="preserve"> </w:t>
      </w:r>
      <w:r w:rsidR="009A63FB" w:rsidRPr="0025603C">
        <w:fldChar w:fldCharType="begin"/>
      </w:r>
      <w:r w:rsidR="000726C9" w:rsidRPr="0025603C">
        <w:instrText xml:space="preserve"> ADDIN EN.CITE &lt;EndNote&gt;&lt;Cite&gt;&lt;Year&gt;2013&lt;/Year&gt;&lt;RecNum&gt;57&lt;/RecNum&gt;&lt;DisplayText&gt;(Anon, 2013b)&lt;/DisplayText&gt;&lt;record&gt;&lt;rec-number&gt;57&lt;/rec-number&gt;&lt;foreign-keys&gt;&lt;key app="EN" db-id="tessp2vtlt592rew2t6x929merrtfz259w5v" timestamp="1452873055"&gt;57&lt;/key&gt;&lt;/foreign-keys&gt;&lt;ref-type name="Journal Article"&gt;17&lt;/ref-type&gt;&lt;contributors&gt;&lt;authors&gt;&lt;author&gt;Anon&lt;/author&gt;&lt;/authors&gt;&lt;/contributors&gt;&lt;titles&gt;&lt;title&gt;BVA calls for reclassification of anthelmintics&lt;/title&gt;&lt;secondary-title&gt;Veterinary Record&lt;/secondary-title&gt;&lt;/titles&gt;&lt;periodical&gt;&lt;full-title&gt;Veterinary Record&lt;/full-title&gt;&lt;/periodical&gt;&lt;pages&gt;145&lt;/pages&gt;&lt;volume&gt;172&lt;/volume&gt;&lt;number&gt;6&lt;/number&gt;&lt;dates&gt;&lt;year&gt;2013&lt;/year&gt;&lt;pub-dates&gt;&lt;date&gt;February 9, 2013&lt;/date&gt;&lt;/pub-dates&gt;&lt;/dates&gt;&lt;urls&gt;&lt;related-urls&gt;&lt;url&gt;http://veterinaryrecord.bmj.com/content/172/6/145.1.short&lt;/url&gt;&lt;url&gt;http://veterinaryrecord.bmj.com/content/172/6/145.1.full.pdf&lt;/url&gt;&lt;/related-urls&gt;&lt;/urls&gt;&lt;electronic-resource-num&gt;10.1136/vr.f743&lt;/electronic-resource-num&gt;&lt;/record&gt;&lt;/Cite&gt;&lt;/EndNote&gt;</w:instrText>
      </w:r>
      <w:r w:rsidR="009A63FB" w:rsidRPr="0025603C">
        <w:fldChar w:fldCharType="separate"/>
      </w:r>
      <w:r w:rsidR="000726C9" w:rsidRPr="0025603C">
        <w:rPr>
          <w:noProof/>
        </w:rPr>
        <w:t>(Anon, 2013b)</w:t>
      </w:r>
      <w:r w:rsidR="009A63FB" w:rsidRPr="0025603C">
        <w:fldChar w:fldCharType="end"/>
      </w:r>
      <w:r w:rsidRPr="0025603C">
        <w:t xml:space="preserve">. </w:t>
      </w:r>
      <w:r w:rsidR="00110A06" w:rsidRPr="0025603C">
        <w:t xml:space="preserve"> I</w:t>
      </w:r>
      <w:r w:rsidR="00013A1A" w:rsidRPr="0025603C">
        <w:rPr>
          <w:szCs w:val="24"/>
        </w:rPr>
        <w:t>n EU countries such as Denmark and the Netherlands</w:t>
      </w:r>
      <w:r w:rsidR="004E5189" w:rsidRPr="0025603C">
        <w:rPr>
          <w:szCs w:val="24"/>
        </w:rPr>
        <w:t>,</w:t>
      </w:r>
      <w:r w:rsidR="00013A1A" w:rsidRPr="0025603C">
        <w:rPr>
          <w:szCs w:val="24"/>
        </w:rPr>
        <w:t xml:space="preserve"> legislation requires the </w:t>
      </w:r>
      <w:r w:rsidR="00E220DC" w:rsidRPr="0025603C">
        <w:rPr>
          <w:szCs w:val="24"/>
        </w:rPr>
        <w:t xml:space="preserve">involvement of a veterinarian and the </w:t>
      </w:r>
      <w:r w:rsidR="00013A1A" w:rsidRPr="0025603C">
        <w:rPr>
          <w:szCs w:val="24"/>
        </w:rPr>
        <w:t xml:space="preserve">establishment of </w:t>
      </w:r>
      <w:r w:rsidR="007B16B2" w:rsidRPr="0025603C">
        <w:rPr>
          <w:szCs w:val="24"/>
        </w:rPr>
        <w:t xml:space="preserve">a </w:t>
      </w:r>
      <w:r w:rsidR="00013A1A" w:rsidRPr="0025603C">
        <w:rPr>
          <w:szCs w:val="24"/>
        </w:rPr>
        <w:t xml:space="preserve">parasitological diagnosis prior to </w:t>
      </w:r>
      <w:r w:rsidR="00E43090" w:rsidRPr="0025603C">
        <w:rPr>
          <w:szCs w:val="24"/>
        </w:rPr>
        <w:t>dispensing</w:t>
      </w:r>
      <w:r w:rsidR="00E220DC" w:rsidRPr="0025603C">
        <w:rPr>
          <w:szCs w:val="24"/>
        </w:rPr>
        <w:t xml:space="preserve"> anthelmintics </w:t>
      </w:r>
      <w:r w:rsidR="00013A1A" w:rsidRPr="0025603C">
        <w:rPr>
          <w:szCs w:val="24"/>
        </w:rPr>
        <w:t xml:space="preserve">and prohibits treatment on a prophylactic basis </w:t>
      </w:r>
      <w:r w:rsidR="003F07F8" w:rsidRPr="0025603C">
        <w:rPr>
          <w:szCs w:val="24"/>
        </w:rPr>
        <w:fldChar w:fldCharType="begin"/>
      </w:r>
      <w:r w:rsidR="00F82C4F" w:rsidRPr="0025603C">
        <w:rPr>
          <w:szCs w:val="24"/>
        </w:rPr>
        <w:instrText xml:space="preserve"> ADDIN EN.CITE &lt;EndNote&gt;&lt;Cite&gt;&lt;Author&gt;Nielsen&lt;/Author&gt;&lt;Year&gt;2006&lt;/Year&gt;&lt;RecNum&gt;25&lt;/RecNum&gt;&lt;DisplayText&gt;(Nielsen et al., 2006)&lt;/DisplayText&gt;&lt;record&gt;&lt;rec-number&gt;25&lt;/rec-number&gt;&lt;foreign-keys&gt;&lt;key app="EN" db-id="tessp2vtlt592rew2t6x929merrtfz259w5v" timestamp="1447672584"&gt;25&lt;/key&gt;&lt;/foreign-keys&gt;&lt;ref-type name="Journal Article"&gt;17&lt;/ref-type&gt;&lt;contributors&gt;&lt;authors&gt;&lt;author&gt;Nielsen, M. K.&lt;/author&gt;&lt;author&gt;Monrad, J.&lt;/author&gt;&lt;author&gt;Olsen, S. N.&lt;/author&gt;&lt;/authors&gt;&lt;/contributors&gt;&lt;titles&gt;&lt;title&gt;Prescription-only anthelmintics - A questionnaire survey of strategies for surveillance and control of equine strongyles in Denmark&lt;/title&gt;&lt;secondary-title&gt;Veterinary Parasitology&lt;/secondary-title&gt;&lt;/titles&gt;&lt;periodical&gt;&lt;full-title&gt;Veterinary Parasitology&lt;/full-title&gt;&lt;/periodical&gt;&lt;pages&gt;47 - 55&lt;/pages&gt;&lt;volume&gt;135&lt;/volume&gt;&lt;dates&gt;&lt;year&gt;2006&lt;/year&gt;&lt;/dates&gt;&lt;urls&gt;&lt;related-urls&gt;&lt;url&gt;http://ac.els-cdn.com/S0304401705005170/1-s2.0-S0304401705005170-main.pdf?_tid=750b595c-8c65-11e5-baae-00000aacb361&amp;amp;acdnat=1447680488_352d89c2e623e414c902858d827735f6&lt;/url&gt;&lt;/related-urls&gt;&lt;/urls&gt;&lt;/record&gt;&lt;/Cite&gt;&lt;/EndNote&gt;</w:instrText>
      </w:r>
      <w:r w:rsidR="003F07F8" w:rsidRPr="0025603C">
        <w:rPr>
          <w:szCs w:val="24"/>
        </w:rPr>
        <w:fldChar w:fldCharType="separate"/>
      </w:r>
      <w:r w:rsidR="00F82C4F" w:rsidRPr="0025603C">
        <w:rPr>
          <w:noProof/>
          <w:szCs w:val="24"/>
        </w:rPr>
        <w:t>(Nielsen et al., 2006)</w:t>
      </w:r>
      <w:r w:rsidR="003F07F8" w:rsidRPr="0025603C">
        <w:rPr>
          <w:szCs w:val="24"/>
        </w:rPr>
        <w:fldChar w:fldCharType="end"/>
      </w:r>
      <w:r w:rsidR="00E80E9E" w:rsidRPr="0025603C">
        <w:rPr>
          <w:szCs w:val="24"/>
        </w:rPr>
        <w:t>.</w:t>
      </w:r>
      <w:r w:rsidR="00013A1A" w:rsidRPr="0025603C">
        <w:rPr>
          <w:szCs w:val="24"/>
        </w:rPr>
        <w:t xml:space="preserve">  </w:t>
      </w:r>
      <w:r w:rsidR="002D4CB7" w:rsidRPr="0025603C">
        <w:t>I</w:t>
      </w:r>
      <w:r w:rsidR="000D7CD9" w:rsidRPr="0025603C">
        <w:t>n a rebuttal from the</w:t>
      </w:r>
      <w:r w:rsidR="00D47F80" w:rsidRPr="0025603C">
        <w:t>ir</w:t>
      </w:r>
      <w:r w:rsidR="000D7CD9" w:rsidRPr="0025603C">
        <w:t xml:space="preserve"> </w:t>
      </w:r>
      <w:r w:rsidR="002D4CB7" w:rsidRPr="0025603C">
        <w:t xml:space="preserve">Secretary General </w:t>
      </w:r>
      <w:r w:rsidR="00186A87" w:rsidRPr="0025603C">
        <w:fldChar w:fldCharType="begin"/>
      </w:r>
      <w:r w:rsidR="000726C9" w:rsidRPr="0025603C">
        <w:instrText xml:space="preserve"> ADDIN EN.CITE &lt;EndNote&gt;&lt;Cite&gt;&lt;Author&gt;Anon&lt;/Author&gt;&lt;Year&gt;2013&lt;/Year&gt;&lt;RecNum&gt;28&lt;/RecNum&gt;&lt;DisplayText&gt;(Anon, 2013a)&lt;/DisplayText&gt;&lt;record&gt;&lt;rec-number&gt;28&lt;/rec-number&gt;&lt;foreign-keys&gt;&lt;key app="EN" db-id="tessp2vtlt592rew2t6x929merrtfz259w5v" timestamp="1448971747"&gt;28&lt;/key&gt;&lt;key app="ENWeb" db-id=""&gt;0&lt;/key&gt;&lt;/foreign-keys&gt;&lt;ref-type name="Journal Article"&gt;17&lt;/ref-type&gt;&lt;contributors&gt;&lt;authors&gt;&lt;author&gt;Anon&lt;/author&gt;&lt;/authors&gt;&lt;/contributors&gt;&lt;titles&gt;&lt;title&gt;Anthelmintic prescribing: AMTRA defends the role of SQPs&lt;/title&gt;&lt;secondary-title&gt;Vet Rec&lt;/secondary-title&gt;&lt;alt-title&gt;The Veterinary record&lt;/alt-title&gt;&lt;/titles&gt;&lt;periodical&gt;&lt;full-title&gt;Vet Rec&lt;/full-title&gt;&lt;abbr-1&gt;The Veterinary record&lt;/abbr-1&gt;&lt;/periodical&gt;&lt;alt-periodical&gt;&lt;full-title&gt;Vet Rec&lt;/full-title&gt;&lt;abbr-1&gt;The Veterinary record&lt;/abbr-1&gt;&lt;/alt-periodical&gt;&lt;pages&gt;171&lt;/pages&gt;&lt;volume&gt;172&lt;/volume&gt;&lt;number&gt;7&lt;/number&gt;&lt;keywords&gt;&lt;keyword&gt;Animals&lt;/keyword&gt;&lt;keyword&gt;Anthelmintics/*therapeutic use&lt;/keyword&gt;&lt;keyword&gt;Governing Board&lt;/keyword&gt;&lt;keyword&gt;Great Britain&lt;/keyword&gt;&lt;keyword&gt;*Professional Role&lt;/keyword&gt;&lt;keyword&gt;*Veterinary Medicine&lt;/keyword&gt;&lt;/keywords&gt;&lt;dates&gt;&lt;year&gt;2013&lt;/year&gt;&lt;pub-dates&gt;&lt;date&gt;Feb 16&lt;/date&gt;&lt;/pub-dates&gt;&lt;/dates&gt;&lt;isbn&gt;2042-7670 (Electronic)&amp;#xD;0042-4900 (Linking)&lt;/isbn&gt;&lt;accession-num&gt;23418219&lt;/accession-num&gt;&lt;urls&gt;&lt;related-urls&gt;&lt;url&gt;http://www.ncbi.nlm.nih.gov/pubmed/23418219&lt;/url&gt;&lt;/related-urls&gt;&lt;/urls&gt;&lt;electronic-resource-num&gt;10.1136/vr.f905&lt;/electronic-resource-num&gt;&lt;/record&gt;&lt;/Cite&gt;&lt;/EndNote&gt;</w:instrText>
      </w:r>
      <w:r w:rsidR="00186A87" w:rsidRPr="0025603C">
        <w:fldChar w:fldCharType="separate"/>
      </w:r>
      <w:r w:rsidR="000726C9" w:rsidRPr="0025603C">
        <w:rPr>
          <w:noProof/>
        </w:rPr>
        <w:t>(Anon, 2013a)</w:t>
      </w:r>
      <w:r w:rsidR="00186A87" w:rsidRPr="0025603C">
        <w:fldChar w:fldCharType="end"/>
      </w:r>
      <w:r w:rsidR="00D47F80" w:rsidRPr="0025603C">
        <w:t xml:space="preserve">, </w:t>
      </w:r>
      <w:r w:rsidR="000D7CD9" w:rsidRPr="0025603C">
        <w:t>AMTRA argu</w:t>
      </w:r>
      <w:r w:rsidR="00C425C1" w:rsidRPr="0025603C">
        <w:t>e</w:t>
      </w:r>
      <w:r w:rsidR="002D4CB7" w:rsidRPr="0025603C">
        <w:t>d</w:t>
      </w:r>
      <w:r w:rsidR="00D47F80" w:rsidRPr="0025603C">
        <w:t xml:space="preserve"> that the BVA claims</w:t>
      </w:r>
      <w:r w:rsidR="00C425C1" w:rsidRPr="0025603C">
        <w:t xml:space="preserve"> </w:t>
      </w:r>
      <w:r w:rsidR="003205E8" w:rsidRPr="0025603C">
        <w:t xml:space="preserve">were </w:t>
      </w:r>
      <w:r w:rsidR="00C425C1" w:rsidRPr="0025603C">
        <w:t xml:space="preserve">unsubstantiated </w:t>
      </w:r>
      <w:r w:rsidR="003205E8" w:rsidRPr="0025603C">
        <w:t xml:space="preserve">and cited facts </w:t>
      </w:r>
      <w:r w:rsidR="000D7CD9" w:rsidRPr="0025603C">
        <w:t xml:space="preserve">such as the </w:t>
      </w:r>
      <w:r w:rsidR="00244C2C" w:rsidRPr="0025603C">
        <w:t>persistence</w:t>
      </w:r>
      <w:r w:rsidR="000D7CD9" w:rsidRPr="0025603C">
        <w:t xml:space="preserve"> </w:t>
      </w:r>
      <w:r w:rsidR="00244C2C" w:rsidRPr="0025603C">
        <w:t xml:space="preserve">of </w:t>
      </w:r>
      <w:r w:rsidR="0008165D" w:rsidRPr="0025603C">
        <w:t>anthelmintic resistance</w:t>
      </w:r>
      <w:r w:rsidR="000D7CD9" w:rsidRPr="0025603C">
        <w:t xml:space="preserve"> in countries employing </w:t>
      </w:r>
      <w:r w:rsidR="001E09EA">
        <w:t>‘</w:t>
      </w:r>
      <w:r w:rsidR="000D7CD9" w:rsidRPr="0025603C">
        <w:t>vet-only</w:t>
      </w:r>
      <w:r w:rsidR="001E09EA">
        <w:t>’</w:t>
      </w:r>
      <w:r w:rsidR="000D7CD9" w:rsidRPr="0025603C">
        <w:t xml:space="preserve"> prescribing systems, as well as </w:t>
      </w:r>
      <w:r w:rsidR="00102354" w:rsidRPr="0025603C">
        <w:t>on-going</w:t>
      </w:r>
      <w:r w:rsidR="000D7CD9" w:rsidRPr="0025603C">
        <w:t xml:space="preserve"> concern</w:t>
      </w:r>
      <w:r w:rsidR="00110A06" w:rsidRPr="0025603C">
        <w:t>s</w:t>
      </w:r>
      <w:r w:rsidR="000D7CD9" w:rsidRPr="0025603C">
        <w:t xml:space="preserve"> surrounding prescribing practices and resistance with regard to vet</w:t>
      </w:r>
      <w:r w:rsidR="004E5189" w:rsidRPr="0025603C">
        <w:t>erinarian</w:t>
      </w:r>
      <w:r w:rsidR="000D7CD9" w:rsidRPr="0025603C">
        <w:t xml:space="preserve">-only prescription antimicrobials. </w:t>
      </w:r>
      <w:r w:rsidR="003205E8" w:rsidRPr="0025603C">
        <w:t xml:space="preserve"> With these views in mind</w:t>
      </w:r>
      <w:r w:rsidR="00DB2663" w:rsidRPr="0025603C">
        <w:t xml:space="preserve">, </w:t>
      </w:r>
      <w:r w:rsidR="003205E8" w:rsidRPr="0025603C">
        <w:t xml:space="preserve">there </w:t>
      </w:r>
      <w:r w:rsidR="000D7CD9" w:rsidRPr="0025603C">
        <w:t xml:space="preserve">is little quantitative or qualitative </w:t>
      </w:r>
      <w:r w:rsidR="00DB2663" w:rsidRPr="0025603C">
        <w:t xml:space="preserve">published </w:t>
      </w:r>
      <w:r w:rsidR="000D7CD9" w:rsidRPr="0025603C">
        <w:t>evidence on which to base the assumptions that either veterinarians or SQPs are better placed to prescribe anthelmintics</w:t>
      </w:r>
      <w:r w:rsidR="003205E8" w:rsidRPr="0025603C">
        <w:t>.  For this reason,</w:t>
      </w:r>
      <w:r w:rsidR="000D7CD9" w:rsidRPr="0025603C">
        <w:t xml:space="preserve"> the aim </w:t>
      </w:r>
      <w:r w:rsidR="004E5189" w:rsidRPr="0025603C">
        <w:t>here</w:t>
      </w:r>
      <w:r w:rsidR="000D7CD9" w:rsidRPr="0025603C">
        <w:t xml:space="preserve"> was to evaluate levels of knowledge </w:t>
      </w:r>
      <w:r w:rsidR="00A4129B" w:rsidRPr="0025603C">
        <w:t>in</w:t>
      </w:r>
      <w:r w:rsidR="003205E8" w:rsidRPr="0025603C">
        <w:t xml:space="preserve"> these </w:t>
      </w:r>
      <w:r w:rsidR="00110A06" w:rsidRPr="0025603C">
        <w:t>channels through</w:t>
      </w:r>
      <w:r w:rsidR="00244C2C" w:rsidRPr="0025603C">
        <w:t xml:space="preserve"> execution</w:t>
      </w:r>
      <w:r w:rsidR="000D7CD9" w:rsidRPr="0025603C">
        <w:t xml:space="preserve"> of </w:t>
      </w:r>
      <w:r w:rsidR="00013A1A" w:rsidRPr="0025603C">
        <w:rPr>
          <w:szCs w:val="24"/>
        </w:rPr>
        <w:t>a</w:t>
      </w:r>
      <w:r w:rsidR="00F22D99" w:rsidRPr="0025603C">
        <w:rPr>
          <w:szCs w:val="24"/>
        </w:rPr>
        <w:t xml:space="preserve"> multiple choice question (MCQ) test</w:t>
      </w:r>
      <w:r w:rsidR="00E1680F" w:rsidRPr="0025603C">
        <w:rPr>
          <w:szCs w:val="24"/>
        </w:rPr>
        <w:t xml:space="preserve"> </w:t>
      </w:r>
      <w:r w:rsidR="00F22D99" w:rsidRPr="0025603C">
        <w:rPr>
          <w:szCs w:val="24"/>
        </w:rPr>
        <w:t>cov</w:t>
      </w:r>
      <w:r w:rsidR="00E1680F" w:rsidRPr="0025603C">
        <w:rPr>
          <w:szCs w:val="24"/>
        </w:rPr>
        <w:t>ering ba</w:t>
      </w:r>
      <w:r w:rsidR="00F22D99" w:rsidRPr="0025603C">
        <w:rPr>
          <w:szCs w:val="24"/>
        </w:rPr>
        <w:t>sic helmintholog</w:t>
      </w:r>
      <w:r w:rsidR="007B33B5" w:rsidRPr="0025603C">
        <w:rPr>
          <w:szCs w:val="24"/>
        </w:rPr>
        <w:t xml:space="preserve">y </w:t>
      </w:r>
      <w:r w:rsidR="00F22D99" w:rsidRPr="0025603C">
        <w:rPr>
          <w:szCs w:val="24"/>
        </w:rPr>
        <w:t xml:space="preserve">knowledge, </w:t>
      </w:r>
      <w:r w:rsidR="00E1680F" w:rsidRPr="0025603C">
        <w:rPr>
          <w:szCs w:val="24"/>
        </w:rPr>
        <w:t xml:space="preserve">prescribing legislation and best practice principles </w:t>
      </w:r>
      <w:r w:rsidR="007446EA" w:rsidRPr="0025603C">
        <w:rPr>
          <w:szCs w:val="24"/>
        </w:rPr>
        <w:t xml:space="preserve">surrounding </w:t>
      </w:r>
      <w:r w:rsidR="003A06E9" w:rsidRPr="0025603C">
        <w:rPr>
          <w:szCs w:val="24"/>
        </w:rPr>
        <w:t xml:space="preserve">helminth </w:t>
      </w:r>
      <w:r w:rsidR="00E1680F" w:rsidRPr="0025603C">
        <w:rPr>
          <w:szCs w:val="24"/>
        </w:rPr>
        <w:t xml:space="preserve">control. </w:t>
      </w:r>
    </w:p>
    <w:p w14:paraId="05E671FA" w14:textId="77777777" w:rsidR="00341D04" w:rsidRPr="0025603C" w:rsidRDefault="00341D04" w:rsidP="000C7F64">
      <w:pPr>
        <w:spacing w:before="40" w:after="0" w:line="480" w:lineRule="auto"/>
        <w:rPr>
          <w:szCs w:val="24"/>
        </w:rPr>
      </w:pPr>
    </w:p>
    <w:p w14:paraId="74AF4215" w14:textId="77777777" w:rsidR="00686C91" w:rsidRPr="0025603C" w:rsidRDefault="00A9668F" w:rsidP="000C7F64">
      <w:pPr>
        <w:spacing w:line="480" w:lineRule="auto"/>
        <w:rPr>
          <w:b/>
          <w:szCs w:val="24"/>
        </w:rPr>
      </w:pPr>
      <w:r w:rsidRPr="0025603C">
        <w:rPr>
          <w:b/>
          <w:szCs w:val="24"/>
        </w:rPr>
        <w:t xml:space="preserve">2. </w:t>
      </w:r>
      <w:r w:rsidR="00341D04" w:rsidRPr="0025603C">
        <w:rPr>
          <w:b/>
          <w:szCs w:val="24"/>
        </w:rPr>
        <w:t>Materials and Methods</w:t>
      </w:r>
    </w:p>
    <w:p w14:paraId="02871DAA" w14:textId="77777777" w:rsidR="00013A1A" w:rsidRPr="00A1157A" w:rsidRDefault="002049EB" w:rsidP="000C7F64">
      <w:pPr>
        <w:spacing w:line="480" w:lineRule="auto"/>
        <w:rPr>
          <w:i/>
          <w:szCs w:val="24"/>
        </w:rPr>
      </w:pPr>
      <w:r w:rsidRPr="00A1157A">
        <w:rPr>
          <w:i/>
          <w:szCs w:val="24"/>
        </w:rPr>
        <w:t xml:space="preserve">2.1. </w:t>
      </w:r>
      <w:r w:rsidR="00013A1A" w:rsidRPr="00A1157A">
        <w:rPr>
          <w:i/>
          <w:szCs w:val="24"/>
        </w:rPr>
        <w:t>Ethical Statement</w:t>
      </w:r>
    </w:p>
    <w:p w14:paraId="1489A3F4" w14:textId="77777777" w:rsidR="00013A1A" w:rsidRPr="0025603C" w:rsidRDefault="00941F46" w:rsidP="000C7F64">
      <w:pPr>
        <w:spacing w:line="480" w:lineRule="auto"/>
        <w:ind w:firstLine="284"/>
        <w:rPr>
          <w:szCs w:val="24"/>
        </w:rPr>
      </w:pPr>
      <w:r w:rsidRPr="0025603C">
        <w:rPr>
          <w:szCs w:val="24"/>
        </w:rPr>
        <w:t>A</w:t>
      </w:r>
      <w:r w:rsidR="00013A1A" w:rsidRPr="0025603C">
        <w:rPr>
          <w:szCs w:val="24"/>
        </w:rPr>
        <w:t xml:space="preserve">pproval for the </w:t>
      </w:r>
      <w:r w:rsidR="00E1680F" w:rsidRPr="0025603C">
        <w:rPr>
          <w:szCs w:val="24"/>
        </w:rPr>
        <w:t xml:space="preserve">survey </w:t>
      </w:r>
      <w:r w:rsidR="00013A1A" w:rsidRPr="0025603C">
        <w:rPr>
          <w:szCs w:val="24"/>
        </w:rPr>
        <w:t xml:space="preserve">was </w:t>
      </w:r>
      <w:r w:rsidR="00E1680F" w:rsidRPr="0025603C">
        <w:rPr>
          <w:szCs w:val="24"/>
        </w:rPr>
        <w:t xml:space="preserve">granted </w:t>
      </w:r>
      <w:r w:rsidR="00013A1A" w:rsidRPr="0025603C">
        <w:rPr>
          <w:szCs w:val="24"/>
        </w:rPr>
        <w:t xml:space="preserve">by </w:t>
      </w:r>
      <w:r w:rsidR="00E1680F" w:rsidRPr="0025603C">
        <w:rPr>
          <w:szCs w:val="24"/>
        </w:rPr>
        <w:t xml:space="preserve">the UK </w:t>
      </w:r>
      <w:r w:rsidR="00753F8B" w:rsidRPr="0025603C">
        <w:rPr>
          <w:szCs w:val="24"/>
        </w:rPr>
        <w:t>Department for Environment Food &amp; Rural Affairs (</w:t>
      </w:r>
      <w:r w:rsidR="00E1680F" w:rsidRPr="0025603C">
        <w:rPr>
          <w:szCs w:val="24"/>
        </w:rPr>
        <w:t>DEFRA</w:t>
      </w:r>
      <w:r w:rsidR="00753F8B" w:rsidRPr="0025603C">
        <w:rPr>
          <w:szCs w:val="24"/>
        </w:rPr>
        <w:t>)</w:t>
      </w:r>
      <w:r w:rsidR="00E1680F" w:rsidRPr="0025603C">
        <w:rPr>
          <w:szCs w:val="24"/>
        </w:rPr>
        <w:t xml:space="preserve"> </w:t>
      </w:r>
      <w:r w:rsidR="00A9668F" w:rsidRPr="0025603C">
        <w:rPr>
          <w:szCs w:val="24"/>
        </w:rPr>
        <w:t>Survey Control Unit.</w:t>
      </w:r>
      <w:r w:rsidR="00753F8B" w:rsidRPr="0025603C">
        <w:rPr>
          <w:szCs w:val="24"/>
        </w:rPr>
        <w:t xml:space="preserve">  </w:t>
      </w:r>
      <w:r w:rsidR="00013A1A" w:rsidRPr="0025603C">
        <w:rPr>
          <w:szCs w:val="24"/>
        </w:rPr>
        <w:t xml:space="preserve">With regards to respondent confidentiality, all information was stored on a secure server </w:t>
      </w:r>
      <w:r w:rsidR="007446EA" w:rsidRPr="0025603C">
        <w:rPr>
          <w:szCs w:val="24"/>
        </w:rPr>
        <w:t xml:space="preserve">at </w:t>
      </w:r>
      <w:r w:rsidR="00011511" w:rsidRPr="0025603C">
        <w:rPr>
          <w:szCs w:val="24"/>
        </w:rPr>
        <w:t xml:space="preserve">the </w:t>
      </w:r>
      <w:r w:rsidR="00E80E9E" w:rsidRPr="0025603C">
        <w:rPr>
          <w:szCs w:val="24"/>
        </w:rPr>
        <w:t>Moredun Research Institute (</w:t>
      </w:r>
      <w:r w:rsidR="00013A1A" w:rsidRPr="0025603C">
        <w:rPr>
          <w:szCs w:val="24"/>
        </w:rPr>
        <w:t>MRI</w:t>
      </w:r>
      <w:r w:rsidR="00E80E9E" w:rsidRPr="0025603C">
        <w:rPr>
          <w:szCs w:val="24"/>
        </w:rPr>
        <w:t>)</w:t>
      </w:r>
      <w:r w:rsidR="00013A1A" w:rsidRPr="0025603C">
        <w:rPr>
          <w:szCs w:val="24"/>
        </w:rPr>
        <w:t>.</w:t>
      </w:r>
      <w:r w:rsidR="006E4791" w:rsidRPr="0025603C">
        <w:rPr>
          <w:szCs w:val="24"/>
        </w:rPr>
        <w:t xml:space="preserve"> </w:t>
      </w:r>
      <w:r w:rsidR="007446EA" w:rsidRPr="0025603C">
        <w:rPr>
          <w:szCs w:val="24"/>
        </w:rPr>
        <w:t xml:space="preserve"> Data on this server is backed up daily at an external site. </w:t>
      </w:r>
    </w:p>
    <w:p w14:paraId="7F638D06" w14:textId="77777777" w:rsidR="00A9668F" w:rsidRPr="0025603C" w:rsidRDefault="00A9668F" w:rsidP="000C7F64">
      <w:pPr>
        <w:spacing w:line="480" w:lineRule="auto"/>
        <w:rPr>
          <w:szCs w:val="24"/>
        </w:rPr>
      </w:pPr>
    </w:p>
    <w:p w14:paraId="292617AB" w14:textId="77777777" w:rsidR="00013A1A" w:rsidRPr="00A1157A" w:rsidRDefault="002D7812" w:rsidP="000C7F64">
      <w:pPr>
        <w:spacing w:line="480" w:lineRule="auto"/>
        <w:rPr>
          <w:i/>
          <w:szCs w:val="24"/>
        </w:rPr>
      </w:pPr>
      <w:r w:rsidRPr="00A1157A">
        <w:rPr>
          <w:i/>
          <w:szCs w:val="24"/>
        </w:rPr>
        <w:t xml:space="preserve">2.2. </w:t>
      </w:r>
      <w:r w:rsidR="00A1157A">
        <w:rPr>
          <w:i/>
          <w:szCs w:val="24"/>
        </w:rPr>
        <w:t>Study population</w:t>
      </w:r>
    </w:p>
    <w:p w14:paraId="3566B198" w14:textId="067DBBD5" w:rsidR="00A660CC" w:rsidRDefault="00AC5B32" w:rsidP="001536FB">
      <w:pPr>
        <w:spacing w:after="200" w:line="480" w:lineRule="auto"/>
        <w:ind w:firstLine="284"/>
        <w:rPr>
          <w:lang w:val="en-US"/>
        </w:rPr>
      </w:pPr>
      <w:r w:rsidRPr="00AC5B32">
        <w:rPr>
          <w:u w:val="single"/>
          <w:lang w:val="en-US"/>
        </w:rPr>
        <w:lastRenderedPageBreak/>
        <w:t>For selection of veterinarians, details of large animal (</w:t>
      </w:r>
      <w:r w:rsidR="00831C2E">
        <w:rPr>
          <w:u w:val="single"/>
          <w:lang w:val="en-US"/>
        </w:rPr>
        <w:t xml:space="preserve">i.e. </w:t>
      </w:r>
      <w:r w:rsidRPr="00AC5B32">
        <w:rPr>
          <w:u w:val="single"/>
          <w:lang w:val="en-US"/>
        </w:rPr>
        <w:t xml:space="preserve">livestock and equine) practices in the UK were obtained from the </w:t>
      </w:r>
      <w:r w:rsidR="00333A6A">
        <w:rPr>
          <w:u w:val="single"/>
          <w:lang w:val="en-US"/>
        </w:rPr>
        <w:t>Royal College of Veterinary Surgeons (</w:t>
      </w:r>
      <w:r w:rsidRPr="00AC5B32">
        <w:rPr>
          <w:u w:val="single"/>
          <w:lang w:val="en-US"/>
        </w:rPr>
        <w:t>RCVS</w:t>
      </w:r>
      <w:r w:rsidR="00333A6A">
        <w:rPr>
          <w:u w:val="single"/>
          <w:lang w:val="en-US"/>
        </w:rPr>
        <w:t>)</w:t>
      </w:r>
      <w:r w:rsidRPr="00AC5B32">
        <w:rPr>
          <w:u w:val="single"/>
          <w:lang w:val="en-US"/>
        </w:rPr>
        <w:t xml:space="preserve"> database.  The </w:t>
      </w:r>
      <w:r w:rsidR="00D910E0">
        <w:rPr>
          <w:u w:val="single"/>
          <w:lang w:val="en-US"/>
        </w:rPr>
        <w:t>database</w:t>
      </w:r>
      <w:r w:rsidRPr="00AC5B32">
        <w:rPr>
          <w:u w:val="single"/>
          <w:lang w:val="en-US"/>
        </w:rPr>
        <w:t xml:space="preserve"> </w:t>
      </w:r>
      <w:r w:rsidR="00D910E0">
        <w:rPr>
          <w:u w:val="single"/>
          <w:lang w:val="en-US"/>
        </w:rPr>
        <w:t>was</w:t>
      </w:r>
      <w:r w:rsidRPr="00AC5B32">
        <w:rPr>
          <w:u w:val="single"/>
          <w:lang w:val="en-US"/>
        </w:rPr>
        <w:t xml:space="preserve"> cross-checked to group branch practices together, and to omit practices that were not first-opinion practices, such as referral services, or services related to fertility or embryo transfer. </w:t>
      </w:r>
      <w:r w:rsidR="00333A6A">
        <w:rPr>
          <w:u w:val="single"/>
          <w:lang w:val="en-US"/>
        </w:rPr>
        <w:t xml:space="preserve"> </w:t>
      </w:r>
      <w:r w:rsidRPr="00AC5B32">
        <w:rPr>
          <w:u w:val="single"/>
          <w:lang w:val="en-US"/>
        </w:rPr>
        <w:t xml:space="preserve">The details were </w:t>
      </w:r>
      <w:r>
        <w:rPr>
          <w:u w:val="single"/>
          <w:lang w:val="en-US"/>
        </w:rPr>
        <w:t>also cross-</w:t>
      </w:r>
      <w:r w:rsidRPr="00AC5B32">
        <w:rPr>
          <w:u w:val="single"/>
          <w:lang w:val="en-US"/>
        </w:rPr>
        <w:t xml:space="preserve">checked with practice </w:t>
      </w:r>
      <w:r w:rsidR="001C6ED4">
        <w:rPr>
          <w:u w:val="single"/>
          <w:lang w:val="en-US"/>
        </w:rPr>
        <w:t>websites to establish that  the</w:t>
      </w:r>
      <w:r w:rsidRPr="00AC5B32">
        <w:rPr>
          <w:u w:val="single"/>
          <w:lang w:val="en-US"/>
        </w:rPr>
        <w:t xml:space="preserve"> veterinarians contacted </w:t>
      </w:r>
      <w:r>
        <w:rPr>
          <w:u w:val="single"/>
          <w:lang w:val="en-US"/>
        </w:rPr>
        <w:t xml:space="preserve">currently </w:t>
      </w:r>
      <w:r w:rsidRPr="00AC5B32">
        <w:rPr>
          <w:u w:val="single"/>
          <w:lang w:val="en-US"/>
        </w:rPr>
        <w:t>covered ruminant, pig and/or equine species.  This resulte</w:t>
      </w:r>
      <w:r w:rsidR="00BB7866">
        <w:rPr>
          <w:u w:val="single"/>
          <w:lang w:val="en-US"/>
        </w:rPr>
        <w:t>d in a list of 755</w:t>
      </w:r>
      <w:r w:rsidRPr="00AC5B32">
        <w:rPr>
          <w:u w:val="single"/>
          <w:lang w:val="en-US"/>
        </w:rPr>
        <w:t xml:space="preserve"> UK-based veterinarian/practice emails. </w:t>
      </w:r>
      <w:r w:rsidR="00942D07">
        <w:rPr>
          <w:u w:val="single"/>
          <w:lang w:val="en-US"/>
        </w:rPr>
        <w:t xml:space="preserve"> </w:t>
      </w:r>
      <w:r w:rsidRPr="00AC5B32">
        <w:rPr>
          <w:u w:val="single"/>
          <w:lang w:val="en-US"/>
        </w:rPr>
        <w:t>A further</w:t>
      </w:r>
      <w:r w:rsidR="00BB7866">
        <w:rPr>
          <w:u w:val="single"/>
          <w:lang w:val="en-US"/>
        </w:rPr>
        <w:t xml:space="preserve"> 384</w:t>
      </w:r>
      <w:r w:rsidR="00333A6A">
        <w:rPr>
          <w:u w:val="single"/>
          <w:lang w:val="en-US"/>
        </w:rPr>
        <w:t xml:space="preserve"> veterinarian/practice emails</w:t>
      </w:r>
      <w:r w:rsidRPr="00AC5B32">
        <w:rPr>
          <w:u w:val="single"/>
          <w:lang w:val="en-US"/>
        </w:rPr>
        <w:t xml:space="preserve"> were obtained from a British Equine Veterinary Association (BEVA) list</w:t>
      </w:r>
      <w:r w:rsidR="00033114">
        <w:rPr>
          <w:u w:val="single"/>
          <w:lang w:val="en-US"/>
        </w:rPr>
        <w:t xml:space="preserve"> to give a total of </w:t>
      </w:r>
      <w:r w:rsidR="00033114" w:rsidRPr="00033114">
        <w:rPr>
          <w:u w:val="single"/>
          <w:lang w:val="en-US"/>
        </w:rPr>
        <w:t>1</w:t>
      </w:r>
      <w:r w:rsidR="00887DDA">
        <w:rPr>
          <w:u w:val="single"/>
          <w:lang w:val="en-US"/>
        </w:rPr>
        <w:t>,</w:t>
      </w:r>
      <w:r w:rsidR="00033114" w:rsidRPr="00033114">
        <w:rPr>
          <w:u w:val="single"/>
          <w:lang w:val="en-US"/>
        </w:rPr>
        <w:t>139</w:t>
      </w:r>
      <w:r w:rsidR="00033114">
        <w:rPr>
          <w:u w:val="single"/>
          <w:lang w:val="en-US"/>
        </w:rPr>
        <w:t xml:space="preserve"> veterinary surgeons or practices </w:t>
      </w:r>
      <w:r w:rsidR="00B80806">
        <w:rPr>
          <w:u w:val="single"/>
          <w:lang w:val="en-US"/>
        </w:rPr>
        <w:t>on the mailing list</w:t>
      </w:r>
      <w:r w:rsidR="0078249E">
        <w:rPr>
          <w:u w:val="single"/>
          <w:lang w:val="en-US"/>
        </w:rPr>
        <w:t>.  Note tha</w:t>
      </w:r>
      <w:r w:rsidRPr="00AC5B32">
        <w:rPr>
          <w:u w:val="single"/>
          <w:lang w:val="en-US"/>
        </w:rPr>
        <w:t xml:space="preserve">t was not possible to determine the exact number of veterinarians working on </w:t>
      </w:r>
      <w:r w:rsidR="00655245">
        <w:rPr>
          <w:u w:val="single"/>
          <w:lang w:val="en-US"/>
        </w:rPr>
        <w:t>each</w:t>
      </w:r>
      <w:r w:rsidRPr="00AC5B32">
        <w:rPr>
          <w:u w:val="single"/>
          <w:lang w:val="en-US"/>
        </w:rPr>
        <w:t xml:space="preserve"> species at each practice</w:t>
      </w:r>
      <w:r w:rsidRPr="00102354">
        <w:rPr>
          <w:u w:val="single"/>
          <w:lang w:val="en-US"/>
        </w:rPr>
        <w:t xml:space="preserve">.  </w:t>
      </w:r>
      <w:r w:rsidR="006C285C" w:rsidRPr="00102354">
        <w:rPr>
          <w:szCs w:val="24"/>
          <w:u w:val="single"/>
        </w:rPr>
        <w:t xml:space="preserve">An </w:t>
      </w:r>
      <w:r w:rsidR="00013A1A" w:rsidRPr="00102354">
        <w:rPr>
          <w:szCs w:val="24"/>
          <w:u w:val="single"/>
        </w:rPr>
        <w:t xml:space="preserve">email </w:t>
      </w:r>
      <w:r w:rsidR="006C285C" w:rsidRPr="00102354">
        <w:rPr>
          <w:szCs w:val="24"/>
          <w:u w:val="single"/>
        </w:rPr>
        <w:t xml:space="preserve">inviting </w:t>
      </w:r>
      <w:r w:rsidR="0078236B" w:rsidRPr="00102354">
        <w:rPr>
          <w:szCs w:val="24"/>
          <w:u w:val="single"/>
        </w:rPr>
        <w:t xml:space="preserve">the </w:t>
      </w:r>
      <w:r w:rsidR="009B4A6A" w:rsidRPr="00102354">
        <w:rPr>
          <w:szCs w:val="24"/>
          <w:u w:val="single"/>
        </w:rPr>
        <w:t>veterinarians</w:t>
      </w:r>
      <w:r w:rsidR="008146BD" w:rsidRPr="00102354" w:rsidDel="007A0CD5">
        <w:rPr>
          <w:szCs w:val="24"/>
          <w:u w:val="single"/>
        </w:rPr>
        <w:t xml:space="preserve"> </w:t>
      </w:r>
      <w:r w:rsidR="006C285C" w:rsidRPr="00102354">
        <w:rPr>
          <w:szCs w:val="24"/>
          <w:u w:val="single"/>
        </w:rPr>
        <w:t xml:space="preserve">to take part </w:t>
      </w:r>
      <w:r w:rsidR="00567AAA" w:rsidRPr="00102354">
        <w:rPr>
          <w:szCs w:val="24"/>
          <w:u w:val="single"/>
        </w:rPr>
        <w:t xml:space="preserve">in the survey </w:t>
      </w:r>
      <w:r w:rsidR="0078236B" w:rsidRPr="00102354">
        <w:rPr>
          <w:szCs w:val="24"/>
          <w:u w:val="single"/>
        </w:rPr>
        <w:t>was distributed directly</w:t>
      </w:r>
      <w:r w:rsidR="00B73D5D" w:rsidRPr="00102354">
        <w:rPr>
          <w:szCs w:val="24"/>
          <w:u w:val="single"/>
        </w:rPr>
        <w:t>,</w:t>
      </w:r>
      <w:r w:rsidR="0078236B" w:rsidRPr="00102354">
        <w:rPr>
          <w:szCs w:val="24"/>
          <w:u w:val="single"/>
        </w:rPr>
        <w:t xml:space="preserve"> detailing an introduction to the</w:t>
      </w:r>
      <w:r w:rsidR="00567AAA" w:rsidRPr="00102354">
        <w:rPr>
          <w:szCs w:val="24"/>
          <w:u w:val="single"/>
        </w:rPr>
        <w:t xml:space="preserve"> </w:t>
      </w:r>
      <w:r w:rsidR="00B73D5D" w:rsidRPr="00102354">
        <w:rPr>
          <w:szCs w:val="24"/>
          <w:u w:val="single"/>
        </w:rPr>
        <w:t>study</w:t>
      </w:r>
      <w:r w:rsidR="0078236B" w:rsidRPr="00102354">
        <w:rPr>
          <w:szCs w:val="24"/>
          <w:u w:val="single"/>
        </w:rPr>
        <w:t xml:space="preserve"> and a link to the</w:t>
      </w:r>
      <w:r w:rsidR="00B73D5D" w:rsidRPr="00102354">
        <w:rPr>
          <w:szCs w:val="24"/>
          <w:u w:val="single"/>
        </w:rPr>
        <w:t xml:space="preserve"> MCQ</w:t>
      </w:r>
      <w:r w:rsidR="0078236B" w:rsidRPr="00102354">
        <w:rPr>
          <w:szCs w:val="24"/>
          <w:u w:val="single"/>
        </w:rPr>
        <w:t xml:space="preserve"> test </w:t>
      </w:r>
      <w:r w:rsidR="00750384" w:rsidRPr="00102354">
        <w:rPr>
          <w:szCs w:val="24"/>
          <w:u w:val="single"/>
        </w:rPr>
        <w:t>in Survey</w:t>
      </w:r>
      <w:r w:rsidR="008146BD" w:rsidRPr="00102354">
        <w:rPr>
          <w:szCs w:val="24"/>
          <w:u w:val="single"/>
        </w:rPr>
        <w:t>Monkey (</w:t>
      </w:r>
      <w:hyperlink r:id="rId11" w:history="1">
        <w:r w:rsidR="00532CE0" w:rsidRPr="00102354">
          <w:rPr>
            <w:rStyle w:val="Hyperlink"/>
            <w:color w:val="auto"/>
            <w:szCs w:val="24"/>
          </w:rPr>
          <w:t>www.surveymonkey.com</w:t>
        </w:r>
      </w:hyperlink>
      <w:r w:rsidR="00532CE0" w:rsidRPr="00102354">
        <w:rPr>
          <w:szCs w:val="24"/>
          <w:u w:val="single"/>
        </w:rPr>
        <w:t>, see below</w:t>
      </w:r>
      <w:r w:rsidR="00102354">
        <w:rPr>
          <w:szCs w:val="24"/>
          <w:u w:val="single"/>
        </w:rPr>
        <w:t>).</w:t>
      </w:r>
      <w:r w:rsidR="00102354" w:rsidRPr="00D0542F">
        <w:rPr>
          <w:szCs w:val="24"/>
        </w:rPr>
        <w:t xml:space="preserve"> </w:t>
      </w:r>
      <w:r w:rsidR="00525547">
        <w:rPr>
          <w:szCs w:val="24"/>
        </w:rPr>
        <w:t xml:space="preserve"> </w:t>
      </w:r>
      <w:r w:rsidR="00102354" w:rsidRPr="00D0542F">
        <w:rPr>
          <w:szCs w:val="24"/>
        </w:rPr>
        <w:t>T</w:t>
      </w:r>
      <w:r w:rsidR="00BC7ADE" w:rsidRPr="00D0542F">
        <w:rPr>
          <w:szCs w:val="24"/>
        </w:rPr>
        <w:t xml:space="preserve">he </w:t>
      </w:r>
      <w:r w:rsidR="00BC7ADE" w:rsidRPr="0025603C">
        <w:rPr>
          <w:szCs w:val="24"/>
        </w:rPr>
        <w:t>same</w:t>
      </w:r>
      <w:r w:rsidR="00567AAA" w:rsidRPr="0025603C">
        <w:rPr>
          <w:szCs w:val="24"/>
        </w:rPr>
        <w:t xml:space="preserve"> link</w:t>
      </w:r>
      <w:r w:rsidR="00D46C1F" w:rsidRPr="0025603C">
        <w:rPr>
          <w:szCs w:val="24"/>
        </w:rPr>
        <w:t xml:space="preserve"> was shared on the pages of the following groups on Twitter (</w:t>
      </w:r>
      <w:hyperlink r:id="rId12" w:history="1">
        <w:r w:rsidR="00D46C1F" w:rsidRPr="0078249E">
          <w:rPr>
            <w:rStyle w:val="Hyperlink"/>
            <w:color w:val="auto"/>
            <w:szCs w:val="24"/>
            <w:u w:val="none"/>
          </w:rPr>
          <w:t>https://twitter.com/</w:t>
        </w:r>
      </w:hyperlink>
      <w:r w:rsidR="00D46C1F" w:rsidRPr="0078249E">
        <w:rPr>
          <w:szCs w:val="24"/>
        </w:rPr>
        <w:t>)</w:t>
      </w:r>
      <w:r w:rsidR="00013A1A" w:rsidRPr="0078249E">
        <w:rPr>
          <w:szCs w:val="24"/>
        </w:rPr>
        <w:t>:</w:t>
      </w:r>
      <w:r w:rsidR="00831A46" w:rsidRPr="0025603C">
        <w:rPr>
          <w:szCs w:val="24"/>
        </w:rPr>
        <w:t xml:space="preserve"> </w:t>
      </w:r>
      <w:r w:rsidR="00F603BD">
        <w:rPr>
          <w:szCs w:val="24"/>
        </w:rPr>
        <w:t>the BVA, BEVA</w:t>
      </w:r>
      <w:r w:rsidR="00013A1A" w:rsidRPr="0025603C">
        <w:rPr>
          <w:szCs w:val="24"/>
        </w:rPr>
        <w:t>, British Cattle Veterinary Association (BCVA), Pig Veterinary Society (PVS), and</w:t>
      </w:r>
      <w:r w:rsidR="00831A46" w:rsidRPr="0025603C">
        <w:rPr>
          <w:szCs w:val="24"/>
        </w:rPr>
        <w:t xml:space="preserve"> </w:t>
      </w:r>
      <w:r w:rsidR="00013A1A" w:rsidRPr="0025603C">
        <w:rPr>
          <w:szCs w:val="24"/>
        </w:rPr>
        <w:t>Sheep Veterinary Society (SVS), as w</w:t>
      </w:r>
      <w:r w:rsidR="008D27E4" w:rsidRPr="0025603C">
        <w:rPr>
          <w:szCs w:val="24"/>
        </w:rPr>
        <w:t>ell as</w:t>
      </w:r>
      <w:r w:rsidR="00B73D5D" w:rsidRPr="0025603C">
        <w:rPr>
          <w:szCs w:val="24"/>
        </w:rPr>
        <w:t xml:space="preserve"> the</w:t>
      </w:r>
      <w:r w:rsidR="008D27E4" w:rsidRPr="0025603C">
        <w:rPr>
          <w:szCs w:val="24"/>
        </w:rPr>
        <w:t xml:space="preserve"> </w:t>
      </w:r>
      <w:r w:rsidR="00706539" w:rsidRPr="0025603C">
        <w:rPr>
          <w:szCs w:val="24"/>
        </w:rPr>
        <w:t xml:space="preserve">large </w:t>
      </w:r>
      <w:r w:rsidR="00B73D5D" w:rsidRPr="0025603C">
        <w:rPr>
          <w:szCs w:val="24"/>
        </w:rPr>
        <w:t xml:space="preserve">animal </w:t>
      </w:r>
      <w:r w:rsidR="00706539" w:rsidRPr="0025603C">
        <w:rPr>
          <w:szCs w:val="24"/>
        </w:rPr>
        <w:t xml:space="preserve">veterinary practice </w:t>
      </w:r>
      <w:r w:rsidR="008D27E4" w:rsidRPr="0025603C">
        <w:rPr>
          <w:szCs w:val="24"/>
        </w:rPr>
        <w:t>group</w:t>
      </w:r>
      <w:r w:rsidR="00B73D5D" w:rsidRPr="0025603C">
        <w:rPr>
          <w:szCs w:val="24"/>
        </w:rPr>
        <w:t>,</w:t>
      </w:r>
      <w:r w:rsidR="008D27E4" w:rsidRPr="0025603C">
        <w:rPr>
          <w:szCs w:val="24"/>
        </w:rPr>
        <w:t xml:space="preserve"> XLVet</w:t>
      </w:r>
      <w:r w:rsidR="00C063E3" w:rsidRPr="0025603C">
        <w:rPr>
          <w:szCs w:val="24"/>
        </w:rPr>
        <w:t>s</w:t>
      </w:r>
      <w:r w:rsidR="008D27E4" w:rsidRPr="0025603C">
        <w:rPr>
          <w:szCs w:val="24"/>
        </w:rPr>
        <w:t xml:space="preserve"> (http://www.xlvets.co.uk/)</w:t>
      </w:r>
      <w:r w:rsidR="00013A1A" w:rsidRPr="0025603C">
        <w:rPr>
          <w:szCs w:val="24"/>
        </w:rPr>
        <w:t xml:space="preserve">.  </w:t>
      </w:r>
      <w:r w:rsidR="00D46C1F" w:rsidRPr="0025603C">
        <w:rPr>
          <w:szCs w:val="24"/>
        </w:rPr>
        <w:t xml:space="preserve">The </w:t>
      </w:r>
      <w:r w:rsidR="00F706FB" w:rsidRPr="0025603C">
        <w:rPr>
          <w:szCs w:val="24"/>
        </w:rPr>
        <w:t>MCQ test link was also shared via</w:t>
      </w:r>
      <w:r w:rsidR="00D46C1F" w:rsidRPr="0025603C">
        <w:rPr>
          <w:szCs w:val="24"/>
        </w:rPr>
        <w:t xml:space="preserve"> website</w:t>
      </w:r>
      <w:r w:rsidR="00F706FB" w:rsidRPr="0025603C">
        <w:rPr>
          <w:szCs w:val="24"/>
        </w:rPr>
        <w:t>s or</w:t>
      </w:r>
      <w:r w:rsidR="00D46C1F" w:rsidRPr="0025603C">
        <w:rPr>
          <w:szCs w:val="24"/>
        </w:rPr>
        <w:t xml:space="preserve"> forum pages of the SVS</w:t>
      </w:r>
      <w:r w:rsidR="007C3E2F" w:rsidRPr="0025603C">
        <w:rPr>
          <w:szCs w:val="24"/>
        </w:rPr>
        <w:t>, PVS, BEVA</w:t>
      </w:r>
      <w:r w:rsidR="00D46C1F" w:rsidRPr="0025603C">
        <w:rPr>
          <w:szCs w:val="24"/>
        </w:rPr>
        <w:t xml:space="preserve"> and the BVA. </w:t>
      </w:r>
      <w:r w:rsidR="00242304" w:rsidRPr="0025603C">
        <w:rPr>
          <w:szCs w:val="24"/>
        </w:rPr>
        <w:t xml:space="preserve"> </w:t>
      </w:r>
      <w:r w:rsidR="00013A1A" w:rsidRPr="0025603C">
        <w:rPr>
          <w:szCs w:val="24"/>
        </w:rPr>
        <w:t xml:space="preserve">The SQP sample was achieved </w:t>
      </w:r>
      <w:r w:rsidR="00E54689" w:rsidRPr="0025603C">
        <w:rPr>
          <w:szCs w:val="24"/>
        </w:rPr>
        <w:t xml:space="preserve">directly </w:t>
      </w:r>
      <w:r w:rsidR="001B0F22" w:rsidRPr="0025603C">
        <w:rPr>
          <w:szCs w:val="24"/>
        </w:rPr>
        <w:t xml:space="preserve">via </w:t>
      </w:r>
      <w:r w:rsidR="00E54689" w:rsidRPr="0025603C">
        <w:rPr>
          <w:szCs w:val="24"/>
        </w:rPr>
        <w:t>Mr Stephen Daw</w:t>
      </w:r>
      <w:r w:rsidR="00D24BE6" w:rsidRPr="0025603C">
        <w:rPr>
          <w:szCs w:val="24"/>
        </w:rPr>
        <w:t>son, Secretary General of</w:t>
      </w:r>
      <w:r w:rsidR="00E54689" w:rsidRPr="0025603C">
        <w:rPr>
          <w:szCs w:val="24"/>
        </w:rPr>
        <w:t xml:space="preserve"> </w:t>
      </w:r>
      <w:r w:rsidR="00DF174C" w:rsidRPr="0025603C">
        <w:rPr>
          <w:szCs w:val="24"/>
        </w:rPr>
        <w:t>AMTRA</w:t>
      </w:r>
      <w:r w:rsidR="002658AE" w:rsidRPr="0025603C">
        <w:rPr>
          <w:szCs w:val="24"/>
        </w:rPr>
        <w:t>.</w:t>
      </w:r>
      <w:r w:rsidR="00E43090" w:rsidRPr="0025603C">
        <w:rPr>
          <w:szCs w:val="24"/>
        </w:rPr>
        <w:t xml:space="preserve"> </w:t>
      </w:r>
      <w:r w:rsidR="00E07DCD" w:rsidRPr="0025603C">
        <w:rPr>
          <w:szCs w:val="24"/>
        </w:rPr>
        <w:t xml:space="preserve"> </w:t>
      </w:r>
      <w:r w:rsidR="00872AAD" w:rsidRPr="0025603C">
        <w:rPr>
          <w:szCs w:val="24"/>
        </w:rPr>
        <w:t xml:space="preserve">A total of 2,847 </w:t>
      </w:r>
      <w:r w:rsidR="00013A1A" w:rsidRPr="0025603C">
        <w:rPr>
          <w:szCs w:val="24"/>
        </w:rPr>
        <w:t>SQPs covering advice provision for the equine, rum</w:t>
      </w:r>
      <w:r w:rsidR="00B436D6" w:rsidRPr="0025603C">
        <w:rPr>
          <w:szCs w:val="24"/>
        </w:rPr>
        <w:t>inant and pig industries</w:t>
      </w:r>
      <w:r w:rsidR="001D58F2" w:rsidRPr="0025603C">
        <w:rPr>
          <w:szCs w:val="24"/>
        </w:rPr>
        <w:t xml:space="preserve"> </w:t>
      </w:r>
      <w:r w:rsidR="00B436D6" w:rsidRPr="0025603C">
        <w:rPr>
          <w:szCs w:val="24"/>
        </w:rPr>
        <w:t>(</w:t>
      </w:r>
      <w:r w:rsidR="001D58F2" w:rsidRPr="0025603C">
        <w:rPr>
          <w:szCs w:val="24"/>
        </w:rPr>
        <w:t xml:space="preserve">i.e. E, EA, G, J, K, L and </w:t>
      </w:r>
      <w:r w:rsidR="00B436D6" w:rsidRPr="0025603C">
        <w:rPr>
          <w:szCs w:val="24"/>
        </w:rPr>
        <w:t>R-SQP license holders</w:t>
      </w:r>
      <w:r w:rsidR="00913B32" w:rsidRPr="0025603C">
        <w:rPr>
          <w:szCs w:val="24"/>
        </w:rPr>
        <w:t xml:space="preserve"> (Table 1)</w:t>
      </w:r>
      <w:r w:rsidR="00B436D6" w:rsidRPr="0025603C">
        <w:rPr>
          <w:szCs w:val="24"/>
        </w:rPr>
        <w:t>)</w:t>
      </w:r>
      <w:r w:rsidR="00E43090" w:rsidRPr="0025603C">
        <w:rPr>
          <w:szCs w:val="24"/>
        </w:rPr>
        <w:t xml:space="preserve"> </w:t>
      </w:r>
      <w:r w:rsidR="00E07DCD" w:rsidRPr="0025603C">
        <w:rPr>
          <w:szCs w:val="24"/>
        </w:rPr>
        <w:t>were emailed directly</w:t>
      </w:r>
      <w:r w:rsidR="003937EE" w:rsidRPr="0025603C">
        <w:rPr>
          <w:szCs w:val="24"/>
        </w:rPr>
        <w:t xml:space="preserve"> from AMTRA Head Office</w:t>
      </w:r>
      <w:r w:rsidR="00B43C9C" w:rsidRPr="0025603C">
        <w:rPr>
          <w:szCs w:val="24"/>
        </w:rPr>
        <w:t xml:space="preserve"> </w:t>
      </w:r>
      <w:r w:rsidR="003937EE" w:rsidRPr="0025603C">
        <w:rPr>
          <w:szCs w:val="24"/>
        </w:rPr>
        <w:t>with the same text and link sent</w:t>
      </w:r>
      <w:r w:rsidR="00B43C9C" w:rsidRPr="0025603C">
        <w:rPr>
          <w:szCs w:val="24"/>
        </w:rPr>
        <w:t xml:space="preserve"> to the </w:t>
      </w:r>
      <w:r w:rsidR="009B4A6A" w:rsidRPr="0025603C">
        <w:rPr>
          <w:szCs w:val="24"/>
        </w:rPr>
        <w:t>veterinarians</w:t>
      </w:r>
      <w:r w:rsidR="00013A1A" w:rsidRPr="0025603C">
        <w:rPr>
          <w:szCs w:val="24"/>
        </w:rPr>
        <w:t>.</w:t>
      </w:r>
      <w:r w:rsidR="00993F37" w:rsidRPr="0025603C">
        <w:rPr>
          <w:szCs w:val="24"/>
        </w:rPr>
        <w:t xml:space="preserve"> </w:t>
      </w:r>
      <w:r w:rsidR="00B31698" w:rsidRPr="0025603C">
        <w:rPr>
          <w:szCs w:val="24"/>
        </w:rPr>
        <w:t xml:space="preserve"> The same link was shared on Twitter at </w:t>
      </w:r>
      <w:hyperlink r:id="rId13" w:history="1">
        <w:r w:rsidR="00B31698" w:rsidRPr="00BB7866">
          <w:rPr>
            <w:rStyle w:val="Hyperlink"/>
            <w:color w:val="auto"/>
            <w:szCs w:val="24"/>
            <w:u w:val="none"/>
          </w:rPr>
          <w:t>https://twitter.com/SQPWebinars</w:t>
        </w:r>
      </w:hyperlink>
      <w:r w:rsidR="00B31698" w:rsidRPr="00BB7866">
        <w:rPr>
          <w:szCs w:val="24"/>
        </w:rPr>
        <w:t>.</w:t>
      </w:r>
      <w:r w:rsidR="00B31698" w:rsidRPr="0025603C">
        <w:rPr>
          <w:szCs w:val="24"/>
        </w:rPr>
        <w:t xml:space="preserve">  </w:t>
      </w:r>
      <w:r w:rsidR="00993F37" w:rsidRPr="0025603C">
        <w:rPr>
          <w:szCs w:val="24"/>
        </w:rPr>
        <w:t xml:space="preserve">Email invitations to </w:t>
      </w:r>
      <w:r w:rsidR="00446F55" w:rsidRPr="0025603C">
        <w:rPr>
          <w:szCs w:val="24"/>
        </w:rPr>
        <w:t>take part</w:t>
      </w:r>
      <w:r w:rsidR="00993F37" w:rsidRPr="0025603C">
        <w:rPr>
          <w:szCs w:val="24"/>
        </w:rPr>
        <w:t xml:space="preserve"> in the survey were also distributed to</w:t>
      </w:r>
      <w:r w:rsidR="00B31698" w:rsidRPr="0025603C">
        <w:rPr>
          <w:szCs w:val="24"/>
        </w:rPr>
        <w:t xml:space="preserve"> </w:t>
      </w:r>
      <w:r w:rsidR="00993F37" w:rsidRPr="0025603C">
        <w:rPr>
          <w:szCs w:val="24"/>
        </w:rPr>
        <w:t>SQP members</w:t>
      </w:r>
      <w:r w:rsidR="002658AE" w:rsidRPr="0025603C">
        <w:rPr>
          <w:szCs w:val="24"/>
        </w:rPr>
        <w:t xml:space="preserve"> of</w:t>
      </w:r>
      <w:r w:rsidR="00993F37" w:rsidRPr="0025603C">
        <w:rPr>
          <w:szCs w:val="24"/>
        </w:rPr>
        <w:t xml:space="preserve"> </w:t>
      </w:r>
      <w:r w:rsidR="00E07DCD" w:rsidRPr="0025603C">
        <w:rPr>
          <w:szCs w:val="24"/>
        </w:rPr>
        <w:t>the Animal Health Distributors’ Association (AHDA</w:t>
      </w:r>
      <w:r w:rsidR="00CF44CE" w:rsidRPr="0025603C">
        <w:rPr>
          <w:szCs w:val="24"/>
        </w:rPr>
        <w:t>, http://www.ahda.co.uk</w:t>
      </w:r>
      <w:r w:rsidR="00E07DCD" w:rsidRPr="0025603C">
        <w:rPr>
          <w:szCs w:val="24"/>
        </w:rPr>
        <w:t xml:space="preserve">).  </w:t>
      </w:r>
      <w:r w:rsidR="003937EE" w:rsidRPr="0025603C">
        <w:rPr>
          <w:szCs w:val="24"/>
        </w:rPr>
        <w:t>Th</w:t>
      </w:r>
      <w:r w:rsidR="001E09EA">
        <w:rPr>
          <w:szCs w:val="24"/>
        </w:rPr>
        <w:t>is</w:t>
      </w:r>
      <w:r w:rsidR="003937EE" w:rsidRPr="0025603C">
        <w:rPr>
          <w:szCs w:val="24"/>
        </w:rPr>
        <w:t xml:space="preserve"> </w:t>
      </w:r>
      <w:r w:rsidR="008F572D" w:rsidRPr="0025603C">
        <w:rPr>
          <w:szCs w:val="24"/>
        </w:rPr>
        <w:t xml:space="preserve">is an </w:t>
      </w:r>
      <w:r w:rsidR="00446F55" w:rsidRPr="0025603C">
        <w:rPr>
          <w:szCs w:val="24"/>
        </w:rPr>
        <w:t>organisation</w:t>
      </w:r>
      <w:r w:rsidR="008F572D" w:rsidRPr="0025603C">
        <w:rPr>
          <w:szCs w:val="24"/>
        </w:rPr>
        <w:t xml:space="preserve"> comprising UK animal health product distributors and represent</w:t>
      </w:r>
      <w:r w:rsidR="00932C94" w:rsidRPr="0025603C">
        <w:rPr>
          <w:szCs w:val="24"/>
        </w:rPr>
        <w:t>s</w:t>
      </w:r>
      <w:r w:rsidR="008F572D" w:rsidRPr="0025603C">
        <w:rPr>
          <w:szCs w:val="24"/>
        </w:rPr>
        <w:t xml:space="preserve"> 90% of the POM-VPS and Non-Food Animal – Vet, Pharmacist, SQP animal medicines</w:t>
      </w:r>
      <w:r w:rsidR="00790DF5" w:rsidRPr="0025603C">
        <w:rPr>
          <w:szCs w:val="24"/>
        </w:rPr>
        <w:t>’</w:t>
      </w:r>
      <w:r w:rsidR="008F572D" w:rsidRPr="0025603C">
        <w:rPr>
          <w:szCs w:val="24"/>
        </w:rPr>
        <w:t xml:space="preserve"> market.</w:t>
      </w:r>
      <w:r w:rsidR="00AF2770">
        <w:rPr>
          <w:szCs w:val="24"/>
        </w:rPr>
        <w:t xml:space="preserve">  </w:t>
      </w:r>
    </w:p>
    <w:p w14:paraId="3FB7F015" w14:textId="77777777" w:rsidR="00F706FB" w:rsidRPr="00A660CC" w:rsidRDefault="00F706FB" w:rsidP="001536FB">
      <w:pPr>
        <w:spacing w:after="200" w:line="480" w:lineRule="auto"/>
        <w:ind w:firstLine="284"/>
        <w:rPr>
          <w:lang w:val="en-US"/>
        </w:rPr>
      </w:pPr>
    </w:p>
    <w:p w14:paraId="0E8223A2" w14:textId="77777777" w:rsidR="00167280" w:rsidRPr="00A1157A" w:rsidRDefault="00A1157A" w:rsidP="000C7F64">
      <w:pPr>
        <w:spacing w:line="480" w:lineRule="auto"/>
        <w:rPr>
          <w:i/>
          <w:szCs w:val="24"/>
        </w:rPr>
      </w:pPr>
      <w:r w:rsidRPr="00A1157A">
        <w:rPr>
          <w:i/>
          <w:szCs w:val="24"/>
        </w:rPr>
        <w:t xml:space="preserve">2.3. </w:t>
      </w:r>
      <w:r w:rsidR="001D7731" w:rsidRPr="00A1157A">
        <w:rPr>
          <w:i/>
          <w:szCs w:val="24"/>
        </w:rPr>
        <w:t>Study design</w:t>
      </w:r>
    </w:p>
    <w:p w14:paraId="319DB4B3" w14:textId="62334C33" w:rsidR="00013A1A" w:rsidRPr="0025603C" w:rsidRDefault="001D7731" w:rsidP="000C7F64">
      <w:pPr>
        <w:spacing w:line="480" w:lineRule="auto"/>
        <w:ind w:firstLine="284"/>
        <w:rPr>
          <w:szCs w:val="24"/>
        </w:rPr>
      </w:pPr>
      <w:r w:rsidRPr="0025603C">
        <w:rPr>
          <w:szCs w:val="24"/>
        </w:rPr>
        <w:t xml:space="preserve">The </w:t>
      </w:r>
      <w:r w:rsidR="00F439E9" w:rsidRPr="0025603C">
        <w:rPr>
          <w:szCs w:val="24"/>
        </w:rPr>
        <w:t xml:space="preserve">survey </w:t>
      </w:r>
      <w:r w:rsidRPr="0025603C">
        <w:rPr>
          <w:szCs w:val="24"/>
        </w:rPr>
        <w:t xml:space="preserve">comprised </w:t>
      </w:r>
      <w:r w:rsidR="00F64C3A" w:rsidRPr="0025603C">
        <w:rPr>
          <w:szCs w:val="24"/>
        </w:rPr>
        <w:t>several</w:t>
      </w:r>
      <w:r w:rsidRPr="0025603C">
        <w:rPr>
          <w:szCs w:val="24"/>
        </w:rPr>
        <w:t xml:space="preserve"> demographic questions to ascertain the profession, age, gender and location of </w:t>
      </w:r>
      <w:r w:rsidR="00D1011A" w:rsidRPr="0025603C">
        <w:rPr>
          <w:szCs w:val="24"/>
        </w:rPr>
        <w:t xml:space="preserve">each respondent. </w:t>
      </w:r>
      <w:r w:rsidR="005775E7" w:rsidRPr="0025603C">
        <w:rPr>
          <w:szCs w:val="24"/>
        </w:rPr>
        <w:t xml:space="preserve"> </w:t>
      </w:r>
      <w:r w:rsidR="00D1011A" w:rsidRPr="0025603C">
        <w:rPr>
          <w:szCs w:val="24"/>
        </w:rPr>
        <w:t xml:space="preserve">These </w:t>
      </w:r>
      <w:r w:rsidR="00F706FB" w:rsidRPr="0025603C">
        <w:rPr>
          <w:szCs w:val="24"/>
        </w:rPr>
        <w:t>were followed by</w:t>
      </w:r>
      <w:r w:rsidR="00D1011A" w:rsidRPr="0025603C">
        <w:rPr>
          <w:szCs w:val="24"/>
        </w:rPr>
        <w:t xml:space="preserve"> knowledge-</w:t>
      </w:r>
      <w:r w:rsidRPr="0025603C">
        <w:rPr>
          <w:szCs w:val="24"/>
        </w:rPr>
        <w:t>based questions</w:t>
      </w:r>
      <w:r w:rsidR="0091088F" w:rsidRPr="0025603C">
        <w:rPr>
          <w:szCs w:val="24"/>
        </w:rPr>
        <w:t xml:space="preserve"> </w:t>
      </w:r>
      <w:r w:rsidR="00254B9D" w:rsidRPr="0025603C">
        <w:rPr>
          <w:szCs w:val="24"/>
        </w:rPr>
        <w:t>(</w:t>
      </w:r>
      <w:r w:rsidR="00F706FB" w:rsidRPr="0025603C">
        <w:rPr>
          <w:szCs w:val="24"/>
        </w:rPr>
        <w:t>in</w:t>
      </w:r>
      <w:r w:rsidR="0091088F" w:rsidRPr="0025603C">
        <w:rPr>
          <w:szCs w:val="24"/>
        </w:rPr>
        <w:t xml:space="preserve"> MCQ format</w:t>
      </w:r>
      <w:r w:rsidR="00254B9D" w:rsidRPr="0025603C">
        <w:rPr>
          <w:szCs w:val="24"/>
        </w:rPr>
        <w:t>)</w:t>
      </w:r>
      <w:r w:rsidRPr="0025603C">
        <w:rPr>
          <w:szCs w:val="24"/>
        </w:rPr>
        <w:t xml:space="preserve">, all of which were intended to </w:t>
      </w:r>
      <w:r w:rsidR="00A8311E" w:rsidRPr="0025603C">
        <w:rPr>
          <w:szCs w:val="24"/>
        </w:rPr>
        <w:t>ascertain</w:t>
      </w:r>
      <w:r w:rsidR="00F706FB" w:rsidRPr="0025603C">
        <w:rPr>
          <w:szCs w:val="24"/>
        </w:rPr>
        <w:t xml:space="preserve"> </w:t>
      </w:r>
      <w:r w:rsidRPr="0025603C">
        <w:rPr>
          <w:szCs w:val="24"/>
        </w:rPr>
        <w:t>a respondent</w:t>
      </w:r>
      <w:r w:rsidR="00D1011A" w:rsidRPr="0025603C">
        <w:rPr>
          <w:szCs w:val="24"/>
        </w:rPr>
        <w:t>’</w:t>
      </w:r>
      <w:r w:rsidRPr="0025603C">
        <w:rPr>
          <w:szCs w:val="24"/>
        </w:rPr>
        <w:t xml:space="preserve">s ability to </w:t>
      </w:r>
      <w:r w:rsidR="00D1011A" w:rsidRPr="0025603C">
        <w:rPr>
          <w:szCs w:val="24"/>
        </w:rPr>
        <w:t>advise on</w:t>
      </w:r>
      <w:r w:rsidRPr="0025603C">
        <w:rPr>
          <w:szCs w:val="24"/>
        </w:rPr>
        <w:t xml:space="preserve"> </w:t>
      </w:r>
      <w:r w:rsidR="00EA4884" w:rsidRPr="0025603C">
        <w:rPr>
          <w:szCs w:val="24"/>
        </w:rPr>
        <w:t xml:space="preserve">helminth </w:t>
      </w:r>
      <w:r w:rsidRPr="0025603C">
        <w:rPr>
          <w:szCs w:val="24"/>
        </w:rPr>
        <w:t xml:space="preserve">control in line with current </w:t>
      </w:r>
      <w:r w:rsidR="00D1011A" w:rsidRPr="0025603C">
        <w:rPr>
          <w:szCs w:val="24"/>
        </w:rPr>
        <w:t xml:space="preserve">UK </w:t>
      </w:r>
      <w:r w:rsidRPr="0025603C">
        <w:rPr>
          <w:szCs w:val="24"/>
        </w:rPr>
        <w:t>legislation</w:t>
      </w:r>
      <w:r w:rsidR="00D1011A" w:rsidRPr="0025603C">
        <w:rPr>
          <w:szCs w:val="24"/>
        </w:rPr>
        <w:t xml:space="preserve"> and </w:t>
      </w:r>
      <w:r w:rsidR="009D7CC0" w:rsidRPr="0025603C">
        <w:rPr>
          <w:szCs w:val="24"/>
        </w:rPr>
        <w:t xml:space="preserve">best practice </w:t>
      </w:r>
      <w:r w:rsidR="00D1011A" w:rsidRPr="0025603C">
        <w:rPr>
          <w:szCs w:val="24"/>
        </w:rPr>
        <w:t xml:space="preserve">guidelines. </w:t>
      </w:r>
      <w:r w:rsidR="00D94E43" w:rsidRPr="0025603C">
        <w:rPr>
          <w:szCs w:val="24"/>
        </w:rPr>
        <w:t xml:space="preserve"> </w:t>
      </w:r>
      <w:r w:rsidR="00D1011A" w:rsidRPr="0025603C">
        <w:rPr>
          <w:szCs w:val="24"/>
        </w:rPr>
        <w:t>This was achieved through the assessment of</w:t>
      </w:r>
      <w:r w:rsidRPr="0025603C">
        <w:rPr>
          <w:szCs w:val="24"/>
        </w:rPr>
        <w:t xml:space="preserve"> </w:t>
      </w:r>
      <w:r w:rsidR="00D1011A" w:rsidRPr="0025603C">
        <w:rPr>
          <w:szCs w:val="24"/>
        </w:rPr>
        <w:t xml:space="preserve">knowledge of basic </w:t>
      </w:r>
      <w:r w:rsidR="00951300" w:rsidRPr="0025603C">
        <w:rPr>
          <w:szCs w:val="24"/>
        </w:rPr>
        <w:t xml:space="preserve">helminthology </w:t>
      </w:r>
      <w:r w:rsidR="00D1011A" w:rsidRPr="0025603C">
        <w:rPr>
          <w:szCs w:val="24"/>
        </w:rPr>
        <w:t>(for example, in the</w:t>
      </w:r>
      <w:r w:rsidRPr="0025603C">
        <w:rPr>
          <w:szCs w:val="24"/>
        </w:rPr>
        <w:t xml:space="preserve"> identification of common </w:t>
      </w:r>
      <w:r w:rsidR="00D1011A" w:rsidRPr="0025603C">
        <w:rPr>
          <w:szCs w:val="24"/>
        </w:rPr>
        <w:t xml:space="preserve">species </w:t>
      </w:r>
      <w:r w:rsidRPr="0025603C">
        <w:rPr>
          <w:szCs w:val="24"/>
        </w:rPr>
        <w:t xml:space="preserve">names </w:t>
      </w:r>
      <w:r w:rsidR="00D1011A" w:rsidRPr="0025603C">
        <w:rPr>
          <w:szCs w:val="24"/>
        </w:rPr>
        <w:t xml:space="preserve">of helminths and their </w:t>
      </w:r>
      <w:r w:rsidR="00F706FB" w:rsidRPr="0025603C">
        <w:rPr>
          <w:szCs w:val="24"/>
        </w:rPr>
        <w:t xml:space="preserve">host </w:t>
      </w:r>
      <w:r w:rsidR="00D1011A" w:rsidRPr="0025603C">
        <w:rPr>
          <w:szCs w:val="24"/>
        </w:rPr>
        <w:t>predil</w:t>
      </w:r>
      <w:r w:rsidR="00F706FB" w:rsidRPr="0025603C">
        <w:rPr>
          <w:szCs w:val="24"/>
        </w:rPr>
        <w:t>ection site</w:t>
      </w:r>
      <w:r w:rsidR="00D1011A" w:rsidRPr="0025603C">
        <w:rPr>
          <w:szCs w:val="24"/>
        </w:rPr>
        <w:t>), epidemiology (for example,</w:t>
      </w:r>
      <w:r w:rsidRPr="0025603C">
        <w:rPr>
          <w:szCs w:val="24"/>
        </w:rPr>
        <w:t xml:space="preserve"> </w:t>
      </w:r>
      <w:r w:rsidR="00D1011A" w:rsidRPr="0025603C">
        <w:rPr>
          <w:szCs w:val="24"/>
        </w:rPr>
        <w:t xml:space="preserve">the </w:t>
      </w:r>
      <w:r w:rsidRPr="0025603C">
        <w:rPr>
          <w:szCs w:val="24"/>
        </w:rPr>
        <w:t xml:space="preserve">time of year </w:t>
      </w:r>
      <w:r w:rsidR="00F706FB" w:rsidRPr="0025603C">
        <w:rPr>
          <w:szCs w:val="24"/>
        </w:rPr>
        <w:t>at</w:t>
      </w:r>
      <w:r w:rsidR="00E771B8" w:rsidRPr="0025603C">
        <w:rPr>
          <w:szCs w:val="24"/>
        </w:rPr>
        <w:t xml:space="preserve"> </w:t>
      </w:r>
      <w:r w:rsidR="00D1011A" w:rsidRPr="0025603C">
        <w:rPr>
          <w:szCs w:val="24"/>
        </w:rPr>
        <w:t>which</w:t>
      </w:r>
      <w:r w:rsidRPr="0025603C">
        <w:rPr>
          <w:szCs w:val="24"/>
        </w:rPr>
        <w:t xml:space="preserve"> acute or chronic </w:t>
      </w:r>
      <w:r w:rsidR="00D1011A" w:rsidRPr="0025603C">
        <w:rPr>
          <w:szCs w:val="24"/>
        </w:rPr>
        <w:t>helminth</w:t>
      </w:r>
      <w:r w:rsidR="009B302D" w:rsidRPr="0025603C">
        <w:rPr>
          <w:szCs w:val="24"/>
        </w:rPr>
        <w:t>-</w:t>
      </w:r>
      <w:r w:rsidR="00D1011A" w:rsidRPr="0025603C">
        <w:rPr>
          <w:szCs w:val="24"/>
        </w:rPr>
        <w:t xml:space="preserve">associated </w:t>
      </w:r>
      <w:r w:rsidRPr="0025603C">
        <w:rPr>
          <w:szCs w:val="24"/>
        </w:rPr>
        <w:t>disease</w:t>
      </w:r>
      <w:r w:rsidR="00D1011A" w:rsidRPr="0025603C">
        <w:rPr>
          <w:szCs w:val="24"/>
        </w:rPr>
        <w:t xml:space="preserve"> may be observed),</w:t>
      </w:r>
      <w:r w:rsidRPr="0025603C">
        <w:rPr>
          <w:szCs w:val="24"/>
        </w:rPr>
        <w:t xml:space="preserve"> best practice </w:t>
      </w:r>
      <w:r w:rsidR="00D1011A" w:rsidRPr="0025603C">
        <w:rPr>
          <w:szCs w:val="24"/>
        </w:rPr>
        <w:t>guidelines</w:t>
      </w:r>
      <w:r w:rsidRPr="0025603C">
        <w:rPr>
          <w:szCs w:val="24"/>
        </w:rPr>
        <w:t xml:space="preserve"> (</w:t>
      </w:r>
      <w:r w:rsidR="00D1011A" w:rsidRPr="0025603C">
        <w:rPr>
          <w:szCs w:val="24"/>
        </w:rPr>
        <w:t xml:space="preserve">for example, </w:t>
      </w:r>
      <w:r w:rsidRPr="0025603C">
        <w:rPr>
          <w:szCs w:val="24"/>
        </w:rPr>
        <w:t>advice for quarantine treatments</w:t>
      </w:r>
      <w:r w:rsidR="00D1011A" w:rsidRPr="0025603C">
        <w:rPr>
          <w:szCs w:val="24"/>
        </w:rPr>
        <w:t>),</w:t>
      </w:r>
      <w:r w:rsidRPr="0025603C">
        <w:rPr>
          <w:szCs w:val="24"/>
        </w:rPr>
        <w:t xml:space="preserve"> </w:t>
      </w:r>
      <w:r w:rsidR="00FC50F7" w:rsidRPr="0025603C">
        <w:rPr>
          <w:szCs w:val="24"/>
        </w:rPr>
        <w:t xml:space="preserve">current UK </w:t>
      </w:r>
      <w:r w:rsidRPr="0025603C">
        <w:rPr>
          <w:szCs w:val="24"/>
        </w:rPr>
        <w:t>legislation (</w:t>
      </w:r>
      <w:r w:rsidR="00FC50F7" w:rsidRPr="0025603C">
        <w:rPr>
          <w:szCs w:val="24"/>
        </w:rPr>
        <w:t>for example,</w:t>
      </w:r>
      <w:r w:rsidRPr="0025603C">
        <w:rPr>
          <w:szCs w:val="24"/>
        </w:rPr>
        <w:t xml:space="preserve"> meat withdrawal periods</w:t>
      </w:r>
      <w:r w:rsidR="00FC50F7" w:rsidRPr="0025603C">
        <w:rPr>
          <w:szCs w:val="24"/>
        </w:rPr>
        <w:t xml:space="preserve"> of specific pr</w:t>
      </w:r>
      <w:r w:rsidR="00F706FB" w:rsidRPr="0025603C">
        <w:rPr>
          <w:szCs w:val="24"/>
        </w:rPr>
        <w:t>oducts in particular host</w:t>
      </w:r>
      <w:r w:rsidR="00FC50F7" w:rsidRPr="0025603C">
        <w:rPr>
          <w:szCs w:val="24"/>
        </w:rPr>
        <w:t>s</w:t>
      </w:r>
      <w:r w:rsidRPr="0025603C">
        <w:rPr>
          <w:szCs w:val="24"/>
        </w:rPr>
        <w:t xml:space="preserve">) and </w:t>
      </w:r>
      <w:r w:rsidR="00FC50F7" w:rsidRPr="0025603C">
        <w:rPr>
          <w:szCs w:val="24"/>
        </w:rPr>
        <w:t>the use of parasite diagnostics</w:t>
      </w:r>
      <w:r w:rsidRPr="0025603C">
        <w:rPr>
          <w:szCs w:val="24"/>
        </w:rPr>
        <w:t xml:space="preserve"> (</w:t>
      </w:r>
      <w:r w:rsidR="00FC50F7" w:rsidRPr="0025603C">
        <w:rPr>
          <w:szCs w:val="24"/>
        </w:rPr>
        <w:t xml:space="preserve">for example, the application of </w:t>
      </w:r>
      <w:r w:rsidRPr="0025603C">
        <w:rPr>
          <w:szCs w:val="24"/>
        </w:rPr>
        <w:t xml:space="preserve">faecal </w:t>
      </w:r>
      <w:r w:rsidR="00FC50F7" w:rsidRPr="0025603C">
        <w:rPr>
          <w:szCs w:val="24"/>
        </w:rPr>
        <w:t>worm e</w:t>
      </w:r>
      <w:r w:rsidR="00D94E43" w:rsidRPr="0025603C">
        <w:rPr>
          <w:szCs w:val="24"/>
        </w:rPr>
        <w:t>gg count</w:t>
      </w:r>
      <w:r w:rsidR="00FC50F7" w:rsidRPr="0025603C">
        <w:rPr>
          <w:szCs w:val="24"/>
        </w:rPr>
        <w:t xml:space="preserve"> analysis</w:t>
      </w:r>
      <w:r w:rsidRPr="0025603C">
        <w:rPr>
          <w:szCs w:val="24"/>
        </w:rPr>
        <w:t>)</w:t>
      </w:r>
      <w:r w:rsidR="00FC50F7" w:rsidRPr="0025603C">
        <w:rPr>
          <w:szCs w:val="24"/>
        </w:rPr>
        <w:t xml:space="preserve">. </w:t>
      </w:r>
      <w:r w:rsidR="00783579" w:rsidRPr="0025603C">
        <w:rPr>
          <w:szCs w:val="24"/>
        </w:rPr>
        <w:t xml:space="preserve"> </w:t>
      </w:r>
      <w:r w:rsidR="00FC50F7" w:rsidRPr="0025603C">
        <w:rPr>
          <w:szCs w:val="24"/>
        </w:rPr>
        <w:t>The MCQ test</w:t>
      </w:r>
      <w:r w:rsidR="0088682C" w:rsidRPr="0025603C">
        <w:rPr>
          <w:szCs w:val="24"/>
        </w:rPr>
        <w:t xml:space="preserve"> (including </w:t>
      </w:r>
      <w:r w:rsidR="00783579" w:rsidRPr="0025603C">
        <w:rPr>
          <w:szCs w:val="24"/>
        </w:rPr>
        <w:t xml:space="preserve">the </w:t>
      </w:r>
      <w:r w:rsidR="0088682C" w:rsidRPr="0025603C">
        <w:rPr>
          <w:szCs w:val="24"/>
        </w:rPr>
        <w:t>correct answers)</w:t>
      </w:r>
      <w:r w:rsidR="00FC50F7" w:rsidRPr="0025603C">
        <w:rPr>
          <w:szCs w:val="24"/>
        </w:rPr>
        <w:t xml:space="preserve"> is </w:t>
      </w:r>
      <w:r w:rsidR="003505CE" w:rsidRPr="0025603C">
        <w:rPr>
          <w:szCs w:val="24"/>
        </w:rPr>
        <w:t xml:space="preserve">available </w:t>
      </w:r>
      <w:r w:rsidR="00D76D85" w:rsidRPr="0025603C">
        <w:rPr>
          <w:szCs w:val="24"/>
        </w:rPr>
        <w:t xml:space="preserve">as </w:t>
      </w:r>
      <w:r w:rsidR="003505CE" w:rsidRPr="0025603C">
        <w:rPr>
          <w:szCs w:val="24"/>
        </w:rPr>
        <w:t>Supplementary M</w:t>
      </w:r>
      <w:r w:rsidR="00D94E43" w:rsidRPr="0025603C">
        <w:rPr>
          <w:szCs w:val="24"/>
        </w:rPr>
        <w:t>aterial</w:t>
      </w:r>
      <w:r w:rsidR="00194DC9" w:rsidRPr="0025603C">
        <w:rPr>
          <w:szCs w:val="24"/>
        </w:rPr>
        <w:t xml:space="preserve"> (Appendix 1)</w:t>
      </w:r>
      <w:r w:rsidRPr="0025603C">
        <w:rPr>
          <w:szCs w:val="24"/>
        </w:rPr>
        <w:t>.</w:t>
      </w:r>
      <w:r w:rsidR="0091088F" w:rsidRPr="0025603C">
        <w:rPr>
          <w:szCs w:val="24"/>
        </w:rPr>
        <w:t xml:space="preserve">  </w:t>
      </w:r>
      <w:r w:rsidRPr="0025603C">
        <w:rPr>
          <w:szCs w:val="24"/>
        </w:rPr>
        <w:t xml:space="preserve">To maintain consistency between professional groups, a variety of information sources </w:t>
      </w:r>
      <w:r w:rsidR="00076C49" w:rsidRPr="0025603C">
        <w:rPr>
          <w:szCs w:val="24"/>
        </w:rPr>
        <w:t>were</w:t>
      </w:r>
      <w:r w:rsidR="00D17EB5" w:rsidRPr="0025603C">
        <w:rPr>
          <w:szCs w:val="24"/>
        </w:rPr>
        <w:t xml:space="preserve"> </w:t>
      </w:r>
      <w:r w:rsidRPr="0025603C">
        <w:rPr>
          <w:szCs w:val="24"/>
        </w:rPr>
        <w:t xml:space="preserve">used to design the </w:t>
      </w:r>
      <w:r w:rsidR="00783579" w:rsidRPr="0025603C">
        <w:rPr>
          <w:szCs w:val="24"/>
        </w:rPr>
        <w:t>test</w:t>
      </w:r>
      <w:r w:rsidRPr="0025603C">
        <w:rPr>
          <w:szCs w:val="24"/>
        </w:rPr>
        <w:t xml:space="preserve">, including </w:t>
      </w:r>
      <w:r w:rsidR="00A16446" w:rsidRPr="0025603C">
        <w:rPr>
          <w:szCs w:val="24"/>
        </w:rPr>
        <w:t xml:space="preserve">veterinary parasitology </w:t>
      </w:r>
      <w:r w:rsidRPr="0025603C">
        <w:rPr>
          <w:szCs w:val="24"/>
        </w:rPr>
        <w:t xml:space="preserve">textbooks, SQP training manuals, </w:t>
      </w:r>
      <w:r w:rsidR="00923165" w:rsidRPr="0025603C">
        <w:rPr>
          <w:szCs w:val="24"/>
        </w:rPr>
        <w:t>and</w:t>
      </w:r>
      <w:r w:rsidRPr="0025603C">
        <w:rPr>
          <w:szCs w:val="24"/>
        </w:rPr>
        <w:t xml:space="preserve"> </w:t>
      </w:r>
      <w:r w:rsidR="00A16446" w:rsidRPr="0025603C">
        <w:rPr>
          <w:szCs w:val="24"/>
        </w:rPr>
        <w:t>information available from</w:t>
      </w:r>
      <w:r w:rsidRPr="0025603C">
        <w:rPr>
          <w:szCs w:val="24"/>
        </w:rPr>
        <w:t xml:space="preserve"> </w:t>
      </w:r>
      <w:r w:rsidR="00A16446" w:rsidRPr="0025603C">
        <w:rPr>
          <w:szCs w:val="24"/>
        </w:rPr>
        <w:t xml:space="preserve">online </w:t>
      </w:r>
      <w:r w:rsidR="009F4955" w:rsidRPr="0025603C">
        <w:rPr>
          <w:szCs w:val="24"/>
        </w:rPr>
        <w:t>C</w:t>
      </w:r>
      <w:r w:rsidRPr="0025603C">
        <w:rPr>
          <w:szCs w:val="24"/>
        </w:rPr>
        <w:t>ontinue</w:t>
      </w:r>
      <w:r w:rsidR="00A16446" w:rsidRPr="0025603C">
        <w:rPr>
          <w:szCs w:val="24"/>
        </w:rPr>
        <w:t xml:space="preserve">d </w:t>
      </w:r>
      <w:r w:rsidR="009F4955" w:rsidRPr="0025603C">
        <w:rPr>
          <w:szCs w:val="24"/>
        </w:rPr>
        <w:t>P</w:t>
      </w:r>
      <w:r w:rsidR="00A16446" w:rsidRPr="0025603C">
        <w:rPr>
          <w:szCs w:val="24"/>
        </w:rPr>
        <w:t xml:space="preserve">rofessional </w:t>
      </w:r>
      <w:r w:rsidR="009F4955" w:rsidRPr="0025603C">
        <w:rPr>
          <w:szCs w:val="24"/>
        </w:rPr>
        <w:t>D</w:t>
      </w:r>
      <w:r w:rsidR="00A16446" w:rsidRPr="0025603C">
        <w:rPr>
          <w:szCs w:val="24"/>
        </w:rPr>
        <w:t>evelopment</w:t>
      </w:r>
      <w:r w:rsidRPr="0025603C">
        <w:rPr>
          <w:szCs w:val="24"/>
        </w:rPr>
        <w:t xml:space="preserve"> </w:t>
      </w:r>
      <w:r w:rsidR="00A17F02">
        <w:rPr>
          <w:szCs w:val="24"/>
        </w:rPr>
        <w:t xml:space="preserve">(CPD) </w:t>
      </w:r>
      <w:r w:rsidRPr="0025603C">
        <w:rPr>
          <w:szCs w:val="24"/>
        </w:rPr>
        <w:t xml:space="preserve">guides.  Informed consent was sought before answering any questions.  </w:t>
      </w:r>
      <w:r w:rsidR="00662E16" w:rsidRPr="00A660CC">
        <w:rPr>
          <w:u w:val="single"/>
          <w:lang w:val="en-US"/>
        </w:rPr>
        <w:t>There was no time limit imposed upon respondents</w:t>
      </w:r>
      <w:r w:rsidR="00B668EF">
        <w:rPr>
          <w:u w:val="single"/>
          <w:lang w:val="en-US"/>
        </w:rPr>
        <w:t>, who</w:t>
      </w:r>
      <w:r w:rsidR="00662E16" w:rsidRPr="00A660CC">
        <w:rPr>
          <w:u w:val="single"/>
          <w:lang w:val="en-US"/>
        </w:rPr>
        <w:t xml:space="preserve"> were permitted to r</w:t>
      </w:r>
      <w:r w:rsidR="00B668EF">
        <w:rPr>
          <w:u w:val="single"/>
          <w:lang w:val="en-US"/>
        </w:rPr>
        <w:t>eturn to the form indefinitely (</w:t>
      </w:r>
      <w:r w:rsidR="00662E16" w:rsidRPr="00A660CC">
        <w:rPr>
          <w:u w:val="single"/>
          <w:lang w:val="en-US"/>
        </w:rPr>
        <w:t xml:space="preserve">this decision </w:t>
      </w:r>
      <w:r w:rsidR="00A660CC" w:rsidRPr="00A660CC">
        <w:rPr>
          <w:u w:val="single"/>
          <w:lang w:val="en-US"/>
        </w:rPr>
        <w:t>being</w:t>
      </w:r>
      <w:r w:rsidR="00662E16" w:rsidRPr="00A660CC">
        <w:rPr>
          <w:u w:val="single"/>
          <w:lang w:val="en-US"/>
        </w:rPr>
        <w:t xml:space="preserve"> based on feedback provided in the pilot phase where those working as SQPs stated that this would allow them to be interrupted by customers while completing the survey during working hours). However, respondents were not permitted to return to a page once it had been completed and exited.</w:t>
      </w:r>
      <w:r w:rsidR="00662E16">
        <w:rPr>
          <w:lang w:val="en-US"/>
        </w:rPr>
        <w:t xml:space="preserve">  </w:t>
      </w:r>
      <w:r w:rsidRPr="0025603C">
        <w:rPr>
          <w:szCs w:val="24"/>
        </w:rPr>
        <w:t>In the case of all except the demographic questions</w:t>
      </w:r>
      <w:r w:rsidR="00A16446" w:rsidRPr="0025603C">
        <w:rPr>
          <w:szCs w:val="24"/>
        </w:rPr>
        <w:t>,</w:t>
      </w:r>
      <w:r w:rsidRPr="0025603C">
        <w:rPr>
          <w:szCs w:val="24"/>
        </w:rPr>
        <w:t xml:space="preserve"> respondents were provided with four possible responses to each question</w:t>
      </w:r>
      <w:r w:rsidR="00A16446" w:rsidRPr="0025603C">
        <w:rPr>
          <w:szCs w:val="24"/>
        </w:rPr>
        <w:t xml:space="preserve">, for which </w:t>
      </w:r>
      <w:r w:rsidRPr="0025603C">
        <w:rPr>
          <w:szCs w:val="24"/>
        </w:rPr>
        <w:t xml:space="preserve">only one </w:t>
      </w:r>
      <w:r w:rsidR="00A16446" w:rsidRPr="0025603C">
        <w:rPr>
          <w:szCs w:val="24"/>
        </w:rPr>
        <w:t xml:space="preserve">answer </w:t>
      </w:r>
      <w:r w:rsidRPr="0025603C">
        <w:rPr>
          <w:szCs w:val="24"/>
        </w:rPr>
        <w:t>was correct.</w:t>
      </w:r>
      <w:r w:rsidR="003176B5" w:rsidRPr="0025603C">
        <w:rPr>
          <w:szCs w:val="24"/>
        </w:rPr>
        <w:t xml:space="preserve">  </w:t>
      </w:r>
      <w:r w:rsidR="00C107A3" w:rsidRPr="0025603C">
        <w:rPr>
          <w:szCs w:val="24"/>
        </w:rPr>
        <w:t>The</w:t>
      </w:r>
      <w:r w:rsidR="003176B5" w:rsidRPr="0025603C">
        <w:rPr>
          <w:szCs w:val="24"/>
        </w:rPr>
        <w:t xml:space="preserve"> r</w:t>
      </w:r>
      <w:r w:rsidRPr="0025603C">
        <w:rPr>
          <w:szCs w:val="24"/>
        </w:rPr>
        <w:t xml:space="preserve">espondents were directed to questions based on their particular qualification </w:t>
      </w:r>
      <w:r w:rsidR="00C107A3" w:rsidRPr="0025603C">
        <w:rPr>
          <w:szCs w:val="24"/>
        </w:rPr>
        <w:t xml:space="preserve">(in the case of SQPs) </w:t>
      </w:r>
      <w:r w:rsidRPr="0025603C">
        <w:rPr>
          <w:szCs w:val="24"/>
        </w:rPr>
        <w:t>or</w:t>
      </w:r>
      <w:r w:rsidR="003176B5" w:rsidRPr="0025603C">
        <w:rPr>
          <w:szCs w:val="24"/>
        </w:rPr>
        <w:t xml:space="preserve"> on</w:t>
      </w:r>
      <w:r w:rsidR="00D76D85" w:rsidRPr="0025603C">
        <w:rPr>
          <w:szCs w:val="24"/>
        </w:rPr>
        <w:t xml:space="preserve"> </w:t>
      </w:r>
      <w:r w:rsidR="00D76D85" w:rsidRPr="0025603C">
        <w:rPr>
          <w:szCs w:val="24"/>
        </w:rPr>
        <w:lastRenderedPageBreak/>
        <w:t>their client base</w:t>
      </w:r>
      <w:r w:rsidR="00C107A3" w:rsidRPr="0025603C">
        <w:rPr>
          <w:szCs w:val="24"/>
        </w:rPr>
        <w:t xml:space="preserve"> (in the case of </w:t>
      </w:r>
      <w:r w:rsidR="009B4A6A" w:rsidRPr="0025603C">
        <w:rPr>
          <w:szCs w:val="24"/>
        </w:rPr>
        <w:t>veterinarians</w:t>
      </w:r>
      <w:r w:rsidR="00C107A3" w:rsidRPr="0025603C">
        <w:rPr>
          <w:szCs w:val="24"/>
        </w:rPr>
        <w:t>)</w:t>
      </w:r>
      <w:r w:rsidR="001251B4" w:rsidRPr="0025603C">
        <w:rPr>
          <w:szCs w:val="24"/>
        </w:rPr>
        <w:t>.  D</w:t>
      </w:r>
      <w:r w:rsidR="00C107A3" w:rsidRPr="0025603C">
        <w:rPr>
          <w:szCs w:val="24"/>
        </w:rPr>
        <w:t xml:space="preserve">etails of which questions sets </w:t>
      </w:r>
      <w:r w:rsidR="00730D62" w:rsidRPr="0025603C">
        <w:rPr>
          <w:szCs w:val="24"/>
        </w:rPr>
        <w:t xml:space="preserve">were </w:t>
      </w:r>
      <w:r w:rsidR="00C107A3" w:rsidRPr="0025603C">
        <w:rPr>
          <w:szCs w:val="24"/>
        </w:rPr>
        <w:t xml:space="preserve">answered by SQPs and </w:t>
      </w:r>
      <w:r w:rsidR="009B4A6A" w:rsidRPr="0025603C">
        <w:rPr>
          <w:szCs w:val="24"/>
        </w:rPr>
        <w:t>veterinarians</w:t>
      </w:r>
      <w:r w:rsidR="0091199E" w:rsidRPr="0025603C">
        <w:rPr>
          <w:szCs w:val="24"/>
        </w:rPr>
        <w:t xml:space="preserve"> is presented</w:t>
      </w:r>
      <w:r w:rsidR="00C107A3" w:rsidRPr="0025603C">
        <w:rPr>
          <w:szCs w:val="24"/>
        </w:rPr>
        <w:t xml:space="preserve"> in </w:t>
      </w:r>
      <w:r w:rsidR="006273AA" w:rsidRPr="0025603C">
        <w:rPr>
          <w:szCs w:val="24"/>
        </w:rPr>
        <w:t>Table</w:t>
      </w:r>
      <w:r w:rsidR="001F2FE3" w:rsidRPr="0025603C">
        <w:rPr>
          <w:szCs w:val="24"/>
        </w:rPr>
        <w:t xml:space="preserve"> 1</w:t>
      </w:r>
      <w:r w:rsidRPr="0025603C">
        <w:rPr>
          <w:szCs w:val="24"/>
        </w:rPr>
        <w:t xml:space="preserve">. </w:t>
      </w:r>
      <w:r w:rsidR="00A40C92" w:rsidRPr="0025603C">
        <w:rPr>
          <w:szCs w:val="24"/>
        </w:rPr>
        <w:t xml:space="preserve"> </w:t>
      </w:r>
      <w:r w:rsidRPr="0025603C">
        <w:rPr>
          <w:szCs w:val="24"/>
        </w:rPr>
        <w:t xml:space="preserve">Of the 78 questions, nine covered general legislation, </w:t>
      </w:r>
      <w:r w:rsidR="0091088F" w:rsidRPr="0025603C">
        <w:rPr>
          <w:szCs w:val="24"/>
        </w:rPr>
        <w:t>38 related</w:t>
      </w:r>
      <w:r w:rsidRPr="0025603C">
        <w:rPr>
          <w:szCs w:val="24"/>
        </w:rPr>
        <w:t xml:space="preserve"> to farm animal </w:t>
      </w:r>
      <w:r w:rsidR="00B73643" w:rsidRPr="0025603C">
        <w:rPr>
          <w:szCs w:val="24"/>
        </w:rPr>
        <w:t xml:space="preserve">helminthology </w:t>
      </w:r>
      <w:r w:rsidRPr="0025603C">
        <w:rPr>
          <w:szCs w:val="24"/>
        </w:rPr>
        <w:t>(i.e. sheep, cattle and pig</w:t>
      </w:r>
      <w:r w:rsidR="00324FB0" w:rsidRPr="0025603C">
        <w:rPr>
          <w:szCs w:val="24"/>
        </w:rPr>
        <w:t xml:space="preserve"> associated questions</w:t>
      </w:r>
      <w:r w:rsidRPr="0025603C">
        <w:rPr>
          <w:szCs w:val="24"/>
        </w:rPr>
        <w:t xml:space="preserve">) and 29 </w:t>
      </w:r>
      <w:r w:rsidR="0091088F" w:rsidRPr="0025603C">
        <w:rPr>
          <w:szCs w:val="24"/>
        </w:rPr>
        <w:t>related</w:t>
      </w:r>
      <w:r w:rsidRPr="0025603C">
        <w:rPr>
          <w:szCs w:val="24"/>
        </w:rPr>
        <w:t xml:space="preserve"> to equine </w:t>
      </w:r>
      <w:r w:rsidR="00175EA0" w:rsidRPr="0025603C">
        <w:rPr>
          <w:szCs w:val="24"/>
        </w:rPr>
        <w:t>helminth</w:t>
      </w:r>
      <w:r w:rsidRPr="0025603C">
        <w:rPr>
          <w:szCs w:val="24"/>
        </w:rPr>
        <w:t>ology.  In both farm</w:t>
      </w:r>
      <w:r w:rsidR="007A4D9A" w:rsidRPr="0025603C">
        <w:rPr>
          <w:szCs w:val="24"/>
        </w:rPr>
        <w:t xml:space="preserve"> animal</w:t>
      </w:r>
      <w:r w:rsidRPr="0025603C">
        <w:rPr>
          <w:szCs w:val="24"/>
        </w:rPr>
        <w:t xml:space="preserve"> and equine sections, the final three questions were “scenario” type questions, based on a real world situation in which a client </w:t>
      </w:r>
      <w:r w:rsidR="0091088F" w:rsidRPr="0025603C">
        <w:rPr>
          <w:szCs w:val="24"/>
        </w:rPr>
        <w:t>would be</w:t>
      </w:r>
      <w:r w:rsidRPr="0025603C">
        <w:rPr>
          <w:szCs w:val="24"/>
        </w:rPr>
        <w:t xml:space="preserve"> seeking </w:t>
      </w:r>
      <w:r w:rsidR="0091088F" w:rsidRPr="0025603C">
        <w:rPr>
          <w:szCs w:val="24"/>
        </w:rPr>
        <w:t xml:space="preserve">specific </w:t>
      </w:r>
      <w:r w:rsidRPr="0025603C">
        <w:rPr>
          <w:szCs w:val="24"/>
        </w:rPr>
        <w:t xml:space="preserve">advice at the point of </w:t>
      </w:r>
      <w:r w:rsidR="00A969D5" w:rsidRPr="0025603C">
        <w:rPr>
          <w:szCs w:val="24"/>
        </w:rPr>
        <w:t>dispensing</w:t>
      </w:r>
      <w:r w:rsidRPr="0025603C">
        <w:rPr>
          <w:szCs w:val="24"/>
        </w:rPr>
        <w:t xml:space="preserve">.  </w:t>
      </w:r>
      <w:r w:rsidR="00013A1A" w:rsidRPr="0025603C">
        <w:rPr>
          <w:szCs w:val="24"/>
        </w:rPr>
        <w:t xml:space="preserve">The </w:t>
      </w:r>
      <w:r w:rsidR="0091088F" w:rsidRPr="0025603C">
        <w:rPr>
          <w:szCs w:val="24"/>
        </w:rPr>
        <w:t>survey</w:t>
      </w:r>
      <w:r w:rsidR="00B86FA0" w:rsidRPr="0025603C">
        <w:rPr>
          <w:szCs w:val="24"/>
        </w:rPr>
        <w:t xml:space="preserve"> questions were</w:t>
      </w:r>
      <w:r w:rsidR="00013A1A" w:rsidRPr="0025603C">
        <w:rPr>
          <w:szCs w:val="24"/>
        </w:rPr>
        <w:t xml:space="preserve"> </w:t>
      </w:r>
      <w:r w:rsidR="00B86FA0" w:rsidRPr="0025603C">
        <w:rPr>
          <w:szCs w:val="24"/>
        </w:rPr>
        <w:t xml:space="preserve">transferred to </w:t>
      </w:r>
      <w:r w:rsidR="00130991" w:rsidRPr="0025603C">
        <w:rPr>
          <w:szCs w:val="24"/>
        </w:rPr>
        <w:t xml:space="preserve">and disseminated </w:t>
      </w:r>
      <w:r w:rsidR="00013A1A" w:rsidRPr="0025603C">
        <w:rPr>
          <w:szCs w:val="24"/>
        </w:rPr>
        <w:t>using the online, cloud-based survey creation software</w:t>
      </w:r>
      <w:r w:rsidR="00E54689" w:rsidRPr="0025603C">
        <w:rPr>
          <w:szCs w:val="24"/>
        </w:rPr>
        <w:t>,</w:t>
      </w:r>
      <w:r w:rsidR="00013A1A" w:rsidRPr="0025603C">
        <w:rPr>
          <w:szCs w:val="24"/>
        </w:rPr>
        <w:t xml:space="preserve"> SurveyMonke</w:t>
      </w:r>
      <w:r w:rsidR="00E771B8" w:rsidRPr="0025603C">
        <w:rPr>
          <w:szCs w:val="24"/>
        </w:rPr>
        <w:t>y</w:t>
      </w:r>
      <w:r w:rsidR="00F35555" w:rsidRPr="0025603C">
        <w:rPr>
          <w:szCs w:val="24"/>
        </w:rPr>
        <w:t>.  The t</w:t>
      </w:r>
      <w:r w:rsidR="00013A1A" w:rsidRPr="0025603C">
        <w:rPr>
          <w:szCs w:val="24"/>
        </w:rPr>
        <w:t xml:space="preserve">est was piloted on a </w:t>
      </w:r>
      <w:r w:rsidR="0091088F" w:rsidRPr="0025603C">
        <w:rPr>
          <w:szCs w:val="24"/>
        </w:rPr>
        <w:t xml:space="preserve">small </w:t>
      </w:r>
      <w:r w:rsidR="001C4E26" w:rsidRPr="0025603C">
        <w:rPr>
          <w:szCs w:val="24"/>
        </w:rPr>
        <w:t>number</w:t>
      </w:r>
      <w:r w:rsidR="00013A1A" w:rsidRPr="0025603C">
        <w:rPr>
          <w:szCs w:val="24"/>
        </w:rPr>
        <w:t xml:space="preserve"> of </w:t>
      </w:r>
      <w:r w:rsidR="009B4A6A" w:rsidRPr="0025603C">
        <w:rPr>
          <w:szCs w:val="24"/>
        </w:rPr>
        <w:t>veterinarians</w:t>
      </w:r>
      <w:r w:rsidR="00E771B8" w:rsidRPr="0025603C">
        <w:rPr>
          <w:szCs w:val="24"/>
        </w:rPr>
        <w:t xml:space="preserve"> </w:t>
      </w:r>
      <w:r w:rsidR="0091088F" w:rsidRPr="0025603C">
        <w:rPr>
          <w:szCs w:val="24"/>
        </w:rPr>
        <w:t>and SQPs</w:t>
      </w:r>
      <w:r w:rsidR="00013A1A" w:rsidRPr="0025603C">
        <w:rPr>
          <w:szCs w:val="24"/>
        </w:rPr>
        <w:t xml:space="preserve"> </w:t>
      </w:r>
      <w:r w:rsidR="00F67991" w:rsidRPr="0025603C">
        <w:rPr>
          <w:szCs w:val="24"/>
        </w:rPr>
        <w:t xml:space="preserve">before being </w:t>
      </w:r>
      <w:r w:rsidR="00013A1A" w:rsidRPr="0025603C">
        <w:rPr>
          <w:szCs w:val="24"/>
        </w:rPr>
        <w:t xml:space="preserve">distributed to the </w:t>
      </w:r>
      <w:r w:rsidR="005140AE" w:rsidRPr="0025603C">
        <w:rPr>
          <w:szCs w:val="24"/>
        </w:rPr>
        <w:t>participants</w:t>
      </w:r>
      <w:r w:rsidR="00872AAD" w:rsidRPr="0025603C">
        <w:rPr>
          <w:szCs w:val="24"/>
        </w:rPr>
        <w:t xml:space="preserve">.  </w:t>
      </w:r>
      <w:r w:rsidR="00965CEF" w:rsidRPr="0025603C">
        <w:rPr>
          <w:szCs w:val="24"/>
        </w:rPr>
        <w:t>The survey was open for 3</w:t>
      </w:r>
      <w:r w:rsidR="00F706FB" w:rsidRPr="0025603C">
        <w:rPr>
          <w:szCs w:val="24"/>
        </w:rPr>
        <w:t>.5</w:t>
      </w:r>
      <w:r w:rsidR="00965CEF" w:rsidRPr="0025603C">
        <w:rPr>
          <w:szCs w:val="24"/>
        </w:rPr>
        <w:t xml:space="preserve"> months</w:t>
      </w:r>
      <w:r w:rsidR="00FB405A" w:rsidRPr="0025603C">
        <w:rPr>
          <w:szCs w:val="24"/>
        </w:rPr>
        <w:t xml:space="preserve"> (</w:t>
      </w:r>
      <w:r w:rsidR="00F706FB" w:rsidRPr="0025603C">
        <w:rPr>
          <w:szCs w:val="24"/>
        </w:rPr>
        <w:t>May-September</w:t>
      </w:r>
      <w:r w:rsidR="00FB405A" w:rsidRPr="0025603C">
        <w:rPr>
          <w:szCs w:val="24"/>
        </w:rPr>
        <w:t>)</w:t>
      </w:r>
      <w:r w:rsidR="00965CEF" w:rsidRPr="0025603C">
        <w:rPr>
          <w:szCs w:val="24"/>
        </w:rPr>
        <w:t xml:space="preserve">, with </w:t>
      </w:r>
      <w:r w:rsidR="00FC62A1" w:rsidRPr="0025603C">
        <w:rPr>
          <w:szCs w:val="24"/>
        </w:rPr>
        <w:t>monthly</w:t>
      </w:r>
      <w:r w:rsidR="00965CEF" w:rsidRPr="0025603C">
        <w:rPr>
          <w:szCs w:val="24"/>
        </w:rPr>
        <w:t xml:space="preserve"> reminder emails sent directly to each channel</w:t>
      </w:r>
      <w:r w:rsidR="00FB405A" w:rsidRPr="0025603C">
        <w:rPr>
          <w:szCs w:val="24"/>
        </w:rPr>
        <w:t xml:space="preserve"> through the distribution lists</w:t>
      </w:r>
      <w:r w:rsidR="00965CEF" w:rsidRPr="0025603C">
        <w:rPr>
          <w:szCs w:val="24"/>
        </w:rPr>
        <w:t xml:space="preserve">.  </w:t>
      </w:r>
      <w:r w:rsidR="00957A9E" w:rsidRPr="0025603C">
        <w:rPr>
          <w:szCs w:val="24"/>
        </w:rPr>
        <w:t>R</w:t>
      </w:r>
      <w:r w:rsidR="00965CEF" w:rsidRPr="0025603C">
        <w:rPr>
          <w:szCs w:val="24"/>
        </w:rPr>
        <w:t>eminders were</w:t>
      </w:r>
      <w:r w:rsidR="00FB405A" w:rsidRPr="0025603C">
        <w:rPr>
          <w:szCs w:val="24"/>
        </w:rPr>
        <w:t xml:space="preserve"> also</w:t>
      </w:r>
      <w:r w:rsidR="00965CEF" w:rsidRPr="0025603C">
        <w:rPr>
          <w:szCs w:val="24"/>
        </w:rPr>
        <w:t xml:space="preserve"> posted on Twitter to the relevant gr</w:t>
      </w:r>
      <w:r w:rsidR="00957A9E" w:rsidRPr="0025603C">
        <w:rPr>
          <w:szCs w:val="24"/>
        </w:rPr>
        <w:t xml:space="preserve">oup’s sites as detailed above.  </w:t>
      </w:r>
      <w:r w:rsidR="00872AAD" w:rsidRPr="0025603C">
        <w:rPr>
          <w:szCs w:val="24"/>
        </w:rPr>
        <w:t xml:space="preserve">A flow chart </w:t>
      </w:r>
      <w:r w:rsidR="003E2662" w:rsidRPr="0025603C">
        <w:rPr>
          <w:szCs w:val="24"/>
        </w:rPr>
        <w:t>depicting</w:t>
      </w:r>
      <w:r w:rsidR="00E43090" w:rsidRPr="0025603C">
        <w:rPr>
          <w:szCs w:val="24"/>
        </w:rPr>
        <w:t xml:space="preserve"> the </w:t>
      </w:r>
      <w:r w:rsidR="003E2662" w:rsidRPr="0025603C">
        <w:rPr>
          <w:szCs w:val="24"/>
        </w:rPr>
        <w:t>progression plan for participants</w:t>
      </w:r>
      <w:r w:rsidR="00E43090" w:rsidRPr="0025603C">
        <w:rPr>
          <w:szCs w:val="24"/>
        </w:rPr>
        <w:t xml:space="preserve"> </w:t>
      </w:r>
      <w:r w:rsidR="00872AAD" w:rsidRPr="0025603C">
        <w:rPr>
          <w:szCs w:val="24"/>
        </w:rPr>
        <w:t>of the online survey</w:t>
      </w:r>
      <w:r w:rsidR="006273AA" w:rsidRPr="0025603C">
        <w:rPr>
          <w:szCs w:val="24"/>
        </w:rPr>
        <w:t xml:space="preserve"> can be found in Supplementary Materials (</w:t>
      </w:r>
      <w:r w:rsidR="00194DC9" w:rsidRPr="0025603C">
        <w:rPr>
          <w:szCs w:val="24"/>
        </w:rPr>
        <w:t>Appendix</w:t>
      </w:r>
      <w:r w:rsidR="001B02B7" w:rsidRPr="0025603C">
        <w:rPr>
          <w:szCs w:val="24"/>
        </w:rPr>
        <w:t xml:space="preserve"> 2</w:t>
      </w:r>
      <w:r w:rsidR="006273AA" w:rsidRPr="0025603C">
        <w:rPr>
          <w:szCs w:val="24"/>
        </w:rPr>
        <w:t xml:space="preserve">).  </w:t>
      </w:r>
      <w:r w:rsidR="004B2EEB" w:rsidRPr="0025603C">
        <w:rPr>
          <w:szCs w:val="24"/>
        </w:rPr>
        <w:t xml:space="preserve">On </w:t>
      </w:r>
      <w:r w:rsidR="003E2662" w:rsidRPr="0025603C">
        <w:rPr>
          <w:szCs w:val="24"/>
        </w:rPr>
        <w:t>completion</w:t>
      </w:r>
      <w:r w:rsidR="004B2EEB" w:rsidRPr="0025603C">
        <w:rPr>
          <w:szCs w:val="24"/>
        </w:rPr>
        <w:t xml:space="preserve">, </w:t>
      </w:r>
      <w:r w:rsidR="00013A1A" w:rsidRPr="0025603C">
        <w:rPr>
          <w:szCs w:val="24"/>
        </w:rPr>
        <w:t>respondents were redirected to the MRI</w:t>
      </w:r>
      <w:r w:rsidR="003E2662" w:rsidRPr="0025603C">
        <w:rPr>
          <w:szCs w:val="24"/>
        </w:rPr>
        <w:t xml:space="preserve"> parasitology</w:t>
      </w:r>
      <w:r w:rsidR="00013A1A" w:rsidRPr="0025603C">
        <w:rPr>
          <w:szCs w:val="24"/>
        </w:rPr>
        <w:t xml:space="preserve"> homepage </w:t>
      </w:r>
      <w:r w:rsidR="00013A1A" w:rsidRPr="00B668EF">
        <w:rPr>
          <w:szCs w:val="24"/>
        </w:rPr>
        <w:t>(</w:t>
      </w:r>
      <w:hyperlink r:id="rId14" w:history="1">
        <w:r w:rsidR="00871FB5" w:rsidRPr="00B668EF">
          <w:rPr>
            <w:rStyle w:val="Hyperlink"/>
            <w:color w:val="auto"/>
            <w:szCs w:val="24"/>
            <w:u w:val="none"/>
          </w:rPr>
          <w:t>www.moredun.org.uk</w:t>
        </w:r>
      </w:hyperlink>
      <w:r w:rsidR="008E2271" w:rsidRPr="00B668EF">
        <w:t>),</w:t>
      </w:r>
      <w:r w:rsidR="008E2271" w:rsidRPr="0025603C">
        <w:t xml:space="preserve"> </w:t>
      </w:r>
      <w:r w:rsidR="00623B21" w:rsidRPr="0025603C">
        <w:t xml:space="preserve">last accessed </w:t>
      </w:r>
      <w:r w:rsidR="00BB55DE" w:rsidRPr="0025603C">
        <w:rPr>
          <w:szCs w:val="24"/>
        </w:rPr>
        <w:t>on 8 September 2015.</w:t>
      </w:r>
    </w:p>
    <w:p w14:paraId="0A2A0F5F" w14:textId="77777777" w:rsidR="003C382C" w:rsidRPr="0025603C" w:rsidRDefault="003C382C" w:rsidP="000C7F64">
      <w:pPr>
        <w:spacing w:line="480" w:lineRule="auto"/>
        <w:rPr>
          <w:szCs w:val="24"/>
        </w:rPr>
      </w:pPr>
    </w:p>
    <w:p w14:paraId="0A9C68E9" w14:textId="77777777" w:rsidR="00013A1A" w:rsidRPr="00A1157A" w:rsidRDefault="003C382C" w:rsidP="000C7F64">
      <w:pPr>
        <w:spacing w:line="480" w:lineRule="auto"/>
        <w:rPr>
          <w:i/>
          <w:szCs w:val="24"/>
        </w:rPr>
      </w:pPr>
      <w:r w:rsidRPr="00A1157A">
        <w:rPr>
          <w:i/>
          <w:szCs w:val="24"/>
        </w:rPr>
        <w:t>2.</w:t>
      </w:r>
      <w:r w:rsidR="00A1157A" w:rsidRPr="00A1157A">
        <w:rPr>
          <w:i/>
          <w:szCs w:val="24"/>
        </w:rPr>
        <w:t>4</w:t>
      </w:r>
      <w:r w:rsidR="00BC504B" w:rsidRPr="00A1157A">
        <w:rPr>
          <w:i/>
          <w:szCs w:val="24"/>
        </w:rPr>
        <w:t>.</w:t>
      </w:r>
      <w:r w:rsidR="006273AA" w:rsidRPr="00A1157A">
        <w:rPr>
          <w:i/>
          <w:szCs w:val="24"/>
        </w:rPr>
        <w:t xml:space="preserve"> Data</w:t>
      </w:r>
      <w:r w:rsidRPr="00A1157A">
        <w:rPr>
          <w:i/>
          <w:szCs w:val="24"/>
        </w:rPr>
        <w:t xml:space="preserve"> </w:t>
      </w:r>
      <w:r w:rsidR="00013A1A" w:rsidRPr="00A1157A">
        <w:rPr>
          <w:i/>
          <w:szCs w:val="24"/>
        </w:rPr>
        <w:t>Analysis</w:t>
      </w:r>
    </w:p>
    <w:p w14:paraId="2D716B5E" w14:textId="77777777" w:rsidR="007F3410" w:rsidRPr="0025603C" w:rsidRDefault="00013A1A" w:rsidP="000C7F64">
      <w:pPr>
        <w:spacing w:line="480" w:lineRule="auto"/>
        <w:ind w:firstLine="284"/>
        <w:rPr>
          <w:szCs w:val="24"/>
        </w:rPr>
      </w:pPr>
      <w:r w:rsidRPr="0025603C">
        <w:rPr>
          <w:szCs w:val="24"/>
        </w:rPr>
        <w:t>All responses were recorded using SurveyMonkey software and exported to Microsoft Excel for manipulation (Microsoft Excel for Windows, 2010).</w:t>
      </w:r>
      <w:r w:rsidR="003C382C" w:rsidRPr="0025603C">
        <w:rPr>
          <w:szCs w:val="24"/>
        </w:rPr>
        <w:t xml:space="preserve">  </w:t>
      </w:r>
      <w:r w:rsidR="00662E16">
        <w:rPr>
          <w:szCs w:val="24"/>
        </w:rPr>
        <w:t>Median completion times were calculated for the study sample over</w:t>
      </w:r>
      <w:r w:rsidR="00B444CA">
        <w:rPr>
          <w:szCs w:val="24"/>
        </w:rPr>
        <w:t>all as well as for each channel</w:t>
      </w:r>
      <w:r w:rsidR="00AA44E1">
        <w:rPr>
          <w:szCs w:val="24"/>
        </w:rPr>
        <w:t xml:space="preserve">. </w:t>
      </w:r>
      <w:r w:rsidR="00662E16">
        <w:rPr>
          <w:szCs w:val="24"/>
        </w:rPr>
        <w:t xml:space="preserve"> </w:t>
      </w:r>
      <w:r w:rsidRPr="0025603C">
        <w:rPr>
          <w:szCs w:val="24"/>
        </w:rPr>
        <w:t>As all responses required a single answer, all were coded binomiall</w:t>
      </w:r>
      <w:r w:rsidR="006273AA" w:rsidRPr="0025603C">
        <w:rPr>
          <w:szCs w:val="24"/>
        </w:rPr>
        <w:t>y as 1=correct or 0=incorrect</w:t>
      </w:r>
      <w:r w:rsidR="00070C1C" w:rsidRPr="0025603C">
        <w:rPr>
          <w:szCs w:val="24"/>
        </w:rPr>
        <w:t>,</w:t>
      </w:r>
      <w:r w:rsidR="006D2D19" w:rsidRPr="0025603C">
        <w:rPr>
          <w:szCs w:val="24"/>
        </w:rPr>
        <w:t xml:space="preserve"> and the percentages of question</w:t>
      </w:r>
      <w:r w:rsidR="006E4791" w:rsidRPr="0025603C">
        <w:rPr>
          <w:szCs w:val="24"/>
        </w:rPr>
        <w:t>s</w:t>
      </w:r>
      <w:r w:rsidR="006D2D19" w:rsidRPr="0025603C">
        <w:rPr>
          <w:szCs w:val="24"/>
        </w:rPr>
        <w:t xml:space="preserve"> correct overall and in question subsets analys</w:t>
      </w:r>
      <w:r w:rsidR="00070C1C" w:rsidRPr="0025603C">
        <w:rPr>
          <w:szCs w:val="24"/>
        </w:rPr>
        <w:t>ed</w:t>
      </w:r>
      <w:r w:rsidR="006D2D19" w:rsidRPr="0025603C">
        <w:rPr>
          <w:szCs w:val="24"/>
        </w:rPr>
        <w:t xml:space="preserve">. </w:t>
      </w:r>
      <w:r w:rsidR="006273AA" w:rsidRPr="0025603C">
        <w:rPr>
          <w:szCs w:val="24"/>
        </w:rPr>
        <w:t xml:space="preserve"> </w:t>
      </w:r>
      <w:r w:rsidR="006D2D19" w:rsidRPr="0025603C">
        <w:rPr>
          <w:szCs w:val="24"/>
        </w:rPr>
        <w:t xml:space="preserve">Initially, basic descriptive statistics were used. </w:t>
      </w:r>
      <w:r w:rsidR="00EA41E9" w:rsidRPr="0025603C">
        <w:rPr>
          <w:szCs w:val="24"/>
        </w:rPr>
        <w:t xml:space="preserve"> </w:t>
      </w:r>
      <w:r w:rsidR="006273AA" w:rsidRPr="0025603C">
        <w:rPr>
          <w:szCs w:val="24"/>
        </w:rPr>
        <w:t>T</w:t>
      </w:r>
      <w:r w:rsidRPr="0025603C">
        <w:rPr>
          <w:szCs w:val="24"/>
        </w:rPr>
        <w:t>he performance of each channel (</w:t>
      </w:r>
      <w:r w:rsidR="00E2052E" w:rsidRPr="0025603C">
        <w:rPr>
          <w:szCs w:val="24"/>
        </w:rPr>
        <w:t>‘</w:t>
      </w:r>
      <w:r w:rsidRPr="0025603C">
        <w:rPr>
          <w:szCs w:val="24"/>
        </w:rPr>
        <w:t>Vet</w:t>
      </w:r>
      <w:r w:rsidR="00E2052E" w:rsidRPr="0025603C">
        <w:rPr>
          <w:szCs w:val="24"/>
        </w:rPr>
        <w:t>’</w:t>
      </w:r>
      <w:r w:rsidRPr="0025603C">
        <w:rPr>
          <w:szCs w:val="24"/>
        </w:rPr>
        <w:t xml:space="preserve">; </w:t>
      </w:r>
      <w:r w:rsidR="00E2052E" w:rsidRPr="0025603C">
        <w:rPr>
          <w:szCs w:val="24"/>
        </w:rPr>
        <w:t>‘</w:t>
      </w:r>
      <w:r w:rsidRPr="0025603C">
        <w:rPr>
          <w:szCs w:val="24"/>
        </w:rPr>
        <w:t>SQP</w:t>
      </w:r>
      <w:r w:rsidR="00E2052E" w:rsidRPr="0025603C">
        <w:rPr>
          <w:szCs w:val="24"/>
        </w:rPr>
        <w:t>’</w:t>
      </w:r>
      <w:r w:rsidRPr="0025603C">
        <w:rPr>
          <w:szCs w:val="24"/>
        </w:rPr>
        <w:t xml:space="preserve">) and subsequent </w:t>
      </w:r>
      <w:r w:rsidR="00EA41E9" w:rsidRPr="0025603C">
        <w:rPr>
          <w:szCs w:val="24"/>
        </w:rPr>
        <w:t xml:space="preserve">qualification (SQP) or </w:t>
      </w:r>
      <w:r w:rsidR="00B94B0E" w:rsidRPr="0025603C">
        <w:rPr>
          <w:szCs w:val="24"/>
        </w:rPr>
        <w:t>client base</w:t>
      </w:r>
      <w:r w:rsidR="00EA41E9" w:rsidRPr="0025603C">
        <w:rPr>
          <w:szCs w:val="24"/>
        </w:rPr>
        <w:t xml:space="preserve"> (veterinarian) – ‘farm only’; ‘eq</w:t>
      </w:r>
      <w:r w:rsidRPr="0025603C">
        <w:rPr>
          <w:szCs w:val="24"/>
        </w:rPr>
        <w:t>uine only</w:t>
      </w:r>
      <w:r w:rsidR="00EA41E9" w:rsidRPr="0025603C">
        <w:rPr>
          <w:szCs w:val="24"/>
        </w:rPr>
        <w:t>’</w:t>
      </w:r>
      <w:r w:rsidRPr="0025603C">
        <w:rPr>
          <w:szCs w:val="24"/>
        </w:rPr>
        <w:t xml:space="preserve">; </w:t>
      </w:r>
      <w:r w:rsidR="00EA41E9" w:rsidRPr="0025603C">
        <w:rPr>
          <w:szCs w:val="24"/>
        </w:rPr>
        <w:t>‘f</w:t>
      </w:r>
      <w:r w:rsidR="00B94B0E" w:rsidRPr="0025603C">
        <w:rPr>
          <w:szCs w:val="24"/>
        </w:rPr>
        <w:t xml:space="preserve">arm and </w:t>
      </w:r>
      <w:r w:rsidR="00EA41E9" w:rsidRPr="0025603C">
        <w:rPr>
          <w:szCs w:val="24"/>
        </w:rPr>
        <w:t>e</w:t>
      </w:r>
      <w:r w:rsidR="00B94B0E" w:rsidRPr="0025603C">
        <w:rPr>
          <w:szCs w:val="24"/>
        </w:rPr>
        <w:t>quine</w:t>
      </w:r>
      <w:r w:rsidR="00EA41E9" w:rsidRPr="0025603C">
        <w:rPr>
          <w:szCs w:val="24"/>
        </w:rPr>
        <w:t xml:space="preserve">’ - </w:t>
      </w:r>
      <w:r w:rsidR="003C382C" w:rsidRPr="0025603C">
        <w:rPr>
          <w:szCs w:val="24"/>
        </w:rPr>
        <w:t>w</w:t>
      </w:r>
      <w:r w:rsidR="003E2662" w:rsidRPr="0025603C">
        <w:rPr>
          <w:szCs w:val="24"/>
        </w:rPr>
        <w:t>ere</w:t>
      </w:r>
      <w:r w:rsidR="003C382C" w:rsidRPr="0025603C">
        <w:rPr>
          <w:szCs w:val="24"/>
        </w:rPr>
        <w:t xml:space="preserve"> </w:t>
      </w:r>
      <w:r w:rsidR="006D2D19" w:rsidRPr="0025603C">
        <w:rPr>
          <w:szCs w:val="24"/>
        </w:rPr>
        <w:t xml:space="preserve">compared </w:t>
      </w:r>
      <w:r w:rsidRPr="0025603C">
        <w:rPr>
          <w:szCs w:val="24"/>
        </w:rPr>
        <w:t xml:space="preserve">in a number of areas including: percentage </w:t>
      </w:r>
      <w:r w:rsidR="003C382C" w:rsidRPr="0025603C">
        <w:rPr>
          <w:szCs w:val="24"/>
        </w:rPr>
        <w:t xml:space="preserve">of questions </w:t>
      </w:r>
      <w:r w:rsidRPr="0025603C">
        <w:rPr>
          <w:szCs w:val="24"/>
        </w:rPr>
        <w:t xml:space="preserve">correct </w:t>
      </w:r>
      <w:r w:rsidRPr="0025603C">
        <w:rPr>
          <w:szCs w:val="24"/>
        </w:rPr>
        <w:lastRenderedPageBreak/>
        <w:t>overall, percentage</w:t>
      </w:r>
      <w:r w:rsidR="003C382C" w:rsidRPr="0025603C">
        <w:rPr>
          <w:szCs w:val="24"/>
        </w:rPr>
        <w:t xml:space="preserve"> of questions</w:t>
      </w:r>
      <w:r w:rsidRPr="0025603C">
        <w:rPr>
          <w:szCs w:val="24"/>
        </w:rPr>
        <w:t xml:space="preserve"> correct </w:t>
      </w:r>
      <w:r w:rsidR="003C382C" w:rsidRPr="0025603C">
        <w:rPr>
          <w:szCs w:val="24"/>
        </w:rPr>
        <w:t xml:space="preserve">for </w:t>
      </w:r>
      <w:r w:rsidRPr="0025603C">
        <w:rPr>
          <w:szCs w:val="24"/>
        </w:rPr>
        <w:t>each question type (</w:t>
      </w:r>
      <w:r w:rsidR="003C382C" w:rsidRPr="0025603C">
        <w:rPr>
          <w:szCs w:val="24"/>
        </w:rPr>
        <w:t xml:space="preserve">i.e. </w:t>
      </w:r>
      <w:r w:rsidR="0074066D" w:rsidRPr="0025603C">
        <w:rPr>
          <w:szCs w:val="24"/>
        </w:rPr>
        <w:t>helminthology</w:t>
      </w:r>
      <w:r w:rsidRPr="0025603C">
        <w:rPr>
          <w:szCs w:val="24"/>
        </w:rPr>
        <w:t>, best practice and legislation</w:t>
      </w:r>
      <w:r w:rsidR="003C382C" w:rsidRPr="0025603C">
        <w:rPr>
          <w:szCs w:val="24"/>
        </w:rPr>
        <w:t xml:space="preserve"> type questions</w:t>
      </w:r>
      <w:r w:rsidRPr="0025603C">
        <w:rPr>
          <w:szCs w:val="24"/>
        </w:rPr>
        <w:t xml:space="preserve">) and </w:t>
      </w:r>
      <w:r w:rsidR="006D2D19" w:rsidRPr="0025603C">
        <w:rPr>
          <w:szCs w:val="24"/>
        </w:rPr>
        <w:t xml:space="preserve">by host </w:t>
      </w:r>
      <w:r w:rsidR="00076C49" w:rsidRPr="0025603C">
        <w:rPr>
          <w:szCs w:val="24"/>
        </w:rPr>
        <w:t xml:space="preserve">(i.e. questions covering helminthology in relation </w:t>
      </w:r>
      <w:r w:rsidR="00EA41E9" w:rsidRPr="0025603C">
        <w:rPr>
          <w:szCs w:val="24"/>
        </w:rPr>
        <w:t xml:space="preserve">to </w:t>
      </w:r>
      <w:r w:rsidR="00076C49" w:rsidRPr="0025603C">
        <w:rPr>
          <w:szCs w:val="24"/>
        </w:rPr>
        <w:t>cattle (n=12), sheep (n=8)</w:t>
      </w:r>
      <w:r w:rsidR="006D2D19" w:rsidRPr="0025603C">
        <w:rPr>
          <w:szCs w:val="24"/>
        </w:rPr>
        <w:t>,</w:t>
      </w:r>
      <w:r w:rsidR="00076C49" w:rsidRPr="0025603C">
        <w:rPr>
          <w:szCs w:val="24"/>
        </w:rPr>
        <w:t xml:space="preserve"> pigs (n=3) and equines (n=16))</w:t>
      </w:r>
      <w:r w:rsidR="006D2D19" w:rsidRPr="0025603C">
        <w:rPr>
          <w:szCs w:val="24"/>
        </w:rPr>
        <w:t xml:space="preserve"> and </w:t>
      </w:r>
      <w:r w:rsidRPr="0025603C">
        <w:rPr>
          <w:szCs w:val="24"/>
        </w:rPr>
        <w:t xml:space="preserve">also </w:t>
      </w:r>
      <w:r w:rsidR="00DF2DFD" w:rsidRPr="0025603C">
        <w:rPr>
          <w:szCs w:val="24"/>
        </w:rPr>
        <w:t xml:space="preserve">the </w:t>
      </w:r>
      <w:r w:rsidRPr="0025603C">
        <w:rPr>
          <w:szCs w:val="24"/>
        </w:rPr>
        <w:t xml:space="preserve">average time </w:t>
      </w:r>
      <w:r w:rsidR="006D2D19" w:rsidRPr="0025603C">
        <w:rPr>
          <w:szCs w:val="24"/>
        </w:rPr>
        <w:t xml:space="preserve">taken </w:t>
      </w:r>
      <w:r w:rsidRPr="0025603C">
        <w:rPr>
          <w:szCs w:val="24"/>
        </w:rPr>
        <w:t>per</w:t>
      </w:r>
      <w:r w:rsidR="0005542E" w:rsidRPr="0025603C">
        <w:rPr>
          <w:szCs w:val="24"/>
        </w:rPr>
        <w:t xml:space="preserve"> question, as well as for the entire</w:t>
      </w:r>
      <w:r w:rsidRPr="0025603C">
        <w:rPr>
          <w:szCs w:val="24"/>
        </w:rPr>
        <w:t xml:space="preserve"> </w:t>
      </w:r>
      <w:r w:rsidR="0025444D" w:rsidRPr="0025603C">
        <w:rPr>
          <w:szCs w:val="24"/>
        </w:rPr>
        <w:t>test</w:t>
      </w:r>
      <w:r w:rsidRPr="0025603C">
        <w:rPr>
          <w:szCs w:val="24"/>
        </w:rPr>
        <w:t xml:space="preserve">.  </w:t>
      </w:r>
      <w:r w:rsidR="00F743FA" w:rsidRPr="0025603C">
        <w:rPr>
          <w:szCs w:val="24"/>
        </w:rPr>
        <w:t>Comparisons were made using two sample t-tests, where data were normally distributed, and a non-parametric alternative, where data were not normally distributed (Mann-Whitney test)</w:t>
      </w:r>
      <w:r w:rsidR="00A27154" w:rsidRPr="0025603C">
        <w:rPr>
          <w:szCs w:val="24"/>
        </w:rPr>
        <w:t xml:space="preserve">.  </w:t>
      </w:r>
      <w:r w:rsidR="00C66F67" w:rsidRPr="0025603C">
        <w:rPr>
          <w:szCs w:val="24"/>
        </w:rPr>
        <w:t>Next</w:t>
      </w:r>
      <w:r w:rsidR="00C5650F" w:rsidRPr="0025603C">
        <w:rPr>
          <w:szCs w:val="24"/>
        </w:rPr>
        <w:t xml:space="preserve">, </w:t>
      </w:r>
      <w:r w:rsidR="006D2D19" w:rsidRPr="0025603C">
        <w:rPr>
          <w:szCs w:val="24"/>
        </w:rPr>
        <w:t>univari</w:t>
      </w:r>
      <w:r w:rsidR="007E570D" w:rsidRPr="0025603C">
        <w:rPr>
          <w:szCs w:val="24"/>
        </w:rPr>
        <w:t>a</w:t>
      </w:r>
      <w:r w:rsidR="006D2D19" w:rsidRPr="0025603C">
        <w:rPr>
          <w:szCs w:val="24"/>
        </w:rPr>
        <w:t xml:space="preserve">ble and </w:t>
      </w:r>
      <w:r w:rsidR="00C5650F" w:rsidRPr="0025603C">
        <w:rPr>
          <w:szCs w:val="24"/>
        </w:rPr>
        <w:t>m</w:t>
      </w:r>
      <w:r w:rsidRPr="0025603C">
        <w:rPr>
          <w:szCs w:val="24"/>
        </w:rPr>
        <w:t>ulti</w:t>
      </w:r>
      <w:r w:rsidR="006D2D19" w:rsidRPr="0025603C">
        <w:rPr>
          <w:szCs w:val="24"/>
        </w:rPr>
        <w:t>variable linear</w:t>
      </w:r>
      <w:r w:rsidR="00E43090" w:rsidRPr="0025603C">
        <w:rPr>
          <w:szCs w:val="24"/>
        </w:rPr>
        <w:t xml:space="preserve"> regression analyse</w:t>
      </w:r>
      <w:r w:rsidRPr="0025603C">
        <w:rPr>
          <w:szCs w:val="24"/>
        </w:rPr>
        <w:t xml:space="preserve">s </w:t>
      </w:r>
      <w:r w:rsidR="00EA41E9" w:rsidRPr="0025603C">
        <w:rPr>
          <w:szCs w:val="24"/>
        </w:rPr>
        <w:t>were</w:t>
      </w:r>
      <w:r w:rsidRPr="0025603C">
        <w:rPr>
          <w:szCs w:val="24"/>
        </w:rPr>
        <w:t xml:space="preserve"> carried out </w:t>
      </w:r>
      <w:r w:rsidR="0005542E" w:rsidRPr="0025603C">
        <w:rPr>
          <w:szCs w:val="24"/>
        </w:rPr>
        <w:t xml:space="preserve">including the </w:t>
      </w:r>
      <w:r w:rsidRPr="0025603C">
        <w:rPr>
          <w:szCs w:val="24"/>
        </w:rPr>
        <w:t>demographic</w:t>
      </w:r>
      <w:r w:rsidR="007E570D" w:rsidRPr="0025603C">
        <w:rPr>
          <w:szCs w:val="24"/>
        </w:rPr>
        <w:t xml:space="preserve"> </w:t>
      </w:r>
      <w:r w:rsidR="00AA2DB3" w:rsidRPr="0025603C">
        <w:rPr>
          <w:szCs w:val="24"/>
        </w:rPr>
        <w:t>variables</w:t>
      </w:r>
      <w:r w:rsidR="0005542E" w:rsidRPr="0025603C">
        <w:rPr>
          <w:szCs w:val="24"/>
        </w:rPr>
        <w:t xml:space="preserve"> and</w:t>
      </w:r>
      <w:r w:rsidR="006D2D19" w:rsidRPr="0025603C">
        <w:rPr>
          <w:szCs w:val="24"/>
        </w:rPr>
        <w:t xml:space="preserve"> </w:t>
      </w:r>
      <w:r w:rsidR="007E570D" w:rsidRPr="0025603C">
        <w:rPr>
          <w:szCs w:val="24"/>
        </w:rPr>
        <w:t>channel and host questions</w:t>
      </w:r>
      <w:r w:rsidRPr="0025603C">
        <w:rPr>
          <w:szCs w:val="24"/>
        </w:rPr>
        <w:t xml:space="preserve"> to investigate any effect </w:t>
      </w:r>
      <w:r w:rsidR="00202E69" w:rsidRPr="0025603C">
        <w:rPr>
          <w:szCs w:val="24"/>
        </w:rPr>
        <w:t xml:space="preserve">that </w:t>
      </w:r>
      <w:r w:rsidRPr="0025603C">
        <w:rPr>
          <w:szCs w:val="24"/>
        </w:rPr>
        <w:t xml:space="preserve">these may have on </w:t>
      </w:r>
      <w:r w:rsidR="00B84AC8" w:rsidRPr="0025603C">
        <w:rPr>
          <w:szCs w:val="24"/>
        </w:rPr>
        <w:t>the</w:t>
      </w:r>
      <w:r w:rsidR="007E570D" w:rsidRPr="0025603C">
        <w:rPr>
          <w:szCs w:val="24"/>
        </w:rPr>
        <w:t xml:space="preserve"> overall percentage of questions answered cor</w:t>
      </w:r>
      <w:r w:rsidR="0005542E" w:rsidRPr="0025603C">
        <w:rPr>
          <w:szCs w:val="24"/>
        </w:rPr>
        <w:t>rectly</w:t>
      </w:r>
      <w:r w:rsidR="00B84AC8" w:rsidRPr="0025603C">
        <w:rPr>
          <w:szCs w:val="24"/>
        </w:rPr>
        <w:t>.</w:t>
      </w:r>
      <w:r w:rsidR="00202E69" w:rsidRPr="0025603C">
        <w:rPr>
          <w:szCs w:val="24"/>
        </w:rPr>
        <w:t xml:space="preserve">  </w:t>
      </w:r>
      <w:r w:rsidRPr="0025603C">
        <w:rPr>
          <w:szCs w:val="24"/>
        </w:rPr>
        <w:t xml:space="preserve">A backward elimination was performed whereby variables with </w:t>
      </w:r>
      <w:r w:rsidR="003E2662" w:rsidRPr="0025603C">
        <w:rPr>
          <w:szCs w:val="24"/>
        </w:rPr>
        <w:t>p</w:t>
      </w:r>
      <w:r w:rsidR="00AA2DB3" w:rsidRPr="0025603C">
        <w:rPr>
          <w:szCs w:val="24"/>
        </w:rPr>
        <w:t>-</w:t>
      </w:r>
      <w:r w:rsidRPr="0025603C">
        <w:rPr>
          <w:szCs w:val="24"/>
        </w:rPr>
        <w:t>values &gt;0.05 were removed.  All statistical analys</w:t>
      </w:r>
      <w:r w:rsidR="008A7326" w:rsidRPr="0025603C">
        <w:rPr>
          <w:szCs w:val="24"/>
        </w:rPr>
        <w:t>e</w:t>
      </w:r>
      <w:r w:rsidRPr="0025603C">
        <w:rPr>
          <w:szCs w:val="24"/>
        </w:rPr>
        <w:t xml:space="preserve">s </w:t>
      </w:r>
      <w:r w:rsidR="008A7326" w:rsidRPr="0025603C">
        <w:rPr>
          <w:szCs w:val="24"/>
        </w:rPr>
        <w:t xml:space="preserve">were </w:t>
      </w:r>
      <w:r w:rsidRPr="0025603C">
        <w:rPr>
          <w:szCs w:val="24"/>
        </w:rPr>
        <w:t xml:space="preserve">carried out </w:t>
      </w:r>
      <w:r w:rsidR="00845650" w:rsidRPr="0025603C">
        <w:rPr>
          <w:szCs w:val="24"/>
        </w:rPr>
        <w:t xml:space="preserve">using </w:t>
      </w:r>
      <w:r w:rsidRPr="0025603C">
        <w:rPr>
          <w:szCs w:val="24"/>
        </w:rPr>
        <w:t>Minitab statistical softw</w:t>
      </w:r>
      <w:r w:rsidR="00262611" w:rsidRPr="0025603C">
        <w:rPr>
          <w:szCs w:val="24"/>
        </w:rPr>
        <w:t>are (Minitab 17; Minitab Inc.).</w:t>
      </w:r>
      <w:r w:rsidR="00C66F67" w:rsidRPr="0025603C">
        <w:rPr>
          <w:szCs w:val="24"/>
        </w:rPr>
        <w:t xml:space="preserve"> </w:t>
      </w:r>
      <w:r w:rsidR="00EA41E9" w:rsidRPr="0025603C">
        <w:rPr>
          <w:szCs w:val="24"/>
        </w:rPr>
        <w:t xml:space="preserve"> </w:t>
      </w:r>
      <w:r w:rsidR="00C66F67" w:rsidRPr="0025603C">
        <w:rPr>
          <w:szCs w:val="24"/>
        </w:rPr>
        <w:t>Finally, stage analysis was carried out on the performance on individual questions with the aim of establishing not only differences in knowledge between channels, but to identify gaps in</w:t>
      </w:r>
      <w:r w:rsidR="00E52537" w:rsidRPr="0025603C">
        <w:rPr>
          <w:szCs w:val="24"/>
        </w:rPr>
        <w:t xml:space="preserve"> knowledge, </w:t>
      </w:r>
      <w:r w:rsidR="00EA41E9" w:rsidRPr="0025603C">
        <w:rPr>
          <w:szCs w:val="24"/>
        </w:rPr>
        <w:t>within the</w:t>
      </w:r>
      <w:r w:rsidR="00076C49" w:rsidRPr="0025603C">
        <w:rPr>
          <w:szCs w:val="24"/>
        </w:rPr>
        <w:t xml:space="preserve"> entire study</w:t>
      </w:r>
      <w:r w:rsidR="00EA41E9" w:rsidRPr="0025603C">
        <w:rPr>
          <w:szCs w:val="24"/>
        </w:rPr>
        <w:t xml:space="preserve"> sample or between channels</w:t>
      </w:r>
      <w:r w:rsidR="00C66F67" w:rsidRPr="0025603C">
        <w:rPr>
          <w:szCs w:val="24"/>
        </w:rPr>
        <w:t xml:space="preserve">.  </w:t>
      </w:r>
      <w:r w:rsidR="00F64405" w:rsidRPr="0025603C">
        <w:rPr>
          <w:szCs w:val="24"/>
        </w:rPr>
        <w:t>This was done by identifying questions where l</w:t>
      </w:r>
      <w:r w:rsidR="000F457D">
        <w:rPr>
          <w:szCs w:val="24"/>
        </w:rPr>
        <w:t>ess than 60% of respondents had</w:t>
      </w:r>
      <w:r w:rsidR="00E43090" w:rsidRPr="0025603C">
        <w:rPr>
          <w:szCs w:val="24"/>
        </w:rPr>
        <w:t xml:space="preserve"> </w:t>
      </w:r>
      <w:r w:rsidR="00F64405" w:rsidRPr="0025603C">
        <w:rPr>
          <w:szCs w:val="24"/>
        </w:rPr>
        <w:t>answered correctly</w:t>
      </w:r>
      <w:r w:rsidR="00C66F67" w:rsidRPr="0025603C">
        <w:rPr>
          <w:szCs w:val="24"/>
        </w:rPr>
        <w:t xml:space="preserve">.  </w:t>
      </w:r>
    </w:p>
    <w:p w14:paraId="7330BBE1" w14:textId="77777777" w:rsidR="00262611" w:rsidRPr="0025603C" w:rsidRDefault="00262611" w:rsidP="000C7F64">
      <w:pPr>
        <w:spacing w:line="480" w:lineRule="auto"/>
        <w:rPr>
          <w:szCs w:val="24"/>
        </w:rPr>
      </w:pPr>
    </w:p>
    <w:p w14:paraId="2FA49290" w14:textId="77777777" w:rsidR="000B39A0" w:rsidRPr="0025603C" w:rsidRDefault="00CF368F" w:rsidP="000C7F64">
      <w:pPr>
        <w:spacing w:line="480" w:lineRule="auto"/>
        <w:rPr>
          <w:b/>
          <w:szCs w:val="24"/>
        </w:rPr>
      </w:pPr>
      <w:r w:rsidRPr="0025603C">
        <w:rPr>
          <w:b/>
          <w:szCs w:val="24"/>
        </w:rPr>
        <w:t xml:space="preserve">3. </w:t>
      </w:r>
      <w:r w:rsidR="00341D04" w:rsidRPr="0025603C">
        <w:rPr>
          <w:b/>
          <w:szCs w:val="24"/>
        </w:rPr>
        <w:t>Results</w:t>
      </w:r>
    </w:p>
    <w:p w14:paraId="57976079" w14:textId="77777777" w:rsidR="00013A1A" w:rsidRPr="00A1157A" w:rsidRDefault="00CF368F" w:rsidP="000C7F64">
      <w:pPr>
        <w:spacing w:line="480" w:lineRule="auto"/>
        <w:rPr>
          <w:i/>
          <w:szCs w:val="24"/>
        </w:rPr>
      </w:pPr>
      <w:r w:rsidRPr="00A1157A">
        <w:rPr>
          <w:i/>
          <w:szCs w:val="24"/>
        </w:rPr>
        <w:t>3.1. Study sample</w:t>
      </w:r>
      <w:r w:rsidR="001E60F4" w:rsidRPr="00A1157A">
        <w:rPr>
          <w:i/>
          <w:szCs w:val="24"/>
        </w:rPr>
        <w:t xml:space="preserve"> and</w:t>
      </w:r>
      <w:r w:rsidR="00AA613E" w:rsidRPr="00A1157A">
        <w:rPr>
          <w:i/>
          <w:szCs w:val="24"/>
        </w:rPr>
        <w:t xml:space="preserve"> </w:t>
      </w:r>
      <w:r w:rsidRPr="00A1157A">
        <w:rPr>
          <w:i/>
          <w:szCs w:val="24"/>
        </w:rPr>
        <w:t>demographics</w:t>
      </w:r>
      <w:r w:rsidR="00AA613E" w:rsidRPr="00A1157A">
        <w:rPr>
          <w:i/>
          <w:szCs w:val="24"/>
        </w:rPr>
        <w:t xml:space="preserve"> </w:t>
      </w:r>
    </w:p>
    <w:p w14:paraId="655CEAB4" w14:textId="77777777" w:rsidR="00013A1A" w:rsidRPr="0025603C" w:rsidRDefault="00013A1A" w:rsidP="000C7F64">
      <w:pPr>
        <w:spacing w:line="480" w:lineRule="auto"/>
        <w:ind w:firstLine="284"/>
        <w:rPr>
          <w:szCs w:val="24"/>
        </w:rPr>
      </w:pPr>
      <w:r w:rsidRPr="0025603C">
        <w:rPr>
          <w:szCs w:val="24"/>
        </w:rPr>
        <w:t xml:space="preserve">A </w:t>
      </w:r>
      <w:r w:rsidR="00A73070" w:rsidRPr="0025603C">
        <w:rPr>
          <w:szCs w:val="24"/>
        </w:rPr>
        <w:t xml:space="preserve">total of </w:t>
      </w:r>
      <w:r w:rsidR="001E548F" w:rsidRPr="0025603C">
        <w:rPr>
          <w:szCs w:val="24"/>
        </w:rPr>
        <w:t xml:space="preserve">560 </w:t>
      </w:r>
      <w:r w:rsidR="001E011F" w:rsidRPr="0025603C">
        <w:rPr>
          <w:szCs w:val="24"/>
        </w:rPr>
        <w:t xml:space="preserve">respondents </w:t>
      </w:r>
      <w:r w:rsidR="00E43090" w:rsidRPr="0025603C">
        <w:rPr>
          <w:szCs w:val="24"/>
        </w:rPr>
        <w:t xml:space="preserve">were recorded in SurveyMonkey; 342 </w:t>
      </w:r>
      <w:r w:rsidR="001E548F" w:rsidRPr="0025603C">
        <w:rPr>
          <w:szCs w:val="24"/>
        </w:rPr>
        <w:t>veterinarian</w:t>
      </w:r>
      <w:r w:rsidR="001E011F" w:rsidRPr="0025603C">
        <w:rPr>
          <w:szCs w:val="24"/>
        </w:rPr>
        <w:t>s</w:t>
      </w:r>
      <w:r w:rsidR="00424A51" w:rsidRPr="0025603C">
        <w:rPr>
          <w:szCs w:val="24"/>
        </w:rPr>
        <w:t xml:space="preserve"> </w:t>
      </w:r>
      <w:r w:rsidR="001E548F" w:rsidRPr="0025603C">
        <w:rPr>
          <w:szCs w:val="24"/>
        </w:rPr>
        <w:t xml:space="preserve">and </w:t>
      </w:r>
      <w:r w:rsidR="00E43090" w:rsidRPr="0025603C">
        <w:rPr>
          <w:szCs w:val="24"/>
        </w:rPr>
        <w:t xml:space="preserve">218 </w:t>
      </w:r>
      <w:r w:rsidR="001E548F" w:rsidRPr="0025603C">
        <w:rPr>
          <w:szCs w:val="24"/>
        </w:rPr>
        <w:t>SQP</w:t>
      </w:r>
      <w:r w:rsidR="001E011F" w:rsidRPr="0025603C">
        <w:rPr>
          <w:szCs w:val="24"/>
        </w:rPr>
        <w:t>s</w:t>
      </w:r>
      <w:r w:rsidR="000801C5" w:rsidRPr="0025603C">
        <w:rPr>
          <w:szCs w:val="24"/>
        </w:rPr>
        <w:t>.</w:t>
      </w:r>
      <w:r w:rsidR="00A77550" w:rsidRPr="0025603C">
        <w:rPr>
          <w:b/>
          <w:szCs w:val="24"/>
        </w:rPr>
        <w:t xml:space="preserve">  </w:t>
      </w:r>
      <w:r w:rsidRPr="0025603C">
        <w:rPr>
          <w:szCs w:val="24"/>
        </w:rPr>
        <w:t>Of th</w:t>
      </w:r>
      <w:r w:rsidR="00A73070" w:rsidRPr="0025603C">
        <w:rPr>
          <w:szCs w:val="24"/>
        </w:rPr>
        <w:t>e</w:t>
      </w:r>
      <w:r w:rsidRPr="0025603C">
        <w:rPr>
          <w:szCs w:val="24"/>
        </w:rPr>
        <w:t xml:space="preserve"> respondents</w:t>
      </w:r>
      <w:r w:rsidR="004E6B9E" w:rsidRPr="0025603C">
        <w:rPr>
          <w:szCs w:val="24"/>
        </w:rPr>
        <w:t xml:space="preserve"> that clicked on the link</w:t>
      </w:r>
      <w:r w:rsidR="00C42376" w:rsidRPr="0025603C">
        <w:rPr>
          <w:szCs w:val="24"/>
        </w:rPr>
        <w:t>,</w:t>
      </w:r>
      <w:r w:rsidRPr="0025603C">
        <w:rPr>
          <w:szCs w:val="24"/>
        </w:rPr>
        <w:t xml:space="preserve"> </w:t>
      </w:r>
      <w:r w:rsidR="00EE16CA" w:rsidRPr="0025603C">
        <w:rPr>
          <w:szCs w:val="24"/>
        </w:rPr>
        <w:t>227</w:t>
      </w:r>
      <w:r w:rsidR="00154054" w:rsidRPr="0025603C">
        <w:rPr>
          <w:szCs w:val="24"/>
        </w:rPr>
        <w:t xml:space="preserve"> veterinarians</w:t>
      </w:r>
      <w:r w:rsidR="00A73070" w:rsidRPr="0025603C">
        <w:rPr>
          <w:szCs w:val="24"/>
        </w:rPr>
        <w:t xml:space="preserve"> </w:t>
      </w:r>
      <w:r w:rsidR="001E60F4" w:rsidRPr="0025603C">
        <w:rPr>
          <w:szCs w:val="24"/>
        </w:rPr>
        <w:t xml:space="preserve">(Table 2) </w:t>
      </w:r>
      <w:r w:rsidR="0005542E" w:rsidRPr="0025603C">
        <w:rPr>
          <w:szCs w:val="24"/>
        </w:rPr>
        <w:t>and</w:t>
      </w:r>
      <w:r w:rsidR="00A73070" w:rsidRPr="0025603C">
        <w:rPr>
          <w:szCs w:val="24"/>
        </w:rPr>
        <w:t xml:space="preserve"> </w:t>
      </w:r>
      <w:r w:rsidR="00154054" w:rsidRPr="0025603C">
        <w:rPr>
          <w:szCs w:val="24"/>
        </w:rPr>
        <w:t xml:space="preserve">57 </w:t>
      </w:r>
      <w:r w:rsidR="00FD717D" w:rsidRPr="0025603C">
        <w:rPr>
          <w:szCs w:val="24"/>
        </w:rPr>
        <w:t>SQPs</w:t>
      </w:r>
      <w:r w:rsidR="00154054" w:rsidRPr="0025603C">
        <w:rPr>
          <w:szCs w:val="24"/>
        </w:rPr>
        <w:t xml:space="preserve"> </w:t>
      </w:r>
      <w:r w:rsidR="001E60F4" w:rsidRPr="0025603C">
        <w:rPr>
          <w:szCs w:val="24"/>
        </w:rPr>
        <w:t xml:space="preserve">(Table 3) </w:t>
      </w:r>
      <w:r w:rsidR="00154054" w:rsidRPr="0025603C">
        <w:rPr>
          <w:szCs w:val="24"/>
        </w:rPr>
        <w:t>completed the test</w:t>
      </w:r>
      <w:r w:rsidR="00FD717D" w:rsidRPr="0025603C">
        <w:rPr>
          <w:szCs w:val="24"/>
        </w:rPr>
        <w:t xml:space="preserve">.  </w:t>
      </w:r>
      <w:r w:rsidR="003E2662" w:rsidRPr="0025603C">
        <w:rPr>
          <w:szCs w:val="24"/>
        </w:rPr>
        <w:t xml:space="preserve">A total of 244 </w:t>
      </w:r>
      <w:r w:rsidR="004C7FD4" w:rsidRPr="0025603C">
        <w:rPr>
          <w:szCs w:val="24"/>
        </w:rPr>
        <w:t xml:space="preserve">respondents ceased participation </w:t>
      </w:r>
      <w:r w:rsidR="003E2662" w:rsidRPr="0025603C">
        <w:rPr>
          <w:szCs w:val="24"/>
        </w:rPr>
        <w:t xml:space="preserve">after the demographic questions and a further 32 respondents terminated </w:t>
      </w:r>
      <w:r w:rsidR="004E6B9E" w:rsidRPr="0025603C">
        <w:rPr>
          <w:szCs w:val="24"/>
        </w:rPr>
        <w:t>at</w:t>
      </w:r>
      <w:r w:rsidR="00AA348E" w:rsidRPr="0025603C">
        <w:rPr>
          <w:szCs w:val="24"/>
        </w:rPr>
        <w:t xml:space="preserve"> th</w:t>
      </w:r>
      <w:r w:rsidR="003E2662" w:rsidRPr="0025603C">
        <w:rPr>
          <w:szCs w:val="24"/>
        </w:rPr>
        <w:t>e scenario type questions</w:t>
      </w:r>
      <w:r w:rsidR="00083305" w:rsidRPr="0025603C">
        <w:rPr>
          <w:szCs w:val="24"/>
        </w:rPr>
        <w:t xml:space="preserve">. </w:t>
      </w:r>
      <w:r w:rsidR="004E6B9E" w:rsidRPr="0025603C">
        <w:rPr>
          <w:szCs w:val="24"/>
        </w:rPr>
        <w:t xml:space="preserve">Further analysis is based on the 284 respondents who completed the test. </w:t>
      </w:r>
      <w:r w:rsidR="00083305" w:rsidRPr="0025603C">
        <w:rPr>
          <w:szCs w:val="24"/>
        </w:rPr>
        <w:t xml:space="preserve"> </w:t>
      </w:r>
      <w:r w:rsidR="001E60F4" w:rsidRPr="0025603C">
        <w:rPr>
          <w:szCs w:val="24"/>
        </w:rPr>
        <w:t>I</w:t>
      </w:r>
      <w:r w:rsidR="0040661F" w:rsidRPr="0025603C">
        <w:rPr>
          <w:szCs w:val="24"/>
        </w:rPr>
        <w:t>n the veterinarian sample</w:t>
      </w:r>
      <w:r w:rsidR="00797B9C" w:rsidRPr="0025603C">
        <w:rPr>
          <w:szCs w:val="24"/>
        </w:rPr>
        <w:t>,</w:t>
      </w:r>
      <w:r w:rsidR="0040661F" w:rsidRPr="0025603C">
        <w:rPr>
          <w:szCs w:val="24"/>
        </w:rPr>
        <w:t xml:space="preserve"> </w:t>
      </w:r>
      <w:r w:rsidR="00797B9C" w:rsidRPr="0025603C">
        <w:rPr>
          <w:szCs w:val="24"/>
        </w:rPr>
        <w:t xml:space="preserve">the </w:t>
      </w:r>
      <w:r w:rsidR="0040661F" w:rsidRPr="0025603C">
        <w:rPr>
          <w:szCs w:val="24"/>
        </w:rPr>
        <w:t xml:space="preserve">distribution closely </w:t>
      </w:r>
      <w:r w:rsidR="00C5401A" w:rsidRPr="0025603C">
        <w:rPr>
          <w:szCs w:val="24"/>
        </w:rPr>
        <w:t>matched</w:t>
      </w:r>
      <w:r w:rsidR="0040661F" w:rsidRPr="0025603C">
        <w:rPr>
          <w:szCs w:val="24"/>
        </w:rPr>
        <w:t xml:space="preserve"> that of the general veterinary popul</w:t>
      </w:r>
      <w:r w:rsidR="00797B9C" w:rsidRPr="0025603C">
        <w:rPr>
          <w:szCs w:val="24"/>
        </w:rPr>
        <w:t>ation (</w:t>
      </w:r>
      <w:r w:rsidR="001E011F" w:rsidRPr="0025603C">
        <w:rPr>
          <w:szCs w:val="24"/>
        </w:rPr>
        <w:t>taken from</w:t>
      </w:r>
      <w:r w:rsidR="00945FBA" w:rsidRPr="0025603C">
        <w:rPr>
          <w:szCs w:val="24"/>
        </w:rPr>
        <w:t xml:space="preserve"> </w:t>
      </w:r>
      <w:r w:rsidR="00945FBA" w:rsidRPr="0025603C">
        <w:rPr>
          <w:szCs w:val="24"/>
        </w:rPr>
        <w:lastRenderedPageBreak/>
        <w:t xml:space="preserve">those </w:t>
      </w:r>
      <w:r w:rsidR="00797B9C" w:rsidRPr="0025603C">
        <w:rPr>
          <w:szCs w:val="24"/>
        </w:rPr>
        <w:t xml:space="preserve">registered with </w:t>
      </w:r>
      <w:r w:rsidR="00AA2DF4" w:rsidRPr="0025603C">
        <w:rPr>
          <w:szCs w:val="24"/>
        </w:rPr>
        <w:t xml:space="preserve">the </w:t>
      </w:r>
      <w:r w:rsidR="004E6B9E" w:rsidRPr="0025603C">
        <w:rPr>
          <w:szCs w:val="24"/>
        </w:rPr>
        <w:t>RCVS) in terms of</w:t>
      </w:r>
      <w:r w:rsidR="00797B9C" w:rsidRPr="0025603C">
        <w:rPr>
          <w:szCs w:val="24"/>
        </w:rPr>
        <w:t xml:space="preserve"> the proportion </w:t>
      </w:r>
      <w:r w:rsidR="00135668" w:rsidRPr="0025603C">
        <w:rPr>
          <w:szCs w:val="24"/>
        </w:rPr>
        <w:t>of male</w:t>
      </w:r>
      <w:r w:rsidR="001E60F4" w:rsidRPr="0025603C">
        <w:rPr>
          <w:szCs w:val="24"/>
        </w:rPr>
        <w:t xml:space="preserve"> and female </w:t>
      </w:r>
      <w:r w:rsidR="004E6B9E" w:rsidRPr="0025603C">
        <w:rPr>
          <w:szCs w:val="24"/>
        </w:rPr>
        <w:t>veterinarians registered</w:t>
      </w:r>
      <w:r w:rsidR="001E60F4" w:rsidRPr="0025603C">
        <w:rPr>
          <w:szCs w:val="24"/>
        </w:rPr>
        <w:t xml:space="preserve"> </w:t>
      </w:r>
      <w:r w:rsidR="001A2506" w:rsidRPr="0025603C">
        <w:rPr>
          <w:szCs w:val="24"/>
        </w:rPr>
        <w:t xml:space="preserve">and </w:t>
      </w:r>
      <w:r w:rsidR="004E6B9E" w:rsidRPr="001265C7">
        <w:rPr>
          <w:szCs w:val="24"/>
          <w:u w:val="single"/>
        </w:rPr>
        <w:t>the</w:t>
      </w:r>
      <w:r w:rsidR="00AB6475" w:rsidRPr="001265C7">
        <w:rPr>
          <w:szCs w:val="24"/>
          <w:u w:val="single"/>
        </w:rPr>
        <w:t xml:space="preserve"> </w:t>
      </w:r>
      <w:r w:rsidR="00AA44E1" w:rsidRPr="001265C7">
        <w:rPr>
          <w:szCs w:val="24"/>
          <w:u w:val="single"/>
        </w:rPr>
        <w:t>proportionate age range</w:t>
      </w:r>
      <w:r w:rsidR="00AA44E1">
        <w:rPr>
          <w:szCs w:val="24"/>
          <w:u w:val="single"/>
        </w:rPr>
        <w:t xml:space="preserve">.  </w:t>
      </w:r>
      <w:r w:rsidR="001A2506" w:rsidRPr="0025603C">
        <w:rPr>
          <w:szCs w:val="24"/>
        </w:rPr>
        <w:t xml:space="preserve">This </w:t>
      </w:r>
      <w:r w:rsidR="00155592" w:rsidRPr="0025603C">
        <w:rPr>
          <w:szCs w:val="24"/>
        </w:rPr>
        <w:t>was</w:t>
      </w:r>
      <w:r w:rsidR="001A2506" w:rsidRPr="0025603C">
        <w:rPr>
          <w:szCs w:val="24"/>
        </w:rPr>
        <w:t xml:space="preserve"> </w:t>
      </w:r>
      <w:r w:rsidR="001E011F" w:rsidRPr="0025603C">
        <w:rPr>
          <w:szCs w:val="24"/>
        </w:rPr>
        <w:t xml:space="preserve">also </w:t>
      </w:r>
      <w:r w:rsidR="001A2506" w:rsidRPr="0025603C">
        <w:rPr>
          <w:szCs w:val="24"/>
        </w:rPr>
        <w:t xml:space="preserve">the case for </w:t>
      </w:r>
      <w:r w:rsidR="00B91839" w:rsidRPr="0025603C">
        <w:rPr>
          <w:szCs w:val="24"/>
        </w:rPr>
        <w:t>location distribution</w:t>
      </w:r>
      <w:r w:rsidR="00797B9C" w:rsidRPr="0025603C">
        <w:rPr>
          <w:szCs w:val="24"/>
        </w:rPr>
        <w:t>,</w:t>
      </w:r>
      <w:r w:rsidR="001A2506" w:rsidRPr="0025603C">
        <w:rPr>
          <w:szCs w:val="24"/>
        </w:rPr>
        <w:t xml:space="preserve"> with the majority of </w:t>
      </w:r>
      <w:r w:rsidR="00891964" w:rsidRPr="0025603C">
        <w:rPr>
          <w:szCs w:val="24"/>
        </w:rPr>
        <w:t xml:space="preserve">veterinarian </w:t>
      </w:r>
      <w:r w:rsidR="001A2506" w:rsidRPr="0025603C">
        <w:rPr>
          <w:szCs w:val="24"/>
        </w:rPr>
        <w:t>respondents residing in the southern regions of England.  In the SQP sample</w:t>
      </w:r>
      <w:r w:rsidR="00797B9C" w:rsidRPr="0025603C">
        <w:rPr>
          <w:szCs w:val="24"/>
        </w:rPr>
        <w:t>, the</w:t>
      </w:r>
      <w:r w:rsidR="00427A80" w:rsidRPr="0025603C">
        <w:rPr>
          <w:szCs w:val="24"/>
        </w:rPr>
        <w:t xml:space="preserve"> distribution also reflected</w:t>
      </w:r>
      <w:r w:rsidR="00742B07" w:rsidRPr="0025603C">
        <w:rPr>
          <w:szCs w:val="24"/>
        </w:rPr>
        <w:t xml:space="preserve"> that</w:t>
      </w:r>
      <w:r w:rsidR="0040661F" w:rsidRPr="0025603C">
        <w:rPr>
          <w:szCs w:val="24"/>
        </w:rPr>
        <w:t xml:space="preserve"> of the general SQP population (</w:t>
      </w:r>
      <w:r w:rsidR="00C41490" w:rsidRPr="0025603C">
        <w:rPr>
          <w:szCs w:val="24"/>
        </w:rPr>
        <w:t xml:space="preserve">when compared to those </w:t>
      </w:r>
      <w:r w:rsidR="0040661F" w:rsidRPr="0025603C">
        <w:rPr>
          <w:szCs w:val="24"/>
        </w:rPr>
        <w:t>registered with AMTRA)</w:t>
      </w:r>
      <w:r w:rsidR="004E6B9E" w:rsidRPr="0025603C">
        <w:rPr>
          <w:szCs w:val="24"/>
        </w:rPr>
        <w:t>,</w:t>
      </w:r>
      <w:r w:rsidR="004F03F8" w:rsidRPr="0025603C">
        <w:rPr>
          <w:szCs w:val="24"/>
        </w:rPr>
        <w:t xml:space="preserve"> </w:t>
      </w:r>
      <w:r w:rsidR="001A2506" w:rsidRPr="0025603C">
        <w:rPr>
          <w:szCs w:val="24"/>
        </w:rPr>
        <w:t>with more female respondents than male</w:t>
      </w:r>
      <w:r w:rsidR="0040661F" w:rsidRPr="0025603C">
        <w:rPr>
          <w:szCs w:val="24"/>
        </w:rPr>
        <w:t xml:space="preserve"> and most respondents aged in the range 30-59</w:t>
      </w:r>
      <w:r w:rsidR="00797B9C" w:rsidRPr="0025603C">
        <w:rPr>
          <w:szCs w:val="24"/>
        </w:rPr>
        <w:t xml:space="preserve"> years</w:t>
      </w:r>
      <w:r w:rsidR="0040661F" w:rsidRPr="0025603C">
        <w:rPr>
          <w:szCs w:val="24"/>
        </w:rPr>
        <w:t xml:space="preserve">.  However, in the SQP sample, </w:t>
      </w:r>
      <w:r w:rsidR="00135668" w:rsidRPr="0025603C">
        <w:rPr>
          <w:szCs w:val="24"/>
        </w:rPr>
        <w:t>s</w:t>
      </w:r>
      <w:r w:rsidR="008214C1" w:rsidRPr="0025603C">
        <w:rPr>
          <w:szCs w:val="24"/>
        </w:rPr>
        <w:t>lightly m</w:t>
      </w:r>
      <w:r w:rsidR="00135668" w:rsidRPr="0025603C">
        <w:rPr>
          <w:szCs w:val="24"/>
        </w:rPr>
        <w:t>ore</w:t>
      </w:r>
      <w:r w:rsidR="0040661F" w:rsidRPr="0025603C">
        <w:rPr>
          <w:szCs w:val="24"/>
        </w:rPr>
        <w:t xml:space="preserve"> responden</w:t>
      </w:r>
      <w:r w:rsidR="00F35C23" w:rsidRPr="0025603C">
        <w:rPr>
          <w:szCs w:val="24"/>
        </w:rPr>
        <w:t>ts resided</w:t>
      </w:r>
      <w:r w:rsidR="00797B9C" w:rsidRPr="0025603C">
        <w:rPr>
          <w:szCs w:val="24"/>
        </w:rPr>
        <w:t xml:space="preserve"> in northern England, </w:t>
      </w:r>
      <w:r w:rsidR="0040661F" w:rsidRPr="0025603C">
        <w:rPr>
          <w:szCs w:val="24"/>
        </w:rPr>
        <w:t>the Midlands</w:t>
      </w:r>
      <w:r w:rsidR="00797B9C" w:rsidRPr="0025603C">
        <w:rPr>
          <w:szCs w:val="24"/>
        </w:rPr>
        <w:t xml:space="preserve"> and </w:t>
      </w:r>
      <w:r w:rsidR="0040661F" w:rsidRPr="0025603C">
        <w:rPr>
          <w:szCs w:val="24"/>
        </w:rPr>
        <w:t>Scotland</w:t>
      </w:r>
      <w:r w:rsidR="00797B9C" w:rsidRPr="0025603C">
        <w:rPr>
          <w:szCs w:val="24"/>
        </w:rPr>
        <w:t xml:space="preserve">, </w:t>
      </w:r>
      <w:r w:rsidR="0040661F" w:rsidRPr="0025603C">
        <w:rPr>
          <w:szCs w:val="24"/>
        </w:rPr>
        <w:t xml:space="preserve">as opposed to </w:t>
      </w:r>
      <w:r w:rsidR="00135668" w:rsidRPr="0025603C">
        <w:rPr>
          <w:szCs w:val="24"/>
        </w:rPr>
        <w:t xml:space="preserve">southern England, </w:t>
      </w:r>
      <w:r w:rsidR="00797B9C" w:rsidRPr="0025603C">
        <w:rPr>
          <w:szCs w:val="24"/>
        </w:rPr>
        <w:t xml:space="preserve">where there is a higher </w:t>
      </w:r>
      <w:r w:rsidR="00135668" w:rsidRPr="0025603C">
        <w:rPr>
          <w:szCs w:val="24"/>
        </w:rPr>
        <w:t>dis</w:t>
      </w:r>
      <w:r w:rsidR="00797B9C" w:rsidRPr="0025603C">
        <w:rPr>
          <w:szCs w:val="24"/>
        </w:rPr>
        <w:t xml:space="preserve">tribution of the </w:t>
      </w:r>
      <w:r w:rsidR="00C25A48">
        <w:rPr>
          <w:szCs w:val="24"/>
        </w:rPr>
        <w:t>general</w:t>
      </w:r>
      <w:r w:rsidR="00A000C8" w:rsidRPr="0025603C">
        <w:rPr>
          <w:szCs w:val="24"/>
        </w:rPr>
        <w:t xml:space="preserve"> </w:t>
      </w:r>
      <w:r w:rsidR="00797B9C" w:rsidRPr="0025603C">
        <w:rPr>
          <w:szCs w:val="24"/>
        </w:rPr>
        <w:t>SQP population</w:t>
      </w:r>
      <w:r w:rsidR="00A000C8" w:rsidRPr="0025603C">
        <w:rPr>
          <w:szCs w:val="24"/>
        </w:rPr>
        <w:t xml:space="preserve"> (as registered with AMTRA)</w:t>
      </w:r>
      <w:r w:rsidR="00135668" w:rsidRPr="0025603C">
        <w:rPr>
          <w:szCs w:val="24"/>
        </w:rPr>
        <w:t xml:space="preserve">.  </w:t>
      </w:r>
    </w:p>
    <w:p w14:paraId="38A4F90C" w14:textId="77777777" w:rsidR="001E60F4" w:rsidRPr="0025603C" w:rsidRDefault="001E60F4" w:rsidP="000C7F64">
      <w:pPr>
        <w:spacing w:line="480" w:lineRule="auto"/>
        <w:rPr>
          <w:szCs w:val="24"/>
        </w:rPr>
      </w:pPr>
    </w:p>
    <w:p w14:paraId="2BF30C4A" w14:textId="77777777" w:rsidR="008B0CD4" w:rsidRPr="00A1157A" w:rsidRDefault="001E60F4" w:rsidP="000C7F64">
      <w:pPr>
        <w:spacing w:line="480" w:lineRule="auto"/>
        <w:rPr>
          <w:i/>
          <w:szCs w:val="24"/>
        </w:rPr>
      </w:pPr>
      <w:r w:rsidRPr="00A1157A">
        <w:rPr>
          <w:i/>
          <w:szCs w:val="24"/>
        </w:rPr>
        <w:t>3.2</w:t>
      </w:r>
      <w:r w:rsidR="002A2A08" w:rsidRPr="00A1157A">
        <w:rPr>
          <w:i/>
          <w:szCs w:val="24"/>
        </w:rPr>
        <w:t>.</w:t>
      </w:r>
      <w:r w:rsidRPr="00A1157A">
        <w:rPr>
          <w:i/>
          <w:szCs w:val="24"/>
        </w:rPr>
        <w:t xml:space="preserve"> Completion time</w:t>
      </w:r>
    </w:p>
    <w:p w14:paraId="262B3EF0" w14:textId="77777777" w:rsidR="003B3E60" w:rsidRPr="0025603C" w:rsidRDefault="003B3E60" w:rsidP="000C7F64">
      <w:pPr>
        <w:spacing w:line="480" w:lineRule="auto"/>
        <w:ind w:firstLine="284"/>
        <w:rPr>
          <w:b/>
          <w:szCs w:val="24"/>
        </w:rPr>
      </w:pPr>
      <w:r w:rsidRPr="0025603C">
        <w:rPr>
          <w:szCs w:val="24"/>
        </w:rPr>
        <w:t>The median completion time overall was 19 min, and ranged</w:t>
      </w:r>
      <w:r w:rsidR="004E6B9E" w:rsidRPr="0025603C">
        <w:rPr>
          <w:szCs w:val="24"/>
        </w:rPr>
        <w:t xml:space="preserve"> from 6 min to 23 h and 45 min </w:t>
      </w:r>
      <w:r w:rsidR="002A2A08" w:rsidRPr="0025603C">
        <w:rPr>
          <w:szCs w:val="24"/>
        </w:rPr>
        <w:t>(Table 4)</w:t>
      </w:r>
      <w:r w:rsidRPr="0025603C">
        <w:rPr>
          <w:szCs w:val="24"/>
        </w:rPr>
        <w:t>.  The median completion time for veterinarians was 18 min (range: 6 min - 22 h and 4</w:t>
      </w:r>
      <w:r w:rsidR="00662E16">
        <w:rPr>
          <w:szCs w:val="24"/>
        </w:rPr>
        <w:t>5</w:t>
      </w:r>
      <w:r w:rsidRPr="0025603C">
        <w:rPr>
          <w:szCs w:val="24"/>
        </w:rPr>
        <w:t xml:space="preserve"> min)</w:t>
      </w:r>
      <w:r w:rsidR="001265C7">
        <w:rPr>
          <w:szCs w:val="24"/>
        </w:rPr>
        <w:t>.</w:t>
      </w:r>
      <w:r w:rsidRPr="0025603C">
        <w:rPr>
          <w:szCs w:val="24"/>
        </w:rPr>
        <w:t xml:space="preserve">  The median co</w:t>
      </w:r>
      <w:r w:rsidR="008B0CD4" w:rsidRPr="0025603C">
        <w:rPr>
          <w:szCs w:val="24"/>
        </w:rPr>
        <w:t>mpletion time for SQP</w:t>
      </w:r>
      <w:r w:rsidRPr="0025603C">
        <w:rPr>
          <w:szCs w:val="24"/>
        </w:rPr>
        <w:t>s was 31 min (range: 8 min - 23 h and 45 min)</w:t>
      </w:r>
      <w:r w:rsidR="001265C7">
        <w:rPr>
          <w:szCs w:val="24"/>
        </w:rPr>
        <w:t xml:space="preserve">. </w:t>
      </w:r>
      <w:r w:rsidRPr="0025603C">
        <w:rPr>
          <w:szCs w:val="24"/>
        </w:rPr>
        <w:t xml:space="preserve">  </w:t>
      </w:r>
      <w:r w:rsidR="001265C7" w:rsidRPr="003120B2">
        <w:rPr>
          <w:szCs w:val="24"/>
          <w:u w:val="single"/>
        </w:rPr>
        <w:t>Further analysis reveal</w:t>
      </w:r>
      <w:r w:rsidR="00366825">
        <w:rPr>
          <w:szCs w:val="24"/>
          <w:u w:val="single"/>
        </w:rPr>
        <w:t>ed</w:t>
      </w:r>
      <w:r w:rsidR="001265C7" w:rsidRPr="003120B2">
        <w:rPr>
          <w:szCs w:val="24"/>
          <w:u w:val="single"/>
        </w:rPr>
        <w:t xml:space="preserve"> that for veterinarians, 92.5% (n=210) completed the </w:t>
      </w:r>
      <w:r w:rsidR="001102C3" w:rsidRPr="003120B2">
        <w:rPr>
          <w:szCs w:val="24"/>
          <w:u w:val="single"/>
        </w:rPr>
        <w:t>test</w:t>
      </w:r>
      <w:r w:rsidR="001265C7" w:rsidRPr="003120B2">
        <w:rPr>
          <w:szCs w:val="24"/>
          <w:u w:val="single"/>
        </w:rPr>
        <w:t xml:space="preserve"> in less than one hour, 5.7% (n=13) in one to four hours, 0.4% (n=1) in five to twelve hours and 1.3% (n=3) in thirteen hours or more.  </w:t>
      </w:r>
      <w:r w:rsidR="001102C3" w:rsidRPr="003120B2">
        <w:rPr>
          <w:szCs w:val="24"/>
          <w:u w:val="single"/>
        </w:rPr>
        <w:t>For</w:t>
      </w:r>
      <w:r w:rsidR="001265C7" w:rsidRPr="003120B2">
        <w:rPr>
          <w:szCs w:val="24"/>
          <w:u w:val="single"/>
        </w:rPr>
        <w:t xml:space="preserve"> SQPs</w:t>
      </w:r>
      <w:r w:rsidR="001102C3" w:rsidRPr="003120B2">
        <w:rPr>
          <w:szCs w:val="24"/>
          <w:u w:val="single"/>
        </w:rPr>
        <w:t>, 68.4% (n=39) completed the test</w:t>
      </w:r>
      <w:r w:rsidR="001265C7" w:rsidRPr="003120B2">
        <w:rPr>
          <w:szCs w:val="24"/>
          <w:u w:val="single"/>
        </w:rPr>
        <w:t xml:space="preserve"> in less than one hour, 28.1%% (n=16) in one to four hours, 1.8% (n=1) in five to twelve hours and 1.8% (n</w:t>
      </w:r>
      <w:r w:rsidR="00AD20F3">
        <w:rPr>
          <w:szCs w:val="24"/>
          <w:u w:val="single"/>
        </w:rPr>
        <w:t>=1) in thirteen hours or more.</w:t>
      </w:r>
      <w:r w:rsidR="00AD20F3">
        <w:rPr>
          <w:szCs w:val="24"/>
        </w:rPr>
        <w:t xml:space="preserve">  </w:t>
      </w:r>
      <w:r w:rsidR="008B0CD4" w:rsidRPr="0025603C">
        <w:rPr>
          <w:szCs w:val="24"/>
        </w:rPr>
        <w:t>V</w:t>
      </w:r>
      <w:r w:rsidR="00183A01" w:rsidRPr="0025603C">
        <w:rPr>
          <w:szCs w:val="24"/>
        </w:rPr>
        <w:t>eterinarian completion times were significantly faster than that of the SQPs (p&lt;0.01).</w:t>
      </w:r>
      <w:r w:rsidR="008B0CD4" w:rsidRPr="0025603C">
        <w:rPr>
          <w:szCs w:val="24"/>
        </w:rPr>
        <w:t xml:space="preserve"> </w:t>
      </w:r>
      <w:r w:rsidR="00183A01" w:rsidRPr="0025603C">
        <w:rPr>
          <w:szCs w:val="24"/>
        </w:rPr>
        <w:t xml:space="preserve"> </w:t>
      </w:r>
      <w:r w:rsidRPr="0025603C">
        <w:rPr>
          <w:szCs w:val="24"/>
        </w:rPr>
        <w:t>When separated into qualification/client base groups</w:t>
      </w:r>
      <w:r w:rsidR="004E6B9E" w:rsidRPr="0025603C">
        <w:rPr>
          <w:szCs w:val="24"/>
        </w:rPr>
        <w:t xml:space="preserve"> (i.e. ‘farm only’, ‘equine only’, ‘farm and equine’),</w:t>
      </w:r>
      <w:r w:rsidRPr="0025603C">
        <w:rPr>
          <w:szCs w:val="24"/>
        </w:rPr>
        <w:t xml:space="preserve"> completion times were significantly different between veterinarian an</w:t>
      </w:r>
      <w:r w:rsidR="005D0635" w:rsidRPr="0025603C">
        <w:rPr>
          <w:szCs w:val="24"/>
        </w:rPr>
        <w:t>d SQP respondents in all groups, with the exception of the farm only respondents</w:t>
      </w:r>
      <w:r w:rsidR="002A2A08" w:rsidRPr="0025603C">
        <w:rPr>
          <w:szCs w:val="24"/>
        </w:rPr>
        <w:t>.</w:t>
      </w:r>
      <w:r w:rsidR="00AA44E1" w:rsidRPr="00AA44E1">
        <w:rPr>
          <w:szCs w:val="24"/>
        </w:rPr>
        <w:t xml:space="preserve"> </w:t>
      </w:r>
    </w:p>
    <w:p w14:paraId="641A3EAC" w14:textId="77777777" w:rsidR="0028348B" w:rsidRPr="0025603C" w:rsidRDefault="0028348B" w:rsidP="000C7F64">
      <w:pPr>
        <w:spacing w:line="480" w:lineRule="auto"/>
        <w:rPr>
          <w:szCs w:val="24"/>
        </w:rPr>
      </w:pPr>
    </w:p>
    <w:p w14:paraId="5DE3433F" w14:textId="77777777" w:rsidR="00013A1A" w:rsidRPr="00A1157A" w:rsidRDefault="0028348B" w:rsidP="000C7F64">
      <w:pPr>
        <w:spacing w:line="480" w:lineRule="auto"/>
        <w:rPr>
          <w:i/>
          <w:szCs w:val="24"/>
        </w:rPr>
      </w:pPr>
      <w:r w:rsidRPr="00A1157A">
        <w:rPr>
          <w:i/>
          <w:szCs w:val="24"/>
        </w:rPr>
        <w:lastRenderedPageBreak/>
        <w:t>3.</w:t>
      </w:r>
      <w:r w:rsidR="00F53AE5" w:rsidRPr="00A1157A">
        <w:rPr>
          <w:i/>
          <w:szCs w:val="24"/>
        </w:rPr>
        <w:t>3</w:t>
      </w:r>
      <w:r w:rsidRPr="00A1157A">
        <w:rPr>
          <w:i/>
          <w:szCs w:val="24"/>
        </w:rPr>
        <w:t>. Percentage of questions correct</w:t>
      </w:r>
    </w:p>
    <w:p w14:paraId="72979DE7" w14:textId="14F179B0" w:rsidR="00F91306" w:rsidRPr="0025603C" w:rsidRDefault="003721D3" w:rsidP="000C7F64">
      <w:pPr>
        <w:spacing w:line="480" w:lineRule="auto"/>
        <w:ind w:firstLine="284"/>
        <w:rPr>
          <w:szCs w:val="24"/>
        </w:rPr>
      </w:pPr>
      <w:r w:rsidRPr="0025603C">
        <w:rPr>
          <w:szCs w:val="24"/>
        </w:rPr>
        <w:t xml:space="preserve">Analysis </w:t>
      </w:r>
      <w:r w:rsidR="0028348B" w:rsidRPr="0025603C">
        <w:rPr>
          <w:szCs w:val="24"/>
        </w:rPr>
        <w:t xml:space="preserve">of </w:t>
      </w:r>
      <w:r w:rsidR="009B34F2" w:rsidRPr="0025603C">
        <w:rPr>
          <w:szCs w:val="24"/>
        </w:rPr>
        <w:t xml:space="preserve">the </w:t>
      </w:r>
      <w:r w:rsidR="0028348B" w:rsidRPr="0025603C">
        <w:rPr>
          <w:szCs w:val="24"/>
        </w:rPr>
        <w:t>percentage of questions correct</w:t>
      </w:r>
      <w:r w:rsidR="00CB3D0A" w:rsidRPr="0025603C">
        <w:rPr>
          <w:szCs w:val="24"/>
        </w:rPr>
        <w:t xml:space="preserve"> overall</w:t>
      </w:r>
      <w:r w:rsidR="00E4509D" w:rsidRPr="0025603C">
        <w:rPr>
          <w:szCs w:val="24"/>
        </w:rPr>
        <w:t xml:space="preserve"> (Table </w:t>
      </w:r>
      <w:r w:rsidR="00656449" w:rsidRPr="0025603C">
        <w:rPr>
          <w:szCs w:val="24"/>
        </w:rPr>
        <w:t>5</w:t>
      </w:r>
      <w:r w:rsidR="00063E36" w:rsidRPr="0025603C">
        <w:rPr>
          <w:szCs w:val="24"/>
        </w:rPr>
        <w:t>)</w:t>
      </w:r>
      <w:r w:rsidR="0028348B" w:rsidRPr="0025603C">
        <w:rPr>
          <w:szCs w:val="24"/>
        </w:rPr>
        <w:t xml:space="preserve">, </w:t>
      </w:r>
      <w:r w:rsidRPr="0025603C">
        <w:rPr>
          <w:szCs w:val="24"/>
        </w:rPr>
        <w:t xml:space="preserve">showed that </w:t>
      </w:r>
      <w:r w:rsidR="00013A1A" w:rsidRPr="0025603C">
        <w:rPr>
          <w:szCs w:val="24"/>
        </w:rPr>
        <w:t>the</w:t>
      </w:r>
      <w:r w:rsidR="005146F6" w:rsidRPr="0025603C">
        <w:rPr>
          <w:szCs w:val="24"/>
        </w:rPr>
        <w:t>re was no</w:t>
      </w:r>
      <w:r w:rsidR="005E5C3A" w:rsidRPr="0025603C">
        <w:rPr>
          <w:szCs w:val="24"/>
        </w:rPr>
        <w:t xml:space="preserve"> significant difference </w:t>
      </w:r>
      <w:r w:rsidR="00A5657B" w:rsidRPr="0025603C">
        <w:rPr>
          <w:szCs w:val="24"/>
        </w:rPr>
        <w:t xml:space="preserve">between the two channels, </w:t>
      </w:r>
      <w:r w:rsidR="00911E0B" w:rsidRPr="0025603C">
        <w:rPr>
          <w:szCs w:val="24"/>
        </w:rPr>
        <w:t>although</w:t>
      </w:r>
      <w:r w:rsidR="005E5C3A" w:rsidRPr="0025603C">
        <w:rPr>
          <w:szCs w:val="24"/>
        </w:rPr>
        <w:t xml:space="preserve"> </w:t>
      </w:r>
      <w:r w:rsidR="009B4A6A" w:rsidRPr="0025603C">
        <w:rPr>
          <w:szCs w:val="24"/>
        </w:rPr>
        <w:t>veterinarians</w:t>
      </w:r>
      <w:r w:rsidR="00B647AA" w:rsidRPr="0025603C">
        <w:rPr>
          <w:szCs w:val="24"/>
        </w:rPr>
        <w:t xml:space="preserve"> </w:t>
      </w:r>
      <w:r w:rsidR="00BF5BEF" w:rsidRPr="0025603C">
        <w:rPr>
          <w:szCs w:val="24"/>
        </w:rPr>
        <w:t>(mean 79.7%, range</w:t>
      </w:r>
      <w:r w:rsidR="0001261D" w:rsidRPr="0025603C">
        <w:rPr>
          <w:szCs w:val="24"/>
        </w:rPr>
        <w:t xml:space="preserve"> 34</w:t>
      </w:r>
      <w:r w:rsidR="001D2E65">
        <w:rPr>
          <w:szCs w:val="24"/>
        </w:rPr>
        <w:t>.0</w:t>
      </w:r>
      <w:r w:rsidR="0001261D" w:rsidRPr="0025603C">
        <w:rPr>
          <w:szCs w:val="24"/>
        </w:rPr>
        <w:t>-100%</w:t>
      </w:r>
      <w:r w:rsidR="002C6AC6" w:rsidRPr="0025603C">
        <w:rPr>
          <w:szCs w:val="24"/>
        </w:rPr>
        <w:t>)</w:t>
      </w:r>
      <w:r w:rsidR="00013A1A" w:rsidRPr="0025603C">
        <w:rPr>
          <w:szCs w:val="24"/>
        </w:rPr>
        <w:t xml:space="preserve"> </w:t>
      </w:r>
      <w:r w:rsidR="00911E0B" w:rsidRPr="0025603C">
        <w:rPr>
          <w:szCs w:val="24"/>
        </w:rPr>
        <w:t>achieved</w:t>
      </w:r>
      <w:r w:rsidR="005E5C3A" w:rsidRPr="0025603C">
        <w:rPr>
          <w:szCs w:val="24"/>
        </w:rPr>
        <w:t xml:space="preserve"> </w:t>
      </w:r>
      <w:r w:rsidR="00A000C8" w:rsidRPr="0025603C">
        <w:rPr>
          <w:szCs w:val="24"/>
        </w:rPr>
        <w:t xml:space="preserve">a </w:t>
      </w:r>
      <w:r w:rsidR="005E5C3A" w:rsidRPr="0025603C">
        <w:rPr>
          <w:szCs w:val="24"/>
        </w:rPr>
        <w:t xml:space="preserve">higher </w:t>
      </w:r>
      <w:r w:rsidR="00102354" w:rsidRPr="0025603C">
        <w:rPr>
          <w:szCs w:val="24"/>
        </w:rPr>
        <w:t>per cent</w:t>
      </w:r>
      <w:r w:rsidR="005E5C3A" w:rsidRPr="0025603C">
        <w:rPr>
          <w:szCs w:val="24"/>
        </w:rPr>
        <w:t xml:space="preserve"> correct</w:t>
      </w:r>
      <w:r w:rsidR="00013A1A" w:rsidRPr="0025603C">
        <w:rPr>
          <w:szCs w:val="24"/>
        </w:rPr>
        <w:t xml:space="preserve"> than </w:t>
      </w:r>
      <w:r w:rsidR="00063E36" w:rsidRPr="0025603C">
        <w:rPr>
          <w:szCs w:val="24"/>
        </w:rPr>
        <w:t xml:space="preserve">the </w:t>
      </w:r>
      <w:r w:rsidR="00013A1A" w:rsidRPr="0025603C">
        <w:rPr>
          <w:szCs w:val="24"/>
        </w:rPr>
        <w:t>SQPs</w:t>
      </w:r>
      <w:r w:rsidR="00BF5BEF" w:rsidRPr="0025603C">
        <w:rPr>
          <w:szCs w:val="24"/>
        </w:rPr>
        <w:t xml:space="preserve"> (mean</w:t>
      </w:r>
      <w:r w:rsidR="002C6AC6" w:rsidRPr="0025603C">
        <w:rPr>
          <w:szCs w:val="24"/>
        </w:rPr>
        <w:t xml:space="preserve"> 75.8%, r</w:t>
      </w:r>
      <w:r w:rsidR="00BF5BEF" w:rsidRPr="0025603C">
        <w:rPr>
          <w:szCs w:val="24"/>
        </w:rPr>
        <w:t>ange</w:t>
      </w:r>
      <w:r w:rsidR="0001261D" w:rsidRPr="0025603C">
        <w:rPr>
          <w:szCs w:val="24"/>
        </w:rPr>
        <w:t xml:space="preserve"> 38.5-100</w:t>
      </w:r>
      <w:r w:rsidR="002C6AC6" w:rsidRPr="0025603C">
        <w:rPr>
          <w:szCs w:val="24"/>
        </w:rPr>
        <w:t>%)</w:t>
      </w:r>
      <w:r w:rsidR="00077133" w:rsidRPr="0025603C">
        <w:rPr>
          <w:szCs w:val="24"/>
        </w:rPr>
        <w:t xml:space="preserve"> (p=0.051</w:t>
      </w:r>
      <w:r w:rsidR="00013A1A" w:rsidRPr="0025603C">
        <w:rPr>
          <w:szCs w:val="24"/>
        </w:rPr>
        <w:t xml:space="preserve">).  </w:t>
      </w:r>
      <w:r w:rsidR="0028348B" w:rsidRPr="0025603C">
        <w:rPr>
          <w:szCs w:val="24"/>
        </w:rPr>
        <w:t>W</w:t>
      </w:r>
      <w:r w:rsidR="00013A1A" w:rsidRPr="0025603C">
        <w:rPr>
          <w:szCs w:val="24"/>
        </w:rPr>
        <w:t>hen questions were broken down into respective type</w:t>
      </w:r>
      <w:r w:rsidR="00920B66" w:rsidRPr="0025603C">
        <w:rPr>
          <w:szCs w:val="24"/>
        </w:rPr>
        <w:t>,</w:t>
      </w:r>
      <w:r w:rsidR="00013A1A" w:rsidRPr="0025603C">
        <w:rPr>
          <w:szCs w:val="24"/>
        </w:rPr>
        <w:t xml:space="preserve"> </w:t>
      </w:r>
      <w:r w:rsidR="00FD059D" w:rsidRPr="0025603C">
        <w:rPr>
          <w:szCs w:val="24"/>
        </w:rPr>
        <w:t xml:space="preserve">there was a significant difference in performance on helminthology questions </w:t>
      </w:r>
      <w:r w:rsidR="00BD21A7" w:rsidRPr="0025603C">
        <w:rPr>
          <w:szCs w:val="24"/>
        </w:rPr>
        <w:t>(p=0.001</w:t>
      </w:r>
      <w:r w:rsidR="00FD059D" w:rsidRPr="0025603C">
        <w:rPr>
          <w:szCs w:val="24"/>
        </w:rPr>
        <w:t xml:space="preserve">), with </w:t>
      </w:r>
      <w:r w:rsidR="001D58F2" w:rsidRPr="0025603C">
        <w:rPr>
          <w:szCs w:val="24"/>
        </w:rPr>
        <w:t>veterinarian</w:t>
      </w:r>
      <w:r w:rsidR="00013A1A" w:rsidRPr="0025603C">
        <w:rPr>
          <w:szCs w:val="24"/>
        </w:rPr>
        <w:t>s</w:t>
      </w:r>
      <w:r w:rsidR="00BF5BEF" w:rsidRPr="0025603C">
        <w:rPr>
          <w:szCs w:val="24"/>
        </w:rPr>
        <w:t xml:space="preserve"> </w:t>
      </w:r>
      <w:r w:rsidR="00FD059D" w:rsidRPr="0025603C">
        <w:rPr>
          <w:szCs w:val="24"/>
        </w:rPr>
        <w:t xml:space="preserve">achieving </w:t>
      </w:r>
      <w:r w:rsidR="00A000C8" w:rsidRPr="0025603C">
        <w:rPr>
          <w:szCs w:val="24"/>
        </w:rPr>
        <w:t xml:space="preserve">a </w:t>
      </w:r>
      <w:r w:rsidR="00FD059D" w:rsidRPr="0025603C">
        <w:rPr>
          <w:szCs w:val="24"/>
        </w:rPr>
        <w:t>higher percent</w:t>
      </w:r>
      <w:r w:rsidR="006261F9" w:rsidRPr="0025603C">
        <w:rPr>
          <w:szCs w:val="24"/>
        </w:rPr>
        <w:t>age</w:t>
      </w:r>
      <w:r w:rsidR="00FD059D" w:rsidRPr="0025603C">
        <w:rPr>
          <w:szCs w:val="24"/>
        </w:rPr>
        <w:t xml:space="preserve"> correct</w:t>
      </w:r>
      <w:r w:rsidR="00013A1A" w:rsidRPr="0025603C">
        <w:rPr>
          <w:szCs w:val="24"/>
        </w:rPr>
        <w:t xml:space="preserve"> than SQPs. </w:t>
      </w:r>
      <w:r w:rsidR="00B00565" w:rsidRPr="0025603C">
        <w:rPr>
          <w:szCs w:val="24"/>
        </w:rPr>
        <w:t xml:space="preserve"> </w:t>
      </w:r>
      <w:r w:rsidR="00FD059D" w:rsidRPr="0025603C">
        <w:rPr>
          <w:szCs w:val="24"/>
        </w:rPr>
        <w:t xml:space="preserve">There was </w:t>
      </w:r>
      <w:r w:rsidR="001A71F3" w:rsidRPr="0025603C">
        <w:rPr>
          <w:szCs w:val="24"/>
        </w:rPr>
        <w:t xml:space="preserve">also </w:t>
      </w:r>
      <w:r w:rsidR="00FD059D" w:rsidRPr="0025603C">
        <w:rPr>
          <w:szCs w:val="24"/>
        </w:rPr>
        <w:t xml:space="preserve">a significant difference in performance on legislation questions (p=0.032), with </w:t>
      </w:r>
      <w:r w:rsidR="00CB3D0A" w:rsidRPr="0025603C">
        <w:rPr>
          <w:szCs w:val="24"/>
        </w:rPr>
        <w:t xml:space="preserve">SQP </w:t>
      </w:r>
      <w:r w:rsidR="00013A1A" w:rsidRPr="0025603C">
        <w:rPr>
          <w:szCs w:val="24"/>
        </w:rPr>
        <w:t xml:space="preserve">respondents </w:t>
      </w:r>
      <w:r w:rsidR="00FD059D" w:rsidRPr="0025603C">
        <w:rPr>
          <w:szCs w:val="24"/>
        </w:rPr>
        <w:t xml:space="preserve">achieving </w:t>
      </w:r>
      <w:r w:rsidR="00C57754" w:rsidRPr="0025603C">
        <w:rPr>
          <w:szCs w:val="24"/>
        </w:rPr>
        <w:t xml:space="preserve">a </w:t>
      </w:r>
      <w:r w:rsidR="00FD059D" w:rsidRPr="0025603C">
        <w:rPr>
          <w:szCs w:val="24"/>
        </w:rPr>
        <w:t>higher percent</w:t>
      </w:r>
      <w:r w:rsidR="00175844" w:rsidRPr="0025603C">
        <w:rPr>
          <w:szCs w:val="24"/>
        </w:rPr>
        <w:t>age</w:t>
      </w:r>
      <w:r w:rsidR="00664EB3" w:rsidRPr="0025603C">
        <w:rPr>
          <w:szCs w:val="24"/>
        </w:rPr>
        <w:t xml:space="preserve"> correct than</w:t>
      </w:r>
      <w:r w:rsidR="00FD059D" w:rsidRPr="0025603C">
        <w:rPr>
          <w:szCs w:val="24"/>
        </w:rPr>
        <w:t xml:space="preserve"> veterinarians</w:t>
      </w:r>
      <w:r w:rsidR="000E5CFC" w:rsidRPr="0025603C">
        <w:rPr>
          <w:szCs w:val="24"/>
        </w:rPr>
        <w:t>.  T</w:t>
      </w:r>
      <w:r w:rsidR="00013A1A" w:rsidRPr="0025603C">
        <w:rPr>
          <w:szCs w:val="24"/>
        </w:rPr>
        <w:t xml:space="preserve">here </w:t>
      </w:r>
      <w:r w:rsidR="000E5CFC" w:rsidRPr="0025603C">
        <w:rPr>
          <w:szCs w:val="24"/>
        </w:rPr>
        <w:t xml:space="preserve">was </w:t>
      </w:r>
      <w:r w:rsidR="00013A1A" w:rsidRPr="0025603C">
        <w:rPr>
          <w:szCs w:val="24"/>
        </w:rPr>
        <w:t xml:space="preserve">no </w:t>
      </w:r>
      <w:r w:rsidR="000E5CFC" w:rsidRPr="0025603C">
        <w:rPr>
          <w:szCs w:val="24"/>
        </w:rPr>
        <w:t xml:space="preserve">significant </w:t>
      </w:r>
      <w:r w:rsidR="00013A1A" w:rsidRPr="0025603C">
        <w:rPr>
          <w:szCs w:val="24"/>
        </w:rPr>
        <w:t xml:space="preserve">difference in </w:t>
      </w:r>
      <w:r w:rsidR="000E5CFC" w:rsidRPr="0025603C">
        <w:rPr>
          <w:szCs w:val="24"/>
        </w:rPr>
        <w:t xml:space="preserve">the percentage correct attained by each channel in </w:t>
      </w:r>
      <w:r w:rsidR="00013A1A" w:rsidRPr="0025603C">
        <w:rPr>
          <w:szCs w:val="24"/>
        </w:rPr>
        <w:t xml:space="preserve">best practice </w:t>
      </w:r>
      <w:r w:rsidR="000E5CFC" w:rsidRPr="0025603C">
        <w:rPr>
          <w:szCs w:val="24"/>
        </w:rPr>
        <w:t>type</w:t>
      </w:r>
      <w:r w:rsidR="00013A1A" w:rsidRPr="0025603C">
        <w:rPr>
          <w:szCs w:val="24"/>
        </w:rPr>
        <w:t xml:space="preserve"> questions</w:t>
      </w:r>
      <w:r w:rsidR="00510127" w:rsidRPr="0025603C">
        <w:rPr>
          <w:szCs w:val="24"/>
        </w:rPr>
        <w:t>.</w:t>
      </w:r>
      <w:r w:rsidR="00013A1A" w:rsidRPr="0025603C">
        <w:rPr>
          <w:szCs w:val="24"/>
        </w:rPr>
        <w:t xml:space="preserve"> </w:t>
      </w:r>
      <w:r w:rsidR="00B00565" w:rsidRPr="0025603C">
        <w:rPr>
          <w:szCs w:val="24"/>
        </w:rPr>
        <w:t xml:space="preserve"> </w:t>
      </w:r>
    </w:p>
    <w:p w14:paraId="3D9194D7" w14:textId="68B1A151" w:rsidR="00F64405" w:rsidRPr="0025603C" w:rsidRDefault="00962CBB" w:rsidP="000C7F64">
      <w:pPr>
        <w:spacing w:line="480" w:lineRule="auto"/>
        <w:rPr>
          <w:szCs w:val="24"/>
        </w:rPr>
      </w:pPr>
      <w:r w:rsidRPr="0025603C">
        <w:rPr>
          <w:szCs w:val="24"/>
        </w:rPr>
        <w:t>I</w:t>
      </w:r>
      <w:r w:rsidR="00013A1A" w:rsidRPr="0025603C">
        <w:rPr>
          <w:szCs w:val="24"/>
        </w:rPr>
        <w:t xml:space="preserve">n </w:t>
      </w:r>
      <w:r w:rsidR="00660717" w:rsidRPr="0025603C">
        <w:rPr>
          <w:szCs w:val="24"/>
        </w:rPr>
        <w:t xml:space="preserve">the </w:t>
      </w:r>
      <w:r w:rsidR="00013A1A" w:rsidRPr="0025603C">
        <w:rPr>
          <w:szCs w:val="24"/>
        </w:rPr>
        <w:t>farm</w:t>
      </w:r>
      <w:r w:rsidR="007006ED" w:rsidRPr="0025603C">
        <w:rPr>
          <w:szCs w:val="24"/>
        </w:rPr>
        <w:t>-</w:t>
      </w:r>
      <w:r w:rsidR="00013A1A" w:rsidRPr="0025603C">
        <w:rPr>
          <w:szCs w:val="24"/>
        </w:rPr>
        <w:t xml:space="preserve">only </w:t>
      </w:r>
      <w:r w:rsidR="00660717" w:rsidRPr="0025603C">
        <w:rPr>
          <w:szCs w:val="24"/>
        </w:rPr>
        <w:t xml:space="preserve">question </w:t>
      </w:r>
      <w:r w:rsidR="00B00565" w:rsidRPr="0025603C">
        <w:rPr>
          <w:szCs w:val="24"/>
        </w:rPr>
        <w:t>sub</w:t>
      </w:r>
      <w:r w:rsidR="00660717" w:rsidRPr="0025603C">
        <w:rPr>
          <w:szCs w:val="24"/>
        </w:rPr>
        <w:t>set</w:t>
      </w:r>
      <w:r w:rsidR="00B00565" w:rsidRPr="0025603C">
        <w:rPr>
          <w:szCs w:val="24"/>
        </w:rPr>
        <w:t>,</w:t>
      </w:r>
      <w:r w:rsidR="00660717" w:rsidRPr="0025603C">
        <w:rPr>
          <w:szCs w:val="24"/>
        </w:rPr>
        <w:t xml:space="preserve"> </w:t>
      </w:r>
      <w:r w:rsidR="00013A1A" w:rsidRPr="0025603C">
        <w:rPr>
          <w:szCs w:val="24"/>
        </w:rPr>
        <w:t xml:space="preserve">there </w:t>
      </w:r>
      <w:r w:rsidR="00510127" w:rsidRPr="0025603C">
        <w:rPr>
          <w:szCs w:val="24"/>
        </w:rPr>
        <w:t xml:space="preserve">was </w:t>
      </w:r>
      <w:r w:rsidR="00013A1A" w:rsidRPr="0025603C">
        <w:rPr>
          <w:szCs w:val="24"/>
        </w:rPr>
        <w:t xml:space="preserve">no significant difference in </w:t>
      </w:r>
      <w:r w:rsidR="00A000C8" w:rsidRPr="0025603C">
        <w:rPr>
          <w:szCs w:val="24"/>
        </w:rPr>
        <w:t>percent</w:t>
      </w:r>
      <w:r w:rsidR="009F3094" w:rsidRPr="0025603C">
        <w:rPr>
          <w:szCs w:val="24"/>
        </w:rPr>
        <w:t>age</w:t>
      </w:r>
      <w:r w:rsidR="007C3AD2" w:rsidRPr="0025603C">
        <w:rPr>
          <w:szCs w:val="24"/>
        </w:rPr>
        <w:t xml:space="preserve"> of</w:t>
      </w:r>
      <w:r w:rsidR="00A000C8" w:rsidRPr="0025603C">
        <w:rPr>
          <w:szCs w:val="24"/>
        </w:rPr>
        <w:t xml:space="preserve"> questions correct in</w:t>
      </w:r>
      <w:r w:rsidR="001C0137" w:rsidRPr="0025603C">
        <w:rPr>
          <w:szCs w:val="24"/>
        </w:rPr>
        <w:t xml:space="preserve"> both </w:t>
      </w:r>
      <w:r w:rsidR="00510127" w:rsidRPr="0025603C">
        <w:rPr>
          <w:szCs w:val="24"/>
        </w:rPr>
        <w:t>b</w:t>
      </w:r>
      <w:r w:rsidR="001C0137" w:rsidRPr="0025603C">
        <w:rPr>
          <w:szCs w:val="24"/>
        </w:rPr>
        <w:t xml:space="preserve">est </w:t>
      </w:r>
      <w:r w:rsidR="00510127" w:rsidRPr="0025603C">
        <w:rPr>
          <w:szCs w:val="24"/>
        </w:rPr>
        <w:t>p</w:t>
      </w:r>
      <w:r w:rsidR="001C0137" w:rsidRPr="0025603C">
        <w:rPr>
          <w:szCs w:val="24"/>
        </w:rPr>
        <w:t xml:space="preserve">ractice </w:t>
      </w:r>
      <w:r w:rsidR="00013A1A" w:rsidRPr="0025603C">
        <w:rPr>
          <w:szCs w:val="24"/>
        </w:rPr>
        <w:t xml:space="preserve">and </w:t>
      </w:r>
      <w:r w:rsidR="00510127" w:rsidRPr="0025603C">
        <w:rPr>
          <w:szCs w:val="24"/>
        </w:rPr>
        <w:t>l</w:t>
      </w:r>
      <w:r w:rsidR="00013A1A" w:rsidRPr="0025603C">
        <w:rPr>
          <w:szCs w:val="24"/>
        </w:rPr>
        <w:t>egislation</w:t>
      </w:r>
      <w:r w:rsidR="00A000C8" w:rsidRPr="0025603C">
        <w:rPr>
          <w:szCs w:val="24"/>
        </w:rPr>
        <w:t xml:space="preserve"> question types</w:t>
      </w:r>
      <w:r w:rsidR="00013A1A" w:rsidRPr="0025603C">
        <w:rPr>
          <w:szCs w:val="24"/>
        </w:rPr>
        <w:t xml:space="preserve"> between the </w:t>
      </w:r>
      <w:r w:rsidR="009B4A6A" w:rsidRPr="0025603C">
        <w:rPr>
          <w:szCs w:val="24"/>
        </w:rPr>
        <w:t>veterinarian</w:t>
      </w:r>
      <w:r w:rsidR="00B00565" w:rsidRPr="0025603C">
        <w:rPr>
          <w:szCs w:val="24"/>
        </w:rPr>
        <w:t xml:space="preserve"> </w:t>
      </w:r>
      <w:r w:rsidR="00013A1A" w:rsidRPr="0025603C">
        <w:rPr>
          <w:szCs w:val="24"/>
        </w:rPr>
        <w:t>and SQP</w:t>
      </w:r>
      <w:r w:rsidR="00ED403A" w:rsidRPr="0025603C">
        <w:rPr>
          <w:szCs w:val="24"/>
        </w:rPr>
        <w:t xml:space="preserve"> </w:t>
      </w:r>
      <w:r w:rsidR="00B00565" w:rsidRPr="0025603C">
        <w:rPr>
          <w:szCs w:val="24"/>
        </w:rPr>
        <w:t>respondents</w:t>
      </w:r>
      <w:r w:rsidR="00013A1A" w:rsidRPr="0025603C">
        <w:rPr>
          <w:szCs w:val="24"/>
        </w:rPr>
        <w:t xml:space="preserve">. </w:t>
      </w:r>
      <w:r w:rsidR="00405E86" w:rsidRPr="0025603C">
        <w:rPr>
          <w:szCs w:val="24"/>
        </w:rPr>
        <w:t xml:space="preserve"> In this subset</w:t>
      </w:r>
      <w:r w:rsidR="0055188D" w:rsidRPr="0025603C">
        <w:rPr>
          <w:szCs w:val="24"/>
        </w:rPr>
        <w:t>,</w:t>
      </w:r>
      <w:r w:rsidR="00405E86" w:rsidRPr="0025603C">
        <w:rPr>
          <w:szCs w:val="24"/>
        </w:rPr>
        <w:t xml:space="preserve"> </w:t>
      </w:r>
      <w:r w:rsidR="00FD059D" w:rsidRPr="0025603C">
        <w:rPr>
          <w:szCs w:val="24"/>
        </w:rPr>
        <w:t xml:space="preserve">there was a significant difference in </w:t>
      </w:r>
      <w:r w:rsidR="00A000C8" w:rsidRPr="0025603C">
        <w:rPr>
          <w:szCs w:val="24"/>
        </w:rPr>
        <w:t>the percent</w:t>
      </w:r>
      <w:r w:rsidR="009E70E9" w:rsidRPr="0025603C">
        <w:rPr>
          <w:szCs w:val="24"/>
        </w:rPr>
        <w:t>age</w:t>
      </w:r>
      <w:r w:rsidR="00A000C8" w:rsidRPr="0025603C">
        <w:rPr>
          <w:szCs w:val="24"/>
        </w:rPr>
        <w:t xml:space="preserve"> correct</w:t>
      </w:r>
      <w:r w:rsidR="00FD059D" w:rsidRPr="0025603C">
        <w:rPr>
          <w:szCs w:val="24"/>
        </w:rPr>
        <w:t xml:space="preserve"> in helminthology type questions (p=</w:t>
      </w:r>
      <w:r w:rsidR="00B4753E" w:rsidRPr="0025603C">
        <w:rPr>
          <w:szCs w:val="24"/>
        </w:rPr>
        <w:t>0.02</w:t>
      </w:r>
      <w:r w:rsidR="00FD059D" w:rsidRPr="0025603C">
        <w:rPr>
          <w:szCs w:val="24"/>
        </w:rPr>
        <w:t xml:space="preserve">), with </w:t>
      </w:r>
      <w:r w:rsidR="009B4A6A" w:rsidRPr="0025603C">
        <w:rPr>
          <w:szCs w:val="24"/>
        </w:rPr>
        <w:t>veterinarians</w:t>
      </w:r>
      <w:r w:rsidR="00A63E41" w:rsidRPr="0025603C">
        <w:rPr>
          <w:szCs w:val="24"/>
        </w:rPr>
        <w:t xml:space="preserve"> </w:t>
      </w:r>
      <w:r w:rsidR="00FD059D" w:rsidRPr="0025603C">
        <w:rPr>
          <w:szCs w:val="24"/>
        </w:rPr>
        <w:t xml:space="preserve">achieving </w:t>
      </w:r>
      <w:r w:rsidR="00242304" w:rsidRPr="0025603C">
        <w:rPr>
          <w:szCs w:val="24"/>
        </w:rPr>
        <w:t xml:space="preserve">a </w:t>
      </w:r>
      <w:r w:rsidR="00FD059D" w:rsidRPr="0025603C">
        <w:rPr>
          <w:szCs w:val="24"/>
        </w:rPr>
        <w:t xml:space="preserve">higher </w:t>
      </w:r>
      <w:r w:rsidR="00102354" w:rsidRPr="0025603C">
        <w:rPr>
          <w:szCs w:val="24"/>
        </w:rPr>
        <w:t>per cent</w:t>
      </w:r>
      <w:r w:rsidR="00FD059D" w:rsidRPr="0025603C">
        <w:rPr>
          <w:szCs w:val="24"/>
        </w:rPr>
        <w:t xml:space="preserve"> correct</w:t>
      </w:r>
      <w:r w:rsidR="00013A1A" w:rsidRPr="0025603C">
        <w:rPr>
          <w:szCs w:val="24"/>
        </w:rPr>
        <w:t xml:space="preserve"> than SQPs</w:t>
      </w:r>
      <w:r w:rsidR="00E26300" w:rsidRPr="0025603C">
        <w:rPr>
          <w:szCs w:val="24"/>
        </w:rPr>
        <w:t xml:space="preserve">.  </w:t>
      </w:r>
      <w:r w:rsidR="00013A1A" w:rsidRPr="0025603C">
        <w:rPr>
          <w:szCs w:val="24"/>
        </w:rPr>
        <w:t xml:space="preserve">In </w:t>
      </w:r>
      <w:r w:rsidR="00660717" w:rsidRPr="0025603C">
        <w:rPr>
          <w:szCs w:val="24"/>
        </w:rPr>
        <w:t xml:space="preserve">the </w:t>
      </w:r>
      <w:r w:rsidR="00013A1A" w:rsidRPr="0025603C">
        <w:rPr>
          <w:szCs w:val="24"/>
        </w:rPr>
        <w:t>equine</w:t>
      </w:r>
      <w:r w:rsidR="00A000C8" w:rsidRPr="0025603C">
        <w:rPr>
          <w:szCs w:val="24"/>
        </w:rPr>
        <w:t xml:space="preserve"> </w:t>
      </w:r>
      <w:r w:rsidR="00013A1A" w:rsidRPr="0025603C">
        <w:rPr>
          <w:szCs w:val="24"/>
        </w:rPr>
        <w:t>only</w:t>
      </w:r>
      <w:r w:rsidR="00ED403A" w:rsidRPr="0025603C">
        <w:rPr>
          <w:szCs w:val="24"/>
        </w:rPr>
        <w:t xml:space="preserve"> </w:t>
      </w:r>
      <w:r w:rsidR="00660717" w:rsidRPr="0025603C">
        <w:rPr>
          <w:szCs w:val="24"/>
        </w:rPr>
        <w:t>questions</w:t>
      </w:r>
      <w:r w:rsidR="008B7127" w:rsidRPr="0025603C">
        <w:rPr>
          <w:szCs w:val="24"/>
        </w:rPr>
        <w:t>,</w:t>
      </w:r>
      <w:r w:rsidR="00013A1A" w:rsidRPr="0025603C">
        <w:rPr>
          <w:szCs w:val="24"/>
        </w:rPr>
        <w:t xml:space="preserve"> there was no difference</w:t>
      </w:r>
      <w:r w:rsidR="004D6F9A" w:rsidRPr="0025603C">
        <w:rPr>
          <w:szCs w:val="24"/>
        </w:rPr>
        <w:t xml:space="preserve"> in </w:t>
      </w:r>
      <w:r w:rsidR="00E3677C" w:rsidRPr="0025603C">
        <w:rPr>
          <w:szCs w:val="24"/>
        </w:rPr>
        <w:t xml:space="preserve">the </w:t>
      </w:r>
      <w:r w:rsidR="004D6F9A" w:rsidRPr="0025603C">
        <w:rPr>
          <w:szCs w:val="24"/>
        </w:rPr>
        <w:t>percentage correct between the channels</w:t>
      </w:r>
      <w:r w:rsidR="00013A1A" w:rsidRPr="0025603C">
        <w:rPr>
          <w:szCs w:val="24"/>
        </w:rPr>
        <w:t xml:space="preserve"> in either </w:t>
      </w:r>
      <w:r w:rsidR="00B24D5B" w:rsidRPr="0025603C">
        <w:rPr>
          <w:szCs w:val="24"/>
        </w:rPr>
        <w:t xml:space="preserve">helminthology </w:t>
      </w:r>
      <w:r w:rsidR="00013A1A" w:rsidRPr="0025603C">
        <w:rPr>
          <w:szCs w:val="24"/>
        </w:rPr>
        <w:t xml:space="preserve">or </w:t>
      </w:r>
      <w:r w:rsidR="00DB140C" w:rsidRPr="0025603C">
        <w:rPr>
          <w:szCs w:val="24"/>
        </w:rPr>
        <w:t>b</w:t>
      </w:r>
      <w:r w:rsidR="00013A1A" w:rsidRPr="0025603C">
        <w:rPr>
          <w:szCs w:val="24"/>
        </w:rPr>
        <w:t xml:space="preserve">est </w:t>
      </w:r>
      <w:r w:rsidR="00DB140C" w:rsidRPr="0025603C">
        <w:rPr>
          <w:szCs w:val="24"/>
        </w:rPr>
        <w:t>p</w:t>
      </w:r>
      <w:r w:rsidR="00ED403A" w:rsidRPr="0025603C">
        <w:rPr>
          <w:szCs w:val="24"/>
        </w:rPr>
        <w:t>ractice</w:t>
      </w:r>
      <w:r w:rsidR="004D6F9A" w:rsidRPr="0025603C">
        <w:rPr>
          <w:szCs w:val="24"/>
        </w:rPr>
        <w:t xml:space="preserve"> questions;</w:t>
      </w:r>
      <w:r w:rsidR="00013A1A" w:rsidRPr="0025603C">
        <w:rPr>
          <w:szCs w:val="24"/>
        </w:rPr>
        <w:t xml:space="preserve"> </w:t>
      </w:r>
      <w:r w:rsidR="00660717" w:rsidRPr="0025603C">
        <w:rPr>
          <w:szCs w:val="24"/>
        </w:rPr>
        <w:t>however</w:t>
      </w:r>
      <w:r w:rsidR="00A000C8" w:rsidRPr="0025603C">
        <w:rPr>
          <w:szCs w:val="24"/>
        </w:rPr>
        <w:t>,</w:t>
      </w:r>
      <w:r w:rsidR="00660717" w:rsidRPr="0025603C">
        <w:rPr>
          <w:szCs w:val="24"/>
        </w:rPr>
        <w:t xml:space="preserve"> </w:t>
      </w:r>
      <w:r w:rsidR="00DB140C" w:rsidRPr="0025603C">
        <w:rPr>
          <w:szCs w:val="24"/>
        </w:rPr>
        <w:t>the</w:t>
      </w:r>
      <w:r w:rsidR="007A42F6" w:rsidRPr="0025603C">
        <w:rPr>
          <w:szCs w:val="24"/>
        </w:rPr>
        <w:t xml:space="preserve">re was a significant difference in the </w:t>
      </w:r>
      <w:r w:rsidR="00A000C8" w:rsidRPr="0025603C">
        <w:rPr>
          <w:szCs w:val="24"/>
        </w:rPr>
        <w:t>percentage correct</w:t>
      </w:r>
      <w:r w:rsidR="007A42F6" w:rsidRPr="0025603C">
        <w:rPr>
          <w:szCs w:val="24"/>
        </w:rPr>
        <w:t xml:space="preserve"> on leg</w:t>
      </w:r>
      <w:r w:rsidR="00180D54" w:rsidRPr="0025603C">
        <w:rPr>
          <w:szCs w:val="24"/>
        </w:rPr>
        <w:t>islation type questions (p=0.01</w:t>
      </w:r>
      <w:r w:rsidR="007A42F6" w:rsidRPr="0025603C">
        <w:rPr>
          <w:szCs w:val="24"/>
        </w:rPr>
        <w:t>)</w:t>
      </w:r>
      <w:r w:rsidR="00E32A0C" w:rsidRPr="0025603C">
        <w:rPr>
          <w:szCs w:val="24"/>
        </w:rPr>
        <w:t>,</w:t>
      </w:r>
      <w:r w:rsidR="0025500C" w:rsidRPr="0025603C">
        <w:rPr>
          <w:szCs w:val="24"/>
        </w:rPr>
        <w:t xml:space="preserve"> with</w:t>
      </w:r>
      <w:r w:rsidR="00DB140C" w:rsidRPr="0025603C">
        <w:rPr>
          <w:szCs w:val="24"/>
        </w:rPr>
        <w:t xml:space="preserve"> </w:t>
      </w:r>
      <w:r w:rsidR="00013A1A" w:rsidRPr="0025603C">
        <w:rPr>
          <w:szCs w:val="24"/>
        </w:rPr>
        <w:t>SQP</w:t>
      </w:r>
      <w:r w:rsidRPr="0025603C">
        <w:rPr>
          <w:szCs w:val="24"/>
        </w:rPr>
        <w:t>s</w:t>
      </w:r>
      <w:r w:rsidR="00BF5BEF" w:rsidRPr="0025603C">
        <w:rPr>
          <w:szCs w:val="24"/>
        </w:rPr>
        <w:t xml:space="preserve"> </w:t>
      </w:r>
      <w:r w:rsidR="0025500C" w:rsidRPr="0025603C">
        <w:rPr>
          <w:szCs w:val="24"/>
        </w:rPr>
        <w:t>achieving a</w:t>
      </w:r>
      <w:r w:rsidR="00660717" w:rsidRPr="0025603C">
        <w:rPr>
          <w:szCs w:val="24"/>
        </w:rPr>
        <w:t xml:space="preserve"> higher </w:t>
      </w:r>
      <w:r w:rsidR="00DB140C" w:rsidRPr="0025603C">
        <w:rPr>
          <w:szCs w:val="24"/>
        </w:rPr>
        <w:t>percentage correct</w:t>
      </w:r>
      <w:r w:rsidR="003359DD" w:rsidRPr="0025603C">
        <w:rPr>
          <w:szCs w:val="24"/>
        </w:rPr>
        <w:t xml:space="preserve"> </w:t>
      </w:r>
      <w:r w:rsidR="00660717" w:rsidRPr="0025603C">
        <w:rPr>
          <w:szCs w:val="24"/>
        </w:rPr>
        <w:t xml:space="preserve">compared to </w:t>
      </w:r>
      <w:r w:rsidR="003359DD" w:rsidRPr="0025603C">
        <w:rPr>
          <w:szCs w:val="24"/>
        </w:rPr>
        <w:t xml:space="preserve">the </w:t>
      </w:r>
      <w:r w:rsidR="0025500C" w:rsidRPr="0025603C">
        <w:rPr>
          <w:szCs w:val="24"/>
        </w:rPr>
        <w:t>veterinarian</w:t>
      </w:r>
      <w:r w:rsidR="00687AD4" w:rsidRPr="0025603C">
        <w:rPr>
          <w:szCs w:val="24"/>
        </w:rPr>
        <w:t xml:space="preserve"> </w:t>
      </w:r>
      <w:r w:rsidR="002F3928" w:rsidRPr="0025603C">
        <w:rPr>
          <w:szCs w:val="24"/>
        </w:rPr>
        <w:t>group</w:t>
      </w:r>
      <w:r w:rsidR="00013A1A" w:rsidRPr="0025603C">
        <w:rPr>
          <w:szCs w:val="24"/>
        </w:rPr>
        <w:t>.</w:t>
      </w:r>
      <w:r w:rsidR="00EA306C" w:rsidRPr="0025603C">
        <w:rPr>
          <w:szCs w:val="24"/>
        </w:rPr>
        <w:t xml:space="preserve">  T</w:t>
      </w:r>
      <w:r w:rsidR="00013A1A" w:rsidRPr="0025603C">
        <w:rPr>
          <w:szCs w:val="24"/>
        </w:rPr>
        <w:t xml:space="preserve">here was no </w:t>
      </w:r>
      <w:r w:rsidR="00EA306C" w:rsidRPr="0025603C">
        <w:rPr>
          <w:szCs w:val="24"/>
        </w:rPr>
        <w:t xml:space="preserve">significant </w:t>
      </w:r>
      <w:r w:rsidR="00013A1A" w:rsidRPr="0025603C">
        <w:rPr>
          <w:szCs w:val="24"/>
        </w:rPr>
        <w:t>difference</w:t>
      </w:r>
      <w:r w:rsidR="00EA306C" w:rsidRPr="0025603C">
        <w:rPr>
          <w:szCs w:val="24"/>
        </w:rPr>
        <w:t xml:space="preserve"> </w:t>
      </w:r>
      <w:r w:rsidR="003D6206" w:rsidRPr="0025603C">
        <w:rPr>
          <w:szCs w:val="24"/>
        </w:rPr>
        <w:t xml:space="preserve">in </w:t>
      </w:r>
      <w:r w:rsidR="00E16C45" w:rsidRPr="0025603C">
        <w:rPr>
          <w:szCs w:val="24"/>
        </w:rPr>
        <w:t xml:space="preserve">the </w:t>
      </w:r>
      <w:r w:rsidR="003D6206" w:rsidRPr="0025603C">
        <w:rPr>
          <w:szCs w:val="24"/>
        </w:rPr>
        <w:t xml:space="preserve">percentage </w:t>
      </w:r>
      <w:r w:rsidR="00E16C45" w:rsidRPr="0025603C">
        <w:rPr>
          <w:szCs w:val="24"/>
        </w:rPr>
        <w:t xml:space="preserve">of questions </w:t>
      </w:r>
      <w:r w:rsidR="003D6206" w:rsidRPr="0025603C">
        <w:rPr>
          <w:szCs w:val="24"/>
        </w:rPr>
        <w:t xml:space="preserve">correct </w:t>
      </w:r>
      <w:r w:rsidR="003359DD" w:rsidRPr="0025603C">
        <w:rPr>
          <w:szCs w:val="24"/>
        </w:rPr>
        <w:t xml:space="preserve">between </w:t>
      </w:r>
      <w:r w:rsidR="00183FC9" w:rsidRPr="0025603C">
        <w:rPr>
          <w:szCs w:val="24"/>
        </w:rPr>
        <w:t xml:space="preserve">the </w:t>
      </w:r>
      <w:r w:rsidR="009B4A6A" w:rsidRPr="0025603C">
        <w:rPr>
          <w:szCs w:val="24"/>
        </w:rPr>
        <w:t>veterinarians</w:t>
      </w:r>
      <w:r w:rsidR="00A95886" w:rsidRPr="0025603C">
        <w:rPr>
          <w:szCs w:val="24"/>
        </w:rPr>
        <w:t xml:space="preserve"> </w:t>
      </w:r>
      <w:r w:rsidR="00EA306C" w:rsidRPr="0025603C">
        <w:rPr>
          <w:szCs w:val="24"/>
        </w:rPr>
        <w:t xml:space="preserve">and </w:t>
      </w:r>
      <w:r w:rsidR="00013A1A" w:rsidRPr="0025603C">
        <w:rPr>
          <w:szCs w:val="24"/>
        </w:rPr>
        <w:t>SQPs</w:t>
      </w:r>
      <w:r w:rsidR="00B94B0E" w:rsidRPr="0025603C">
        <w:rPr>
          <w:szCs w:val="24"/>
        </w:rPr>
        <w:t xml:space="preserve"> </w:t>
      </w:r>
      <w:r w:rsidR="003359DD" w:rsidRPr="0025603C">
        <w:rPr>
          <w:szCs w:val="24"/>
        </w:rPr>
        <w:t xml:space="preserve">that answered </w:t>
      </w:r>
      <w:r w:rsidR="00F91306" w:rsidRPr="0025603C">
        <w:rPr>
          <w:szCs w:val="24"/>
        </w:rPr>
        <w:t xml:space="preserve">all </w:t>
      </w:r>
      <w:r w:rsidR="006B039F" w:rsidRPr="0025603C">
        <w:rPr>
          <w:szCs w:val="24"/>
        </w:rPr>
        <w:t>questions (i.e.</w:t>
      </w:r>
      <w:r w:rsidR="00175EA0" w:rsidRPr="0025603C">
        <w:rPr>
          <w:szCs w:val="24"/>
        </w:rPr>
        <w:t xml:space="preserve"> the </w:t>
      </w:r>
      <w:r w:rsidR="00F91306" w:rsidRPr="0025603C">
        <w:rPr>
          <w:szCs w:val="24"/>
        </w:rPr>
        <w:t>farm and equine</w:t>
      </w:r>
      <w:r w:rsidR="00175EA0" w:rsidRPr="0025603C">
        <w:rPr>
          <w:szCs w:val="24"/>
        </w:rPr>
        <w:t xml:space="preserve"> grouping).</w:t>
      </w:r>
      <w:r w:rsidR="00F91306" w:rsidRPr="0025603C">
        <w:rPr>
          <w:szCs w:val="24"/>
        </w:rPr>
        <w:t xml:space="preserve">  </w:t>
      </w:r>
      <w:r w:rsidR="00F64405" w:rsidRPr="0025603C">
        <w:rPr>
          <w:szCs w:val="24"/>
        </w:rPr>
        <w:t xml:space="preserve">When the </w:t>
      </w:r>
      <w:r w:rsidR="006C592C" w:rsidRPr="0025603C">
        <w:rPr>
          <w:szCs w:val="24"/>
        </w:rPr>
        <w:t>questions were broken down into host species groups (i.e. cattle only questions, sheep only questions, equine only questions, pig only questions and questions relating to more tha</w:t>
      </w:r>
      <w:r w:rsidR="00A8311E" w:rsidRPr="0025603C">
        <w:rPr>
          <w:szCs w:val="24"/>
        </w:rPr>
        <w:t>n</w:t>
      </w:r>
      <w:r w:rsidR="007245EE" w:rsidRPr="0025603C">
        <w:rPr>
          <w:szCs w:val="24"/>
        </w:rPr>
        <w:t xml:space="preserve"> one host species)</w:t>
      </w:r>
      <w:r w:rsidR="004645E5" w:rsidRPr="0025603C">
        <w:rPr>
          <w:szCs w:val="24"/>
        </w:rPr>
        <w:t xml:space="preserve">, </w:t>
      </w:r>
      <w:r w:rsidR="00AE58A3" w:rsidRPr="0025603C">
        <w:rPr>
          <w:szCs w:val="24"/>
        </w:rPr>
        <w:t>analysis of the percent</w:t>
      </w:r>
      <w:r w:rsidR="00EC4B64" w:rsidRPr="0025603C">
        <w:rPr>
          <w:szCs w:val="24"/>
        </w:rPr>
        <w:t>age</w:t>
      </w:r>
      <w:r w:rsidR="00AE58A3" w:rsidRPr="0025603C">
        <w:rPr>
          <w:szCs w:val="24"/>
        </w:rPr>
        <w:t xml:space="preserve"> correct identified that there were no signifi</w:t>
      </w:r>
      <w:r w:rsidR="00EC4B64" w:rsidRPr="0025603C">
        <w:rPr>
          <w:szCs w:val="24"/>
        </w:rPr>
        <w:t xml:space="preserve">cant differences </w:t>
      </w:r>
      <w:r w:rsidR="006C592C" w:rsidRPr="0025603C">
        <w:rPr>
          <w:szCs w:val="24"/>
        </w:rPr>
        <w:t xml:space="preserve">in performance of the veterinarian </w:t>
      </w:r>
      <w:r w:rsidR="00AE58A3" w:rsidRPr="0025603C">
        <w:rPr>
          <w:szCs w:val="24"/>
        </w:rPr>
        <w:t>and SQP</w:t>
      </w:r>
      <w:r w:rsidR="00F64405" w:rsidRPr="0025603C">
        <w:rPr>
          <w:szCs w:val="24"/>
        </w:rPr>
        <w:t xml:space="preserve"> </w:t>
      </w:r>
      <w:r w:rsidR="00AE58A3" w:rsidRPr="0025603C">
        <w:rPr>
          <w:szCs w:val="24"/>
        </w:rPr>
        <w:t>groups</w:t>
      </w:r>
      <w:r w:rsidR="000141F7" w:rsidRPr="0025603C">
        <w:rPr>
          <w:szCs w:val="24"/>
        </w:rPr>
        <w:t xml:space="preserve"> (Table 6)</w:t>
      </w:r>
      <w:r w:rsidR="007245EE" w:rsidRPr="0025603C">
        <w:rPr>
          <w:szCs w:val="24"/>
        </w:rPr>
        <w:t xml:space="preserve">. </w:t>
      </w:r>
    </w:p>
    <w:p w14:paraId="1507C191" w14:textId="77777777" w:rsidR="007C305E" w:rsidRPr="0025603C" w:rsidRDefault="007C305E" w:rsidP="000C7F64">
      <w:pPr>
        <w:spacing w:line="480" w:lineRule="auto"/>
        <w:rPr>
          <w:szCs w:val="24"/>
        </w:rPr>
      </w:pPr>
    </w:p>
    <w:p w14:paraId="659999C3" w14:textId="77777777" w:rsidR="007C305E" w:rsidRPr="00A1157A" w:rsidRDefault="007C305E" w:rsidP="000C7F64">
      <w:pPr>
        <w:spacing w:line="480" w:lineRule="auto"/>
        <w:rPr>
          <w:i/>
          <w:szCs w:val="24"/>
        </w:rPr>
      </w:pPr>
      <w:r w:rsidRPr="00A1157A">
        <w:rPr>
          <w:i/>
          <w:szCs w:val="24"/>
        </w:rPr>
        <w:lastRenderedPageBreak/>
        <w:t>3.</w:t>
      </w:r>
      <w:r w:rsidR="00F42AD3" w:rsidRPr="00A1157A">
        <w:rPr>
          <w:i/>
          <w:szCs w:val="24"/>
        </w:rPr>
        <w:t>4</w:t>
      </w:r>
      <w:r w:rsidRPr="00A1157A">
        <w:rPr>
          <w:i/>
          <w:szCs w:val="24"/>
        </w:rPr>
        <w:t xml:space="preserve">. </w:t>
      </w:r>
      <w:r w:rsidR="00E9357F" w:rsidRPr="00A1157A">
        <w:rPr>
          <w:i/>
          <w:szCs w:val="24"/>
        </w:rPr>
        <w:t xml:space="preserve">Multivariable linear regression </w:t>
      </w:r>
      <w:r w:rsidRPr="00A1157A">
        <w:rPr>
          <w:i/>
          <w:szCs w:val="24"/>
        </w:rPr>
        <w:t>analysis</w:t>
      </w:r>
    </w:p>
    <w:p w14:paraId="50ACAF9F" w14:textId="77777777" w:rsidR="000F695F" w:rsidRPr="0025603C" w:rsidRDefault="00013A1A" w:rsidP="000C7F64">
      <w:pPr>
        <w:spacing w:line="480" w:lineRule="auto"/>
        <w:ind w:firstLine="284"/>
        <w:rPr>
          <w:szCs w:val="24"/>
        </w:rPr>
      </w:pPr>
      <w:r w:rsidRPr="0025603C">
        <w:rPr>
          <w:szCs w:val="24"/>
        </w:rPr>
        <w:t xml:space="preserve">The final regression model </w:t>
      </w:r>
      <w:r w:rsidR="00656449" w:rsidRPr="0025603C">
        <w:rPr>
          <w:szCs w:val="24"/>
        </w:rPr>
        <w:t>(Table 7</w:t>
      </w:r>
      <w:r w:rsidR="00E421A8" w:rsidRPr="0025603C">
        <w:rPr>
          <w:szCs w:val="24"/>
        </w:rPr>
        <w:t xml:space="preserve">) </w:t>
      </w:r>
      <w:r w:rsidR="0017359B" w:rsidRPr="0025603C">
        <w:rPr>
          <w:szCs w:val="24"/>
        </w:rPr>
        <w:t xml:space="preserve">showed that </w:t>
      </w:r>
      <w:r w:rsidR="00F42AD3" w:rsidRPr="0025603C">
        <w:rPr>
          <w:szCs w:val="24"/>
        </w:rPr>
        <w:t>‘</w:t>
      </w:r>
      <w:r w:rsidRPr="0025603C">
        <w:rPr>
          <w:szCs w:val="24"/>
        </w:rPr>
        <w:t>channel</w:t>
      </w:r>
      <w:r w:rsidR="00F42AD3" w:rsidRPr="0025603C">
        <w:rPr>
          <w:szCs w:val="24"/>
        </w:rPr>
        <w:t>’</w:t>
      </w:r>
      <w:r w:rsidRPr="0025603C">
        <w:rPr>
          <w:szCs w:val="24"/>
        </w:rPr>
        <w:t xml:space="preserve"> and </w:t>
      </w:r>
      <w:r w:rsidR="00F42AD3" w:rsidRPr="0025603C">
        <w:rPr>
          <w:szCs w:val="24"/>
        </w:rPr>
        <w:t>‘</w:t>
      </w:r>
      <w:r w:rsidR="0017359B" w:rsidRPr="0025603C">
        <w:rPr>
          <w:szCs w:val="24"/>
        </w:rPr>
        <w:t>question set</w:t>
      </w:r>
      <w:r w:rsidR="00F42AD3" w:rsidRPr="0025603C">
        <w:rPr>
          <w:szCs w:val="24"/>
        </w:rPr>
        <w:t>’</w:t>
      </w:r>
      <w:r w:rsidR="0017359B" w:rsidRPr="0025603C">
        <w:rPr>
          <w:szCs w:val="24"/>
        </w:rPr>
        <w:t xml:space="preserve"> were </w:t>
      </w:r>
      <w:r w:rsidR="000C19EC" w:rsidRPr="0025603C">
        <w:rPr>
          <w:szCs w:val="24"/>
        </w:rPr>
        <w:t>the only significant variables.</w:t>
      </w:r>
      <w:r w:rsidR="0017359B" w:rsidRPr="0025603C">
        <w:rPr>
          <w:szCs w:val="24"/>
        </w:rPr>
        <w:t xml:space="preserve"> </w:t>
      </w:r>
      <w:r w:rsidRPr="0025603C">
        <w:rPr>
          <w:szCs w:val="24"/>
        </w:rPr>
        <w:t xml:space="preserve"> </w:t>
      </w:r>
      <w:r w:rsidR="009028B0" w:rsidRPr="0025603C">
        <w:rPr>
          <w:szCs w:val="24"/>
        </w:rPr>
        <w:t xml:space="preserve">The </w:t>
      </w:r>
      <w:r w:rsidRPr="0025603C">
        <w:rPr>
          <w:szCs w:val="24"/>
        </w:rPr>
        <w:t>SQP respondents achiev</w:t>
      </w:r>
      <w:r w:rsidR="0017359B" w:rsidRPr="0025603C">
        <w:rPr>
          <w:szCs w:val="24"/>
        </w:rPr>
        <w:t>ed</w:t>
      </w:r>
      <w:r w:rsidRPr="0025603C">
        <w:rPr>
          <w:szCs w:val="24"/>
        </w:rPr>
        <w:t xml:space="preserve"> lower scores than</w:t>
      </w:r>
      <w:r w:rsidR="00F01311" w:rsidRPr="0025603C">
        <w:rPr>
          <w:szCs w:val="24"/>
        </w:rPr>
        <w:t xml:space="preserve"> the</w:t>
      </w:r>
      <w:r w:rsidRPr="0025603C">
        <w:rPr>
          <w:szCs w:val="24"/>
        </w:rPr>
        <w:t xml:space="preserve"> </w:t>
      </w:r>
      <w:r w:rsidR="009B4A6A" w:rsidRPr="0025603C">
        <w:rPr>
          <w:szCs w:val="24"/>
        </w:rPr>
        <w:t>veterinarian</w:t>
      </w:r>
      <w:r w:rsidR="00F41C42" w:rsidRPr="0025603C">
        <w:rPr>
          <w:szCs w:val="24"/>
        </w:rPr>
        <w:t xml:space="preserve"> </w:t>
      </w:r>
      <w:r w:rsidRPr="0025603C">
        <w:rPr>
          <w:szCs w:val="24"/>
        </w:rPr>
        <w:t xml:space="preserve">respondents </w:t>
      </w:r>
      <w:r w:rsidR="0017359B" w:rsidRPr="0025603C">
        <w:rPr>
          <w:szCs w:val="24"/>
        </w:rPr>
        <w:t xml:space="preserve">and </w:t>
      </w:r>
      <w:r w:rsidR="00ED403A" w:rsidRPr="0025603C">
        <w:rPr>
          <w:szCs w:val="24"/>
        </w:rPr>
        <w:t>the</w:t>
      </w:r>
      <w:r w:rsidRPr="0025603C">
        <w:rPr>
          <w:szCs w:val="24"/>
        </w:rPr>
        <w:t xml:space="preserve"> equine</w:t>
      </w:r>
      <w:r w:rsidR="00A8311E" w:rsidRPr="0025603C">
        <w:rPr>
          <w:szCs w:val="24"/>
        </w:rPr>
        <w:t xml:space="preserve"> </w:t>
      </w:r>
      <w:r w:rsidRPr="0025603C">
        <w:rPr>
          <w:szCs w:val="24"/>
        </w:rPr>
        <w:t xml:space="preserve">only </w:t>
      </w:r>
      <w:r w:rsidR="007440BA" w:rsidRPr="0025603C">
        <w:rPr>
          <w:szCs w:val="24"/>
        </w:rPr>
        <w:t xml:space="preserve">group </w:t>
      </w:r>
      <w:r w:rsidRPr="0025603C">
        <w:rPr>
          <w:szCs w:val="24"/>
        </w:rPr>
        <w:t>perform</w:t>
      </w:r>
      <w:r w:rsidR="0017359B" w:rsidRPr="0025603C">
        <w:rPr>
          <w:szCs w:val="24"/>
        </w:rPr>
        <w:t>ed</w:t>
      </w:r>
      <w:r w:rsidRPr="0025603C">
        <w:rPr>
          <w:szCs w:val="24"/>
        </w:rPr>
        <w:t xml:space="preserve"> better than those answering all questions </w:t>
      </w:r>
      <w:r w:rsidR="003A1137" w:rsidRPr="0025603C">
        <w:rPr>
          <w:szCs w:val="24"/>
        </w:rPr>
        <w:t>(i.e. farm and equine</w:t>
      </w:r>
      <w:r w:rsidR="00706ED7" w:rsidRPr="0025603C">
        <w:rPr>
          <w:szCs w:val="24"/>
        </w:rPr>
        <w:t xml:space="preserve"> grouping</w:t>
      </w:r>
      <w:r w:rsidR="003A1137" w:rsidRPr="0025603C">
        <w:rPr>
          <w:szCs w:val="24"/>
        </w:rPr>
        <w:t xml:space="preserve">). </w:t>
      </w:r>
      <w:r w:rsidR="00F41C42" w:rsidRPr="0025603C">
        <w:rPr>
          <w:szCs w:val="24"/>
        </w:rPr>
        <w:t xml:space="preserve"> </w:t>
      </w:r>
      <w:r w:rsidRPr="0025603C">
        <w:rPr>
          <w:szCs w:val="24"/>
        </w:rPr>
        <w:t xml:space="preserve">Neither age nor gender had an effect on </w:t>
      </w:r>
      <w:r w:rsidR="00F41C42" w:rsidRPr="0025603C">
        <w:rPr>
          <w:szCs w:val="24"/>
        </w:rPr>
        <w:t xml:space="preserve">the </w:t>
      </w:r>
      <w:r w:rsidRPr="0025603C">
        <w:rPr>
          <w:szCs w:val="24"/>
        </w:rPr>
        <w:t xml:space="preserve">MCQ </w:t>
      </w:r>
      <w:r w:rsidR="00484590" w:rsidRPr="0025603C">
        <w:rPr>
          <w:szCs w:val="24"/>
        </w:rPr>
        <w:t>t</w:t>
      </w:r>
      <w:r w:rsidRPr="0025603C">
        <w:rPr>
          <w:szCs w:val="24"/>
        </w:rPr>
        <w:t xml:space="preserve">est outcomes. </w:t>
      </w:r>
    </w:p>
    <w:p w14:paraId="0BDA422E" w14:textId="77777777" w:rsidR="00F42AD3" w:rsidRPr="0025603C" w:rsidRDefault="00F42AD3" w:rsidP="000C7F64">
      <w:pPr>
        <w:spacing w:line="480" w:lineRule="auto"/>
        <w:rPr>
          <w:szCs w:val="24"/>
        </w:rPr>
      </w:pPr>
    </w:p>
    <w:p w14:paraId="4F2982E7" w14:textId="77777777" w:rsidR="00BD4E95" w:rsidRPr="00A1157A" w:rsidRDefault="00EC1D95" w:rsidP="000C7F64">
      <w:pPr>
        <w:spacing w:line="480" w:lineRule="auto"/>
        <w:rPr>
          <w:i/>
          <w:szCs w:val="24"/>
        </w:rPr>
      </w:pPr>
      <w:r w:rsidRPr="00A1157A">
        <w:rPr>
          <w:i/>
          <w:szCs w:val="24"/>
        </w:rPr>
        <w:t>3.</w:t>
      </w:r>
      <w:r w:rsidR="00F42AD3" w:rsidRPr="00A1157A">
        <w:rPr>
          <w:i/>
          <w:szCs w:val="24"/>
        </w:rPr>
        <w:t>5</w:t>
      </w:r>
      <w:r w:rsidR="00BC504B" w:rsidRPr="00A1157A">
        <w:rPr>
          <w:i/>
          <w:szCs w:val="24"/>
        </w:rPr>
        <w:t xml:space="preserve">. </w:t>
      </w:r>
      <w:r w:rsidR="00D51ADF" w:rsidRPr="00A1157A">
        <w:rPr>
          <w:i/>
          <w:szCs w:val="24"/>
        </w:rPr>
        <w:t>Gaps in knowledge identified through analysis of performance per individual question</w:t>
      </w:r>
    </w:p>
    <w:p w14:paraId="068FA77F" w14:textId="4156E1ED" w:rsidR="00925023" w:rsidRPr="0025603C" w:rsidRDefault="00BC504B" w:rsidP="000C7F64">
      <w:pPr>
        <w:spacing w:line="480" w:lineRule="auto"/>
        <w:ind w:firstLine="284"/>
        <w:rPr>
          <w:szCs w:val="24"/>
        </w:rPr>
      </w:pPr>
      <w:r w:rsidRPr="0025603C">
        <w:rPr>
          <w:szCs w:val="24"/>
        </w:rPr>
        <w:t xml:space="preserve">The </w:t>
      </w:r>
      <w:r w:rsidR="00946EA6" w:rsidRPr="0025603C">
        <w:rPr>
          <w:szCs w:val="24"/>
        </w:rPr>
        <w:t xml:space="preserve">questions </w:t>
      </w:r>
      <w:r w:rsidR="00CC3EC4" w:rsidRPr="0025603C">
        <w:rPr>
          <w:szCs w:val="24"/>
        </w:rPr>
        <w:t>for which &lt;</w:t>
      </w:r>
      <w:r w:rsidR="00946EA6" w:rsidRPr="0025603C">
        <w:rPr>
          <w:szCs w:val="24"/>
        </w:rPr>
        <w:t xml:space="preserve">60% </w:t>
      </w:r>
      <w:r w:rsidR="004B7DD2" w:rsidRPr="0025603C">
        <w:rPr>
          <w:szCs w:val="24"/>
        </w:rPr>
        <w:t>of</w:t>
      </w:r>
      <w:r w:rsidR="00010C89" w:rsidRPr="0025603C">
        <w:rPr>
          <w:szCs w:val="24"/>
        </w:rPr>
        <w:t xml:space="preserve"> the sample</w:t>
      </w:r>
      <w:r w:rsidR="004B7DD2" w:rsidRPr="0025603C">
        <w:rPr>
          <w:szCs w:val="24"/>
        </w:rPr>
        <w:t xml:space="preserve"> </w:t>
      </w:r>
      <w:r w:rsidR="00010C89" w:rsidRPr="0025603C">
        <w:rPr>
          <w:szCs w:val="24"/>
        </w:rPr>
        <w:t xml:space="preserve">achieved </w:t>
      </w:r>
      <w:r w:rsidR="00C840F7" w:rsidRPr="0025603C">
        <w:rPr>
          <w:szCs w:val="24"/>
        </w:rPr>
        <w:t xml:space="preserve">correct </w:t>
      </w:r>
      <w:r w:rsidR="004B7DD2" w:rsidRPr="0025603C">
        <w:rPr>
          <w:szCs w:val="24"/>
        </w:rPr>
        <w:t xml:space="preserve">answers </w:t>
      </w:r>
      <w:r w:rsidR="0047363C" w:rsidRPr="0025603C">
        <w:rPr>
          <w:szCs w:val="24"/>
        </w:rPr>
        <w:t>across and within channels</w:t>
      </w:r>
      <w:r w:rsidR="00BD4E95" w:rsidRPr="0025603C">
        <w:rPr>
          <w:szCs w:val="24"/>
        </w:rPr>
        <w:t xml:space="preserve"> </w:t>
      </w:r>
      <w:r w:rsidR="00F42AD3" w:rsidRPr="0025603C">
        <w:rPr>
          <w:szCs w:val="24"/>
        </w:rPr>
        <w:t>can be found in Supplementary M</w:t>
      </w:r>
      <w:r w:rsidR="00F82C4F" w:rsidRPr="0025603C">
        <w:rPr>
          <w:szCs w:val="24"/>
        </w:rPr>
        <w:t>aterials</w:t>
      </w:r>
      <w:r w:rsidR="00F42AD3" w:rsidRPr="0025603C">
        <w:rPr>
          <w:szCs w:val="24"/>
        </w:rPr>
        <w:t xml:space="preserve"> (Appendix 3)</w:t>
      </w:r>
      <w:r w:rsidR="000F695F" w:rsidRPr="0025603C">
        <w:rPr>
          <w:szCs w:val="24"/>
        </w:rPr>
        <w:t xml:space="preserve">.  </w:t>
      </w:r>
      <w:r w:rsidR="001F7D22" w:rsidRPr="0025603C">
        <w:rPr>
          <w:szCs w:val="24"/>
        </w:rPr>
        <w:t>Of</w:t>
      </w:r>
      <w:r w:rsidR="00937CE7" w:rsidRPr="0025603C">
        <w:rPr>
          <w:szCs w:val="24"/>
        </w:rPr>
        <w:t xml:space="preserve"> </w:t>
      </w:r>
      <w:r w:rsidR="00957777" w:rsidRPr="0025603C">
        <w:rPr>
          <w:szCs w:val="24"/>
        </w:rPr>
        <w:t>the entire</w:t>
      </w:r>
      <w:r w:rsidR="003A11E4" w:rsidRPr="0025603C">
        <w:rPr>
          <w:szCs w:val="24"/>
        </w:rPr>
        <w:t xml:space="preserve"> test</w:t>
      </w:r>
      <w:r w:rsidR="00C840F7" w:rsidRPr="0025603C">
        <w:rPr>
          <w:szCs w:val="24"/>
        </w:rPr>
        <w:t xml:space="preserve">, </w:t>
      </w:r>
      <w:r w:rsidR="00006E3F">
        <w:rPr>
          <w:szCs w:val="24"/>
        </w:rPr>
        <w:t>there were 11</w:t>
      </w:r>
      <w:r w:rsidR="001F7D22" w:rsidRPr="0025603C">
        <w:rPr>
          <w:szCs w:val="24"/>
        </w:rPr>
        <w:t xml:space="preserve"> </w:t>
      </w:r>
      <w:r w:rsidR="003A11E4" w:rsidRPr="0025603C">
        <w:rPr>
          <w:szCs w:val="24"/>
        </w:rPr>
        <w:t xml:space="preserve">questions </w:t>
      </w:r>
      <w:r w:rsidR="000F21B6" w:rsidRPr="0025603C">
        <w:rPr>
          <w:szCs w:val="24"/>
        </w:rPr>
        <w:t xml:space="preserve">that </w:t>
      </w:r>
      <w:r w:rsidR="001F7D22" w:rsidRPr="0025603C">
        <w:rPr>
          <w:szCs w:val="24"/>
        </w:rPr>
        <w:t xml:space="preserve">met </w:t>
      </w:r>
      <w:r w:rsidR="00C840F7" w:rsidRPr="0025603C">
        <w:rPr>
          <w:szCs w:val="24"/>
        </w:rPr>
        <w:t xml:space="preserve">this </w:t>
      </w:r>
      <w:r w:rsidR="001F7D22" w:rsidRPr="0025603C">
        <w:rPr>
          <w:szCs w:val="24"/>
        </w:rPr>
        <w:t>criteri</w:t>
      </w:r>
      <w:r w:rsidR="00C840F7" w:rsidRPr="0025603C">
        <w:rPr>
          <w:szCs w:val="24"/>
        </w:rPr>
        <w:t>on</w:t>
      </w:r>
      <w:r w:rsidR="003A11E4" w:rsidRPr="0025603C">
        <w:rPr>
          <w:szCs w:val="24"/>
        </w:rPr>
        <w:t xml:space="preserve"> </w:t>
      </w:r>
      <w:r w:rsidR="002A03A6" w:rsidRPr="0025603C">
        <w:rPr>
          <w:szCs w:val="24"/>
        </w:rPr>
        <w:t xml:space="preserve">for both channels.  There was one </w:t>
      </w:r>
      <w:r w:rsidR="00010C89" w:rsidRPr="0025603C">
        <w:rPr>
          <w:szCs w:val="24"/>
        </w:rPr>
        <w:t>additional question for which &lt;</w:t>
      </w:r>
      <w:r w:rsidR="002A03A6" w:rsidRPr="0025603C">
        <w:rPr>
          <w:szCs w:val="24"/>
        </w:rPr>
        <w:t xml:space="preserve">60% </w:t>
      </w:r>
      <w:r w:rsidR="00010C89" w:rsidRPr="0025603C">
        <w:rPr>
          <w:szCs w:val="24"/>
        </w:rPr>
        <w:t xml:space="preserve">of respondents were </w:t>
      </w:r>
      <w:r w:rsidR="002A03A6" w:rsidRPr="0025603C">
        <w:rPr>
          <w:szCs w:val="24"/>
        </w:rPr>
        <w:t xml:space="preserve">correct </w:t>
      </w:r>
      <w:r w:rsidR="00010C89" w:rsidRPr="0025603C">
        <w:rPr>
          <w:szCs w:val="24"/>
        </w:rPr>
        <w:t>in</w:t>
      </w:r>
      <w:r w:rsidR="002A03A6" w:rsidRPr="0025603C">
        <w:rPr>
          <w:szCs w:val="24"/>
        </w:rPr>
        <w:t xml:space="preserve"> the vet</w:t>
      </w:r>
      <w:r w:rsidR="00010C89" w:rsidRPr="0025603C">
        <w:rPr>
          <w:szCs w:val="24"/>
        </w:rPr>
        <w:t xml:space="preserve">erinary channel and a further </w:t>
      </w:r>
      <w:r w:rsidR="00F42AD3" w:rsidRPr="0025603C">
        <w:rPr>
          <w:szCs w:val="24"/>
        </w:rPr>
        <w:t xml:space="preserve">nine </w:t>
      </w:r>
      <w:r w:rsidR="002A03A6" w:rsidRPr="0025603C">
        <w:rPr>
          <w:szCs w:val="24"/>
        </w:rPr>
        <w:t xml:space="preserve">questions with respect to the SQP channel.  </w:t>
      </w:r>
      <w:r w:rsidR="00006E3F">
        <w:rPr>
          <w:szCs w:val="24"/>
        </w:rPr>
        <w:t>Of the 11</w:t>
      </w:r>
      <w:r w:rsidR="003A11E4" w:rsidRPr="0025603C">
        <w:rPr>
          <w:szCs w:val="24"/>
        </w:rPr>
        <w:t xml:space="preserve"> </w:t>
      </w:r>
      <w:r w:rsidR="00B702DB" w:rsidRPr="0025603C">
        <w:rPr>
          <w:szCs w:val="24"/>
        </w:rPr>
        <w:t xml:space="preserve">questions for which &lt;60% of the entire sample </w:t>
      </w:r>
      <w:r w:rsidR="0056464C" w:rsidRPr="0025603C">
        <w:rPr>
          <w:szCs w:val="24"/>
        </w:rPr>
        <w:t>gave the correct answer</w:t>
      </w:r>
      <w:r w:rsidR="00937CE7" w:rsidRPr="0025603C">
        <w:rPr>
          <w:szCs w:val="24"/>
        </w:rPr>
        <w:t xml:space="preserve">, </w:t>
      </w:r>
      <w:r w:rsidR="002A03A6" w:rsidRPr="0025603C">
        <w:rPr>
          <w:szCs w:val="24"/>
        </w:rPr>
        <w:t>five</w:t>
      </w:r>
      <w:r w:rsidR="00937CE7" w:rsidRPr="0025603C">
        <w:rPr>
          <w:szCs w:val="24"/>
        </w:rPr>
        <w:t xml:space="preserve"> </w:t>
      </w:r>
      <w:r w:rsidR="00FA1EE8" w:rsidRPr="0025603C">
        <w:rPr>
          <w:szCs w:val="24"/>
        </w:rPr>
        <w:t>were cattle</w:t>
      </w:r>
      <w:r w:rsidR="00B702DB" w:rsidRPr="0025603C">
        <w:rPr>
          <w:szCs w:val="24"/>
        </w:rPr>
        <w:t>-</w:t>
      </w:r>
      <w:r w:rsidR="00FA1EE8" w:rsidRPr="0025603C">
        <w:rPr>
          <w:szCs w:val="24"/>
        </w:rPr>
        <w:t>specific, three were sheep</w:t>
      </w:r>
      <w:r w:rsidR="00B702DB" w:rsidRPr="0025603C">
        <w:rPr>
          <w:szCs w:val="24"/>
        </w:rPr>
        <w:t>-</w:t>
      </w:r>
      <w:r w:rsidR="00FA1EE8" w:rsidRPr="0025603C">
        <w:rPr>
          <w:szCs w:val="24"/>
        </w:rPr>
        <w:t>specific and one each for e</w:t>
      </w:r>
      <w:r w:rsidR="00175EA0" w:rsidRPr="0025603C">
        <w:rPr>
          <w:szCs w:val="24"/>
        </w:rPr>
        <w:t>quine and pig related questions</w:t>
      </w:r>
      <w:r w:rsidR="00937CE7" w:rsidRPr="0025603C">
        <w:rPr>
          <w:szCs w:val="24"/>
        </w:rPr>
        <w:t xml:space="preserve">.  </w:t>
      </w:r>
      <w:r w:rsidR="00F9162D" w:rsidRPr="0025603C">
        <w:rPr>
          <w:szCs w:val="24"/>
        </w:rPr>
        <w:t xml:space="preserve">The majority </w:t>
      </w:r>
      <w:r w:rsidR="0056464C" w:rsidRPr="0025603C">
        <w:rPr>
          <w:szCs w:val="24"/>
        </w:rPr>
        <w:t xml:space="preserve">of these questions </w:t>
      </w:r>
      <w:r w:rsidR="00241FEF" w:rsidRPr="0025603C">
        <w:rPr>
          <w:szCs w:val="24"/>
        </w:rPr>
        <w:t xml:space="preserve">covered </w:t>
      </w:r>
      <w:r w:rsidR="00A02772" w:rsidRPr="0025603C">
        <w:rPr>
          <w:szCs w:val="24"/>
        </w:rPr>
        <w:t>basic helminthology</w:t>
      </w:r>
      <w:r w:rsidR="006245B1" w:rsidRPr="0025603C">
        <w:rPr>
          <w:szCs w:val="24"/>
        </w:rPr>
        <w:t xml:space="preserve"> </w:t>
      </w:r>
      <w:r w:rsidR="00A02772" w:rsidRPr="0025603C">
        <w:rPr>
          <w:szCs w:val="24"/>
        </w:rPr>
        <w:t xml:space="preserve">(i.e. </w:t>
      </w:r>
      <w:r w:rsidR="00EA3B22" w:rsidRPr="0025603C">
        <w:rPr>
          <w:szCs w:val="24"/>
        </w:rPr>
        <w:t xml:space="preserve">questions relating to </w:t>
      </w:r>
      <w:r w:rsidR="00A02772" w:rsidRPr="0025603C">
        <w:rPr>
          <w:szCs w:val="24"/>
        </w:rPr>
        <w:t xml:space="preserve">helminth species names, predilection sites, times of the year </w:t>
      </w:r>
      <w:r w:rsidR="00B03E1B" w:rsidRPr="0025603C">
        <w:rPr>
          <w:szCs w:val="24"/>
        </w:rPr>
        <w:t xml:space="preserve">relevant to specific </w:t>
      </w:r>
      <w:r w:rsidR="00D060B4" w:rsidRPr="0025603C">
        <w:rPr>
          <w:szCs w:val="24"/>
        </w:rPr>
        <w:t xml:space="preserve">clinical </w:t>
      </w:r>
      <w:r w:rsidR="00B03E1B" w:rsidRPr="0025603C">
        <w:rPr>
          <w:szCs w:val="24"/>
        </w:rPr>
        <w:t>observation</w:t>
      </w:r>
      <w:r w:rsidR="00D060B4" w:rsidRPr="0025603C">
        <w:rPr>
          <w:szCs w:val="24"/>
        </w:rPr>
        <w:t>s</w:t>
      </w:r>
      <w:r w:rsidR="00A02772" w:rsidRPr="0025603C">
        <w:rPr>
          <w:szCs w:val="24"/>
        </w:rPr>
        <w:t xml:space="preserve"> and intermediate hosts).  </w:t>
      </w:r>
      <w:r w:rsidR="00957777" w:rsidRPr="0025603C">
        <w:rPr>
          <w:szCs w:val="24"/>
        </w:rPr>
        <w:t xml:space="preserve">There were </w:t>
      </w:r>
      <w:r w:rsidR="00F9162D" w:rsidRPr="0025603C">
        <w:rPr>
          <w:szCs w:val="24"/>
        </w:rPr>
        <w:t xml:space="preserve">also </w:t>
      </w:r>
      <w:r w:rsidR="00957777" w:rsidRPr="0025603C">
        <w:rPr>
          <w:szCs w:val="24"/>
        </w:rPr>
        <w:t>a</w:t>
      </w:r>
      <w:r w:rsidR="00A02772" w:rsidRPr="0025603C">
        <w:rPr>
          <w:szCs w:val="24"/>
        </w:rPr>
        <w:t xml:space="preserve"> number of legislation question</w:t>
      </w:r>
      <w:r w:rsidR="000E1E84" w:rsidRPr="0025603C">
        <w:rPr>
          <w:szCs w:val="24"/>
        </w:rPr>
        <w:t>s for which low scores were obtained</w:t>
      </w:r>
      <w:r w:rsidR="00C70DDE" w:rsidRPr="0025603C">
        <w:rPr>
          <w:szCs w:val="24"/>
        </w:rPr>
        <w:t xml:space="preserve">; </w:t>
      </w:r>
      <w:r w:rsidR="000E1E84" w:rsidRPr="0025603C">
        <w:rPr>
          <w:szCs w:val="24"/>
        </w:rPr>
        <w:t>these related to the</w:t>
      </w:r>
      <w:r w:rsidR="00A02772" w:rsidRPr="0025603C">
        <w:rPr>
          <w:szCs w:val="24"/>
        </w:rPr>
        <w:t xml:space="preserve"> </w:t>
      </w:r>
      <w:r w:rsidR="006D7291" w:rsidRPr="0025603C">
        <w:rPr>
          <w:szCs w:val="24"/>
        </w:rPr>
        <w:t>licencing of anthelmintics</w:t>
      </w:r>
      <w:r w:rsidR="00B03E1B" w:rsidRPr="0025603C">
        <w:rPr>
          <w:szCs w:val="24"/>
        </w:rPr>
        <w:t xml:space="preserve"> (with regard to pigs, specifically)</w:t>
      </w:r>
      <w:r w:rsidR="00F9162D" w:rsidRPr="0025603C">
        <w:rPr>
          <w:szCs w:val="24"/>
        </w:rPr>
        <w:t>,</w:t>
      </w:r>
      <w:r w:rsidR="00805DF6" w:rsidRPr="0025603C">
        <w:rPr>
          <w:szCs w:val="24"/>
        </w:rPr>
        <w:t xml:space="preserve"> and </w:t>
      </w:r>
      <w:r w:rsidR="006D7291" w:rsidRPr="0025603C">
        <w:rPr>
          <w:szCs w:val="24"/>
        </w:rPr>
        <w:t xml:space="preserve">to </w:t>
      </w:r>
      <w:r w:rsidR="00FA1688" w:rsidRPr="0025603C">
        <w:rPr>
          <w:szCs w:val="24"/>
        </w:rPr>
        <w:t>reporting resistance to the licensing authorities</w:t>
      </w:r>
      <w:r w:rsidR="00EC034D" w:rsidRPr="0025603C">
        <w:rPr>
          <w:szCs w:val="24"/>
        </w:rPr>
        <w:t>.</w:t>
      </w:r>
      <w:r w:rsidR="00F9162D" w:rsidRPr="0025603C">
        <w:rPr>
          <w:szCs w:val="24"/>
        </w:rPr>
        <w:t xml:space="preserve"> </w:t>
      </w:r>
      <w:r w:rsidR="00FB47AF" w:rsidRPr="0025603C">
        <w:rPr>
          <w:szCs w:val="24"/>
        </w:rPr>
        <w:t xml:space="preserve"> Of concern, a</w:t>
      </w:r>
      <w:r w:rsidR="00A02772" w:rsidRPr="0025603C">
        <w:rPr>
          <w:szCs w:val="24"/>
        </w:rPr>
        <w:t>ll questions regarding meat withdrawal periods achieved low results</w:t>
      </w:r>
      <w:r w:rsidR="006D7291" w:rsidRPr="0025603C">
        <w:rPr>
          <w:szCs w:val="24"/>
        </w:rPr>
        <w:t xml:space="preserve">.  Additionally, with regards to best practice, </w:t>
      </w:r>
      <w:r w:rsidR="00242304" w:rsidRPr="0025603C">
        <w:rPr>
          <w:szCs w:val="24"/>
        </w:rPr>
        <w:t>two</w:t>
      </w:r>
      <w:r w:rsidR="008A4F0F" w:rsidRPr="0025603C">
        <w:rPr>
          <w:szCs w:val="24"/>
        </w:rPr>
        <w:t xml:space="preserve"> </w:t>
      </w:r>
      <w:r w:rsidR="006D7291" w:rsidRPr="0025603C">
        <w:rPr>
          <w:szCs w:val="24"/>
        </w:rPr>
        <w:t>scenario questions achieved low results</w:t>
      </w:r>
      <w:r w:rsidR="00B93302" w:rsidRPr="0025603C">
        <w:rPr>
          <w:szCs w:val="24"/>
        </w:rPr>
        <w:t xml:space="preserve"> in both channels</w:t>
      </w:r>
      <w:r w:rsidR="006D7291" w:rsidRPr="0025603C">
        <w:rPr>
          <w:szCs w:val="24"/>
        </w:rPr>
        <w:t xml:space="preserve"> overall.  </w:t>
      </w:r>
      <w:r w:rsidR="003A11E4" w:rsidRPr="0025603C">
        <w:rPr>
          <w:szCs w:val="24"/>
        </w:rPr>
        <w:t>In the case of the veterinary sample</w:t>
      </w:r>
      <w:r w:rsidR="002C063A" w:rsidRPr="0025603C">
        <w:rPr>
          <w:szCs w:val="24"/>
        </w:rPr>
        <w:t>,</w:t>
      </w:r>
      <w:r w:rsidR="003A11E4" w:rsidRPr="0025603C">
        <w:rPr>
          <w:szCs w:val="24"/>
        </w:rPr>
        <w:t xml:space="preserve"> respondents</w:t>
      </w:r>
      <w:r w:rsidR="006D7291" w:rsidRPr="0025603C">
        <w:rPr>
          <w:szCs w:val="24"/>
        </w:rPr>
        <w:t xml:space="preserve"> </w:t>
      </w:r>
      <w:r w:rsidR="009D5A6A" w:rsidRPr="0025603C">
        <w:rPr>
          <w:szCs w:val="24"/>
        </w:rPr>
        <w:t>had lower scores</w:t>
      </w:r>
      <w:r w:rsidR="006D7291" w:rsidRPr="0025603C">
        <w:rPr>
          <w:szCs w:val="24"/>
        </w:rPr>
        <w:t xml:space="preserve"> than SQPs on a single equine</w:t>
      </w:r>
      <w:r w:rsidR="00FB47AF" w:rsidRPr="0025603C">
        <w:rPr>
          <w:szCs w:val="24"/>
        </w:rPr>
        <w:t>-</w:t>
      </w:r>
      <w:r w:rsidR="00B832E4" w:rsidRPr="0025603C">
        <w:rPr>
          <w:szCs w:val="24"/>
        </w:rPr>
        <w:t>related</w:t>
      </w:r>
      <w:r w:rsidR="006D7291" w:rsidRPr="0025603C">
        <w:rPr>
          <w:szCs w:val="24"/>
        </w:rPr>
        <w:t xml:space="preserve"> question</w:t>
      </w:r>
      <w:r w:rsidR="004962DB" w:rsidRPr="0025603C">
        <w:rPr>
          <w:szCs w:val="24"/>
        </w:rPr>
        <w:t xml:space="preserve">, </w:t>
      </w:r>
      <w:r w:rsidR="002C063A" w:rsidRPr="0025603C">
        <w:rPr>
          <w:szCs w:val="24"/>
        </w:rPr>
        <w:t>relating to</w:t>
      </w:r>
      <w:r w:rsidR="00F53AE5" w:rsidRPr="0025603C">
        <w:rPr>
          <w:szCs w:val="24"/>
        </w:rPr>
        <w:t xml:space="preserve"> the prepatent period of</w:t>
      </w:r>
      <w:r w:rsidR="004962DB" w:rsidRPr="0025603C">
        <w:rPr>
          <w:szCs w:val="24"/>
        </w:rPr>
        <w:t xml:space="preserve"> </w:t>
      </w:r>
      <w:r w:rsidR="006D7291" w:rsidRPr="0025603C">
        <w:rPr>
          <w:i/>
        </w:rPr>
        <w:t>Parascaris equorum</w:t>
      </w:r>
      <w:r w:rsidR="006D7291" w:rsidRPr="0025603C">
        <w:t xml:space="preserve">.  </w:t>
      </w:r>
      <w:r w:rsidR="006B58F0" w:rsidRPr="0025603C">
        <w:t xml:space="preserve">The </w:t>
      </w:r>
      <w:r w:rsidR="00175EA0" w:rsidRPr="0025603C">
        <w:t xml:space="preserve">SQPs </w:t>
      </w:r>
      <w:r w:rsidR="007E4721" w:rsidRPr="0025603C">
        <w:t xml:space="preserve">had </w:t>
      </w:r>
      <w:r w:rsidR="006B58F0" w:rsidRPr="0025603C">
        <w:t xml:space="preserve">lower scores </w:t>
      </w:r>
      <w:r w:rsidR="00957777" w:rsidRPr="0025603C">
        <w:t>on</w:t>
      </w:r>
      <w:r w:rsidR="006D7291" w:rsidRPr="0025603C">
        <w:t xml:space="preserve"> </w:t>
      </w:r>
      <w:r w:rsidR="00242304" w:rsidRPr="0025603C">
        <w:t>several</w:t>
      </w:r>
      <w:r w:rsidR="006D7291" w:rsidRPr="0025603C">
        <w:t xml:space="preserve"> question</w:t>
      </w:r>
      <w:r w:rsidR="003A11E4" w:rsidRPr="0025603C">
        <w:t xml:space="preserve">s, particularly </w:t>
      </w:r>
      <w:r w:rsidR="00242304" w:rsidRPr="0025603C">
        <w:t>those</w:t>
      </w:r>
      <w:r w:rsidR="00D77312" w:rsidRPr="0025603C">
        <w:t xml:space="preserve"> </w:t>
      </w:r>
      <w:r w:rsidR="00D77312" w:rsidRPr="0025603C">
        <w:lastRenderedPageBreak/>
        <w:t>covering</w:t>
      </w:r>
      <w:r w:rsidR="006D7291" w:rsidRPr="0025603C">
        <w:t xml:space="preserve"> </w:t>
      </w:r>
      <w:r w:rsidR="00102354" w:rsidRPr="0025603C">
        <w:t>Fasciolosis</w:t>
      </w:r>
      <w:r w:rsidR="00BA6775" w:rsidRPr="0025603C">
        <w:t>,</w:t>
      </w:r>
      <w:r w:rsidR="006D7291" w:rsidRPr="0025603C">
        <w:t xml:space="preserve"> </w:t>
      </w:r>
      <w:r w:rsidR="003A11E4" w:rsidRPr="0025603C">
        <w:t xml:space="preserve">the predilection site of a helminth </w:t>
      </w:r>
      <w:r w:rsidR="00D34056" w:rsidRPr="0025603C">
        <w:t>in</w:t>
      </w:r>
      <w:r w:rsidR="003A11E4" w:rsidRPr="0025603C">
        <w:t xml:space="preserve"> pigs, the migration route of </w:t>
      </w:r>
      <w:r w:rsidR="003A11E4" w:rsidRPr="0025603C">
        <w:rPr>
          <w:i/>
        </w:rPr>
        <w:t>Strongylus vulgaris</w:t>
      </w:r>
      <w:r w:rsidR="003A11E4" w:rsidRPr="0025603C">
        <w:t xml:space="preserve">, </w:t>
      </w:r>
      <w:r w:rsidR="00957777" w:rsidRPr="0025603C">
        <w:t>a</w:t>
      </w:r>
      <w:r w:rsidR="004645E5" w:rsidRPr="0025603C">
        <w:t>n</w:t>
      </w:r>
      <w:r w:rsidR="00957777" w:rsidRPr="0025603C">
        <w:t xml:space="preserve"> equine </w:t>
      </w:r>
      <w:r w:rsidR="00E929E6" w:rsidRPr="0025603C">
        <w:t xml:space="preserve">best practice </w:t>
      </w:r>
      <w:r w:rsidR="00957777" w:rsidRPr="0025603C">
        <w:t>scenario question</w:t>
      </w:r>
      <w:r w:rsidR="003A11E4" w:rsidRPr="0025603C">
        <w:t xml:space="preserve"> </w:t>
      </w:r>
      <w:r w:rsidR="00661B8E" w:rsidRPr="0025603C">
        <w:t xml:space="preserve">and </w:t>
      </w:r>
      <w:r w:rsidR="000E1B18" w:rsidRPr="0025603C">
        <w:t xml:space="preserve">a question relating to the layman’s term for </w:t>
      </w:r>
      <w:r w:rsidR="000E1B18" w:rsidRPr="0025603C">
        <w:rPr>
          <w:i/>
        </w:rPr>
        <w:t>Paramphistomum cervi</w:t>
      </w:r>
      <w:r w:rsidR="00957777" w:rsidRPr="0025603C">
        <w:t>.</w:t>
      </w:r>
      <w:r w:rsidR="002C063A" w:rsidRPr="0025603C">
        <w:t xml:space="preserve"> </w:t>
      </w:r>
    </w:p>
    <w:p w14:paraId="501962DE" w14:textId="77777777" w:rsidR="00BB4787" w:rsidRPr="0025603C" w:rsidRDefault="00BB4787" w:rsidP="000C7F64">
      <w:pPr>
        <w:spacing w:line="480" w:lineRule="auto"/>
        <w:rPr>
          <w:b/>
          <w:bCs/>
          <w:szCs w:val="24"/>
          <w:u w:val="single"/>
        </w:rPr>
      </w:pPr>
    </w:p>
    <w:p w14:paraId="78F2AD2C" w14:textId="77777777" w:rsidR="00C27413" w:rsidRPr="0025603C" w:rsidRDefault="00F5536C" w:rsidP="000C7F64">
      <w:pPr>
        <w:spacing w:line="480" w:lineRule="auto"/>
        <w:rPr>
          <w:b/>
          <w:szCs w:val="24"/>
        </w:rPr>
      </w:pPr>
      <w:r w:rsidRPr="0025603C">
        <w:rPr>
          <w:b/>
          <w:szCs w:val="24"/>
        </w:rPr>
        <w:t xml:space="preserve">4.  </w:t>
      </w:r>
      <w:r w:rsidR="00341D04" w:rsidRPr="0025603C">
        <w:rPr>
          <w:b/>
          <w:szCs w:val="24"/>
        </w:rPr>
        <w:t>Discussion</w:t>
      </w:r>
    </w:p>
    <w:p w14:paraId="305C3484" w14:textId="64D85E7A" w:rsidR="00453645" w:rsidRDefault="00355FAA" w:rsidP="000C7F64">
      <w:pPr>
        <w:spacing w:line="480" w:lineRule="auto"/>
        <w:ind w:firstLine="284"/>
        <w:rPr>
          <w:szCs w:val="24"/>
        </w:rPr>
      </w:pPr>
      <w:r w:rsidRPr="0025603C">
        <w:rPr>
          <w:szCs w:val="24"/>
        </w:rPr>
        <w:t xml:space="preserve">This study aimed to </w:t>
      </w:r>
      <w:r w:rsidR="0056452C" w:rsidRPr="0025603C">
        <w:rPr>
          <w:szCs w:val="24"/>
        </w:rPr>
        <w:t xml:space="preserve">compare </w:t>
      </w:r>
      <w:r w:rsidR="00BC645B" w:rsidRPr="0025603C">
        <w:rPr>
          <w:szCs w:val="24"/>
        </w:rPr>
        <w:t>UK-</w:t>
      </w:r>
      <w:r w:rsidR="00600AF6" w:rsidRPr="0025603C">
        <w:rPr>
          <w:szCs w:val="24"/>
        </w:rPr>
        <w:t xml:space="preserve">based </w:t>
      </w:r>
      <w:r w:rsidR="009B4A6A" w:rsidRPr="0025603C">
        <w:rPr>
          <w:szCs w:val="24"/>
        </w:rPr>
        <w:t>veterinarian</w:t>
      </w:r>
      <w:r w:rsidR="00FB47AF" w:rsidRPr="0025603C">
        <w:rPr>
          <w:szCs w:val="24"/>
        </w:rPr>
        <w:t xml:space="preserve"> </w:t>
      </w:r>
      <w:r w:rsidR="00041FE9" w:rsidRPr="0025603C">
        <w:rPr>
          <w:szCs w:val="24"/>
        </w:rPr>
        <w:t>and</w:t>
      </w:r>
      <w:r w:rsidRPr="0025603C">
        <w:rPr>
          <w:szCs w:val="24"/>
        </w:rPr>
        <w:t xml:space="preserve"> SQP</w:t>
      </w:r>
      <w:r w:rsidR="0056452C" w:rsidRPr="0025603C">
        <w:rPr>
          <w:szCs w:val="24"/>
        </w:rPr>
        <w:t xml:space="preserve"> knowledge with respect to the prescribing and supply of </w:t>
      </w:r>
      <w:r w:rsidRPr="0025603C">
        <w:rPr>
          <w:szCs w:val="24"/>
        </w:rPr>
        <w:t>anthelmintic</w:t>
      </w:r>
      <w:r w:rsidR="0056452C" w:rsidRPr="0025603C">
        <w:rPr>
          <w:szCs w:val="24"/>
        </w:rPr>
        <w:t xml:space="preserve"> products.  </w:t>
      </w:r>
      <w:r w:rsidR="00D259EB" w:rsidRPr="0025603C">
        <w:rPr>
          <w:szCs w:val="24"/>
        </w:rPr>
        <w:t>The r</w:t>
      </w:r>
      <w:r w:rsidR="00DD004D" w:rsidRPr="0025603C">
        <w:rPr>
          <w:szCs w:val="24"/>
        </w:rPr>
        <w:t xml:space="preserve">esults </w:t>
      </w:r>
      <w:r w:rsidR="00635950" w:rsidRPr="0025603C">
        <w:rPr>
          <w:szCs w:val="24"/>
        </w:rPr>
        <w:t>indicate</w:t>
      </w:r>
      <w:r w:rsidR="00DD004D" w:rsidRPr="0025603C">
        <w:rPr>
          <w:szCs w:val="24"/>
        </w:rPr>
        <w:t xml:space="preserve"> that</w:t>
      </w:r>
      <w:r w:rsidR="00DC56C6" w:rsidRPr="0025603C">
        <w:rPr>
          <w:szCs w:val="24"/>
        </w:rPr>
        <w:t>,</w:t>
      </w:r>
      <w:r w:rsidR="00DD004D" w:rsidRPr="0025603C">
        <w:rPr>
          <w:szCs w:val="24"/>
        </w:rPr>
        <w:t xml:space="preserve"> </w:t>
      </w:r>
      <w:r w:rsidR="00DC56C6" w:rsidRPr="0025603C">
        <w:rPr>
          <w:szCs w:val="24"/>
        </w:rPr>
        <w:t xml:space="preserve">in general, </w:t>
      </w:r>
      <w:r w:rsidR="00DD004D" w:rsidRPr="0025603C">
        <w:rPr>
          <w:szCs w:val="24"/>
        </w:rPr>
        <w:t xml:space="preserve">both the </w:t>
      </w:r>
      <w:r w:rsidR="009B4A6A" w:rsidRPr="0025603C">
        <w:rPr>
          <w:szCs w:val="24"/>
        </w:rPr>
        <w:t>veterinarian</w:t>
      </w:r>
      <w:r w:rsidR="00DD004D" w:rsidRPr="0025603C">
        <w:rPr>
          <w:szCs w:val="24"/>
        </w:rPr>
        <w:t xml:space="preserve"> and SQP groups performed </w:t>
      </w:r>
      <w:r w:rsidR="00635950" w:rsidRPr="0025603C">
        <w:rPr>
          <w:szCs w:val="24"/>
        </w:rPr>
        <w:t>well</w:t>
      </w:r>
      <w:r w:rsidR="00DC56C6" w:rsidRPr="0025603C">
        <w:rPr>
          <w:szCs w:val="24"/>
        </w:rPr>
        <w:t>.  T</w:t>
      </w:r>
      <w:r w:rsidR="00F431B7" w:rsidRPr="0025603C">
        <w:rPr>
          <w:szCs w:val="24"/>
        </w:rPr>
        <w:t xml:space="preserve">he </w:t>
      </w:r>
      <w:r w:rsidR="009B4A6A" w:rsidRPr="0025603C">
        <w:rPr>
          <w:szCs w:val="24"/>
        </w:rPr>
        <w:t>veterinarian</w:t>
      </w:r>
      <w:r w:rsidR="00F431B7" w:rsidRPr="0025603C">
        <w:rPr>
          <w:szCs w:val="24"/>
        </w:rPr>
        <w:t xml:space="preserve"> group performed better than SQPs on helminthology questions</w:t>
      </w:r>
      <w:r w:rsidR="00DC56C6" w:rsidRPr="0025603C">
        <w:rPr>
          <w:szCs w:val="24"/>
        </w:rPr>
        <w:t xml:space="preserve"> in particular</w:t>
      </w:r>
      <w:r w:rsidR="00F431B7" w:rsidRPr="0025603C">
        <w:rPr>
          <w:szCs w:val="24"/>
        </w:rPr>
        <w:t xml:space="preserve">, while the SQP group performed better than </w:t>
      </w:r>
      <w:r w:rsidR="009B4A6A" w:rsidRPr="0025603C">
        <w:rPr>
          <w:szCs w:val="24"/>
        </w:rPr>
        <w:t>veterinarians</w:t>
      </w:r>
      <w:r w:rsidR="00F431B7" w:rsidRPr="0025603C">
        <w:rPr>
          <w:szCs w:val="24"/>
        </w:rPr>
        <w:t xml:space="preserve"> with regard to legislation knowledge</w:t>
      </w:r>
      <w:r w:rsidR="00DC56C6" w:rsidRPr="0025603C">
        <w:rPr>
          <w:szCs w:val="24"/>
        </w:rPr>
        <w:t>.</w:t>
      </w:r>
      <w:r w:rsidR="00F431B7" w:rsidRPr="0025603C">
        <w:rPr>
          <w:szCs w:val="24"/>
        </w:rPr>
        <w:t xml:space="preserve"> </w:t>
      </w:r>
      <w:r w:rsidR="00242304" w:rsidRPr="0025603C">
        <w:rPr>
          <w:szCs w:val="24"/>
        </w:rPr>
        <w:t xml:space="preserve"> </w:t>
      </w:r>
      <w:r w:rsidR="00F431B7" w:rsidRPr="0025603C">
        <w:rPr>
          <w:szCs w:val="24"/>
        </w:rPr>
        <w:t xml:space="preserve">Equine only respondents performed </w:t>
      </w:r>
      <w:r w:rsidR="00242304" w:rsidRPr="0025603C">
        <w:rPr>
          <w:szCs w:val="24"/>
        </w:rPr>
        <w:t>particularly well</w:t>
      </w:r>
      <w:r w:rsidR="00F431B7" w:rsidRPr="0025603C">
        <w:rPr>
          <w:szCs w:val="24"/>
        </w:rPr>
        <w:t xml:space="preserve"> in the MCQ test.  </w:t>
      </w:r>
      <w:r w:rsidR="00242304" w:rsidRPr="0025603C">
        <w:rPr>
          <w:szCs w:val="24"/>
        </w:rPr>
        <w:t>St</w:t>
      </w:r>
      <w:r w:rsidR="00F431B7" w:rsidRPr="0025603C">
        <w:rPr>
          <w:szCs w:val="24"/>
        </w:rPr>
        <w:t xml:space="preserve">age analysis identified </w:t>
      </w:r>
      <w:r w:rsidR="00AB68F0" w:rsidRPr="0025603C">
        <w:rPr>
          <w:szCs w:val="24"/>
        </w:rPr>
        <w:t>a number of</w:t>
      </w:r>
      <w:r w:rsidR="00F431B7" w:rsidRPr="0025603C">
        <w:rPr>
          <w:szCs w:val="24"/>
        </w:rPr>
        <w:t xml:space="preserve"> </w:t>
      </w:r>
      <w:r w:rsidR="00AB68F0" w:rsidRPr="0025603C">
        <w:rPr>
          <w:szCs w:val="24"/>
        </w:rPr>
        <w:t>gaps in knowledge</w:t>
      </w:r>
      <w:r w:rsidR="00F431B7" w:rsidRPr="0025603C">
        <w:rPr>
          <w:szCs w:val="24"/>
        </w:rPr>
        <w:t xml:space="preserve"> </w:t>
      </w:r>
      <w:r w:rsidR="00410E6C" w:rsidRPr="0025603C">
        <w:rPr>
          <w:szCs w:val="24"/>
        </w:rPr>
        <w:t xml:space="preserve">relating </w:t>
      </w:r>
      <w:r w:rsidR="00635950" w:rsidRPr="0025603C">
        <w:rPr>
          <w:szCs w:val="24"/>
        </w:rPr>
        <w:t xml:space="preserve">to </w:t>
      </w:r>
      <w:r w:rsidR="00410E6C" w:rsidRPr="0025603C">
        <w:rPr>
          <w:szCs w:val="24"/>
        </w:rPr>
        <w:t xml:space="preserve">the </w:t>
      </w:r>
      <w:r w:rsidR="00635950" w:rsidRPr="0025603C">
        <w:rPr>
          <w:szCs w:val="24"/>
        </w:rPr>
        <w:t>responsible prescribing of anthelmintics</w:t>
      </w:r>
      <w:r w:rsidR="00410E6C" w:rsidRPr="0025603C">
        <w:rPr>
          <w:szCs w:val="24"/>
        </w:rPr>
        <w:t xml:space="preserve"> </w:t>
      </w:r>
      <w:r w:rsidR="00F431B7" w:rsidRPr="0025603C">
        <w:rPr>
          <w:szCs w:val="24"/>
        </w:rPr>
        <w:t>in the case of the overall group of respondents</w:t>
      </w:r>
      <w:r w:rsidR="00635950" w:rsidRPr="0025603C">
        <w:rPr>
          <w:szCs w:val="24"/>
        </w:rPr>
        <w:t>,</w:t>
      </w:r>
      <w:r w:rsidR="00F431B7" w:rsidRPr="0025603C">
        <w:rPr>
          <w:szCs w:val="24"/>
        </w:rPr>
        <w:t xml:space="preserve"> as well as</w:t>
      </w:r>
      <w:r w:rsidR="00222293" w:rsidRPr="0025603C">
        <w:rPr>
          <w:szCs w:val="24"/>
        </w:rPr>
        <w:t xml:space="preserve"> in</w:t>
      </w:r>
      <w:r w:rsidR="00453645">
        <w:rPr>
          <w:szCs w:val="24"/>
        </w:rPr>
        <w:t xml:space="preserve"> individual channels.  </w:t>
      </w:r>
      <w:r w:rsidR="00453645" w:rsidRPr="0025603C">
        <w:rPr>
          <w:szCs w:val="24"/>
        </w:rPr>
        <w:t xml:space="preserve">The multivariable linear regression analysis indicated that the veterinary respondents performed better overall than the SQPs after allowing for question set. </w:t>
      </w:r>
      <w:r w:rsidR="00453645">
        <w:rPr>
          <w:szCs w:val="24"/>
        </w:rPr>
        <w:t xml:space="preserve"> In reality the</w:t>
      </w:r>
      <w:r w:rsidR="00453645" w:rsidRPr="0025603C">
        <w:rPr>
          <w:szCs w:val="24"/>
        </w:rPr>
        <w:t xml:space="preserve"> difference</w:t>
      </w:r>
      <w:r w:rsidR="00453645">
        <w:rPr>
          <w:szCs w:val="24"/>
        </w:rPr>
        <w:t xml:space="preserve"> was small and appeared to</w:t>
      </w:r>
      <w:r w:rsidR="00453645" w:rsidRPr="0025603C">
        <w:rPr>
          <w:szCs w:val="24"/>
        </w:rPr>
        <w:t xml:space="preserve"> be p</w:t>
      </w:r>
      <w:r w:rsidR="00453645">
        <w:rPr>
          <w:szCs w:val="24"/>
        </w:rPr>
        <w:t>rimarily in those</w:t>
      </w:r>
      <w:r w:rsidR="00453645" w:rsidRPr="0025603C">
        <w:rPr>
          <w:szCs w:val="24"/>
        </w:rPr>
        <w:t xml:space="preserve"> questions covering </w:t>
      </w:r>
      <w:r w:rsidR="00453645">
        <w:rPr>
          <w:szCs w:val="24"/>
        </w:rPr>
        <w:t>general helminthology knowledge</w:t>
      </w:r>
      <w:r w:rsidR="00453645" w:rsidRPr="0025603C">
        <w:rPr>
          <w:szCs w:val="24"/>
        </w:rPr>
        <w:t xml:space="preserve">.  </w:t>
      </w:r>
      <w:r w:rsidR="00453645">
        <w:rPr>
          <w:szCs w:val="24"/>
        </w:rPr>
        <w:t>This observation</w:t>
      </w:r>
      <w:r w:rsidR="00453645" w:rsidRPr="0025603C">
        <w:rPr>
          <w:szCs w:val="24"/>
        </w:rPr>
        <w:t xml:space="preserve"> can perhaps be attributed to differences in the characteristics of veterinarians, particularly, educational ability </w:t>
      </w:r>
      <w:r w:rsidR="00453645" w:rsidRPr="0025603C">
        <w:rPr>
          <w:szCs w:val="24"/>
        </w:rPr>
        <w:fldChar w:fldCharType="begin"/>
      </w:r>
      <w:r w:rsidR="00453645">
        <w:rPr>
          <w:szCs w:val="24"/>
        </w:rPr>
        <w:instrText xml:space="preserve"> ADDIN EN.CITE &lt;EndNote&gt;&lt;Cite&gt;&lt;Author&gt;Hudson&lt;/Author&gt;&lt;Year&gt;2009&lt;/Year&gt;&lt;RecNum&gt;42&lt;/RecNum&gt;&lt;DisplayText&gt;(Hudson et al., 2009)&lt;/DisplayText&gt;&lt;record&gt;&lt;rec-number&gt;42&lt;/rec-number&gt;&lt;foreign-keys&gt;&lt;key app="EN" db-id="tessp2vtlt592rew2t6x929merrtfz259w5v" timestamp="1449562904"&gt;42&lt;/key&gt;&lt;key app="ENWeb" db-id=""&gt;0&lt;/key&gt;&lt;/foreign-keys&gt;&lt;ref-type name="Journal Article"&gt;17&lt;/ref-type&gt;&lt;contributors&gt;&lt;authors&gt;&lt;author&gt;N. P. H. Hudson&lt;/author&gt;&lt;author&gt;S. M. Rhind&lt;/author&gt;&lt;author&gt;L. J. Moore&lt;/author&gt;&lt;author&gt;S. Dawson&lt;/author&gt;&lt;author&gt;M. Kilyon&lt;/author&gt;&lt;author&gt;K. Braithwaite&lt;/author&gt;&lt;author&gt;J. Wason&lt;/author&gt;&lt;author&gt;R. J. Mellanby&lt;/author&gt;&lt;/authors&gt;&lt;/contributors&gt;&lt;titles&gt;&lt;title&gt;Admissions processes at the seven United Kingdom veterinary schools: a review&lt;/title&gt;&lt;secondary-title&gt;Veterinary Record&lt;/secondary-title&gt;&lt;/titles&gt;&lt;periodical&gt;&lt;full-title&gt;Veterinary Record&lt;/full-title&gt;&lt;/periodical&gt;&lt;pages&gt;583-587&lt;/pages&gt;&lt;volume&gt;164&lt;/volume&gt;&lt;number&gt;19&lt;/number&gt;&lt;dates&gt;&lt;year&gt;2009&lt;/year&gt;&lt;/dates&gt;&lt;urls&gt;&lt;/urls&gt;&lt;/record&gt;&lt;/Cite&gt;&lt;/EndNote&gt;</w:instrText>
      </w:r>
      <w:r w:rsidR="00453645" w:rsidRPr="0025603C">
        <w:rPr>
          <w:szCs w:val="24"/>
        </w:rPr>
        <w:fldChar w:fldCharType="separate"/>
      </w:r>
      <w:r w:rsidR="00453645">
        <w:rPr>
          <w:noProof/>
          <w:szCs w:val="24"/>
        </w:rPr>
        <w:t>(Hudson et al., 2009)</w:t>
      </w:r>
      <w:r w:rsidR="00453645" w:rsidRPr="0025603C">
        <w:rPr>
          <w:szCs w:val="24"/>
        </w:rPr>
        <w:fldChar w:fldCharType="end"/>
      </w:r>
      <w:r w:rsidR="00453645" w:rsidRPr="0025603C">
        <w:rPr>
          <w:szCs w:val="24"/>
        </w:rPr>
        <w:t xml:space="preserve"> and a higher level of training as undergraduates.</w:t>
      </w:r>
      <w:r w:rsidR="00453645">
        <w:rPr>
          <w:szCs w:val="24"/>
        </w:rPr>
        <w:t xml:space="preserve">  V</w:t>
      </w:r>
      <w:r w:rsidR="00453645" w:rsidRPr="0025603C">
        <w:rPr>
          <w:szCs w:val="24"/>
        </w:rPr>
        <w:t xml:space="preserve">eterinarians spend time studying helminthology in specific courses within their degree, as well </w:t>
      </w:r>
      <w:r w:rsidR="00453645">
        <w:rPr>
          <w:szCs w:val="24"/>
        </w:rPr>
        <w:t xml:space="preserve">as </w:t>
      </w:r>
      <w:r w:rsidR="00453645" w:rsidRPr="0025603C">
        <w:rPr>
          <w:szCs w:val="24"/>
        </w:rPr>
        <w:t>knowledge garnered in relation to pathogen types, pharmacology, therapeutics and control strategies.</w:t>
      </w:r>
      <w:r w:rsidR="00453645">
        <w:rPr>
          <w:szCs w:val="24"/>
        </w:rPr>
        <w:t xml:space="preserve">  Likewise, w</w:t>
      </w:r>
      <w:r w:rsidR="00453645" w:rsidRPr="0025603C">
        <w:rPr>
          <w:szCs w:val="24"/>
        </w:rPr>
        <w:t>hen the MCQ test results were separated into topics (parasitology, best practice and legislation), the results indicated</w:t>
      </w:r>
      <w:r w:rsidR="00453645">
        <w:rPr>
          <w:szCs w:val="24"/>
        </w:rPr>
        <w:t xml:space="preserve"> </w:t>
      </w:r>
      <w:r w:rsidR="00453645" w:rsidRPr="0025603C">
        <w:rPr>
          <w:szCs w:val="24"/>
        </w:rPr>
        <w:t xml:space="preserve">that veterinarians had a better knowledge of general helminthology than SQPs, while the latter scored a higher percentage correct on legislation questions; in particular, the equine only SQP respondents performed significantly better than the veterinarian group.  The results suggested that there was no significant difference in </w:t>
      </w:r>
      <w:r w:rsidR="00453645" w:rsidRPr="00453645">
        <w:rPr>
          <w:szCs w:val="24"/>
        </w:rPr>
        <w:t xml:space="preserve">basic </w:t>
      </w:r>
      <w:r w:rsidR="00453645" w:rsidRPr="00453645">
        <w:rPr>
          <w:szCs w:val="24"/>
        </w:rPr>
        <w:lastRenderedPageBreak/>
        <w:t>knowledge</w:t>
      </w:r>
      <w:r w:rsidR="00453645" w:rsidRPr="0025603C">
        <w:rPr>
          <w:szCs w:val="24"/>
        </w:rPr>
        <w:t xml:space="preserve"> of best practice principles of control between the groups</w:t>
      </w:r>
      <w:r w:rsidR="00453645">
        <w:rPr>
          <w:szCs w:val="24"/>
        </w:rPr>
        <w:t xml:space="preserve">.  </w:t>
      </w:r>
      <w:r w:rsidR="00A22EB7">
        <w:rPr>
          <w:szCs w:val="24"/>
        </w:rPr>
        <w:t>T</w:t>
      </w:r>
      <w:r w:rsidR="00453645" w:rsidRPr="0025603C">
        <w:rPr>
          <w:szCs w:val="24"/>
        </w:rPr>
        <w:t xml:space="preserve">he generally high results </w:t>
      </w:r>
      <w:r w:rsidR="00A22EB7">
        <w:rPr>
          <w:szCs w:val="24"/>
        </w:rPr>
        <w:t>on the best practice questions</w:t>
      </w:r>
      <w:r w:rsidR="00453645" w:rsidRPr="0025603C">
        <w:rPr>
          <w:szCs w:val="24"/>
        </w:rPr>
        <w:t xml:space="preserve"> are encouraging as they indicate that veterinarians and SQPs are informed on the main principles surrounding</w:t>
      </w:r>
      <w:r w:rsidR="004A676E">
        <w:rPr>
          <w:szCs w:val="24"/>
        </w:rPr>
        <w:t xml:space="preserve"> the</w:t>
      </w:r>
      <w:r w:rsidR="00453645" w:rsidRPr="0025603C">
        <w:rPr>
          <w:szCs w:val="24"/>
        </w:rPr>
        <w:t xml:space="preserve"> responsible prescribing of anthelmintics.  </w:t>
      </w:r>
    </w:p>
    <w:p w14:paraId="6D48900E" w14:textId="4C412100" w:rsidR="00CA5CEE" w:rsidRDefault="00C132C6" w:rsidP="00AD20F3">
      <w:pPr>
        <w:spacing w:line="480" w:lineRule="auto"/>
        <w:ind w:firstLine="284"/>
        <w:rPr>
          <w:szCs w:val="24"/>
        </w:rPr>
      </w:pPr>
      <w:r w:rsidRPr="0025603C">
        <w:rPr>
          <w:szCs w:val="24"/>
        </w:rPr>
        <w:t>The r</w:t>
      </w:r>
      <w:r w:rsidR="001A51B4" w:rsidRPr="0025603C">
        <w:rPr>
          <w:szCs w:val="24"/>
        </w:rPr>
        <w:t xml:space="preserve">esponse </w:t>
      </w:r>
      <w:r w:rsidRPr="0025603C">
        <w:rPr>
          <w:szCs w:val="24"/>
        </w:rPr>
        <w:t xml:space="preserve">rate </w:t>
      </w:r>
      <w:r w:rsidR="00A36584" w:rsidRPr="0025603C">
        <w:rPr>
          <w:szCs w:val="24"/>
        </w:rPr>
        <w:t xml:space="preserve">was poor, with relatively low numbers of </w:t>
      </w:r>
      <w:r w:rsidR="009B4A6A" w:rsidRPr="0025603C">
        <w:rPr>
          <w:szCs w:val="24"/>
        </w:rPr>
        <w:t>veterinarians</w:t>
      </w:r>
      <w:r w:rsidR="00214506" w:rsidRPr="0025603C">
        <w:rPr>
          <w:szCs w:val="24"/>
        </w:rPr>
        <w:t xml:space="preserve"> </w:t>
      </w:r>
      <w:r w:rsidR="00A36584" w:rsidRPr="0025603C">
        <w:rPr>
          <w:szCs w:val="24"/>
        </w:rPr>
        <w:t>and SQPs</w:t>
      </w:r>
      <w:r w:rsidR="00664EB4" w:rsidRPr="0025603C">
        <w:rPr>
          <w:szCs w:val="24"/>
        </w:rPr>
        <w:t xml:space="preserve"> </w:t>
      </w:r>
      <w:r w:rsidR="007B75A7" w:rsidRPr="0025603C">
        <w:rPr>
          <w:szCs w:val="24"/>
        </w:rPr>
        <w:t>proceeding to click the link to the MCQ test</w:t>
      </w:r>
      <w:r w:rsidR="00A36584" w:rsidRPr="0025603C">
        <w:rPr>
          <w:szCs w:val="24"/>
        </w:rPr>
        <w:t xml:space="preserve">.  </w:t>
      </w:r>
      <w:r w:rsidR="00FE0412" w:rsidRPr="0025603C">
        <w:rPr>
          <w:szCs w:val="24"/>
        </w:rPr>
        <w:t>In the case of the SQPs</w:t>
      </w:r>
      <w:r w:rsidR="008A214B" w:rsidRPr="0025603C">
        <w:rPr>
          <w:szCs w:val="24"/>
        </w:rPr>
        <w:t>,</w:t>
      </w:r>
      <w:r w:rsidR="00FE0412" w:rsidRPr="0025603C">
        <w:rPr>
          <w:szCs w:val="24"/>
        </w:rPr>
        <w:t xml:space="preserve"> response rates were </w:t>
      </w:r>
      <w:r w:rsidR="00A9205F" w:rsidRPr="0025603C">
        <w:rPr>
          <w:szCs w:val="24"/>
        </w:rPr>
        <w:t>particularly disappointing</w:t>
      </w:r>
      <w:r w:rsidR="004A676E">
        <w:rPr>
          <w:szCs w:val="24"/>
        </w:rPr>
        <w:t>.  O</w:t>
      </w:r>
      <w:r w:rsidR="004E16C1" w:rsidRPr="0025603C">
        <w:rPr>
          <w:szCs w:val="24"/>
        </w:rPr>
        <w:t xml:space="preserve">nly 218 out </w:t>
      </w:r>
      <w:r w:rsidR="009B4A6A" w:rsidRPr="0025603C">
        <w:rPr>
          <w:szCs w:val="24"/>
        </w:rPr>
        <w:t xml:space="preserve">of </w:t>
      </w:r>
      <w:r w:rsidR="009C0853" w:rsidRPr="0025603C">
        <w:rPr>
          <w:szCs w:val="24"/>
        </w:rPr>
        <w:t xml:space="preserve">the </w:t>
      </w:r>
      <w:r w:rsidR="00DC56C6" w:rsidRPr="0025603C">
        <w:rPr>
          <w:szCs w:val="24"/>
          <w:lang w:val="en-US"/>
        </w:rPr>
        <w:t>2,847</w:t>
      </w:r>
      <w:r w:rsidR="00A852AF" w:rsidRPr="0025603C">
        <w:rPr>
          <w:szCs w:val="24"/>
        </w:rPr>
        <w:t xml:space="preserve"> </w:t>
      </w:r>
      <w:r w:rsidR="00DC56C6" w:rsidRPr="0025603C">
        <w:rPr>
          <w:szCs w:val="24"/>
        </w:rPr>
        <w:t xml:space="preserve">emailed </w:t>
      </w:r>
      <w:r w:rsidR="00A852AF" w:rsidRPr="0025603C">
        <w:rPr>
          <w:szCs w:val="24"/>
        </w:rPr>
        <w:t>AMTRA-</w:t>
      </w:r>
      <w:r w:rsidR="004E16C1" w:rsidRPr="0025603C">
        <w:rPr>
          <w:szCs w:val="24"/>
        </w:rPr>
        <w:t xml:space="preserve">registered SQPs covering advice provision for equine, ruminant and pig industries </w:t>
      </w:r>
      <w:r w:rsidR="004A676E">
        <w:rPr>
          <w:szCs w:val="24"/>
        </w:rPr>
        <w:t>clicked</w:t>
      </w:r>
      <w:r w:rsidR="00E45C16" w:rsidRPr="0025603C">
        <w:rPr>
          <w:szCs w:val="24"/>
        </w:rPr>
        <w:t xml:space="preserve"> on the MCQ test link</w:t>
      </w:r>
      <w:r w:rsidR="003B3E60" w:rsidRPr="0025603C">
        <w:rPr>
          <w:szCs w:val="24"/>
        </w:rPr>
        <w:t xml:space="preserve">. </w:t>
      </w:r>
      <w:r w:rsidR="00A9205F" w:rsidRPr="0025603C">
        <w:rPr>
          <w:szCs w:val="24"/>
        </w:rPr>
        <w:t xml:space="preserve"> </w:t>
      </w:r>
      <w:r w:rsidR="00E45C16" w:rsidRPr="0025603C">
        <w:rPr>
          <w:szCs w:val="24"/>
        </w:rPr>
        <w:t>In 2015</w:t>
      </w:r>
      <w:r w:rsidR="00A852AF" w:rsidRPr="0025603C">
        <w:rPr>
          <w:szCs w:val="24"/>
        </w:rPr>
        <w:t xml:space="preserve">, </w:t>
      </w:r>
      <w:r w:rsidR="009C0853" w:rsidRPr="0025603C">
        <w:rPr>
          <w:szCs w:val="24"/>
        </w:rPr>
        <w:t xml:space="preserve">according to the AMTRA register database, there </w:t>
      </w:r>
      <w:r w:rsidR="00E45C16" w:rsidRPr="0025603C">
        <w:rPr>
          <w:szCs w:val="24"/>
        </w:rPr>
        <w:t>were 171 farm</w:t>
      </w:r>
      <w:r w:rsidR="009C0853" w:rsidRPr="0025603C">
        <w:rPr>
          <w:szCs w:val="24"/>
        </w:rPr>
        <w:t xml:space="preserve"> </w:t>
      </w:r>
      <w:r w:rsidR="00E45C16" w:rsidRPr="0025603C">
        <w:rPr>
          <w:szCs w:val="24"/>
        </w:rPr>
        <w:t>only SQPs, 1</w:t>
      </w:r>
      <w:r w:rsidR="00A852AF" w:rsidRPr="0025603C">
        <w:rPr>
          <w:szCs w:val="24"/>
        </w:rPr>
        <w:t>,</w:t>
      </w:r>
      <w:r w:rsidR="00E45C16" w:rsidRPr="0025603C">
        <w:rPr>
          <w:szCs w:val="24"/>
        </w:rPr>
        <w:t>248 equine</w:t>
      </w:r>
      <w:r w:rsidR="009C0853" w:rsidRPr="0025603C">
        <w:rPr>
          <w:szCs w:val="24"/>
        </w:rPr>
        <w:t xml:space="preserve"> </w:t>
      </w:r>
      <w:r w:rsidR="00E45C16" w:rsidRPr="0025603C">
        <w:rPr>
          <w:szCs w:val="24"/>
        </w:rPr>
        <w:t>only SQPs and 2</w:t>
      </w:r>
      <w:r w:rsidR="00A852AF" w:rsidRPr="0025603C">
        <w:rPr>
          <w:szCs w:val="24"/>
        </w:rPr>
        <w:t>,</w:t>
      </w:r>
      <w:r w:rsidR="00E45C16" w:rsidRPr="0025603C">
        <w:rPr>
          <w:szCs w:val="24"/>
        </w:rPr>
        <w:t>242 mixed qualificat</w:t>
      </w:r>
      <w:r w:rsidR="00EF01D0" w:rsidRPr="0025603C">
        <w:rPr>
          <w:szCs w:val="24"/>
        </w:rPr>
        <w:t xml:space="preserve">ion SQPs – this is equal to </w:t>
      </w:r>
      <w:r w:rsidR="00E45C16" w:rsidRPr="0025603C">
        <w:rPr>
          <w:szCs w:val="24"/>
        </w:rPr>
        <w:t xml:space="preserve">4.7% farm only, 34.1% equine only and 61.2% mixed qualification.  These numbers are reflective of the respondents who participated </w:t>
      </w:r>
      <w:r w:rsidR="009C0853" w:rsidRPr="0025603C">
        <w:rPr>
          <w:szCs w:val="24"/>
        </w:rPr>
        <w:t>here</w:t>
      </w:r>
      <w:r w:rsidR="007B75A7" w:rsidRPr="0025603C">
        <w:rPr>
          <w:szCs w:val="24"/>
        </w:rPr>
        <w:t>,</w:t>
      </w:r>
      <w:r w:rsidR="00E45C16" w:rsidRPr="0025603C">
        <w:rPr>
          <w:szCs w:val="24"/>
        </w:rPr>
        <w:t xml:space="preserve"> as the sample consisted of </w:t>
      </w:r>
      <w:r w:rsidR="007B75A7" w:rsidRPr="0025603C">
        <w:rPr>
          <w:szCs w:val="24"/>
        </w:rPr>
        <w:t xml:space="preserve">7 (12.3%) farm only, 18 (31.6%) equine only and </w:t>
      </w:r>
      <w:r w:rsidR="00E45C16" w:rsidRPr="0025603C">
        <w:rPr>
          <w:szCs w:val="24"/>
        </w:rPr>
        <w:t>32 (56.1%)</w:t>
      </w:r>
      <w:r w:rsidR="007B75A7" w:rsidRPr="0025603C">
        <w:rPr>
          <w:szCs w:val="24"/>
        </w:rPr>
        <w:t xml:space="preserve"> mixed qualification SQPs.</w:t>
      </w:r>
      <w:r w:rsidR="00E45C16" w:rsidRPr="0025603C">
        <w:rPr>
          <w:szCs w:val="24"/>
        </w:rPr>
        <w:t xml:space="preserve"> </w:t>
      </w:r>
      <w:r w:rsidR="0014761F" w:rsidRPr="0025603C">
        <w:rPr>
          <w:szCs w:val="24"/>
        </w:rPr>
        <w:t xml:space="preserve"> </w:t>
      </w:r>
      <w:r w:rsidR="007B75A7" w:rsidRPr="0025603C">
        <w:rPr>
          <w:szCs w:val="24"/>
        </w:rPr>
        <w:t xml:space="preserve">In the case of the </w:t>
      </w:r>
      <w:r w:rsidR="009B4A6A" w:rsidRPr="0025603C">
        <w:rPr>
          <w:szCs w:val="24"/>
        </w:rPr>
        <w:t>veterinarian</w:t>
      </w:r>
      <w:r w:rsidR="0014761F" w:rsidRPr="0025603C">
        <w:rPr>
          <w:szCs w:val="24"/>
        </w:rPr>
        <w:t xml:space="preserve"> respondents</w:t>
      </w:r>
      <w:r w:rsidR="00C56156">
        <w:rPr>
          <w:szCs w:val="24"/>
        </w:rPr>
        <w:t xml:space="preserve">, </w:t>
      </w:r>
      <w:r w:rsidR="007B75A7" w:rsidRPr="0025603C">
        <w:rPr>
          <w:szCs w:val="24"/>
        </w:rPr>
        <w:t>it is not possible to compare the study sample to the entire population</w:t>
      </w:r>
      <w:r w:rsidR="00817920" w:rsidRPr="0025603C">
        <w:rPr>
          <w:szCs w:val="24"/>
        </w:rPr>
        <w:t xml:space="preserve"> of UK registered practicing </w:t>
      </w:r>
      <w:r w:rsidR="009B4A6A" w:rsidRPr="0025603C">
        <w:rPr>
          <w:szCs w:val="24"/>
        </w:rPr>
        <w:t>veterinarians</w:t>
      </w:r>
      <w:r w:rsidR="007B75A7" w:rsidRPr="0025603C">
        <w:rPr>
          <w:szCs w:val="24"/>
        </w:rPr>
        <w:t xml:space="preserve"> as the RCVS do</w:t>
      </w:r>
      <w:r w:rsidR="00A852AF" w:rsidRPr="0025603C">
        <w:rPr>
          <w:szCs w:val="24"/>
        </w:rPr>
        <w:t>es</w:t>
      </w:r>
      <w:r w:rsidR="007B75A7" w:rsidRPr="0025603C">
        <w:rPr>
          <w:szCs w:val="24"/>
        </w:rPr>
        <w:t xml:space="preserve"> not hold data regarding the specific practice </w:t>
      </w:r>
      <w:r w:rsidR="00C56156" w:rsidRPr="00EB5A98">
        <w:rPr>
          <w:szCs w:val="24"/>
          <w:u w:val="single"/>
        </w:rPr>
        <w:t xml:space="preserve">(i.e. </w:t>
      </w:r>
      <w:r w:rsidR="00EB5A98" w:rsidRPr="00EB5A98">
        <w:rPr>
          <w:szCs w:val="24"/>
          <w:u w:val="single"/>
        </w:rPr>
        <w:t>patient</w:t>
      </w:r>
      <w:r w:rsidR="00C56156" w:rsidRPr="00EB5A98">
        <w:rPr>
          <w:szCs w:val="24"/>
          <w:u w:val="single"/>
        </w:rPr>
        <w:t xml:space="preserve"> species)</w:t>
      </w:r>
      <w:r w:rsidR="00C56156">
        <w:rPr>
          <w:szCs w:val="24"/>
        </w:rPr>
        <w:t xml:space="preserve"> </w:t>
      </w:r>
      <w:r w:rsidR="007B75A7" w:rsidRPr="0025603C">
        <w:rPr>
          <w:szCs w:val="24"/>
        </w:rPr>
        <w:t xml:space="preserve">type of individual </w:t>
      </w:r>
      <w:r w:rsidR="009B4A6A" w:rsidRPr="0025603C">
        <w:rPr>
          <w:szCs w:val="24"/>
        </w:rPr>
        <w:t>veterinarians</w:t>
      </w:r>
      <w:r w:rsidR="0014761F" w:rsidRPr="0025603C">
        <w:rPr>
          <w:szCs w:val="24"/>
        </w:rPr>
        <w:t>; however,</w:t>
      </w:r>
      <w:r w:rsidR="00872AAD" w:rsidRPr="0025603C">
        <w:rPr>
          <w:szCs w:val="24"/>
        </w:rPr>
        <w:t xml:space="preserve"> the general demographic data matched the available RCVS data well</w:t>
      </w:r>
      <w:r w:rsidR="007B75A7" w:rsidRPr="0025603C">
        <w:rPr>
          <w:szCs w:val="24"/>
        </w:rPr>
        <w:t>.</w:t>
      </w:r>
      <w:r w:rsidR="00CA5CEE">
        <w:rPr>
          <w:szCs w:val="24"/>
        </w:rPr>
        <w:t xml:space="preserve">  </w:t>
      </w:r>
      <w:r w:rsidR="000F040B" w:rsidRPr="0025603C">
        <w:rPr>
          <w:szCs w:val="24"/>
        </w:rPr>
        <w:t>Response rates for web or internet survey</w:t>
      </w:r>
      <w:r w:rsidR="0014761F" w:rsidRPr="0025603C">
        <w:rPr>
          <w:szCs w:val="24"/>
        </w:rPr>
        <w:t xml:space="preserve">s are known to be generally low; </w:t>
      </w:r>
      <w:r w:rsidR="000F040B" w:rsidRPr="0025603C">
        <w:rPr>
          <w:szCs w:val="24"/>
        </w:rPr>
        <w:t xml:space="preserve">it is suggested that this could be due to a lack of information available </w:t>
      </w:r>
      <w:r w:rsidR="0014761F" w:rsidRPr="0025603C">
        <w:rPr>
          <w:szCs w:val="24"/>
        </w:rPr>
        <w:t>regarding</w:t>
      </w:r>
      <w:r w:rsidR="000F040B" w:rsidRPr="0025603C">
        <w:rPr>
          <w:szCs w:val="24"/>
        </w:rPr>
        <w:t xml:space="preserve"> the most effective ways to </w:t>
      </w:r>
      <w:r w:rsidR="0014761F" w:rsidRPr="0025603C">
        <w:rPr>
          <w:szCs w:val="24"/>
        </w:rPr>
        <w:t>motivate individuals to respond</w:t>
      </w:r>
      <w:r w:rsidR="009C0853" w:rsidRPr="0025603C">
        <w:rPr>
          <w:szCs w:val="24"/>
        </w:rPr>
        <w:t xml:space="preserve"> </w:t>
      </w:r>
      <w:r w:rsidR="000F040B" w:rsidRPr="0025603C">
        <w:rPr>
          <w:szCs w:val="24"/>
        </w:rPr>
        <w:t>in comparison to lon</w:t>
      </w:r>
      <w:r w:rsidR="0014761F" w:rsidRPr="0025603C">
        <w:rPr>
          <w:szCs w:val="24"/>
        </w:rPr>
        <w:t xml:space="preserve">ger established survey methods such as </w:t>
      </w:r>
      <w:r w:rsidR="000F040B" w:rsidRPr="0025603C">
        <w:rPr>
          <w:szCs w:val="24"/>
        </w:rPr>
        <w:t>telephone or mail surveys</w:t>
      </w:r>
      <w:r w:rsidR="00872AAD" w:rsidRPr="0025603C">
        <w:rPr>
          <w:szCs w:val="24"/>
        </w:rPr>
        <w:t>.</w:t>
      </w:r>
      <w:r w:rsidR="00961054" w:rsidRPr="0025603C">
        <w:rPr>
          <w:szCs w:val="24"/>
        </w:rPr>
        <w:t xml:space="preserve">  </w:t>
      </w:r>
    </w:p>
    <w:p w14:paraId="4C130F4B" w14:textId="6B8863F5" w:rsidR="00AD20F3" w:rsidRDefault="00AE3D62" w:rsidP="00AD20F3">
      <w:pPr>
        <w:spacing w:line="480" w:lineRule="auto"/>
        <w:ind w:firstLine="284"/>
        <w:rPr>
          <w:szCs w:val="24"/>
        </w:rPr>
      </w:pPr>
      <w:r w:rsidRPr="0025603C">
        <w:rPr>
          <w:szCs w:val="24"/>
        </w:rPr>
        <w:t xml:space="preserve">The </w:t>
      </w:r>
      <w:r w:rsidR="00F41B1F" w:rsidRPr="0025603C">
        <w:rPr>
          <w:szCs w:val="24"/>
        </w:rPr>
        <w:t>completion rate</w:t>
      </w:r>
      <w:r w:rsidR="00FE0412" w:rsidRPr="0025603C">
        <w:rPr>
          <w:szCs w:val="24"/>
        </w:rPr>
        <w:t xml:space="preserve"> </w:t>
      </w:r>
      <w:r w:rsidR="007B75A7" w:rsidRPr="0025603C">
        <w:rPr>
          <w:szCs w:val="24"/>
        </w:rPr>
        <w:t>(i.e. respondents who b</w:t>
      </w:r>
      <w:r w:rsidR="00A852AF" w:rsidRPr="0025603C">
        <w:rPr>
          <w:szCs w:val="24"/>
        </w:rPr>
        <w:t xml:space="preserve">egan the survey and </w:t>
      </w:r>
      <w:r w:rsidR="00F41B1F" w:rsidRPr="0025603C">
        <w:rPr>
          <w:szCs w:val="24"/>
        </w:rPr>
        <w:t>finished</w:t>
      </w:r>
      <w:r w:rsidR="00A852AF" w:rsidRPr="0025603C">
        <w:rPr>
          <w:szCs w:val="24"/>
        </w:rPr>
        <w:t xml:space="preserve"> the test</w:t>
      </w:r>
      <w:r w:rsidR="007B75A7" w:rsidRPr="0025603C">
        <w:rPr>
          <w:szCs w:val="24"/>
        </w:rPr>
        <w:t xml:space="preserve">) </w:t>
      </w:r>
      <w:r w:rsidR="00F41B1F" w:rsidRPr="0025603C">
        <w:rPr>
          <w:szCs w:val="24"/>
        </w:rPr>
        <w:t>was</w:t>
      </w:r>
      <w:r w:rsidR="00FE0412" w:rsidRPr="0025603C">
        <w:rPr>
          <w:szCs w:val="24"/>
        </w:rPr>
        <w:t xml:space="preserve"> poor in the case of the SQPs, with only 26.1% of respondents </w:t>
      </w:r>
      <w:r w:rsidR="006B62AA" w:rsidRPr="0025603C">
        <w:rPr>
          <w:szCs w:val="24"/>
        </w:rPr>
        <w:t>completi</w:t>
      </w:r>
      <w:r w:rsidRPr="0025603C">
        <w:rPr>
          <w:szCs w:val="24"/>
        </w:rPr>
        <w:t xml:space="preserve">ng the </w:t>
      </w:r>
      <w:r w:rsidR="006B62AA" w:rsidRPr="0025603C">
        <w:rPr>
          <w:szCs w:val="24"/>
        </w:rPr>
        <w:t>test</w:t>
      </w:r>
      <w:r w:rsidR="00F41B1F" w:rsidRPr="0025603C">
        <w:rPr>
          <w:szCs w:val="24"/>
        </w:rPr>
        <w:t>, compared to the veterinarian completion rate which was 66.4%</w:t>
      </w:r>
      <w:r w:rsidR="006B62AA" w:rsidRPr="0025603C">
        <w:rPr>
          <w:szCs w:val="24"/>
        </w:rPr>
        <w:t>.  Most respondents</w:t>
      </w:r>
      <w:r w:rsidRPr="0025603C">
        <w:rPr>
          <w:szCs w:val="24"/>
        </w:rPr>
        <w:t xml:space="preserve"> </w:t>
      </w:r>
      <w:r w:rsidR="0014761F" w:rsidRPr="0025603C">
        <w:rPr>
          <w:szCs w:val="24"/>
        </w:rPr>
        <w:t>that did not</w:t>
      </w:r>
      <w:r w:rsidRPr="0025603C">
        <w:rPr>
          <w:szCs w:val="24"/>
        </w:rPr>
        <w:t xml:space="preserve"> complete the test</w:t>
      </w:r>
      <w:r w:rsidR="0014761F" w:rsidRPr="0025603C">
        <w:rPr>
          <w:szCs w:val="24"/>
        </w:rPr>
        <w:t>,</w:t>
      </w:r>
      <w:r w:rsidRPr="0025603C">
        <w:rPr>
          <w:szCs w:val="24"/>
        </w:rPr>
        <w:t xml:space="preserve"> did not progress beyond </w:t>
      </w:r>
      <w:r w:rsidR="00242304" w:rsidRPr="0025603C">
        <w:rPr>
          <w:szCs w:val="24"/>
        </w:rPr>
        <w:t>demographic</w:t>
      </w:r>
      <w:r w:rsidRPr="0025603C">
        <w:rPr>
          <w:szCs w:val="24"/>
        </w:rPr>
        <w:t xml:space="preserve"> questions.  The remainder that did not complete the test terminate</w:t>
      </w:r>
      <w:r w:rsidR="004A49AC" w:rsidRPr="0025603C">
        <w:rPr>
          <w:szCs w:val="24"/>
        </w:rPr>
        <w:t>d</w:t>
      </w:r>
      <w:r w:rsidRPr="0025603C">
        <w:rPr>
          <w:szCs w:val="24"/>
        </w:rPr>
        <w:t xml:space="preserve"> when they reached the </w:t>
      </w:r>
      <w:r w:rsidR="00E11FE8" w:rsidRPr="0025603C">
        <w:rPr>
          <w:szCs w:val="24"/>
        </w:rPr>
        <w:t>scenario sections</w:t>
      </w:r>
      <w:r w:rsidR="00C131D1" w:rsidRPr="0025603C">
        <w:rPr>
          <w:szCs w:val="24"/>
        </w:rPr>
        <w:t>.</w:t>
      </w:r>
      <w:r w:rsidR="006B62AA" w:rsidRPr="0025603C">
        <w:rPr>
          <w:szCs w:val="24"/>
        </w:rPr>
        <w:t xml:space="preserve"> </w:t>
      </w:r>
      <w:r w:rsidR="00A852AF" w:rsidRPr="0025603C">
        <w:rPr>
          <w:szCs w:val="24"/>
        </w:rPr>
        <w:t xml:space="preserve"> </w:t>
      </w:r>
      <w:r w:rsidR="00E82B53" w:rsidRPr="0025603C">
        <w:rPr>
          <w:szCs w:val="24"/>
        </w:rPr>
        <w:t>The length of the</w:t>
      </w:r>
      <w:r w:rsidR="00C131D1" w:rsidRPr="0025603C">
        <w:rPr>
          <w:szCs w:val="24"/>
        </w:rPr>
        <w:t xml:space="preserve"> test may have </w:t>
      </w:r>
      <w:r w:rsidR="00C131D1" w:rsidRPr="0025603C">
        <w:rPr>
          <w:szCs w:val="24"/>
        </w:rPr>
        <w:lastRenderedPageBreak/>
        <w:t>discouraged respondents from completing it.</w:t>
      </w:r>
      <w:r w:rsidR="00D95F6E" w:rsidRPr="0025603C">
        <w:rPr>
          <w:szCs w:val="24"/>
        </w:rPr>
        <w:t xml:space="preserve">  </w:t>
      </w:r>
      <w:r w:rsidR="00C131D1" w:rsidRPr="0025603C">
        <w:rPr>
          <w:szCs w:val="24"/>
        </w:rPr>
        <w:t xml:space="preserve">It has been suggested that web surveys should adhere to a number of design rules to </w:t>
      </w:r>
      <w:r w:rsidR="0014761F" w:rsidRPr="0025603C">
        <w:rPr>
          <w:szCs w:val="24"/>
        </w:rPr>
        <w:t>limit</w:t>
      </w:r>
      <w:r w:rsidR="00C131D1" w:rsidRPr="0025603C">
        <w:rPr>
          <w:szCs w:val="24"/>
        </w:rPr>
        <w:t xml:space="preserve"> non-response </w:t>
      </w:r>
      <w:r w:rsidR="00C131D1" w:rsidRPr="0025603C">
        <w:rPr>
          <w:szCs w:val="24"/>
        </w:rPr>
        <w:fldChar w:fldCharType="begin"/>
      </w:r>
      <w:r w:rsidR="00C131D1" w:rsidRPr="0025603C">
        <w:rPr>
          <w:szCs w:val="24"/>
        </w:rPr>
        <w:instrText xml:space="preserve"> ADDIN EN.CITE &lt;EndNote&gt;&lt;Cite&gt;&lt;Author&gt;Dillman&lt;/Author&gt;&lt;Year&gt;1998&lt;/Year&gt;&lt;RecNum&gt;53&lt;/RecNum&gt;&lt;DisplayText&gt;(Dillman et al., 1998)&lt;/DisplayText&gt;&lt;record&gt;&lt;rec-number&gt;53&lt;/rec-number&gt;&lt;foreign-keys&gt;&lt;key app="EN" db-id="tessp2vtlt592rew2t6x929merrtfz259w5v" timestamp="1452859158"&gt;53&lt;/key&gt;&lt;/foreign-keys&gt;&lt;ref-type name="Report"&gt;27&lt;/ref-type&gt;&lt;contributors&gt;&lt;authors&gt;&lt;author&gt;Dillman, D. A&lt;/author&gt;&lt;author&gt;Tortora, R. D&lt;/author&gt;&lt;author&gt;Bowker, D&lt;/author&gt;&lt;/authors&gt;&lt;/contributors&gt;&lt;titles&gt;&lt;title&gt;Principles for constructing web surveys&lt;/title&gt;&lt;/titles&gt;&lt;dates&gt;&lt;year&gt;1998&lt;/year&gt;&lt;/dates&gt;&lt;pub-location&gt;Pullman, Washington&lt;/pub-location&gt;&lt;work-type&gt;SESRC Technical Report 98-50&lt;/work-type&gt;&lt;urls&gt;&lt;related-urls&gt;&lt;url&gt;https://www.researchgate.net/profile/Don_Dillman/publication/2465935_Principles_for_Constructing_Web_Surveys/links/549813cb0cf2519f5a1db6de.pdf&lt;/url&gt;&lt;/related-urls&gt;&lt;/urls&gt;&lt;access-date&gt;15/01/2016&lt;/access-date&gt;&lt;/record&gt;&lt;/Cite&gt;&lt;/EndNote&gt;</w:instrText>
      </w:r>
      <w:r w:rsidR="00C131D1" w:rsidRPr="0025603C">
        <w:rPr>
          <w:szCs w:val="24"/>
        </w:rPr>
        <w:fldChar w:fldCharType="separate"/>
      </w:r>
      <w:r w:rsidR="00C131D1" w:rsidRPr="0025603C">
        <w:rPr>
          <w:noProof/>
          <w:szCs w:val="24"/>
        </w:rPr>
        <w:t>(Dillman et al., 1998)</w:t>
      </w:r>
      <w:r w:rsidR="00C131D1" w:rsidRPr="0025603C">
        <w:rPr>
          <w:szCs w:val="24"/>
        </w:rPr>
        <w:fldChar w:fldCharType="end"/>
      </w:r>
      <w:r w:rsidR="00C131D1" w:rsidRPr="0025603C">
        <w:rPr>
          <w:szCs w:val="24"/>
        </w:rPr>
        <w:t>.</w:t>
      </w:r>
      <w:r w:rsidR="00242304" w:rsidRPr="0025603C">
        <w:rPr>
          <w:szCs w:val="24"/>
        </w:rPr>
        <w:t xml:space="preserve"> </w:t>
      </w:r>
      <w:r w:rsidR="00C131D1" w:rsidRPr="0025603C">
        <w:rPr>
          <w:szCs w:val="24"/>
        </w:rPr>
        <w:t xml:space="preserve"> </w:t>
      </w:r>
      <w:r w:rsidR="00D95F6E" w:rsidRPr="0025603C">
        <w:rPr>
          <w:szCs w:val="24"/>
        </w:rPr>
        <w:t>O</w:t>
      </w:r>
      <w:r w:rsidR="003246EA" w:rsidRPr="0025603C">
        <w:rPr>
          <w:szCs w:val="24"/>
        </w:rPr>
        <w:t>ne</w:t>
      </w:r>
      <w:r w:rsidR="009471E5" w:rsidRPr="0025603C">
        <w:rPr>
          <w:szCs w:val="24"/>
        </w:rPr>
        <w:t xml:space="preserve"> </w:t>
      </w:r>
      <w:r w:rsidR="003246EA" w:rsidRPr="0025603C">
        <w:rPr>
          <w:szCs w:val="24"/>
        </w:rPr>
        <w:t>is to not require that individual</w:t>
      </w:r>
      <w:r w:rsidR="00A9593F" w:rsidRPr="0025603C">
        <w:rPr>
          <w:szCs w:val="24"/>
        </w:rPr>
        <w:t>s</w:t>
      </w:r>
      <w:r w:rsidR="003246EA" w:rsidRPr="0025603C">
        <w:rPr>
          <w:szCs w:val="24"/>
        </w:rPr>
        <w:t xml:space="preserve"> provide an answer before being allowed to </w:t>
      </w:r>
      <w:r w:rsidR="0088583E" w:rsidRPr="0025603C">
        <w:rPr>
          <w:szCs w:val="24"/>
        </w:rPr>
        <w:t>proceed to the next question</w:t>
      </w:r>
      <w:r w:rsidR="00A852AF" w:rsidRPr="0025603C">
        <w:rPr>
          <w:szCs w:val="24"/>
        </w:rPr>
        <w:t>,</w:t>
      </w:r>
      <w:r w:rsidR="003246EA" w:rsidRPr="0025603C">
        <w:rPr>
          <w:szCs w:val="24"/>
        </w:rPr>
        <w:t xml:space="preserve"> as this could result in early termination</w:t>
      </w:r>
      <w:r w:rsidR="00D95F6E" w:rsidRPr="0025603C">
        <w:rPr>
          <w:szCs w:val="24"/>
        </w:rPr>
        <w:t xml:space="preserve">.  </w:t>
      </w:r>
      <w:r w:rsidR="00F271CF">
        <w:rPr>
          <w:szCs w:val="24"/>
        </w:rPr>
        <w:t>However, the</w:t>
      </w:r>
      <w:r w:rsidR="003942AD" w:rsidRPr="0025603C">
        <w:rPr>
          <w:szCs w:val="24"/>
        </w:rPr>
        <w:t xml:space="preserve"> </w:t>
      </w:r>
      <w:r w:rsidR="00A852AF" w:rsidRPr="0025603C">
        <w:rPr>
          <w:szCs w:val="24"/>
        </w:rPr>
        <w:t>test</w:t>
      </w:r>
      <w:r w:rsidR="00F271CF">
        <w:rPr>
          <w:szCs w:val="24"/>
        </w:rPr>
        <w:t xml:space="preserve"> here wa</w:t>
      </w:r>
      <w:r w:rsidR="003942AD" w:rsidRPr="0025603C">
        <w:rPr>
          <w:szCs w:val="24"/>
        </w:rPr>
        <w:t>s not a ‘traditional survey’</w:t>
      </w:r>
      <w:r w:rsidR="00A852AF" w:rsidRPr="0025603C">
        <w:rPr>
          <w:szCs w:val="24"/>
        </w:rPr>
        <w:t xml:space="preserve"> and </w:t>
      </w:r>
      <w:r w:rsidR="003942AD" w:rsidRPr="0025603C">
        <w:rPr>
          <w:szCs w:val="24"/>
        </w:rPr>
        <w:t>th</w:t>
      </w:r>
      <w:r w:rsidR="00F41B1F" w:rsidRPr="0025603C">
        <w:rPr>
          <w:szCs w:val="24"/>
        </w:rPr>
        <w:t>is rule would have hindered the</w:t>
      </w:r>
      <w:r w:rsidR="003942AD" w:rsidRPr="0025603C">
        <w:rPr>
          <w:szCs w:val="24"/>
        </w:rPr>
        <w:t xml:space="preserve"> ability to calculate an overall s</w:t>
      </w:r>
      <w:r w:rsidR="00F41B1F" w:rsidRPr="0025603C">
        <w:rPr>
          <w:szCs w:val="24"/>
        </w:rPr>
        <w:t>core for individual</w:t>
      </w:r>
      <w:r w:rsidR="0088583E" w:rsidRPr="0025603C">
        <w:rPr>
          <w:szCs w:val="24"/>
        </w:rPr>
        <w:t>s</w:t>
      </w:r>
      <w:r w:rsidR="003942AD" w:rsidRPr="0025603C">
        <w:rPr>
          <w:szCs w:val="24"/>
        </w:rPr>
        <w:t xml:space="preserve"> had they been able to skip questions which they were unsure of.  Furthermore, allowing </w:t>
      </w:r>
      <w:r w:rsidR="00242304" w:rsidRPr="0025603C">
        <w:rPr>
          <w:szCs w:val="24"/>
        </w:rPr>
        <w:t>question skipping</w:t>
      </w:r>
      <w:r w:rsidR="003942AD" w:rsidRPr="0025603C">
        <w:rPr>
          <w:szCs w:val="24"/>
        </w:rPr>
        <w:t xml:space="preserve"> could </w:t>
      </w:r>
      <w:r w:rsidR="00A50927" w:rsidRPr="0025603C">
        <w:rPr>
          <w:szCs w:val="24"/>
        </w:rPr>
        <w:t>result</w:t>
      </w:r>
      <w:r w:rsidR="003942AD" w:rsidRPr="0025603C">
        <w:rPr>
          <w:szCs w:val="24"/>
        </w:rPr>
        <w:t xml:space="preserve"> in quest</w:t>
      </w:r>
      <w:r w:rsidR="00A852AF" w:rsidRPr="0025603C">
        <w:rPr>
          <w:szCs w:val="24"/>
        </w:rPr>
        <w:t>ions being missed accidentally,</w:t>
      </w:r>
      <w:r w:rsidR="003942AD" w:rsidRPr="0025603C">
        <w:rPr>
          <w:szCs w:val="24"/>
        </w:rPr>
        <w:t xml:space="preserve"> adding the issue of ascertaining whether questions had been intentionally skipped or accidently missed.</w:t>
      </w:r>
      <w:r w:rsidR="00CA5CEE">
        <w:rPr>
          <w:szCs w:val="24"/>
        </w:rPr>
        <w:t xml:space="preserve"> S</w:t>
      </w:r>
      <w:r w:rsidR="00E42927" w:rsidRPr="0025603C">
        <w:rPr>
          <w:szCs w:val="24"/>
        </w:rPr>
        <w:t>elf</w:t>
      </w:r>
      <w:r w:rsidR="00F24D23" w:rsidRPr="0025603C">
        <w:rPr>
          <w:szCs w:val="24"/>
        </w:rPr>
        <w:t xml:space="preserve">-selection bias </w:t>
      </w:r>
      <w:r w:rsidR="00595B60" w:rsidRPr="0025603C">
        <w:rPr>
          <w:szCs w:val="24"/>
        </w:rPr>
        <w:t xml:space="preserve">is </w:t>
      </w:r>
      <w:r w:rsidR="00F24D23" w:rsidRPr="0025603C">
        <w:rPr>
          <w:szCs w:val="24"/>
        </w:rPr>
        <w:t xml:space="preserve">a limitation of online survey research </w:t>
      </w:r>
      <w:r w:rsidR="00F24D23" w:rsidRPr="0025603C">
        <w:rPr>
          <w:szCs w:val="24"/>
        </w:rPr>
        <w:fldChar w:fldCharType="begin"/>
      </w:r>
      <w:r w:rsidR="00F24D23" w:rsidRPr="0025603C">
        <w:rPr>
          <w:szCs w:val="24"/>
        </w:rPr>
        <w:instrText xml:space="preserve"> ADDIN EN.CITE &lt;EndNote&gt;&lt;Cite&gt;&lt;Author&gt;Wright&lt;/Author&gt;&lt;Year&gt; 2005&lt;/Year&gt;&lt;RecNum&gt;52&lt;/RecNum&gt;&lt;DisplayText&gt;(Wright, 2005)&lt;/DisplayText&gt;&lt;record&gt;&lt;rec-number&gt;52&lt;/rec-number&gt;&lt;foreign-keys&gt;&lt;key app="EN" db-id="tessp2vtlt592rew2t6x929merrtfz259w5v" timestamp="1452695799"&gt;52&lt;/key&gt;&lt;/foreign-keys&gt;&lt;ref-type name="Journal Article"&gt;17&lt;/ref-type&gt;&lt;contributors&gt;&lt;authors&gt;&lt;author&gt;Wright, Kevin B.&lt;/author&gt;&lt;/authors&gt;&lt;/contributors&gt;&lt;titles&gt;&lt;title&gt;Researching Internet-Based Populations: Advantages and Disadvantages of Online Survey Research, Online Questionnaire Authoring Software Packages, and Web Survey Services&lt;/title&gt;&lt;secondary-title&gt;Journal of Computer-Mediated Communication&lt;/secondary-title&gt;&lt;/titles&gt;&lt;periodical&gt;&lt;full-title&gt;Journal of Computer-Mediated Communication&lt;/full-title&gt;&lt;/periodical&gt;&lt;volume&gt;10&lt;/volume&gt;&lt;number&gt;3&lt;/number&gt;&lt;dates&gt;&lt;year&gt; 2005&lt;/year&gt;&lt;/dates&gt;&lt;urls&gt;&lt;/urls&gt;&lt;electronic-resource-num&gt;10.1111/j.1083-6101.2005.tb00259.x&lt;/electronic-resource-num&gt;&lt;/record&gt;&lt;/Cite&gt;&lt;/EndNote&gt;</w:instrText>
      </w:r>
      <w:r w:rsidR="00F24D23" w:rsidRPr="0025603C">
        <w:rPr>
          <w:szCs w:val="24"/>
        </w:rPr>
        <w:fldChar w:fldCharType="separate"/>
      </w:r>
      <w:r w:rsidR="00F24D23" w:rsidRPr="0025603C">
        <w:rPr>
          <w:noProof/>
          <w:szCs w:val="24"/>
        </w:rPr>
        <w:t>(Wright, 2005)</w:t>
      </w:r>
      <w:r w:rsidR="00F24D23" w:rsidRPr="0025603C">
        <w:rPr>
          <w:szCs w:val="24"/>
        </w:rPr>
        <w:fldChar w:fldCharType="end"/>
      </w:r>
      <w:r w:rsidR="00E42927" w:rsidRPr="0025603C">
        <w:rPr>
          <w:szCs w:val="24"/>
        </w:rPr>
        <w:t xml:space="preserve"> and </w:t>
      </w:r>
      <w:r w:rsidR="00961054" w:rsidRPr="0025603C">
        <w:rPr>
          <w:szCs w:val="24"/>
        </w:rPr>
        <w:t>the</w:t>
      </w:r>
      <w:r w:rsidR="006207F1" w:rsidRPr="0025603C">
        <w:rPr>
          <w:szCs w:val="24"/>
        </w:rPr>
        <w:t xml:space="preserve"> findings</w:t>
      </w:r>
      <w:r w:rsidR="003F3B79" w:rsidRPr="0025603C">
        <w:rPr>
          <w:szCs w:val="24"/>
        </w:rPr>
        <w:t xml:space="preserve"> </w:t>
      </w:r>
      <w:r w:rsidR="00961054" w:rsidRPr="0025603C">
        <w:rPr>
          <w:szCs w:val="24"/>
        </w:rPr>
        <w:t xml:space="preserve">here </w:t>
      </w:r>
      <w:r w:rsidR="00F41B1F" w:rsidRPr="0025603C">
        <w:rPr>
          <w:szCs w:val="24"/>
        </w:rPr>
        <w:t>must</w:t>
      </w:r>
      <w:r w:rsidR="003F3B79" w:rsidRPr="0025603C">
        <w:rPr>
          <w:szCs w:val="24"/>
        </w:rPr>
        <w:t xml:space="preserve"> take</w:t>
      </w:r>
      <w:r w:rsidR="006207F1" w:rsidRPr="0025603C">
        <w:rPr>
          <w:szCs w:val="24"/>
        </w:rPr>
        <w:t xml:space="preserve"> into</w:t>
      </w:r>
      <w:r w:rsidR="003F3B79" w:rsidRPr="0025603C">
        <w:rPr>
          <w:szCs w:val="24"/>
        </w:rPr>
        <w:t xml:space="preserve"> account</w:t>
      </w:r>
      <w:r w:rsidR="00961054" w:rsidRPr="0025603C">
        <w:rPr>
          <w:szCs w:val="24"/>
        </w:rPr>
        <w:t xml:space="preserve"> </w:t>
      </w:r>
      <w:r w:rsidR="003F3B79" w:rsidRPr="0025603C">
        <w:rPr>
          <w:szCs w:val="24"/>
        </w:rPr>
        <w:t>the</w:t>
      </w:r>
      <w:r w:rsidR="00E42927" w:rsidRPr="0025603C">
        <w:rPr>
          <w:szCs w:val="24"/>
        </w:rPr>
        <w:t xml:space="preserve"> </w:t>
      </w:r>
      <w:r w:rsidR="007047E2">
        <w:rPr>
          <w:szCs w:val="24"/>
        </w:rPr>
        <w:t xml:space="preserve">poor response and </w:t>
      </w:r>
      <w:r w:rsidR="00F41B1F" w:rsidRPr="0025603C">
        <w:rPr>
          <w:szCs w:val="24"/>
        </w:rPr>
        <w:t xml:space="preserve">completion </w:t>
      </w:r>
      <w:r w:rsidR="004E0775" w:rsidRPr="0025603C">
        <w:rPr>
          <w:szCs w:val="24"/>
        </w:rPr>
        <w:t>rate</w:t>
      </w:r>
      <w:r w:rsidR="00C16788" w:rsidRPr="0025603C">
        <w:rPr>
          <w:szCs w:val="24"/>
        </w:rPr>
        <w:t xml:space="preserve">.  </w:t>
      </w:r>
      <w:r w:rsidR="00961054" w:rsidRPr="0025603C">
        <w:rPr>
          <w:szCs w:val="24"/>
        </w:rPr>
        <w:t>I</w:t>
      </w:r>
      <w:r w:rsidR="00E42927" w:rsidRPr="0025603C">
        <w:rPr>
          <w:szCs w:val="24"/>
        </w:rPr>
        <w:t xml:space="preserve">ndividuals </w:t>
      </w:r>
      <w:r w:rsidR="00C16788" w:rsidRPr="0025603C">
        <w:rPr>
          <w:szCs w:val="24"/>
        </w:rPr>
        <w:t xml:space="preserve">who participated </w:t>
      </w:r>
      <w:r w:rsidR="007047E2" w:rsidRPr="007047E2">
        <w:rPr>
          <w:szCs w:val="24"/>
          <w:u w:val="single"/>
        </w:rPr>
        <w:t>and completed the test</w:t>
      </w:r>
      <w:r w:rsidR="007047E2">
        <w:rPr>
          <w:szCs w:val="24"/>
        </w:rPr>
        <w:t xml:space="preserve"> </w:t>
      </w:r>
      <w:r w:rsidR="00961054" w:rsidRPr="0025603C">
        <w:rPr>
          <w:szCs w:val="24"/>
        </w:rPr>
        <w:t>may have been more</w:t>
      </w:r>
      <w:r w:rsidR="00E42927" w:rsidRPr="0025603C">
        <w:rPr>
          <w:szCs w:val="24"/>
        </w:rPr>
        <w:t xml:space="preserve"> likely to</w:t>
      </w:r>
      <w:r w:rsidR="00595B60" w:rsidRPr="0025603C">
        <w:rPr>
          <w:szCs w:val="24"/>
        </w:rPr>
        <w:t xml:space="preserve"> do so </w:t>
      </w:r>
      <w:r w:rsidR="00E42927" w:rsidRPr="0025603C">
        <w:rPr>
          <w:szCs w:val="24"/>
        </w:rPr>
        <w:t>due to a number of</w:t>
      </w:r>
      <w:r w:rsidR="006207F1" w:rsidRPr="0025603C">
        <w:rPr>
          <w:szCs w:val="24"/>
        </w:rPr>
        <w:t xml:space="preserve"> biases</w:t>
      </w:r>
      <w:r w:rsidR="004E0775" w:rsidRPr="0025603C">
        <w:rPr>
          <w:szCs w:val="24"/>
        </w:rPr>
        <w:t>,</w:t>
      </w:r>
      <w:r w:rsidR="002C6A62" w:rsidRPr="0025603C">
        <w:rPr>
          <w:szCs w:val="24"/>
        </w:rPr>
        <w:t xml:space="preserve"> including the likelihood that those </w:t>
      </w:r>
      <w:r w:rsidR="004E0775" w:rsidRPr="0025603C">
        <w:rPr>
          <w:szCs w:val="24"/>
        </w:rPr>
        <w:t xml:space="preserve">who </w:t>
      </w:r>
      <w:r w:rsidR="00595B60" w:rsidRPr="0025603C">
        <w:rPr>
          <w:szCs w:val="24"/>
        </w:rPr>
        <w:t xml:space="preserve">completed </w:t>
      </w:r>
      <w:r w:rsidR="00725CC5">
        <w:rPr>
          <w:szCs w:val="24"/>
        </w:rPr>
        <w:t xml:space="preserve">it </w:t>
      </w:r>
      <w:r w:rsidR="002C6A62" w:rsidRPr="0025603C">
        <w:rPr>
          <w:szCs w:val="24"/>
        </w:rPr>
        <w:t xml:space="preserve">were individuals </w:t>
      </w:r>
      <w:r w:rsidR="00CA5ACA" w:rsidRPr="0025603C">
        <w:rPr>
          <w:szCs w:val="24"/>
        </w:rPr>
        <w:t>with</w:t>
      </w:r>
      <w:r w:rsidR="002C6A62" w:rsidRPr="0025603C">
        <w:rPr>
          <w:szCs w:val="24"/>
        </w:rPr>
        <w:t xml:space="preserve"> greater</w:t>
      </w:r>
      <w:r w:rsidR="00CA5ACA" w:rsidRPr="0025603C">
        <w:rPr>
          <w:szCs w:val="24"/>
        </w:rPr>
        <w:t xml:space="preserve"> confidence in their ability and/or</w:t>
      </w:r>
      <w:r w:rsidR="002C6A62" w:rsidRPr="0025603C">
        <w:rPr>
          <w:szCs w:val="24"/>
        </w:rPr>
        <w:t xml:space="preserve"> knowledge of the subject matter</w:t>
      </w:r>
      <w:r w:rsidR="004E0775" w:rsidRPr="0025603C">
        <w:rPr>
          <w:szCs w:val="24"/>
        </w:rPr>
        <w:t xml:space="preserve">. </w:t>
      </w:r>
      <w:r w:rsidR="00F41B1F" w:rsidRPr="0025603C">
        <w:rPr>
          <w:szCs w:val="24"/>
        </w:rPr>
        <w:t xml:space="preserve"> </w:t>
      </w:r>
      <w:r w:rsidR="004E0775" w:rsidRPr="0025603C">
        <w:rPr>
          <w:szCs w:val="24"/>
        </w:rPr>
        <w:t>There is also</w:t>
      </w:r>
      <w:r w:rsidR="00E42927" w:rsidRPr="0025603C">
        <w:rPr>
          <w:szCs w:val="24"/>
        </w:rPr>
        <w:t xml:space="preserve"> the possibility </w:t>
      </w:r>
      <w:r w:rsidR="00442CAA" w:rsidRPr="0025603C">
        <w:rPr>
          <w:szCs w:val="24"/>
        </w:rPr>
        <w:t xml:space="preserve">that individuals </w:t>
      </w:r>
      <w:r w:rsidR="003F5DA5" w:rsidRPr="0025603C">
        <w:rPr>
          <w:szCs w:val="24"/>
        </w:rPr>
        <w:t>who</w:t>
      </w:r>
      <w:r w:rsidR="00442CAA" w:rsidRPr="0025603C">
        <w:rPr>
          <w:szCs w:val="24"/>
        </w:rPr>
        <w:t xml:space="preserve"> </w:t>
      </w:r>
      <w:r w:rsidR="00A023EA" w:rsidRPr="0025603C">
        <w:rPr>
          <w:szCs w:val="24"/>
        </w:rPr>
        <w:t xml:space="preserve">completed </w:t>
      </w:r>
      <w:r w:rsidR="00442CAA" w:rsidRPr="0025603C">
        <w:rPr>
          <w:szCs w:val="24"/>
        </w:rPr>
        <w:t xml:space="preserve">the test were </w:t>
      </w:r>
      <w:r w:rsidR="00CA5ACA" w:rsidRPr="0025603C">
        <w:rPr>
          <w:szCs w:val="24"/>
        </w:rPr>
        <w:t>more comf</w:t>
      </w:r>
      <w:r w:rsidR="00E42927" w:rsidRPr="0025603C">
        <w:rPr>
          <w:szCs w:val="24"/>
        </w:rPr>
        <w:t>or</w:t>
      </w:r>
      <w:r w:rsidR="00595B60" w:rsidRPr="0025603C">
        <w:rPr>
          <w:szCs w:val="24"/>
        </w:rPr>
        <w:t>table with its digital format/</w:t>
      </w:r>
      <w:r w:rsidR="00E42927" w:rsidRPr="0025603C">
        <w:rPr>
          <w:szCs w:val="24"/>
        </w:rPr>
        <w:t>question design</w:t>
      </w:r>
      <w:r w:rsidR="00AB0204">
        <w:rPr>
          <w:szCs w:val="24"/>
        </w:rPr>
        <w:t xml:space="preserve"> than those who chose not to</w:t>
      </w:r>
      <w:r w:rsidR="00E42927" w:rsidRPr="0025603C">
        <w:rPr>
          <w:szCs w:val="24"/>
        </w:rPr>
        <w:t>.</w:t>
      </w:r>
      <w:r w:rsidR="00535FD4" w:rsidRPr="00E91204">
        <w:rPr>
          <w:szCs w:val="24"/>
        </w:rPr>
        <w:t xml:space="preserve"> </w:t>
      </w:r>
      <w:r w:rsidR="00535FD4">
        <w:rPr>
          <w:szCs w:val="24"/>
        </w:rPr>
        <w:t xml:space="preserve"> </w:t>
      </w:r>
      <w:r w:rsidR="00AB0204">
        <w:rPr>
          <w:szCs w:val="24"/>
          <w:u w:val="single"/>
        </w:rPr>
        <w:t>D</w:t>
      </w:r>
      <w:r w:rsidR="00F32444">
        <w:rPr>
          <w:szCs w:val="24"/>
          <w:u w:val="single"/>
        </w:rPr>
        <w:t xml:space="preserve">ue </w:t>
      </w:r>
      <w:r w:rsidR="00535FD4" w:rsidRPr="00A75B8C">
        <w:rPr>
          <w:szCs w:val="24"/>
          <w:u w:val="single"/>
        </w:rPr>
        <w:t xml:space="preserve">to the </w:t>
      </w:r>
      <w:r w:rsidR="00F32444">
        <w:rPr>
          <w:szCs w:val="24"/>
          <w:u w:val="single"/>
        </w:rPr>
        <w:t>high</w:t>
      </w:r>
      <w:r w:rsidR="00AD20F3">
        <w:rPr>
          <w:szCs w:val="24"/>
          <w:u w:val="single"/>
        </w:rPr>
        <w:t>er</w:t>
      </w:r>
      <w:r w:rsidR="00A20142">
        <w:rPr>
          <w:szCs w:val="24"/>
          <w:u w:val="single"/>
        </w:rPr>
        <w:t xml:space="preserve"> non-completion</w:t>
      </w:r>
      <w:r w:rsidR="00F32444">
        <w:rPr>
          <w:szCs w:val="24"/>
          <w:u w:val="single"/>
        </w:rPr>
        <w:t xml:space="preserve"> rates </w:t>
      </w:r>
      <w:r w:rsidR="00535FD4" w:rsidRPr="00A75B8C">
        <w:rPr>
          <w:szCs w:val="24"/>
          <w:u w:val="single"/>
        </w:rPr>
        <w:t xml:space="preserve">of SQP </w:t>
      </w:r>
      <w:r w:rsidR="00AD20F3">
        <w:rPr>
          <w:szCs w:val="24"/>
          <w:u w:val="single"/>
        </w:rPr>
        <w:t>respondents</w:t>
      </w:r>
      <w:r w:rsidR="00535FD4" w:rsidRPr="00A75B8C">
        <w:rPr>
          <w:szCs w:val="24"/>
          <w:u w:val="single"/>
        </w:rPr>
        <w:t>, these biases could be magnified, leading to a</w:t>
      </w:r>
      <w:r w:rsidR="005F78CE" w:rsidRPr="00A75B8C">
        <w:rPr>
          <w:szCs w:val="24"/>
          <w:u w:val="single"/>
        </w:rPr>
        <w:t xml:space="preserve"> </w:t>
      </w:r>
      <w:r w:rsidR="00535FD4" w:rsidRPr="00A75B8C">
        <w:rPr>
          <w:szCs w:val="24"/>
          <w:u w:val="single"/>
        </w:rPr>
        <w:t>greater possibility</w:t>
      </w:r>
      <w:r w:rsidR="00AD20F3">
        <w:rPr>
          <w:szCs w:val="24"/>
          <w:u w:val="single"/>
        </w:rPr>
        <w:t xml:space="preserve"> of</w:t>
      </w:r>
      <w:r w:rsidR="00535FD4" w:rsidRPr="00A75B8C">
        <w:rPr>
          <w:szCs w:val="24"/>
          <w:u w:val="single"/>
        </w:rPr>
        <w:t xml:space="preserve"> </w:t>
      </w:r>
      <w:r w:rsidR="00F32444">
        <w:rPr>
          <w:szCs w:val="24"/>
          <w:u w:val="single"/>
        </w:rPr>
        <w:t xml:space="preserve"> </w:t>
      </w:r>
      <w:r w:rsidR="00535FD4" w:rsidRPr="00A75B8C">
        <w:rPr>
          <w:szCs w:val="24"/>
          <w:u w:val="single"/>
        </w:rPr>
        <w:t>bias among</w:t>
      </w:r>
      <w:r w:rsidR="00B01391">
        <w:rPr>
          <w:szCs w:val="24"/>
          <w:u w:val="single"/>
        </w:rPr>
        <w:t>st</w:t>
      </w:r>
      <w:r w:rsidR="00535FD4" w:rsidRPr="00A75B8C">
        <w:rPr>
          <w:szCs w:val="24"/>
          <w:u w:val="single"/>
        </w:rPr>
        <w:t xml:space="preserve"> this sample.  For example, those SQPs who </w:t>
      </w:r>
      <w:r w:rsidR="005F78CE" w:rsidRPr="00A75B8C">
        <w:rPr>
          <w:szCs w:val="24"/>
          <w:u w:val="single"/>
        </w:rPr>
        <w:t>completed</w:t>
      </w:r>
      <w:r w:rsidR="00535FD4" w:rsidRPr="00A75B8C">
        <w:rPr>
          <w:szCs w:val="24"/>
          <w:u w:val="single"/>
        </w:rPr>
        <w:t xml:space="preserve"> the </w:t>
      </w:r>
      <w:r w:rsidR="005F78CE" w:rsidRPr="00A75B8C">
        <w:rPr>
          <w:szCs w:val="24"/>
          <w:u w:val="single"/>
        </w:rPr>
        <w:t>test</w:t>
      </w:r>
      <w:r w:rsidR="00535FD4" w:rsidRPr="00A75B8C">
        <w:rPr>
          <w:szCs w:val="24"/>
          <w:u w:val="single"/>
        </w:rPr>
        <w:t xml:space="preserve"> could be a concentrated sample of the population with </w:t>
      </w:r>
      <w:r w:rsidR="005F78CE" w:rsidRPr="00A75B8C">
        <w:rPr>
          <w:szCs w:val="24"/>
          <w:u w:val="single"/>
        </w:rPr>
        <w:t xml:space="preserve">high </w:t>
      </w:r>
      <w:r w:rsidR="00535FD4" w:rsidRPr="00A75B8C">
        <w:rPr>
          <w:szCs w:val="24"/>
          <w:u w:val="single"/>
        </w:rPr>
        <w:t xml:space="preserve">confidence in their knowledge, </w:t>
      </w:r>
      <w:r w:rsidR="00AD20F3">
        <w:rPr>
          <w:szCs w:val="24"/>
          <w:u w:val="single"/>
        </w:rPr>
        <w:t xml:space="preserve">with </w:t>
      </w:r>
      <w:r w:rsidR="00535FD4" w:rsidRPr="00A75B8C">
        <w:rPr>
          <w:szCs w:val="24"/>
          <w:u w:val="single"/>
        </w:rPr>
        <w:t xml:space="preserve">more time to dedicate their full attention to the survey or </w:t>
      </w:r>
      <w:r w:rsidR="00AD20F3">
        <w:rPr>
          <w:szCs w:val="24"/>
          <w:u w:val="single"/>
        </w:rPr>
        <w:t xml:space="preserve">with </w:t>
      </w:r>
      <w:r w:rsidR="00535FD4" w:rsidRPr="00A75B8C">
        <w:rPr>
          <w:szCs w:val="24"/>
          <w:u w:val="single"/>
        </w:rPr>
        <w:t xml:space="preserve">easier access to the internet. </w:t>
      </w:r>
      <w:r w:rsidR="00AD20F3">
        <w:rPr>
          <w:szCs w:val="24"/>
          <w:u w:val="single"/>
        </w:rPr>
        <w:t xml:space="preserve"> </w:t>
      </w:r>
      <w:r w:rsidR="00535FD4" w:rsidRPr="00A75B8C">
        <w:rPr>
          <w:szCs w:val="24"/>
          <w:u w:val="single"/>
        </w:rPr>
        <w:t xml:space="preserve">As a result, it would be useful to implement measures in future to increase response </w:t>
      </w:r>
      <w:r w:rsidR="00E7331A">
        <w:rPr>
          <w:szCs w:val="24"/>
          <w:u w:val="single"/>
        </w:rPr>
        <w:t xml:space="preserve">and completion </w:t>
      </w:r>
      <w:r w:rsidR="00535FD4" w:rsidRPr="00A75B8C">
        <w:rPr>
          <w:szCs w:val="24"/>
          <w:u w:val="single"/>
        </w:rPr>
        <w:t xml:space="preserve">rates </w:t>
      </w:r>
      <w:r w:rsidR="00D236DE">
        <w:rPr>
          <w:szCs w:val="24"/>
          <w:u w:val="single"/>
        </w:rPr>
        <w:t>to</w:t>
      </w:r>
      <w:r w:rsidR="00535FD4" w:rsidRPr="00A75B8C">
        <w:rPr>
          <w:szCs w:val="24"/>
          <w:u w:val="single"/>
        </w:rPr>
        <w:t xml:space="preserve"> </w:t>
      </w:r>
      <w:r w:rsidR="00D236DE">
        <w:rPr>
          <w:szCs w:val="24"/>
          <w:u w:val="single"/>
        </w:rPr>
        <w:t xml:space="preserve">try reduce bias; for example, </w:t>
      </w:r>
      <w:r w:rsidR="005F78CE" w:rsidRPr="00A75B8C">
        <w:rPr>
          <w:szCs w:val="24"/>
          <w:u w:val="single"/>
        </w:rPr>
        <w:t>the</w:t>
      </w:r>
      <w:r w:rsidR="00535FD4" w:rsidRPr="00A75B8C">
        <w:rPr>
          <w:szCs w:val="24"/>
          <w:u w:val="single"/>
        </w:rPr>
        <w:t xml:space="preserve"> offering </w:t>
      </w:r>
      <w:r w:rsidR="005F78CE" w:rsidRPr="00A75B8C">
        <w:rPr>
          <w:szCs w:val="24"/>
          <w:u w:val="single"/>
        </w:rPr>
        <w:t xml:space="preserve">of </w:t>
      </w:r>
      <w:r w:rsidR="00535FD4" w:rsidRPr="00A75B8C">
        <w:rPr>
          <w:szCs w:val="24"/>
          <w:u w:val="single"/>
        </w:rPr>
        <w:t>incentives (</w:t>
      </w:r>
      <w:r w:rsidR="005F78CE" w:rsidRPr="00A75B8C">
        <w:rPr>
          <w:szCs w:val="24"/>
          <w:u w:val="single"/>
        </w:rPr>
        <w:t>this</w:t>
      </w:r>
      <w:r w:rsidR="00535FD4" w:rsidRPr="00A75B8C">
        <w:rPr>
          <w:szCs w:val="24"/>
          <w:u w:val="single"/>
        </w:rPr>
        <w:t xml:space="preserve"> was considered by the authors </w:t>
      </w:r>
      <w:r w:rsidR="005F78CE" w:rsidRPr="00A75B8C">
        <w:rPr>
          <w:szCs w:val="24"/>
          <w:u w:val="single"/>
        </w:rPr>
        <w:t>here;</w:t>
      </w:r>
      <w:r w:rsidR="00535FD4" w:rsidRPr="00A75B8C">
        <w:rPr>
          <w:szCs w:val="24"/>
          <w:u w:val="single"/>
        </w:rPr>
        <w:t xml:space="preserve"> </w:t>
      </w:r>
      <w:r w:rsidR="00535FD4" w:rsidRPr="0043061A">
        <w:rPr>
          <w:szCs w:val="24"/>
          <w:u w:val="single"/>
        </w:rPr>
        <w:t>however</w:t>
      </w:r>
      <w:r w:rsidR="00AD20F3">
        <w:rPr>
          <w:szCs w:val="24"/>
          <w:u w:val="single"/>
        </w:rPr>
        <w:t>,</w:t>
      </w:r>
      <w:r w:rsidR="00535FD4" w:rsidRPr="0043061A">
        <w:rPr>
          <w:szCs w:val="24"/>
          <w:u w:val="single"/>
        </w:rPr>
        <w:t xml:space="preserve"> </w:t>
      </w:r>
      <w:r w:rsidR="005F78CE" w:rsidRPr="0043061A">
        <w:rPr>
          <w:szCs w:val="24"/>
          <w:u w:val="single"/>
        </w:rPr>
        <w:t xml:space="preserve">was </w:t>
      </w:r>
      <w:r w:rsidR="00535FD4" w:rsidRPr="0043061A">
        <w:rPr>
          <w:szCs w:val="24"/>
          <w:u w:val="single"/>
        </w:rPr>
        <w:t>not permitted by the funding body)</w:t>
      </w:r>
      <w:r w:rsidR="00535FD4" w:rsidRPr="00A75B8C">
        <w:rPr>
          <w:szCs w:val="24"/>
          <w:u w:val="single"/>
        </w:rPr>
        <w:t>, implementing pre-notifications and/or working clos</w:t>
      </w:r>
      <w:r w:rsidR="005F78CE" w:rsidRPr="00A75B8C">
        <w:rPr>
          <w:szCs w:val="24"/>
          <w:u w:val="single"/>
        </w:rPr>
        <w:t>er</w:t>
      </w:r>
      <w:r w:rsidR="00535FD4" w:rsidRPr="00A75B8C">
        <w:rPr>
          <w:szCs w:val="24"/>
          <w:u w:val="single"/>
        </w:rPr>
        <w:t xml:space="preserve"> with stakeholders </w:t>
      </w:r>
      <w:r w:rsidR="005F78CE" w:rsidRPr="00A75B8C">
        <w:rPr>
          <w:szCs w:val="24"/>
          <w:u w:val="single"/>
        </w:rPr>
        <w:t xml:space="preserve">in encouraging respondents by awarding </w:t>
      </w:r>
      <w:r w:rsidR="00A17F02">
        <w:rPr>
          <w:szCs w:val="24"/>
          <w:u w:val="single"/>
        </w:rPr>
        <w:t>CPD</w:t>
      </w:r>
      <w:r w:rsidR="005F78CE" w:rsidRPr="00A75B8C">
        <w:rPr>
          <w:szCs w:val="24"/>
          <w:u w:val="single"/>
        </w:rPr>
        <w:t xml:space="preserve"> points to those that complete the test (</w:t>
      </w:r>
      <w:r w:rsidR="00A75B8C" w:rsidRPr="00A75B8C">
        <w:rPr>
          <w:szCs w:val="24"/>
          <w:u w:val="single"/>
        </w:rPr>
        <w:t xml:space="preserve">here, </w:t>
      </w:r>
      <w:r w:rsidR="005F78CE" w:rsidRPr="00A75B8C">
        <w:rPr>
          <w:szCs w:val="24"/>
          <w:u w:val="single"/>
        </w:rPr>
        <w:t xml:space="preserve">this was offered to AMTRA as an option </w:t>
      </w:r>
      <w:r w:rsidR="00A75B8C" w:rsidRPr="00A75B8C">
        <w:rPr>
          <w:szCs w:val="24"/>
          <w:u w:val="single"/>
        </w:rPr>
        <w:t>but</w:t>
      </w:r>
      <w:r w:rsidR="005F78CE" w:rsidRPr="00A75B8C">
        <w:rPr>
          <w:szCs w:val="24"/>
          <w:u w:val="single"/>
        </w:rPr>
        <w:t xml:space="preserve"> was not taken up)</w:t>
      </w:r>
      <w:r w:rsidR="00535FD4" w:rsidRPr="00A75B8C">
        <w:rPr>
          <w:szCs w:val="24"/>
          <w:u w:val="single"/>
        </w:rPr>
        <w:t>.</w:t>
      </w:r>
      <w:r w:rsidR="00E42927" w:rsidRPr="00AD20F3">
        <w:rPr>
          <w:szCs w:val="24"/>
        </w:rPr>
        <w:t xml:space="preserve">  </w:t>
      </w:r>
      <w:r w:rsidR="00595B60" w:rsidRPr="00AD20F3">
        <w:rPr>
          <w:szCs w:val="24"/>
        </w:rPr>
        <w:t xml:space="preserve"> </w:t>
      </w:r>
    </w:p>
    <w:p w14:paraId="123E98ED" w14:textId="6EF56B6A" w:rsidR="00F41B1F" w:rsidRPr="0025603C" w:rsidRDefault="009B4A6A" w:rsidP="000C7F64">
      <w:pPr>
        <w:spacing w:line="480" w:lineRule="auto"/>
        <w:ind w:firstLine="284"/>
        <w:rPr>
          <w:szCs w:val="24"/>
        </w:rPr>
      </w:pPr>
      <w:r w:rsidRPr="0025603C">
        <w:rPr>
          <w:szCs w:val="24"/>
        </w:rPr>
        <w:lastRenderedPageBreak/>
        <w:t>Veterinarians</w:t>
      </w:r>
      <w:r w:rsidR="0009543B" w:rsidRPr="0025603C">
        <w:rPr>
          <w:szCs w:val="24"/>
        </w:rPr>
        <w:t xml:space="preserve"> </w:t>
      </w:r>
      <w:r w:rsidR="008604F7" w:rsidRPr="0025603C">
        <w:rPr>
          <w:szCs w:val="24"/>
        </w:rPr>
        <w:t>completed the test significantly faster than SQPs</w:t>
      </w:r>
      <w:r w:rsidR="00A75B8C">
        <w:rPr>
          <w:szCs w:val="24"/>
        </w:rPr>
        <w:t>, thoug</w:t>
      </w:r>
      <w:r w:rsidR="00BC22DF">
        <w:rPr>
          <w:szCs w:val="24"/>
        </w:rPr>
        <w:t>h</w:t>
      </w:r>
      <w:r w:rsidR="00595B60" w:rsidRPr="0025603C">
        <w:rPr>
          <w:szCs w:val="24"/>
        </w:rPr>
        <w:t xml:space="preserve"> </w:t>
      </w:r>
      <w:r w:rsidR="00331095" w:rsidRPr="0025603C">
        <w:rPr>
          <w:szCs w:val="24"/>
        </w:rPr>
        <w:t xml:space="preserve">there </w:t>
      </w:r>
      <w:r w:rsidR="00A54390" w:rsidRPr="0025603C">
        <w:rPr>
          <w:szCs w:val="24"/>
        </w:rPr>
        <w:t>wa</w:t>
      </w:r>
      <w:r w:rsidR="00331095" w:rsidRPr="0025603C">
        <w:rPr>
          <w:szCs w:val="24"/>
        </w:rPr>
        <w:t>s only a</w:t>
      </w:r>
      <w:r w:rsidR="00A54390" w:rsidRPr="0025603C">
        <w:rPr>
          <w:szCs w:val="24"/>
        </w:rPr>
        <w:t xml:space="preserve"> </w:t>
      </w:r>
      <w:r w:rsidR="00331095" w:rsidRPr="0025603C">
        <w:rPr>
          <w:szCs w:val="24"/>
        </w:rPr>
        <w:t>13</w:t>
      </w:r>
      <w:r w:rsidR="00A54390" w:rsidRPr="0025603C">
        <w:rPr>
          <w:szCs w:val="24"/>
        </w:rPr>
        <w:t>-</w:t>
      </w:r>
      <w:r w:rsidR="00331095" w:rsidRPr="0025603C">
        <w:rPr>
          <w:szCs w:val="24"/>
        </w:rPr>
        <w:t xml:space="preserve">minute difference between the respondent groups </w:t>
      </w:r>
      <w:r w:rsidR="00A54390" w:rsidRPr="0025603C">
        <w:rPr>
          <w:szCs w:val="24"/>
        </w:rPr>
        <w:t xml:space="preserve">in the </w:t>
      </w:r>
      <w:r w:rsidR="00331095" w:rsidRPr="0025603C">
        <w:rPr>
          <w:szCs w:val="24"/>
        </w:rPr>
        <w:t xml:space="preserve">median completion time. </w:t>
      </w:r>
      <w:r w:rsidR="006207F1" w:rsidRPr="0025603C">
        <w:rPr>
          <w:szCs w:val="24"/>
        </w:rPr>
        <w:t xml:space="preserve"> </w:t>
      </w:r>
      <w:r w:rsidR="00331095" w:rsidRPr="0025603C">
        <w:rPr>
          <w:szCs w:val="24"/>
        </w:rPr>
        <w:t xml:space="preserve">A number of reasons could </w:t>
      </w:r>
      <w:r w:rsidR="00F41B1F" w:rsidRPr="0025603C">
        <w:rPr>
          <w:szCs w:val="24"/>
        </w:rPr>
        <w:t>explain</w:t>
      </w:r>
      <w:r w:rsidR="00331095" w:rsidRPr="0025603C">
        <w:rPr>
          <w:szCs w:val="24"/>
        </w:rPr>
        <w:t xml:space="preserve"> </w:t>
      </w:r>
      <w:r w:rsidR="00A54390" w:rsidRPr="0025603C">
        <w:rPr>
          <w:szCs w:val="24"/>
        </w:rPr>
        <w:t>the</w:t>
      </w:r>
      <w:r w:rsidR="00331095" w:rsidRPr="0025603C">
        <w:rPr>
          <w:szCs w:val="24"/>
        </w:rPr>
        <w:t xml:space="preserve"> difference, similar to those considered with regard to differences </w:t>
      </w:r>
      <w:r w:rsidR="00152708" w:rsidRPr="0025603C">
        <w:rPr>
          <w:szCs w:val="24"/>
        </w:rPr>
        <w:t xml:space="preserve">in </w:t>
      </w:r>
      <w:r w:rsidR="00F41B1F" w:rsidRPr="0025603C">
        <w:rPr>
          <w:szCs w:val="24"/>
        </w:rPr>
        <w:t xml:space="preserve">test </w:t>
      </w:r>
      <w:r w:rsidR="00152708" w:rsidRPr="0025603C">
        <w:rPr>
          <w:szCs w:val="24"/>
        </w:rPr>
        <w:t>performance</w:t>
      </w:r>
      <w:r w:rsidR="009D44E0" w:rsidRPr="0025603C">
        <w:rPr>
          <w:szCs w:val="24"/>
        </w:rPr>
        <w:t xml:space="preserve">.  For example, </w:t>
      </w:r>
      <w:r w:rsidR="00B55BD4">
        <w:rPr>
          <w:szCs w:val="24"/>
        </w:rPr>
        <w:t xml:space="preserve">the </w:t>
      </w:r>
      <w:r w:rsidR="009D44E0" w:rsidRPr="0025603C">
        <w:rPr>
          <w:szCs w:val="24"/>
        </w:rPr>
        <w:t xml:space="preserve">quicker completion times of </w:t>
      </w:r>
      <w:r w:rsidRPr="0025603C">
        <w:rPr>
          <w:szCs w:val="24"/>
        </w:rPr>
        <w:t>veterinarians</w:t>
      </w:r>
      <w:r w:rsidR="00A54390" w:rsidRPr="0025603C">
        <w:rPr>
          <w:szCs w:val="24"/>
        </w:rPr>
        <w:t xml:space="preserve"> </w:t>
      </w:r>
      <w:r w:rsidR="00152708" w:rsidRPr="0025603C">
        <w:rPr>
          <w:szCs w:val="24"/>
        </w:rPr>
        <w:t>could be</w:t>
      </w:r>
      <w:r w:rsidR="009D44E0" w:rsidRPr="0025603C">
        <w:rPr>
          <w:szCs w:val="24"/>
        </w:rPr>
        <w:t xml:space="preserve"> attributed to the fact</w:t>
      </w:r>
      <w:r w:rsidR="00F41B1F" w:rsidRPr="0025603C">
        <w:rPr>
          <w:szCs w:val="24"/>
        </w:rPr>
        <w:t xml:space="preserve"> that those</w:t>
      </w:r>
      <w:r w:rsidR="00152708" w:rsidRPr="0025603C">
        <w:rPr>
          <w:szCs w:val="24"/>
        </w:rPr>
        <w:t xml:space="preserve"> who participated were </w:t>
      </w:r>
      <w:r w:rsidR="009D44E0" w:rsidRPr="0025603C">
        <w:rPr>
          <w:szCs w:val="24"/>
        </w:rPr>
        <w:t xml:space="preserve">generally more experienced </w:t>
      </w:r>
      <w:r w:rsidR="00944123" w:rsidRPr="0025603C">
        <w:rPr>
          <w:szCs w:val="24"/>
        </w:rPr>
        <w:t xml:space="preserve">in </w:t>
      </w:r>
      <w:r w:rsidR="00A54390" w:rsidRPr="0025603C">
        <w:rPr>
          <w:szCs w:val="24"/>
        </w:rPr>
        <w:t>MCQ test</w:t>
      </w:r>
      <w:r w:rsidR="00F41B1F" w:rsidRPr="0025603C">
        <w:rPr>
          <w:szCs w:val="24"/>
        </w:rPr>
        <w:t xml:space="preserve"> format</w:t>
      </w:r>
      <w:r w:rsidR="00990224" w:rsidRPr="0025603C">
        <w:rPr>
          <w:szCs w:val="24"/>
        </w:rPr>
        <w:t xml:space="preserve"> or had more time to concentrate on the test without distraction due to the nature of their working environment.  </w:t>
      </w:r>
    </w:p>
    <w:p w14:paraId="067D6610" w14:textId="6A7DA94B" w:rsidR="006151BB" w:rsidRPr="0025603C" w:rsidRDefault="00E34EF9" w:rsidP="000C7F64">
      <w:pPr>
        <w:spacing w:line="480" w:lineRule="auto"/>
        <w:ind w:firstLine="284"/>
        <w:rPr>
          <w:szCs w:val="24"/>
        </w:rPr>
      </w:pPr>
      <w:r w:rsidRPr="0025603C">
        <w:rPr>
          <w:szCs w:val="24"/>
        </w:rPr>
        <w:t>The a</w:t>
      </w:r>
      <w:r w:rsidR="00351747" w:rsidRPr="0025603C">
        <w:rPr>
          <w:szCs w:val="24"/>
        </w:rPr>
        <w:t>nalysis of individual questions highlight</w:t>
      </w:r>
      <w:r w:rsidRPr="0025603C">
        <w:rPr>
          <w:szCs w:val="24"/>
        </w:rPr>
        <w:t>ed</w:t>
      </w:r>
      <w:r w:rsidR="00351747" w:rsidRPr="0025603C">
        <w:rPr>
          <w:szCs w:val="24"/>
        </w:rPr>
        <w:t xml:space="preserve"> </w:t>
      </w:r>
      <w:r w:rsidR="00704511" w:rsidRPr="0025603C">
        <w:rPr>
          <w:szCs w:val="24"/>
        </w:rPr>
        <w:t xml:space="preserve">gaps in knowledge that </w:t>
      </w:r>
      <w:r w:rsidR="00351747" w:rsidRPr="0025603C">
        <w:rPr>
          <w:szCs w:val="24"/>
        </w:rPr>
        <w:t xml:space="preserve">could benefit from having a greater emphasis placed on them during </w:t>
      </w:r>
      <w:r w:rsidR="00704511" w:rsidRPr="0025603C">
        <w:rPr>
          <w:szCs w:val="24"/>
        </w:rPr>
        <w:t xml:space="preserve">training </w:t>
      </w:r>
      <w:r w:rsidR="00351747" w:rsidRPr="0025603C">
        <w:rPr>
          <w:szCs w:val="24"/>
        </w:rPr>
        <w:t xml:space="preserve">and </w:t>
      </w:r>
      <w:r w:rsidR="00166EA8" w:rsidRPr="0025603C">
        <w:rPr>
          <w:szCs w:val="24"/>
        </w:rPr>
        <w:t>CPD</w:t>
      </w:r>
      <w:r w:rsidR="00704511" w:rsidRPr="0025603C">
        <w:rPr>
          <w:szCs w:val="24"/>
        </w:rPr>
        <w:t xml:space="preserve"> programmes</w:t>
      </w:r>
      <w:r w:rsidR="00351747" w:rsidRPr="0025603C">
        <w:rPr>
          <w:szCs w:val="24"/>
        </w:rPr>
        <w:t xml:space="preserve">.  </w:t>
      </w:r>
      <w:r w:rsidR="00335D56" w:rsidRPr="0025603C">
        <w:rPr>
          <w:szCs w:val="24"/>
        </w:rPr>
        <w:t xml:space="preserve">Of the ten questions </w:t>
      </w:r>
      <w:r w:rsidR="00704511" w:rsidRPr="0025603C">
        <w:rPr>
          <w:szCs w:val="24"/>
        </w:rPr>
        <w:t xml:space="preserve">that </w:t>
      </w:r>
      <w:r w:rsidR="00335D56" w:rsidRPr="0025603C">
        <w:rPr>
          <w:szCs w:val="24"/>
        </w:rPr>
        <w:t xml:space="preserve">did not meet the 60% </w:t>
      </w:r>
      <w:r w:rsidR="00704511" w:rsidRPr="0025603C">
        <w:rPr>
          <w:szCs w:val="24"/>
        </w:rPr>
        <w:t xml:space="preserve">correct </w:t>
      </w:r>
      <w:r w:rsidR="00335D56" w:rsidRPr="0025603C">
        <w:rPr>
          <w:szCs w:val="24"/>
        </w:rPr>
        <w:t>threshold</w:t>
      </w:r>
      <w:r w:rsidR="00E11BC0" w:rsidRPr="0025603C">
        <w:rPr>
          <w:szCs w:val="24"/>
        </w:rPr>
        <w:t>, half covered cattle</w:t>
      </w:r>
      <w:r w:rsidR="00704511" w:rsidRPr="0025603C">
        <w:rPr>
          <w:szCs w:val="24"/>
        </w:rPr>
        <w:t xml:space="preserve"> parasitology</w:t>
      </w:r>
      <w:r w:rsidR="00E11BC0" w:rsidRPr="0025603C">
        <w:rPr>
          <w:szCs w:val="24"/>
        </w:rPr>
        <w:t xml:space="preserve">.  </w:t>
      </w:r>
      <w:r w:rsidR="00F41B1F" w:rsidRPr="0025603C">
        <w:rPr>
          <w:szCs w:val="24"/>
        </w:rPr>
        <w:t>T</w:t>
      </w:r>
      <w:r w:rsidR="00166EA8" w:rsidRPr="0025603C">
        <w:rPr>
          <w:szCs w:val="24"/>
        </w:rPr>
        <w:t>wo questions were</w:t>
      </w:r>
      <w:r w:rsidR="00704511" w:rsidRPr="0025603C">
        <w:rPr>
          <w:szCs w:val="24"/>
        </w:rPr>
        <w:t xml:space="preserve"> within the</w:t>
      </w:r>
      <w:r w:rsidR="00166EA8" w:rsidRPr="0025603C">
        <w:rPr>
          <w:szCs w:val="24"/>
        </w:rPr>
        <w:t xml:space="preserve"> </w:t>
      </w:r>
      <w:r w:rsidR="00E11BC0" w:rsidRPr="0025603C">
        <w:rPr>
          <w:szCs w:val="24"/>
        </w:rPr>
        <w:t>‘</w:t>
      </w:r>
      <w:r w:rsidR="00166EA8" w:rsidRPr="0025603C">
        <w:rPr>
          <w:szCs w:val="24"/>
        </w:rPr>
        <w:t>farm animal scenario</w:t>
      </w:r>
      <w:r w:rsidR="00704511" w:rsidRPr="0025603C">
        <w:rPr>
          <w:szCs w:val="24"/>
        </w:rPr>
        <w:t>’ section</w:t>
      </w:r>
      <w:r w:rsidR="00E11BC0" w:rsidRPr="0025603C">
        <w:rPr>
          <w:szCs w:val="24"/>
        </w:rPr>
        <w:t>,</w:t>
      </w:r>
      <w:r w:rsidR="00166EA8" w:rsidRPr="0025603C">
        <w:rPr>
          <w:szCs w:val="24"/>
        </w:rPr>
        <w:t xml:space="preserve"> </w:t>
      </w:r>
      <w:r w:rsidR="00A54390" w:rsidRPr="0025603C">
        <w:rPr>
          <w:szCs w:val="24"/>
        </w:rPr>
        <w:t xml:space="preserve">that </w:t>
      </w:r>
      <w:r w:rsidR="00166EA8" w:rsidRPr="0025603C">
        <w:rPr>
          <w:szCs w:val="24"/>
        </w:rPr>
        <w:t>offered r</w:t>
      </w:r>
      <w:r w:rsidR="00595B60" w:rsidRPr="0025603C">
        <w:rPr>
          <w:szCs w:val="24"/>
        </w:rPr>
        <w:t xml:space="preserve">espondents the option to select, </w:t>
      </w:r>
      <w:r w:rsidR="00166EA8" w:rsidRPr="0025603C">
        <w:rPr>
          <w:szCs w:val="24"/>
        </w:rPr>
        <w:t>‘More information is required before a recommendation can be given’</w:t>
      </w:r>
      <w:r w:rsidR="000235C3" w:rsidRPr="0025603C">
        <w:rPr>
          <w:szCs w:val="24"/>
        </w:rPr>
        <w:t xml:space="preserve">, which garnered most </w:t>
      </w:r>
      <w:r w:rsidR="00704511" w:rsidRPr="0025603C">
        <w:rPr>
          <w:szCs w:val="24"/>
        </w:rPr>
        <w:t>answers</w:t>
      </w:r>
      <w:r w:rsidR="000235C3" w:rsidRPr="0025603C">
        <w:rPr>
          <w:szCs w:val="24"/>
        </w:rPr>
        <w:t xml:space="preserve">.  The issue created as a result of offering </w:t>
      </w:r>
      <w:r w:rsidR="00704511" w:rsidRPr="0025603C">
        <w:rPr>
          <w:szCs w:val="24"/>
        </w:rPr>
        <w:t xml:space="preserve">this </w:t>
      </w:r>
      <w:r w:rsidR="000235C3" w:rsidRPr="0025603C">
        <w:rPr>
          <w:szCs w:val="24"/>
        </w:rPr>
        <w:t>option could be considered similar to that posed by providing respondents with a ‘no-choice option’, whereby respondents</w:t>
      </w:r>
      <w:r w:rsidR="00704511" w:rsidRPr="0025603C">
        <w:rPr>
          <w:szCs w:val="24"/>
        </w:rPr>
        <w:t xml:space="preserve">, </w:t>
      </w:r>
      <w:r w:rsidR="000235C3" w:rsidRPr="0025603C">
        <w:rPr>
          <w:szCs w:val="24"/>
        </w:rPr>
        <w:t>faced with a difficult decision</w:t>
      </w:r>
      <w:r w:rsidR="00704511" w:rsidRPr="0025603C">
        <w:rPr>
          <w:szCs w:val="24"/>
        </w:rPr>
        <w:t>,</w:t>
      </w:r>
      <w:r w:rsidR="000235C3" w:rsidRPr="0025603C">
        <w:rPr>
          <w:szCs w:val="24"/>
        </w:rPr>
        <w:t xml:space="preserve"> select this as an easy </w:t>
      </w:r>
      <w:r w:rsidR="00A54390" w:rsidRPr="0025603C">
        <w:rPr>
          <w:szCs w:val="24"/>
        </w:rPr>
        <w:t>option</w:t>
      </w:r>
      <w:r w:rsidR="004149D8" w:rsidRPr="0025603C">
        <w:rPr>
          <w:szCs w:val="24"/>
        </w:rPr>
        <w:t>,</w:t>
      </w:r>
      <w:r w:rsidR="000235C3" w:rsidRPr="0025603C">
        <w:rPr>
          <w:szCs w:val="24"/>
        </w:rPr>
        <w:t xml:space="preserve"> resulting in an absence of the necessary effort needed to come to an appropriate choice resolution </w:t>
      </w:r>
      <w:r w:rsidR="000235C3" w:rsidRPr="0025603C">
        <w:rPr>
          <w:szCs w:val="24"/>
        </w:rPr>
        <w:fldChar w:fldCharType="begin"/>
      </w:r>
      <w:r w:rsidR="00F82C4F" w:rsidRPr="0025603C">
        <w:rPr>
          <w:szCs w:val="24"/>
        </w:rPr>
        <w:instrText xml:space="preserve"> ADDIN EN.CITE &lt;EndNote&gt;&lt;Cite&gt;&lt;Author&gt;Dhar&lt;/Author&gt;&lt;Year&gt;2003&lt;/Year&gt;&lt;RecNum&gt;41&lt;/RecNum&gt;&lt;DisplayText&gt;(Dhar and Simonson, 2003)&lt;/DisplayText&gt;&lt;record&gt;&lt;rec-number&gt;41&lt;/rec-number&gt;&lt;foreign-keys&gt;&lt;key app="EN" db-id="tessp2vtlt592rew2t6x929merrtfz259w5v" timestamp="1449504594"&gt;41&lt;/key&gt;&lt;/foreign-keys&gt;&lt;ref-type name="Journal Article"&gt;17&lt;/ref-type&gt;&lt;contributors&gt;&lt;authors&gt;&lt;author&gt;Ravi Dhar&lt;/author&gt;&lt;author&gt;Itamar Simonson &lt;/author&gt;&lt;/authors&gt;&lt;/contributors&gt;&lt;titles&gt;&lt;title&gt;The Effect of Forced Choice on Choice&lt;/title&gt;&lt;secondary-title&gt;Journal of Marketing Research&lt;/secondary-title&gt;&lt;/titles&gt;&lt;periodical&gt;&lt;full-title&gt;Journal of Marketing Research&lt;/full-title&gt;&lt;/periodical&gt;&lt;pages&gt;146-160&lt;/pages&gt;&lt;volume&gt;40&lt;/volume&gt;&lt;number&gt;2&lt;/number&gt;&lt;dates&gt;&lt;year&gt;2003&lt;/year&gt;&lt;/dates&gt;&lt;isbn&gt;00222437&lt;/isbn&gt;&lt;urls&gt;&lt;related-urls&gt;&lt;url&gt;http://www.jstor.org/stable/30038845&lt;/url&gt;&lt;/related-urls&gt;&lt;/urls&gt;&lt;/record&gt;&lt;/Cite&gt;&lt;/EndNote&gt;</w:instrText>
      </w:r>
      <w:r w:rsidR="000235C3" w:rsidRPr="0025603C">
        <w:rPr>
          <w:szCs w:val="24"/>
        </w:rPr>
        <w:fldChar w:fldCharType="separate"/>
      </w:r>
      <w:r w:rsidR="00F82C4F" w:rsidRPr="0025603C">
        <w:rPr>
          <w:noProof/>
          <w:szCs w:val="24"/>
        </w:rPr>
        <w:t>(Dhar and Simonson, 2003)</w:t>
      </w:r>
      <w:r w:rsidR="000235C3" w:rsidRPr="0025603C">
        <w:rPr>
          <w:szCs w:val="24"/>
        </w:rPr>
        <w:fldChar w:fldCharType="end"/>
      </w:r>
      <w:r w:rsidR="000235C3" w:rsidRPr="0025603C">
        <w:rPr>
          <w:szCs w:val="24"/>
        </w:rPr>
        <w:t>.</w:t>
      </w:r>
      <w:r w:rsidR="00E11BC0" w:rsidRPr="0025603C">
        <w:rPr>
          <w:szCs w:val="24"/>
        </w:rPr>
        <w:t xml:space="preserve">  However, the basic nature of the remaining three questions </w:t>
      </w:r>
      <w:r w:rsidR="00A51220" w:rsidRPr="0025603C">
        <w:rPr>
          <w:szCs w:val="24"/>
        </w:rPr>
        <w:t>on</w:t>
      </w:r>
      <w:r w:rsidR="00BC2520" w:rsidRPr="0025603C">
        <w:rPr>
          <w:szCs w:val="24"/>
        </w:rPr>
        <w:t xml:space="preserve"> </w:t>
      </w:r>
      <w:r w:rsidR="00595B60" w:rsidRPr="0025603C">
        <w:rPr>
          <w:szCs w:val="24"/>
        </w:rPr>
        <w:t xml:space="preserve">cattle </w:t>
      </w:r>
      <w:r w:rsidR="00BC2520" w:rsidRPr="0025603C">
        <w:rPr>
          <w:szCs w:val="24"/>
        </w:rPr>
        <w:t>helminths support a recommendation</w:t>
      </w:r>
      <w:r w:rsidR="00E11BC0" w:rsidRPr="0025603C">
        <w:rPr>
          <w:szCs w:val="24"/>
        </w:rPr>
        <w:t xml:space="preserve"> that training needs to be more effectively tailored to the inclusion of helminth species infecting these animals. </w:t>
      </w:r>
      <w:r w:rsidR="00704511" w:rsidRPr="0025603C">
        <w:rPr>
          <w:szCs w:val="24"/>
        </w:rPr>
        <w:t xml:space="preserve"> This might reflect a </w:t>
      </w:r>
      <w:r w:rsidR="006075FC" w:rsidRPr="0025603C">
        <w:rPr>
          <w:szCs w:val="24"/>
        </w:rPr>
        <w:t xml:space="preserve">relative </w:t>
      </w:r>
      <w:r w:rsidR="00704511" w:rsidRPr="0025603C">
        <w:rPr>
          <w:szCs w:val="24"/>
        </w:rPr>
        <w:t>lack of concern regarding anthelmintic resistance within the cattle sector, where</w:t>
      </w:r>
      <w:r w:rsidR="006075FC" w:rsidRPr="0025603C">
        <w:rPr>
          <w:szCs w:val="24"/>
        </w:rPr>
        <w:t>,</w:t>
      </w:r>
      <w:r w:rsidR="00704511" w:rsidRPr="0025603C">
        <w:rPr>
          <w:szCs w:val="24"/>
        </w:rPr>
        <w:t xml:space="preserve"> </w:t>
      </w:r>
      <w:r w:rsidR="006075FC" w:rsidRPr="0025603C">
        <w:rPr>
          <w:szCs w:val="24"/>
        </w:rPr>
        <w:t xml:space="preserve">historically, </w:t>
      </w:r>
      <w:r w:rsidR="00704511" w:rsidRPr="0025603C">
        <w:rPr>
          <w:szCs w:val="24"/>
        </w:rPr>
        <w:t xml:space="preserve">the problem </w:t>
      </w:r>
      <w:r w:rsidR="006207F1" w:rsidRPr="0025603C">
        <w:rPr>
          <w:szCs w:val="24"/>
        </w:rPr>
        <w:t>has not been</w:t>
      </w:r>
      <w:r w:rsidR="006075FC" w:rsidRPr="0025603C">
        <w:rPr>
          <w:szCs w:val="24"/>
        </w:rPr>
        <w:t xml:space="preserve"> regarded</w:t>
      </w:r>
      <w:r w:rsidR="00704511" w:rsidRPr="0025603C">
        <w:rPr>
          <w:szCs w:val="24"/>
        </w:rPr>
        <w:t xml:space="preserve"> as widespread as in </w:t>
      </w:r>
      <w:r w:rsidR="006151BB" w:rsidRPr="0025603C">
        <w:rPr>
          <w:szCs w:val="24"/>
        </w:rPr>
        <w:t xml:space="preserve">the </w:t>
      </w:r>
      <w:r w:rsidR="00704511" w:rsidRPr="0025603C">
        <w:rPr>
          <w:szCs w:val="24"/>
        </w:rPr>
        <w:t xml:space="preserve">sheep and equine </w:t>
      </w:r>
      <w:r w:rsidR="006075FC" w:rsidRPr="0025603C">
        <w:rPr>
          <w:szCs w:val="24"/>
        </w:rPr>
        <w:t>sectors</w:t>
      </w:r>
      <w:r w:rsidR="006207F1" w:rsidRPr="0025603C">
        <w:rPr>
          <w:szCs w:val="24"/>
        </w:rPr>
        <w:t xml:space="preserve">. </w:t>
      </w:r>
      <w:r w:rsidR="006151BB" w:rsidRPr="0025603C">
        <w:rPr>
          <w:szCs w:val="24"/>
        </w:rPr>
        <w:t xml:space="preserve"> </w:t>
      </w:r>
      <w:r w:rsidR="006207F1" w:rsidRPr="0025603C">
        <w:rPr>
          <w:szCs w:val="24"/>
        </w:rPr>
        <w:t>It is notable though that</w:t>
      </w:r>
      <w:r w:rsidR="00F81714" w:rsidRPr="0025603C">
        <w:rPr>
          <w:szCs w:val="24"/>
        </w:rPr>
        <w:t xml:space="preserve"> </w:t>
      </w:r>
      <w:r w:rsidR="006075FC" w:rsidRPr="0025603C">
        <w:rPr>
          <w:szCs w:val="24"/>
        </w:rPr>
        <w:t xml:space="preserve">anthelmintic </w:t>
      </w:r>
      <w:r w:rsidR="00F81714" w:rsidRPr="0025603C">
        <w:rPr>
          <w:szCs w:val="24"/>
        </w:rPr>
        <w:t>resistance in cattle nematodes is be</w:t>
      </w:r>
      <w:r w:rsidR="00D3373C" w:rsidRPr="0025603C">
        <w:rPr>
          <w:szCs w:val="24"/>
        </w:rPr>
        <w:t>ing increasingly reported world-</w:t>
      </w:r>
      <w:r w:rsidR="00F53AE5" w:rsidRPr="0025603C">
        <w:rPr>
          <w:szCs w:val="24"/>
        </w:rPr>
        <w:t xml:space="preserve">wide </w:t>
      </w:r>
      <w:r w:rsidR="00F53AE5" w:rsidRPr="0025603C">
        <w:rPr>
          <w:szCs w:val="24"/>
        </w:rPr>
        <w:fldChar w:fldCharType="begin"/>
      </w:r>
      <w:r w:rsidR="00F53AE5" w:rsidRPr="0025603C">
        <w:rPr>
          <w:szCs w:val="24"/>
        </w:rPr>
        <w:instrText xml:space="preserve"> ADDIN EN.CITE &lt;EndNote&gt;&lt;Cite&gt;&lt;Author&gt;Geurden&lt;/Author&gt;&lt;Year&gt;2015&lt;/Year&gt;&lt;RecNum&gt;58&lt;/RecNum&gt;&lt;DisplayText&gt;(Geurden et al., 2015)&lt;/DisplayText&gt;&lt;record&gt;&lt;rec-number&gt;58&lt;/rec-number&gt;&lt;foreign-keys&gt;&lt;key app="EN" db-id="tessp2vtlt592rew2t6x929merrtfz259w5v" timestamp="1453283338"&gt;58&lt;/key&gt;&lt;/foreign-keys&gt;&lt;ref-type name="Journal Article"&gt;17&lt;/ref-type&gt;&lt;contributors&gt;&lt;authors&gt;&lt;author&gt;Geurden, Thomas&lt;/author&gt;&lt;author&gt;Chartier, Christophe&lt;/author&gt;&lt;author&gt;Fanke, Jane&lt;/author&gt;&lt;author&gt;di Regalbono, Antonio Frangipane&lt;/author&gt;&lt;author&gt;Traversa, Donato&lt;/author&gt;&lt;author&gt;von Samson-Himmelstjerna, Georg&lt;/author&gt;&lt;author&gt;Demeler, Janina&lt;/author&gt;&lt;author&gt;Vanimisetti, Hima Bindu&lt;/author&gt;&lt;author&gt;Bartram, David J.&lt;/author&gt;&lt;author&gt;Denwood, Matthew J.&lt;/author&gt;&lt;/authors&gt;&lt;/contributors&gt;&lt;titles&gt;&lt;title&gt;Anthelmintic resistance to ivermectin and moxidectin in gastrointestinal nematodes of cattle in Europe&lt;/title&gt;&lt;secondary-title&gt;International Journal for Parasitology: Drugs and Drug Resistance&lt;/secondary-title&gt;&lt;/titles&gt;&lt;periodical&gt;&lt;full-title&gt;International Journal for Parasitology: Drugs and Drug Resistance&lt;/full-title&gt;&lt;/periodical&gt;&lt;pages&gt;163-171&lt;/pages&gt;&lt;volume&gt;5&lt;/volume&gt;&lt;number&gt;3&lt;/number&gt;&lt;keywords&gt;&lt;keyword&gt;Ivermectin&lt;/keyword&gt;&lt;keyword&gt;Moxidectin&lt;/keyword&gt;&lt;keyword&gt;Anthelmintic resistance&lt;/keyword&gt;&lt;keyword&gt;Cattle&lt;/keyword&gt;&lt;keyword&gt;Europe&lt;/keyword&gt;&lt;/keywords&gt;&lt;dates&gt;&lt;year&gt;2015&lt;/year&gt;&lt;pub-dates&gt;&lt;date&gt;12//&lt;/date&gt;&lt;/pub-dates&gt;&lt;/dates&gt;&lt;isbn&gt;2211-3207&lt;/isbn&gt;&lt;urls&gt;&lt;related-urls&gt;&lt;url&gt;http://www.sciencedirect.com/science/article/pii/S2211320715300087&lt;/url&gt;&lt;/related-urls&gt;&lt;/urls&gt;&lt;electronic-resource-num&gt;http://dx.doi.org/10.1016/j.ijpddr.2015.08.001&lt;/electronic-resource-num&gt;&lt;/record&gt;&lt;/Cite&gt;&lt;/EndNote&gt;</w:instrText>
      </w:r>
      <w:r w:rsidR="00F53AE5" w:rsidRPr="0025603C">
        <w:rPr>
          <w:szCs w:val="24"/>
        </w:rPr>
        <w:fldChar w:fldCharType="separate"/>
      </w:r>
      <w:r w:rsidR="00F53AE5" w:rsidRPr="0025603C">
        <w:rPr>
          <w:noProof/>
          <w:szCs w:val="24"/>
        </w:rPr>
        <w:t>(Geurden et al., 2015)</w:t>
      </w:r>
      <w:r w:rsidR="00F53AE5" w:rsidRPr="0025603C">
        <w:rPr>
          <w:szCs w:val="24"/>
        </w:rPr>
        <w:fldChar w:fldCharType="end"/>
      </w:r>
      <w:r w:rsidR="00704511" w:rsidRPr="0025603C">
        <w:rPr>
          <w:szCs w:val="24"/>
        </w:rPr>
        <w:t xml:space="preserve">. </w:t>
      </w:r>
      <w:r w:rsidR="00E11BC0" w:rsidRPr="0025603C">
        <w:rPr>
          <w:szCs w:val="24"/>
        </w:rPr>
        <w:t xml:space="preserve"> </w:t>
      </w:r>
      <w:r w:rsidR="00704511" w:rsidRPr="0025603C">
        <w:rPr>
          <w:szCs w:val="24"/>
        </w:rPr>
        <w:t>Another area of concern</w:t>
      </w:r>
      <w:r w:rsidR="00A2276E" w:rsidRPr="0025603C">
        <w:rPr>
          <w:szCs w:val="24"/>
        </w:rPr>
        <w:t xml:space="preserve"> </w:t>
      </w:r>
      <w:r w:rsidR="00704511" w:rsidRPr="0025603C">
        <w:rPr>
          <w:szCs w:val="24"/>
        </w:rPr>
        <w:t xml:space="preserve">was in the level of answers correct on </w:t>
      </w:r>
      <w:r w:rsidR="00A2276E" w:rsidRPr="0025603C">
        <w:rPr>
          <w:szCs w:val="24"/>
        </w:rPr>
        <w:t xml:space="preserve">questions </w:t>
      </w:r>
      <w:r w:rsidR="00704511" w:rsidRPr="0025603C">
        <w:rPr>
          <w:szCs w:val="24"/>
        </w:rPr>
        <w:t xml:space="preserve">relating to </w:t>
      </w:r>
      <w:r w:rsidR="00A2276E" w:rsidRPr="0025603C">
        <w:rPr>
          <w:szCs w:val="24"/>
        </w:rPr>
        <w:t>meat withdrawal period</w:t>
      </w:r>
      <w:r w:rsidR="00704511" w:rsidRPr="0025603C">
        <w:rPr>
          <w:szCs w:val="24"/>
        </w:rPr>
        <w:t xml:space="preserve">. </w:t>
      </w:r>
      <w:r w:rsidR="00931F2B" w:rsidRPr="0025603C">
        <w:rPr>
          <w:szCs w:val="24"/>
        </w:rPr>
        <w:t xml:space="preserve"> </w:t>
      </w:r>
      <w:r w:rsidR="00704511" w:rsidRPr="0025603C">
        <w:rPr>
          <w:szCs w:val="24"/>
        </w:rPr>
        <w:t>L</w:t>
      </w:r>
      <w:r w:rsidR="00A2276E" w:rsidRPr="0025603C">
        <w:rPr>
          <w:szCs w:val="24"/>
        </w:rPr>
        <w:t xml:space="preserve">ow scores </w:t>
      </w:r>
      <w:r w:rsidR="00931F2B" w:rsidRPr="0025603C">
        <w:rPr>
          <w:szCs w:val="24"/>
        </w:rPr>
        <w:t>here</w:t>
      </w:r>
      <w:r w:rsidR="00704511" w:rsidRPr="0025603C">
        <w:rPr>
          <w:szCs w:val="24"/>
        </w:rPr>
        <w:t xml:space="preserve"> were achieved </w:t>
      </w:r>
      <w:r w:rsidR="007E4721" w:rsidRPr="0025603C">
        <w:rPr>
          <w:szCs w:val="24"/>
        </w:rPr>
        <w:t>by</w:t>
      </w:r>
      <w:r w:rsidR="00A2276E" w:rsidRPr="0025603C">
        <w:rPr>
          <w:szCs w:val="24"/>
        </w:rPr>
        <w:t xml:space="preserve"> </w:t>
      </w:r>
      <w:r w:rsidR="009B4A6A" w:rsidRPr="0025603C">
        <w:rPr>
          <w:szCs w:val="24"/>
        </w:rPr>
        <w:t>veterinarians</w:t>
      </w:r>
      <w:r w:rsidR="00931F2B" w:rsidRPr="0025603C">
        <w:rPr>
          <w:szCs w:val="24"/>
        </w:rPr>
        <w:t xml:space="preserve"> </w:t>
      </w:r>
      <w:r w:rsidR="00A2276E" w:rsidRPr="0025603C">
        <w:rPr>
          <w:szCs w:val="24"/>
        </w:rPr>
        <w:t>and SQP</w:t>
      </w:r>
      <w:r w:rsidR="00931F2B" w:rsidRPr="0025603C">
        <w:rPr>
          <w:szCs w:val="24"/>
        </w:rPr>
        <w:t>s</w:t>
      </w:r>
      <w:r w:rsidR="00B00013" w:rsidRPr="0025603C">
        <w:rPr>
          <w:szCs w:val="24"/>
        </w:rPr>
        <w:t xml:space="preserve">.  This is </w:t>
      </w:r>
      <w:r w:rsidR="00704511" w:rsidRPr="0025603C">
        <w:rPr>
          <w:szCs w:val="24"/>
        </w:rPr>
        <w:t>of concern because food safety is an important issue for policy makers</w:t>
      </w:r>
      <w:r w:rsidR="00B00013" w:rsidRPr="0025603C">
        <w:rPr>
          <w:szCs w:val="24"/>
        </w:rPr>
        <w:t xml:space="preserve"> and the general public</w:t>
      </w:r>
      <w:r w:rsidR="00F56A7A" w:rsidRPr="0025603C">
        <w:rPr>
          <w:szCs w:val="24"/>
        </w:rPr>
        <w:t xml:space="preserve"> </w:t>
      </w:r>
      <w:r w:rsidR="00B00013" w:rsidRPr="0025603C">
        <w:rPr>
          <w:szCs w:val="24"/>
        </w:rPr>
        <w:fldChar w:fldCharType="begin"/>
      </w:r>
      <w:r w:rsidR="00F82C4F" w:rsidRPr="0025603C">
        <w:rPr>
          <w:szCs w:val="24"/>
        </w:rPr>
        <w:instrText xml:space="preserve"> ADDIN EN.CITE &lt;EndNote&gt;&lt;Cite&gt;&lt;Author&gt;Cooper&lt;/Author&gt;&lt;Year&gt;2011&lt;/Year&gt;&lt;RecNum&gt;46&lt;/RecNum&gt;&lt;DisplayText&gt;(Cooper et al., 2011)&lt;/DisplayText&gt;&lt;record&gt;&lt;rec-number&gt;46&lt;/rec-number&gt;&lt;foreign-keys&gt;&lt;key app="EN" db-id="tessp2vtlt592rew2t6x929merrtfz259w5v" timestamp="1449572505"&gt;46&lt;/key&gt;&lt;/foreign-keys&gt;&lt;ref-type name="Journal Article"&gt;17&lt;/ref-type&gt;&lt;contributors&gt;&lt;authors&gt;&lt;author&gt;Kevin Mark Cooper&lt;/author&gt;&lt;author&gt;Michelle Whelan&lt;/author&gt;&lt;author&gt;Martin Danaher&lt;/author&gt;&lt;author&gt;David Glenn Kennedy&lt;/author&gt;&lt;/authors&gt;&lt;/contributors&gt;&lt;titles&gt;&lt;title&gt;Stability during cooking of anthelmintic veterinary drug residues in beef.&lt;/title&gt;&lt;secondary-title&gt;Food Additives and Contaminants&lt;/secondary-title&gt;&lt;/titles&gt;&lt;periodical&gt;&lt;full-title&gt;Food Additives and Contaminants&lt;/full-title&gt;&lt;/periodical&gt;&lt;volume&gt;28&lt;/volume&gt;&lt;number&gt;2&lt;/number&gt;&lt;section&gt;155&lt;/section&gt;&lt;dates&gt;&lt;year&gt;2011&lt;/year&gt;&lt;/dates&gt;&lt;urls&gt;&lt;related-urls&gt;&lt;url&gt;https://hal.archives-ouvertes.fr/hal-00660037/document&lt;/url&gt;&lt;/related-urls&gt;&lt;/urls&gt;&lt;/record&gt;&lt;/Cite&gt;&lt;/EndNote&gt;</w:instrText>
      </w:r>
      <w:r w:rsidR="00B00013" w:rsidRPr="0025603C">
        <w:rPr>
          <w:szCs w:val="24"/>
        </w:rPr>
        <w:fldChar w:fldCharType="separate"/>
      </w:r>
      <w:r w:rsidR="00F82C4F" w:rsidRPr="0025603C">
        <w:rPr>
          <w:noProof/>
          <w:szCs w:val="24"/>
        </w:rPr>
        <w:t>(Cooper et al., 2011)</w:t>
      </w:r>
      <w:r w:rsidR="00B00013" w:rsidRPr="0025603C">
        <w:rPr>
          <w:szCs w:val="24"/>
        </w:rPr>
        <w:fldChar w:fldCharType="end"/>
      </w:r>
      <w:r w:rsidR="00B00013" w:rsidRPr="0025603C">
        <w:rPr>
          <w:szCs w:val="24"/>
        </w:rPr>
        <w:t>.</w:t>
      </w:r>
      <w:r w:rsidR="00165CF5" w:rsidRPr="0025603C">
        <w:rPr>
          <w:szCs w:val="24"/>
        </w:rPr>
        <w:t xml:space="preserve">  </w:t>
      </w:r>
      <w:r w:rsidR="001D3EED" w:rsidRPr="0025603C">
        <w:rPr>
          <w:szCs w:val="24"/>
        </w:rPr>
        <w:t>In addition to tho</w:t>
      </w:r>
      <w:r w:rsidR="00CB0432" w:rsidRPr="0025603C">
        <w:rPr>
          <w:szCs w:val="24"/>
        </w:rPr>
        <w:t xml:space="preserve">se questions </w:t>
      </w:r>
      <w:r w:rsidR="00F56A7A" w:rsidRPr="0025603C">
        <w:rPr>
          <w:szCs w:val="24"/>
        </w:rPr>
        <w:t xml:space="preserve">that </w:t>
      </w:r>
      <w:r w:rsidR="00CB0432" w:rsidRPr="0025603C">
        <w:rPr>
          <w:szCs w:val="24"/>
        </w:rPr>
        <w:lastRenderedPageBreak/>
        <w:t xml:space="preserve">achieved low results </w:t>
      </w:r>
      <w:r w:rsidR="00165CF5" w:rsidRPr="0025603C">
        <w:rPr>
          <w:szCs w:val="24"/>
        </w:rPr>
        <w:t xml:space="preserve">across both channels, there were </w:t>
      </w:r>
      <w:r w:rsidR="00CB0432" w:rsidRPr="0025603C">
        <w:rPr>
          <w:szCs w:val="24"/>
        </w:rPr>
        <w:t>a number of questions</w:t>
      </w:r>
      <w:r w:rsidR="003D0A5F" w:rsidRPr="0025603C">
        <w:rPr>
          <w:szCs w:val="24"/>
        </w:rPr>
        <w:t xml:space="preserve"> </w:t>
      </w:r>
      <w:r w:rsidR="00165CF5" w:rsidRPr="0025603C">
        <w:rPr>
          <w:szCs w:val="24"/>
        </w:rPr>
        <w:t xml:space="preserve">that </w:t>
      </w:r>
      <w:r w:rsidR="00CB0432" w:rsidRPr="0025603C">
        <w:rPr>
          <w:szCs w:val="24"/>
        </w:rPr>
        <w:t xml:space="preserve">achieved low </w:t>
      </w:r>
      <w:r w:rsidR="002948BF" w:rsidRPr="0025603C">
        <w:rPr>
          <w:szCs w:val="24"/>
        </w:rPr>
        <w:t xml:space="preserve">percentage correct totals </w:t>
      </w:r>
      <w:r w:rsidR="00165CF5" w:rsidRPr="0025603C">
        <w:rPr>
          <w:szCs w:val="24"/>
        </w:rPr>
        <w:t>in each channel</w:t>
      </w:r>
      <w:r w:rsidR="00CB0432" w:rsidRPr="0025603C">
        <w:rPr>
          <w:szCs w:val="24"/>
        </w:rPr>
        <w:t xml:space="preserve">.  </w:t>
      </w:r>
      <w:r w:rsidR="007E4721" w:rsidRPr="0025603C">
        <w:rPr>
          <w:szCs w:val="24"/>
        </w:rPr>
        <w:t xml:space="preserve">In </w:t>
      </w:r>
      <w:r w:rsidR="001A571C" w:rsidRPr="0025603C">
        <w:rPr>
          <w:szCs w:val="24"/>
        </w:rPr>
        <w:t>the SQP sampl</w:t>
      </w:r>
      <w:r w:rsidR="001D3EED" w:rsidRPr="0025603C">
        <w:rPr>
          <w:szCs w:val="24"/>
        </w:rPr>
        <w:t xml:space="preserve">e, </w:t>
      </w:r>
      <w:r w:rsidR="00095001">
        <w:rPr>
          <w:szCs w:val="24"/>
        </w:rPr>
        <w:t>9</w:t>
      </w:r>
      <w:r w:rsidR="001D3EED" w:rsidRPr="0025603C">
        <w:rPr>
          <w:szCs w:val="24"/>
        </w:rPr>
        <w:t xml:space="preserve"> questions fe</w:t>
      </w:r>
      <w:r w:rsidR="001A571C" w:rsidRPr="0025603C">
        <w:rPr>
          <w:szCs w:val="24"/>
        </w:rPr>
        <w:t>ll below the 60% threshold</w:t>
      </w:r>
      <w:r w:rsidR="006151BB" w:rsidRPr="0025603C">
        <w:rPr>
          <w:szCs w:val="24"/>
        </w:rPr>
        <w:t xml:space="preserve"> and</w:t>
      </w:r>
      <w:r w:rsidR="00A73073" w:rsidRPr="0025603C">
        <w:rPr>
          <w:szCs w:val="24"/>
        </w:rPr>
        <w:t xml:space="preserve"> </w:t>
      </w:r>
      <w:r w:rsidR="006151BB" w:rsidRPr="0025603C">
        <w:rPr>
          <w:szCs w:val="24"/>
        </w:rPr>
        <w:t xml:space="preserve">the results </w:t>
      </w:r>
      <w:r w:rsidR="00A73073" w:rsidRPr="0025603C">
        <w:rPr>
          <w:szCs w:val="24"/>
        </w:rPr>
        <w:t xml:space="preserve">suggest that SQPs could benefit from adjustments in the syllabus </w:t>
      </w:r>
      <w:r w:rsidR="006207F1" w:rsidRPr="0025603C">
        <w:rPr>
          <w:szCs w:val="24"/>
        </w:rPr>
        <w:t xml:space="preserve">or CPD training </w:t>
      </w:r>
      <w:r w:rsidR="00931F2B" w:rsidRPr="0025603C">
        <w:rPr>
          <w:szCs w:val="24"/>
        </w:rPr>
        <w:t>regarding</w:t>
      </w:r>
      <w:r w:rsidR="00A73073" w:rsidRPr="0025603C">
        <w:rPr>
          <w:szCs w:val="24"/>
        </w:rPr>
        <w:t xml:space="preserve"> information provided on </w:t>
      </w:r>
      <w:r w:rsidR="006207F1" w:rsidRPr="0025603C">
        <w:rPr>
          <w:i/>
          <w:szCs w:val="24"/>
        </w:rPr>
        <w:t>F. hepatica</w:t>
      </w:r>
      <w:r w:rsidR="005F28EC" w:rsidRPr="0025603C">
        <w:rPr>
          <w:szCs w:val="24"/>
        </w:rPr>
        <w:t xml:space="preserve"> epidemiology</w:t>
      </w:r>
      <w:r w:rsidR="006207F1" w:rsidRPr="0025603C">
        <w:rPr>
          <w:szCs w:val="24"/>
        </w:rPr>
        <w:t xml:space="preserve">.  This is an important pathogen that </w:t>
      </w:r>
      <w:r w:rsidR="00CE26F0" w:rsidRPr="0025603C">
        <w:rPr>
          <w:szCs w:val="24"/>
        </w:rPr>
        <w:t xml:space="preserve">has a wide host range </w:t>
      </w:r>
      <w:r w:rsidR="00B322FE" w:rsidRPr="0025603C">
        <w:rPr>
          <w:szCs w:val="24"/>
        </w:rPr>
        <w:t xml:space="preserve">(including humans) </w:t>
      </w:r>
      <w:r w:rsidR="00CE26F0" w:rsidRPr="0025603C">
        <w:rPr>
          <w:szCs w:val="24"/>
        </w:rPr>
        <w:t xml:space="preserve">and has </w:t>
      </w:r>
      <w:r w:rsidR="006207F1" w:rsidRPr="0025603C">
        <w:rPr>
          <w:szCs w:val="24"/>
        </w:rPr>
        <w:t>substantial</w:t>
      </w:r>
      <w:r w:rsidR="00CE26F0" w:rsidRPr="0025603C">
        <w:rPr>
          <w:szCs w:val="24"/>
        </w:rPr>
        <w:t xml:space="preserve"> clinical and economic impact</w:t>
      </w:r>
      <w:r w:rsidR="0083440E" w:rsidRPr="0025603C">
        <w:rPr>
          <w:szCs w:val="24"/>
        </w:rPr>
        <w:t>s</w:t>
      </w:r>
      <w:r w:rsidR="00CE26F0" w:rsidRPr="0025603C">
        <w:rPr>
          <w:szCs w:val="24"/>
        </w:rPr>
        <w:t xml:space="preserve"> in grazing ruminants</w:t>
      </w:r>
      <w:r w:rsidR="00F82C4F" w:rsidRPr="0025603C">
        <w:rPr>
          <w:szCs w:val="24"/>
        </w:rPr>
        <w:t xml:space="preserve"> </w:t>
      </w:r>
      <w:r w:rsidR="00F82C4F" w:rsidRPr="0025603C">
        <w:rPr>
          <w:szCs w:val="24"/>
        </w:rPr>
        <w:fldChar w:fldCharType="begin">
          <w:fldData xml:space="preserve">PEVuZE5vdGU+PENpdGU+PEF1dGhvcj5Ub2V0PC9BdXRob3I+PFllYXI+MjAxNDwvWWVhcj48UmVj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</w:fldData>
        </w:fldChar>
      </w:r>
      <w:r w:rsidR="00F82C4F" w:rsidRPr="0025603C">
        <w:rPr>
          <w:szCs w:val="24"/>
        </w:rPr>
        <w:instrText xml:space="preserve"> ADDIN EN.CITE </w:instrText>
      </w:r>
      <w:r w:rsidR="00F82C4F" w:rsidRPr="0025603C">
        <w:rPr>
          <w:szCs w:val="24"/>
        </w:rPr>
        <w:fldChar w:fldCharType="begin">
          <w:fldData xml:space="preserve">PEVuZE5vdGU+PENpdGU+PEF1dGhvcj5Ub2V0PC9BdXRob3I+PFllYXI+MjAxNDwvWWVhcj48UmVj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</w:fldData>
        </w:fldChar>
      </w:r>
      <w:r w:rsidR="00F82C4F" w:rsidRPr="0025603C">
        <w:rPr>
          <w:szCs w:val="24"/>
        </w:rPr>
        <w:instrText xml:space="preserve"> ADDIN EN.CITE.DATA </w:instrText>
      </w:r>
      <w:r w:rsidR="00F82C4F" w:rsidRPr="0025603C">
        <w:rPr>
          <w:szCs w:val="24"/>
        </w:rPr>
      </w:r>
      <w:r w:rsidR="00F82C4F" w:rsidRPr="0025603C">
        <w:rPr>
          <w:szCs w:val="24"/>
        </w:rPr>
        <w:fldChar w:fldCharType="end"/>
      </w:r>
      <w:r w:rsidR="00F82C4F" w:rsidRPr="0025603C">
        <w:rPr>
          <w:szCs w:val="24"/>
        </w:rPr>
      </w:r>
      <w:r w:rsidR="00F82C4F" w:rsidRPr="0025603C">
        <w:rPr>
          <w:szCs w:val="24"/>
        </w:rPr>
        <w:fldChar w:fldCharType="separate"/>
      </w:r>
      <w:r w:rsidR="00F82C4F" w:rsidRPr="0025603C">
        <w:rPr>
          <w:noProof/>
          <w:szCs w:val="24"/>
        </w:rPr>
        <w:t>(Toet et al., 2014)</w:t>
      </w:r>
      <w:r w:rsidR="00F82C4F" w:rsidRPr="0025603C">
        <w:rPr>
          <w:szCs w:val="24"/>
        </w:rPr>
        <w:fldChar w:fldCharType="end"/>
      </w:r>
      <w:r w:rsidR="00CE26F0" w:rsidRPr="0025603C">
        <w:rPr>
          <w:szCs w:val="24"/>
        </w:rPr>
        <w:t xml:space="preserve">. </w:t>
      </w:r>
      <w:r w:rsidR="0083440E" w:rsidRPr="0025603C">
        <w:rPr>
          <w:szCs w:val="24"/>
        </w:rPr>
        <w:t xml:space="preserve"> </w:t>
      </w:r>
      <w:r w:rsidR="005F28EC" w:rsidRPr="0025603C">
        <w:rPr>
          <w:szCs w:val="24"/>
        </w:rPr>
        <w:t>Other questions achieving low results cover</w:t>
      </w:r>
      <w:r w:rsidR="00CE26F0" w:rsidRPr="0025603C">
        <w:rPr>
          <w:szCs w:val="24"/>
        </w:rPr>
        <w:t>ed</w:t>
      </w:r>
      <w:r w:rsidR="005F28EC" w:rsidRPr="0025603C">
        <w:rPr>
          <w:szCs w:val="24"/>
        </w:rPr>
        <w:t xml:space="preserve"> basic parasitology</w:t>
      </w:r>
      <w:r w:rsidR="006207F1" w:rsidRPr="0025603C">
        <w:rPr>
          <w:szCs w:val="24"/>
        </w:rPr>
        <w:t xml:space="preserve"> (</w:t>
      </w:r>
      <w:r w:rsidR="00EF01D0" w:rsidRPr="0025603C">
        <w:rPr>
          <w:szCs w:val="24"/>
        </w:rPr>
        <w:t>Latin</w:t>
      </w:r>
      <w:r w:rsidR="006207F1" w:rsidRPr="0025603C">
        <w:rPr>
          <w:szCs w:val="24"/>
        </w:rPr>
        <w:t xml:space="preserve"> names or predilection sites)</w:t>
      </w:r>
      <w:r w:rsidR="004B3512" w:rsidRPr="0025603C">
        <w:rPr>
          <w:szCs w:val="24"/>
        </w:rPr>
        <w:t xml:space="preserve">, </w:t>
      </w:r>
      <w:r w:rsidR="005F28EC" w:rsidRPr="0025603C">
        <w:rPr>
          <w:szCs w:val="24"/>
        </w:rPr>
        <w:t>perhaps suggesting that the issues resulting in poor</w:t>
      </w:r>
      <w:r w:rsidR="006207F1" w:rsidRPr="0025603C">
        <w:rPr>
          <w:szCs w:val="24"/>
        </w:rPr>
        <w:t xml:space="preserve"> SQP</w:t>
      </w:r>
      <w:r w:rsidR="005F28EC" w:rsidRPr="0025603C">
        <w:rPr>
          <w:szCs w:val="24"/>
        </w:rPr>
        <w:t xml:space="preserve"> performance</w:t>
      </w:r>
      <w:r w:rsidR="00D5662F" w:rsidRPr="0025603C">
        <w:rPr>
          <w:szCs w:val="24"/>
        </w:rPr>
        <w:t xml:space="preserve"> on these questions</w:t>
      </w:r>
      <w:r w:rsidR="005F28EC" w:rsidRPr="0025603C">
        <w:rPr>
          <w:szCs w:val="24"/>
        </w:rPr>
        <w:t xml:space="preserve"> are methodology</w:t>
      </w:r>
      <w:r w:rsidR="006151BB" w:rsidRPr="0025603C">
        <w:rPr>
          <w:szCs w:val="24"/>
        </w:rPr>
        <w:t xml:space="preserve"> </w:t>
      </w:r>
      <w:r w:rsidR="005F28EC" w:rsidRPr="0025603C">
        <w:rPr>
          <w:szCs w:val="24"/>
        </w:rPr>
        <w:t>related (</w:t>
      </w:r>
      <w:r w:rsidR="003A6C81" w:rsidRPr="0025603C">
        <w:rPr>
          <w:szCs w:val="24"/>
        </w:rPr>
        <w:t>for example</w:t>
      </w:r>
      <w:r w:rsidR="004B3512" w:rsidRPr="0025603C">
        <w:rPr>
          <w:szCs w:val="24"/>
        </w:rPr>
        <w:t>, a</w:t>
      </w:r>
      <w:r w:rsidR="005F28EC" w:rsidRPr="0025603C">
        <w:rPr>
          <w:szCs w:val="24"/>
        </w:rPr>
        <w:t xml:space="preserve"> misunderstanding of </w:t>
      </w:r>
      <w:r w:rsidR="00A04247" w:rsidRPr="0025603C">
        <w:rPr>
          <w:szCs w:val="24"/>
        </w:rPr>
        <w:t xml:space="preserve"> the </w:t>
      </w:r>
      <w:r w:rsidR="005F28EC" w:rsidRPr="0025603C">
        <w:rPr>
          <w:szCs w:val="24"/>
        </w:rPr>
        <w:t xml:space="preserve">language used in the question or answers provided). </w:t>
      </w:r>
      <w:r w:rsidR="00077133" w:rsidRPr="0025603C">
        <w:rPr>
          <w:szCs w:val="24"/>
        </w:rPr>
        <w:t xml:space="preserve"> </w:t>
      </w:r>
      <w:r w:rsidR="00FA378F" w:rsidRPr="0025603C">
        <w:rPr>
          <w:szCs w:val="24"/>
        </w:rPr>
        <w:t>Alternatively</w:t>
      </w:r>
      <w:r w:rsidR="006207F1" w:rsidRPr="0025603C">
        <w:rPr>
          <w:szCs w:val="24"/>
        </w:rPr>
        <w:t>,</w:t>
      </w:r>
      <w:r w:rsidR="00FA378F" w:rsidRPr="0025603C">
        <w:rPr>
          <w:szCs w:val="24"/>
        </w:rPr>
        <w:t xml:space="preserve"> this could be the result of differences in learning methods exp</w:t>
      </w:r>
      <w:r w:rsidR="006207F1" w:rsidRPr="0025603C">
        <w:rPr>
          <w:szCs w:val="24"/>
        </w:rPr>
        <w:t>erienced</w:t>
      </w:r>
      <w:r w:rsidR="00574BF4" w:rsidRPr="0025603C">
        <w:rPr>
          <w:szCs w:val="24"/>
        </w:rPr>
        <w:t xml:space="preserve"> by</w:t>
      </w:r>
      <w:r w:rsidR="006207F1" w:rsidRPr="0025603C">
        <w:rPr>
          <w:szCs w:val="24"/>
        </w:rPr>
        <w:t xml:space="preserve"> veterinarians and SQPs; including</w:t>
      </w:r>
      <w:r w:rsidR="00FA378F" w:rsidRPr="0025603C">
        <w:rPr>
          <w:szCs w:val="24"/>
        </w:rPr>
        <w:t xml:space="preserve"> the shorter time that SQPs s</w:t>
      </w:r>
      <w:r w:rsidR="006207F1" w:rsidRPr="0025603C">
        <w:rPr>
          <w:szCs w:val="24"/>
        </w:rPr>
        <w:t xml:space="preserve">pend learning this information compared to </w:t>
      </w:r>
      <w:r w:rsidR="00FA378F" w:rsidRPr="0025603C">
        <w:rPr>
          <w:szCs w:val="24"/>
        </w:rPr>
        <w:t xml:space="preserve">veterinarians </w:t>
      </w:r>
      <w:r w:rsidR="006207F1" w:rsidRPr="0025603C">
        <w:rPr>
          <w:szCs w:val="24"/>
        </w:rPr>
        <w:t>who are</w:t>
      </w:r>
      <w:r w:rsidR="00FA378F" w:rsidRPr="0025603C">
        <w:rPr>
          <w:szCs w:val="24"/>
        </w:rPr>
        <w:t xml:space="preserve"> </w:t>
      </w:r>
      <w:r w:rsidR="006207F1" w:rsidRPr="0025603C">
        <w:rPr>
          <w:szCs w:val="24"/>
        </w:rPr>
        <w:t>exposed to parasitological-</w:t>
      </w:r>
      <w:r w:rsidR="00574BF4" w:rsidRPr="0025603C">
        <w:rPr>
          <w:szCs w:val="24"/>
        </w:rPr>
        <w:t>related</w:t>
      </w:r>
      <w:r w:rsidR="006207F1" w:rsidRPr="0025603C">
        <w:rPr>
          <w:szCs w:val="24"/>
        </w:rPr>
        <w:t xml:space="preserve"> </w:t>
      </w:r>
      <w:r w:rsidR="00FA378F" w:rsidRPr="0025603C">
        <w:rPr>
          <w:szCs w:val="24"/>
        </w:rPr>
        <w:t xml:space="preserve">information </w:t>
      </w:r>
      <w:r w:rsidR="00574BF4" w:rsidRPr="0025603C">
        <w:rPr>
          <w:szCs w:val="24"/>
        </w:rPr>
        <w:t>at various stages through their</w:t>
      </w:r>
      <w:r w:rsidR="00FA378F" w:rsidRPr="0025603C">
        <w:rPr>
          <w:szCs w:val="24"/>
        </w:rPr>
        <w:t xml:space="preserve"> </w:t>
      </w:r>
      <w:r w:rsidR="006151BB" w:rsidRPr="0025603C">
        <w:rPr>
          <w:szCs w:val="24"/>
        </w:rPr>
        <w:t xml:space="preserve">full </w:t>
      </w:r>
      <w:r w:rsidR="00574BF4" w:rsidRPr="0025603C">
        <w:rPr>
          <w:szCs w:val="24"/>
        </w:rPr>
        <w:t xml:space="preserve">time </w:t>
      </w:r>
      <w:r w:rsidR="00D37C92" w:rsidRPr="0025603C">
        <w:rPr>
          <w:szCs w:val="24"/>
        </w:rPr>
        <w:t>5-6 year undergraduate degree</w:t>
      </w:r>
      <w:r w:rsidR="00FA378F" w:rsidRPr="0025603C">
        <w:rPr>
          <w:szCs w:val="24"/>
        </w:rPr>
        <w:t>.</w:t>
      </w:r>
      <w:r w:rsidR="004C4625" w:rsidRPr="0025603C">
        <w:rPr>
          <w:szCs w:val="24"/>
        </w:rPr>
        <w:t xml:space="preserve"> </w:t>
      </w:r>
      <w:r w:rsidR="00A75B8C" w:rsidRPr="00074965">
        <w:rPr>
          <w:szCs w:val="24"/>
          <w:u w:val="single"/>
        </w:rPr>
        <w:t xml:space="preserve"> I</w:t>
      </w:r>
      <w:r w:rsidR="003B1C1A" w:rsidRPr="00074965">
        <w:rPr>
          <w:szCs w:val="24"/>
          <w:u w:val="single"/>
        </w:rPr>
        <w:t xml:space="preserve">t is important to note </w:t>
      </w:r>
      <w:r w:rsidR="003B1C1A" w:rsidRPr="00074965">
        <w:rPr>
          <w:u w:val="single"/>
          <w:lang w:val="en-US"/>
        </w:rPr>
        <w:t>that, with the exception of the scenario questions, the questions in th</w:t>
      </w:r>
      <w:r w:rsidR="00A75B8C" w:rsidRPr="00074965">
        <w:rPr>
          <w:u w:val="single"/>
          <w:lang w:val="en-US"/>
        </w:rPr>
        <w:t>is</w:t>
      </w:r>
      <w:r w:rsidR="003B1C1A" w:rsidRPr="00074965">
        <w:rPr>
          <w:u w:val="single"/>
          <w:lang w:val="en-US"/>
        </w:rPr>
        <w:t xml:space="preserve"> MCQ test demonstrate knowledge/recall </w:t>
      </w:r>
      <w:r w:rsidR="00A75B8C" w:rsidRPr="00074965">
        <w:rPr>
          <w:u w:val="single"/>
          <w:lang w:val="en-US"/>
        </w:rPr>
        <w:t xml:space="preserve">that is likely to be </w:t>
      </w:r>
      <w:r w:rsidR="003B1C1A" w:rsidRPr="00074965">
        <w:rPr>
          <w:u w:val="single"/>
          <w:lang w:val="en-US"/>
        </w:rPr>
        <w:t xml:space="preserve">at the lower end of the Bloom’s Taxonomy cognitive dimension learning pyramid </w:t>
      </w:r>
      <w:r w:rsidR="003B1C1A" w:rsidRPr="00074965">
        <w:rPr>
          <w:u w:val="single"/>
          <w:lang w:val="en-US"/>
        </w:rPr>
        <w:fldChar w:fldCharType="begin"/>
      </w:r>
      <w:r w:rsidR="003B1C1A" w:rsidRPr="00074965">
        <w:rPr>
          <w:u w:val="single"/>
          <w:lang w:val="en-US"/>
        </w:rPr>
        <w:instrText xml:space="preserve"> ADDIN EN.CITE &lt;EndNote&gt;&lt;Cite&gt;&lt;Author&gt;Krathwohl&lt;/Author&gt;&lt;Year&gt;2002&lt;/Year&gt;&lt;RecNum&gt;75&lt;/RecNum&gt;&lt;DisplayText&gt;(Krathwohl, 2002)&lt;/DisplayText&gt;&lt;record&gt;&lt;rec-number&gt;75&lt;/rec-number&gt;&lt;foreign-keys&gt;&lt;key app="EN" db-id="tessp2vtlt592rew2t6x929merrtfz259w5v" timestamp="1460447465"&gt;75&lt;/key&gt;&lt;/foreign-keys&gt;&lt;ref-type name="Journal Article"&gt;17&lt;/ref-type&gt;&lt;contributors&gt;&lt;authors&gt;&lt;author&gt;Krathwohl, David R&lt;/author&gt;&lt;/authors&gt;&lt;/contributors&gt;&lt;titles&gt;&lt;title&gt;A revision of Bloom&amp;apos;s taxonomy: An overview&lt;/title&gt;&lt;secondary-title&gt;Theory into practice&lt;/secondary-title&gt;&lt;/titles&gt;&lt;periodical&gt;&lt;full-title&gt;Theory into practice&lt;/full-title&gt;&lt;/periodical&gt;&lt;pages&gt;212-218&lt;/pages&gt;&lt;volume&gt;41&lt;/volume&gt;&lt;number&gt;4&lt;/number&gt;&lt;dates&gt;&lt;year&gt;2002&lt;/year&gt;&lt;/dates&gt;&lt;isbn&gt;0040-5841&lt;/isbn&gt;&lt;urls&gt;&lt;/urls&gt;&lt;/record&gt;&lt;/Cite&gt;&lt;/EndNote&gt;</w:instrText>
      </w:r>
      <w:r w:rsidR="003B1C1A" w:rsidRPr="00074965">
        <w:rPr>
          <w:u w:val="single"/>
          <w:lang w:val="en-US"/>
        </w:rPr>
        <w:fldChar w:fldCharType="separate"/>
      </w:r>
      <w:r w:rsidR="003B1C1A" w:rsidRPr="00074965">
        <w:rPr>
          <w:noProof/>
          <w:u w:val="single"/>
          <w:lang w:val="en-US"/>
        </w:rPr>
        <w:t>(</w:t>
      </w:r>
      <w:r w:rsidR="00A75B8C" w:rsidRPr="00074965">
        <w:rPr>
          <w:noProof/>
          <w:u w:val="single"/>
          <w:lang w:val="en-US"/>
        </w:rPr>
        <w:t>Krathwohl</w:t>
      </w:r>
      <w:r w:rsidR="003B1C1A" w:rsidRPr="00074965">
        <w:rPr>
          <w:noProof/>
          <w:u w:val="single"/>
          <w:lang w:val="en-US"/>
        </w:rPr>
        <w:t>, 2002)</w:t>
      </w:r>
      <w:r w:rsidR="003B1C1A" w:rsidRPr="00074965">
        <w:rPr>
          <w:u w:val="single"/>
          <w:lang w:val="en-US"/>
        </w:rPr>
        <w:fldChar w:fldCharType="end"/>
      </w:r>
      <w:r w:rsidR="003B1C1A" w:rsidRPr="00074965">
        <w:rPr>
          <w:u w:val="single"/>
          <w:lang w:val="en-US"/>
        </w:rPr>
        <w:t xml:space="preserve">.  As a result, </w:t>
      </w:r>
      <w:r w:rsidR="00A75B8C" w:rsidRPr="00074965">
        <w:rPr>
          <w:u w:val="single"/>
          <w:lang w:val="en-US"/>
        </w:rPr>
        <w:t xml:space="preserve">the outcomes of this study need to be augmented by further work </w:t>
      </w:r>
      <w:r w:rsidR="00074965" w:rsidRPr="00074965">
        <w:rPr>
          <w:u w:val="single"/>
          <w:lang w:val="en-US"/>
        </w:rPr>
        <w:t xml:space="preserve">on how this </w:t>
      </w:r>
      <w:r w:rsidR="003B1C1A" w:rsidRPr="00074965">
        <w:rPr>
          <w:u w:val="single"/>
          <w:lang w:val="en-US"/>
        </w:rPr>
        <w:t xml:space="preserve">knowledge </w:t>
      </w:r>
      <w:r w:rsidR="00074965" w:rsidRPr="00074965">
        <w:rPr>
          <w:u w:val="single"/>
          <w:lang w:val="en-US"/>
        </w:rPr>
        <w:t>is applied in</w:t>
      </w:r>
      <w:r w:rsidR="003B1C1A" w:rsidRPr="00074965">
        <w:rPr>
          <w:u w:val="single"/>
          <w:lang w:val="en-US"/>
        </w:rPr>
        <w:t xml:space="preserve"> ‘real life’ situations.  To </w:t>
      </w:r>
      <w:r w:rsidR="00074965" w:rsidRPr="00074965">
        <w:rPr>
          <w:u w:val="single"/>
          <w:lang w:val="en-US"/>
        </w:rPr>
        <w:t>do this, the authors are currently</w:t>
      </w:r>
      <w:r w:rsidR="003B1C1A" w:rsidRPr="00074965">
        <w:rPr>
          <w:u w:val="single"/>
          <w:lang w:val="en-US"/>
        </w:rPr>
        <w:t xml:space="preserve"> explor</w:t>
      </w:r>
      <w:r w:rsidR="0028007A">
        <w:rPr>
          <w:u w:val="single"/>
          <w:lang w:val="en-US"/>
        </w:rPr>
        <w:t>ing (using</w:t>
      </w:r>
      <w:r w:rsidR="00074965" w:rsidRPr="00074965">
        <w:rPr>
          <w:u w:val="single"/>
          <w:lang w:val="en-US"/>
        </w:rPr>
        <w:t xml:space="preserve"> </w:t>
      </w:r>
      <w:r w:rsidR="00D75075">
        <w:rPr>
          <w:u w:val="single"/>
          <w:lang w:val="en-US"/>
        </w:rPr>
        <w:t>further</w:t>
      </w:r>
      <w:r w:rsidR="00074965" w:rsidRPr="00074965">
        <w:rPr>
          <w:u w:val="single"/>
          <w:lang w:val="en-US"/>
        </w:rPr>
        <w:t xml:space="preserve"> </w:t>
      </w:r>
      <w:r w:rsidR="00033A16" w:rsidRPr="00074965">
        <w:rPr>
          <w:u w:val="single"/>
          <w:lang w:val="en-US"/>
        </w:rPr>
        <w:t>questionnaire</w:t>
      </w:r>
      <w:r w:rsidR="00D75075">
        <w:rPr>
          <w:u w:val="single"/>
          <w:lang w:val="en-US"/>
        </w:rPr>
        <w:t>s</w:t>
      </w:r>
      <w:r w:rsidR="00074965" w:rsidRPr="00074965">
        <w:rPr>
          <w:u w:val="single"/>
          <w:lang w:val="en-US"/>
        </w:rPr>
        <w:t>),</w:t>
      </w:r>
      <w:r w:rsidR="003B1C1A" w:rsidRPr="00074965">
        <w:rPr>
          <w:u w:val="single"/>
          <w:lang w:val="en-US"/>
        </w:rPr>
        <w:t xml:space="preserve"> the </w:t>
      </w:r>
      <w:r w:rsidR="00074965" w:rsidRPr="00074965">
        <w:rPr>
          <w:u w:val="single"/>
          <w:lang w:val="en-US"/>
        </w:rPr>
        <w:t>channels’ practices, methods and opinions on best practice knowledge dissemination at the point of prescribing</w:t>
      </w:r>
      <w:r w:rsidR="0028007A">
        <w:rPr>
          <w:u w:val="single"/>
          <w:lang w:val="en-US"/>
        </w:rPr>
        <w:t xml:space="preserve"> by surveying both prescribers and</w:t>
      </w:r>
      <w:r w:rsidR="0043061A">
        <w:rPr>
          <w:u w:val="single"/>
          <w:lang w:val="en-US"/>
        </w:rPr>
        <w:t xml:space="preserve"> end-users (</w:t>
      </w:r>
      <w:r w:rsidR="002012F5">
        <w:rPr>
          <w:u w:val="single"/>
          <w:lang w:val="en-US"/>
        </w:rPr>
        <w:t xml:space="preserve">i.e. </w:t>
      </w:r>
      <w:r w:rsidR="0043061A">
        <w:rPr>
          <w:u w:val="single"/>
          <w:lang w:val="en-US"/>
        </w:rPr>
        <w:t>farmers and horse owners).</w:t>
      </w:r>
      <w:r w:rsidR="00386AF3">
        <w:rPr>
          <w:u w:val="single"/>
          <w:lang w:val="en-US"/>
        </w:rPr>
        <w:t xml:space="preserve">  Moreover, this</w:t>
      </w:r>
      <w:r w:rsidR="00386AF3" w:rsidRPr="00AD20F3">
        <w:rPr>
          <w:u w:val="single"/>
          <w:lang w:val="en-US"/>
        </w:rPr>
        <w:t xml:space="preserve"> MCQ test will </w:t>
      </w:r>
      <w:r w:rsidR="00386AF3">
        <w:rPr>
          <w:u w:val="single"/>
          <w:lang w:val="en-US"/>
        </w:rPr>
        <w:t xml:space="preserve">be made </w:t>
      </w:r>
      <w:r w:rsidR="00340153">
        <w:rPr>
          <w:u w:val="single"/>
          <w:lang w:val="en-US"/>
        </w:rPr>
        <w:t xml:space="preserve">freely </w:t>
      </w:r>
      <w:r w:rsidR="00386AF3">
        <w:rPr>
          <w:u w:val="single"/>
          <w:lang w:val="en-US"/>
        </w:rPr>
        <w:t xml:space="preserve">available </w:t>
      </w:r>
      <w:r w:rsidR="00386AF3" w:rsidRPr="00AD20F3">
        <w:rPr>
          <w:u w:val="single"/>
          <w:lang w:val="en-US"/>
        </w:rPr>
        <w:t xml:space="preserve">to those that train </w:t>
      </w:r>
      <w:r w:rsidR="00D73028">
        <w:rPr>
          <w:u w:val="single"/>
          <w:lang w:val="en-US"/>
        </w:rPr>
        <w:t xml:space="preserve">UK </w:t>
      </w:r>
      <w:r w:rsidR="00386AF3">
        <w:rPr>
          <w:u w:val="single"/>
          <w:lang w:val="en-US"/>
        </w:rPr>
        <w:t>veterinary undergraduates, SQPs and veterinary pharmacists to be</w:t>
      </w:r>
      <w:r w:rsidR="00F0447D">
        <w:rPr>
          <w:u w:val="single"/>
          <w:lang w:val="en-US"/>
        </w:rPr>
        <w:t xml:space="preserve"> used</w:t>
      </w:r>
      <w:r w:rsidR="00386AF3" w:rsidRPr="00AD20F3">
        <w:rPr>
          <w:u w:val="single"/>
          <w:lang w:val="en-US"/>
        </w:rPr>
        <w:t xml:space="preserve"> as a formative revision exercise</w:t>
      </w:r>
      <w:r w:rsidR="00C22F18">
        <w:rPr>
          <w:u w:val="single"/>
          <w:lang w:val="en-US"/>
        </w:rPr>
        <w:t xml:space="preserve"> in large animal helminthology, best practice and anthelmintics prescribing legislation.</w:t>
      </w:r>
    </w:p>
    <w:p w14:paraId="13C11C80" w14:textId="762D1148" w:rsidR="00204C54" w:rsidRPr="0025603C" w:rsidRDefault="002012F5" w:rsidP="000C7F64">
      <w:pPr>
        <w:spacing w:line="480" w:lineRule="auto"/>
        <w:ind w:firstLine="284"/>
        <w:rPr>
          <w:szCs w:val="24"/>
        </w:rPr>
      </w:pPr>
      <w:r>
        <w:rPr>
          <w:szCs w:val="24"/>
        </w:rPr>
        <w:t>It is notable that</w:t>
      </w:r>
      <w:r w:rsidR="0099657A">
        <w:rPr>
          <w:szCs w:val="24"/>
        </w:rPr>
        <w:t xml:space="preserve"> the</w:t>
      </w:r>
      <w:r w:rsidR="009B5809" w:rsidRPr="0025603C">
        <w:rPr>
          <w:szCs w:val="24"/>
        </w:rPr>
        <w:t xml:space="preserve"> section of the MCQ test covering equines achieved consistently high results </w:t>
      </w:r>
      <w:r w:rsidR="00651D7E" w:rsidRPr="0025603C">
        <w:rPr>
          <w:szCs w:val="24"/>
        </w:rPr>
        <w:t xml:space="preserve">in </w:t>
      </w:r>
      <w:r w:rsidR="009B5809" w:rsidRPr="0025603C">
        <w:rPr>
          <w:szCs w:val="24"/>
        </w:rPr>
        <w:t>both</w:t>
      </w:r>
      <w:r w:rsidR="00CE5CC8" w:rsidRPr="0025603C">
        <w:rPr>
          <w:szCs w:val="24"/>
        </w:rPr>
        <w:t xml:space="preserve"> </w:t>
      </w:r>
      <w:r w:rsidR="009B5809" w:rsidRPr="0025603C">
        <w:rPr>
          <w:szCs w:val="24"/>
        </w:rPr>
        <w:t xml:space="preserve">channels.  </w:t>
      </w:r>
      <w:r w:rsidR="006151BB" w:rsidRPr="0025603C">
        <w:rPr>
          <w:szCs w:val="24"/>
        </w:rPr>
        <w:t>It is possible</w:t>
      </w:r>
      <w:r w:rsidR="002230C8" w:rsidRPr="0025603C">
        <w:rPr>
          <w:szCs w:val="24"/>
        </w:rPr>
        <w:t xml:space="preserve"> that the greater </w:t>
      </w:r>
      <w:r w:rsidR="007E4721" w:rsidRPr="0025603C">
        <w:rPr>
          <w:szCs w:val="24"/>
        </w:rPr>
        <w:t>scores</w:t>
      </w:r>
      <w:r w:rsidR="00F25233" w:rsidRPr="0025603C">
        <w:rPr>
          <w:szCs w:val="24"/>
        </w:rPr>
        <w:t xml:space="preserve"> </w:t>
      </w:r>
      <w:r w:rsidR="00745F56" w:rsidRPr="0025603C">
        <w:rPr>
          <w:szCs w:val="24"/>
        </w:rPr>
        <w:t>achieved</w:t>
      </w:r>
      <w:r w:rsidR="00F25233" w:rsidRPr="0025603C">
        <w:rPr>
          <w:szCs w:val="24"/>
        </w:rPr>
        <w:t xml:space="preserve"> </w:t>
      </w:r>
      <w:r w:rsidR="00247626" w:rsidRPr="0025603C">
        <w:rPr>
          <w:szCs w:val="24"/>
        </w:rPr>
        <w:t>here</w:t>
      </w:r>
      <w:r w:rsidR="002230C8" w:rsidRPr="0025603C">
        <w:rPr>
          <w:szCs w:val="24"/>
        </w:rPr>
        <w:t xml:space="preserve"> </w:t>
      </w:r>
      <w:r w:rsidR="00AE2088" w:rsidRPr="0025603C">
        <w:rPr>
          <w:szCs w:val="24"/>
        </w:rPr>
        <w:t>i</w:t>
      </w:r>
      <w:r w:rsidR="00247626" w:rsidRPr="0025603C">
        <w:rPr>
          <w:szCs w:val="24"/>
        </w:rPr>
        <w:t xml:space="preserve">s </w:t>
      </w:r>
      <w:r w:rsidR="007E4721" w:rsidRPr="0025603C">
        <w:rPr>
          <w:szCs w:val="24"/>
        </w:rPr>
        <w:t xml:space="preserve">due to </w:t>
      </w:r>
      <w:r w:rsidR="00F25233" w:rsidRPr="0025603C">
        <w:rPr>
          <w:szCs w:val="24"/>
        </w:rPr>
        <w:t xml:space="preserve">better </w:t>
      </w:r>
      <w:r w:rsidR="00F25233" w:rsidRPr="0025603C">
        <w:rPr>
          <w:szCs w:val="24"/>
        </w:rPr>
        <w:lastRenderedPageBreak/>
        <w:t>knowledge in thi</w:t>
      </w:r>
      <w:r w:rsidR="008214C1" w:rsidRPr="0025603C">
        <w:rPr>
          <w:szCs w:val="24"/>
        </w:rPr>
        <w:t>s specialist host grouping</w:t>
      </w:r>
      <w:r w:rsidR="002230C8" w:rsidRPr="0025603C">
        <w:rPr>
          <w:szCs w:val="24"/>
        </w:rPr>
        <w:t>, or</w:t>
      </w:r>
      <w:r w:rsidR="00AE2088" w:rsidRPr="0025603C">
        <w:rPr>
          <w:szCs w:val="24"/>
        </w:rPr>
        <w:t xml:space="preserve"> methodological reasons, </w:t>
      </w:r>
      <w:r w:rsidR="002230C8" w:rsidRPr="0025603C">
        <w:rPr>
          <w:szCs w:val="24"/>
        </w:rPr>
        <w:t xml:space="preserve">such as the equine question set consisting of easier questions than those of the farm </w:t>
      </w:r>
      <w:r w:rsidR="00AE2088" w:rsidRPr="0025603C">
        <w:rPr>
          <w:szCs w:val="24"/>
        </w:rPr>
        <w:t>animal question set.  T</w:t>
      </w:r>
      <w:r w:rsidR="009211C3" w:rsidRPr="0025603C">
        <w:rPr>
          <w:szCs w:val="24"/>
        </w:rPr>
        <w:t>he human-horse relationship is one considered to be emotional</w:t>
      </w:r>
      <w:r w:rsidR="00F53185" w:rsidRPr="0025603C">
        <w:rPr>
          <w:szCs w:val="24"/>
        </w:rPr>
        <w:t xml:space="preserve"> due to the </w:t>
      </w:r>
      <w:r w:rsidR="00283C74" w:rsidRPr="0025603C">
        <w:rPr>
          <w:szCs w:val="24"/>
        </w:rPr>
        <w:t>potential for</w:t>
      </w:r>
      <w:r w:rsidR="00F53185" w:rsidRPr="0025603C">
        <w:rPr>
          <w:szCs w:val="24"/>
        </w:rPr>
        <w:t xml:space="preserve"> long term companionship </w:t>
      </w:r>
      <w:r w:rsidR="00F53185" w:rsidRPr="0025603C">
        <w:rPr>
          <w:szCs w:val="24"/>
        </w:rPr>
        <w:fldChar w:fldCharType="begin"/>
      </w:r>
      <w:r w:rsidR="00F82C4F" w:rsidRPr="0025603C">
        <w:rPr>
          <w:szCs w:val="24"/>
        </w:rPr>
        <w:instrText xml:space="preserve"> ADDIN EN.CITE &lt;EndNote&gt;&lt;Cite&gt;&lt;Author&gt;Schuurman&lt;/Author&gt;&lt;Year&gt;2014&lt;/Year&gt;&lt;RecNum&gt;47&lt;/RecNum&gt;&lt;DisplayText&gt;(Schuurman, 2014)&lt;/DisplayText&gt;&lt;record&gt;&lt;rec-number&gt;47&lt;/rec-number&gt;&lt;foreign-keys&gt;&lt;key app="EN" db-id="tessp2vtlt592rew2t6x929merrtfz259w5v" timestamp="1449585648"&gt;47&lt;/key&gt;&lt;key app="ENWeb" db-id=""&gt;0&lt;/key&gt;&lt;/foreign-keys&gt;&lt;ref-type name="Journal Article"&gt;17&lt;/ref-type&gt;&lt;contributors&gt;&lt;authors&gt;&lt;author&gt;Schuurman, Nora&lt;/author&gt;&lt;/authors&gt;&lt;/contributors&gt;&lt;titles&gt;&lt;title&gt;Blogging situated emotions in human–horse relationships&lt;/title&gt;&lt;secondary-title&gt;Emotion, Space and Society&lt;/secondary-title&gt;&lt;/titles&gt;&lt;periodical&gt;&lt;full-title&gt;Emotion, Space and Society&lt;/full-title&gt;&lt;/periodical&gt;&lt;pages&gt;1-8&lt;/pages&gt;&lt;volume&gt;13&lt;/volume&gt;&lt;dates&gt;&lt;year&gt;2014&lt;/year&gt;&lt;/dates&gt;&lt;isbn&gt;17554586&lt;/isbn&gt;&lt;urls&gt;&lt;/urls&gt;&lt;electronic-resource-num&gt;10.1016/j.emospa.2014.08.002&lt;/electronic-resource-num&gt;&lt;/record&gt;&lt;/Cite&gt;&lt;/EndNote&gt;</w:instrText>
      </w:r>
      <w:r w:rsidR="00F53185" w:rsidRPr="0025603C">
        <w:rPr>
          <w:szCs w:val="24"/>
        </w:rPr>
        <w:fldChar w:fldCharType="separate"/>
      </w:r>
      <w:r w:rsidR="00F82C4F" w:rsidRPr="0025603C">
        <w:rPr>
          <w:noProof/>
          <w:szCs w:val="24"/>
        </w:rPr>
        <w:t>(Schuurman, 2014)</w:t>
      </w:r>
      <w:r w:rsidR="00F53185" w:rsidRPr="0025603C">
        <w:rPr>
          <w:szCs w:val="24"/>
        </w:rPr>
        <w:fldChar w:fldCharType="end"/>
      </w:r>
      <w:r w:rsidR="00F53185" w:rsidRPr="0025603C">
        <w:rPr>
          <w:szCs w:val="24"/>
        </w:rPr>
        <w:t xml:space="preserve">.  It is possible that this type of connection </w:t>
      </w:r>
      <w:r w:rsidR="00283C74" w:rsidRPr="0025603C">
        <w:rPr>
          <w:szCs w:val="24"/>
        </w:rPr>
        <w:t>between owner and</w:t>
      </w:r>
      <w:r w:rsidR="00F53185" w:rsidRPr="0025603C">
        <w:rPr>
          <w:szCs w:val="24"/>
        </w:rPr>
        <w:t xml:space="preserve"> horse </w:t>
      </w:r>
      <w:r w:rsidR="000216DD" w:rsidRPr="0025603C">
        <w:rPr>
          <w:szCs w:val="24"/>
        </w:rPr>
        <w:t>somehow shapes</w:t>
      </w:r>
      <w:r w:rsidR="00F53185" w:rsidRPr="0025603C">
        <w:rPr>
          <w:szCs w:val="24"/>
        </w:rPr>
        <w:t xml:space="preserve"> interactions between prescribers and equine clients</w:t>
      </w:r>
      <w:r w:rsidR="00BC3BAE" w:rsidRPr="0025603C">
        <w:rPr>
          <w:szCs w:val="24"/>
        </w:rPr>
        <w:t xml:space="preserve">/customers – resulting in prescribers engaging </w:t>
      </w:r>
      <w:r w:rsidR="00745F56" w:rsidRPr="0025603C">
        <w:rPr>
          <w:szCs w:val="24"/>
        </w:rPr>
        <w:t>better</w:t>
      </w:r>
      <w:r w:rsidR="00BC3BAE" w:rsidRPr="0025603C">
        <w:rPr>
          <w:szCs w:val="24"/>
        </w:rPr>
        <w:t xml:space="preserve"> in the learning process.  Furthermore, horse </w:t>
      </w:r>
      <w:r w:rsidR="000216DD" w:rsidRPr="0025603C">
        <w:rPr>
          <w:szCs w:val="24"/>
        </w:rPr>
        <w:t>owners’</w:t>
      </w:r>
      <w:r w:rsidR="00BC3BAE" w:rsidRPr="0025603C">
        <w:rPr>
          <w:szCs w:val="24"/>
        </w:rPr>
        <w:t xml:space="preserve"> </w:t>
      </w:r>
      <w:r w:rsidR="00074965">
        <w:rPr>
          <w:szCs w:val="24"/>
        </w:rPr>
        <w:t xml:space="preserve">potential </w:t>
      </w:r>
      <w:r w:rsidR="00745F56" w:rsidRPr="0025603C">
        <w:rPr>
          <w:szCs w:val="24"/>
        </w:rPr>
        <w:t xml:space="preserve">higher </w:t>
      </w:r>
      <w:r w:rsidR="00BC3BAE" w:rsidRPr="0025603C">
        <w:rPr>
          <w:szCs w:val="24"/>
        </w:rPr>
        <w:t xml:space="preserve">awareness of </w:t>
      </w:r>
      <w:r w:rsidR="000216DD" w:rsidRPr="0025603C">
        <w:rPr>
          <w:szCs w:val="24"/>
        </w:rPr>
        <w:t xml:space="preserve">anthelmintic resistance, and therefore expectations for treatment options, could dictate the degree of knowledge required by </w:t>
      </w:r>
      <w:r w:rsidR="00074965">
        <w:rPr>
          <w:szCs w:val="24"/>
        </w:rPr>
        <w:t>the</w:t>
      </w:r>
      <w:r w:rsidR="000216DD" w:rsidRPr="0025603C">
        <w:rPr>
          <w:szCs w:val="24"/>
        </w:rPr>
        <w:t xml:space="preserve"> prescriber.  </w:t>
      </w:r>
      <w:r w:rsidR="00AC3498" w:rsidRPr="0025603C">
        <w:rPr>
          <w:szCs w:val="24"/>
        </w:rPr>
        <w:t>T</w:t>
      </w:r>
      <w:r w:rsidR="000216DD" w:rsidRPr="0025603C">
        <w:rPr>
          <w:szCs w:val="24"/>
        </w:rPr>
        <w:t xml:space="preserve">he increased </w:t>
      </w:r>
      <w:r w:rsidR="00AC3498" w:rsidRPr="0025603C">
        <w:rPr>
          <w:szCs w:val="24"/>
        </w:rPr>
        <w:t>opportunity</w:t>
      </w:r>
      <w:r w:rsidR="000216DD" w:rsidRPr="0025603C">
        <w:rPr>
          <w:szCs w:val="24"/>
        </w:rPr>
        <w:t xml:space="preserve"> to tailor treatment plans to individual animals could </w:t>
      </w:r>
      <w:r w:rsidR="00AC3498" w:rsidRPr="0025603C">
        <w:rPr>
          <w:szCs w:val="24"/>
        </w:rPr>
        <w:t xml:space="preserve">also </w:t>
      </w:r>
      <w:r w:rsidR="000216DD" w:rsidRPr="0025603C">
        <w:rPr>
          <w:szCs w:val="24"/>
        </w:rPr>
        <w:t>mean</w:t>
      </w:r>
      <w:r w:rsidR="002230C8" w:rsidRPr="0025603C">
        <w:rPr>
          <w:szCs w:val="24"/>
        </w:rPr>
        <w:t xml:space="preserve"> </w:t>
      </w:r>
      <w:r w:rsidR="00AC3498" w:rsidRPr="0025603C">
        <w:rPr>
          <w:szCs w:val="24"/>
        </w:rPr>
        <w:t xml:space="preserve">that </w:t>
      </w:r>
      <w:r w:rsidR="000216DD" w:rsidRPr="0025603C">
        <w:rPr>
          <w:szCs w:val="24"/>
        </w:rPr>
        <w:t xml:space="preserve">prescribers dealing with equine clients/customers have better knowledge </w:t>
      </w:r>
      <w:r w:rsidR="002230C8" w:rsidRPr="0025603C">
        <w:rPr>
          <w:szCs w:val="24"/>
        </w:rPr>
        <w:t xml:space="preserve">and understanding </w:t>
      </w:r>
      <w:r w:rsidR="000216DD" w:rsidRPr="0025603C">
        <w:rPr>
          <w:szCs w:val="24"/>
        </w:rPr>
        <w:t xml:space="preserve">of </w:t>
      </w:r>
      <w:r w:rsidR="00806D67" w:rsidRPr="0025603C">
        <w:rPr>
          <w:szCs w:val="24"/>
        </w:rPr>
        <w:t xml:space="preserve">information relevant </w:t>
      </w:r>
      <w:r w:rsidR="002230C8" w:rsidRPr="0025603C">
        <w:rPr>
          <w:szCs w:val="24"/>
        </w:rPr>
        <w:t xml:space="preserve">to </w:t>
      </w:r>
      <w:r w:rsidR="00806D67" w:rsidRPr="0025603C">
        <w:rPr>
          <w:szCs w:val="24"/>
        </w:rPr>
        <w:t>anthelmintics</w:t>
      </w:r>
      <w:r w:rsidR="003B6624" w:rsidRPr="0025603C">
        <w:rPr>
          <w:szCs w:val="24"/>
        </w:rPr>
        <w:t>.</w:t>
      </w:r>
      <w:r w:rsidR="00806D67" w:rsidRPr="0025603C">
        <w:rPr>
          <w:szCs w:val="24"/>
        </w:rPr>
        <w:t xml:space="preserve">  </w:t>
      </w:r>
      <w:r w:rsidR="00D95181" w:rsidRPr="0025603C">
        <w:rPr>
          <w:szCs w:val="24"/>
        </w:rPr>
        <w:t xml:space="preserve">It would be advantageous to carry out further investigation to identify factors responsible for this evident </w:t>
      </w:r>
      <w:r w:rsidR="00AE2005" w:rsidRPr="0025603C">
        <w:rPr>
          <w:szCs w:val="24"/>
        </w:rPr>
        <w:t>better</w:t>
      </w:r>
      <w:r w:rsidR="00D95181" w:rsidRPr="0025603C">
        <w:rPr>
          <w:szCs w:val="24"/>
        </w:rPr>
        <w:t xml:space="preserve"> knowledge among equine prescribers so that their principles can be extrapolated and employed </w:t>
      </w:r>
      <w:r w:rsidR="00733ECD" w:rsidRPr="0025603C">
        <w:rPr>
          <w:szCs w:val="24"/>
        </w:rPr>
        <w:t xml:space="preserve">in </w:t>
      </w:r>
      <w:r w:rsidR="00D95181" w:rsidRPr="0025603C">
        <w:rPr>
          <w:szCs w:val="24"/>
        </w:rPr>
        <w:t xml:space="preserve">knowledge transfer to other prescribing </w:t>
      </w:r>
      <w:r w:rsidR="00077133" w:rsidRPr="0025603C">
        <w:rPr>
          <w:szCs w:val="24"/>
        </w:rPr>
        <w:t>groups</w:t>
      </w:r>
      <w:r w:rsidR="00E2729D" w:rsidRPr="0025603C">
        <w:rPr>
          <w:szCs w:val="24"/>
        </w:rPr>
        <w:t>.</w:t>
      </w:r>
    </w:p>
    <w:p w14:paraId="726F262D" w14:textId="77777777" w:rsidR="00DD004D" w:rsidRPr="0025603C" w:rsidRDefault="00DD004D" w:rsidP="000C7F64">
      <w:pPr>
        <w:spacing w:line="480" w:lineRule="auto"/>
        <w:rPr>
          <w:szCs w:val="24"/>
        </w:rPr>
      </w:pPr>
    </w:p>
    <w:p w14:paraId="2D1877B9" w14:textId="77777777" w:rsidR="00DD004D" w:rsidRPr="0025603C" w:rsidRDefault="00DD004D" w:rsidP="000C7F64">
      <w:pPr>
        <w:spacing w:line="480" w:lineRule="auto"/>
        <w:rPr>
          <w:b/>
          <w:szCs w:val="24"/>
        </w:rPr>
      </w:pPr>
      <w:r w:rsidRPr="0025603C">
        <w:rPr>
          <w:b/>
          <w:szCs w:val="24"/>
        </w:rPr>
        <w:t>5. Conclusion</w:t>
      </w:r>
    </w:p>
    <w:p w14:paraId="1EB5B2ED" w14:textId="66779C40" w:rsidR="002A2EB4" w:rsidRPr="0025603C" w:rsidRDefault="004C4625" w:rsidP="000C7F64">
      <w:pPr>
        <w:spacing w:line="480" w:lineRule="auto"/>
        <w:ind w:firstLine="284"/>
        <w:rPr>
          <w:szCs w:val="24"/>
        </w:rPr>
      </w:pPr>
      <w:r w:rsidRPr="0025603C">
        <w:rPr>
          <w:szCs w:val="24"/>
        </w:rPr>
        <w:t>The results show that</w:t>
      </w:r>
      <w:r w:rsidR="00610CD3" w:rsidRPr="0025603C">
        <w:rPr>
          <w:szCs w:val="24"/>
        </w:rPr>
        <w:t xml:space="preserve">, despite </w:t>
      </w:r>
      <w:r w:rsidR="00AC3498" w:rsidRPr="0025603C">
        <w:rPr>
          <w:szCs w:val="24"/>
        </w:rPr>
        <w:t>some</w:t>
      </w:r>
      <w:r w:rsidR="00610CD3" w:rsidRPr="0025603C">
        <w:rPr>
          <w:szCs w:val="24"/>
        </w:rPr>
        <w:t xml:space="preserve"> apparent gaps in knowledge,</w:t>
      </w:r>
      <w:r w:rsidRPr="0025603C">
        <w:rPr>
          <w:szCs w:val="24"/>
        </w:rPr>
        <w:t xml:space="preserve"> both </w:t>
      </w:r>
      <w:r w:rsidR="00AC3498" w:rsidRPr="0025603C">
        <w:rPr>
          <w:szCs w:val="24"/>
        </w:rPr>
        <w:t xml:space="preserve">veterinarian </w:t>
      </w:r>
      <w:r w:rsidRPr="0025603C">
        <w:rPr>
          <w:szCs w:val="24"/>
        </w:rPr>
        <w:t>and SQP</w:t>
      </w:r>
      <w:r w:rsidR="00AC3498" w:rsidRPr="0025603C">
        <w:rPr>
          <w:szCs w:val="24"/>
        </w:rPr>
        <w:t xml:space="preserve"> respondent</w:t>
      </w:r>
      <w:r w:rsidRPr="0025603C">
        <w:rPr>
          <w:szCs w:val="24"/>
        </w:rPr>
        <w:t>s</w:t>
      </w:r>
      <w:r w:rsidR="0072611B" w:rsidRPr="0025603C">
        <w:rPr>
          <w:szCs w:val="24"/>
        </w:rPr>
        <w:t xml:space="preserve"> in this study</w:t>
      </w:r>
      <w:r w:rsidRPr="0025603C">
        <w:rPr>
          <w:szCs w:val="24"/>
        </w:rPr>
        <w:t xml:space="preserve"> ha</w:t>
      </w:r>
      <w:r w:rsidR="0072611B" w:rsidRPr="0025603C">
        <w:rPr>
          <w:szCs w:val="24"/>
        </w:rPr>
        <w:t>d</w:t>
      </w:r>
      <w:r w:rsidRPr="0025603C">
        <w:rPr>
          <w:szCs w:val="24"/>
        </w:rPr>
        <w:t xml:space="preserve"> a sound knowledge of the</w:t>
      </w:r>
      <w:r w:rsidR="00074965">
        <w:rPr>
          <w:szCs w:val="24"/>
        </w:rPr>
        <w:t xml:space="preserve"> basic</w:t>
      </w:r>
      <w:r w:rsidRPr="0025603C">
        <w:rPr>
          <w:szCs w:val="24"/>
        </w:rPr>
        <w:t xml:space="preserve"> information necessary in the prescription and distribution of anthelmintics.  </w:t>
      </w:r>
      <w:r w:rsidR="00F86A75" w:rsidRPr="0025603C">
        <w:rPr>
          <w:szCs w:val="24"/>
        </w:rPr>
        <w:t xml:space="preserve">The </w:t>
      </w:r>
      <w:r w:rsidR="00AC3498" w:rsidRPr="0025603C">
        <w:rPr>
          <w:szCs w:val="24"/>
        </w:rPr>
        <w:t xml:space="preserve">apparent </w:t>
      </w:r>
      <w:r w:rsidR="00F86A75" w:rsidRPr="0025603C">
        <w:rPr>
          <w:szCs w:val="24"/>
        </w:rPr>
        <w:t xml:space="preserve">high level of knowledge </w:t>
      </w:r>
      <w:r w:rsidR="00AC3498" w:rsidRPr="0025603C">
        <w:rPr>
          <w:szCs w:val="24"/>
        </w:rPr>
        <w:t>in</w:t>
      </w:r>
      <w:r w:rsidR="006151BB" w:rsidRPr="0025603C">
        <w:rPr>
          <w:szCs w:val="24"/>
        </w:rPr>
        <w:t xml:space="preserve"> most</w:t>
      </w:r>
      <w:r w:rsidR="00AC3498" w:rsidRPr="0025603C">
        <w:rPr>
          <w:szCs w:val="24"/>
        </w:rPr>
        <w:t xml:space="preserve"> respondents </w:t>
      </w:r>
      <w:r w:rsidR="00F86A75" w:rsidRPr="0025603C">
        <w:rPr>
          <w:szCs w:val="24"/>
        </w:rPr>
        <w:t xml:space="preserve">of best practice principles </w:t>
      </w:r>
      <w:r w:rsidR="00E477FB" w:rsidRPr="0025603C">
        <w:rPr>
          <w:szCs w:val="24"/>
        </w:rPr>
        <w:t>of</w:t>
      </w:r>
      <w:r w:rsidR="00AC3498" w:rsidRPr="0025603C">
        <w:rPr>
          <w:szCs w:val="24"/>
        </w:rPr>
        <w:t xml:space="preserve"> control </w:t>
      </w:r>
      <w:r w:rsidR="00F86A75" w:rsidRPr="0025603C">
        <w:rPr>
          <w:szCs w:val="24"/>
        </w:rPr>
        <w:t>is encouraging with regards</w:t>
      </w:r>
      <w:r w:rsidR="00E477FB" w:rsidRPr="0025603C">
        <w:rPr>
          <w:szCs w:val="24"/>
        </w:rPr>
        <w:t xml:space="preserve"> to their ability to advise end-</w:t>
      </w:r>
      <w:r w:rsidR="00F86A75" w:rsidRPr="0025603C">
        <w:rPr>
          <w:szCs w:val="24"/>
        </w:rPr>
        <w:t>users on measures for mitigating the spread of</w:t>
      </w:r>
      <w:r w:rsidR="00AC3498" w:rsidRPr="0025603C">
        <w:rPr>
          <w:szCs w:val="24"/>
        </w:rPr>
        <w:t xml:space="preserve"> resistance</w:t>
      </w:r>
      <w:r w:rsidR="00F86A75" w:rsidRPr="0025603C">
        <w:rPr>
          <w:szCs w:val="24"/>
        </w:rPr>
        <w:t xml:space="preserve"> and to preserve efficacy of current</w:t>
      </w:r>
      <w:r w:rsidR="00E477FB" w:rsidRPr="0025603C">
        <w:rPr>
          <w:szCs w:val="24"/>
        </w:rPr>
        <w:t>ly effective anthelmintic</w:t>
      </w:r>
      <w:r w:rsidR="00F86A75" w:rsidRPr="0025603C">
        <w:rPr>
          <w:szCs w:val="24"/>
        </w:rPr>
        <w:t xml:space="preserve">s.  </w:t>
      </w:r>
      <w:r w:rsidR="00E477FB" w:rsidRPr="0025603C">
        <w:rPr>
          <w:szCs w:val="24"/>
        </w:rPr>
        <w:t xml:space="preserve">This </w:t>
      </w:r>
      <w:r w:rsidR="003510D6" w:rsidRPr="0025603C">
        <w:rPr>
          <w:szCs w:val="24"/>
        </w:rPr>
        <w:t xml:space="preserve">needs to be balanced, however, against the poor response </w:t>
      </w:r>
      <w:r w:rsidR="0099657A" w:rsidRPr="003F525A">
        <w:rPr>
          <w:szCs w:val="24"/>
          <w:u w:val="single"/>
        </w:rPr>
        <w:t xml:space="preserve">and completion </w:t>
      </w:r>
      <w:r w:rsidR="003510D6" w:rsidRPr="003F525A">
        <w:rPr>
          <w:szCs w:val="24"/>
          <w:u w:val="single"/>
        </w:rPr>
        <w:t>rate</w:t>
      </w:r>
      <w:r w:rsidR="0099657A" w:rsidRPr="003F525A">
        <w:rPr>
          <w:szCs w:val="24"/>
          <w:u w:val="single"/>
        </w:rPr>
        <w:t>s</w:t>
      </w:r>
      <w:r w:rsidR="003510D6" w:rsidRPr="0025603C">
        <w:rPr>
          <w:szCs w:val="24"/>
        </w:rPr>
        <w:t xml:space="preserve"> and </w:t>
      </w:r>
      <w:r w:rsidR="0027684C" w:rsidRPr="0025603C">
        <w:rPr>
          <w:szCs w:val="24"/>
        </w:rPr>
        <w:t>the unknown</w:t>
      </w:r>
      <w:r w:rsidR="003510D6" w:rsidRPr="0025603C">
        <w:rPr>
          <w:szCs w:val="24"/>
        </w:rPr>
        <w:t xml:space="preserve"> quality of knowledge in those who did not perform</w:t>
      </w:r>
      <w:r w:rsidR="0099657A">
        <w:rPr>
          <w:szCs w:val="24"/>
        </w:rPr>
        <w:t xml:space="preserve"> </w:t>
      </w:r>
      <w:r w:rsidR="0099657A" w:rsidRPr="000C4787">
        <w:rPr>
          <w:szCs w:val="24"/>
          <w:u w:val="single"/>
        </w:rPr>
        <w:t>or complete</w:t>
      </w:r>
      <w:r w:rsidR="003510D6" w:rsidRPr="0025603C">
        <w:rPr>
          <w:szCs w:val="24"/>
        </w:rPr>
        <w:t xml:space="preserve"> the test.  </w:t>
      </w:r>
      <w:r w:rsidR="00610CD3" w:rsidRPr="0025603C">
        <w:rPr>
          <w:szCs w:val="24"/>
        </w:rPr>
        <w:t>T</w:t>
      </w:r>
      <w:r w:rsidR="00F86A75" w:rsidRPr="0025603C">
        <w:rPr>
          <w:szCs w:val="24"/>
        </w:rPr>
        <w:t xml:space="preserve">he identification </w:t>
      </w:r>
      <w:r w:rsidR="00D2276C">
        <w:rPr>
          <w:szCs w:val="24"/>
        </w:rPr>
        <w:t xml:space="preserve">here </w:t>
      </w:r>
      <w:r w:rsidR="00610CD3" w:rsidRPr="0025603C">
        <w:rPr>
          <w:szCs w:val="24"/>
        </w:rPr>
        <w:t xml:space="preserve">of </w:t>
      </w:r>
      <w:r w:rsidR="00F86A75" w:rsidRPr="0025603C">
        <w:rPr>
          <w:szCs w:val="24"/>
        </w:rPr>
        <w:t xml:space="preserve">gaps in knowledge </w:t>
      </w:r>
      <w:r w:rsidR="00E477FB" w:rsidRPr="0025603C">
        <w:rPr>
          <w:szCs w:val="24"/>
        </w:rPr>
        <w:t>in</w:t>
      </w:r>
      <w:r w:rsidR="00F86A75" w:rsidRPr="0025603C">
        <w:rPr>
          <w:szCs w:val="24"/>
        </w:rPr>
        <w:t xml:space="preserve"> both channels </w:t>
      </w:r>
      <w:r w:rsidR="00610CD3" w:rsidRPr="0025603C">
        <w:rPr>
          <w:szCs w:val="24"/>
        </w:rPr>
        <w:t xml:space="preserve">provides the opportunity for improvement in knowledge transfer </w:t>
      </w:r>
      <w:r w:rsidR="00EE4BDF" w:rsidRPr="0025603C">
        <w:rPr>
          <w:szCs w:val="24"/>
        </w:rPr>
        <w:t xml:space="preserve">to </w:t>
      </w:r>
      <w:r w:rsidR="0093587B">
        <w:rPr>
          <w:szCs w:val="24"/>
        </w:rPr>
        <w:t xml:space="preserve">further </w:t>
      </w:r>
      <w:r w:rsidR="00074965" w:rsidRPr="0025603C">
        <w:rPr>
          <w:szCs w:val="24"/>
        </w:rPr>
        <w:t>develop</w:t>
      </w:r>
      <w:r w:rsidR="00EE4BDF" w:rsidRPr="0025603C">
        <w:rPr>
          <w:szCs w:val="24"/>
        </w:rPr>
        <w:t xml:space="preserve"> </w:t>
      </w:r>
      <w:r w:rsidR="0093587B">
        <w:rPr>
          <w:szCs w:val="24"/>
        </w:rPr>
        <w:lastRenderedPageBreak/>
        <w:t xml:space="preserve">the </w:t>
      </w:r>
      <w:r w:rsidR="00EE4BDF" w:rsidRPr="0025603C">
        <w:rPr>
          <w:szCs w:val="24"/>
        </w:rPr>
        <w:t>quality of advice</w:t>
      </w:r>
      <w:r w:rsidR="006151BB" w:rsidRPr="0025603C">
        <w:rPr>
          <w:szCs w:val="24"/>
        </w:rPr>
        <w:t xml:space="preserve"> at the point of </w:t>
      </w:r>
      <w:r w:rsidR="003D2730">
        <w:rPr>
          <w:szCs w:val="24"/>
        </w:rPr>
        <w:t xml:space="preserve">anthelmintics </w:t>
      </w:r>
      <w:r w:rsidR="00EE4BDF" w:rsidRPr="0025603C">
        <w:rPr>
          <w:szCs w:val="24"/>
        </w:rPr>
        <w:t>purchase</w:t>
      </w:r>
      <w:r w:rsidR="00610CD3" w:rsidRPr="0025603C">
        <w:rPr>
          <w:szCs w:val="24"/>
        </w:rPr>
        <w:t xml:space="preserve">.  Furthermore, </w:t>
      </w:r>
      <w:r w:rsidR="003C6689">
        <w:rPr>
          <w:szCs w:val="24"/>
        </w:rPr>
        <w:t xml:space="preserve">the </w:t>
      </w:r>
      <w:r w:rsidR="00610CD3" w:rsidRPr="0025603C">
        <w:rPr>
          <w:szCs w:val="24"/>
        </w:rPr>
        <w:t>evidence</w:t>
      </w:r>
      <w:r w:rsidR="00DF7E3B" w:rsidRPr="0025603C">
        <w:rPr>
          <w:szCs w:val="24"/>
        </w:rPr>
        <w:t xml:space="preserve"> gleaned</w:t>
      </w:r>
      <w:r w:rsidR="00610CD3" w:rsidRPr="0025603C">
        <w:rPr>
          <w:szCs w:val="24"/>
        </w:rPr>
        <w:t xml:space="preserve"> can be put to use in informing policy </w:t>
      </w:r>
      <w:r w:rsidR="0027684C" w:rsidRPr="0025603C">
        <w:rPr>
          <w:szCs w:val="24"/>
        </w:rPr>
        <w:t xml:space="preserve">in terms of those best qualified to prescribe anthelmintics in the UK and abroad. </w:t>
      </w:r>
    </w:p>
    <w:p w14:paraId="3B9DE2D9" w14:textId="77777777" w:rsidR="00A51220" w:rsidRDefault="00A51220" w:rsidP="000C7F64">
      <w:pPr>
        <w:spacing w:line="480" w:lineRule="auto"/>
        <w:rPr>
          <w:szCs w:val="24"/>
        </w:rPr>
      </w:pPr>
    </w:p>
    <w:p w14:paraId="331473E0" w14:textId="77777777" w:rsidR="00344721" w:rsidRPr="0025603C" w:rsidRDefault="00344721" w:rsidP="000C7F64">
      <w:pPr>
        <w:spacing w:line="480" w:lineRule="auto"/>
        <w:rPr>
          <w:b/>
          <w:szCs w:val="24"/>
        </w:rPr>
      </w:pPr>
      <w:r w:rsidRPr="0025603C">
        <w:rPr>
          <w:b/>
          <w:szCs w:val="24"/>
        </w:rPr>
        <w:t>Conflict of Interests</w:t>
      </w:r>
    </w:p>
    <w:p w14:paraId="32AE386F" w14:textId="77777777" w:rsidR="00344721" w:rsidRPr="0025603C" w:rsidRDefault="00344721" w:rsidP="000C7F64">
      <w:pPr>
        <w:spacing w:line="480" w:lineRule="auto"/>
        <w:ind w:firstLine="284"/>
        <w:rPr>
          <w:szCs w:val="24"/>
        </w:rPr>
      </w:pPr>
      <w:r w:rsidRPr="0025603C">
        <w:rPr>
          <w:szCs w:val="24"/>
        </w:rPr>
        <w:t>There were no conflicts of interest in the implementation of this project.</w:t>
      </w:r>
    </w:p>
    <w:p w14:paraId="60B7CEEB" w14:textId="77777777" w:rsidR="00344721" w:rsidRPr="0025603C" w:rsidRDefault="00344721" w:rsidP="000C7F64">
      <w:pPr>
        <w:spacing w:line="480" w:lineRule="auto"/>
        <w:rPr>
          <w:szCs w:val="24"/>
        </w:rPr>
      </w:pPr>
    </w:p>
    <w:p w14:paraId="0689E9FC" w14:textId="77777777" w:rsidR="004763A5" w:rsidRPr="0025603C" w:rsidRDefault="004763A5" w:rsidP="000C7F64">
      <w:pPr>
        <w:spacing w:line="480" w:lineRule="auto"/>
        <w:rPr>
          <w:b/>
          <w:szCs w:val="24"/>
        </w:rPr>
      </w:pPr>
      <w:r w:rsidRPr="0025603C">
        <w:rPr>
          <w:b/>
          <w:szCs w:val="24"/>
        </w:rPr>
        <w:t>Acknowledgements</w:t>
      </w:r>
    </w:p>
    <w:p w14:paraId="73E22F80" w14:textId="77777777" w:rsidR="00053097" w:rsidRPr="0025603C" w:rsidRDefault="00AE3D62" w:rsidP="000C7F64">
      <w:pPr>
        <w:spacing w:line="480" w:lineRule="auto"/>
        <w:ind w:firstLine="284"/>
        <w:rPr>
          <w:szCs w:val="24"/>
        </w:rPr>
      </w:pPr>
      <w:r w:rsidRPr="0025603C">
        <w:rPr>
          <w:szCs w:val="24"/>
        </w:rPr>
        <w:t>This project was funded by the UK Veterinary Medicines Directorate, an executive agency of the Dep</w:t>
      </w:r>
      <w:r w:rsidR="005B1A4F" w:rsidRPr="0025603C">
        <w:rPr>
          <w:szCs w:val="24"/>
        </w:rPr>
        <w:t xml:space="preserve">artment for Environment, Food and </w:t>
      </w:r>
      <w:r w:rsidRPr="0025603C">
        <w:rPr>
          <w:szCs w:val="24"/>
        </w:rPr>
        <w:t xml:space="preserve">Rural Affairs.  </w:t>
      </w:r>
      <w:r w:rsidR="00E10E06" w:rsidRPr="0025603C">
        <w:rPr>
          <w:szCs w:val="24"/>
        </w:rPr>
        <w:t>The authors would like to thank the RCVS</w:t>
      </w:r>
      <w:r w:rsidR="00053097" w:rsidRPr="0025603C">
        <w:rPr>
          <w:szCs w:val="24"/>
        </w:rPr>
        <w:t xml:space="preserve">, </w:t>
      </w:r>
      <w:r w:rsidR="00E10E06" w:rsidRPr="0025603C">
        <w:rPr>
          <w:szCs w:val="24"/>
        </w:rPr>
        <w:t>AMTRA</w:t>
      </w:r>
      <w:r w:rsidR="00053097" w:rsidRPr="0025603C">
        <w:rPr>
          <w:szCs w:val="24"/>
        </w:rPr>
        <w:t xml:space="preserve"> and AHDA</w:t>
      </w:r>
      <w:r w:rsidR="00E10E06" w:rsidRPr="0025603C">
        <w:rPr>
          <w:szCs w:val="24"/>
        </w:rPr>
        <w:t xml:space="preserve"> for their assistance in the study </w:t>
      </w:r>
      <w:r w:rsidR="00053097" w:rsidRPr="0025603C">
        <w:rPr>
          <w:szCs w:val="24"/>
        </w:rPr>
        <w:t>and</w:t>
      </w:r>
      <w:r w:rsidR="00E10E06" w:rsidRPr="0025603C">
        <w:rPr>
          <w:szCs w:val="24"/>
        </w:rPr>
        <w:t xml:space="preserve"> to all of the </w:t>
      </w:r>
      <w:r w:rsidR="001D58F2" w:rsidRPr="0025603C">
        <w:rPr>
          <w:szCs w:val="24"/>
        </w:rPr>
        <w:t>veterinarian</w:t>
      </w:r>
      <w:r w:rsidR="00E10E06" w:rsidRPr="0025603C">
        <w:rPr>
          <w:szCs w:val="24"/>
        </w:rPr>
        <w:t>s and SQPs who took part in th</w:t>
      </w:r>
      <w:r w:rsidR="00D37C52" w:rsidRPr="0025603C">
        <w:rPr>
          <w:szCs w:val="24"/>
        </w:rPr>
        <w:t>e survey.</w:t>
      </w:r>
      <w:r w:rsidR="00186A87" w:rsidRPr="0025603C">
        <w:rPr>
          <w:szCs w:val="24"/>
        </w:rPr>
        <w:t xml:space="preserve">  Additionally</w:t>
      </w:r>
      <w:r w:rsidR="00EE4BDF" w:rsidRPr="0025603C">
        <w:rPr>
          <w:szCs w:val="24"/>
        </w:rPr>
        <w:t>,</w:t>
      </w:r>
      <w:r w:rsidR="00186A87" w:rsidRPr="0025603C">
        <w:rPr>
          <w:szCs w:val="24"/>
        </w:rPr>
        <w:t xml:space="preserve"> the authors would like to thank the </w:t>
      </w:r>
      <w:r w:rsidR="00A51220" w:rsidRPr="0025603C">
        <w:rPr>
          <w:szCs w:val="24"/>
        </w:rPr>
        <w:t xml:space="preserve">BVA, </w:t>
      </w:r>
      <w:r w:rsidR="00D22118" w:rsidRPr="0025603C">
        <w:rPr>
          <w:szCs w:val="24"/>
        </w:rPr>
        <w:t>BEVA</w:t>
      </w:r>
      <w:r w:rsidR="009B1470" w:rsidRPr="0025603C">
        <w:rPr>
          <w:szCs w:val="24"/>
        </w:rPr>
        <w:t>,</w:t>
      </w:r>
      <w:r w:rsidR="00186A87" w:rsidRPr="0025603C">
        <w:rPr>
          <w:szCs w:val="24"/>
        </w:rPr>
        <w:t xml:space="preserve"> </w:t>
      </w:r>
      <w:r w:rsidR="00D22118" w:rsidRPr="0025603C">
        <w:rPr>
          <w:szCs w:val="24"/>
        </w:rPr>
        <w:t>BCVA</w:t>
      </w:r>
      <w:r w:rsidR="009B1470" w:rsidRPr="0025603C">
        <w:rPr>
          <w:szCs w:val="24"/>
        </w:rPr>
        <w:t>,</w:t>
      </w:r>
      <w:r w:rsidR="00186A87" w:rsidRPr="0025603C">
        <w:rPr>
          <w:szCs w:val="24"/>
        </w:rPr>
        <w:t xml:space="preserve"> </w:t>
      </w:r>
      <w:r w:rsidR="00D22118" w:rsidRPr="0025603C">
        <w:rPr>
          <w:szCs w:val="24"/>
        </w:rPr>
        <w:t>PVS</w:t>
      </w:r>
      <w:r w:rsidR="00186A87" w:rsidRPr="0025603C">
        <w:rPr>
          <w:szCs w:val="24"/>
        </w:rPr>
        <w:t xml:space="preserve">, and </w:t>
      </w:r>
      <w:r w:rsidR="00D22118" w:rsidRPr="0025603C">
        <w:rPr>
          <w:szCs w:val="24"/>
        </w:rPr>
        <w:t>SVS</w:t>
      </w:r>
      <w:r w:rsidR="00186A87" w:rsidRPr="0025603C">
        <w:rPr>
          <w:szCs w:val="24"/>
        </w:rPr>
        <w:t xml:space="preserve"> as well as the large animal veterinary practice group, XLVets</w:t>
      </w:r>
      <w:r w:rsidR="00D22118" w:rsidRPr="0025603C">
        <w:rPr>
          <w:szCs w:val="24"/>
        </w:rPr>
        <w:t>,</w:t>
      </w:r>
      <w:r w:rsidR="00186A87" w:rsidRPr="0025603C">
        <w:rPr>
          <w:szCs w:val="24"/>
        </w:rPr>
        <w:t xml:space="preserve"> for their assistance in distributing the survey to their members.</w:t>
      </w:r>
    </w:p>
    <w:p w14:paraId="4745423A" w14:textId="77777777" w:rsidR="00F350D0" w:rsidRDefault="00F350D0" w:rsidP="000C7F64">
      <w:pPr>
        <w:spacing w:line="480" w:lineRule="auto"/>
        <w:rPr>
          <w:b/>
          <w:szCs w:val="24"/>
        </w:rPr>
      </w:pPr>
    </w:p>
    <w:p w14:paraId="470A874F" w14:textId="77777777" w:rsidR="00BF0C87" w:rsidRPr="0025603C" w:rsidRDefault="009332FB" w:rsidP="000C7F64">
      <w:pPr>
        <w:spacing w:line="480" w:lineRule="auto"/>
        <w:rPr>
          <w:b/>
          <w:szCs w:val="24"/>
        </w:rPr>
      </w:pPr>
      <w:r w:rsidRPr="0025603C">
        <w:rPr>
          <w:b/>
          <w:szCs w:val="24"/>
        </w:rPr>
        <w:t>Referenc</w:t>
      </w:r>
      <w:r w:rsidR="001F5288" w:rsidRPr="0025603C">
        <w:rPr>
          <w:b/>
          <w:szCs w:val="24"/>
        </w:rPr>
        <w:t xml:space="preserve">e List                                                                                                                                                                                                                                                                                                                                                                                                                                                                                                                                                                                                                                                                                                                                                                                                                                                                                                                                                                                                                                                                                                           </w:t>
      </w:r>
      <w:r w:rsidRPr="0025603C">
        <w:rPr>
          <w:b/>
          <w:szCs w:val="24"/>
        </w:rPr>
        <w:t xml:space="preserve"> </w:t>
      </w:r>
    </w:p>
    <w:p w14:paraId="79F5AC2D" w14:textId="77777777" w:rsidR="00B83C28" w:rsidRPr="00B83C28" w:rsidRDefault="003F07F8" w:rsidP="00B83C28">
      <w:pPr>
        <w:pStyle w:val="EndNoteBibliography"/>
        <w:spacing w:after="0"/>
        <w:ind w:left="720" w:hanging="720"/>
      </w:pPr>
      <w:r w:rsidRPr="0025603C">
        <w:rPr>
          <w:b/>
          <w:szCs w:val="24"/>
        </w:rPr>
        <w:fldChar w:fldCharType="begin"/>
      </w:r>
      <w:r w:rsidR="00BF0C87" w:rsidRPr="0025603C">
        <w:rPr>
          <w:b/>
          <w:szCs w:val="24"/>
        </w:rPr>
        <w:instrText xml:space="preserve"> ADDIN EN.REFLIST </w:instrText>
      </w:r>
      <w:r w:rsidRPr="0025603C">
        <w:rPr>
          <w:b/>
          <w:szCs w:val="24"/>
        </w:rPr>
        <w:fldChar w:fldCharType="separate"/>
      </w:r>
      <w:r w:rsidR="00B83C28" w:rsidRPr="00B83C28">
        <w:t>Abbott, K.A., Taylor, M.A., Stubbings, L.A., 2012. SCOPS (Sustainable Control of Parasites in Sheep). A Technical Manual for Veterinary Surgeons and Advisers, 4th edition.  SCOPS, Malvern.</w:t>
      </w:r>
    </w:p>
    <w:p w14:paraId="60DB2951" w14:textId="77777777" w:rsidR="00B83C28" w:rsidRPr="00B83C28" w:rsidRDefault="00B83C28" w:rsidP="00B83C28">
      <w:pPr>
        <w:pStyle w:val="EndNoteBibliography"/>
        <w:spacing w:after="0"/>
        <w:ind w:left="720" w:hanging="720"/>
      </w:pPr>
      <w:r w:rsidRPr="00B83C28">
        <w:t>AMTRA, 2013. Base Module:  The INDUSTRY and its REGULATION. 1-162.</w:t>
      </w:r>
    </w:p>
    <w:p w14:paraId="52CCE2B7" w14:textId="77777777" w:rsidR="00B83C28" w:rsidRPr="00B83C28" w:rsidRDefault="00B83C28" w:rsidP="00B83C28">
      <w:pPr>
        <w:pStyle w:val="EndNoteBibliography"/>
        <w:spacing w:after="0"/>
        <w:ind w:left="720" w:hanging="720"/>
      </w:pPr>
      <w:r w:rsidRPr="00B83C28">
        <w:t>Anon, 2013a. Anthelmintic prescribing: AMTRA defends the role of SQPs. The Veterinary record</w:t>
      </w:r>
      <w:r w:rsidRPr="00B83C28">
        <w:rPr>
          <w:i/>
        </w:rPr>
        <w:t xml:space="preserve"> </w:t>
      </w:r>
      <w:r w:rsidRPr="00B83C28">
        <w:t>172, 171.</w:t>
      </w:r>
    </w:p>
    <w:p w14:paraId="19225B9A" w14:textId="77777777" w:rsidR="00B83C28" w:rsidRPr="00B83C28" w:rsidRDefault="00B83C28" w:rsidP="00B83C28">
      <w:pPr>
        <w:pStyle w:val="EndNoteBibliography"/>
        <w:spacing w:after="0"/>
        <w:ind w:left="720" w:hanging="720"/>
      </w:pPr>
      <w:r w:rsidRPr="00B83C28">
        <w:t>Anon, 2013b. BVA calls for reclassification of anthelmintics. Veterinary Record</w:t>
      </w:r>
      <w:r w:rsidRPr="00B83C28">
        <w:rPr>
          <w:i/>
        </w:rPr>
        <w:t xml:space="preserve"> </w:t>
      </w:r>
      <w:r w:rsidRPr="00B83C28">
        <w:t>172, 145.</w:t>
      </w:r>
    </w:p>
    <w:p w14:paraId="5620E39B" w14:textId="77777777" w:rsidR="00B83C28" w:rsidRPr="00B83C28" w:rsidRDefault="00B83C28" w:rsidP="00B83C28">
      <w:pPr>
        <w:pStyle w:val="EndNoteBibliography"/>
        <w:spacing w:after="0"/>
        <w:ind w:left="720" w:hanging="720"/>
      </w:pPr>
      <w:r w:rsidRPr="00B83C28">
        <w:t>Bartley, D., 2011. Anthelmintic resistance in cattle nematodes Part 1: A problem for the future? Livestock</w:t>
      </w:r>
      <w:r w:rsidRPr="00B83C28">
        <w:rPr>
          <w:i/>
        </w:rPr>
        <w:t xml:space="preserve"> </w:t>
      </w:r>
      <w:r w:rsidRPr="00B83C28">
        <w:t>16, 19-22.</w:t>
      </w:r>
    </w:p>
    <w:p w14:paraId="46C8A825" w14:textId="77777777" w:rsidR="00B83C28" w:rsidRPr="00B83C28" w:rsidRDefault="00B83C28" w:rsidP="00B83C28">
      <w:pPr>
        <w:pStyle w:val="EndNoteBibliography"/>
        <w:spacing w:after="0"/>
        <w:ind w:left="720" w:hanging="720"/>
      </w:pPr>
      <w:r w:rsidRPr="00B83C28">
        <w:t>Barton, C.H.J., Dale, E.F., Dixon, C., Coles, G.C., 2006. Survey of parasite control on beef farms in south-west England. Veterinary Record</w:t>
      </w:r>
      <w:r w:rsidRPr="00B83C28">
        <w:rPr>
          <w:i/>
        </w:rPr>
        <w:t xml:space="preserve"> </w:t>
      </w:r>
      <w:r w:rsidRPr="00B83C28">
        <w:t>159, 682-684.</w:t>
      </w:r>
    </w:p>
    <w:p w14:paraId="1AE7706E" w14:textId="77777777" w:rsidR="00B83C28" w:rsidRPr="00B83C28" w:rsidRDefault="00B83C28" w:rsidP="00B83C28">
      <w:pPr>
        <w:pStyle w:val="EndNoteBibliography"/>
        <w:spacing w:after="0"/>
        <w:ind w:left="720" w:hanging="720"/>
      </w:pPr>
      <w:r w:rsidRPr="00B83C28">
        <w:lastRenderedPageBreak/>
        <w:t>Charlier, J., Van der Voort, M., Kenyon, F., Skuce, P., Vercruysse, J., 2014. Chasing helminths and their economic impact on farmed ruminants. Trends in Parasitology</w:t>
      </w:r>
      <w:r w:rsidRPr="00B83C28">
        <w:rPr>
          <w:i/>
        </w:rPr>
        <w:t xml:space="preserve"> </w:t>
      </w:r>
      <w:r w:rsidRPr="00B83C28">
        <w:t>30, 361-367.</w:t>
      </w:r>
    </w:p>
    <w:p w14:paraId="3BD0EF66" w14:textId="77777777" w:rsidR="00B83C28" w:rsidRPr="00B83C28" w:rsidRDefault="00B83C28" w:rsidP="00B83C28">
      <w:pPr>
        <w:pStyle w:val="EndNoteBibliography"/>
        <w:spacing w:after="0"/>
        <w:ind w:left="720" w:hanging="720"/>
      </w:pPr>
      <w:r w:rsidRPr="00B83C28">
        <w:t>Cooper, K.M., Whelan, M., Danaher, M., Kennedy, D.G., 2011. Stability during cooking of anthelmintic veterinary drug residues in beef. Food Additives and Contaminants</w:t>
      </w:r>
      <w:r w:rsidRPr="00B83C28">
        <w:rPr>
          <w:i/>
        </w:rPr>
        <w:t xml:space="preserve"> </w:t>
      </w:r>
      <w:r w:rsidRPr="00B83C28">
        <w:t>28.</w:t>
      </w:r>
    </w:p>
    <w:p w14:paraId="597CE1D0" w14:textId="77777777" w:rsidR="00B83C28" w:rsidRPr="00B83C28" w:rsidRDefault="00B83C28" w:rsidP="00B83C28">
      <w:pPr>
        <w:pStyle w:val="EndNoteBibliography"/>
        <w:spacing w:after="0"/>
        <w:ind w:left="720" w:hanging="720"/>
      </w:pPr>
      <w:r w:rsidRPr="00B83C28">
        <w:t>Dhar, R., Simonson, I., 2003. The Effect of Forced Choice on Choice. Journal of Marketing Research</w:t>
      </w:r>
      <w:r w:rsidRPr="00B83C28">
        <w:rPr>
          <w:i/>
        </w:rPr>
        <w:t xml:space="preserve"> </w:t>
      </w:r>
      <w:r w:rsidRPr="00B83C28">
        <w:t>40, 146-160.</w:t>
      </w:r>
    </w:p>
    <w:p w14:paraId="26EFC686" w14:textId="77777777" w:rsidR="00B83C28" w:rsidRPr="00B83C28" w:rsidRDefault="00B83C28" w:rsidP="00B83C28">
      <w:pPr>
        <w:pStyle w:val="EndNoteBibliography"/>
        <w:spacing w:after="0"/>
        <w:ind w:left="720" w:hanging="720"/>
      </w:pPr>
      <w:r w:rsidRPr="00B83C28">
        <w:t>Dillman, D.A., Tortora, R.D., Bowker, D., 1998. Principles for constructing web surveys. Pullman, Washington.</w:t>
      </w:r>
    </w:p>
    <w:p w14:paraId="579FD3FA" w14:textId="77777777" w:rsidR="00B83C28" w:rsidRPr="00B83C28" w:rsidRDefault="00B83C28" w:rsidP="00B83C28">
      <w:pPr>
        <w:pStyle w:val="EndNoteBibliography"/>
        <w:spacing w:after="0"/>
        <w:ind w:left="720" w:hanging="720"/>
      </w:pPr>
      <w:r w:rsidRPr="00B83C28">
        <w:t>Fairweather, I., 2011. Liver fluke isolates: a question of provenance. Vet</w:t>
      </w:r>
      <w:r w:rsidR="00172CAE">
        <w:t>erinary</w:t>
      </w:r>
      <w:r w:rsidRPr="00B83C28">
        <w:t xml:space="preserve"> Parasitol</w:t>
      </w:r>
      <w:r w:rsidR="00172CAE">
        <w:t>ogy</w:t>
      </w:r>
      <w:r w:rsidRPr="00B83C28">
        <w:rPr>
          <w:i/>
        </w:rPr>
        <w:t xml:space="preserve"> </w:t>
      </w:r>
      <w:r w:rsidRPr="00B83C28">
        <w:t>176, 1-8.</w:t>
      </w:r>
    </w:p>
    <w:p w14:paraId="2993FABC" w14:textId="77777777" w:rsidR="00B83C28" w:rsidRPr="00B83C28" w:rsidRDefault="00B83C28" w:rsidP="00B83C28">
      <w:pPr>
        <w:pStyle w:val="EndNoteBibliography"/>
        <w:spacing w:after="0"/>
        <w:ind w:left="720" w:hanging="720"/>
      </w:pPr>
      <w:r w:rsidRPr="00B83C28">
        <w:t>Fairweather, I., Boray, J.C., 1999. Fasciolicides: Efficacy, Actions, Resistance and its Management. The Veterinary Journal</w:t>
      </w:r>
      <w:r w:rsidRPr="00B83C28">
        <w:rPr>
          <w:i/>
        </w:rPr>
        <w:t xml:space="preserve"> </w:t>
      </w:r>
      <w:r w:rsidRPr="00B83C28">
        <w:t>158, 81-112.</w:t>
      </w:r>
    </w:p>
    <w:p w14:paraId="2D06BAC4" w14:textId="77777777" w:rsidR="00B83C28" w:rsidRPr="00B83C28" w:rsidRDefault="00B83C28" w:rsidP="00B83C28">
      <w:pPr>
        <w:pStyle w:val="EndNoteBibliography"/>
        <w:spacing w:after="0"/>
        <w:ind w:left="720" w:hanging="720"/>
      </w:pPr>
      <w:r w:rsidRPr="00B83C28">
        <w:t>Flanagan, A., Edgar, H.W., Gordon, A., Hanna, R.E., Brennan, G.P., Fairweather, I., 2011. Comparison of two assays, a faecal egg count reduction test (FECRT) and a coproantigen reduction test (CRT), for the diagnosis of resistance to triclabendazole in Fasciola hepatica in sheep. Vet</w:t>
      </w:r>
      <w:r w:rsidR="00C05C32">
        <w:t>erinary</w:t>
      </w:r>
      <w:r w:rsidRPr="00B83C28">
        <w:t xml:space="preserve"> Parasitol</w:t>
      </w:r>
      <w:r w:rsidR="00C05C32">
        <w:t>ogy</w:t>
      </w:r>
      <w:r w:rsidRPr="00B83C28">
        <w:rPr>
          <w:i/>
        </w:rPr>
        <w:t xml:space="preserve"> </w:t>
      </w:r>
      <w:r w:rsidRPr="00B83C28">
        <w:t>176, 170-176.</w:t>
      </w:r>
    </w:p>
    <w:p w14:paraId="7637BB14" w14:textId="77777777" w:rsidR="00B83C28" w:rsidRPr="00B83C28" w:rsidRDefault="00B83C28" w:rsidP="00B83C28">
      <w:pPr>
        <w:pStyle w:val="EndNoteBibliography"/>
        <w:spacing w:after="0"/>
        <w:ind w:left="720" w:hanging="720"/>
      </w:pPr>
      <w:r w:rsidRPr="00B83C28">
        <w:t xml:space="preserve">Gerwert, S., Failing, K., Bauer, C., 2002. Prevalence of levamisole and benzimidazole resistance in </w:t>
      </w:r>
      <w:r w:rsidRPr="00B83C28">
        <w:rPr>
          <w:i/>
        </w:rPr>
        <w:t xml:space="preserve">Oesophagostomum </w:t>
      </w:r>
      <w:r w:rsidRPr="00B83C28">
        <w:t>populations of pig-breeding farms in North Rhine-Westphalia, Germany. Parasitology Research</w:t>
      </w:r>
      <w:r w:rsidRPr="00B83C28">
        <w:rPr>
          <w:i/>
        </w:rPr>
        <w:t xml:space="preserve"> </w:t>
      </w:r>
      <w:r w:rsidRPr="00B83C28">
        <w:t>88, 63-68.</w:t>
      </w:r>
    </w:p>
    <w:p w14:paraId="5310F237" w14:textId="77777777" w:rsidR="00B83C28" w:rsidRPr="00B83C28" w:rsidRDefault="00B83C28" w:rsidP="00B83C28">
      <w:pPr>
        <w:pStyle w:val="EndNoteBibliography"/>
        <w:spacing w:after="0"/>
        <w:ind w:left="720" w:hanging="720"/>
      </w:pPr>
      <w:r w:rsidRPr="00B83C28">
        <w:t>Geurden, T., Chartier, C., Fanke, J., di Regalbono, A.F., Traversa, D., von Samson-Himmelstjerna, G., Demeler, J., Vanimisetti, H.B., Bartram, D.J., Denwood, M.J., 2015. Anthelmintic resistance to ivermectin and moxidectin in gastrointestinal nematodes of cattle in Europe. International Journal for Parasitology: Drugs and Drug Resistance</w:t>
      </w:r>
      <w:r w:rsidRPr="00B83C28">
        <w:rPr>
          <w:i/>
        </w:rPr>
        <w:t xml:space="preserve"> </w:t>
      </w:r>
      <w:r w:rsidRPr="00B83C28">
        <w:t>5, 163-171.</w:t>
      </w:r>
    </w:p>
    <w:p w14:paraId="4C28FCE0" w14:textId="77777777" w:rsidR="00B83C28" w:rsidRPr="00B83C28" w:rsidRDefault="00B83C28" w:rsidP="00B83C28">
      <w:pPr>
        <w:pStyle w:val="EndNoteBibliography"/>
        <w:spacing w:after="0"/>
        <w:ind w:left="720" w:hanging="720"/>
      </w:pPr>
      <w:r w:rsidRPr="00B83C28">
        <w:t>Hudson, N.P.H., Rhind, S.M., Moore, L.J., Dawson, S., Kilyon, M., Braithwaite, K., Wason, J., Mellanby, R.J., 2009. Admissions processes at the seven United Kingdom veterinary schools: a review. Veterinary Record</w:t>
      </w:r>
      <w:r w:rsidRPr="00B83C28">
        <w:rPr>
          <w:i/>
        </w:rPr>
        <w:t xml:space="preserve"> </w:t>
      </w:r>
      <w:r w:rsidRPr="00B83C28">
        <w:t>164, 583-587.</w:t>
      </w:r>
    </w:p>
    <w:p w14:paraId="5B79EF7F" w14:textId="77777777" w:rsidR="00B83C28" w:rsidRPr="00B83C28" w:rsidRDefault="00B83C28" w:rsidP="00B83C28">
      <w:pPr>
        <w:pStyle w:val="EndNoteBibliography"/>
        <w:spacing w:after="0"/>
        <w:ind w:left="720" w:hanging="720"/>
      </w:pPr>
      <w:r w:rsidRPr="00B83C28">
        <w:t>Kaminsky, R., Ducray, P., Jung, M., Clover, R., Rufener, L., Bouvier, J., Schorderet Weber, S., Wenger, A., Wieland-Berghausen, S., Goebel, T., Gauvry, N., Pautrat, F., Skripsky, T., Froelich, O., Komoin-Oka, C., Westlund, B., Sluder, A., Mäser, P., 2008. A new class of anthelmintics effective against drug-resistant nematodes. Nature</w:t>
      </w:r>
      <w:r w:rsidRPr="00B83C28">
        <w:rPr>
          <w:i/>
        </w:rPr>
        <w:t xml:space="preserve"> </w:t>
      </w:r>
      <w:r w:rsidRPr="00B83C28">
        <w:t>452, 176-180.</w:t>
      </w:r>
    </w:p>
    <w:p w14:paraId="6FE5B7F8" w14:textId="77777777" w:rsidR="00B83C28" w:rsidRPr="00B83C28" w:rsidRDefault="00B83C28" w:rsidP="00B83C28">
      <w:pPr>
        <w:pStyle w:val="EndNoteBibliography"/>
        <w:spacing w:after="0"/>
        <w:ind w:left="720" w:hanging="720"/>
      </w:pPr>
      <w:r w:rsidRPr="00B83C28">
        <w:t>Kaplan, R.M., Vidyashankar, A.N., 2012. An inconvenient truth: Global worming and anthelmintic resistance. Veterinary Parasitology</w:t>
      </w:r>
      <w:r w:rsidRPr="00B83C28">
        <w:rPr>
          <w:i/>
        </w:rPr>
        <w:t xml:space="preserve"> </w:t>
      </w:r>
      <w:r w:rsidRPr="00B83C28">
        <w:t>186, 70-78.</w:t>
      </w:r>
    </w:p>
    <w:p w14:paraId="5ACFA751" w14:textId="77777777" w:rsidR="00B83C28" w:rsidRPr="000D5AB0" w:rsidRDefault="00B83C28" w:rsidP="00B83C28">
      <w:pPr>
        <w:pStyle w:val="EndNoteBibliography"/>
        <w:spacing w:after="0"/>
        <w:ind w:left="720" w:hanging="720"/>
        <w:rPr>
          <w:u w:val="single"/>
        </w:rPr>
      </w:pPr>
      <w:r w:rsidRPr="000D5AB0">
        <w:rPr>
          <w:u w:val="single"/>
        </w:rPr>
        <w:t>Krathwohl, D.R., 2002. A revision of Bloom's taxonomy: An overview. Theory into practice</w:t>
      </w:r>
      <w:r w:rsidRPr="000D5AB0">
        <w:rPr>
          <w:i/>
          <w:u w:val="single"/>
        </w:rPr>
        <w:t xml:space="preserve"> </w:t>
      </w:r>
      <w:r w:rsidRPr="000D5AB0">
        <w:rPr>
          <w:u w:val="single"/>
        </w:rPr>
        <w:t>41, 212-218.</w:t>
      </w:r>
    </w:p>
    <w:p w14:paraId="6B52C2F0" w14:textId="77777777" w:rsidR="00B83C28" w:rsidRPr="00B83C28" w:rsidRDefault="00B83C28" w:rsidP="00B83C28">
      <w:pPr>
        <w:pStyle w:val="EndNoteBibliography"/>
        <w:spacing w:after="0"/>
        <w:ind w:left="720" w:hanging="720"/>
      </w:pPr>
      <w:r w:rsidRPr="00B83C28">
        <w:t>Little, P.R., Hodge, A., Maeder, S.J., Wirtherle, N., Nicholas, D.R., Cox, G.G., Conder, G.A., 2011. Efficacy of combined oral formulation of derquantel-abamectin against the adult and larval stages of nematodes in sheep, including anthelmintic-resistant strains. Veterinary Parasitology</w:t>
      </w:r>
      <w:r w:rsidR="003227DA">
        <w:t xml:space="preserve"> 181, </w:t>
      </w:r>
      <w:r w:rsidR="003227DA" w:rsidRPr="003227DA">
        <w:t>180-</w:t>
      </w:r>
      <w:r w:rsidR="003227DA">
        <w:t>1</w:t>
      </w:r>
      <w:r w:rsidR="003227DA" w:rsidRPr="003227DA">
        <w:t>93</w:t>
      </w:r>
      <w:r w:rsidRPr="00B83C28">
        <w:t>.</w:t>
      </w:r>
    </w:p>
    <w:p w14:paraId="610D5C55" w14:textId="77777777" w:rsidR="00560938" w:rsidRDefault="00B83C28" w:rsidP="00B83C28">
      <w:pPr>
        <w:pStyle w:val="EndNoteBibliography"/>
        <w:spacing w:after="0"/>
        <w:ind w:left="720" w:hanging="720"/>
      </w:pPr>
      <w:r w:rsidRPr="00B83C28">
        <w:t>Love, S., Murphy, D., Mellor, D., 1999. Pathogenicity of cyathostomin infection. Veterinary Parasitology</w:t>
      </w:r>
      <w:r w:rsidRPr="00B83C28">
        <w:rPr>
          <w:i/>
        </w:rPr>
        <w:t xml:space="preserve"> </w:t>
      </w:r>
      <w:r w:rsidRPr="00B83C28">
        <w:t>85</w:t>
      </w:r>
      <w:r w:rsidR="000313AC">
        <w:t xml:space="preserve">, </w:t>
      </w:r>
      <w:r w:rsidR="000313AC" w:rsidRPr="000313AC">
        <w:t>113-</w:t>
      </w:r>
      <w:r w:rsidR="000313AC">
        <w:t>1</w:t>
      </w:r>
      <w:r w:rsidR="000313AC" w:rsidRPr="000313AC">
        <w:t>21</w:t>
      </w:r>
      <w:r w:rsidRPr="00B83C28">
        <w:t>.</w:t>
      </w:r>
    </w:p>
    <w:p w14:paraId="589C1F7D" w14:textId="77777777" w:rsidR="00560938" w:rsidRPr="00B83C28" w:rsidRDefault="00560938" w:rsidP="00B83C28">
      <w:pPr>
        <w:pStyle w:val="EndNoteBibliography"/>
        <w:spacing w:after="0"/>
        <w:ind w:left="720" w:hanging="720"/>
      </w:pPr>
      <w:r w:rsidRPr="00560938">
        <w:t>Matthews</w:t>
      </w:r>
      <w:r>
        <w:t>,</w:t>
      </w:r>
      <w:r w:rsidRPr="00560938">
        <w:t xml:space="preserve"> J</w:t>
      </w:r>
      <w:r>
        <w:t>.</w:t>
      </w:r>
      <w:r w:rsidRPr="00560938">
        <w:t>B.</w:t>
      </w:r>
      <w:r>
        <w:t>,</w:t>
      </w:r>
      <w:r w:rsidRPr="00560938">
        <w:t xml:space="preserve"> 2014. Anthelmintic resi</w:t>
      </w:r>
      <w:r>
        <w:t xml:space="preserve">stance in equine nematodes. International </w:t>
      </w:r>
      <w:r w:rsidRPr="00560938">
        <w:t>J</w:t>
      </w:r>
      <w:r>
        <w:t xml:space="preserve">ournal for Parasitology: Drugs </w:t>
      </w:r>
      <w:r w:rsidR="006C36C6">
        <w:t>and</w:t>
      </w:r>
      <w:r>
        <w:t xml:space="preserve"> Drug Resistance 4, </w:t>
      </w:r>
      <w:r w:rsidRPr="00560938">
        <w:t>310-315.</w:t>
      </w:r>
    </w:p>
    <w:p w14:paraId="7870ECDA" w14:textId="77777777" w:rsidR="00B83C28" w:rsidRPr="00B83C28" w:rsidRDefault="00B83C28" w:rsidP="00B83C28">
      <w:pPr>
        <w:pStyle w:val="EndNoteBibliography"/>
        <w:spacing w:after="0"/>
        <w:ind w:left="720" w:hanging="720"/>
      </w:pPr>
      <w:r w:rsidRPr="00B83C28">
        <w:t>McMahon, C., McCoy, M., Ellison, S.E., Barley, J.P., Edgar, H.W., Hanna, R.E., Malone, F.E., Brennan, G.P., Fairweather, I., 2013. Anthelmintic resistance in Northern Ireland (III): uptake of 'SCOPS' (Sustainable Control of Parasites in Sheep) recommendations by sheep farmers. Veterinary Parasitology</w:t>
      </w:r>
      <w:r w:rsidRPr="00B83C28">
        <w:rPr>
          <w:i/>
        </w:rPr>
        <w:t xml:space="preserve"> </w:t>
      </w:r>
      <w:r w:rsidRPr="00B83C28">
        <w:t>193, 179-184.</w:t>
      </w:r>
    </w:p>
    <w:p w14:paraId="1F3B5D5C" w14:textId="77777777" w:rsidR="00B83C28" w:rsidRPr="00B83C28" w:rsidRDefault="00B83C28" w:rsidP="00B83C28">
      <w:pPr>
        <w:pStyle w:val="EndNoteBibliography"/>
        <w:spacing w:after="0"/>
        <w:ind w:left="720" w:hanging="720"/>
      </w:pPr>
      <w:r w:rsidRPr="00B83C28">
        <w:t xml:space="preserve">Mederos, A., Ramos, Z., Banchero, G., 2014. First report of monepantel </w:t>
      </w:r>
      <w:r w:rsidRPr="00B83C28">
        <w:rPr>
          <w:i/>
        </w:rPr>
        <w:t xml:space="preserve">Haemonchus contortus </w:t>
      </w:r>
      <w:r w:rsidRPr="00B83C28">
        <w:t>resistance on sheep farms in Uruguay. Parasites and Vectors</w:t>
      </w:r>
      <w:r w:rsidRPr="00B83C28">
        <w:rPr>
          <w:i/>
        </w:rPr>
        <w:t xml:space="preserve"> </w:t>
      </w:r>
      <w:r w:rsidRPr="00B83C28">
        <w:t>7, 598-601.</w:t>
      </w:r>
    </w:p>
    <w:p w14:paraId="43795722" w14:textId="77777777" w:rsidR="00B83C28" w:rsidRPr="00B83C28" w:rsidRDefault="00B83C28" w:rsidP="00B83C28">
      <w:pPr>
        <w:pStyle w:val="EndNoteBibliography"/>
        <w:spacing w:after="0"/>
        <w:ind w:left="720" w:hanging="720"/>
      </w:pPr>
      <w:r w:rsidRPr="00B83C28">
        <w:lastRenderedPageBreak/>
        <w:t>Morgan, E.R., Coles, G.C., 2010. Nematode control practices on sheep farms following an information campaign aiming to delay anthelmintic resistance. Veterinary Record</w:t>
      </w:r>
      <w:r w:rsidRPr="00B83C28">
        <w:rPr>
          <w:i/>
        </w:rPr>
        <w:t xml:space="preserve"> </w:t>
      </w:r>
      <w:r w:rsidRPr="00B83C28">
        <w:t>166, 301-303.</w:t>
      </w:r>
    </w:p>
    <w:p w14:paraId="21107C7C" w14:textId="77777777" w:rsidR="00B83C28" w:rsidRPr="00B83C28" w:rsidRDefault="00B83C28" w:rsidP="00B83C28">
      <w:pPr>
        <w:pStyle w:val="EndNoteBibliography"/>
        <w:spacing w:after="0"/>
        <w:ind w:left="720" w:hanging="720"/>
      </w:pPr>
      <w:r w:rsidRPr="00B83C28">
        <w:t>Nielsen, M.K., Monrad, J., Olsen, S.N., 2006. Prescription-only anthelmintics - A questionnaire survey of strategies for surveillance and control of equine strongyles in Denmark. Veterinary Parasitology</w:t>
      </w:r>
      <w:r w:rsidRPr="00B83C28">
        <w:rPr>
          <w:i/>
        </w:rPr>
        <w:t xml:space="preserve"> </w:t>
      </w:r>
      <w:r w:rsidRPr="00B83C28">
        <w:t>135, 47-55.</w:t>
      </w:r>
    </w:p>
    <w:p w14:paraId="10845F51" w14:textId="77777777" w:rsidR="00B83C28" w:rsidRPr="00B83C28" w:rsidRDefault="00B83C28" w:rsidP="00B83C28">
      <w:pPr>
        <w:pStyle w:val="EndNoteBibliography"/>
        <w:spacing w:after="0"/>
        <w:ind w:left="720" w:hanging="720"/>
      </w:pPr>
      <w:r w:rsidRPr="00B83C28">
        <w:t>Papadopoulos, E., Gallidis, E., Ptochos, S., 2012. Anthelmintic resistance in sheep in Europe: a selected review. Vet</w:t>
      </w:r>
      <w:r w:rsidR="00480F08">
        <w:t>erinary</w:t>
      </w:r>
      <w:r w:rsidRPr="00B83C28">
        <w:t xml:space="preserve"> Parasitol</w:t>
      </w:r>
      <w:r w:rsidR="00480F08">
        <w:t>ogy</w:t>
      </w:r>
      <w:r w:rsidRPr="00B83C28">
        <w:rPr>
          <w:i/>
        </w:rPr>
        <w:t xml:space="preserve"> </w:t>
      </w:r>
      <w:r w:rsidRPr="00B83C28">
        <w:t>189, 85-88.</w:t>
      </w:r>
    </w:p>
    <w:p w14:paraId="414957BB" w14:textId="77777777" w:rsidR="00B83C28" w:rsidRPr="00B83C28" w:rsidRDefault="00B83C28" w:rsidP="00B83C28">
      <w:pPr>
        <w:pStyle w:val="EndNoteBibliography"/>
        <w:spacing w:after="0"/>
        <w:ind w:left="720" w:hanging="720"/>
      </w:pPr>
      <w:r w:rsidRPr="00B83C28">
        <w:t>Prichard, R.K., 1990. Anthelmintic resistance in nematodes: Extent, recent understanding and future directions for control and research. International Journal for Parasitology</w:t>
      </w:r>
      <w:r w:rsidRPr="00B83C28">
        <w:rPr>
          <w:i/>
        </w:rPr>
        <w:t xml:space="preserve"> </w:t>
      </w:r>
      <w:r w:rsidRPr="00B83C28">
        <w:t>20, 515-523.</w:t>
      </w:r>
    </w:p>
    <w:p w14:paraId="35B76857" w14:textId="77777777" w:rsidR="00B83C28" w:rsidRPr="00B83C28" w:rsidRDefault="00B83C28" w:rsidP="00B83C28">
      <w:pPr>
        <w:pStyle w:val="EndNoteBibliography"/>
        <w:spacing w:after="0"/>
        <w:ind w:left="720" w:hanging="720"/>
      </w:pPr>
      <w:r w:rsidRPr="00B83C28">
        <w:t>Relf, V.E., Morgan, E.R., Hodgkinson, J.E., Matthews, J., 2012. A questionnaire study on parasite control practices on breeding Thoroughbred studs. Equine Veterinary Journal</w:t>
      </w:r>
      <w:r w:rsidRPr="00B83C28">
        <w:rPr>
          <w:i/>
        </w:rPr>
        <w:t xml:space="preserve"> </w:t>
      </w:r>
      <w:r w:rsidRPr="00B83C28">
        <w:t>44, 466-471.</w:t>
      </w:r>
    </w:p>
    <w:p w14:paraId="582AAF6A" w14:textId="77777777" w:rsidR="00B83C28" w:rsidRPr="00B83C28" w:rsidRDefault="00B83C28" w:rsidP="00B83C28">
      <w:pPr>
        <w:pStyle w:val="EndNoteBibliography"/>
        <w:spacing w:after="0"/>
        <w:ind w:left="720" w:hanging="720"/>
      </w:pPr>
      <w:r w:rsidRPr="00B83C28">
        <w:t>Schuurman, N., 2014. Blogging situated emotions in human–horse relationships. Emotion, Space and Society</w:t>
      </w:r>
      <w:r w:rsidRPr="00B83C28">
        <w:rPr>
          <w:i/>
        </w:rPr>
        <w:t xml:space="preserve"> </w:t>
      </w:r>
      <w:r w:rsidRPr="00B83C28">
        <w:t>13, 1-8.</w:t>
      </w:r>
    </w:p>
    <w:p w14:paraId="78985F3A" w14:textId="77777777" w:rsidR="00B83C28" w:rsidRPr="00B83C28" w:rsidRDefault="00B83C28" w:rsidP="00B83C28">
      <w:pPr>
        <w:pStyle w:val="EndNoteBibliography"/>
        <w:spacing w:after="0"/>
        <w:ind w:left="720" w:hanging="720"/>
      </w:pPr>
      <w:r w:rsidRPr="00B83C28">
        <w:t xml:space="preserve">Scott, I., Pomroy, W.E., Kenyon, P.R., Smith, G., Adlington, B., Moss, A., 2013. Lack of efficacy of monepantel against </w:t>
      </w:r>
      <w:r w:rsidRPr="00B83C28">
        <w:rPr>
          <w:i/>
        </w:rPr>
        <w:t xml:space="preserve">Teladorsagia circumcincta </w:t>
      </w:r>
      <w:r w:rsidRPr="00B83C28">
        <w:t xml:space="preserve">and </w:t>
      </w:r>
      <w:r w:rsidRPr="00B83C28">
        <w:rPr>
          <w:i/>
        </w:rPr>
        <w:t>Trichostrongylus colubriformis</w:t>
      </w:r>
      <w:r w:rsidRPr="00B83C28">
        <w:t>. Veterinary Parasitology</w:t>
      </w:r>
      <w:r w:rsidRPr="00B83C28">
        <w:rPr>
          <w:i/>
        </w:rPr>
        <w:t xml:space="preserve"> </w:t>
      </w:r>
      <w:r w:rsidRPr="00B83C28">
        <w:t>198, 166-171.</w:t>
      </w:r>
    </w:p>
    <w:p w14:paraId="088A3F97" w14:textId="77777777" w:rsidR="00B83C28" w:rsidRPr="00B83C28" w:rsidRDefault="00B83C28" w:rsidP="00B83C28">
      <w:pPr>
        <w:pStyle w:val="EndNoteBibliography"/>
        <w:spacing w:after="0"/>
        <w:ind w:left="720" w:hanging="720"/>
      </w:pPr>
      <w:r w:rsidRPr="00B83C28">
        <w:t>Sutherland, I.A., Leathwick, D.M., 2011. Anthelmintic resistance in nematode parasites of cattle: a global issue? Trends in Parasitology</w:t>
      </w:r>
      <w:r w:rsidRPr="00B83C28">
        <w:rPr>
          <w:i/>
        </w:rPr>
        <w:t xml:space="preserve"> </w:t>
      </w:r>
      <w:r w:rsidRPr="00B83C28">
        <w:t>27, 176-181.</w:t>
      </w:r>
    </w:p>
    <w:p w14:paraId="3AB63FB9" w14:textId="77777777" w:rsidR="00B83C28" w:rsidRPr="00B83C28" w:rsidRDefault="00B83C28" w:rsidP="00B83C28">
      <w:pPr>
        <w:pStyle w:val="EndNoteBibliography"/>
        <w:spacing w:after="0"/>
        <w:ind w:left="720" w:hanging="720"/>
      </w:pPr>
      <w:r w:rsidRPr="00B83C28">
        <w:t>Toet, H., Piedrafita, D.M., Spithill, T.W., 2014. Liver fluke vaccines in ruminants: strategies, progress and future opportunities. Int J</w:t>
      </w:r>
      <w:r w:rsidR="004C461E">
        <w:t>ournal for</w:t>
      </w:r>
      <w:r w:rsidRPr="00B83C28">
        <w:t xml:space="preserve"> Parasitol</w:t>
      </w:r>
      <w:r w:rsidR="004C461E">
        <w:t>ogy</w:t>
      </w:r>
      <w:r w:rsidRPr="00B83C28">
        <w:rPr>
          <w:i/>
        </w:rPr>
        <w:t xml:space="preserve"> </w:t>
      </w:r>
      <w:r w:rsidRPr="00B83C28">
        <w:t>44, 915-927.</w:t>
      </w:r>
    </w:p>
    <w:p w14:paraId="7CB77B10" w14:textId="77777777" w:rsidR="00B83C28" w:rsidRPr="00B83C28" w:rsidRDefault="00B83C28" w:rsidP="00B83C28">
      <w:pPr>
        <w:pStyle w:val="EndNoteBibliography"/>
        <w:ind w:left="720" w:hanging="720"/>
      </w:pPr>
      <w:r w:rsidRPr="00B83C28">
        <w:t>Wright, K.B., 2005. Researching Internet-Based Populations: Advantages and Disadvantages of Online Survey Research, Online Questionnaire Authoring Software Packages, and Web Survey Services. Journal of Computer-Mediated Communication</w:t>
      </w:r>
      <w:r w:rsidRPr="00B83C28">
        <w:rPr>
          <w:i/>
        </w:rPr>
        <w:t xml:space="preserve"> </w:t>
      </w:r>
      <w:r w:rsidRPr="00B83C28">
        <w:t>10.</w:t>
      </w:r>
    </w:p>
    <w:p w14:paraId="25F9135E" w14:textId="77777777" w:rsidR="008F18A0" w:rsidRDefault="003F07F8" w:rsidP="000C7F64">
      <w:pPr>
        <w:spacing w:after="200" w:line="480" w:lineRule="auto"/>
        <w:rPr>
          <w:rFonts w:eastAsiaTheme="minorHAnsi"/>
          <w:b/>
          <w:szCs w:val="24"/>
        </w:rPr>
      </w:pPr>
      <w:r w:rsidRPr="0025603C">
        <w:rPr>
          <w:b/>
          <w:szCs w:val="24"/>
        </w:rPr>
        <w:fldChar w:fldCharType="end"/>
      </w:r>
      <w:r w:rsidR="00BB65C2" w:rsidRPr="0025603C">
        <w:rPr>
          <w:rFonts w:eastAsiaTheme="minorHAnsi"/>
          <w:b/>
          <w:szCs w:val="24"/>
        </w:rPr>
        <w:br w:type="page"/>
      </w:r>
    </w:p>
    <w:p w14:paraId="5F68CF0B" w14:textId="77777777" w:rsidR="008F18A0" w:rsidRDefault="008F18A0" w:rsidP="000C7F64">
      <w:pPr>
        <w:spacing w:after="200" w:line="480" w:lineRule="auto"/>
        <w:rPr>
          <w:rFonts w:eastAsiaTheme="minorHAnsi"/>
          <w:b/>
          <w:szCs w:val="24"/>
        </w:rPr>
      </w:pPr>
    </w:p>
    <w:p w14:paraId="52DBC74A" w14:textId="77777777" w:rsidR="00187705" w:rsidRPr="0025603C" w:rsidRDefault="00187705" w:rsidP="000C7F64">
      <w:pPr>
        <w:spacing w:after="200" w:line="480" w:lineRule="auto"/>
        <w:rPr>
          <w:rFonts w:eastAsiaTheme="minorHAnsi"/>
          <w:szCs w:val="24"/>
        </w:rPr>
      </w:pPr>
      <w:r w:rsidRPr="0025603C">
        <w:rPr>
          <w:rFonts w:eastAsiaTheme="minorHAnsi"/>
          <w:b/>
          <w:szCs w:val="24"/>
        </w:rPr>
        <w:t>Table 1</w:t>
      </w:r>
      <w:r w:rsidRPr="0025603C">
        <w:rPr>
          <w:rFonts w:eastAsiaTheme="minorHAnsi"/>
          <w:szCs w:val="24"/>
        </w:rPr>
        <w:t>. Breakdown of criteria that determined the specific question set that respondents were directed to in the MCQ test, based on their qualification (in the case of SQPs) or on</w:t>
      </w:r>
      <w:r w:rsidR="00EF06D1">
        <w:rPr>
          <w:rFonts w:eastAsiaTheme="minorHAnsi"/>
          <w:szCs w:val="24"/>
        </w:rPr>
        <w:t xml:space="preserve"> their type of</w:t>
      </w:r>
      <w:r w:rsidRPr="0025603C">
        <w:rPr>
          <w:rFonts w:eastAsiaTheme="minorHAnsi"/>
          <w:szCs w:val="24"/>
        </w:rPr>
        <w:t xml:space="preserve"> clinical practice (in the case of veterinarians)</w:t>
      </w:r>
    </w:p>
    <w:p w14:paraId="54794A1B" w14:textId="77777777" w:rsidR="00187705" w:rsidRPr="0025603C" w:rsidRDefault="00187705" w:rsidP="000C7F64">
      <w:pPr>
        <w:spacing w:after="0" w:line="480" w:lineRule="auto"/>
        <w:rPr>
          <w:rFonts w:eastAsiaTheme="minorHAnsi"/>
          <w:szCs w:val="24"/>
        </w:rPr>
      </w:pPr>
    </w:p>
    <w:tbl>
      <w:tblPr>
        <w:tblStyle w:val="LightList"/>
        <w:tblW w:w="0" w:type="auto"/>
        <w:tblInd w:w="250" w:type="dxa"/>
        <w:tblBorders>
          <w:top w:val="none" w:sz="0" w:space="0" w:color="auto"/>
          <w:left w:val="single" w:sz="4" w:space="0" w:color="auto"/>
          <w:bottom w:val="none" w:sz="0" w:space="0" w:color="auto"/>
          <w:right w:val="single" w:sz="4" w:space="0" w:color="auto"/>
        </w:tblBorders>
        <w:tblLook w:val="04A0" w:firstRow="1" w:lastRow="0" w:firstColumn="1" w:lastColumn="0" w:noHBand="0" w:noVBand="1"/>
      </w:tblPr>
      <w:tblGrid>
        <w:gridCol w:w="3029"/>
        <w:gridCol w:w="3896"/>
        <w:gridCol w:w="2111"/>
      </w:tblGrid>
      <w:tr w:rsidR="007C3AD2" w:rsidRPr="00E7330F" w14:paraId="02970696" w14:textId="77777777" w:rsidTr="00546D0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nil"/>
              <w:bottom w:val="single" w:sz="4" w:space="0" w:color="auto"/>
            </w:tcBorders>
            <w:shd w:val="clear" w:color="auto" w:fill="auto"/>
            <w:vAlign w:val="center"/>
          </w:tcPr>
          <w:p w14:paraId="4C1CE10C" w14:textId="77777777" w:rsidR="00187705" w:rsidRPr="00E7330F" w:rsidRDefault="00187705" w:rsidP="000C7F64">
            <w:pPr>
              <w:spacing w:line="480" w:lineRule="auto"/>
              <w:contextualSpacing/>
              <w:rPr>
                <w:b w:val="0"/>
                <w:color w:val="auto"/>
                <w:sz w:val="22"/>
                <w:szCs w:val="22"/>
              </w:rPr>
            </w:pPr>
            <w:r w:rsidRPr="00E7330F">
              <w:rPr>
                <w:b w:val="0"/>
                <w:color w:val="auto"/>
                <w:sz w:val="22"/>
                <w:szCs w:val="22"/>
              </w:rPr>
              <w:t>Profession/Qualification</w:t>
            </w:r>
          </w:p>
        </w:tc>
        <w:tc>
          <w:tcPr>
            <w:tcW w:w="0" w:type="auto"/>
            <w:tcBorders>
              <w:top w:val="single" w:sz="4" w:space="0" w:color="auto"/>
              <w:bottom w:val="single" w:sz="4" w:space="0" w:color="auto"/>
            </w:tcBorders>
            <w:shd w:val="clear" w:color="auto" w:fill="auto"/>
            <w:vAlign w:val="center"/>
          </w:tcPr>
          <w:p w14:paraId="0AF27123" w14:textId="77777777" w:rsidR="00187705" w:rsidRPr="00E7330F" w:rsidRDefault="00187705" w:rsidP="000C7F64">
            <w:pPr>
              <w:spacing w:line="480" w:lineRule="auto"/>
              <w:contextualSpacing/>
              <w:cnfStyle w:val="100000000000" w:firstRow="1" w:lastRow="0" w:firstColumn="0" w:lastColumn="0" w:oddVBand="0" w:evenVBand="0" w:oddHBand="0" w:evenHBand="0" w:firstRowFirstColumn="0" w:firstRowLastColumn="0" w:lastRowFirstColumn="0" w:lastRowLastColumn="0"/>
              <w:rPr>
                <w:b w:val="0"/>
                <w:color w:val="auto"/>
                <w:sz w:val="22"/>
                <w:szCs w:val="22"/>
              </w:rPr>
            </w:pPr>
            <w:r w:rsidRPr="00E7330F">
              <w:rPr>
                <w:b w:val="0"/>
                <w:color w:val="auto"/>
                <w:sz w:val="22"/>
                <w:szCs w:val="22"/>
              </w:rPr>
              <w:t>Permissible medicines</w:t>
            </w:r>
          </w:p>
        </w:tc>
        <w:tc>
          <w:tcPr>
            <w:tcW w:w="0" w:type="auto"/>
            <w:tcBorders>
              <w:top w:val="single" w:sz="4" w:space="0" w:color="auto"/>
              <w:bottom w:val="single" w:sz="4" w:space="0" w:color="auto"/>
              <w:right w:val="nil"/>
            </w:tcBorders>
            <w:shd w:val="clear" w:color="auto" w:fill="auto"/>
            <w:vAlign w:val="center"/>
          </w:tcPr>
          <w:p w14:paraId="11EB1526" w14:textId="77777777" w:rsidR="00187705" w:rsidRPr="00E7330F" w:rsidRDefault="000C7F64" w:rsidP="000C7F64">
            <w:pPr>
              <w:spacing w:line="480" w:lineRule="auto"/>
              <w:contextualSpacing/>
              <w:cnfStyle w:val="100000000000" w:firstRow="1" w:lastRow="0" w:firstColumn="0" w:lastColumn="0" w:oddVBand="0" w:evenVBand="0" w:oddHBand="0" w:evenHBand="0" w:firstRowFirstColumn="0" w:firstRowLastColumn="0" w:lastRowFirstColumn="0" w:lastRowLastColumn="0"/>
              <w:rPr>
                <w:b w:val="0"/>
                <w:color w:val="auto"/>
                <w:sz w:val="22"/>
                <w:szCs w:val="22"/>
              </w:rPr>
            </w:pPr>
            <w:r>
              <w:rPr>
                <w:b w:val="0"/>
                <w:color w:val="auto"/>
                <w:sz w:val="22"/>
                <w:szCs w:val="22"/>
              </w:rPr>
              <w:t xml:space="preserve">MCQ test question </w:t>
            </w:r>
            <w:r w:rsidR="00187705" w:rsidRPr="00E7330F">
              <w:rPr>
                <w:b w:val="0"/>
                <w:color w:val="auto"/>
                <w:sz w:val="22"/>
                <w:szCs w:val="22"/>
              </w:rPr>
              <w:t>set</w:t>
            </w:r>
            <w:r>
              <w:rPr>
                <w:b w:val="0"/>
                <w:color w:val="auto"/>
                <w:sz w:val="22"/>
                <w:szCs w:val="22"/>
              </w:rPr>
              <w:t xml:space="preserve"> ͨ</w:t>
            </w:r>
          </w:p>
        </w:tc>
      </w:tr>
      <w:tr w:rsidR="007C3AD2" w:rsidRPr="00E7330F" w14:paraId="4C1D3D40" w14:textId="77777777" w:rsidTr="00546D0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nil"/>
              <w:bottom w:val="none" w:sz="0" w:space="0" w:color="auto"/>
            </w:tcBorders>
            <w:vAlign w:val="center"/>
          </w:tcPr>
          <w:p w14:paraId="76E4494F" w14:textId="77777777" w:rsidR="00187705" w:rsidRPr="00E7330F" w:rsidRDefault="00546D01" w:rsidP="000C7F64">
            <w:pPr>
              <w:spacing w:line="480" w:lineRule="auto"/>
              <w:contextualSpacing/>
              <w:rPr>
                <w:b w:val="0"/>
                <w:sz w:val="20"/>
              </w:rPr>
            </w:pPr>
            <w:r>
              <w:rPr>
                <w:b w:val="0"/>
                <w:sz w:val="20"/>
              </w:rPr>
              <w:t>SQP qualification codeᵃ</w:t>
            </w:r>
          </w:p>
        </w:tc>
        <w:tc>
          <w:tcPr>
            <w:tcW w:w="0" w:type="auto"/>
            <w:tcBorders>
              <w:top w:val="single" w:sz="4" w:space="0" w:color="auto"/>
              <w:bottom w:val="none" w:sz="0" w:space="0" w:color="auto"/>
            </w:tcBorders>
            <w:vAlign w:val="center"/>
          </w:tcPr>
          <w:p w14:paraId="2EDD4AF9" w14:textId="77777777" w:rsidR="00187705" w:rsidRPr="00E7330F" w:rsidRDefault="00187705"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p>
        </w:tc>
        <w:tc>
          <w:tcPr>
            <w:tcW w:w="0" w:type="auto"/>
            <w:tcBorders>
              <w:top w:val="single" w:sz="4" w:space="0" w:color="auto"/>
              <w:bottom w:val="none" w:sz="0" w:space="0" w:color="auto"/>
              <w:right w:val="nil"/>
            </w:tcBorders>
            <w:vAlign w:val="center"/>
          </w:tcPr>
          <w:p w14:paraId="7A91F2D1" w14:textId="77777777" w:rsidR="00187705" w:rsidRPr="00E7330F" w:rsidRDefault="00187705"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p>
        </w:tc>
      </w:tr>
      <w:tr w:rsidR="007C3AD2" w:rsidRPr="00E7330F" w14:paraId="1E08EB95" w14:textId="77777777" w:rsidTr="00546D01">
        <w:trPr>
          <w:trHeight w:val="20"/>
        </w:trPr>
        <w:tc>
          <w:tcPr>
            <w:cnfStyle w:val="001000000000" w:firstRow="0" w:lastRow="0" w:firstColumn="1" w:lastColumn="0" w:oddVBand="0" w:evenVBand="0" w:oddHBand="0" w:evenHBand="0" w:firstRowFirstColumn="0" w:firstRowLastColumn="0" w:lastRowFirstColumn="0" w:lastRowLastColumn="0"/>
            <w:tcW w:w="0" w:type="auto"/>
            <w:tcBorders>
              <w:left w:val="nil"/>
            </w:tcBorders>
            <w:vAlign w:val="center"/>
          </w:tcPr>
          <w:p w14:paraId="18C3ADDF" w14:textId="77777777" w:rsidR="00187705" w:rsidRPr="00E7330F" w:rsidRDefault="00187705" w:rsidP="000C7F64">
            <w:pPr>
              <w:spacing w:line="480" w:lineRule="auto"/>
              <w:contextualSpacing/>
              <w:rPr>
                <w:b w:val="0"/>
                <w:sz w:val="20"/>
              </w:rPr>
            </w:pPr>
            <w:r w:rsidRPr="00E7330F">
              <w:rPr>
                <w:b w:val="0"/>
                <w:sz w:val="20"/>
              </w:rPr>
              <w:t>R-SQP</w:t>
            </w:r>
          </w:p>
        </w:tc>
        <w:tc>
          <w:tcPr>
            <w:tcW w:w="0" w:type="auto"/>
            <w:vAlign w:val="center"/>
          </w:tcPr>
          <w:p w14:paraId="25F213E3" w14:textId="77777777" w:rsidR="00187705" w:rsidRPr="00E7330F" w:rsidRDefault="00187705"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sz w:val="20"/>
              </w:rPr>
            </w:pPr>
            <w:r w:rsidRPr="00E7330F">
              <w:rPr>
                <w:sz w:val="20"/>
              </w:rPr>
              <w:t>All VPS medicines</w:t>
            </w:r>
          </w:p>
        </w:tc>
        <w:tc>
          <w:tcPr>
            <w:tcW w:w="0" w:type="auto"/>
            <w:tcBorders>
              <w:right w:val="nil"/>
            </w:tcBorders>
            <w:vAlign w:val="center"/>
          </w:tcPr>
          <w:p w14:paraId="52F1B711" w14:textId="77777777" w:rsidR="00187705" w:rsidRPr="00E7330F" w:rsidRDefault="00187705"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sz w:val="20"/>
              </w:rPr>
            </w:pPr>
            <w:r w:rsidRPr="00E7330F">
              <w:rPr>
                <w:sz w:val="20"/>
              </w:rPr>
              <w:t>Mixed</w:t>
            </w:r>
          </w:p>
        </w:tc>
      </w:tr>
      <w:tr w:rsidR="007C3AD2" w:rsidRPr="00E7330F" w14:paraId="61333DFD" w14:textId="77777777" w:rsidTr="00546D0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il"/>
              <w:bottom w:val="none" w:sz="0" w:space="0" w:color="auto"/>
            </w:tcBorders>
            <w:vAlign w:val="center"/>
          </w:tcPr>
          <w:p w14:paraId="574275E4" w14:textId="77777777" w:rsidR="00187705" w:rsidRPr="00E7330F" w:rsidRDefault="00187705" w:rsidP="000C7F64">
            <w:pPr>
              <w:spacing w:line="480" w:lineRule="auto"/>
              <w:contextualSpacing/>
              <w:rPr>
                <w:b w:val="0"/>
                <w:sz w:val="20"/>
              </w:rPr>
            </w:pPr>
            <w:r w:rsidRPr="00E7330F">
              <w:rPr>
                <w:b w:val="0"/>
                <w:sz w:val="20"/>
              </w:rPr>
              <w:t>G-SQP</w:t>
            </w:r>
          </w:p>
        </w:tc>
        <w:tc>
          <w:tcPr>
            <w:tcW w:w="0" w:type="auto"/>
            <w:tcBorders>
              <w:top w:val="none" w:sz="0" w:space="0" w:color="auto"/>
              <w:bottom w:val="none" w:sz="0" w:space="0" w:color="auto"/>
            </w:tcBorders>
            <w:vAlign w:val="center"/>
          </w:tcPr>
          <w:p w14:paraId="2BB17F99" w14:textId="77777777" w:rsidR="00187705" w:rsidRPr="00E7330F" w:rsidRDefault="00187705"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r w:rsidRPr="00E7330F">
              <w:rPr>
                <w:sz w:val="20"/>
              </w:rPr>
              <w:t>VPS: Farm animals and equines only</w:t>
            </w:r>
          </w:p>
        </w:tc>
        <w:tc>
          <w:tcPr>
            <w:tcW w:w="0" w:type="auto"/>
            <w:tcBorders>
              <w:top w:val="none" w:sz="0" w:space="0" w:color="auto"/>
              <w:bottom w:val="none" w:sz="0" w:space="0" w:color="auto"/>
              <w:right w:val="nil"/>
            </w:tcBorders>
            <w:vAlign w:val="center"/>
          </w:tcPr>
          <w:p w14:paraId="5378ED44" w14:textId="77777777" w:rsidR="00187705" w:rsidRPr="00E7330F" w:rsidRDefault="00187705"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r w:rsidRPr="00E7330F">
              <w:rPr>
                <w:sz w:val="20"/>
              </w:rPr>
              <w:t>Mixed</w:t>
            </w:r>
          </w:p>
        </w:tc>
      </w:tr>
      <w:tr w:rsidR="007C3AD2" w:rsidRPr="00E7330F" w14:paraId="710A396E" w14:textId="77777777" w:rsidTr="00546D01">
        <w:trPr>
          <w:trHeight w:val="20"/>
        </w:trPr>
        <w:tc>
          <w:tcPr>
            <w:cnfStyle w:val="001000000000" w:firstRow="0" w:lastRow="0" w:firstColumn="1" w:lastColumn="0" w:oddVBand="0" w:evenVBand="0" w:oddHBand="0" w:evenHBand="0" w:firstRowFirstColumn="0" w:firstRowLastColumn="0" w:lastRowFirstColumn="0" w:lastRowLastColumn="0"/>
            <w:tcW w:w="0" w:type="auto"/>
            <w:tcBorders>
              <w:left w:val="nil"/>
            </w:tcBorders>
            <w:vAlign w:val="center"/>
          </w:tcPr>
          <w:p w14:paraId="05DE0F85" w14:textId="77777777" w:rsidR="00187705" w:rsidRPr="00E7330F" w:rsidRDefault="00187705" w:rsidP="000C7F64">
            <w:pPr>
              <w:spacing w:line="480" w:lineRule="auto"/>
              <w:contextualSpacing/>
              <w:rPr>
                <w:b w:val="0"/>
                <w:sz w:val="20"/>
              </w:rPr>
            </w:pPr>
            <w:r w:rsidRPr="00E7330F">
              <w:rPr>
                <w:b w:val="0"/>
                <w:sz w:val="20"/>
              </w:rPr>
              <w:t>K-SQP</w:t>
            </w:r>
          </w:p>
        </w:tc>
        <w:tc>
          <w:tcPr>
            <w:tcW w:w="0" w:type="auto"/>
            <w:vAlign w:val="center"/>
          </w:tcPr>
          <w:p w14:paraId="3306176A" w14:textId="77777777" w:rsidR="00187705" w:rsidRPr="00E7330F" w:rsidRDefault="00187705"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sz w:val="20"/>
              </w:rPr>
            </w:pPr>
            <w:r w:rsidRPr="00E7330F">
              <w:rPr>
                <w:sz w:val="20"/>
              </w:rPr>
              <w:t>VPS: Farm and companion animals only</w:t>
            </w:r>
          </w:p>
        </w:tc>
        <w:tc>
          <w:tcPr>
            <w:tcW w:w="0" w:type="auto"/>
            <w:tcBorders>
              <w:right w:val="nil"/>
            </w:tcBorders>
            <w:vAlign w:val="center"/>
          </w:tcPr>
          <w:p w14:paraId="0BBD1CE5" w14:textId="77777777" w:rsidR="00187705" w:rsidRPr="00E7330F" w:rsidRDefault="00187705"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sz w:val="20"/>
              </w:rPr>
            </w:pPr>
            <w:r w:rsidRPr="00E7330F">
              <w:rPr>
                <w:sz w:val="20"/>
              </w:rPr>
              <w:t>Farm only</w:t>
            </w:r>
          </w:p>
        </w:tc>
      </w:tr>
      <w:tr w:rsidR="007C3AD2" w:rsidRPr="00E7330F" w14:paraId="6BE3AF5D" w14:textId="77777777" w:rsidTr="00546D0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il"/>
              <w:bottom w:val="none" w:sz="0" w:space="0" w:color="auto"/>
            </w:tcBorders>
            <w:vAlign w:val="center"/>
          </w:tcPr>
          <w:p w14:paraId="304A32AA" w14:textId="77777777" w:rsidR="00187705" w:rsidRPr="00E7330F" w:rsidRDefault="00187705" w:rsidP="000C7F64">
            <w:pPr>
              <w:spacing w:line="480" w:lineRule="auto"/>
              <w:contextualSpacing/>
              <w:rPr>
                <w:b w:val="0"/>
                <w:sz w:val="20"/>
              </w:rPr>
            </w:pPr>
            <w:r w:rsidRPr="00E7330F">
              <w:rPr>
                <w:b w:val="0"/>
                <w:sz w:val="20"/>
              </w:rPr>
              <w:t>E-SQP</w:t>
            </w:r>
          </w:p>
        </w:tc>
        <w:tc>
          <w:tcPr>
            <w:tcW w:w="0" w:type="auto"/>
            <w:tcBorders>
              <w:top w:val="none" w:sz="0" w:space="0" w:color="auto"/>
              <w:bottom w:val="none" w:sz="0" w:space="0" w:color="auto"/>
            </w:tcBorders>
            <w:vAlign w:val="center"/>
          </w:tcPr>
          <w:p w14:paraId="2986676B" w14:textId="77777777" w:rsidR="00187705" w:rsidRPr="00E7330F" w:rsidRDefault="00187705"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r w:rsidRPr="00E7330F">
              <w:rPr>
                <w:sz w:val="20"/>
              </w:rPr>
              <w:t>VPS: Equine and companion animals only</w:t>
            </w:r>
          </w:p>
        </w:tc>
        <w:tc>
          <w:tcPr>
            <w:tcW w:w="0" w:type="auto"/>
            <w:tcBorders>
              <w:top w:val="none" w:sz="0" w:space="0" w:color="auto"/>
              <w:bottom w:val="none" w:sz="0" w:space="0" w:color="auto"/>
              <w:right w:val="nil"/>
            </w:tcBorders>
            <w:vAlign w:val="center"/>
          </w:tcPr>
          <w:p w14:paraId="243A4E89" w14:textId="77777777" w:rsidR="00187705" w:rsidRPr="00E7330F" w:rsidRDefault="00187705"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r w:rsidRPr="00E7330F">
              <w:rPr>
                <w:sz w:val="20"/>
              </w:rPr>
              <w:t>Equine only</w:t>
            </w:r>
          </w:p>
        </w:tc>
      </w:tr>
      <w:tr w:rsidR="007C3AD2" w:rsidRPr="00E7330F" w14:paraId="5C806E77" w14:textId="77777777" w:rsidTr="00546D01">
        <w:trPr>
          <w:trHeight w:val="20"/>
        </w:trPr>
        <w:tc>
          <w:tcPr>
            <w:cnfStyle w:val="001000000000" w:firstRow="0" w:lastRow="0" w:firstColumn="1" w:lastColumn="0" w:oddVBand="0" w:evenVBand="0" w:oddHBand="0" w:evenHBand="0" w:firstRowFirstColumn="0" w:firstRowLastColumn="0" w:lastRowFirstColumn="0" w:lastRowLastColumn="0"/>
            <w:tcW w:w="0" w:type="auto"/>
            <w:tcBorders>
              <w:left w:val="nil"/>
            </w:tcBorders>
            <w:vAlign w:val="center"/>
          </w:tcPr>
          <w:p w14:paraId="18CB7B93" w14:textId="77777777" w:rsidR="00187705" w:rsidRPr="00E7330F" w:rsidRDefault="00187705" w:rsidP="000C7F64">
            <w:pPr>
              <w:spacing w:line="480" w:lineRule="auto"/>
              <w:contextualSpacing/>
              <w:rPr>
                <w:b w:val="0"/>
                <w:sz w:val="20"/>
              </w:rPr>
            </w:pPr>
            <w:r w:rsidRPr="00E7330F">
              <w:rPr>
                <w:b w:val="0"/>
                <w:sz w:val="20"/>
              </w:rPr>
              <w:t>L-SQP</w:t>
            </w:r>
          </w:p>
        </w:tc>
        <w:tc>
          <w:tcPr>
            <w:tcW w:w="0" w:type="auto"/>
            <w:vAlign w:val="center"/>
          </w:tcPr>
          <w:p w14:paraId="51506262" w14:textId="77777777" w:rsidR="00187705" w:rsidRPr="00E7330F" w:rsidRDefault="00187705"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sz w:val="20"/>
              </w:rPr>
            </w:pPr>
            <w:r w:rsidRPr="00E7330F">
              <w:rPr>
                <w:sz w:val="20"/>
              </w:rPr>
              <w:t>VPS: Farm animals only</w:t>
            </w:r>
          </w:p>
        </w:tc>
        <w:tc>
          <w:tcPr>
            <w:tcW w:w="0" w:type="auto"/>
            <w:tcBorders>
              <w:right w:val="nil"/>
            </w:tcBorders>
            <w:vAlign w:val="center"/>
          </w:tcPr>
          <w:p w14:paraId="13DB3B59" w14:textId="77777777" w:rsidR="00187705" w:rsidRPr="00E7330F" w:rsidRDefault="00187705"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sz w:val="20"/>
              </w:rPr>
            </w:pPr>
            <w:r w:rsidRPr="00E7330F">
              <w:rPr>
                <w:sz w:val="20"/>
              </w:rPr>
              <w:t>Farm only</w:t>
            </w:r>
          </w:p>
        </w:tc>
      </w:tr>
      <w:tr w:rsidR="007C3AD2" w:rsidRPr="00E7330F" w14:paraId="2C7E1FC6" w14:textId="77777777" w:rsidTr="00546D0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il"/>
              <w:bottom w:val="none" w:sz="0" w:space="0" w:color="auto"/>
            </w:tcBorders>
            <w:vAlign w:val="center"/>
          </w:tcPr>
          <w:p w14:paraId="461AC0B8" w14:textId="77777777" w:rsidR="00187705" w:rsidRPr="00E7330F" w:rsidRDefault="00187705" w:rsidP="000C7F64">
            <w:pPr>
              <w:spacing w:line="480" w:lineRule="auto"/>
              <w:contextualSpacing/>
              <w:rPr>
                <w:b w:val="0"/>
                <w:sz w:val="20"/>
              </w:rPr>
            </w:pPr>
            <w:r w:rsidRPr="00E7330F">
              <w:rPr>
                <w:b w:val="0"/>
                <w:sz w:val="20"/>
              </w:rPr>
              <w:t>J-SQP</w:t>
            </w:r>
          </w:p>
        </w:tc>
        <w:tc>
          <w:tcPr>
            <w:tcW w:w="0" w:type="auto"/>
            <w:tcBorders>
              <w:top w:val="none" w:sz="0" w:space="0" w:color="auto"/>
              <w:bottom w:val="none" w:sz="0" w:space="0" w:color="auto"/>
            </w:tcBorders>
            <w:vAlign w:val="center"/>
          </w:tcPr>
          <w:p w14:paraId="0B60257E" w14:textId="77777777" w:rsidR="00187705" w:rsidRPr="00E7330F" w:rsidRDefault="00187705"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r w:rsidRPr="00E7330F">
              <w:rPr>
                <w:sz w:val="20"/>
              </w:rPr>
              <w:t>VPS: Equines only</w:t>
            </w:r>
          </w:p>
        </w:tc>
        <w:tc>
          <w:tcPr>
            <w:tcW w:w="0" w:type="auto"/>
            <w:tcBorders>
              <w:top w:val="none" w:sz="0" w:space="0" w:color="auto"/>
              <w:bottom w:val="none" w:sz="0" w:space="0" w:color="auto"/>
              <w:right w:val="nil"/>
            </w:tcBorders>
            <w:vAlign w:val="center"/>
          </w:tcPr>
          <w:p w14:paraId="028B13AA" w14:textId="77777777" w:rsidR="00187705" w:rsidRPr="00E7330F" w:rsidRDefault="00187705"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r w:rsidRPr="00E7330F">
              <w:rPr>
                <w:sz w:val="20"/>
              </w:rPr>
              <w:t>Equine only</w:t>
            </w:r>
          </w:p>
        </w:tc>
      </w:tr>
      <w:tr w:rsidR="007C3AD2" w:rsidRPr="00E7330F" w14:paraId="2E1F42C2" w14:textId="77777777" w:rsidTr="00546D01">
        <w:trPr>
          <w:trHeight w:val="20"/>
        </w:trPr>
        <w:tc>
          <w:tcPr>
            <w:cnfStyle w:val="001000000000" w:firstRow="0" w:lastRow="0" w:firstColumn="1" w:lastColumn="0" w:oddVBand="0" w:evenVBand="0" w:oddHBand="0" w:evenHBand="0" w:firstRowFirstColumn="0" w:firstRowLastColumn="0" w:lastRowFirstColumn="0" w:lastRowLastColumn="0"/>
            <w:tcW w:w="0" w:type="auto"/>
            <w:tcBorders>
              <w:left w:val="nil"/>
            </w:tcBorders>
            <w:vAlign w:val="center"/>
          </w:tcPr>
          <w:p w14:paraId="7D95BF8D" w14:textId="77777777" w:rsidR="00187705" w:rsidRPr="00E7330F" w:rsidRDefault="00187705" w:rsidP="000C7F64">
            <w:pPr>
              <w:spacing w:line="480" w:lineRule="auto"/>
              <w:contextualSpacing/>
              <w:rPr>
                <w:b w:val="0"/>
                <w:sz w:val="20"/>
              </w:rPr>
            </w:pPr>
            <w:r w:rsidRPr="00E7330F">
              <w:rPr>
                <w:b w:val="0"/>
                <w:sz w:val="20"/>
              </w:rPr>
              <w:t>JA-SQP</w:t>
            </w:r>
          </w:p>
        </w:tc>
        <w:tc>
          <w:tcPr>
            <w:tcW w:w="0" w:type="auto"/>
            <w:vAlign w:val="center"/>
          </w:tcPr>
          <w:p w14:paraId="74E28625" w14:textId="77777777" w:rsidR="00187705" w:rsidRPr="00E7330F" w:rsidRDefault="00187705"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sz w:val="20"/>
              </w:rPr>
            </w:pPr>
            <w:r w:rsidRPr="00E7330F">
              <w:rPr>
                <w:sz w:val="20"/>
              </w:rPr>
              <w:t>VPS: Equine and avians only</w:t>
            </w:r>
          </w:p>
        </w:tc>
        <w:tc>
          <w:tcPr>
            <w:tcW w:w="0" w:type="auto"/>
            <w:tcBorders>
              <w:right w:val="nil"/>
            </w:tcBorders>
            <w:vAlign w:val="center"/>
          </w:tcPr>
          <w:p w14:paraId="31413872" w14:textId="77777777" w:rsidR="00187705" w:rsidRPr="00E7330F" w:rsidRDefault="00187705"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sz w:val="20"/>
              </w:rPr>
            </w:pPr>
            <w:r w:rsidRPr="00E7330F">
              <w:rPr>
                <w:sz w:val="20"/>
              </w:rPr>
              <w:t>Equine only</w:t>
            </w:r>
          </w:p>
        </w:tc>
      </w:tr>
      <w:tr w:rsidR="007C3AD2" w:rsidRPr="00E7330F" w14:paraId="70763602" w14:textId="77777777" w:rsidTr="00546D0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il"/>
              <w:bottom w:val="none" w:sz="0" w:space="0" w:color="auto"/>
            </w:tcBorders>
            <w:vAlign w:val="center"/>
          </w:tcPr>
          <w:p w14:paraId="0050E20D" w14:textId="77777777" w:rsidR="00187705" w:rsidRPr="00E7330F" w:rsidRDefault="00187705" w:rsidP="000C7F64">
            <w:pPr>
              <w:spacing w:line="480" w:lineRule="auto"/>
              <w:contextualSpacing/>
              <w:rPr>
                <w:b w:val="0"/>
                <w:sz w:val="20"/>
              </w:rPr>
            </w:pPr>
            <w:r w:rsidRPr="00E7330F">
              <w:rPr>
                <w:b w:val="0"/>
                <w:sz w:val="20"/>
              </w:rPr>
              <w:t>EA-SQP</w:t>
            </w:r>
          </w:p>
        </w:tc>
        <w:tc>
          <w:tcPr>
            <w:tcW w:w="0" w:type="auto"/>
            <w:tcBorders>
              <w:top w:val="none" w:sz="0" w:space="0" w:color="auto"/>
              <w:bottom w:val="none" w:sz="0" w:space="0" w:color="auto"/>
            </w:tcBorders>
            <w:vAlign w:val="center"/>
          </w:tcPr>
          <w:p w14:paraId="39FCAA78" w14:textId="77777777" w:rsidR="00187705" w:rsidRPr="00E7330F" w:rsidRDefault="00187705"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r w:rsidRPr="00E7330F">
              <w:rPr>
                <w:sz w:val="20"/>
              </w:rPr>
              <w:t>VPS: Companion animals, equines &amp; avians only</w:t>
            </w:r>
          </w:p>
        </w:tc>
        <w:tc>
          <w:tcPr>
            <w:tcW w:w="0" w:type="auto"/>
            <w:tcBorders>
              <w:top w:val="none" w:sz="0" w:space="0" w:color="auto"/>
              <w:bottom w:val="none" w:sz="0" w:space="0" w:color="auto"/>
              <w:right w:val="nil"/>
            </w:tcBorders>
            <w:vAlign w:val="center"/>
          </w:tcPr>
          <w:p w14:paraId="2D249BB5" w14:textId="77777777" w:rsidR="00187705" w:rsidRPr="00E7330F" w:rsidRDefault="00187705"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r w:rsidRPr="00E7330F">
              <w:rPr>
                <w:sz w:val="20"/>
              </w:rPr>
              <w:t>Equine only</w:t>
            </w:r>
          </w:p>
        </w:tc>
      </w:tr>
      <w:tr w:rsidR="007C3AD2" w:rsidRPr="00E7330F" w14:paraId="17D70211" w14:textId="77777777" w:rsidTr="00546D01">
        <w:trPr>
          <w:trHeight w:val="266"/>
        </w:trPr>
        <w:tc>
          <w:tcPr>
            <w:cnfStyle w:val="001000000000" w:firstRow="0" w:lastRow="0" w:firstColumn="1" w:lastColumn="0" w:oddVBand="0" w:evenVBand="0" w:oddHBand="0" w:evenHBand="0" w:firstRowFirstColumn="0" w:firstRowLastColumn="0" w:lastRowFirstColumn="0" w:lastRowLastColumn="0"/>
            <w:tcW w:w="0" w:type="auto"/>
            <w:tcBorders>
              <w:left w:val="nil"/>
            </w:tcBorders>
            <w:vAlign w:val="center"/>
          </w:tcPr>
          <w:p w14:paraId="0202E0F8" w14:textId="77777777" w:rsidR="00187705" w:rsidRPr="00E7330F" w:rsidRDefault="00546D01" w:rsidP="000C7F64">
            <w:pPr>
              <w:spacing w:line="480" w:lineRule="auto"/>
              <w:contextualSpacing/>
              <w:rPr>
                <w:b w:val="0"/>
                <w:sz w:val="20"/>
              </w:rPr>
            </w:pPr>
            <w:r>
              <w:rPr>
                <w:b w:val="0"/>
                <w:sz w:val="20"/>
              </w:rPr>
              <w:t>Veterinarian practice typeᵇ</w:t>
            </w:r>
          </w:p>
        </w:tc>
        <w:tc>
          <w:tcPr>
            <w:tcW w:w="0" w:type="auto"/>
            <w:vAlign w:val="center"/>
          </w:tcPr>
          <w:p w14:paraId="437D2F7C" w14:textId="77777777" w:rsidR="00187705" w:rsidRPr="00E7330F" w:rsidRDefault="00187705"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sz w:val="20"/>
              </w:rPr>
            </w:pPr>
          </w:p>
        </w:tc>
        <w:tc>
          <w:tcPr>
            <w:tcW w:w="0" w:type="auto"/>
            <w:tcBorders>
              <w:right w:val="nil"/>
            </w:tcBorders>
            <w:vAlign w:val="center"/>
          </w:tcPr>
          <w:p w14:paraId="34937407" w14:textId="77777777" w:rsidR="00187705" w:rsidRPr="00E7330F" w:rsidRDefault="00187705"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sz w:val="20"/>
              </w:rPr>
            </w:pPr>
          </w:p>
        </w:tc>
      </w:tr>
      <w:tr w:rsidR="007C3AD2" w:rsidRPr="00E7330F" w14:paraId="6993D4BF" w14:textId="77777777" w:rsidTr="00546D0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il"/>
              <w:bottom w:val="none" w:sz="0" w:space="0" w:color="auto"/>
            </w:tcBorders>
            <w:vAlign w:val="center"/>
          </w:tcPr>
          <w:p w14:paraId="2E7711A1" w14:textId="77777777" w:rsidR="00187705" w:rsidRPr="00E7330F" w:rsidRDefault="00187705" w:rsidP="000C7F64">
            <w:pPr>
              <w:spacing w:line="480" w:lineRule="auto"/>
              <w:contextualSpacing/>
              <w:rPr>
                <w:b w:val="0"/>
                <w:sz w:val="20"/>
              </w:rPr>
            </w:pPr>
            <w:r w:rsidRPr="00E7330F">
              <w:rPr>
                <w:b w:val="0"/>
                <w:sz w:val="20"/>
              </w:rPr>
              <w:t>Farm/production animals only</w:t>
            </w:r>
          </w:p>
        </w:tc>
        <w:tc>
          <w:tcPr>
            <w:tcW w:w="0" w:type="auto"/>
            <w:tcBorders>
              <w:top w:val="none" w:sz="0" w:space="0" w:color="auto"/>
              <w:bottom w:val="none" w:sz="0" w:space="0" w:color="auto"/>
            </w:tcBorders>
            <w:vAlign w:val="center"/>
          </w:tcPr>
          <w:p w14:paraId="28EC23F5" w14:textId="77777777" w:rsidR="00546D01" w:rsidRPr="00E7330F" w:rsidRDefault="00546D01"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r>
              <w:rPr>
                <w:sz w:val="20"/>
              </w:rPr>
              <w:t>NA</w:t>
            </w:r>
          </w:p>
        </w:tc>
        <w:tc>
          <w:tcPr>
            <w:tcW w:w="0" w:type="auto"/>
            <w:tcBorders>
              <w:top w:val="none" w:sz="0" w:space="0" w:color="auto"/>
              <w:bottom w:val="none" w:sz="0" w:space="0" w:color="auto"/>
              <w:right w:val="nil"/>
            </w:tcBorders>
            <w:vAlign w:val="center"/>
          </w:tcPr>
          <w:p w14:paraId="062C3903" w14:textId="77777777" w:rsidR="00187705" w:rsidRPr="00E7330F" w:rsidRDefault="00187705"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r w:rsidRPr="00E7330F">
              <w:rPr>
                <w:sz w:val="20"/>
              </w:rPr>
              <w:t>Farm only</w:t>
            </w:r>
          </w:p>
        </w:tc>
      </w:tr>
      <w:tr w:rsidR="007C3AD2" w:rsidRPr="00E7330F" w14:paraId="46D5587F" w14:textId="77777777" w:rsidTr="00546D01">
        <w:trPr>
          <w:trHeight w:val="20"/>
        </w:trPr>
        <w:tc>
          <w:tcPr>
            <w:cnfStyle w:val="001000000000" w:firstRow="0" w:lastRow="0" w:firstColumn="1" w:lastColumn="0" w:oddVBand="0" w:evenVBand="0" w:oddHBand="0" w:evenHBand="0" w:firstRowFirstColumn="0" w:firstRowLastColumn="0" w:lastRowFirstColumn="0" w:lastRowLastColumn="0"/>
            <w:tcW w:w="0" w:type="auto"/>
            <w:tcBorders>
              <w:left w:val="nil"/>
            </w:tcBorders>
            <w:vAlign w:val="center"/>
          </w:tcPr>
          <w:p w14:paraId="6755871D" w14:textId="77777777" w:rsidR="00187705" w:rsidRPr="00E7330F" w:rsidRDefault="00187705" w:rsidP="000C7F64">
            <w:pPr>
              <w:spacing w:line="480" w:lineRule="auto"/>
              <w:contextualSpacing/>
              <w:rPr>
                <w:b w:val="0"/>
                <w:sz w:val="20"/>
              </w:rPr>
            </w:pPr>
            <w:r w:rsidRPr="00E7330F">
              <w:rPr>
                <w:b w:val="0"/>
                <w:sz w:val="20"/>
              </w:rPr>
              <w:t>Equines only</w:t>
            </w:r>
          </w:p>
        </w:tc>
        <w:tc>
          <w:tcPr>
            <w:tcW w:w="0" w:type="auto"/>
            <w:vAlign w:val="center"/>
          </w:tcPr>
          <w:p w14:paraId="572D5AAC" w14:textId="77777777" w:rsidR="00187705" w:rsidRPr="00E7330F" w:rsidRDefault="00187705"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sz w:val="20"/>
              </w:rPr>
            </w:pPr>
            <w:r w:rsidRPr="00E7330F">
              <w:rPr>
                <w:sz w:val="20"/>
              </w:rPr>
              <w:t>NA</w:t>
            </w:r>
          </w:p>
        </w:tc>
        <w:tc>
          <w:tcPr>
            <w:tcW w:w="0" w:type="auto"/>
            <w:tcBorders>
              <w:right w:val="nil"/>
            </w:tcBorders>
            <w:vAlign w:val="center"/>
          </w:tcPr>
          <w:p w14:paraId="01FC4AFC" w14:textId="77777777" w:rsidR="00187705" w:rsidRPr="00E7330F" w:rsidRDefault="00187705"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sz w:val="20"/>
              </w:rPr>
            </w:pPr>
            <w:r w:rsidRPr="00E7330F">
              <w:rPr>
                <w:sz w:val="20"/>
              </w:rPr>
              <w:t>Equine only</w:t>
            </w:r>
          </w:p>
        </w:tc>
      </w:tr>
      <w:tr w:rsidR="007C3AD2" w:rsidRPr="00E7330F" w14:paraId="0F1E9687" w14:textId="77777777" w:rsidTr="00546D0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il"/>
              <w:bottom w:val="single" w:sz="4" w:space="0" w:color="auto"/>
            </w:tcBorders>
            <w:vAlign w:val="center"/>
          </w:tcPr>
          <w:p w14:paraId="01B0EDC3" w14:textId="77777777" w:rsidR="00187705" w:rsidRPr="00E7330F" w:rsidRDefault="00187705" w:rsidP="000C7F64">
            <w:pPr>
              <w:spacing w:line="480" w:lineRule="auto"/>
              <w:contextualSpacing/>
              <w:rPr>
                <w:b w:val="0"/>
                <w:sz w:val="20"/>
              </w:rPr>
            </w:pPr>
            <w:r w:rsidRPr="00E7330F">
              <w:rPr>
                <w:b w:val="0"/>
                <w:sz w:val="20"/>
              </w:rPr>
              <w:t>Farm/production animals &amp; equines</w:t>
            </w:r>
          </w:p>
        </w:tc>
        <w:tc>
          <w:tcPr>
            <w:tcW w:w="0" w:type="auto"/>
            <w:tcBorders>
              <w:top w:val="none" w:sz="0" w:space="0" w:color="auto"/>
              <w:bottom w:val="single" w:sz="4" w:space="0" w:color="auto"/>
            </w:tcBorders>
            <w:vAlign w:val="center"/>
          </w:tcPr>
          <w:p w14:paraId="7B9E125A" w14:textId="77777777" w:rsidR="00187705" w:rsidRPr="00E7330F" w:rsidRDefault="00187705"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r w:rsidRPr="00E7330F">
              <w:rPr>
                <w:sz w:val="20"/>
              </w:rPr>
              <w:t>NA</w:t>
            </w:r>
          </w:p>
        </w:tc>
        <w:tc>
          <w:tcPr>
            <w:tcW w:w="0" w:type="auto"/>
            <w:tcBorders>
              <w:top w:val="none" w:sz="0" w:space="0" w:color="auto"/>
              <w:bottom w:val="single" w:sz="4" w:space="0" w:color="auto"/>
              <w:right w:val="nil"/>
            </w:tcBorders>
            <w:vAlign w:val="center"/>
          </w:tcPr>
          <w:p w14:paraId="7A32EF98" w14:textId="77777777" w:rsidR="00187705" w:rsidRPr="00E7330F" w:rsidRDefault="00187705"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r w:rsidRPr="00E7330F">
              <w:rPr>
                <w:sz w:val="20"/>
              </w:rPr>
              <w:t>Mixed</w:t>
            </w:r>
          </w:p>
        </w:tc>
      </w:tr>
    </w:tbl>
    <w:p w14:paraId="238179B5" w14:textId="77777777" w:rsidR="00187705" w:rsidRPr="0025603C" w:rsidRDefault="00187705" w:rsidP="000C7F64">
      <w:pPr>
        <w:tabs>
          <w:tab w:val="left" w:pos="3784"/>
        </w:tabs>
        <w:spacing w:after="0" w:line="480" w:lineRule="auto"/>
        <w:rPr>
          <w:sz w:val="16"/>
          <w:szCs w:val="16"/>
        </w:rPr>
      </w:pPr>
    </w:p>
    <w:p w14:paraId="3926E53A" w14:textId="77777777" w:rsidR="00E270C3" w:rsidRPr="000C7F64" w:rsidRDefault="000C7F64" w:rsidP="000C7F64">
      <w:pPr>
        <w:spacing w:after="0" w:line="480" w:lineRule="auto"/>
        <w:rPr>
          <w:sz w:val="20"/>
        </w:rPr>
      </w:pPr>
      <w:r>
        <w:rPr>
          <w:sz w:val="20"/>
        </w:rPr>
        <w:t>ᵃ</w:t>
      </w:r>
      <w:r w:rsidR="00187705" w:rsidRPr="0025603C">
        <w:rPr>
          <w:sz w:val="20"/>
        </w:rPr>
        <w:t xml:space="preserve"> SQP qualification codes are based on the specific AMTRA modules w</w:t>
      </w:r>
      <w:r>
        <w:rPr>
          <w:sz w:val="20"/>
        </w:rPr>
        <w:t>hich the individual has passed</w:t>
      </w:r>
      <w:r>
        <w:rPr>
          <w:sz w:val="20"/>
        </w:rPr>
        <w:br/>
        <w:t>ᵇ</w:t>
      </w:r>
      <w:r w:rsidR="00187705" w:rsidRPr="0025603C">
        <w:rPr>
          <w:sz w:val="20"/>
        </w:rPr>
        <w:t xml:space="preserve"> Veterinarian practice types are based on which species individuals work with (i.e. farm/production animals only, equines only or both farm/p</w:t>
      </w:r>
      <w:r>
        <w:rPr>
          <w:sz w:val="20"/>
        </w:rPr>
        <w:t>roduction animals and equines)</w:t>
      </w:r>
      <w:r>
        <w:rPr>
          <w:sz w:val="20"/>
        </w:rPr>
        <w:br/>
        <w:t>ͨ</w:t>
      </w:r>
      <w:r w:rsidRPr="0025603C">
        <w:rPr>
          <w:sz w:val="20"/>
        </w:rPr>
        <w:t xml:space="preserve"> Question sets were determined based on animal species that the individual is permitted/likely to prescribe and/or supply to</w:t>
      </w:r>
      <w:r w:rsidR="00187705" w:rsidRPr="0025603C">
        <w:rPr>
          <w:sz w:val="20"/>
        </w:rPr>
        <w:br/>
      </w:r>
      <w:r>
        <w:rPr>
          <w:sz w:val="20"/>
        </w:rPr>
        <w:t xml:space="preserve">NA - </w:t>
      </w:r>
      <w:r w:rsidRPr="0025603C">
        <w:rPr>
          <w:sz w:val="20"/>
        </w:rPr>
        <w:t>Veterinarians are permitted to prescribe medicines to all species</w:t>
      </w:r>
    </w:p>
    <w:p w14:paraId="2434BF0F" w14:textId="77777777" w:rsidR="00E270C3" w:rsidRDefault="00E270C3" w:rsidP="000C7F64">
      <w:pPr>
        <w:spacing w:after="0" w:line="480" w:lineRule="auto"/>
        <w:rPr>
          <w:b/>
          <w:szCs w:val="24"/>
        </w:rPr>
      </w:pPr>
    </w:p>
    <w:p w14:paraId="169265E3" w14:textId="77777777" w:rsidR="00187705" w:rsidRDefault="00187705" w:rsidP="000C7F64">
      <w:pPr>
        <w:spacing w:after="0" w:line="480" w:lineRule="auto"/>
        <w:rPr>
          <w:szCs w:val="24"/>
        </w:rPr>
      </w:pPr>
      <w:r w:rsidRPr="0025603C">
        <w:rPr>
          <w:b/>
          <w:szCs w:val="24"/>
        </w:rPr>
        <w:t>Table 2.</w:t>
      </w:r>
      <w:r w:rsidR="00E270C3">
        <w:rPr>
          <w:szCs w:val="24"/>
        </w:rPr>
        <w:t xml:space="preserve">  S</w:t>
      </w:r>
      <w:r w:rsidRPr="0025603C">
        <w:rPr>
          <w:szCs w:val="24"/>
        </w:rPr>
        <w:t>urvey sample demograp</w:t>
      </w:r>
      <w:r w:rsidR="00E270C3">
        <w:rPr>
          <w:szCs w:val="24"/>
        </w:rPr>
        <w:t>hics for the veterinarian group</w:t>
      </w:r>
    </w:p>
    <w:p w14:paraId="095B7B3A" w14:textId="77777777" w:rsidR="00E270C3" w:rsidRPr="00F350D0" w:rsidRDefault="00E270C3" w:rsidP="000C7F64">
      <w:pPr>
        <w:spacing w:after="0" w:line="480" w:lineRule="auto"/>
        <w:rPr>
          <w:sz w:val="20"/>
        </w:rPr>
      </w:pP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4"/>
        <w:gridCol w:w="1129"/>
        <w:gridCol w:w="85"/>
        <w:gridCol w:w="1276"/>
        <w:gridCol w:w="1134"/>
        <w:gridCol w:w="1134"/>
        <w:gridCol w:w="709"/>
        <w:gridCol w:w="903"/>
        <w:gridCol w:w="231"/>
        <w:gridCol w:w="123"/>
        <w:gridCol w:w="1258"/>
      </w:tblGrid>
      <w:tr w:rsidR="004251ED" w:rsidRPr="00074559" w14:paraId="2E52DD4A" w14:textId="77777777" w:rsidTr="00B85DC7">
        <w:trPr>
          <w:trHeight w:val="57"/>
        </w:trPr>
        <w:tc>
          <w:tcPr>
            <w:tcW w:w="2433" w:type="dxa"/>
            <w:gridSpan w:val="2"/>
            <w:vMerge w:val="restart"/>
            <w:tcBorders>
              <w:top w:val="single" w:sz="4" w:space="0" w:color="auto"/>
            </w:tcBorders>
            <w:vAlign w:val="center"/>
          </w:tcPr>
          <w:p w14:paraId="159317AC" w14:textId="77777777" w:rsidR="004251ED" w:rsidRPr="00074559" w:rsidRDefault="004251ED" w:rsidP="000C7F64">
            <w:pPr>
              <w:spacing w:line="480" w:lineRule="auto"/>
              <w:contextualSpacing/>
              <w:rPr>
                <w:sz w:val="20"/>
              </w:rPr>
            </w:pPr>
            <w:r w:rsidRPr="00074559">
              <w:rPr>
                <w:sz w:val="20"/>
              </w:rPr>
              <w:t>Demographic category</w:t>
            </w:r>
          </w:p>
        </w:tc>
        <w:tc>
          <w:tcPr>
            <w:tcW w:w="4338" w:type="dxa"/>
            <w:gridSpan w:val="5"/>
            <w:tcBorders>
              <w:top w:val="single" w:sz="4" w:space="0" w:color="auto"/>
              <w:bottom w:val="single" w:sz="4" w:space="0" w:color="auto"/>
              <w:right w:val="nil"/>
            </w:tcBorders>
            <w:vAlign w:val="center"/>
          </w:tcPr>
          <w:p w14:paraId="46FFCC6B" w14:textId="77777777" w:rsidR="004251ED" w:rsidRPr="00074559" w:rsidRDefault="004251ED" w:rsidP="000C7F64">
            <w:pPr>
              <w:spacing w:line="480" w:lineRule="auto"/>
              <w:contextualSpacing/>
              <w:rPr>
                <w:sz w:val="20"/>
              </w:rPr>
            </w:pPr>
            <w:r w:rsidRPr="00074559">
              <w:rPr>
                <w:sz w:val="20"/>
              </w:rPr>
              <w:t>UK Practising Veterinarian Respondents</w:t>
            </w:r>
          </w:p>
        </w:tc>
        <w:tc>
          <w:tcPr>
            <w:tcW w:w="1257" w:type="dxa"/>
            <w:gridSpan w:val="3"/>
            <w:vMerge w:val="restart"/>
            <w:tcBorders>
              <w:top w:val="single" w:sz="4" w:space="0" w:color="auto"/>
              <w:left w:val="nil"/>
            </w:tcBorders>
            <w:vAlign w:val="center"/>
          </w:tcPr>
          <w:p w14:paraId="5E5201C8" w14:textId="77777777" w:rsidR="004251ED" w:rsidRPr="00074559" w:rsidRDefault="004251ED" w:rsidP="000C7F64">
            <w:pPr>
              <w:spacing w:line="480" w:lineRule="auto"/>
              <w:contextualSpacing/>
              <w:rPr>
                <w:sz w:val="20"/>
              </w:rPr>
            </w:pPr>
            <w:r w:rsidRPr="00074559">
              <w:rPr>
                <w:sz w:val="20"/>
              </w:rPr>
              <w:t>Veterinary Sample</w:t>
            </w:r>
            <w:r>
              <w:rPr>
                <w:sz w:val="20"/>
              </w:rPr>
              <w:t xml:space="preserve"> </w:t>
            </w:r>
            <w:r w:rsidRPr="00074559">
              <w:rPr>
                <w:sz w:val="20"/>
              </w:rPr>
              <w:t>%</w:t>
            </w:r>
          </w:p>
        </w:tc>
        <w:tc>
          <w:tcPr>
            <w:tcW w:w="1258" w:type="dxa"/>
            <w:vMerge w:val="restart"/>
            <w:tcBorders>
              <w:top w:val="single" w:sz="4" w:space="0" w:color="auto"/>
              <w:left w:val="nil"/>
            </w:tcBorders>
            <w:vAlign w:val="center"/>
          </w:tcPr>
          <w:p w14:paraId="0B1B387D" w14:textId="77777777" w:rsidR="004251ED" w:rsidRPr="00074559" w:rsidRDefault="004251ED" w:rsidP="000C7F64">
            <w:pPr>
              <w:spacing w:line="480" w:lineRule="auto"/>
              <w:contextualSpacing/>
              <w:rPr>
                <w:sz w:val="20"/>
              </w:rPr>
            </w:pPr>
            <w:r w:rsidRPr="00074559">
              <w:rPr>
                <w:sz w:val="20"/>
              </w:rPr>
              <w:t>Overall Population</w:t>
            </w:r>
            <w:r>
              <w:rPr>
                <w:sz w:val="20"/>
              </w:rPr>
              <w:t xml:space="preserve"> %</w:t>
            </w:r>
            <w:r w:rsidRPr="00074559">
              <w:rPr>
                <w:sz w:val="20"/>
                <w:vertAlign w:val="superscript"/>
              </w:rPr>
              <w:t>ᵇ</w:t>
            </w:r>
          </w:p>
        </w:tc>
      </w:tr>
      <w:tr w:rsidR="004251ED" w:rsidRPr="00074559" w14:paraId="5AF2BC7C" w14:textId="77777777" w:rsidTr="00B85DC7">
        <w:trPr>
          <w:trHeight w:val="57"/>
        </w:trPr>
        <w:tc>
          <w:tcPr>
            <w:tcW w:w="2433" w:type="dxa"/>
            <w:gridSpan w:val="2"/>
            <w:vMerge/>
            <w:tcBorders>
              <w:bottom w:val="nil"/>
            </w:tcBorders>
            <w:vAlign w:val="center"/>
          </w:tcPr>
          <w:p w14:paraId="3C003D78" w14:textId="77777777" w:rsidR="004251ED" w:rsidRPr="00074559" w:rsidRDefault="004251ED" w:rsidP="000C7F64">
            <w:pPr>
              <w:spacing w:line="480" w:lineRule="auto"/>
              <w:contextualSpacing/>
              <w:rPr>
                <w:sz w:val="20"/>
              </w:rPr>
            </w:pPr>
          </w:p>
        </w:tc>
        <w:tc>
          <w:tcPr>
            <w:tcW w:w="3629" w:type="dxa"/>
            <w:gridSpan w:val="4"/>
            <w:tcBorders>
              <w:top w:val="single" w:sz="4" w:space="0" w:color="auto"/>
              <w:bottom w:val="nil"/>
            </w:tcBorders>
            <w:vAlign w:val="center"/>
          </w:tcPr>
          <w:p w14:paraId="7042F969" w14:textId="77777777" w:rsidR="004251ED" w:rsidRPr="00074559" w:rsidRDefault="004251ED" w:rsidP="000C7F64">
            <w:pPr>
              <w:spacing w:line="480" w:lineRule="auto"/>
              <w:contextualSpacing/>
              <w:rPr>
                <w:rFonts w:eastAsiaTheme="majorEastAsia"/>
                <w:b/>
                <w:i/>
                <w:iCs/>
                <w:sz w:val="20"/>
              </w:rPr>
            </w:pPr>
            <w:r w:rsidRPr="00074559">
              <w:rPr>
                <w:sz w:val="20"/>
              </w:rPr>
              <w:t>Practice Category</w:t>
            </w:r>
          </w:p>
        </w:tc>
        <w:tc>
          <w:tcPr>
            <w:tcW w:w="709" w:type="dxa"/>
            <w:tcBorders>
              <w:top w:val="single" w:sz="4" w:space="0" w:color="auto"/>
              <w:bottom w:val="nil"/>
              <w:right w:val="nil"/>
            </w:tcBorders>
            <w:vAlign w:val="center"/>
          </w:tcPr>
          <w:p w14:paraId="546722A9" w14:textId="77777777" w:rsidR="004251ED" w:rsidRPr="00074559" w:rsidRDefault="004251ED" w:rsidP="000C7F64">
            <w:pPr>
              <w:spacing w:line="480" w:lineRule="auto"/>
              <w:contextualSpacing/>
              <w:rPr>
                <w:rFonts w:eastAsiaTheme="majorEastAsia"/>
                <w:b/>
                <w:i/>
                <w:iCs/>
                <w:sz w:val="20"/>
              </w:rPr>
            </w:pPr>
          </w:p>
        </w:tc>
        <w:tc>
          <w:tcPr>
            <w:tcW w:w="1257" w:type="dxa"/>
            <w:gridSpan w:val="3"/>
            <w:vMerge/>
            <w:tcBorders>
              <w:left w:val="nil"/>
            </w:tcBorders>
            <w:vAlign w:val="center"/>
          </w:tcPr>
          <w:p w14:paraId="13A98E6E" w14:textId="77777777" w:rsidR="004251ED" w:rsidRPr="00074559" w:rsidRDefault="004251ED" w:rsidP="000C7F64">
            <w:pPr>
              <w:spacing w:line="480" w:lineRule="auto"/>
              <w:contextualSpacing/>
              <w:rPr>
                <w:rFonts w:eastAsiaTheme="majorEastAsia"/>
                <w:b/>
                <w:i/>
                <w:iCs/>
                <w:sz w:val="20"/>
              </w:rPr>
            </w:pPr>
          </w:p>
        </w:tc>
        <w:tc>
          <w:tcPr>
            <w:tcW w:w="1258" w:type="dxa"/>
            <w:vMerge/>
            <w:tcBorders>
              <w:left w:val="nil"/>
            </w:tcBorders>
            <w:vAlign w:val="center"/>
          </w:tcPr>
          <w:p w14:paraId="6AC9CE0D" w14:textId="77777777" w:rsidR="004251ED" w:rsidRPr="00074559" w:rsidRDefault="004251ED" w:rsidP="000C7F64">
            <w:pPr>
              <w:spacing w:line="480" w:lineRule="auto"/>
              <w:contextualSpacing/>
              <w:rPr>
                <w:rFonts w:eastAsiaTheme="majorEastAsia"/>
                <w:b/>
                <w:i/>
                <w:iCs/>
                <w:sz w:val="20"/>
              </w:rPr>
            </w:pPr>
          </w:p>
        </w:tc>
      </w:tr>
      <w:tr w:rsidR="004251ED" w:rsidRPr="00074559" w14:paraId="067AC3F6" w14:textId="77777777" w:rsidTr="00B85DC7">
        <w:trPr>
          <w:trHeight w:val="57"/>
        </w:trPr>
        <w:tc>
          <w:tcPr>
            <w:tcW w:w="2433" w:type="dxa"/>
            <w:gridSpan w:val="2"/>
            <w:tcBorders>
              <w:top w:val="nil"/>
              <w:bottom w:val="single" w:sz="4" w:space="0" w:color="auto"/>
              <w:right w:val="nil"/>
            </w:tcBorders>
            <w:vAlign w:val="center"/>
          </w:tcPr>
          <w:p w14:paraId="2D35D350" w14:textId="77777777" w:rsidR="004251ED" w:rsidRPr="00074559" w:rsidRDefault="004251ED" w:rsidP="000C7F64">
            <w:pPr>
              <w:spacing w:line="480" w:lineRule="auto"/>
              <w:contextualSpacing/>
              <w:rPr>
                <w:sz w:val="20"/>
              </w:rPr>
            </w:pPr>
          </w:p>
        </w:tc>
        <w:tc>
          <w:tcPr>
            <w:tcW w:w="1361" w:type="dxa"/>
            <w:gridSpan w:val="2"/>
            <w:tcBorders>
              <w:top w:val="nil"/>
              <w:left w:val="nil"/>
              <w:bottom w:val="single" w:sz="4" w:space="0" w:color="auto"/>
            </w:tcBorders>
            <w:vAlign w:val="center"/>
          </w:tcPr>
          <w:p w14:paraId="04F87DFB" w14:textId="77777777" w:rsidR="004251ED" w:rsidRPr="00074559" w:rsidRDefault="004251ED" w:rsidP="000C7F64">
            <w:pPr>
              <w:spacing w:line="480" w:lineRule="auto"/>
              <w:contextualSpacing/>
              <w:rPr>
                <w:sz w:val="20"/>
              </w:rPr>
            </w:pPr>
            <w:r w:rsidRPr="00074559">
              <w:rPr>
                <w:sz w:val="20"/>
              </w:rPr>
              <w:t>Farm only</w:t>
            </w:r>
          </w:p>
        </w:tc>
        <w:tc>
          <w:tcPr>
            <w:tcW w:w="1134" w:type="dxa"/>
            <w:tcBorders>
              <w:top w:val="nil"/>
              <w:bottom w:val="single" w:sz="4" w:space="0" w:color="auto"/>
            </w:tcBorders>
            <w:vAlign w:val="center"/>
          </w:tcPr>
          <w:p w14:paraId="4C05B876" w14:textId="77777777" w:rsidR="004251ED" w:rsidRPr="00074559" w:rsidRDefault="004251ED" w:rsidP="000C7F64">
            <w:pPr>
              <w:spacing w:line="480" w:lineRule="auto"/>
              <w:contextualSpacing/>
              <w:rPr>
                <w:sz w:val="20"/>
              </w:rPr>
            </w:pPr>
            <w:r w:rsidRPr="00074559">
              <w:rPr>
                <w:sz w:val="20"/>
              </w:rPr>
              <w:t>Equine only</w:t>
            </w:r>
          </w:p>
        </w:tc>
        <w:tc>
          <w:tcPr>
            <w:tcW w:w="1134" w:type="dxa"/>
            <w:tcBorders>
              <w:top w:val="nil"/>
              <w:bottom w:val="single" w:sz="4" w:space="0" w:color="auto"/>
            </w:tcBorders>
            <w:vAlign w:val="center"/>
          </w:tcPr>
          <w:p w14:paraId="12825C24" w14:textId="77777777" w:rsidR="004251ED" w:rsidRPr="00074559" w:rsidRDefault="004251ED" w:rsidP="000C7F64">
            <w:pPr>
              <w:spacing w:line="480" w:lineRule="auto"/>
              <w:contextualSpacing/>
              <w:rPr>
                <w:sz w:val="20"/>
              </w:rPr>
            </w:pPr>
            <w:r w:rsidRPr="00074559">
              <w:rPr>
                <w:sz w:val="20"/>
              </w:rPr>
              <w:t>Farm and Equine</w:t>
            </w:r>
          </w:p>
        </w:tc>
        <w:tc>
          <w:tcPr>
            <w:tcW w:w="709" w:type="dxa"/>
            <w:tcBorders>
              <w:top w:val="nil"/>
              <w:bottom w:val="single" w:sz="4" w:space="0" w:color="auto"/>
              <w:right w:val="nil"/>
            </w:tcBorders>
            <w:vAlign w:val="center"/>
          </w:tcPr>
          <w:p w14:paraId="2E157951" w14:textId="77777777" w:rsidR="004251ED" w:rsidRPr="00074559" w:rsidRDefault="004251ED" w:rsidP="000C7F64">
            <w:pPr>
              <w:spacing w:line="480" w:lineRule="auto"/>
              <w:contextualSpacing/>
              <w:rPr>
                <w:sz w:val="20"/>
              </w:rPr>
            </w:pPr>
            <w:r w:rsidRPr="00074559">
              <w:rPr>
                <w:sz w:val="20"/>
              </w:rPr>
              <w:t>Total (n)</w:t>
            </w:r>
          </w:p>
        </w:tc>
        <w:tc>
          <w:tcPr>
            <w:tcW w:w="1257" w:type="dxa"/>
            <w:gridSpan w:val="3"/>
            <w:vMerge/>
            <w:tcBorders>
              <w:left w:val="nil"/>
              <w:bottom w:val="single" w:sz="4" w:space="0" w:color="auto"/>
            </w:tcBorders>
            <w:vAlign w:val="center"/>
          </w:tcPr>
          <w:p w14:paraId="08DBE0A9" w14:textId="77777777" w:rsidR="004251ED" w:rsidRPr="00074559" w:rsidRDefault="004251ED" w:rsidP="000C7F64">
            <w:pPr>
              <w:spacing w:line="480" w:lineRule="auto"/>
              <w:contextualSpacing/>
              <w:rPr>
                <w:sz w:val="20"/>
              </w:rPr>
            </w:pPr>
          </w:p>
        </w:tc>
        <w:tc>
          <w:tcPr>
            <w:tcW w:w="1258" w:type="dxa"/>
            <w:vMerge/>
            <w:tcBorders>
              <w:left w:val="nil"/>
              <w:bottom w:val="single" w:sz="4" w:space="0" w:color="auto"/>
            </w:tcBorders>
            <w:vAlign w:val="center"/>
          </w:tcPr>
          <w:p w14:paraId="76466AC3" w14:textId="77777777" w:rsidR="004251ED" w:rsidRPr="00074559" w:rsidRDefault="004251ED" w:rsidP="000C7F64">
            <w:pPr>
              <w:spacing w:line="480" w:lineRule="auto"/>
              <w:contextualSpacing/>
              <w:rPr>
                <w:sz w:val="20"/>
              </w:rPr>
            </w:pPr>
          </w:p>
        </w:tc>
      </w:tr>
      <w:tr w:rsidR="004251ED" w:rsidRPr="00074559" w14:paraId="64ACCC77" w14:textId="77777777" w:rsidTr="004251ED">
        <w:trPr>
          <w:trHeight w:val="57"/>
        </w:trPr>
        <w:tc>
          <w:tcPr>
            <w:tcW w:w="2518" w:type="dxa"/>
            <w:gridSpan w:val="3"/>
            <w:tcBorders>
              <w:top w:val="single" w:sz="4" w:space="0" w:color="auto"/>
              <w:bottom w:val="single" w:sz="4" w:space="0" w:color="auto"/>
            </w:tcBorders>
            <w:vAlign w:val="center"/>
          </w:tcPr>
          <w:p w14:paraId="2EBC776E" w14:textId="77777777" w:rsidR="004251ED" w:rsidRPr="00074559" w:rsidRDefault="004251ED" w:rsidP="000C7F64">
            <w:pPr>
              <w:spacing w:line="480" w:lineRule="auto"/>
              <w:contextualSpacing/>
              <w:rPr>
                <w:sz w:val="20"/>
              </w:rPr>
            </w:pPr>
          </w:p>
        </w:tc>
        <w:tc>
          <w:tcPr>
            <w:tcW w:w="1276" w:type="dxa"/>
            <w:tcBorders>
              <w:top w:val="single" w:sz="4" w:space="0" w:color="auto"/>
              <w:bottom w:val="single" w:sz="4" w:space="0" w:color="auto"/>
            </w:tcBorders>
            <w:vAlign w:val="center"/>
          </w:tcPr>
          <w:p w14:paraId="0F3E803E" w14:textId="77777777" w:rsidR="004251ED" w:rsidRPr="00074559" w:rsidRDefault="004251ED" w:rsidP="000C7F64">
            <w:pPr>
              <w:spacing w:line="480" w:lineRule="auto"/>
              <w:contextualSpacing/>
              <w:rPr>
                <w:sz w:val="20"/>
              </w:rPr>
            </w:pPr>
            <w:r w:rsidRPr="00074559">
              <w:rPr>
                <w:sz w:val="20"/>
              </w:rPr>
              <w:t>103 (45.4%)</w:t>
            </w:r>
          </w:p>
        </w:tc>
        <w:tc>
          <w:tcPr>
            <w:tcW w:w="1134" w:type="dxa"/>
            <w:tcBorders>
              <w:top w:val="single" w:sz="4" w:space="0" w:color="auto"/>
              <w:bottom w:val="single" w:sz="4" w:space="0" w:color="auto"/>
            </w:tcBorders>
            <w:vAlign w:val="center"/>
          </w:tcPr>
          <w:p w14:paraId="6BCA96B9" w14:textId="77777777" w:rsidR="004251ED" w:rsidRPr="00074559" w:rsidRDefault="004251ED" w:rsidP="000C7F64">
            <w:pPr>
              <w:spacing w:line="480" w:lineRule="auto"/>
              <w:contextualSpacing/>
              <w:rPr>
                <w:sz w:val="20"/>
              </w:rPr>
            </w:pPr>
            <w:r w:rsidRPr="00074559">
              <w:rPr>
                <w:sz w:val="20"/>
              </w:rPr>
              <w:t>68 (30%)</w:t>
            </w:r>
          </w:p>
        </w:tc>
        <w:tc>
          <w:tcPr>
            <w:tcW w:w="1134" w:type="dxa"/>
            <w:tcBorders>
              <w:top w:val="single" w:sz="4" w:space="0" w:color="auto"/>
              <w:bottom w:val="single" w:sz="4" w:space="0" w:color="auto"/>
            </w:tcBorders>
            <w:vAlign w:val="center"/>
          </w:tcPr>
          <w:p w14:paraId="56052CFE" w14:textId="77777777" w:rsidR="004251ED" w:rsidRPr="00074559" w:rsidRDefault="004251ED" w:rsidP="000C7F64">
            <w:pPr>
              <w:spacing w:line="480" w:lineRule="auto"/>
              <w:contextualSpacing/>
              <w:rPr>
                <w:sz w:val="20"/>
              </w:rPr>
            </w:pPr>
            <w:r w:rsidRPr="00074559">
              <w:rPr>
                <w:sz w:val="20"/>
              </w:rPr>
              <w:t>56 (24.7%)</w:t>
            </w:r>
          </w:p>
        </w:tc>
        <w:tc>
          <w:tcPr>
            <w:tcW w:w="1612" w:type="dxa"/>
            <w:gridSpan w:val="2"/>
            <w:tcBorders>
              <w:top w:val="single" w:sz="4" w:space="0" w:color="auto"/>
              <w:bottom w:val="single" w:sz="4" w:space="0" w:color="auto"/>
            </w:tcBorders>
            <w:vAlign w:val="center"/>
          </w:tcPr>
          <w:p w14:paraId="1F9BFACC" w14:textId="77777777" w:rsidR="004251ED" w:rsidRPr="00074559" w:rsidRDefault="004251ED" w:rsidP="000C7F64">
            <w:pPr>
              <w:spacing w:line="480" w:lineRule="auto"/>
              <w:contextualSpacing/>
              <w:rPr>
                <w:sz w:val="20"/>
              </w:rPr>
            </w:pPr>
            <w:r w:rsidRPr="00074559">
              <w:rPr>
                <w:sz w:val="20"/>
              </w:rPr>
              <w:t>227ᵃ</w:t>
            </w:r>
          </w:p>
        </w:tc>
        <w:tc>
          <w:tcPr>
            <w:tcW w:w="1612" w:type="dxa"/>
            <w:gridSpan w:val="3"/>
            <w:tcBorders>
              <w:top w:val="single" w:sz="4" w:space="0" w:color="auto"/>
              <w:bottom w:val="single" w:sz="4" w:space="0" w:color="auto"/>
            </w:tcBorders>
            <w:vAlign w:val="center"/>
          </w:tcPr>
          <w:p w14:paraId="3DF11483" w14:textId="77777777" w:rsidR="004251ED" w:rsidRPr="00074559" w:rsidRDefault="004251ED" w:rsidP="000C7F64">
            <w:pPr>
              <w:spacing w:line="480" w:lineRule="auto"/>
              <w:contextualSpacing/>
              <w:rPr>
                <w:sz w:val="20"/>
              </w:rPr>
            </w:pPr>
          </w:p>
        </w:tc>
      </w:tr>
      <w:tr w:rsidR="002A6E9C" w:rsidRPr="00074559" w14:paraId="59CFFB01" w14:textId="77777777" w:rsidTr="004251ED">
        <w:trPr>
          <w:trHeight w:val="57"/>
        </w:trPr>
        <w:tc>
          <w:tcPr>
            <w:tcW w:w="1304" w:type="dxa"/>
            <w:vMerge w:val="restart"/>
            <w:tcBorders>
              <w:top w:val="single" w:sz="4" w:space="0" w:color="auto"/>
            </w:tcBorders>
            <w:vAlign w:val="center"/>
          </w:tcPr>
          <w:p w14:paraId="542CDA21" w14:textId="77777777" w:rsidR="00074559" w:rsidRPr="00074559" w:rsidRDefault="00074559" w:rsidP="000C7F64">
            <w:pPr>
              <w:spacing w:line="480" w:lineRule="auto"/>
              <w:contextualSpacing/>
              <w:rPr>
                <w:sz w:val="20"/>
              </w:rPr>
            </w:pPr>
            <w:r w:rsidRPr="00074559">
              <w:rPr>
                <w:sz w:val="20"/>
              </w:rPr>
              <w:t>Respondent age</w:t>
            </w:r>
          </w:p>
          <w:p w14:paraId="57B90937" w14:textId="77777777" w:rsidR="00074559" w:rsidRPr="00074559" w:rsidRDefault="00074559" w:rsidP="000C7F64">
            <w:pPr>
              <w:spacing w:line="480" w:lineRule="auto"/>
              <w:contextualSpacing/>
              <w:rPr>
                <w:sz w:val="20"/>
              </w:rPr>
            </w:pPr>
            <w:r w:rsidRPr="00074559">
              <w:rPr>
                <w:sz w:val="20"/>
              </w:rPr>
              <w:t>(years)</w:t>
            </w:r>
          </w:p>
        </w:tc>
        <w:tc>
          <w:tcPr>
            <w:tcW w:w="1129" w:type="dxa"/>
            <w:tcBorders>
              <w:top w:val="single" w:sz="4" w:space="0" w:color="auto"/>
            </w:tcBorders>
            <w:vAlign w:val="center"/>
          </w:tcPr>
          <w:p w14:paraId="70A36C07" w14:textId="77777777" w:rsidR="00074559" w:rsidRPr="00074559" w:rsidRDefault="00074559" w:rsidP="000C7F64">
            <w:pPr>
              <w:spacing w:line="480" w:lineRule="auto"/>
              <w:contextualSpacing/>
              <w:rPr>
                <w:sz w:val="20"/>
              </w:rPr>
            </w:pPr>
            <w:r w:rsidRPr="00074559">
              <w:rPr>
                <w:sz w:val="20"/>
              </w:rPr>
              <w:t>18-29</w:t>
            </w:r>
          </w:p>
        </w:tc>
        <w:tc>
          <w:tcPr>
            <w:tcW w:w="1361" w:type="dxa"/>
            <w:gridSpan w:val="2"/>
            <w:tcBorders>
              <w:top w:val="single" w:sz="4" w:space="0" w:color="auto"/>
            </w:tcBorders>
            <w:vAlign w:val="center"/>
          </w:tcPr>
          <w:p w14:paraId="48743BB5" w14:textId="77777777" w:rsidR="00074559" w:rsidRPr="00074559" w:rsidRDefault="00074559" w:rsidP="000C7F64">
            <w:pPr>
              <w:spacing w:line="480" w:lineRule="auto"/>
              <w:contextualSpacing/>
              <w:rPr>
                <w:sz w:val="20"/>
              </w:rPr>
            </w:pPr>
            <w:r w:rsidRPr="00074559">
              <w:rPr>
                <w:sz w:val="20"/>
              </w:rPr>
              <w:t>31</w:t>
            </w:r>
          </w:p>
        </w:tc>
        <w:tc>
          <w:tcPr>
            <w:tcW w:w="1134" w:type="dxa"/>
            <w:tcBorders>
              <w:top w:val="single" w:sz="4" w:space="0" w:color="auto"/>
            </w:tcBorders>
            <w:vAlign w:val="center"/>
          </w:tcPr>
          <w:p w14:paraId="2E236FA3" w14:textId="77777777" w:rsidR="00074559" w:rsidRPr="00074559" w:rsidRDefault="00074559" w:rsidP="000C7F64">
            <w:pPr>
              <w:spacing w:line="480" w:lineRule="auto"/>
              <w:contextualSpacing/>
              <w:rPr>
                <w:sz w:val="20"/>
              </w:rPr>
            </w:pPr>
            <w:r w:rsidRPr="00074559">
              <w:rPr>
                <w:sz w:val="20"/>
              </w:rPr>
              <w:t>15</w:t>
            </w:r>
          </w:p>
        </w:tc>
        <w:tc>
          <w:tcPr>
            <w:tcW w:w="1134" w:type="dxa"/>
            <w:tcBorders>
              <w:top w:val="single" w:sz="4" w:space="0" w:color="auto"/>
            </w:tcBorders>
            <w:vAlign w:val="center"/>
          </w:tcPr>
          <w:p w14:paraId="207E94BC" w14:textId="77777777" w:rsidR="00074559" w:rsidRPr="00074559" w:rsidRDefault="00074559" w:rsidP="000C7F64">
            <w:pPr>
              <w:spacing w:line="480" w:lineRule="auto"/>
              <w:contextualSpacing/>
              <w:rPr>
                <w:sz w:val="20"/>
              </w:rPr>
            </w:pPr>
            <w:r w:rsidRPr="00074559">
              <w:rPr>
                <w:sz w:val="20"/>
              </w:rPr>
              <w:t>13</w:t>
            </w:r>
          </w:p>
        </w:tc>
        <w:tc>
          <w:tcPr>
            <w:tcW w:w="709" w:type="dxa"/>
            <w:tcBorders>
              <w:top w:val="single" w:sz="4" w:space="0" w:color="auto"/>
            </w:tcBorders>
            <w:vAlign w:val="center"/>
          </w:tcPr>
          <w:p w14:paraId="331CC5F1" w14:textId="77777777" w:rsidR="00074559" w:rsidRPr="00074559" w:rsidRDefault="00074559" w:rsidP="000C7F64">
            <w:pPr>
              <w:spacing w:line="480" w:lineRule="auto"/>
              <w:contextualSpacing/>
              <w:rPr>
                <w:sz w:val="20"/>
              </w:rPr>
            </w:pPr>
            <w:r w:rsidRPr="00074559">
              <w:rPr>
                <w:sz w:val="20"/>
              </w:rPr>
              <w:t>59</w:t>
            </w:r>
          </w:p>
        </w:tc>
        <w:tc>
          <w:tcPr>
            <w:tcW w:w="1134" w:type="dxa"/>
            <w:gridSpan w:val="2"/>
            <w:tcBorders>
              <w:top w:val="single" w:sz="4" w:space="0" w:color="auto"/>
            </w:tcBorders>
            <w:vAlign w:val="center"/>
          </w:tcPr>
          <w:p w14:paraId="71E279A0" w14:textId="77777777" w:rsidR="00074559" w:rsidRPr="00074559" w:rsidRDefault="00074559" w:rsidP="000C7F64">
            <w:pPr>
              <w:spacing w:line="480" w:lineRule="auto"/>
              <w:contextualSpacing/>
              <w:rPr>
                <w:sz w:val="20"/>
              </w:rPr>
            </w:pPr>
            <w:r w:rsidRPr="00074559">
              <w:rPr>
                <w:sz w:val="20"/>
              </w:rPr>
              <w:t>26.0</w:t>
            </w:r>
          </w:p>
        </w:tc>
        <w:tc>
          <w:tcPr>
            <w:tcW w:w="1381" w:type="dxa"/>
            <w:gridSpan w:val="2"/>
            <w:tcBorders>
              <w:top w:val="single" w:sz="4" w:space="0" w:color="auto"/>
            </w:tcBorders>
            <w:vAlign w:val="center"/>
          </w:tcPr>
          <w:p w14:paraId="1860EF7B" w14:textId="77777777" w:rsidR="00074559" w:rsidRPr="00074559" w:rsidRDefault="00074559" w:rsidP="000C7F64">
            <w:pPr>
              <w:spacing w:line="480" w:lineRule="auto"/>
              <w:contextualSpacing/>
              <w:rPr>
                <w:sz w:val="20"/>
              </w:rPr>
            </w:pPr>
            <w:r w:rsidRPr="00074559">
              <w:rPr>
                <w:sz w:val="20"/>
              </w:rPr>
              <w:t>23.1</w:t>
            </w:r>
          </w:p>
        </w:tc>
      </w:tr>
      <w:tr w:rsidR="002A6E9C" w:rsidRPr="00074559" w14:paraId="77BA6E84" w14:textId="77777777" w:rsidTr="004251ED">
        <w:trPr>
          <w:trHeight w:val="57"/>
        </w:trPr>
        <w:tc>
          <w:tcPr>
            <w:tcW w:w="1304" w:type="dxa"/>
            <w:vMerge/>
            <w:vAlign w:val="center"/>
          </w:tcPr>
          <w:p w14:paraId="1ADD2D7B" w14:textId="77777777" w:rsidR="00074559" w:rsidRPr="00074559" w:rsidRDefault="00074559" w:rsidP="000C7F64">
            <w:pPr>
              <w:spacing w:line="480" w:lineRule="auto"/>
              <w:contextualSpacing/>
              <w:rPr>
                <w:sz w:val="20"/>
              </w:rPr>
            </w:pPr>
          </w:p>
        </w:tc>
        <w:tc>
          <w:tcPr>
            <w:tcW w:w="1129" w:type="dxa"/>
            <w:vAlign w:val="center"/>
          </w:tcPr>
          <w:p w14:paraId="3226928A" w14:textId="77777777" w:rsidR="00074559" w:rsidRPr="00074559" w:rsidRDefault="00074559" w:rsidP="000C7F64">
            <w:pPr>
              <w:spacing w:line="480" w:lineRule="auto"/>
              <w:contextualSpacing/>
              <w:rPr>
                <w:rFonts w:eastAsiaTheme="majorEastAsia"/>
                <w:b/>
                <w:i/>
                <w:iCs/>
                <w:sz w:val="20"/>
              </w:rPr>
            </w:pPr>
            <w:r w:rsidRPr="00074559">
              <w:rPr>
                <w:sz w:val="20"/>
              </w:rPr>
              <w:t>30-39</w:t>
            </w:r>
          </w:p>
        </w:tc>
        <w:tc>
          <w:tcPr>
            <w:tcW w:w="1361" w:type="dxa"/>
            <w:gridSpan w:val="2"/>
            <w:vAlign w:val="center"/>
          </w:tcPr>
          <w:p w14:paraId="0CD07D38" w14:textId="77777777" w:rsidR="00074559" w:rsidRPr="00074559" w:rsidRDefault="00074559" w:rsidP="000C7F64">
            <w:pPr>
              <w:spacing w:line="480" w:lineRule="auto"/>
              <w:contextualSpacing/>
              <w:rPr>
                <w:rFonts w:eastAsiaTheme="majorEastAsia"/>
                <w:b/>
                <w:i/>
                <w:iCs/>
                <w:sz w:val="20"/>
              </w:rPr>
            </w:pPr>
            <w:r w:rsidRPr="00074559">
              <w:rPr>
                <w:sz w:val="20"/>
              </w:rPr>
              <w:t>36</w:t>
            </w:r>
          </w:p>
        </w:tc>
        <w:tc>
          <w:tcPr>
            <w:tcW w:w="1134" w:type="dxa"/>
            <w:vAlign w:val="center"/>
          </w:tcPr>
          <w:p w14:paraId="356092F4" w14:textId="77777777" w:rsidR="00074559" w:rsidRPr="00074559" w:rsidRDefault="00074559" w:rsidP="000C7F64">
            <w:pPr>
              <w:spacing w:line="480" w:lineRule="auto"/>
              <w:contextualSpacing/>
              <w:rPr>
                <w:rFonts w:eastAsiaTheme="majorEastAsia"/>
                <w:i/>
                <w:iCs/>
                <w:sz w:val="20"/>
              </w:rPr>
            </w:pPr>
            <w:r w:rsidRPr="00074559">
              <w:rPr>
                <w:sz w:val="20"/>
              </w:rPr>
              <w:t>31</w:t>
            </w:r>
          </w:p>
        </w:tc>
        <w:tc>
          <w:tcPr>
            <w:tcW w:w="1134" w:type="dxa"/>
            <w:vAlign w:val="center"/>
          </w:tcPr>
          <w:p w14:paraId="54F26AAA" w14:textId="77777777" w:rsidR="00074559" w:rsidRPr="00074559" w:rsidRDefault="00074559" w:rsidP="000C7F64">
            <w:pPr>
              <w:spacing w:line="480" w:lineRule="auto"/>
              <w:contextualSpacing/>
              <w:rPr>
                <w:rFonts w:eastAsiaTheme="majorEastAsia"/>
                <w:b/>
                <w:i/>
                <w:iCs/>
                <w:sz w:val="20"/>
              </w:rPr>
            </w:pPr>
            <w:r w:rsidRPr="00074559">
              <w:rPr>
                <w:sz w:val="20"/>
              </w:rPr>
              <w:t>22</w:t>
            </w:r>
          </w:p>
        </w:tc>
        <w:tc>
          <w:tcPr>
            <w:tcW w:w="709" w:type="dxa"/>
            <w:vAlign w:val="center"/>
          </w:tcPr>
          <w:p w14:paraId="72F2D54B" w14:textId="77777777" w:rsidR="00074559" w:rsidRPr="00074559" w:rsidRDefault="00074559" w:rsidP="000C7F64">
            <w:pPr>
              <w:spacing w:line="480" w:lineRule="auto"/>
              <w:contextualSpacing/>
              <w:rPr>
                <w:rFonts w:eastAsiaTheme="majorEastAsia"/>
                <w:b/>
                <w:i/>
                <w:iCs/>
                <w:sz w:val="20"/>
              </w:rPr>
            </w:pPr>
            <w:r w:rsidRPr="00074559">
              <w:rPr>
                <w:sz w:val="20"/>
              </w:rPr>
              <w:t>89</w:t>
            </w:r>
          </w:p>
        </w:tc>
        <w:tc>
          <w:tcPr>
            <w:tcW w:w="1134" w:type="dxa"/>
            <w:gridSpan w:val="2"/>
            <w:vAlign w:val="center"/>
          </w:tcPr>
          <w:p w14:paraId="68EDA0C5" w14:textId="77777777" w:rsidR="00074559" w:rsidRPr="00074559" w:rsidRDefault="00074559" w:rsidP="000C7F64">
            <w:pPr>
              <w:spacing w:line="480" w:lineRule="auto"/>
              <w:contextualSpacing/>
              <w:rPr>
                <w:rFonts w:eastAsiaTheme="majorEastAsia"/>
                <w:b/>
                <w:i/>
                <w:iCs/>
                <w:sz w:val="20"/>
              </w:rPr>
            </w:pPr>
            <w:r w:rsidRPr="00074559">
              <w:rPr>
                <w:sz w:val="20"/>
              </w:rPr>
              <w:t>39.2</w:t>
            </w:r>
          </w:p>
        </w:tc>
        <w:tc>
          <w:tcPr>
            <w:tcW w:w="1381" w:type="dxa"/>
            <w:gridSpan w:val="2"/>
            <w:vAlign w:val="center"/>
          </w:tcPr>
          <w:p w14:paraId="7F3D8F96" w14:textId="77777777" w:rsidR="00074559" w:rsidRPr="00074559" w:rsidRDefault="00074559" w:rsidP="000C7F64">
            <w:pPr>
              <w:spacing w:line="480" w:lineRule="auto"/>
              <w:contextualSpacing/>
              <w:rPr>
                <w:rFonts w:eastAsiaTheme="majorEastAsia"/>
                <w:b/>
                <w:i/>
                <w:iCs/>
                <w:sz w:val="20"/>
              </w:rPr>
            </w:pPr>
            <w:r w:rsidRPr="00074559">
              <w:rPr>
                <w:sz w:val="20"/>
              </w:rPr>
              <w:t>33.9</w:t>
            </w:r>
          </w:p>
        </w:tc>
      </w:tr>
      <w:tr w:rsidR="002A6E9C" w:rsidRPr="00074559" w14:paraId="79A8D656" w14:textId="77777777" w:rsidTr="004251ED">
        <w:trPr>
          <w:trHeight w:val="57"/>
        </w:trPr>
        <w:tc>
          <w:tcPr>
            <w:tcW w:w="1304" w:type="dxa"/>
            <w:vMerge/>
            <w:vAlign w:val="center"/>
          </w:tcPr>
          <w:p w14:paraId="462EB610" w14:textId="77777777" w:rsidR="00074559" w:rsidRPr="00074559" w:rsidRDefault="00074559" w:rsidP="000C7F64">
            <w:pPr>
              <w:spacing w:line="480" w:lineRule="auto"/>
              <w:contextualSpacing/>
              <w:rPr>
                <w:sz w:val="20"/>
              </w:rPr>
            </w:pPr>
          </w:p>
        </w:tc>
        <w:tc>
          <w:tcPr>
            <w:tcW w:w="1129" w:type="dxa"/>
            <w:vAlign w:val="center"/>
          </w:tcPr>
          <w:p w14:paraId="090B6440" w14:textId="77777777" w:rsidR="00074559" w:rsidRPr="00074559" w:rsidRDefault="00074559" w:rsidP="000C7F64">
            <w:pPr>
              <w:spacing w:line="480" w:lineRule="auto"/>
              <w:contextualSpacing/>
              <w:rPr>
                <w:rFonts w:eastAsiaTheme="majorEastAsia"/>
                <w:b/>
                <w:i/>
                <w:iCs/>
                <w:sz w:val="20"/>
              </w:rPr>
            </w:pPr>
            <w:r w:rsidRPr="00074559">
              <w:rPr>
                <w:sz w:val="20"/>
              </w:rPr>
              <w:t>40-49</w:t>
            </w:r>
          </w:p>
        </w:tc>
        <w:tc>
          <w:tcPr>
            <w:tcW w:w="1361" w:type="dxa"/>
            <w:gridSpan w:val="2"/>
            <w:vAlign w:val="center"/>
          </w:tcPr>
          <w:p w14:paraId="151195F6" w14:textId="77777777" w:rsidR="00074559" w:rsidRPr="00074559" w:rsidRDefault="00074559" w:rsidP="000C7F64">
            <w:pPr>
              <w:spacing w:line="480" w:lineRule="auto"/>
              <w:contextualSpacing/>
              <w:rPr>
                <w:rFonts w:eastAsiaTheme="majorEastAsia"/>
                <w:b/>
                <w:i/>
                <w:iCs/>
                <w:sz w:val="20"/>
              </w:rPr>
            </w:pPr>
            <w:r w:rsidRPr="00074559">
              <w:rPr>
                <w:sz w:val="20"/>
              </w:rPr>
              <w:t>14</w:t>
            </w:r>
          </w:p>
        </w:tc>
        <w:tc>
          <w:tcPr>
            <w:tcW w:w="1134" w:type="dxa"/>
            <w:vAlign w:val="center"/>
          </w:tcPr>
          <w:p w14:paraId="5EB2C65F" w14:textId="77777777" w:rsidR="00074559" w:rsidRPr="00074559" w:rsidRDefault="00074559" w:rsidP="000C7F64">
            <w:pPr>
              <w:spacing w:line="480" w:lineRule="auto"/>
              <w:contextualSpacing/>
              <w:rPr>
                <w:rFonts w:eastAsiaTheme="majorEastAsia"/>
                <w:b/>
                <w:i/>
                <w:iCs/>
                <w:sz w:val="20"/>
              </w:rPr>
            </w:pPr>
            <w:r w:rsidRPr="00074559">
              <w:rPr>
                <w:sz w:val="20"/>
              </w:rPr>
              <w:t>13</w:t>
            </w:r>
          </w:p>
        </w:tc>
        <w:tc>
          <w:tcPr>
            <w:tcW w:w="1134" w:type="dxa"/>
            <w:vAlign w:val="center"/>
          </w:tcPr>
          <w:p w14:paraId="0B7119B5" w14:textId="77777777" w:rsidR="00074559" w:rsidRPr="00074559" w:rsidRDefault="00074559" w:rsidP="000C7F64">
            <w:pPr>
              <w:spacing w:line="480" w:lineRule="auto"/>
              <w:contextualSpacing/>
              <w:rPr>
                <w:rFonts w:eastAsiaTheme="majorEastAsia"/>
                <w:b/>
                <w:i/>
                <w:iCs/>
                <w:sz w:val="20"/>
              </w:rPr>
            </w:pPr>
            <w:r w:rsidRPr="00074559">
              <w:rPr>
                <w:sz w:val="20"/>
              </w:rPr>
              <w:t>7</w:t>
            </w:r>
          </w:p>
        </w:tc>
        <w:tc>
          <w:tcPr>
            <w:tcW w:w="709" w:type="dxa"/>
            <w:vAlign w:val="center"/>
          </w:tcPr>
          <w:p w14:paraId="0CF3FD83" w14:textId="77777777" w:rsidR="00074559" w:rsidRPr="00074559" w:rsidRDefault="00074559" w:rsidP="000C7F64">
            <w:pPr>
              <w:spacing w:line="480" w:lineRule="auto"/>
              <w:contextualSpacing/>
              <w:rPr>
                <w:rFonts w:eastAsiaTheme="majorEastAsia"/>
                <w:b/>
                <w:i/>
                <w:iCs/>
                <w:sz w:val="20"/>
              </w:rPr>
            </w:pPr>
            <w:r w:rsidRPr="00074559">
              <w:rPr>
                <w:sz w:val="20"/>
              </w:rPr>
              <w:t>34</w:t>
            </w:r>
          </w:p>
        </w:tc>
        <w:tc>
          <w:tcPr>
            <w:tcW w:w="1134" w:type="dxa"/>
            <w:gridSpan w:val="2"/>
            <w:vAlign w:val="center"/>
          </w:tcPr>
          <w:p w14:paraId="07514C61" w14:textId="77777777" w:rsidR="00074559" w:rsidRPr="00074559" w:rsidRDefault="00074559" w:rsidP="000C7F64">
            <w:pPr>
              <w:spacing w:line="480" w:lineRule="auto"/>
              <w:contextualSpacing/>
              <w:rPr>
                <w:rFonts w:eastAsiaTheme="majorEastAsia"/>
                <w:b/>
                <w:i/>
                <w:iCs/>
                <w:sz w:val="20"/>
              </w:rPr>
            </w:pPr>
            <w:r w:rsidRPr="00074559">
              <w:rPr>
                <w:sz w:val="20"/>
              </w:rPr>
              <w:t>15.0</w:t>
            </w:r>
          </w:p>
        </w:tc>
        <w:tc>
          <w:tcPr>
            <w:tcW w:w="1381" w:type="dxa"/>
            <w:gridSpan w:val="2"/>
            <w:vAlign w:val="center"/>
          </w:tcPr>
          <w:p w14:paraId="54EBEB25" w14:textId="77777777" w:rsidR="00074559" w:rsidRPr="00074559" w:rsidRDefault="00074559" w:rsidP="000C7F64">
            <w:pPr>
              <w:spacing w:line="480" w:lineRule="auto"/>
              <w:contextualSpacing/>
              <w:rPr>
                <w:rFonts w:eastAsiaTheme="majorEastAsia"/>
                <w:b/>
                <w:i/>
                <w:iCs/>
                <w:sz w:val="20"/>
              </w:rPr>
            </w:pPr>
            <w:r w:rsidRPr="00074559">
              <w:rPr>
                <w:sz w:val="20"/>
              </w:rPr>
              <w:t>20.9</w:t>
            </w:r>
          </w:p>
        </w:tc>
      </w:tr>
      <w:tr w:rsidR="002A6E9C" w:rsidRPr="00074559" w14:paraId="0429D713" w14:textId="77777777" w:rsidTr="004251ED">
        <w:trPr>
          <w:trHeight w:val="57"/>
        </w:trPr>
        <w:tc>
          <w:tcPr>
            <w:tcW w:w="1304" w:type="dxa"/>
            <w:vMerge/>
            <w:vAlign w:val="center"/>
          </w:tcPr>
          <w:p w14:paraId="5D3390A9" w14:textId="77777777" w:rsidR="00074559" w:rsidRPr="00074559" w:rsidRDefault="00074559" w:rsidP="000C7F64">
            <w:pPr>
              <w:spacing w:line="480" w:lineRule="auto"/>
              <w:contextualSpacing/>
              <w:rPr>
                <w:sz w:val="20"/>
              </w:rPr>
            </w:pPr>
          </w:p>
        </w:tc>
        <w:tc>
          <w:tcPr>
            <w:tcW w:w="1129" w:type="dxa"/>
            <w:vAlign w:val="center"/>
          </w:tcPr>
          <w:p w14:paraId="1E418122" w14:textId="77777777" w:rsidR="00074559" w:rsidRPr="00074559" w:rsidRDefault="00074559" w:rsidP="000C7F64">
            <w:pPr>
              <w:spacing w:line="480" w:lineRule="auto"/>
              <w:contextualSpacing/>
              <w:rPr>
                <w:rFonts w:eastAsiaTheme="majorEastAsia"/>
                <w:b/>
                <w:iCs/>
                <w:sz w:val="20"/>
              </w:rPr>
            </w:pPr>
            <w:r w:rsidRPr="00074559">
              <w:rPr>
                <w:sz w:val="20"/>
              </w:rPr>
              <w:t>50-59</w:t>
            </w:r>
          </w:p>
        </w:tc>
        <w:tc>
          <w:tcPr>
            <w:tcW w:w="1361" w:type="dxa"/>
            <w:gridSpan w:val="2"/>
            <w:vAlign w:val="center"/>
          </w:tcPr>
          <w:p w14:paraId="5203B1BE" w14:textId="77777777" w:rsidR="00074559" w:rsidRPr="00074559" w:rsidRDefault="00074559" w:rsidP="000C7F64">
            <w:pPr>
              <w:spacing w:line="480" w:lineRule="auto"/>
              <w:contextualSpacing/>
              <w:rPr>
                <w:rFonts w:eastAsiaTheme="majorEastAsia"/>
                <w:b/>
                <w:i/>
                <w:iCs/>
                <w:sz w:val="20"/>
              </w:rPr>
            </w:pPr>
            <w:r w:rsidRPr="00074559">
              <w:rPr>
                <w:sz w:val="20"/>
              </w:rPr>
              <w:t>13</w:t>
            </w:r>
          </w:p>
        </w:tc>
        <w:tc>
          <w:tcPr>
            <w:tcW w:w="1134" w:type="dxa"/>
            <w:vAlign w:val="center"/>
          </w:tcPr>
          <w:p w14:paraId="72C6AF4B" w14:textId="77777777" w:rsidR="00074559" w:rsidRPr="00074559" w:rsidRDefault="00074559" w:rsidP="000C7F64">
            <w:pPr>
              <w:spacing w:line="480" w:lineRule="auto"/>
              <w:contextualSpacing/>
              <w:rPr>
                <w:rFonts w:eastAsiaTheme="majorEastAsia"/>
                <w:b/>
                <w:i/>
                <w:iCs/>
                <w:sz w:val="20"/>
              </w:rPr>
            </w:pPr>
            <w:r w:rsidRPr="00074559">
              <w:rPr>
                <w:sz w:val="20"/>
              </w:rPr>
              <w:t>6</w:t>
            </w:r>
          </w:p>
        </w:tc>
        <w:tc>
          <w:tcPr>
            <w:tcW w:w="1134" w:type="dxa"/>
            <w:vAlign w:val="center"/>
          </w:tcPr>
          <w:p w14:paraId="4B3FD851" w14:textId="77777777" w:rsidR="00074559" w:rsidRPr="00074559" w:rsidRDefault="00074559" w:rsidP="000C7F64">
            <w:pPr>
              <w:spacing w:line="480" w:lineRule="auto"/>
              <w:contextualSpacing/>
              <w:rPr>
                <w:rFonts w:eastAsiaTheme="majorEastAsia"/>
                <w:b/>
                <w:i/>
                <w:iCs/>
                <w:sz w:val="20"/>
              </w:rPr>
            </w:pPr>
            <w:r w:rsidRPr="00074559">
              <w:rPr>
                <w:sz w:val="20"/>
              </w:rPr>
              <w:t>13</w:t>
            </w:r>
          </w:p>
        </w:tc>
        <w:tc>
          <w:tcPr>
            <w:tcW w:w="709" w:type="dxa"/>
            <w:vAlign w:val="center"/>
          </w:tcPr>
          <w:p w14:paraId="6B5A6FDE" w14:textId="77777777" w:rsidR="00074559" w:rsidRPr="00074559" w:rsidRDefault="00074559" w:rsidP="000C7F64">
            <w:pPr>
              <w:spacing w:line="480" w:lineRule="auto"/>
              <w:contextualSpacing/>
              <w:rPr>
                <w:rFonts w:eastAsiaTheme="majorEastAsia"/>
                <w:b/>
                <w:i/>
                <w:iCs/>
                <w:sz w:val="20"/>
              </w:rPr>
            </w:pPr>
            <w:r w:rsidRPr="00074559">
              <w:rPr>
                <w:sz w:val="20"/>
              </w:rPr>
              <w:t>32</w:t>
            </w:r>
          </w:p>
        </w:tc>
        <w:tc>
          <w:tcPr>
            <w:tcW w:w="1134" w:type="dxa"/>
            <w:gridSpan w:val="2"/>
            <w:vAlign w:val="center"/>
          </w:tcPr>
          <w:p w14:paraId="07828CB1" w14:textId="77777777" w:rsidR="00074559" w:rsidRPr="00074559" w:rsidRDefault="00074559" w:rsidP="000C7F64">
            <w:pPr>
              <w:spacing w:line="480" w:lineRule="auto"/>
              <w:contextualSpacing/>
              <w:rPr>
                <w:rFonts w:eastAsiaTheme="majorEastAsia"/>
                <w:b/>
                <w:i/>
                <w:iCs/>
                <w:sz w:val="20"/>
              </w:rPr>
            </w:pPr>
            <w:r w:rsidRPr="00074559">
              <w:rPr>
                <w:sz w:val="20"/>
              </w:rPr>
              <w:t>14.1</w:t>
            </w:r>
          </w:p>
        </w:tc>
        <w:tc>
          <w:tcPr>
            <w:tcW w:w="1381" w:type="dxa"/>
            <w:gridSpan w:val="2"/>
            <w:vAlign w:val="center"/>
          </w:tcPr>
          <w:p w14:paraId="365C0B4A" w14:textId="77777777" w:rsidR="00074559" w:rsidRPr="00074559" w:rsidRDefault="00074559" w:rsidP="000C7F64">
            <w:pPr>
              <w:spacing w:line="480" w:lineRule="auto"/>
              <w:contextualSpacing/>
              <w:rPr>
                <w:rFonts w:eastAsiaTheme="majorEastAsia"/>
                <w:b/>
                <w:i/>
                <w:iCs/>
                <w:sz w:val="20"/>
              </w:rPr>
            </w:pPr>
            <w:r w:rsidRPr="00074559">
              <w:rPr>
                <w:sz w:val="20"/>
              </w:rPr>
              <w:t>14.9</w:t>
            </w:r>
          </w:p>
        </w:tc>
      </w:tr>
      <w:tr w:rsidR="002A6E9C" w:rsidRPr="00074559" w14:paraId="502A5178" w14:textId="77777777" w:rsidTr="004251ED">
        <w:trPr>
          <w:trHeight w:val="57"/>
        </w:trPr>
        <w:tc>
          <w:tcPr>
            <w:tcW w:w="1304" w:type="dxa"/>
            <w:vMerge/>
            <w:vAlign w:val="center"/>
          </w:tcPr>
          <w:p w14:paraId="542CA86D" w14:textId="77777777" w:rsidR="00074559" w:rsidRPr="00074559" w:rsidRDefault="00074559" w:rsidP="000C7F64">
            <w:pPr>
              <w:spacing w:line="480" w:lineRule="auto"/>
              <w:contextualSpacing/>
              <w:rPr>
                <w:sz w:val="20"/>
              </w:rPr>
            </w:pPr>
          </w:p>
        </w:tc>
        <w:tc>
          <w:tcPr>
            <w:tcW w:w="1129" w:type="dxa"/>
            <w:vAlign w:val="center"/>
          </w:tcPr>
          <w:p w14:paraId="50464419" w14:textId="77777777" w:rsidR="00074559" w:rsidRPr="00074559" w:rsidRDefault="00074559" w:rsidP="000C7F64">
            <w:pPr>
              <w:spacing w:line="480" w:lineRule="auto"/>
              <w:contextualSpacing/>
              <w:rPr>
                <w:rFonts w:eastAsiaTheme="majorEastAsia"/>
                <w:b/>
                <w:i/>
                <w:iCs/>
                <w:sz w:val="20"/>
              </w:rPr>
            </w:pPr>
            <w:r w:rsidRPr="00074559">
              <w:rPr>
                <w:sz w:val="20"/>
              </w:rPr>
              <w:t>60+</w:t>
            </w:r>
          </w:p>
        </w:tc>
        <w:tc>
          <w:tcPr>
            <w:tcW w:w="1361" w:type="dxa"/>
            <w:gridSpan w:val="2"/>
            <w:vAlign w:val="center"/>
          </w:tcPr>
          <w:p w14:paraId="32AF5F81" w14:textId="77777777" w:rsidR="00074559" w:rsidRPr="00074559" w:rsidRDefault="00074559" w:rsidP="000C7F64">
            <w:pPr>
              <w:spacing w:line="480" w:lineRule="auto"/>
              <w:contextualSpacing/>
              <w:rPr>
                <w:rFonts w:eastAsiaTheme="majorEastAsia"/>
                <w:b/>
                <w:i/>
                <w:iCs/>
                <w:sz w:val="20"/>
              </w:rPr>
            </w:pPr>
            <w:r w:rsidRPr="00074559">
              <w:rPr>
                <w:sz w:val="20"/>
              </w:rPr>
              <w:t>8</w:t>
            </w:r>
          </w:p>
        </w:tc>
        <w:tc>
          <w:tcPr>
            <w:tcW w:w="1134" w:type="dxa"/>
            <w:vAlign w:val="center"/>
          </w:tcPr>
          <w:p w14:paraId="0CEFAB56" w14:textId="77777777" w:rsidR="00074559" w:rsidRPr="00074559" w:rsidRDefault="00074559" w:rsidP="000C7F64">
            <w:pPr>
              <w:spacing w:line="480" w:lineRule="auto"/>
              <w:contextualSpacing/>
              <w:rPr>
                <w:rFonts w:eastAsiaTheme="majorEastAsia"/>
                <w:b/>
                <w:i/>
                <w:iCs/>
                <w:sz w:val="20"/>
              </w:rPr>
            </w:pPr>
            <w:r w:rsidRPr="00074559">
              <w:rPr>
                <w:sz w:val="20"/>
              </w:rPr>
              <w:t>3</w:t>
            </w:r>
          </w:p>
        </w:tc>
        <w:tc>
          <w:tcPr>
            <w:tcW w:w="1134" w:type="dxa"/>
            <w:vAlign w:val="center"/>
          </w:tcPr>
          <w:p w14:paraId="618CC30E" w14:textId="77777777" w:rsidR="00074559" w:rsidRPr="00074559" w:rsidRDefault="00074559" w:rsidP="000C7F64">
            <w:pPr>
              <w:spacing w:line="480" w:lineRule="auto"/>
              <w:contextualSpacing/>
              <w:rPr>
                <w:rFonts w:eastAsiaTheme="majorEastAsia"/>
                <w:b/>
                <w:i/>
                <w:iCs/>
                <w:sz w:val="20"/>
              </w:rPr>
            </w:pPr>
            <w:r w:rsidRPr="00074559">
              <w:rPr>
                <w:sz w:val="20"/>
              </w:rPr>
              <w:t>1</w:t>
            </w:r>
          </w:p>
        </w:tc>
        <w:tc>
          <w:tcPr>
            <w:tcW w:w="709" w:type="dxa"/>
            <w:vAlign w:val="center"/>
          </w:tcPr>
          <w:p w14:paraId="7023CE7E" w14:textId="77777777" w:rsidR="00074559" w:rsidRPr="00074559" w:rsidRDefault="00074559" w:rsidP="000C7F64">
            <w:pPr>
              <w:spacing w:line="480" w:lineRule="auto"/>
              <w:contextualSpacing/>
              <w:rPr>
                <w:rFonts w:eastAsiaTheme="majorEastAsia"/>
                <w:b/>
                <w:i/>
                <w:iCs/>
                <w:sz w:val="20"/>
              </w:rPr>
            </w:pPr>
            <w:r w:rsidRPr="00074559">
              <w:rPr>
                <w:sz w:val="20"/>
              </w:rPr>
              <w:t>12</w:t>
            </w:r>
          </w:p>
        </w:tc>
        <w:tc>
          <w:tcPr>
            <w:tcW w:w="1134" w:type="dxa"/>
            <w:gridSpan w:val="2"/>
            <w:vAlign w:val="center"/>
          </w:tcPr>
          <w:p w14:paraId="28B5B2E2" w14:textId="77777777" w:rsidR="00074559" w:rsidRPr="00074559" w:rsidRDefault="00074559" w:rsidP="000C7F64">
            <w:pPr>
              <w:spacing w:line="480" w:lineRule="auto"/>
              <w:contextualSpacing/>
              <w:rPr>
                <w:rFonts w:eastAsiaTheme="majorEastAsia"/>
                <w:b/>
                <w:i/>
                <w:iCs/>
                <w:sz w:val="20"/>
              </w:rPr>
            </w:pPr>
            <w:r w:rsidRPr="00074559">
              <w:rPr>
                <w:sz w:val="20"/>
              </w:rPr>
              <w:t>5.3</w:t>
            </w:r>
          </w:p>
        </w:tc>
        <w:tc>
          <w:tcPr>
            <w:tcW w:w="1381" w:type="dxa"/>
            <w:gridSpan w:val="2"/>
            <w:vAlign w:val="center"/>
          </w:tcPr>
          <w:p w14:paraId="5D9C4C5C" w14:textId="77777777" w:rsidR="00074559" w:rsidRPr="00074559" w:rsidRDefault="00074559" w:rsidP="000C7F64">
            <w:pPr>
              <w:spacing w:line="480" w:lineRule="auto"/>
              <w:contextualSpacing/>
              <w:rPr>
                <w:rFonts w:eastAsiaTheme="majorEastAsia"/>
                <w:b/>
                <w:i/>
                <w:iCs/>
                <w:sz w:val="20"/>
              </w:rPr>
            </w:pPr>
            <w:r w:rsidRPr="00074559">
              <w:rPr>
                <w:sz w:val="20"/>
              </w:rPr>
              <w:t>7.2</w:t>
            </w:r>
          </w:p>
        </w:tc>
      </w:tr>
      <w:tr w:rsidR="002A6E9C" w:rsidRPr="00074559" w14:paraId="59B55431" w14:textId="77777777" w:rsidTr="004251ED">
        <w:trPr>
          <w:trHeight w:val="57"/>
        </w:trPr>
        <w:tc>
          <w:tcPr>
            <w:tcW w:w="1304" w:type="dxa"/>
            <w:vMerge/>
            <w:vAlign w:val="center"/>
          </w:tcPr>
          <w:p w14:paraId="02843F97" w14:textId="77777777" w:rsidR="00074559" w:rsidRPr="00074559" w:rsidRDefault="00074559" w:rsidP="000C7F64">
            <w:pPr>
              <w:spacing w:line="480" w:lineRule="auto"/>
              <w:contextualSpacing/>
              <w:rPr>
                <w:sz w:val="20"/>
              </w:rPr>
            </w:pPr>
          </w:p>
        </w:tc>
        <w:tc>
          <w:tcPr>
            <w:tcW w:w="1129" w:type="dxa"/>
            <w:vAlign w:val="center"/>
          </w:tcPr>
          <w:p w14:paraId="268832EA" w14:textId="77777777" w:rsidR="00074559" w:rsidRPr="00074559" w:rsidRDefault="00074559" w:rsidP="000C7F64">
            <w:pPr>
              <w:spacing w:line="480" w:lineRule="auto"/>
              <w:contextualSpacing/>
              <w:rPr>
                <w:rFonts w:eastAsiaTheme="majorEastAsia"/>
                <w:b/>
                <w:i/>
                <w:iCs/>
                <w:sz w:val="20"/>
              </w:rPr>
            </w:pPr>
            <w:r w:rsidRPr="00074559">
              <w:rPr>
                <w:sz w:val="20"/>
              </w:rPr>
              <w:t>NA</w:t>
            </w:r>
          </w:p>
        </w:tc>
        <w:tc>
          <w:tcPr>
            <w:tcW w:w="1361" w:type="dxa"/>
            <w:gridSpan w:val="2"/>
            <w:vAlign w:val="center"/>
          </w:tcPr>
          <w:p w14:paraId="5215F12F" w14:textId="77777777" w:rsidR="00074559" w:rsidRPr="00074559" w:rsidRDefault="00074559" w:rsidP="000C7F64">
            <w:pPr>
              <w:spacing w:line="480" w:lineRule="auto"/>
              <w:contextualSpacing/>
              <w:rPr>
                <w:rFonts w:eastAsiaTheme="majorEastAsia"/>
                <w:b/>
                <w:i/>
                <w:iCs/>
                <w:sz w:val="20"/>
              </w:rPr>
            </w:pPr>
            <w:r w:rsidRPr="00074559">
              <w:rPr>
                <w:sz w:val="20"/>
              </w:rPr>
              <w:t>1</w:t>
            </w:r>
          </w:p>
        </w:tc>
        <w:tc>
          <w:tcPr>
            <w:tcW w:w="1134" w:type="dxa"/>
            <w:vAlign w:val="center"/>
          </w:tcPr>
          <w:p w14:paraId="2ED26F11" w14:textId="77777777" w:rsidR="00074559" w:rsidRPr="00074559" w:rsidRDefault="00074559" w:rsidP="000C7F64">
            <w:pPr>
              <w:spacing w:line="480" w:lineRule="auto"/>
              <w:contextualSpacing/>
              <w:rPr>
                <w:rFonts w:eastAsiaTheme="majorEastAsia"/>
                <w:b/>
                <w:i/>
                <w:iCs/>
                <w:sz w:val="20"/>
              </w:rPr>
            </w:pPr>
            <w:r w:rsidRPr="00074559">
              <w:rPr>
                <w:sz w:val="20"/>
              </w:rPr>
              <w:t>0</w:t>
            </w:r>
          </w:p>
        </w:tc>
        <w:tc>
          <w:tcPr>
            <w:tcW w:w="1134" w:type="dxa"/>
            <w:vAlign w:val="center"/>
          </w:tcPr>
          <w:p w14:paraId="59FBB498" w14:textId="77777777" w:rsidR="00074559" w:rsidRPr="00074559" w:rsidRDefault="00074559" w:rsidP="000C7F64">
            <w:pPr>
              <w:spacing w:line="480" w:lineRule="auto"/>
              <w:contextualSpacing/>
              <w:rPr>
                <w:rFonts w:eastAsiaTheme="majorEastAsia"/>
                <w:b/>
                <w:i/>
                <w:iCs/>
                <w:sz w:val="20"/>
              </w:rPr>
            </w:pPr>
            <w:r w:rsidRPr="00074559">
              <w:rPr>
                <w:sz w:val="20"/>
              </w:rPr>
              <w:t>0</w:t>
            </w:r>
          </w:p>
        </w:tc>
        <w:tc>
          <w:tcPr>
            <w:tcW w:w="709" w:type="dxa"/>
            <w:vAlign w:val="center"/>
          </w:tcPr>
          <w:p w14:paraId="284C07C2" w14:textId="77777777" w:rsidR="00074559" w:rsidRPr="00074559" w:rsidRDefault="00074559" w:rsidP="000C7F64">
            <w:pPr>
              <w:spacing w:line="480" w:lineRule="auto"/>
              <w:contextualSpacing/>
              <w:rPr>
                <w:rFonts w:eastAsiaTheme="majorEastAsia"/>
                <w:b/>
                <w:i/>
                <w:iCs/>
                <w:sz w:val="20"/>
              </w:rPr>
            </w:pPr>
            <w:r w:rsidRPr="00074559">
              <w:rPr>
                <w:sz w:val="20"/>
              </w:rPr>
              <w:t>1</w:t>
            </w:r>
          </w:p>
        </w:tc>
        <w:tc>
          <w:tcPr>
            <w:tcW w:w="1134" w:type="dxa"/>
            <w:gridSpan w:val="2"/>
            <w:vAlign w:val="center"/>
          </w:tcPr>
          <w:p w14:paraId="07D25D78" w14:textId="77777777" w:rsidR="00074559" w:rsidRPr="00074559" w:rsidRDefault="00074559" w:rsidP="000C7F64">
            <w:pPr>
              <w:spacing w:line="480" w:lineRule="auto"/>
              <w:contextualSpacing/>
              <w:rPr>
                <w:rFonts w:eastAsiaTheme="majorEastAsia"/>
                <w:b/>
                <w:i/>
                <w:iCs/>
                <w:sz w:val="20"/>
              </w:rPr>
            </w:pPr>
            <w:r w:rsidRPr="00074559">
              <w:rPr>
                <w:sz w:val="20"/>
              </w:rPr>
              <w:t>0.4</w:t>
            </w:r>
          </w:p>
        </w:tc>
        <w:tc>
          <w:tcPr>
            <w:tcW w:w="1381" w:type="dxa"/>
            <w:gridSpan w:val="2"/>
            <w:vAlign w:val="center"/>
          </w:tcPr>
          <w:p w14:paraId="2C587CB7" w14:textId="77777777" w:rsidR="00074559" w:rsidRPr="00074559" w:rsidRDefault="00074559" w:rsidP="000C7F64">
            <w:pPr>
              <w:spacing w:line="480" w:lineRule="auto"/>
              <w:contextualSpacing/>
              <w:rPr>
                <w:rFonts w:eastAsiaTheme="majorEastAsia"/>
                <w:b/>
                <w:i/>
                <w:iCs/>
                <w:sz w:val="20"/>
              </w:rPr>
            </w:pPr>
            <w:r w:rsidRPr="00074559">
              <w:rPr>
                <w:sz w:val="20"/>
              </w:rPr>
              <w:t>0.0</w:t>
            </w:r>
          </w:p>
        </w:tc>
      </w:tr>
      <w:tr w:rsidR="002A6E9C" w:rsidRPr="00074559" w14:paraId="766B7181" w14:textId="77777777" w:rsidTr="004251ED">
        <w:trPr>
          <w:trHeight w:val="57"/>
        </w:trPr>
        <w:tc>
          <w:tcPr>
            <w:tcW w:w="1304" w:type="dxa"/>
            <w:vMerge w:val="restart"/>
            <w:vAlign w:val="center"/>
          </w:tcPr>
          <w:p w14:paraId="1C6BC23B" w14:textId="77777777" w:rsidR="00074559" w:rsidRPr="00074559" w:rsidRDefault="00074559" w:rsidP="000C7F64">
            <w:pPr>
              <w:spacing w:line="480" w:lineRule="auto"/>
              <w:contextualSpacing/>
              <w:rPr>
                <w:sz w:val="20"/>
              </w:rPr>
            </w:pPr>
            <w:r w:rsidRPr="00074559">
              <w:rPr>
                <w:sz w:val="20"/>
              </w:rPr>
              <w:t>Gender</w:t>
            </w:r>
          </w:p>
        </w:tc>
        <w:tc>
          <w:tcPr>
            <w:tcW w:w="1129" w:type="dxa"/>
            <w:vAlign w:val="center"/>
          </w:tcPr>
          <w:p w14:paraId="6D071085" w14:textId="77777777" w:rsidR="00074559" w:rsidRPr="00074559" w:rsidRDefault="00074559" w:rsidP="000C7F64">
            <w:pPr>
              <w:spacing w:line="480" w:lineRule="auto"/>
              <w:contextualSpacing/>
              <w:rPr>
                <w:sz w:val="20"/>
              </w:rPr>
            </w:pPr>
            <w:r w:rsidRPr="00074559">
              <w:rPr>
                <w:sz w:val="20"/>
              </w:rPr>
              <w:t>Male</w:t>
            </w:r>
          </w:p>
        </w:tc>
        <w:tc>
          <w:tcPr>
            <w:tcW w:w="1361" w:type="dxa"/>
            <w:gridSpan w:val="2"/>
            <w:vAlign w:val="center"/>
          </w:tcPr>
          <w:p w14:paraId="4311BC45" w14:textId="77777777" w:rsidR="00074559" w:rsidRPr="00074559" w:rsidRDefault="00074559" w:rsidP="000C7F64">
            <w:pPr>
              <w:spacing w:line="480" w:lineRule="auto"/>
              <w:contextualSpacing/>
              <w:rPr>
                <w:sz w:val="20"/>
              </w:rPr>
            </w:pPr>
            <w:r w:rsidRPr="00074559">
              <w:rPr>
                <w:sz w:val="20"/>
              </w:rPr>
              <w:t>53</w:t>
            </w:r>
          </w:p>
        </w:tc>
        <w:tc>
          <w:tcPr>
            <w:tcW w:w="1134" w:type="dxa"/>
            <w:vAlign w:val="center"/>
          </w:tcPr>
          <w:p w14:paraId="1A7089F2" w14:textId="77777777" w:rsidR="00074559" w:rsidRPr="00074559" w:rsidRDefault="00074559" w:rsidP="000C7F64">
            <w:pPr>
              <w:spacing w:line="480" w:lineRule="auto"/>
              <w:contextualSpacing/>
              <w:rPr>
                <w:sz w:val="20"/>
              </w:rPr>
            </w:pPr>
            <w:r w:rsidRPr="00074559">
              <w:rPr>
                <w:sz w:val="20"/>
              </w:rPr>
              <w:t>23</w:t>
            </w:r>
          </w:p>
        </w:tc>
        <w:tc>
          <w:tcPr>
            <w:tcW w:w="1134" w:type="dxa"/>
            <w:vAlign w:val="center"/>
          </w:tcPr>
          <w:p w14:paraId="6A68CB73" w14:textId="77777777" w:rsidR="00074559" w:rsidRPr="00074559" w:rsidRDefault="00074559" w:rsidP="000C7F64">
            <w:pPr>
              <w:spacing w:line="480" w:lineRule="auto"/>
              <w:contextualSpacing/>
              <w:rPr>
                <w:sz w:val="20"/>
              </w:rPr>
            </w:pPr>
            <w:r w:rsidRPr="00074559">
              <w:rPr>
                <w:sz w:val="20"/>
              </w:rPr>
              <w:t>25</w:t>
            </w:r>
          </w:p>
        </w:tc>
        <w:tc>
          <w:tcPr>
            <w:tcW w:w="709" w:type="dxa"/>
            <w:vAlign w:val="center"/>
          </w:tcPr>
          <w:p w14:paraId="5151E001" w14:textId="77777777" w:rsidR="00074559" w:rsidRPr="00074559" w:rsidRDefault="00074559" w:rsidP="000C7F64">
            <w:pPr>
              <w:spacing w:line="480" w:lineRule="auto"/>
              <w:contextualSpacing/>
              <w:rPr>
                <w:sz w:val="20"/>
              </w:rPr>
            </w:pPr>
            <w:r w:rsidRPr="00074559">
              <w:rPr>
                <w:sz w:val="20"/>
              </w:rPr>
              <w:t>101</w:t>
            </w:r>
          </w:p>
        </w:tc>
        <w:tc>
          <w:tcPr>
            <w:tcW w:w="1134" w:type="dxa"/>
            <w:gridSpan w:val="2"/>
            <w:vAlign w:val="center"/>
          </w:tcPr>
          <w:p w14:paraId="4D0B6F6A" w14:textId="77777777" w:rsidR="00074559" w:rsidRPr="00074559" w:rsidRDefault="00074559" w:rsidP="000C7F64">
            <w:pPr>
              <w:spacing w:line="480" w:lineRule="auto"/>
              <w:contextualSpacing/>
              <w:rPr>
                <w:sz w:val="20"/>
              </w:rPr>
            </w:pPr>
            <w:r w:rsidRPr="00074559">
              <w:rPr>
                <w:sz w:val="20"/>
              </w:rPr>
              <w:t>44.5</w:t>
            </w:r>
          </w:p>
        </w:tc>
        <w:tc>
          <w:tcPr>
            <w:tcW w:w="1381" w:type="dxa"/>
            <w:gridSpan w:val="2"/>
            <w:vAlign w:val="center"/>
          </w:tcPr>
          <w:p w14:paraId="4ABE024F" w14:textId="77777777" w:rsidR="00074559" w:rsidRPr="00074559" w:rsidRDefault="00074559" w:rsidP="000C7F64">
            <w:pPr>
              <w:spacing w:line="480" w:lineRule="auto"/>
              <w:contextualSpacing/>
              <w:rPr>
                <w:sz w:val="20"/>
              </w:rPr>
            </w:pPr>
            <w:r w:rsidRPr="00074559">
              <w:rPr>
                <w:sz w:val="20"/>
              </w:rPr>
              <w:t>40.7</w:t>
            </w:r>
          </w:p>
        </w:tc>
      </w:tr>
      <w:tr w:rsidR="002A6E9C" w:rsidRPr="00074559" w14:paraId="4F2A3F32" w14:textId="77777777" w:rsidTr="004251ED">
        <w:trPr>
          <w:trHeight w:val="57"/>
        </w:trPr>
        <w:tc>
          <w:tcPr>
            <w:tcW w:w="1304" w:type="dxa"/>
            <w:vMerge/>
            <w:vAlign w:val="center"/>
          </w:tcPr>
          <w:p w14:paraId="12EE55C8" w14:textId="77777777" w:rsidR="00074559" w:rsidRPr="00074559" w:rsidRDefault="00074559" w:rsidP="000C7F64">
            <w:pPr>
              <w:spacing w:line="480" w:lineRule="auto"/>
              <w:contextualSpacing/>
              <w:rPr>
                <w:sz w:val="20"/>
              </w:rPr>
            </w:pPr>
          </w:p>
        </w:tc>
        <w:tc>
          <w:tcPr>
            <w:tcW w:w="1129" w:type="dxa"/>
            <w:vAlign w:val="center"/>
          </w:tcPr>
          <w:p w14:paraId="5C5D8D21" w14:textId="77777777" w:rsidR="00074559" w:rsidRPr="00074559" w:rsidRDefault="00074559" w:rsidP="000C7F64">
            <w:pPr>
              <w:spacing w:line="480" w:lineRule="auto"/>
              <w:contextualSpacing/>
              <w:rPr>
                <w:rFonts w:eastAsiaTheme="majorEastAsia"/>
                <w:b/>
                <w:i/>
                <w:iCs/>
                <w:sz w:val="20"/>
              </w:rPr>
            </w:pPr>
            <w:r w:rsidRPr="00074559">
              <w:rPr>
                <w:sz w:val="20"/>
              </w:rPr>
              <w:t>Female</w:t>
            </w:r>
          </w:p>
        </w:tc>
        <w:tc>
          <w:tcPr>
            <w:tcW w:w="1361" w:type="dxa"/>
            <w:gridSpan w:val="2"/>
            <w:vAlign w:val="center"/>
          </w:tcPr>
          <w:p w14:paraId="0BFC2307" w14:textId="77777777" w:rsidR="00074559" w:rsidRPr="00074559" w:rsidRDefault="00074559" w:rsidP="000C7F64">
            <w:pPr>
              <w:spacing w:line="480" w:lineRule="auto"/>
              <w:contextualSpacing/>
              <w:rPr>
                <w:rFonts w:eastAsiaTheme="majorEastAsia"/>
                <w:b/>
                <w:i/>
                <w:iCs/>
                <w:sz w:val="20"/>
              </w:rPr>
            </w:pPr>
            <w:r w:rsidRPr="00074559">
              <w:rPr>
                <w:sz w:val="20"/>
              </w:rPr>
              <w:t>50</w:t>
            </w:r>
          </w:p>
        </w:tc>
        <w:tc>
          <w:tcPr>
            <w:tcW w:w="1134" w:type="dxa"/>
            <w:vAlign w:val="center"/>
          </w:tcPr>
          <w:p w14:paraId="62D87691" w14:textId="77777777" w:rsidR="00074559" w:rsidRPr="00074559" w:rsidRDefault="00074559" w:rsidP="000C7F64">
            <w:pPr>
              <w:spacing w:line="480" w:lineRule="auto"/>
              <w:contextualSpacing/>
              <w:rPr>
                <w:rFonts w:eastAsiaTheme="majorEastAsia"/>
                <w:b/>
                <w:i/>
                <w:iCs/>
                <w:sz w:val="20"/>
              </w:rPr>
            </w:pPr>
            <w:r w:rsidRPr="00074559">
              <w:rPr>
                <w:sz w:val="20"/>
              </w:rPr>
              <w:t>45</w:t>
            </w:r>
          </w:p>
        </w:tc>
        <w:tc>
          <w:tcPr>
            <w:tcW w:w="1134" w:type="dxa"/>
            <w:vAlign w:val="center"/>
          </w:tcPr>
          <w:p w14:paraId="25498D44" w14:textId="77777777" w:rsidR="00074559" w:rsidRPr="00074559" w:rsidRDefault="00074559" w:rsidP="000C7F64">
            <w:pPr>
              <w:spacing w:line="480" w:lineRule="auto"/>
              <w:contextualSpacing/>
              <w:rPr>
                <w:rFonts w:eastAsiaTheme="majorEastAsia"/>
                <w:b/>
                <w:i/>
                <w:iCs/>
                <w:sz w:val="20"/>
              </w:rPr>
            </w:pPr>
            <w:r w:rsidRPr="00074559">
              <w:rPr>
                <w:sz w:val="20"/>
              </w:rPr>
              <w:t>31</w:t>
            </w:r>
          </w:p>
        </w:tc>
        <w:tc>
          <w:tcPr>
            <w:tcW w:w="709" w:type="dxa"/>
            <w:vAlign w:val="center"/>
          </w:tcPr>
          <w:p w14:paraId="11BD3575" w14:textId="77777777" w:rsidR="00074559" w:rsidRPr="00074559" w:rsidRDefault="00074559" w:rsidP="000C7F64">
            <w:pPr>
              <w:spacing w:line="480" w:lineRule="auto"/>
              <w:contextualSpacing/>
              <w:rPr>
                <w:rFonts w:eastAsiaTheme="majorEastAsia"/>
                <w:b/>
                <w:i/>
                <w:iCs/>
                <w:sz w:val="20"/>
              </w:rPr>
            </w:pPr>
            <w:r w:rsidRPr="00074559">
              <w:rPr>
                <w:sz w:val="20"/>
              </w:rPr>
              <w:t>126</w:t>
            </w:r>
          </w:p>
        </w:tc>
        <w:tc>
          <w:tcPr>
            <w:tcW w:w="1134" w:type="dxa"/>
            <w:gridSpan w:val="2"/>
            <w:vAlign w:val="center"/>
          </w:tcPr>
          <w:p w14:paraId="22B8957C" w14:textId="77777777" w:rsidR="00074559" w:rsidRPr="00074559" w:rsidRDefault="00074559" w:rsidP="000C7F64">
            <w:pPr>
              <w:spacing w:line="480" w:lineRule="auto"/>
              <w:contextualSpacing/>
              <w:rPr>
                <w:rFonts w:eastAsiaTheme="majorEastAsia"/>
                <w:b/>
                <w:i/>
                <w:iCs/>
                <w:sz w:val="20"/>
              </w:rPr>
            </w:pPr>
            <w:r w:rsidRPr="00074559">
              <w:rPr>
                <w:sz w:val="20"/>
              </w:rPr>
              <w:t>55.5</w:t>
            </w:r>
          </w:p>
        </w:tc>
        <w:tc>
          <w:tcPr>
            <w:tcW w:w="1381" w:type="dxa"/>
            <w:gridSpan w:val="2"/>
            <w:vAlign w:val="center"/>
          </w:tcPr>
          <w:p w14:paraId="1E4B7091" w14:textId="77777777" w:rsidR="00074559" w:rsidRPr="00074559" w:rsidRDefault="00074559" w:rsidP="000C7F64">
            <w:pPr>
              <w:spacing w:line="480" w:lineRule="auto"/>
              <w:contextualSpacing/>
              <w:rPr>
                <w:rFonts w:eastAsiaTheme="majorEastAsia"/>
                <w:b/>
                <w:i/>
                <w:iCs/>
                <w:sz w:val="20"/>
              </w:rPr>
            </w:pPr>
            <w:r w:rsidRPr="00074559">
              <w:rPr>
                <w:sz w:val="20"/>
              </w:rPr>
              <w:t>59.3</w:t>
            </w:r>
          </w:p>
        </w:tc>
      </w:tr>
      <w:tr w:rsidR="002A6E9C" w:rsidRPr="00074559" w14:paraId="35267360" w14:textId="77777777" w:rsidTr="004251ED">
        <w:trPr>
          <w:trHeight w:val="57"/>
        </w:trPr>
        <w:tc>
          <w:tcPr>
            <w:tcW w:w="1304" w:type="dxa"/>
            <w:vMerge/>
            <w:vAlign w:val="center"/>
          </w:tcPr>
          <w:p w14:paraId="22C736CF" w14:textId="77777777" w:rsidR="00074559" w:rsidRPr="00074559" w:rsidRDefault="00074559" w:rsidP="000C7F64">
            <w:pPr>
              <w:spacing w:line="480" w:lineRule="auto"/>
              <w:contextualSpacing/>
              <w:rPr>
                <w:sz w:val="20"/>
              </w:rPr>
            </w:pPr>
          </w:p>
        </w:tc>
        <w:tc>
          <w:tcPr>
            <w:tcW w:w="1129" w:type="dxa"/>
            <w:vAlign w:val="center"/>
          </w:tcPr>
          <w:p w14:paraId="4F8E6E47" w14:textId="77777777" w:rsidR="00074559" w:rsidRPr="00074559" w:rsidRDefault="00074559" w:rsidP="000C7F64">
            <w:pPr>
              <w:spacing w:line="480" w:lineRule="auto"/>
              <w:contextualSpacing/>
              <w:rPr>
                <w:rFonts w:eastAsiaTheme="majorEastAsia"/>
                <w:b/>
                <w:i/>
                <w:iCs/>
                <w:sz w:val="20"/>
              </w:rPr>
            </w:pPr>
            <w:r w:rsidRPr="00074559">
              <w:rPr>
                <w:sz w:val="20"/>
              </w:rPr>
              <w:t>NA</w:t>
            </w:r>
          </w:p>
        </w:tc>
        <w:tc>
          <w:tcPr>
            <w:tcW w:w="1361" w:type="dxa"/>
            <w:gridSpan w:val="2"/>
            <w:vAlign w:val="center"/>
          </w:tcPr>
          <w:p w14:paraId="262973C9" w14:textId="77777777" w:rsidR="00074559" w:rsidRPr="00074559" w:rsidRDefault="00074559" w:rsidP="000C7F64">
            <w:pPr>
              <w:spacing w:line="480" w:lineRule="auto"/>
              <w:contextualSpacing/>
              <w:rPr>
                <w:rFonts w:eastAsiaTheme="majorEastAsia"/>
                <w:b/>
                <w:i/>
                <w:iCs/>
                <w:sz w:val="20"/>
              </w:rPr>
            </w:pPr>
            <w:r w:rsidRPr="00074559">
              <w:rPr>
                <w:sz w:val="20"/>
              </w:rPr>
              <w:t>-</w:t>
            </w:r>
          </w:p>
        </w:tc>
        <w:tc>
          <w:tcPr>
            <w:tcW w:w="1134" w:type="dxa"/>
            <w:vAlign w:val="center"/>
          </w:tcPr>
          <w:p w14:paraId="1F4B9F44" w14:textId="77777777" w:rsidR="00074559" w:rsidRPr="00074559" w:rsidRDefault="00074559" w:rsidP="000C7F64">
            <w:pPr>
              <w:spacing w:line="480" w:lineRule="auto"/>
              <w:contextualSpacing/>
              <w:rPr>
                <w:rFonts w:eastAsiaTheme="majorEastAsia"/>
                <w:b/>
                <w:i/>
                <w:iCs/>
                <w:sz w:val="20"/>
              </w:rPr>
            </w:pPr>
            <w:r w:rsidRPr="00074559">
              <w:rPr>
                <w:sz w:val="20"/>
              </w:rPr>
              <w:t>-</w:t>
            </w:r>
          </w:p>
        </w:tc>
        <w:tc>
          <w:tcPr>
            <w:tcW w:w="1134" w:type="dxa"/>
            <w:vAlign w:val="center"/>
          </w:tcPr>
          <w:p w14:paraId="3329C4DA" w14:textId="77777777" w:rsidR="00074559" w:rsidRPr="00074559" w:rsidRDefault="00074559" w:rsidP="000C7F64">
            <w:pPr>
              <w:spacing w:line="480" w:lineRule="auto"/>
              <w:contextualSpacing/>
              <w:rPr>
                <w:rFonts w:eastAsiaTheme="majorEastAsia"/>
                <w:b/>
                <w:i/>
                <w:iCs/>
                <w:sz w:val="20"/>
              </w:rPr>
            </w:pPr>
            <w:r w:rsidRPr="00074559">
              <w:rPr>
                <w:sz w:val="20"/>
              </w:rPr>
              <w:t>-</w:t>
            </w:r>
          </w:p>
        </w:tc>
        <w:tc>
          <w:tcPr>
            <w:tcW w:w="709" w:type="dxa"/>
            <w:vAlign w:val="center"/>
          </w:tcPr>
          <w:p w14:paraId="6471AE2B" w14:textId="77777777" w:rsidR="00074559" w:rsidRPr="00074559" w:rsidRDefault="00074559" w:rsidP="000C7F64">
            <w:pPr>
              <w:spacing w:line="480" w:lineRule="auto"/>
              <w:contextualSpacing/>
              <w:rPr>
                <w:rFonts w:eastAsiaTheme="majorEastAsia"/>
                <w:b/>
                <w:i/>
                <w:iCs/>
                <w:sz w:val="20"/>
              </w:rPr>
            </w:pPr>
            <w:r w:rsidRPr="00074559">
              <w:rPr>
                <w:sz w:val="20"/>
              </w:rPr>
              <w:t>-</w:t>
            </w:r>
          </w:p>
        </w:tc>
        <w:tc>
          <w:tcPr>
            <w:tcW w:w="1134" w:type="dxa"/>
            <w:gridSpan w:val="2"/>
            <w:vAlign w:val="center"/>
          </w:tcPr>
          <w:p w14:paraId="783392B1" w14:textId="77777777" w:rsidR="00074559" w:rsidRPr="00074559" w:rsidRDefault="00074559" w:rsidP="000C7F64">
            <w:pPr>
              <w:spacing w:line="480" w:lineRule="auto"/>
              <w:contextualSpacing/>
              <w:rPr>
                <w:rFonts w:eastAsiaTheme="majorEastAsia"/>
                <w:b/>
                <w:i/>
                <w:iCs/>
                <w:sz w:val="20"/>
              </w:rPr>
            </w:pPr>
            <w:r w:rsidRPr="00074559">
              <w:rPr>
                <w:sz w:val="20"/>
              </w:rPr>
              <w:t>-</w:t>
            </w:r>
          </w:p>
        </w:tc>
        <w:tc>
          <w:tcPr>
            <w:tcW w:w="1381" w:type="dxa"/>
            <w:gridSpan w:val="2"/>
            <w:vAlign w:val="center"/>
          </w:tcPr>
          <w:p w14:paraId="6D8F7FCB" w14:textId="77777777" w:rsidR="00074559" w:rsidRPr="00074559" w:rsidRDefault="00074559" w:rsidP="000C7F64">
            <w:pPr>
              <w:spacing w:line="480" w:lineRule="auto"/>
              <w:contextualSpacing/>
              <w:rPr>
                <w:rFonts w:eastAsiaTheme="majorEastAsia"/>
                <w:b/>
                <w:i/>
                <w:iCs/>
                <w:sz w:val="20"/>
              </w:rPr>
            </w:pPr>
            <w:r w:rsidRPr="00074559">
              <w:rPr>
                <w:sz w:val="20"/>
              </w:rPr>
              <w:t>0.0</w:t>
            </w:r>
          </w:p>
        </w:tc>
      </w:tr>
      <w:tr w:rsidR="002A6E9C" w:rsidRPr="00074559" w14:paraId="08ED400D" w14:textId="77777777" w:rsidTr="004251ED">
        <w:trPr>
          <w:trHeight w:val="57"/>
        </w:trPr>
        <w:tc>
          <w:tcPr>
            <w:tcW w:w="1304" w:type="dxa"/>
            <w:vMerge w:val="restart"/>
            <w:vAlign w:val="center"/>
          </w:tcPr>
          <w:p w14:paraId="1F25019E" w14:textId="77777777" w:rsidR="00074559" w:rsidRPr="00074559" w:rsidRDefault="00074559" w:rsidP="000C7F64">
            <w:pPr>
              <w:spacing w:line="480" w:lineRule="auto"/>
              <w:contextualSpacing/>
              <w:rPr>
                <w:sz w:val="20"/>
              </w:rPr>
            </w:pPr>
            <w:r w:rsidRPr="00074559">
              <w:rPr>
                <w:sz w:val="20"/>
              </w:rPr>
              <w:t>Location</w:t>
            </w:r>
          </w:p>
        </w:tc>
        <w:tc>
          <w:tcPr>
            <w:tcW w:w="1129" w:type="dxa"/>
            <w:vAlign w:val="center"/>
          </w:tcPr>
          <w:p w14:paraId="69BBD8C5" w14:textId="77777777" w:rsidR="00074559" w:rsidRPr="00074559" w:rsidRDefault="00074559" w:rsidP="000C7F64">
            <w:pPr>
              <w:spacing w:line="480" w:lineRule="auto"/>
              <w:contextualSpacing/>
              <w:rPr>
                <w:sz w:val="20"/>
              </w:rPr>
            </w:pPr>
            <w:r w:rsidRPr="00074559">
              <w:rPr>
                <w:sz w:val="20"/>
              </w:rPr>
              <w:t>Scotland</w:t>
            </w:r>
          </w:p>
        </w:tc>
        <w:tc>
          <w:tcPr>
            <w:tcW w:w="1361" w:type="dxa"/>
            <w:gridSpan w:val="2"/>
            <w:vAlign w:val="center"/>
          </w:tcPr>
          <w:p w14:paraId="6677FD9E" w14:textId="77777777" w:rsidR="00074559" w:rsidRPr="00074559" w:rsidRDefault="00074559" w:rsidP="000C7F64">
            <w:pPr>
              <w:spacing w:line="480" w:lineRule="auto"/>
              <w:contextualSpacing/>
              <w:rPr>
                <w:sz w:val="20"/>
              </w:rPr>
            </w:pPr>
            <w:r w:rsidRPr="00074559">
              <w:rPr>
                <w:sz w:val="20"/>
              </w:rPr>
              <w:t>7</w:t>
            </w:r>
          </w:p>
        </w:tc>
        <w:tc>
          <w:tcPr>
            <w:tcW w:w="1134" w:type="dxa"/>
            <w:vAlign w:val="center"/>
          </w:tcPr>
          <w:p w14:paraId="24498080" w14:textId="77777777" w:rsidR="00074559" w:rsidRPr="00074559" w:rsidRDefault="00074559" w:rsidP="000C7F64">
            <w:pPr>
              <w:spacing w:line="480" w:lineRule="auto"/>
              <w:contextualSpacing/>
              <w:rPr>
                <w:sz w:val="20"/>
              </w:rPr>
            </w:pPr>
            <w:r w:rsidRPr="00074559">
              <w:rPr>
                <w:sz w:val="20"/>
              </w:rPr>
              <w:t>6</w:t>
            </w:r>
          </w:p>
        </w:tc>
        <w:tc>
          <w:tcPr>
            <w:tcW w:w="1134" w:type="dxa"/>
            <w:vAlign w:val="center"/>
          </w:tcPr>
          <w:p w14:paraId="32D369C5" w14:textId="77777777" w:rsidR="00074559" w:rsidRPr="00074559" w:rsidRDefault="00074559" w:rsidP="000C7F64">
            <w:pPr>
              <w:spacing w:line="480" w:lineRule="auto"/>
              <w:contextualSpacing/>
              <w:rPr>
                <w:sz w:val="20"/>
              </w:rPr>
            </w:pPr>
            <w:r w:rsidRPr="00074559">
              <w:rPr>
                <w:sz w:val="20"/>
              </w:rPr>
              <w:t>16</w:t>
            </w:r>
          </w:p>
        </w:tc>
        <w:tc>
          <w:tcPr>
            <w:tcW w:w="709" w:type="dxa"/>
            <w:vAlign w:val="center"/>
          </w:tcPr>
          <w:p w14:paraId="738D780A" w14:textId="77777777" w:rsidR="00074559" w:rsidRPr="00074559" w:rsidRDefault="00074559" w:rsidP="000C7F64">
            <w:pPr>
              <w:spacing w:line="480" w:lineRule="auto"/>
              <w:contextualSpacing/>
              <w:rPr>
                <w:sz w:val="20"/>
              </w:rPr>
            </w:pPr>
            <w:r w:rsidRPr="00074559">
              <w:rPr>
                <w:sz w:val="20"/>
              </w:rPr>
              <w:t>29</w:t>
            </w:r>
          </w:p>
        </w:tc>
        <w:tc>
          <w:tcPr>
            <w:tcW w:w="1134" w:type="dxa"/>
            <w:gridSpan w:val="2"/>
            <w:vAlign w:val="center"/>
          </w:tcPr>
          <w:p w14:paraId="154310CB" w14:textId="77777777" w:rsidR="00074559" w:rsidRPr="00074559" w:rsidRDefault="00074559" w:rsidP="000C7F64">
            <w:pPr>
              <w:spacing w:line="480" w:lineRule="auto"/>
              <w:contextualSpacing/>
              <w:rPr>
                <w:sz w:val="20"/>
              </w:rPr>
            </w:pPr>
            <w:r w:rsidRPr="00074559">
              <w:rPr>
                <w:sz w:val="20"/>
              </w:rPr>
              <w:t>12.8</w:t>
            </w:r>
          </w:p>
        </w:tc>
        <w:tc>
          <w:tcPr>
            <w:tcW w:w="1381" w:type="dxa"/>
            <w:gridSpan w:val="2"/>
            <w:vAlign w:val="center"/>
          </w:tcPr>
          <w:p w14:paraId="48E80AA5" w14:textId="77777777" w:rsidR="00074559" w:rsidRPr="00074559" w:rsidRDefault="00074559" w:rsidP="000C7F64">
            <w:pPr>
              <w:spacing w:line="480" w:lineRule="auto"/>
              <w:contextualSpacing/>
              <w:rPr>
                <w:sz w:val="20"/>
              </w:rPr>
            </w:pPr>
            <w:r w:rsidRPr="00074559">
              <w:rPr>
                <w:sz w:val="20"/>
              </w:rPr>
              <w:t>10.2</w:t>
            </w:r>
          </w:p>
        </w:tc>
      </w:tr>
      <w:tr w:rsidR="002A6E9C" w:rsidRPr="00074559" w14:paraId="401BA456" w14:textId="77777777" w:rsidTr="004251ED">
        <w:trPr>
          <w:trHeight w:val="57"/>
        </w:trPr>
        <w:tc>
          <w:tcPr>
            <w:tcW w:w="1304" w:type="dxa"/>
            <w:vMerge/>
            <w:vAlign w:val="center"/>
          </w:tcPr>
          <w:p w14:paraId="10BED99D" w14:textId="77777777" w:rsidR="00074559" w:rsidRPr="00074559" w:rsidRDefault="00074559" w:rsidP="000C7F64">
            <w:pPr>
              <w:spacing w:line="480" w:lineRule="auto"/>
              <w:contextualSpacing/>
              <w:rPr>
                <w:sz w:val="20"/>
              </w:rPr>
            </w:pPr>
          </w:p>
        </w:tc>
        <w:tc>
          <w:tcPr>
            <w:tcW w:w="1129" w:type="dxa"/>
            <w:vAlign w:val="center"/>
          </w:tcPr>
          <w:p w14:paraId="04AF19EE" w14:textId="77777777" w:rsidR="00074559" w:rsidRPr="00074559" w:rsidRDefault="00074559" w:rsidP="000C7F64">
            <w:pPr>
              <w:spacing w:line="480" w:lineRule="auto"/>
              <w:contextualSpacing/>
              <w:rPr>
                <w:rFonts w:eastAsiaTheme="majorEastAsia"/>
                <w:b/>
                <w:i/>
                <w:iCs/>
                <w:sz w:val="20"/>
              </w:rPr>
            </w:pPr>
            <w:r w:rsidRPr="00074559">
              <w:rPr>
                <w:sz w:val="20"/>
              </w:rPr>
              <w:t>N. England</w:t>
            </w:r>
          </w:p>
        </w:tc>
        <w:tc>
          <w:tcPr>
            <w:tcW w:w="1361" w:type="dxa"/>
            <w:gridSpan w:val="2"/>
            <w:vAlign w:val="center"/>
          </w:tcPr>
          <w:p w14:paraId="4C827449" w14:textId="77777777" w:rsidR="00074559" w:rsidRPr="00074559" w:rsidRDefault="00074559" w:rsidP="000C7F64">
            <w:pPr>
              <w:spacing w:line="480" w:lineRule="auto"/>
              <w:contextualSpacing/>
              <w:rPr>
                <w:rFonts w:eastAsiaTheme="majorEastAsia"/>
                <w:b/>
                <w:i/>
                <w:iCs/>
                <w:sz w:val="20"/>
              </w:rPr>
            </w:pPr>
            <w:r w:rsidRPr="00074559">
              <w:rPr>
                <w:sz w:val="20"/>
              </w:rPr>
              <w:t>14</w:t>
            </w:r>
          </w:p>
        </w:tc>
        <w:tc>
          <w:tcPr>
            <w:tcW w:w="1134" w:type="dxa"/>
            <w:vAlign w:val="center"/>
          </w:tcPr>
          <w:p w14:paraId="43B3F088" w14:textId="77777777" w:rsidR="00074559" w:rsidRPr="00074559" w:rsidRDefault="00074559" w:rsidP="000C7F64">
            <w:pPr>
              <w:spacing w:line="480" w:lineRule="auto"/>
              <w:contextualSpacing/>
              <w:rPr>
                <w:rFonts w:eastAsiaTheme="majorEastAsia"/>
                <w:b/>
                <w:iCs/>
                <w:sz w:val="20"/>
              </w:rPr>
            </w:pPr>
            <w:r w:rsidRPr="00074559">
              <w:rPr>
                <w:sz w:val="20"/>
              </w:rPr>
              <w:t>18</w:t>
            </w:r>
          </w:p>
        </w:tc>
        <w:tc>
          <w:tcPr>
            <w:tcW w:w="1134" w:type="dxa"/>
            <w:vAlign w:val="center"/>
          </w:tcPr>
          <w:p w14:paraId="691F6D57" w14:textId="77777777" w:rsidR="00074559" w:rsidRPr="00074559" w:rsidRDefault="00074559" w:rsidP="000C7F64">
            <w:pPr>
              <w:spacing w:line="480" w:lineRule="auto"/>
              <w:contextualSpacing/>
              <w:rPr>
                <w:rFonts w:eastAsiaTheme="majorEastAsia"/>
                <w:b/>
                <w:i/>
                <w:iCs/>
                <w:sz w:val="20"/>
              </w:rPr>
            </w:pPr>
            <w:r w:rsidRPr="00074559">
              <w:rPr>
                <w:sz w:val="20"/>
              </w:rPr>
              <w:t>17</w:t>
            </w:r>
          </w:p>
        </w:tc>
        <w:tc>
          <w:tcPr>
            <w:tcW w:w="709" w:type="dxa"/>
            <w:vAlign w:val="center"/>
          </w:tcPr>
          <w:p w14:paraId="75B29DEF" w14:textId="77777777" w:rsidR="00074559" w:rsidRPr="00074559" w:rsidRDefault="00074559" w:rsidP="000C7F64">
            <w:pPr>
              <w:spacing w:line="480" w:lineRule="auto"/>
              <w:contextualSpacing/>
              <w:rPr>
                <w:rFonts w:eastAsiaTheme="majorEastAsia"/>
                <w:b/>
                <w:i/>
                <w:iCs/>
                <w:sz w:val="20"/>
              </w:rPr>
            </w:pPr>
            <w:r w:rsidRPr="00074559">
              <w:rPr>
                <w:sz w:val="20"/>
              </w:rPr>
              <w:t>49</w:t>
            </w:r>
          </w:p>
        </w:tc>
        <w:tc>
          <w:tcPr>
            <w:tcW w:w="1134" w:type="dxa"/>
            <w:gridSpan w:val="2"/>
            <w:vAlign w:val="center"/>
          </w:tcPr>
          <w:p w14:paraId="6061D947" w14:textId="77777777" w:rsidR="00074559" w:rsidRPr="00074559" w:rsidRDefault="00074559" w:rsidP="000C7F64">
            <w:pPr>
              <w:spacing w:line="480" w:lineRule="auto"/>
              <w:contextualSpacing/>
              <w:rPr>
                <w:rFonts w:eastAsiaTheme="majorEastAsia"/>
                <w:b/>
                <w:i/>
                <w:iCs/>
                <w:sz w:val="20"/>
              </w:rPr>
            </w:pPr>
            <w:r w:rsidRPr="00074559">
              <w:rPr>
                <w:sz w:val="20"/>
              </w:rPr>
              <w:t>21.6</w:t>
            </w:r>
          </w:p>
        </w:tc>
        <w:tc>
          <w:tcPr>
            <w:tcW w:w="1381" w:type="dxa"/>
            <w:gridSpan w:val="2"/>
            <w:vAlign w:val="center"/>
          </w:tcPr>
          <w:p w14:paraId="24D95196" w14:textId="77777777" w:rsidR="00074559" w:rsidRPr="00074559" w:rsidRDefault="00074559" w:rsidP="000C7F64">
            <w:pPr>
              <w:spacing w:line="480" w:lineRule="auto"/>
              <w:contextualSpacing/>
              <w:rPr>
                <w:rFonts w:eastAsiaTheme="majorEastAsia"/>
                <w:b/>
                <w:i/>
                <w:iCs/>
                <w:sz w:val="20"/>
              </w:rPr>
            </w:pPr>
            <w:r w:rsidRPr="00074559">
              <w:rPr>
                <w:sz w:val="20"/>
              </w:rPr>
              <w:t>19.1</w:t>
            </w:r>
          </w:p>
        </w:tc>
      </w:tr>
      <w:tr w:rsidR="002A6E9C" w:rsidRPr="00074559" w14:paraId="72C09781" w14:textId="77777777" w:rsidTr="004251ED">
        <w:trPr>
          <w:trHeight w:val="57"/>
        </w:trPr>
        <w:tc>
          <w:tcPr>
            <w:tcW w:w="1304" w:type="dxa"/>
            <w:vMerge/>
            <w:vAlign w:val="center"/>
          </w:tcPr>
          <w:p w14:paraId="7F7C3D99" w14:textId="77777777" w:rsidR="00074559" w:rsidRPr="00074559" w:rsidRDefault="00074559" w:rsidP="000C7F64">
            <w:pPr>
              <w:spacing w:line="480" w:lineRule="auto"/>
              <w:contextualSpacing/>
              <w:rPr>
                <w:sz w:val="20"/>
              </w:rPr>
            </w:pPr>
          </w:p>
        </w:tc>
        <w:tc>
          <w:tcPr>
            <w:tcW w:w="1129" w:type="dxa"/>
            <w:vAlign w:val="center"/>
          </w:tcPr>
          <w:p w14:paraId="5C5405ED" w14:textId="77777777" w:rsidR="00074559" w:rsidRPr="00074559" w:rsidRDefault="00074559" w:rsidP="000C7F64">
            <w:pPr>
              <w:spacing w:line="480" w:lineRule="auto"/>
              <w:contextualSpacing/>
              <w:rPr>
                <w:rFonts w:eastAsiaTheme="majorEastAsia"/>
                <w:b/>
                <w:i/>
                <w:iCs/>
                <w:sz w:val="20"/>
              </w:rPr>
            </w:pPr>
            <w:r w:rsidRPr="00074559">
              <w:rPr>
                <w:sz w:val="20"/>
              </w:rPr>
              <w:t>N. Ireland</w:t>
            </w:r>
          </w:p>
        </w:tc>
        <w:tc>
          <w:tcPr>
            <w:tcW w:w="1361" w:type="dxa"/>
            <w:gridSpan w:val="2"/>
            <w:vAlign w:val="center"/>
          </w:tcPr>
          <w:p w14:paraId="1E742BF1" w14:textId="77777777" w:rsidR="00074559" w:rsidRPr="00074559" w:rsidRDefault="00074559" w:rsidP="000C7F64">
            <w:pPr>
              <w:spacing w:line="480" w:lineRule="auto"/>
              <w:contextualSpacing/>
              <w:rPr>
                <w:rFonts w:eastAsiaTheme="majorEastAsia"/>
                <w:b/>
                <w:i/>
                <w:iCs/>
                <w:sz w:val="20"/>
              </w:rPr>
            </w:pPr>
            <w:r w:rsidRPr="00074559">
              <w:rPr>
                <w:sz w:val="20"/>
              </w:rPr>
              <w:t>1</w:t>
            </w:r>
          </w:p>
        </w:tc>
        <w:tc>
          <w:tcPr>
            <w:tcW w:w="1134" w:type="dxa"/>
            <w:vAlign w:val="center"/>
          </w:tcPr>
          <w:p w14:paraId="69C68408" w14:textId="77777777" w:rsidR="00074559" w:rsidRPr="00074559" w:rsidRDefault="00074559" w:rsidP="000C7F64">
            <w:pPr>
              <w:spacing w:line="480" w:lineRule="auto"/>
              <w:contextualSpacing/>
              <w:rPr>
                <w:rFonts w:eastAsiaTheme="majorEastAsia"/>
                <w:b/>
                <w:i/>
                <w:iCs/>
                <w:sz w:val="20"/>
              </w:rPr>
            </w:pPr>
            <w:r w:rsidRPr="00074559">
              <w:rPr>
                <w:sz w:val="20"/>
              </w:rPr>
              <w:t>4</w:t>
            </w:r>
          </w:p>
        </w:tc>
        <w:tc>
          <w:tcPr>
            <w:tcW w:w="1134" w:type="dxa"/>
            <w:vAlign w:val="center"/>
          </w:tcPr>
          <w:p w14:paraId="7FC40BAE" w14:textId="77777777" w:rsidR="00074559" w:rsidRPr="00074559" w:rsidRDefault="00074559" w:rsidP="000C7F64">
            <w:pPr>
              <w:spacing w:line="480" w:lineRule="auto"/>
              <w:contextualSpacing/>
              <w:rPr>
                <w:rFonts w:eastAsiaTheme="majorEastAsia"/>
                <w:b/>
                <w:i/>
                <w:iCs/>
                <w:sz w:val="20"/>
              </w:rPr>
            </w:pPr>
            <w:r w:rsidRPr="00074559">
              <w:rPr>
                <w:sz w:val="20"/>
              </w:rPr>
              <w:t>2</w:t>
            </w:r>
          </w:p>
        </w:tc>
        <w:tc>
          <w:tcPr>
            <w:tcW w:w="709" w:type="dxa"/>
            <w:vAlign w:val="center"/>
          </w:tcPr>
          <w:p w14:paraId="1F011E2E" w14:textId="77777777" w:rsidR="00074559" w:rsidRPr="00074559" w:rsidRDefault="00074559" w:rsidP="000C7F64">
            <w:pPr>
              <w:spacing w:line="480" w:lineRule="auto"/>
              <w:contextualSpacing/>
              <w:rPr>
                <w:rFonts w:eastAsiaTheme="majorEastAsia"/>
                <w:b/>
                <w:i/>
                <w:iCs/>
                <w:sz w:val="20"/>
              </w:rPr>
            </w:pPr>
            <w:r w:rsidRPr="00074559">
              <w:rPr>
                <w:sz w:val="20"/>
              </w:rPr>
              <w:t>7</w:t>
            </w:r>
          </w:p>
        </w:tc>
        <w:tc>
          <w:tcPr>
            <w:tcW w:w="1134" w:type="dxa"/>
            <w:gridSpan w:val="2"/>
            <w:vAlign w:val="center"/>
          </w:tcPr>
          <w:p w14:paraId="08EF89E1" w14:textId="77777777" w:rsidR="00074559" w:rsidRPr="00074559" w:rsidRDefault="00074559" w:rsidP="000C7F64">
            <w:pPr>
              <w:spacing w:line="480" w:lineRule="auto"/>
              <w:contextualSpacing/>
              <w:rPr>
                <w:rFonts w:eastAsiaTheme="majorEastAsia"/>
                <w:b/>
                <w:i/>
                <w:iCs/>
                <w:sz w:val="20"/>
              </w:rPr>
            </w:pPr>
            <w:r w:rsidRPr="00074559">
              <w:rPr>
                <w:sz w:val="20"/>
              </w:rPr>
              <w:t>3.1</w:t>
            </w:r>
          </w:p>
        </w:tc>
        <w:tc>
          <w:tcPr>
            <w:tcW w:w="1381" w:type="dxa"/>
            <w:gridSpan w:val="2"/>
            <w:vAlign w:val="center"/>
          </w:tcPr>
          <w:p w14:paraId="688934EF" w14:textId="77777777" w:rsidR="00074559" w:rsidRPr="00074559" w:rsidRDefault="00074559" w:rsidP="000C7F64">
            <w:pPr>
              <w:spacing w:line="480" w:lineRule="auto"/>
              <w:contextualSpacing/>
              <w:rPr>
                <w:rFonts w:eastAsiaTheme="majorEastAsia"/>
                <w:b/>
                <w:i/>
                <w:iCs/>
                <w:sz w:val="20"/>
              </w:rPr>
            </w:pPr>
            <w:r w:rsidRPr="00074559">
              <w:rPr>
                <w:sz w:val="20"/>
              </w:rPr>
              <w:t>3.8</w:t>
            </w:r>
          </w:p>
        </w:tc>
      </w:tr>
      <w:tr w:rsidR="002A6E9C" w:rsidRPr="00074559" w14:paraId="1069A615" w14:textId="77777777" w:rsidTr="004251ED">
        <w:trPr>
          <w:trHeight w:val="57"/>
        </w:trPr>
        <w:tc>
          <w:tcPr>
            <w:tcW w:w="1304" w:type="dxa"/>
            <w:vMerge/>
            <w:vAlign w:val="center"/>
          </w:tcPr>
          <w:p w14:paraId="6181122B" w14:textId="77777777" w:rsidR="00074559" w:rsidRPr="00074559" w:rsidRDefault="00074559" w:rsidP="000C7F64">
            <w:pPr>
              <w:spacing w:line="480" w:lineRule="auto"/>
              <w:contextualSpacing/>
              <w:rPr>
                <w:sz w:val="20"/>
              </w:rPr>
            </w:pPr>
          </w:p>
        </w:tc>
        <w:tc>
          <w:tcPr>
            <w:tcW w:w="1129" w:type="dxa"/>
            <w:vAlign w:val="center"/>
          </w:tcPr>
          <w:p w14:paraId="2FA2E173" w14:textId="77777777" w:rsidR="00074559" w:rsidRPr="00074559" w:rsidRDefault="00074559" w:rsidP="000C7F64">
            <w:pPr>
              <w:spacing w:line="480" w:lineRule="auto"/>
              <w:contextualSpacing/>
              <w:rPr>
                <w:rFonts w:eastAsiaTheme="majorEastAsia"/>
                <w:b/>
                <w:i/>
                <w:iCs/>
                <w:sz w:val="20"/>
              </w:rPr>
            </w:pPr>
            <w:r w:rsidRPr="00074559">
              <w:rPr>
                <w:sz w:val="20"/>
              </w:rPr>
              <w:t>Wales</w:t>
            </w:r>
          </w:p>
        </w:tc>
        <w:tc>
          <w:tcPr>
            <w:tcW w:w="1361" w:type="dxa"/>
            <w:gridSpan w:val="2"/>
            <w:vAlign w:val="center"/>
          </w:tcPr>
          <w:p w14:paraId="16AFCCDA" w14:textId="77777777" w:rsidR="00074559" w:rsidRPr="00074559" w:rsidRDefault="00074559" w:rsidP="000C7F64">
            <w:pPr>
              <w:spacing w:line="480" w:lineRule="auto"/>
              <w:contextualSpacing/>
              <w:rPr>
                <w:rFonts w:eastAsiaTheme="majorEastAsia"/>
                <w:b/>
                <w:i/>
                <w:iCs/>
                <w:sz w:val="20"/>
              </w:rPr>
            </w:pPr>
            <w:r w:rsidRPr="00074559">
              <w:rPr>
                <w:sz w:val="20"/>
              </w:rPr>
              <w:t>2</w:t>
            </w:r>
          </w:p>
        </w:tc>
        <w:tc>
          <w:tcPr>
            <w:tcW w:w="1134" w:type="dxa"/>
            <w:vAlign w:val="center"/>
          </w:tcPr>
          <w:p w14:paraId="71527307" w14:textId="77777777" w:rsidR="00074559" w:rsidRPr="00074559" w:rsidRDefault="00074559" w:rsidP="000C7F64">
            <w:pPr>
              <w:spacing w:line="480" w:lineRule="auto"/>
              <w:contextualSpacing/>
              <w:rPr>
                <w:rFonts w:eastAsiaTheme="majorEastAsia"/>
                <w:b/>
                <w:i/>
                <w:iCs/>
                <w:sz w:val="20"/>
              </w:rPr>
            </w:pPr>
            <w:r w:rsidRPr="00074559">
              <w:rPr>
                <w:sz w:val="20"/>
              </w:rPr>
              <w:t>3</w:t>
            </w:r>
          </w:p>
        </w:tc>
        <w:tc>
          <w:tcPr>
            <w:tcW w:w="1134" w:type="dxa"/>
            <w:vAlign w:val="center"/>
          </w:tcPr>
          <w:p w14:paraId="0313B75A" w14:textId="77777777" w:rsidR="00074559" w:rsidRPr="00074559" w:rsidRDefault="00074559" w:rsidP="000C7F64">
            <w:pPr>
              <w:spacing w:line="480" w:lineRule="auto"/>
              <w:contextualSpacing/>
              <w:rPr>
                <w:rFonts w:eastAsiaTheme="majorEastAsia"/>
                <w:b/>
                <w:iCs/>
                <w:sz w:val="20"/>
              </w:rPr>
            </w:pPr>
            <w:r w:rsidRPr="00074559">
              <w:rPr>
                <w:sz w:val="20"/>
              </w:rPr>
              <w:t>8</w:t>
            </w:r>
          </w:p>
        </w:tc>
        <w:tc>
          <w:tcPr>
            <w:tcW w:w="709" w:type="dxa"/>
            <w:vAlign w:val="center"/>
          </w:tcPr>
          <w:p w14:paraId="266DA913" w14:textId="77777777" w:rsidR="00074559" w:rsidRPr="00074559" w:rsidRDefault="00074559" w:rsidP="000C7F64">
            <w:pPr>
              <w:spacing w:line="480" w:lineRule="auto"/>
              <w:contextualSpacing/>
              <w:rPr>
                <w:rFonts w:eastAsiaTheme="majorEastAsia"/>
                <w:b/>
                <w:i/>
                <w:iCs/>
                <w:sz w:val="20"/>
              </w:rPr>
            </w:pPr>
            <w:r w:rsidRPr="00074559">
              <w:rPr>
                <w:sz w:val="20"/>
              </w:rPr>
              <w:t>13</w:t>
            </w:r>
          </w:p>
        </w:tc>
        <w:tc>
          <w:tcPr>
            <w:tcW w:w="1134" w:type="dxa"/>
            <w:gridSpan w:val="2"/>
            <w:vAlign w:val="center"/>
          </w:tcPr>
          <w:p w14:paraId="57FC0C47" w14:textId="77777777" w:rsidR="00074559" w:rsidRPr="00074559" w:rsidRDefault="00074559" w:rsidP="000C7F64">
            <w:pPr>
              <w:spacing w:line="480" w:lineRule="auto"/>
              <w:contextualSpacing/>
              <w:rPr>
                <w:rFonts w:eastAsiaTheme="majorEastAsia"/>
                <w:b/>
                <w:i/>
                <w:iCs/>
                <w:sz w:val="20"/>
              </w:rPr>
            </w:pPr>
            <w:r w:rsidRPr="00074559">
              <w:rPr>
                <w:sz w:val="20"/>
              </w:rPr>
              <w:t>5.7</w:t>
            </w:r>
          </w:p>
        </w:tc>
        <w:tc>
          <w:tcPr>
            <w:tcW w:w="1381" w:type="dxa"/>
            <w:gridSpan w:val="2"/>
            <w:vAlign w:val="center"/>
          </w:tcPr>
          <w:p w14:paraId="7B6FF07B" w14:textId="77777777" w:rsidR="00074559" w:rsidRPr="00074559" w:rsidRDefault="00074559" w:rsidP="000C7F64">
            <w:pPr>
              <w:spacing w:line="480" w:lineRule="auto"/>
              <w:contextualSpacing/>
              <w:rPr>
                <w:rFonts w:eastAsiaTheme="majorEastAsia"/>
                <w:b/>
                <w:i/>
                <w:iCs/>
                <w:sz w:val="20"/>
              </w:rPr>
            </w:pPr>
            <w:r w:rsidRPr="00074559">
              <w:rPr>
                <w:sz w:val="20"/>
              </w:rPr>
              <w:t>5.2</w:t>
            </w:r>
          </w:p>
        </w:tc>
      </w:tr>
      <w:tr w:rsidR="002A6E9C" w:rsidRPr="00074559" w14:paraId="5861F89B" w14:textId="77777777" w:rsidTr="004251ED">
        <w:trPr>
          <w:trHeight w:val="57"/>
        </w:trPr>
        <w:tc>
          <w:tcPr>
            <w:tcW w:w="1304" w:type="dxa"/>
            <w:vMerge/>
            <w:vAlign w:val="center"/>
          </w:tcPr>
          <w:p w14:paraId="40152FCC" w14:textId="77777777" w:rsidR="00074559" w:rsidRPr="00074559" w:rsidRDefault="00074559" w:rsidP="000C7F64">
            <w:pPr>
              <w:spacing w:line="480" w:lineRule="auto"/>
              <w:contextualSpacing/>
              <w:rPr>
                <w:sz w:val="20"/>
              </w:rPr>
            </w:pPr>
          </w:p>
        </w:tc>
        <w:tc>
          <w:tcPr>
            <w:tcW w:w="1129" w:type="dxa"/>
            <w:vAlign w:val="center"/>
          </w:tcPr>
          <w:p w14:paraId="07D7797B" w14:textId="77777777" w:rsidR="00074559" w:rsidRPr="00074559" w:rsidRDefault="00074559" w:rsidP="000C7F64">
            <w:pPr>
              <w:spacing w:line="480" w:lineRule="auto"/>
              <w:contextualSpacing/>
              <w:rPr>
                <w:rFonts w:eastAsiaTheme="majorEastAsia"/>
                <w:b/>
                <w:i/>
                <w:iCs/>
                <w:sz w:val="20"/>
              </w:rPr>
            </w:pPr>
            <w:r w:rsidRPr="00074559">
              <w:rPr>
                <w:sz w:val="20"/>
              </w:rPr>
              <w:t>Midlands</w:t>
            </w:r>
          </w:p>
        </w:tc>
        <w:tc>
          <w:tcPr>
            <w:tcW w:w="1361" w:type="dxa"/>
            <w:gridSpan w:val="2"/>
            <w:vAlign w:val="center"/>
          </w:tcPr>
          <w:p w14:paraId="705C2B63" w14:textId="77777777" w:rsidR="00074559" w:rsidRPr="00074559" w:rsidRDefault="00074559" w:rsidP="000C7F64">
            <w:pPr>
              <w:spacing w:line="480" w:lineRule="auto"/>
              <w:contextualSpacing/>
              <w:rPr>
                <w:rFonts w:eastAsiaTheme="majorEastAsia"/>
                <w:b/>
                <w:i/>
                <w:iCs/>
                <w:sz w:val="20"/>
              </w:rPr>
            </w:pPr>
            <w:r w:rsidRPr="00074559">
              <w:rPr>
                <w:sz w:val="20"/>
              </w:rPr>
              <w:t>10</w:t>
            </w:r>
          </w:p>
        </w:tc>
        <w:tc>
          <w:tcPr>
            <w:tcW w:w="1134" w:type="dxa"/>
            <w:vAlign w:val="center"/>
          </w:tcPr>
          <w:p w14:paraId="1AF96EA7" w14:textId="77777777" w:rsidR="00074559" w:rsidRPr="00074559" w:rsidRDefault="00074559" w:rsidP="000C7F64">
            <w:pPr>
              <w:spacing w:line="480" w:lineRule="auto"/>
              <w:contextualSpacing/>
              <w:rPr>
                <w:rFonts w:eastAsiaTheme="majorEastAsia"/>
                <w:b/>
                <w:i/>
                <w:iCs/>
                <w:sz w:val="20"/>
              </w:rPr>
            </w:pPr>
            <w:r w:rsidRPr="00074559">
              <w:rPr>
                <w:sz w:val="20"/>
              </w:rPr>
              <w:t>15</w:t>
            </w:r>
          </w:p>
        </w:tc>
        <w:tc>
          <w:tcPr>
            <w:tcW w:w="1134" w:type="dxa"/>
            <w:vAlign w:val="center"/>
          </w:tcPr>
          <w:p w14:paraId="6E16AF8B" w14:textId="77777777" w:rsidR="00074559" w:rsidRPr="00074559" w:rsidRDefault="00074559" w:rsidP="000C7F64">
            <w:pPr>
              <w:spacing w:line="480" w:lineRule="auto"/>
              <w:contextualSpacing/>
              <w:rPr>
                <w:rFonts w:eastAsiaTheme="majorEastAsia"/>
                <w:b/>
                <w:i/>
                <w:iCs/>
                <w:sz w:val="20"/>
              </w:rPr>
            </w:pPr>
            <w:r w:rsidRPr="00074559">
              <w:rPr>
                <w:sz w:val="20"/>
              </w:rPr>
              <w:t>3</w:t>
            </w:r>
          </w:p>
        </w:tc>
        <w:tc>
          <w:tcPr>
            <w:tcW w:w="709" w:type="dxa"/>
            <w:vAlign w:val="center"/>
          </w:tcPr>
          <w:p w14:paraId="77594E25" w14:textId="77777777" w:rsidR="00074559" w:rsidRPr="00074559" w:rsidRDefault="00074559" w:rsidP="000C7F64">
            <w:pPr>
              <w:spacing w:line="480" w:lineRule="auto"/>
              <w:contextualSpacing/>
              <w:rPr>
                <w:rFonts w:eastAsiaTheme="majorEastAsia"/>
                <w:b/>
                <w:i/>
                <w:iCs/>
                <w:sz w:val="20"/>
              </w:rPr>
            </w:pPr>
            <w:r w:rsidRPr="00074559">
              <w:rPr>
                <w:sz w:val="20"/>
              </w:rPr>
              <w:t>28</w:t>
            </w:r>
          </w:p>
        </w:tc>
        <w:tc>
          <w:tcPr>
            <w:tcW w:w="1134" w:type="dxa"/>
            <w:gridSpan w:val="2"/>
            <w:vAlign w:val="center"/>
          </w:tcPr>
          <w:p w14:paraId="3817DBF3" w14:textId="77777777" w:rsidR="00074559" w:rsidRPr="00074559" w:rsidRDefault="00074559" w:rsidP="000C7F64">
            <w:pPr>
              <w:spacing w:line="480" w:lineRule="auto"/>
              <w:contextualSpacing/>
              <w:rPr>
                <w:rFonts w:eastAsiaTheme="majorEastAsia"/>
                <w:b/>
                <w:i/>
                <w:iCs/>
                <w:sz w:val="20"/>
              </w:rPr>
            </w:pPr>
            <w:r w:rsidRPr="00074559">
              <w:rPr>
                <w:sz w:val="20"/>
              </w:rPr>
              <w:t>12.3</w:t>
            </w:r>
          </w:p>
        </w:tc>
        <w:tc>
          <w:tcPr>
            <w:tcW w:w="1381" w:type="dxa"/>
            <w:gridSpan w:val="2"/>
            <w:vAlign w:val="center"/>
          </w:tcPr>
          <w:p w14:paraId="065DD285" w14:textId="77777777" w:rsidR="00074559" w:rsidRPr="00074559" w:rsidRDefault="00074559" w:rsidP="000C7F64">
            <w:pPr>
              <w:spacing w:line="480" w:lineRule="auto"/>
              <w:contextualSpacing/>
              <w:rPr>
                <w:rFonts w:eastAsiaTheme="majorEastAsia"/>
                <w:b/>
                <w:i/>
                <w:iCs/>
                <w:sz w:val="20"/>
              </w:rPr>
            </w:pPr>
            <w:r w:rsidRPr="00074559">
              <w:rPr>
                <w:sz w:val="20"/>
              </w:rPr>
              <w:t>14.2</w:t>
            </w:r>
          </w:p>
        </w:tc>
      </w:tr>
      <w:tr w:rsidR="002A6E9C" w:rsidRPr="00074559" w14:paraId="592A9086" w14:textId="77777777" w:rsidTr="004251ED">
        <w:trPr>
          <w:trHeight w:val="57"/>
        </w:trPr>
        <w:tc>
          <w:tcPr>
            <w:tcW w:w="1304" w:type="dxa"/>
            <w:vMerge/>
            <w:vAlign w:val="center"/>
          </w:tcPr>
          <w:p w14:paraId="418B264E" w14:textId="77777777" w:rsidR="00074559" w:rsidRPr="00074559" w:rsidRDefault="00074559" w:rsidP="000C7F64">
            <w:pPr>
              <w:spacing w:line="480" w:lineRule="auto"/>
              <w:contextualSpacing/>
              <w:rPr>
                <w:sz w:val="20"/>
              </w:rPr>
            </w:pPr>
          </w:p>
        </w:tc>
        <w:tc>
          <w:tcPr>
            <w:tcW w:w="1129" w:type="dxa"/>
            <w:vAlign w:val="center"/>
          </w:tcPr>
          <w:p w14:paraId="12494991" w14:textId="77777777" w:rsidR="00074559" w:rsidRPr="00074559" w:rsidRDefault="00074559" w:rsidP="000C7F64">
            <w:pPr>
              <w:spacing w:line="480" w:lineRule="auto"/>
              <w:contextualSpacing/>
              <w:rPr>
                <w:rFonts w:eastAsiaTheme="majorEastAsia"/>
                <w:b/>
                <w:i/>
                <w:iCs/>
                <w:sz w:val="20"/>
              </w:rPr>
            </w:pPr>
            <w:r w:rsidRPr="00074559">
              <w:rPr>
                <w:sz w:val="20"/>
              </w:rPr>
              <w:t>S.E. England</w:t>
            </w:r>
          </w:p>
        </w:tc>
        <w:tc>
          <w:tcPr>
            <w:tcW w:w="1361" w:type="dxa"/>
            <w:gridSpan w:val="2"/>
            <w:vAlign w:val="center"/>
          </w:tcPr>
          <w:p w14:paraId="2098013E" w14:textId="77777777" w:rsidR="00074559" w:rsidRPr="00074559" w:rsidRDefault="00074559" w:rsidP="000C7F64">
            <w:pPr>
              <w:spacing w:line="480" w:lineRule="auto"/>
              <w:contextualSpacing/>
              <w:rPr>
                <w:rFonts w:eastAsiaTheme="majorEastAsia"/>
                <w:b/>
                <w:i/>
                <w:iCs/>
                <w:sz w:val="20"/>
              </w:rPr>
            </w:pPr>
            <w:r w:rsidRPr="00074559">
              <w:rPr>
                <w:sz w:val="20"/>
              </w:rPr>
              <w:t>22</w:t>
            </w:r>
          </w:p>
        </w:tc>
        <w:tc>
          <w:tcPr>
            <w:tcW w:w="1134" w:type="dxa"/>
            <w:vAlign w:val="center"/>
          </w:tcPr>
          <w:p w14:paraId="02745888" w14:textId="77777777" w:rsidR="00074559" w:rsidRPr="00074559" w:rsidRDefault="00074559" w:rsidP="000C7F64">
            <w:pPr>
              <w:spacing w:line="480" w:lineRule="auto"/>
              <w:contextualSpacing/>
              <w:rPr>
                <w:rFonts w:eastAsiaTheme="majorEastAsia"/>
                <w:b/>
                <w:i/>
                <w:iCs/>
                <w:sz w:val="20"/>
              </w:rPr>
            </w:pPr>
            <w:r w:rsidRPr="00074559">
              <w:rPr>
                <w:sz w:val="20"/>
              </w:rPr>
              <w:t>16</w:t>
            </w:r>
          </w:p>
        </w:tc>
        <w:tc>
          <w:tcPr>
            <w:tcW w:w="1134" w:type="dxa"/>
            <w:vAlign w:val="center"/>
          </w:tcPr>
          <w:p w14:paraId="447504F1" w14:textId="77777777" w:rsidR="00074559" w:rsidRPr="00074559" w:rsidRDefault="00074559" w:rsidP="000C7F64">
            <w:pPr>
              <w:spacing w:line="480" w:lineRule="auto"/>
              <w:contextualSpacing/>
              <w:rPr>
                <w:rFonts w:eastAsiaTheme="majorEastAsia"/>
                <w:b/>
                <w:i/>
                <w:iCs/>
                <w:sz w:val="20"/>
              </w:rPr>
            </w:pPr>
            <w:r w:rsidRPr="00074559">
              <w:rPr>
                <w:sz w:val="20"/>
              </w:rPr>
              <w:t>2</w:t>
            </w:r>
          </w:p>
        </w:tc>
        <w:tc>
          <w:tcPr>
            <w:tcW w:w="709" w:type="dxa"/>
            <w:vAlign w:val="center"/>
          </w:tcPr>
          <w:p w14:paraId="584B597C" w14:textId="77777777" w:rsidR="00074559" w:rsidRPr="00074559" w:rsidRDefault="00074559" w:rsidP="000C7F64">
            <w:pPr>
              <w:spacing w:line="480" w:lineRule="auto"/>
              <w:contextualSpacing/>
              <w:rPr>
                <w:rFonts w:eastAsiaTheme="majorEastAsia"/>
                <w:b/>
                <w:i/>
                <w:iCs/>
                <w:sz w:val="20"/>
              </w:rPr>
            </w:pPr>
            <w:r w:rsidRPr="00074559">
              <w:rPr>
                <w:sz w:val="20"/>
              </w:rPr>
              <w:t>40</w:t>
            </w:r>
          </w:p>
        </w:tc>
        <w:tc>
          <w:tcPr>
            <w:tcW w:w="1134" w:type="dxa"/>
            <w:gridSpan w:val="2"/>
            <w:vAlign w:val="center"/>
          </w:tcPr>
          <w:p w14:paraId="5DB4C2E9" w14:textId="77777777" w:rsidR="00074559" w:rsidRPr="00074559" w:rsidRDefault="00074559" w:rsidP="000C7F64">
            <w:pPr>
              <w:spacing w:line="480" w:lineRule="auto"/>
              <w:contextualSpacing/>
              <w:rPr>
                <w:rFonts w:eastAsiaTheme="majorEastAsia"/>
                <w:b/>
                <w:i/>
                <w:iCs/>
                <w:sz w:val="20"/>
              </w:rPr>
            </w:pPr>
            <w:r w:rsidRPr="00074559">
              <w:rPr>
                <w:sz w:val="20"/>
              </w:rPr>
              <w:t>17.6</w:t>
            </w:r>
          </w:p>
        </w:tc>
        <w:tc>
          <w:tcPr>
            <w:tcW w:w="1381" w:type="dxa"/>
            <w:gridSpan w:val="2"/>
            <w:vAlign w:val="center"/>
          </w:tcPr>
          <w:p w14:paraId="7AA64ED1" w14:textId="77777777" w:rsidR="00074559" w:rsidRPr="00074559" w:rsidRDefault="00074559" w:rsidP="000C7F64">
            <w:pPr>
              <w:spacing w:line="480" w:lineRule="auto"/>
              <w:contextualSpacing/>
              <w:rPr>
                <w:rFonts w:eastAsiaTheme="majorEastAsia"/>
                <w:b/>
                <w:i/>
                <w:iCs/>
                <w:sz w:val="20"/>
              </w:rPr>
            </w:pPr>
            <w:r w:rsidRPr="00074559">
              <w:rPr>
                <w:sz w:val="20"/>
              </w:rPr>
              <w:t>34.1</w:t>
            </w:r>
          </w:p>
        </w:tc>
      </w:tr>
      <w:tr w:rsidR="002A6E9C" w:rsidRPr="00074559" w14:paraId="177C6B0A" w14:textId="77777777" w:rsidTr="004251ED">
        <w:trPr>
          <w:trHeight w:val="57"/>
        </w:trPr>
        <w:tc>
          <w:tcPr>
            <w:tcW w:w="1304" w:type="dxa"/>
            <w:vMerge/>
            <w:vAlign w:val="center"/>
          </w:tcPr>
          <w:p w14:paraId="50F75466" w14:textId="77777777" w:rsidR="00074559" w:rsidRPr="00074559" w:rsidRDefault="00074559" w:rsidP="000C7F64">
            <w:pPr>
              <w:spacing w:line="480" w:lineRule="auto"/>
              <w:contextualSpacing/>
              <w:rPr>
                <w:sz w:val="20"/>
              </w:rPr>
            </w:pPr>
          </w:p>
        </w:tc>
        <w:tc>
          <w:tcPr>
            <w:tcW w:w="1129" w:type="dxa"/>
            <w:vAlign w:val="center"/>
          </w:tcPr>
          <w:p w14:paraId="3B6DA03A" w14:textId="77777777" w:rsidR="00074559" w:rsidRPr="00074559" w:rsidRDefault="00074559" w:rsidP="000C7F64">
            <w:pPr>
              <w:spacing w:line="480" w:lineRule="auto"/>
              <w:contextualSpacing/>
              <w:rPr>
                <w:rFonts w:eastAsiaTheme="majorEastAsia"/>
                <w:b/>
                <w:i/>
                <w:iCs/>
                <w:sz w:val="20"/>
              </w:rPr>
            </w:pPr>
            <w:r w:rsidRPr="00074559">
              <w:rPr>
                <w:sz w:val="20"/>
              </w:rPr>
              <w:t>S.W. England</w:t>
            </w:r>
          </w:p>
        </w:tc>
        <w:tc>
          <w:tcPr>
            <w:tcW w:w="1361" w:type="dxa"/>
            <w:gridSpan w:val="2"/>
            <w:vAlign w:val="center"/>
          </w:tcPr>
          <w:p w14:paraId="77A89C5F" w14:textId="77777777" w:rsidR="00074559" w:rsidRPr="00074559" w:rsidRDefault="00074559" w:rsidP="000C7F64">
            <w:pPr>
              <w:spacing w:line="480" w:lineRule="auto"/>
              <w:contextualSpacing/>
              <w:rPr>
                <w:rFonts w:eastAsiaTheme="majorEastAsia"/>
                <w:b/>
                <w:i/>
                <w:iCs/>
                <w:sz w:val="20"/>
              </w:rPr>
            </w:pPr>
            <w:r w:rsidRPr="00074559">
              <w:rPr>
                <w:sz w:val="20"/>
              </w:rPr>
              <w:t>11</w:t>
            </w:r>
          </w:p>
        </w:tc>
        <w:tc>
          <w:tcPr>
            <w:tcW w:w="1134" w:type="dxa"/>
            <w:vAlign w:val="center"/>
          </w:tcPr>
          <w:p w14:paraId="1A83D768" w14:textId="77777777" w:rsidR="00074559" w:rsidRPr="00074559" w:rsidRDefault="00074559" w:rsidP="000C7F64">
            <w:pPr>
              <w:spacing w:line="480" w:lineRule="auto"/>
              <w:contextualSpacing/>
              <w:rPr>
                <w:rFonts w:eastAsiaTheme="majorEastAsia"/>
                <w:b/>
                <w:i/>
                <w:iCs/>
                <w:sz w:val="20"/>
              </w:rPr>
            </w:pPr>
            <w:r w:rsidRPr="00074559">
              <w:rPr>
                <w:sz w:val="20"/>
              </w:rPr>
              <w:t>39</w:t>
            </w:r>
          </w:p>
        </w:tc>
        <w:tc>
          <w:tcPr>
            <w:tcW w:w="1134" w:type="dxa"/>
            <w:vAlign w:val="center"/>
          </w:tcPr>
          <w:p w14:paraId="4EEB8407" w14:textId="77777777" w:rsidR="00074559" w:rsidRPr="00074559" w:rsidRDefault="00074559" w:rsidP="000C7F64">
            <w:pPr>
              <w:spacing w:line="480" w:lineRule="auto"/>
              <w:contextualSpacing/>
              <w:rPr>
                <w:rFonts w:eastAsiaTheme="majorEastAsia"/>
                <w:b/>
                <w:iCs/>
                <w:sz w:val="20"/>
              </w:rPr>
            </w:pPr>
            <w:r w:rsidRPr="00074559">
              <w:rPr>
                <w:sz w:val="20"/>
              </w:rPr>
              <w:t>6</w:t>
            </w:r>
          </w:p>
        </w:tc>
        <w:tc>
          <w:tcPr>
            <w:tcW w:w="709" w:type="dxa"/>
            <w:vAlign w:val="center"/>
          </w:tcPr>
          <w:p w14:paraId="3C34D2D1" w14:textId="77777777" w:rsidR="00074559" w:rsidRPr="00074559" w:rsidRDefault="00074559" w:rsidP="000C7F64">
            <w:pPr>
              <w:spacing w:line="480" w:lineRule="auto"/>
              <w:contextualSpacing/>
              <w:rPr>
                <w:rFonts w:eastAsiaTheme="majorEastAsia"/>
                <w:b/>
                <w:i/>
                <w:iCs/>
                <w:sz w:val="20"/>
              </w:rPr>
            </w:pPr>
            <w:r w:rsidRPr="00074559">
              <w:rPr>
                <w:sz w:val="20"/>
              </w:rPr>
              <w:t>56</w:t>
            </w:r>
          </w:p>
        </w:tc>
        <w:tc>
          <w:tcPr>
            <w:tcW w:w="1134" w:type="dxa"/>
            <w:gridSpan w:val="2"/>
            <w:vAlign w:val="center"/>
          </w:tcPr>
          <w:p w14:paraId="51886056" w14:textId="77777777" w:rsidR="00074559" w:rsidRPr="00074559" w:rsidRDefault="00074559" w:rsidP="000C7F64">
            <w:pPr>
              <w:spacing w:line="480" w:lineRule="auto"/>
              <w:contextualSpacing/>
              <w:rPr>
                <w:rFonts w:eastAsiaTheme="majorEastAsia"/>
                <w:b/>
                <w:i/>
                <w:iCs/>
                <w:sz w:val="20"/>
              </w:rPr>
            </w:pPr>
            <w:r w:rsidRPr="00074559">
              <w:rPr>
                <w:sz w:val="20"/>
              </w:rPr>
              <w:t>24.7</w:t>
            </w:r>
          </w:p>
        </w:tc>
        <w:tc>
          <w:tcPr>
            <w:tcW w:w="1381" w:type="dxa"/>
            <w:gridSpan w:val="2"/>
            <w:vAlign w:val="center"/>
          </w:tcPr>
          <w:p w14:paraId="77E496DC" w14:textId="77777777" w:rsidR="00074559" w:rsidRPr="00074559" w:rsidRDefault="00074559" w:rsidP="000C7F64">
            <w:pPr>
              <w:spacing w:line="480" w:lineRule="auto"/>
              <w:contextualSpacing/>
              <w:rPr>
                <w:rFonts w:eastAsiaTheme="majorEastAsia"/>
                <w:b/>
                <w:i/>
                <w:iCs/>
                <w:sz w:val="20"/>
              </w:rPr>
            </w:pPr>
            <w:r w:rsidRPr="00074559">
              <w:rPr>
                <w:sz w:val="20"/>
              </w:rPr>
              <w:t>13.4</w:t>
            </w:r>
          </w:p>
        </w:tc>
      </w:tr>
      <w:tr w:rsidR="002A6E9C" w:rsidRPr="00074559" w14:paraId="34B1B1BD" w14:textId="77777777" w:rsidTr="004251ED">
        <w:trPr>
          <w:trHeight w:val="57"/>
        </w:trPr>
        <w:tc>
          <w:tcPr>
            <w:tcW w:w="1304" w:type="dxa"/>
            <w:vMerge/>
            <w:vAlign w:val="center"/>
          </w:tcPr>
          <w:p w14:paraId="1B230E84" w14:textId="77777777" w:rsidR="00074559" w:rsidRPr="00074559" w:rsidRDefault="00074559" w:rsidP="000C7F64">
            <w:pPr>
              <w:spacing w:line="480" w:lineRule="auto"/>
              <w:contextualSpacing/>
              <w:rPr>
                <w:sz w:val="20"/>
              </w:rPr>
            </w:pPr>
          </w:p>
        </w:tc>
        <w:tc>
          <w:tcPr>
            <w:tcW w:w="1129" w:type="dxa"/>
            <w:vAlign w:val="center"/>
          </w:tcPr>
          <w:p w14:paraId="2AF0940E" w14:textId="77777777" w:rsidR="00074559" w:rsidRPr="00074559" w:rsidRDefault="00074559" w:rsidP="000C7F64">
            <w:pPr>
              <w:spacing w:line="480" w:lineRule="auto"/>
              <w:contextualSpacing/>
              <w:rPr>
                <w:rFonts w:eastAsiaTheme="majorEastAsia"/>
                <w:b/>
                <w:i/>
                <w:iCs/>
                <w:sz w:val="20"/>
              </w:rPr>
            </w:pPr>
            <w:r w:rsidRPr="00074559">
              <w:rPr>
                <w:sz w:val="20"/>
              </w:rPr>
              <w:t>NA</w:t>
            </w:r>
          </w:p>
        </w:tc>
        <w:tc>
          <w:tcPr>
            <w:tcW w:w="1361" w:type="dxa"/>
            <w:gridSpan w:val="2"/>
            <w:vAlign w:val="center"/>
          </w:tcPr>
          <w:p w14:paraId="6A6C961B" w14:textId="77777777" w:rsidR="00074559" w:rsidRPr="00074559" w:rsidRDefault="00074559" w:rsidP="000C7F64">
            <w:pPr>
              <w:spacing w:line="480" w:lineRule="auto"/>
              <w:contextualSpacing/>
              <w:rPr>
                <w:rFonts w:eastAsiaTheme="majorEastAsia"/>
                <w:b/>
                <w:i/>
                <w:iCs/>
                <w:sz w:val="20"/>
              </w:rPr>
            </w:pPr>
            <w:r w:rsidRPr="00074559">
              <w:rPr>
                <w:sz w:val="20"/>
              </w:rPr>
              <w:t>1</w:t>
            </w:r>
          </w:p>
        </w:tc>
        <w:tc>
          <w:tcPr>
            <w:tcW w:w="1134" w:type="dxa"/>
            <w:vAlign w:val="center"/>
          </w:tcPr>
          <w:p w14:paraId="62C76C6A" w14:textId="77777777" w:rsidR="00074559" w:rsidRPr="00074559" w:rsidRDefault="00074559" w:rsidP="000C7F64">
            <w:pPr>
              <w:spacing w:line="480" w:lineRule="auto"/>
              <w:contextualSpacing/>
              <w:rPr>
                <w:rFonts w:eastAsiaTheme="majorEastAsia"/>
                <w:b/>
                <w:i/>
                <w:iCs/>
                <w:sz w:val="20"/>
              </w:rPr>
            </w:pPr>
            <w:r w:rsidRPr="00074559">
              <w:rPr>
                <w:sz w:val="20"/>
              </w:rPr>
              <w:t>2</w:t>
            </w:r>
          </w:p>
        </w:tc>
        <w:tc>
          <w:tcPr>
            <w:tcW w:w="1134" w:type="dxa"/>
            <w:vAlign w:val="center"/>
          </w:tcPr>
          <w:p w14:paraId="1796F9D9" w14:textId="77777777" w:rsidR="00074559" w:rsidRPr="00074559" w:rsidRDefault="00074559" w:rsidP="000C7F64">
            <w:pPr>
              <w:spacing w:line="480" w:lineRule="auto"/>
              <w:contextualSpacing/>
              <w:rPr>
                <w:rFonts w:eastAsiaTheme="majorEastAsia"/>
                <w:b/>
                <w:i/>
                <w:iCs/>
                <w:sz w:val="20"/>
              </w:rPr>
            </w:pPr>
            <w:r w:rsidRPr="00074559">
              <w:rPr>
                <w:sz w:val="20"/>
              </w:rPr>
              <w:t>2</w:t>
            </w:r>
          </w:p>
        </w:tc>
        <w:tc>
          <w:tcPr>
            <w:tcW w:w="709" w:type="dxa"/>
            <w:vAlign w:val="center"/>
          </w:tcPr>
          <w:p w14:paraId="15FBBD6C" w14:textId="77777777" w:rsidR="00074559" w:rsidRPr="00074559" w:rsidRDefault="00074559" w:rsidP="000C7F64">
            <w:pPr>
              <w:spacing w:line="480" w:lineRule="auto"/>
              <w:contextualSpacing/>
              <w:rPr>
                <w:rFonts w:eastAsiaTheme="majorEastAsia"/>
                <w:b/>
                <w:i/>
                <w:iCs/>
                <w:sz w:val="20"/>
              </w:rPr>
            </w:pPr>
            <w:r w:rsidRPr="00074559">
              <w:rPr>
                <w:sz w:val="20"/>
              </w:rPr>
              <w:t>5</w:t>
            </w:r>
          </w:p>
        </w:tc>
        <w:tc>
          <w:tcPr>
            <w:tcW w:w="1134" w:type="dxa"/>
            <w:gridSpan w:val="2"/>
            <w:vAlign w:val="center"/>
          </w:tcPr>
          <w:p w14:paraId="759E8590" w14:textId="77777777" w:rsidR="00074559" w:rsidRPr="00074559" w:rsidRDefault="00074559" w:rsidP="000C7F64">
            <w:pPr>
              <w:spacing w:line="480" w:lineRule="auto"/>
              <w:contextualSpacing/>
              <w:rPr>
                <w:rFonts w:eastAsiaTheme="majorEastAsia"/>
                <w:b/>
                <w:i/>
                <w:iCs/>
                <w:sz w:val="20"/>
              </w:rPr>
            </w:pPr>
            <w:r w:rsidRPr="00074559">
              <w:rPr>
                <w:sz w:val="20"/>
              </w:rPr>
              <w:t>2.2</w:t>
            </w:r>
          </w:p>
        </w:tc>
        <w:tc>
          <w:tcPr>
            <w:tcW w:w="1381" w:type="dxa"/>
            <w:gridSpan w:val="2"/>
            <w:vAlign w:val="center"/>
          </w:tcPr>
          <w:p w14:paraId="5D76E164" w14:textId="77777777" w:rsidR="00074559" w:rsidRPr="00074559" w:rsidRDefault="00074559" w:rsidP="000C7F64">
            <w:pPr>
              <w:spacing w:line="480" w:lineRule="auto"/>
              <w:contextualSpacing/>
              <w:rPr>
                <w:rFonts w:eastAsiaTheme="majorEastAsia"/>
                <w:i/>
                <w:iCs/>
                <w:sz w:val="20"/>
              </w:rPr>
            </w:pPr>
            <w:r w:rsidRPr="00074559">
              <w:rPr>
                <w:sz w:val="20"/>
              </w:rPr>
              <w:t>0.0</w:t>
            </w:r>
          </w:p>
        </w:tc>
      </w:tr>
    </w:tbl>
    <w:p w14:paraId="1FFC7588" w14:textId="77777777" w:rsidR="00187705" w:rsidRPr="0025603C" w:rsidRDefault="00074559" w:rsidP="000C7F64">
      <w:pPr>
        <w:spacing w:line="480" w:lineRule="auto"/>
        <w:rPr>
          <w:sz w:val="20"/>
        </w:rPr>
      </w:pPr>
      <w:r>
        <w:rPr>
          <w:sz w:val="20"/>
        </w:rPr>
        <w:t>ᵃ</w:t>
      </w:r>
      <w:r w:rsidR="00796D85" w:rsidRPr="0025603C">
        <w:rPr>
          <w:sz w:val="20"/>
        </w:rPr>
        <w:t xml:space="preserve"> Total respondents that</w:t>
      </w:r>
      <w:r w:rsidR="00187705" w:rsidRPr="0025603C">
        <w:rPr>
          <w:sz w:val="20"/>
        </w:rPr>
        <w:t xml:space="preserve"> complete</w:t>
      </w:r>
      <w:r w:rsidR="00796D85" w:rsidRPr="0025603C">
        <w:rPr>
          <w:sz w:val="20"/>
        </w:rPr>
        <w:t>d the test: i.e.</w:t>
      </w:r>
      <w:r w:rsidR="00187705" w:rsidRPr="0025603C">
        <w:rPr>
          <w:sz w:val="20"/>
        </w:rPr>
        <w:t xml:space="preserve"> 227/342 (66.4% completion rate) </w:t>
      </w:r>
      <w:r>
        <w:rPr>
          <w:sz w:val="20"/>
        </w:rPr>
        <w:br/>
        <w:t>ᵇ</w:t>
      </w:r>
      <w:r w:rsidR="003628AB" w:rsidRPr="0025603C">
        <w:rPr>
          <w:sz w:val="20"/>
        </w:rPr>
        <w:t xml:space="preserve"> Based on a comprehensive list of UK practising veterinarians - provided by the RCVS on 03/11/2015</w:t>
      </w:r>
      <w:r w:rsidR="00187705" w:rsidRPr="0025603C">
        <w:rPr>
          <w:sz w:val="20"/>
        </w:rPr>
        <w:br/>
        <w:t>NA – respondent</w:t>
      </w:r>
      <w:r w:rsidR="00796D85" w:rsidRPr="0025603C">
        <w:rPr>
          <w:sz w:val="20"/>
        </w:rPr>
        <w:t>s</w:t>
      </w:r>
      <w:r w:rsidR="00187705" w:rsidRPr="0025603C">
        <w:rPr>
          <w:sz w:val="20"/>
        </w:rPr>
        <w:t xml:space="preserve"> did not provide </w:t>
      </w:r>
      <w:r w:rsidR="00796D85" w:rsidRPr="0025603C">
        <w:rPr>
          <w:sz w:val="20"/>
        </w:rPr>
        <w:t xml:space="preserve">demographic </w:t>
      </w:r>
      <w:r w:rsidR="00187705" w:rsidRPr="0025603C">
        <w:rPr>
          <w:sz w:val="20"/>
        </w:rPr>
        <w:t>data</w:t>
      </w:r>
      <w:r w:rsidR="00187705" w:rsidRPr="0025603C">
        <w:rPr>
          <w:b/>
          <w:szCs w:val="24"/>
        </w:rPr>
        <w:br w:type="page"/>
      </w:r>
    </w:p>
    <w:p w14:paraId="33359C07" w14:textId="77777777" w:rsidR="00187705" w:rsidRDefault="00187705" w:rsidP="000C7F64">
      <w:pPr>
        <w:spacing w:line="480" w:lineRule="auto"/>
        <w:rPr>
          <w:szCs w:val="24"/>
        </w:rPr>
      </w:pPr>
      <w:r w:rsidRPr="0025603C">
        <w:rPr>
          <w:b/>
          <w:szCs w:val="24"/>
        </w:rPr>
        <w:lastRenderedPageBreak/>
        <w:t>Table 3.</w:t>
      </w:r>
      <w:r w:rsidR="00E270C3">
        <w:rPr>
          <w:szCs w:val="24"/>
        </w:rPr>
        <w:t xml:space="preserve">  S</w:t>
      </w:r>
      <w:r w:rsidRPr="0025603C">
        <w:rPr>
          <w:szCs w:val="24"/>
        </w:rPr>
        <w:t>urvey sample</w:t>
      </w:r>
      <w:r w:rsidR="00E270C3">
        <w:rPr>
          <w:szCs w:val="24"/>
        </w:rPr>
        <w:t xml:space="preserve"> demographics for the SQP group</w:t>
      </w:r>
    </w:p>
    <w:p w14:paraId="2AAF862C" w14:textId="77777777" w:rsidR="008F18A0" w:rsidRPr="0025603C" w:rsidRDefault="008F18A0" w:rsidP="000C7F64">
      <w:pPr>
        <w:spacing w:line="480" w:lineRule="auto"/>
        <w:rPr>
          <w:szCs w:val="24"/>
        </w:rPr>
      </w:pPr>
    </w:p>
    <w:tbl>
      <w:tblPr>
        <w:tblStyle w:val="LightShading"/>
        <w:tblW w:w="0" w:type="auto"/>
        <w:tblLayout w:type="fixed"/>
        <w:tblLook w:val="04A0" w:firstRow="1" w:lastRow="0" w:firstColumn="1" w:lastColumn="0" w:noHBand="0" w:noVBand="1"/>
      </w:tblPr>
      <w:tblGrid>
        <w:gridCol w:w="1464"/>
        <w:gridCol w:w="1219"/>
        <w:gridCol w:w="1111"/>
        <w:gridCol w:w="1134"/>
        <w:gridCol w:w="1134"/>
        <w:gridCol w:w="700"/>
        <w:gridCol w:w="1250"/>
        <w:gridCol w:w="1274"/>
      </w:tblGrid>
      <w:tr w:rsidR="002A6E9C" w:rsidRPr="00074559" w14:paraId="449B9AA4" w14:textId="77777777" w:rsidTr="002A6E9C">
        <w:trPr>
          <w:cnfStyle w:val="100000000000" w:firstRow="1" w:lastRow="0" w:firstColumn="0" w:lastColumn="0" w:oddVBand="0" w:evenVBand="0" w:oddHBand="0"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2683" w:type="dxa"/>
            <w:gridSpan w:val="2"/>
            <w:vMerge w:val="restart"/>
            <w:tcBorders>
              <w:bottom w:val="single" w:sz="4" w:space="0" w:color="auto"/>
            </w:tcBorders>
            <w:shd w:val="clear" w:color="auto" w:fill="auto"/>
            <w:vAlign w:val="center"/>
          </w:tcPr>
          <w:p w14:paraId="2ABB005B" w14:textId="77777777" w:rsidR="002A6E9C" w:rsidRPr="00074559" w:rsidRDefault="002A6E9C" w:rsidP="00E67941">
            <w:pPr>
              <w:spacing w:line="240" w:lineRule="auto"/>
              <w:contextualSpacing/>
              <w:rPr>
                <w:b w:val="0"/>
                <w:sz w:val="20"/>
              </w:rPr>
            </w:pPr>
            <w:r w:rsidRPr="00074559">
              <w:rPr>
                <w:b w:val="0"/>
                <w:sz w:val="20"/>
              </w:rPr>
              <w:t>Demographic category</w:t>
            </w:r>
          </w:p>
        </w:tc>
        <w:tc>
          <w:tcPr>
            <w:tcW w:w="4079" w:type="dxa"/>
            <w:gridSpan w:val="4"/>
            <w:tcBorders>
              <w:bottom w:val="single" w:sz="4" w:space="0" w:color="auto"/>
            </w:tcBorders>
            <w:shd w:val="clear" w:color="auto" w:fill="auto"/>
            <w:vAlign w:val="center"/>
          </w:tcPr>
          <w:p w14:paraId="630969A4" w14:textId="77777777" w:rsidR="002A6E9C" w:rsidRPr="00074559" w:rsidRDefault="002A6E9C" w:rsidP="00E67941">
            <w:pPr>
              <w:spacing w:line="240" w:lineRule="auto"/>
              <w:contextualSpacing/>
              <w:cnfStyle w:val="100000000000" w:firstRow="1" w:lastRow="0" w:firstColumn="0" w:lastColumn="0" w:oddVBand="0" w:evenVBand="0" w:oddHBand="0" w:evenHBand="0" w:firstRowFirstColumn="0" w:firstRowLastColumn="0" w:lastRowFirstColumn="0" w:lastRowLastColumn="0"/>
              <w:rPr>
                <w:b w:val="0"/>
                <w:sz w:val="20"/>
              </w:rPr>
            </w:pPr>
            <w:r w:rsidRPr="00074559">
              <w:rPr>
                <w:b w:val="0"/>
                <w:sz w:val="20"/>
              </w:rPr>
              <w:t>Project sample</w:t>
            </w:r>
          </w:p>
        </w:tc>
        <w:tc>
          <w:tcPr>
            <w:tcW w:w="1250" w:type="dxa"/>
            <w:vMerge w:val="restart"/>
            <w:shd w:val="clear" w:color="auto" w:fill="auto"/>
            <w:vAlign w:val="center"/>
          </w:tcPr>
          <w:p w14:paraId="7B269676" w14:textId="77777777" w:rsidR="002A6E9C" w:rsidRPr="002A6E9C" w:rsidRDefault="002A6E9C" w:rsidP="00E67941">
            <w:pPr>
              <w:spacing w:line="240" w:lineRule="auto"/>
              <w:contextualSpacing/>
              <w:cnfStyle w:val="100000000000" w:firstRow="1" w:lastRow="0" w:firstColumn="0" w:lastColumn="0" w:oddVBand="0" w:evenVBand="0" w:oddHBand="0" w:evenHBand="0" w:firstRowFirstColumn="0" w:firstRowLastColumn="0" w:lastRowFirstColumn="0" w:lastRowLastColumn="0"/>
              <w:rPr>
                <w:b w:val="0"/>
                <w:sz w:val="20"/>
              </w:rPr>
            </w:pPr>
            <w:r w:rsidRPr="00074559">
              <w:rPr>
                <w:b w:val="0"/>
                <w:sz w:val="20"/>
              </w:rPr>
              <w:t>SQP Sample</w:t>
            </w:r>
            <w:r>
              <w:rPr>
                <w:b w:val="0"/>
                <w:sz w:val="20"/>
              </w:rPr>
              <w:t xml:space="preserve"> %</w:t>
            </w:r>
          </w:p>
        </w:tc>
        <w:tc>
          <w:tcPr>
            <w:tcW w:w="1274" w:type="dxa"/>
            <w:vMerge w:val="restart"/>
            <w:shd w:val="clear" w:color="auto" w:fill="auto"/>
            <w:vAlign w:val="center"/>
          </w:tcPr>
          <w:p w14:paraId="12671D90" w14:textId="77777777" w:rsidR="002A6E9C" w:rsidRPr="00074559" w:rsidRDefault="002A6E9C" w:rsidP="00E67941">
            <w:pPr>
              <w:spacing w:line="240" w:lineRule="auto"/>
              <w:contextualSpacing/>
              <w:cnfStyle w:val="100000000000" w:firstRow="1" w:lastRow="0" w:firstColumn="0" w:lastColumn="0" w:oddVBand="0" w:evenVBand="0" w:oddHBand="0" w:evenHBand="0" w:firstRowFirstColumn="0" w:firstRowLastColumn="0" w:lastRowFirstColumn="0" w:lastRowLastColumn="0"/>
              <w:rPr>
                <w:b w:val="0"/>
                <w:sz w:val="20"/>
              </w:rPr>
            </w:pPr>
            <w:r w:rsidRPr="00074559">
              <w:rPr>
                <w:b w:val="0"/>
                <w:sz w:val="20"/>
              </w:rPr>
              <w:t>Overall</w:t>
            </w:r>
          </w:p>
          <w:p w14:paraId="18E5D7FC" w14:textId="77777777" w:rsidR="002A6E9C" w:rsidRPr="00074559" w:rsidRDefault="002A6E9C" w:rsidP="00E67941">
            <w:pPr>
              <w:spacing w:line="240" w:lineRule="auto"/>
              <w:contextualSpacing/>
              <w:cnfStyle w:val="100000000000" w:firstRow="1" w:lastRow="0" w:firstColumn="0" w:lastColumn="0" w:oddVBand="0" w:evenVBand="0" w:oddHBand="0" w:evenHBand="0" w:firstRowFirstColumn="0" w:firstRowLastColumn="0" w:lastRowFirstColumn="0" w:lastRowLastColumn="0"/>
              <w:rPr>
                <w:b w:val="0"/>
                <w:sz w:val="20"/>
              </w:rPr>
            </w:pPr>
            <w:r w:rsidRPr="00074559">
              <w:rPr>
                <w:b w:val="0"/>
                <w:sz w:val="20"/>
              </w:rPr>
              <w:t>Population</w:t>
            </w:r>
            <w:r>
              <w:rPr>
                <w:b w:val="0"/>
                <w:sz w:val="20"/>
              </w:rPr>
              <w:t xml:space="preserve"> %ᵇ</w:t>
            </w:r>
          </w:p>
        </w:tc>
      </w:tr>
      <w:tr w:rsidR="002A6E9C" w:rsidRPr="00074559" w14:paraId="6CA29ACC" w14:textId="77777777" w:rsidTr="002A6E9C">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2683" w:type="dxa"/>
            <w:gridSpan w:val="2"/>
            <w:vMerge/>
            <w:tcBorders>
              <w:bottom w:val="single" w:sz="4" w:space="0" w:color="auto"/>
            </w:tcBorders>
            <w:shd w:val="clear" w:color="auto" w:fill="auto"/>
            <w:vAlign w:val="center"/>
          </w:tcPr>
          <w:p w14:paraId="208852FB" w14:textId="77777777" w:rsidR="002A6E9C" w:rsidRPr="00074559" w:rsidRDefault="002A6E9C" w:rsidP="000C7F64">
            <w:pPr>
              <w:spacing w:line="480" w:lineRule="auto"/>
              <w:contextualSpacing/>
              <w:rPr>
                <w:b w:val="0"/>
                <w:sz w:val="20"/>
              </w:rPr>
            </w:pPr>
          </w:p>
        </w:tc>
        <w:tc>
          <w:tcPr>
            <w:tcW w:w="4079" w:type="dxa"/>
            <w:gridSpan w:val="4"/>
            <w:tcBorders>
              <w:top w:val="single" w:sz="4" w:space="0" w:color="auto"/>
              <w:bottom w:val="nil"/>
            </w:tcBorders>
            <w:shd w:val="clear" w:color="auto" w:fill="auto"/>
            <w:vAlign w:val="center"/>
          </w:tcPr>
          <w:p w14:paraId="28E43303" w14:textId="77777777" w:rsidR="002A6E9C" w:rsidRPr="00074559" w:rsidRDefault="002A6E9C" w:rsidP="00E67941">
            <w:pPr>
              <w:spacing w:line="240" w:lineRule="auto"/>
              <w:contextualSpacing/>
              <w:cnfStyle w:val="000000100000" w:firstRow="0" w:lastRow="0" w:firstColumn="0" w:lastColumn="0" w:oddVBand="0" w:evenVBand="0" w:oddHBand="1" w:evenHBand="0" w:firstRowFirstColumn="0" w:firstRowLastColumn="0" w:lastRowFirstColumn="0" w:lastRowLastColumn="0"/>
              <w:rPr>
                <w:rFonts w:eastAsiaTheme="majorEastAsia"/>
                <w:i/>
                <w:iCs/>
                <w:sz w:val="20"/>
              </w:rPr>
            </w:pPr>
            <w:r w:rsidRPr="00074559">
              <w:rPr>
                <w:sz w:val="20"/>
              </w:rPr>
              <w:t>SQP Category</w:t>
            </w:r>
          </w:p>
        </w:tc>
        <w:tc>
          <w:tcPr>
            <w:tcW w:w="1250" w:type="dxa"/>
            <w:vMerge/>
            <w:shd w:val="clear" w:color="auto" w:fill="auto"/>
            <w:vAlign w:val="center"/>
          </w:tcPr>
          <w:p w14:paraId="5585CD09" w14:textId="77777777" w:rsidR="002A6E9C" w:rsidRPr="00074559" w:rsidRDefault="002A6E9C" w:rsidP="00E67941">
            <w:pPr>
              <w:spacing w:line="240" w:lineRule="auto"/>
              <w:contextualSpacing/>
              <w:cnfStyle w:val="000000100000" w:firstRow="0" w:lastRow="0" w:firstColumn="0" w:lastColumn="0" w:oddVBand="0" w:evenVBand="0" w:oddHBand="1" w:evenHBand="0" w:firstRowFirstColumn="0" w:firstRowLastColumn="0" w:lastRowFirstColumn="0" w:lastRowLastColumn="0"/>
              <w:rPr>
                <w:rFonts w:eastAsiaTheme="majorEastAsia"/>
                <w:i/>
                <w:iCs/>
                <w:sz w:val="20"/>
              </w:rPr>
            </w:pPr>
          </w:p>
        </w:tc>
        <w:tc>
          <w:tcPr>
            <w:tcW w:w="1274" w:type="dxa"/>
            <w:vMerge/>
            <w:shd w:val="clear" w:color="auto" w:fill="auto"/>
            <w:vAlign w:val="center"/>
          </w:tcPr>
          <w:p w14:paraId="0917AF09" w14:textId="77777777" w:rsidR="002A6E9C" w:rsidRPr="00074559" w:rsidRDefault="002A6E9C" w:rsidP="00E67941">
            <w:pPr>
              <w:spacing w:line="240" w:lineRule="auto"/>
              <w:contextualSpacing/>
              <w:cnfStyle w:val="000000100000" w:firstRow="0" w:lastRow="0" w:firstColumn="0" w:lastColumn="0" w:oddVBand="0" w:evenVBand="0" w:oddHBand="1" w:evenHBand="0" w:firstRowFirstColumn="0" w:firstRowLastColumn="0" w:lastRowFirstColumn="0" w:lastRowLastColumn="0"/>
              <w:rPr>
                <w:rFonts w:eastAsiaTheme="majorEastAsia"/>
                <w:i/>
                <w:iCs/>
                <w:sz w:val="20"/>
              </w:rPr>
            </w:pPr>
          </w:p>
        </w:tc>
      </w:tr>
      <w:tr w:rsidR="002A6E9C" w:rsidRPr="00074559" w14:paraId="598E24E3" w14:textId="77777777" w:rsidTr="00D468F1">
        <w:trPr>
          <w:trHeight w:val="219"/>
        </w:trPr>
        <w:tc>
          <w:tcPr>
            <w:cnfStyle w:val="001000000000" w:firstRow="0" w:lastRow="0" w:firstColumn="1" w:lastColumn="0" w:oddVBand="0" w:evenVBand="0" w:oddHBand="0" w:evenHBand="0" w:firstRowFirstColumn="0" w:firstRowLastColumn="0" w:lastRowFirstColumn="0" w:lastRowLastColumn="0"/>
            <w:tcW w:w="2683" w:type="dxa"/>
            <w:gridSpan w:val="2"/>
            <w:vMerge/>
            <w:tcBorders>
              <w:bottom w:val="single" w:sz="4" w:space="0" w:color="auto"/>
            </w:tcBorders>
            <w:shd w:val="clear" w:color="auto" w:fill="auto"/>
            <w:vAlign w:val="center"/>
          </w:tcPr>
          <w:p w14:paraId="35197C98" w14:textId="77777777" w:rsidR="002A6E9C" w:rsidRPr="00074559" w:rsidRDefault="002A6E9C" w:rsidP="000C7F64">
            <w:pPr>
              <w:spacing w:line="480" w:lineRule="auto"/>
              <w:contextualSpacing/>
              <w:rPr>
                <w:b w:val="0"/>
                <w:sz w:val="20"/>
              </w:rPr>
            </w:pPr>
          </w:p>
        </w:tc>
        <w:tc>
          <w:tcPr>
            <w:tcW w:w="1111" w:type="dxa"/>
            <w:tcBorders>
              <w:top w:val="nil"/>
              <w:bottom w:val="single" w:sz="4" w:space="0" w:color="auto"/>
            </w:tcBorders>
            <w:shd w:val="clear" w:color="auto" w:fill="auto"/>
            <w:vAlign w:val="center"/>
          </w:tcPr>
          <w:p w14:paraId="2DCDB00E" w14:textId="77777777" w:rsidR="002A6E9C" w:rsidRPr="00074559" w:rsidRDefault="002A6E9C" w:rsidP="00E67941">
            <w:pPr>
              <w:spacing w:line="240" w:lineRule="auto"/>
              <w:contextualSpacing/>
              <w:cnfStyle w:val="000000000000" w:firstRow="0" w:lastRow="0" w:firstColumn="0" w:lastColumn="0" w:oddVBand="0" w:evenVBand="0" w:oddHBand="0" w:evenHBand="0" w:firstRowFirstColumn="0" w:firstRowLastColumn="0" w:lastRowFirstColumn="0" w:lastRowLastColumn="0"/>
              <w:rPr>
                <w:sz w:val="20"/>
              </w:rPr>
            </w:pPr>
            <w:r w:rsidRPr="00074559">
              <w:rPr>
                <w:sz w:val="20"/>
              </w:rPr>
              <w:t>Farm only</w:t>
            </w:r>
          </w:p>
        </w:tc>
        <w:tc>
          <w:tcPr>
            <w:tcW w:w="1134" w:type="dxa"/>
            <w:tcBorders>
              <w:top w:val="nil"/>
              <w:bottom w:val="single" w:sz="4" w:space="0" w:color="auto"/>
            </w:tcBorders>
            <w:shd w:val="clear" w:color="auto" w:fill="auto"/>
            <w:vAlign w:val="center"/>
          </w:tcPr>
          <w:p w14:paraId="46E7E4F3" w14:textId="77777777" w:rsidR="002A6E9C" w:rsidRPr="00074559" w:rsidRDefault="002A6E9C" w:rsidP="00E67941">
            <w:pPr>
              <w:spacing w:line="240" w:lineRule="auto"/>
              <w:contextualSpacing/>
              <w:cnfStyle w:val="000000000000" w:firstRow="0" w:lastRow="0" w:firstColumn="0" w:lastColumn="0" w:oddVBand="0" w:evenVBand="0" w:oddHBand="0" w:evenHBand="0" w:firstRowFirstColumn="0" w:firstRowLastColumn="0" w:lastRowFirstColumn="0" w:lastRowLastColumn="0"/>
              <w:rPr>
                <w:sz w:val="20"/>
              </w:rPr>
            </w:pPr>
            <w:r w:rsidRPr="00074559">
              <w:rPr>
                <w:sz w:val="20"/>
              </w:rPr>
              <w:t>Equine only</w:t>
            </w:r>
          </w:p>
        </w:tc>
        <w:tc>
          <w:tcPr>
            <w:tcW w:w="1134" w:type="dxa"/>
            <w:tcBorders>
              <w:top w:val="nil"/>
              <w:bottom w:val="single" w:sz="4" w:space="0" w:color="auto"/>
            </w:tcBorders>
            <w:shd w:val="clear" w:color="auto" w:fill="auto"/>
            <w:vAlign w:val="center"/>
          </w:tcPr>
          <w:p w14:paraId="49470C47" w14:textId="77777777" w:rsidR="002A6E9C" w:rsidRPr="00074559" w:rsidRDefault="002A6E9C" w:rsidP="00E67941">
            <w:pPr>
              <w:spacing w:line="240" w:lineRule="auto"/>
              <w:contextualSpacing/>
              <w:cnfStyle w:val="000000000000" w:firstRow="0" w:lastRow="0" w:firstColumn="0" w:lastColumn="0" w:oddVBand="0" w:evenVBand="0" w:oddHBand="0" w:evenHBand="0" w:firstRowFirstColumn="0" w:firstRowLastColumn="0" w:lastRowFirstColumn="0" w:lastRowLastColumn="0"/>
              <w:rPr>
                <w:sz w:val="20"/>
              </w:rPr>
            </w:pPr>
            <w:r w:rsidRPr="00074559">
              <w:rPr>
                <w:sz w:val="20"/>
              </w:rPr>
              <w:t>Farm and Equine</w:t>
            </w:r>
          </w:p>
        </w:tc>
        <w:tc>
          <w:tcPr>
            <w:tcW w:w="700" w:type="dxa"/>
            <w:tcBorders>
              <w:top w:val="nil"/>
              <w:bottom w:val="single" w:sz="4" w:space="0" w:color="auto"/>
            </w:tcBorders>
            <w:shd w:val="clear" w:color="auto" w:fill="auto"/>
            <w:vAlign w:val="center"/>
          </w:tcPr>
          <w:p w14:paraId="45AEDD01" w14:textId="77777777" w:rsidR="002A6E9C" w:rsidRPr="00074559" w:rsidRDefault="002A6E9C" w:rsidP="00E67941">
            <w:pPr>
              <w:spacing w:line="240" w:lineRule="auto"/>
              <w:contextualSpacing/>
              <w:cnfStyle w:val="000000000000" w:firstRow="0" w:lastRow="0" w:firstColumn="0" w:lastColumn="0" w:oddVBand="0" w:evenVBand="0" w:oddHBand="0" w:evenHBand="0" w:firstRowFirstColumn="0" w:firstRowLastColumn="0" w:lastRowFirstColumn="0" w:lastRowLastColumn="0"/>
              <w:rPr>
                <w:sz w:val="20"/>
              </w:rPr>
            </w:pPr>
            <w:r w:rsidRPr="00074559">
              <w:rPr>
                <w:sz w:val="20"/>
              </w:rPr>
              <w:t>Total</w:t>
            </w:r>
          </w:p>
        </w:tc>
        <w:tc>
          <w:tcPr>
            <w:tcW w:w="1250" w:type="dxa"/>
            <w:vMerge/>
            <w:tcBorders>
              <w:bottom w:val="single" w:sz="4" w:space="0" w:color="auto"/>
            </w:tcBorders>
            <w:shd w:val="clear" w:color="auto" w:fill="auto"/>
            <w:vAlign w:val="center"/>
          </w:tcPr>
          <w:p w14:paraId="606147B4" w14:textId="77777777" w:rsidR="002A6E9C" w:rsidRPr="00074559" w:rsidRDefault="002A6E9C" w:rsidP="00E67941">
            <w:pPr>
              <w:spacing w:line="240" w:lineRule="auto"/>
              <w:contextualSpacing/>
              <w:cnfStyle w:val="000000000000" w:firstRow="0" w:lastRow="0" w:firstColumn="0" w:lastColumn="0" w:oddVBand="0" w:evenVBand="0" w:oddHBand="0" w:evenHBand="0" w:firstRowFirstColumn="0" w:firstRowLastColumn="0" w:lastRowFirstColumn="0" w:lastRowLastColumn="0"/>
              <w:rPr>
                <w:sz w:val="20"/>
              </w:rPr>
            </w:pPr>
          </w:p>
        </w:tc>
        <w:tc>
          <w:tcPr>
            <w:tcW w:w="1274" w:type="dxa"/>
            <w:vMerge/>
            <w:tcBorders>
              <w:bottom w:val="single" w:sz="4" w:space="0" w:color="auto"/>
            </w:tcBorders>
            <w:shd w:val="clear" w:color="auto" w:fill="auto"/>
            <w:vAlign w:val="center"/>
          </w:tcPr>
          <w:p w14:paraId="0F08A427" w14:textId="77777777" w:rsidR="002A6E9C" w:rsidRPr="00074559" w:rsidRDefault="002A6E9C" w:rsidP="00E67941">
            <w:pPr>
              <w:spacing w:line="240" w:lineRule="auto"/>
              <w:contextualSpacing/>
              <w:cnfStyle w:val="000000000000" w:firstRow="0" w:lastRow="0" w:firstColumn="0" w:lastColumn="0" w:oddVBand="0" w:evenVBand="0" w:oddHBand="0" w:evenHBand="0" w:firstRowFirstColumn="0" w:firstRowLastColumn="0" w:lastRowFirstColumn="0" w:lastRowLastColumn="0"/>
              <w:rPr>
                <w:sz w:val="20"/>
              </w:rPr>
            </w:pPr>
          </w:p>
        </w:tc>
      </w:tr>
      <w:tr w:rsidR="002A6E9C" w:rsidRPr="00074559" w14:paraId="4FE3B931" w14:textId="77777777" w:rsidTr="00D468F1">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2683" w:type="dxa"/>
            <w:gridSpan w:val="2"/>
            <w:tcBorders>
              <w:top w:val="single" w:sz="4" w:space="0" w:color="auto"/>
              <w:bottom w:val="single" w:sz="4" w:space="0" w:color="auto"/>
            </w:tcBorders>
            <w:shd w:val="clear" w:color="auto" w:fill="auto"/>
            <w:vAlign w:val="center"/>
          </w:tcPr>
          <w:p w14:paraId="3D2A0590" w14:textId="77777777" w:rsidR="005D460E" w:rsidRPr="00074559" w:rsidRDefault="00D468F1" w:rsidP="000C7F64">
            <w:pPr>
              <w:spacing w:line="480" w:lineRule="auto"/>
              <w:contextualSpacing/>
              <w:rPr>
                <w:b w:val="0"/>
                <w:sz w:val="20"/>
              </w:rPr>
            </w:pPr>
            <w:r>
              <w:rPr>
                <w:b w:val="0"/>
                <w:sz w:val="20"/>
              </w:rPr>
              <w:t>Total n (%)</w:t>
            </w:r>
          </w:p>
        </w:tc>
        <w:tc>
          <w:tcPr>
            <w:tcW w:w="1111" w:type="dxa"/>
            <w:tcBorders>
              <w:top w:val="single" w:sz="4" w:space="0" w:color="auto"/>
              <w:bottom w:val="single" w:sz="4" w:space="0" w:color="auto"/>
            </w:tcBorders>
            <w:shd w:val="clear" w:color="auto" w:fill="auto"/>
            <w:vAlign w:val="center"/>
          </w:tcPr>
          <w:p w14:paraId="10242AC6" w14:textId="77777777" w:rsidR="005D460E" w:rsidRPr="00074559" w:rsidRDefault="005D460E"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r w:rsidRPr="00074559">
              <w:rPr>
                <w:sz w:val="20"/>
              </w:rPr>
              <w:t>7 (12.3%)</w:t>
            </w:r>
          </w:p>
        </w:tc>
        <w:tc>
          <w:tcPr>
            <w:tcW w:w="1134" w:type="dxa"/>
            <w:tcBorders>
              <w:top w:val="single" w:sz="4" w:space="0" w:color="auto"/>
              <w:bottom w:val="single" w:sz="4" w:space="0" w:color="auto"/>
            </w:tcBorders>
            <w:shd w:val="clear" w:color="auto" w:fill="auto"/>
            <w:vAlign w:val="center"/>
          </w:tcPr>
          <w:p w14:paraId="5689B004" w14:textId="77777777" w:rsidR="005D460E" w:rsidRPr="00074559" w:rsidRDefault="005D460E"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r w:rsidRPr="00074559">
              <w:rPr>
                <w:sz w:val="20"/>
              </w:rPr>
              <w:t>18 (31.6%)</w:t>
            </w:r>
          </w:p>
        </w:tc>
        <w:tc>
          <w:tcPr>
            <w:tcW w:w="1134" w:type="dxa"/>
            <w:tcBorders>
              <w:top w:val="single" w:sz="4" w:space="0" w:color="auto"/>
              <w:bottom w:val="single" w:sz="4" w:space="0" w:color="auto"/>
            </w:tcBorders>
            <w:shd w:val="clear" w:color="auto" w:fill="auto"/>
            <w:vAlign w:val="center"/>
          </w:tcPr>
          <w:p w14:paraId="7B326B3B" w14:textId="77777777" w:rsidR="005D460E" w:rsidRPr="00074559" w:rsidRDefault="005D460E"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r w:rsidRPr="00074559">
              <w:rPr>
                <w:sz w:val="20"/>
              </w:rPr>
              <w:t>32 (56.1%)</w:t>
            </w:r>
          </w:p>
        </w:tc>
        <w:tc>
          <w:tcPr>
            <w:tcW w:w="700" w:type="dxa"/>
            <w:tcBorders>
              <w:top w:val="single" w:sz="4" w:space="0" w:color="auto"/>
              <w:bottom w:val="single" w:sz="4" w:space="0" w:color="auto"/>
            </w:tcBorders>
            <w:shd w:val="clear" w:color="auto" w:fill="auto"/>
            <w:vAlign w:val="center"/>
          </w:tcPr>
          <w:p w14:paraId="5848B835" w14:textId="77777777" w:rsidR="005D460E" w:rsidRPr="00074559" w:rsidRDefault="005D460E"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r>
              <w:rPr>
                <w:sz w:val="20"/>
              </w:rPr>
              <w:t>57ᵃ</w:t>
            </w:r>
          </w:p>
        </w:tc>
        <w:tc>
          <w:tcPr>
            <w:tcW w:w="1250" w:type="dxa"/>
            <w:tcBorders>
              <w:top w:val="single" w:sz="4" w:space="0" w:color="auto"/>
              <w:bottom w:val="single" w:sz="4" w:space="0" w:color="auto"/>
            </w:tcBorders>
            <w:shd w:val="clear" w:color="auto" w:fill="auto"/>
            <w:vAlign w:val="center"/>
          </w:tcPr>
          <w:p w14:paraId="78CFBA2B" w14:textId="77777777" w:rsidR="005D460E" w:rsidRPr="00074559" w:rsidRDefault="005D460E"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p>
        </w:tc>
        <w:tc>
          <w:tcPr>
            <w:tcW w:w="1274" w:type="dxa"/>
            <w:tcBorders>
              <w:top w:val="single" w:sz="4" w:space="0" w:color="auto"/>
              <w:bottom w:val="single" w:sz="4" w:space="0" w:color="auto"/>
            </w:tcBorders>
            <w:shd w:val="clear" w:color="auto" w:fill="auto"/>
            <w:vAlign w:val="center"/>
          </w:tcPr>
          <w:p w14:paraId="5425F98F" w14:textId="77777777" w:rsidR="005D460E" w:rsidRPr="00074559" w:rsidRDefault="005D460E"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p>
        </w:tc>
      </w:tr>
      <w:tr w:rsidR="005D460E" w:rsidRPr="00074559" w14:paraId="2AE4DE35" w14:textId="77777777" w:rsidTr="00D468F1">
        <w:trPr>
          <w:trHeight w:val="178"/>
        </w:trPr>
        <w:tc>
          <w:tcPr>
            <w:cnfStyle w:val="001000000000" w:firstRow="0" w:lastRow="0" w:firstColumn="1" w:lastColumn="0" w:oddVBand="0" w:evenVBand="0" w:oddHBand="0" w:evenHBand="0" w:firstRowFirstColumn="0" w:firstRowLastColumn="0" w:lastRowFirstColumn="0" w:lastRowLastColumn="0"/>
            <w:tcW w:w="1464" w:type="dxa"/>
            <w:vMerge w:val="restart"/>
            <w:tcBorders>
              <w:top w:val="single" w:sz="4" w:space="0" w:color="auto"/>
            </w:tcBorders>
            <w:shd w:val="clear" w:color="auto" w:fill="auto"/>
            <w:vAlign w:val="center"/>
          </w:tcPr>
          <w:p w14:paraId="6E446943" w14:textId="77777777" w:rsidR="005D460E" w:rsidRPr="00074559" w:rsidRDefault="005D460E" w:rsidP="000C7F64">
            <w:pPr>
              <w:spacing w:line="480" w:lineRule="auto"/>
              <w:contextualSpacing/>
              <w:rPr>
                <w:b w:val="0"/>
                <w:sz w:val="20"/>
              </w:rPr>
            </w:pPr>
            <w:r w:rsidRPr="00074559">
              <w:rPr>
                <w:b w:val="0"/>
                <w:sz w:val="20"/>
              </w:rPr>
              <w:t>Respondents age</w:t>
            </w:r>
          </w:p>
          <w:p w14:paraId="51870EB9" w14:textId="77777777" w:rsidR="005D460E" w:rsidRPr="00074559" w:rsidRDefault="005D460E" w:rsidP="000C7F64">
            <w:pPr>
              <w:spacing w:line="480" w:lineRule="auto"/>
              <w:contextualSpacing/>
              <w:rPr>
                <w:b w:val="0"/>
                <w:sz w:val="20"/>
              </w:rPr>
            </w:pPr>
            <w:r w:rsidRPr="00074559">
              <w:rPr>
                <w:b w:val="0"/>
                <w:sz w:val="20"/>
              </w:rPr>
              <w:t>(years)</w:t>
            </w:r>
          </w:p>
        </w:tc>
        <w:tc>
          <w:tcPr>
            <w:tcW w:w="1219" w:type="dxa"/>
            <w:tcBorders>
              <w:top w:val="single" w:sz="4" w:space="0" w:color="auto"/>
            </w:tcBorders>
            <w:shd w:val="clear" w:color="auto" w:fill="auto"/>
            <w:vAlign w:val="center"/>
          </w:tcPr>
          <w:p w14:paraId="454CB1E3" w14:textId="77777777" w:rsidR="005D460E" w:rsidRPr="00074559" w:rsidRDefault="005D460E"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sz w:val="20"/>
              </w:rPr>
            </w:pPr>
            <w:r w:rsidRPr="00074559">
              <w:rPr>
                <w:sz w:val="20"/>
              </w:rPr>
              <w:t>18-29</w:t>
            </w:r>
          </w:p>
        </w:tc>
        <w:tc>
          <w:tcPr>
            <w:tcW w:w="1111" w:type="dxa"/>
            <w:tcBorders>
              <w:top w:val="single" w:sz="4" w:space="0" w:color="auto"/>
            </w:tcBorders>
            <w:shd w:val="clear" w:color="auto" w:fill="auto"/>
            <w:vAlign w:val="center"/>
          </w:tcPr>
          <w:p w14:paraId="2A5133C6" w14:textId="77777777" w:rsidR="005D460E" w:rsidRPr="00074559" w:rsidRDefault="005D460E"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sz w:val="20"/>
              </w:rPr>
            </w:pPr>
            <w:r w:rsidRPr="00074559">
              <w:rPr>
                <w:sz w:val="20"/>
              </w:rPr>
              <w:t>2</w:t>
            </w:r>
          </w:p>
        </w:tc>
        <w:tc>
          <w:tcPr>
            <w:tcW w:w="1134" w:type="dxa"/>
            <w:tcBorders>
              <w:top w:val="single" w:sz="4" w:space="0" w:color="auto"/>
            </w:tcBorders>
            <w:shd w:val="clear" w:color="auto" w:fill="auto"/>
            <w:vAlign w:val="center"/>
          </w:tcPr>
          <w:p w14:paraId="083BF266" w14:textId="77777777" w:rsidR="005D460E" w:rsidRPr="00074559" w:rsidRDefault="005D460E"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sz w:val="20"/>
              </w:rPr>
            </w:pPr>
            <w:r w:rsidRPr="00074559">
              <w:rPr>
                <w:sz w:val="20"/>
              </w:rPr>
              <w:t>2</w:t>
            </w:r>
          </w:p>
        </w:tc>
        <w:tc>
          <w:tcPr>
            <w:tcW w:w="1134" w:type="dxa"/>
            <w:tcBorders>
              <w:top w:val="single" w:sz="4" w:space="0" w:color="auto"/>
            </w:tcBorders>
            <w:shd w:val="clear" w:color="auto" w:fill="auto"/>
            <w:vAlign w:val="center"/>
          </w:tcPr>
          <w:p w14:paraId="7ECEE0C2" w14:textId="77777777" w:rsidR="005D460E" w:rsidRPr="00074559" w:rsidRDefault="005D460E"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sz w:val="20"/>
              </w:rPr>
            </w:pPr>
            <w:r w:rsidRPr="00074559">
              <w:rPr>
                <w:sz w:val="20"/>
              </w:rPr>
              <w:t>6</w:t>
            </w:r>
          </w:p>
        </w:tc>
        <w:tc>
          <w:tcPr>
            <w:tcW w:w="700" w:type="dxa"/>
            <w:tcBorders>
              <w:top w:val="single" w:sz="4" w:space="0" w:color="auto"/>
            </w:tcBorders>
            <w:shd w:val="clear" w:color="auto" w:fill="auto"/>
            <w:vAlign w:val="center"/>
          </w:tcPr>
          <w:p w14:paraId="61916B09" w14:textId="77777777" w:rsidR="005D460E" w:rsidRPr="00074559" w:rsidRDefault="005D460E"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sz w:val="20"/>
              </w:rPr>
            </w:pPr>
            <w:r w:rsidRPr="00074559">
              <w:rPr>
                <w:sz w:val="20"/>
              </w:rPr>
              <w:t>10</w:t>
            </w:r>
          </w:p>
        </w:tc>
        <w:tc>
          <w:tcPr>
            <w:tcW w:w="1250" w:type="dxa"/>
            <w:tcBorders>
              <w:top w:val="single" w:sz="4" w:space="0" w:color="auto"/>
            </w:tcBorders>
            <w:shd w:val="clear" w:color="auto" w:fill="auto"/>
            <w:vAlign w:val="center"/>
          </w:tcPr>
          <w:p w14:paraId="22C41C27" w14:textId="77777777" w:rsidR="005D460E" w:rsidRPr="00074559" w:rsidRDefault="005D460E"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sz w:val="20"/>
              </w:rPr>
            </w:pPr>
            <w:r w:rsidRPr="00074559">
              <w:rPr>
                <w:sz w:val="20"/>
              </w:rPr>
              <w:t>17.5</w:t>
            </w:r>
          </w:p>
        </w:tc>
        <w:tc>
          <w:tcPr>
            <w:tcW w:w="1274" w:type="dxa"/>
            <w:tcBorders>
              <w:top w:val="single" w:sz="4" w:space="0" w:color="auto"/>
            </w:tcBorders>
            <w:shd w:val="clear" w:color="auto" w:fill="auto"/>
            <w:vAlign w:val="center"/>
          </w:tcPr>
          <w:p w14:paraId="5878BC83" w14:textId="77777777" w:rsidR="005D460E" w:rsidRPr="00074559" w:rsidRDefault="005D460E"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sz w:val="20"/>
              </w:rPr>
            </w:pPr>
            <w:r w:rsidRPr="00074559">
              <w:rPr>
                <w:sz w:val="20"/>
              </w:rPr>
              <w:t>20.6</w:t>
            </w:r>
          </w:p>
        </w:tc>
      </w:tr>
      <w:tr w:rsidR="002A6E9C" w:rsidRPr="00074559" w14:paraId="2D79D5FD" w14:textId="77777777" w:rsidTr="002A6E9C">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1464" w:type="dxa"/>
            <w:vMerge/>
            <w:shd w:val="clear" w:color="auto" w:fill="auto"/>
            <w:vAlign w:val="center"/>
          </w:tcPr>
          <w:p w14:paraId="292D7152" w14:textId="77777777" w:rsidR="005D460E" w:rsidRPr="00074559" w:rsidRDefault="005D460E" w:rsidP="000C7F64">
            <w:pPr>
              <w:spacing w:line="480" w:lineRule="auto"/>
              <w:contextualSpacing/>
              <w:rPr>
                <w:b w:val="0"/>
                <w:sz w:val="20"/>
              </w:rPr>
            </w:pPr>
          </w:p>
        </w:tc>
        <w:tc>
          <w:tcPr>
            <w:tcW w:w="1219" w:type="dxa"/>
            <w:shd w:val="clear" w:color="auto" w:fill="auto"/>
            <w:vAlign w:val="center"/>
          </w:tcPr>
          <w:p w14:paraId="4F611701" w14:textId="77777777" w:rsidR="005D460E" w:rsidRPr="00074559" w:rsidRDefault="005D460E"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rFonts w:eastAsiaTheme="majorEastAsia"/>
                <w:i/>
                <w:iCs/>
                <w:sz w:val="20"/>
              </w:rPr>
            </w:pPr>
            <w:r w:rsidRPr="00074559">
              <w:rPr>
                <w:sz w:val="20"/>
              </w:rPr>
              <w:t>30-39</w:t>
            </w:r>
          </w:p>
        </w:tc>
        <w:tc>
          <w:tcPr>
            <w:tcW w:w="1111" w:type="dxa"/>
            <w:shd w:val="clear" w:color="auto" w:fill="auto"/>
            <w:vAlign w:val="center"/>
          </w:tcPr>
          <w:p w14:paraId="5ABC4E63" w14:textId="77777777" w:rsidR="005D460E" w:rsidRPr="00074559" w:rsidRDefault="005D460E"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rFonts w:eastAsiaTheme="majorEastAsia"/>
                <w:i/>
                <w:iCs/>
                <w:sz w:val="20"/>
              </w:rPr>
            </w:pPr>
            <w:r w:rsidRPr="00074559">
              <w:rPr>
                <w:sz w:val="20"/>
              </w:rPr>
              <w:t>3</w:t>
            </w:r>
          </w:p>
        </w:tc>
        <w:tc>
          <w:tcPr>
            <w:tcW w:w="1134" w:type="dxa"/>
            <w:shd w:val="clear" w:color="auto" w:fill="auto"/>
            <w:vAlign w:val="center"/>
          </w:tcPr>
          <w:p w14:paraId="051821AE" w14:textId="77777777" w:rsidR="005D460E" w:rsidRPr="00074559" w:rsidRDefault="005D460E"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rFonts w:eastAsiaTheme="majorEastAsia"/>
                <w:i/>
                <w:iCs/>
                <w:sz w:val="20"/>
              </w:rPr>
            </w:pPr>
            <w:r w:rsidRPr="00074559">
              <w:rPr>
                <w:sz w:val="20"/>
              </w:rPr>
              <w:t>3</w:t>
            </w:r>
          </w:p>
        </w:tc>
        <w:tc>
          <w:tcPr>
            <w:tcW w:w="1134" w:type="dxa"/>
            <w:shd w:val="clear" w:color="auto" w:fill="auto"/>
            <w:vAlign w:val="center"/>
          </w:tcPr>
          <w:p w14:paraId="09D0D167" w14:textId="77777777" w:rsidR="005D460E" w:rsidRPr="00074559" w:rsidRDefault="005D460E"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rFonts w:eastAsiaTheme="majorEastAsia"/>
                <w:i/>
                <w:iCs/>
                <w:sz w:val="20"/>
              </w:rPr>
            </w:pPr>
            <w:r w:rsidRPr="00074559">
              <w:rPr>
                <w:sz w:val="20"/>
              </w:rPr>
              <w:t>5</w:t>
            </w:r>
          </w:p>
        </w:tc>
        <w:tc>
          <w:tcPr>
            <w:tcW w:w="700" w:type="dxa"/>
            <w:shd w:val="clear" w:color="auto" w:fill="auto"/>
            <w:vAlign w:val="center"/>
          </w:tcPr>
          <w:p w14:paraId="2AFE10F2" w14:textId="77777777" w:rsidR="005D460E" w:rsidRPr="00074559" w:rsidRDefault="005D460E"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rFonts w:eastAsiaTheme="majorEastAsia"/>
                <w:i/>
                <w:iCs/>
                <w:sz w:val="20"/>
              </w:rPr>
            </w:pPr>
            <w:r w:rsidRPr="00074559">
              <w:rPr>
                <w:sz w:val="20"/>
              </w:rPr>
              <w:t>11</w:t>
            </w:r>
          </w:p>
        </w:tc>
        <w:tc>
          <w:tcPr>
            <w:tcW w:w="1250" w:type="dxa"/>
            <w:shd w:val="clear" w:color="auto" w:fill="auto"/>
            <w:vAlign w:val="center"/>
          </w:tcPr>
          <w:p w14:paraId="6FDCD40D" w14:textId="77777777" w:rsidR="005D460E" w:rsidRPr="00074559" w:rsidRDefault="005D460E"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rFonts w:eastAsiaTheme="majorEastAsia"/>
                <w:i/>
                <w:iCs/>
                <w:sz w:val="20"/>
              </w:rPr>
            </w:pPr>
            <w:r w:rsidRPr="00074559">
              <w:rPr>
                <w:sz w:val="20"/>
              </w:rPr>
              <w:t>19.3</w:t>
            </w:r>
          </w:p>
        </w:tc>
        <w:tc>
          <w:tcPr>
            <w:tcW w:w="1274" w:type="dxa"/>
            <w:shd w:val="clear" w:color="auto" w:fill="auto"/>
            <w:vAlign w:val="center"/>
          </w:tcPr>
          <w:p w14:paraId="05BFE326" w14:textId="77777777" w:rsidR="005D460E" w:rsidRPr="00074559" w:rsidRDefault="005D460E"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rFonts w:eastAsiaTheme="majorEastAsia"/>
                <w:i/>
                <w:iCs/>
                <w:sz w:val="20"/>
              </w:rPr>
            </w:pPr>
            <w:r w:rsidRPr="00074559">
              <w:rPr>
                <w:sz w:val="20"/>
              </w:rPr>
              <w:t>27.3</w:t>
            </w:r>
          </w:p>
        </w:tc>
      </w:tr>
      <w:tr w:rsidR="005D460E" w:rsidRPr="00074559" w14:paraId="2E628BE6" w14:textId="77777777" w:rsidTr="002A6E9C">
        <w:trPr>
          <w:trHeight w:val="174"/>
        </w:trPr>
        <w:tc>
          <w:tcPr>
            <w:cnfStyle w:val="001000000000" w:firstRow="0" w:lastRow="0" w:firstColumn="1" w:lastColumn="0" w:oddVBand="0" w:evenVBand="0" w:oddHBand="0" w:evenHBand="0" w:firstRowFirstColumn="0" w:firstRowLastColumn="0" w:lastRowFirstColumn="0" w:lastRowLastColumn="0"/>
            <w:tcW w:w="1464" w:type="dxa"/>
            <w:vMerge/>
            <w:shd w:val="clear" w:color="auto" w:fill="auto"/>
            <w:vAlign w:val="center"/>
          </w:tcPr>
          <w:p w14:paraId="361312B1" w14:textId="77777777" w:rsidR="005D460E" w:rsidRPr="00074559" w:rsidRDefault="005D460E" w:rsidP="000C7F64">
            <w:pPr>
              <w:spacing w:line="480" w:lineRule="auto"/>
              <w:contextualSpacing/>
              <w:rPr>
                <w:b w:val="0"/>
                <w:sz w:val="20"/>
              </w:rPr>
            </w:pPr>
          </w:p>
        </w:tc>
        <w:tc>
          <w:tcPr>
            <w:tcW w:w="1219" w:type="dxa"/>
            <w:shd w:val="clear" w:color="auto" w:fill="auto"/>
            <w:vAlign w:val="center"/>
          </w:tcPr>
          <w:p w14:paraId="14C0EA98" w14:textId="77777777" w:rsidR="005D460E" w:rsidRPr="00074559" w:rsidRDefault="005D460E"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rFonts w:eastAsiaTheme="majorEastAsia"/>
                <w:i/>
                <w:iCs/>
                <w:sz w:val="20"/>
              </w:rPr>
            </w:pPr>
            <w:r w:rsidRPr="00074559">
              <w:rPr>
                <w:sz w:val="20"/>
              </w:rPr>
              <w:t>40-49</w:t>
            </w:r>
          </w:p>
        </w:tc>
        <w:tc>
          <w:tcPr>
            <w:tcW w:w="1111" w:type="dxa"/>
            <w:shd w:val="clear" w:color="auto" w:fill="auto"/>
            <w:vAlign w:val="center"/>
          </w:tcPr>
          <w:p w14:paraId="47F477F9" w14:textId="77777777" w:rsidR="005D460E" w:rsidRPr="00074559" w:rsidRDefault="005D460E"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rFonts w:eastAsiaTheme="majorEastAsia"/>
                <w:i/>
                <w:iCs/>
                <w:sz w:val="20"/>
              </w:rPr>
            </w:pPr>
            <w:r w:rsidRPr="00074559">
              <w:rPr>
                <w:sz w:val="20"/>
              </w:rPr>
              <w:t>1</w:t>
            </w:r>
          </w:p>
        </w:tc>
        <w:tc>
          <w:tcPr>
            <w:tcW w:w="1134" w:type="dxa"/>
            <w:shd w:val="clear" w:color="auto" w:fill="auto"/>
            <w:vAlign w:val="center"/>
          </w:tcPr>
          <w:p w14:paraId="08AB727D" w14:textId="77777777" w:rsidR="005D460E" w:rsidRPr="00074559" w:rsidRDefault="005D460E"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rFonts w:eastAsiaTheme="majorEastAsia"/>
                <w:i/>
                <w:iCs/>
                <w:sz w:val="20"/>
              </w:rPr>
            </w:pPr>
            <w:r w:rsidRPr="00074559">
              <w:rPr>
                <w:sz w:val="20"/>
              </w:rPr>
              <w:t>7</w:t>
            </w:r>
          </w:p>
        </w:tc>
        <w:tc>
          <w:tcPr>
            <w:tcW w:w="1134" w:type="dxa"/>
            <w:shd w:val="clear" w:color="auto" w:fill="auto"/>
            <w:vAlign w:val="center"/>
          </w:tcPr>
          <w:p w14:paraId="3453CF85" w14:textId="77777777" w:rsidR="005D460E" w:rsidRPr="00074559" w:rsidRDefault="005D460E"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rFonts w:eastAsiaTheme="majorEastAsia"/>
                <w:i/>
                <w:iCs/>
                <w:sz w:val="20"/>
              </w:rPr>
            </w:pPr>
            <w:r w:rsidRPr="00074559">
              <w:rPr>
                <w:sz w:val="20"/>
              </w:rPr>
              <w:t>4</w:t>
            </w:r>
          </w:p>
        </w:tc>
        <w:tc>
          <w:tcPr>
            <w:tcW w:w="700" w:type="dxa"/>
            <w:shd w:val="clear" w:color="auto" w:fill="auto"/>
            <w:vAlign w:val="center"/>
          </w:tcPr>
          <w:p w14:paraId="0E4CFE4E" w14:textId="77777777" w:rsidR="005D460E" w:rsidRPr="00074559" w:rsidRDefault="005D460E"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rFonts w:eastAsiaTheme="majorEastAsia"/>
                <w:i/>
                <w:iCs/>
                <w:sz w:val="20"/>
              </w:rPr>
            </w:pPr>
            <w:r w:rsidRPr="00074559">
              <w:rPr>
                <w:sz w:val="20"/>
              </w:rPr>
              <w:t>12</w:t>
            </w:r>
          </w:p>
        </w:tc>
        <w:tc>
          <w:tcPr>
            <w:tcW w:w="1250" w:type="dxa"/>
            <w:shd w:val="clear" w:color="auto" w:fill="auto"/>
            <w:vAlign w:val="center"/>
          </w:tcPr>
          <w:p w14:paraId="3AC4B9C6" w14:textId="77777777" w:rsidR="005D460E" w:rsidRPr="00074559" w:rsidRDefault="005D460E"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rFonts w:eastAsiaTheme="majorEastAsia"/>
                <w:i/>
                <w:iCs/>
                <w:sz w:val="20"/>
              </w:rPr>
            </w:pPr>
            <w:r w:rsidRPr="00074559">
              <w:rPr>
                <w:sz w:val="20"/>
              </w:rPr>
              <w:t>21.1</w:t>
            </w:r>
          </w:p>
        </w:tc>
        <w:tc>
          <w:tcPr>
            <w:tcW w:w="1274" w:type="dxa"/>
            <w:shd w:val="clear" w:color="auto" w:fill="auto"/>
            <w:vAlign w:val="center"/>
          </w:tcPr>
          <w:p w14:paraId="2817A6B1" w14:textId="77777777" w:rsidR="005D460E" w:rsidRPr="00074559" w:rsidRDefault="005D460E"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rFonts w:eastAsiaTheme="majorEastAsia"/>
                <w:i/>
                <w:iCs/>
                <w:sz w:val="20"/>
              </w:rPr>
            </w:pPr>
            <w:r w:rsidRPr="00074559">
              <w:rPr>
                <w:sz w:val="20"/>
              </w:rPr>
              <w:t>22.7</w:t>
            </w:r>
          </w:p>
        </w:tc>
      </w:tr>
      <w:tr w:rsidR="002A6E9C" w:rsidRPr="00074559" w14:paraId="02DEB725" w14:textId="77777777" w:rsidTr="002A6E9C">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1464" w:type="dxa"/>
            <w:vMerge/>
            <w:shd w:val="clear" w:color="auto" w:fill="auto"/>
            <w:vAlign w:val="center"/>
          </w:tcPr>
          <w:p w14:paraId="159DC7DB" w14:textId="77777777" w:rsidR="005D460E" w:rsidRPr="00074559" w:rsidRDefault="005D460E" w:rsidP="000C7F64">
            <w:pPr>
              <w:spacing w:line="480" w:lineRule="auto"/>
              <w:contextualSpacing/>
              <w:rPr>
                <w:b w:val="0"/>
                <w:sz w:val="20"/>
              </w:rPr>
            </w:pPr>
          </w:p>
        </w:tc>
        <w:tc>
          <w:tcPr>
            <w:tcW w:w="1219" w:type="dxa"/>
            <w:shd w:val="clear" w:color="auto" w:fill="auto"/>
            <w:vAlign w:val="center"/>
          </w:tcPr>
          <w:p w14:paraId="6108D31B" w14:textId="77777777" w:rsidR="005D460E" w:rsidRPr="00074559" w:rsidRDefault="005D460E"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rFonts w:eastAsiaTheme="majorEastAsia"/>
                <w:i/>
                <w:iCs/>
                <w:sz w:val="20"/>
              </w:rPr>
            </w:pPr>
            <w:r w:rsidRPr="00074559">
              <w:rPr>
                <w:sz w:val="20"/>
              </w:rPr>
              <w:t>50-59</w:t>
            </w:r>
          </w:p>
        </w:tc>
        <w:tc>
          <w:tcPr>
            <w:tcW w:w="1111" w:type="dxa"/>
            <w:shd w:val="clear" w:color="auto" w:fill="auto"/>
            <w:vAlign w:val="center"/>
          </w:tcPr>
          <w:p w14:paraId="2A9795A4" w14:textId="77777777" w:rsidR="005D460E" w:rsidRPr="00074559" w:rsidRDefault="005D460E"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rFonts w:eastAsiaTheme="majorEastAsia"/>
                <w:i/>
                <w:iCs/>
                <w:sz w:val="20"/>
              </w:rPr>
            </w:pPr>
            <w:r w:rsidRPr="00074559">
              <w:rPr>
                <w:sz w:val="20"/>
              </w:rPr>
              <w:t>1</w:t>
            </w:r>
          </w:p>
        </w:tc>
        <w:tc>
          <w:tcPr>
            <w:tcW w:w="1134" w:type="dxa"/>
            <w:shd w:val="clear" w:color="auto" w:fill="auto"/>
            <w:vAlign w:val="center"/>
          </w:tcPr>
          <w:p w14:paraId="14547E76" w14:textId="77777777" w:rsidR="005D460E" w:rsidRPr="00074559" w:rsidRDefault="005D460E"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rFonts w:eastAsiaTheme="majorEastAsia"/>
                <w:i/>
                <w:iCs/>
                <w:sz w:val="20"/>
              </w:rPr>
            </w:pPr>
            <w:r w:rsidRPr="00074559">
              <w:rPr>
                <w:sz w:val="20"/>
              </w:rPr>
              <w:t>2</w:t>
            </w:r>
          </w:p>
        </w:tc>
        <w:tc>
          <w:tcPr>
            <w:tcW w:w="1134" w:type="dxa"/>
            <w:shd w:val="clear" w:color="auto" w:fill="auto"/>
            <w:vAlign w:val="center"/>
          </w:tcPr>
          <w:p w14:paraId="08842C18" w14:textId="77777777" w:rsidR="005D460E" w:rsidRPr="00074559" w:rsidRDefault="005D460E"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rFonts w:eastAsiaTheme="majorEastAsia"/>
                <w:i/>
                <w:iCs/>
                <w:sz w:val="20"/>
              </w:rPr>
            </w:pPr>
            <w:r w:rsidRPr="00074559">
              <w:rPr>
                <w:sz w:val="20"/>
              </w:rPr>
              <w:t>11</w:t>
            </w:r>
          </w:p>
        </w:tc>
        <w:tc>
          <w:tcPr>
            <w:tcW w:w="700" w:type="dxa"/>
            <w:shd w:val="clear" w:color="auto" w:fill="auto"/>
            <w:vAlign w:val="center"/>
          </w:tcPr>
          <w:p w14:paraId="519C432C" w14:textId="77777777" w:rsidR="005D460E" w:rsidRPr="00074559" w:rsidRDefault="005D460E"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rFonts w:eastAsiaTheme="majorEastAsia"/>
                <w:i/>
                <w:iCs/>
                <w:sz w:val="20"/>
              </w:rPr>
            </w:pPr>
            <w:r w:rsidRPr="00074559">
              <w:rPr>
                <w:sz w:val="20"/>
              </w:rPr>
              <w:t>14</w:t>
            </w:r>
          </w:p>
        </w:tc>
        <w:tc>
          <w:tcPr>
            <w:tcW w:w="1250" w:type="dxa"/>
            <w:shd w:val="clear" w:color="auto" w:fill="auto"/>
            <w:vAlign w:val="center"/>
          </w:tcPr>
          <w:p w14:paraId="72C9E07F" w14:textId="77777777" w:rsidR="005D460E" w:rsidRPr="00074559" w:rsidRDefault="005D460E"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rFonts w:eastAsiaTheme="majorEastAsia"/>
                <w:i/>
                <w:iCs/>
                <w:sz w:val="20"/>
              </w:rPr>
            </w:pPr>
            <w:r w:rsidRPr="00074559">
              <w:rPr>
                <w:sz w:val="20"/>
              </w:rPr>
              <w:t>24.6</w:t>
            </w:r>
          </w:p>
        </w:tc>
        <w:tc>
          <w:tcPr>
            <w:tcW w:w="1274" w:type="dxa"/>
            <w:shd w:val="clear" w:color="auto" w:fill="auto"/>
            <w:vAlign w:val="center"/>
          </w:tcPr>
          <w:p w14:paraId="45B66F75" w14:textId="77777777" w:rsidR="005D460E" w:rsidRPr="00074559" w:rsidRDefault="005D460E"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rFonts w:eastAsiaTheme="majorEastAsia"/>
                <w:i/>
                <w:iCs/>
                <w:sz w:val="20"/>
              </w:rPr>
            </w:pPr>
            <w:r w:rsidRPr="00074559">
              <w:rPr>
                <w:sz w:val="20"/>
              </w:rPr>
              <w:t>20.2</w:t>
            </w:r>
          </w:p>
        </w:tc>
      </w:tr>
      <w:tr w:rsidR="005D460E" w:rsidRPr="00074559" w14:paraId="2BCEBB79" w14:textId="77777777" w:rsidTr="002A6E9C">
        <w:trPr>
          <w:trHeight w:val="174"/>
        </w:trPr>
        <w:tc>
          <w:tcPr>
            <w:cnfStyle w:val="001000000000" w:firstRow="0" w:lastRow="0" w:firstColumn="1" w:lastColumn="0" w:oddVBand="0" w:evenVBand="0" w:oddHBand="0" w:evenHBand="0" w:firstRowFirstColumn="0" w:firstRowLastColumn="0" w:lastRowFirstColumn="0" w:lastRowLastColumn="0"/>
            <w:tcW w:w="1464" w:type="dxa"/>
            <w:vMerge/>
            <w:shd w:val="clear" w:color="auto" w:fill="auto"/>
            <w:vAlign w:val="center"/>
          </w:tcPr>
          <w:p w14:paraId="3524BF8A" w14:textId="77777777" w:rsidR="005D460E" w:rsidRPr="00074559" w:rsidRDefault="005D460E" w:rsidP="000C7F64">
            <w:pPr>
              <w:spacing w:line="480" w:lineRule="auto"/>
              <w:contextualSpacing/>
              <w:rPr>
                <w:b w:val="0"/>
                <w:sz w:val="20"/>
              </w:rPr>
            </w:pPr>
          </w:p>
        </w:tc>
        <w:tc>
          <w:tcPr>
            <w:tcW w:w="1219" w:type="dxa"/>
            <w:shd w:val="clear" w:color="auto" w:fill="auto"/>
            <w:vAlign w:val="center"/>
          </w:tcPr>
          <w:p w14:paraId="5DD4D458" w14:textId="77777777" w:rsidR="005D460E" w:rsidRPr="00074559" w:rsidRDefault="005D460E"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rFonts w:eastAsiaTheme="majorEastAsia"/>
                <w:iCs/>
                <w:sz w:val="20"/>
              </w:rPr>
            </w:pPr>
            <w:r w:rsidRPr="00074559">
              <w:rPr>
                <w:sz w:val="20"/>
              </w:rPr>
              <w:t>60+</w:t>
            </w:r>
          </w:p>
        </w:tc>
        <w:tc>
          <w:tcPr>
            <w:tcW w:w="1111" w:type="dxa"/>
            <w:shd w:val="clear" w:color="auto" w:fill="auto"/>
            <w:vAlign w:val="center"/>
          </w:tcPr>
          <w:p w14:paraId="48E32230" w14:textId="77777777" w:rsidR="005D460E" w:rsidRPr="00074559" w:rsidRDefault="005D460E"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rFonts w:eastAsiaTheme="majorEastAsia"/>
                <w:i/>
                <w:iCs/>
                <w:sz w:val="20"/>
              </w:rPr>
            </w:pPr>
            <w:r w:rsidRPr="00074559">
              <w:rPr>
                <w:sz w:val="20"/>
              </w:rPr>
              <w:t>-</w:t>
            </w:r>
          </w:p>
        </w:tc>
        <w:tc>
          <w:tcPr>
            <w:tcW w:w="1134" w:type="dxa"/>
            <w:shd w:val="clear" w:color="auto" w:fill="auto"/>
            <w:vAlign w:val="center"/>
          </w:tcPr>
          <w:p w14:paraId="4CA36CB2" w14:textId="77777777" w:rsidR="005D460E" w:rsidRPr="00074559" w:rsidRDefault="005D460E"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rFonts w:eastAsiaTheme="majorEastAsia"/>
                <w:i/>
                <w:iCs/>
                <w:sz w:val="20"/>
              </w:rPr>
            </w:pPr>
            <w:r w:rsidRPr="00074559">
              <w:rPr>
                <w:sz w:val="20"/>
              </w:rPr>
              <w:t>4</w:t>
            </w:r>
          </w:p>
        </w:tc>
        <w:tc>
          <w:tcPr>
            <w:tcW w:w="1134" w:type="dxa"/>
            <w:shd w:val="clear" w:color="auto" w:fill="auto"/>
            <w:vAlign w:val="center"/>
          </w:tcPr>
          <w:p w14:paraId="348DB9AA" w14:textId="77777777" w:rsidR="005D460E" w:rsidRPr="00074559" w:rsidRDefault="005D460E"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rFonts w:eastAsiaTheme="majorEastAsia"/>
                <w:i/>
                <w:iCs/>
                <w:sz w:val="20"/>
              </w:rPr>
            </w:pPr>
            <w:r w:rsidRPr="00074559">
              <w:rPr>
                <w:sz w:val="20"/>
              </w:rPr>
              <w:t>5</w:t>
            </w:r>
          </w:p>
        </w:tc>
        <w:tc>
          <w:tcPr>
            <w:tcW w:w="700" w:type="dxa"/>
            <w:shd w:val="clear" w:color="auto" w:fill="auto"/>
            <w:vAlign w:val="center"/>
          </w:tcPr>
          <w:p w14:paraId="3C186FCC" w14:textId="77777777" w:rsidR="005D460E" w:rsidRPr="00074559" w:rsidRDefault="005D460E"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rFonts w:eastAsiaTheme="majorEastAsia"/>
                <w:i/>
                <w:iCs/>
                <w:sz w:val="20"/>
              </w:rPr>
            </w:pPr>
            <w:r w:rsidRPr="00074559">
              <w:rPr>
                <w:sz w:val="20"/>
              </w:rPr>
              <w:t>9</w:t>
            </w:r>
          </w:p>
        </w:tc>
        <w:tc>
          <w:tcPr>
            <w:tcW w:w="1250" w:type="dxa"/>
            <w:shd w:val="clear" w:color="auto" w:fill="auto"/>
            <w:vAlign w:val="center"/>
          </w:tcPr>
          <w:p w14:paraId="1085B210" w14:textId="77777777" w:rsidR="005D460E" w:rsidRPr="00074559" w:rsidRDefault="005D460E"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rFonts w:eastAsiaTheme="majorEastAsia"/>
                <w:i/>
                <w:iCs/>
                <w:sz w:val="20"/>
              </w:rPr>
            </w:pPr>
            <w:r w:rsidRPr="00074559">
              <w:rPr>
                <w:sz w:val="20"/>
              </w:rPr>
              <w:t>15.8</w:t>
            </w:r>
          </w:p>
        </w:tc>
        <w:tc>
          <w:tcPr>
            <w:tcW w:w="1274" w:type="dxa"/>
            <w:shd w:val="clear" w:color="auto" w:fill="auto"/>
            <w:vAlign w:val="center"/>
          </w:tcPr>
          <w:p w14:paraId="740CD831" w14:textId="77777777" w:rsidR="005D460E" w:rsidRPr="00074559" w:rsidRDefault="005D460E"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rFonts w:eastAsiaTheme="majorEastAsia"/>
                <w:i/>
                <w:iCs/>
                <w:sz w:val="20"/>
              </w:rPr>
            </w:pPr>
            <w:r w:rsidRPr="00074559">
              <w:rPr>
                <w:sz w:val="20"/>
              </w:rPr>
              <w:t>9.0</w:t>
            </w:r>
          </w:p>
        </w:tc>
      </w:tr>
      <w:tr w:rsidR="002A6E9C" w:rsidRPr="00074559" w14:paraId="3E8188B3" w14:textId="77777777" w:rsidTr="002A6E9C">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1464" w:type="dxa"/>
            <w:vMerge/>
            <w:shd w:val="clear" w:color="auto" w:fill="auto"/>
            <w:vAlign w:val="center"/>
          </w:tcPr>
          <w:p w14:paraId="34FAEB8C" w14:textId="77777777" w:rsidR="005D460E" w:rsidRPr="00074559" w:rsidRDefault="005D460E" w:rsidP="000C7F64">
            <w:pPr>
              <w:spacing w:line="480" w:lineRule="auto"/>
              <w:contextualSpacing/>
              <w:rPr>
                <w:b w:val="0"/>
                <w:sz w:val="20"/>
              </w:rPr>
            </w:pPr>
          </w:p>
        </w:tc>
        <w:tc>
          <w:tcPr>
            <w:tcW w:w="1219" w:type="dxa"/>
            <w:shd w:val="clear" w:color="auto" w:fill="auto"/>
            <w:vAlign w:val="center"/>
          </w:tcPr>
          <w:p w14:paraId="192B247E" w14:textId="77777777" w:rsidR="005D460E" w:rsidRPr="00074559" w:rsidRDefault="005D460E"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rFonts w:eastAsiaTheme="majorEastAsia"/>
                <w:i/>
                <w:iCs/>
                <w:sz w:val="20"/>
              </w:rPr>
            </w:pPr>
            <w:r w:rsidRPr="00074559">
              <w:rPr>
                <w:sz w:val="20"/>
              </w:rPr>
              <w:t>NA</w:t>
            </w:r>
          </w:p>
        </w:tc>
        <w:tc>
          <w:tcPr>
            <w:tcW w:w="1111" w:type="dxa"/>
            <w:shd w:val="clear" w:color="auto" w:fill="auto"/>
            <w:vAlign w:val="center"/>
          </w:tcPr>
          <w:p w14:paraId="2723A5F4" w14:textId="77777777" w:rsidR="005D460E" w:rsidRPr="00074559" w:rsidRDefault="005D460E"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rFonts w:eastAsiaTheme="majorEastAsia"/>
                <w:i/>
                <w:iCs/>
                <w:sz w:val="20"/>
              </w:rPr>
            </w:pPr>
            <w:r w:rsidRPr="00074559">
              <w:rPr>
                <w:sz w:val="20"/>
              </w:rPr>
              <w:t>-</w:t>
            </w:r>
          </w:p>
        </w:tc>
        <w:tc>
          <w:tcPr>
            <w:tcW w:w="1134" w:type="dxa"/>
            <w:shd w:val="clear" w:color="auto" w:fill="auto"/>
            <w:vAlign w:val="center"/>
          </w:tcPr>
          <w:p w14:paraId="1DA2539D" w14:textId="77777777" w:rsidR="005D460E" w:rsidRPr="00074559" w:rsidRDefault="005D460E"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rFonts w:eastAsiaTheme="majorEastAsia"/>
                <w:i/>
                <w:iCs/>
                <w:sz w:val="20"/>
              </w:rPr>
            </w:pPr>
            <w:r w:rsidRPr="00074559">
              <w:rPr>
                <w:sz w:val="20"/>
              </w:rPr>
              <w:t>-</w:t>
            </w:r>
          </w:p>
        </w:tc>
        <w:tc>
          <w:tcPr>
            <w:tcW w:w="1134" w:type="dxa"/>
            <w:shd w:val="clear" w:color="auto" w:fill="auto"/>
            <w:vAlign w:val="center"/>
          </w:tcPr>
          <w:p w14:paraId="776E7CEE" w14:textId="77777777" w:rsidR="005D460E" w:rsidRPr="00074559" w:rsidRDefault="005D460E"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rFonts w:eastAsiaTheme="majorEastAsia"/>
                <w:i/>
                <w:iCs/>
                <w:sz w:val="20"/>
              </w:rPr>
            </w:pPr>
            <w:r w:rsidRPr="00074559">
              <w:rPr>
                <w:sz w:val="20"/>
              </w:rPr>
              <w:t>1</w:t>
            </w:r>
          </w:p>
        </w:tc>
        <w:tc>
          <w:tcPr>
            <w:tcW w:w="700" w:type="dxa"/>
            <w:shd w:val="clear" w:color="auto" w:fill="auto"/>
            <w:vAlign w:val="center"/>
          </w:tcPr>
          <w:p w14:paraId="64BBC0ED" w14:textId="77777777" w:rsidR="005D460E" w:rsidRPr="00074559" w:rsidRDefault="005D460E"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rFonts w:eastAsiaTheme="majorEastAsia"/>
                <w:i/>
                <w:iCs/>
                <w:sz w:val="20"/>
              </w:rPr>
            </w:pPr>
            <w:r w:rsidRPr="00074559">
              <w:rPr>
                <w:sz w:val="20"/>
              </w:rPr>
              <w:t>1</w:t>
            </w:r>
          </w:p>
        </w:tc>
        <w:tc>
          <w:tcPr>
            <w:tcW w:w="1250" w:type="dxa"/>
            <w:shd w:val="clear" w:color="auto" w:fill="auto"/>
            <w:vAlign w:val="center"/>
          </w:tcPr>
          <w:p w14:paraId="11E537B7" w14:textId="77777777" w:rsidR="005D460E" w:rsidRPr="00074559" w:rsidRDefault="005D460E"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rFonts w:eastAsiaTheme="majorEastAsia"/>
                <w:i/>
                <w:iCs/>
                <w:sz w:val="20"/>
              </w:rPr>
            </w:pPr>
            <w:r w:rsidRPr="00074559">
              <w:rPr>
                <w:sz w:val="20"/>
              </w:rPr>
              <w:t>1.8</w:t>
            </w:r>
          </w:p>
        </w:tc>
        <w:tc>
          <w:tcPr>
            <w:tcW w:w="1274" w:type="dxa"/>
            <w:shd w:val="clear" w:color="auto" w:fill="auto"/>
            <w:vAlign w:val="center"/>
          </w:tcPr>
          <w:p w14:paraId="21972560" w14:textId="77777777" w:rsidR="005D460E" w:rsidRPr="00074559" w:rsidRDefault="005D460E"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rFonts w:eastAsiaTheme="majorEastAsia"/>
                <w:i/>
                <w:iCs/>
                <w:sz w:val="20"/>
              </w:rPr>
            </w:pPr>
            <w:r w:rsidRPr="00074559">
              <w:rPr>
                <w:sz w:val="20"/>
              </w:rPr>
              <w:t>0.3</w:t>
            </w:r>
          </w:p>
        </w:tc>
      </w:tr>
      <w:tr w:rsidR="005D460E" w:rsidRPr="00074559" w14:paraId="7F8D3C2D" w14:textId="77777777" w:rsidTr="002A6E9C">
        <w:trPr>
          <w:trHeight w:val="69"/>
        </w:trPr>
        <w:tc>
          <w:tcPr>
            <w:cnfStyle w:val="001000000000" w:firstRow="0" w:lastRow="0" w:firstColumn="1" w:lastColumn="0" w:oddVBand="0" w:evenVBand="0" w:oddHBand="0" w:evenHBand="0" w:firstRowFirstColumn="0" w:firstRowLastColumn="0" w:lastRowFirstColumn="0" w:lastRowLastColumn="0"/>
            <w:tcW w:w="1464" w:type="dxa"/>
            <w:vMerge w:val="restart"/>
            <w:shd w:val="clear" w:color="auto" w:fill="auto"/>
            <w:vAlign w:val="center"/>
          </w:tcPr>
          <w:p w14:paraId="0A66170B" w14:textId="77777777" w:rsidR="005D460E" w:rsidRPr="00074559" w:rsidRDefault="005D460E" w:rsidP="000C7F64">
            <w:pPr>
              <w:spacing w:line="480" w:lineRule="auto"/>
              <w:contextualSpacing/>
              <w:rPr>
                <w:b w:val="0"/>
                <w:sz w:val="20"/>
              </w:rPr>
            </w:pPr>
            <w:r w:rsidRPr="00074559">
              <w:rPr>
                <w:b w:val="0"/>
                <w:sz w:val="20"/>
              </w:rPr>
              <w:t>Gender</w:t>
            </w:r>
          </w:p>
        </w:tc>
        <w:tc>
          <w:tcPr>
            <w:tcW w:w="1219" w:type="dxa"/>
            <w:shd w:val="clear" w:color="auto" w:fill="auto"/>
            <w:vAlign w:val="center"/>
          </w:tcPr>
          <w:p w14:paraId="098EB693" w14:textId="77777777" w:rsidR="005D460E" w:rsidRPr="00074559" w:rsidRDefault="005D460E"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sz w:val="20"/>
              </w:rPr>
            </w:pPr>
            <w:r w:rsidRPr="00074559">
              <w:rPr>
                <w:sz w:val="20"/>
              </w:rPr>
              <w:t>Male</w:t>
            </w:r>
          </w:p>
        </w:tc>
        <w:tc>
          <w:tcPr>
            <w:tcW w:w="1111" w:type="dxa"/>
            <w:shd w:val="clear" w:color="auto" w:fill="auto"/>
            <w:vAlign w:val="center"/>
          </w:tcPr>
          <w:p w14:paraId="42FED402" w14:textId="77777777" w:rsidR="005D460E" w:rsidRPr="00074559" w:rsidRDefault="005D460E"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sz w:val="20"/>
              </w:rPr>
            </w:pPr>
            <w:r w:rsidRPr="00074559">
              <w:rPr>
                <w:sz w:val="20"/>
              </w:rPr>
              <w:t>1</w:t>
            </w:r>
          </w:p>
        </w:tc>
        <w:tc>
          <w:tcPr>
            <w:tcW w:w="1134" w:type="dxa"/>
            <w:shd w:val="clear" w:color="auto" w:fill="auto"/>
            <w:vAlign w:val="center"/>
          </w:tcPr>
          <w:p w14:paraId="451829D1" w14:textId="77777777" w:rsidR="005D460E" w:rsidRPr="00074559" w:rsidRDefault="005D460E"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sz w:val="20"/>
              </w:rPr>
            </w:pPr>
            <w:r w:rsidRPr="00074559">
              <w:rPr>
                <w:sz w:val="20"/>
              </w:rPr>
              <w:t>1</w:t>
            </w:r>
          </w:p>
        </w:tc>
        <w:tc>
          <w:tcPr>
            <w:tcW w:w="1134" w:type="dxa"/>
            <w:shd w:val="clear" w:color="auto" w:fill="auto"/>
            <w:vAlign w:val="center"/>
          </w:tcPr>
          <w:p w14:paraId="4B090FA4" w14:textId="77777777" w:rsidR="005D460E" w:rsidRPr="00074559" w:rsidRDefault="005D460E"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sz w:val="20"/>
              </w:rPr>
            </w:pPr>
            <w:r w:rsidRPr="00074559">
              <w:rPr>
                <w:sz w:val="20"/>
              </w:rPr>
              <w:t>16</w:t>
            </w:r>
          </w:p>
        </w:tc>
        <w:tc>
          <w:tcPr>
            <w:tcW w:w="700" w:type="dxa"/>
            <w:shd w:val="clear" w:color="auto" w:fill="auto"/>
            <w:vAlign w:val="center"/>
          </w:tcPr>
          <w:p w14:paraId="35A9E2D1" w14:textId="77777777" w:rsidR="005D460E" w:rsidRPr="00074559" w:rsidRDefault="005D460E"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sz w:val="20"/>
              </w:rPr>
            </w:pPr>
            <w:r w:rsidRPr="00074559">
              <w:rPr>
                <w:sz w:val="20"/>
              </w:rPr>
              <w:t>18</w:t>
            </w:r>
          </w:p>
        </w:tc>
        <w:tc>
          <w:tcPr>
            <w:tcW w:w="1250" w:type="dxa"/>
            <w:shd w:val="clear" w:color="auto" w:fill="auto"/>
            <w:vAlign w:val="center"/>
          </w:tcPr>
          <w:p w14:paraId="516F3667" w14:textId="77777777" w:rsidR="005D460E" w:rsidRPr="00074559" w:rsidRDefault="005D460E"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sz w:val="20"/>
              </w:rPr>
            </w:pPr>
            <w:r w:rsidRPr="00074559">
              <w:rPr>
                <w:sz w:val="20"/>
              </w:rPr>
              <w:t>31.6</w:t>
            </w:r>
          </w:p>
        </w:tc>
        <w:tc>
          <w:tcPr>
            <w:tcW w:w="1274" w:type="dxa"/>
            <w:shd w:val="clear" w:color="auto" w:fill="auto"/>
            <w:vAlign w:val="center"/>
          </w:tcPr>
          <w:p w14:paraId="3286FC63" w14:textId="77777777" w:rsidR="005D460E" w:rsidRPr="00074559" w:rsidRDefault="005D460E"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sz w:val="20"/>
              </w:rPr>
            </w:pPr>
            <w:r w:rsidRPr="00074559">
              <w:rPr>
                <w:sz w:val="20"/>
              </w:rPr>
              <w:t>42.7</w:t>
            </w:r>
          </w:p>
        </w:tc>
      </w:tr>
      <w:tr w:rsidR="002A6E9C" w:rsidRPr="00074559" w14:paraId="1A4B8391" w14:textId="77777777" w:rsidTr="002A6E9C">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1464" w:type="dxa"/>
            <w:vMerge/>
            <w:shd w:val="clear" w:color="auto" w:fill="auto"/>
            <w:vAlign w:val="center"/>
          </w:tcPr>
          <w:p w14:paraId="684A7EDC" w14:textId="77777777" w:rsidR="005D460E" w:rsidRPr="00074559" w:rsidRDefault="005D460E" w:rsidP="000C7F64">
            <w:pPr>
              <w:spacing w:line="480" w:lineRule="auto"/>
              <w:contextualSpacing/>
              <w:rPr>
                <w:b w:val="0"/>
                <w:sz w:val="20"/>
              </w:rPr>
            </w:pPr>
          </w:p>
        </w:tc>
        <w:tc>
          <w:tcPr>
            <w:tcW w:w="1219" w:type="dxa"/>
            <w:shd w:val="clear" w:color="auto" w:fill="auto"/>
            <w:vAlign w:val="center"/>
          </w:tcPr>
          <w:p w14:paraId="0CF1A926" w14:textId="77777777" w:rsidR="005D460E" w:rsidRPr="00074559" w:rsidRDefault="005D460E"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rFonts w:eastAsiaTheme="majorEastAsia"/>
                <w:i/>
                <w:iCs/>
                <w:sz w:val="20"/>
              </w:rPr>
            </w:pPr>
            <w:r w:rsidRPr="00074559">
              <w:rPr>
                <w:sz w:val="20"/>
              </w:rPr>
              <w:t>Female</w:t>
            </w:r>
          </w:p>
        </w:tc>
        <w:tc>
          <w:tcPr>
            <w:tcW w:w="1111" w:type="dxa"/>
            <w:shd w:val="clear" w:color="auto" w:fill="auto"/>
            <w:vAlign w:val="center"/>
          </w:tcPr>
          <w:p w14:paraId="2DF2C782" w14:textId="77777777" w:rsidR="005D460E" w:rsidRPr="00074559" w:rsidRDefault="005D460E"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rFonts w:eastAsiaTheme="majorEastAsia"/>
                <w:i/>
                <w:iCs/>
                <w:sz w:val="20"/>
              </w:rPr>
            </w:pPr>
            <w:r w:rsidRPr="00074559">
              <w:rPr>
                <w:sz w:val="20"/>
              </w:rPr>
              <w:t>6</w:t>
            </w:r>
          </w:p>
        </w:tc>
        <w:tc>
          <w:tcPr>
            <w:tcW w:w="1134" w:type="dxa"/>
            <w:shd w:val="clear" w:color="auto" w:fill="auto"/>
            <w:vAlign w:val="center"/>
          </w:tcPr>
          <w:p w14:paraId="55DCA29D" w14:textId="77777777" w:rsidR="005D460E" w:rsidRPr="00074559" w:rsidRDefault="005D460E"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rFonts w:eastAsiaTheme="majorEastAsia"/>
                <w:i/>
                <w:iCs/>
                <w:sz w:val="20"/>
              </w:rPr>
            </w:pPr>
            <w:r w:rsidRPr="00074559">
              <w:rPr>
                <w:sz w:val="20"/>
              </w:rPr>
              <w:t>17</w:t>
            </w:r>
          </w:p>
        </w:tc>
        <w:tc>
          <w:tcPr>
            <w:tcW w:w="1134" w:type="dxa"/>
            <w:shd w:val="clear" w:color="auto" w:fill="auto"/>
            <w:vAlign w:val="center"/>
          </w:tcPr>
          <w:p w14:paraId="0C573974" w14:textId="77777777" w:rsidR="005D460E" w:rsidRPr="00074559" w:rsidRDefault="005D460E"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rFonts w:eastAsiaTheme="majorEastAsia"/>
                <w:i/>
                <w:iCs/>
                <w:sz w:val="20"/>
              </w:rPr>
            </w:pPr>
            <w:r w:rsidRPr="00074559">
              <w:rPr>
                <w:sz w:val="20"/>
              </w:rPr>
              <w:t>15</w:t>
            </w:r>
          </w:p>
        </w:tc>
        <w:tc>
          <w:tcPr>
            <w:tcW w:w="700" w:type="dxa"/>
            <w:shd w:val="clear" w:color="auto" w:fill="auto"/>
            <w:vAlign w:val="center"/>
          </w:tcPr>
          <w:p w14:paraId="0943D782" w14:textId="77777777" w:rsidR="005D460E" w:rsidRPr="00074559" w:rsidRDefault="005D460E"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rFonts w:eastAsiaTheme="majorEastAsia"/>
                <w:i/>
                <w:iCs/>
                <w:sz w:val="20"/>
              </w:rPr>
            </w:pPr>
            <w:r w:rsidRPr="00074559">
              <w:rPr>
                <w:sz w:val="20"/>
              </w:rPr>
              <w:t>38</w:t>
            </w:r>
          </w:p>
        </w:tc>
        <w:tc>
          <w:tcPr>
            <w:tcW w:w="1250" w:type="dxa"/>
            <w:shd w:val="clear" w:color="auto" w:fill="auto"/>
            <w:vAlign w:val="center"/>
          </w:tcPr>
          <w:p w14:paraId="0AAF4AD4" w14:textId="77777777" w:rsidR="005D460E" w:rsidRPr="00074559" w:rsidRDefault="005D460E"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rFonts w:eastAsiaTheme="majorEastAsia"/>
                <w:i/>
                <w:iCs/>
                <w:sz w:val="20"/>
              </w:rPr>
            </w:pPr>
            <w:r w:rsidRPr="00074559">
              <w:rPr>
                <w:sz w:val="20"/>
              </w:rPr>
              <w:t>66.7</w:t>
            </w:r>
          </w:p>
        </w:tc>
        <w:tc>
          <w:tcPr>
            <w:tcW w:w="1274" w:type="dxa"/>
            <w:shd w:val="clear" w:color="auto" w:fill="auto"/>
            <w:vAlign w:val="center"/>
          </w:tcPr>
          <w:p w14:paraId="01D66E20" w14:textId="77777777" w:rsidR="005D460E" w:rsidRPr="00074559" w:rsidRDefault="005D460E"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rFonts w:eastAsiaTheme="majorEastAsia"/>
                <w:i/>
                <w:iCs/>
                <w:sz w:val="20"/>
              </w:rPr>
            </w:pPr>
            <w:r w:rsidRPr="00074559">
              <w:rPr>
                <w:sz w:val="20"/>
              </w:rPr>
              <w:t>57.2</w:t>
            </w:r>
          </w:p>
        </w:tc>
      </w:tr>
      <w:tr w:rsidR="005D460E" w:rsidRPr="00074559" w14:paraId="049D7999" w14:textId="77777777" w:rsidTr="002A6E9C">
        <w:trPr>
          <w:trHeight w:val="69"/>
        </w:trPr>
        <w:tc>
          <w:tcPr>
            <w:cnfStyle w:val="001000000000" w:firstRow="0" w:lastRow="0" w:firstColumn="1" w:lastColumn="0" w:oddVBand="0" w:evenVBand="0" w:oddHBand="0" w:evenHBand="0" w:firstRowFirstColumn="0" w:firstRowLastColumn="0" w:lastRowFirstColumn="0" w:lastRowLastColumn="0"/>
            <w:tcW w:w="1464" w:type="dxa"/>
            <w:vMerge/>
            <w:shd w:val="clear" w:color="auto" w:fill="auto"/>
            <w:vAlign w:val="center"/>
          </w:tcPr>
          <w:p w14:paraId="5E02FF28" w14:textId="77777777" w:rsidR="005D460E" w:rsidRPr="00074559" w:rsidRDefault="005D460E" w:rsidP="000C7F64">
            <w:pPr>
              <w:spacing w:line="480" w:lineRule="auto"/>
              <w:contextualSpacing/>
              <w:rPr>
                <w:b w:val="0"/>
                <w:sz w:val="20"/>
              </w:rPr>
            </w:pPr>
          </w:p>
        </w:tc>
        <w:tc>
          <w:tcPr>
            <w:tcW w:w="1219" w:type="dxa"/>
            <w:shd w:val="clear" w:color="auto" w:fill="auto"/>
            <w:vAlign w:val="center"/>
          </w:tcPr>
          <w:p w14:paraId="34039C31" w14:textId="77777777" w:rsidR="005D460E" w:rsidRPr="00074559" w:rsidRDefault="005D460E"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rFonts w:eastAsiaTheme="majorEastAsia"/>
                <w:i/>
                <w:iCs/>
                <w:sz w:val="20"/>
              </w:rPr>
            </w:pPr>
            <w:r w:rsidRPr="00074559">
              <w:rPr>
                <w:sz w:val="20"/>
              </w:rPr>
              <w:t>NA</w:t>
            </w:r>
          </w:p>
        </w:tc>
        <w:tc>
          <w:tcPr>
            <w:tcW w:w="1111" w:type="dxa"/>
            <w:shd w:val="clear" w:color="auto" w:fill="auto"/>
            <w:vAlign w:val="center"/>
          </w:tcPr>
          <w:p w14:paraId="098BC48B" w14:textId="77777777" w:rsidR="005D460E" w:rsidRPr="00074559" w:rsidRDefault="005D460E"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rFonts w:eastAsiaTheme="majorEastAsia"/>
                <w:i/>
                <w:iCs/>
                <w:sz w:val="20"/>
              </w:rPr>
            </w:pPr>
            <w:r w:rsidRPr="00074559">
              <w:rPr>
                <w:sz w:val="20"/>
              </w:rPr>
              <w:t>-</w:t>
            </w:r>
          </w:p>
        </w:tc>
        <w:tc>
          <w:tcPr>
            <w:tcW w:w="1134" w:type="dxa"/>
            <w:shd w:val="clear" w:color="auto" w:fill="auto"/>
            <w:vAlign w:val="center"/>
          </w:tcPr>
          <w:p w14:paraId="51FFB993" w14:textId="77777777" w:rsidR="005D460E" w:rsidRPr="00074559" w:rsidRDefault="005D460E"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rFonts w:eastAsiaTheme="majorEastAsia"/>
                <w:i/>
                <w:iCs/>
                <w:sz w:val="20"/>
              </w:rPr>
            </w:pPr>
            <w:r w:rsidRPr="00074559">
              <w:rPr>
                <w:sz w:val="20"/>
              </w:rPr>
              <w:t>-</w:t>
            </w:r>
          </w:p>
        </w:tc>
        <w:tc>
          <w:tcPr>
            <w:tcW w:w="1134" w:type="dxa"/>
            <w:shd w:val="clear" w:color="auto" w:fill="auto"/>
            <w:vAlign w:val="center"/>
          </w:tcPr>
          <w:p w14:paraId="5A7F1544" w14:textId="77777777" w:rsidR="005D460E" w:rsidRPr="00074559" w:rsidRDefault="005D460E"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rFonts w:eastAsiaTheme="majorEastAsia"/>
                <w:i/>
                <w:iCs/>
                <w:sz w:val="20"/>
              </w:rPr>
            </w:pPr>
            <w:r w:rsidRPr="00074559">
              <w:rPr>
                <w:sz w:val="20"/>
              </w:rPr>
              <w:t>1</w:t>
            </w:r>
          </w:p>
        </w:tc>
        <w:tc>
          <w:tcPr>
            <w:tcW w:w="700" w:type="dxa"/>
            <w:shd w:val="clear" w:color="auto" w:fill="auto"/>
            <w:vAlign w:val="center"/>
          </w:tcPr>
          <w:p w14:paraId="585FBBE0" w14:textId="77777777" w:rsidR="005D460E" w:rsidRPr="00074559" w:rsidRDefault="005D460E"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rFonts w:eastAsiaTheme="majorEastAsia"/>
                <w:i/>
                <w:iCs/>
                <w:sz w:val="20"/>
              </w:rPr>
            </w:pPr>
            <w:r w:rsidRPr="00074559">
              <w:rPr>
                <w:sz w:val="20"/>
              </w:rPr>
              <w:t>1</w:t>
            </w:r>
          </w:p>
        </w:tc>
        <w:tc>
          <w:tcPr>
            <w:tcW w:w="1250" w:type="dxa"/>
            <w:shd w:val="clear" w:color="auto" w:fill="auto"/>
            <w:vAlign w:val="center"/>
          </w:tcPr>
          <w:p w14:paraId="6BB768F9" w14:textId="77777777" w:rsidR="005D460E" w:rsidRPr="00074559" w:rsidRDefault="005D460E"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rFonts w:eastAsiaTheme="majorEastAsia"/>
                <w:i/>
                <w:iCs/>
                <w:sz w:val="20"/>
              </w:rPr>
            </w:pPr>
            <w:r w:rsidRPr="00074559">
              <w:rPr>
                <w:sz w:val="20"/>
              </w:rPr>
              <w:t>1.8</w:t>
            </w:r>
          </w:p>
        </w:tc>
        <w:tc>
          <w:tcPr>
            <w:tcW w:w="1274" w:type="dxa"/>
            <w:shd w:val="clear" w:color="auto" w:fill="auto"/>
            <w:vAlign w:val="center"/>
          </w:tcPr>
          <w:p w14:paraId="7643082C" w14:textId="77777777" w:rsidR="005D460E" w:rsidRPr="00074559" w:rsidRDefault="005D460E"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rFonts w:eastAsiaTheme="majorEastAsia"/>
                <w:i/>
                <w:iCs/>
                <w:sz w:val="20"/>
              </w:rPr>
            </w:pPr>
            <w:r w:rsidRPr="00074559">
              <w:rPr>
                <w:sz w:val="20"/>
              </w:rPr>
              <w:t>0.2</w:t>
            </w:r>
          </w:p>
        </w:tc>
      </w:tr>
      <w:tr w:rsidR="002A6E9C" w:rsidRPr="00074559" w14:paraId="0E010814" w14:textId="77777777" w:rsidTr="002A6E9C">
        <w:trPr>
          <w:cnfStyle w:val="000000100000" w:firstRow="0" w:lastRow="0" w:firstColumn="0" w:lastColumn="0" w:oddVBand="0" w:evenVBand="0" w:oddHBand="1"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1464" w:type="dxa"/>
            <w:vMerge w:val="restart"/>
            <w:shd w:val="clear" w:color="auto" w:fill="auto"/>
            <w:vAlign w:val="center"/>
          </w:tcPr>
          <w:p w14:paraId="284E8E91" w14:textId="77777777" w:rsidR="005D460E" w:rsidRPr="00074559" w:rsidRDefault="005D460E" w:rsidP="000C7F64">
            <w:pPr>
              <w:spacing w:line="480" w:lineRule="auto"/>
              <w:contextualSpacing/>
              <w:rPr>
                <w:b w:val="0"/>
                <w:sz w:val="20"/>
              </w:rPr>
            </w:pPr>
            <w:r w:rsidRPr="00074559">
              <w:rPr>
                <w:b w:val="0"/>
                <w:sz w:val="20"/>
              </w:rPr>
              <w:t>Location</w:t>
            </w:r>
          </w:p>
        </w:tc>
        <w:tc>
          <w:tcPr>
            <w:tcW w:w="1219" w:type="dxa"/>
            <w:shd w:val="clear" w:color="auto" w:fill="auto"/>
            <w:vAlign w:val="center"/>
          </w:tcPr>
          <w:p w14:paraId="68C01C0D" w14:textId="77777777" w:rsidR="005D460E" w:rsidRPr="00074559" w:rsidRDefault="005D460E"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r w:rsidRPr="00074559">
              <w:rPr>
                <w:sz w:val="20"/>
              </w:rPr>
              <w:t>Scotland</w:t>
            </w:r>
          </w:p>
        </w:tc>
        <w:tc>
          <w:tcPr>
            <w:tcW w:w="1111" w:type="dxa"/>
            <w:shd w:val="clear" w:color="auto" w:fill="auto"/>
            <w:vAlign w:val="center"/>
          </w:tcPr>
          <w:p w14:paraId="2D011496" w14:textId="77777777" w:rsidR="005D460E" w:rsidRPr="00074559" w:rsidRDefault="005D460E"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r w:rsidRPr="00074559">
              <w:rPr>
                <w:sz w:val="20"/>
              </w:rPr>
              <w:t>3</w:t>
            </w:r>
          </w:p>
        </w:tc>
        <w:tc>
          <w:tcPr>
            <w:tcW w:w="1134" w:type="dxa"/>
            <w:shd w:val="clear" w:color="auto" w:fill="auto"/>
            <w:vAlign w:val="center"/>
          </w:tcPr>
          <w:p w14:paraId="1D7F8D9E" w14:textId="77777777" w:rsidR="005D460E" w:rsidRPr="00074559" w:rsidRDefault="005D460E"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r w:rsidRPr="00074559">
              <w:rPr>
                <w:sz w:val="20"/>
              </w:rPr>
              <w:t>1</w:t>
            </w:r>
          </w:p>
        </w:tc>
        <w:tc>
          <w:tcPr>
            <w:tcW w:w="1134" w:type="dxa"/>
            <w:shd w:val="clear" w:color="auto" w:fill="auto"/>
            <w:vAlign w:val="center"/>
          </w:tcPr>
          <w:p w14:paraId="4168B90B" w14:textId="77777777" w:rsidR="005D460E" w:rsidRPr="00074559" w:rsidRDefault="005D460E"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r w:rsidRPr="00074559">
              <w:rPr>
                <w:sz w:val="20"/>
              </w:rPr>
              <w:t>7</w:t>
            </w:r>
          </w:p>
        </w:tc>
        <w:tc>
          <w:tcPr>
            <w:tcW w:w="700" w:type="dxa"/>
            <w:shd w:val="clear" w:color="auto" w:fill="auto"/>
            <w:vAlign w:val="center"/>
          </w:tcPr>
          <w:p w14:paraId="698FC23F" w14:textId="77777777" w:rsidR="005D460E" w:rsidRPr="00074559" w:rsidRDefault="005D460E"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r w:rsidRPr="00074559">
              <w:rPr>
                <w:sz w:val="20"/>
              </w:rPr>
              <w:t>11</w:t>
            </w:r>
          </w:p>
        </w:tc>
        <w:tc>
          <w:tcPr>
            <w:tcW w:w="1250" w:type="dxa"/>
            <w:shd w:val="clear" w:color="auto" w:fill="auto"/>
            <w:vAlign w:val="center"/>
          </w:tcPr>
          <w:p w14:paraId="4B1BD044" w14:textId="77777777" w:rsidR="005D460E" w:rsidRPr="00074559" w:rsidRDefault="005D460E"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r w:rsidRPr="00074559">
              <w:rPr>
                <w:sz w:val="20"/>
              </w:rPr>
              <w:t>19.3</w:t>
            </w:r>
          </w:p>
        </w:tc>
        <w:tc>
          <w:tcPr>
            <w:tcW w:w="1274" w:type="dxa"/>
            <w:shd w:val="clear" w:color="auto" w:fill="auto"/>
            <w:vAlign w:val="center"/>
          </w:tcPr>
          <w:p w14:paraId="05119154" w14:textId="77777777" w:rsidR="005D460E" w:rsidRPr="00074559" w:rsidRDefault="005D460E"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r w:rsidRPr="00074559">
              <w:rPr>
                <w:sz w:val="20"/>
              </w:rPr>
              <w:t>9.6</w:t>
            </w:r>
          </w:p>
        </w:tc>
      </w:tr>
      <w:tr w:rsidR="005D460E" w:rsidRPr="00074559" w14:paraId="7069DB17" w14:textId="77777777" w:rsidTr="002A6E9C">
        <w:trPr>
          <w:trHeight w:val="119"/>
        </w:trPr>
        <w:tc>
          <w:tcPr>
            <w:cnfStyle w:val="001000000000" w:firstRow="0" w:lastRow="0" w:firstColumn="1" w:lastColumn="0" w:oddVBand="0" w:evenVBand="0" w:oddHBand="0" w:evenHBand="0" w:firstRowFirstColumn="0" w:firstRowLastColumn="0" w:lastRowFirstColumn="0" w:lastRowLastColumn="0"/>
            <w:tcW w:w="1464" w:type="dxa"/>
            <w:vMerge/>
            <w:shd w:val="clear" w:color="auto" w:fill="auto"/>
            <w:vAlign w:val="center"/>
          </w:tcPr>
          <w:p w14:paraId="589FA275" w14:textId="77777777" w:rsidR="005D460E" w:rsidRPr="00074559" w:rsidRDefault="005D460E" w:rsidP="000C7F64">
            <w:pPr>
              <w:spacing w:line="480" w:lineRule="auto"/>
              <w:contextualSpacing/>
              <w:rPr>
                <w:b w:val="0"/>
                <w:sz w:val="20"/>
              </w:rPr>
            </w:pPr>
          </w:p>
        </w:tc>
        <w:tc>
          <w:tcPr>
            <w:tcW w:w="1219" w:type="dxa"/>
            <w:shd w:val="clear" w:color="auto" w:fill="auto"/>
            <w:vAlign w:val="center"/>
          </w:tcPr>
          <w:p w14:paraId="7F284F5F" w14:textId="77777777" w:rsidR="005D460E" w:rsidRPr="00074559" w:rsidRDefault="005D460E"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rFonts w:eastAsiaTheme="majorEastAsia"/>
                <w:i/>
                <w:iCs/>
                <w:sz w:val="20"/>
              </w:rPr>
            </w:pPr>
            <w:r w:rsidRPr="00074559">
              <w:rPr>
                <w:sz w:val="20"/>
              </w:rPr>
              <w:t>N. England</w:t>
            </w:r>
          </w:p>
        </w:tc>
        <w:tc>
          <w:tcPr>
            <w:tcW w:w="1111" w:type="dxa"/>
            <w:shd w:val="clear" w:color="auto" w:fill="auto"/>
            <w:vAlign w:val="center"/>
          </w:tcPr>
          <w:p w14:paraId="4879ECCB" w14:textId="77777777" w:rsidR="005D460E" w:rsidRPr="00074559" w:rsidRDefault="005D460E"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rFonts w:eastAsiaTheme="majorEastAsia"/>
                <w:i/>
                <w:iCs/>
                <w:sz w:val="20"/>
              </w:rPr>
            </w:pPr>
            <w:r w:rsidRPr="00074559">
              <w:rPr>
                <w:sz w:val="20"/>
              </w:rPr>
              <w:t>6</w:t>
            </w:r>
          </w:p>
        </w:tc>
        <w:tc>
          <w:tcPr>
            <w:tcW w:w="1134" w:type="dxa"/>
            <w:shd w:val="clear" w:color="auto" w:fill="auto"/>
            <w:vAlign w:val="center"/>
          </w:tcPr>
          <w:p w14:paraId="087DF633" w14:textId="77777777" w:rsidR="005D460E" w:rsidRPr="00074559" w:rsidRDefault="005D460E"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rFonts w:eastAsiaTheme="majorEastAsia"/>
                <w:i/>
                <w:iCs/>
                <w:sz w:val="20"/>
              </w:rPr>
            </w:pPr>
            <w:r w:rsidRPr="00074559">
              <w:rPr>
                <w:sz w:val="20"/>
              </w:rPr>
              <w:t>4</w:t>
            </w:r>
          </w:p>
        </w:tc>
        <w:tc>
          <w:tcPr>
            <w:tcW w:w="1134" w:type="dxa"/>
            <w:shd w:val="clear" w:color="auto" w:fill="auto"/>
            <w:vAlign w:val="center"/>
          </w:tcPr>
          <w:p w14:paraId="635ABCD2" w14:textId="77777777" w:rsidR="005D460E" w:rsidRPr="00074559" w:rsidRDefault="005D460E"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rFonts w:eastAsiaTheme="majorEastAsia"/>
                <w:i/>
                <w:iCs/>
                <w:sz w:val="20"/>
              </w:rPr>
            </w:pPr>
            <w:r w:rsidRPr="00074559">
              <w:rPr>
                <w:sz w:val="20"/>
              </w:rPr>
              <w:t>4</w:t>
            </w:r>
          </w:p>
        </w:tc>
        <w:tc>
          <w:tcPr>
            <w:tcW w:w="700" w:type="dxa"/>
            <w:shd w:val="clear" w:color="auto" w:fill="auto"/>
            <w:vAlign w:val="center"/>
          </w:tcPr>
          <w:p w14:paraId="2B0AAA45" w14:textId="77777777" w:rsidR="005D460E" w:rsidRPr="00074559" w:rsidRDefault="005D460E"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rFonts w:eastAsiaTheme="majorEastAsia"/>
                <w:i/>
                <w:iCs/>
                <w:sz w:val="20"/>
              </w:rPr>
            </w:pPr>
            <w:r w:rsidRPr="00074559">
              <w:rPr>
                <w:sz w:val="20"/>
              </w:rPr>
              <w:t>14</w:t>
            </w:r>
          </w:p>
        </w:tc>
        <w:tc>
          <w:tcPr>
            <w:tcW w:w="1250" w:type="dxa"/>
            <w:shd w:val="clear" w:color="auto" w:fill="auto"/>
            <w:vAlign w:val="center"/>
          </w:tcPr>
          <w:p w14:paraId="5332D4B5" w14:textId="77777777" w:rsidR="005D460E" w:rsidRPr="00074559" w:rsidRDefault="005D460E"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rFonts w:eastAsiaTheme="majorEastAsia"/>
                <w:i/>
                <w:iCs/>
                <w:sz w:val="20"/>
              </w:rPr>
            </w:pPr>
            <w:r w:rsidRPr="00074559">
              <w:rPr>
                <w:sz w:val="20"/>
              </w:rPr>
              <w:t>24.6</w:t>
            </w:r>
          </w:p>
        </w:tc>
        <w:tc>
          <w:tcPr>
            <w:tcW w:w="1274" w:type="dxa"/>
            <w:shd w:val="clear" w:color="auto" w:fill="auto"/>
            <w:vAlign w:val="center"/>
          </w:tcPr>
          <w:p w14:paraId="60171412" w14:textId="77777777" w:rsidR="005D460E" w:rsidRPr="00074559" w:rsidRDefault="005D460E"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rFonts w:eastAsiaTheme="majorEastAsia"/>
                <w:i/>
                <w:iCs/>
                <w:sz w:val="20"/>
              </w:rPr>
            </w:pPr>
            <w:r w:rsidRPr="00074559">
              <w:rPr>
                <w:sz w:val="20"/>
              </w:rPr>
              <w:t>18.3</w:t>
            </w:r>
          </w:p>
        </w:tc>
      </w:tr>
      <w:tr w:rsidR="002A6E9C" w:rsidRPr="00074559" w14:paraId="14E2F119" w14:textId="77777777" w:rsidTr="002A6E9C">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1464" w:type="dxa"/>
            <w:vMerge/>
            <w:shd w:val="clear" w:color="auto" w:fill="auto"/>
            <w:vAlign w:val="center"/>
          </w:tcPr>
          <w:p w14:paraId="2806F86B" w14:textId="77777777" w:rsidR="005D460E" w:rsidRPr="00074559" w:rsidRDefault="005D460E" w:rsidP="000C7F64">
            <w:pPr>
              <w:spacing w:line="480" w:lineRule="auto"/>
              <w:contextualSpacing/>
              <w:rPr>
                <w:b w:val="0"/>
                <w:sz w:val="20"/>
              </w:rPr>
            </w:pPr>
          </w:p>
        </w:tc>
        <w:tc>
          <w:tcPr>
            <w:tcW w:w="1219" w:type="dxa"/>
            <w:shd w:val="clear" w:color="auto" w:fill="auto"/>
            <w:vAlign w:val="center"/>
          </w:tcPr>
          <w:p w14:paraId="2E74EC7A" w14:textId="77777777" w:rsidR="005D460E" w:rsidRPr="00074559" w:rsidRDefault="005D460E"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rFonts w:eastAsiaTheme="majorEastAsia"/>
                <w:iCs/>
                <w:sz w:val="20"/>
              </w:rPr>
            </w:pPr>
            <w:r w:rsidRPr="00074559">
              <w:rPr>
                <w:sz w:val="20"/>
              </w:rPr>
              <w:t>N. Ireland</w:t>
            </w:r>
          </w:p>
        </w:tc>
        <w:tc>
          <w:tcPr>
            <w:tcW w:w="1111" w:type="dxa"/>
            <w:shd w:val="clear" w:color="auto" w:fill="auto"/>
            <w:vAlign w:val="center"/>
          </w:tcPr>
          <w:p w14:paraId="56A0C25C" w14:textId="77777777" w:rsidR="005D460E" w:rsidRPr="00074559" w:rsidRDefault="005D460E"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rFonts w:eastAsiaTheme="majorEastAsia"/>
                <w:i/>
                <w:iCs/>
                <w:sz w:val="20"/>
              </w:rPr>
            </w:pPr>
            <w:r w:rsidRPr="00074559">
              <w:rPr>
                <w:sz w:val="20"/>
              </w:rPr>
              <w:t>-</w:t>
            </w:r>
          </w:p>
        </w:tc>
        <w:tc>
          <w:tcPr>
            <w:tcW w:w="1134" w:type="dxa"/>
            <w:shd w:val="clear" w:color="auto" w:fill="auto"/>
            <w:vAlign w:val="center"/>
          </w:tcPr>
          <w:p w14:paraId="704D2C8B" w14:textId="77777777" w:rsidR="005D460E" w:rsidRPr="00074559" w:rsidRDefault="005D460E"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rFonts w:eastAsiaTheme="majorEastAsia"/>
                <w:i/>
                <w:iCs/>
                <w:sz w:val="20"/>
              </w:rPr>
            </w:pPr>
            <w:r w:rsidRPr="00074559">
              <w:rPr>
                <w:sz w:val="20"/>
              </w:rPr>
              <w:t>-</w:t>
            </w:r>
          </w:p>
        </w:tc>
        <w:tc>
          <w:tcPr>
            <w:tcW w:w="1134" w:type="dxa"/>
            <w:shd w:val="clear" w:color="auto" w:fill="auto"/>
            <w:vAlign w:val="center"/>
          </w:tcPr>
          <w:p w14:paraId="5BB2CAA1" w14:textId="77777777" w:rsidR="005D460E" w:rsidRPr="00074559" w:rsidRDefault="005D460E"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rFonts w:eastAsiaTheme="majorEastAsia"/>
                <w:i/>
                <w:iCs/>
                <w:sz w:val="20"/>
              </w:rPr>
            </w:pPr>
            <w:r w:rsidRPr="00074559">
              <w:rPr>
                <w:sz w:val="20"/>
              </w:rPr>
              <w:t>1</w:t>
            </w:r>
          </w:p>
        </w:tc>
        <w:tc>
          <w:tcPr>
            <w:tcW w:w="700" w:type="dxa"/>
            <w:shd w:val="clear" w:color="auto" w:fill="auto"/>
            <w:vAlign w:val="center"/>
          </w:tcPr>
          <w:p w14:paraId="75145F52" w14:textId="77777777" w:rsidR="005D460E" w:rsidRPr="00074559" w:rsidRDefault="005D460E"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rFonts w:eastAsiaTheme="majorEastAsia"/>
                <w:i/>
                <w:iCs/>
                <w:sz w:val="20"/>
              </w:rPr>
            </w:pPr>
            <w:r w:rsidRPr="00074559">
              <w:rPr>
                <w:sz w:val="20"/>
              </w:rPr>
              <w:t>1</w:t>
            </w:r>
          </w:p>
        </w:tc>
        <w:tc>
          <w:tcPr>
            <w:tcW w:w="1250" w:type="dxa"/>
            <w:shd w:val="clear" w:color="auto" w:fill="auto"/>
            <w:vAlign w:val="center"/>
          </w:tcPr>
          <w:p w14:paraId="2999CF04" w14:textId="77777777" w:rsidR="005D460E" w:rsidRPr="00074559" w:rsidRDefault="005D460E"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rFonts w:eastAsiaTheme="majorEastAsia"/>
                <w:iCs/>
                <w:sz w:val="20"/>
              </w:rPr>
            </w:pPr>
            <w:r w:rsidRPr="00074559">
              <w:rPr>
                <w:sz w:val="20"/>
              </w:rPr>
              <w:t>1.8</w:t>
            </w:r>
          </w:p>
        </w:tc>
        <w:tc>
          <w:tcPr>
            <w:tcW w:w="1274" w:type="dxa"/>
            <w:shd w:val="clear" w:color="auto" w:fill="auto"/>
            <w:vAlign w:val="center"/>
          </w:tcPr>
          <w:p w14:paraId="0CA79A9B" w14:textId="77777777" w:rsidR="005D460E" w:rsidRPr="00074559" w:rsidRDefault="005D460E"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rFonts w:eastAsiaTheme="majorEastAsia"/>
                <w:i/>
                <w:iCs/>
                <w:sz w:val="20"/>
              </w:rPr>
            </w:pPr>
            <w:r w:rsidRPr="00074559">
              <w:rPr>
                <w:sz w:val="20"/>
              </w:rPr>
              <w:t>6.4</w:t>
            </w:r>
          </w:p>
        </w:tc>
      </w:tr>
      <w:tr w:rsidR="005D460E" w:rsidRPr="00074559" w14:paraId="267D73A4" w14:textId="77777777" w:rsidTr="002A6E9C">
        <w:trPr>
          <w:trHeight w:val="119"/>
        </w:trPr>
        <w:tc>
          <w:tcPr>
            <w:cnfStyle w:val="001000000000" w:firstRow="0" w:lastRow="0" w:firstColumn="1" w:lastColumn="0" w:oddVBand="0" w:evenVBand="0" w:oddHBand="0" w:evenHBand="0" w:firstRowFirstColumn="0" w:firstRowLastColumn="0" w:lastRowFirstColumn="0" w:lastRowLastColumn="0"/>
            <w:tcW w:w="1464" w:type="dxa"/>
            <w:vMerge/>
            <w:shd w:val="clear" w:color="auto" w:fill="auto"/>
            <w:vAlign w:val="center"/>
          </w:tcPr>
          <w:p w14:paraId="6147F5D1" w14:textId="77777777" w:rsidR="005D460E" w:rsidRPr="00074559" w:rsidRDefault="005D460E" w:rsidP="000C7F64">
            <w:pPr>
              <w:spacing w:line="480" w:lineRule="auto"/>
              <w:contextualSpacing/>
              <w:rPr>
                <w:b w:val="0"/>
                <w:sz w:val="20"/>
              </w:rPr>
            </w:pPr>
          </w:p>
        </w:tc>
        <w:tc>
          <w:tcPr>
            <w:tcW w:w="1219" w:type="dxa"/>
            <w:shd w:val="clear" w:color="auto" w:fill="auto"/>
            <w:vAlign w:val="center"/>
          </w:tcPr>
          <w:p w14:paraId="20AE3370" w14:textId="77777777" w:rsidR="005D460E" w:rsidRPr="00074559" w:rsidRDefault="005D460E"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rFonts w:eastAsiaTheme="majorEastAsia"/>
                <w:i/>
                <w:iCs/>
                <w:sz w:val="20"/>
              </w:rPr>
            </w:pPr>
            <w:r w:rsidRPr="00074559">
              <w:rPr>
                <w:sz w:val="20"/>
              </w:rPr>
              <w:t>Wales</w:t>
            </w:r>
          </w:p>
        </w:tc>
        <w:tc>
          <w:tcPr>
            <w:tcW w:w="1111" w:type="dxa"/>
            <w:shd w:val="clear" w:color="auto" w:fill="auto"/>
            <w:vAlign w:val="center"/>
          </w:tcPr>
          <w:p w14:paraId="55F8015D" w14:textId="77777777" w:rsidR="005D460E" w:rsidRPr="00074559" w:rsidRDefault="005D460E"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rFonts w:eastAsiaTheme="majorEastAsia"/>
                <w:i/>
                <w:iCs/>
                <w:sz w:val="20"/>
              </w:rPr>
            </w:pPr>
            <w:r w:rsidRPr="00074559">
              <w:rPr>
                <w:sz w:val="20"/>
              </w:rPr>
              <w:t>-</w:t>
            </w:r>
          </w:p>
        </w:tc>
        <w:tc>
          <w:tcPr>
            <w:tcW w:w="1134" w:type="dxa"/>
            <w:shd w:val="clear" w:color="auto" w:fill="auto"/>
            <w:vAlign w:val="center"/>
          </w:tcPr>
          <w:p w14:paraId="26593709" w14:textId="77777777" w:rsidR="005D460E" w:rsidRPr="00074559" w:rsidRDefault="005D460E"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rFonts w:eastAsiaTheme="majorEastAsia"/>
                <w:i/>
                <w:iCs/>
                <w:sz w:val="20"/>
              </w:rPr>
            </w:pPr>
            <w:r w:rsidRPr="00074559">
              <w:rPr>
                <w:sz w:val="20"/>
              </w:rPr>
              <w:t>1</w:t>
            </w:r>
          </w:p>
        </w:tc>
        <w:tc>
          <w:tcPr>
            <w:tcW w:w="1134" w:type="dxa"/>
            <w:shd w:val="clear" w:color="auto" w:fill="auto"/>
            <w:vAlign w:val="center"/>
          </w:tcPr>
          <w:p w14:paraId="47A11D79" w14:textId="77777777" w:rsidR="005D460E" w:rsidRPr="00074559" w:rsidRDefault="005D460E"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rFonts w:eastAsiaTheme="majorEastAsia"/>
                <w:i/>
                <w:iCs/>
                <w:sz w:val="20"/>
              </w:rPr>
            </w:pPr>
            <w:r w:rsidRPr="00074559">
              <w:rPr>
                <w:sz w:val="20"/>
              </w:rPr>
              <w:t>1</w:t>
            </w:r>
          </w:p>
        </w:tc>
        <w:tc>
          <w:tcPr>
            <w:tcW w:w="700" w:type="dxa"/>
            <w:shd w:val="clear" w:color="auto" w:fill="auto"/>
            <w:vAlign w:val="center"/>
          </w:tcPr>
          <w:p w14:paraId="0AF4968F" w14:textId="77777777" w:rsidR="005D460E" w:rsidRPr="00074559" w:rsidRDefault="005D460E"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rFonts w:eastAsiaTheme="majorEastAsia"/>
                <w:i/>
                <w:iCs/>
                <w:sz w:val="20"/>
              </w:rPr>
            </w:pPr>
            <w:r w:rsidRPr="00074559">
              <w:rPr>
                <w:sz w:val="20"/>
              </w:rPr>
              <w:t>2</w:t>
            </w:r>
          </w:p>
        </w:tc>
        <w:tc>
          <w:tcPr>
            <w:tcW w:w="1250" w:type="dxa"/>
            <w:shd w:val="clear" w:color="auto" w:fill="auto"/>
            <w:vAlign w:val="center"/>
          </w:tcPr>
          <w:p w14:paraId="64409921" w14:textId="77777777" w:rsidR="005D460E" w:rsidRPr="00074559" w:rsidRDefault="005D460E"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rFonts w:eastAsiaTheme="majorEastAsia"/>
                <w:i/>
                <w:iCs/>
                <w:sz w:val="20"/>
              </w:rPr>
            </w:pPr>
            <w:r w:rsidRPr="00074559">
              <w:rPr>
                <w:sz w:val="20"/>
              </w:rPr>
              <w:t>3.5</w:t>
            </w:r>
          </w:p>
        </w:tc>
        <w:tc>
          <w:tcPr>
            <w:tcW w:w="1274" w:type="dxa"/>
            <w:shd w:val="clear" w:color="auto" w:fill="auto"/>
            <w:vAlign w:val="center"/>
          </w:tcPr>
          <w:p w14:paraId="1D3F7523" w14:textId="77777777" w:rsidR="005D460E" w:rsidRPr="00074559" w:rsidRDefault="005D460E"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rFonts w:eastAsiaTheme="majorEastAsia"/>
                <w:i/>
                <w:iCs/>
                <w:sz w:val="20"/>
              </w:rPr>
            </w:pPr>
            <w:r w:rsidRPr="00074559">
              <w:rPr>
                <w:sz w:val="20"/>
              </w:rPr>
              <w:t>13.0</w:t>
            </w:r>
          </w:p>
        </w:tc>
      </w:tr>
      <w:tr w:rsidR="002A6E9C" w:rsidRPr="00074559" w14:paraId="0DC67688" w14:textId="77777777" w:rsidTr="002A6E9C">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1464" w:type="dxa"/>
            <w:vMerge/>
            <w:shd w:val="clear" w:color="auto" w:fill="auto"/>
            <w:vAlign w:val="center"/>
          </w:tcPr>
          <w:p w14:paraId="35CA2FB3" w14:textId="77777777" w:rsidR="005D460E" w:rsidRPr="00074559" w:rsidRDefault="005D460E" w:rsidP="000C7F64">
            <w:pPr>
              <w:spacing w:line="480" w:lineRule="auto"/>
              <w:contextualSpacing/>
              <w:rPr>
                <w:b w:val="0"/>
                <w:sz w:val="20"/>
              </w:rPr>
            </w:pPr>
          </w:p>
        </w:tc>
        <w:tc>
          <w:tcPr>
            <w:tcW w:w="1219" w:type="dxa"/>
            <w:shd w:val="clear" w:color="auto" w:fill="auto"/>
            <w:vAlign w:val="center"/>
          </w:tcPr>
          <w:p w14:paraId="2894A6B1" w14:textId="77777777" w:rsidR="005D460E" w:rsidRPr="00074559" w:rsidRDefault="005D460E"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rFonts w:eastAsiaTheme="majorEastAsia"/>
                <w:i/>
                <w:iCs/>
                <w:sz w:val="20"/>
              </w:rPr>
            </w:pPr>
            <w:r w:rsidRPr="00074559">
              <w:rPr>
                <w:sz w:val="20"/>
              </w:rPr>
              <w:t>Midlands</w:t>
            </w:r>
          </w:p>
        </w:tc>
        <w:tc>
          <w:tcPr>
            <w:tcW w:w="1111" w:type="dxa"/>
            <w:shd w:val="clear" w:color="auto" w:fill="auto"/>
            <w:vAlign w:val="center"/>
          </w:tcPr>
          <w:p w14:paraId="69CBA4C6" w14:textId="77777777" w:rsidR="005D460E" w:rsidRPr="00074559" w:rsidRDefault="005D460E"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rFonts w:eastAsiaTheme="majorEastAsia"/>
                <w:i/>
                <w:iCs/>
                <w:sz w:val="20"/>
              </w:rPr>
            </w:pPr>
            <w:r w:rsidRPr="00074559">
              <w:rPr>
                <w:sz w:val="20"/>
              </w:rPr>
              <w:t>4</w:t>
            </w:r>
          </w:p>
        </w:tc>
        <w:tc>
          <w:tcPr>
            <w:tcW w:w="1134" w:type="dxa"/>
            <w:shd w:val="clear" w:color="auto" w:fill="auto"/>
            <w:vAlign w:val="center"/>
          </w:tcPr>
          <w:p w14:paraId="447D1CEA" w14:textId="77777777" w:rsidR="005D460E" w:rsidRPr="00074559" w:rsidRDefault="005D460E"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rFonts w:eastAsiaTheme="majorEastAsia"/>
                <w:i/>
                <w:iCs/>
                <w:sz w:val="20"/>
              </w:rPr>
            </w:pPr>
            <w:r w:rsidRPr="00074559">
              <w:rPr>
                <w:sz w:val="20"/>
              </w:rPr>
              <w:t>1</w:t>
            </w:r>
          </w:p>
        </w:tc>
        <w:tc>
          <w:tcPr>
            <w:tcW w:w="1134" w:type="dxa"/>
            <w:shd w:val="clear" w:color="auto" w:fill="auto"/>
            <w:vAlign w:val="center"/>
          </w:tcPr>
          <w:p w14:paraId="0ECB26CF" w14:textId="77777777" w:rsidR="005D460E" w:rsidRPr="00074559" w:rsidRDefault="005D460E"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rFonts w:eastAsiaTheme="majorEastAsia"/>
                <w:i/>
                <w:iCs/>
                <w:sz w:val="20"/>
              </w:rPr>
            </w:pPr>
            <w:r w:rsidRPr="00074559">
              <w:rPr>
                <w:sz w:val="20"/>
              </w:rPr>
              <w:t>8</w:t>
            </w:r>
          </w:p>
        </w:tc>
        <w:tc>
          <w:tcPr>
            <w:tcW w:w="700" w:type="dxa"/>
            <w:shd w:val="clear" w:color="auto" w:fill="auto"/>
            <w:vAlign w:val="center"/>
          </w:tcPr>
          <w:p w14:paraId="229C98F6" w14:textId="77777777" w:rsidR="005D460E" w:rsidRPr="00074559" w:rsidRDefault="005D460E"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rFonts w:eastAsiaTheme="majorEastAsia"/>
                <w:i/>
                <w:iCs/>
                <w:sz w:val="20"/>
              </w:rPr>
            </w:pPr>
            <w:r w:rsidRPr="00074559">
              <w:rPr>
                <w:sz w:val="20"/>
              </w:rPr>
              <w:t>13</w:t>
            </w:r>
          </w:p>
        </w:tc>
        <w:tc>
          <w:tcPr>
            <w:tcW w:w="1250" w:type="dxa"/>
            <w:shd w:val="clear" w:color="auto" w:fill="auto"/>
            <w:vAlign w:val="center"/>
          </w:tcPr>
          <w:p w14:paraId="6CA4CCF6" w14:textId="77777777" w:rsidR="005D460E" w:rsidRPr="00074559" w:rsidRDefault="005D460E"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rFonts w:eastAsiaTheme="majorEastAsia"/>
                <w:i/>
                <w:iCs/>
                <w:sz w:val="20"/>
              </w:rPr>
            </w:pPr>
            <w:r w:rsidRPr="00074559">
              <w:rPr>
                <w:sz w:val="20"/>
              </w:rPr>
              <w:t>22.8</w:t>
            </w:r>
          </w:p>
        </w:tc>
        <w:tc>
          <w:tcPr>
            <w:tcW w:w="1274" w:type="dxa"/>
            <w:shd w:val="clear" w:color="auto" w:fill="auto"/>
            <w:vAlign w:val="center"/>
          </w:tcPr>
          <w:p w14:paraId="0957F108" w14:textId="77777777" w:rsidR="005D460E" w:rsidRPr="00074559" w:rsidRDefault="005D460E"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rFonts w:eastAsiaTheme="majorEastAsia"/>
                <w:i/>
                <w:iCs/>
                <w:sz w:val="20"/>
              </w:rPr>
            </w:pPr>
            <w:r w:rsidRPr="00074559">
              <w:rPr>
                <w:sz w:val="20"/>
              </w:rPr>
              <w:t>16.3</w:t>
            </w:r>
          </w:p>
        </w:tc>
      </w:tr>
      <w:tr w:rsidR="005D460E" w:rsidRPr="00074559" w14:paraId="6F52274F" w14:textId="77777777" w:rsidTr="002A6E9C">
        <w:trPr>
          <w:trHeight w:val="261"/>
        </w:trPr>
        <w:tc>
          <w:tcPr>
            <w:cnfStyle w:val="001000000000" w:firstRow="0" w:lastRow="0" w:firstColumn="1" w:lastColumn="0" w:oddVBand="0" w:evenVBand="0" w:oddHBand="0" w:evenHBand="0" w:firstRowFirstColumn="0" w:firstRowLastColumn="0" w:lastRowFirstColumn="0" w:lastRowLastColumn="0"/>
            <w:tcW w:w="1464" w:type="dxa"/>
            <w:vMerge/>
            <w:shd w:val="clear" w:color="auto" w:fill="auto"/>
            <w:vAlign w:val="center"/>
          </w:tcPr>
          <w:p w14:paraId="11BE02D8" w14:textId="77777777" w:rsidR="005D460E" w:rsidRPr="00074559" w:rsidRDefault="005D460E" w:rsidP="000C7F64">
            <w:pPr>
              <w:spacing w:line="480" w:lineRule="auto"/>
              <w:contextualSpacing/>
              <w:rPr>
                <w:b w:val="0"/>
                <w:sz w:val="20"/>
              </w:rPr>
            </w:pPr>
          </w:p>
        </w:tc>
        <w:tc>
          <w:tcPr>
            <w:tcW w:w="1219" w:type="dxa"/>
            <w:shd w:val="clear" w:color="auto" w:fill="auto"/>
            <w:vAlign w:val="center"/>
          </w:tcPr>
          <w:p w14:paraId="417FDE3A" w14:textId="77777777" w:rsidR="005D460E" w:rsidRPr="00074559" w:rsidRDefault="005D460E"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rFonts w:eastAsiaTheme="majorEastAsia"/>
                <w:i/>
                <w:iCs/>
                <w:sz w:val="20"/>
              </w:rPr>
            </w:pPr>
            <w:r w:rsidRPr="00074559">
              <w:rPr>
                <w:sz w:val="20"/>
              </w:rPr>
              <w:t>S.E. England</w:t>
            </w:r>
          </w:p>
        </w:tc>
        <w:tc>
          <w:tcPr>
            <w:tcW w:w="1111" w:type="dxa"/>
            <w:shd w:val="clear" w:color="auto" w:fill="auto"/>
            <w:vAlign w:val="center"/>
          </w:tcPr>
          <w:p w14:paraId="617D3507" w14:textId="77777777" w:rsidR="005D460E" w:rsidRPr="00074559" w:rsidRDefault="005D460E"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rFonts w:eastAsiaTheme="majorEastAsia"/>
                <w:i/>
                <w:iCs/>
                <w:sz w:val="20"/>
              </w:rPr>
            </w:pPr>
            <w:r w:rsidRPr="00074559">
              <w:rPr>
                <w:sz w:val="20"/>
              </w:rPr>
              <w:t>4</w:t>
            </w:r>
          </w:p>
        </w:tc>
        <w:tc>
          <w:tcPr>
            <w:tcW w:w="1134" w:type="dxa"/>
            <w:shd w:val="clear" w:color="auto" w:fill="auto"/>
            <w:vAlign w:val="center"/>
          </w:tcPr>
          <w:p w14:paraId="1B684535" w14:textId="77777777" w:rsidR="005D460E" w:rsidRPr="00074559" w:rsidRDefault="005D460E"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rFonts w:eastAsiaTheme="majorEastAsia"/>
                <w:i/>
                <w:iCs/>
                <w:sz w:val="20"/>
              </w:rPr>
            </w:pPr>
            <w:r w:rsidRPr="00074559">
              <w:rPr>
                <w:sz w:val="20"/>
              </w:rPr>
              <w:t>-</w:t>
            </w:r>
          </w:p>
        </w:tc>
        <w:tc>
          <w:tcPr>
            <w:tcW w:w="1134" w:type="dxa"/>
            <w:shd w:val="clear" w:color="auto" w:fill="auto"/>
            <w:vAlign w:val="center"/>
          </w:tcPr>
          <w:p w14:paraId="0A33B8CE" w14:textId="77777777" w:rsidR="005D460E" w:rsidRPr="00074559" w:rsidRDefault="005D460E"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rFonts w:eastAsiaTheme="majorEastAsia"/>
                <w:i/>
                <w:iCs/>
                <w:sz w:val="20"/>
              </w:rPr>
            </w:pPr>
            <w:r w:rsidRPr="00074559">
              <w:rPr>
                <w:sz w:val="20"/>
              </w:rPr>
              <w:t>7</w:t>
            </w:r>
          </w:p>
        </w:tc>
        <w:tc>
          <w:tcPr>
            <w:tcW w:w="700" w:type="dxa"/>
            <w:shd w:val="clear" w:color="auto" w:fill="auto"/>
            <w:vAlign w:val="center"/>
          </w:tcPr>
          <w:p w14:paraId="7D45734D" w14:textId="77777777" w:rsidR="005D460E" w:rsidRPr="00074559" w:rsidRDefault="005D460E"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rFonts w:eastAsiaTheme="majorEastAsia"/>
                <w:i/>
                <w:iCs/>
                <w:sz w:val="20"/>
              </w:rPr>
            </w:pPr>
            <w:r w:rsidRPr="00074559">
              <w:rPr>
                <w:sz w:val="20"/>
              </w:rPr>
              <w:t>11</w:t>
            </w:r>
          </w:p>
        </w:tc>
        <w:tc>
          <w:tcPr>
            <w:tcW w:w="1250" w:type="dxa"/>
            <w:shd w:val="clear" w:color="auto" w:fill="auto"/>
            <w:vAlign w:val="center"/>
          </w:tcPr>
          <w:p w14:paraId="6C654136" w14:textId="77777777" w:rsidR="005D460E" w:rsidRPr="00074559" w:rsidRDefault="005D460E"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rFonts w:eastAsiaTheme="majorEastAsia"/>
                <w:i/>
                <w:iCs/>
                <w:sz w:val="20"/>
              </w:rPr>
            </w:pPr>
            <w:r w:rsidRPr="00074559">
              <w:rPr>
                <w:sz w:val="20"/>
              </w:rPr>
              <w:t>19.3</w:t>
            </w:r>
          </w:p>
        </w:tc>
        <w:tc>
          <w:tcPr>
            <w:tcW w:w="1274" w:type="dxa"/>
            <w:shd w:val="clear" w:color="auto" w:fill="auto"/>
            <w:vAlign w:val="center"/>
          </w:tcPr>
          <w:p w14:paraId="0383B8B8" w14:textId="77777777" w:rsidR="005D460E" w:rsidRPr="00074559" w:rsidRDefault="005D460E"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rFonts w:eastAsiaTheme="majorEastAsia"/>
                <w:i/>
                <w:iCs/>
                <w:sz w:val="20"/>
              </w:rPr>
            </w:pPr>
            <w:r w:rsidRPr="00074559">
              <w:rPr>
                <w:sz w:val="20"/>
              </w:rPr>
              <w:t>19.6</w:t>
            </w:r>
          </w:p>
        </w:tc>
      </w:tr>
      <w:tr w:rsidR="002A6E9C" w:rsidRPr="00074559" w14:paraId="7D65059B" w14:textId="77777777" w:rsidTr="002A6E9C">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1464" w:type="dxa"/>
            <w:vMerge/>
            <w:shd w:val="clear" w:color="auto" w:fill="auto"/>
            <w:vAlign w:val="center"/>
          </w:tcPr>
          <w:p w14:paraId="3DBAF1F1" w14:textId="77777777" w:rsidR="005D460E" w:rsidRPr="00074559" w:rsidRDefault="005D460E" w:rsidP="000C7F64">
            <w:pPr>
              <w:spacing w:line="480" w:lineRule="auto"/>
              <w:contextualSpacing/>
              <w:rPr>
                <w:b w:val="0"/>
                <w:sz w:val="20"/>
              </w:rPr>
            </w:pPr>
          </w:p>
        </w:tc>
        <w:tc>
          <w:tcPr>
            <w:tcW w:w="1219" w:type="dxa"/>
            <w:shd w:val="clear" w:color="auto" w:fill="auto"/>
            <w:vAlign w:val="center"/>
          </w:tcPr>
          <w:p w14:paraId="47E08849" w14:textId="77777777" w:rsidR="005D460E" w:rsidRPr="00074559" w:rsidRDefault="005D460E"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rFonts w:eastAsiaTheme="majorEastAsia"/>
                <w:i/>
                <w:iCs/>
                <w:sz w:val="20"/>
              </w:rPr>
            </w:pPr>
            <w:r w:rsidRPr="00074559">
              <w:rPr>
                <w:sz w:val="20"/>
              </w:rPr>
              <w:t>S.W. England</w:t>
            </w:r>
          </w:p>
        </w:tc>
        <w:tc>
          <w:tcPr>
            <w:tcW w:w="1111" w:type="dxa"/>
            <w:shd w:val="clear" w:color="auto" w:fill="auto"/>
            <w:vAlign w:val="center"/>
          </w:tcPr>
          <w:p w14:paraId="0BD93B47" w14:textId="77777777" w:rsidR="005D460E" w:rsidRPr="00074559" w:rsidRDefault="005D460E"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rFonts w:eastAsiaTheme="majorEastAsia"/>
                <w:i/>
                <w:iCs/>
                <w:sz w:val="20"/>
              </w:rPr>
            </w:pPr>
            <w:r w:rsidRPr="00074559">
              <w:rPr>
                <w:sz w:val="20"/>
              </w:rPr>
              <w:t>1</w:t>
            </w:r>
          </w:p>
        </w:tc>
        <w:tc>
          <w:tcPr>
            <w:tcW w:w="1134" w:type="dxa"/>
            <w:shd w:val="clear" w:color="auto" w:fill="auto"/>
            <w:vAlign w:val="center"/>
          </w:tcPr>
          <w:p w14:paraId="27C3D5B5" w14:textId="77777777" w:rsidR="005D460E" w:rsidRPr="00074559" w:rsidRDefault="005D460E"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rFonts w:eastAsiaTheme="majorEastAsia"/>
                <w:i/>
                <w:iCs/>
                <w:sz w:val="20"/>
              </w:rPr>
            </w:pPr>
            <w:r w:rsidRPr="00074559">
              <w:rPr>
                <w:sz w:val="20"/>
              </w:rPr>
              <w:t>-</w:t>
            </w:r>
          </w:p>
        </w:tc>
        <w:tc>
          <w:tcPr>
            <w:tcW w:w="1134" w:type="dxa"/>
            <w:shd w:val="clear" w:color="auto" w:fill="auto"/>
            <w:vAlign w:val="center"/>
          </w:tcPr>
          <w:p w14:paraId="1EEA3C19" w14:textId="77777777" w:rsidR="005D460E" w:rsidRPr="00074559" w:rsidRDefault="005D460E"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rFonts w:eastAsiaTheme="majorEastAsia"/>
                <w:i/>
                <w:iCs/>
                <w:sz w:val="20"/>
              </w:rPr>
            </w:pPr>
            <w:r w:rsidRPr="00074559">
              <w:rPr>
                <w:sz w:val="20"/>
              </w:rPr>
              <w:t>4</w:t>
            </w:r>
          </w:p>
        </w:tc>
        <w:tc>
          <w:tcPr>
            <w:tcW w:w="700" w:type="dxa"/>
            <w:shd w:val="clear" w:color="auto" w:fill="auto"/>
            <w:vAlign w:val="center"/>
          </w:tcPr>
          <w:p w14:paraId="1B105F87" w14:textId="77777777" w:rsidR="005D460E" w:rsidRPr="00074559" w:rsidRDefault="005D460E"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rFonts w:eastAsiaTheme="majorEastAsia"/>
                <w:i/>
                <w:iCs/>
                <w:sz w:val="20"/>
              </w:rPr>
            </w:pPr>
            <w:r w:rsidRPr="00074559">
              <w:rPr>
                <w:sz w:val="20"/>
              </w:rPr>
              <w:t>5</w:t>
            </w:r>
          </w:p>
        </w:tc>
        <w:tc>
          <w:tcPr>
            <w:tcW w:w="1250" w:type="dxa"/>
            <w:shd w:val="clear" w:color="auto" w:fill="auto"/>
            <w:vAlign w:val="center"/>
          </w:tcPr>
          <w:p w14:paraId="5E2D8CB7" w14:textId="77777777" w:rsidR="005D460E" w:rsidRPr="00074559" w:rsidRDefault="005D460E"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rFonts w:eastAsiaTheme="majorEastAsia"/>
                <w:i/>
                <w:iCs/>
                <w:sz w:val="20"/>
              </w:rPr>
            </w:pPr>
            <w:r w:rsidRPr="00074559">
              <w:rPr>
                <w:sz w:val="20"/>
              </w:rPr>
              <w:t>8.8</w:t>
            </w:r>
          </w:p>
        </w:tc>
        <w:tc>
          <w:tcPr>
            <w:tcW w:w="1274" w:type="dxa"/>
            <w:shd w:val="clear" w:color="auto" w:fill="auto"/>
            <w:vAlign w:val="center"/>
          </w:tcPr>
          <w:p w14:paraId="147C3E0C" w14:textId="77777777" w:rsidR="005D460E" w:rsidRPr="00074559" w:rsidRDefault="005D460E"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rFonts w:eastAsiaTheme="majorEastAsia"/>
                <w:i/>
                <w:iCs/>
                <w:sz w:val="20"/>
              </w:rPr>
            </w:pPr>
            <w:r w:rsidRPr="00074559">
              <w:rPr>
                <w:sz w:val="20"/>
              </w:rPr>
              <w:t>16.7</w:t>
            </w:r>
          </w:p>
        </w:tc>
      </w:tr>
      <w:tr w:rsidR="005D460E" w:rsidRPr="00074559" w14:paraId="7E9BB3E9" w14:textId="77777777" w:rsidTr="002A6E9C">
        <w:trPr>
          <w:trHeight w:val="183"/>
        </w:trPr>
        <w:tc>
          <w:tcPr>
            <w:cnfStyle w:val="001000000000" w:firstRow="0" w:lastRow="0" w:firstColumn="1" w:lastColumn="0" w:oddVBand="0" w:evenVBand="0" w:oddHBand="0" w:evenHBand="0" w:firstRowFirstColumn="0" w:firstRowLastColumn="0" w:lastRowFirstColumn="0" w:lastRowLastColumn="0"/>
            <w:tcW w:w="1464" w:type="dxa"/>
            <w:vMerge/>
            <w:shd w:val="clear" w:color="auto" w:fill="auto"/>
            <w:vAlign w:val="center"/>
          </w:tcPr>
          <w:p w14:paraId="279514CE" w14:textId="77777777" w:rsidR="005D460E" w:rsidRPr="00074559" w:rsidRDefault="005D460E" w:rsidP="000C7F64">
            <w:pPr>
              <w:spacing w:line="480" w:lineRule="auto"/>
              <w:contextualSpacing/>
              <w:rPr>
                <w:b w:val="0"/>
                <w:sz w:val="20"/>
              </w:rPr>
            </w:pPr>
          </w:p>
        </w:tc>
        <w:tc>
          <w:tcPr>
            <w:tcW w:w="1219" w:type="dxa"/>
            <w:shd w:val="clear" w:color="auto" w:fill="auto"/>
            <w:vAlign w:val="center"/>
          </w:tcPr>
          <w:p w14:paraId="1D4BE24D" w14:textId="77777777" w:rsidR="005D460E" w:rsidRPr="00074559" w:rsidRDefault="005D460E"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rFonts w:eastAsiaTheme="majorEastAsia"/>
                <w:i/>
                <w:iCs/>
                <w:sz w:val="20"/>
              </w:rPr>
            </w:pPr>
            <w:r w:rsidRPr="00074559">
              <w:rPr>
                <w:sz w:val="20"/>
              </w:rPr>
              <w:t>NA</w:t>
            </w:r>
          </w:p>
        </w:tc>
        <w:tc>
          <w:tcPr>
            <w:tcW w:w="1111" w:type="dxa"/>
            <w:shd w:val="clear" w:color="auto" w:fill="auto"/>
            <w:vAlign w:val="center"/>
          </w:tcPr>
          <w:p w14:paraId="0335780C" w14:textId="77777777" w:rsidR="005D460E" w:rsidRPr="00074559" w:rsidRDefault="005D460E"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rFonts w:eastAsiaTheme="majorEastAsia"/>
                <w:i/>
                <w:iCs/>
                <w:sz w:val="20"/>
              </w:rPr>
            </w:pPr>
            <w:r w:rsidRPr="00074559">
              <w:rPr>
                <w:sz w:val="20"/>
              </w:rPr>
              <w:t>-</w:t>
            </w:r>
          </w:p>
        </w:tc>
        <w:tc>
          <w:tcPr>
            <w:tcW w:w="1134" w:type="dxa"/>
            <w:shd w:val="clear" w:color="auto" w:fill="auto"/>
            <w:vAlign w:val="center"/>
          </w:tcPr>
          <w:p w14:paraId="354B1032" w14:textId="77777777" w:rsidR="005D460E" w:rsidRPr="00074559" w:rsidRDefault="005D460E"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rFonts w:eastAsiaTheme="majorEastAsia"/>
                <w:i/>
                <w:iCs/>
                <w:sz w:val="20"/>
              </w:rPr>
            </w:pPr>
            <w:r w:rsidRPr="00074559">
              <w:rPr>
                <w:sz w:val="20"/>
              </w:rPr>
              <w:t>-</w:t>
            </w:r>
          </w:p>
        </w:tc>
        <w:tc>
          <w:tcPr>
            <w:tcW w:w="1134" w:type="dxa"/>
            <w:shd w:val="clear" w:color="auto" w:fill="auto"/>
            <w:vAlign w:val="center"/>
          </w:tcPr>
          <w:p w14:paraId="1BB90B9C" w14:textId="77777777" w:rsidR="005D460E" w:rsidRPr="00074559" w:rsidRDefault="005D460E"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rFonts w:eastAsiaTheme="majorEastAsia"/>
                <w:i/>
                <w:iCs/>
                <w:sz w:val="20"/>
              </w:rPr>
            </w:pPr>
            <w:r w:rsidRPr="00074559">
              <w:rPr>
                <w:sz w:val="20"/>
              </w:rPr>
              <w:t>-</w:t>
            </w:r>
          </w:p>
        </w:tc>
        <w:tc>
          <w:tcPr>
            <w:tcW w:w="700" w:type="dxa"/>
            <w:shd w:val="clear" w:color="auto" w:fill="auto"/>
            <w:vAlign w:val="center"/>
          </w:tcPr>
          <w:p w14:paraId="24FF280E" w14:textId="77777777" w:rsidR="005D460E" w:rsidRPr="00074559" w:rsidRDefault="005D460E"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rFonts w:eastAsiaTheme="majorEastAsia"/>
                <w:i/>
                <w:iCs/>
                <w:sz w:val="20"/>
              </w:rPr>
            </w:pPr>
            <w:r w:rsidRPr="00074559">
              <w:rPr>
                <w:sz w:val="20"/>
              </w:rPr>
              <w:t>-</w:t>
            </w:r>
          </w:p>
        </w:tc>
        <w:tc>
          <w:tcPr>
            <w:tcW w:w="1250" w:type="dxa"/>
            <w:shd w:val="clear" w:color="auto" w:fill="auto"/>
            <w:vAlign w:val="center"/>
          </w:tcPr>
          <w:p w14:paraId="6BB06664" w14:textId="77777777" w:rsidR="005D460E" w:rsidRPr="00074559" w:rsidRDefault="005D460E"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rFonts w:eastAsiaTheme="majorEastAsia"/>
                <w:i/>
                <w:iCs/>
                <w:sz w:val="20"/>
              </w:rPr>
            </w:pPr>
            <w:r w:rsidRPr="00074559">
              <w:rPr>
                <w:sz w:val="20"/>
              </w:rPr>
              <w:t>0.0</w:t>
            </w:r>
          </w:p>
        </w:tc>
        <w:tc>
          <w:tcPr>
            <w:tcW w:w="1274" w:type="dxa"/>
            <w:shd w:val="clear" w:color="auto" w:fill="auto"/>
            <w:vAlign w:val="center"/>
          </w:tcPr>
          <w:p w14:paraId="69550B34" w14:textId="77777777" w:rsidR="005D460E" w:rsidRPr="00074559" w:rsidRDefault="005D460E"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rFonts w:eastAsiaTheme="majorEastAsia"/>
                <w:i/>
                <w:iCs/>
                <w:sz w:val="20"/>
              </w:rPr>
            </w:pPr>
            <w:r w:rsidRPr="00074559">
              <w:rPr>
                <w:sz w:val="20"/>
              </w:rPr>
              <w:t>0.0</w:t>
            </w:r>
          </w:p>
        </w:tc>
      </w:tr>
    </w:tbl>
    <w:p w14:paraId="3651F2AC" w14:textId="77777777" w:rsidR="00187705" w:rsidRPr="0025603C" w:rsidRDefault="00187705" w:rsidP="000C7F64">
      <w:pPr>
        <w:spacing w:line="480" w:lineRule="auto"/>
        <w:rPr>
          <w:sz w:val="16"/>
          <w:szCs w:val="16"/>
        </w:rPr>
      </w:pPr>
    </w:p>
    <w:p w14:paraId="00D7823C" w14:textId="77777777" w:rsidR="00187705" w:rsidRPr="0025603C" w:rsidRDefault="005D460E" w:rsidP="000C7F64">
      <w:pPr>
        <w:spacing w:line="480" w:lineRule="auto"/>
        <w:rPr>
          <w:sz w:val="20"/>
        </w:rPr>
      </w:pPr>
      <w:r>
        <w:rPr>
          <w:sz w:val="20"/>
        </w:rPr>
        <w:t>ᵃ</w:t>
      </w:r>
      <w:r w:rsidR="00187705" w:rsidRPr="0025603C">
        <w:rPr>
          <w:sz w:val="20"/>
        </w:rPr>
        <w:t xml:space="preserve"> </w:t>
      </w:r>
      <w:r w:rsidR="00796D85" w:rsidRPr="0025603C">
        <w:rPr>
          <w:sz w:val="20"/>
        </w:rPr>
        <w:t xml:space="preserve">Total respondents that completed the test: i.e. </w:t>
      </w:r>
      <w:r w:rsidR="00187705" w:rsidRPr="0025603C">
        <w:rPr>
          <w:sz w:val="20"/>
        </w:rPr>
        <w:t>57/218 (26.1% completion rate)</w:t>
      </w:r>
      <w:r w:rsidR="0025603C">
        <w:rPr>
          <w:sz w:val="20"/>
        </w:rPr>
        <w:br/>
      </w:r>
      <w:r>
        <w:rPr>
          <w:sz w:val="20"/>
        </w:rPr>
        <w:t>ᵇ</w:t>
      </w:r>
      <w:r w:rsidR="00796D85" w:rsidRPr="0025603C">
        <w:rPr>
          <w:sz w:val="20"/>
        </w:rPr>
        <w:t xml:space="preserve"> Based on a comprehensive list of </w:t>
      </w:r>
      <w:r w:rsidR="00E270C3">
        <w:rPr>
          <w:sz w:val="20"/>
        </w:rPr>
        <w:t>AMTRA registered SQPs</w:t>
      </w:r>
      <w:r w:rsidR="000726C9" w:rsidRPr="0025603C">
        <w:rPr>
          <w:sz w:val="20"/>
        </w:rPr>
        <w:t xml:space="preserve"> provided by AMTRA on 27/10/2015</w:t>
      </w:r>
      <w:r w:rsidR="0025603C">
        <w:rPr>
          <w:sz w:val="20"/>
        </w:rPr>
        <w:br/>
      </w:r>
      <w:r w:rsidR="00187705" w:rsidRPr="0025603C">
        <w:rPr>
          <w:sz w:val="20"/>
        </w:rPr>
        <w:t xml:space="preserve">NA – </w:t>
      </w:r>
      <w:r w:rsidR="00796D85" w:rsidRPr="0025603C">
        <w:rPr>
          <w:sz w:val="20"/>
        </w:rPr>
        <w:t>respondent did not provide demographic data</w:t>
      </w:r>
      <w:r w:rsidR="00187705" w:rsidRPr="0025603C">
        <w:rPr>
          <w:b/>
          <w:szCs w:val="24"/>
        </w:rPr>
        <w:br w:type="page"/>
      </w:r>
    </w:p>
    <w:p w14:paraId="66ABF1CA" w14:textId="77777777" w:rsidR="008F18A0" w:rsidRDefault="008F18A0" w:rsidP="000C7F64">
      <w:pPr>
        <w:spacing w:after="0" w:line="480" w:lineRule="auto"/>
        <w:rPr>
          <w:b/>
          <w:szCs w:val="24"/>
        </w:rPr>
      </w:pPr>
    </w:p>
    <w:p w14:paraId="6D67C2D9" w14:textId="77777777" w:rsidR="008F18A0" w:rsidRDefault="008F18A0" w:rsidP="000C7F64">
      <w:pPr>
        <w:spacing w:after="0" w:line="480" w:lineRule="auto"/>
        <w:rPr>
          <w:b/>
          <w:szCs w:val="24"/>
        </w:rPr>
      </w:pPr>
    </w:p>
    <w:p w14:paraId="40AAFCC9" w14:textId="77777777" w:rsidR="00187705" w:rsidRDefault="00187705" w:rsidP="000C7F64">
      <w:pPr>
        <w:spacing w:after="0" w:line="480" w:lineRule="auto"/>
        <w:rPr>
          <w:szCs w:val="24"/>
        </w:rPr>
      </w:pPr>
      <w:r w:rsidRPr="0025603C">
        <w:rPr>
          <w:b/>
          <w:szCs w:val="24"/>
        </w:rPr>
        <w:t xml:space="preserve">Table 4. </w:t>
      </w:r>
      <w:r w:rsidR="00981564" w:rsidRPr="0025603C">
        <w:rPr>
          <w:szCs w:val="24"/>
        </w:rPr>
        <w:t xml:space="preserve"> Median completion times,</w:t>
      </w:r>
      <w:r w:rsidRPr="0025603C">
        <w:rPr>
          <w:szCs w:val="24"/>
        </w:rPr>
        <w:t xml:space="preserve"> ranges for completion times</w:t>
      </w:r>
      <w:r w:rsidR="00981564" w:rsidRPr="0025603C">
        <w:rPr>
          <w:szCs w:val="24"/>
        </w:rPr>
        <w:t xml:space="preserve"> and Mann Whitney results</w:t>
      </w:r>
      <w:r w:rsidRPr="0025603C">
        <w:rPr>
          <w:szCs w:val="24"/>
        </w:rPr>
        <w:t xml:space="preserve"> for the MCQ test overall, by channel and by qualification/client base</w:t>
      </w:r>
    </w:p>
    <w:p w14:paraId="7AB091E5" w14:textId="77777777" w:rsidR="008F18A0" w:rsidRPr="0025603C" w:rsidRDefault="008F18A0" w:rsidP="000C7F64">
      <w:pPr>
        <w:spacing w:after="0" w:line="480" w:lineRule="auto"/>
        <w:rPr>
          <w:szCs w:val="24"/>
        </w:rPr>
      </w:pPr>
    </w:p>
    <w:tbl>
      <w:tblPr>
        <w:tblStyle w:val="LightShading"/>
        <w:tblW w:w="5000" w:type="pct"/>
        <w:tblLook w:val="04A0" w:firstRow="1" w:lastRow="0" w:firstColumn="1" w:lastColumn="0" w:noHBand="0" w:noVBand="1"/>
      </w:tblPr>
      <w:tblGrid>
        <w:gridCol w:w="1160"/>
        <w:gridCol w:w="1162"/>
        <w:gridCol w:w="2322"/>
        <w:gridCol w:w="2322"/>
        <w:gridCol w:w="2320"/>
      </w:tblGrid>
      <w:tr w:rsidR="003628AB" w:rsidRPr="00E7330F" w14:paraId="12128027" w14:textId="77777777" w:rsidTr="006749DF">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1251" w:type="pct"/>
            <w:gridSpan w:val="2"/>
            <w:shd w:val="clear" w:color="auto" w:fill="auto"/>
            <w:vAlign w:val="center"/>
          </w:tcPr>
          <w:p w14:paraId="62D9E717" w14:textId="77777777" w:rsidR="003628AB" w:rsidRPr="00E7330F" w:rsidRDefault="003628AB" w:rsidP="000C7F64">
            <w:pPr>
              <w:spacing w:after="0" w:line="480" w:lineRule="auto"/>
              <w:rPr>
                <w:b w:val="0"/>
                <w:sz w:val="20"/>
              </w:rPr>
            </w:pPr>
            <w:r w:rsidRPr="00E7330F">
              <w:rPr>
                <w:b w:val="0"/>
                <w:sz w:val="20"/>
              </w:rPr>
              <w:t>Channel</w:t>
            </w:r>
          </w:p>
        </w:tc>
        <w:tc>
          <w:tcPr>
            <w:tcW w:w="1250" w:type="pct"/>
            <w:shd w:val="clear" w:color="auto" w:fill="auto"/>
            <w:vAlign w:val="center"/>
          </w:tcPr>
          <w:p w14:paraId="5C834295" w14:textId="77777777" w:rsidR="003628AB" w:rsidRPr="00E7330F" w:rsidRDefault="003628AB" w:rsidP="000C7F64">
            <w:pPr>
              <w:spacing w:line="480" w:lineRule="auto"/>
              <w:cnfStyle w:val="100000000000" w:firstRow="1" w:lastRow="0" w:firstColumn="0" w:lastColumn="0" w:oddVBand="0" w:evenVBand="0" w:oddHBand="0" w:evenHBand="0" w:firstRowFirstColumn="0" w:firstRowLastColumn="0" w:lastRowFirstColumn="0" w:lastRowLastColumn="0"/>
              <w:rPr>
                <w:b w:val="0"/>
                <w:sz w:val="20"/>
              </w:rPr>
            </w:pPr>
            <w:r w:rsidRPr="00E7330F">
              <w:rPr>
                <w:b w:val="0"/>
                <w:sz w:val="20"/>
              </w:rPr>
              <w:t>Completion time</w:t>
            </w:r>
          </w:p>
          <w:p w14:paraId="329E372E" w14:textId="77777777" w:rsidR="003628AB" w:rsidRPr="00E7330F" w:rsidRDefault="003628AB" w:rsidP="000C7F64">
            <w:pPr>
              <w:spacing w:after="0" w:line="480" w:lineRule="auto"/>
              <w:cnfStyle w:val="100000000000" w:firstRow="1" w:lastRow="0" w:firstColumn="0" w:lastColumn="0" w:oddVBand="0" w:evenVBand="0" w:oddHBand="0" w:evenHBand="0" w:firstRowFirstColumn="0" w:firstRowLastColumn="0" w:lastRowFirstColumn="0" w:lastRowLastColumn="0"/>
              <w:rPr>
                <w:b w:val="0"/>
                <w:sz w:val="20"/>
              </w:rPr>
            </w:pPr>
            <w:r w:rsidRPr="00E7330F">
              <w:rPr>
                <w:b w:val="0"/>
                <w:sz w:val="20"/>
              </w:rPr>
              <w:t>(hh:mm:ss)</w:t>
            </w:r>
          </w:p>
        </w:tc>
        <w:tc>
          <w:tcPr>
            <w:tcW w:w="1250" w:type="pct"/>
            <w:shd w:val="clear" w:color="auto" w:fill="auto"/>
            <w:vAlign w:val="center"/>
          </w:tcPr>
          <w:p w14:paraId="7AB7AC82" w14:textId="77777777" w:rsidR="003628AB" w:rsidRPr="00E7330F" w:rsidRDefault="003628AB" w:rsidP="000C7F64">
            <w:pPr>
              <w:spacing w:line="480" w:lineRule="auto"/>
              <w:cnfStyle w:val="100000000000" w:firstRow="1" w:lastRow="0" w:firstColumn="0" w:lastColumn="0" w:oddVBand="0" w:evenVBand="0" w:oddHBand="0" w:evenHBand="0" w:firstRowFirstColumn="0" w:firstRowLastColumn="0" w:lastRowFirstColumn="0" w:lastRowLastColumn="0"/>
              <w:rPr>
                <w:b w:val="0"/>
                <w:sz w:val="20"/>
              </w:rPr>
            </w:pPr>
            <w:r w:rsidRPr="00E7330F">
              <w:rPr>
                <w:b w:val="0"/>
                <w:sz w:val="20"/>
              </w:rPr>
              <w:t>Range</w:t>
            </w:r>
          </w:p>
          <w:p w14:paraId="7361FE65" w14:textId="77777777" w:rsidR="003628AB" w:rsidRPr="00E7330F" w:rsidRDefault="003628AB" w:rsidP="000C7F64">
            <w:pPr>
              <w:spacing w:after="0" w:line="480" w:lineRule="auto"/>
              <w:cnfStyle w:val="100000000000" w:firstRow="1" w:lastRow="0" w:firstColumn="0" w:lastColumn="0" w:oddVBand="0" w:evenVBand="0" w:oddHBand="0" w:evenHBand="0" w:firstRowFirstColumn="0" w:firstRowLastColumn="0" w:lastRowFirstColumn="0" w:lastRowLastColumn="0"/>
              <w:rPr>
                <w:b w:val="0"/>
                <w:sz w:val="20"/>
              </w:rPr>
            </w:pPr>
            <w:r w:rsidRPr="00E7330F">
              <w:rPr>
                <w:b w:val="0"/>
                <w:sz w:val="20"/>
              </w:rPr>
              <w:t>(hh:mm:ss)</w:t>
            </w:r>
          </w:p>
        </w:tc>
        <w:tc>
          <w:tcPr>
            <w:tcW w:w="1249" w:type="pct"/>
            <w:shd w:val="clear" w:color="auto" w:fill="auto"/>
            <w:vAlign w:val="center"/>
          </w:tcPr>
          <w:p w14:paraId="11695C9C" w14:textId="77777777" w:rsidR="003628AB" w:rsidRPr="00E7330F" w:rsidRDefault="00D468F1" w:rsidP="000C7F64">
            <w:pPr>
              <w:spacing w:after="0" w:line="480" w:lineRule="auto"/>
              <w:cnfStyle w:val="100000000000" w:firstRow="1" w:lastRow="0" w:firstColumn="0" w:lastColumn="0" w:oddVBand="0" w:evenVBand="0" w:oddHBand="0" w:evenHBand="0" w:firstRowFirstColumn="0" w:firstRowLastColumn="0" w:lastRowFirstColumn="0" w:lastRowLastColumn="0"/>
              <w:rPr>
                <w:b w:val="0"/>
                <w:sz w:val="20"/>
              </w:rPr>
            </w:pPr>
            <w:r>
              <w:rPr>
                <w:b w:val="0"/>
                <w:sz w:val="20"/>
              </w:rPr>
              <w:t xml:space="preserve">Mann Whitney </w:t>
            </w:r>
            <w:r w:rsidR="000726C9" w:rsidRPr="00E7330F">
              <w:rPr>
                <w:b w:val="0"/>
                <w:sz w:val="20"/>
              </w:rPr>
              <w:t>p</w:t>
            </w:r>
            <w:r w:rsidR="003628AB" w:rsidRPr="00E7330F">
              <w:rPr>
                <w:b w:val="0"/>
                <w:sz w:val="20"/>
              </w:rPr>
              <w:t>-value</w:t>
            </w:r>
          </w:p>
        </w:tc>
      </w:tr>
      <w:tr w:rsidR="003628AB" w:rsidRPr="00E7330F" w14:paraId="5CB2EA13" w14:textId="77777777" w:rsidTr="00D468F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1" w:type="pct"/>
            <w:gridSpan w:val="2"/>
            <w:tcBorders>
              <w:bottom w:val="nil"/>
            </w:tcBorders>
            <w:shd w:val="clear" w:color="auto" w:fill="auto"/>
            <w:vAlign w:val="center"/>
          </w:tcPr>
          <w:p w14:paraId="6ACB0379" w14:textId="77777777" w:rsidR="003628AB" w:rsidRPr="00E7330F" w:rsidRDefault="003628AB" w:rsidP="000C7F64">
            <w:pPr>
              <w:spacing w:after="0" w:line="480" w:lineRule="auto"/>
              <w:rPr>
                <w:b w:val="0"/>
                <w:sz w:val="20"/>
              </w:rPr>
            </w:pPr>
            <w:r w:rsidRPr="00E7330F">
              <w:rPr>
                <w:b w:val="0"/>
                <w:sz w:val="20"/>
              </w:rPr>
              <w:t>Overall</w:t>
            </w:r>
          </w:p>
        </w:tc>
        <w:tc>
          <w:tcPr>
            <w:tcW w:w="1250" w:type="pct"/>
            <w:tcBorders>
              <w:bottom w:val="nil"/>
            </w:tcBorders>
            <w:shd w:val="clear" w:color="auto" w:fill="auto"/>
            <w:vAlign w:val="center"/>
          </w:tcPr>
          <w:p w14:paraId="095138B7" w14:textId="77777777" w:rsidR="003628AB" w:rsidRPr="00E7330F" w:rsidRDefault="003628AB" w:rsidP="000C7F64">
            <w:pPr>
              <w:spacing w:after="0" w:line="480" w:lineRule="auto"/>
              <w:cnfStyle w:val="000000100000" w:firstRow="0" w:lastRow="0" w:firstColumn="0" w:lastColumn="0" w:oddVBand="0" w:evenVBand="0" w:oddHBand="1" w:evenHBand="0" w:firstRowFirstColumn="0" w:firstRowLastColumn="0" w:lastRowFirstColumn="0" w:lastRowLastColumn="0"/>
              <w:rPr>
                <w:sz w:val="20"/>
              </w:rPr>
            </w:pPr>
            <w:r w:rsidRPr="00E7330F">
              <w:rPr>
                <w:sz w:val="20"/>
              </w:rPr>
              <w:t>00:19:00</w:t>
            </w:r>
          </w:p>
        </w:tc>
        <w:tc>
          <w:tcPr>
            <w:tcW w:w="1250" w:type="pct"/>
            <w:tcBorders>
              <w:bottom w:val="nil"/>
            </w:tcBorders>
            <w:shd w:val="clear" w:color="auto" w:fill="auto"/>
            <w:vAlign w:val="center"/>
          </w:tcPr>
          <w:p w14:paraId="0BF96C6C" w14:textId="77777777" w:rsidR="003628AB" w:rsidRPr="00E7330F" w:rsidRDefault="003628AB" w:rsidP="000C7F64">
            <w:pPr>
              <w:spacing w:after="0" w:line="480" w:lineRule="auto"/>
              <w:cnfStyle w:val="000000100000" w:firstRow="0" w:lastRow="0" w:firstColumn="0" w:lastColumn="0" w:oddVBand="0" w:evenVBand="0" w:oddHBand="1" w:evenHBand="0" w:firstRowFirstColumn="0" w:firstRowLastColumn="0" w:lastRowFirstColumn="0" w:lastRowLastColumn="0"/>
              <w:rPr>
                <w:sz w:val="20"/>
              </w:rPr>
            </w:pPr>
            <w:r w:rsidRPr="00E7330F">
              <w:rPr>
                <w:sz w:val="20"/>
              </w:rPr>
              <w:t>00:06:00 – 23:45:00</w:t>
            </w:r>
          </w:p>
        </w:tc>
        <w:tc>
          <w:tcPr>
            <w:tcW w:w="1249" w:type="pct"/>
            <w:tcBorders>
              <w:bottom w:val="nil"/>
            </w:tcBorders>
            <w:shd w:val="clear" w:color="auto" w:fill="auto"/>
            <w:vAlign w:val="center"/>
          </w:tcPr>
          <w:p w14:paraId="7AC11797" w14:textId="77777777" w:rsidR="003628AB" w:rsidRPr="00E7330F" w:rsidRDefault="003628AB" w:rsidP="000C7F64">
            <w:pPr>
              <w:spacing w:after="0" w:line="480" w:lineRule="auto"/>
              <w:cnfStyle w:val="000000100000" w:firstRow="0" w:lastRow="0" w:firstColumn="0" w:lastColumn="0" w:oddVBand="0" w:evenVBand="0" w:oddHBand="1" w:evenHBand="0" w:firstRowFirstColumn="0" w:firstRowLastColumn="0" w:lastRowFirstColumn="0" w:lastRowLastColumn="0"/>
              <w:rPr>
                <w:sz w:val="20"/>
              </w:rPr>
            </w:pPr>
          </w:p>
        </w:tc>
      </w:tr>
      <w:tr w:rsidR="003628AB" w:rsidRPr="00E7330F" w14:paraId="681E70B6" w14:textId="77777777" w:rsidTr="00D468F1">
        <w:trPr>
          <w:trHeight w:val="451"/>
        </w:trPr>
        <w:tc>
          <w:tcPr>
            <w:cnfStyle w:val="001000000000" w:firstRow="0" w:lastRow="0" w:firstColumn="1" w:lastColumn="0" w:oddVBand="0" w:evenVBand="0" w:oddHBand="0" w:evenHBand="0" w:firstRowFirstColumn="0" w:firstRowLastColumn="0" w:lastRowFirstColumn="0" w:lastRowLastColumn="0"/>
            <w:tcW w:w="1251" w:type="pct"/>
            <w:gridSpan w:val="2"/>
            <w:tcBorders>
              <w:top w:val="nil"/>
              <w:bottom w:val="nil"/>
            </w:tcBorders>
            <w:shd w:val="clear" w:color="auto" w:fill="auto"/>
            <w:vAlign w:val="center"/>
          </w:tcPr>
          <w:p w14:paraId="56CABC3C" w14:textId="77777777" w:rsidR="003628AB" w:rsidRPr="00E7330F" w:rsidRDefault="003628AB" w:rsidP="000C7F64">
            <w:pPr>
              <w:spacing w:after="0" w:line="480" w:lineRule="auto"/>
              <w:rPr>
                <w:b w:val="0"/>
                <w:sz w:val="20"/>
              </w:rPr>
            </w:pPr>
            <w:r w:rsidRPr="00E7330F">
              <w:rPr>
                <w:b w:val="0"/>
                <w:sz w:val="20"/>
              </w:rPr>
              <w:t>Vet</w:t>
            </w:r>
          </w:p>
        </w:tc>
        <w:tc>
          <w:tcPr>
            <w:tcW w:w="1250" w:type="pct"/>
            <w:tcBorders>
              <w:top w:val="nil"/>
              <w:bottom w:val="nil"/>
            </w:tcBorders>
            <w:shd w:val="clear" w:color="auto" w:fill="auto"/>
            <w:vAlign w:val="center"/>
          </w:tcPr>
          <w:p w14:paraId="3AA421C3" w14:textId="77777777" w:rsidR="003628AB" w:rsidRPr="00E7330F" w:rsidRDefault="003628AB" w:rsidP="000C7F64">
            <w:pPr>
              <w:spacing w:after="0" w:line="480" w:lineRule="auto"/>
              <w:cnfStyle w:val="000000000000" w:firstRow="0" w:lastRow="0" w:firstColumn="0" w:lastColumn="0" w:oddVBand="0" w:evenVBand="0" w:oddHBand="0" w:evenHBand="0" w:firstRowFirstColumn="0" w:firstRowLastColumn="0" w:lastRowFirstColumn="0" w:lastRowLastColumn="0"/>
              <w:rPr>
                <w:sz w:val="20"/>
              </w:rPr>
            </w:pPr>
            <w:r w:rsidRPr="00E7330F">
              <w:rPr>
                <w:sz w:val="20"/>
              </w:rPr>
              <w:t>00:18:00</w:t>
            </w:r>
          </w:p>
        </w:tc>
        <w:tc>
          <w:tcPr>
            <w:tcW w:w="1250" w:type="pct"/>
            <w:tcBorders>
              <w:top w:val="nil"/>
              <w:bottom w:val="nil"/>
            </w:tcBorders>
            <w:shd w:val="clear" w:color="auto" w:fill="auto"/>
            <w:vAlign w:val="center"/>
          </w:tcPr>
          <w:p w14:paraId="45B0191F" w14:textId="77777777" w:rsidR="003628AB" w:rsidRPr="00E7330F" w:rsidRDefault="003628AB" w:rsidP="000C7F64">
            <w:pPr>
              <w:spacing w:after="0" w:line="480" w:lineRule="auto"/>
              <w:cnfStyle w:val="000000000000" w:firstRow="0" w:lastRow="0" w:firstColumn="0" w:lastColumn="0" w:oddVBand="0" w:evenVBand="0" w:oddHBand="0" w:evenHBand="0" w:firstRowFirstColumn="0" w:firstRowLastColumn="0" w:lastRowFirstColumn="0" w:lastRowLastColumn="0"/>
              <w:rPr>
                <w:sz w:val="20"/>
              </w:rPr>
            </w:pPr>
            <w:r w:rsidRPr="00E7330F">
              <w:rPr>
                <w:sz w:val="20"/>
              </w:rPr>
              <w:t>00:06:00 – 22:46:00</w:t>
            </w:r>
          </w:p>
        </w:tc>
        <w:tc>
          <w:tcPr>
            <w:tcW w:w="1249" w:type="pct"/>
            <w:vMerge w:val="restart"/>
            <w:tcBorders>
              <w:top w:val="nil"/>
              <w:bottom w:val="nil"/>
            </w:tcBorders>
            <w:shd w:val="clear" w:color="auto" w:fill="auto"/>
            <w:vAlign w:val="center"/>
          </w:tcPr>
          <w:p w14:paraId="0FC08797" w14:textId="77777777" w:rsidR="003628AB" w:rsidRPr="00E7330F" w:rsidRDefault="003628AB" w:rsidP="000C7F64">
            <w:pPr>
              <w:spacing w:after="0" w:line="480" w:lineRule="auto"/>
              <w:cnfStyle w:val="000000000000" w:firstRow="0" w:lastRow="0" w:firstColumn="0" w:lastColumn="0" w:oddVBand="0" w:evenVBand="0" w:oddHBand="0" w:evenHBand="0" w:firstRowFirstColumn="0" w:firstRowLastColumn="0" w:lastRowFirstColumn="0" w:lastRowLastColumn="0"/>
              <w:rPr>
                <w:sz w:val="20"/>
              </w:rPr>
            </w:pPr>
            <w:r w:rsidRPr="00E7330F">
              <w:rPr>
                <w:sz w:val="20"/>
              </w:rPr>
              <w:t>&lt;0.001</w:t>
            </w:r>
          </w:p>
        </w:tc>
      </w:tr>
      <w:tr w:rsidR="003628AB" w:rsidRPr="00E7330F" w14:paraId="7B35AEE1" w14:textId="77777777" w:rsidTr="00D468F1">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251" w:type="pct"/>
            <w:gridSpan w:val="2"/>
            <w:tcBorders>
              <w:top w:val="nil"/>
              <w:bottom w:val="single" w:sz="4" w:space="0" w:color="auto"/>
            </w:tcBorders>
            <w:shd w:val="clear" w:color="auto" w:fill="auto"/>
            <w:vAlign w:val="center"/>
          </w:tcPr>
          <w:p w14:paraId="72D6F38B" w14:textId="77777777" w:rsidR="003628AB" w:rsidRPr="00E7330F" w:rsidRDefault="003628AB" w:rsidP="000C7F64">
            <w:pPr>
              <w:spacing w:after="0" w:line="480" w:lineRule="auto"/>
              <w:rPr>
                <w:b w:val="0"/>
                <w:sz w:val="20"/>
              </w:rPr>
            </w:pPr>
            <w:r w:rsidRPr="00E7330F">
              <w:rPr>
                <w:b w:val="0"/>
                <w:sz w:val="20"/>
              </w:rPr>
              <w:t>SQP</w:t>
            </w:r>
          </w:p>
        </w:tc>
        <w:tc>
          <w:tcPr>
            <w:tcW w:w="1250" w:type="pct"/>
            <w:tcBorders>
              <w:top w:val="nil"/>
              <w:bottom w:val="single" w:sz="4" w:space="0" w:color="auto"/>
            </w:tcBorders>
            <w:shd w:val="clear" w:color="auto" w:fill="auto"/>
            <w:vAlign w:val="center"/>
          </w:tcPr>
          <w:p w14:paraId="3B4A1E3F" w14:textId="77777777" w:rsidR="003628AB" w:rsidRPr="00E7330F" w:rsidRDefault="003628AB" w:rsidP="000C7F64">
            <w:pPr>
              <w:spacing w:after="0" w:line="480" w:lineRule="auto"/>
              <w:cnfStyle w:val="000000100000" w:firstRow="0" w:lastRow="0" w:firstColumn="0" w:lastColumn="0" w:oddVBand="0" w:evenVBand="0" w:oddHBand="1" w:evenHBand="0" w:firstRowFirstColumn="0" w:firstRowLastColumn="0" w:lastRowFirstColumn="0" w:lastRowLastColumn="0"/>
              <w:rPr>
                <w:sz w:val="20"/>
              </w:rPr>
            </w:pPr>
            <w:r w:rsidRPr="00E7330F">
              <w:rPr>
                <w:sz w:val="20"/>
              </w:rPr>
              <w:t>00:31:00</w:t>
            </w:r>
          </w:p>
        </w:tc>
        <w:tc>
          <w:tcPr>
            <w:tcW w:w="1250" w:type="pct"/>
            <w:tcBorders>
              <w:top w:val="nil"/>
              <w:bottom w:val="single" w:sz="4" w:space="0" w:color="auto"/>
            </w:tcBorders>
            <w:shd w:val="clear" w:color="auto" w:fill="auto"/>
            <w:vAlign w:val="center"/>
          </w:tcPr>
          <w:p w14:paraId="25772F61" w14:textId="77777777" w:rsidR="003628AB" w:rsidRPr="00E7330F" w:rsidRDefault="003628AB" w:rsidP="000C7F64">
            <w:pPr>
              <w:spacing w:after="0" w:line="480" w:lineRule="auto"/>
              <w:cnfStyle w:val="000000100000" w:firstRow="0" w:lastRow="0" w:firstColumn="0" w:lastColumn="0" w:oddVBand="0" w:evenVBand="0" w:oddHBand="1" w:evenHBand="0" w:firstRowFirstColumn="0" w:firstRowLastColumn="0" w:lastRowFirstColumn="0" w:lastRowLastColumn="0"/>
              <w:rPr>
                <w:sz w:val="20"/>
              </w:rPr>
            </w:pPr>
            <w:r w:rsidRPr="00E7330F">
              <w:rPr>
                <w:sz w:val="20"/>
              </w:rPr>
              <w:t>00:08:00 – 23:45:00</w:t>
            </w:r>
          </w:p>
        </w:tc>
        <w:tc>
          <w:tcPr>
            <w:tcW w:w="1249" w:type="pct"/>
            <w:vMerge/>
            <w:tcBorders>
              <w:top w:val="nil"/>
              <w:bottom w:val="single" w:sz="4" w:space="0" w:color="auto"/>
            </w:tcBorders>
            <w:shd w:val="clear" w:color="auto" w:fill="auto"/>
            <w:vAlign w:val="center"/>
          </w:tcPr>
          <w:p w14:paraId="68616391" w14:textId="77777777" w:rsidR="003628AB" w:rsidRPr="00E7330F" w:rsidRDefault="003628AB" w:rsidP="000C7F64">
            <w:pPr>
              <w:spacing w:after="0" w:line="480" w:lineRule="auto"/>
              <w:cnfStyle w:val="000000100000" w:firstRow="0" w:lastRow="0" w:firstColumn="0" w:lastColumn="0" w:oddVBand="0" w:evenVBand="0" w:oddHBand="1" w:evenHBand="0" w:firstRowFirstColumn="0" w:firstRowLastColumn="0" w:lastRowFirstColumn="0" w:lastRowLastColumn="0"/>
              <w:rPr>
                <w:sz w:val="20"/>
              </w:rPr>
            </w:pPr>
          </w:p>
        </w:tc>
      </w:tr>
      <w:tr w:rsidR="003628AB" w:rsidRPr="00E7330F" w14:paraId="69C73B69" w14:textId="77777777" w:rsidTr="00D468F1">
        <w:trPr>
          <w:trHeight w:val="790"/>
        </w:trPr>
        <w:tc>
          <w:tcPr>
            <w:cnfStyle w:val="001000000000" w:firstRow="0" w:lastRow="0" w:firstColumn="1" w:lastColumn="0" w:oddVBand="0" w:evenVBand="0" w:oddHBand="0" w:evenHBand="0" w:firstRowFirstColumn="0" w:firstRowLastColumn="0" w:lastRowFirstColumn="0" w:lastRowLastColumn="0"/>
            <w:tcW w:w="1251" w:type="pct"/>
            <w:gridSpan w:val="2"/>
            <w:tcBorders>
              <w:top w:val="single" w:sz="4" w:space="0" w:color="auto"/>
              <w:bottom w:val="single" w:sz="4" w:space="0" w:color="auto"/>
            </w:tcBorders>
            <w:shd w:val="clear" w:color="auto" w:fill="auto"/>
            <w:vAlign w:val="center"/>
          </w:tcPr>
          <w:p w14:paraId="5582DB95" w14:textId="77777777" w:rsidR="003628AB" w:rsidRPr="00E7330F" w:rsidRDefault="003628AB" w:rsidP="000C7F64">
            <w:pPr>
              <w:spacing w:after="0" w:line="480" w:lineRule="auto"/>
              <w:rPr>
                <w:b w:val="0"/>
                <w:sz w:val="20"/>
              </w:rPr>
            </w:pPr>
            <w:r w:rsidRPr="00E7330F">
              <w:rPr>
                <w:b w:val="0"/>
                <w:sz w:val="20"/>
              </w:rPr>
              <w:t>Qualification/Client base</w:t>
            </w:r>
          </w:p>
        </w:tc>
        <w:tc>
          <w:tcPr>
            <w:tcW w:w="2499" w:type="pct"/>
            <w:gridSpan w:val="2"/>
            <w:tcBorders>
              <w:top w:val="single" w:sz="4" w:space="0" w:color="auto"/>
              <w:bottom w:val="single" w:sz="4" w:space="0" w:color="auto"/>
            </w:tcBorders>
            <w:shd w:val="clear" w:color="auto" w:fill="auto"/>
            <w:vAlign w:val="center"/>
          </w:tcPr>
          <w:p w14:paraId="182EC80F" w14:textId="77777777" w:rsidR="003628AB" w:rsidRPr="00E7330F" w:rsidRDefault="003628AB" w:rsidP="000C7F64">
            <w:pPr>
              <w:spacing w:after="0" w:line="480" w:lineRule="auto"/>
              <w:cnfStyle w:val="000000000000" w:firstRow="0" w:lastRow="0" w:firstColumn="0" w:lastColumn="0" w:oddVBand="0" w:evenVBand="0" w:oddHBand="0" w:evenHBand="0" w:firstRowFirstColumn="0" w:firstRowLastColumn="0" w:lastRowFirstColumn="0" w:lastRowLastColumn="0"/>
              <w:rPr>
                <w:sz w:val="20"/>
              </w:rPr>
            </w:pPr>
          </w:p>
        </w:tc>
        <w:tc>
          <w:tcPr>
            <w:tcW w:w="1249" w:type="pct"/>
            <w:tcBorders>
              <w:top w:val="single" w:sz="4" w:space="0" w:color="auto"/>
              <w:bottom w:val="single" w:sz="4" w:space="0" w:color="auto"/>
            </w:tcBorders>
            <w:shd w:val="clear" w:color="auto" w:fill="auto"/>
            <w:vAlign w:val="center"/>
          </w:tcPr>
          <w:p w14:paraId="55BDB4A0" w14:textId="77777777" w:rsidR="003628AB" w:rsidRPr="00E7330F" w:rsidRDefault="00D468F1" w:rsidP="000C7F64">
            <w:pPr>
              <w:spacing w:after="0" w:line="480" w:lineRule="auto"/>
              <w:cnfStyle w:val="000000000000" w:firstRow="0" w:lastRow="0" w:firstColumn="0" w:lastColumn="0" w:oddVBand="0" w:evenVBand="0" w:oddHBand="0" w:evenHBand="0" w:firstRowFirstColumn="0" w:firstRowLastColumn="0" w:lastRowFirstColumn="0" w:lastRowLastColumn="0"/>
              <w:rPr>
                <w:sz w:val="20"/>
              </w:rPr>
            </w:pPr>
            <w:r>
              <w:rPr>
                <w:sz w:val="20"/>
              </w:rPr>
              <w:t xml:space="preserve">Mann Whitney </w:t>
            </w:r>
            <w:r w:rsidR="000726C9" w:rsidRPr="00E7330F">
              <w:rPr>
                <w:sz w:val="20"/>
              </w:rPr>
              <w:t>p</w:t>
            </w:r>
            <w:r w:rsidR="003628AB" w:rsidRPr="00E7330F">
              <w:rPr>
                <w:sz w:val="20"/>
              </w:rPr>
              <w:t>-value</w:t>
            </w:r>
          </w:p>
        </w:tc>
      </w:tr>
      <w:tr w:rsidR="003628AB" w:rsidRPr="00E7330F" w14:paraId="62CDB678" w14:textId="77777777" w:rsidTr="00D468F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25" w:type="pct"/>
            <w:vMerge w:val="restart"/>
            <w:tcBorders>
              <w:top w:val="single" w:sz="4" w:space="0" w:color="auto"/>
            </w:tcBorders>
            <w:shd w:val="clear" w:color="auto" w:fill="auto"/>
            <w:vAlign w:val="center"/>
          </w:tcPr>
          <w:p w14:paraId="1B3F0A75" w14:textId="77777777" w:rsidR="003628AB" w:rsidRPr="00E7330F" w:rsidRDefault="003628AB" w:rsidP="000C7F64">
            <w:pPr>
              <w:spacing w:after="0" w:line="480" w:lineRule="auto"/>
              <w:rPr>
                <w:b w:val="0"/>
                <w:sz w:val="20"/>
              </w:rPr>
            </w:pPr>
            <w:r w:rsidRPr="00E7330F">
              <w:rPr>
                <w:b w:val="0"/>
                <w:sz w:val="20"/>
              </w:rPr>
              <w:t>Farm only</w:t>
            </w:r>
          </w:p>
        </w:tc>
        <w:tc>
          <w:tcPr>
            <w:tcW w:w="626" w:type="pct"/>
            <w:tcBorders>
              <w:top w:val="single" w:sz="4" w:space="0" w:color="auto"/>
            </w:tcBorders>
            <w:shd w:val="clear" w:color="auto" w:fill="auto"/>
            <w:vAlign w:val="center"/>
          </w:tcPr>
          <w:p w14:paraId="5C80DFC7" w14:textId="77777777" w:rsidR="003628AB" w:rsidRPr="00E7330F" w:rsidRDefault="003628AB" w:rsidP="000C7F64">
            <w:pPr>
              <w:spacing w:after="0" w:line="480" w:lineRule="auto"/>
              <w:cnfStyle w:val="000000100000" w:firstRow="0" w:lastRow="0" w:firstColumn="0" w:lastColumn="0" w:oddVBand="0" w:evenVBand="0" w:oddHBand="1" w:evenHBand="0" w:firstRowFirstColumn="0" w:firstRowLastColumn="0" w:lastRowFirstColumn="0" w:lastRowLastColumn="0"/>
              <w:rPr>
                <w:sz w:val="20"/>
              </w:rPr>
            </w:pPr>
            <w:r w:rsidRPr="00E7330F">
              <w:rPr>
                <w:sz w:val="20"/>
              </w:rPr>
              <w:t>Vet</w:t>
            </w:r>
          </w:p>
        </w:tc>
        <w:tc>
          <w:tcPr>
            <w:tcW w:w="1250" w:type="pct"/>
            <w:tcBorders>
              <w:top w:val="single" w:sz="4" w:space="0" w:color="auto"/>
            </w:tcBorders>
            <w:shd w:val="clear" w:color="auto" w:fill="auto"/>
            <w:vAlign w:val="center"/>
          </w:tcPr>
          <w:p w14:paraId="5715B4C0" w14:textId="77777777" w:rsidR="003628AB" w:rsidRPr="00E7330F" w:rsidRDefault="003628AB" w:rsidP="000C7F64">
            <w:pPr>
              <w:spacing w:after="0" w:line="480" w:lineRule="auto"/>
              <w:cnfStyle w:val="000000100000" w:firstRow="0" w:lastRow="0" w:firstColumn="0" w:lastColumn="0" w:oddVBand="0" w:evenVBand="0" w:oddHBand="1" w:evenHBand="0" w:firstRowFirstColumn="0" w:firstRowLastColumn="0" w:lastRowFirstColumn="0" w:lastRowLastColumn="0"/>
              <w:rPr>
                <w:sz w:val="20"/>
              </w:rPr>
            </w:pPr>
            <w:r w:rsidRPr="00E7330F">
              <w:rPr>
                <w:sz w:val="20"/>
              </w:rPr>
              <w:t>00:18:00</w:t>
            </w:r>
          </w:p>
        </w:tc>
        <w:tc>
          <w:tcPr>
            <w:tcW w:w="1250" w:type="pct"/>
            <w:tcBorders>
              <w:top w:val="single" w:sz="4" w:space="0" w:color="auto"/>
            </w:tcBorders>
            <w:shd w:val="clear" w:color="auto" w:fill="auto"/>
            <w:vAlign w:val="center"/>
          </w:tcPr>
          <w:p w14:paraId="76C41352" w14:textId="77777777" w:rsidR="003628AB" w:rsidRPr="00E7330F" w:rsidRDefault="003628AB" w:rsidP="000C7F64">
            <w:pPr>
              <w:spacing w:after="0" w:line="480" w:lineRule="auto"/>
              <w:cnfStyle w:val="000000100000" w:firstRow="0" w:lastRow="0" w:firstColumn="0" w:lastColumn="0" w:oddVBand="0" w:evenVBand="0" w:oddHBand="1" w:evenHBand="0" w:firstRowFirstColumn="0" w:firstRowLastColumn="0" w:lastRowFirstColumn="0" w:lastRowLastColumn="0"/>
              <w:rPr>
                <w:sz w:val="20"/>
              </w:rPr>
            </w:pPr>
            <w:r w:rsidRPr="00E7330F">
              <w:rPr>
                <w:sz w:val="20"/>
              </w:rPr>
              <w:t>00:06:00 – 22:46:00</w:t>
            </w:r>
          </w:p>
        </w:tc>
        <w:tc>
          <w:tcPr>
            <w:tcW w:w="1249" w:type="pct"/>
            <w:vMerge w:val="restart"/>
            <w:tcBorders>
              <w:top w:val="single" w:sz="4" w:space="0" w:color="auto"/>
            </w:tcBorders>
            <w:shd w:val="clear" w:color="auto" w:fill="auto"/>
            <w:vAlign w:val="center"/>
          </w:tcPr>
          <w:p w14:paraId="5B262E5E" w14:textId="77777777" w:rsidR="003628AB" w:rsidRPr="00E7330F" w:rsidRDefault="005D0635" w:rsidP="000C7F64">
            <w:pPr>
              <w:spacing w:after="0" w:line="480" w:lineRule="auto"/>
              <w:cnfStyle w:val="000000100000" w:firstRow="0" w:lastRow="0" w:firstColumn="0" w:lastColumn="0" w:oddVBand="0" w:evenVBand="0" w:oddHBand="1" w:evenHBand="0" w:firstRowFirstColumn="0" w:firstRowLastColumn="0" w:lastRowFirstColumn="0" w:lastRowLastColumn="0"/>
              <w:rPr>
                <w:sz w:val="20"/>
              </w:rPr>
            </w:pPr>
            <w:r w:rsidRPr="00E7330F">
              <w:rPr>
                <w:sz w:val="20"/>
              </w:rPr>
              <w:t>0.3</w:t>
            </w:r>
          </w:p>
        </w:tc>
      </w:tr>
      <w:tr w:rsidR="003628AB" w:rsidRPr="00E7330F" w14:paraId="070ECFCF" w14:textId="77777777" w:rsidTr="006749DF">
        <w:trPr>
          <w:trHeight w:val="270"/>
        </w:trPr>
        <w:tc>
          <w:tcPr>
            <w:cnfStyle w:val="001000000000" w:firstRow="0" w:lastRow="0" w:firstColumn="1" w:lastColumn="0" w:oddVBand="0" w:evenVBand="0" w:oddHBand="0" w:evenHBand="0" w:firstRowFirstColumn="0" w:firstRowLastColumn="0" w:lastRowFirstColumn="0" w:lastRowLastColumn="0"/>
            <w:tcW w:w="625" w:type="pct"/>
            <w:vMerge/>
            <w:shd w:val="clear" w:color="auto" w:fill="auto"/>
            <w:vAlign w:val="center"/>
          </w:tcPr>
          <w:p w14:paraId="08DE1022" w14:textId="77777777" w:rsidR="003628AB" w:rsidRPr="00E7330F" w:rsidRDefault="003628AB" w:rsidP="000C7F64">
            <w:pPr>
              <w:spacing w:after="0" w:line="480" w:lineRule="auto"/>
              <w:rPr>
                <w:b w:val="0"/>
                <w:sz w:val="20"/>
              </w:rPr>
            </w:pPr>
          </w:p>
        </w:tc>
        <w:tc>
          <w:tcPr>
            <w:tcW w:w="626" w:type="pct"/>
            <w:shd w:val="clear" w:color="auto" w:fill="auto"/>
            <w:vAlign w:val="center"/>
          </w:tcPr>
          <w:p w14:paraId="4A1DA977" w14:textId="77777777" w:rsidR="003628AB" w:rsidRPr="00E7330F" w:rsidRDefault="003628AB" w:rsidP="000C7F64">
            <w:pPr>
              <w:spacing w:after="0" w:line="480" w:lineRule="auto"/>
              <w:cnfStyle w:val="000000000000" w:firstRow="0" w:lastRow="0" w:firstColumn="0" w:lastColumn="0" w:oddVBand="0" w:evenVBand="0" w:oddHBand="0" w:evenHBand="0" w:firstRowFirstColumn="0" w:firstRowLastColumn="0" w:lastRowFirstColumn="0" w:lastRowLastColumn="0"/>
              <w:rPr>
                <w:sz w:val="20"/>
              </w:rPr>
            </w:pPr>
            <w:r w:rsidRPr="00E7330F">
              <w:rPr>
                <w:sz w:val="20"/>
              </w:rPr>
              <w:t>SQP</w:t>
            </w:r>
          </w:p>
        </w:tc>
        <w:tc>
          <w:tcPr>
            <w:tcW w:w="1250" w:type="pct"/>
            <w:shd w:val="clear" w:color="auto" w:fill="auto"/>
            <w:vAlign w:val="center"/>
          </w:tcPr>
          <w:p w14:paraId="6EFB0E26" w14:textId="77777777" w:rsidR="003628AB" w:rsidRPr="00E7330F" w:rsidRDefault="003628AB" w:rsidP="000C7F64">
            <w:pPr>
              <w:spacing w:after="0" w:line="480" w:lineRule="auto"/>
              <w:cnfStyle w:val="000000000000" w:firstRow="0" w:lastRow="0" w:firstColumn="0" w:lastColumn="0" w:oddVBand="0" w:evenVBand="0" w:oddHBand="0" w:evenHBand="0" w:firstRowFirstColumn="0" w:firstRowLastColumn="0" w:lastRowFirstColumn="0" w:lastRowLastColumn="0"/>
              <w:rPr>
                <w:sz w:val="20"/>
              </w:rPr>
            </w:pPr>
            <w:r w:rsidRPr="00E7330F">
              <w:rPr>
                <w:sz w:val="20"/>
              </w:rPr>
              <w:t>00:21:00</w:t>
            </w:r>
          </w:p>
        </w:tc>
        <w:tc>
          <w:tcPr>
            <w:tcW w:w="1250" w:type="pct"/>
            <w:shd w:val="clear" w:color="auto" w:fill="auto"/>
            <w:vAlign w:val="center"/>
          </w:tcPr>
          <w:p w14:paraId="305AB26E" w14:textId="77777777" w:rsidR="003628AB" w:rsidRPr="00E7330F" w:rsidRDefault="003628AB" w:rsidP="000C7F64">
            <w:pPr>
              <w:spacing w:after="0" w:line="480" w:lineRule="auto"/>
              <w:cnfStyle w:val="000000000000" w:firstRow="0" w:lastRow="0" w:firstColumn="0" w:lastColumn="0" w:oddVBand="0" w:evenVBand="0" w:oddHBand="0" w:evenHBand="0" w:firstRowFirstColumn="0" w:firstRowLastColumn="0" w:lastRowFirstColumn="0" w:lastRowLastColumn="0"/>
              <w:rPr>
                <w:sz w:val="20"/>
              </w:rPr>
            </w:pPr>
            <w:r w:rsidRPr="00E7330F">
              <w:rPr>
                <w:sz w:val="20"/>
              </w:rPr>
              <w:t>00:12:00 – 01:11:00</w:t>
            </w:r>
          </w:p>
        </w:tc>
        <w:tc>
          <w:tcPr>
            <w:tcW w:w="1249" w:type="pct"/>
            <w:vMerge/>
            <w:shd w:val="clear" w:color="auto" w:fill="auto"/>
            <w:vAlign w:val="center"/>
          </w:tcPr>
          <w:p w14:paraId="227BEBB9" w14:textId="77777777" w:rsidR="003628AB" w:rsidRPr="00E7330F" w:rsidRDefault="003628AB" w:rsidP="000C7F64">
            <w:pPr>
              <w:spacing w:after="0" w:line="480" w:lineRule="auto"/>
              <w:cnfStyle w:val="000000000000" w:firstRow="0" w:lastRow="0" w:firstColumn="0" w:lastColumn="0" w:oddVBand="0" w:evenVBand="0" w:oddHBand="0" w:evenHBand="0" w:firstRowFirstColumn="0" w:firstRowLastColumn="0" w:lastRowFirstColumn="0" w:lastRowLastColumn="0"/>
              <w:rPr>
                <w:sz w:val="20"/>
              </w:rPr>
            </w:pPr>
          </w:p>
        </w:tc>
      </w:tr>
      <w:tr w:rsidR="003628AB" w:rsidRPr="00E7330F" w14:paraId="192364E8" w14:textId="77777777" w:rsidTr="006749D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25" w:type="pct"/>
            <w:vMerge w:val="restart"/>
            <w:shd w:val="clear" w:color="auto" w:fill="auto"/>
            <w:vAlign w:val="center"/>
          </w:tcPr>
          <w:p w14:paraId="5E46E322" w14:textId="77777777" w:rsidR="003628AB" w:rsidRPr="00E7330F" w:rsidRDefault="003628AB" w:rsidP="000C7F64">
            <w:pPr>
              <w:spacing w:after="0" w:line="480" w:lineRule="auto"/>
              <w:rPr>
                <w:b w:val="0"/>
                <w:sz w:val="20"/>
              </w:rPr>
            </w:pPr>
            <w:r w:rsidRPr="00E7330F">
              <w:rPr>
                <w:b w:val="0"/>
                <w:sz w:val="20"/>
              </w:rPr>
              <w:t>Equine only</w:t>
            </w:r>
          </w:p>
        </w:tc>
        <w:tc>
          <w:tcPr>
            <w:tcW w:w="626" w:type="pct"/>
            <w:shd w:val="clear" w:color="auto" w:fill="auto"/>
            <w:vAlign w:val="center"/>
          </w:tcPr>
          <w:p w14:paraId="60846C43" w14:textId="77777777" w:rsidR="003628AB" w:rsidRPr="00E7330F" w:rsidRDefault="003628AB" w:rsidP="000C7F64">
            <w:pPr>
              <w:spacing w:after="0" w:line="480" w:lineRule="auto"/>
              <w:cnfStyle w:val="000000100000" w:firstRow="0" w:lastRow="0" w:firstColumn="0" w:lastColumn="0" w:oddVBand="0" w:evenVBand="0" w:oddHBand="1" w:evenHBand="0" w:firstRowFirstColumn="0" w:firstRowLastColumn="0" w:lastRowFirstColumn="0" w:lastRowLastColumn="0"/>
              <w:rPr>
                <w:sz w:val="20"/>
              </w:rPr>
            </w:pPr>
            <w:r w:rsidRPr="00E7330F">
              <w:rPr>
                <w:sz w:val="20"/>
              </w:rPr>
              <w:t>Vet</w:t>
            </w:r>
          </w:p>
        </w:tc>
        <w:tc>
          <w:tcPr>
            <w:tcW w:w="1250" w:type="pct"/>
            <w:shd w:val="clear" w:color="auto" w:fill="auto"/>
            <w:vAlign w:val="center"/>
          </w:tcPr>
          <w:p w14:paraId="533A292B" w14:textId="77777777" w:rsidR="003628AB" w:rsidRPr="00E7330F" w:rsidRDefault="003628AB" w:rsidP="000C7F64">
            <w:pPr>
              <w:spacing w:after="0" w:line="480" w:lineRule="auto"/>
              <w:cnfStyle w:val="000000100000" w:firstRow="0" w:lastRow="0" w:firstColumn="0" w:lastColumn="0" w:oddVBand="0" w:evenVBand="0" w:oddHBand="1" w:evenHBand="0" w:firstRowFirstColumn="0" w:firstRowLastColumn="0" w:lastRowFirstColumn="0" w:lastRowLastColumn="0"/>
              <w:rPr>
                <w:sz w:val="20"/>
              </w:rPr>
            </w:pPr>
            <w:r w:rsidRPr="00E7330F">
              <w:rPr>
                <w:sz w:val="20"/>
              </w:rPr>
              <w:t>00:13:30</w:t>
            </w:r>
          </w:p>
        </w:tc>
        <w:tc>
          <w:tcPr>
            <w:tcW w:w="1250" w:type="pct"/>
            <w:shd w:val="clear" w:color="auto" w:fill="auto"/>
            <w:vAlign w:val="center"/>
          </w:tcPr>
          <w:p w14:paraId="794A46DC" w14:textId="77777777" w:rsidR="003628AB" w:rsidRPr="00E7330F" w:rsidRDefault="003628AB" w:rsidP="000C7F64">
            <w:pPr>
              <w:spacing w:after="0" w:line="480" w:lineRule="auto"/>
              <w:cnfStyle w:val="000000100000" w:firstRow="0" w:lastRow="0" w:firstColumn="0" w:lastColumn="0" w:oddVBand="0" w:evenVBand="0" w:oddHBand="1" w:evenHBand="0" w:firstRowFirstColumn="0" w:firstRowLastColumn="0" w:lastRowFirstColumn="0" w:lastRowLastColumn="0"/>
              <w:rPr>
                <w:sz w:val="20"/>
              </w:rPr>
            </w:pPr>
            <w:r w:rsidRPr="00E7330F">
              <w:rPr>
                <w:sz w:val="20"/>
              </w:rPr>
              <w:t>00:06:00 – 04:41:00</w:t>
            </w:r>
          </w:p>
        </w:tc>
        <w:tc>
          <w:tcPr>
            <w:tcW w:w="1249" w:type="pct"/>
            <w:vMerge w:val="restart"/>
            <w:shd w:val="clear" w:color="auto" w:fill="auto"/>
            <w:vAlign w:val="center"/>
          </w:tcPr>
          <w:p w14:paraId="318D69DF" w14:textId="77777777" w:rsidR="003628AB" w:rsidRPr="00E7330F" w:rsidRDefault="003628AB" w:rsidP="000C7F64">
            <w:pPr>
              <w:spacing w:after="0" w:line="480" w:lineRule="auto"/>
              <w:cnfStyle w:val="000000100000" w:firstRow="0" w:lastRow="0" w:firstColumn="0" w:lastColumn="0" w:oddVBand="0" w:evenVBand="0" w:oddHBand="1" w:evenHBand="0" w:firstRowFirstColumn="0" w:firstRowLastColumn="0" w:lastRowFirstColumn="0" w:lastRowLastColumn="0"/>
              <w:rPr>
                <w:sz w:val="20"/>
              </w:rPr>
            </w:pPr>
            <w:r w:rsidRPr="00E7330F">
              <w:rPr>
                <w:sz w:val="20"/>
              </w:rPr>
              <w:t>0.03</w:t>
            </w:r>
          </w:p>
        </w:tc>
      </w:tr>
      <w:tr w:rsidR="003628AB" w:rsidRPr="00E7330F" w14:paraId="647E448B" w14:textId="77777777" w:rsidTr="006749DF">
        <w:trPr>
          <w:trHeight w:val="270"/>
        </w:trPr>
        <w:tc>
          <w:tcPr>
            <w:cnfStyle w:val="001000000000" w:firstRow="0" w:lastRow="0" w:firstColumn="1" w:lastColumn="0" w:oddVBand="0" w:evenVBand="0" w:oddHBand="0" w:evenHBand="0" w:firstRowFirstColumn="0" w:firstRowLastColumn="0" w:lastRowFirstColumn="0" w:lastRowLastColumn="0"/>
            <w:tcW w:w="625" w:type="pct"/>
            <w:vMerge/>
            <w:shd w:val="clear" w:color="auto" w:fill="auto"/>
            <w:vAlign w:val="center"/>
          </w:tcPr>
          <w:p w14:paraId="7DE2EA66" w14:textId="77777777" w:rsidR="003628AB" w:rsidRPr="00E7330F" w:rsidRDefault="003628AB" w:rsidP="000C7F64">
            <w:pPr>
              <w:spacing w:after="0" w:line="480" w:lineRule="auto"/>
              <w:rPr>
                <w:b w:val="0"/>
                <w:sz w:val="20"/>
              </w:rPr>
            </w:pPr>
          </w:p>
        </w:tc>
        <w:tc>
          <w:tcPr>
            <w:tcW w:w="626" w:type="pct"/>
            <w:shd w:val="clear" w:color="auto" w:fill="auto"/>
            <w:vAlign w:val="center"/>
          </w:tcPr>
          <w:p w14:paraId="05474E42" w14:textId="77777777" w:rsidR="003628AB" w:rsidRPr="00E7330F" w:rsidRDefault="003628AB" w:rsidP="000C7F64">
            <w:pPr>
              <w:spacing w:after="0" w:line="480" w:lineRule="auto"/>
              <w:cnfStyle w:val="000000000000" w:firstRow="0" w:lastRow="0" w:firstColumn="0" w:lastColumn="0" w:oddVBand="0" w:evenVBand="0" w:oddHBand="0" w:evenHBand="0" w:firstRowFirstColumn="0" w:firstRowLastColumn="0" w:lastRowFirstColumn="0" w:lastRowLastColumn="0"/>
              <w:rPr>
                <w:sz w:val="20"/>
              </w:rPr>
            </w:pPr>
            <w:r w:rsidRPr="00E7330F">
              <w:rPr>
                <w:sz w:val="20"/>
              </w:rPr>
              <w:t>SQP</w:t>
            </w:r>
          </w:p>
        </w:tc>
        <w:tc>
          <w:tcPr>
            <w:tcW w:w="1250" w:type="pct"/>
            <w:shd w:val="clear" w:color="auto" w:fill="auto"/>
            <w:vAlign w:val="center"/>
          </w:tcPr>
          <w:p w14:paraId="1B91EF8E" w14:textId="77777777" w:rsidR="003628AB" w:rsidRPr="00E7330F" w:rsidRDefault="003628AB" w:rsidP="000C7F64">
            <w:pPr>
              <w:spacing w:after="0" w:line="480" w:lineRule="auto"/>
              <w:cnfStyle w:val="000000000000" w:firstRow="0" w:lastRow="0" w:firstColumn="0" w:lastColumn="0" w:oddVBand="0" w:evenVBand="0" w:oddHBand="0" w:evenHBand="0" w:firstRowFirstColumn="0" w:firstRowLastColumn="0" w:lastRowFirstColumn="0" w:lastRowLastColumn="0"/>
              <w:rPr>
                <w:sz w:val="20"/>
              </w:rPr>
            </w:pPr>
            <w:r w:rsidRPr="00E7330F">
              <w:rPr>
                <w:sz w:val="20"/>
              </w:rPr>
              <w:t>00:18:00</w:t>
            </w:r>
          </w:p>
        </w:tc>
        <w:tc>
          <w:tcPr>
            <w:tcW w:w="1250" w:type="pct"/>
            <w:shd w:val="clear" w:color="auto" w:fill="auto"/>
            <w:vAlign w:val="center"/>
          </w:tcPr>
          <w:p w14:paraId="489FC931" w14:textId="77777777" w:rsidR="003628AB" w:rsidRPr="00E7330F" w:rsidRDefault="003628AB" w:rsidP="000C7F64">
            <w:pPr>
              <w:spacing w:after="0" w:line="480" w:lineRule="auto"/>
              <w:cnfStyle w:val="000000000000" w:firstRow="0" w:lastRow="0" w:firstColumn="0" w:lastColumn="0" w:oddVBand="0" w:evenVBand="0" w:oddHBand="0" w:evenHBand="0" w:firstRowFirstColumn="0" w:firstRowLastColumn="0" w:lastRowFirstColumn="0" w:lastRowLastColumn="0"/>
              <w:rPr>
                <w:sz w:val="20"/>
              </w:rPr>
            </w:pPr>
            <w:r w:rsidRPr="00E7330F">
              <w:rPr>
                <w:sz w:val="20"/>
              </w:rPr>
              <w:t>00:08:00 – 01:08:00</w:t>
            </w:r>
          </w:p>
        </w:tc>
        <w:tc>
          <w:tcPr>
            <w:tcW w:w="1249" w:type="pct"/>
            <w:vMerge/>
            <w:shd w:val="clear" w:color="auto" w:fill="auto"/>
            <w:vAlign w:val="center"/>
          </w:tcPr>
          <w:p w14:paraId="34F635E4" w14:textId="77777777" w:rsidR="003628AB" w:rsidRPr="00E7330F" w:rsidRDefault="003628AB" w:rsidP="000C7F64">
            <w:pPr>
              <w:spacing w:after="0" w:line="480" w:lineRule="auto"/>
              <w:cnfStyle w:val="000000000000" w:firstRow="0" w:lastRow="0" w:firstColumn="0" w:lastColumn="0" w:oddVBand="0" w:evenVBand="0" w:oddHBand="0" w:evenHBand="0" w:firstRowFirstColumn="0" w:firstRowLastColumn="0" w:lastRowFirstColumn="0" w:lastRowLastColumn="0"/>
              <w:rPr>
                <w:sz w:val="20"/>
              </w:rPr>
            </w:pPr>
          </w:p>
        </w:tc>
      </w:tr>
      <w:tr w:rsidR="003628AB" w:rsidRPr="00E7330F" w14:paraId="546283A1" w14:textId="77777777" w:rsidTr="006749D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25" w:type="pct"/>
            <w:vMerge w:val="restart"/>
            <w:shd w:val="clear" w:color="auto" w:fill="auto"/>
            <w:vAlign w:val="center"/>
          </w:tcPr>
          <w:p w14:paraId="5B1864BB" w14:textId="77777777" w:rsidR="003628AB" w:rsidRPr="00E7330F" w:rsidRDefault="003628AB" w:rsidP="000C7F64">
            <w:pPr>
              <w:spacing w:after="0" w:line="480" w:lineRule="auto"/>
              <w:rPr>
                <w:b w:val="0"/>
                <w:sz w:val="20"/>
              </w:rPr>
            </w:pPr>
            <w:r w:rsidRPr="00E7330F">
              <w:rPr>
                <w:b w:val="0"/>
                <w:sz w:val="20"/>
              </w:rPr>
              <w:t>Farm and Equine</w:t>
            </w:r>
          </w:p>
        </w:tc>
        <w:tc>
          <w:tcPr>
            <w:tcW w:w="626" w:type="pct"/>
            <w:shd w:val="clear" w:color="auto" w:fill="auto"/>
            <w:vAlign w:val="center"/>
          </w:tcPr>
          <w:p w14:paraId="51DD4AC6" w14:textId="77777777" w:rsidR="003628AB" w:rsidRPr="00E7330F" w:rsidRDefault="003628AB" w:rsidP="000C7F64">
            <w:pPr>
              <w:spacing w:after="0" w:line="480" w:lineRule="auto"/>
              <w:cnfStyle w:val="000000100000" w:firstRow="0" w:lastRow="0" w:firstColumn="0" w:lastColumn="0" w:oddVBand="0" w:evenVBand="0" w:oddHBand="1" w:evenHBand="0" w:firstRowFirstColumn="0" w:firstRowLastColumn="0" w:lastRowFirstColumn="0" w:lastRowLastColumn="0"/>
              <w:rPr>
                <w:sz w:val="20"/>
              </w:rPr>
            </w:pPr>
            <w:r w:rsidRPr="00E7330F">
              <w:rPr>
                <w:sz w:val="20"/>
              </w:rPr>
              <w:t>Vet</w:t>
            </w:r>
          </w:p>
        </w:tc>
        <w:tc>
          <w:tcPr>
            <w:tcW w:w="1250" w:type="pct"/>
            <w:shd w:val="clear" w:color="auto" w:fill="auto"/>
            <w:vAlign w:val="center"/>
          </w:tcPr>
          <w:p w14:paraId="318A7CE6" w14:textId="77777777" w:rsidR="003628AB" w:rsidRPr="00E7330F" w:rsidRDefault="003628AB" w:rsidP="000C7F64">
            <w:pPr>
              <w:spacing w:after="0" w:line="480" w:lineRule="auto"/>
              <w:cnfStyle w:val="000000100000" w:firstRow="0" w:lastRow="0" w:firstColumn="0" w:lastColumn="0" w:oddVBand="0" w:evenVBand="0" w:oddHBand="1" w:evenHBand="0" w:firstRowFirstColumn="0" w:firstRowLastColumn="0" w:lastRowFirstColumn="0" w:lastRowLastColumn="0"/>
              <w:rPr>
                <w:sz w:val="20"/>
              </w:rPr>
            </w:pPr>
            <w:r w:rsidRPr="00E7330F">
              <w:rPr>
                <w:sz w:val="20"/>
              </w:rPr>
              <w:t>00:25:50</w:t>
            </w:r>
          </w:p>
        </w:tc>
        <w:tc>
          <w:tcPr>
            <w:tcW w:w="1250" w:type="pct"/>
            <w:shd w:val="clear" w:color="auto" w:fill="auto"/>
            <w:vAlign w:val="center"/>
          </w:tcPr>
          <w:p w14:paraId="28E65DC5" w14:textId="77777777" w:rsidR="003628AB" w:rsidRPr="00E7330F" w:rsidRDefault="003628AB" w:rsidP="000C7F64">
            <w:pPr>
              <w:spacing w:after="0" w:line="480" w:lineRule="auto"/>
              <w:cnfStyle w:val="000000100000" w:firstRow="0" w:lastRow="0" w:firstColumn="0" w:lastColumn="0" w:oddVBand="0" w:evenVBand="0" w:oddHBand="1" w:evenHBand="0" w:firstRowFirstColumn="0" w:firstRowLastColumn="0" w:lastRowFirstColumn="0" w:lastRowLastColumn="0"/>
              <w:rPr>
                <w:sz w:val="20"/>
              </w:rPr>
            </w:pPr>
            <w:r w:rsidRPr="00E7330F">
              <w:rPr>
                <w:sz w:val="20"/>
              </w:rPr>
              <w:t>00:10:00 – 22:46:00</w:t>
            </w:r>
          </w:p>
        </w:tc>
        <w:tc>
          <w:tcPr>
            <w:tcW w:w="1249" w:type="pct"/>
            <w:vMerge w:val="restart"/>
            <w:shd w:val="clear" w:color="auto" w:fill="auto"/>
            <w:vAlign w:val="center"/>
          </w:tcPr>
          <w:p w14:paraId="28A81CB8" w14:textId="77777777" w:rsidR="003628AB" w:rsidRPr="00E7330F" w:rsidRDefault="003628AB" w:rsidP="000C7F64">
            <w:pPr>
              <w:spacing w:after="0" w:line="480" w:lineRule="auto"/>
              <w:cnfStyle w:val="000000100000" w:firstRow="0" w:lastRow="0" w:firstColumn="0" w:lastColumn="0" w:oddVBand="0" w:evenVBand="0" w:oddHBand="1" w:evenHBand="0" w:firstRowFirstColumn="0" w:firstRowLastColumn="0" w:lastRowFirstColumn="0" w:lastRowLastColumn="0"/>
              <w:rPr>
                <w:sz w:val="20"/>
              </w:rPr>
            </w:pPr>
            <w:r w:rsidRPr="00E7330F">
              <w:rPr>
                <w:sz w:val="20"/>
              </w:rPr>
              <w:t>0.0007</w:t>
            </w:r>
          </w:p>
        </w:tc>
      </w:tr>
      <w:tr w:rsidR="003628AB" w:rsidRPr="00E7330F" w14:paraId="32ABF5AD" w14:textId="77777777" w:rsidTr="006749DF">
        <w:trPr>
          <w:trHeight w:val="270"/>
        </w:trPr>
        <w:tc>
          <w:tcPr>
            <w:cnfStyle w:val="001000000000" w:firstRow="0" w:lastRow="0" w:firstColumn="1" w:lastColumn="0" w:oddVBand="0" w:evenVBand="0" w:oddHBand="0" w:evenHBand="0" w:firstRowFirstColumn="0" w:firstRowLastColumn="0" w:lastRowFirstColumn="0" w:lastRowLastColumn="0"/>
            <w:tcW w:w="625" w:type="pct"/>
            <w:vMerge/>
            <w:shd w:val="clear" w:color="auto" w:fill="auto"/>
            <w:vAlign w:val="center"/>
          </w:tcPr>
          <w:p w14:paraId="62608796" w14:textId="77777777" w:rsidR="003628AB" w:rsidRPr="00E7330F" w:rsidRDefault="003628AB" w:rsidP="000C7F64">
            <w:pPr>
              <w:spacing w:after="0" w:line="480" w:lineRule="auto"/>
              <w:rPr>
                <w:b w:val="0"/>
                <w:sz w:val="20"/>
              </w:rPr>
            </w:pPr>
          </w:p>
        </w:tc>
        <w:tc>
          <w:tcPr>
            <w:tcW w:w="626" w:type="pct"/>
            <w:shd w:val="clear" w:color="auto" w:fill="auto"/>
            <w:vAlign w:val="center"/>
          </w:tcPr>
          <w:p w14:paraId="2C3E6600" w14:textId="77777777" w:rsidR="003628AB" w:rsidRPr="00E7330F" w:rsidRDefault="003628AB" w:rsidP="000C7F64">
            <w:pPr>
              <w:spacing w:after="0" w:line="480" w:lineRule="auto"/>
              <w:cnfStyle w:val="000000000000" w:firstRow="0" w:lastRow="0" w:firstColumn="0" w:lastColumn="0" w:oddVBand="0" w:evenVBand="0" w:oddHBand="0" w:evenHBand="0" w:firstRowFirstColumn="0" w:firstRowLastColumn="0" w:lastRowFirstColumn="0" w:lastRowLastColumn="0"/>
              <w:rPr>
                <w:sz w:val="20"/>
              </w:rPr>
            </w:pPr>
            <w:r w:rsidRPr="00E7330F">
              <w:rPr>
                <w:sz w:val="20"/>
              </w:rPr>
              <w:t>SQP</w:t>
            </w:r>
          </w:p>
        </w:tc>
        <w:tc>
          <w:tcPr>
            <w:tcW w:w="1250" w:type="pct"/>
            <w:shd w:val="clear" w:color="auto" w:fill="auto"/>
            <w:vAlign w:val="center"/>
          </w:tcPr>
          <w:p w14:paraId="70DBE60A" w14:textId="77777777" w:rsidR="003628AB" w:rsidRPr="00E7330F" w:rsidRDefault="003628AB" w:rsidP="000C7F64">
            <w:pPr>
              <w:spacing w:after="0" w:line="480" w:lineRule="auto"/>
              <w:cnfStyle w:val="000000000000" w:firstRow="0" w:lastRow="0" w:firstColumn="0" w:lastColumn="0" w:oddVBand="0" w:evenVBand="0" w:oddHBand="0" w:evenHBand="0" w:firstRowFirstColumn="0" w:firstRowLastColumn="0" w:lastRowFirstColumn="0" w:lastRowLastColumn="0"/>
              <w:rPr>
                <w:sz w:val="20"/>
              </w:rPr>
            </w:pPr>
            <w:r w:rsidRPr="00E7330F">
              <w:rPr>
                <w:sz w:val="20"/>
              </w:rPr>
              <w:t>00:47:50</w:t>
            </w:r>
          </w:p>
        </w:tc>
        <w:tc>
          <w:tcPr>
            <w:tcW w:w="1250" w:type="pct"/>
            <w:shd w:val="clear" w:color="auto" w:fill="auto"/>
            <w:vAlign w:val="center"/>
          </w:tcPr>
          <w:p w14:paraId="3F14F7E2" w14:textId="77777777" w:rsidR="003628AB" w:rsidRPr="00E7330F" w:rsidRDefault="003628AB" w:rsidP="000C7F64">
            <w:pPr>
              <w:spacing w:after="0" w:line="480" w:lineRule="auto"/>
              <w:cnfStyle w:val="000000000000" w:firstRow="0" w:lastRow="0" w:firstColumn="0" w:lastColumn="0" w:oddVBand="0" w:evenVBand="0" w:oddHBand="0" w:evenHBand="0" w:firstRowFirstColumn="0" w:firstRowLastColumn="0" w:lastRowFirstColumn="0" w:lastRowLastColumn="0"/>
              <w:rPr>
                <w:sz w:val="20"/>
              </w:rPr>
            </w:pPr>
            <w:r w:rsidRPr="00E7330F">
              <w:rPr>
                <w:sz w:val="20"/>
              </w:rPr>
              <w:t>00:17:00 – 23:45:00</w:t>
            </w:r>
          </w:p>
        </w:tc>
        <w:tc>
          <w:tcPr>
            <w:tcW w:w="1249" w:type="pct"/>
            <w:vMerge/>
            <w:shd w:val="clear" w:color="auto" w:fill="auto"/>
            <w:vAlign w:val="center"/>
          </w:tcPr>
          <w:p w14:paraId="22766275" w14:textId="77777777" w:rsidR="003628AB" w:rsidRPr="00E7330F" w:rsidRDefault="003628AB" w:rsidP="000C7F64">
            <w:pPr>
              <w:spacing w:after="0" w:line="480" w:lineRule="auto"/>
              <w:cnfStyle w:val="000000000000" w:firstRow="0" w:lastRow="0" w:firstColumn="0" w:lastColumn="0" w:oddVBand="0" w:evenVBand="0" w:oddHBand="0" w:evenHBand="0" w:firstRowFirstColumn="0" w:firstRowLastColumn="0" w:lastRowFirstColumn="0" w:lastRowLastColumn="0"/>
              <w:rPr>
                <w:sz w:val="20"/>
              </w:rPr>
            </w:pPr>
          </w:p>
        </w:tc>
      </w:tr>
    </w:tbl>
    <w:p w14:paraId="09FCB927" w14:textId="77777777" w:rsidR="00E270C3" w:rsidRDefault="00E270C3" w:rsidP="000C7F64">
      <w:pPr>
        <w:spacing w:after="0" w:line="480" w:lineRule="auto"/>
        <w:rPr>
          <w:b/>
          <w:szCs w:val="24"/>
        </w:rPr>
      </w:pPr>
      <w:r>
        <w:rPr>
          <w:b/>
          <w:szCs w:val="24"/>
        </w:rPr>
        <w:br w:type="page"/>
      </w:r>
    </w:p>
    <w:p w14:paraId="3F57D5B3" w14:textId="77777777" w:rsidR="008F18A0" w:rsidRDefault="008F18A0" w:rsidP="000C7F64">
      <w:pPr>
        <w:spacing w:after="0" w:line="480" w:lineRule="auto"/>
        <w:rPr>
          <w:b/>
          <w:szCs w:val="24"/>
        </w:rPr>
      </w:pPr>
    </w:p>
    <w:p w14:paraId="27AE0746" w14:textId="073B6F65" w:rsidR="00187705" w:rsidRDefault="00187705" w:rsidP="000C7F64">
      <w:pPr>
        <w:spacing w:after="0" w:line="480" w:lineRule="auto"/>
        <w:rPr>
          <w:szCs w:val="24"/>
        </w:rPr>
      </w:pPr>
      <w:r w:rsidRPr="0025603C">
        <w:rPr>
          <w:b/>
          <w:szCs w:val="24"/>
        </w:rPr>
        <w:t>Table 5</w:t>
      </w:r>
      <w:r w:rsidRPr="0025603C">
        <w:rPr>
          <w:szCs w:val="24"/>
        </w:rPr>
        <w:t xml:space="preserve">.  </w:t>
      </w:r>
      <w:r w:rsidR="001A71F3" w:rsidRPr="0025603C">
        <w:rPr>
          <w:szCs w:val="24"/>
        </w:rPr>
        <w:t xml:space="preserve">Mean </w:t>
      </w:r>
      <w:r w:rsidR="00102354" w:rsidRPr="0025603C">
        <w:rPr>
          <w:szCs w:val="24"/>
        </w:rPr>
        <w:t>per cent</w:t>
      </w:r>
      <w:r w:rsidRPr="0025603C">
        <w:rPr>
          <w:szCs w:val="24"/>
        </w:rPr>
        <w:t xml:space="preserve"> of MCQ test correct by channel (veterinarian, SQP) and question set (farm only, equine only, both farm and equine)</w:t>
      </w:r>
    </w:p>
    <w:p w14:paraId="5A59DAB3" w14:textId="77777777" w:rsidR="008F18A0" w:rsidRPr="0025603C" w:rsidRDefault="008F18A0" w:rsidP="000C7F64">
      <w:pPr>
        <w:spacing w:after="0" w:line="480" w:lineRule="auto"/>
        <w:rPr>
          <w:b/>
          <w:szCs w:val="24"/>
        </w:rPr>
      </w:pPr>
    </w:p>
    <w:tbl>
      <w:tblPr>
        <w:tblStyle w:val="LightShading"/>
        <w:tblW w:w="9180" w:type="dxa"/>
        <w:tblLook w:val="04A0" w:firstRow="1" w:lastRow="0" w:firstColumn="1" w:lastColumn="0" w:noHBand="0" w:noVBand="1"/>
      </w:tblPr>
      <w:tblGrid>
        <w:gridCol w:w="2039"/>
        <w:gridCol w:w="2464"/>
        <w:gridCol w:w="141"/>
        <w:gridCol w:w="1985"/>
        <w:gridCol w:w="2551"/>
      </w:tblGrid>
      <w:tr w:rsidR="007C3AD2" w:rsidRPr="0022603C" w14:paraId="536AD3C3" w14:textId="77777777" w:rsidTr="006F0816">
        <w:trPr>
          <w:cnfStyle w:val="100000000000" w:firstRow="1" w:lastRow="0" w:firstColumn="0" w:lastColumn="0" w:oddVBand="0" w:evenVBand="0" w:oddHBand="0"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2039" w:type="dxa"/>
            <w:vMerge w:val="restart"/>
            <w:tcBorders>
              <w:bottom w:val="single" w:sz="4" w:space="0" w:color="auto"/>
            </w:tcBorders>
            <w:shd w:val="clear" w:color="auto" w:fill="auto"/>
            <w:vAlign w:val="center"/>
          </w:tcPr>
          <w:p w14:paraId="4427EFCD" w14:textId="77777777" w:rsidR="00187705" w:rsidRPr="0022603C" w:rsidRDefault="0022603C" w:rsidP="000C7F64">
            <w:pPr>
              <w:spacing w:line="480" w:lineRule="auto"/>
              <w:contextualSpacing/>
              <w:rPr>
                <w:b w:val="0"/>
                <w:sz w:val="20"/>
              </w:rPr>
            </w:pPr>
            <w:r w:rsidRPr="0022603C">
              <w:rPr>
                <w:b w:val="0"/>
                <w:sz w:val="20"/>
              </w:rPr>
              <w:t>Question subsection</w:t>
            </w:r>
          </w:p>
        </w:tc>
        <w:tc>
          <w:tcPr>
            <w:tcW w:w="4590" w:type="dxa"/>
            <w:gridSpan w:val="3"/>
            <w:tcBorders>
              <w:bottom w:val="nil"/>
            </w:tcBorders>
            <w:shd w:val="clear" w:color="auto" w:fill="auto"/>
            <w:vAlign w:val="center"/>
            <w:hideMark/>
          </w:tcPr>
          <w:p w14:paraId="4B275F18" w14:textId="77777777" w:rsidR="00187705" w:rsidRPr="0022603C" w:rsidRDefault="00187705" w:rsidP="000C7F64">
            <w:pPr>
              <w:spacing w:line="480" w:lineRule="auto"/>
              <w:contextualSpacing/>
              <w:cnfStyle w:val="100000000000" w:firstRow="1" w:lastRow="0" w:firstColumn="0" w:lastColumn="0" w:oddVBand="0" w:evenVBand="0" w:oddHBand="0" w:evenHBand="0" w:firstRowFirstColumn="0" w:firstRowLastColumn="0" w:lastRowFirstColumn="0" w:lastRowLastColumn="0"/>
              <w:rPr>
                <w:b w:val="0"/>
                <w:sz w:val="20"/>
              </w:rPr>
            </w:pPr>
            <w:r w:rsidRPr="0022603C">
              <w:rPr>
                <w:b w:val="0"/>
                <w:sz w:val="20"/>
              </w:rPr>
              <w:t>Percentage of MCQ test questions c</w:t>
            </w:r>
            <w:r w:rsidR="0022603C" w:rsidRPr="0022603C">
              <w:rPr>
                <w:b w:val="0"/>
                <w:sz w:val="20"/>
              </w:rPr>
              <w:t xml:space="preserve">orrect </w:t>
            </w:r>
            <w:r w:rsidRPr="0022603C">
              <w:rPr>
                <w:b w:val="0"/>
                <w:sz w:val="20"/>
              </w:rPr>
              <w:t>(95 % CI)</w:t>
            </w:r>
          </w:p>
        </w:tc>
        <w:tc>
          <w:tcPr>
            <w:tcW w:w="2551" w:type="dxa"/>
            <w:vMerge w:val="restart"/>
            <w:tcBorders>
              <w:bottom w:val="single" w:sz="4" w:space="0" w:color="auto"/>
            </w:tcBorders>
            <w:shd w:val="clear" w:color="auto" w:fill="auto"/>
            <w:vAlign w:val="center"/>
            <w:hideMark/>
          </w:tcPr>
          <w:p w14:paraId="4077EA78" w14:textId="77777777" w:rsidR="00187705" w:rsidRPr="0022603C" w:rsidRDefault="00BD21A7" w:rsidP="000C7F64">
            <w:pPr>
              <w:spacing w:line="480" w:lineRule="auto"/>
              <w:contextualSpacing/>
              <w:cnfStyle w:val="100000000000" w:firstRow="1" w:lastRow="0" w:firstColumn="0" w:lastColumn="0" w:oddVBand="0" w:evenVBand="0" w:oddHBand="0" w:evenHBand="0" w:firstRowFirstColumn="0" w:firstRowLastColumn="0" w:lastRowFirstColumn="0" w:lastRowLastColumn="0"/>
              <w:rPr>
                <w:b w:val="0"/>
                <w:sz w:val="20"/>
              </w:rPr>
            </w:pPr>
            <w:r w:rsidRPr="0022603C">
              <w:rPr>
                <w:b w:val="0"/>
                <w:sz w:val="20"/>
              </w:rPr>
              <w:t xml:space="preserve">t Test </w:t>
            </w:r>
            <w:r w:rsidR="002F3928" w:rsidRPr="0022603C">
              <w:rPr>
                <w:b w:val="0"/>
                <w:sz w:val="20"/>
              </w:rPr>
              <w:t>p</w:t>
            </w:r>
            <w:r w:rsidR="00187705" w:rsidRPr="0022603C">
              <w:rPr>
                <w:b w:val="0"/>
                <w:sz w:val="20"/>
              </w:rPr>
              <w:t xml:space="preserve"> –value</w:t>
            </w:r>
          </w:p>
        </w:tc>
      </w:tr>
      <w:tr w:rsidR="007C3AD2" w:rsidRPr="0022603C" w14:paraId="4E5A27DA" w14:textId="77777777" w:rsidTr="006F0816">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2039" w:type="dxa"/>
            <w:vMerge/>
            <w:tcBorders>
              <w:top w:val="single" w:sz="8" w:space="0" w:color="000000" w:themeColor="text1"/>
              <w:bottom w:val="single" w:sz="4" w:space="0" w:color="auto"/>
            </w:tcBorders>
            <w:shd w:val="clear" w:color="auto" w:fill="auto"/>
            <w:vAlign w:val="center"/>
          </w:tcPr>
          <w:p w14:paraId="444AB555" w14:textId="77777777" w:rsidR="00187705" w:rsidRPr="0022603C" w:rsidRDefault="00187705" w:rsidP="000C7F64">
            <w:pPr>
              <w:spacing w:line="480" w:lineRule="auto"/>
              <w:contextualSpacing/>
              <w:rPr>
                <w:b w:val="0"/>
                <w:sz w:val="20"/>
              </w:rPr>
            </w:pPr>
          </w:p>
        </w:tc>
        <w:tc>
          <w:tcPr>
            <w:tcW w:w="2464" w:type="dxa"/>
            <w:tcBorders>
              <w:top w:val="nil"/>
              <w:bottom w:val="single" w:sz="4" w:space="0" w:color="auto"/>
            </w:tcBorders>
            <w:shd w:val="clear" w:color="auto" w:fill="auto"/>
            <w:vAlign w:val="center"/>
            <w:hideMark/>
          </w:tcPr>
          <w:p w14:paraId="011B6163" w14:textId="77777777" w:rsidR="00187705" w:rsidRPr="0022603C" w:rsidRDefault="00187705"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rFonts w:eastAsiaTheme="majorEastAsia"/>
                <w:i/>
                <w:iCs/>
                <w:sz w:val="20"/>
              </w:rPr>
            </w:pPr>
            <w:r w:rsidRPr="0022603C">
              <w:rPr>
                <w:sz w:val="20"/>
              </w:rPr>
              <w:t>Vet (n = 227)</w:t>
            </w:r>
          </w:p>
        </w:tc>
        <w:tc>
          <w:tcPr>
            <w:tcW w:w="2126" w:type="dxa"/>
            <w:gridSpan w:val="2"/>
            <w:tcBorders>
              <w:top w:val="nil"/>
              <w:bottom w:val="single" w:sz="4" w:space="0" w:color="auto"/>
            </w:tcBorders>
            <w:shd w:val="clear" w:color="auto" w:fill="auto"/>
            <w:vAlign w:val="center"/>
            <w:hideMark/>
          </w:tcPr>
          <w:p w14:paraId="1273CED6" w14:textId="77777777" w:rsidR="00187705" w:rsidRPr="0022603C" w:rsidRDefault="00187705"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rFonts w:eastAsiaTheme="majorEastAsia"/>
                <w:i/>
                <w:iCs/>
                <w:sz w:val="20"/>
              </w:rPr>
            </w:pPr>
            <w:r w:rsidRPr="0022603C">
              <w:rPr>
                <w:sz w:val="20"/>
              </w:rPr>
              <w:t>SQP (n = 57)</w:t>
            </w:r>
          </w:p>
        </w:tc>
        <w:tc>
          <w:tcPr>
            <w:tcW w:w="2551" w:type="dxa"/>
            <w:vMerge/>
            <w:tcBorders>
              <w:bottom w:val="single" w:sz="4" w:space="0" w:color="auto"/>
            </w:tcBorders>
            <w:shd w:val="clear" w:color="auto" w:fill="auto"/>
            <w:vAlign w:val="center"/>
            <w:hideMark/>
          </w:tcPr>
          <w:p w14:paraId="7FD2A03C" w14:textId="77777777" w:rsidR="00187705" w:rsidRPr="0022603C" w:rsidRDefault="00187705"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p>
        </w:tc>
      </w:tr>
      <w:tr w:rsidR="007C3AD2" w:rsidRPr="0022603C" w14:paraId="334A5C42" w14:textId="77777777" w:rsidTr="006F0816">
        <w:trPr>
          <w:trHeight w:val="478"/>
        </w:trPr>
        <w:tc>
          <w:tcPr>
            <w:cnfStyle w:val="001000000000" w:firstRow="0" w:lastRow="0" w:firstColumn="1" w:lastColumn="0" w:oddVBand="0" w:evenVBand="0" w:oddHBand="0" w:evenHBand="0" w:firstRowFirstColumn="0" w:firstRowLastColumn="0" w:lastRowFirstColumn="0" w:lastRowLastColumn="0"/>
            <w:tcW w:w="2039" w:type="dxa"/>
            <w:tcBorders>
              <w:top w:val="single" w:sz="4" w:space="0" w:color="auto"/>
              <w:bottom w:val="nil"/>
            </w:tcBorders>
            <w:shd w:val="clear" w:color="auto" w:fill="auto"/>
            <w:vAlign w:val="center"/>
            <w:hideMark/>
          </w:tcPr>
          <w:p w14:paraId="73B7B6C6" w14:textId="77777777" w:rsidR="00187705" w:rsidRPr="0022603C" w:rsidRDefault="00187705" w:rsidP="000C7F64">
            <w:pPr>
              <w:spacing w:line="480" w:lineRule="auto"/>
              <w:contextualSpacing/>
              <w:rPr>
                <w:b w:val="0"/>
                <w:sz w:val="20"/>
              </w:rPr>
            </w:pPr>
            <w:r w:rsidRPr="0022603C">
              <w:rPr>
                <w:b w:val="0"/>
                <w:sz w:val="20"/>
              </w:rPr>
              <w:t>Overall</w:t>
            </w:r>
          </w:p>
        </w:tc>
        <w:tc>
          <w:tcPr>
            <w:tcW w:w="2464" w:type="dxa"/>
            <w:tcBorders>
              <w:top w:val="single" w:sz="4" w:space="0" w:color="auto"/>
              <w:bottom w:val="nil"/>
            </w:tcBorders>
            <w:shd w:val="clear" w:color="auto" w:fill="auto"/>
            <w:vAlign w:val="center"/>
            <w:hideMark/>
          </w:tcPr>
          <w:p w14:paraId="69EBCF4D" w14:textId="77777777" w:rsidR="00187705" w:rsidRPr="0022603C" w:rsidRDefault="00187705"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sz w:val="20"/>
              </w:rPr>
            </w:pPr>
            <w:r w:rsidRPr="0022603C">
              <w:rPr>
                <w:sz w:val="20"/>
              </w:rPr>
              <w:t>79.7 (78.4-80.9)</w:t>
            </w:r>
          </w:p>
        </w:tc>
        <w:tc>
          <w:tcPr>
            <w:tcW w:w="2126" w:type="dxa"/>
            <w:gridSpan w:val="2"/>
            <w:tcBorders>
              <w:top w:val="single" w:sz="4" w:space="0" w:color="auto"/>
              <w:bottom w:val="nil"/>
            </w:tcBorders>
            <w:shd w:val="clear" w:color="auto" w:fill="auto"/>
            <w:vAlign w:val="center"/>
          </w:tcPr>
          <w:p w14:paraId="167CA31A" w14:textId="77777777" w:rsidR="00187705" w:rsidRPr="0022603C" w:rsidRDefault="00187705"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sz w:val="20"/>
              </w:rPr>
            </w:pPr>
            <w:r w:rsidRPr="0022603C">
              <w:rPr>
                <w:sz w:val="20"/>
              </w:rPr>
              <w:t>75.8 (72.1-79.5)</w:t>
            </w:r>
          </w:p>
        </w:tc>
        <w:tc>
          <w:tcPr>
            <w:tcW w:w="2551" w:type="dxa"/>
            <w:tcBorders>
              <w:top w:val="single" w:sz="4" w:space="0" w:color="auto"/>
              <w:bottom w:val="nil"/>
            </w:tcBorders>
            <w:shd w:val="clear" w:color="auto" w:fill="auto"/>
            <w:vAlign w:val="center"/>
          </w:tcPr>
          <w:p w14:paraId="4689E606" w14:textId="77777777" w:rsidR="00187705" w:rsidRPr="0022603C" w:rsidRDefault="00187705"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sz w:val="20"/>
              </w:rPr>
            </w:pPr>
            <w:r w:rsidRPr="0022603C">
              <w:rPr>
                <w:sz w:val="20"/>
              </w:rPr>
              <w:t>0.051</w:t>
            </w:r>
          </w:p>
        </w:tc>
      </w:tr>
      <w:tr w:rsidR="007C3AD2" w:rsidRPr="0022603C" w14:paraId="72BD83DB" w14:textId="77777777" w:rsidTr="006F0816">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2039" w:type="dxa"/>
            <w:tcBorders>
              <w:top w:val="nil"/>
            </w:tcBorders>
            <w:shd w:val="clear" w:color="auto" w:fill="auto"/>
            <w:vAlign w:val="center"/>
            <w:hideMark/>
          </w:tcPr>
          <w:p w14:paraId="46C20EEB" w14:textId="77777777" w:rsidR="00187705" w:rsidRPr="0022603C" w:rsidRDefault="00187705" w:rsidP="000C7F64">
            <w:pPr>
              <w:spacing w:line="480" w:lineRule="auto"/>
              <w:contextualSpacing/>
              <w:rPr>
                <w:b w:val="0"/>
                <w:sz w:val="20"/>
              </w:rPr>
            </w:pPr>
            <w:r w:rsidRPr="0022603C">
              <w:rPr>
                <w:b w:val="0"/>
                <w:sz w:val="20"/>
              </w:rPr>
              <w:t>Parasitology</w:t>
            </w:r>
          </w:p>
        </w:tc>
        <w:tc>
          <w:tcPr>
            <w:tcW w:w="2464" w:type="dxa"/>
            <w:tcBorders>
              <w:top w:val="nil"/>
            </w:tcBorders>
            <w:shd w:val="clear" w:color="auto" w:fill="auto"/>
            <w:vAlign w:val="center"/>
          </w:tcPr>
          <w:p w14:paraId="1DC31707" w14:textId="77777777" w:rsidR="00187705" w:rsidRPr="0022603C" w:rsidRDefault="00BD21A7"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r w:rsidRPr="0022603C">
              <w:rPr>
                <w:sz w:val="20"/>
              </w:rPr>
              <w:t>80.9 (79.3-82.4</w:t>
            </w:r>
            <w:r w:rsidR="00187705" w:rsidRPr="0022603C">
              <w:rPr>
                <w:sz w:val="20"/>
              </w:rPr>
              <w:t>)</w:t>
            </w:r>
          </w:p>
        </w:tc>
        <w:tc>
          <w:tcPr>
            <w:tcW w:w="2126" w:type="dxa"/>
            <w:gridSpan w:val="2"/>
            <w:tcBorders>
              <w:top w:val="nil"/>
            </w:tcBorders>
            <w:shd w:val="clear" w:color="auto" w:fill="auto"/>
            <w:vAlign w:val="center"/>
          </w:tcPr>
          <w:p w14:paraId="60573039" w14:textId="77777777" w:rsidR="00187705" w:rsidRPr="0022603C" w:rsidRDefault="00237761"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r w:rsidRPr="0022603C">
              <w:rPr>
                <w:sz w:val="20"/>
              </w:rPr>
              <w:t>72.3</w:t>
            </w:r>
            <w:r w:rsidR="00BD21A7" w:rsidRPr="0022603C">
              <w:rPr>
                <w:sz w:val="20"/>
              </w:rPr>
              <w:t xml:space="preserve"> (67.4-77.2</w:t>
            </w:r>
            <w:r w:rsidR="00187705" w:rsidRPr="0022603C">
              <w:rPr>
                <w:sz w:val="20"/>
              </w:rPr>
              <w:t>)</w:t>
            </w:r>
          </w:p>
        </w:tc>
        <w:tc>
          <w:tcPr>
            <w:tcW w:w="2551" w:type="dxa"/>
            <w:tcBorders>
              <w:top w:val="nil"/>
            </w:tcBorders>
            <w:shd w:val="clear" w:color="auto" w:fill="auto"/>
            <w:vAlign w:val="center"/>
          </w:tcPr>
          <w:p w14:paraId="0BE1DBE4" w14:textId="77777777" w:rsidR="00187705" w:rsidRPr="0022603C" w:rsidRDefault="00187705"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r w:rsidRPr="0022603C">
              <w:rPr>
                <w:sz w:val="20"/>
              </w:rPr>
              <w:t>0.00</w:t>
            </w:r>
            <w:r w:rsidR="00BD21A7" w:rsidRPr="0022603C">
              <w:rPr>
                <w:sz w:val="20"/>
              </w:rPr>
              <w:t>1</w:t>
            </w:r>
          </w:p>
        </w:tc>
      </w:tr>
      <w:tr w:rsidR="007C3AD2" w:rsidRPr="0022603C" w14:paraId="5DD2EA26" w14:textId="77777777" w:rsidTr="00D468F1">
        <w:trPr>
          <w:trHeight w:val="478"/>
        </w:trPr>
        <w:tc>
          <w:tcPr>
            <w:cnfStyle w:val="001000000000" w:firstRow="0" w:lastRow="0" w:firstColumn="1" w:lastColumn="0" w:oddVBand="0" w:evenVBand="0" w:oddHBand="0" w:evenHBand="0" w:firstRowFirstColumn="0" w:firstRowLastColumn="0" w:lastRowFirstColumn="0" w:lastRowLastColumn="0"/>
            <w:tcW w:w="2039" w:type="dxa"/>
            <w:tcBorders>
              <w:bottom w:val="nil"/>
            </w:tcBorders>
            <w:shd w:val="clear" w:color="auto" w:fill="auto"/>
            <w:vAlign w:val="center"/>
          </w:tcPr>
          <w:p w14:paraId="6B785414" w14:textId="77777777" w:rsidR="00187705" w:rsidRPr="0022603C" w:rsidRDefault="00187705" w:rsidP="000C7F64">
            <w:pPr>
              <w:spacing w:line="480" w:lineRule="auto"/>
              <w:contextualSpacing/>
              <w:rPr>
                <w:b w:val="0"/>
                <w:sz w:val="20"/>
              </w:rPr>
            </w:pPr>
            <w:r w:rsidRPr="0022603C">
              <w:rPr>
                <w:b w:val="0"/>
                <w:sz w:val="20"/>
              </w:rPr>
              <w:t>Best practice</w:t>
            </w:r>
          </w:p>
        </w:tc>
        <w:tc>
          <w:tcPr>
            <w:tcW w:w="2464" w:type="dxa"/>
            <w:tcBorders>
              <w:bottom w:val="nil"/>
            </w:tcBorders>
            <w:shd w:val="clear" w:color="auto" w:fill="auto"/>
            <w:vAlign w:val="center"/>
          </w:tcPr>
          <w:p w14:paraId="023E7649" w14:textId="77777777" w:rsidR="00187705" w:rsidRPr="0022603C" w:rsidRDefault="00187705"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sz w:val="20"/>
              </w:rPr>
            </w:pPr>
            <w:r w:rsidRPr="0022603C">
              <w:rPr>
                <w:sz w:val="20"/>
              </w:rPr>
              <w:t>81.7 (80.0-83.4)</w:t>
            </w:r>
          </w:p>
        </w:tc>
        <w:tc>
          <w:tcPr>
            <w:tcW w:w="2126" w:type="dxa"/>
            <w:gridSpan w:val="2"/>
            <w:tcBorders>
              <w:bottom w:val="nil"/>
            </w:tcBorders>
            <w:shd w:val="clear" w:color="auto" w:fill="auto"/>
            <w:vAlign w:val="center"/>
          </w:tcPr>
          <w:p w14:paraId="314C7B1A" w14:textId="77777777" w:rsidR="00187705" w:rsidRPr="0022603C" w:rsidRDefault="00187705"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sz w:val="20"/>
              </w:rPr>
            </w:pPr>
            <w:r w:rsidRPr="0022603C">
              <w:rPr>
                <w:sz w:val="20"/>
              </w:rPr>
              <w:t>78.0 (74.4-81.6)</w:t>
            </w:r>
          </w:p>
        </w:tc>
        <w:tc>
          <w:tcPr>
            <w:tcW w:w="2551" w:type="dxa"/>
            <w:tcBorders>
              <w:bottom w:val="nil"/>
            </w:tcBorders>
            <w:shd w:val="clear" w:color="auto" w:fill="auto"/>
            <w:vAlign w:val="center"/>
          </w:tcPr>
          <w:p w14:paraId="5E1B7135" w14:textId="77777777" w:rsidR="00187705" w:rsidRPr="0022603C" w:rsidRDefault="00187705"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sz w:val="20"/>
              </w:rPr>
            </w:pPr>
            <w:r w:rsidRPr="0022603C">
              <w:rPr>
                <w:sz w:val="20"/>
              </w:rPr>
              <w:t>0.06</w:t>
            </w:r>
          </w:p>
        </w:tc>
      </w:tr>
      <w:tr w:rsidR="007C3AD2" w:rsidRPr="0022603C" w14:paraId="0D617376" w14:textId="77777777" w:rsidTr="00D468F1">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2039" w:type="dxa"/>
            <w:tcBorders>
              <w:top w:val="nil"/>
              <w:bottom w:val="single" w:sz="4" w:space="0" w:color="auto"/>
            </w:tcBorders>
            <w:shd w:val="clear" w:color="auto" w:fill="auto"/>
            <w:vAlign w:val="center"/>
            <w:hideMark/>
          </w:tcPr>
          <w:p w14:paraId="7F6DA338" w14:textId="77777777" w:rsidR="00187705" w:rsidRPr="0022603C" w:rsidRDefault="00187705" w:rsidP="000C7F64">
            <w:pPr>
              <w:spacing w:line="480" w:lineRule="auto"/>
              <w:contextualSpacing/>
              <w:rPr>
                <w:b w:val="0"/>
                <w:sz w:val="20"/>
              </w:rPr>
            </w:pPr>
            <w:r w:rsidRPr="0022603C">
              <w:rPr>
                <w:b w:val="0"/>
                <w:sz w:val="20"/>
              </w:rPr>
              <w:t>Legislation</w:t>
            </w:r>
          </w:p>
        </w:tc>
        <w:tc>
          <w:tcPr>
            <w:tcW w:w="2464" w:type="dxa"/>
            <w:tcBorders>
              <w:top w:val="nil"/>
              <w:bottom w:val="single" w:sz="4" w:space="0" w:color="auto"/>
            </w:tcBorders>
            <w:shd w:val="clear" w:color="auto" w:fill="auto"/>
            <w:vAlign w:val="center"/>
          </w:tcPr>
          <w:p w14:paraId="2C1B9F5E" w14:textId="77777777" w:rsidR="00187705" w:rsidRPr="0022603C" w:rsidRDefault="00187705"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r w:rsidRPr="0022603C">
              <w:rPr>
                <w:sz w:val="20"/>
              </w:rPr>
              <w:t>77.6 (75.9-79.4)</w:t>
            </w:r>
          </w:p>
        </w:tc>
        <w:tc>
          <w:tcPr>
            <w:tcW w:w="2126" w:type="dxa"/>
            <w:gridSpan w:val="2"/>
            <w:tcBorders>
              <w:top w:val="nil"/>
              <w:bottom w:val="single" w:sz="4" w:space="0" w:color="auto"/>
            </w:tcBorders>
            <w:shd w:val="clear" w:color="auto" w:fill="auto"/>
            <w:vAlign w:val="center"/>
          </w:tcPr>
          <w:p w14:paraId="3ABDB516" w14:textId="77777777" w:rsidR="00187705" w:rsidRPr="0022603C" w:rsidRDefault="00187705"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r w:rsidRPr="0022603C">
              <w:rPr>
                <w:sz w:val="20"/>
              </w:rPr>
              <w:t>82.1 (78.4-85.9)</w:t>
            </w:r>
          </w:p>
        </w:tc>
        <w:tc>
          <w:tcPr>
            <w:tcW w:w="2551" w:type="dxa"/>
            <w:tcBorders>
              <w:top w:val="nil"/>
              <w:bottom w:val="single" w:sz="4" w:space="0" w:color="auto"/>
            </w:tcBorders>
            <w:shd w:val="clear" w:color="auto" w:fill="auto"/>
            <w:vAlign w:val="center"/>
          </w:tcPr>
          <w:p w14:paraId="1AD8E1F7" w14:textId="77777777" w:rsidR="00187705" w:rsidRPr="0022603C" w:rsidRDefault="00187705"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r w:rsidRPr="0022603C">
              <w:rPr>
                <w:sz w:val="20"/>
              </w:rPr>
              <w:t>0.03</w:t>
            </w:r>
          </w:p>
        </w:tc>
      </w:tr>
      <w:tr w:rsidR="007C3AD2" w:rsidRPr="0022603C" w14:paraId="197FF727" w14:textId="77777777" w:rsidTr="00D468F1">
        <w:trPr>
          <w:trHeight w:val="389"/>
        </w:trPr>
        <w:tc>
          <w:tcPr>
            <w:cnfStyle w:val="001000000000" w:firstRow="0" w:lastRow="0" w:firstColumn="1" w:lastColumn="0" w:oddVBand="0" w:evenVBand="0" w:oddHBand="0" w:evenHBand="0" w:firstRowFirstColumn="0" w:firstRowLastColumn="0" w:lastRowFirstColumn="0" w:lastRowLastColumn="0"/>
            <w:tcW w:w="2039" w:type="dxa"/>
            <w:tcBorders>
              <w:top w:val="single" w:sz="4" w:space="0" w:color="auto"/>
              <w:bottom w:val="nil"/>
            </w:tcBorders>
            <w:shd w:val="clear" w:color="auto" w:fill="auto"/>
            <w:vAlign w:val="center"/>
          </w:tcPr>
          <w:p w14:paraId="6E972837" w14:textId="77777777" w:rsidR="00187705" w:rsidRPr="0022603C" w:rsidRDefault="00187705" w:rsidP="000C7F64">
            <w:pPr>
              <w:spacing w:line="480" w:lineRule="auto"/>
              <w:contextualSpacing/>
              <w:rPr>
                <w:b w:val="0"/>
                <w:sz w:val="20"/>
              </w:rPr>
            </w:pPr>
          </w:p>
        </w:tc>
        <w:tc>
          <w:tcPr>
            <w:tcW w:w="4590" w:type="dxa"/>
            <w:gridSpan w:val="3"/>
            <w:tcBorders>
              <w:top w:val="single" w:sz="4" w:space="0" w:color="auto"/>
              <w:bottom w:val="nil"/>
            </w:tcBorders>
            <w:shd w:val="clear" w:color="auto" w:fill="auto"/>
            <w:vAlign w:val="center"/>
            <w:hideMark/>
          </w:tcPr>
          <w:p w14:paraId="37EEC895" w14:textId="77777777" w:rsidR="00187705" w:rsidRPr="0022603C" w:rsidRDefault="00B84D62"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sz w:val="20"/>
              </w:rPr>
            </w:pPr>
            <w:r>
              <w:rPr>
                <w:sz w:val="20"/>
              </w:rPr>
              <w:t>Farm only participants</w:t>
            </w:r>
            <w:r w:rsidR="006F0816">
              <w:rPr>
                <w:sz w:val="20"/>
              </w:rPr>
              <w:t>:</w:t>
            </w:r>
          </w:p>
        </w:tc>
        <w:tc>
          <w:tcPr>
            <w:tcW w:w="2551" w:type="dxa"/>
            <w:tcBorders>
              <w:top w:val="single" w:sz="4" w:space="0" w:color="auto"/>
              <w:bottom w:val="nil"/>
            </w:tcBorders>
            <w:shd w:val="clear" w:color="auto" w:fill="auto"/>
            <w:vAlign w:val="center"/>
            <w:hideMark/>
          </w:tcPr>
          <w:p w14:paraId="5E91C6AE" w14:textId="77777777" w:rsidR="00187705" w:rsidRPr="0022603C" w:rsidRDefault="00187705"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sz w:val="20"/>
              </w:rPr>
            </w:pPr>
          </w:p>
        </w:tc>
      </w:tr>
      <w:tr w:rsidR="007C3AD2" w:rsidRPr="0022603C" w14:paraId="1B3C2DD4" w14:textId="77777777" w:rsidTr="006F0816">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2039" w:type="dxa"/>
            <w:tcBorders>
              <w:top w:val="nil"/>
              <w:bottom w:val="nil"/>
            </w:tcBorders>
            <w:shd w:val="clear" w:color="auto" w:fill="auto"/>
            <w:vAlign w:val="center"/>
          </w:tcPr>
          <w:p w14:paraId="5D3942E5" w14:textId="77777777" w:rsidR="00187705" w:rsidRPr="0022603C" w:rsidRDefault="00187705" w:rsidP="000C7F64">
            <w:pPr>
              <w:spacing w:line="480" w:lineRule="auto"/>
              <w:contextualSpacing/>
              <w:rPr>
                <w:b w:val="0"/>
                <w:sz w:val="20"/>
              </w:rPr>
            </w:pPr>
          </w:p>
        </w:tc>
        <w:tc>
          <w:tcPr>
            <w:tcW w:w="2464" w:type="dxa"/>
            <w:tcBorders>
              <w:top w:val="nil"/>
              <w:bottom w:val="nil"/>
            </w:tcBorders>
            <w:shd w:val="clear" w:color="auto" w:fill="auto"/>
            <w:vAlign w:val="center"/>
            <w:hideMark/>
          </w:tcPr>
          <w:p w14:paraId="78C84014" w14:textId="77777777" w:rsidR="00187705" w:rsidRPr="0022603C" w:rsidRDefault="00187705"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rFonts w:eastAsiaTheme="majorEastAsia"/>
                <w:i/>
                <w:iCs/>
                <w:sz w:val="20"/>
              </w:rPr>
            </w:pPr>
            <w:r w:rsidRPr="0022603C">
              <w:rPr>
                <w:sz w:val="20"/>
              </w:rPr>
              <w:t>Vet (n = 103)</w:t>
            </w:r>
          </w:p>
        </w:tc>
        <w:tc>
          <w:tcPr>
            <w:tcW w:w="2126" w:type="dxa"/>
            <w:gridSpan w:val="2"/>
            <w:tcBorders>
              <w:top w:val="nil"/>
              <w:bottom w:val="nil"/>
            </w:tcBorders>
            <w:shd w:val="clear" w:color="auto" w:fill="auto"/>
            <w:vAlign w:val="center"/>
            <w:hideMark/>
          </w:tcPr>
          <w:p w14:paraId="354F26E4" w14:textId="77777777" w:rsidR="00187705" w:rsidRPr="0022603C" w:rsidRDefault="00187705"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rFonts w:eastAsiaTheme="majorEastAsia"/>
                <w:i/>
                <w:iCs/>
                <w:sz w:val="20"/>
              </w:rPr>
            </w:pPr>
            <w:r w:rsidRPr="0022603C">
              <w:rPr>
                <w:sz w:val="20"/>
              </w:rPr>
              <w:t>SQP (n = 7)</w:t>
            </w:r>
          </w:p>
        </w:tc>
        <w:tc>
          <w:tcPr>
            <w:tcW w:w="2551" w:type="dxa"/>
            <w:tcBorders>
              <w:top w:val="nil"/>
              <w:bottom w:val="nil"/>
            </w:tcBorders>
            <w:shd w:val="clear" w:color="auto" w:fill="auto"/>
            <w:vAlign w:val="center"/>
            <w:hideMark/>
          </w:tcPr>
          <w:p w14:paraId="3893DAC3" w14:textId="77777777" w:rsidR="00187705" w:rsidRPr="0022603C" w:rsidRDefault="00187705"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p>
        </w:tc>
      </w:tr>
      <w:tr w:rsidR="007C3AD2" w:rsidRPr="0022603C" w14:paraId="71087B7F" w14:textId="77777777" w:rsidTr="006F0816">
        <w:trPr>
          <w:trHeight w:val="488"/>
        </w:trPr>
        <w:tc>
          <w:tcPr>
            <w:cnfStyle w:val="001000000000" w:firstRow="0" w:lastRow="0" w:firstColumn="1" w:lastColumn="0" w:oddVBand="0" w:evenVBand="0" w:oddHBand="0" w:evenHBand="0" w:firstRowFirstColumn="0" w:firstRowLastColumn="0" w:lastRowFirstColumn="0" w:lastRowLastColumn="0"/>
            <w:tcW w:w="2039" w:type="dxa"/>
            <w:tcBorders>
              <w:top w:val="nil"/>
              <w:bottom w:val="nil"/>
            </w:tcBorders>
            <w:shd w:val="clear" w:color="auto" w:fill="auto"/>
            <w:vAlign w:val="center"/>
            <w:hideMark/>
          </w:tcPr>
          <w:p w14:paraId="6EB6E053" w14:textId="77777777" w:rsidR="00187705" w:rsidRPr="0022603C" w:rsidRDefault="00187705" w:rsidP="000C7F64">
            <w:pPr>
              <w:spacing w:line="480" w:lineRule="auto"/>
              <w:contextualSpacing/>
              <w:rPr>
                <w:b w:val="0"/>
                <w:sz w:val="20"/>
              </w:rPr>
            </w:pPr>
            <w:r w:rsidRPr="0022603C">
              <w:rPr>
                <w:b w:val="0"/>
                <w:sz w:val="20"/>
              </w:rPr>
              <w:t>Parasitology</w:t>
            </w:r>
          </w:p>
        </w:tc>
        <w:tc>
          <w:tcPr>
            <w:tcW w:w="2464" w:type="dxa"/>
            <w:tcBorders>
              <w:top w:val="nil"/>
              <w:bottom w:val="nil"/>
            </w:tcBorders>
            <w:shd w:val="clear" w:color="auto" w:fill="auto"/>
            <w:vAlign w:val="center"/>
          </w:tcPr>
          <w:p w14:paraId="78C8C6D6" w14:textId="77777777" w:rsidR="00187705" w:rsidRPr="0022603C" w:rsidRDefault="00187705"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sz w:val="20"/>
              </w:rPr>
            </w:pPr>
            <w:r w:rsidRPr="0022603C">
              <w:rPr>
                <w:sz w:val="20"/>
              </w:rPr>
              <w:t>77.9 (75.7-80.0)</w:t>
            </w:r>
          </w:p>
        </w:tc>
        <w:tc>
          <w:tcPr>
            <w:tcW w:w="2126" w:type="dxa"/>
            <w:gridSpan w:val="2"/>
            <w:tcBorders>
              <w:top w:val="nil"/>
              <w:bottom w:val="nil"/>
            </w:tcBorders>
            <w:shd w:val="clear" w:color="auto" w:fill="auto"/>
            <w:vAlign w:val="center"/>
          </w:tcPr>
          <w:p w14:paraId="4980F528" w14:textId="77777777" w:rsidR="00187705" w:rsidRPr="0022603C" w:rsidRDefault="00187705"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sz w:val="20"/>
              </w:rPr>
            </w:pPr>
            <w:r w:rsidRPr="0022603C">
              <w:rPr>
                <w:sz w:val="20"/>
              </w:rPr>
              <w:t>63.8 (53.1-74.5)</w:t>
            </w:r>
          </w:p>
        </w:tc>
        <w:tc>
          <w:tcPr>
            <w:tcW w:w="2551" w:type="dxa"/>
            <w:tcBorders>
              <w:top w:val="nil"/>
              <w:bottom w:val="nil"/>
            </w:tcBorders>
            <w:shd w:val="clear" w:color="auto" w:fill="auto"/>
            <w:vAlign w:val="center"/>
          </w:tcPr>
          <w:p w14:paraId="7349CB48" w14:textId="77777777" w:rsidR="00187705" w:rsidRPr="0022603C" w:rsidRDefault="00187705"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sz w:val="20"/>
              </w:rPr>
            </w:pPr>
            <w:r w:rsidRPr="0022603C">
              <w:rPr>
                <w:sz w:val="20"/>
              </w:rPr>
              <w:t>0.02</w:t>
            </w:r>
          </w:p>
        </w:tc>
      </w:tr>
      <w:tr w:rsidR="007C3AD2" w:rsidRPr="0022603C" w14:paraId="2C9B9E30" w14:textId="77777777" w:rsidTr="00D468F1">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2039" w:type="dxa"/>
            <w:tcBorders>
              <w:top w:val="nil"/>
              <w:bottom w:val="nil"/>
            </w:tcBorders>
            <w:shd w:val="clear" w:color="auto" w:fill="auto"/>
            <w:vAlign w:val="center"/>
            <w:hideMark/>
          </w:tcPr>
          <w:p w14:paraId="6D76982B" w14:textId="77777777" w:rsidR="00187705" w:rsidRPr="0022603C" w:rsidRDefault="00187705" w:rsidP="000C7F64">
            <w:pPr>
              <w:spacing w:line="480" w:lineRule="auto"/>
              <w:contextualSpacing/>
              <w:rPr>
                <w:b w:val="0"/>
                <w:sz w:val="20"/>
              </w:rPr>
            </w:pPr>
            <w:r w:rsidRPr="0022603C">
              <w:rPr>
                <w:b w:val="0"/>
                <w:sz w:val="20"/>
              </w:rPr>
              <w:t>Best practice</w:t>
            </w:r>
          </w:p>
        </w:tc>
        <w:tc>
          <w:tcPr>
            <w:tcW w:w="2464" w:type="dxa"/>
            <w:tcBorders>
              <w:top w:val="nil"/>
              <w:bottom w:val="nil"/>
            </w:tcBorders>
            <w:shd w:val="clear" w:color="auto" w:fill="auto"/>
            <w:vAlign w:val="center"/>
          </w:tcPr>
          <w:p w14:paraId="79B88C26" w14:textId="77777777" w:rsidR="00187705" w:rsidRPr="0022603C" w:rsidRDefault="00187705"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r w:rsidRPr="0022603C">
              <w:rPr>
                <w:sz w:val="20"/>
              </w:rPr>
              <w:t>83.7 (80.8-86.6)</w:t>
            </w:r>
          </w:p>
        </w:tc>
        <w:tc>
          <w:tcPr>
            <w:tcW w:w="2126" w:type="dxa"/>
            <w:gridSpan w:val="2"/>
            <w:tcBorders>
              <w:top w:val="nil"/>
              <w:bottom w:val="nil"/>
            </w:tcBorders>
            <w:shd w:val="clear" w:color="auto" w:fill="auto"/>
            <w:vAlign w:val="center"/>
          </w:tcPr>
          <w:p w14:paraId="37E5889D" w14:textId="77777777" w:rsidR="00187705" w:rsidRPr="0022603C" w:rsidRDefault="00187705"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r w:rsidRPr="0022603C">
              <w:rPr>
                <w:sz w:val="20"/>
              </w:rPr>
              <w:t>73.0 (57.5-88.6)</w:t>
            </w:r>
          </w:p>
        </w:tc>
        <w:tc>
          <w:tcPr>
            <w:tcW w:w="2551" w:type="dxa"/>
            <w:tcBorders>
              <w:top w:val="nil"/>
              <w:bottom w:val="nil"/>
            </w:tcBorders>
            <w:shd w:val="clear" w:color="auto" w:fill="auto"/>
            <w:vAlign w:val="center"/>
          </w:tcPr>
          <w:p w14:paraId="7BB6BDC8" w14:textId="77777777" w:rsidR="00187705" w:rsidRPr="0022603C" w:rsidRDefault="008314ED"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r w:rsidRPr="0022603C">
              <w:rPr>
                <w:sz w:val="20"/>
              </w:rPr>
              <w:t>0.1</w:t>
            </w:r>
          </w:p>
        </w:tc>
      </w:tr>
      <w:tr w:rsidR="007C3AD2" w:rsidRPr="0022603C" w14:paraId="05853E01" w14:textId="77777777" w:rsidTr="00D468F1">
        <w:trPr>
          <w:trHeight w:val="488"/>
        </w:trPr>
        <w:tc>
          <w:tcPr>
            <w:cnfStyle w:val="001000000000" w:firstRow="0" w:lastRow="0" w:firstColumn="1" w:lastColumn="0" w:oddVBand="0" w:evenVBand="0" w:oddHBand="0" w:evenHBand="0" w:firstRowFirstColumn="0" w:firstRowLastColumn="0" w:lastRowFirstColumn="0" w:lastRowLastColumn="0"/>
            <w:tcW w:w="2039" w:type="dxa"/>
            <w:tcBorders>
              <w:top w:val="nil"/>
              <w:bottom w:val="single" w:sz="4" w:space="0" w:color="auto"/>
            </w:tcBorders>
            <w:shd w:val="clear" w:color="auto" w:fill="auto"/>
            <w:vAlign w:val="center"/>
          </w:tcPr>
          <w:p w14:paraId="69106D14" w14:textId="77777777" w:rsidR="00187705" w:rsidRPr="0022603C" w:rsidRDefault="00187705" w:rsidP="000C7F64">
            <w:pPr>
              <w:spacing w:line="480" w:lineRule="auto"/>
              <w:contextualSpacing/>
              <w:rPr>
                <w:b w:val="0"/>
                <w:sz w:val="20"/>
              </w:rPr>
            </w:pPr>
            <w:r w:rsidRPr="0022603C">
              <w:rPr>
                <w:b w:val="0"/>
                <w:sz w:val="20"/>
              </w:rPr>
              <w:t>Legislation</w:t>
            </w:r>
          </w:p>
        </w:tc>
        <w:tc>
          <w:tcPr>
            <w:tcW w:w="2464" w:type="dxa"/>
            <w:tcBorders>
              <w:top w:val="nil"/>
              <w:bottom w:val="single" w:sz="4" w:space="0" w:color="auto"/>
            </w:tcBorders>
            <w:shd w:val="clear" w:color="auto" w:fill="auto"/>
            <w:vAlign w:val="center"/>
          </w:tcPr>
          <w:p w14:paraId="363589B5" w14:textId="77777777" w:rsidR="00187705" w:rsidRPr="0022603C" w:rsidRDefault="00187705"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sz w:val="20"/>
              </w:rPr>
            </w:pPr>
            <w:r w:rsidRPr="0022603C">
              <w:rPr>
                <w:sz w:val="20"/>
              </w:rPr>
              <w:t>77.4 (74.4-80.4)</w:t>
            </w:r>
          </w:p>
        </w:tc>
        <w:tc>
          <w:tcPr>
            <w:tcW w:w="2126" w:type="dxa"/>
            <w:gridSpan w:val="2"/>
            <w:tcBorders>
              <w:top w:val="nil"/>
              <w:bottom w:val="single" w:sz="4" w:space="0" w:color="auto"/>
            </w:tcBorders>
            <w:shd w:val="clear" w:color="auto" w:fill="auto"/>
            <w:vAlign w:val="center"/>
          </w:tcPr>
          <w:p w14:paraId="3EF0BEBE" w14:textId="77777777" w:rsidR="00187705" w:rsidRPr="0022603C" w:rsidRDefault="00187705"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sz w:val="20"/>
              </w:rPr>
            </w:pPr>
            <w:r w:rsidRPr="0022603C">
              <w:rPr>
                <w:sz w:val="20"/>
              </w:rPr>
              <w:t>78.0 (68.5-87.6)</w:t>
            </w:r>
          </w:p>
        </w:tc>
        <w:tc>
          <w:tcPr>
            <w:tcW w:w="2551" w:type="dxa"/>
            <w:tcBorders>
              <w:top w:val="nil"/>
              <w:bottom w:val="single" w:sz="4" w:space="0" w:color="auto"/>
            </w:tcBorders>
            <w:shd w:val="clear" w:color="auto" w:fill="auto"/>
            <w:vAlign w:val="center"/>
          </w:tcPr>
          <w:p w14:paraId="34D25EA2" w14:textId="77777777" w:rsidR="00187705" w:rsidRPr="0022603C" w:rsidRDefault="008314ED"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sz w:val="20"/>
              </w:rPr>
            </w:pPr>
            <w:r w:rsidRPr="0022603C">
              <w:rPr>
                <w:sz w:val="20"/>
              </w:rPr>
              <w:t>0.8</w:t>
            </w:r>
          </w:p>
        </w:tc>
      </w:tr>
      <w:tr w:rsidR="007C3AD2" w:rsidRPr="0022603C" w14:paraId="0752A567" w14:textId="77777777" w:rsidTr="00D468F1">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2039" w:type="dxa"/>
            <w:tcBorders>
              <w:top w:val="single" w:sz="4" w:space="0" w:color="auto"/>
              <w:bottom w:val="nil"/>
            </w:tcBorders>
            <w:shd w:val="clear" w:color="auto" w:fill="auto"/>
            <w:vAlign w:val="center"/>
          </w:tcPr>
          <w:p w14:paraId="63A854F9" w14:textId="77777777" w:rsidR="00187705" w:rsidRPr="0022603C" w:rsidRDefault="00187705" w:rsidP="000C7F64">
            <w:pPr>
              <w:spacing w:line="480" w:lineRule="auto"/>
              <w:contextualSpacing/>
              <w:rPr>
                <w:b w:val="0"/>
                <w:sz w:val="20"/>
              </w:rPr>
            </w:pPr>
          </w:p>
        </w:tc>
        <w:tc>
          <w:tcPr>
            <w:tcW w:w="4590" w:type="dxa"/>
            <w:gridSpan w:val="3"/>
            <w:tcBorders>
              <w:top w:val="single" w:sz="4" w:space="0" w:color="auto"/>
              <w:bottom w:val="nil"/>
            </w:tcBorders>
            <w:shd w:val="clear" w:color="auto" w:fill="auto"/>
            <w:vAlign w:val="center"/>
          </w:tcPr>
          <w:p w14:paraId="4BD0BF87" w14:textId="77777777" w:rsidR="00187705" w:rsidRPr="0022603C" w:rsidRDefault="00187705"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r w:rsidRPr="0022603C">
              <w:rPr>
                <w:sz w:val="20"/>
              </w:rPr>
              <w:t>Equine only</w:t>
            </w:r>
            <w:r w:rsidR="00B84D62">
              <w:rPr>
                <w:sz w:val="20"/>
              </w:rPr>
              <w:t xml:space="preserve"> participants</w:t>
            </w:r>
            <w:r w:rsidR="006F0816">
              <w:rPr>
                <w:sz w:val="20"/>
              </w:rPr>
              <w:t>:</w:t>
            </w:r>
          </w:p>
        </w:tc>
        <w:tc>
          <w:tcPr>
            <w:tcW w:w="2551" w:type="dxa"/>
            <w:tcBorders>
              <w:top w:val="single" w:sz="4" w:space="0" w:color="auto"/>
              <w:bottom w:val="nil"/>
            </w:tcBorders>
            <w:shd w:val="clear" w:color="auto" w:fill="auto"/>
            <w:vAlign w:val="center"/>
          </w:tcPr>
          <w:p w14:paraId="22508D8A" w14:textId="77777777" w:rsidR="00187705" w:rsidRPr="0022603C" w:rsidRDefault="00187705"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p>
        </w:tc>
      </w:tr>
      <w:tr w:rsidR="007C3AD2" w:rsidRPr="0022603C" w14:paraId="39ED49F4" w14:textId="77777777" w:rsidTr="006F0816">
        <w:trPr>
          <w:trHeight w:val="488"/>
        </w:trPr>
        <w:tc>
          <w:tcPr>
            <w:cnfStyle w:val="001000000000" w:firstRow="0" w:lastRow="0" w:firstColumn="1" w:lastColumn="0" w:oddVBand="0" w:evenVBand="0" w:oddHBand="0" w:evenHBand="0" w:firstRowFirstColumn="0" w:firstRowLastColumn="0" w:lastRowFirstColumn="0" w:lastRowLastColumn="0"/>
            <w:tcW w:w="2039" w:type="dxa"/>
            <w:tcBorders>
              <w:top w:val="nil"/>
              <w:bottom w:val="nil"/>
            </w:tcBorders>
            <w:shd w:val="clear" w:color="auto" w:fill="auto"/>
            <w:vAlign w:val="center"/>
          </w:tcPr>
          <w:p w14:paraId="08A011B9" w14:textId="77777777" w:rsidR="00187705" w:rsidRPr="0022603C" w:rsidRDefault="00187705" w:rsidP="000C7F64">
            <w:pPr>
              <w:spacing w:line="480" w:lineRule="auto"/>
              <w:contextualSpacing/>
              <w:rPr>
                <w:b w:val="0"/>
                <w:sz w:val="20"/>
              </w:rPr>
            </w:pPr>
          </w:p>
        </w:tc>
        <w:tc>
          <w:tcPr>
            <w:tcW w:w="2605" w:type="dxa"/>
            <w:gridSpan w:val="2"/>
            <w:tcBorders>
              <w:top w:val="nil"/>
              <w:bottom w:val="nil"/>
            </w:tcBorders>
            <w:shd w:val="clear" w:color="auto" w:fill="auto"/>
            <w:vAlign w:val="center"/>
          </w:tcPr>
          <w:p w14:paraId="7FD4AD9C" w14:textId="77777777" w:rsidR="00187705" w:rsidRPr="0022603C" w:rsidRDefault="00187705"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sz w:val="20"/>
              </w:rPr>
            </w:pPr>
            <w:r w:rsidRPr="0022603C">
              <w:rPr>
                <w:sz w:val="20"/>
              </w:rPr>
              <w:t>Vet (n = 68)</w:t>
            </w:r>
          </w:p>
        </w:tc>
        <w:tc>
          <w:tcPr>
            <w:tcW w:w="1985" w:type="dxa"/>
            <w:tcBorders>
              <w:top w:val="nil"/>
              <w:bottom w:val="nil"/>
            </w:tcBorders>
            <w:shd w:val="clear" w:color="auto" w:fill="auto"/>
            <w:vAlign w:val="center"/>
          </w:tcPr>
          <w:p w14:paraId="1D153DD9" w14:textId="77777777" w:rsidR="00187705" w:rsidRPr="0022603C" w:rsidRDefault="00187705"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sz w:val="20"/>
              </w:rPr>
            </w:pPr>
            <w:r w:rsidRPr="0022603C">
              <w:rPr>
                <w:sz w:val="20"/>
              </w:rPr>
              <w:t>SQP (n = 18)</w:t>
            </w:r>
          </w:p>
        </w:tc>
        <w:tc>
          <w:tcPr>
            <w:tcW w:w="2551" w:type="dxa"/>
            <w:tcBorders>
              <w:top w:val="nil"/>
              <w:bottom w:val="nil"/>
            </w:tcBorders>
            <w:shd w:val="clear" w:color="auto" w:fill="auto"/>
            <w:vAlign w:val="center"/>
          </w:tcPr>
          <w:p w14:paraId="52F27131" w14:textId="77777777" w:rsidR="00187705" w:rsidRPr="0022603C" w:rsidRDefault="00187705"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sz w:val="20"/>
              </w:rPr>
            </w:pPr>
          </w:p>
        </w:tc>
      </w:tr>
      <w:tr w:rsidR="007C3AD2" w:rsidRPr="0022603C" w14:paraId="23CBB994" w14:textId="77777777" w:rsidTr="006F0816">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039" w:type="dxa"/>
            <w:tcBorders>
              <w:top w:val="nil"/>
              <w:bottom w:val="nil"/>
            </w:tcBorders>
            <w:shd w:val="clear" w:color="auto" w:fill="auto"/>
            <w:vAlign w:val="center"/>
          </w:tcPr>
          <w:p w14:paraId="5F3AF7B8" w14:textId="77777777" w:rsidR="00187705" w:rsidRPr="0022603C" w:rsidRDefault="00187705" w:rsidP="000C7F64">
            <w:pPr>
              <w:spacing w:line="480" w:lineRule="auto"/>
              <w:contextualSpacing/>
              <w:rPr>
                <w:b w:val="0"/>
                <w:sz w:val="20"/>
              </w:rPr>
            </w:pPr>
            <w:r w:rsidRPr="0022603C">
              <w:rPr>
                <w:b w:val="0"/>
                <w:sz w:val="20"/>
              </w:rPr>
              <w:t>Parasitology</w:t>
            </w:r>
          </w:p>
        </w:tc>
        <w:tc>
          <w:tcPr>
            <w:tcW w:w="2605" w:type="dxa"/>
            <w:gridSpan w:val="2"/>
            <w:tcBorders>
              <w:top w:val="nil"/>
              <w:bottom w:val="nil"/>
            </w:tcBorders>
            <w:shd w:val="clear" w:color="auto" w:fill="auto"/>
            <w:vAlign w:val="center"/>
          </w:tcPr>
          <w:p w14:paraId="743E4520" w14:textId="77777777" w:rsidR="00187705" w:rsidRPr="0022603C" w:rsidRDefault="00187705"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r w:rsidRPr="0022603C">
              <w:rPr>
                <w:sz w:val="20"/>
              </w:rPr>
              <w:t>89.7 (87.5-91.9)</w:t>
            </w:r>
          </w:p>
        </w:tc>
        <w:tc>
          <w:tcPr>
            <w:tcW w:w="1985" w:type="dxa"/>
            <w:tcBorders>
              <w:top w:val="nil"/>
              <w:bottom w:val="nil"/>
            </w:tcBorders>
            <w:shd w:val="clear" w:color="auto" w:fill="auto"/>
            <w:vAlign w:val="center"/>
          </w:tcPr>
          <w:p w14:paraId="13EEE36D" w14:textId="77777777" w:rsidR="00187705" w:rsidRPr="0022603C" w:rsidRDefault="00187705"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r w:rsidRPr="0022603C">
              <w:rPr>
                <w:sz w:val="20"/>
              </w:rPr>
              <w:t>84.4 (76.7-92.1)</w:t>
            </w:r>
          </w:p>
        </w:tc>
        <w:tc>
          <w:tcPr>
            <w:tcW w:w="2551" w:type="dxa"/>
            <w:tcBorders>
              <w:top w:val="nil"/>
              <w:bottom w:val="nil"/>
            </w:tcBorders>
            <w:shd w:val="clear" w:color="auto" w:fill="auto"/>
            <w:vAlign w:val="center"/>
          </w:tcPr>
          <w:p w14:paraId="4E977762" w14:textId="77777777" w:rsidR="00187705" w:rsidRPr="0022603C" w:rsidRDefault="0044076B"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r w:rsidRPr="0022603C">
              <w:rPr>
                <w:sz w:val="20"/>
              </w:rPr>
              <w:t>0.1</w:t>
            </w:r>
          </w:p>
        </w:tc>
      </w:tr>
      <w:tr w:rsidR="007C3AD2" w:rsidRPr="0022603C" w14:paraId="5925E82F" w14:textId="77777777" w:rsidTr="00D468F1">
        <w:trPr>
          <w:trHeight w:val="488"/>
        </w:trPr>
        <w:tc>
          <w:tcPr>
            <w:cnfStyle w:val="001000000000" w:firstRow="0" w:lastRow="0" w:firstColumn="1" w:lastColumn="0" w:oddVBand="0" w:evenVBand="0" w:oddHBand="0" w:evenHBand="0" w:firstRowFirstColumn="0" w:firstRowLastColumn="0" w:lastRowFirstColumn="0" w:lastRowLastColumn="0"/>
            <w:tcW w:w="2039" w:type="dxa"/>
            <w:tcBorders>
              <w:top w:val="nil"/>
              <w:bottom w:val="nil"/>
            </w:tcBorders>
            <w:shd w:val="clear" w:color="auto" w:fill="auto"/>
            <w:vAlign w:val="center"/>
          </w:tcPr>
          <w:p w14:paraId="599B2779" w14:textId="77777777" w:rsidR="00187705" w:rsidRPr="0022603C" w:rsidRDefault="00187705" w:rsidP="000C7F64">
            <w:pPr>
              <w:spacing w:line="480" w:lineRule="auto"/>
              <w:contextualSpacing/>
              <w:rPr>
                <w:b w:val="0"/>
                <w:sz w:val="20"/>
              </w:rPr>
            </w:pPr>
            <w:r w:rsidRPr="0022603C">
              <w:rPr>
                <w:b w:val="0"/>
                <w:sz w:val="20"/>
              </w:rPr>
              <w:t>Best practice</w:t>
            </w:r>
          </w:p>
        </w:tc>
        <w:tc>
          <w:tcPr>
            <w:tcW w:w="2605" w:type="dxa"/>
            <w:gridSpan w:val="2"/>
            <w:tcBorders>
              <w:top w:val="nil"/>
              <w:bottom w:val="nil"/>
            </w:tcBorders>
            <w:shd w:val="clear" w:color="auto" w:fill="auto"/>
            <w:vAlign w:val="center"/>
          </w:tcPr>
          <w:p w14:paraId="30463C74" w14:textId="77777777" w:rsidR="00187705" w:rsidRPr="0022603C" w:rsidRDefault="00187705"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sz w:val="20"/>
              </w:rPr>
            </w:pPr>
            <w:r w:rsidRPr="0022603C">
              <w:rPr>
                <w:sz w:val="20"/>
              </w:rPr>
              <w:t>82.0 (79.4-84.7)</w:t>
            </w:r>
          </w:p>
        </w:tc>
        <w:tc>
          <w:tcPr>
            <w:tcW w:w="1985" w:type="dxa"/>
            <w:tcBorders>
              <w:top w:val="nil"/>
              <w:bottom w:val="nil"/>
            </w:tcBorders>
            <w:shd w:val="clear" w:color="auto" w:fill="auto"/>
            <w:vAlign w:val="center"/>
          </w:tcPr>
          <w:p w14:paraId="1189EC69" w14:textId="77777777" w:rsidR="00187705" w:rsidRPr="0022603C" w:rsidRDefault="00187705"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sz w:val="20"/>
              </w:rPr>
            </w:pPr>
            <w:r w:rsidRPr="0022603C">
              <w:rPr>
                <w:sz w:val="20"/>
              </w:rPr>
              <w:t>82.1 (76.1-88.1)</w:t>
            </w:r>
          </w:p>
        </w:tc>
        <w:tc>
          <w:tcPr>
            <w:tcW w:w="2551" w:type="dxa"/>
            <w:tcBorders>
              <w:top w:val="nil"/>
              <w:bottom w:val="nil"/>
            </w:tcBorders>
            <w:shd w:val="clear" w:color="auto" w:fill="auto"/>
            <w:vAlign w:val="center"/>
          </w:tcPr>
          <w:p w14:paraId="733F2972" w14:textId="77777777" w:rsidR="00187705" w:rsidRPr="0022603C" w:rsidRDefault="0044076B"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sz w:val="20"/>
              </w:rPr>
            </w:pPr>
            <w:r w:rsidRPr="0022603C">
              <w:rPr>
                <w:sz w:val="20"/>
              </w:rPr>
              <w:t>0.9</w:t>
            </w:r>
          </w:p>
        </w:tc>
      </w:tr>
      <w:tr w:rsidR="007C3AD2" w:rsidRPr="0022603C" w14:paraId="33546D9C" w14:textId="77777777" w:rsidTr="00D468F1">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2039" w:type="dxa"/>
            <w:tcBorders>
              <w:top w:val="nil"/>
              <w:bottom w:val="single" w:sz="4" w:space="0" w:color="auto"/>
            </w:tcBorders>
            <w:shd w:val="clear" w:color="auto" w:fill="auto"/>
            <w:vAlign w:val="center"/>
          </w:tcPr>
          <w:p w14:paraId="1E4930F6" w14:textId="77777777" w:rsidR="00187705" w:rsidRPr="0022603C" w:rsidRDefault="00187705" w:rsidP="000C7F64">
            <w:pPr>
              <w:spacing w:line="480" w:lineRule="auto"/>
              <w:contextualSpacing/>
              <w:rPr>
                <w:b w:val="0"/>
                <w:sz w:val="20"/>
              </w:rPr>
            </w:pPr>
            <w:r w:rsidRPr="0022603C">
              <w:rPr>
                <w:b w:val="0"/>
                <w:sz w:val="20"/>
              </w:rPr>
              <w:t>Legislation</w:t>
            </w:r>
          </w:p>
        </w:tc>
        <w:tc>
          <w:tcPr>
            <w:tcW w:w="2605" w:type="dxa"/>
            <w:gridSpan w:val="2"/>
            <w:tcBorders>
              <w:top w:val="nil"/>
              <w:bottom w:val="single" w:sz="4" w:space="0" w:color="auto"/>
            </w:tcBorders>
            <w:shd w:val="clear" w:color="auto" w:fill="auto"/>
            <w:vAlign w:val="center"/>
          </w:tcPr>
          <w:p w14:paraId="78E817B1" w14:textId="77777777" w:rsidR="00187705" w:rsidRPr="0022603C" w:rsidRDefault="00187705"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r w:rsidRPr="0022603C">
              <w:rPr>
                <w:sz w:val="20"/>
              </w:rPr>
              <w:t>78.8 (76-81.6)</w:t>
            </w:r>
          </w:p>
        </w:tc>
        <w:tc>
          <w:tcPr>
            <w:tcW w:w="1985" w:type="dxa"/>
            <w:tcBorders>
              <w:top w:val="nil"/>
              <w:bottom w:val="single" w:sz="4" w:space="0" w:color="auto"/>
            </w:tcBorders>
            <w:shd w:val="clear" w:color="auto" w:fill="auto"/>
            <w:vAlign w:val="center"/>
          </w:tcPr>
          <w:p w14:paraId="7AE1E8B1" w14:textId="77777777" w:rsidR="00187705" w:rsidRPr="0022603C" w:rsidRDefault="00187705"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r w:rsidRPr="0022603C">
              <w:rPr>
                <w:sz w:val="20"/>
              </w:rPr>
              <w:t>87.0 (81.7-92.4)</w:t>
            </w:r>
          </w:p>
        </w:tc>
        <w:tc>
          <w:tcPr>
            <w:tcW w:w="2551" w:type="dxa"/>
            <w:tcBorders>
              <w:top w:val="nil"/>
              <w:bottom w:val="single" w:sz="4" w:space="0" w:color="auto"/>
            </w:tcBorders>
            <w:shd w:val="clear" w:color="auto" w:fill="auto"/>
            <w:vAlign w:val="center"/>
          </w:tcPr>
          <w:p w14:paraId="47A8D732" w14:textId="77777777" w:rsidR="00187705" w:rsidRPr="0022603C" w:rsidRDefault="0044076B"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r w:rsidRPr="0022603C">
              <w:rPr>
                <w:sz w:val="20"/>
              </w:rPr>
              <w:t>0.008</w:t>
            </w:r>
          </w:p>
        </w:tc>
      </w:tr>
      <w:tr w:rsidR="007C3AD2" w:rsidRPr="0022603C" w14:paraId="1DEF06F3" w14:textId="77777777" w:rsidTr="00D468F1">
        <w:trPr>
          <w:trHeight w:val="488"/>
        </w:trPr>
        <w:tc>
          <w:tcPr>
            <w:cnfStyle w:val="001000000000" w:firstRow="0" w:lastRow="0" w:firstColumn="1" w:lastColumn="0" w:oddVBand="0" w:evenVBand="0" w:oddHBand="0" w:evenHBand="0" w:firstRowFirstColumn="0" w:firstRowLastColumn="0" w:lastRowFirstColumn="0" w:lastRowLastColumn="0"/>
            <w:tcW w:w="2039" w:type="dxa"/>
            <w:tcBorders>
              <w:top w:val="single" w:sz="4" w:space="0" w:color="auto"/>
              <w:bottom w:val="nil"/>
            </w:tcBorders>
            <w:shd w:val="clear" w:color="auto" w:fill="auto"/>
            <w:vAlign w:val="center"/>
          </w:tcPr>
          <w:p w14:paraId="48FDC859" w14:textId="77777777" w:rsidR="00187705" w:rsidRPr="0022603C" w:rsidRDefault="00187705" w:rsidP="000C7F64">
            <w:pPr>
              <w:spacing w:line="480" w:lineRule="auto"/>
              <w:contextualSpacing/>
              <w:rPr>
                <w:b w:val="0"/>
                <w:sz w:val="20"/>
              </w:rPr>
            </w:pPr>
          </w:p>
        </w:tc>
        <w:tc>
          <w:tcPr>
            <w:tcW w:w="4590" w:type="dxa"/>
            <w:gridSpan w:val="3"/>
            <w:tcBorders>
              <w:top w:val="single" w:sz="4" w:space="0" w:color="auto"/>
              <w:bottom w:val="nil"/>
            </w:tcBorders>
            <w:shd w:val="clear" w:color="auto" w:fill="auto"/>
            <w:vAlign w:val="center"/>
          </w:tcPr>
          <w:p w14:paraId="4AFBCD88" w14:textId="77777777" w:rsidR="00187705" w:rsidRPr="0022603C" w:rsidRDefault="00B84D62"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sz w:val="20"/>
              </w:rPr>
            </w:pPr>
            <w:r>
              <w:rPr>
                <w:sz w:val="20"/>
              </w:rPr>
              <w:t>Farm and Equine participants</w:t>
            </w:r>
            <w:r w:rsidR="006F0816">
              <w:rPr>
                <w:sz w:val="20"/>
              </w:rPr>
              <w:t>:</w:t>
            </w:r>
          </w:p>
        </w:tc>
        <w:tc>
          <w:tcPr>
            <w:tcW w:w="2551" w:type="dxa"/>
            <w:tcBorders>
              <w:top w:val="single" w:sz="4" w:space="0" w:color="auto"/>
              <w:bottom w:val="nil"/>
            </w:tcBorders>
            <w:shd w:val="clear" w:color="auto" w:fill="auto"/>
            <w:vAlign w:val="center"/>
          </w:tcPr>
          <w:p w14:paraId="3908B405" w14:textId="77777777" w:rsidR="00187705" w:rsidRPr="0022603C" w:rsidRDefault="00187705"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sz w:val="20"/>
              </w:rPr>
            </w:pPr>
          </w:p>
        </w:tc>
      </w:tr>
      <w:tr w:rsidR="007C3AD2" w:rsidRPr="0022603C" w14:paraId="25E2FBD4" w14:textId="77777777" w:rsidTr="006F0816">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2039" w:type="dxa"/>
            <w:tcBorders>
              <w:top w:val="nil"/>
              <w:bottom w:val="nil"/>
            </w:tcBorders>
            <w:shd w:val="clear" w:color="auto" w:fill="auto"/>
            <w:vAlign w:val="center"/>
          </w:tcPr>
          <w:p w14:paraId="75EA57AA" w14:textId="77777777" w:rsidR="00187705" w:rsidRPr="0022603C" w:rsidRDefault="00187705" w:rsidP="000C7F64">
            <w:pPr>
              <w:spacing w:line="480" w:lineRule="auto"/>
              <w:contextualSpacing/>
              <w:rPr>
                <w:b w:val="0"/>
                <w:sz w:val="20"/>
              </w:rPr>
            </w:pPr>
          </w:p>
        </w:tc>
        <w:tc>
          <w:tcPr>
            <w:tcW w:w="2605" w:type="dxa"/>
            <w:gridSpan w:val="2"/>
            <w:tcBorders>
              <w:top w:val="nil"/>
              <w:bottom w:val="nil"/>
            </w:tcBorders>
            <w:shd w:val="clear" w:color="auto" w:fill="auto"/>
            <w:vAlign w:val="center"/>
          </w:tcPr>
          <w:p w14:paraId="3A320839" w14:textId="77777777" w:rsidR="00187705" w:rsidRPr="0022603C" w:rsidRDefault="00187705"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r w:rsidRPr="0022603C">
              <w:rPr>
                <w:sz w:val="20"/>
              </w:rPr>
              <w:t>Vet (n= 56)</w:t>
            </w:r>
          </w:p>
        </w:tc>
        <w:tc>
          <w:tcPr>
            <w:tcW w:w="1985" w:type="dxa"/>
            <w:tcBorders>
              <w:top w:val="nil"/>
              <w:bottom w:val="nil"/>
            </w:tcBorders>
            <w:shd w:val="clear" w:color="auto" w:fill="auto"/>
            <w:vAlign w:val="center"/>
          </w:tcPr>
          <w:p w14:paraId="2C72491A" w14:textId="77777777" w:rsidR="00187705" w:rsidRPr="0022603C" w:rsidRDefault="00187705"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r w:rsidRPr="0022603C">
              <w:rPr>
                <w:sz w:val="20"/>
              </w:rPr>
              <w:t>SQP (n= 32)</w:t>
            </w:r>
          </w:p>
        </w:tc>
        <w:tc>
          <w:tcPr>
            <w:tcW w:w="2551" w:type="dxa"/>
            <w:tcBorders>
              <w:top w:val="nil"/>
              <w:bottom w:val="nil"/>
            </w:tcBorders>
            <w:shd w:val="clear" w:color="auto" w:fill="auto"/>
            <w:vAlign w:val="center"/>
          </w:tcPr>
          <w:p w14:paraId="376B2E7B" w14:textId="77777777" w:rsidR="00187705" w:rsidRPr="0022603C" w:rsidRDefault="00187705"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p>
        </w:tc>
      </w:tr>
      <w:tr w:rsidR="007C3AD2" w:rsidRPr="0022603C" w14:paraId="7A1E966D" w14:textId="77777777" w:rsidTr="006F0816">
        <w:trPr>
          <w:trHeight w:val="488"/>
        </w:trPr>
        <w:tc>
          <w:tcPr>
            <w:cnfStyle w:val="001000000000" w:firstRow="0" w:lastRow="0" w:firstColumn="1" w:lastColumn="0" w:oddVBand="0" w:evenVBand="0" w:oddHBand="0" w:evenHBand="0" w:firstRowFirstColumn="0" w:firstRowLastColumn="0" w:lastRowFirstColumn="0" w:lastRowLastColumn="0"/>
            <w:tcW w:w="2039" w:type="dxa"/>
            <w:tcBorders>
              <w:top w:val="nil"/>
              <w:bottom w:val="nil"/>
            </w:tcBorders>
            <w:shd w:val="clear" w:color="auto" w:fill="auto"/>
            <w:vAlign w:val="center"/>
          </w:tcPr>
          <w:p w14:paraId="0FE3B103" w14:textId="77777777" w:rsidR="00187705" w:rsidRPr="0022603C" w:rsidRDefault="00187705" w:rsidP="000C7F64">
            <w:pPr>
              <w:spacing w:line="480" w:lineRule="auto"/>
              <w:contextualSpacing/>
              <w:rPr>
                <w:b w:val="0"/>
                <w:sz w:val="20"/>
              </w:rPr>
            </w:pPr>
            <w:r w:rsidRPr="0022603C">
              <w:rPr>
                <w:b w:val="0"/>
                <w:sz w:val="20"/>
              </w:rPr>
              <w:t>Parasitology</w:t>
            </w:r>
          </w:p>
        </w:tc>
        <w:tc>
          <w:tcPr>
            <w:tcW w:w="2605" w:type="dxa"/>
            <w:gridSpan w:val="2"/>
            <w:tcBorders>
              <w:top w:val="nil"/>
              <w:bottom w:val="nil"/>
            </w:tcBorders>
            <w:shd w:val="clear" w:color="auto" w:fill="auto"/>
            <w:vAlign w:val="center"/>
          </w:tcPr>
          <w:p w14:paraId="2D0A6E06" w14:textId="77777777" w:rsidR="00187705" w:rsidRPr="0022603C" w:rsidRDefault="00187705"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sz w:val="20"/>
              </w:rPr>
            </w:pPr>
            <w:r w:rsidRPr="0022603C">
              <w:rPr>
                <w:sz w:val="20"/>
              </w:rPr>
              <w:t>75.6 (72.5-78.6)</w:t>
            </w:r>
          </w:p>
        </w:tc>
        <w:tc>
          <w:tcPr>
            <w:tcW w:w="1985" w:type="dxa"/>
            <w:tcBorders>
              <w:top w:val="nil"/>
              <w:bottom w:val="nil"/>
            </w:tcBorders>
            <w:shd w:val="clear" w:color="auto" w:fill="auto"/>
            <w:vAlign w:val="center"/>
          </w:tcPr>
          <w:p w14:paraId="042B9CEC" w14:textId="77777777" w:rsidR="00187705" w:rsidRPr="0022603C" w:rsidRDefault="00187705"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sz w:val="20"/>
              </w:rPr>
            </w:pPr>
            <w:r w:rsidRPr="0022603C">
              <w:rPr>
                <w:sz w:val="20"/>
              </w:rPr>
              <w:t>69.8 (62.6-76.9)</w:t>
            </w:r>
          </w:p>
        </w:tc>
        <w:tc>
          <w:tcPr>
            <w:tcW w:w="2551" w:type="dxa"/>
            <w:tcBorders>
              <w:top w:val="nil"/>
              <w:bottom w:val="nil"/>
            </w:tcBorders>
            <w:shd w:val="clear" w:color="auto" w:fill="auto"/>
            <w:vAlign w:val="center"/>
          </w:tcPr>
          <w:p w14:paraId="182FBAD1" w14:textId="77777777" w:rsidR="00187705" w:rsidRPr="0022603C" w:rsidRDefault="0044076B"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sz w:val="20"/>
              </w:rPr>
            </w:pPr>
            <w:r w:rsidRPr="0022603C">
              <w:rPr>
                <w:sz w:val="20"/>
              </w:rPr>
              <w:t>0.6</w:t>
            </w:r>
          </w:p>
        </w:tc>
      </w:tr>
      <w:tr w:rsidR="007C3AD2" w:rsidRPr="0022603C" w14:paraId="4B6D2613" w14:textId="77777777" w:rsidTr="006F0816">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2039" w:type="dxa"/>
            <w:tcBorders>
              <w:top w:val="nil"/>
            </w:tcBorders>
            <w:shd w:val="clear" w:color="auto" w:fill="auto"/>
            <w:vAlign w:val="center"/>
          </w:tcPr>
          <w:p w14:paraId="027DBDC6" w14:textId="77777777" w:rsidR="00187705" w:rsidRPr="0022603C" w:rsidRDefault="00187705" w:rsidP="000C7F64">
            <w:pPr>
              <w:spacing w:line="480" w:lineRule="auto"/>
              <w:contextualSpacing/>
              <w:rPr>
                <w:b w:val="0"/>
                <w:sz w:val="20"/>
              </w:rPr>
            </w:pPr>
            <w:r w:rsidRPr="0022603C">
              <w:rPr>
                <w:b w:val="0"/>
                <w:sz w:val="20"/>
              </w:rPr>
              <w:t>Best practice</w:t>
            </w:r>
          </w:p>
        </w:tc>
        <w:tc>
          <w:tcPr>
            <w:tcW w:w="2605" w:type="dxa"/>
            <w:gridSpan w:val="2"/>
            <w:tcBorders>
              <w:top w:val="nil"/>
            </w:tcBorders>
            <w:shd w:val="clear" w:color="auto" w:fill="auto"/>
            <w:vAlign w:val="center"/>
          </w:tcPr>
          <w:p w14:paraId="2CE6173E" w14:textId="77777777" w:rsidR="00187705" w:rsidRPr="0022603C" w:rsidRDefault="00187705"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r w:rsidRPr="0022603C">
              <w:rPr>
                <w:sz w:val="20"/>
              </w:rPr>
              <w:t>77.6 (74.4-80.7)</w:t>
            </w:r>
          </w:p>
        </w:tc>
        <w:tc>
          <w:tcPr>
            <w:tcW w:w="1985" w:type="dxa"/>
            <w:tcBorders>
              <w:top w:val="nil"/>
            </w:tcBorders>
            <w:shd w:val="clear" w:color="auto" w:fill="auto"/>
            <w:vAlign w:val="center"/>
          </w:tcPr>
          <w:p w14:paraId="121675DA" w14:textId="77777777" w:rsidR="00187705" w:rsidRPr="0022603C" w:rsidRDefault="00187705"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r w:rsidRPr="0022603C">
              <w:rPr>
                <w:sz w:val="20"/>
              </w:rPr>
              <w:t>76.7 (71.9-81.6)</w:t>
            </w:r>
          </w:p>
        </w:tc>
        <w:tc>
          <w:tcPr>
            <w:tcW w:w="2551" w:type="dxa"/>
            <w:tcBorders>
              <w:top w:val="nil"/>
            </w:tcBorders>
            <w:shd w:val="clear" w:color="auto" w:fill="auto"/>
            <w:vAlign w:val="center"/>
          </w:tcPr>
          <w:p w14:paraId="02B3EBE3" w14:textId="77777777" w:rsidR="00187705" w:rsidRPr="0022603C" w:rsidRDefault="00187705"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r w:rsidRPr="0022603C">
              <w:rPr>
                <w:sz w:val="20"/>
              </w:rPr>
              <w:t>0.7</w:t>
            </w:r>
          </w:p>
        </w:tc>
      </w:tr>
      <w:tr w:rsidR="00187705" w:rsidRPr="0022603C" w14:paraId="2C390757" w14:textId="77777777" w:rsidTr="006749DF">
        <w:trPr>
          <w:trHeight w:val="488"/>
        </w:trPr>
        <w:tc>
          <w:tcPr>
            <w:cnfStyle w:val="001000000000" w:firstRow="0" w:lastRow="0" w:firstColumn="1" w:lastColumn="0" w:oddVBand="0" w:evenVBand="0" w:oddHBand="0" w:evenHBand="0" w:firstRowFirstColumn="0" w:firstRowLastColumn="0" w:lastRowFirstColumn="0" w:lastRowLastColumn="0"/>
            <w:tcW w:w="2039" w:type="dxa"/>
            <w:shd w:val="clear" w:color="auto" w:fill="auto"/>
            <w:vAlign w:val="center"/>
          </w:tcPr>
          <w:p w14:paraId="355A931A" w14:textId="77777777" w:rsidR="00187705" w:rsidRPr="0022603C" w:rsidRDefault="00187705" w:rsidP="000C7F64">
            <w:pPr>
              <w:spacing w:line="480" w:lineRule="auto"/>
              <w:contextualSpacing/>
              <w:rPr>
                <w:b w:val="0"/>
                <w:sz w:val="20"/>
              </w:rPr>
            </w:pPr>
            <w:r w:rsidRPr="0022603C">
              <w:rPr>
                <w:b w:val="0"/>
                <w:sz w:val="20"/>
              </w:rPr>
              <w:t>Legislation</w:t>
            </w:r>
          </w:p>
        </w:tc>
        <w:tc>
          <w:tcPr>
            <w:tcW w:w="2605" w:type="dxa"/>
            <w:gridSpan w:val="2"/>
            <w:shd w:val="clear" w:color="auto" w:fill="auto"/>
            <w:vAlign w:val="center"/>
          </w:tcPr>
          <w:p w14:paraId="6ECA2203" w14:textId="77777777" w:rsidR="00187705" w:rsidRPr="0022603C" w:rsidRDefault="00187705"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sz w:val="20"/>
              </w:rPr>
            </w:pPr>
            <w:r w:rsidRPr="0022603C">
              <w:rPr>
                <w:sz w:val="20"/>
              </w:rPr>
              <w:t>76.6 (73.2-79.9)</w:t>
            </w:r>
          </w:p>
        </w:tc>
        <w:tc>
          <w:tcPr>
            <w:tcW w:w="1985" w:type="dxa"/>
            <w:shd w:val="clear" w:color="auto" w:fill="auto"/>
            <w:vAlign w:val="center"/>
          </w:tcPr>
          <w:p w14:paraId="5B87B790" w14:textId="77777777" w:rsidR="00187705" w:rsidRPr="0022603C" w:rsidRDefault="00187705"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sz w:val="20"/>
              </w:rPr>
            </w:pPr>
            <w:r w:rsidRPr="0022603C">
              <w:rPr>
                <w:sz w:val="20"/>
              </w:rPr>
              <w:t>80.3 (74.6-86</w:t>
            </w:r>
            <w:r w:rsidR="00A60406" w:rsidRPr="0022603C">
              <w:rPr>
                <w:sz w:val="20"/>
              </w:rPr>
              <w:t>.0</w:t>
            </w:r>
            <w:r w:rsidRPr="0022603C">
              <w:rPr>
                <w:sz w:val="20"/>
              </w:rPr>
              <w:t>)</w:t>
            </w:r>
          </w:p>
        </w:tc>
        <w:tc>
          <w:tcPr>
            <w:tcW w:w="2551" w:type="dxa"/>
            <w:shd w:val="clear" w:color="auto" w:fill="auto"/>
            <w:vAlign w:val="center"/>
          </w:tcPr>
          <w:p w14:paraId="0099ED80" w14:textId="77777777" w:rsidR="00187705" w:rsidRPr="0022603C" w:rsidRDefault="0044076B"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sz w:val="20"/>
              </w:rPr>
            </w:pPr>
            <w:r w:rsidRPr="0022603C">
              <w:rPr>
                <w:sz w:val="20"/>
              </w:rPr>
              <w:t>0.2</w:t>
            </w:r>
          </w:p>
        </w:tc>
      </w:tr>
    </w:tbl>
    <w:p w14:paraId="22DB6528" w14:textId="77777777" w:rsidR="009B7F0E" w:rsidRPr="0025603C" w:rsidRDefault="009B7F0E" w:rsidP="000C7F64">
      <w:pPr>
        <w:spacing w:after="0" w:line="480" w:lineRule="auto"/>
        <w:rPr>
          <w:b/>
          <w:szCs w:val="24"/>
        </w:rPr>
      </w:pPr>
      <w:r w:rsidRPr="0025603C">
        <w:rPr>
          <w:b/>
          <w:szCs w:val="24"/>
        </w:rPr>
        <w:br w:type="page"/>
      </w:r>
    </w:p>
    <w:p w14:paraId="55C4789F" w14:textId="77777777" w:rsidR="0044076B" w:rsidRPr="0025603C" w:rsidRDefault="0044076B" w:rsidP="000C7F64">
      <w:pPr>
        <w:spacing w:line="480" w:lineRule="auto"/>
        <w:rPr>
          <w:b/>
          <w:szCs w:val="24"/>
        </w:rPr>
      </w:pPr>
    </w:p>
    <w:p w14:paraId="6D546016" w14:textId="77777777" w:rsidR="00187705" w:rsidRPr="0025603C" w:rsidRDefault="00187705" w:rsidP="000C7F64">
      <w:pPr>
        <w:spacing w:line="480" w:lineRule="auto"/>
        <w:rPr>
          <w:szCs w:val="24"/>
        </w:rPr>
      </w:pPr>
      <w:r w:rsidRPr="0025603C">
        <w:rPr>
          <w:b/>
          <w:szCs w:val="24"/>
        </w:rPr>
        <w:t>Table 6</w:t>
      </w:r>
      <w:r w:rsidR="009B7F0E" w:rsidRPr="0025603C">
        <w:rPr>
          <w:szCs w:val="24"/>
        </w:rPr>
        <w:t>.  P</w:t>
      </w:r>
      <w:r w:rsidRPr="0025603C">
        <w:rPr>
          <w:szCs w:val="24"/>
        </w:rPr>
        <w:t xml:space="preserve">ercentage correct across questions covering helminths specific to certain animal species. </w:t>
      </w:r>
    </w:p>
    <w:tbl>
      <w:tblPr>
        <w:tblStyle w:val="LightShading"/>
        <w:tblW w:w="8613" w:type="dxa"/>
        <w:tblLook w:val="04A0" w:firstRow="1" w:lastRow="0" w:firstColumn="1" w:lastColumn="0" w:noHBand="0" w:noVBand="1"/>
      </w:tblPr>
      <w:tblGrid>
        <w:gridCol w:w="2039"/>
        <w:gridCol w:w="2039"/>
        <w:gridCol w:w="2039"/>
        <w:gridCol w:w="2496"/>
      </w:tblGrid>
      <w:tr w:rsidR="007C3AD2" w:rsidRPr="00892ED9" w14:paraId="6347EC17" w14:textId="77777777" w:rsidTr="006F0816">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039" w:type="dxa"/>
            <w:vMerge w:val="restart"/>
            <w:tcBorders>
              <w:bottom w:val="single" w:sz="4" w:space="0" w:color="auto"/>
            </w:tcBorders>
            <w:shd w:val="clear" w:color="auto" w:fill="auto"/>
            <w:vAlign w:val="center"/>
          </w:tcPr>
          <w:p w14:paraId="58F718F0" w14:textId="77777777" w:rsidR="00187705" w:rsidRPr="00892ED9" w:rsidRDefault="00187705" w:rsidP="000C7F64">
            <w:pPr>
              <w:spacing w:line="480" w:lineRule="auto"/>
              <w:contextualSpacing/>
              <w:rPr>
                <w:b w:val="0"/>
                <w:sz w:val="20"/>
              </w:rPr>
            </w:pPr>
            <w:r w:rsidRPr="00892ED9">
              <w:rPr>
                <w:b w:val="0"/>
                <w:sz w:val="20"/>
              </w:rPr>
              <w:t>Host species</w:t>
            </w:r>
          </w:p>
          <w:p w14:paraId="1A848D3A" w14:textId="77777777" w:rsidR="00187705" w:rsidRPr="00892ED9" w:rsidRDefault="008F18A0" w:rsidP="000C7F64">
            <w:pPr>
              <w:spacing w:line="480" w:lineRule="auto"/>
              <w:contextualSpacing/>
              <w:rPr>
                <w:b w:val="0"/>
                <w:sz w:val="20"/>
              </w:rPr>
            </w:pPr>
            <w:r w:rsidRPr="00892ED9">
              <w:rPr>
                <w:b w:val="0"/>
                <w:sz w:val="20"/>
              </w:rPr>
              <w:t xml:space="preserve">(number of </w:t>
            </w:r>
            <w:r w:rsidR="00187705" w:rsidRPr="00892ED9">
              <w:rPr>
                <w:b w:val="0"/>
                <w:sz w:val="20"/>
              </w:rPr>
              <w:t>questions per species</w:t>
            </w:r>
            <w:r w:rsidRPr="00892ED9">
              <w:rPr>
                <w:b w:val="0"/>
                <w:sz w:val="20"/>
              </w:rPr>
              <w:t xml:space="preserve"> group</w:t>
            </w:r>
            <w:r w:rsidR="00187705" w:rsidRPr="00892ED9">
              <w:rPr>
                <w:b w:val="0"/>
                <w:sz w:val="20"/>
              </w:rPr>
              <w:t>)</w:t>
            </w:r>
          </w:p>
        </w:tc>
        <w:tc>
          <w:tcPr>
            <w:tcW w:w="4078" w:type="dxa"/>
            <w:gridSpan w:val="2"/>
            <w:tcBorders>
              <w:bottom w:val="nil"/>
            </w:tcBorders>
            <w:shd w:val="clear" w:color="auto" w:fill="auto"/>
            <w:vAlign w:val="center"/>
            <w:hideMark/>
          </w:tcPr>
          <w:p w14:paraId="6A2A9BF8" w14:textId="77777777" w:rsidR="00187705" w:rsidRPr="00892ED9" w:rsidRDefault="00187705" w:rsidP="000C7F64">
            <w:pPr>
              <w:spacing w:line="480" w:lineRule="auto"/>
              <w:contextualSpacing/>
              <w:cnfStyle w:val="100000000000" w:firstRow="1" w:lastRow="0" w:firstColumn="0" w:lastColumn="0" w:oddVBand="0" w:evenVBand="0" w:oddHBand="0" w:evenHBand="0" w:firstRowFirstColumn="0" w:firstRowLastColumn="0" w:lastRowFirstColumn="0" w:lastRowLastColumn="0"/>
              <w:rPr>
                <w:b w:val="0"/>
                <w:sz w:val="20"/>
              </w:rPr>
            </w:pPr>
            <w:r w:rsidRPr="00892ED9">
              <w:rPr>
                <w:b w:val="0"/>
                <w:sz w:val="20"/>
              </w:rPr>
              <w:t>Mean percentage correct (95% CI)</w:t>
            </w:r>
          </w:p>
        </w:tc>
        <w:tc>
          <w:tcPr>
            <w:tcW w:w="2496" w:type="dxa"/>
            <w:tcBorders>
              <w:bottom w:val="nil"/>
            </w:tcBorders>
            <w:shd w:val="clear" w:color="auto" w:fill="auto"/>
            <w:vAlign w:val="center"/>
            <w:hideMark/>
          </w:tcPr>
          <w:p w14:paraId="7FAE783E" w14:textId="77777777" w:rsidR="00187705" w:rsidRPr="00892ED9" w:rsidRDefault="009B7F0E" w:rsidP="000C7F64">
            <w:pPr>
              <w:spacing w:line="480" w:lineRule="auto"/>
              <w:contextualSpacing/>
              <w:cnfStyle w:val="100000000000" w:firstRow="1" w:lastRow="0" w:firstColumn="0" w:lastColumn="0" w:oddVBand="0" w:evenVBand="0" w:oddHBand="0" w:evenHBand="0" w:firstRowFirstColumn="0" w:firstRowLastColumn="0" w:lastRowFirstColumn="0" w:lastRowLastColumn="0"/>
              <w:rPr>
                <w:b w:val="0"/>
                <w:sz w:val="20"/>
              </w:rPr>
            </w:pPr>
            <w:r w:rsidRPr="00892ED9">
              <w:rPr>
                <w:b w:val="0"/>
                <w:sz w:val="20"/>
              </w:rPr>
              <w:t xml:space="preserve">t </w:t>
            </w:r>
            <w:r w:rsidR="004C376B" w:rsidRPr="00892ED9">
              <w:rPr>
                <w:b w:val="0"/>
                <w:sz w:val="20"/>
              </w:rPr>
              <w:t>Test</w:t>
            </w:r>
            <w:r w:rsidR="00187705" w:rsidRPr="00892ED9">
              <w:rPr>
                <w:b w:val="0"/>
                <w:sz w:val="20"/>
              </w:rPr>
              <w:t xml:space="preserve"> </w:t>
            </w:r>
            <w:r w:rsidR="000726C9" w:rsidRPr="00892ED9">
              <w:rPr>
                <w:b w:val="0"/>
                <w:sz w:val="20"/>
              </w:rPr>
              <w:t>p</w:t>
            </w:r>
            <w:r w:rsidR="00187705" w:rsidRPr="00892ED9">
              <w:rPr>
                <w:b w:val="0"/>
                <w:sz w:val="20"/>
              </w:rPr>
              <w:t xml:space="preserve"> –value</w:t>
            </w:r>
          </w:p>
        </w:tc>
      </w:tr>
      <w:tr w:rsidR="007C3AD2" w:rsidRPr="00892ED9" w14:paraId="7B0667BF" w14:textId="77777777" w:rsidTr="006F0816">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039" w:type="dxa"/>
            <w:vMerge/>
            <w:tcBorders>
              <w:bottom w:val="single" w:sz="4" w:space="0" w:color="auto"/>
            </w:tcBorders>
            <w:shd w:val="clear" w:color="auto" w:fill="auto"/>
            <w:vAlign w:val="center"/>
          </w:tcPr>
          <w:p w14:paraId="59391B13" w14:textId="77777777" w:rsidR="00187705" w:rsidRPr="00892ED9" w:rsidRDefault="00187705" w:rsidP="000C7F64">
            <w:pPr>
              <w:spacing w:line="480" w:lineRule="auto"/>
              <w:contextualSpacing/>
              <w:rPr>
                <w:b w:val="0"/>
                <w:sz w:val="20"/>
              </w:rPr>
            </w:pPr>
          </w:p>
        </w:tc>
        <w:tc>
          <w:tcPr>
            <w:tcW w:w="4078" w:type="dxa"/>
            <w:gridSpan w:val="2"/>
            <w:tcBorders>
              <w:top w:val="nil"/>
              <w:bottom w:val="nil"/>
            </w:tcBorders>
            <w:shd w:val="clear" w:color="auto" w:fill="auto"/>
            <w:vAlign w:val="center"/>
          </w:tcPr>
          <w:p w14:paraId="7ED0973E" w14:textId="77777777" w:rsidR="00187705" w:rsidRPr="00892ED9" w:rsidRDefault="00187705"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rFonts w:eastAsiaTheme="majorEastAsia"/>
                <w:i/>
                <w:iCs/>
                <w:sz w:val="20"/>
              </w:rPr>
            </w:pPr>
            <w:r w:rsidRPr="00892ED9">
              <w:rPr>
                <w:sz w:val="20"/>
              </w:rPr>
              <w:t>Farm</w:t>
            </w:r>
            <w:r w:rsidR="00B84D62">
              <w:rPr>
                <w:sz w:val="20"/>
              </w:rPr>
              <w:t xml:space="preserve"> participantsᵃ</w:t>
            </w:r>
            <w:r w:rsidR="000C7F64">
              <w:rPr>
                <w:sz w:val="20"/>
              </w:rPr>
              <w:t>:</w:t>
            </w:r>
          </w:p>
        </w:tc>
        <w:tc>
          <w:tcPr>
            <w:tcW w:w="2496" w:type="dxa"/>
            <w:tcBorders>
              <w:top w:val="nil"/>
              <w:bottom w:val="nil"/>
            </w:tcBorders>
            <w:shd w:val="clear" w:color="auto" w:fill="auto"/>
            <w:vAlign w:val="center"/>
          </w:tcPr>
          <w:p w14:paraId="23472295" w14:textId="77777777" w:rsidR="00187705" w:rsidRPr="00892ED9" w:rsidRDefault="00187705"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p>
        </w:tc>
      </w:tr>
      <w:tr w:rsidR="007C3AD2" w:rsidRPr="00892ED9" w14:paraId="550D93E7" w14:textId="77777777" w:rsidTr="006F0816">
        <w:trPr>
          <w:trHeight w:val="50"/>
        </w:trPr>
        <w:tc>
          <w:tcPr>
            <w:cnfStyle w:val="001000000000" w:firstRow="0" w:lastRow="0" w:firstColumn="1" w:lastColumn="0" w:oddVBand="0" w:evenVBand="0" w:oddHBand="0" w:evenHBand="0" w:firstRowFirstColumn="0" w:firstRowLastColumn="0" w:lastRowFirstColumn="0" w:lastRowLastColumn="0"/>
            <w:tcW w:w="2039" w:type="dxa"/>
            <w:vMerge/>
            <w:tcBorders>
              <w:bottom w:val="single" w:sz="4" w:space="0" w:color="auto"/>
            </w:tcBorders>
            <w:shd w:val="clear" w:color="auto" w:fill="auto"/>
            <w:vAlign w:val="center"/>
          </w:tcPr>
          <w:p w14:paraId="3FC6FE60" w14:textId="77777777" w:rsidR="00187705" w:rsidRPr="00892ED9" w:rsidRDefault="00187705" w:rsidP="000C7F64">
            <w:pPr>
              <w:spacing w:line="480" w:lineRule="auto"/>
              <w:contextualSpacing/>
              <w:rPr>
                <w:b w:val="0"/>
                <w:sz w:val="20"/>
              </w:rPr>
            </w:pPr>
          </w:p>
        </w:tc>
        <w:tc>
          <w:tcPr>
            <w:tcW w:w="2039" w:type="dxa"/>
            <w:tcBorders>
              <w:top w:val="nil"/>
              <w:bottom w:val="single" w:sz="4" w:space="0" w:color="auto"/>
            </w:tcBorders>
            <w:shd w:val="clear" w:color="auto" w:fill="auto"/>
            <w:vAlign w:val="center"/>
            <w:hideMark/>
          </w:tcPr>
          <w:p w14:paraId="5019899B" w14:textId="77777777" w:rsidR="00187705" w:rsidRPr="00892ED9" w:rsidRDefault="00187705"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rFonts w:eastAsiaTheme="majorEastAsia"/>
                <w:i/>
                <w:iCs/>
                <w:sz w:val="20"/>
              </w:rPr>
            </w:pPr>
            <w:r w:rsidRPr="00892ED9">
              <w:rPr>
                <w:sz w:val="20"/>
              </w:rPr>
              <w:t>Vet (n=159)</w:t>
            </w:r>
          </w:p>
        </w:tc>
        <w:tc>
          <w:tcPr>
            <w:tcW w:w="2039" w:type="dxa"/>
            <w:tcBorders>
              <w:top w:val="nil"/>
              <w:bottom w:val="single" w:sz="4" w:space="0" w:color="auto"/>
            </w:tcBorders>
            <w:shd w:val="clear" w:color="auto" w:fill="auto"/>
            <w:vAlign w:val="center"/>
            <w:hideMark/>
          </w:tcPr>
          <w:p w14:paraId="7EC0EC40" w14:textId="77777777" w:rsidR="00187705" w:rsidRPr="00892ED9" w:rsidRDefault="00187705"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rFonts w:eastAsiaTheme="majorEastAsia"/>
                <w:i/>
                <w:iCs/>
                <w:sz w:val="20"/>
              </w:rPr>
            </w:pPr>
            <w:r w:rsidRPr="00892ED9">
              <w:rPr>
                <w:sz w:val="20"/>
              </w:rPr>
              <w:t>SQP (n=39)</w:t>
            </w:r>
          </w:p>
        </w:tc>
        <w:tc>
          <w:tcPr>
            <w:tcW w:w="2496" w:type="dxa"/>
            <w:tcBorders>
              <w:top w:val="nil"/>
              <w:bottom w:val="single" w:sz="4" w:space="0" w:color="auto"/>
            </w:tcBorders>
            <w:shd w:val="clear" w:color="auto" w:fill="auto"/>
            <w:vAlign w:val="center"/>
            <w:hideMark/>
          </w:tcPr>
          <w:p w14:paraId="4A345780" w14:textId="77777777" w:rsidR="00187705" w:rsidRPr="00892ED9" w:rsidRDefault="00187705"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sz w:val="20"/>
              </w:rPr>
            </w:pPr>
          </w:p>
        </w:tc>
      </w:tr>
      <w:tr w:rsidR="007C3AD2" w:rsidRPr="00892ED9" w14:paraId="78C839D1" w14:textId="77777777" w:rsidTr="006F0816">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039" w:type="dxa"/>
            <w:tcBorders>
              <w:top w:val="single" w:sz="4" w:space="0" w:color="auto"/>
            </w:tcBorders>
            <w:shd w:val="clear" w:color="auto" w:fill="auto"/>
            <w:vAlign w:val="center"/>
          </w:tcPr>
          <w:p w14:paraId="04EFECEC" w14:textId="77777777" w:rsidR="00187705" w:rsidRPr="00892ED9" w:rsidRDefault="00187705" w:rsidP="000C7F64">
            <w:pPr>
              <w:spacing w:line="480" w:lineRule="auto"/>
              <w:contextualSpacing/>
              <w:rPr>
                <w:b w:val="0"/>
                <w:sz w:val="20"/>
              </w:rPr>
            </w:pPr>
            <w:r w:rsidRPr="00892ED9">
              <w:rPr>
                <w:b w:val="0"/>
                <w:sz w:val="20"/>
              </w:rPr>
              <w:t>Cattle (12)</w:t>
            </w:r>
          </w:p>
        </w:tc>
        <w:tc>
          <w:tcPr>
            <w:tcW w:w="2039" w:type="dxa"/>
            <w:tcBorders>
              <w:top w:val="single" w:sz="4" w:space="0" w:color="auto"/>
            </w:tcBorders>
            <w:shd w:val="clear" w:color="auto" w:fill="auto"/>
            <w:vAlign w:val="center"/>
          </w:tcPr>
          <w:p w14:paraId="0360D1B6" w14:textId="77777777" w:rsidR="00187705" w:rsidRPr="00892ED9" w:rsidRDefault="00187705"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r w:rsidRPr="00892ED9">
              <w:rPr>
                <w:sz w:val="20"/>
              </w:rPr>
              <w:t>72.7 (</w:t>
            </w:r>
            <w:r w:rsidR="00BF3AB2" w:rsidRPr="00892ED9">
              <w:rPr>
                <w:sz w:val="20"/>
              </w:rPr>
              <w:t>70.0-75.4</w:t>
            </w:r>
            <w:r w:rsidRPr="00892ED9">
              <w:rPr>
                <w:sz w:val="20"/>
              </w:rPr>
              <w:t>)</w:t>
            </w:r>
          </w:p>
        </w:tc>
        <w:tc>
          <w:tcPr>
            <w:tcW w:w="2039" w:type="dxa"/>
            <w:tcBorders>
              <w:top w:val="single" w:sz="4" w:space="0" w:color="auto"/>
            </w:tcBorders>
            <w:shd w:val="clear" w:color="auto" w:fill="auto"/>
            <w:vAlign w:val="center"/>
          </w:tcPr>
          <w:p w14:paraId="3459DA88" w14:textId="77777777" w:rsidR="00187705" w:rsidRPr="00892ED9" w:rsidRDefault="00187705"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r w:rsidRPr="00892ED9">
              <w:rPr>
                <w:sz w:val="20"/>
              </w:rPr>
              <w:t>62.8 (</w:t>
            </w:r>
            <w:r w:rsidR="00BF3AB2" w:rsidRPr="00892ED9">
              <w:rPr>
                <w:sz w:val="20"/>
              </w:rPr>
              <w:t>57.4-68.2</w:t>
            </w:r>
            <w:r w:rsidRPr="00892ED9">
              <w:rPr>
                <w:sz w:val="20"/>
              </w:rPr>
              <w:t>)</w:t>
            </w:r>
          </w:p>
        </w:tc>
        <w:tc>
          <w:tcPr>
            <w:tcW w:w="2496" w:type="dxa"/>
            <w:tcBorders>
              <w:top w:val="single" w:sz="4" w:space="0" w:color="auto"/>
            </w:tcBorders>
            <w:shd w:val="clear" w:color="auto" w:fill="auto"/>
            <w:vAlign w:val="center"/>
          </w:tcPr>
          <w:p w14:paraId="76215BB6" w14:textId="77777777" w:rsidR="00187705" w:rsidRPr="00892ED9" w:rsidRDefault="00187705"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r w:rsidRPr="00892ED9">
              <w:rPr>
                <w:sz w:val="20"/>
              </w:rPr>
              <w:t>0.2</w:t>
            </w:r>
          </w:p>
        </w:tc>
      </w:tr>
      <w:tr w:rsidR="007C3AD2" w:rsidRPr="00892ED9" w14:paraId="55E98F75" w14:textId="77777777" w:rsidTr="006749DF">
        <w:trPr>
          <w:trHeight w:val="494"/>
        </w:trPr>
        <w:tc>
          <w:tcPr>
            <w:cnfStyle w:val="001000000000" w:firstRow="0" w:lastRow="0" w:firstColumn="1" w:lastColumn="0" w:oddVBand="0" w:evenVBand="0" w:oddHBand="0" w:evenHBand="0" w:firstRowFirstColumn="0" w:firstRowLastColumn="0" w:lastRowFirstColumn="0" w:lastRowLastColumn="0"/>
            <w:tcW w:w="2039" w:type="dxa"/>
            <w:shd w:val="clear" w:color="auto" w:fill="auto"/>
            <w:vAlign w:val="center"/>
          </w:tcPr>
          <w:p w14:paraId="345F0BED" w14:textId="77777777" w:rsidR="00187705" w:rsidRPr="00892ED9" w:rsidRDefault="00187705" w:rsidP="000C7F64">
            <w:pPr>
              <w:spacing w:line="480" w:lineRule="auto"/>
              <w:contextualSpacing/>
              <w:rPr>
                <w:b w:val="0"/>
                <w:sz w:val="20"/>
              </w:rPr>
            </w:pPr>
            <w:r w:rsidRPr="00892ED9">
              <w:rPr>
                <w:b w:val="0"/>
                <w:sz w:val="20"/>
              </w:rPr>
              <w:t>Sheep (8)</w:t>
            </w:r>
          </w:p>
        </w:tc>
        <w:tc>
          <w:tcPr>
            <w:tcW w:w="2039" w:type="dxa"/>
            <w:shd w:val="clear" w:color="auto" w:fill="auto"/>
            <w:vAlign w:val="center"/>
          </w:tcPr>
          <w:p w14:paraId="3D594675" w14:textId="77777777" w:rsidR="00187705" w:rsidRPr="00892ED9" w:rsidRDefault="00187705"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sz w:val="20"/>
              </w:rPr>
            </w:pPr>
            <w:r w:rsidRPr="00892ED9">
              <w:rPr>
                <w:sz w:val="20"/>
              </w:rPr>
              <w:t>80.4 (</w:t>
            </w:r>
            <w:r w:rsidR="00BF3AB2" w:rsidRPr="00892ED9">
              <w:rPr>
                <w:sz w:val="20"/>
              </w:rPr>
              <w:t>78.1-82.7)</w:t>
            </w:r>
          </w:p>
        </w:tc>
        <w:tc>
          <w:tcPr>
            <w:tcW w:w="2039" w:type="dxa"/>
            <w:shd w:val="clear" w:color="auto" w:fill="auto"/>
            <w:vAlign w:val="center"/>
          </w:tcPr>
          <w:p w14:paraId="24F0DBA9" w14:textId="77777777" w:rsidR="00187705" w:rsidRPr="00892ED9" w:rsidRDefault="00187705"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sz w:val="20"/>
              </w:rPr>
            </w:pPr>
            <w:r w:rsidRPr="00892ED9">
              <w:rPr>
                <w:sz w:val="20"/>
              </w:rPr>
              <w:t>64.7 (</w:t>
            </w:r>
            <w:r w:rsidR="00BF3AB2" w:rsidRPr="00892ED9">
              <w:rPr>
                <w:sz w:val="20"/>
              </w:rPr>
              <w:t>59.5-69.9</w:t>
            </w:r>
            <w:r w:rsidRPr="00892ED9">
              <w:rPr>
                <w:sz w:val="20"/>
              </w:rPr>
              <w:t>)</w:t>
            </w:r>
          </w:p>
        </w:tc>
        <w:tc>
          <w:tcPr>
            <w:tcW w:w="2496" w:type="dxa"/>
            <w:shd w:val="clear" w:color="auto" w:fill="auto"/>
            <w:vAlign w:val="center"/>
          </w:tcPr>
          <w:p w14:paraId="47279E1D" w14:textId="77777777" w:rsidR="00187705" w:rsidRPr="00892ED9" w:rsidRDefault="00187705"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sz w:val="20"/>
              </w:rPr>
            </w:pPr>
            <w:r w:rsidRPr="00892ED9">
              <w:rPr>
                <w:sz w:val="20"/>
              </w:rPr>
              <w:t>0.1</w:t>
            </w:r>
          </w:p>
        </w:tc>
      </w:tr>
      <w:tr w:rsidR="007C3AD2" w:rsidRPr="00892ED9" w14:paraId="18C83FCC" w14:textId="77777777" w:rsidTr="006749DF">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2039" w:type="dxa"/>
            <w:shd w:val="clear" w:color="auto" w:fill="auto"/>
            <w:vAlign w:val="center"/>
          </w:tcPr>
          <w:p w14:paraId="7C315BEF" w14:textId="77777777" w:rsidR="00187705" w:rsidRPr="00892ED9" w:rsidRDefault="00187705" w:rsidP="000C7F64">
            <w:pPr>
              <w:spacing w:line="480" w:lineRule="auto"/>
              <w:contextualSpacing/>
              <w:rPr>
                <w:b w:val="0"/>
                <w:sz w:val="20"/>
              </w:rPr>
            </w:pPr>
            <w:r w:rsidRPr="00892ED9">
              <w:rPr>
                <w:b w:val="0"/>
                <w:sz w:val="20"/>
              </w:rPr>
              <w:t>Pigs (3)</w:t>
            </w:r>
          </w:p>
        </w:tc>
        <w:tc>
          <w:tcPr>
            <w:tcW w:w="2039" w:type="dxa"/>
            <w:shd w:val="clear" w:color="auto" w:fill="auto"/>
            <w:vAlign w:val="center"/>
          </w:tcPr>
          <w:p w14:paraId="0CA0D743" w14:textId="77777777" w:rsidR="00187705" w:rsidRPr="00892ED9" w:rsidRDefault="00187705"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r w:rsidRPr="00892ED9">
              <w:rPr>
                <w:sz w:val="20"/>
              </w:rPr>
              <w:t>78.0 (</w:t>
            </w:r>
            <w:r w:rsidR="00BF3AB2" w:rsidRPr="00892ED9">
              <w:rPr>
                <w:sz w:val="20"/>
              </w:rPr>
              <w:t>76.4-79.6</w:t>
            </w:r>
            <w:r w:rsidRPr="00892ED9">
              <w:rPr>
                <w:sz w:val="20"/>
              </w:rPr>
              <w:t>)</w:t>
            </w:r>
          </w:p>
        </w:tc>
        <w:tc>
          <w:tcPr>
            <w:tcW w:w="2039" w:type="dxa"/>
            <w:shd w:val="clear" w:color="auto" w:fill="auto"/>
            <w:vAlign w:val="center"/>
          </w:tcPr>
          <w:p w14:paraId="116EED80" w14:textId="77777777" w:rsidR="00187705" w:rsidRPr="00892ED9" w:rsidRDefault="00187705"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r w:rsidRPr="00892ED9">
              <w:rPr>
                <w:sz w:val="20"/>
              </w:rPr>
              <w:t>59.8 (</w:t>
            </w:r>
            <w:r w:rsidR="00BF3AB2" w:rsidRPr="00892ED9">
              <w:rPr>
                <w:sz w:val="20"/>
              </w:rPr>
              <w:t>51.1-63.5</w:t>
            </w:r>
            <w:r w:rsidRPr="00892ED9">
              <w:rPr>
                <w:sz w:val="20"/>
              </w:rPr>
              <w:t>)</w:t>
            </w:r>
          </w:p>
        </w:tc>
        <w:tc>
          <w:tcPr>
            <w:tcW w:w="2496" w:type="dxa"/>
            <w:shd w:val="clear" w:color="auto" w:fill="auto"/>
            <w:vAlign w:val="center"/>
          </w:tcPr>
          <w:p w14:paraId="6799F7E7" w14:textId="77777777" w:rsidR="00187705" w:rsidRPr="00892ED9" w:rsidRDefault="0044076B"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r w:rsidRPr="00892ED9">
              <w:rPr>
                <w:sz w:val="20"/>
              </w:rPr>
              <w:t>0.1</w:t>
            </w:r>
          </w:p>
        </w:tc>
      </w:tr>
      <w:tr w:rsidR="007C3AD2" w:rsidRPr="00892ED9" w14:paraId="4B56E454" w14:textId="77777777" w:rsidTr="006F0816">
        <w:trPr>
          <w:trHeight w:val="494"/>
        </w:trPr>
        <w:tc>
          <w:tcPr>
            <w:cnfStyle w:val="001000000000" w:firstRow="0" w:lastRow="0" w:firstColumn="1" w:lastColumn="0" w:oddVBand="0" w:evenVBand="0" w:oddHBand="0" w:evenHBand="0" w:firstRowFirstColumn="0" w:firstRowLastColumn="0" w:lastRowFirstColumn="0" w:lastRowLastColumn="0"/>
            <w:tcW w:w="2039" w:type="dxa"/>
            <w:tcBorders>
              <w:bottom w:val="single" w:sz="4" w:space="0" w:color="auto"/>
            </w:tcBorders>
            <w:shd w:val="clear" w:color="auto" w:fill="auto"/>
            <w:vAlign w:val="center"/>
          </w:tcPr>
          <w:p w14:paraId="554437A5" w14:textId="77777777" w:rsidR="00187705" w:rsidRPr="00892ED9" w:rsidRDefault="00187705" w:rsidP="000C7F64">
            <w:pPr>
              <w:spacing w:line="480" w:lineRule="auto"/>
              <w:contextualSpacing/>
              <w:rPr>
                <w:b w:val="0"/>
                <w:sz w:val="20"/>
              </w:rPr>
            </w:pPr>
            <w:r w:rsidRPr="00892ED9">
              <w:rPr>
                <w:b w:val="0"/>
                <w:sz w:val="20"/>
              </w:rPr>
              <w:t>Mixed (4)</w:t>
            </w:r>
          </w:p>
        </w:tc>
        <w:tc>
          <w:tcPr>
            <w:tcW w:w="2039" w:type="dxa"/>
            <w:tcBorders>
              <w:bottom w:val="single" w:sz="4" w:space="0" w:color="auto"/>
            </w:tcBorders>
            <w:shd w:val="clear" w:color="auto" w:fill="auto"/>
            <w:vAlign w:val="center"/>
          </w:tcPr>
          <w:p w14:paraId="35179A2C" w14:textId="77777777" w:rsidR="00187705" w:rsidRPr="00892ED9" w:rsidRDefault="00187705"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sz w:val="20"/>
              </w:rPr>
            </w:pPr>
            <w:r w:rsidRPr="00892ED9">
              <w:rPr>
                <w:sz w:val="20"/>
              </w:rPr>
              <w:t>86.6 (</w:t>
            </w:r>
            <w:r w:rsidR="00BF3AB2" w:rsidRPr="00892ED9">
              <w:rPr>
                <w:sz w:val="20"/>
              </w:rPr>
              <w:t>84.1</w:t>
            </w:r>
            <w:r w:rsidR="00080108" w:rsidRPr="00892ED9">
              <w:rPr>
                <w:sz w:val="20"/>
              </w:rPr>
              <w:t>-</w:t>
            </w:r>
            <w:r w:rsidR="00BF3AB2" w:rsidRPr="00892ED9">
              <w:rPr>
                <w:sz w:val="20"/>
              </w:rPr>
              <w:t>89.2</w:t>
            </w:r>
            <w:r w:rsidRPr="00892ED9">
              <w:rPr>
                <w:sz w:val="20"/>
              </w:rPr>
              <w:t>)</w:t>
            </w:r>
          </w:p>
        </w:tc>
        <w:tc>
          <w:tcPr>
            <w:tcW w:w="2039" w:type="dxa"/>
            <w:tcBorders>
              <w:bottom w:val="single" w:sz="4" w:space="0" w:color="auto"/>
            </w:tcBorders>
            <w:shd w:val="clear" w:color="auto" w:fill="auto"/>
            <w:vAlign w:val="center"/>
          </w:tcPr>
          <w:p w14:paraId="65824CAB" w14:textId="77777777" w:rsidR="00187705" w:rsidRPr="00892ED9" w:rsidRDefault="00187705"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sz w:val="20"/>
              </w:rPr>
            </w:pPr>
            <w:r w:rsidRPr="00892ED9">
              <w:rPr>
                <w:sz w:val="20"/>
              </w:rPr>
              <w:t>76.9 (</w:t>
            </w:r>
            <w:r w:rsidR="00BF3AB2" w:rsidRPr="00892ED9">
              <w:rPr>
                <w:sz w:val="20"/>
              </w:rPr>
              <w:t>71.8-82</w:t>
            </w:r>
            <w:r w:rsidR="008F18A0" w:rsidRPr="00892ED9">
              <w:rPr>
                <w:sz w:val="20"/>
              </w:rPr>
              <w:t>.0</w:t>
            </w:r>
            <w:r w:rsidRPr="00892ED9">
              <w:rPr>
                <w:sz w:val="20"/>
              </w:rPr>
              <w:t>)</w:t>
            </w:r>
          </w:p>
        </w:tc>
        <w:tc>
          <w:tcPr>
            <w:tcW w:w="2496" w:type="dxa"/>
            <w:tcBorders>
              <w:bottom w:val="single" w:sz="4" w:space="0" w:color="auto"/>
            </w:tcBorders>
            <w:shd w:val="clear" w:color="auto" w:fill="auto"/>
            <w:vAlign w:val="center"/>
          </w:tcPr>
          <w:p w14:paraId="52C42F49" w14:textId="77777777" w:rsidR="00187705" w:rsidRPr="00892ED9" w:rsidRDefault="00187705"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sz w:val="20"/>
              </w:rPr>
            </w:pPr>
            <w:r w:rsidRPr="00892ED9">
              <w:rPr>
                <w:sz w:val="20"/>
              </w:rPr>
              <w:t>0.4</w:t>
            </w:r>
          </w:p>
        </w:tc>
      </w:tr>
      <w:tr w:rsidR="00BB10F3" w:rsidRPr="00892ED9" w14:paraId="773D481F" w14:textId="77777777" w:rsidTr="006F081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39" w:type="dxa"/>
            <w:vMerge w:val="restart"/>
            <w:tcBorders>
              <w:top w:val="single" w:sz="4" w:space="0" w:color="auto"/>
              <w:bottom w:val="nil"/>
            </w:tcBorders>
            <w:shd w:val="clear" w:color="auto" w:fill="auto"/>
            <w:vAlign w:val="center"/>
          </w:tcPr>
          <w:p w14:paraId="5F823811" w14:textId="77777777" w:rsidR="00BB10F3" w:rsidRPr="00892ED9" w:rsidRDefault="00BB10F3" w:rsidP="000C7F64">
            <w:pPr>
              <w:spacing w:line="480" w:lineRule="auto"/>
              <w:contextualSpacing/>
              <w:rPr>
                <w:b w:val="0"/>
                <w:sz w:val="20"/>
              </w:rPr>
            </w:pPr>
          </w:p>
        </w:tc>
        <w:tc>
          <w:tcPr>
            <w:tcW w:w="4078" w:type="dxa"/>
            <w:gridSpan w:val="2"/>
            <w:tcBorders>
              <w:top w:val="single" w:sz="4" w:space="0" w:color="auto"/>
              <w:bottom w:val="nil"/>
            </w:tcBorders>
            <w:shd w:val="clear" w:color="auto" w:fill="auto"/>
            <w:vAlign w:val="center"/>
          </w:tcPr>
          <w:p w14:paraId="21ADBDF1" w14:textId="77777777" w:rsidR="00BB10F3" w:rsidRPr="00892ED9" w:rsidRDefault="00BB10F3"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r w:rsidRPr="00892ED9">
              <w:rPr>
                <w:sz w:val="20"/>
              </w:rPr>
              <w:t>Median percentage correct (range)</w:t>
            </w:r>
          </w:p>
        </w:tc>
        <w:tc>
          <w:tcPr>
            <w:tcW w:w="2496" w:type="dxa"/>
            <w:tcBorders>
              <w:top w:val="single" w:sz="4" w:space="0" w:color="auto"/>
              <w:bottom w:val="nil"/>
            </w:tcBorders>
            <w:shd w:val="clear" w:color="auto" w:fill="auto"/>
            <w:vAlign w:val="center"/>
          </w:tcPr>
          <w:p w14:paraId="215C9142" w14:textId="77777777" w:rsidR="00BB10F3" w:rsidRPr="00892ED9" w:rsidRDefault="00BB10F3"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r w:rsidRPr="00892ED9">
              <w:rPr>
                <w:sz w:val="20"/>
              </w:rPr>
              <w:t>Mann Whitney p</w:t>
            </w:r>
            <w:r>
              <w:rPr>
                <w:sz w:val="20"/>
              </w:rPr>
              <w:t xml:space="preserve"> -valueͨ</w:t>
            </w:r>
          </w:p>
        </w:tc>
      </w:tr>
      <w:tr w:rsidR="00BB10F3" w:rsidRPr="00892ED9" w14:paraId="7B73805E" w14:textId="77777777" w:rsidTr="006F0816">
        <w:trPr>
          <w:trHeight w:val="261"/>
        </w:trPr>
        <w:tc>
          <w:tcPr>
            <w:cnfStyle w:val="001000000000" w:firstRow="0" w:lastRow="0" w:firstColumn="1" w:lastColumn="0" w:oddVBand="0" w:evenVBand="0" w:oddHBand="0" w:evenHBand="0" w:firstRowFirstColumn="0" w:firstRowLastColumn="0" w:lastRowFirstColumn="0" w:lastRowLastColumn="0"/>
            <w:tcW w:w="2039" w:type="dxa"/>
            <w:vMerge/>
            <w:tcBorders>
              <w:top w:val="nil"/>
              <w:bottom w:val="nil"/>
            </w:tcBorders>
            <w:shd w:val="clear" w:color="auto" w:fill="auto"/>
            <w:vAlign w:val="center"/>
          </w:tcPr>
          <w:p w14:paraId="0504C17B" w14:textId="77777777" w:rsidR="00BB10F3" w:rsidRPr="00892ED9" w:rsidRDefault="00BB10F3" w:rsidP="000C7F64">
            <w:pPr>
              <w:spacing w:line="480" w:lineRule="auto"/>
              <w:contextualSpacing/>
              <w:rPr>
                <w:b w:val="0"/>
                <w:sz w:val="20"/>
              </w:rPr>
            </w:pPr>
          </w:p>
        </w:tc>
        <w:tc>
          <w:tcPr>
            <w:tcW w:w="4078" w:type="dxa"/>
            <w:gridSpan w:val="2"/>
            <w:tcBorders>
              <w:top w:val="nil"/>
              <w:bottom w:val="nil"/>
            </w:tcBorders>
            <w:shd w:val="clear" w:color="auto" w:fill="auto"/>
            <w:vAlign w:val="center"/>
          </w:tcPr>
          <w:p w14:paraId="227F34AC" w14:textId="77777777" w:rsidR="00BB10F3" w:rsidRPr="00892ED9" w:rsidRDefault="00BB10F3"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sz w:val="20"/>
              </w:rPr>
            </w:pPr>
            <w:r w:rsidRPr="00892ED9">
              <w:rPr>
                <w:sz w:val="20"/>
              </w:rPr>
              <w:t>Equine</w:t>
            </w:r>
            <w:r>
              <w:rPr>
                <w:sz w:val="20"/>
              </w:rPr>
              <w:t xml:space="preserve"> participantsᵇ</w:t>
            </w:r>
            <w:r w:rsidR="006F0816">
              <w:rPr>
                <w:sz w:val="20"/>
              </w:rPr>
              <w:t>:</w:t>
            </w:r>
          </w:p>
        </w:tc>
        <w:tc>
          <w:tcPr>
            <w:tcW w:w="2496" w:type="dxa"/>
            <w:tcBorders>
              <w:top w:val="nil"/>
              <w:bottom w:val="nil"/>
            </w:tcBorders>
            <w:shd w:val="clear" w:color="auto" w:fill="auto"/>
            <w:vAlign w:val="center"/>
          </w:tcPr>
          <w:p w14:paraId="05146BAD" w14:textId="77777777" w:rsidR="00BB10F3" w:rsidRPr="00892ED9" w:rsidRDefault="00BB10F3"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sz w:val="20"/>
              </w:rPr>
            </w:pPr>
          </w:p>
        </w:tc>
      </w:tr>
      <w:tr w:rsidR="00BB10F3" w:rsidRPr="00892ED9" w14:paraId="0BCB719D" w14:textId="77777777" w:rsidTr="006F0816">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2039" w:type="dxa"/>
            <w:vMerge/>
            <w:tcBorders>
              <w:top w:val="nil"/>
              <w:bottom w:val="single" w:sz="4" w:space="0" w:color="auto"/>
            </w:tcBorders>
            <w:shd w:val="clear" w:color="auto" w:fill="auto"/>
            <w:vAlign w:val="center"/>
          </w:tcPr>
          <w:p w14:paraId="1910A304" w14:textId="77777777" w:rsidR="00BB10F3" w:rsidRPr="00892ED9" w:rsidRDefault="00BB10F3" w:rsidP="000C7F64">
            <w:pPr>
              <w:spacing w:line="480" w:lineRule="auto"/>
              <w:contextualSpacing/>
              <w:rPr>
                <w:b w:val="0"/>
                <w:sz w:val="20"/>
              </w:rPr>
            </w:pPr>
          </w:p>
        </w:tc>
        <w:tc>
          <w:tcPr>
            <w:tcW w:w="2039" w:type="dxa"/>
            <w:tcBorders>
              <w:top w:val="nil"/>
              <w:bottom w:val="single" w:sz="4" w:space="0" w:color="auto"/>
            </w:tcBorders>
            <w:shd w:val="clear" w:color="auto" w:fill="auto"/>
            <w:vAlign w:val="center"/>
          </w:tcPr>
          <w:p w14:paraId="2E4A9683" w14:textId="77777777" w:rsidR="00BB10F3" w:rsidRPr="00892ED9" w:rsidRDefault="00BB10F3"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r w:rsidRPr="00892ED9">
              <w:rPr>
                <w:sz w:val="20"/>
              </w:rPr>
              <w:t>Vet (n=124)</w:t>
            </w:r>
          </w:p>
        </w:tc>
        <w:tc>
          <w:tcPr>
            <w:tcW w:w="2039" w:type="dxa"/>
            <w:tcBorders>
              <w:top w:val="nil"/>
              <w:bottom w:val="single" w:sz="4" w:space="0" w:color="auto"/>
            </w:tcBorders>
            <w:shd w:val="clear" w:color="auto" w:fill="auto"/>
            <w:vAlign w:val="center"/>
          </w:tcPr>
          <w:p w14:paraId="7E7CF30E" w14:textId="77777777" w:rsidR="00BB10F3" w:rsidRPr="00892ED9" w:rsidRDefault="00BB10F3"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r w:rsidRPr="00892ED9">
              <w:rPr>
                <w:sz w:val="20"/>
              </w:rPr>
              <w:t>SQP (n=50)</w:t>
            </w:r>
          </w:p>
        </w:tc>
        <w:tc>
          <w:tcPr>
            <w:tcW w:w="2496" w:type="dxa"/>
            <w:tcBorders>
              <w:top w:val="nil"/>
              <w:bottom w:val="single" w:sz="4" w:space="0" w:color="auto"/>
            </w:tcBorders>
            <w:shd w:val="clear" w:color="auto" w:fill="auto"/>
            <w:vAlign w:val="center"/>
          </w:tcPr>
          <w:p w14:paraId="1A856DA1" w14:textId="77777777" w:rsidR="00BB10F3" w:rsidRPr="00892ED9" w:rsidRDefault="00BB10F3"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p>
        </w:tc>
      </w:tr>
      <w:tr w:rsidR="00187705" w:rsidRPr="00892ED9" w14:paraId="7C5B6DDE" w14:textId="77777777" w:rsidTr="006F0816">
        <w:trPr>
          <w:trHeight w:val="494"/>
        </w:trPr>
        <w:tc>
          <w:tcPr>
            <w:cnfStyle w:val="001000000000" w:firstRow="0" w:lastRow="0" w:firstColumn="1" w:lastColumn="0" w:oddVBand="0" w:evenVBand="0" w:oddHBand="0" w:evenHBand="0" w:firstRowFirstColumn="0" w:firstRowLastColumn="0" w:lastRowFirstColumn="0" w:lastRowLastColumn="0"/>
            <w:tcW w:w="2039" w:type="dxa"/>
            <w:tcBorders>
              <w:top w:val="single" w:sz="4" w:space="0" w:color="auto"/>
              <w:bottom w:val="single" w:sz="8" w:space="0" w:color="000000" w:themeColor="text1"/>
            </w:tcBorders>
            <w:shd w:val="clear" w:color="auto" w:fill="auto"/>
            <w:vAlign w:val="center"/>
          </w:tcPr>
          <w:p w14:paraId="16D24963" w14:textId="77777777" w:rsidR="00187705" w:rsidRPr="00892ED9" w:rsidRDefault="00187705" w:rsidP="000C7F64">
            <w:pPr>
              <w:spacing w:line="480" w:lineRule="auto"/>
              <w:contextualSpacing/>
              <w:rPr>
                <w:b w:val="0"/>
                <w:sz w:val="20"/>
              </w:rPr>
            </w:pPr>
            <w:r w:rsidRPr="00892ED9">
              <w:rPr>
                <w:b w:val="0"/>
                <w:sz w:val="20"/>
              </w:rPr>
              <w:t>Equine (16)</w:t>
            </w:r>
          </w:p>
        </w:tc>
        <w:tc>
          <w:tcPr>
            <w:tcW w:w="2039" w:type="dxa"/>
            <w:tcBorders>
              <w:top w:val="single" w:sz="4" w:space="0" w:color="auto"/>
              <w:bottom w:val="single" w:sz="8" w:space="0" w:color="000000" w:themeColor="text1"/>
            </w:tcBorders>
            <w:shd w:val="clear" w:color="auto" w:fill="auto"/>
            <w:vAlign w:val="center"/>
          </w:tcPr>
          <w:p w14:paraId="1C561B08" w14:textId="77777777" w:rsidR="00187705" w:rsidRPr="00892ED9" w:rsidRDefault="006401F5"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sz w:val="20"/>
              </w:rPr>
            </w:pPr>
            <w:r w:rsidRPr="00892ED9">
              <w:rPr>
                <w:sz w:val="20"/>
              </w:rPr>
              <w:t>89.9 (40.0-100.0)</w:t>
            </w:r>
          </w:p>
        </w:tc>
        <w:tc>
          <w:tcPr>
            <w:tcW w:w="2039" w:type="dxa"/>
            <w:tcBorders>
              <w:top w:val="single" w:sz="4" w:space="0" w:color="auto"/>
              <w:bottom w:val="single" w:sz="8" w:space="0" w:color="000000" w:themeColor="text1"/>
            </w:tcBorders>
            <w:shd w:val="clear" w:color="auto" w:fill="auto"/>
            <w:vAlign w:val="center"/>
          </w:tcPr>
          <w:p w14:paraId="2E57C0FF" w14:textId="77777777" w:rsidR="00187705" w:rsidRPr="00892ED9" w:rsidRDefault="006401F5"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sz w:val="20"/>
              </w:rPr>
            </w:pPr>
            <w:r w:rsidRPr="00892ED9">
              <w:rPr>
                <w:sz w:val="20"/>
              </w:rPr>
              <w:t>78.0 (56.5-100.0)</w:t>
            </w:r>
          </w:p>
        </w:tc>
        <w:tc>
          <w:tcPr>
            <w:tcW w:w="2496" w:type="dxa"/>
            <w:tcBorders>
              <w:top w:val="single" w:sz="4" w:space="0" w:color="auto"/>
              <w:bottom w:val="single" w:sz="8" w:space="0" w:color="000000" w:themeColor="text1"/>
            </w:tcBorders>
            <w:shd w:val="clear" w:color="auto" w:fill="auto"/>
            <w:vAlign w:val="center"/>
          </w:tcPr>
          <w:p w14:paraId="7793CE3A" w14:textId="77777777" w:rsidR="00187705" w:rsidRPr="00892ED9" w:rsidRDefault="006401F5"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sz w:val="20"/>
              </w:rPr>
            </w:pPr>
            <w:r w:rsidRPr="00892ED9">
              <w:rPr>
                <w:sz w:val="20"/>
              </w:rPr>
              <w:t>0.2</w:t>
            </w:r>
          </w:p>
        </w:tc>
      </w:tr>
    </w:tbl>
    <w:p w14:paraId="5A92E5F1" w14:textId="5E514FB1" w:rsidR="004C44B1" w:rsidRPr="008F18A0" w:rsidRDefault="001766D9" w:rsidP="000C7F64">
      <w:pPr>
        <w:spacing w:line="480" w:lineRule="auto"/>
        <w:rPr>
          <w:sz w:val="20"/>
        </w:rPr>
      </w:pPr>
      <w:r w:rsidRPr="0025603C">
        <w:rPr>
          <w:sz w:val="20"/>
        </w:rPr>
        <w:t xml:space="preserve"> </w:t>
      </w:r>
      <w:r w:rsidR="00B84D62">
        <w:rPr>
          <w:sz w:val="20"/>
        </w:rPr>
        <w:t>ᵃAll participants answering farm/production animal questions</w:t>
      </w:r>
      <w:r w:rsidR="00B84D62">
        <w:rPr>
          <w:sz w:val="20"/>
        </w:rPr>
        <w:br/>
        <w:t xml:space="preserve">ᵇAll </w:t>
      </w:r>
      <w:r w:rsidR="00102354">
        <w:rPr>
          <w:sz w:val="20"/>
        </w:rPr>
        <w:t>participants</w:t>
      </w:r>
      <w:r w:rsidR="00B84D62">
        <w:rPr>
          <w:sz w:val="20"/>
        </w:rPr>
        <w:t xml:space="preserve"> answering equine questions</w:t>
      </w:r>
      <w:r w:rsidR="00B84D62">
        <w:rPr>
          <w:sz w:val="20"/>
        </w:rPr>
        <w:br/>
        <w:t>ͨ</w:t>
      </w:r>
      <w:r w:rsidR="004C44B1" w:rsidRPr="0025603C">
        <w:rPr>
          <w:sz w:val="20"/>
        </w:rPr>
        <w:t xml:space="preserve">Analyses were carried out using non-parametric methods due to non-normal distribution </w:t>
      </w:r>
      <w:r w:rsidR="008F18A0">
        <w:rPr>
          <w:sz w:val="20"/>
        </w:rPr>
        <w:t>of the equine veterinarian data</w:t>
      </w:r>
      <w:r w:rsidR="004C44B1" w:rsidRPr="0025603C">
        <w:rPr>
          <w:b/>
          <w:szCs w:val="24"/>
        </w:rPr>
        <w:br w:type="page"/>
      </w:r>
    </w:p>
    <w:p w14:paraId="508C37F9" w14:textId="77777777" w:rsidR="008F18A0" w:rsidRDefault="008F18A0" w:rsidP="000C7F64">
      <w:pPr>
        <w:spacing w:line="480" w:lineRule="auto"/>
        <w:rPr>
          <w:b/>
          <w:szCs w:val="24"/>
        </w:rPr>
      </w:pPr>
    </w:p>
    <w:p w14:paraId="2E4C3B1A" w14:textId="77777777" w:rsidR="008F18A0" w:rsidRDefault="008F18A0" w:rsidP="000C7F64">
      <w:pPr>
        <w:spacing w:line="480" w:lineRule="auto"/>
        <w:rPr>
          <w:b/>
          <w:szCs w:val="24"/>
        </w:rPr>
      </w:pPr>
    </w:p>
    <w:p w14:paraId="3D8420A6" w14:textId="77777777" w:rsidR="00187705" w:rsidRPr="0025603C" w:rsidRDefault="00187705" w:rsidP="000C7F64">
      <w:pPr>
        <w:spacing w:line="480" w:lineRule="auto"/>
        <w:rPr>
          <w:szCs w:val="24"/>
        </w:rPr>
      </w:pPr>
      <w:r w:rsidRPr="0025603C">
        <w:rPr>
          <w:b/>
          <w:szCs w:val="24"/>
        </w:rPr>
        <w:t>Table 7</w:t>
      </w:r>
      <w:r w:rsidRPr="0025603C">
        <w:rPr>
          <w:szCs w:val="24"/>
        </w:rPr>
        <w:t>. Multiple regression model for percentage correct for each respondent on the MCQ test (n =284) including channel (veterinarian and SQP) and question set (All, farm-</w:t>
      </w:r>
      <w:r w:rsidR="008F18A0">
        <w:rPr>
          <w:szCs w:val="24"/>
        </w:rPr>
        <w:t>only and equine-only) variables</w:t>
      </w:r>
    </w:p>
    <w:tbl>
      <w:tblPr>
        <w:tblStyle w:val="LightShading"/>
        <w:tblW w:w="0" w:type="auto"/>
        <w:tblLayout w:type="fixed"/>
        <w:tblLook w:val="04A0" w:firstRow="1" w:lastRow="0" w:firstColumn="1" w:lastColumn="0" w:noHBand="0" w:noVBand="1"/>
      </w:tblPr>
      <w:tblGrid>
        <w:gridCol w:w="1879"/>
        <w:gridCol w:w="1348"/>
        <w:gridCol w:w="1843"/>
        <w:gridCol w:w="2551"/>
        <w:gridCol w:w="1134"/>
      </w:tblGrid>
      <w:tr w:rsidR="007C3AD2" w:rsidRPr="006749DF" w14:paraId="4A834143" w14:textId="77777777" w:rsidTr="006749DF">
        <w:trPr>
          <w:cnfStyle w:val="100000000000" w:firstRow="1" w:lastRow="0" w:firstColumn="0" w:lastColumn="0" w:oddVBand="0" w:evenVBand="0" w:oddHBand="0"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1879" w:type="dxa"/>
            <w:shd w:val="clear" w:color="auto" w:fill="auto"/>
            <w:vAlign w:val="center"/>
          </w:tcPr>
          <w:p w14:paraId="10E54FBB" w14:textId="77777777" w:rsidR="00187705" w:rsidRPr="006749DF" w:rsidRDefault="00187705" w:rsidP="000C7F64">
            <w:pPr>
              <w:spacing w:after="200" w:line="480" w:lineRule="auto"/>
              <w:contextualSpacing/>
              <w:rPr>
                <w:b w:val="0"/>
                <w:sz w:val="20"/>
              </w:rPr>
            </w:pPr>
          </w:p>
        </w:tc>
        <w:tc>
          <w:tcPr>
            <w:tcW w:w="1348" w:type="dxa"/>
            <w:shd w:val="clear" w:color="auto" w:fill="auto"/>
            <w:vAlign w:val="center"/>
          </w:tcPr>
          <w:p w14:paraId="48308117" w14:textId="77777777" w:rsidR="00187705" w:rsidRPr="006749DF" w:rsidRDefault="00187705" w:rsidP="000C7F64">
            <w:pPr>
              <w:spacing w:line="480" w:lineRule="auto"/>
              <w:contextualSpacing/>
              <w:cnfStyle w:val="100000000000" w:firstRow="1" w:lastRow="0" w:firstColumn="0" w:lastColumn="0" w:oddVBand="0" w:evenVBand="0" w:oddHBand="0" w:evenHBand="0" w:firstRowFirstColumn="0" w:firstRowLastColumn="0" w:lastRowFirstColumn="0" w:lastRowLastColumn="0"/>
              <w:rPr>
                <w:b w:val="0"/>
                <w:sz w:val="20"/>
              </w:rPr>
            </w:pPr>
            <w:r w:rsidRPr="006749DF">
              <w:rPr>
                <w:b w:val="0"/>
                <w:sz w:val="20"/>
              </w:rPr>
              <w:t>n</w:t>
            </w:r>
          </w:p>
        </w:tc>
        <w:tc>
          <w:tcPr>
            <w:tcW w:w="1843" w:type="dxa"/>
            <w:shd w:val="clear" w:color="auto" w:fill="auto"/>
            <w:vAlign w:val="center"/>
          </w:tcPr>
          <w:p w14:paraId="07D52620" w14:textId="77777777" w:rsidR="00187705" w:rsidRPr="006749DF" w:rsidRDefault="00187705" w:rsidP="000C7F64">
            <w:pPr>
              <w:spacing w:after="200" w:line="480" w:lineRule="auto"/>
              <w:contextualSpacing/>
              <w:cnfStyle w:val="100000000000" w:firstRow="1" w:lastRow="0" w:firstColumn="0" w:lastColumn="0" w:oddVBand="0" w:evenVBand="0" w:oddHBand="0" w:evenHBand="0" w:firstRowFirstColumn="0" w:firstRowLastColumn="0" w:lastRowFirstColumn="0" w:lastRowLastColumn="0"/>
              <w:rPr>
                <w:b w:val="0"/>
                <w:sz w:val="20"/>
              </w:rPr>
            </w:pPr>
            <w:r w:rsidRPr="006749DF">
              <w:rPr>
                <w:b w:val="0"/>
                <w:sz w:val="20"/>
              </w:rPr>
              <w:t>Coefficient</w:t>
            </w:r>
          </w:p>
        </w:tc>
        <w:tc>
          <w:tcPr>
            <w:tcW w:w="2551" w:type="dxa"/>
            <w:shd w:val="clear" w:color="auto" w:fill="auto"/>
            <w:vAlign w:val="center"/>
          </w:tcPr>
          <w:p w14:paraId="17245A24" w14:textId="77777777" w:rsidR="00187705" w:rsidRPr="006749DF" w:rsidRDefault="00187705" w:rsidP="000C7F64">
            <w:pPr>
              <w:spacing w:after="200" w:line="480" w:lineRule="auto"/>
              <w:contextualSpacing/>
              <w:cnfStyle w:val="100000000000" w:firstRow="1" w:lastRow="0" w:firstColumn="0" w:lastColumn="0" w:oddVBand="0" w:evenVBand="0" w:oddHBand="0" w:evenHBand="0" w:firstRowFirstColumn="0" w:firstRowLastColumn="0" w:lastRowFirstColumn="0" w:lastRowLastColumn="0"/>
              <w:rPr>
                <w:b w:val="0"/>
                <w:sz w:val="20"/>
              </w:rPr>
            </w:pPr>
            <w:r w:rsidRPr="006749DF">
              <w:rPr>
                <w:b w:val="0"/>
                <w:sz w:val="20"/>
              </w:rPr>
              <w:t>Standard  error of coefficient</w:t>
            </w:r>
          </w:p>
        </w:tc>
        <w:tc>
          <w:tcPr>
            <w:tcW w:w="1134" w:type="dxa"/>
            <w:shd w:val="clear" w:color="auto" w:fill="auto"/>
            <w:vAlign w:val="center"/>
          </w:tcPr>
          <w:p w14:paraId="68A2D99D" w14:textId="77777777" w:rsidR="00187705" w:rsidRPr="006749DF" w:rsidRDefault="000726C9" w:rsidP="000C7F64">
            <w:pPr>
              <w:spacing w:after="200" w:line="480" w:lineRule="auto"/>
              <w:contextualSpacing/>
              <w:cnfStyle w:val="100000000000" w:firstRow="1" w:lastRow="0" w:firstColumn="0" w:lastColumn="0" w:oddVBand="0" w:evenVBand="0" w:oddHBand="0" w:evenHBand="0" w:firstRowFirstColumn="0" w:firstRowLastColumn="0" w:lastRowFirstColumn="0" w:lastRowLastColumn="0"/>
              <w:rPr>
                <w:b w:val="0"/>
                <w:sz w:val="20"/>
              </w:rPr>
            </w:pPr>
            <w:r w:rsidRPr="006749DF">
              <w:rPr>
                <w:b w:val="0"/>
                <w:sz w:val="20"/>
              </w:rPr>
              <w:t>p</w:t>
            </w:r>
            <w:r w:rsidR="00187705" w:rsidRPr="006749DF">
              <w:rPr>
                <w:b w:val="0"/>
                <w:sz w:val="20"/>
              </w:rPr>
              <w:t>-value</w:t>
            </w:r>
          </w:p>
        </w:tc>
      </w:tr>
      <w:tr w:rsidR="007C3AD2" w:rsidRPr="006749DF" w14:paraId="201B629A" w14:textId="77777777" w:rsidTr="006749DF">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879" w:type="dxa"/>
            <w:shd w:val="clear" w:color="auto" w:fill="auto"/>
            <w:vAlign w:val="center"/>
          </w:tcPr>
          <w:p w14:paraId="286B9064" w14:textId="77777777" w:rsidR="00187705" w:rsidRPr="006749DF" w:rsidRDefault="00187705" w:rsidP="000C7F64">
            <w:pPr>
              <w:spacing w:line="480" w:lineRule="auto"/>
              <w:contextualSpacing/>
              <w:rPr>
                <w:b w:val="0"/>
                <w:sz w:val="20"/>
              </w:rPr>
            </w:pPr>
            <w:r w:rsidRPr="006749DF">
              <w:rPr>
                <w:b w:val="0"/>
                <w:sz w:val="20"/>
              </w:rPr>
              <w:t xml:space="preserve">Intercept </w:t>
            </w:r>
          </w:p>
        </w:tc>
        <w:tc>
          <w:tcPr>
            <w:tcW w:w="1348" w:type="dxa"/>
            <w:shd w:val="clear" w:color="auto" w:fill="auto"/>
            <w:vAlign w:val="center"/>
          </w:tcPr>
          <w:p w14:paraId="418F1921" w14:textId="77777777" w:rsidR="00187705" w:rsidRPr="006749DF" w:rsidRDefault="00187705"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p>
        </w:tc>
        <w:tc>
          <w:tcPr>
            <w:tcW w:w="1843" w:type="dxa"/>
            <w:shd w:val="clear" w:color="auto" w:fill="auto"/>
            <w:vAlign w:val="center"/>
          </w:tcPr>
          <w:p w14:paraId="29C3E7CC" w14:textId="77777777" w:rsidR="00187705" w:rsidRPr="006749DF" w:rsidRDefault="00187705"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r w:rsidRPr="006749DF">
              <w:rPr>
                <w:sz w:val="20"/>
              </w:rPr>
              <w:t>0.76</w:t>
            </w:r>
          </w:p>
        </w:tc>
        <w:tc>
          <w:tcPr>
            <w:tcW w:w="2551" w:type="dxa"/>
            <w:shd w:val="clear" w:color="auto" w:fill="auto"/>
            <w:vAlign w:val="center"/>
          </w:tcPr>
          <w:p w14:paraId="5BA04AA9" w14:textId="77777777" w:rsidR="00187705" w:rsidRPr="006749DF" w:rsidRDefault="00187705"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r w:rsidRPr="006749DF">
              <w:rPr>
                <w:sz w:val="20"/>
              </w:rPr>
              <w:t>0.01</w:t>
            </w:r>
          </w:p>
        </w:tc>
        <w:tc>
          <w:tcPr>
            <w:tcW w:w="1134" w:type="dxa"/>
            <w:shd w:val="clear" w:color="auto" w:fill="auto"/>
            <w:vAlign w:val="center"/>
          </w:tcPr>
          <w:p w14:paraId="2F5D0F29" w14:textId="77777777" w:rsidR="00187705" w:rsidRPr="006749DF" w:rsidRDefault="00187705"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r w:rsidRPr="006749DF">
              <w:rPr>
                <w:sz w:val="20"/>
              </w:rPr>
              <w:t>&lt;0.001</w:t>
            </w:r>
          </w:p>
        </w:tc>
      </w:tr>
      <w:tr w:rsidR="007C3AD2" w:rsidRPr="006749DF" w14:paraId="520D1792" w14:textId="77777777" w:rsidTr="006749DF">
        <w:trPr>
          <w:trHeight w:val="244"/>
        </w:trPr>
        <w:tc>
          <w:tcPr>
            <w:cnfStyle w:val="001000000000" w:firstRow="0" w:lastRow="0" w:firstColumn="1" w:lastColumn="0" w:oddVBand="0" w:evenVBand="0" w:oddHBand="0" w:evenHBand="0" w:firstRowFirstColumn="0" w:firstRowLastColumn="0" w:lastRowFirstColumn="0" w:lastRowLastColumn="0"/>
            <w:tcW w:w="8755" w:type="dxa"/>
            <w:gridSpan w:val="5"/>
            <w:shd w:val="clear" w:color="auto" w:fill="auto"/>
            <w:vAlign w:val="center"/>
          </w:tcPr>
          <w:p w14:paraId="55A26517" w14:textId="77777777" w:rsidR="00187705" w:rsidRPr="006749DF" w:rsidRDefault="00187705" w:rsidP="000C7F64">
            <w:pPr>
              <w:spacing w:line="480" w:lineRule="auto"/>
              <w:contextualSpacing/>
              <w:rPr>
                <w:b w:val="0"/>
                <w:sz w:val="20"/>
              </w:rPr>
            </w:pPr>
          </w:p>
        </w:tc>
      </w:tr>
      <w:tr w:rsidR="007C3AD2" w:rsidRPr="006749DF" w14:paraId="5C52987F" w14:textId="77777777" w:rsidTr="006749DF">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879" w:type="dxa"/>
            <w:shd w:val="clear" w:color="auto" w:fill="auto"/>
            <w:vAlign w:val="center"/>
          </w:tcPr>
          <w:p w14:paraId="5B4E0B50" w14:textId="77777777" w:rsidR="00187705" w:rsidRPr="006749DF" w:rsidRDefault="00187705" w:rsidP="000C7F64">
            <w:pPr>
              <w:spacing w:line="480" w:lineRule="auto"/>
              <w:contextualSpacing/>
              <w:rPr>
                <w:b w:val="0"/>
                <w:sz w:val="20"/>
              </w:rPr>
            </w:pPr>
            <w:r w:rsidRPr="006749DF">
              <w:rPr>
                <w:b w:val="0"/>
                <w:sz w:val="20"/>
              </w:rPr>
              <w:t>Channel</w:t>
            </w:r>
          </w:p>
        </w:tc>
        <w:tc>
          <w:tcPr>
            <w:tcW w:w="1348" w:type="dxa"/>
            <w:shd w:val="clear" w:color="auto" w:fill="auto"/>
            <w:vAlign w:val="center"/>
          </w:tcPr>
          <w:p w14:paraId="5C14DCA5" w14:textId="77777777" w:rsidR="00187705" w:rsidRPr="006749DF" w:rsidRDefault="00187705"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p>
        </w:tc>
        <w:tc>
          <w:tcPr>
            <w:tcW w:w="1843" w:type="dxa"/>
            <w:shd w:val="clear" w:color="auto" w:fill="auto"/>
            <w:vAlign w:val="center"/>
          </w:tcPr>
          <w:p w14:paraId="276184F4" w14:textId="77777777" w:rsidR="00187705" w:rsidRPr="006749DF" w:rsidRDefault="00187705"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p>
        </w:tc>
        <w:tc>
          <w:tcPr>
            <w:tcW w:w="2551" w:type="dxa"/>
            <w:shd w:val="clear" w:color="auto" w:fill="auto"/>
            <w:vAlign w:val="center"/>
          </w:tcPr>
          <w:p w14:paraId="63364467" w14:textId="77777777" w:rsidR="00187705" w:rsidRPr="006749DF" w:rsidRDefault="00187705"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p>
        </w:tc>
        <w:tc>
          <w:tcPr>
            <w:tcW w:w="1134" w:type="dxa"/>
            <w:shd w:val="clear" w:color="auto" w:fill="auto"/>
            <w:vAlign w:val="center"/>
          </w:tcPr>
          <w:p w14:paraId="33EB135D" w14:textId="77777777" w:rsidR="00187705" w:rsidRPr="006749DF" w:rsidRDefault="00187705"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p>
        </w:tc>
      </w:tr>
      <w:tr w:rsidR="007C3AD2" w:rsidRPr="006749DF" w14:paraId="526E9622" w14:textId="77777777" w:rsidTr="00D468F1">
        <w:trPr>
          <w:trHeight w:val="256"/>
        </w:trPr>
        <w:tc>
          <w:tcPr>
            <w:cnfStyle w:val="001000000000" w:firstRow="0" w:lastRow="0" w:firstColumn="1" w:lastColumn="0" w:oddVBand="0" w:evenVBand="0" w:oddHBand="0" w:evenHBand="0" w:firstRowFirstColumn="0" w:firstRowLastColumn="0" w:lastRowFirstColumn="0" w:lastRowLastColumn="0"/>
            <w:tcW w:w="1879" w:type="dxa"/>
            <w:tcBorders>
              <w:bottom w:val="nil"/>
            </w:tcBorders>
            <w:shd w:val="clear" w:color="auto" w:fill="auto"/>
            <w:vAlign w:val="center"/>
          </w:tcPr>
          <w:p w14:paraId="67B12570" w14:textId="77777777" w:rsidR="00187705" w:rsidRPr="006749DF" w:rsidRDefault="00187705" w:rsidP="000C7F64">
            <w:pPr>
              <w:spacing w:line="480" w:lineRule="auto"/>
              <w:contextualSpacing/>
              <w:rPr>
                <w:b w:val="0"/>
                <w:sz w:val="20"/>
              </w:rPr>
            </w:pPr>
            <w:r w:rsidRPr="006749DF">
              <w:rPr>
                <w:b w:val="0"/>
                <w:sz w:val="20"/>
              </w:rPr>
              <w:t>Veterinarians</w:t>
            </w:r>
          </w:p>
        </w:tc>
        <w:tc>
          <w:tcPr>
            <w:tcW w:w="1348" w:type="dxa"/>
            <w:tcBorders>
              <w:bottom w:val="nil"/>
            </w:tcBorders>
            <w:shd w:val="clear" w:color="auto" w:fill="auto"/>
            <w:vAlign w:val="center"/>
          </w:tcPr>
          <w:p w14:paraId="11F629B5" w14:textId="77777777" w:rsidR="00187705" w:rsidRPr="006749DF" w:rsidRDefault="00187705"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sz w:val="20"/>
              </w:rPr>
            </w:pPr>
            <w:r w:rsidRPr="006749DF">
              <w:rPr>
                <w:sz w:val="20"/>
              </w:rPr>
              <w:t>227</w:t>
            </w:r>
          </w:p>
        </w:tc>
        <w:tc>
          <w:tcPr>
            <w:tcW w:w="1843" w:type="dxa"/>
            <w:tcBorders>
              <w:bottom w:val="nil"/>
            </w:tcBorders>
            <w:shd w:val="clear" w:color="auto" w:fill="auto"/>
            <w:vAlign w:val="center"/>
          </w:tcPr>
          <w:p w14:paraId="2BAACD70" w14:textId="77777777" w:rsidR="00187705" w:rsidRPr="006749DF" w:rsidRDefault="00187705"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sz w:val="20"/>
              </w:rPr>
            </w:pPr>
            <w:r w:rsidRPr="006749DF">
              <w:rPr>
                <w:sz w:val="20"/>
              </w:rPr>
              <w:t>Reference category</w:t>
            </w:r>
          </w:p>
        </w:tc>
        <w:tc>
          <w:tcPr>
            <w:tcW w:w="2551" w:type="dxa"/>
            <w:tcBorders>
              <w:bottom w:val="nil"/>
            </w:tcBorders>
            <w:shd w:val="clear" w:color="auto" w:fill="auto"/>
            <w:vAlign w:val="center"/>
          </w:tcPr>
          <w:p w14:paraId="5297FC81" w14:textId="77777777" w:rsidR="00187705" w:rsidRPr="006749DF" w:rsidRDefault="00187705"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sz w:val="20"/>
              </w:rPr>
            </w:pPr>
          </w:p>
        </w:tc>
        <w:tc>
          <w:tcPr>
            <w:tcW w:w="1134" w:type="dxa"/>
            <w:tcBorders>
              <w:bottom w:val="nil"/>
            </w:tcBorders>
            <w:shd w:val="clear" w:color="auto" w:fill="auto"/>
            <w:vAlign w:val="center"/>
          </w:tcPr>
          <w:p w14:paraId="2BBED142" w14:textId="77777777" w:rsidR="00187705" w:rsidRPr="006749DF" w:rsidRDefault="00187705"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sz w:val="20"/>
              </w:rPr>
            </w:pPr>
          </w:p>
        </w:tc>
      </w:tr>
      <w:tr w:rsidR="007C3AD2" w:rsidRPr="006749DF" w14:paraId="3EEDAC3B" w14:textId="77777777" w:rsidTr="00D468F1">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879" w:type="dxa"/>
            <w:tcBorders>
              <w:top w:val="nil"/>
              <w:bottom w:val="single" w:sz="4" w:space="0" w:color="auto"/>
            </w:tcBorders>
            <w:shd w:val="clear" w:color="auto" w:fill="auto"/>
            <w:vAlign w:val="center"/>
          </w:tcPr>
          <w:p w14:paraId="7782894A" w14:textId="77777777" w:rsidR="00187705" w:rsidRPr="006749DF" w:rsidRDefault="00187705" w:rsidP="000C7F64">
            <w:pPr>
              <w:spacing w:line="480" w:lineRule="auto"/>
              <w:contextualSpacing/>
              <w:rPr>
                <w:b w:val="0"/>
                <w:sz w:val="20"/>
              </w:rPr>
            </w:pPr>
            <w:r w:rsidRPr="006749DF">
              <w:rPr>
                <w:b w:val="0"/>
                <w:sz w:val="20"/>
              </w:rPr>
              <w:t>SQPs</w:t>
            </w:r>
          </w:p>
        </w:tc>
        <w:tc>
          <w:tcPr>
            <w:tcW w:w="1348" w:type="dxa"/>
            <w:tcBorders>
              <w:top w:val="nil"/>
              <w:bottom w:val="single" w:sz="4" w:space="0" w:color="auto"/>
            </w:tcBorders>
            <w:shd w:val="clear" w:color="auto" w:fill="auto"/>
            <w:vAlign w:val="center"/>
          </w:tcPr>
          <w:p w14:paraId="65D9CE25" w14:textId="77777777" w:rsidR="00187705" w:rsidRPr="006749DF" w:rsidRDefault="00187705"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r w:rsidRPr="006749DF">
              <w:rPr>
                <w:sz w:val="20"/>
              </w:rPr>
              <w:t>57</w:t>
            </w:r>
          </w:p>
        </w:tc>
        <w:tc>
          <w:tcPr>
            <w:tcW w:w="1843" w:type="dxa"/>
            <w:tcBorders>
              <w:top w:val="nil"/>
              <w:bottom w:val="single" w:sz="4" w:space="0" w:color="auto"/>
            </w:tcBorders>
            <w:shd w:val="clear" w:color="auto" w:fill="auto"/>
            <w:vAlign w:val="center"/>
          </w:tcPr>
          <w:p w14:paraId="6FC661CA" w14:textId="77777777" w:rsidR="00187705" w:rsidRPr="006749DF" w:rsidRDefault="00187705"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r w:rsidRPr="006749DF">
              <w:rPr>
                <w:sz w:val="20"/>
              </w:rPr>
              <w:t>-0.03</w:t>
            </w:r>
          </w:p>
        </w:tc>
        <w:tc>
          <w:tcPr>
            <w:tcW w:w="2551" w:type="dxa"/>
            <w:tcBorders>
              <w:top w:val="nil"/>
              <w:bottom w:val="single" w:sz="4" w:space="0" w:color="auto"/>
            </w:tcBorders>
            <w:shd w:val="clear" w:color="auto" w:fill="auto"/>
            <w:vAlign w:val="center"/>
          </w:tcPr>
          <w:p w14:paraId="28A2885B" w14:textId="77777777" w:rsidR="00187705" w:rsidRPr="006749DF" w:rsidRDefault="00187705"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r w:rsidRPr="006749DF">
              <w:rPr>
                <w:sz w:val="20"/>
              </w:rPr>
              <w:t>0.02</w:t>
            </w:r>
          </w:p>
        </w:tc>
        <w:tc>
          <w:tcPr>
            <w:tcW w:w="1134" w:type="dxa"/>
            <w:tcBorders>
              <w:top w:val="nil"/>
              <w:bottom w:val="single" w:sz="4" w:space="0" w:color="auto"/>
            </w:tcBorders>
            <w:shd w:val="clear" w:color="auto" w:fill="auto"/>
            <w:vAlign w:val="center"/>
          </w:tcPr>
          <w:p w14:paraId="7E55DC34" w14:textId="77777777" w:rsidR="00187705" w:rsidRPr="006749DF" w:rsidRDefault="00187705"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r w:rsidRPr="006749DF">
              <w:rPr>
                <w:sz w:val="20"/>
              </w:rPr>
              <w:t>0.04</w:t>
            </w:r>
          </w:p>
        </w:tc>
      </w:tr>
      <w:tr w:rsidR="007C3AD2" w:rsidRPr="006749DF" w14:paraId="5BB1CC50" w14:textId="77777777" w:rsidTr="00D468F1">
        <w:trPr>
          <w:trHeight w:val="256"/>
        </w:trPr>
        <w:tc>
          <w:tcPr>
            <w:cnfStyle w:val="001000000000" w:firstRow="0" w:lastRow="0" w:firstColumn="1" w:lastColumn="0" w:oddVBand="0" w:evenVBand="0" w:oddHBand="0" w:evenHBand="0" w:firstRowFirstColumn="0" w:firstRowLastColumn="0" w:lastRowFirstColumn="0" w:lastRowLastColumn="0"/>
            <w:tcW w:w="8755" w:type="dxa"/>
            <w:gridSpan w:val="5"/>
            <w:tcBorders>
              <w:top w:val="single" w:sz="4" w:space="0" w:color="auto"/>
            </w:tcBorders>
            <w:shd w:val="clear" w:color="auto" w:fill="auto"/>
            <w:vAlign w:val="center"/>
          </w:tcPr>
          <w:p w14:paraId="3EF5184B" w14:textId="77777777" w:rsidR="00187705" w:rsidRPr="006749DF" w:rsidRDefault="00187705" w:rsidP="000C7F64">
            <w:pPr>
              <w:spacing w:line="480" w:lineRule="auto"/>
              <w:contextualSpacing/>
              <w:rPr>
                <w:b w:val="0"/>
                <w:sz w:val="20"/>
              </w:rPr>
            </w:pPr>
          </w:p>
        </w:tc>
      </w:tr>
      <w:tr w:rsidR="007C3AD2" w:rsidRPr="006749DF" w14:paraId="6CE05BAD" w14:textId="77777777" w:rsidTr="006749DF">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879" w:type="dxa"/>
            <w:shd w:val="clear" w:color="auto" w:fill="auto"/>
            <w:vAlign w:val="center"/>
          </w:tcPr>
          <w:p w14:paraId="4EF7F573" w14:textId="77777777" w:rsidR="00187705" w:rsidRPr="006749DF" w:rsidRDefault="00187705" w:rsidP="000C7F64">
            <w:pPr>
              <w:spacing w:line="480" w:lineRule="auto"/>
              <w:contextualSpacing/>
              <w:rPr>
                <w:b w:val="0"/>
                <w:sz w:val="20"/>
              </w:rPr>
            </w:pPr>
            <w:r w:rsidRPr="006749DF">
              <w:rPr>
                <w:b w:val="0"/>
                <w:sz w:val="20"/>
              </w:rPr>
              <w:t>Question set</w:t>
            </w:r>
          </w:p>
        </w:tc>
        <w:tc>
          <w:tcPr>
            <w:tcW w:w="1348" w:type="dxa"/>
            <w:shd w:val="clear" w:color="auto" w:fill="auto"/>
            <w:vAlign w:val="center"/>
          </w:tcPr>
          <w:p w14:paraId="19901532" w14:textId="77777777" w:rsidR="00187705" w:rsidRPr="006749DF" w:rsidRDefault="00187705"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p>
        </w:tc>
        <w:tc>
          <w:tcPr>
            <w:tcW w:w="1843" w:type="dxa"/>
            <w:shd w:val="clear" w:color="auto" w:fill="auto"/>
            <w:vAlign w:val="center"/>
          </w:tcPr>
          <w:p w14:paraId="4789DF87" w14:textId="77777777" w:rsidR="00187705" w:rsidRPr="006749DF" w:rsidRDefault="00187705"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p>
        </w:tc>
        <w:tc>
          <w:tcPr>
            <w:tcW w:w="2551" w:type="dxa"/>
            <w:shd w:val="clear" w:color="auto" w:fill="auto"/>
            <w:vAlign w:val="center"/>
          </w:tcPr>
          <w:p w14:paraId="0F511902" w14:textId="77777777" w:rsidR="00187705" w:rsidRPr="006749DF" w:rsidRDefault="00187705"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p>
        </w:tc>
        <w:tc>
          <w:tcPr>
            <w:tcW w:w="1134" w:type="dxa"/>
            <w:shd w:val="clear" w:color="auto" w:fill="auto"/>
            <w:vAlign w:val="center"/>
          </w:tcPr>
          <w:p w14:paraId="353928D6" w14:textId="77777777" w:rsidR="00187705" w:rsidRPr="006749DF" w:rsidRDefault="00187705"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p>
        </w:tc>
      </w:tr>
      <w:tr w:rsidR="007C3AD2" w:rsidRPr="006749DF" w14:paraId="1F27D7D7" w14:textId="77777777" w:rsidTr="006749DF">
        <w:trPr>
          <w:trHeight w:val="72"/>
        </w:trPr>
        <w:tc>
          <w:tcPr>
            <w:cnfStyle w:val="001000000000" w:firstRow="0" w:lastRow="0" w:firstColumn="1" w:lastColumn="0" w:oddVBand="0" w:evenVBand="0" w:oddHBand="0" w:evenHBand="0" w:firstRowFirstColumn="0" w:firstRowLastColumn="0" w:lastRowFirstColumn="0" w:lastRowLastColumn="0"/>
            <w:tcW w:w="1879" w:type="dxa"/>
            <w:shd w:val="clear" w:color="auto" w:fill="auto"/>
            <w:vAlign w:val="center"/>
          </w:tcPr>
          <w:p w14:paraId="7629F60D" w14:textId="77777777" w:rsidR="00187705" w:rsidRPr="006749DF" w:rsidRDefault="00187705" w:rsidP="000C7F64">
            <w:pPr>
              <w:spacing w:line="480" w:lineRule="auto"/>
              <w:contextualSpacing/>
              <w:rPr>
                <w:b w:val="0"/>
                <w:sz w:val="20"/>
              </w:rPr>
            </w:pPr>
            <w:r w:rsidRPr="006749DF">
              <w:rPr>
                <w:b w:val="0"/>
                <w:sz w:val="20"/>
              </w:rPr>
              <w:t>All</w:t>
            </w:r>
          </w:p>
        </w:tc>
        <w:tc>
          <w:tcPr>
            <w:tcW w:w="1348" w:type="dxa"/>
            <w:shd w:val="clear" w:color="auto" w:fill="auto"/>
            <w:vAlign w:val="center"/>
          </w:tcPr>
          <w:p w14:paraId="42D15AD1" w14:textId="77777777" w:rsidR="00187705" w:rsidRPr="006749DF" w:rsidRDefault="00187705"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sz w:val="20"/>
              </w:rPr>
            </w:pPr>
            <w:r w:rsidRPr="006749DF">
              <w:rPr>
                <w:sz w:val="20"/>
              </w:rPr>
              <w:t>88</w:t>
            </w:r>
          </w:p>
        </w:tc>
        <w:tc>
          <w:tcPr>
            <w:tcW w:w="1843" w:type="dxa"/>
            <w:shd w:val="clear" w:color="auto" w:fill="auto"/>
            <w:vAlign w:val="center"/>
          </w:tcPr>
          <w:p w14:paraId="7495D4C5" w14:textId="77777777" w:rsidR="00187705" w:rsidRPr="006749DF" w:rsidRDefault="00187705"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sz w:val="20"/>
              </w:rPr>
            </w:pPr>
            <w:r w:rsidRPr="006749DF">
              <w:rPr>
                <w:sz w:val="20"/>
              </w:rPr>
              <w:t>Reference category</w:t>
            </w:r>
          </w:p>
        </w:tc>
        <w:tc>
          <w:tcPr>
            <w:tcW w:w="2551" w:type="dxa"/>
            <w:shd w:val="clear" w:color="auto" w:fill="auto"/>
            <w:vAlign w:val="center"/>
          </w:tcPr>
          <w:p w14:paraId="33108965" w14:textId="77777777" w:rsidR="00187705" w:rsidRPr="006749DF" w:rsidRDefault="00187705"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sz w:val="20"/>
              </w:rPr>
            </w:pPr>
          </w:p>
        </w:tc>
        <w:tc>
          <w:tcPr>
            <w:tcW w:w="1134" w:type="dxa"/>
            <w:shd w:val="clear" w:color="auto" w:fill="auto"/>
            <w:vAlign w:val="center"/>
          </w:tcPr>
          <w:p w14:paraId="1C73BD0A" w14:textId="77777777" w:rsidR="00187705" w:rsidRPr="006749DF" w:rsidRDefault="00187705"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sz w:val="20"/>
              </w:rPr>
            </w:pPr>
          </w:p>
        </w:tc>
      </w:tr>
      <w:tr w:rsidR="007C3AD2" w:rsidRPr="006749DF" w14:paraId="4AC1E811" w14:textId="77777777" w:rsidTr="006749DF">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1879" w:type="dxa"/>
            <w:shd w:val="clear" w:color="auto" w:fill="auto"/>
            <w:vAlign w:val="center"/>
          </w:tcPr>
          <w:p w14:paraId="56901737" w14:textId="77777777" w:rsidR="00187705" w:rsidRPr="006749DF" w:rsidRDefault="00187705" w:rsidP="000C7F64">
            <w:pPr>
              <w:spacing w:line="480" w:lineRule="auto"/>
              <w:contextualSpacing/>
              <w:rPr>
                <w:b w:val="0"/>
                <w:sz w:val="20"/>
              </w:rPr>
            </w:pPr>
            <w:r w:rsidRPr="006749DF">
              <w:rPr>
                <w:b w:val="0"/>
                <w:sz w:val="20"/>
              </w:rPr>
              <w:t>Farm</w:t>
            </w:r>
          </w:p>
        </w:tc>
        <w:tc>
          <w:tcPr>
            <w:tcW w:w="1348" w:type="dxa"/>
            <w:shd w:val="clear" w:color="auto" w:fill="auto"/>
            <w:vAlign w:val="center"/>
          </w:tcPr>
          <w:p w14:paraId="70D77716" w14:textId="77777777" w:rsidR="00187705" w:rsidRPr="006749DF" w:rsidRDefault="00187705"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r w:rsidRPr="006749DF">
              <w:rPr>
                <w:sz w:val="20"/>
              </w:rPr>
              <w:t>110</w:t>
            </w:r>
          </w:p>
        </w:tc>
        <w:tc>
          <w:tcPr>
            <w:tcW w:w="1843" w:type="dxa"/>
            <w:shd w:val="clear" w:color="auto" w:fill="auto"/>
            <w:vAlign w:val="center"/>
          </w:tcPr>
          <w:p w14:paraId="15008C98" w14:textId="77777777" w:rsidR="00187705" w:rsidRPr="006749DF" w:rsidRDefault="00187705"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r w:rsidRPr="006749DF">
              <w:rPr>
                <w:sz w:val="20"/>
              </w:rPr>
              <w:t>0.03</w:t>
            </w:r>
          </w:p>
        </w:tc>
        <w:tc>
          <w:tcPr>
            <w:tcW w:w="2551" w:type="dxa"/>
            <w:shd w:val="clear" w:color="auto" w:fill="auto"/>
            <w:vAlign w:val="center"/>
          </w:tcPr>
          <w:p w14:paraId="511E5199" w14:textId="77777777" w:rsidR="00187705" w:rsidRPr="006749DF" w:rsidRDefault="00187705"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r w:rsidRPr="006749DF">
              <w:rPr>
                <w:sz w:val="20"/>
              </w:rPr>
              <w:t>0.02</w:t>
            </w:r>
          </w:p>
        </w:tc>
        <w:tc>
          <w:tcPr>
            <w:tcW w:w="1134" w:type="dxa"/>
            <w:shd w:val="clear" w:color="auto" w:fill="auto"/>
            <w:vAlign w:val="center"/>
          </w:tcPr>
          <w:p w14:paraId="132D4522" w14:textId="77777777" w:rsidR="00187705" w:rsidRPr="006749DF" w:rsidRDefault="00187705" w:rsidP="000C7F64">
            <w:pPr>
              <w:spacing w:line="480" w:lineRule="auto"/>
              <w:contextualSpacing/>
              <w:cnfStyle w:val="000000100000" w:firstRow="0" w:lastRow="0" w:firstColumn="0" w:lastColumn="0" w:oddVBand="0" w:evenVBand="0" w:oddHBand="1" w:evenHBand="0" w:firstRowFirstColumn="0" w:firstRowLastColumn="0" w:lastRowFirstColumn="0" w:lastRowLastColumn="0"/>
              <w:rPr>
                <w:sz w:val="20"/>
              </w:rPr>
            </w:pPr>
            <w:r w:rsidRPr="006749DF">
              <w:rPr>
                <w:sz w:val="20"/>
              </w:rPr>
              <w:t>0.07</w:t>
            </w:r>
          </w:p>
        </w:tc>
      </w:tr>
      <w:tr w:rsidR="00187705" w:rsidRPr="006749DF" w14:paraId="447A701E" w14:textId="77777777" w:rsidTr="006749DF">
        <w:trPr>
          <w:trHeight w:val="72"/>
        </w:trPr>
        <w:tc>
          <w:tcPr>
            <w:cnfStyle w:val="001000000000" w:firstRow="0" w:lastRow="0" w:firstColumn="1" w:lastColumn="0" w:oddVBand="0" w:evenVBand="0" w:oddHBand="0" w:evenHBand="0" w:firstRowFirstColumn="0" w:firstRowLastColumn="0" w:lastRowFirstColumn="0" w:lastRowLastColumn="0"/>
            <w:tcW w:w="1879" w:type="dxa"/>
            <w:shd w:val="clear" w:color="auto" w:fill="auto"/>
            <w:vAlign w:val="center"/>
          </w:tcPr>
          <w:p w14:paraId="0BF0AF4B" w14:textId="77777777" w:rsidR="00187705" w:rsidRPr="006749DF" w:rsidRDefault="00187705" w:rsidP="000C7F64">
            <w:pPr>
              <w:spacing w:line="480" w:lineRule="auto"/>
              <w:contextualSpacing/>
              <w:rPr>
                <w:b w:val="0"/>
                <w:sz w:val="20"/>
              </w:rPr>
            </w:pPr>
            <w:r w:rsidRPr="006749DF">
              <w:rPr>
                <w:b w:val="0"/>
                <w:sz w:val="20"/>
              </w:rPr>
              <w:t>Equine</w:t>
            </w:r>
          </w:p>
        </w:tc>
        <w:tc>
          <w:tcPr>
            <w:tcW w:w="1348" w:type="dxa"/>
            <w:shd w:val="clear" w:color="auto" w:fill="auto"/>
            <w:vAlign w:val="center"/>
          </w:tcPr>
          <w:p w14:paraId="2B817EEE" w14:textId="77777777" w:rsidR="00187705" w:rsidRPr="006749DF" w:rsidRDefault="00187705"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sz w:val="20"/>
              </w:rPr>
            </w:pPr>
            <w:r w:rsidRPr="006749DF">
              <w:rPr>
                <w:sz w:val="20"/>
              </w:rPr>
              <w:t>86</w:t>
            </w:r>
          </w:p>
        </w:tc>
        <w:tc>
          <w:tcPr>
            <w:tcW w:w="1843" w:type="dxa"/>
            <w:shd w:val="clear" w:color="auto" w:fill="auto"/>
            <w:vAlign w:val="center"/>
          </w:tcPr>
          <w:p w14:paraId="21EF2A28" w14:textId="77777777" w:rsidR="00187705" w:rsidRPr="006749DF" w:rsidRDefault="00187705"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sz w:val="20"/>
              </w:rPr>
            </w:pPr>
            <w:r w:rsidRPr="006749DF">
              <w:rPr>
                <w:sz w:val="20"/>
              </w:rPr>
              <w:t>0.09</w:t>
            </w:r>
          </w:p>
        </w:tc>
        <w:tc>
          <w:tcPr>
            <w:tcW w:w="2551" w:type="dxa"/>
            <w:shd w:val="clear" w:color="auto" w:fill="auto"/>
            <w:vAlign w:val="center"/>
          </w:tcPr>
          <w:p w14:paraId="6F31151F" w14:textId="77777777" w:rsidR="00187705" w:rsidRPr="006749DF" w:rsidRDefault="00187705"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sz w:val="20"/>
              </w:rPr>
            </w:pPr>
            <w:r w:rsidRPr="006749DF">
              <w:rPr>
                <w:sz w:val="20"/>
              </w:rPr>
              <w:t>0.02</w:t>
            </w:r>
          </w:p>
        </w:tc>
        <w:tc>
          <w:tcPr>
            <w:tcW w:w="1134" w:type="dxa"/>
            <w:shd w:val="clear" w:color="auto" w:fill="auto"/>
            <w:vAlign w:val="center"/>
          </w:tcPr>
          <w:p w14:paraId="4904493C" w14:textId="77777777" w:rsidR="00187705" w:rsidRPr="006749DF" w:rsidRDefault="00187705" w:rsidP="000C7F64">
            <w:pPr>
              <w:spacing w:line="480" w:lineRule="auto"/>
              <w:contextualSpacing/>
              <w:cnfStyle w:val="000000000000" w:firstRow="0" w:lastRow="0" w:firstColumn="0" w:lastColumn="0" w:oddVBand="0" w:evenVBand="0" w:oddHBand="0" w:evenHBand="0" w:firstRowFirstColumn="0" w:firstRowLastColumn="0" w:lastRowFirstColumn="0" w:lastRowLastColumn="0"/>
              <w:rPr>
                <w:sz w:val="20"/>
              </w:rPr>
            </w:pPr>
            <w:r w:rsidRPr="006749DF">
              <w:rPr>
                <w:sz w:val="20"/>
              </w:rPr>
              <w:t>&lt;0.001</w:t>
            </w:r>
          </w:p>
        </w:tc>
      </w:tr>
    </w:tbl>
    <w:p w14:paraId="282C0944" w14:textId="77777777" w:rsidR="00BB65C2" w:rsidRPr="0025603C" w:rsidRDefault="00187705" w:rsidP="000C7F64">
      <w:pPr>
        <w:spacing w:after="0" w:line="480" w:lineRule="auto"/>
        <w:rPr>
          <w:b/>
          <w:szCs w:val="24"/>
        </w:rPr>
      </w:pPr>
      <w:r w:rsidRPr="0025603C">
        <w:rPr>
          <w:b/>
          <w:szCs w:val="24"/>
        </w:rPr>
        <w:fldChar w:fldCharType="begin"/>
      </w:r>
      <w:r w:rsidRPr="0025603C">
        <w:rPr>
          <w:b/>
          <w:szCs w:val="24"/>
        </w:rPr>
        <w:instrText xml:space="preserve"> ADDIN </w:instrText>
      </w:r>
      <w:r w:rsidRPr="0025603C">
        <w:rPr>
          <w:b/>
          <w:szCs w:val="24"/>
        </w:rPr>
        <w:fldChar w:fldCharType="end"/>
      </w:r>
    </w:p>
    <w:sectPr w:rsidR="00BB65C2" w:rsidRPr="0025603C" w:rsidSect="00F350D0">
      <w:footerReference w:type="default" r:id="rId15"/>
      <w:pgSz w:w="11906" w:h="16838"/>
      <w:pgMar w:top="1134" w:right="1418" w:bottom="1134" w:left="1418" w:header="709" w:footer="709" w:gutter="0"/>
      <w:lnNumType w:countBy="1" w:restart="continuous"/>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BCFB4E" w15:done="0"/>
  <w15:commentEx w15:paraId="22A9FBD6" w15:done="0"/>
  <w15:commentEx w15:paraId="7D55A7D8" w15:done="0"/>
  <w15:commentEx w15:paraId="08D2C1A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CAC52" w14:textId="77777777" w:rsidR="00725CC5" w:rsidRDefault="00725CC5" w:rsidP="00F350D0">
      <w:pPr>
        <w:spacing w:after="0" w:line="240" w:lineRule="auto"/>
      </w:pPr>
      <w:r>
        <w:separator/>
      </w:r>
    </w:p>
  </w:endnote>
  <w:endnote w:type="continuationSeparator" w:id="0">
    <w:p w14:paraId="6D2D00C1" w14:textId="77777777" w:rsidR="00725CC5" w:rsidRDefault="00725CC5" w:rsidP="00F35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105816"/>
      <w:docPartObj>
        <w:docPartGallery w:val="Page Numbers (Bottom of Page)"/>
        <w:docPartUnique/>
      </w:docPartObj>
    </w:sdtPr>
    <w:sdtEndPr>
      <w:rPr>
        <w:noProof/>
      </w:rPr>
    </w:sdtEndPr>
    <w:sdtContent>
      <w:p w14:paraId="237FD373" w14:textId="77777777" w:rsidR="00725CC5" w:rsidRDefault="00725CC5">
        <w:pPr>
          <w:pStyle w:val="Footer"/>
          <w:jc w:val="center"/>
        </w:pPr>
        <w:r>
          <w:fldChar w:fldCharType="begin"/>
        </w:r>
        <w:r>
          <w:instrText xml:space="preserve"> PAGE   \* MERGEFORMAT </w:instrText>
        </w:r>
        <w:r>
          <w:fldChar w:fldCharType="separate"/>
        </w:r>
        <w:r w:rsidR="009C4AD4">
          <w:rPr>
            <w:noProof/>
          </w:rPr>
          <w:t>1</w:t>
        </w:r>
        <w:r>
          <w:rPr>
            <w:noProof/>
          </w:rPr>
          <w:fldChar w:fldCharType="end"/>
        </w:r>
      </w:p>
    </w:sdtContent>
  </w:sdt>
  <w:p w14:paraId="79DF9D25" w14:textId="77777777" w:rsidR="00725CC5" w:rsidRDefault="00725CC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C2B6D" w14:textId="77777777" w:rsidR="00725CC5" w:rsidRDefault="00725CC5" w:rsidP="00F350D0">
      <w:pPr>
        <w:spacing w:after="0" w:line="240" w:lineRule="auto"/>
      </w:pPr>
      <w:r>
        <w:separator/>
      </w:r>
    </w:p>
  </w:footnote>
  <w:footnote w:type="continuationSeparator" w:id="0">
    <w:p w14:paraId="2CBA40B6" w14:textId="77777777" w:rsidR="00725CC5" w:rsidRDefault="00725CC5" w:rsidP="00F350D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62110"/>
    <w:multiLevelType w:val="hybridMultilevel"/>
    <w:tmpl w:val="97669314"/>
    <w:lvl w:ilvl="0" w:tplc="9850CB8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5F540F"/>
    <w:multiLevelType w:val="hybridMultilevel"/>
    <w:tmpl w:val="732CE26E"/>
    <w:lvl w:ilvl="0" w:tplc="2084DFA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CD461F"/>
    <w:multiLevelType w:val="hybridMultilevel"/>
    <w:tmpl w:val="525AAF9A"/>
    <w:lvl w:ilvl="0" w:tplc="4ED8267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F652ED"/>
    <w:multiLevelType w:val="hybridMultilevel"/>
    <w:tmpl w:val="04E66026"/>
    <w:lvl w:ilvl="0" w:tplc="2C6EDD3C">
      <w:start w:val="1"/>
      <w:numFmt w:val="bullet"/>
      <w:lvlText w:val="•"/>
      <w:lvlJc w:val="left"/>
      <w:pPr>
        <w:tabs>
          <w:tab w:val="num" w:pos="720"/>
        </w:tabs>
        <w:ind w:left="720" w:hanging="360"/>
      </w:pPr>
      <w:rPr>
        <w:rFonts w:ascii="Arial" w:hAnsi="Arial" w:hint="default"/>
      </w:rPr>
    </w:lvl>
    <w:lvl w:ilvl="1" w:tplc="E72062C0" w:tentative="1">
      <w:start w:val="1"/>
      <w:numFmt w:val="bullet"/>
      <w:lvlText w:val="•"/>
      <w:lvlJc w:val="left"/>
      <w:pPr>
        <w:tabs>
          <w:tab w:val="num" w:pos="1440"/>
        </w:tabs>
        <w:ind w:left="1440" w:hanging="360"/>
      </w:pPr>
      <w:rPr>
        <w:rFonts w:ascii="Arial" w:hAnsi="Arial" w:hint="default"/>
      </w:rPr>
    </w:lvl>
    <w:lvl w:ilvl="2" w:tplc="C3DC758E" w:tentative="1">
      <w:start w:val="1"/>
      <w:numFmt w:val="bullet"/>
      <w:lvlText w:val="•"/>
      <w:lvlJc w:val="left"/>
      <w:pPr>
        <w:tabs>
          <w:tab w:val="num" w:pos="2160"/>
        </w:tabs>
        <w:ind w:left="2160" w:hanging="360"/>
      </w:pPr>
      <w:rPr>
        <w:rFonts w:ascii="Arial" w:hAnsi="Arial" w:hint="default"/>
      </w:rPr>
    </w:lvl>
    <w:lvl w:ilvl="3" w:tplc="340057A0" w:tentative="1">
      <w:start w:val="1"/>
      <w:numFmt w:val="bullet"/>
      <w:lvlText w:val="•"/>
      <w:lvlJc w:val="left"/>
      <w:pPr>
        <w:tabs>
          <w:tab w:val="num" w:pos="2880"/>
        </w:tabs>
        <w:ind w:left="2880" w:hanging="360"/>
      </w:pPr>
      <w:rPr>
        <w:rFonts w:ascii="Arial" w:hAnsi="Arial" w:hint="default"/>
      </w:rPr>
    </w:lvl>
    <w:lvl w:ilvl="4" w:tplc="07965B92" w:tentative="1">
      <w:start w:val="1"/>
      <w:numFmt w:val="bullet"/>
      <w:lvlText w:val="•"/>
      <w:lvlJc w:val="left"/>
      <w:pPr>
        <w:tabs>
          <w:tab w:val="num" w:pos="3600"/>
        </w:tabs>
        <w:ind w:left="3600" w:hanging="360"/>
      </w:pPr>
      <w:rPr>
        <w:rFonts w:ascii="Arial" w:hAnsi="Arial" w:hint="default"/>
      </w:rPr>
    </w:lvl>
    <w:lvl w:ilvl="5" w:tplc="8DFC77EA" w:tentative="1">
      <w:start w:val="1"/>
      <w:numFmt w:val="bullet"/>
      <w:lvlText w:val="•"/>
      <w:lvlJc w:val="left"/>
      <w:pPr>
        <w:tabs>
          <w:tab w:val="num" w:pos="4320"/>
        </w:tabs>
        <w:ind w:left="4320" w:hanging="360"/>
      </w:pPr>
      <w:rPr>
        <w:rFonts w:ascii="Arial" w:hAnsi="Arial" w:hint="default"/>
      </w:rPr>
    </w:lvl>
    <w:lvl w:ilvl="6" w:tplc="EB943164" w:tentative="1">
      <w:start w:val="1"/>
      <w:numFmt w:val="bullet"/>
      <w:lvlText w:val="•"/>
      <w:lvlJc w:val="left"/>
      <w:pPr>
        <w:tabs>
          <w:tab w:val="num" w:pos="5040"/>
        </w:tabs>
        <w:ind w:left="5040" w:hanging="360"/>
      </w:pPr>
      <w:rPr>
        <w:rFonts w:ascii="Arial" w:hAnsi="Arial" w:hint="default"/>
      </w:rPr>
    </w:lvl>
    <w:lvl w:ilvl="7" w:tplc="5AB40A1C" w:tentative="1">
      <w:start w:val="1"/>
      <w:numFmt w:val="bullet"/>
      <w:lvlText w:val="•"/>
      <w:lvlJc w:val="left"/>
      <w:pPr>
        <w:tabs>
          <w:tab w:val="num" w:pos="5760"/>
        </w:tabs>
        <w:ind w:left="5760" w:hanging="360"/>
      </w:pPr>
      <w:rPr>
        <w:rFonts w:ascii="Arial" w:hAnsi="Arial" w:hint="default"/>
      </w:rPr>
    </w:lvl>
    <w:lvl w:ilvl="8" w:tplc="28A48018" w:tentative="1">
      <w:start w:val="1"/>
      <w:numFmt w:val="bullet"/>
      <w:lvlText w:val="•"/>
      <w:lvlJc w:val="left"/>
      <w:pPr>
        <w:tabs>
          <w:tab w:val="num" w:pos="6480"/>
        </w:tabs>
        <w:ind w:left="6480" w:hanging="360"/>
      </w:pPr>
      <w:rPr>
        <w:rFonts w:ascii="Arial" w:hAnsi="Arial" w:hint="default"/>
      </w:rPr>
    </w:lvl>
  </w:abstractNum>
  <w:abstractNum w:abstractNumId="4">
    <w:nsid w:val="35D27A04"/>
    <w:multiLevelType w:val="hybridMultilevel"/>
    <w:tmpl w:val="C554C446"/>
    <w:lvl w:ilvl="0" w:tplc="60088832">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7E6D20"/>
    <w:multiLevelType w:val="hybridMultilevel"/>
    <w:tmpl w:val="617403C6"/>
    <w:lvl w:ilvl="0" w:tplc="0BB0C80E">
      <w:start w:val="1"/>
      <w:numFmt w:val="bullet"/>
      <w:lvlText w:val="•"/>
      <w:lvlJc w:val="left"/>
      <w:pPr>
        <w:tabs>
          <w:tab w:val="num" w:pos="720"/>
        </w:tabs>
        <w:ind w:left="720" w:hanging="360"/>
      </w:pPr>
      <w:rPr>
        <w:rFonts w:ascii="Arial" w:hAnsi="Arial" w:hint="default"/>
      </w:rPr>
    </w:lvl>
    <w:lvl w:ilvl="1" w:tplc="3D42732C" w:tentative="1">
      <w:start w:val="1"/>
      <w:numFmt w:val="bullet"/>
      <w:lvlText w:val="•"/>
      <w:lvlJc w:val="left"/>
      <w:pPr>
        <w:tabs>
          <w:tab w:val="num" w:pos="1440"/>
        </w:tabs>
        <w:ind w:left="1440" w:hanging="360"/>
      </w:pPr>
      <w:rPr>
        <w:rFonts w:ascii="Arial" w:hAnsi="Arial" w:hint="default"/>
      </w:rPr>
    </w:lvl>
    <w:lvl w:ilvl="2" w:tplc="F2A0AC7A" w:tentative="1">
      <w:start w:val="1"/>
      <w:numFmt w:val="bullet"/>
      <w:lvlText w:val="•"/>
      <w:lvlJc w:val="left"/>
      <w:pPr>
        <w:tabs>
          <w:tab w:val="num" w:pos="2160"/>
        </w:tabs>
        <w:ind w:left="2160" w:hanging="360"/>
      </w:pPr>
      <w:rPr>
        <w:rFonts w:ascii="Arial" w:hAnsi="Arial" w:hint="default"/>
      </w:rPr>
    </w:lvl>
    <w:lvl w:ilvl="3" w:tplc="327E95D0" w:tentative="1">
      <w:start w:val="1"/>
      <w:numFmt w:val="bullet"/>
      <w:lvlText w:val="•"/>
      <w:lvlJc w:val="left"/>
      <w:pPr>
        <w:tabs>
          <w:tab w:val="num" w:pos="2880"/>
        </w:tabs>
        <w:ind w:left="2880" w:hanging="360"/>
      </w:pPr>
      <w:rPr>
        <w:rFonts w:ascii="Arial" w:hAnsi="Arial" w:hint="default"/>
      </w:rPr>
    </w:lvl>
    <w:lvl w:ilvl="4" w:tplc="BCACAF52" w:tentative="1">
      <w:start w:val="1"/>
      <w:numFmt w:val="bullet"/>
      <w:lvlText w:val="•"/>
      <w:lvlJc w:val="left"/>
      <w:pPr>
        <w:tabs>
          <w:tab w:val="num" w:pos="3600"/>
        </w:tabs>
        <w:ind w:left="3600" w:hanging="360"/>
      </w:pPr>
      <w:rPr>
        <w:rFonts w:ascii="Arial" w:hAnsi="Arial" w:hint="default"/>
      </w:rPr>
    </w:lvl>
    <w:lvl w:ilvl="5" w:tplc="6268A7E8" w:tentative="1">
      <w:start w:val="1"/>
      <w:numFmt w:val="bullet"/>
      <w:lvlText w:val="•"/>
      <w:lvlJc w:val="left"/>
      <w:pPr>
        <w:tabs>
          <w:tab w:val="num" w:pos="4320"/>
        </w:tabs>
        <w:ind w:left="4320" w:hanging="360"/>
      </w:pPr>
      <w:rPr>
        <w:rFonts w:ascii="Arial" w:hAnsi="Arial" w:hint="default"/>
      </w:rPr>
    </w:lvl>
    <w:lvl w:ilvl="6" w:tplc="EE0CD5CC" w:tentative="1">
      <w:start w:val="1"/>
      <w:numFmt w:val="bullet"/>
      <w:lvlText w:val="•"/>
      <w:lvlJc w:val="left"/>
      <w:pPr>
        <w:tabs>
          <w:tab w:val="num" w:pos="5040"/>
        </w:tabs>
        <w:ind w:left="5040" w:hanging="360"/>
      </w:pPr>
      <w:rPr>
        <w:rFonts w:ascii="Arial" w:hAnsi="Arial" w:hint="default"/>
      </w:rPr>
    </w:lvl>
    <w:lvl w:ilvl="7" w:tplc="B1D01DD0" w:tentative="1">
      <w:start w:val="1"/>
      <w:numFmt w:val="bullet"/>
      <w:lvlText w:val="•"/>
      <w:lvlJc w:val="left"/>
      <w:pPr>
        <w:tabs>
          <w:tab w:val="num" w:pos="5760"/>
        </w:tabs>
        <w:ind w:left="5760" w:hanging="360"/>
      </w:pPr>
      <w:rPr>
        <w:rFonts w:ascii="Arial" w:hAnsi="Arial" w:hint="default"/>
      </w:rPr>
    </w:lvl>
    <w:lvl w:ilvl="8" w:tplc="17849BAE" w:tentative="1">
      <w:start w:val="1"/>
      <w:numFmt w:val="bullet"/>
      <w:lvlText w:val="•"/>
      <w:lvlJc w:val="left"/>
      <w:pPr>
        <w:tabs>
          <w:tab w:val="num" w:pos="6480"/>
        </w:tabs>
        <w:ind w:left="6480" w:hanging="360"/>
      </w:pPr>
      <w:rPr>
        <w:rFonts w:ascii="Arial" w:hAnsi="Arial" w:hint="default"/>
      </w:rPr>
    </w:lvl>
  </w:abstractNum>
  <w:abstractNum w:abstractNumId="6">
    <w:nsid w:val="407757A6"/>
    <w:multiLevelType w:val="hybridMultilevel"/>
    <w:tmpl w:val="8952B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115EDE"/>
    <w:multiLevelType w:val="hybridMultilevel"/>
    <w:tmpl w:val="79A4F5E4"/>
    <w:lvl w:ilvl="0" w:tplc="EFEA8830">
      <w:start w:val="1"/>
      <w:numFmt w:val="bullet"/>
      <w:lvlText w:val="•"/>
      <w:lvlJc w:val="left"/>
      <w:pPr>
        <w:tabs>
          <w:tab w:val="num" w:pos="720"/>
        </w:tabs>
        <w:ind w:left="720" w:hanging="360"/>
      </w:pPr>
      <w:rPr>
        <w:rFonts w:ascii="Arial" w:hAnsi="Arial" w:hint="default"/>
      </w:rPr>
    </w:lvl>
    <w:lvl w:ilvl="1" w:tplc="01404E78" w:tentative="1">
      <w:start w:val="1"/>
      <w:numFmt w:val="bullet"/>
      <w:lvlText w:val="•"/>
      <w:lvlJc w:val="left"/>
      <w:pPr>
        <w:tabs>
          <w:tab w:val="num" w:pos="1440"/>
        </w:tabs>
        <w:ind w:left="1440" w:hanging="360"/>
      </w:pPr>
      <w:rPr>
        <w:rFonts w:ascii="Arial" w:hAnsi="Arial" w:hint="default"/>
      </w:rPr>
    </w:lvl>
    <w:lvl w:ilvl="2" w:tplc="D7A42ABA" w:tentative="1">
      <w:start w:val="1"/>
      <w:numFmt w:val="bullet"/>
      <w:lvlText w:val="•"/>
      <w:lvlJc w:val="left"/>
      <w:pPr>
        <w:tabs>
          <w:tab w:val="num" w:pos="2160"/>
        </w:tabs>
        <w:ind w:left="2160" w:hanging="360"/>
      </w:pPr>
      <w:rPr>
        <w:rFonts w:ascii="Arial" w:hAnsi="Arial" w:hint="default"/>
      </w:rPr>
    </w:lvl>
    <w:lvl w:ilvl="3" w:tplc="7BE0C046" w:tentative="1">
      <w:start w:val="1"/>
      <w:numFmt w:val="bullet"/>
      <w:lvlText w:val="•"/>
      <w:lvlJc w:val="left"/>
      <w:pPr>
        <w:tabs>
          <w:tab w:val="num" w:pos="2880"/>
        </w:tabs>
        <w:ind w:left="2880" w:hanging="360"/>
      </w:pPr>
      <w:rPr>
        <w:rFonts w:ascii="Arial" w:hAnsi="Arial" w:hint="default"/>
      </w:rPr>
    </w:lvl>
    <w:lvl w:ilvl="4" w:tplc="E206BC90" w:tentative="1">
      <w:start w:val="1"/>
      <w:numFmt w:val="bullet"/>
      <w:lvlText w:val="•"/>
      <w:lvlJc w:val="left"/>
      <w:pPr>
        <w:tabs>
          <w:tab w:val="num" w:pos="3600"/>
        </w:tabs>
        <w:ind w:left="3600" w:hanging="360"/>
      </w:pPr>
      <w:rPr>
        <w:rFonts w:ascii="Arial" w:hAnsi="Arial" w:hint="default"/>
      </w:rPr>
    </w:lvl>
    <w:lvl w:ilvl="5" w:tplc="7D3CEAFC" w:tentative="1">
      <w:start w:val="1"/>
      <w:numFmt w:val="bullet"/>
      <w:lvlText w:val="•"/>
      <w:lvlJc w:val="left"/>
      <w:pPr>
        <w:tabs>
          <w:tab w:val="num" w:pos="4320"/>
        </w:tabs>
        <w:ind w:left="4320" w:hanging="360"/>
      </w:pPr>
      <w:rPr>
        <w:rFonts w:ascii="Arial" w:hAnsi="Arial" w:hint="default"/>
      </w:rPr>
    </w:lvl>
    <w:lvl w:ilvl="6" w:tplc="4ACE4DEE" w:tentative="1">
      <w:start w:val="1"/>
      <w:numFmt w:val="bullet"/>
      <w:lvlText w:val="•"/>
      <w:lvlJc w:val="left"/>
      <w:pPr>
        <w:tabs>
          <w:tab w:val="num" w:pos="5040"/>
        </w:tabs>
        <w:ind w:left="5040" w:hanging="360"/>
      </w:pPr>
      <w:rPr>
        <w:rFonts w:ascii="Arial" w:hAnsi="Arial" w:hint="default"/>
      </w:rPr>
    </w:lvl>
    <w:lvl w:ilvl="7" w:tplc="09405232" w:tentative="1">
      <w:start w:val="1"/>
      <w:numFmt w:val="bullet"/>
      <w:lvlText w:val="•"/>
      <w:lvlJc w:val="left"/>
      <w:pPr>
        <w:tabs>
          <w:tab w:val="num" w:pos="5760"/>
        </w:tabs>
        <w:ind w:left="5760" w:hanging="360"/>
      </w:pPr>
      <w:rPr>
        <w:rFonts w:ascii="Arial" w:hAnsi="Arial" w:hint="default"/>
      </w:rPr>
    </w:lvl>
    <w:lvl w:ilvl="8" w:tplc="AA782FE6" w:tentative="1">
      <w:start w:val="1"/>
      <w:numFmt w:val="bullet"/>
      <w:lvlText w:val="•"/>
      <w:lvlJc w:val="left"/>
      <w:pPr>
        <w:tabs>
          <w:tab w:val="num" w:pos="6480"/>
        </w:tabs>
        <w:ind w:left="6480" w:hanging="360"/>
      </w:pPr>
      <w:rPr>
        <w:rFonts w:ascii="Arial" w:hAnsi="Arial" w:hint="default"/>
      </w:rPr>
    </w:lvl>
  </w:abstractNum>
  <w:abstractNum w:abstractNumId="8">
    <w:nsid w:val="4BCB6171"/>
    <w:multiLevelType w:val="hybridMultilevel"/>
    <w:tmpl w:val="FDDCADF0"/>
    <w:lvl w:ilvl="0" w:tplc="D258F91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BF66E7"/>
    <w:multiLevelType w:val="hybridMultilevel"/>
    <w:tmpl w:val="DC1A4CB6"/>
    <w:lvl w:ilvl="0" w:tplc="62EC6CD8">
      <w:start w:val="1"/>
      <w:numFmt w:val="bullet"/>
      <w:lvlText w:val="•"/>
      <w:lvlJc w:val="left"/>
      <w:pPr>
        <w:tabs>
          <w:tab w:val="num" w:pos="720"/>
        </w:tabs>
        <w:ind w:left="720" w:hanging="360"/>
      </w:pPr>
      <w:rPr>
        <w:rFonts w:ascii="Arial" w:hAnsi="Arial" w:hint="default"/>
      </w:rPr>
    </w:lvl>
    <w:lvl w:ilvl="1" w:tplc="2ECA7B98" w:tentative="1">
      <w:start w:val="1"/>
      <w:numFmt w:val="bullet"/>
      <w:lvlText w:val="•"/>
      <w:lvlJc w:val="left"/>
      <w:pPr>
        <w:tabs>
          <w:tab w:val="num" w:pos="1440"/>
        </w:tabs>
        <w:ind w:left="1440" w:hanging="360"/>
      </w:pPr>
      <w:rPr>
        <w:rFonts w:ascii="Arial" w:hAnsi="Arial" w:hint="default"/>
      </w:rPr>
    </w:lvl>
    <w:lvl w:ilvl="2" w:tplc="07C8C466">
      <w:start w:val="1"/>
      <w:numFmt w:val="bullet"/>
      <w:lvlText w:val="•"/>
      <w:lvlJc w:val="left"/>
      <w:pPr>
        <w:tabs>
          <w:tab w:val="num" w:pos="2160"/>
        </w:tabs>
        <w:ind w:left="2160" w:hanging="360"/>
      </w:pPr>
      <w:rPr>
        <w:rFonts w:ascii="Arial" w:hAnsi="Arial" w:hint="default"/>
      </w:rPr>
    </w:lvl>
    <w:lvl w:ilvl="3" w:tplc="31726C3A" w:tentative="1">
      <w:start w:val="1"/>
      <w:numFmt w:val="bullet"/>
      <w:lvlText w:val="•"/>
      <w:lvlJc w:val="left"/>
      <w:pPr>
        <w:tabs>
          <w:tab w:val="num" w:pos="2880"/>
        </w:tabs>
        <w:ind w:left="2880" w:hanging="360"/>
      </w:pPr>
      <w:rPr>
        <w:rFonts w:ascii="Arial" w:hAnsi="Arial" w:hint="default"/>
      </w:rPr>
    </w:lvl>
    <w:lvl w:ilvl="4" w:tplc="843ED59E" w:tentative="1">
      <w:start w:val="1"/>
      <w:numFmt w:val="bullet"/>
      <w:lvlText w:val="•"/>
      <w:lvlJc w:val="left"/>
      <w:pPr>
        <w:tabs>
          <w:tab w:val="num" w:pos="3600"/>
        </w:tabs>
        <w:ind w:left="3600" w:hanging="360"/>
      </w:pPr>
      <w:rPr>
        <w:rFonts w:ascii="Arial" w:hAnsi="Arial" w:hint="default"/>
      </w:rPr>
    </w:lvl>
    <w:lvl w:ilvl="5" w:tplc="8C8A2A84" w:tentative="1">
      <w:start w:val="1"/>
      <w:numFmt w:val="bullet"/>
      <w:lvlText w:val="•"/>
      <w:lvlJc w:val="left"/>
      <w:pPr>
        <w:tabs>
          <w:tab w:val="num" w:pos="4320"/>
        </w:tabs>
        <w:ind w:left="4320" w:hanging="360"/>
      </w:pPr>
      <w:rPr>
        <w:rFonts w:ascii="Arial" w:hAnsi="Arial" w:hint="default"/>
      </w:rPr>
    </w:lvl>
    <w:lvl w:ilvl="6" w:tplc="6BBEAFDC" w:tentative="1">
      <w:start w:val="1"/>
      <w:numFmt w:val="bullet"/>
      <w:lvlText w:val="•"/>
      <w:lvlJc w:val="left"/>
      <w:pPr>
        <w:tabs>
          <w:tab w:val="num" w:pos="5040"/>
        </w:tabs>
        <w:ind w:left="5040" w:hanging="360"/>
      </w:pPr>
      <w:rPr>
        <w:rFonts w:ascii="Arial" w:hAnsi="Arial" w:hint="default"/>
      </w:rPr>
    </w:lvl>
    <w:lvl w:ilvl="7" w:tplc="0AEAF0FE" w:tentative="1">
      <w:start w:val="1"/>
      <w:numFmt w:val="bullet"/>
      <w:lvlText w:val="•"/>
      <w:lvlJc w:val="left"/>
      <w:pPr>
        <w:tabs>
          <w:tab w:val="num" w:pos="5760"/>
        </w:tabs>
        <w:ind w:left="5760" w:hanging="360"/>
      </w:pPr>
      <w:rPr>
        <w:rFonts w:ascii="Arial" w:hAnsi="Arial" w:hint="default"/>
      </w:rPr>
    </w:lvl>
    <w:lvl w:ilvl="8" w:tplc="F0DEFD72" w:tentative="1">
      <w:start w:val="1"/>
      <w:numFmt w:val="bullet"/>
      <w:lvlText w:val="•"/>
      <w:lvlJc w:val="left"/>
      <w:pPr>
        <w:tabs>
          <w:tab w:val="num" w:pos="6480"/>
        </w:tabs>
        <w:ind w:left="6480" w:hanging="360"/>
      </w:pPr>
      <w:rPr>
        <w:rFonts w:ascii="Arial" w:hAnsi="Arial" w:hint="default"/>
      </w:rPr>
    </w:lvl>
  </w:abstractNum>
  <w:abstractNum w:abstractNumId="10">
    <w:nsid w:val="6DFF2995"/>
    <w:multiLevelType w:val="hybridMultilevel"/>
    <w:tmpl w:val="EB76ABC4"/>
    <w:lvl w:ilvl="0" w:tplc="EA50A460">
      <w:start w:val="1"/>
      <w:numFmt w:val="bullet"/>
      <w:lvlText w:val="•"/>
      <w:lvlJc w:val="left"/>
      <w:pPr>
        <w:tabs>
          <w:tab w:val="num" w:pos="720"/>
        </w:tabs>
        <w:ind w:left="720" w:hanging="360"/>
      </w:pPr>
      <w:rPr>
        <w:rFonts w:ascii="Arial" w:hAnsi="Arial" w:hint="default"/>
      </w:rPr>
    </w:lvl>
    <w:lvl w:ilvl="1" w:tplc="6AC45510" w:tentative="1">
      <w:start w:val="1"/>
      <w:numFmt w:val="bullet"/>
      <w:lvlText w:val="•"/>
      <w:lvlJc w:val="left"/>
      <w:pPr>
        <w:tabs>
          <w:tab w:val="num" w:pos="1440"/>
        </w:tabs>
        <w:ind w:left="1440" w:hanging="360"/>
      </w:pPr>
      <w:rPr>
        <w:rFonts w:ascii="Arial" w:hAnsi="Arial" w:hint="default"/>
      </w:rPr>
    </w:lvl>
    <w:lvl w:ilvl="2" w:tplc="E2AEAC9E">
      <w:start w:val="1"/>
      <w:numFmt w:val="bullet"/>
      <w:lvlText w:val="•"/>
      <w:lvlJc w:val="left"/>
      <w:pPr>
        <w:tabs>
          <w:tab w:val="num" w:pos="2160"/>
        </w:tabs>
        <w:ind w:left="2160" w:hanging="360"/>
      </w:pPr>
      <w:rPr>
        <w:rFonts w:ascii="Arial" w:hAnsi="Arial" w:hint="default"/>
      </w:rPr>
    </w:lvl>
    <w:lvl w:ilvl="3" w:tplc="A4724CAA" w:tentative="1">
      <w:start w:val="1"/>
      <w:numFmt w:val="bullet"/>
      <w:lvlText w:val="•"/>
      <w:lvlJc w:val="left"/>
      <w:pPr>
        <w:tabs>
          <w:tab w:val="num" w:pos="2880"/>
        </w:tabs>
        <w:ind w:left="2880" w:hanging="360"/>
      </w:pPr>
      <w:rPr>
        <w:rFonts w:ascii="Arial" w:hAnsi="Arial" w:hint="default"/>
      </w:rPr>
    </w:lvl>
    <w:lvl w:ilvl="4" w:tplc="854E62C8" w:tentative="1">
      <w:start w:val="1"/>
      <w:numFmt w:val="bullet"/>
      <w:lvlText w:val="•"/>
      <w:lvlJc w:val="left"/>
      <w:pPr>
        <w:tabs>
          <w:tab w:val="num" w:pos="3600"/>
        </w:tabs>
        <w:ind w:left="3600" w:hanging="360"/>
      </w:pPr>
      <w:rPr>
        <w:rFonts w:ascii="Arial" w:hAnsi="Arial" w:hint="default"/>
      </w:rPr>
    </w:lvl>
    <w:lvl w:ilvl="5" w:tplc="FA2C1750" w:tentative="1">
      <w:start w:val="1"/>
      <w:numFmt w:val="bullet"/>
      <w:lvlText w:val="•"/>
      <w:lvlJc w:val="left"/>
      <w:pPr>
        <w:tabs>
          <w:tab w:val="num" w:pos="4320"/>
        </w:tabs>
        <w:ind w:left="4320" w:hanging="360"/>
      </w:pPr>
      <w:rPr>
        <w:rFonts w:ascii="Arial" w:hAnsi="Arial" w:hint="default"/>
      </w:rPr>
    </w:lvl>
    <w:lvl w:ilvl="6" w:tplc="DBACDE74" w:tentative="1">
      <w:start w:val="1"/>
      <w:numFmt w:val="bullet"/>
      <w:lvlText w:val="•"/>
      <w:lvlJc w:val="left"/>
      <w:pPr>
        <w:tabs>
          <w:tab w:val="num" w:pos="5040"/>
        </w:tabs>
        <w:ind w:left="5040" w:hanging="360"/>
      </w:pPr>
      <w:rPr>
        <w:rFonts w:ascii="Arial" w:hAnsi="Arial" w:hint="default"/>
      </w:rPr>
    </w:lvl>
    <w:lvl w:ilvl="7" w:tplc="BCC0A886" w:tentative="1">
      <w:start w:val="1"/>
      <w:numFmt w:val="bullet"/>
      <w:lvlText w:val="•"/>
      <w:lvlJc w:val="left"/>
      <w:pPr>
        <w:tabs>
          <w:tab w:val="num" w:pos="5760"/>
        </w:tabs>
        <w:ind w:left="5760" w:hanging="360"/>
      </w:pPr>
      <w:rPr>
        <w:rFonts w:ascii="Arial" w:hAnsi="Arial" w:hint="default"/>
      </w:rPr>
    </w:lvl>
    <w:lvl w:ilvl="8" w:tplc="BDE468D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7"/>
  </w:num>
  <w:num w:numId="3">
    <w:abstractNumId w:val="9"/>
  </w:num>
  <w:num w:numId="4">
    <w:abstractNumId w:val="10"/>
  </w:num>
  <w:num w:numId="5">
    <w:abstractNumId w:val="3"/>
  </w:num>
  <w:num w:numId="6">
    <w:abstractNumId w:val="5"/>
  </w:num>
  <w:num w:numId="7">
    <w:abstractNumId w:val="4"/>
  </w:num>
  <w:num w:numId="8">
    <w:abstractNumId w:val="8"/>
  </w:num>
  <w:num w:numId="9">
    <w:abstractNumId w:val="1"/>
  </w:num>
  <w:num w:numId="10">
    <w:abstractNumId w:val="2"/>
  </w:num>
  <w:num w:numId="1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nchbeck, Gina">
    <w15:presenceInfo w15:providerId="AD" w15:userId="S-1-5-21-137024685-2204166116-4157399963-844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reventive Vet Medici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essp2vtlt592rew2t6x929merrtfz259w5v&quot;&gt;My EndNote Library&lt;record-ids&gt;&lt;item&gt;4&lt;/item&gt;&lt;item&gt;5&lt;/item&gt;&lt;item&gt;6&lt;/item&gt;&lt;item&gt;7&lt;/item&gt;&lt;item&gt;8&lt;/item&gt;&lt;item&gt;10&lt;/item&gt;&lt;item&gt;11&lt;/item&gt;&lt;item&gt;14&lt;/item&gt;&lt;item&gt;15&lt;/item&gt;&lt;item&gt;16&lt;/item&gt;&lt;item&gt;18&lt;/item&gt;&lt;item&gt;19&lt;/item&gt;&lt;item&gt;20&lt;/item&gt;&lt;item&gt;21&lt;/item&gt;&lt;item&gt;22&lt;/item&gt;&lt;item&gt;23&lt;/item&gt;&lt;item&gt;24&lt;/item&gt;&lt;item&gt;25&lt;/item&gt;&lt;item&gt;26&lt;/item&gt;&lt;item&gt;28&lt;/item&gt;&lt;item&gt;29&lt;/item&gt;&lt;item&gt;30&lt;/item&gt;&lt;item&gt;31&lt;/item&gt;&lt;item&gt;34&lt;/item&gt;&lt;item&gt;36&lt;/item&gt;&lt;item&gt;37&lt;/item&gt;&lt;item&gt;38&lt;/item&gt;&lt;item&gt;41&lt;/item&gt;&lt;item&gt;42&lt;/item&gt;&lt;item&gt;46&lt;/item&gt;&lt;item&gt;47&lt;/item&gt;&lt;item&gt;50&lt;/item&gt;&lt;item&gt;51&lt;/item&gt;&lt;item&gt;52&lt;/item&gt;&lt;item&gt;53&lt;/item&gt;&lt;item&gt;57&lt;/item&gt;&lt;item&gt;58&lt;/item&gt;&lt;item&gt;74&lt;/item&gt;&lt;item&gt;75&lt;/item&gt;&lt;/record-ids&gt;&lt;/item&gt;&lt;/Libraries&gt;"/>
  </w:docVars>
  <w:rsids>
    <w:rsidRoot w:val="00341D04"/>
    <w:rsid w:val="00000A81"/>
    <w:rsid w:val="000061F0"/>
    <w:rsid w:val="0000622D"/>
    <w:rsid w:val="00006E3F"/>
    <w:rsid w:val="00007662"/>
    <w:rsid w:val="00007715"/>
    <w:rsid w:val="00010C89"/>
    <w:rsid w:val="00011511"/>
    <w:rsid w:val="00012288"/>
    <w:rsid w:val="0001261D"/>
    <w:rsid w:val="00013A1A"/>
    <w:rsid w:val="000141F7"/>
    <w:rsid w:val="00014B5B"/>
    <w:rsid w:val="00014B84"/>
    <w:rsid w:val="00017699"/>
    <w:rsid w:val="00017E29"/>
    <w:rsid w:val="000216DD"/>
    <w:rsid w:val="000222A1"/>
    <w:rsid w:val="000227BB"/>
    <w:rsid w:val="000229AF"/>
    <w:rsid w:val="000235C3"/>
    <w:rsid w:val="00023F57"/>
    <w:rsid w:val="000263A7"/>
    <w:rsid w:val="00030F95"/>
    <w:rsid w:val="000313AC"/>
    <w:rsid w:val="00033114"/>
    <w:rsid w:val="00033A16"/>
    <w:rsid w:val="0003590A"/>
    <w:rsid w:val="00036300"/>
    <w:rsid w:val="00041FE9"/>
    <w:rsid w:val="00042B03"/>
    <w:rsid w:val="00043552"/>
    <w:rsid w:val="0004652E"/>
    <w:rsid w:val="00047F53"/>
    <w:rsid w:val="00052454"/>
    <w:rsid w:val="00053097"/>
    <w:rsid w:val="000549D4"/>
    <w:rsid w:val="0005542E"/>
    <w:rsid w:val="000571F3"/>
    <w:rsid w:val="0006259D"/>
    <w:rsid w:val="000633B5"/>
    <w:rsid w:val="00063E36"/>
    <w:rsid w:val="000641F0"/>
    <w:rsid w:val="00064547"/>
    <w:rsid w:val="00067433"/>
    <w:rsid w:val="00070C1C"/>
    <w:rsid w:val="00072284"/>
    <w:rsid w:val="000726C9"/>
    <w:rsid w:val="00074186"/>
    <w:rsid w:val="00074559"/>
    <w:rsid w:val="00074965"/>
    <w:rsid w:val="00076C49"/>
    <w:rsid w:val="00076DD4"/>
    <w:rsid w:val="00077133"/>
    <w:rsid w:val="000778C8"/>
    <w:rsid w:val="00080108"/>
    <w:rsid w:val="000801C5"/>
    <w:rsid w:val="0008165D"/>
    <w:rsid w:val="00083305"/>
    <w:rsid w:val="00086D45"/>
    <w:rsid w:val="00087596"/>
    <w:rsid w:val="000925CD"/>
    <w:rsid w:val="00095001"/>
    <w:rsid w:val="0009543B"/>
    <w:rsid w:val="000A7163"/>
    <w:rsid w:val="000B048E"/>
    <w:rsid w:val="000B39A0"/>
    <w:rsid w:val="000B61AA"/>
    <w:rsid w:val="000B65C6"/>
    <w:rsid w:val="000B7C2A"/>
    <w:rsid w:val="000C1739"/>
    <w:rsid w:val="000C19EC"/>
    <w:rsid w:val="000C4787"/>
    <w:rsid w:val="000C7F64"/>
    <w:rsid w:val="000D5131"/>
    <w:rsid w:val="000D5AB0"/>
    <w:rsid w:val="000D62DD"/>
    <w:rsid w:val="000D6A73"/>
    <w:rsid w:val="000D7CD9"/>
    <w:rsid w:val="000E1B18"/>
    <w:rsid w:val="000E1E84"/>
    <w:rsid w:val="000E5186"/>
    <w:rsid w:val="000E5CFC"/>
    <w:rsid w:val="000E74A0"/>
    <w:rsid w:val="000F040B"/>
    <w:rsid w:val="000F21B6"/>
    <w:rsid w:val="000F226D"/>
    <w:rsid w:val="000F3266"/>
    <w:rsid w:val="000F457D"/>
    <w:rsid w:val="000F695F"/>
    <w:rsid w:val="00102354"/>
    <w:rsid w:val="00102E23"/>
    <w:rsid w:val="0010374F"/>
    <w:rsid w:val="001102C3"/>
    <w:rsid w:val="00110A06"/>
    <w:rsid w:val="001126F0"/>
    <w:rsid w:val="001129A2"/>
    <w:rsid w:val="001142DC"/>
    <w:rsid w:val="0011558D"/>
    <w:rsid w:val="0012154B"/>
    <w:rsid w:val="001251B4"/>
    <w:rsid w:val="001265C7"/>
    <w:rsid w:val="00126C4A"/>
    <w:rsid w:val="00130991"/>
    <w:rsid w:val="00130B22"/>
    <w:rsid w:val="0013176B"/>
    <w:rsid w:val="0013459A"/>
    <w:rsid w:val="00134E2D"/>
    <w:rsid w:val="00135668"/>
    <w:rsid w:val="001361A5"/>
    <w:rsid w:val="00141BB2"/>
    <w:rsid w:val="00143A04"/>
    <w:rsid w:val="0014761F"/>
    <w:rsid w:val="00147869"/>
    <w:rsid w:val="00152708"/>
    <w:rsid w:val="0015364D"/>
    <w:rsid w:val="001536FB"/>
    <w:rsid w:val="00154054"/>
    <w:rsid w:val="00155592"/>
    <w:rsid w:val="001562BE"/>
    <w:rsid w:val="00156921"/>
    <w:rsid w:val="00157D4A"/>
    <w:rsid w:val="001614EB"/>
    <w:rsid w:val="001619DA"/>
    <w:rsid w:val="001627EA"/>
    <w:rsid w:val="001648EC"/>
    <w:rsid w:val="00165CF5"/>
    <w:rsid w:val="00166DDB"/>
    <w:rsid w:val="00166EA8"/>
    <w:rsid w:val="00167280"/>
    <w:rsid w:val="00172A7D"/>
    <w:rsid w:val="00172CAE"/>
    <w:rsid w:val="0017359B"/>
    <w:rsid w:val="001735DD"/>
    <w:rsid w:val="001736C8"/>
    <w:rsid w:val="00174560"/>
    <w:rsid w:val="00175844"/>
    <w:rsid w:val="00175EA0"/>
    <w:rsid w:val="001766D9"/>
    <w:rsid w:val="00180D54"/>
    <w:rsid w:val="00183A01"/>
    <w:rsid w:val="00183FC9"/>
    <w:rsid w:val="00186A87"/>
    <w:rsid w:val="00187705"/>
    <w:rsid w:val="00190A89"/>
    <w:rsid w:val="00190E0E"/>
    <w:rsid w:val="00193116"/>
    <w:rsid w:val="00194DC9"/>
    <w:rsid w:val="001A2506"/>
    <w:rsid w:val="001A429F"/>
    <w:rsid w:val="001A4FEC"/>
    <w:rsid w:val="001A51B4"/>
    <w:rsid w:val="001A571C"/>
    <w:rsid w:val="001A71F3"/>
    <w:rsid w:val="001A7DF9"/>
    <w:rsid w:val="001B02B7"/>
    <w:rsid w:val="001B0F22"/>
    <w:rsid w:val="001B4640"/>
    <w:rsid w:val="001B4E84"/>
    <w:rsid w:val="001B58C3"/>
    <w:rsid w:val="001B74A7"/>
    <w:rsid w:val="001C0137"/>
    <w:rsid w:val="001C18E3"/>
    <w:rsid w:val="001C4E26"/>
    <w:rsid w:val="001C5BCD"/>
    <w:rsid w:val="001C6ED4"/>
    <w:rsid w:val="001C750B"/>
    <w:rsid w:val="001D2E65"/>
    <w:rsid w:val="001D3EED"/>
    <w:rsid w:val="001D3FF1"/>
    <w:rsid w:val="001D58F2"/>
    <w:rsid w:val="001D75F9"/>
    <w:rsid w:val="001D7731"/>
    <w:rsid w:val="001E011F"/>
    <w:rsid w:val="001E09EA"/>
    <w:rsid w:val="001E1DB8"/>
    <w:rsid w:val="001E2088"/>
    <w:rsid w:val="001E548F"/>
    <w:rsid w:val="001E60F4"/>
    <w:rsid w:val="001F2FE3"/>
    <w:rsid w:val="001F452B"/>
    <w:rsid w:val="001F5288"/>
    <w:rsid w:val="001F7D22"/>
    <w:rsid w:val="002012F5"/>
    <w:rsid w:val="00202E69"/>
    <w:rsid w:val="002049EB"/>
    <w:rsid w:val="00204C54"/>
    <w:rsid w:val="00205057"/>
    <w:rsid w:val="00207956"/>
    <w:rsid w:val="00214506"/>
    <w:rsid w:val="0022081E"/>
    <w:rsid w:val="00220A76"/>
    <w:rsid w:val="00221E7B"/>
    <w:rsid w:val="00222293"/>
    <w:rsid w:val="002225C2"/>
    <w:rsid w:val="002230C8"/>
    <w:rsid w:val="002241B2"/>
    <w:rsid w:val="0022603C"/>
    <w:rsid w:val="00231E6C"/>
    <w:rsid w:val="00232961"/>
    <w:rsid w:val="002358B8"/>
    <w:rsid w:val="00236778"/>
    <w:rsid w:val="002375F3"/>
    <w:rsid w:val="00237761"/>
    <w:rsid w:val="00241FEF"/>
    <w:rsid w:val="00242304"/>
    <w:rsid w:val="00244C2C"/>
    <w:rsid w:val="00245323"/>
    <w:rsid w:val="00247626"/>
    <w:rsid w:val="002501F9"/>
    <w:rsid w:val="0025444D"/>
    <w:rsid w:val="00254B9D"/>
    <w:rsid w:val="0025500C"/>
    <w:rsid w:val="0025539A"/>
    <w:rsid w:val="00255757"/>
    <w:rsid w:val="00255816"/>
    <w:rsid w:val="0025603C"/>
    <w:rsid w:val="002572AE"/>
    <w:rsid w:val="002619A2"/>
    <w:rsid w:val="002623D6"/>
    <w:rsid w:val="00262611"/>
    <w:rsid w:val="00262AA8"/>
    <w:rsid w:val="0026327A"/>
    <w:rsid w:val="00263951"/>
    <w:rsid w:val="00263FF4"/>
    <w:rsid w:val="00264855"/>
    <w:rsid w:val="00264B09"/>
    <w:rsid w:val="002658AE"/>
    <w:rsid w:val="0027124E"/>
    <w:rsid w:val="00272AAB"/>
    <w:rsid w:val="0027684C"/>
    <w:rsid w:val="0028007A"/>
    <w:rsid w:val="00280C03"/>
    <w:rsid w:val="0028348B"/>
    <w:rsid w:val="00283C74"/>
    <w:rsid w:val="00287194"/>
    <w:rsid w:val="0029124C"/>
    <w:rsid w:val="002948BF"/>
    <w:rsid w:val="00297C67"/>
    <w:rsid w:val="002A03A6"/>
    <w:rsid w:val="002A1DDA"/>
    <w:rsid w:val="002A2A08"/>
    <w:rsid w:val="002A2A30"/>
    <w:rsid w:val="002A2EB4"/>
    <w:rsid w:val="002A3553"/>
    <w:rsid w:val="002A5502"/>
    <w:rsid w:val="002A6E9C"/>
    <w:rsid w:val="002B02AD"/>
    <w:rsid w:val="002B7106"/>
    <w:rsid w:val="002C0328"/>
    <w:rsid w:val="002C063A"/>
    <w:rsid w:val="002C47BB"/>
    <w:rsid w:val="002C5D99"/>
    <w:rsid w:val="002C6A62"/>
    <w:rsid w:val="002C6AC6"/>
    <w:rsid w:val="002D0672"/>
    <w:rsid w:val="002D4CB7"/>
    <w:rsid w:val="002D7812"/>
    <w:rsid w:val="002E1BAB"/>
    <w:rsid w:val="002E4532"/>
    <w:rsid w:val="002E5F58"/>
    <w:rsid w:val="002E70D3"/>
    <w:rsid w:val="002E71B7"/>
    <w:rsid w:val="002E795D"/>
    <w:rsid w:val="002F0870"/>
    <w:rsid w:val="002F3928"/>
    <w:rsid w:val="002F4A53"/>
    <w:rsid w:val="002F661D"/>
    <w:rsid w:val="0030004D"/>
    <w:rsid w:val="0030231B"/>
    <w:rsid w:val="00303CAA"/>
    <w:rsid w:val="0030536B"/>
    <w:rsid w:val="00311AE2"/>
    <w:rsid w:val="003120B2"/>
    <w:rsid w:val="00313EBE"/>
    <w:rsid w:val="00317488"/>
    <w:rsid w:val="003176B5"/>
    <w:rsid w:val="003205E8"/>
    <w:rsid w:val="00321A20"/>
    <w:rsid w:val="003227DA"/>
    <w:rsid w:val="003235B7"/>
    <w:rsid w:val="003246EA"/>
    <w:rsid w:val="00324FB0"/>
    <w:rsid w:val="00331095"/>
    <w:rsid w:val="0033265D"/>
    <w:rsid w:val="00332906"/>
    <w:rsid w:val="00333A6A"/>
    <w:rsid w:val="00334904"/>
    <w:rsid w:val="003359DD"/>
    <w:rsid w:val="00335D56"/>
    <w:rsid w:val="00340153"/>
    <w:rsid w:val="003409F3"/>
    <w:rsid w:val="00341D04"/>
    <w:rsid w:val="00343D93"/>
    <w:rsid w:val="00344721"/>
    <w:rsid w:val="003505CE"/>
    <w:rsid w:val="003510D6"/>
    <w:rsid w:val="00351747"/>
    <w:rsid w:val="00351E17"/>
    <w:rsid w:val="00355016"/>
    <w:rsid w:val="00355FAA"/>
    <w:rsid w:val="003577DD"/>
    <w:rsid w:val="0036215D"/>
    <w:rsid w:val="003628AB"/>
    <w:rsid w:val="00364050"/>
    <w:rsid w:val="00366825"/>
    <w:rsid w:val="00366831"/>
    <w:rsid w:val="0037020B"/>
    <w:rsid w:val="003714D0"/>
    <w:rsid w:val="003721D3"/>
    <w:rsid w:val="003723A0"/>
    <w:rsid w:val="003735C1"/>
    <w:rsid w:val="0037574A"/>
    <w:rsid w:val="00380C9A"/>
    <w:rsid w:val="00382378"/>
    <w:rsid w:val="003825F2"/>
    <w:rsid w:val="00384111"/>
    <w:rsid w:val="00386AF3"/>
    <w:rsid w:val="00387CBD"/>
    <w:rsid w:val="00392A6D"/>
    <w:rsid w:val="003937EE"/>
    <w:rsid w:val="00393E2F"/>
    <w:rsid w:val="003942AD"/>
    <w:rsid w:val="00395357"/>
    <w:rsid w:val="003968A7"/>
    <w:rsid w:val="003A06E9"/>
    <w:rsid w:val="003A1137"/>
    <w:rsid w:val="003A11E4"/>
    <w:rsid w:val="003A2F8E"/>
    <w:rsid w:val="003A4983"/>
    <w:rsid w:val="003A6C81"/>
    <w:rsid w:val="003A7F9B"/>
    <w:rsid w:val="003B0D6F"/>
    <w:rsid w:val="003B1C1A"/>
    <w:rsid w:val="003B1FBC"/>
    <w:rsid w:val="003B3E60"/>
    <w:rsid w:val="003B6624"/>
    <w:rsid w:val="003B748E"/>
    <w:rsid w:val="003C382C"/>
    <w:rsid w:val="003C48B5"/>
    <w:rsid w:val="003C5837"/>
    <w:rsid w:val="003C6689"/>
    <w:rsid w:val="003C7098"/>
    <w:rsid w:val="003D0A5F"/>
    <w:rsid w:val="003D1AD9"/>
    <w:rsid w:val="003D231A"/>
    <w:rsid w:val="003D2730"/>
    <w:rsid w:val="003D3BD5"/>
    <w:rsid w:val="003D6206"/>
    <w:rsid w:val="003D65EF"/>
    <w:rsid w:val="003E2662"/>
    <w:rsid w:val="003E5863"/>
    <w:rsid w:val="003E6B95"/>
    <w:rsid w:val="003F07F8"/>
    <w:rsid w:val="003F1E3B"/>
    <w:rsid w:val="003F2E09"/>
    <w:rsid w:val="003F3B79"/>
    <w:rsid w:val="003F453E"/>
    <w:rsid w:val="003F525A"/>
    <w:rsid w:val="003F5DA5"/>
    <w:rsid w:val="003F7A70"/>
    <w:rsid w:val="00400DC0"/>
    <w:rsid w:val="00401EAA"/>
    <w:rsid w:val="004033B8"/>
    <w:rsid w:val="004043FE"/>
    <w:rsid w:val="00405E86"/>
    <w:rsid w:val="0040661F"/>
    <w:rsid w:val="00410475"/>
    <w:rsid w:val="00410E6C"/>
    <w:rsid w:val="004114DF"/>
    <w:rsid w:val="00411F0E"/>
    <w:rsid w:val="004146E8"/>
    <w:rsid w:val="004149D8"/>
    <w:rsid w:val="00414C30"/>
    <w:rsid w:val="00421BE0"/>
    <w:rsid w:val="00422E6F"/>
    <w:rsid w:val="00423F04"/>
    <w:rsid w:val="00424068"/>
    <w:rsid w:val="004244E6"/>
    <w:rsid w:val="00424A51"/>
    <w:rsid w:val="004251ED"/>
    <w:rsid w:val="00425AFD"/>
    <w:rsid w:val="004260C0"/>
    <w:rsid w:val="00426B51"/>
    <w:rsid w:val="00427A80"/>
    <w:rsid w:val="0043061A"/>
    <w:rsid w:val="00430D6E"/>
    <w:rsid w:val="004311F7"/>
    <w:rsid w:val="0043344B"/>
    <w:rsid w:val="00437932"/>
    <w:rsid w:val="00437B39"/>
    <w:rsid w:val="0044066F"/>
    <w:rsid w:val="0044076B"/>
    <w:rsid w:val="004419AE"/>
    <w:rsid w:val="004426E0"/>
    <w:rsid w:val="00442CAA"/>
    <w:rsid w:val="004433FB"/>
    <w:rsid w:val="00446F55"/>
    <w:rsid w:val="00447786"/>
    <w:rsid w:val="004532E2"/>
    <w:rsid w:val="00453645"/>
    <w:rsid w:val="00453FEF"/>
    <w:rsid w:val="00457BD5"/>
    <w:rsid w:val="00457D80"/>
    <w:rsid w:val="00461396"/>
    <w:rsid w:val="0046425D"/>
    <w:rsid w:val="004645E5"/>
    <w:rsid w:val="004647F4"/>
    <w:rsid w:val="0047276F"/>
    <w:rsid w:val="0047363C"/>
    <w:rsid w:val="004743FC"/>
    <w:rsid w:val="00474A8E"/>
    <w:rsid w:val="004763A5"/>
    <w:rsid w:val="00480F08"/>
    <w:rsid w:val="00484590"/>
    <w:rsid w:val="0048540D"/>
    <w:rsid w:val="004909C8"/>
    <w:rsid w:val="00490D51"/>
    <w:rsid w:val="00492626"/>
    <w:rsid w:val="004962DB"/>
    <w:rsid w:val="00496997"/>
    <w:rsid w:val="00496BCC"/>
    <w:rsid w:val="004A162A"/>
    <w:rsid w:val="004A3071"/>
    <w:rsid w:val="004A43F1"/>
    <w:rsid w:val="004A49AC"/>
    <w:rsid w:val="004A4C1E"/>
    <w:rsid w:val="004A676E"/>
    <w:rsid w:val="004A7F16"/>
    <w:rsid w:val="004B2EEB"/>
    <w:rsid w:val="004B3512"/>
    <w:rsid w:val="004B5E7A"/>
    <w:rsid w:val="004B7DD2"/>
    <w:rsid w:val="004C376B"/>
    <w:rsid w:val="004C44B1"/>
    <w:rsid w:val="004C461E"/>
    <w:rsid w:val="004C4625"/>
    <w:rsid w:val="004C7FD4"/>
    <w:rsid w:val="004D14B3"/>
    <w:rsid w:val="004D2E40"/>
    <w:rsid w:val="004D6F9A"/>
    <w:rsid w:val="004E0775"/>
    <w:rsid w:val="004E0FC8"/>
    <w:rsid w:val="004E16C1"/>
    <w:rsid w:val="004E4C1A"/>
    <w:rsid w:val="004E5189"/>
    <w:rsid w:val="004E58F1"/>
    <w:rsid w:val="004E6B9E"/>
    <w:rsid w:val="004F03F8"/>
    <w:rsid w:val="004F0DCE"/>
    <w:rsid w:val="004F1E3F"/>
    <w:rsid w:val="004F4E27"/>
    <w:rsid w:val="004F614B"/>
    <w:rsid w:val="004F638B"/>
    <w:rsid w:val="0050000C"/>
    <w:rsid w:val="005043EC"/>
    <w:rsid w:val="00510127"/>
    <w:rsid w:val="00510AAD"/>
    <w:rsid w:val="00510C0C"/>
    <w:rsid w:val="00513B88"/>
    <w:rsid w:val="005140AE"/>
    <w:rsid w:val="005146F6"/>
    <w:rsid w:val="0051599A"/>
    <w:rsid w:val="0051720A"/>
    <w:rsid w:val="0052478C"/>
    <w:rsid w:val="00524AFD"/>
    <w:rsid w:val="00525547"/>
    <w:rsid w:val="00532CE0"/>
    <w:rsid w:val="00535FD4"/>
    <w:rsid w:val="0053668E"/>
    <w:rsid w:val="005366FE"/>
    <w:rsid w:val="00542CC2"/>
    <w:rsid w:val="00543269"/>
    <w:rsid w:val="005447CC"/>
    <w:rsid w:val="00544915"/>
    <w:rsid w:val="00545573"/>
    <w:rsid w:val="0054611C"/>
    <w:rsid w:val="00546D01"/>
    <w:rsid w:val="00551721"/>
    <w:rsid w:val="0055188D"/>
    <w:rsid w:val="0055299F"/>
    <w:rsid w:val="005544A9"/>
    <w:rsid w:val="00555D49"/>
    <w:rsid w:val="00560938"/>
    <w:rsid w:val="00562D7E"/>
    <w:rsid w:val="00563AC4"/>
    <w:rsid w:val="0056452C"/>
    <w:rsid w:val="00564636"/>
    <w:rsid w:val="0056464C"/>
    <w:rsid w:val="00567AAA"/>
    <w:rsid w:val="005700E0"/>
    <w:rsid w:val="005724DB"/>
    <w:rsid w:val="00573858"/>
    <w:rsid w:val="00574BF4"/>
    <w:rsid w:val="005763DB"/>
    <w:rsid w:val="005771DB"/>
    <w:rsid w:val="005775E7"/>
    <w:rsid w:val="00583745"/>
    <w:rsid w:val="005840C5"/>
    <w:rsid w:val="0058467E"/>
    <w:rsid w:val="00585B83"/>
    <w:rsid w:val="005869ED"/>
    <w:rsid w:val="00590D96"/>
    <w:rsid w:val="00592193"/>
    <w:rsid w:val="005942F4"/>
    <w:rsid w:val="00595B60"/>
    <w:rsid w:val="005A197F"/>
    <w:rsid w:val="005A58E0"/>
    <w:rsid w:val="005A5D1E"/>
    <w:rsid w:val="005B1052"/>
    <w:rsid w:val="005B1A4F"/>
    <w:rsid w:val="005B1FBB"/>
    <w:rsid w:val="005B4B11"/>
    <w:rsid w:val="005C192A"/>
    <w:rsid w:val="005C3688"/>
    <w:rsid w:val="005C4344"/>
    <w:rsid w:val="005C4DA8"/>
    <w:rsid w:val="005C7344"/>
    <w:rsid w:val="005D0635"/>
    <w:rsid w:val="005D2BC9"/>
    <w:rsid w:val="005D460E"/>
    <w:rsid w:val="005D7EC6"/>
    <w:rsid w:val="005E35E1"/>
    <w:rsid w:val="005E3677"/>
    <w:rsid w:val="005E5C3A"/>
    <w:rsid w:val="005E7CB9"/>
    <w:rsid w:val="005F1833"/>
    <w:rsid w:val="005F28EC"/>
    <w:rsid w:val="005F37E6"/>
    <w:rsid w:val="005F4254"/>
    <w:rsid w:val="005F5555"/>
    <w:rsid w:val="005F5AE7"/>
    <w:rsid w:val="005F6915"/>
    <w:rsid w:val="005F78CE"/>
    <w:rsid w:val="00600AF6"/>
    <w:rsid w:val="00604560"/>
    <w:rsid w:val="006075FC"/>
    <w:rsid w:val="006100EF"/>
    <w:rsid w:val="00610CD3"/>
    <w:rsid w:val="00613895"/>
    <w:rsid w:val="006151BB"/>
    <w:rsid w:val="00616008"/>
    <w:rsid w:val="006164CB"/>
    <w:rsid w:val="00617528"/>
    <w:rsid w:val="00617830"/>
    <w:rsid w:val="006207F1"/>
    <w:rsid w:val="00620ACB"/>
    <w:rsid w:val="006213C7"/>
    <w:rsid w:val="00623B21"/>
    <w:rsid w:val="006245B1"/>
    <w:rsid w:val="006248D7"/>
    <w:rsid w:val="00624B1F"/>
    <w:rsid w:val="00626061"/>
    <w:rsid w:val="006261F9"/>
    <w:rsid w:val="006273AA"/>
    <w:rsid w:val="006300BA"/>
    <w:rsid w:val="00632463"/>
    <w:rsid w:val="00632749"/>
    <w:rsid w:val="00633021"/>
    <w:rsid w:val="0063381C"/>
    <w:rsid w:val="00633DA6"/>
    <w:rsid w:val="00635950"/>
    <w:rsid w:val="006367CF"/>
    <w:rsid w:val="00637AB9"/>
    <w:rsid w:val="006401F5"/>
    <w:rsid w:val="006425AD"/>
    <w:rsid w:val="00645564"/>
    <w:rsid w:val="00651D7E"/>
    <w:rsid w:val="00655245"/>
    <w:rsid w:val="00655324"/>
    <w:rsid w:val="00656449"/>
    <w:rsid w:val="00657B07"/>
    <w:rsid w:val="00660717"/>
    <w:rsid w:val="00661B8E"/>
    <w:rsid w:val="00662E16"/>
    <w:rsid w:val="00664EB3"/>
    <w:rsid w:val="00664EB4"/>
    <w:rsid w:val="006713E4"/>
    <w:rsid w:val="0067356C"/>
    <w:rsid w:val="0067461F"/>
    <w:rsid w:val="006749DF"/>
    <w:rsid w:val="00674C47"/>
    <w:rsid w:val="00675565"/>
    <w:rsid w:val="00675C1A"/>
    <w:rsid w:val="00675D08"/>
    <w:rsid w:val="006778CD"/>
    <w:rsid w:val="0068107F"/>
    <w:rsid w:val="00686C91"/>
    <w:rsid w:val="00687AD4"/>
    <w:rsid w:val="00691BF6"/>
    <w:rsid w:val="00696814"/>
    <w:rsid w:val="006A0AB6"/>
    <w:rsid w:val="006A3206"/>
    <w:rsid w:val="006A3CC0"/>
    <w:rsid w:val="006B039F"/>
    <w:rsid w:val="006B58F0"/>
    <w:rsid w:val="006B62AA"/>
    <w:rsid w:val="006C2629"/>
    <w:rsid w:val="006C26D2"/>
    <w:rsid w:val="006C285C"/>
    <w:rsid w:val="006C36C6"/>
    <w:rsid w:val="006C592C"/>
    <w:rsid w:val="006D2D19"/>
    <w:rsid w:val="006D7291"/>
    <w:rsid w:val="006E0360"/>
    <w:rsid w:val="006E0DCC"/>
    <w:rsid w:val="006E2BA6"/>
    <w:rsid w:val="006E4791"/>
    <w:rsid w:val="006E4A50"/>
    <w:rsid w:val="006E5CC0"/>
    <w:rsid w:val="006E7B3E"/>
    <w:rsid w:val="006F0816"/>
    <w:rsid w:val="006F1485"/>
    <w:rsid w:val="006F7FC2"/>
    <w:rsid w:val="007006ED"/>
    <w:rsid w:val="007012CB"/>
    <w:rsid w:val="00704511"/>
    <w:rsid w:val="007047E2"/>
    <w:rsid w:val="00704CC7"/>
    <w:rsid w:val="0070618E"/>
    <w:rsid w:val="00706539"/>
    <w:rsid w:val="00706ED7"/>
    <w:rsid w:val="00711BEA"/>
    <w:rsid w:val="00711C1A"/>
    <w:rsid w:val="00714EB3"/>
    <w:rsid w:val="00721CC6"/>
    <w:rsid w:val="0072410E"/>
    <w:rsid w:val="007245EE"/>
    <w:rsid w:val="00725CC5"/>
    <w:rsid w:val="00725E60"/>
    <w:rsid w:val="0072611B"/>
    <w:rsid w:val="00726F42"/>
    <w:rsid w:val="00730234"/>
    <w:rsid w:val="00730D62"/>
    <w:rsid w:val="00731DA8"/>
    <w:rsid w:val="00731DE8"/>
    <w:rsid w:val="00733ECD"/>
    <w:rsid w:val="00735494"/>
    <w:rsid w:val="0074066D"/>
    <w:rsid w:val="00742B07"/>
    <w:rsid w:val="007440BA"/>
    <w:rsid w:val="007446EA"/>
    <w:rsid w:val="00745009"/>
    <w:rsid w:val="00745B00"/>
    <w:rsid w:val="00745F56"/>
    <w:rsid w:val="00750384"/>
    <w:rsid w:val="00753F8B"/>
    <w:rsid w:val="007540EE"/>
    <w:rsid w:val="0075778C"/>
    <w:rsid w:val="007602AF"/>
    <w:rsid w:val="00761DAD"/>
    <w:rsid w:val="007749C9"/>
    <w:rsid w:val="00774A83"/>
    <w:rsid w:val="00777129"/>
    <w:rsid w:val="00781F7F"/>
    <w:rsid w:val="0078236B"/>
    <w:rsid w:val="00782481"/>
    <w:rsid w:val="00782495"/>
    <w:rsid w:val="0078249E"/>
    <w:rsid w:val="00782727"/>
    <w:rsid w:val="00783579"/>
    <w:rsid w:val="00785742"/>
    <w:rsid w:val="007902BD"/>
    <w:rsid w:val="00790DF5"/>
    <w:rsid w:val="00790EFF"/>
    <w:rsid w:val="00791714"/>
    <w:rsid w:val="007922CC"/>
    <w:rsid w:val="007924B3"/>
    <w:rsid w:val="00793292"/>
    <w:rsid w:val="00793ABE"/>
    <w:rsid w:val="00795F3E"/>
    <w:rsid w:val="007963F5"/>
    <w:rsid w:val="00796D85"/>
    <w:rsid w:val="00797172"/>
    <w:rsid w:val="00797B9C"/>
    <w:rsid w:val="007A0CD5"/>
    <w:rsid w:val="007A42F6"/>
    <w:rsid w:val="007A4D9A"/>
    <w:rsid w:val="007A660F"/>
    <w:rsid w:val="007B16B2"/>
    <w:rsid w:val="007B33B5"/>
    <w:rsid w:val="007B6115"/>
    <w:rsid w:val="007B6B64"/>
    <w:rsid w:val="007B75A7"/>
    <w:rsid w:val="007B7AEC"/>
    <w:rsid w:val="007C27AA"/>
    <w:rsid w:val="007C2E89"/>
    <w:rsid w:val="007C305E"/>
    <w:rsid w:val="007C3AD2"/>
    <w:rsid w:val="007C3E2F"/>
    <w:rsid w:val="007D6B91"/>
    <w:rsid w:val="007D6CEC"/>
    <w:rsid w:val="007D7D4F"/>
    <w:rsid w:val="007E0A2A"/>
    <w:rsid w:val="007E1913"/>
    <w:rsid w:val="007E4721"/>
    <w:rsid w:val="007E570D"/>
    <w:rsid w:val="007E584C"/>
    <w:rsid w:val="007E5ACE"/>
    <w:rsid w:val="007F2BEE"/>
    <w:rsid w:val="007F2C65"/>
    <w:rsid w:val="007F3410"/>
    <w:rsid w:val="007F3BCF"/>
    <w:rsid w:val="007F3F3A"/>
    <w:rsid w:val="0080182A"/>
    <w:rsid w:val="008021DE"/>
    <w:rsid w:val="00803935"/>
    <w:rsid w:val="00804E0C"/>
    <w:rsid w:val="0080503B"/>
    <w:rsid w:val="00805DF6"/>
    <w:rsid w:val="00806D67"/>
    <w:rsid w:val="00807B15"/>
    <w:rsid w:val="00807C11"/>
    <w:rsid w:val="00811133"/>
    <w:rsid w:val="008115BA"/>
    <w:rsid w:val="008146BD"/>
    <w:rsid w:val="00814C89"/>
    <w:rsid w:val="00816345"/>
    <w:rsid w:val="00816AA7"/>
    <w:rsid w:val="008174BE"/>
    <w:rsid w:val="00817920"/>
    <w:rsid w:val="008214C1"/>
    <w:rsid w:val="008232E0"/>
    <w:rsid w:val="00824726"/>
    <w:rsid w:val="00830074"/>
    <w:rsid w:val="008314ED"/>
    <w:rsid w:val="00831A46"/>
    <w:rsid w:val="00831C2E"/>
    <w:rsid w:val="008322BB"/>
    <w:rsid w:val="0083440E"/>
    <w:rsid w:val="00841B5F"/>
    <w:rsid w:val="00844B7C"/>
    <w:rsid w:val="00845650"/>
    <w:rsid w:val="0084766B"/>
    <w:rsid w:val="00847B5D"/>
    <w:rsid w:val="00850631"/>
    <w:rsid w:val="00850AE1"/>
    <w:rsid w:val="00850E25"/>
    <w:rsid w:val="00852FC7"/>
    <w:rsid w:val="0085317B"/>
    <w:rsid w:val="0085542A"/>
    <w:rsid w:val="00855A09"/>
    <w:rsid w:val="008604F7"/>
    <w:rsid w:val="00862D28"/>
    <w:rsid w:val="00864ECE"/>
    <w:rsid w:val="00866284"/>
    <w:rsid w:val="0086628E"/>
    <w:rsid w:val="0086635F"/>
    <w:rsid w:val="00867C59"/>
    <w:rsid w:val="00871FB5"/>
    <w:rsid w:val="00872AAD"/>
    <w:rsid w:val="00872DED"/>
    <w:rsid w:val="00873FEE"/>
    <w:rsid w:val="00874015"/>
    <w:rsid w:val="0088093E"/>
    <w:rsid w:val="008818B0"/>
    <w:rsid w:val="0088256E"/>
    <w:rsid w:val="00882D70"/>
    <w:rsid w:val="00883AD3"/>
    <w:rsid w:val="00883EEC"/>
    <w:rsid w:val="008847D6"/>
    <w:rsid w:val="00884A7F"/>
    <w:rsid w:val="0088583E"/>
    <w:rsid w:val="0088682C"/>
    <w:rsid w:val="00887664"/>
    <w:rsid w:val="00887DDA"/>
    <w:rsid w:val="0089171D"/>
    <w:rsid w:val="00891964"/>
    <w:rsid w:val="00892ED9"/>
    <w:rsid w:val="008A17DA"/>
    <w:rsid w:val="008A214B"/>
    <w:rsid w:val="008A3AEA"/>
    <w:rsid w:val="008A4F0F"/>
    <w:rsid w:val="008A6923"/>
    <w:rsid w:val="008A72CD"/>
    <w:rsid w:val="008A7326"/>
    <w:rsid w:val="008B086E"/>
    <w:rsid w:val="008B0CD4"/>
    <w:rsid w:val="008B22E7"/>
    <w:rsid w:val="008B7127"/>
    <w:rsid w:val="008C206B"/>
    <w:rsid w:val="008C49BF"/>
    <w:rsid w:val="008D0B05"/>
    <w:rsid w:val="008D2198"/>
    <w:rsid w:val="008D27E4"/>
    <w:rsid w:val="008D3144"/>
    <w:rsid w:val="008D32B9"/>
    <w:rsid w:val="008D3CBD"/>
    <w:rsid w:val="008D435F"/>
    <w:rsid w:val="008D5A45"/>
    <w:rsid w:val="008E1108"/>
    <w:rsid w:val="008E1745"/>
    <w:rsid w:val="008E2271"/>
    <w:rsid w:val="008E3504"/>
    <w:rsid w:val="008E35BF"/>
    <w:rsid w:val="008F18A0"/>
    <w:rsid w:val="008F572D"/>
    <w:rsid w:val="008F7D80"/>
    <w:rsid w:val="009004E2"/>
    <w:rsid w:val="0090234C"/>
    <w:rsid w:val="009028B0"/>
    <w:rsid w:val="009039CE"/>
    <w:rsid w:val="00903DB6"/>
    <w:rsid w:val="009042FB"/>
    <w:rsid w:val="00904671"/>
    <w:rsid w:val="0091088F"/>
    <w:rsid w:val="00910F4D"/>
    <w:rsid w:val="0091199E"/>
    <w:rsid w:val="00911E0B"/>
    <w:rsid w:val="00913B32"/>
    <w:rsid w:val="00915844"/>
    <w:rsid w:val="00920B66"/>
    <w:rsid w:val="009211C3"/>
    <w:rsid w:val="00923165"/>
    <w:rsid w:val="0092414B"/>
    <w:rsid w:val="00925023"/>
    <w:rsid w:val="00925396"/>
    <w:rsid w:val="00931541"/>
    <w:rsid w:val="00931F2B"/>
    <w:rsid w:val="00932C94"/>
    <w:rsid w:val="009332FB"/>
    <w:rsid w:val="00934EF4"/>
    <w:rsid w:val="0093587B"/>
    <w:rsid w:val="00937CE7"/>
    <w:rsid w:val="009401EC"/>
    <w:rsid w:val="00941F46"/>
    <w:rsid w:val="00942D07"/>
    <w:rsid w:val="00944123"/>
    <w:rsid w:val="00945FBA"/>
    <w:rsid w:val="00946EA6"/>
    <w:rsid w:val="009471E5"/>
    <w:rsid w:val="00947825"/>
    <w:rsid w:val="009504BB"/>
    <w:rsid w:val="00951300"/>
    <w:rsid w:val="00956D8F"/>
    <w:rsid w:val="009570A4"/>
    <w:rsid w:val="00957777"/>
    <w:rsid w:val="00957A9E"/>
    <w:rsid w:val="00961054"/>
    <w:rsid w:val="00962CBB"/>
    <w:rsid w:val="009650B0"/>
    <w:rsid w:val="00965CEF"/>
    <w:rsid w:val="00966D4A"/>
    <w:rsid w:val="00972927"/>
    <w:rsid w:val="00973B2F"/>
    <w:rsid w:val="009740D4"/>
    <w:rsid w:val="00976964"/>
    <w:rsid w:val="009811D7"/>
    <w:rsid w:val="00981564"/>
    <w:rsid w:val="00984961"/>
    <w:rsid w:val="00985CBB"/>
    <w:rsid w:val="0098716C"/>
    <w:rsid w:val="0098725B"/>
    <w:rsid w:val="00990224"/>
    <w:rsid w:val="009902E4"/>
    <w:rsid w:val="00990B54"/>
    <w:rsid w:val="00993F37"/>
    <w:rsid w:val="00994A8C"/>
    <w:rsid w:val="0099657A"/>
    <w:rsid w:val="00997D6F"/>
    <w:rsid w:val="009A37F8"/>
    <w:rsid w:val="009A63FB"/>
    <w:rsid w:val="009B1470"/>
    <w:rsid w:val="009B150B"/>
    <w:rsid w:val="009B1EFA"/>
    <w:rsid w:val="009B302D"/>
    <w:rsid w:val="009B34F2"/>
    <w:rsid w:val="009B37F3"/>
    <w:rsid w:val="009B47FE"/>
    <w:rsid w:val="009B4A6A"/>
    <w:rsid w:val="009B4E8B"/>
    <w:rsid w:val="009B5809"/>
    <w:rsid w:val="009B6C90"/>
    <w:rsid w:val="009B7F0E"/>
    <w:rsid w:val="009C0853"/>
    <w:rsid w:val="009C4AD4"/>
    <w:rsid w:val="009D2888"/>
    <w:rsid w:val="009D34C0"/>
    <w:rsid w:val="009D380A"/>
    <w:rsid w:val="009D3A1A"/>
    <w:rsid w:val="009D44E0"/>
    <w:rsid w:val="009D5A6A"/>
    <w:rsid w:val="009D7370"/>
    <w:rsid w:val="009D7CC0"/>
    <w:rsid w:val="009E0448"/>
    <w:rsid w:val="009E08F9"/>
    <w:rsid w:val="009E1503"/>
    <w:rsid w:val="009E70E9"/>
    <w:rsid w:val="009F04B8"/>
    <w:rsid w:val="009F1CF4"/>
    <w:rsid w:val="009F3094"/>
    <w:rsid w:val="009F4955"/>
    <w:rsid w:val="009F5F03"/>
    <w:rsid w:val="009F6F9E"/>
    <w:rsid w:val="00A000C8"/>
    <w:rsid w:val="00A023EA"/>
    <w:rsid w:val="00A02772"/>
    <w:rsid w:val="00A02B4F"/>
    <w:rsid w:val="00A03699"/>
    <w:rsid w:val="00A04247"/>
    <w:rsid w:val="00A104E0"/>
    <w:rsid w:val="00A1077D"/>
    <w:rsid w:val="00A110D1"/>
    <w:rsid w:val="00A1157A"/>
    <w:rsid w:val="00A16446"/>
    <w:rsid w:val="00A1710A"/>
    <w:rsid w:val="00A17F02"/>
    <w:rsid w:val="00A20142"/>
    <w:rsid w:val="00A2276E"/>
    <w:rsid w:val="00A22EB7"/>
    <w:rsid w:val="00A236ED"/>
    <w:rsid w:val="00A25153"/>
    <w:rsid w:val="00A27154"/>
    <w:rsid w:val="00A32A36"/>
    <w:rsid w:val="00A36584"/>
    <w:rsid w:val="00A36DB8"/>
    <w:rsid w:val="00A40C92"/>
    <w:rsid w:val="00A4129B"/>
    <w:rsid w:val="00A43FCE"/>
    <w:rsid w:val="00A47362"/>
    <w:rsid w:val="00A50927"/>
    <w:rsid w:val="00A51220"/>
    <w:rsid w:val="00A54390"/>
    <w:rsid w:val="00A5657B"/>
    <w:rsid w:val="00A567A9"/>
    <w:rsid w:val="00A60406"/>
    <w:rsid w:val="00A60971"/>
    <w:rsid w:val="00A614CF"/>
    <w:rsid w:val="00A61765"/>
    <w:rsid w:val="00A63E41"/>
    <w:rsid w:val="00A660CC"/>
    <w:rsid w:val="00A663A8"/>
    <w:rsid w:val="00A67635"/>
    <w:rsid w:val="00A71524"/>
    <w:rsid w:val="00A73070"/>
    <w:rsid w:val="00A73073"/>
    <w:rsid w:val="00A75B8C"/>
    <w:rsid w:val="00A77550"/>
    <w:rsid w:val="00A82224"/>
    <w:rsid w:val="00A8311E"/>
    <w:rsid w:val="00A852AF"/>
    <w:rsid w:val="00A9205F"/>
    <w:rsid w:val="00A924A7"/>
    <w:rsid w:val="00A93242"/>
    <w:rsid w:val="00A95886"/>
    <w:rsid w:val="00A9593F"/>
    <w:rsid w:val="00A9668F"/>
    <w:rsid w:val="00A969D5"/>
    <w:rsid w:val="00A96A05"/>
    <w:rsid w:val="00A96D5F"/>
    <w:rsid w:val="00AA06D6"/>
    <w:rsid w:val="00AA1378"/>
    <w:rsid w:val="00AA2DB3"/>
    <w:rsid w:val="00AA2DF4"/>
    <w:rsid w:val="00AA348E"/>
    <w:rsid w:val="00AA44E1"/>
    <w:rsid w:val="00AA4D93"/>
    <w:rsid w:val="00AA5CDD"/>
    <w:rsid w:val="00AA613E"/>
    <w:rsid w:val="00AB0204"/>
    <w:rsid w:val="00AB55A6"/>
    <w:rsid w:val="00AB6475"/>
    <w:rsid w:val="00AB68F0"/>
    <w:rsid w:val="00AB6A1C"/>
    <w:rsid w:val="00AC3498"/>
    <w:rsid w:val="00AC4B89"/>
    <w:rsid w:val="00AC59EE"/>
    <w:rsid w:val="00AC5B32"/>
    <w:rsid w:val="00AC66D8"/>
    <w:rsid w:val="00AD20F3"/>
    <w:rsid w:val="00AD408E"/>
    <w:rsid w:val="00AD4A6B"/>
    <w:rsid w:val="00AD7CD5"/>
    <w:rsid w:val="00AE05A9"/>
    <w:rsid w:val="00AE1319"/>
    <w:rsid w:val="00AE2005"/>
    <w:rsid w:val="00AE2088"/>
    <w:rsid w:val="00AE2DF7"/>
    <w:rsid w:val="00AE3D62"/>
    <w:rsid w:val="00AE58A3"/>
    <w:rsid w:val="00AE6BF8"/>
    <w:rsid w:val="00AE7AB6"/>
    <w:rsid w:val="00AF00E0"/>
    <w:rsid w:val="00AF2770"/>
    <w:rsid w:val="00AF4C1B"/>
    <w:rsid w:val="00AF56D8"/>
    <w:rsid w:val="00AF5BEB"/>
    <w:rsid w:val="00AF7407"/>
    <w:rsid w:val="00AF7699"/>
    <w:rsid w:val="00AF7757"/>
    <w:rsid w:val="00B00013"/>
    <w:rsid w:val="00B00565"/>
    <w:rsid w:val="00B01391"/>
    <w:rsid w:val="00B02EDE"/>
    <w:rsid w:val="00B03E1B"/>
    <w:rsid w:val="00B04A6A"/>
    <w:rsid w:val="00B06146"/>
    <w:rsid w:val="00B07DF8"/>
    <w:rsid w:val="00B1063D"/>
    <w:rsid w:val="00B11F43"/>
    <w:rsid w:val="00B136F6"/>
    <w:rsid w:val="00B13802"/>
    <w:rsid w:val="00B24D5B"/>
    <w:rsid w:val="00B25A05"/>
    <w:rsid w:val="00B27216"/>
    <w:rsid w:val="00B31427"/>
    <w:rsid w:val="00B31698"/>
    <w:rsid w:val="00B322FE"/>
    <w:rsid w:val="00B336E3"/>
    <w:rsid w:val="00B35FC4"/>
    <w:rsid w:val="00B360CB"/>
    <w:rsid w:val="00B436D6"/>
    <w:rsid w:val="00B43C00"/>
    <w:rsid w:val="00B43C9C"/>
    <w:rsid w:val="00B444CA"/>
    <w:rsid w:val="00B45655"/>
    <w:rsid w:val="00B4753E"/>
    <w:rsid w:val="00B5100C"/>
    <w:rsid w:val="00B513DD"/>
    <w:rsid w:val="00B55BD4"/>
    <w:rsid w:val="00B56A96"/>
    <w:rsid w:val="00B61C85"/>
    <w:rsid w:val="00B61F6D"/>
    <w:rsid w:val="00B61F91"/>
    <w:rsid w:val="00B647AA"/>
    <w:rsid w:val="00B6667E"/>
    <w:rsid w:val="00B668EF"/>
    <w:rsid w:val="00B702DB"/>
    <w:rsid w:val="00B72831"/>
    <w:rsid w:val="00B73643"/>
    <w:rsid w:val="00B737D5"/>
    <w:rsid w:val="00B73D5D"/>
    <w:rsid w:val="00B74DD1"/>
    <w:rsid w:val="00B7538F"/>
    <w:rsid w:val="00B76F03"/>
    <w:rsid w:val="00B805A3"/>
    <w:rsid w:val="00B80806"/>
    <w:rsid w:val="00B8123D"/>
    <w:rsid w:val="00B832E4"/>
    <w:rsid w:val="00B83C28"/>
    <w:rsid w:val="00B84AC8"/>
    <w:rsid w:val="00B84D62"/>
    <w:rsid w:val="00B85DC7"/>
    <w:rsid w:val="00B86934"/>
    <w:rsid w:val="00B86FA0"/>
    <w:rsid w:val="00B87B58"/>
    <w:rsid w:val="00B904DD"/>
    <w:rsid w:val="00B91469"/>
    <w:rsid w:val="00B91839"/>
    <w:rsid w:val="00B9232E"/>
    <w:rsid w:val="00B92522"/>
    <w:rsid w:val="00B932B7"/>
    <w:rsid w:val="00B93302"/>
    <w:rsid w:val="00B94B0E"/>
    <w:rsid w:val="00BA5E22"/>
    <w:rsid w:val="00BA6775"/>
    <w:rsid w:val="00BA75EF"/>
    <w:rsid w:val="00BA7915"/>
    <w:rsid w:val="00BA7C0E"/>
    <w:rsid w:val="00BB073D"/>
    <w:rsid w:val="00BB10F3"/>
    <w:rsid w:val="00BB4787"/>
    <w:rsid w:val="00BB5545"/>
    <w:rsid w:val="00BB55DE"/>
    <w:rsid w:val="00BB65C2"/>
    <w:rsid w:val="00BB7866"/>
    <w:rsid w:val="00BC22DF"/>
    <w:rsid w:val="00BC2520"/>
    <w:rsid w:val="00BC2E31"/>
    <w:rsid w:val="00BC3BAE"/>
    <w:rsid w:val="00BC3C4B"/>
    <w:rsid w:val="00BC504B"/>
    <w:rsid w:val="00BC645B"/>
    <w:rsid w:val="00BC7ADE"/>
    <w:rsid w:val="00BD0DAE"/>
    <w:rsid w:val="00BD21A7"/>
    <w:rsid w:val="00BD2B7B"/>
    <w:rsid w:val="00BD2EB6"/>
    <w:rsid w:val="00BD4E95"/>
    <w:rsid w:val="00BD6005"/>
    <w:rsid w:val="00BD6E92"/>
    <w:rsid w:val="00BE02E3"/>
    <w:rsid w:val="00BE37FC"/>
    <w:rsid w:val="00BE4031"/>
    <w:rsid w:val="00BE64C9"/>
    <w:rsid w:val="00BF0C87"/>
    <w:rsid w:val="00BF1888"/>
    <w:rsid w:val="00BF3AB2"/>
    <w:rsid w:val="00BF5BEF"/>
    <w:rsid w:val="00BF62A1"/>
    <w:rsid w:val="00BF6C3F"/>
    <w:rsid w:val="00BF7116"/>
    <w:rsid w:val="00BF71A6"/>
    <w:rsid w:val="00BF757B"/>
    <w:rsid w:val="00C031E2"/>
    <w:rsid w:val="00C03D9D"/>
    <w:rsid w:val="00C04A96"/>
    <w:rsid w:val="00C05C32"/>
    <w:rsid w:val="00C06017"/>
    <w:rsid w:val="00C063E3"/>
    <w:rsid w:val="00C107A3"/>
    <w:rsid w:val="00C10B6C"/>
    <w:rsid w:val="00C131D1"/>
    <w:rsid w:val="00C132C6"/>
    <w:rsid w:val="00C15B79"/>
    <w:rsid w:val="00C16788"/>
    <w:rsid w:val="00C22F18"/>
    <w:rsid w:val="00C25033"/>
    <w:rsid w:val="00C251CE"/>
    <w:rsid w:val="00C255DF"/>
    <w:rsid w:val="00C25A48"/>
    <w:rsid w:val="00C26731"/>
    <w:rsid w:val="00C27413"/>
    <w:rsid w:val="00C27709"/>
    <w:rsid w:val="00C27E1A"/>
    <w:rsid w:val="00C3129F"/>
    <w:rsid w:val="00C32F44"/>
    <w:rsid w:val="00C333C5"/>
    <w:rsid w:val="00C356FF"/>
    <w:rsid w:val="00C35FB9"/>
    <w:rsid w:val="00C4055A"/>
    <w:rsid w:val="00C41490"/>
    <w:rsid w:val="00C42376"/>
    <w:rsid w:val="00C425C1"/>
    <w:rsid w:val="00C43993"/>
    <w:rsid w:val="00C43EEA"/>
    <w:rsid w:val="00C44D09"/>
    <w:rsid w:val="00C4676A"/>
    <w:rsid w:val="00C474C1"/>
    <w:rsid w:val="00C5321E"/>
    <w:rsid w:val="00C5401A"/>
    <w:rsid w:val="00C56156"/>
    <w:rsid w:val="00C563F7"/>
    <w:rsid w:val="00C5650F"/>
    <w:rsid w:val="00C57754"/>
    <w:rsid w:val="00C62259"/>
    <w:rsid w:val="00C63E32"/>
    <w:rsid w:val="00C649AA"/>
    <w:rsid w:val="00C660F1"/>
    <w:rsid w:val="00C66F67"/>
    <w:rsid w:val="00C70DDE"/>
    <w:rsid w:val="00C73D68"/>
    <w:rsid w:val="00C75AB7"/>
    <w:rsid w:val="00C77357"/>
    <w:rsid w:val="00C80F02"/>
    <w:rsid w:val="00C838AE"/>
    <w:rsid w:val="00C840F7"/>
    <w:rsid w:val="00C85121"/>
    <w:rsid w:val="00C868C4"/>
    <w:rsid w:val="00C86F29"/>
    <w:rsid w:val="00C871B9"/>
    <w:rsid w:val="00C913E6"/>
    <w:rsid w:val="00C924CE"/>
    <w:rsid w:val="00C93276"/>
    <w:rsid w:val="00C95704"/>
    <w:rsid w:val="00C959FD"/>
    <w:rsid w:val="00C97306"/>
    <w:rsid w:val="00CA3101"/>
    <w:rsid w:val="00CA34E9"/>
    <w:rsid w:val="00CA3C4C"/>
    <w:rsid w:val="00CA3F2C"/>
    <w:rsid w:val="00CA5ACA"/>
    <w:rsid w:val="00CA5C4E"/>
    <w:rsid w:val="00CA5CEE"/>
    <w:rsid w:val="00CA6376"/>
    <w:rsid w:val="00CA69F0"/>
    <w:rsid w:val="00CA70DB"/>
    <w:rsid w:val="00CA7273"/>
    <w:rsid w:val="00CB0432"/>
    <w:rsid w:val="00CB39D4"/>
    <w:rsid w:val="00CB3D0A"/>
    <w:rsid w:val="00CB6BA4"/>
    <w:rsid w:val="00CC3793"/>
    <w:rsid w:val="00CC3EC4"/>
    <w:rsid w:val="00CC5033"/>
    <w:rsid w:val="00CD09A2"/>
    <w:rsid w:val="00CD2635"/>
    <w:rsid w:val="00CD65D7"/>
    <w:rsid w:val="00CD65F6"/>
    <w:rsid w:val="00CD7BD0"/>
    <w:rsid w:val="00CE121B"/>
    <w:rsid w:val="00CE26F0"/>
    <w:rsid w:val="00CE5CC8"/>
    <w:rsid w:val="00CE749A"/>
    <w:rsid w:val="00CE7D2D"/>
    <w:rsid w:val="00CF30A3"/>
    <w:rsid w:val="00CF368F"/>
    <w:rsid w:val="00CF44CE"/>
    <w:rsid w:val="00CF469E"/>
    <w:rsid w:val="00CF6A9C"/>
    <w:rsid w:val="00D03981"/>
    <w:rsid w:val="00D0542F"/>
    <w:rsid w:val="00D060B4"/>
    <w:rsid w:val="00D06BE7"/>
    <w:rsid w:val="00D07653"/>
    <w:rsid w:val="00D1011A"/>
    <w:rsid w:val="00D139A9"/>
    <w:rsid w:val="00D1508F"/>
    <w:rsid w:val="00D17EB5"/>
    <w:rsid w:val="00D20FCB"/>
    <w:rsid w:val="00D2149D"/>
    <w:rsid w:val="00D22118"/>
    <w:rsid w:val="00D2276C"/>
    <w:rsid w:val="00D236DE"/>
    <w:rsid w:val="00D243A2"/>
    <w:rsid w:val="00D24BE6"/>
    <w:rsid w:val="00D259EB"/>
    <w:rsid w:val="00D27566"/>
    <w:rsid w:val="00D3373C"/>
    <w:rsid w:val="00D34056"/>
    <w:rsid w:val="00D34830"/>
    <w:rsid w:val="00D35222"/>
    <w:rsid w:val="00D37BAC"/>
    <w:rsid w:val="00D37C52"/>
    <w:rsid w:val="00D37C92"/>
    <w:rsid w:val="00D41139"/>
    <w:rsid w:val="00D43668"/>
    <w:rsid w:val="00D446C3"/>
    <w:rsid w:val="00D468F1"/>
    <w:rsid w:val="00D46C1F"/>
    <w:rsid w:val="00D470D6"/>
    <w:rsid w:val="00D4799D"/>
    <w:rsid w:val="00D47F80"/>
    <w:rsid w:val="00D516BA"/>
    <w:rsid w:val="00D51ADF"/>
    <w:rsid w:val="00D53578"/>
    <w:rsid w:val="00D53A9F"/>
    <w:rsid w:val="00D54D9E"/>
    <w:rsid w:val="00D5662F"/>
    <w:rsid w:val="00D57B77"/>
    <w:rsid w:val="00D62C9B"/>
    <w:rsid w:val="00D661BE"/>
    <w:rsid w:val="00D67F88"/>
    <w:rsid w:val="00D72C39"/>
    <w:rsid w:val="00D73028"/>
    <w:rsid w:val="00D73EF5"/>
    <w:rsid w:val="00D74CAD"/>
    <w:rsid w:val="00D75075"/>
    <w:rsid w:val="00D76D85"/>
    <w:rsid w:val="00D77312"/>
    <w:rsid w:val="00D85A9A"/>
    <w:rsid w:val="00D8610C"/>
    <w:rsid w:val="00D86BBF"/>
    <w:rsid w:val="00D910E0"/>
    <w:rsid w:val="00D91646"/>
    <w:rsid w:val="00D93247"/>
    <w:rsid w:val="00D94E43"/>
    <w:rsid w:val="00D95181"/>
    <w:rsid w:val="00D95F6E"/>
    <w:rsid w:val="00D96FF8"/>
    <w:rsid w:val="00DA12C6"/>
    <w:rsid w:val="00DA5A72"/>
    <w:rsid w:val="00DB140C"/>
    <w:rsid w:val="00DB2663"/>
    <w:rsid w:val="00DB4D65"/>
    <w:rsid w:val="00DC56C6"/>
    <w:rsid w:val="00DC7357"/>
    <w:rsid w:val="00DC7ED9"/>
    <w:rsid w:val="00DD004D"/>
    <w:rsid w:val="00DD1519"/>
    <w:rsid w:val="00DD1A1F"/>
    <w:rsid w:val="00DE3EC9"/>
    <w:rsid w:val="00DE667B"/>
    <w:rsid w:val="00DE6CEE"/>
    <w:rsid w:val="00DE7B03"/>
    <w:rsid w:val="00DF1265"/>
    <w:rsid w:val="00DF174C"/>
    <w:rsid w:val="00DF2DFD"/>
    <w:rsid w:val="00DF7E3B"/>
    <w:rsid w:val="00E0038C"/>
    <w:rsid w:val="00E00F30"/>
    <w:rsid w:val="00E01DFC"/>
    <w:rsid w:val="00E0321D"/>
    <w:rsid w:val="00E07DCD"/>
    <w:rsid w:val="00E10E06"/>
    <w:rsid w:val="00E11BC0"/>
    <w:rsid w:val="00E11FE8"/>
    <w:rsid w:val="00E1611D"/>
    <w:rsid w:val="00E16375"/>
    <w:rsid w:val="00E1680F"/>
    <w:rsid w:val="00E16C45"/>
    <w:rsid w:val="00E2052E"/>
    <w:rsid w:val="00E21048"/>
    <w:rsid w:val="00E2151E"/>
    <w:rsid w:val="00E220DC"/>
    <w:rsid w:val="00E22978"/>
    <w:rsid w:val="00E24A1B"/>
    <w:rsid w:val="00E2527C"/>
    <w:rsid w:val="00E26300"/>
    <w:rsid w:val="00E270C3"/>
    <w:rsid w:val="00E2729D"/>
    <w:rsid w:val="00E27D5F"/>
    <w:rsid w:val="00E31206"/>
    <w:rsid w:val="00E3193F"/>
    <w:rsid w:val="00E32A0C"/>
    <w:rsid w:val="00E33D0B"/>
    <w:rsid w:val="00E34A9B"/>
    <w:rsid w:val="00E34EF9"/>
    <w:rsid w:val="00E361BB"/>
    <w:rsid w:val="00E3677C"/>
    <w:rsid w:val="00E41E2A"/>
    <w:rsid w:val="00E421A8"/>
    <w:rsid w:val="00E42927"/>
    <w:rsid w:val="00E43090"/>
    <w:rsid w:val="00E44EB3"/>
    <w:rsid w:val="00E4509D"/>
    <w:rsid w:val="00E45C16"/>
    <w:rsid w:val="00E46A83"/>
    <w:rsid w:val="00E477FB"/>
    <w:rsid w:val="00E510FE"/>
    <w:rsid w:val="00E52537"/>
    <w:rsid w:val="00E53C48"/>
    <w:rsid w:val="00E54689"/>
    <w:rsid w:val="00E6094F"/>
    <w:rsid w:val="00E609C0"/>
    <w:rsid w:val="00E61F31"/>
    <w:rsid w:val="00E67941"/>
    <w:rsid w:val="00E67D10"/>
    <w:rsid w:val="00E67ECF"/>
    <w:rsid w:val="00E70241"/>
    <w:rsid w:val="00E714E5"/>
    <w:rsid w:val="00E7330F"/>
    <w:rsid w:val="00E7331A"/>
    <w:rsid w:val="00E771B8"/>
    <w:rsid w:val="00E80E9E"/>
    <w:rsid w:val="00E82B53"/>
    <w:rsid w:val="00E837EE"/>
    <w:rsid w:val="00E838F4"/>
    <w:rsid w:val="00E87817"/>
    <w:rsid w:val="00E87DB0"/>
    <w:rsid w:val="00E929E6"/>
    <w:rsid w:val="00E931B0"/>
    <w:rsid w:val="00E9357F"/>
    <w:rsid w:val="00E953E6"/>
    <w:rsid w:val="00EA115F"/>
    <w:rsid w:val="00EA1EAC"/>
    <w:rsid w:val="00EA246B"/>
    <w:rsid w:val="00EA306C"/>
    <w:rsid w:val="00EA3B22"/>
    <w:rsid w:val="00EA41E9"/>
    <w:rsid w:val="00EA4884"/>
    <w:rsid w:val="00EA4D51"/>
    <w:rsid w:val="00EA4E52"/>
    <w:rsid w:val="00EA5B60"/>
    <w:rsid w:val="00EB5A98"/>
    <w:rsid w:val="00EB5D02"/>
    <w:rsid w:val="00EC034D"/>
    <w:rsid w:val="00EC0F55"/>
    <w:rsid w:val="00EC1D95"/>
    <w:rsid w:val="00EC21B3"/>
    <w:rsid w:val="00EC4B64"/>
    <w:rsid w:val="00EC578C"/>
    <w:rsid w:val="00EC7700"/>
    <w:rsid w:val="00EC7C2B"/>
    <w:rsid w:val="00ED11EA"/>
    <w:rsid w:val="00ED403A"/>
    <w:rsid w:val="00ED42D8"/>
    <w:rsid w:val="00ED632D"/>
    <w:rsid w:val="00ED6890"/>
    <w:rsid w:val="00ED74D4"/>
    <w:rsid w:val="00EE16CA"/>
    <w:rsid w:val="00EE4148"/>
    <w:rsid w:val="00EE4BDF"/>
    <w:rsid w:val="00EE75D0"/>
    <w:rsid w:val="00EF01D0"/>
    <w:rsid w:val="00EF06D1"/>
    <w:rsid w:val="00EF1284"/>
    <w:rsid w:val="00EF2D11"/>
    <w:rsid w:val="00F01311"/>
    <w:rsid w:val="00F01E71"/>
    <w:rsid w:val="00F03A7F"/>
    <w:rsid w:val="00F0447D"/>
    <w:rsid w:val="00F0449B"/>
    <w:rsid w:val="00F10137"/>
    <w:rsid w:val="00F13F17"/>
    <w:rsid w:val="00F15926"/>
    <w:rsid w:val="00F172F7"/>
    <w:rsid w:val="00F21756"/>
    <w:rsid w:val="00F22020"/>
    <w:rsid w:val="00F22D99"/>
    <w:rsid w:val="00F2374C"/>
    <w:rsid w:val="00F23D4C"/>
    <w:rsid w:val="00F24D23"/>
    <w:rsid w:val="00F25233"/>
    <w:rsid w:val="00F271CF"/>
    <w:rsid w:val="00F30394"/>
    <w:rsid w:val="00F32444"/>
    <w:rsid w:val="00F327A1"/>
    <w:rsid w:val="00F33204"/>
    <w:rsid w:val="00F337C6"/>
    <w:rsid w:val="00F350D0"/>
    <w:rsid w:val="00F35555"/>
    <w:rsid w:val="00F357D2"/>
    <w:rsid w:val="00F35C23"/>
    <w:rsid w:val="00F3608E"/>
    <w:rsid w:val="00F3673F"/>
    <w:rsid w:val="00F41145"/>
    <w:rsid w:val="00F41B1F"/>
    <w:rsid w:val="00F41C42"/>
    <w:rsid w:val="00F420C6"/>
    <w:rsid w:val="00F4220B"/>
    <w:rsid w:val="00F42AD3"/>
    <w:rsid w:val="00F431B7"/>
    <w:rsid w:val="00F439E9"/>
    <w:rsid w:val="00F43DD9"/>
    <w:rsid w:val="00F442B2"/>
    <w:rsid w:val="00F52AA8"/>
    <w:rsid w:val="00F53185"/>
    <w:rsid w:val="00F53AE5"/>
    <w:rsid w:val="00F5536C"/>
    <w:rsid w:val="00F560E8"/>
    <w:rsid w:val="00F56A7A"/>
    <w:rsid w:val="00F603BD"/>
    <w:rsid w:val="00F6381B"/>
    <w:rsid w:val="00F64405"/>
    <w:rsid w:val="00F64C3A"/>
    <w:rsid w:val="00F67991"/>
    <w:rsid w:val="00F704E7"/>
    <w:rsid w:val="00F706FB"/>
    <w:rsid w:val="00F71045"/>
    <w:rsid w:val="00F71D88"/>
    <w:rsid w:val="00F743FA"/>
    <w:rsid w:val="00F74987"/>
    <w:rsid w:val="00F7571C"/>
    <w:rsid w:val="00F77E29"/>
    <w:rsid w:val="00F81714"/>
    <w:rsid w:val="00F82C4F"/>
    <w:rsid w:val="00F86A75"/>
    <w:rsid w:val="00F87FA3"/>
    <w:rsid w:val="00F90028"/>
    <w:rsid w:val="00F91306"/>
    <w:rsid w:val="00F9162D"/>
    <w:rsid w:val="00F9327D"/>
    <w:rsid w:val="00F93E3B"/>
    <w:rsid w:val="00F960C4"/>
    <w:rsid w:val="00F9673E"/>
    <w:rsid w:val="00F97953"/>
    <w:rsid w:val="00F97A79"/>
    <w:rsid w:val="00FA0516"/>
    <w:rsid w:val="00FA0796"/>
    <w:rsid w:val="00FA1688"/>
    <w:rsid w:val="00FA1EE8"/>
    <w:rsid w:val="00FA378F"/>
    <w:rsid w:val="00FA63AE"/>
    <w:rsid w:val="00FA64F2"/>
    <w:rsid w:val="00FA6BE8"/>
    <w:rsid w:val="00FB2A70"/>
    <w:rsid w:val="00FB3F02"/>
    <w:rsid w:val="00FB405A"/>
    <w:rsid w:val="00FB47AF"/>
    <w:rsid w:val="00FB6623"/>
    <w:rsid w:val="00FB6C01"/>
    <w:rsid w:val="00FB6C59"/>
    <w:rsid w:val="00FC3285"/>
    <w:rsid w:val="00FC50F7"/>
    <w:rsid w:val="00FC62A1"/>
    <w:rsid w:val="00FC7DE8"/>
    <w:rsid w:val="00FD059D"/>
    <w:rsid w:val="00FD43ED"/>
    <w:rsid w:val="00FD717D"/>
    <w:rsid w:val="00FE0412"/>
    <w:rsid w:val="00FF0EB2"/>
    <w:rsid w:val="00FF13B8"/>
    <w:rsid w:val="00FF1886"/>
    <w:rsid w:val="00FF2C3A"/>
    <w:rsid w:val="00FF5298"/>
    <w:rsid w:val="00FF64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4C5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A04"/>
    <w:pPr>
      <w:spacing w:after="240" w:line="360" w:lineRule="auto"/>
    </w:pPr>
    <w:rPr>
      <w:sz w:val="24"/>
      <w:lang w:eastAsia="en-US"/>
    </w:rPr>
  </w:style>
  <w:style w:type="paragraph" w:styleId="Heading1">
    <w:name w:val="heading 1"/>
    <w:next w:val="Normal"/>
    <w:link w:val="Heading1Char"/>
    <w:qFormat/>
    <w:rsid w:val="00143A04"/>
    <w:pPr>
      <w:keepNext/>
      <w:spacing w:line="360" w:lineRule="auto"/>
      <w:outlineLvl w:val="0"/>
    </w:pPr>
    <w:rPr>
      <w:rFonts w:ascii="Arial" w:hAnsi="Arial"/>
      <w:b/>
      <w:kern w:val="28"/>
      <w:sz w:val="36"/>
      <w:lang w:eastAsia="en-US"/>
    </w:rPr>
  </w:style>
  <w:style w:type="paragraph" w:styleId="Heading2">
    <w:name w:val="heading 2"/>
    <w:basedOn w:val="Normal"/>
    <w:next w:val="Normal"/>
    <w:link w:val="Heading2Char"/>
    <w:qFormat/>
    <w:rsid w:val="00143A04"/>
    <w:pPr>
      <w:keepNext/>
      <w:spacing w:after="120" w:line="240" w:lineRule="auto"/>
      <w:outlineLvl w:val="1"/>
    </w:pPr>
    <w:rPr>
      <w:rFonts w:ascii="Arial" w:hAnsi="Arial"/>
      <w:b/>
      <w:sz w:val="32"/>
    </w:rPr>
  </w:style>
  <w:style w:type="paragraph" w:styleId="Heading3">
    <w:name w:val="heading 3"/>
    <w:basedOn w:val="Normal"/>
    <w:next w:val="Normal"/>
    <w:link w:val="Heading3Char"/>
    <w:qFormat/>
    <w:rsid w:val="00143A04"/>
    <w:pPr>
      <w:spacing w:after="120" w:line="240" w:lineRule="auto"/>
      <w:outlineLvl w:val="2"/>
    </w:pPr>
    <w:rPr>
      <w:rFonts w:ascii="Arial" w:hAnsi="Arial"/>
      <w:b/>
      <w:sz w:val="28"/>
      <w:lang w:val="en-US"/>
    </w:rPr>
  </w:style>
  <w:style w:type="paragraph" w:styleId="Heading4">
    <w:name w:val="heading 4"/>
    <w:basedOn w:val="Normal"/>
    <w:next w:val="Normal"/>
    <w:link w:val="Heading4Char"/>
    <w:semiHidden/>
    <w:unhideWhenUsed/>
    <w:qFormat/>
    <w:rsid w:val="00143A04"/>
    <w:pPr>
      <w:keepNext/>
      <w:keepLines/>
      <w:spacing w:after="120" w:line="240" w:lineRule="auto"/>
      <w:outlineLvl w:val="3"/>
    </w:pPr>
    <w:rPr>
      <w:rFonts w:ascii="Arial" w:eastAsiaTheme="majorEastAsia" w:hAnsi="Arial" w:cstheme="majorBidi"/>
      <w:b/>
      <w:bCs/>
      <w:iCs/>
    </w:rPr>
  </w:style>
  <w:style w:type="paragraph" w:styleId="Heading5">
    <w:name w:val="heading 5"/>
    <w:basedOn w:val="Normal"/>
    <w:next w:val="Normal"/>
    <w:link w:val="Heading5Char"/>
    <w:semiHidden/>
    <w:unhideWhenUsed/>
    <w:qFormat/>
    <w:rsid w:val="00143A04"/>
    <w:pPr>
      <w:keepNext/>
      <w:keepLines/>
      <w:spacing w:after="120" w:line="240" w:lineRule="auto"/>
      <w:outlineLvl w:val="4"/>
    </w:pPr>
    <w:rPr>
      <w:rFonts w:ascii="Arial" w:eastAsiaTheme="majorEastAsia" w:hAnsi="Arial" w:cstheme="majorBidi"/>
      <w:b/>
      <w:sz w:val="22"/>
    </w:rPr>
  </w:style>
  <w:style w:type="paragraph" w:styleId="Heading6">
    <w:name w:val="heading 6"/>
    <w:basedOn w:val="Normal"/>
    <w:next w:val="Normal"/>
    <w:link w:val="Heading6Char"/>
    <w:semiHidden/>
    <w:unhideWhenUsed/>
    <w:qFormat/>
    <w:rsid w:val="00143A04"/>
    <w:pPr>
      <w:keepNext/>
      <w:keepLines/>
      <w:spacing w:after="120" w:line="240" w:lineRule="auto"/>
      <w:outlineLvl w:val="5"/>
    </w:pPr>
    <w:rPr>
      <w:rFonts w:ascii="Arial" w:eastAsiaTheme="majorEastAsia" w:hAnsi="Arial" w:cstheme="majorBidi"/>
      <w:b/>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3A04"/>
    <w:rPr>
      <w:rFonts w:ascii="Arial" w:hAnsi="Arial"/>
      <w:b/>
      <w:kern w:val="28"/>
      <w:sz w:val="36"/>
      <w:lang w:eastAsia="en-US"/>
    </w:rPr>
  </w:style>
  <w:style w:type="character" w:customStyle="1" w:styleId="Heading2Char">
    <w:name w:val="Heading 2 Char"/>
    <w:basedOn w:val="DefaultParagraphFont"/>
    <w:link w:val="Heading2"/>
    <w:rsid w:val="00143A04"/>
    <w:rPr>
      <w:rFonts w:ascii="Arial" w:hAnsi="Arial"/>
      <w:b/>
      <w:sz w:val="32"/>
      <w:lang w:eastAsia="en-US"/>
    </w:rPr>
  </w:style>
  <w:style w:type="character" w:customStyle="1" w:styleId="Heading3Char">
    <w:name w:val="Heading 3 Char"/>
    <w:basedOn w:val="DefaultParagraphFont"/>
    <w:link w:val="Heading3"/>
    <w:rsid w:val="00143A04"/>
    <w:rPr>
      <w:rFonts w:ascii="Arial" w:hAnsi="Arial"/>
      <w:b/>
      <w:sz w:val="28"/>
      <w:lang w:val="en-US" w:eastAsia="en-US"/>
    </w:rPr>
  </w:style>
  <w:style w:type="character" w:customStyle="1" w:styleId="Heading4Char">
    <w:name w:val="Heading 4 Char"/>
    <w:basedOn w:val="DefaultParagraphFont"/>
    <w:link w:val="Heading4"/>
    <w:semiHidden/>
    <w:rsid w:val="00143A04"/>
    <w:rPr>
      <w:rFonts w:ascii="Arial" w:eastAsiaTheme="majorEastAsia" w:hAnsi="Arial" w:cstheme="majorBidi"/>
      <w:b/>
      <w:bCs/>
      <w:iCs/>
      <w:sz w:val="24"/>
      <w:lang w:eastAsia="en-US"/>
    </w:rPr>
  </w:style>
  <w:style w:type="character" w:customStyle="1" w:styleId="Heading5Char">
    <w:name w:val="Heading 5 Char"/>
    <w:basedOn w:val="DefaultParagraphFont"/>
    <w:link w:val="Heading5"/>
    <w:semiHidden/>
    <w:rsid w:val="00143A04"/>
    <w:rPr>
      <w:rFonts w:ascii="Arial" w:eastAsiaTheme="majorEastAsia" w:hAnsi="Arial" w:cstheme="majorBidi"/>
      <w:b/>
      <w:sz w:val="22"/>
      <w:lang w:eastAsia="en-US"/>
    </w:rPr>
  </w:style>
  <w:style w:type="character" w:customStyle="1" w:styleId="Heading6Char">
    <w:name w:val="Heading 6 Char"/>
    <w:basedOn w:val="DefaultParagraphFont"/>
    <w:link w:val="Heading6"/>
    <w:semiHidden/>
    <w:rsid w:val="00143A04"/>
    <w:rPr>
      <w:rFonts w:ascii="Arial" w:eastAsiaTheme="majorEastAsia" w:hAnsi="Arial" w:cstheme="majorBidi"/>
      <w:b/>
      <w:iCs/>
      <w:color w:val="000000" w:themeColor="text1"/>
      <w:lang w:eastAsia="en-US"/>
    </w:rPr>
  </w:style>
  <w:style w:type="paragraph" w:styleId="Caption">
    <w:name w:val="caption"/>
    <w:basedOn w:val="Normal"/>
    <w:next w:val="Normal"/>
    <w:qFormat/>
    <w:rsid w:val="00143A04"/>
    <w:rPr>
      <w:b/>
      <w:bCs/>
      <w:sz w:val="20"/>
    </w:rPr>
  </w:style>
  <w:style w:type="paragraph" w:styleId="Title">
    <w:name w:val="Title"/>
    <w:basedOn w:val="Normal"/>
    <w:next w:val="Normal"/>
    <w:link w:val="TitleChar"/>
    <w:qFormat/>
    <w:rsid w:val="00143A04"/>
    <w:pPr>
      <w:spacing w:before="240" w:after="60" w:line="240" w:lineRule="auto"/>
      <w:jc w:val="center"/>
    </w:pPr>
    <w:rPr>
      <w:rFonts w:ascii="Arial" w:hAnsi="Arial"/>
      <w:b/>
      <w:kern w:val="28"/>
      <w:sz w:val="40"/>
    </w:rPr>
  </w:style>
  <w:style w:type="character" w:customStyle="1" w:styleId="TitleChar">
    <w:name w:val="Title Char"/>
    <w:basedOn w:val="DefaultParagraphFont"/>
    <w:link w:val="Title"/>
    <w:rsid w:val="00143A04"/>
    <w:rPr>
      <w:rFonts w:ascii="Arial" w:hAnsi="Arial"/>
      <w:b/>
      <w:kern w:val="28"/>
      <w:sz w:val="40"/>
      <w:lang w:eastAsia="en-US"/>
    </w:rPr>
  </w:style>
  <w:style w:type="paragraph" w:customStyle="1" w:styleId="QUOTATION">
    <w:name w:val="QUOTATION"/>
    <w:basedOn w:val="Normal"/>
    <w:next w:val="Normal"/>
    <w:qFormat/>
    <w:rsid w:val="00143A04"/>
    <w:pPr>
      <w:spacing w:line="240" w:lineRule="auto"/>
      <w:ind w:left="1134" w:right="1134"/>
    </w:pPr>
  </w:style>
  <w:style w:type="character" w:styleId="LineNumber">
    <w:name w:val="line number"/>
    <w:basedOn w:val="DefaultParagraphFont"/>
    <w:uiPriority w:val="99"/>
    <w:semiHidden/>
    <w:unhideWhenUsed/>
    <w:rsid w:val="00341D04"/>
  </w:style>
  <w:style w:type="paragraph" w:styleId="ListParagraph">
    <w:name w:val="List Paragraph"/>
    <w:basedOn w:val="Normal"/>
    <w:uiPriority w:val="34"/>
    <w:qFormat/>
    <w:rsid w:val="004D2E40"/>
    <w:pPr>
      <w:ind w:left="720"/>
      <w:contextualSpacing/>
    </w:pPr>
  </w:style>
  <w:style w:type="character" w:customStyle="1" w:styleId="apple-converted-space">
    <w:name w:val="apple-converted-space"/>
    <w:basedOn w:val="DefaultParagraphFont"/>
    <w:rsid w:val="003A2F8E"/>
  </w:style>
  <w:style w:type="paragraph" w:customStyle="1" w:styleId="EndNoteBibliographyTitle">
    <w:name w:val="EndNote Bibliography Title"/>
    <w:basedOn w:val="Normal"/>
    <w:link w:val="EndNoteBibliographyTitleChar"/>
    <w:rsid w:val="00BF0C87"/>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BF0C87"/>
    <w:rPr>
      <w:noProof/>
      <w:sz w:val="24"/>
      <w:lang w:val="en-US" w:eastAsia="en-US"/>
    </w:rPr>
  </w:style>
  <w:style w:type="paragraph" w:customStyle="1" w:styleId="EndNoteBibliography">
    <w:name w:val="EndNote Bibliography"/>
    <w:basedOn w:val="Normal"/>
    <w:link w:val="EndNoteBibliographyChar"/>
    <w:rsid w:val="00BF0C87"/>
    <w:pPr>
      <w:spacing w:line="240" w:lineRule="auto"/>
    </w:pPr>
    <w:rPr>
      <w:noProof/>
      <w:lang w:val="en-US"/>
    </w:rPr>
  </w:style>
  <w:style w:type="character" w:customStyle="1" w:styleId="EndNoteBibliographyChar">
    <w:name w:val="EndNote Bibliography Char"/>
    <w:basedOn w:val="DefaultParagraphFont"/>
    <w:link w:val="EndNoteBibliography"/>
    <w:rsid w:val="00BF0C87"/>
    <w:rPr>
      <w:noProof/>
      <w:sz w:val="24"/>
      <w:lang w:val="en-US" w:eastAsia="en-US"/>
    </w:rPr>
  </w:style>
  <w:style w:type="character" w:styleId="Hyperlink">
    <w:name w:val="Hyperlink"/>
    <w:basedOn w:val="DefaultParagraphFont"/>
    <w:uiPriority w:val="99"/>
    <w:unhideWhenUsed/>
    <w:rsid w:val="001735DD"/>
    <w:rPr>
      <w:color w:val="0000FF" w:themeColor="hyperlink"/>
      <w:u w:val="single"/>
    </w:rPr>
  </w:style>
  <w:style w:type="table" w:styleId="TableGrid">
    <w:name w:val="Table Grid"/>
    <w:basedOn w:val="TableNormal"/>
    <w:uiPriority w:val="59"/>
    <w:rsid w:val="00731D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31DE8"/>
    <w:pPr>
      <w:spacing w:before="100" w:beforeAutospacing="1" w:after="100" w:afterAutospacing="1" w:line="240" w:lineRule="auto"/>
    </w:pPr>
    <w:rPr>
      <w:szCs w:val="24"/>
      <w:lang w:eastAsia="en-GB"/>
    </w:rPr>
  </w:style>
  <w:style w:type="paragraph" w:styleId="BalloonText">
    <w:name w:val="Balloon Text"/>
    <w:basedOn w:val="Normal"/>
    <w:link w:val="BalloonTextChar"/>
    <w:uiPriority w:val="99"/>
    <w:semiHidden/>
    <w:unhideWhenUsed/>
    <w:rsid w:val="00B61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F6D"/>
    <w:rPr>
      <w:rFonts w:ascii="Tahoma" w:hAnsi="Tahoma" w:cs="Tahoma"/>
      <w:sz w:val="16"/>
      <w:szCs w:val="16"/>
      <w:lang w:eastAsia="en-US"/>
    </w:rPr>
  </w:style>
  <w:style w:type="character" w:customStyle="1" w:styleId="role">
    <w:name w:val="role"/>
    <w:basedOn w:val="DefaultParagraphFont"/>
    <w:rsid w:val="00F4220B"/>
  </w:style>
  <w:style w:type="character" w:styleId="CommentReference">
    <w:name w:val="annotation reference"/>
    <w:basedOn w:val="DefaultParagraphFont"/>
    <w:uiPriority w:val="99"/>
    <w:semiHidden/>
    <w:unhideWhenUsed/>
    <w:rsid w:val="00453FEF"/>
    <w:rPr>
      <w:sz w:val="16"/>
      <w:szCs w:val="16"/>
    </w:rPr>
  </w:style>
  <w:style w:type="paragraph" w:styleId="CommentText">
    <w:name w:val="annotation text"/>
    <w:basedOn w:val="Normal"/>
    <w:link w:val="CommentTextChar"/>
    <w:uiPriority w:val="99"/>
    <w:semiHidden/>
    <w:unhideWhenUsed/>
    <w:rsid w:val="00453FEF"/>
    <w:pPr>
      <w:spacing w:line="240" w:lineRule="auto"/>
    </w:pPr>
    <w:rPr>
      <w:sz w:val="20"/>
    </w:rPr>
  </w:style>
  <w:style w:type="character" w:customStyle="1" w:styleId="CommentTextChar">
    <w:name w:val="Comment Text Char"/>
    <w:basedOn w:val="DefaultParagraphFont"/>
    <w:link w:val="CommentText"/>
    <w:uiPriority w:val="99"/>
    <w:semiHidden/>
    <w:rsid w:val="00453FEF"/>
    <w:rPr>
      <w:lang w:eastAsia="en-US"/>
    </w:rPr>
  </w:style>
  <w:style w:type="paragraph" w:styleId="CommentSubject">
    <w:name w:val="annotation subject"/>
    <w:basedOn w:val="CommentText"/>
    <w:next w:val="CommentText"/>
    <w:link w:val="CommentSubjectChar"/>
    <w:uiPriority w:val="99"/>
    <w:semiHidden/>
    <w:unhideWhenUsed/>
    <w:rsid w:val="00453FEF"/>
    <w:rPr>
      <w:b/>
      <w:bCs/>
    </w:rPr>
  </w:style>
  <w:style w:type="character" w:customStyle="1" w:styleId="CommentSubjectChar">
    <w:name w:val="Comment Subject Char"/>
    <w:basedOn w:val="CommentTextChar"/>
    <w:link w:val="CommentSubject"/>
    <w:uiPriority w:val="99"/>
    <w:semiHidden/>
    <w:rsid w:val="00453FEF"/>
    <w:rPr>
      <w:b/>
      <w:bCs/>
      <w:lang w:eastAsia="en-US"/>
    </w:rPr>
  </w:style>
  <w:style w:type="paragraph" w:styleId="Revision">
    <w:name w:val="Revision"/>
    <w:hidden/>
    <w:uiPriority w:val="99"/>
    <w:semiHidden/>
    <w:rsid w:val="00453FEF"/>
    <w:rPr>
      <w:sz w:val="24"/>
      <w:lang w:eastAsia="en-US"/>
    </w:rPr>
  </w:style>
  <w:style w:type="character" w:styleId="FollowedHyperlink">
    <w:name w:val="FollowedHyperlink"/>
    <w:basedOn w:val="DefaultParagraphFont"/>
    <w:uiPriority w:val="99"/>
    <w:semiHidden/>
    <w:unhideWhenUsed/>
    <w:rsid w:val="00871FB5"/>
    <w:rPr>
      <w:color w:val="800080" w:themeColor="followedHyperlink"/>
      <w:u w:val="single"/>
    </w:rPr>
  </w:style>
  <w:style w:type="table" w:styleId="LightShading">
    <w:name w:val="Light Shading"/>
    <w:basedOn w:val="TableNormal"/>
    <w:uiPriority w:val="60"/>
    <w:rsid w:val="00AE05A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AE05A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F350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0D0"/>
    <w:rPr>
      <w:sz w:val="24"/>
      <w:lang w:eastAsia="en-US"/>
    </w:rPr>
  </w:style>
  <w:style w:type="paragraph" w:styleId="Footer">
    <w:name w:val="footer"/>
    <w:basedOn w:val="Normal"/>
    <w:link w:val="FooterChar"/>
    <w:uiPriority w:val="99"/>
    <w:unhideWhenUsed/>
    <w:rsid w:val="00F350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0D0"/>
    <w:rPr>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A04"/>
    <w:pPr>
      <w:spacing w:after="240" w:line="360" w:lineRule="auto"/>
    </w:pPr>
    <w:rPr>
      <w:sz w:val="24"/>
      <w:lang w:eastAsia="en-US"/>
    </w:rPr>
  </w:style>
  <w:style w:type="paragraph" w:styleId="Heading1">
    <w:name w:val="heading 1"/>
    <w:next w:val="Normal"/>
    <w:link w:val="Heading1Char"/>
    <w:qFormat/>
    <w:rsid w:val="00143A04"/>
    <w:pPr>
      <w:keepNext/>
      <w:spacing w:line="360" w:lineRule="auto"/>
      <w:outlineLvl w:val="0"/>
    </w:pPr>
    <w:rPr>
      <w:rFonts w:ascii="Arial" w:hAnsi="Arial"/>
      <w:b/>
      <w:kern w:val="28"/>
      <w:sz w:val="36"/>
      <w:lang w:eastAsia="en-US"/>
    </w:rPr>
  </w:style>
  <w:style w:type="paragraph" w:styleId="Heading2">
    <w:name w:val="heading 2"/>
    <w:basedOn w:val="Normal"/>
    <w:next w:val="Normal"/>
    <w:link w:val="Heading2Char"/>
    <w:qFormat/>
    <w:rsid w:val="00143A04"/>
    <w:pPr>
      <w:keepNext/>
      <w:spacing w:after="120" w:line="240" w:lineRule="auto"/>
      <w:outlineLvl w:val="1"/>
    </w:pPr>
    <w:rPr>
      <w:rFonts w:ascii="Arial" w:hAnsi="Arial"/>
      <w:b/>
      <w:sz w:val="32"/>
    </w:rPr>
  </w:style>
  <w:style w:type="paragraph" w:styleId="Heading3">
    <w:name w:val="heading 3"/>
    <w:basedOn w:val="Normal"/>
    <w:next w:val="Normal"/>
    <w:link w:val="Heading3Char"/>
    <w:qFormat/>
    <w:rsid w:val="00143A04"/>
    <w:pPr>
      <w:spacing w:after="120" w:line="240" w:lineRule="auto"/>
      <w:outlineLvl w:val="2"/>
    </w:pPr>
    <w:rPr>
      <w:rFonts w:ascii="Arial" w:hAnsi="Arial"/>
      <w:b/>
      <w:sz w:val="28"/>
      <w:lang w:val="en-US"/>
    </w:rPr>
  </w:style>
  <w:style w:type="paragraph" w:styleId="Heading4">
    <w:name w:val="heading 4"/>
    <w:basedOn w:val="Normal"/>
    <w:next w:val="Normal"/>
    <w:link w:val="Heading4Char"/>
    <w:semiHidden/>
    <w:unhideWhenUsed/>
    <w:qFormat/>
    <w:rsid w:val="00143A04"/>
    <w:pPr>
      <w:keepNext/>
      <w:keepLines/>
      <w:spacing w:after="120" w:line="240" w:lineRule="auto"/>
      <w:outlineLvl w:val="3"/>
    </w:pPr>
    <w:rPr>
      <w:rFonts w:ascii="Arial" w:eastAsiaTheme="majorEastAsia" w:hAnsi="Arial" w:cstheme="majorBidi"/>
      <w:b/>
      <w:bCs/>
      <w:iCs/>
    </w:rPr>
  </w:style>
  <w:style w:type="paragraph" w:styleId="Heading5">
    <w:name w:val="heading 5"/>
    <w:basedOn w:val="Normal"/>
    <w:next w:val="Normal"/>
    <w:link w:val="Heading5Char"/>
    <w:semiHidden/>
    <w:unhideWhenUsed/>
    <w:qFormat/>
    <w:rsid w:val="00143A04"/>
    <w:pPr>
      <w:keepNext/>
      <w:keepLines/>
      <w:spacing w:after="120" w:line="240" w:lineRule="auto"/>
      <w:outlineLvl w:val="4"/>
    </w:pPr>
    <w:rPr>
      <w:rFonts w:ascii="Arial" w:eastAsiaTheme="majorEastAsia" w:hAnsi="Arial" w:cstheme="majorBidi"/>
      <w:b/>
      <w:sz w:val="22"/>
    </w:rPr>
  </w:style>
  <w:style w:type="paragraph" w:styleId="Heading6">
    <w:name w:val="heading 6"/>
    <w:basedOn w:val="Normal"/>
    <w:next w:val="Normal"/>
    <w:link w:val="Heading6Char"/>
    <w:semiHidden/>
    <w:unhideWhenUsed/>
    <w:qFormat/>
    <w:rsid w:val="00143A04"/>
    <w:pPr>
      <w:keepNext/>
      <w:keepLines/>
      <w:spacing w:after="120" w:line="240" w:lineRule="auto"/>
      <w:outlineLvl w:val="5"/>
    </w:pPr>
    <w:rPr>
      <w:rFonts w:ascii="Arial" w:eastAsiaTheme="majorEastAsia" w:hAnsi="Arial" w:cstheme="majorBidi"/>
      <w:b/>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3A04"/>
    <w:rPr>
      <w:rFonts w:ascii="Arial" w:hAnsi="Arial"/>
      <w:b/>
      <w:kern w:val="28"/>
      <w:sz w:val="36"/>
      <w:lang w:eastAsia="en-US"/>
    </w:rPr>
  </w:style>
  <w:style w:type="character" w:customStyle="1" w:styleId="Heading2Char">
    <w:name w:val="Heading 2 Char"/>
    <w:basedOn w:val="DefaultParagraphFont"/>
    <w:link w:val="Heading2"/>
    <w:rsid w:val="00143A04"/>
    <w:rPr>
      <w:rFonts w:ascii="Arial" w:hAnsi="Arial"/>
      <w:b/>
      <w:sz w:val="32"/>
      <w:lang w:eastAsia="en-US"/>
    </w:rPr>
  </w:style>
  <w:style w:type="character" w:customStyle="1" w:styleId="Heading3Char">
    <w:name w:val="Heading 3 Char"/>
    <w:basedOn w:val="DefaultParagraphFont"/>
    <w:link w:val="Heading3"/>
    <w:rsid w:val="00143A04"/>
    <w:rPr>
      <w:rFonts w:ascii="Arial" w:hAnsi="Arial"/>
      <w:b/>
      <w:sz w:val="28"/>
      <w:lang w:val="en-US" w:eastAsia="en-US"/>
    </w:rPr>
  </w:style>
  <w:style w:type="character" w:customStyle="1" w:styleId="Heading4Char">
    <w:name w:val="Heading 4 Char"/>
    <w:basedOn w:val="DefaultParagraphFont"/>
    <w:link w:val="Heading4"/>
    <w:semiHidden/>
    <w:rsid w:val="00143A04"/>
    <w:rPr>
      <w:rFonts w:ascii="Arial" w:eastAsiaTheme="majorEastAsia" w:hAnsi="Arial" w:cstheme="majorBidi"/>
      <w:b/>
      <w:bCs/>
      <w:iCs/>
      <w:sz w:val="24"/>
      <w:lang w:eastAsia="en-US"/>
    </w:rPr>
  </w:style>
  <w:style w:type="character" w:customStyle="1" w:styleId="Heading5Char">
    <w:name w:val="Heading 5 Char"/>
    <w:basedOn w:val="DefaultParagraphFont"/>
    <w:link w:val="Heading5"/>
    <w:semiHidden/>
    <w:rsid w:val="00143A04"/>
    <w:rPr>
      <w:rFonts w:ascii="Arial" w:eastAsiaTheme="majorEastAsia" w:hAnsi="Arial" w:cstheme="majorBidi"/>
      <w:b/>
      <w:sz w:val="22"/>
      <w:lang w:eastAsia="en-US"/>
    </w:rPr>
  </w:style>
  <w:style w:type="character" w:customStyle="1" w:styleId="Heading6Char">
    <w:name w:val="Heading 6 Char"/>
    <w:basedOn w:val="DefaultParagraphFont"/>
    <w:link w:val="Heading6"/>
    <w:semiHidden/>
    <w:rsid w:val="00143A04"/>
    <w:rPr>
      <w:rFonts w:ascii="Arial" w:eastAsiaTheme="majorEastAsia" w:hAnsi="Arial" w:cstheme="majorBidi"/>
      <w:b/>
      <w:iCs/>
      <w:color w:val="000000" w:themeColor="text1"/>
      <w:lang w:eastAsia="en-US"/>
    </w:rPr>
  </w:style>
  <w:style w:type="paragraph" w:styleId="Caption">
    <w:name w:val="caption"/>
    <w:basedOn w:val="Normal"/>
    <w:next w:val="Normal"/>
    <w:qFormat/>
    <w:rsid w:val="00143A04"/>
    <w:rPr>
      <w:b/>
      <w:bCs/>
      <w:sz w:val="20"/>
    </w:rPr>
  </w:style>
  <w:style w:type="paragraph" w:styleId="Title">
    <w:name w:val="Title"/>
    <w:basedOn w:val="Normal"/>
    <w:next w:val="Normal"/>
    <w:link w:val="TitleChar"/>
    <w:qFormat/>
    <w:rsid w:val="00143A04"/>
    <w:pPr>
      <w:spacing w:before="240" w:after="60" w:line="240" w:lineRule="auto"/>
      <w:jc w:val="center"/>
    </w:pPr>
    <w:rPr>
      <w:rFonts w:ascii="Arial" w:hAnsi="Arial"/>
      <w:b/>
      <w:kern w:val="28"/>
      <w:sz w:val="40"/>
    </w:rPr>
  </w:style>
  <w:style w:type="character" w:customStyle="1" w:styleId="TitleChar">
    <w:name w:val="Title Char"/>
    <w:basedOn w:val="DefaultParagraphFont"/>
    <w:link w:val="Title"/>
    <w:rsid w:val="00143A04"/>
    <w:rPr>
      <w:rFonts w:ascii="Arial" w:hAnsi="Arial"/>
      <w:b/>
      <w:kern w:val="28"/>
      <w:sz w:val="40"/>
      <w:lang w:eastAsia="en-US"/>
    </w:rPr>
  </w:style>
  <w:style w:type="paragraph" w:customStyle="1" w:styleId="QUOTATION">
    <w:name w:val="QUOTATION"/>
    <w:basedOn w:val="Normal"/>
    <w:next w:val="Normal"/>
    <w:qFormat/>
    <w:rsid w:val="00143A04"/>
    <w:pPr>
      <w:spacing w:line="240" w:lineRule="auto"/>
      <w:ind w:left="1134" w:right="1134"/>
    </w:pPr>
  </w:style>
  <w:style w:type="character" w:styleId="LineNumber">
    <w:name w:val="line number"/>
    <w:basedOn w:val="DefaultParagraphFont"/>
    <w:uiPriority w:val="99"/>
    <w:semiHidden/>
    <w:unhideWhenUsed/>
    <w:rsid w:val="00341D04"/>
  </w:style>
  <w:style w:type="paragraph" w:styleId="ListParagraph">
    <w:name w:val="List Paragraph"/>
    <w:basedOn w:val="Normal"/>
    <w:uiPriority w:val="34"/>
    <w:qFormat/>
    <w:rsid w:val="004D2E40"/>
    <w:pPr>
      <w:ind w:left="720"/>
      <w:contextualSpacing/>
    </w:pPr>
  </w:style>
  <w:style w:type="character" w:customStyle="1" w:styleId="apple-converted-space">
    <w:name w:val="apple-converted-space"/>
    <w:basedOn w:val="DefaultParagraphFont"/>
    <w:rsid w:val="003A2F8E"/>
  </w:style>
  <w:style w:type="paragraph" w:customStyle="1" w:styleId="EndNoteBibliographyTitle">
    <w:name w:val="EndNote Bibliography Title"/>
    <w:basedOn w:val="Normal"/>
    <w:link w:val="EndNoteBibliographyTitleChar"/>
    <w:rsid w:val="00BF0C87"/>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BF0C87"/>
    <w:rPr>
      <w:noProof/>
      <w:sz w:val="24"/>
      <w:lang w:val="en-US" w:eastAsia="en-US"/>
    </w:rPr>
  </w:style>
  <w:style w:type="paragraph" w:customStyle="1" w:styleId="EndNoteBibliography">
    <w:name w:val="EndNote Bibliography"/>
    <w:basedOn w:val="Normal"/>
    <w:link w:val="EndNoteBibliographyChar"/>
    <w:rsid w:val="00BF0C87"/>
    <w:pPr>
      <w:spacing w:line="240" w:lineRule="auto"/>
    </w:pPr>
    <w:rPr>
      <w:noProof/>
      <w:lang w:val="en-US"/>
    </w:rPr>
  </w:style>
  <w:style w:type="character" w:customStyle="1" w:styleId="EndNoteBibliographyChar">
    <w:name w:val="EndNote Bibliography Char"/>
    <w:basedOn w:val="DefaultParagraphFont"/>
    <w:link w:val="EndNoteBibliography"/>
    <w:rsid w:val="00BF0C87"/>
    <w:rPr>
      <w:noProof/>
      <w:sz w:val="24"/>
      <w:lang w:val="en-US" w:eastAsia="en-US"/>
    </w:rPr>
  </w:style>
  <w:style w:type="character" w:styleId="Hyperlink">
    <w:name w:val="Hyperlink"/>
    <w:basedOn w:val="DefaultParagraphFont"/>
    <w:uiPriority w:val="99"/>
    <w:unhideWhenUsed/>
    <w:rsid w:val="001735DD"/>
    <w:rPr>
      <w:color w:val="0000FF" w:themeColor="hyperlink"/>
      <w:u w:val="single"/>
    </w:rPr>
  </w:style>
  <w:style w:type="table" w:styleId="TableGrid">
    <w:name w:val="Table Grid"/>
    <w:basedOn w:val="TableNormal"/>
    <w:uiPriority w:val="59"/>
    <w:rsid w:val="00731D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31DE8"/>
    <w:pPr>
      <w:spacing w:before="100" w:beforeAutospacing="1" w:after="100" w:afterAutospacing="1" w:line="240" w:lineRule="auto"/>
    </w:pPr>
    <w:rPr>
      <w:szCs w:val="24"/>
      <w:lang w:eastAsia="en-GB"/>
    </w:rPr>
  </w:style>
  <w:style w:type="paragraph" w:styleId="BalloonText">
    <w:name w:val="Balloon Text"/>
    <w:basedOn w:val="Normal"/>
    <w:link w:val="BalloonTextChar"/>
    <w:uiPriority w:val="99"/>
    <w:semiHidden/>
    <w:unhideWhenUsed/>
    <w:rsid w:val="00B61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F6D"/>
    <w:rPr>
      <w:rFonts w:ascii="Tahoma" w:hAnsi="Tahoma" w:cs="Tahoma"/>
      <w:sz w:val="16"/>
      <w:szCs w:val="16"/>
      <w:lang w:eastAsia="en-US"/>
    </w:rPr>
  </w:style>
  <w:style w:type="character" w:customStyle="1" w:styleId="role">
    <w:name w:val="role"/>
    <w:basedOn w:val="DefaultParagraphFont"/>
    <w:rsid w:val="00F4220B"/>
  </w:style>
  <w:style w:type="character" w:styleId="CommentReference">
    <w:name w:val="annotation reference"/>
    <w:basedOn w:val="DefaultParagraphFont"/>
    <w:uiPriority w:val="99"/>
    <w:semiHidden/>
    <w:unhideWhenUsed/>
    <w:rsid w:val="00453FEF"/>
    <w:rPr>
      <w:sz w:val="16"/>
      <w:szCs w:val="16"/>
    </w:rPr>
  </w:style>
  <w:style w:type="paragraph" w:styleId="CommentText">
    <w:name w:val="annotation text"/>
    <w:basedOn w:val="Normal"/>
    <w:link w:val="CommentTextChar"/>
    <w:uiPriority w:val="99"/>
    <w:semiHidden/>
    <w:unhideWhenUsed/>
    <w:rsid w:val="00453FEF"/>
    <w:pPr>
      <w:spacing w:line="240" w:lineRule="auto"/>
    </w:pPr>
    <w:rPr>
      <w:sz w:val="20"/>
    </w:rPr>
  </w:style>
  <w:style w:type="character" w:customStyle="1" w:styleId="CommentTextChar">
    <w:name w:val="Comment Text Char"/>
    <w:basedOn w:val="DefaultParagraphFont"/>
    <w:link w:val="CommentText"/>
    <w:uiPriority w:val="99"/>
    <w:semiHidden/>
    <w:rsid w:val="00453FEF"/>
    <w:rPr>
      <w:lang w:eastAsia="en-US"/>
    </w:rPr>
  </w:style>
  <w:style w:type="paragraph" w:styleId="CommentSubject">
    <w:name w:val="annotation subject"/>
    <w:basedOn w:val="CommentText"/>
    <w:next w:val="CommentText"/>
    <w:link w:val="CommentSubjectChar"/>
    <w:uiPriority w:val="99"/>
    <w:semiHidden/>
    <w:unhideWhenUsed/>
    <w:rsid w:val="00453FEF"/>
    <w:rPr>
      <w:b/>
      <w:bCs/>
    </w:rPr>
  </w:style>
  <w:style w:type="character" w:customStyle="1" w:styleId="CommentSubjectChar">
    <w:name w:val="Comment Subject Char"/>
    <w:basedOn w:val="CommentTextChar"/>
    <w:link w:val="CommentSubject"/>
    <w:uiPriority w:val="99"/>
    <w:semiHidden/>
    <w:rsid w:val="00453FEF"/>
    <w:rPr>
      <w:b/>
      <w:bCs/>
      <w:lang w:eastAsia="en-US"/>
    </w:rPr>
  </w:style>
  <w:style w:type="paragraph" w:styleId="Revision">
    <w:name w:val="Revision"/>
    <w:hidden/>
    <w:uiPriority w:val="99"/>
    <w:semiHidden/>
    <w:rsid w:val="00453FEF"/>
    <w:rPr>
      <w:sz w:val="24"/>
      <w:lang w:eastAsia="en-US"/>
    </w:rPr>
  </w:style>
  <w:style w:type="character" w:styleId="FollowedHyperlink">
    <w:name w:val="FollowedHyperlink"/>
    <w:basedOn w:val="DefaultParagraphFont"/>
    <w:uiPriority w:val="99"/>
    <w:semiHidden/>
    <w:unhideWhenUsed/>
    <w:rsid w:val="00871FB5"/>
    <w:rPr>
      <w:color w:val="800080" w:themeColor="followedHyperlink"/>
      <w:u w:val="single"/>
    </w:rPr>
  </w:style>
  <w:style w:type="table" w:styleId="LightShading">
    <w:name w:val="Light Shading"/>
    <w:basedOn w:val="TableNormal"/>
    <w:uiPriority w:val="60"/>
    <w:rsid w:val="00AE05A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AE05A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F350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0D0"/>
    <w:rPr>
      <w:sz w:val="24"/>
      <w:lang w:eastAsia="en-US"/>
    </w:rPr>
  </w:style>
  <w:style w:type="paragraph" w:styleId="Footer">
    <w:name w:val="footer"/>
    <w:basedOn w:val="Normal"/>
    <w:link w:val="FooterChar"/>
    <w:uiPriority w:val="99"/>
    <w:unhideWhenUsed/>
    <w:rsid w:val="00F350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0D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2330">
      <w:bodyDiv w:val="1"/>
      <w:marLeft w:val="0"/>
      <w:marRight w:val="0"/>
      <w:marTop w:val="0"/>
      <w:marBottom w:val="0"/>
      <w:divBdr>
        <w:top w:val="none" w:sz="0" w:space="0" w:color="auto"/>
        <w:left w:val="none" w:sz="0" w:space="0" w:color="auto"/>
        <w:bottom w:val="none" w:sz="0" w:space="0" w:color="auto"/>
        <w:right w:val="none" w:sz="0" w:space="0" w:color="auto"/>
      </w:divBdr>
    </w:div>
    <w:div w:id="359015007">
      <w:bodyDiv w:val="1"/>
      <w:marLeft w:val="0"/>
      <w:marRight w:val="0"/>
      <w:marTop w:val="0"/>
      <w:marBottom w:val="0"/>
      <w:divBdr>
        <w:top w:val="none" w:sz="0" w:space="0" w:color="auto"/>
        <w:left w:val="none" w:sz="0" w:space="0" w:color="auto"/>
        <w:bottom w:val="none" w:sz="0" w:space="0" w:color="auto"/>
        <w:right w:val="none" w:sz="0" w:space="0" w:color="auto"/>
      </w:divBdr>
      <w:divsChild>
        <w:div w:id="1242987249">
          <w:marLeft w:val="1800"/>
          <w:marRight w:val="0"/>
          <w:marTop w:val="115"/>
          <w:marBottom w:val="0"/>
          <w:divBdr>
            <w:top w:val="none" w:sz="0" w:space="0" w:color="auto"/>
            <w:left w:val="none" w:sz="0" w:space="0" w:color="auto"/>
            <w:bottom w:val="none" w:sz="0" w:space="0" w:color="auto"/>
            <w:right w:val="none" w:sz="0" w:space="0" w:color="auto"/>
          </w:divBdr>
        </w:div>
      </w:divsChild>
    </w:div>
    <w:div w:id="583105705">
      <w:bodyDiv w:val="1"/>
      <w:marLeft w:val="0"/>
      <w:marRight w:val="0"/>
      <w:marTop w:val="0"/>
      <w:marBottom w:val="0"/>
      <w:divBdr>
        <w:top w:val="none" w:sz="0" w:space="0" w:color="auto"/>
        <w:left w:val="none" w:sz="0" w:space="0" w:color="auto"/>
        <w:bottom w:val="none" w:sz="0" w:space="0" w:color="auto"/>
        <w:right w:val="none" w:sz="0" w:space="0" w:color="auto"/>
      </w:divBdr>
      <w:divsChild>
        <w:div w:id="1224215901">
          <w:marLeft w:val="547"/>
          <w:marRight w:val="0"/>
          <w:marTop w:val="154"/>
          <w:marBottom w:val="0"/>
          <w:divBdr>
            <w:top w:val="none" w:sz="0" w:space="0" w:color="auto"/>
            <w:left w:val="none" w:sz="0" w:space="0" w:color="auto"/>
            <w:bottom w:val="none" w:sz="0" w:space="0" w:color="auto"/>
            <w:right w:val="none" w:sz="0" w:space="0" w:color="auto"/>
          </w:divBdr>
        </w:div>
      </w:divsChild>
    </w:div>
    <w:div w:id="733160621">
      <w:bodyDiv w:val="1"/>
      <w:marLeft w:val="0"/>
      <w:marRight w:val="0"/>
      <w:marTop w:val="0"/>
      <w:marBottom w:val="0"/>
      <w:divBdr>
        <w:top w:val="none" w:sz="0" w:space="0" w:color="auto"/>
        <w:left w:val="none" w:sz="0" w:space="0" w:color="auto"/>
        <w:bottom w:val="none" w:sz="0" w:space="0" w:color="auto"/>
        <w:right w:val="none" w:sz="0" w:space="0" w:color="auto"/>
      </w:divBdr>
      <w:divsChild>
        <w:div w:id="400175994">
          <w:marLeft w:val="547"/>
          <w:marRight w:val="0"/>
          <w:marTop w:val="154"/>
          <w:marBottom w:val="0"/>
          <w:divBdr>
            <w:top w:val="none" w:sz="0" w:space="0" w:color="auto"/>
            <w:left w:val="none" w:sz="0" w:space="0" w:color="auto"/>
            <w:bottom w:val="none" w:sz="0" w:space="0" w:color="auto"/>
            <w:right w:val="none" w:sz="0" w:space="0" w:color="auto"/>
          </w:divBdr>
        </w:div>
        <w:div w:id="1488747323">
          <w:marLeft w:val="547"/>
          <w:marRight w:val="0"/>
          <w:marTop w:val="154"/>
          <w:marBottom w:val="0"/>
          <w:divBdr>
            <w:top w:val="none" w:sz="0" w:space="0" w:color="auto"/>
            <w:left w:val="none" w:sz="0" w:space="0" w:color="auto"/>
            <w:bottom w:val="none" w:sz="0" w:space="0" w:color="auto"/>
            <w:right w:val="none" w:sz="0" w:space="0" w:color="auto"/>
          </w:divBdr>
        </w:div>
        <w:div w:id="746804423">
          <w:marLeft w:val="547"/>
          <w:marRight w:val="0"/>
          <w:marTop w:val="154"/>
          <w:marBottom w:val="0"/>
          <w:divBdr>
            <w:top w:val="none" w:sz="0" w:space="0" w:color="auto"/>
            <w:left w:val="none" w:sz="0" w:space="0" w:color="auto"/>
            <w:bottom w:val="none" w:sz="0" w:space="0" w:color="auto"/>
            <w:right w:val="none" w:sz="0" w:space="0" w:color="auto"/>
          </w:divBdr>
        </w:div>
        <w:div w:id="1973905590">
          <w:marLeft w:val="547"/>
          <w:marRight w:val="0"/>
          <w:marTop w:val="154"/>
          <w:marBottom w:val="0"/>
          <w:divBdr>
            <w:top w:val="none" w:sz="0" w:space="0" w:color="auto"/>
            <w:left w:val="none" w:sz="0" w:space="0" w:color="auto"/>
            <w:bottom w:val="none" w:sz="0" w:space="0" w:color="auto"/>
            <w:right w:val="none" w:sz="0" w:space="0" w:color="auto"/>
          </w:divBdr>
        </w:div>
      </w:divsChild>
    </w:div>
    <w:div w:id="786236672">
      <w:bodyDiv w:val="1"/>
      <w:marLeft w:val="0"/>
      <w:marRight w:val="0"/>
      <w:marTop w:val="0"/>
      <w:marBottom w:val="0"/>
      <w:divBdr>
        <w:top w:val="none" w:sz="0" w:space="0" w:color="auto"/>
        <w:left w:val="none" w:sz="0" w:space="0" w:color="auto"/>
        <w:bottom w:val="none" w:sz="0" w:space="0" w:color="auto"/>
        <w:right w:val="none" w:sz="0" w:space="0" w:color="auto"/>
      </w:divBdr>
    </w:div>
    <w:div w:id="828907954">
      <w:bodyDiv w:val="1"/>
      <w:marLeft w:val="0"/>
      <w:marRight w:val="0"/>
      <w:marTop w:val="0"/>
      <w:marBottom w:val="0"/>
      <w:divBdr>
        <w:top w:val="none" w:sz="0" w:space="0" w:color="auto"/>
        <w:left w:val="none" w:sz="0" w:space="0" w:color="auto"/>
        <w:bottom w:val="none" w:sz="0" w:space="0" w:color="auto"/>
        <w:right w:val="none" w:sz="0" w:space="0" w:color="auto"/>
      </w:divBdr>
      <w:divsChild>
        <w:div w:id="1792438218">
          <w:marLeft w:val="547"/>
          <w:marRight w:val="0"/>
          <w:marTop w:val="154"/>
          <w:marBottom w:val="0"/>
          <w:divBdr>
            <w:top w:val="none" w:sz="0" w:space="0" w:color="auto"/>
            <w:left w:val="none" w:sz="0" w:space="0" w:color="auto"/>
            <w:bottom w:val="none" w:sz="0" w:space="0" w:color="auto"/>
            <w:right w:val="none" w:sz="0" w:space="0" w:color="auto"/>
          </w:divBdr>
        </w:div>
        <w:div w:id="924922534">
          <w:marLeft w:val="547"/>
          <w:marRight w:val="0"/>
          <w:marTop w:val="154"/>
          <w:marBottom w:val="0"/>
          <w:divBdr>
            <w:top w:val="none" w:sz="0" w:space="0" w:color="auto"/>
            <w:left w:val="none" w:sz="0" w:space="0" w:color="auto"/>
            <w:bottom w:val="none" w:sz="0" w:space="0" w:color="auto"/>
            <w:right w:val="none" w:sz="0" w:space="0" w:color="auto"/>
          </w:divBdr>
        </w:div>
        <w:div w:id="565266776">
          <w:marLeft w:val="547"/>
          <w:marRight w:val="0"/>
          <w:marTop w:val="154"/>
          <w:marBottom w:val="0"/>
          <w:divBdr>
            <w:top w:val="none" w:sz="0" w:space="0" w:color="auto"/>
            <w:left w:val="none" w:sz="0" w:space="0" w:color="auto"/>
            <w:bottom w:val="none" w:sz="0" w:space="0" w:color="auto"/>
            <w:right w:val="none" w:sz="0" w:space="0" w:color="auto"/>
          </w:divBdr>
        </w:div>
        <w:div w:id="1205558046">
          <w:marLeft w:val="547"/>
          <w:marRight w:val="0"/>
          <w:marTop w:val="154"/>
          <w:marBottom w:val="0"/>
          <w:divBdr>
            <w:top w:val="none" w:sz="0" w:space="0" w:color="auto"/>
            <w:left w:val="none" w:sz="0" w:space="0" w:color="auto"/>
            <w:bottom w:val="none" w:sz="0" w:space="0" w:color="auto"/>
            <w:right w:val="none" w:sz="0" w:space="0" w:color="auto"/>
          </w:divBdr>
        </w:div>
      </w:divsChild>
    </w:div>
    <w:div w:id="1044603473">
      <w:bodyDiv w:val="1"/>
      <w:marLeft w:val="0"/>
      <w:marRight w:val="0"/>
      <w:marTop w:val="0"/>
      <w:marBottom w:val="0"/>
      <w:divBdr>
        <w:top w:val="none" w:sz="0" w:space="0" w:color="auto"/>
        <w:left w:val="none" w:sz="0" w:space="0" w:color="auto"/>
        <w:bottom w:val="none" w:sz="0" w:space="0" w:color="auto"/>
        <w:right w:val="none" w:sz="0" w:space="0" w:color="auto"/>
      </w:divBdr>
    </w:div>
    <w:div w:id="1112018757">
      <w:bodyDiv w:val="1"/>
      <w:marLeft w:val="0"/>
      <w:marRight w:val="0"/>
      <w:marTop w:val="0"/>
      <w:marBottom w:val="0"/>
      <w:divBdr>
        <w:top w:val="none" w:sz="0" w:space="0" w:color="auto"/>
        <w:left w:val="none" w:sz="0" w:space="0" w:color="auto"/>
        <w:bottom w:val="none" w:sz="0" w:space="0" w:color="auto"/>
        <w:right w:val="none" w:sz="0" w:space="0" w:color="auto"/>
      </w:divBdr>
    </w:div>
    <w:div w:id="1139424529">
      <w:bodyDiv w:val="1"/>
      <w:marLeft w:val="0"/>
      <w:marRight w:val="0"/>
      <w:marTop w:val="0"/>
      <w:marBottom w:val="0"/>
      <w:divBdr>
        <w:top w:val="none" w:sz="0" w:space="0" w:color="auto"/>
        <w:left w:val="none" w:sz="0" w:space="0" w:color="auto"/>
        <w:bottom w:val="none" w:sz="0" w:space="0" w:color="auto"/>
        <w:right w:val="none" w:sz="0" w:space="0" w:color="auto"/>
      </w:divBdr>
    </w:div>
    <w:div w:id="1669937862">
      <w:bodyDiv w:val="1"/>
      <w:marLeft w:val="0"/>
      <w:marRight w:val="0"/>
      <w:marTop w:val="0"/>
      <w:marBottom w:val="0"/>
      <w:divBdr>
        <w:top w:val="none" w:sz="0" w:space="0" w:color="auto"/>
        <w:left w:val="none" w:sz="0" w:space="0" w:color="auto"/>
        <w:bottom w:val="none" w:sz="0" w:space="0" w:color="auto"/>
        <w:right w:val="none" w:sz="0" w:space="0" w:color="auto"/>
      </w:divBdr>
    </w:div>
    <w:div w:id="1731733726">
      <w:bodyDiv w:val="1"/>
      <w:marLeft w:val="0"/>
      <w:marRight w:val="0"/>
      <w:marTop w:val="0"/>
      <w:marBottom w:val="0"/>
      <w:divBdr>
        <w:top w:val="none" w:sz="0" w:space="0" w:color="auto"/>
        <w:left w:val="none" w:sz="0" w:space="0" w:color="auto"/>
        <w:bottom w:val="none" w:sz="0" w:space="0" w:color="auto"/>
        <w:right w:val="none" w:sz="0" w:space="0" w:color="auto"/>
      </w:divBdr>
      <w:divsChild>
        <w:div w:id="1746105670">
          <w:marLeft w:val="547"/>
          <w:marRight w:val="0"/>
          <w:marTop w:val="58"/>
          <w:marBottom w:val="0"/>
          <w:divBdr>
            <w:top w:val="none" w:sz="0" w:space="0" w:color="auto"/>
            <w:left w:val="none" w:sz="0" w:space="0" w:color="auto"/>
            <w:bottom w:val="none" w:sz="0" w:space="0" w:color="auto"/>
            <w:right w:val="none" w:sz="0" w:space="0" w:color="auto"/>
          </w:divBdr>
        </w:div>
        <w:div w:id="916742543">
          <w:marLeft w:val="547"/>
          <w:marRight w:val="0"/>
          <w:marTop w:val="58"/>
          <w:marBottom w:val="0"/>
          <w:divBdr>
            <w:top w:val="none" w:sz="0" w:space="0" w:color="auto"/>
            <w:left w:val="none" w:sz="0" w:space="0" w:color="auto"/>
            <w:bottom w:val="none" w:sz="0" w:space="0" w:color="auto"/>
            <w:right w:val="none" w:sz="0" w:space="0" w:color="auto"/>
          </w:divBdr>
        </w:div>
        <w:div w:id="1329944442">
          <w:marLeft w:val="547"/>
          <w:marRight w:val="0"/>
          <w:marTop w:val="58"/>
          <w:marBottom w:val="0"/>
          <w:divBdr>
            <w:top w:val="none" w:sz="0" w:space="0" w:color="auto"/>
            <w:left w:val="none" w:sz="0" w:space="0" w:color="auto"/>
            <w:bottom w:val="none" w:sz="0" w:space="0" w:color="auto"/>
            <w:right w:val="none" w:sz="0" w:space="0" w:color="auto"/>
          </w:divBdr>
        </w:div>
        <w:div w:id="91899902">
          <w:marLeft w:val="547"/>
          <w:marRight w:val="0"/>
          <w:marTop w:val="58"/>
          <w:marBottom w:val="0"/>
          <w:divBdr>
            <w:top w:val="none" w:sz="0" w:space="0" w:color="auto"/>
            <w:left w:val="none" w:sz="0" w:space="0" w:color="auto"/>
            <w:bottom w:val="none" w:sz="0" w:space="0" w:color="auto"/>
            <w:right w:val="none" w:sz="0" w:space="0" w:color="auto"/>
          </w:divBdr>
        </w:div>
        <w:div w:id="172035954">
          <w:marLeft w:val="547"/>
          <w:marRight w:val="0"/>
          <w:marTop w:val="58"/>
          <w:marBottom w:val="0"/>
          <w:divBdr>
            <w:top w:val="none" w:sz="0" w:space="0" w:color="auto"/>
            <w:left w:val="none" w:sz="0" w:space="0" w:color="auto"/>
            <w:bottom w:val="none" w:sz="0" w:space="0" w:color="auto"/>
            <w:right w:val="none" w:sz="0" w:space="0" w:color="auto"/>
          </w:divBdr>
        </w:div>
        <w:div w:id="450056293">
          <w:marLeft w:val="547"/>
          <w:marRight w:val="0"/>
          <w:marTop w:val="58"/>
          <w:marBottom w:val="0"/>
          <w:divBdr>
            <w:top w:val="none" w:sz="0" w:space="0" w:color="auto"/>
            <w:left w:val="none" w:sz="0" w:space="0" w:color="auto"/>
            <w:bottom w:val="none" w:sz="0" w:space="0" w:color="auto"/>
            <w:right w:val="none" w:sz="0" w:space="0" w:color="auto"/>
          </w:divBdr>
        </w:div>
        <w:div w:id="1136141105">
          <w:marLeft w:val="547"/>
          <w:marRight w:val="0"/>
          <w:marTop w:val="58"/>
          <w:marBottom w:val="0"/>
          <w:divBdr>
            <w:top w:val="none" w:sz="0" w:space="0" w:color="auto"/>
            <w:left w:val="none" w:sz="0" w:space="0" w:color="auto"/>
            <w:bottom w:val="none" w:sz="0" w:space="0" w:color="auto"/>
            <w:right w:val="none" w:sz="0" w:space="0" w:color="auto"/>
          </w:divBdr>
        </w:div>
        <w:div w:id="559754066">
          <w:marLeft w:val="547"/>
          <w:marRight w:val="0"/>
          <w:marTop w:val="58"/>
          <w:marBottom w:val="0"/>
          <w:divBdr>
            <w:top w:val="none" w:sz="0" w:space="0" w:color="auto"/>
            <w:left w:val="none" w:sz="0" w:space="0" w:color="auto"/>
            <w:bottom w:val="none" w:sz="0" w:space="0" w:color="auto"/>
            <w:right w:val="none" w:sz="0" w:space="0" w:color="auto"/>
          </w:divBdr>
        </w:div>
        <w:div w:id="51077119">
          <w:marLeft w:val="547"/>
          <w:marRight w:val="0"/>
          <w:marTop w:val="58"/>
          <w:marBottom w:val="0"/>
          <w:divBdr>
            <w:top w:val="none" w:sz="0" w:space="0" w:color="auto"/>
            <w:left w:val="none" w:sz="0" w:space="0" w:color="auto"/>
            <w:bottom w:val="none" w:sz="0" w:space="0" w:color="auto"/>
            <w:right w:val="none" w:sz="0" w:space="0" w:color="auto"/>
          </w:divBdr>
        </w:div>
      </w:divsChild>
    </w:div>
    <w:div w:id="1767119770">
      <w:bodyDiv w:val="1"/>
      <w:marLeft w:val="0"/>
      <w:marRight w:val="0"/>
      <w:marTop w:val="0"/>
      <w:marBottom w:val="0"/>
      <w:divBdr>
        <w:top w:val="none" w:sz="0" w:space="0" w:color="auto"/>
        <w:left w:val="none" w:sz="0" w:space="0" w:color="auto"/>
        <w:bottom w:val="none" w:sz="0" w:space="0" w:color="auto"/>
        <w:right w:val="none" w:sz="0" w:space="0" w:color="auto"/>
      </w:divBdr>
    </w:div>
    <w:div w:id="1897348251">
      <w:bodyDiv w:val="1"/>
      <w:marLeft w:val="0"/>
      <w:marRight w:val="0"/>
      <w:marTop w:val="0"/>
      <w:marBottom w:val="0"/>
      <w:divBdr>
        <w:top w:val="none" w:sz="0" w:space="0" w:color="auto"/>
        <w:left w:val="none" w:sz="0" w:space="0" w:color="auto"/>
        <w:bottom w:val="none" w:sz="0" w:space="0" w:color="auto"/>
        <w:right w:val="none" w:sz="0" w:space="0" w:color="auto"/>
      </w:divBdr>
    </w:div>
    <w:div w:id="2011982148">
      <w:bodyDiv w:val="1"/>
      <w:marLeft w:val="0"/>
      <w:marRight w:val="0"/>
      <w:marTop w:val="0"/>
      <w:marBottom w:val="0"/>
      <w:divBdr>
        <w:top w:val="none" w:sz="0" w:space="0" w:color="auto"/>
        <w:left w:val="none" w:sz="0" w:space="0" w:color="auto"/>
        <w:bottom w:val="none" w:sz="0" w:space="0" w:color="auto"/>
        <w:right w:val="none" w:sz="0" w:space="0" w:color="auto"/>
      </w:divBdr>
      <w:divsChild>
        <w:div w:id="1553157695">
          <w:marLeft w:val="1800"/>
          <w:marRight w:val="0"/>
          <w:marTop w:val="115"/>
          <w:marBottom w:val="0"/>
          <w:divBdr>
            <w:top w:val="none" w:sz="0" w:space="0" w:color="auto"/>
            <w:left w:val="none" w:sz="0" w:space="0" w:color="auto"/>
            <w:bottom w:val="none" w:sz="0" w:space="0" w:color="auto"/>
            <w:right w:val="none" w:sz="0" w:space="0" w:color="auto"/>
          </w:divBdr>
        </w:div>
      </w:divsChild>
    </w:div>
    <w:div w:id="2081633560">
      <w:bodyDiv w:val="1"/>
      <w:marLeft w:val="0"/>
      <w:marRight w:val="0"/>
      <w:marTop w:val="0"/>
      <w:marBottom w:val="0"/>
      <w:divBdr>
        <w:top w:val="none" w:sz="0" w:space="0" w:color="auto"/>
        <w:left w:val="none" w:sz="0" w:space="0" w:color="auto"/>
        <w:bottom w:val="none" w:sz="0" w:space="0" w:color="auto"/>
        <w:right w:val="none" w:sz="0" w:space="0" w:color="auto"/>
      </w:divBdr>
    </w:div>
    <w:div w:id="213235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urveymonkey.com" TargetMode="External"/><Relationship Id="rId12" Type="http://schemas.openxmlformats.org/officeDocument/2006/relationships/hyperlink" Target="https://twitter.com/" TargetMode="External"/><Relationship Id="rId13" Type="http://schemas.openxmlformats.org/officeDocument/2006/relationships/hyperlink" Target="https://twitter.com/SQPWebinars" TargetMode="External"/><Relationship Id="rId14" Type="http://schemas.openxmlformats.org/officeDocument/2006/relationships/hyperlink" Target="http://www.moredun.org.uk/"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20" Type="http://schemas.microsoft.com/office/2011/relationships/commentsExtended" Target="commentsExtended.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aep.org/info/parasite-control-guidelines" TargetMode="External"/><Relationship Id="rId10" Type="http://schemas.openxmlformats.org/officeDocument/2006/relationships/hyperlink" Target="http://www.ruma.org.uk/pigs/anthelmintics-pi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987BE-22E4-464E-8B0B-94B5B7B79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13577</Words>
  <Characters>59607</Characters>
  <Application>Microsoft Macintosh Word</Application>
  <DocSecurity>0</DocSecurity>
  <Lines>1862</Lines>
  <Paragraphs>1076</Paragraphs>
  <ScaleCrop>false</ScaleCrop>
  <HeadingPairs>
    <vt:vector size="2" baseType="variant">
      <vt:variant>
        <vt:lpstr>Title</vt:lpstr>
      </vt:variant>
      <vt:variant>
        <vt:i4>1</vt:i4>
      </vt:variant>
    </vt:vector>
  </HeadingPairs>
  <TitlesOfParts>
    <vt:vector size="1" baseType="lpstr">
      <vt:lpstr/>
    </vt:vector>
  </TitlesOfParts>
  <Company>Moredun Research Institute</Company>
  <LinksUpToDate>false</LinksUpToDate>
  <CharactersWithSpaces>72108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McArthur</dc:creator>
  <cp:lastModifiedBy>Jacqui Matthews</cp:lastModifiedBy>
  <cp:revision>15</cp:revision>
  <dcterms:created xsi:type="dcterms:W3CDTF">2016-04-14T10:50:00Z</dcterms:created>
  <dcterms:modified xsi:type="dcterms:W3CDTF">2016-04-14T11:21:00Z</dcterms:modified>
</cp:coreProperties>
</file>