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D0" w:rsidRPr="00910083" w:rsidRDefault="00864C4E" w:rsidP="00905F65">
      <w:pPr>
        <w:rPr>
          <w:b/>
          <w:sz w:val="28"/>
          <w:szCs w:val="28"/>
        </w:rPr>
      </w:pPr>
      <w:bookmarkStart w:id="0" w:name="_GoBack"/>
      <w:bookmarkEnd w:id="0"/>
      <w:r w:rsidRPr="00910083">
        <w:rPr>
          <w:b/>
          <w:sz w:val="28"/>
          <w:szCs w:val="28"/>
        </w:rPr>
        <w:t>Recurrence of sickness absence episodes certified by general practitioners in the UK</w:t>
      </w:r>
    </w:p>
    <w:p w:rsidR="00392D94" w:rsidRPr="00910083" w:rsidRDefault="00392D94" w:rsidP="00905F65">
      <w:pPr>
        <w:spacing w:after="0"/>
        <w:rPr>
          <w:sz w:val="24"/>
          <w:szCs w:val="24"/>
        </w:rPr>
      </w:pPr>
    </w:p>
    <w:p w:rsidR="009251B3" w:rsidRDefault="009251B3" w:rsidP="009251B3">
      <w:pPr>
        <w:spacing w:after="0"/>
        <w:rPr>
          <w:sz w:val="24"/>
          <w:szCs w:val="24"/>
        </w:rPr>
      </w:pPr>
      <w:r w:rsidRPr="00BC125D">
        <w:rPr>
          <w:sz w:val="24"/>
          <w:szCs w:val="24"/>
        </w:rPr>
        <w:t>Chris Shiels</w:t>
      </w:r>
      <w:r w:rsidRPr="00BC125D">
        <w:rPr>
          <w:sz w:val="24"/>
          <w:szCs w:val="24"/>
          <w:vertAlign w:val="superscript"/>
        </w:rPr>
        <w:t xml:space="preserve">1 </w:t>
      </w:r>
      <w:r>
        <w:rPr>
          <w:sz w:val="24"/>
          <w:szCs w:val="24"/>
        </w:rPr>
        <w:t xml:space="preserve">  </w:t>
      </w:r>
      <w:hyperlink r:id="rId8" w:history="1">
        <w:r w:rsidRPr="00D9450C">
          <w:rPr>
            <w:rStyle w:val="Hyperlink"/>
            <w:rFonts w:cstheme="minorBidi"/>
            <w:sz w:val="24"/>
            <w:szCs w:val="24"/>
          </w:rPr>
          <w:t>cs50@liv.ac.uk</w:t>
        </w:r>
      </w:hyperlink>
    </w:p>
    <w:p w:rsidR="009251B3" w:rsidRPr="00BC125D" w:rsidRDefault="009251B3" w:rsidP="009251B3">
      <w:pPr>
        <w:spacing w:after="0"/>
        <w:rPr>
          <w:sz w:val="24"/>
          <w:szCs w:val="24"/>
        </w:rPr>
      </w:pPr>
    </w:p>
    <w:p w:rsidR="009251B3" w:rsidRDefault="009251B3" w:rsidP="009251B3">
      <w:pPr>
        <w:spacing w:after="0"/>
        <w:rPr>
          <w:sz w:val="24"/>
          <w:szCs w:val="24"/>
          <w:vertAlign w:val="superscript"/>
        </w:rPr>
      </w:pPr>
      <w:r w:rsidRPr="00BC125D">
        <w:rPr>
          <w:sz w:val="24"/>
          <w:szCs w:val="24"/>
        </w:rPr>
        <w:t>Mark Gabbay</w:t>
      </w:r>
      <w:r w:rsidRPr="00BC125D">
        <w:rPr>
          <w:sz w:val="24"/>
          <w:szCs w:val="24"/>
          <w:vertAlign w:val="superscript"/>
        </w:rPr>
        <w:t>1</w:t>
      </w:r>
    </w:p>
    <w:p w:rsidR="009251B3" w:rsidRPr="00BC125D" w:rsidRDefault="009251B3" w:rsidP="009251B3">
      <w:pPr>
        <w:spacing w:after="0"/>
        <w:rPr>
          <w:sz w:val="24"/>
          <w:szCs w:val="24"/>
        </w:rPr>
      </w:pPr>
    </w:p>
    <w:p w:rsidR="009251B3" w:rsidRDefault="009251B3" w:rsidP="009251B3">
      <w:pPr>
        <w:spacing w:after="0"/>
        <w:rPr>
          <w:sz w:val="24"/>
          <w:szCs w:val="24"/>
        </w:rPr>
      </w:pPr>
      <w:r w:rsidRPr="00BC125D">
        <w:rPr>
          <w:sz w:val="24"/>
          <w:szCs w:val="24"/>
        </w:rPr>
        <w:t>Jim Hillage</w:t>
      </w:r>
      <w:r w:rsidRPr="00BC125D">
        <w:rPr>
          <w:sz w:val="24"/>
          <w:szCs w:val="24"/>
          <w:vertAlign w:val="superscript"/>
        </w:rPr>
        <w:t>2</w:t>
      </w:r>
      <w:r>
        <w:rPr>
          <w:sz w:val="24"/>
          <w:szCs w:val="24"/>
        </w:rPr>
        <w:t xml:space="preserve">   </w:t>
      </w:r>
      <w:hyperlink r:id="rId9" w:history="1">
        <w:r w:rsidRPr="00D9450C">
          <w:rPr>
            <w:rStyle w:val="Hyperlink"/>
            <w:rFonts w:cstheme="minorBidi"/>
            <w:sz w:val="24"/>
            <w:szCs w:val="24"/>
          </w:rPr>
          <w:t>Jim.Hillage@employment-studies.co.uk</w:t>
        </w:r>
      </w:hyperlink>
    </w:p>
    <w:p w:rsidR="009251B3" w:rsidRPr="00BC125D" w:rsidRDefault="009251B3" w:rsidP="009251B3">
      <w:pPr>
        <w:spacing w:after="0"/>
        <w:rPr>
          <w:sz w:val="24"/>
          <w:szCs w:val="24"/>
        </w:rPr>
      </w:pPr>
    </w:p>
    <w:p w:rsidR="009251B3" w:rsidRPr="00BC125D" w:rsidRDefault="009251B3" w:rsidP="009251B3">
      <w:pPr>
        <w:spacing w:after="0"/>
        <w:rPr>
          <w:sz w:val="24"/>
          <w:szCs w:val="24"/>
        </w:rPr>
      </w:pPr>
    </w:p>
    <w:p w:rsidR="009251B3" w:rsidRPr="00BC125D" w:rsidRDefault="009251B3" w:rsidP="009251B3">
      <w:pPr>
        <w:spacing w:after="0"/>
        <w:rPr>
          <w:sz w:val="24"/>
          <w:szCs w:val="24"/>
        </w:rPr>
      </w:pPr>
      <w:r w:rsidRPr="00BC125D">
        <w:rPr>
          <w:sz w:val="24"/>
          <w:szCs w:val="24"/>
        </w:rPr>
        <w:t>1. Division of Health Services Research, University of Liverpool, United Kingdom</w:t>
      </w:r>
    </w:p>
    <w:p w:rsidR="009251B3" w:rsidRPr="00BC125D" w:rsidRDefault="009251B3" w:rsidP="009251B3">
      <w:pPr>
        <w:spacing w:after="0"/>
        <w:rPr>
          <w:sz w:val="24"/>
          <w:szCs w:val="24"/>
        </w:rPr>
      </w:pPr>
      <w:r w:rsidRPr="00BC125D">
        <w:rPr>
          <w:sz w:val="24"/>
          <w:szCs w:val="24"/>
        </w:rPr>
        <w:t>2. Institute for Employment Studies, Brighton, United Kingdom</w:t>
      </w:r>
    </w:p>
    <w:p w:rsidR="009251B3" w:rsidRPr="00BC125D" w:rsidRDefault="009251B3" w:rsidP="009251B3">
      <w:pPr>
        <w:spacing w:after="0"/>
        <w:rPr>
          <w:sz w:val="24"/>
          <w:szCs w:val="24"/>
        </w:rPr>
      </w:pPr>
    </w:p>
    <w:p w:rsidR="009251B3" w:rsidRPr="00BC125D" w:rsidRDefault="009251B3" w:rsidP="009251B3">
      <w:pPr>
        <w:spacing w:after="0"/>
        <w:rPr>
          <w:sz w:val="24"/>
          <w:szCs w:val="24"/>
        </w:rPr>
      </w:pPr>
    </w:p>
    <w:p w:rsidR="009251B3" w:rsidRPr="00BC125D" w:rsidRDefault="009251B3" w:rsidP="009251B3">
      <w:pPr>
        <w:spacing w:after="0"/>
        <w:rPr>
          <w:sz w:val="24"/>
          <w:szCs w:val="24"/>
        </w:rPr>
      </w:pPr>
    </w:p>
    <w:p w:rsidR="009251B3" w:rsidRPr="00BC125D" w:rsidRDefault="009251B3" w:rsidP="009251B3">
      <w:pPr>
        <w:spacing w:after="0"/>
        <w:rPr>
          <w:sz w:val="24"/>
          <w:szCs w:val="24"/>
        </w:rPr>
      </w:pPr>
    </w:p>
    <w:p w:rsidR="009251B3" w:rsidRPr="00BC125D" w:rsidRDefault="009251B3" w:rsidP="009251B3">
      <w:pPr>
        <w:spacing w:after="0"/>
        <w:rPr>
          <w:sz w:val="24"/>
          <w:szCs w:val="24"/>
        </w:rPr>
      </w:pPr>
      <w:r w:rsidRPr="00BC125D">
        <w:rPr>
          <w:sz w:val="24"/>
          <w:szCs w:val="24"/>
        </w:rPr>
        <w:t>Correspondence:</w:t>
      </w:r>
    </w:p>
    <w:p w:rsidR="009251B3" w:rsidRDefault="009251B3" w:rsidP="009251B3">
      <w:pPr>
        <w:spacing w:after="0"/>
        <w:rPr>
          <w:sz w:val="24"/>
          <w:szCs w:val="24"/>
        </w:rPr>
      </w:pPr>
      <w:r w:rsidRPr="00BC125D">
        <w:rPr>
          <w:sz w:val="24"/>
          <w:szCs w:val="24"/>
        </w:rPr>
        <w:t xml:space="preserve">Professor Mark Gabbay, </w:t>
      </w:r>
    </w:p>
    <w:p w:rsidR="009251B3" w:rsidRPr="00BC125D" w:rsidRDefault="009251B3" w:rsidP="009251B3">
      <w:pPr>
        <w:spacing w:after="0"/>
        <w:rPr>
          <w:sz w:val="24"/>
          <w:szCs w:val="24"/>
        </w:rPr>
      </w:pPr>
      <w:r>
        <w:rPr>
          <w:sz w:val="24"/>
          <w:szCs w:val="24"/>
        </w:rPr>
        <w:t>Director of CLAHRC-NWC,</w:t>
      </w:r>
    </w:p>
    <w:p w:rsidR="009251B3" w:rsidRPr="00BC125D" w:rsidRDefault="009251B3" w:rsidP="009251B3">
      <w:pPr>
        <w:spacing w:after="0"/>
        <w:rPr>
          <w:sz w:val="24"/>
          <w:szCs w:val="24"/>
        </w:rPr>
      </w:pPr>
      <w:r w:rsidRPr="00BC125D">
        <w:rPr>
          <w:sz w:val="24"/>
          <w:szCs w:val="24"/>
        </w:rPr>
        <w:t xml:space="preserve">Division of Health Services Research, </w:t>
      </w:r>
    </w:p>
    <w:p w:rsidR="009251B3" w:rsidRPr="00BC125D" w:rsidRDefault="009251B3" w:rsidP="009251B3">
      <w:pPr>
        <w:spacing w:after="0"/>
        <w:rPr>
          <w:sz w:val="24"/>
          <w:szCs w:val="24"/>
        </w:rPr>
      </w:pPr>
      <w:r w:rsidRPr="00BC125D">
        <w:rPr>
          <w:sz w:val="24"/>
          <w:szCs w:val="24"/>
        </w:rPr>
        <w:t xml:space="preserve">University of Liverpool, </w:t>
      </w:r>
    </w:p>
    <w:p w:rsidR="009251B3" w:rsidRPr="00BC125D" w:rsidRDefault="009251B3" w:rsidP="009251B3">
      <w:pPr>
        <w:spacing w:after="0"/>
        <w:rPr>
          <w:sz w:val="24"/>
          <w:szCs w:val="24"/>
        </w:rPr>
      </w:pPr>
      <w:r w:rsidRPr="00BC125D">
        <w:rPr>
          <w:sz w:val="24"/>
          <w:szCs w:val="24"/>
        </w:rPr>
        <w:t>1</w:t>
      </w:r>
      <w:r w:rsidRPr="00BC125D">
        <w:rPr>
          <w:sz w:val="24"/>
          <w:szCs w:val="24"/>
          <w:vertAlign w:val="superscript"/>
        </w:rPr>
        <w:t>st</w:t>
      </w:r>
      <w:r w:rsidRPr="00BC125D">
        <w:rPr>
          <w:sz w:val="24"/>
          <w:szCs w:val="24"/>
        </w:rPr>
        <w:t xml:space="preserve"> Floor Block B, </w:t>
      </w:r>
    </w:p>
    <w:p w:rsidR="009251B3" w:rsidRPr="00BC125D" w:rsidRDefault="009251B3" w:rsidP="009251B3">
      <w:pPr>
        <w:spacing w:after="0"/>
        <w:rPr>
          <w:sz w:val="24"/>
          <w:szCs w:val="24"/>
        </w:rPr>
      </w:pPr>
      <w:r w:rsidRPr="00BC125D">
        <w:rPr>
          <w:sz w:val="24"/>
          <w:szCs w:val="24"/>
        </w:rPr>
        <w:t xml:space="preserve">Waterhouse Building, </w:t>
      </w:r>
    </w:p>
    <w:p w:rsidR="009251B3" w:rsidRPr="00BC125D" w:rsidRDefault="009251B3" w:rsidP="009251B3">
      <w:pPr>
        <w:spacing w:after="0"/>
        <w:rPr>
          <w:sz w:val="24"/>
          <w:szCs w:val="24"/>
        </w:rPr>
      </w:pPr>
      <w:proofErr w:type="gramStart"/>
      <w:r w:rsidRPr="00BC125D">
        <w:rPr>
          <w:sz w:val="24"/>
          <w:szCs w:val="24"/>
        </w:rPr>
        <w:t>Liverpool  L69</w:t>
      </w:r>
      <w:proofErr w:type="gramEnd"/>
      <w:r w:rsidRPr="00BC125D">
        <w:rPr>
          <w:sz w:val="24"/>
          <w:szCs w:val="24"/>
        </w:rPr>
        <w:t xml:space="preserve"> 3GE, </w:t>
      </w:r>
    </w:p>
    <w:p w:rsidR="009251B3" w:rsidRPr="00BC125D" w:rsidRDefault="009251B3" w:rsidP="009251B3">
      <w:pPr>
        <w:spacing w:after="0"/>
        <w:rPr>
          <w:sz w:val="24"/>
          <w:szCs w:val="24"/>
        </w:rPr>
      </w:pPr>
      <w:r w:rsidRPr="00BC125D">
        <w:rPr>
          <w:sz w:val="24"/>
          <w:szCs w:val="24"/>
        </w:rPr>
        <w:t xml:space="preserve">United Kingdom. </w:t>
      </w:r>
    </w:p>
    <w:p w:rsidR="009251B3" w:rsidRPr="00BC125D" w:rsidRDefault="009251B3" w:rsidP="009251B3">
      <w:pPr>
        <w:spacing w:after="0"/>
        <w:rPr>
          <w:sz w:val="24"/>
          <w:szCs w:val="24"/>
        </w:rPr>
      </w:pPr>
      <w:r w:rsidRPr="00BC125D">
        <w:rPr>
          <w:sz w:val="24"/>
          <w:szCs w:val="24"/>
        </w:rPr>
        <w:t xml:space="preserve">Email: </w:t>
      </w:r>
      <w:hyperlink r:id="rId10" w:history="1">
        <w:r w:rsidRPr="00BC125D">
          <w:rPr>
            <w:rStyle w:val="Hyperlink"/>
            <w:rFonts w:cstheme="minorBidi"/>
            <w:sz w:val="24"/>
            <w:szCs w:val="24"/>
          </w:rPr>
          <w:t>mbg@liv.ac.uk</w:t>
        </w:r>
      </w:hyperlink>
    </w:p>
    <w:p w:rsidR="009251B3" w:rsidRDefault="009251B3" w:rsidP="009251B3">
      <w:pPr>
        <w:spacing w:line="480" w:lineRule="auto"/>
        <w:rPr>
          <w:sz w:val="24"/>
          <w:szCs w:val="24"/>
        </w:rPr>
      </w:pPr>
    </w:p>
    <w:p w:rsidR="009251B3" w:rsidRDefault="009251B3" w:rsidP="009251B3">
      <w:pPr>
        <w:spacing w:after="0" w:line="360" w:lineRule="auto"/>
        <w:rPr>
          <w:sz w:val="24"/>
          <w:szCs w:val="24"/>
        </w:rPr>
      </w:pPr>
      <w:r w:rsidRPr="00EC75D1">
        <w:rPr>
          <w:sz w:val="24"/>
          <w:szCs w:val="24"/>
        </w:rPr>
        <w:t>FUNDING</w:t>
      </w:r>
    </w:p>
    <w:p w:rsidR="009251B3" w:rsidRPr="006E31AE" w:rsidRDefault="009251B3" w:rsidP="009251B3">
      <w:pPr>
        <w:rPr>
          <w:sz w:val="24"/>
          <w:szCs w:val="24"/>
        </w:rPr>
      </w:pPr>
      <w:r w:rsidRPr="006E31AE">
        <w:rPr>
          <w:sz w:val="24"/>
          <w:szCs w:val="24"/>
        </w:rPr>
        <w:t>This work was supported by the UK Department for Work and Pensions</w:t>
      </w:r>
      <w:r>
        <w:rPr>
          <w:sz w:val="24"/>
          <w:szCs w:val="24"/>
        </w:rPr>
        <w:t xml:space="preserve"> (DWP)</w:t>
      </w:r>
      <w:r w:rsidRPr="006E31AE">
        <w:rPr>
          <w:sz w:val="24"/>
          <w:szCs w:val="24"/>
        </w:rPr>
        <w:t xml:space="preserve">, who </w:t>
      </w:r>
      <w:proofErr w:type="spellStart"/>
      <w:r w:rsidRPr="006E31AE">
        <w:rPr>
          <w:sz w:val="24"/>
          <w:szCs w:val="24"/>
        </w:rPr>
        <w:t>funded</w:t>
      </w:r>
      <w:proofErr w:type="spellEnd"/>
      <w:r w:rsidRPr="006E31AE">
        <w:rPr>
          <w:sz w:val="24"/>
          <w:szCs w:val="24"/>
        </w:rPr>
        <w:t xml:space="preserve"> the two evaluations providing data for the study. Professor Gabbay is part funded by (NIHR-National Institute for Health Research) CLAHRC-NWC. The views expressed are those of the authors and not necessarily those of the DWP, NHS, NIHR or the Department of Health.</w:t>
      </w:r>
    </w:p>
    <w:p w:rsidR="009251B3" w:rsidRPr="00BC125D" w:rsidRDefault="009251B3" w:rsidP="009251B3">
      <w:pPr>
        <w:spacing w:after="0" w:line="360" w:lineRule="auto"/>
        <w:rPr>
          <w:sz w:val="24"/>
          <w:szCs w:val="24"/>
        </w:rPr>
      </w:pPr>
      <w:r w:rsidRPr="00BC125D">
        <w:rPr>
          <w:sz w:val="24"/>
          <w:szCs w:val="24"/>
        </w:rPr>
        <w:t xml:space="preserve"> </w:t>
      </w:r>
    </w:p>
    <w:p w:rsidR="009251B3" w:rsidRPr="00230F9B" w:rsidRDefault="009251B3" w:rsidP="009251B3">
      <w:pPr>
        <w:spacing w:after="0" w:line="360" w:lineRule="auto"/>
        <w:rPr>
          <w:b/>
          <w:sz w:val="24"/>
          <w:szCs w:val="24"/>
        </w:rPr>
      </w:pPr>
      <w:r w:rsidRPr="00230F9B">
        <w:rPr>
          <w:b/>
          <w:sz w:val="24"/>
          <w:szCs w:val="24"/>
        </w:rPr>
        <w:t>Conflict of interest</w:t>
      </w:r>
    </w:p>
    <w:p w:rsidR="009251B3" w:rsidRPr="00BC125D" w:rsidRDefault="009251B3" w:rsidP="009251B3">
      <w:pPr>
        <w:spacing w:after="0" w:line="360" w:lineRule="auto"/>
        <w:rPr>
          <w:sz w:val="24"/>
          <w:szCs w:val="24"/>
        </w:rPr>
      </w:pPr>
      <w:r w:rsidRPr="00BC125D">
        <w:rPr>
          <w:sz w:val="24"/>
          <w:szCs w:val="24"/>
        </w:rPr>
        <w:t>The authors report no conflicts of interest. The authors alone are responsible for the content and writing of the paper.</w:t>
      </w:r>
    </w:p>
    <w:p w:rsidR="009251B3" w:rsidRPr="00BC125D" w:rsidRDefault="009251B3" w:rsidP="009251B3">
      <w:pPr>
        <w:rPr>
          <w:sz w:val="24"/>
          <w:szCs w:val="24"/>
        </w:rPr>
      </w:pPr>
    </w:p>
    <w:p w:rsidR="009251B3" w:rsidRDefault="009251B3">
      <w:pPr>
        <w:rPr>
          <w:sz w:val="24"/>
          <w:szCs w:val="24"/>
        </w:rPr>
      </w:pPr>
      <w:r>
        <w:rPr>
          <w:sz w:val="24"/>
          <w:szCs w:val="24"/>
        </w:rPr>
        <w:br w:type="page"/>
      </w:r>
    </w:p>
    <w:p w:rsidR="00392D94" w:rsidRPr="00910083" w:rsidRDefault="00392D94" w:rsidP="00905F65">
      <w:pPr>
        <w:spacing w:after="0"/>
        <w:rPr>
          <w:sz w:val="24"/>
          <w:szCs w:val="24"/>
        </w:rPr>
      </w:pPr>
    </w:p>
    <w:p w:rsidR="00392D94" w:rsidRPr="00910083" w:rsidRDefault="00392D94" w:rsidP="00905F65">
      <w:pPr>
        <w:spacing w:after="0"/>
        <w:rPr>
          <w:sz w:val="24"/>
          <w:szCs w:val="24"/>
        </w:rPr>
      </w:pPr>
    </w:p>
    <w:p w:rsidR="0099173B" w:rsidRPr="00910083" w:rsidRDefault="0099173B" w:rsidP="00905F65">
      <w:pPr>
        <w:rPr>
          <w:b/>
          <w:sz w:val="24"/>
          <w:szCs w:val="24"/>
        </w:rPr>
      </w:pPr>
      <w:r w:rsidRPr="00910083">
        <w:rPr>
          <w:b/>
          <w:sz w:val="24"/>
          <w:szCs w:val="24"/>
        </w:rPr>
        <w:t>Abstract</w:t>
      </w:r>
    </w:p>
    <w:p w:rsidR="00AB509E" w:rsidRPr="00910083" w:rsidRDefault="00AB509E" w:rsidP="00905F65">
      <w:pPr>
        <w:spacing w:after="120"/>
        <w:rPr>
          <w:sz w:val="24"/>
          <w:szCs w:val="24"/>
        </w:rPr>
      </w:pPr>
      <w:proofErr w:type="gramStart"/>
      <w:r w:rsidRPr="00910083">
        <w:rPr>
          <w:i/>
          <w:sz w:val="24"/>
          <w:szCs w:val="24"/>
        </w:rPr>
        <w:t xml:space="preserve">Background </w:t>
      </w:r>
      <w:r w:rsidR="00EE139F" w:rsidRPr="00910083">
        <w:rPr>
          <w:sz w:val="24"/>
          <w:szCs w:val="24"/>
        </w:rPr>
        <w:t xml:space="preserve"> </w:t>
      </w:r>
      <w:r w:rsidR="003B5CA3" w:rsidRPr="00910083">
        <w:rPr>
          <w:sz w:val="24"/>
          <w:szCs w:val="24"/>
        </w:rPr>
        <w:t>Compared</w:t>
      </w:r>
      <w:proofErr w:type="gramEnd"/>
      <w:r w:rsidR="003B5CA3" w:rsidRPr="00910083">
        <w:rPr>
          <w:sz w:val="24"/>
          <w:szCs w:val="24"/>
        </w:rPr>
        <w:t xml:space="preserve"> to other areas of sickness certification, recurrence of certified sickness absence has been relatively under-researched. </w:t>
      </w:r>
    </w:p>
    <w:p w:rsidR="0099173B" w:rsidRPr="00910083" w:rsidRDefault="00AB509E" w:rsidP="00905F65">
      <w:pPr>
        <w:spacing w:after="120"/>
        <w:rPr>
          <w:sz w:val="24"/>
          <w:szCs w:val="24"/>
        </w:rPr>
      </w:pPr>
      <w:proofErr w:type="gramStart"/>
      <w:r w:rsidRPr="00910083">
        <w:rPr>
          <w:i/>
          <w:sz w:val="24"/>
          <w:szCs w:val="24"/>
        </w:rPr>
        <w:t>Objective</w:t>
      </w:r>
      <w:r w:rsidR="00EC75D1" w:rsidRPr="00910083">
        <w:rPr>
          <w:i/>
          <w:sz w:val="24"/>
          <w:szCs w:val="24"/>
        </w:rPr>
        <w:t>s</w:t>
      </w:r>
      <w:r w:rsidRPr="00910083">
        <w:rPr>
          <w:i/>
          <w:sz w:val="24"/>
          <w:szCs w:val="24"/>
        </w:rPr>
        <w:t xml:space="preserve"> </w:t>
      </w:r>
      <w:r w:rsidRPr="00910083">
        <w:rPr>
          <w:sz w:val="24"/>
          <w:szCs w:val="24"/>
        </w:rPr>
        <w:t xml:space="preserve"> </w:t>
      </w:r>
      <w:r w:rsidR="00EE37D4" w:rsidRPr="00910083">
        <w:rPr>
          <w:sz w:val="24"/>
          <w:szCs w:val="24"/>
        </w:rPr>
        <w:t>This</w:t>
      </w:r>
      <w:proofErr w:type="gramEnd"/>
      <w:r w:rsidR="00EE37D4" w:rsidRPr="00910083">
        <w:rPr>
          <w:sz w:val="24"/>
          <w:szCs w:val="24"/>
        </w:rPr>
        <w:t xml:space="preserve"> study aims to report the extent </w:t>
      </w:r>
      <w:r w:rsidR="00B10F9D" w:rsidRPr="00910083">
        <w:rPr>
          <w:sz w:val="24"/>
          <w:szCs w:val="24"/>
        </w:rPr>
        <w:t xml:space="preserve">and patterns </w:t>
      </w:r>
      <w:r w:rsidR="00EE37D4" w:rsidRPr="00910083">
        <w:rPr>
          <w:sz w:val="24"/>
          <w:szCs w:val="24"/>
        </w:rPr>
        <w:t>of recurrence and to identify factors associated with higher rates of recurrence.</w:t>
      </w:r>
    </w:p>
    <w:p w:rsidR="0099173B" w:rsidRPr="00910083" w:rsidRDefault="00EE139F" w:rsidP="00905F65">
      <w:pPr>
        <w:spacing w:after="120"/>
        <w:rPr>
          <w:sz w:val="24"/>
          <w:szCs w:val="24"/>
        </w:rPr>
      </w:pPr>
      <w:r w:rsidRPr="00910083">
        <w:rPr>
          <w:i/>
          <w:sz w:val="24"/>
          <w:szCs w:val="24"/>
        </w:rPr>
        <w:t>Methods</w:t>
      </w:r>
      <w:r w:rsidR="00EE37D4" w:rsidRPr="00910083">
        <w:rPr>
          <w:sz w:val="24"/>
          <w:szCs w:val="24"/>
        </w:rPr>
        <w:t xml:space="preserve"> Sickness cer</w:t>
      </w:r>
      <w:r w:rsidR="00B10F9D" w:rsidRPr="00910083">
        <w:rPr>
          <w:sz w:val="24"/>
          <w:szCs w:val="24"/>
        </w:rPr>
        <w:t>tification (‘fit note’) data were</w:t>
      </w:r>
      <w:r w:rsidR="00EE37D4" w:rsidRPr="00910083">
        <w:rPr>
          <w:sz w:val="24"/>
          <w:szCs w:val="24"/>
        </w:rPr>
        <w:t xml:space="preserve"> collected at 68 general practices in eight regions of the UK for a period of 12 months.</w:t>
      </w:r>
      <w:r w:rsidR="0099173B" w:rsidRPr="00910083">
        <w:rPr>
          <w:sz w:val="24"/>
          <w:szCs w:val="24"/>
        </w:rPr>
        <w:t xml:space="preserve"> </w:t>
      </w:r>
    </w:p>
    <w:p w:rsidR="0099173B" w:rsidRPr="00910083" w:rsidRDefault="00EE139F" w:rsidP="00905F65">
      <w:pPr>
        <w:spacing w:after="120"/>
        <w:rPr>
          <w:sz w:val="24"/>
          <w:szCs w:val="24"/>
        </w:rPr>
      </w:pPr>
      <w:r w:rsidRPr="00910083">
        <w:rPr>
          <w:i/>
          <w:sz w:val="24"/>
          <w:szCs w:val="24"/>
        </w:rPr>
        <w:t>Results</w:t>
      </w:r>
      <w:r w:rsidR="00EE37D4" w:rsidRPr="00910083">
        <w:rPr>
          <w:sz w:val="24"/>
          <w:szCs w:val="24"/>
        </w:rPr>
        <w:t xml:space="preserve"> </w:t>
      </w:r>
      <w:r w:rsidR="00595D22" w:rsidRPr="00910083">
        <w:rPr>
          <w:sz w:val="24"/>
          <w:szCs w:val="24"/>
        </w:rPr>
        <w:t>Twenty percent of 31,453 patients in the study had a recurrent certif</w:t>
      </w:r>
      <w:r w:rsidR="00B10F9D" w:rsidRPr="00910083">
        <w:rPr>
          <w:sz w:val="24"/>
          <w:szCs w:val="24"/>
        </w:rPr>
        <w:t>ied sickness episode, with over half of these having</w:t>
      </w:r>
      <w:r w:rsidR="00595D22" w:rsidRPr="00910083">
        <w:rPr>
          <w:sz w:val="24"/>
          <w:szCs w:val="24"/>
        </w:rPr>
        <w:t xml:space="preserve"> a second episode in the same dia</w:t>
      </w:r>
      <w:r w:rsidR="00B10F9D" w:rsidRPr="00910083">
        <w:rPr>
          <w:sz w:val="24"/>
          <w:szCs w:val="24"/>
        </w:rPr>
        <w:t>gnostic category as their first</w:t>
      </w:r>
      <w:r w:rsidR="00595D22" w:rsidRPr="00910083">
        <w:rPr>
          <w:sz w:val="24"/>
          <w:szCs w:val="24"/>
        </w:rPr>
        <w:t xml:space="preserve">. Mental health problems accounted for over a half of all days certified in same-diagnosis recurrent episodes. Male gender, residing in an area of social deprivation, a longer episode of initial certified sickness absence, </w:t>
      </w:r>
      <w:r w:rsidR="00DD6040" w:rsidRPr="00910083">
        <w:rPr>
          <w:sz w:val="24"/>
          <w:szCs w:val="24"/>
        </w:rPr>
        <w:t xml:space="preserve">not having return to work </w:t>
      </w:r>
      <w:r w:rsidR="00595D22" w:rsidRPr="00910083">
        <w:rPr>
          <w:sz w:val="24"/>
          <w:szCs w:val="24"/>
        </w:rPr>
        <w:t xml:space="preserve">(‘may be fit’) </w:t>
      </w:r>
      <w:r w:rsidR="00DD6040" w:rsidRPr="00910083">
        <w:rPr>
          <w:sz w:val="24"/>
          <w:szCs w:val="24"/>
        </w:rPr>
        <w:t xml:space="preserve">advice </w:t>
      </w:r>
      <w:r w:rsidR="00595D22" w:rsidRPr="00910083">
        <w:rPr>
          <w:sz w:val="24"/>
          <w:szCs w:val="24"/>
        </w:rPr>
        <w:t xml:space="preserve">in the </w:t>
      </w:r>
      <w:r w:rsidR="00B23E7D" w:rsidRPr="00910083">
        <w:rPr>
          <w:sz w:val="24"/>
          <w:szCs w:val="24"/>
        </w:rPr>
        <w:t xml:space="preserve">first </w:t>
      </w:r>
      <w:r w:rsidR="00595D22" w:rsidRPr="00910083">
        <w:rPr>
          <w:sz w:val="24"/>
          <w:szCs w:val="24"/>
        </w:rPr>
        <w:t>episode, having a mental disorder or musculoskeletal (particularly back) problem were all independently associated with a higher incidence</w:t>
      </w:r>
      <w:r w:rsidR="00891B90" w:rsidRPr="00910083">
        <w:rPr>
          <w:sz w:val="24"/>
          <w:szCs w:val="24"/>
        </w:rPr>
        <w:t xml:space="preserve"> of recurrence.</w:t>
      </w:r>
      <w:r w:rsidR="0099173B" w:rsidRPr="00910083">
        <w:rPr>
          <w:sz w:val="24"/>
          <w:szCs w:val="24"/>
        </w:rPr>
        <w:t xml:space="preserve"> </w:t>
      </w:r>
    </w:p>
    <w:p w:rsidR="00EE139F" w:rsidRPr="00910083" w:rsidRDefault="00AB509E" w:rsidP="00905F65">
      <w:pPr>
        <w:spacing w:after="120"/>
        <w:rPr>
          <w:sz w:val="24"/>
          <w:szCs w:val="24"/>
        </w:rPr>
      </w:pPr>
      <w:proofErr w:type="gramStart"/>
      <w:r w:rsidRPr="00910083">
        <w:rPr>
          <w:i/>
          <w:sz w:val="24"/>
          <w:szCs w:val="24"/>
        </w:rPr>
        <w:t xml:space="preserve">Conclusion </w:t>
      </w:r>
      <w:r w:rsidR="00891B90" w:rsidRPr="00910083">
        <w:rPr>
          <w:sz w:val="24"/>
          <w:szCs w:val="24"/>
        </w:rPr>
        <w:t xml:space="preserve"> Differential</w:t>
      </w:r>
      <w:proofErr w:type="gramEnd"/>
      <w:r w:rsidR="00891B90" w:rsidRPr="00910083">
        <w:rPr>
          <w:sz w:val="24"/>
          <w:szCs w:val="24"/>
        </w:rPr>
        <w:t xml:space="preserve"> risk of recurrence needs to be considered when designing return-to-work interventions. Evaluation of effectiveness of interventions (particularly for sickness absentees with mental health problems) has to consider the sustainability of employment after a return to work.</w:t>
      </w:r>
    </w:p>
    <w:p w:rsidR="00165B17" w:rsidRPr="00910083" w:rsidRDefault="00165B17" w:rsidP="00905F65">
      <w:pPr>
        <w:spacing w:after="120"/>
        <w:rPr>
          <w:sz w:val="24"/>
          <w:szCs w:val="24"/>
        </w:rPr>
      </w:pPr>
    </w:p>
    <w:p w:rsidR="00165B17" w:rsidRPr="00910083" w:rsidRDefault="00165B17" w:rsidP="00905F65">
      <w:pPr>
        <w:spacing w:after="120"/>
        <w:rPr>
          <w:sz w:val="24"/>
          <w:szCs w:val="24"/>
        </w:rPr>
      </w:pPr>
    </w:p>
    <w:p w:rsidR="00EC75D1" w:rsidRPr="00910083" w:rsidRDefault="00EC75D1" w:rsidP="00905F65">
      <w:pPr>
        <w:spacing w:after="120"/>
        <w:rPr>
          <w:sz w:val="24"/>
          <w:szCs w:val="24"/>
        </w:rPr>
      </w:pPr>
    </w:p>
    <w:p w:rsidR="00EC75D1" w:rsidRPr="00910083" w:rsidRDefault="00EC75D1" w:rsidP="00905F65">
      <w:pPr>
        <w:spacing w:after="120"/>
        <w:rPr>
          <w:sz w:val="24"/>
          <w:szCs w:val="24"/>
        </w:rPr>
      </w:pPr>
    </w:p>
    <w:p w:rsidR="00EC75D1" w:rsidRPr="00910083" w:rsidRDefault="00EC75D1" w:rsidP="00905F65">
      <w:pPr>
        <w:spacing w:after="120"/>
        <w:rPr>
          <w:sz w:val="24"/>
          <w:szCs w:val="24"/>
        </w:rPr>
      </w:pPr>
    </w:p>
    <w:p w:rsidR="00EC75D1" w:rsidRPr="00910083" w:rsidRDefault="00EC75D1" w:rsidP="00905F65">
      <w:pPr>
        <w:spacing w:after="120"/>
        <w:rPr>
          <w:sz w:val="24"/>
          <w:szCs w:val="24"/>
        </w:rPr>
      </w:pPr>
    </w:p>
    <w:p w:rsidR="00EC75D1" w:rsidRPr="00910083" w:rsidRDefault="00EC75D1" w:rsidP="00905F65">
      <w:pPr>
        <w:spacing w:after="120"/>
        <w:rPr>
          <w:sz w:val="24"/>
          <w:szCs w:val="24"/>
        </w:rPr>
      </w:pPr>
    </w:p>
    <w:p w:rsidR="00165B17" w:rsidRPr="00910083" w:rsidRDefault="00165B17" w:rsidP="00905F65">
      <w:pPr>
        <w:spacing w:after="120"/>
        <w:rPr>
          <w:sz w:val="24"/>
          <w:szCs w:val="24"/>
        </w:rPr>
      </w:pPr>
      <w:r w:rsidRPr="00910083">
        <w:rPr>
          <w:sz w:val="24"/>
          <w:szCs w:val="24"/>
        </w:rPr>
        <w:t>Keywords: sickness absence; sickness certification; recurrent sickness absence; return-to-work</w:t>
      </w:r>
    </w:p>
    <w:p w:rsidR="00182169" w:rsidRPr="00910083" w:rsidRDefault="00182169" w:rsidP="00905F65">
      <w:pPr>
        <w:spacing w:after="120"/>
        <w:rPr>
          <w:sz w:val="24"/>
          <w:szCs w:val="24"/>
        </w:rPr>
      </w:pPr>
    </w:p>
    <w:p w:rsidR="00182169" w:rsidRPr="00910083" w:rsidRDefault="00182169" w:rsidP="00905F65">
      <w:pPr>
        <w:spacing w:after="120"/>
        <w:rPr>
          <w:sz w:val="24"/>
          <w:szCs w:val="24"/>
        </w:rPr>
      </w:pPr>
    </w:p>
    <w:p w:rsidR="00EC75D1" w:rsidRPr="00910083" w:rsidRDefault="00EC75D1" w:rsidP="00905F65">
      <w:pPr>
        <w:spacing w:after="120"/>
        <w:rPr>
          <w:sz w:val="24"/>
          <w:szCs w:val="24"/>
        </w:rPr>
      </w:pPr>
    </w:p>
    <w:p w:rsidR="00182169" w:rsidRDefault="00182169" w:rsidP="00905F65">
      <w:pPr>
        <w:rPr>
          <w:sz w:val="24"/>
          <w:szCs w:val="24"/>
        </w:rPr>
      </w:pPr>
    </w:p>
    <w:p w:rsidR="009251B3" w:rsidRDefault="009251B3" w:rsidP="00905F65">
      <w:pPr>
        <w:rPr>
          <w:sz w:val="24"/>
          <w:szCs w:val="24"/>
        </w:rPr>
      </w:pPr>
    </w:p>
    <w:p w:rsidR="009251B3" w:rsidRDefault="009251B3" w:rsidP="00905F65">
      <w:pPr>
        <w:rPr>
          <w:sz w:val="24"/>
          <w:szCs w:val="24"/>
        </w:rPr>
      </w:pPr>
    </w:p>
    <w:p w:rsidR="009251B3" w:rsidRDefault="009251B3" w:rsidP="00905F65">
      <w:pPr>
        <w:rPr>
          <w:sz w:val="24"/>
          <w:szCs w:val="24"/>
        </w:rPr>
      </w:pPr>
    </w:p>
    <w:p w:rsidR="009251B3" w:rsidRPr="00910083" w:rsidRDefault="009251B3" w:rsidP="00905F65">
      <w:pPr>
        <w:rPr>
          <w:sz w:val="24"/>
          <w:szCs w:val="24"/>
        </w:rPr>
      </w:pPr>
    </w:p>
    <w:tbl>
      <w:tblPr>
        <w:tblStyle w:val="TableGrid"/>
        <w:tblW w:w="0" w:type="auto"/>
        <w:tblLook w:val="04A0" w:firstRow="1" w:lastRow="0" w:firstColumn="1" w:lastColumn="0" w:noHBand="0" w:noVBand="1"/>
      </w:tblPr>
      <w:tblGrid>
        <w:gridCol w:w="6204"/>
      </w:tblGrid>
      <w:tr w:rsidR="00182169" w:rsidRPr="00910083" w:rsidTr="00EF7094">
        <w:tc>
          <w:tcPr>
            <w:tcW w:w="6204" w:type="dxa"/>
          </w:tcPr>
          <w:p w:rsidR="00182169" w:rsidRPr="00910083" w:rsidRDefault="00182169" w:rsidP="00905F65">
            <w:pPr>
              <w:spacing w:line="276" w:lineRule="auto"/>
              <w:rPr>
                <w:b/>
                <w:sz w:val="24"/>
                <w:szCs w:val="24"/>
              </w:rPr>
            </w:pPr>
            <w:r w:rsidRPr="00910083">
              <w:rPr>
                <w:b/>
                <w:sz w:val="24"/>
                <w:szCs w:val="24"/>
              </w:rPr>
              <w:lastRenderedPageBreak/>
              <w:t>Key message</w:t>
            </w:r>
          </w:p>
          <w:p w:rsidR="00182169" w:rsidRPr="00910083" w:rsidRDefault="00182169" w:rsidP="00905F65">
            <w:pPr>
              <w:spacing w:line="276" w:lineRule="auto"/>
              <w:rPr>
                <w:sz w:val="24"/>
                <w:szCs w:val="24"/>
              </w:rPr>
            </w:pPr>
          </w:p>
          <w:p w:rsidR="00182169" w:rsidRPr="00910083" w:rsidRDefault="00182169" w:rsidP="00905F65">
            <w:pPr>
              <w:pStyle w:val="ListParagraph"/>
              <w:numPr>
                <w:ilvl w:val="0"/>
                <w:numId w:val="1"/>
              </w:numPr>
              <w:spacing w:line="276" w:lineRule="auto"/>
              <w:rPr>
                <w:sz w:val="24"/>
                <w:szCs w:val="24"/>
              </w:rPr>
            </w:pPr>
            <w:r w:rsidRPr="00910083">
              <w:rPr>
                <w:sz w:val="24"/>
                <w:szCs w:val="24"/>
              </w:rPr>
              <w:t>A fifth of patients in the study had at least one recurrent episode of sickness certification.</w:t>
            </w:r>
          </w:p>
          <w:p w:rsidR="00182169" w:rsidRPr="00910083" w:rsidRDefault="00182169" w:rsidP="00905F65">
            <w:pPr>
              <w:spacing w:line="276" w:lineRule="auto"/>
              <w:rPr>
                <w:sz w:val="24"/>
                <w:szCs w:val="24"/>
              </w:rPr>
            </w:pPr>
          </w:p>
          <w:p w:rsidR="00182169" w:rsidRPr="00910083" w:rsidRDefault="00182169" w:rsidP="00905F65">
            <w:pPr>
              <w:pStyle w:val="ListParagraph"/>
              <w:numPr>
                <w:ilvl w:val="0"/>
                <w:numId w:val="1"/>
              </w:numPr>
              <w:spacing w:line="276" w:lineRule="auto"/>
              <w:rPr>
                <w:sz w:val="24"/>
                <w:szCs w:val="24"/>
              </w:rPr>
            </w:pPr>
            <w:r w:rsidRPr="00910083">
              <w:rPr>
                <w:sz w:val="24"/>
                <w:szCs w:val="24"/>
              </w:rPr>
              <w:t>Mental disorders accounted for the majority of days certified in recurrent episodes within the same diagnostic category.</w:t>
            </w:r>
          </w:p>
          <w:p w:rsidR="00182169" w:rsidRPr="00910083" w:rsidRDefault="00182169" w:rsidP="00905F65">
            <w:pPr>
              <w:spacing w:line="276" w:lineRule="auto"/>
              <w:rPr>
                <w:sz w:val="24"/>
                <w:szCs w:val="24"/>
              </w:rPr>
            </w:pPr>
          </w:p>
          <w:p w:rsidR="00182169" w:rsidRPr="00910083" w:rsidRDefault="006E36B7" w:rsidP="00905F65">
            <w:pPr>
              <w:pStyle w:val="ListParagraph"/>
              <w:numPr>
                <w:ilvl w:val="0"/>
                <w:numId w:val="1"/>
              </w:numPr>
              <w:spacing w:line="276" w:lineRule="auto"/>
              <w:rPr>
                <w:sz w:val="24"/>
                <w:szCs w:val="24"/>
              </w:rPr>
            </w:pPr>
            <w:r w:rsidRPr="00910083">
              <w:rPr>
                <w:sz w:val="24"/>
                <w:szCs w:val="24"/>
              </w:rPr>
              <w:t>Design and evaluation of Return-to-Work</w:t>
            </w:r>
            <w:r w:rsidR="00182169" w:rsidRPr="00910083">
              <w:rPr>
                <w:sz w:val="24"/>
                <w:szCs w:val="24"/>
              </w:rPr>
              <w:t xml:space="preserve"> interventions need to consider the sustainability of employment after return.</w:t>
            </w:r>
          </w:p>
        </w:tc>
      </w:tr>
    </w:tbl>
    <w:p w:rsidR="00182169" w:rsidRPr="00910083" w:rsidRDefault="00182169" w:rsidP="00905F65">
      <w:pPr>
        <w:spacing w:after="120"/>
        <w:sectPr w:rsidR="00182169" w:rsidRPr="00910083" w:rsidSect="00950EF0">
          <w:headerReference w:type="default" r:id="rId11"/>
          <w:pgSz w:w="11906" w:h="16838"/>
          <w:pgMar w:top="720" w:right="720" w:bottom="720" w:left="720" w:header="708" w:footer="708" w:gutter="0"/>
          <w:cols w:space="708"/>
          <w:docGrid w:linePitch="360"/>
        </w:sectPr>
      </w:pPr>
      <w:r w:rsidRPr="00910083">
        <w:rPr>
          <w:sz w:val="24"/>
          <w:szCs w:val="24"/>
        </w:rPr>
        <w:br w:type="page"/>
      </w:r>
    </w:p>
    <w:p w:rsidR="005057B9" w:rsidRPr="00910083" w:rsidRDefault="005057B9" w:rsidP="00905F65">
      <w:pPr>
        <w:rPr>
          <w:sz w:val="24"/>
          <w:szCs w:val="24"/>
        </w:rPr>
      </w:pPr>
      <w:r w:rsidRPr="00910083">
        <w:rPr>
          <w:sz w:val="24"/>
          <w:szCs w:val="24"/>
        </w:rPr>
        <w:lastRenderedPageBreak/>
        <w:t>I</w:t>
      </w:r>
      <w:r w:rsidR="00BC125D" w:rsidRPr="00910083">
        <w:rPr>
          <w:sz w:val="24"/>
          <w:szCs w:val="24"/>
        </w:rPr>
        <w:t>NTRODUCTION</w:t>
      </w:r>
    </w:p>
    <w:p w:rsidR="00864C4E" w:rsidRPr="00910083" w:rsidRDefault="00DC7640" w:rsidP="00905F65">
      <w:pPr>
        <w:rPr>
          <w:sz w:val="24"/>
          <w:szCs w:val="24"/>
        </w:rPr>
      </w:pPr>
      <w:r w:rsidRPr="00910083">
        <w:rPr>
          <w:sz w:val="24"/>
          <w:szCs w:val="24"/>
        </w:rPr>
        <w:t>S</w:t>
      </w:r>
      <w:r w:rsidR="00864C4E" w:rsidRPr="00910083">
        <w:rPr>
          <w:sz w:val="24"/>
          <w:szCs w:val="24"/>
        </w:rPr>
        <w:t>ickness absence has serious consequences for the individual employee</w:t>
      </w:r>
      <w:r w:rsidR="002A1E59" w:rsidRPr="00910083">
        <w:rPr>
          <w:sz w:val="24"/>
          <w:szCs w:val="24"/>
        </w:rPr>
        <w:t xml:space="preserve">, their employer, and the wider economy (in terms of lost productivity and state spending on sickness benefits). The process of certifying sickness absence can also have a significant impact on </w:t>
      </w:r>
      <w:r w:rsidR="001E3D19" w:rsidRPr="00910083">
        <w:rPr>
          <w:sz w:val="24"/>
          <w:szCs w:val="24"/>
        </w:rPr>
        <w:t xml:space="preserve">limited </w:t>
      </w:r>
      <w:r w:rsidR="002A1E59" w:rsidRPr="00910083">
        <w:rPr>
          <w:sz w:val="24"/>
          <w:szCs w:val="24"/>
        </w:rPr>
        <w:t xml:space="preserve">health service resources, in terms of the amount of general practitioner (GP) </w:t>
      </w:r>
      <w:r w:rsidR="00C21358" w:rsidRPr="00910083">
        <w:rPr>
          <w:sz w:val="24"/>
          <w:szCs w:val="24"/>
        </w:rPr>
        <w:t xml:space="preserve">or hospital consultant </w:t>
      </w:r>
      <w:r w:rsidR="002A1E59" w:rsidRPr="00910083">
        <w:rPr>
          <w:sz w:val="24"/>
          <w:szCs w:val="24"/>
        </w:rPr>
        <w:t>time required to fulfil the contractual obligation to issue sickness certificates</w:t>
      </w:r>
      <w:r w:rsidR="007C2A3C" w:rsidRPr="00910083">
        <w:rPr>
          <w:sz w:val="24"/>
          <w:szCs w:val="24"/>
        </w:rPr>
        <w:t xml:space="preserve"> (‘fit notes’)</w:t>
      </w:r>
      <w:r w:rsidR="002A1E59" w:rsidRPr="00910083">
        <w:rPr>
          <w:sz w:val="24"/>
          <w:szCs w:val="24"/>
        </w:rPr>
        <w:t xml:space="preserve">.  In the UK it has been estimated that over 130 million working </w:t>
      </w:r>
      <w:r w:rsidR="00A336DC" w:rsidRPr="00910083">
        <w:rPr>
          <w:sz w:val="24"/>
          <w:szCs w:val="24"/>
        </w:rPr>
        <w:t>days are lost annually</w:t>
      </w:r>
      <w:r w:rsidR="002A1E59" w:rsidRPr="00910083">
        <w:rPr>
          <w:sz w:val="24"/>
          <w:szCs w:val="24"/>
        </w:rPr>
        <w:t xml:space="preserve"> through sickness absence; over 2% of total working time and 4.5 days per worker</w:t>
      </w:r>
      <w:r w:rsidR="000F2DD8" w:rsidRPr="00910083">
        <w:rPr>
          <w:sz w:val="24"/>
          <w:szCs w:val="24"/>
        </w:rPr>
        <w:t xml:space="preserve"> </w:t>
      </w:r>
      <w:r w:rsidR="00592B43" w:rsidRPr="00910083">
        <w:rPr>
          <w:sz w:val="24"/>
          <w:szCs w:val="24"/>
        </w:rPr>
        <w:t>(</w:t>
      </w:r>
      <w:r w:rsidR="004D6DB9" w:rsidRPr="00910083">
        <w:rPr>
          <w:sz w:val="24"/>
          <w:szCs w:val="24"/>
        </w:rPr>
        <w:t>1</w:t>
      </w:r>
      <w:r w:rsidR="00592B43" w:rsidRPr="00910083">
        <w:rPr>
          <w:sz w:val="24"/>
          <w:szCs w:val="24"/>
        </w:rPr>
        <w:t>)</w:t>
      </w:r>
      <w:r w:rsidR="00BD6A59" w:rsidRPr="00910083">
        <w:rPr>
          <w:sz w:val="24"/>
          <w:szCs w:val="24"/>
        </w:rPr>
        <w:t>.</w:t>
      </w:r>
      <w:r w:rsidR="00A336DC" w:rsidRPr="00910083">
        <w:rPr>
          <w:sz w:val="24"/>
          <w:szCs w:val="24"/>
        </w:rPr>
        <w:t xml:space="preserve"> </w:t>
      </w:r>
      <w:r w:rsidR="002A1E59" w:rsidRPr="00910083">
        <w:rPr>
          <w:sz w:val="24"/>
          <w:szCs w:val="24"/>
        </w:rPr>
        <w:t xml:space="preserve">The associated direct costs in state </w:t>
      </w:r>
      <w:r w:rsidR="00A336DC" w:rsidRPr="00910083">
        <w:rPr>
          <w:sz w:val="24"/>
          <w:szCs w:val="24"/>
        </w:rPr>
        <w:t>benefit have been calculated to be over £13 billion, with an additional</w:t>
      </w:r>
      <w:r w:rsidR="002A1E59" w:rsidRPr="00910083">
        <w:rPr>
          <w:sz w:val="24"/>
          <w:szCs w:val="24"/>
        </w:rPr>
        <w:t xml:space="preserve"> £9 billion </w:t>
      </w:r>
      <w:r w:rsidR="00A336DC" w:rsidRPr="00910083">
        <w:rPr>
          <w:sz w:val="24"/>
          <w:szCs w:val="24"/>
        </w:rPr>
        <w:t xml:space="preserve">paid </w:t>
      </w:r>
      <w:r w:rsidR="009846F2" w:rsidRPr="00910083">
        <w:rPr>
          <w:sz w:val="24"/>
          <w:szCs w:val="24"/>
        </w:rPr>
        <w:t>by employers in the form of sick pay</w:t>
      </w:r>
      <w:r w:rsidR="000F2DD8" w:rsidRPr="00910083">
        <w:rPr>
          <w:sz w:val="24"/>
          <w:szCs w:val="24"/>
        </w:rPr>
        <w:t xml:space="preserve"> </w:t>
      </w:r>
      <w:r w:rsidR="00592B43" w:rsidRPr="00910083">
        <w:rPr>
          <w:sz w:val="24"/>
          <w:szCs w:val="24"/>
        </w:rPr>
        <w:t>(</w:t>
      </w:r>
      <w:r w:rsidR="004D6DB9" w:rsidRPr="00910083">
        <w:rPr>
          <w:sz w:val="24"/>
          <w:szCs w:val="24"/>
        </w:rPr>
        <w:t>2</w:t>
      </w:r>
      <w:r w:rsidR="00592B43" w:rsidRPr="00910083">
        <w:rPr>
          <w:sz w:val="24"/>
          <w:szCs w:val="24"/>
        </w:rPr>
        <w:t>)</w:t>
      </w:r>
      <w:r w:rsidR="002A1E59" w:rsidRPr="00910083">
        <w:rPr>
          <w:sz w:val="24"/>
          <w:szCs w:val="24"/>
        </w:rPr>
        <w:t>.</w:t>
      </w:r>
      <w:r w:rsidR="00B43CFB" w:rsidRPr="00910083">
        <w:rPr>
          <w:sz w:val="24"/>
          <w:szCs w:val="24"/>
        </w:rPr>
        <w:t xml:space="preserve"> </w:t>
      </w:r>
      <w:r w:rsidR="00A336DC" w:rsidRPr="00910083">
        <w:rPr>
          <w:sz w:val="24"/>
          <w:szCs w:val="24"/>
        </w:rPr>
        <w:t xml:space="preserve"> In addition to the economic and social costs, sickness absence has</w:t>
      </w:r>
      <w:r w:rsidR="00170128" w:rsidRPr="00910083">
        <w:rPr>
          <w:sz w:val="24"/>
          <w:szCs w:val="24"/>
        </w:rPr>
        <w:t xml:space="preserve"> increasingly been regarded as constituting</w:t>
      </w:r>
      <w:r w:rsidR="00A336DC" w:rsidRPr="00910083">
        <w:rPr>
          <w:sz w:val="24"/>
          <w:szCs w:val="24"/>
        </w:rPr>
        <w:t xml:space="preserve"> a public health problem. In particular</w:t>
      </w:r>
      <w:r w:rsidR="001E3D19" w:rsidRPr="00910083">
        <w:rPr>
          <w:sz w:val="24"/>
          <w:szCs w:val="24"/>
        </w:rPr>
        <w:t>, levels of sickness absenteeism due to specific health problems (namely mental disorders, respiratory and circulatory diseases) have been reported to be associated with higher mortality ra</w:t>
      </w:r>
      <w:r w:rsidR="00B43CFB" w:rsidRPr="00910083">
        <w:rPr>
          <w:sz w:val="24"/>
          <w:szCs w:val="24"/>
        </w:rPr>
        <w:t>tes</w:t>
      </w:r>
      <w:r w:rsidR="000F2DD8" w:rsidRPr="00910083">
        <w:rPr>
          <w:sz w:val="24"/>
          <w:szCs w:val="24"/>
        </w:rPr>
        <w:t xml:space="preserve"> </w:t>
      </w:r>
      <w:r w:rsidR="00592B43" w:rsidRPr="00910083">
        <w:rPr>
          <w:sz w:val="24"/>
          <w:szCs w:val="24"/>
        </w:rPr>
        <w:t>(</w:t>
      </w:r>
      <w:r w:rsidR="00CC7467" w:rsidRPr="00910083">
        <w:rPr>
          <w:sz w:val="24"/>
          <w:szCs w:val="24"/>
        </w:rPr>
        <w:t>3</w:t>
      </w:r>
      <w:r w:rsidR="00592B43" w:rsidRPr="00910083">
        <w:rPr>
          <w:sz w:val="24"/>
          <w:szCs w:val="24"/>
        </w:rPr>
        <w:t>)</w:t>
      </w:r>
      <w:r w:rsidR="001E3D19" w:rsidRPr="00910083">
        <w:rPr>
          <w:sz w:val="24"/>
          <w:szCs w:val="24"/>
        </w:rPr>
        <w:t xml:space="preserve">.  Frequent and/or long-term episodes of sickness absence have been associated with underlying health problems, and to be predictive </w:t>
      </w:r>
      <w:r w:rsidR="003F735D" w:rsidRPr="00910083">
        <w:rPr>
          <w:sz w:val="24"/>
          <w:szCs w:val="24"/>
        </w:rPr>
        <w:t>of further</w:t>
      </w:r>
      <w:r w:rsidR="00B43CFB" w:rsidRPr="00910083">
        <w:rPr>
          <w:sz w:val="24"/>
          <w:szCs w:val="24"/>
        </w:rPr>
        <w:t xml:space="preserve"> chronic work incapacity</w:t>
      </w:r>
      <w:r w:rsidR="000F2DD8" w:rsidRPr="00910083">
        <w:rPr>
          <w:sz w:val="24"/>
          <w:szCs w:val="24"/>
        </w:rPr>
        <w:t xml:space="preserve"> </w:t>
      </w:r>
      <w:r w:rsidR="00592B43" w:rsidRPr="00910083">
        <w:rPr>
          <w:sz w:val="24"/>
          <w:szCs w:val="24"/>
        </w:rPr>
        <w:t>(</w:t>
      </w:r>
      <w:r w:rsidR="00A35D44" w:rsidRPr="00910083">
        <w:rPr>
          <w:sz w:val="24"/>
          <w:szCs w:val="24"/>
        </w:rPr>
        <w:t>4</w:t>
      </w:r>
      <w:r w:rsidR="004D6DB9" w:rsidRPr="00910083">
        <w:rPr>
          <w:sz w:val="24"/>
          <w:szCs w:val="24"/>
        </w:rPr>
        <w:t>,</w:t>
      </w:r>
      <w:r w:rsidR="00A35D44" w:rsidRPr="00910083">
        <w:rPr>
          <w:sz w:val="24"/>
          <w:szCs w:val="24"/>
        </w:rPr>
        <w:t>5</w:t>
      </w:r>
      <w:r w:rsidR="00592B43" w:rsidRPr="00910083">
        <w:rPr>
          <w:sz w:val="24"/>
          <w:szCs w:val="24"/>
        </w:rPr>
        <w:t>)</w:t>
      </w:r>
      <w:r w:rsidR="001E3D19" w:rsidRPr="00910083">
        <w:rPr>
          <w:sz w:val="24"/>
          <w:szCs w:val="24"/>
        </w:rPr>
        <w:t>.</w:t>
      </w:r>
    </w:p>
    <w:p w:rsidR="009F17FB" w:rsidRPr="00910083" w:rsidRDefault="001E3D19" w:rsidP="00905F65">
      <w:pPr>
        <w:rPr>
          <w:color w:val="FF0000"/>
          <w:sz w:val="24"/>
          <w:szCs w:val="24"/>
          <w:vertAlign w:val="superscript"/>
        </w:rPr>
      </w:pPr>
      <w:r w:rsidRPr="00910083">
        <w:rPr>
          <w:sz w:val="24"/>
          <w:szCs w:val="24"/>
        </w:rPr>
        <w:t xml:space="preserve">The majority of </w:t>
      </w:r>
      <w:r w:rsidR="00FC3BCC" w:rsidRPr="00910083">
        <w:rPr>
          <w:sz w:val="24"/>
          <w:szCs w:val="24"/>
        </w:rPr>
        <w:t>studies in the substantive area</w:t>
      </w:r>
      <w:r w:rsidRPr="00910083">
        <w:rPr>
          <w:sz w:val="24"/>
          <w:szCs w:val="24"/>
        </w:rPr>
        <w:t xml:space="preserve"> of sickness absence and its certification have focused</w:t>
      </w:r>
      <w:r w:rsidR="00FC3BCC" w:rsidRPr="00910083">
        <w:rPr>
          <w:sz w:val="24"/>
          <w:szCs w:val="24"/>
        </w:rPr>
        <w:t xml:space="preserve"> on the risk factors for long-term work incapacity </w:t>
      </w:r>
      <w:r w:rsidR="00592B43" w:rsidRPr="00910083">
        <w:rPr>
          <w:sz w:val="24"/>
          <w:szCs w:val="24"/>
        </w:rPr>
        <w:t>(</w:t>
      </w:r>
      <w:r w:rsidR="00A35D44" w:rsidRPr="00910083">
        <w:rPr>
          <w:sz w:val="24"/>
          <w:szCs w:val="24"/>
        </w:rPr>
        <w:t>6-9</w:t>
      </w:r>
      <w:r w:rsidR="00592B43" w:rsidRPr="00910083">
        <w:rPr>
          <w:sz w:val="24"/>
          <w:szCs w:val="24"/>
        </w:rPr>
        <w:t>)</w:t>
      </w:r>
      <w:r w:rsidR="00CE039A" w:rsidRPr="00910083">
        <w:rPr>
          <w:sz w:val="24"/>
          <w:szCs w:val="24"/>
        </w:rPr>
        <w:t>.</w:t>
      </w:r>
      <w:r w:rsidR="000F2DD8" w:rsidRPr="00910083">
        <w:rPr>
          <w:color w:val="FF0000"/>
          <w:sz w:val="24"/>
          <w:szCs w:val="24"/>
          <w:vertAlign w:val="superscript"/>
        </w:rPr>
        <w:t xml:space="preserve"> </w:t>
      </w:r>
      <w:r w:rsidR="00CE039A" w:rsidRPr="00910083">
        <w:rPr>
          <w:sz w:val="24"/>
          <w:szCs w:val="24"/>
        </w:rPr>
        <w:t xml:space="preserve">Relatively little attention has been paid to the recurrence of sickness absence, in terms of the employee </w:t>
      </w:r>
      <w:r w:rsidR="00170128" w:rsidRPr="00910083">
        <w:rPr>
          <w:sz w:val="24"/>
          <w:szCs w:val="24"/>
        </w:rPr>
        <w:t xml:space="preserve">commencing a second episode subsequent to returning to work from an initial one (usually, but not always, for a similar health problem). Recurrence of sickness absence due to a musculoskeletal </w:t>
      </w:r>
      <w:r w:rsidR="00A90378" w:rsidRPr="00910083">
        <w:rPr>
          <w:sz w:val="24"/>
          <w:szCs w:val="24"/>
        </w:rPr>
        <w:t>health problem,</w:t>
      </w:r>
      <w:r w:rsidR="00652FD2" w:rsidRPr="00910083">
        <w:rPr>
          <w:sz w:val="24"/>
          <w:szCs w:val="24"/>
        </w:rPr>
        <w:t xml:space="preserve"> particularly back pain, had</w:t>
      </w:r>
      <w:r w:rsidR="00A90378" w:rsidRPr="00910083">
        <w:rPr>
          <w:sz w:val="24"/>
          <w:szCs w:val="24"/>
        </w:rPr>
        <w:t xml:space="preserve"> been the </w:t>
      </w:r>
      <w:r w:rsidR="00652FD2" w:rsidRPr="00910083">
        <w:rPr>
          <w:sz w:val="24"/>
          <w:szCs w:val="24"/>
        </w:rPr>
        <w:t xml:space="preserve">main focus of recurrence </w:t>
      </w:r>
      <w:r w:rsidR="00A90378" w:rsidRPr="00910083">
        <w:rPr>
          <w:sz w:val="24"/>
          <w:szCs w:val="24"/>
        </w:rPr>
        <w:t>st</w:t>
      </w:r>
      <w:r w:rsidR="00602BA6" w:rsidRPr="00910083">
        <w:rPr>
          <w:sz w:val="24"/>
          <w:szCs w:val="24"/>
        </w:rPr>
        <w:t>udies</w:t>
      </w:r>
      <w:r w:rsidR="000F2DD8" w:rsidRPr="00910083">
        <w:rPr>
          <w:sz w:val="24"/>
          <w:szCs w:val="24"/>
        </w:rPr>
        <w:t xml:space="preserve"> </w:t>
      </w:r>
      <w:r w:rsidR="00592B43" w:rsidRPr="00910083">
        <w:rPr>
          <w:sz w:val="24"/>
          <w:szCs w:val="24"/>
        </w:rPr>
        <w:t>(</w:t>
      </w:r>
      <w:r w:rsidR="00A35D44" w:rsidRPr="00910083">
        <w:rPr>
          <w:sz w:val="24"/>
          <w:szCs w:val="24"/>
        </w:rPr>
        <w:t>10-12</w:t>
      </w:r>
      <w:r w:rsidR="00592B43" w:rsidRPr="00910083">
        <w:rPr>
          <w:sz w:val="24"/>
          <w:szCs w:val="24"/>
        </w:rPr>
        <w:t>)</w:t>
      </w:r>
      <w:r w:rsidR="00A90378" w:rsidRPr="00910083">
        <w:rPr>
          <w:sz w:val="24"/>
          <w:szCs w:val="24"/>
        </w:rPr>
        <w:t>. However, with the increasing prevalence and contribution of common mental health problems to the glob</w:t>
      </w:r>
      <w:r w:rsidR="00602BA6" w:rsidRPr="00910083">
        <w:rPr>
          <w:sz w:val="24"/>
          <w:szCs w:val="24"/>
        </w:rPr>
        <w:t>al prevalence of disability</w:t>
      </w:r>
      <w:r w:rsidR="00652FD2" w:rsidRPr="00910083">
        <w:rPr>
          <w:sz w:val="24"/>
          <w:szCs w:val="24"/>
        </w:rPr>
        <w:t>, the recurrence of sickness absence for psychological health problems such as anxiety and depression (whether work-related or not) has be</w:t>
      </w:r>
      <w:r w:rsidR="00D2167A" w:rsidRPr="00910083">
        <w:rPr>
          <w:sz w:val="24"/>
          <w:szCs w:val="24"/>
        </w:rPr>
        <w:t>come a more recent</w:t>
      </w:r>
      <w:r w:rsidR="00652FD2" w:rsidRPr="00910083">
        <w:rPr>
          <w:sz w:val="24"/>
          <w:szCs w:val="24"/>
        </w:rPr>
        <w:t xml:space="preserve"> focus of conce</w:t>
      </w:r>
      <w:r w:rsidR="00602BA6" w:rsidRPr="00910083">
        <w:rPr>
          <w:sz w:val="24"/>
          <w:szCs w:val="24"/>
        </w:rPr>
        <w:t>rn</w:t>
      </w:r>
      <w:r w:rsidR="000F2DD8" w:rsidRPr="00910083">
        <w:rPr>
          <w:sz w:val="24"/>
          <w:szCs w:val="24"/>
        </w:rPr>
        <w:t xml:space="preserve"> </w:t>
      </w:r>
      <w:r w:rsidR="00592B43" w:rsidRPr="00910083">
        <w:rPr>
          <w:sz w:val="24"/>
          <w:szCs w:val="24"/>
        </w:rPr>
        <w:t>(</w:t>
      </w:r>
      <w:r w:rsidR="00973A45" w:rsidRPr="00910083">
        <w:rPr>
          <w:sz w:val="24"/>
          <w:szCs w:val="24"/>
        </w:rPr>
        <w:t>15</w:t>
      </w:r>
      <w:r w:rsidR="00A35D44" w:rsidRPr="00910083">
        <w:rPr>
          <w:sz w:val="24"/>
          <w:szCs w:val="24"/>
        </w:rPr>
        <w:t>-17</w:t>
      </w:r>
      <w:r w:rsidR="00592B43" w:rsidRPr="00910083">
        <w:rPr>
          <w:sz w:val="24"/>
          <w:szCs w:val="24"/>
        </w:rPr>
        <w:t>)</w:t>
      </w:r>
      <w:r w:rsidR="00D2167A" w:rsidRPr="00910083">
        <w:rPr>
          <w:sz w:val="24"/>
          <w:szCs w:val="24"/>
        </w:rPr>
        <w:t>.</w:t>
      </w:r>
      <w:r w:rsidR="009F17FB" w:rsidRPr="00910083">
        <w:rPr>
          <w:sz w:val="24"/>
          <w:szCs w:val="24"/>
        </w:rPr>
        <w:t xml:space="preserve"> </w:t>
      </w:r>
      <w:r w:rsidR="00D2167A" w:rsidRPr="00910083">
        <w:rPr>
          <w:sz w:val="24"/>
          <w:szCs w:val="24"/>
        </w:rPr>
        <w:t>The theoretical underpinning of the renewed interest in the factors associated with recurrence of sickness absence has been the re-conceptualisation of return-to-work as a dynamic proce</w:t>
      </w:r>
      <w:r w:rsidR="00602BA6" w:rsidRPr="00910083">
        <w:rPr>
          <w:sz w:val="24"/>
          <w:szCs w:val="24"/>
        </w:rPr>
        <w:t>ss</w:t>
      </w:r>
      <w:r w:rsidR="000F2DD8" w:rsidRPr="00910083">
        <w:rPr>
          <w:sz w:val="24"/>
          <w:szCs w:val="24"/>
        </w:rPr>
        <w:t xml:space="preserve"> </w:t>
      </w:r>
      <w:r w:rsidR="00592B43" w:rsidRPr="00910083">
        <w:rPr>
          <w:sz w:val="24"/>
          <w:szCs w:val="24"/>
        </w:rPr>
        <w:t>(</w:t>
      </w:r>
      <w:r w:rsidR="00973A45" w:rsidRPr="00910083">
        <w:rPr>
          <w:sz w:val="24"/>
          <w:szCs w:val="24"/>
        </w:rPr>
        <w:t>16,17</w:t>
      </w:r>
      <w:r w:rsidR="00592B43" w:rsidRPr="00910083">
        <w:rPr>
          <w:sz w:val="24"/>
          <w:szCs w:val="24"/>
        </w:rPr>
        <w:t>)</w:t>
      </w:r>
      <w:r w:rsidR="00D2167A" w:rsidRPr="00910083">
        <w:rPr>
          <w:sz w:val="24"/>
          <w:szCs w:val="24"/>
        </w:rPr>
        <w:t>.</w:t>
      </w:r>
      <w:r w:rsidR="00D2167A" w:rsidRPr="00910083">
        <w:rPr>
          <w:color w:val="FF0000"/>
          <w:sz w:val="24"/>
          <w:szCs w:val="24"/>
          <w:vertAlign w:val="superscript"/>
        </w:rPr>
        <w:t xml:space="preserve"> </w:t>
      </w:r>
    </w:p>
    <w:p w:rsidR="004E656D" w:rsidRPr="00910083" w:rsidRDefault="005B45DC" w:rsidP="00905F65">
      <w:pPr>
        <w:rPr>
          <w:sz w:val="24"/>
          <w:szCs w:val="24"/>
        </w:rPr>
      </w:pPr>
      <w:r w:rsidRPr="00910083">
        <w:rPr>
          <w:sz w:val="24"/>
          <w:szCs w:val="24"/>
        </w:rPr>
        <w:t xml:space="preserve">Previous studies in this area have tended to have organisational work settings, focussing on recurrence of sickness absence within a group or </w:t>
      </w:r>
      <w:r w:rsidR="00754109" w:rsidRPr="00910083">
        <w:rPr>
          <w:sz w:val="24"/>
          <w:szCs w:val="24"/>
        </w:rPr>
        <w:t>sector of employees</w:t>
      </w:r>
      <w:r w:rsidR="000F2DD8" w:rsidRPr="00910083">
        <w:rPr>
          <w:sz w:val="24"/>
          <w:szCs w:val="24"/>
        </w:rPr>
        <w:t xml:space="preserve"> </w:t>
      </w:r>
      <w:r w:rsidR="00592B43" w:rsidRPr="00910083">
        <w:rPr>
          <w:sz w:val="24"/>
          <w:szCs w:val="24"/>
        </w:rPr>
        <w:t>(</w:t>
      </w:r>
      <w:r w:rsidR="00F40D62" w:rsidRPr="00910083">
        <w:rPr>
          <w:sz w:val="24"/>
          <w:szCs w:val="24"/>
        </w:rPr>
        <w:t>18</w:t>
      </w:r>
      <w:proofErr w:type="gramStart"/>
      <w:r w:rsidR="00F40D62" w:rsidRPr="00910083">
        <w:rPr>
          <w:sz w:val="24"/>
          <w:szCs w:val="24"/>
        </w:rPr>
        <w:t>,13,</w:t>
      </w:r>
      <w:r w:rsidR="00973A45" w:rsidRPr="00910083">
        <w:rPr>
          <w:sz w:val="24"/>
          <w:szCs w:val="24"/>
        </w:rPr>
        <w:t>14</w:t>
      </w:r>
      <w:proofErr w:type="gramEnd"/>
      <w:r w:rsidR="00592B43" w:rsidRPr="00910083">
        <w:rPr>
          <w:sz w:val="24"/>
          <w:szCs w:val="24"/>
        </w:rPr>
        <w:t>)</w:t>
      </w:r>
      <w:r w:rsidRPr="00910083">
        <w:rPr>
          <w:sz w:val="24"/>
          <w:szCs w:val="24"/>
        </w:rPr>
        <w:t xml:space="preserve">.This study differs </w:t>
      </w:r>
      <w:r w:rsidR="00662056" w:rsidRPr="00910083">
        <w:rPr>
          <w:sz w:val="24"/>
          <w:szCs w:val="24"/>
        </w:rPr>
        <w:t xml:space="preserve">from previous studies </w:t>
      </w:r>
      <w:r w:rsidRPr="00910083">
        <w:rPr>
          <w:sz w:val="24"/>
          <w:szCs w:val="24"/>
        </w:rPr>
        <w:t xml:space="preserve">in </w:t>
      </w:r>
      <w:r w:rsidR="00662056" w:rsidRPr="00910083">
        <w:rPr>
          <w:sz w:val="24"/>
          <w:szCs w:val="24"/>
        </w:rPr>
        <w:t xml:space="preserve">its setting within general practice, and its focus upon </w:t>
      </w:r>
      <w:r w:rsidR="00662056" w:rsidRPr="00910083">
        <w:rPr>
          <w:i/>
          <w:sz w:val="24"/>
          <w:szCs w:val="24"/>
        </w:rPr>
        <w:t>patients</w:t>
      </w:r>
      <w:r w:rsidR="00662056" w:rsidRPr="00910083">
        <w:rPr>
          <w:sz w:val="24"/>
          <w:szCs w:val="24"/>
        </w:rPr>
        <w:t xml:space="preserve"> who </w:t>
      </w:r>
      <w:r w:rsidR="0081386B" w:rsidRPr="00910083">
        <w:rPr>
          <w:sz w:val="24"/>
          <w:szCs w:val="24"/>
        </w:rPr>
        <w:t xml:space="preserve">have </w:t>
      </w:r>
      <w:r w:rsidR="00662056" w:rsidRPr="00910083">
        <w:rPr>
          <w:sz w:val="24"/>
          <w:szCs w:val="24"/>
        </w:rPr>
        <w:t>consulted a GP in order to have their sickness absence formally certified (via the completion and issue of a sickness certificate). Hence, the study only considers periods of sickness absence that</w:t>
      </w:r>
      <w:r w:rsidR="007E4D66" w:rsidRPr="00910083">
        <w:rPr>
          <w:sz w:val="24"/>
          <w:szCs w:val="24"/>
        </w:rPr>
        <w:t xml:space="preserve"> were certified as such</w:t>
      </w:r>
      <w:r w:rsidR="00754109" w:rsidRPr="00910083">
        <w:rPr>
          <w:sz w:val="24"/>
          <w:szCs w:val="24"/>
        </w:rPr>
        <w:t>, and does not include employee self-</w:t>
      </w:r>
      <w:r w:rsidR="007E4D66" w:rsidRPr="00910083">
        <w:rPr>
          <w:sz w:val="24"/>
          <w:szCs w:val="24"/>
        </w:rPr>
        <w:t xml:space="preserve">certified episodes (the first seven days of sick leave in the UK) or any other absences where the employee did not seek certification. </w:t>
      </w:r>
      <w:r w:rsidR="004E656D" w:rsidRPr="00910083">
        <w:rPr>
          <w:sz w:val="24"/>
          <w:szCs w:val="24"/>
        </w:rPr>
        <w:t>A summary of the sickness certification process in the UK is presented in Box 1.</w:t>
      </w:r>
    </w:p>
    <w:p w:rsidR="00864C4E" w:rsidRPr="00910083" w:rsidRDefault="003A1B19" w:rsidP="00905F65">
      <w:pPr>
        <w:rPr>
          <w:sz w:val="24"/>
          <w:szCs w:val="24"/>
        </w:rPr>
      </w:pPr>
      <w:r w:rsidRPr="00910083">
        <w:rPr>
          <w:sz w:val="24"/>
          <w:szCs w:val="24"/>
        </w:rPr>
        <w:t>Our study aimed to investigate</w:t>
      </w:r>
      <w:r w:rsidR="007E4D66" w:rsidRPr="00910083">
        <w:rPr>
          <w:sz w:val="24"/>
          <w:szCs w:val="24"/>
        </w:rPr>
        <w:t>:</w:t>
      </w:r>
    </w:p>
    <w:p w:rsidR="007E4D66" w:rsidRPr="00910083" w:rsidRDefault="007E4D66" w:rsidP="00905F65">
      <w:pPr>
        <w:rPr>
          <w:sz w:val="24"/>
          <w:szCs w:val="24"/>
        </w:rPr>
      </w:pPr>
      <w:r w:rsidRPr="00910083">
        <w:rPr>
          <w:sz w:val="24"/>
          <w:szCs w:val="24"/>
        </w:rPr>
        <w:t xml:space="preserve">1. </w:t>
      </w:r>
      <w:r w:rsidR="003A1B19" w:rsidRPr="00910083">
        <w:rPr>
          <w:sz w:val="24"/>
          <w:szCs w:val="24"/>
        </w:rPr>
        <w:t>The as</w:t>
      </w:r>
      <w:r w:rsidRPr="00910083">
        <w:rPr>
          <w:sz w:val="24"/>
          <w:szCs w:val="24"/>
        </w:rPr>
        <w:t>sociat</w:t>
      </w:r>
      <w:r w:rsidR="003A1B19" w:rsidRPr="00910083">
        <w:rPr>
          <w:sz w:val="24"/>
          <w:szCs w:val="24"/>
        </w:rPr>
        <w:t>ion between an</w:t>
      </w:r>
      <w:r w:rsidR="00B23E7D" w:rsidRPr="00910083">
        <w:rPr>
          <w:sz w:val="24"/>
          <w:szCs w:val="24"/>
        </w:rPr>
        <w:t xml:space="preserve"> initial </w:t>
      </w:r>
      <w:r w:rsidRPr="00910083">
        <w:rPr>
          <w:sz w:val="24"/>
          <w:szCs w:val="24"/>
        </w:rPr>
        <w:t>certified sickness episode and any recurrent episodes within the time frame of the study.</w:t>
      </w:r>
    </w:p>
    <w:p w:rsidR="007E4D66" w:rsidRPr="00910083" w:rsidRDefault="007E4D66" w:rsidP="00905F65">
      <w:pPr>
        <w:rPr>
          <w:sz w:val="24"/>
          <w:szCs w:val="24"/>
        </w:rPr>
      </w:pPr>
      <w:r w:rsidRPr="00910083">
        <w:rPr>
          <w:sz w:val="24"/>
          <w:szCs w:val="24"/>
        </w:rPr>
        <w:t xml:space="preserve">2. The characteristics of patients and </w:t>
      </w:r>
      <w:r w:rsidR="00E46715" w:rsidRPr="00910083">
        <w:rPr>
          <w:sz w:val="24"/>
          <w:szCs w:val="24"/>
        </w:rPr>
        <w:t xml:space="preserve">their </w:t>
      </w:r>
      <w:r w:rsidR="00B23E7D" w:rsidRPr="00910083">
        <w:rPr>
          <w:sz w:val="24"/>
          <w:szCs w:val="24"/>
        </w:rPr>
        <w:t>first</w:t>
      </w:r>
      <w:r w:rsidRPr="00910083">
        <w:rPr>
          <w:sz w:val="24"/>
          <w:szCs w:val="24"/>
        </w:rPr>
        <w:t xml:space="preserve"> ep</w:t>
      </w:r>
      <w:r w:rsidR="00E46715" w:rsidRPr="00910083">
        <w:rPr>
          <w:sz w:val="24"/>
          <w:szCs w:val="24"/>
        </w:rPr>
        <w:t>isodes</w:t>
      </w:r>
      <w:r w:rsidR="00B23E7D" w:rsidRPr="00910083">
        <w:rPr>
          <w:sz w:val="24"/>
          <w:szCs w:val="24"/>
        </w:rPr>
        <w:t xml:space="preserve"> (in the study period)</w:t>
      </w:r>
      <w:r w:rsidR="00E46715" w:rsidRPr="00910083">
        <w:rPr>
          <w:sz w:val="24"/>
          <w:szCs w:val="24"/>
        </w:rPr>
        <w:t xml:space="preserve"> increasing the risk</w:t>
      </w:r>
      <w:r w:rsidRPr="00910083">
        <w:rPr>
          <w:sz w:val="24"/>
          <w:szCs w:val="24"/>
        </w:rPr>
        <w:t xml:space="preserve"> of a recurrent period</w:t>
      </w:r>
      <w:r w:rsidR="00E46715" w:rsidRPr="00910083">
        <w:rPr>
          <w:sz w:val="24"/>
          <w:szCs w:val="24"/>
        </w:rPr>
        <w:t>(s)</w:t>
      </w:r>
      <w:r w:rsidRPr="00910083">
        <w:rPr>
          <w:sz w:val="24"/>
          <w:szCs w:val="24"/>
        </w:rPr>
        <w:t xml:space="preserve"> of sickness certification.</w:t>
      </w:r>
    </w:p>
    <w:p w:rsidR="00DC7640" w:rsidRPr="00910083" w:rsidRDefault="00DC7640" w:rsidP="00905F65">
      <w:pPr>
        <w:rPr>
          <w:sz w:val="24"/>
          <w:szCs w:val="24"/>
        </w:rPr>
      </w:pPr>
    </w:p>
    <w:p w:rsidR="009166EB" w:rsidRPr="00910083" w:rsidRDefault="009166EB" w:rsidP="00905F65">
      <w:pPr>
        <w:rPr>
          <w:sz w:val="24"/>
          <w:szCs w:val="24"/>
        </w:rPr>
      </w:pPr>
    </w:p>
    <w:p w:rsidR="009166EB" w:rsidRPr="00910083" w:rsidRDefault="009166EB" w:rsidP="00905F65">
      <w:pPr>
        <w:rPr>
          <w:sz w:val="24"/>
          <w:szCs w:val="24"/>
        </w:rPr>
      </w:pPr>
    </w:p>
    <w:p w:rsidR="009166EB" w:rsidRPr="00910083" w:rsidRDefault="009166EB" w:rsidP="00905F65">
      <w:pPr>
        <w:rPr>
          <w:sz w:val="24"/>
          <w:szCs w:val="24"/>
        </w:rPr>
      </w:pPr>
    </w:p>
    <w:p w:rsidR="009166EB" w:rsidRPr="00910083" w:rsidRDefault="009166EB" w:rsidP="00905F65">
      <w:pPr>
        <w:rPr>
          <w:sz w:val="24"/>
          <w:szCs w:val="24"/>
        </w:rPr>
      </w:pPr>
    </w:p>
    <w:p w:rsidR="009166EB" w:rsidRPr="00910083" w:rsidRDefault="0096132D" w:rsidP="00905F65">
      <w:pPr>
        <w:rPr>
          <w:color w:val="FF0000"/>
          <w:sz w:val="24"/>
          <w:szCs w:val="24"/>
        </w:rPr>
      </w:pPr>
      <w:r w:rsidRPr="00910083">
        <w:rPr>
          <w:color w:val="FF0000"/>
          <w:sz w:val="24"/>
          <w:szCs w:val="24"/>
        </w:rPr>
        <w:t>Box 1</w:t>
      </w:r>
    </w:p>
    <w:p w:rsidR="00DC7640" w:rsidRPr="00910083" w:rsidRDefault="00BC125D" w:rsidP="00905F65">
      <w:pPr>
        <w:rPr>
          <w:sz w:val="24"/>
          <w:szCs w:val="24"/>
        </w:rPr>
      </w:pPr>
      <w:r w:rsidRPr="00910083">
        <w:rPr>
          <w:sz w:val="24"/>
          <w:szCs w:val="24"/>
        </w:rPr>
        <w:t>METHODS</w:t>
      </w:r>
    </w:p>
    <w:p w:rsidR="00DC7640" w:rsidRPr="00910083" w:rsidRDefault="00DC7640" w:rsidP="00905F65">
      <w:pPr>
        <w:rPr>
          <w:i/>
          <w:sz w:val="24"/>
          <w:szCs w:val="24"/>
        </w:rPr>
      </w:pPr>
      <w:r w:rsidRPr="00910083">
        <w:rPr>
          <w:i/>
          <w:sz w:val="24"/>
          <w:szCs w:val="24"/>
        </w:rPr>
        <w:t>Collection of sickness certification data</w:t>
      </w:r>
    </w:p>
    <w:p w:rsidR="00CF6EB3" w:rsidRPr="00910083" w:rsidRDefault="002C30BE" w:rsidP="00905F65">
      <w:pPr>
        <w:rPr>
          <w:sz w:val="24"/>
          <w:szCs w:val="24"/>
        </w:rPr>
      </w:pPr>
      <w:r w:rsidRPr="00910083">
        <w:rPr>
          <w:sz w:val="24"/>
          <w:szCs w:val="24"/>
        </w:rPr>
        <w:t>Sickness certification (‘f</w:t>
      </w:r>
      <w:r w:rsidR="00DC7640" w:rsidRPr="00910083">
        <w:rPr>
          <w:sz w:val="24"/>
          <w:szCs w:val="24"/>
        </w:rPr>
        <w:t>it note</w:t>
      </w:r>
      <w:r w:rsidRPr="00910083">
        <w:rPr>
          <w:sz w:val="24"/>
          <w:szCs w:val="24"/>
        </w:rPr>
        <w:t xml:space="preserve">’) </w:t>
      </w:r>
      <w:r w:rsidR="00C21358" w:rsidRPr="00910083">
        <w:rPr>
          <w:sz w:val="24"/>
          <w:szCs w:val="24"/>
        </w:rPr>
        <w:t>data for the study were</w:t>
      </w:r>
      <w:r w:rsidR="00DC7640" w:rsidRPr="00910083">
        <w:rPr>
          <w:sz w:val="24"/>
          <w:szCs w:val="24"/>
        </w:rPr>
        <w:t xml:space="preserve"> generated from two projects commissioned and funded by the UK Department for Work and Pensions (DWP): the national evaluation of the fit note </w:t>
      </w:r>
      <w:r w:rsidR="00891B90" w:rsidRPr="00910083">
        <w:rPr>
          <w:sz w:val="24"/>
          <w:szCs w:val="24"/>
        </w:rPr>
        <w:t xml:space="preserve">(2011-2013) </w:t>
      </w:r>
      <w:r w:rsidR="00DC7640" w:rsidRPr="00910083">
        <w:rPr>
          <w:sz w:val="24"/>
          <w:szCs w:val="24"/>
        </w:rPr>
        <w:t>and the evaluation of Fit for Work Service (FFWS) pilots</w:t>
      </w:r>
      <w:r w:rsidR="0099173B" w:rsidRPr="00910083">
        <w:rPr>
          <w:sz w:val="24"/>
          <w:szCs w:val="24"/>
        </w:rPr>
        <w:t xml:space="preserve"> (2011-2012)</w:t>
      </w:r>
      <w:r w:rsidR="00DC7640" w:rsidRPr="00910083">
        <w:rPr>
          <w:sz w:val="24"/>
          <w:szCs w:val="24"/>
        </w:rPr>
        <w:t xml:space="preserve">. The former recruited 49 general practices from five geographical areas of the UK (Scotland, Wales, Derbyshire, North West and South East England). The latter involved 19 practices sited in three FFWS pilot sites (Greater Manchester, Leicestershire and North Staffordshire). </w:t>
      </w:r>
    </w:p>
    <w:p w:rsidR="00CF6EB3" w:rsidRPr="00910083" w:rsidRDefault="00CF6EB3" w:rsidP="00905F65">
      <w:pPr>
        <w:rPr>
          <w:sz w:val="24"/>
          <w:szCs w:val="24"/>
        </w:rPr>
      </w:pPr>
      <w:r w:rsidRPr="00910083">
        <w:rPr>
          <w:sz w:val="24"/>
          <w:szCs w:val="24"/>
        </w:rPr>
        <w:t>The 68 general practices used carbonised pads of fit notes for a period of 12 months. This ensured that details of each fit note issued were retained on separate sheets. Data from the co</w:t>
      </w:r>
      <w:r w:rsidR="00702E5E" w:rsidRPr="00910083">
        <w:rPr>
          <w:sz w:val="24"/>
          <w:szCs w:val="24"/>
        </w:rPr>
        <w:t>pies of the fit notes were anony</w:t>
      </w:r>
      <w:r w:rsidRPr="00910083">
        <w:rPr>
          <w:sz w:val="24"/>
          <w:szCs w:val="24"/>
        </w:rPr>
        <w:t xml:space="preserve">mised and entered into a spreadsheet by practice staff. </w:t>
      </w:r>
      <w:r w:rsidR="00DC7640" w:rsidRPr="00910083">
        <w:rPr>
          <w:sz w:val="24"/>
          <w:szCs w:val="24"/>
        </w:rPr>
        <w:t>In addition to the details on the note (date of issue, diagnosis, period to abstain from work, whether the patient ‘may be fit’ to do some work, whether the patient needed to be re-assessed at the expiry of the note and the certifying GP) a number of additional items were collected from the patient practice record that have been shown to influence sickness absence risk. These included gender, year of birth and post code</w:t>
      </w:r>
      <w:r w:rsidR="00071816" w:rsidRPr="00910083">
        <w:rPr>
          <w:sz w:val="24"/>
          <w:szCs w:val="24"/>
        </w:rPr>
        <w:t xml:space="preserve"> (transformed into a neighbourhood deprivation score)</w:t>
      </w:r>
      <w:r w:rsidR="00DC7640" w:rsidRPr="00910083">
        <w:rPr>
          <w:sz w:val="24"/>
          <w:szCs w:val="24"/>
        </w:rPr>
        <w:t xml:space="preserve">. </w:t>
      </w:r>
      <w:r w:rsidRPr="00910083">
        <w:rPr>
          <w:sz w:val="24"/>
          <w:szCs w:val="24"/>
        </w:rPr>
        <w:t>Diagnoses were not able to be automatically assigned a READ code. Practices uploaded data to a secure project web site on a monthly basis.</w:t>
      </w:r>
    </w:p>
    <w:p w:rsidR="00EB4B4A" w:rsidRPr="00910083" w:rsidRDefault="00CF6EB3" w:rsidP="00905F65">
      <w:pPr>
        <w:rPr>
          <w:sz w:val="24"/>
          <w:szCs w:val="24"/>
        </w:rPr>
      </w:pPr>
      <w:r w:rsidRPr="00910083">
        <w:rPr>
          <w:sz w:val="24"/>
          <w:szCs w:val="24"/>
        </w:rPr>
        <w:t>Wh</w:t>
      </w:r>
      <w:r w:rsidR="00EB4B4A" w:rsidRPr="00910083">
        <w:rPr>
          <w:sz w:val="24"/>
          <w:szCs w:val="24"/>
        </w:rPr>
        <w:t>en receiving the data, the project manager manually assigned the written diagnoses on the fit notes to revised versions of the broad READ categories (chapters). The original READ categories were significantly adapted in order to reflect the types of problem that were commonly cited on fit notes issued by the GPs in the studies sourcing the data. Hence, a “post op recovery” category was used to classify the fit notes of those patients who were advised to abstain from their usual work in order to recover from a recent surgical operation. A “back problem” category was created in order to differentiate between this common reason for sickness absence and other musculoskeletal problems. When an individual fit note included more than one diagnosis, the first one cited was given primacy in assigning to a category. The initial categorisation process was validated by a research general practitioner who was part of the project team</w:t>
      </w:r>
    </w:p>
    <w:p w:rsidR="00702E5E" w:rsidRPr="00910083" w:rsidRDefault="00702E5E" w:rsidP="00905F65">
      <w:pPr>
        <w:rPr>
          <w:sz w:val="24"/>
          <w:szCs w:val="24"/>
        </w:rPr>
      </w:pPr>
      <w:r w:rsidRPr="00910083">
        <w:rPr>
          <w:sz w:val="24"/>
          <w:szCs w:val="24"/>
        </w:rPr>
        <w:t xml:space="preserve">The individual fit notes issued to a patient during the period of data collection were collapsed into certified sickness ‘episodes’. An episode consisted of a period of </w:t>
      </w:r>
      <w:r w:rsidRPr="00910083">
        <w:rPr>
          <w:i/>
          <w:sz w:val="24"/>
          <w:szCs w:val="24"/>
        </w:rPr>
        <w:t>continuous</w:t>
      </w:r>
      <w:r w:rsidRPr="00910083">
        <w:rPr>
          <w:sz w:val="24"/>
          <w:szCs w:val="24"/>
        </w:rPr>
        <w:t xml:space="preserve"> sickness absence certified by one or more fit notes. A new episode was deemed to have commenced if a fit note </w:t>
      </w:r>
      <w:r w:rsidRPr="00910083">
        <w:rPr>
          <w:sz w:val="24"/>
          <w:szCs w:val="24"/>
        </w:rPr>
        <w:lastRenderedPageBreak/>
        <w:t>was issued more than 14 days after the expiry of</w:t>
      </w:r>
      <w:r w:rsidR="007C2A3C" w:rsidRPr="00910083">
        <w:rPr>
          <w:sz w:val="24"/>
          <w:szCs w:val="24"/>
        </w:rPr>
        <w:t xml:space="preserve"> a previous fit note</w:t>
      </w:r>
      <w:r w:rsidRPr="00910083">
        <w:rPr>
          <w:sz w:val="24"/>
          <w:szCs w:val="24"/>
        </w:rPr>
        <w:t>. Hence, an individual patient may have had more than one discrete episode of certified sickness absence in the 12 month data collection period. In the event of an episode containing fit notes from different diagnostic categories, the episode was assigned to a diagnostic category on the basis of the diagnosis making the greatest contribution to the total duration of the episode.</w:t>
      </w:r>
    </w:p>
    <w:p w:rsidR="00CF6EB3" w:rsidRPr="00910083" w:rsidRDefault="00CF6EB3" w:rsidP="00905F65">
      <w:pPr>
        <w:rPr>
          <w:sz w:val="24"/>
          <w:szCs w:val="24"/>
        </w:rPr>
      </w:pPr>
    </w:p>
    <w:p w:rsidR="00CF6EB3" w:rsidRPr="00910083" w:rsidRDefault="00CF6EB3" w:rsidP="00905F65">
      <w:pPr>
        <w:rPr>
          <w:sz w:val="24"/>
          <w:szCs w:val="24"/>
        </w:rPr>
      </w:pPr>
    </w:p>
    <w:p w:rsidR="00071816" w:rsidRPr="00910083" w:rsidRDefault="00DC7640" w:rsidP="00905F65">
      <w:pPr>
        <w:rPr>
          <w:color w:val="FF0000"/>
          <w:sz w:val="24"/>
          <w:szCs w:val="24"/>
          <w:vertAlign w:val="superscript"/>
        </w:rPr>
      </w:pPr>
      <w:r w:rsidRPr="00910083">
        <w:rPr>
          <w:sz w:val="24"/>
          <w:szCs w:val="24"/>
        </w:rPr>
        <w:t>A more detailed description of the data collection process is provided</w:t>
      </w:r>
      <w:r w:rsidR="00777808" w:rsidRPr="00910083">
        <w:rPr>
          <w:sz w:val="24"/>
          <w:szCs w:val="24"/>
        </w:rPr>
        <w:t xml:space="preserve"> elsewhere by the authors</w:t>
      </w:r>
      <w:r w:rsidR="000F2DD8" w:rsidRPr="00910083">
        <w:rPr>
          <w:sz w:val="24"/>
          <w:szCs w:val="24"/>
        </w:rPr>
        <w:t xml:space="preserve"> </w:t>
      </w:r>
      <w:r w:rsidR="00592B43" w:rsidRPr="00910083">
        <w:rPr>
          <w:sz w:val="24"/>
          <w:szCs w:val="24"/>
        </w:rPr>
        <w:t>(</w:t>
      </w:r>
      <w:r w:rsidR="00973A45" w:rsidRPr="00910083">
        <w:rPr>
          <w:sz w:val="24"/>
          <w:szCs w:val="24"/>
        </w:rPr>
        <w:t>19</w:t>
      </w:r>
      <w:r w:rsidR="00592B43" w:rsidRPr="00910083">
        <w:rPr>
          <w:sz w:val="24"/>
          <w:szCs w:val="24"/>
        </w:rPr>
        <w:t>)</w:t>
      </w:r>
      <w:r w:rsidR="00777808" w:rsidRPr="00910083">
        <w:rPr>
          <w:sz w:val="24"/>
          <w:szCs w:val="24"/>
        </w:rPr>
        <w:t>.</w:t>
      </w:r>
    </w:p>
    <w:p w:rsidR="00DC7640" w:rsidRPr="00910083" w:rsidRDefault="00DC7640" w:rsidP="00905F65">
      <w:pPr>
        <w:rPr>
          <w:sz w:val="24"/>
          <w:szCs w:val="24"/>
        </w:rPr>
      </w:pPr>
      <w:r w:rsidRPr="00910083">
        <w:rPr>
          <w:sz w:val="24"/>
          <w:szCs w:val="24"/>
        </w:rPr>
        <w:t>Ethical approval for data collection was obtained from the (UK) National Research Ethics Service in June 2011.</w:t>
      </w:r>
    </w:p>
    <w:p w:rsidR="00F61928" w:rsidRPr="00910083" w:rsidRDefault="00F61928" w:rsidP="00905F65">
      <w:pPr>
        <w:rPr>
          <w:i/>
          <w:sz w:val="24"/>
          <w:szCs w:val="24"/>
        </w:rPr>
      </w:pPr>
      <w:r w:rsidRPr="00910083">
        <w:rPr>
          <w:i/>
          <w:sz w:val="24"/>
          <w:szCs w:val="24"/>
        </w:rPr>
        <w:t>Statistical analysis</w:t>
      </w:r>
    </w:p>
    <w:p w:rsidR="002D3A1A" w:rsidRPr="00910083" w:rsidRDefault="009857D2" w:rsidP="00905F65">
      <w:pPr>
        <w:rPr>
          <w:sz w:val="24"/>
          <w:szCs w:val="24"/>
        </w:rPr>
      </w:pPr>
      <w:r w:rsidRPr="00910083">
        <w:rPr>
          <w:sz w:val="24"/>
          <w:szCs w:val="24"/>
        </w:rPr>
        <w:t>Descriptive statistics report rates of recurrence and time between end of first episode and recurrence.</w:t>
      </w:r>
    </w:p>
    <w:p w:rsidR="007E7465" w:rsidRPr="00910083" w:rsidRDefault="00F61928" w:rsidP="00905F65">
      <w:pPr>
        <w:rPr>
          <w:sz w:val="24"/>
          <w:szCs w:val="24"/>
        </w:rPr>
      </w:pPr>
      <w:r w:rsidRPr="00910083">
        <w:rPr>
          <w:sz w:val="24"/>
          <w:szCs w:val="24"/>
        </w:rPr>
        <w:t>Poisson regression models were run in order to estimate the eff</w:t>
      </w:r>
      <w:r w:rsidR="00B23E7D" w:rsidRPr="00910083">
        <w:rPr>
          <w:sz w:val="24"/>
          <w:szCs w:val="24"/>
        </w:rPr>
        <w:t xml:space="preserve">ect of patient and first </w:t>
      </w:r>
      <w:r w:rsidRPr="00910083">
        <w:rPr>
          <w:sz w:val="24"/>
          <w:szCs w:val="24"/>
        </w:rPr>
        <w:t>episode characteristics on the recurrence-rate. The log of the exposure</w:t>
      </w:r>
      <w:r w:rsidR="007E7465" w:rsidRPr="00910083">
        <w:rPr>
          <w:sz w:val="24"/>
          <w:szCs w:val="24"/>
        </w:rPr>
        <w:t xml:space="preserve"> time (number of d</w:t>
      </w:r>
      <w:r w:rsidR="00B23E7D" w:rsidRPr="00910083">
        <w:rPr>
          <w:sz w:val="24"/>
          <w:szCs w:val="24"/>
        </w:rPr>
        <w:t>ays between the end of the first</w:t>
      </w:r>
      <w:r w:rsidR="007E7465" w:rsidRPr="00910083">
        <w:rPr>
          <w:sz w:val="24"/>
          <w:szCs w:val="24"/>
        </w:rPr>
        <w:t xml:space="preserve"> episode and the final date of data collection at the general practice) was included as an offset. The Incidence Rate Ratio (IRR), along with its 95% Confidence Interval</w:t>
      </w:r>
      <w:r w:rsidR="00DA3773" w:rsidRPr="00910083">
        <w:rPr>
          <w:sz w:val="24"/>
          <w:szCs w:val="24"/>
        </w:rPr>
        <w:t>s</w:t>
      </w:r>
      <w:r w:rsidR="007E7465" w:rsidRPr="00910083">
        <w:rPr>
          <w:sz w:val="24"/>
          <w:szCs w:val="24"/>
        </w:rPr>
        <w:t>, was reported as an estimate of risk of a higher or lower rate of recurrence.</w:t>
      </w:r>
      <w:r w:rsidR="002D3A1A" w:rsidRPr="00910083">
        <w:rPr>
          <w:sz w:val="24"/>
          <w:szCs w:val="24"/>
        </w:rPr>
        <w:t xml:space="preserve"> A</w:t>
      </w:r>
      <w:r w:rsidR="007E7465" w:rsidRPr="00910083">
        <w:rPr>
          <w:sz w:val="24"/>
          <w:szCs w:val="24"/>
        </w:rPr>
        <w:t xml:space="preserve"> conventional criterion of statistical significance (P&lt;0.05) was used.</w:t>
      </w:r>
    </w:p>
    <w:p w:rsidR="007E7465" w:rsidRPr="00910083" w:rsidRDefault="007E7465" w:rsidP="00905F65">
      <w:pPr>
        <w:rPr>
          <w:sz w:val="24"/>
          <w:szCs w:val="24"/>
        </w:rPr>
      </w:pPr>
      <w:r w:rsidRPr="00910083">
        <w:rPr>
          <w:sz w:val="24"/>
          <w:szCs w:val="24"/>
        </w:rPr>
        <w:t>Data were analysed using SPSS for Windows 22 and Stata IC 10.</w:t>
      </w:r>
    </w:p>
    <w:p w:rsidR="009166EB" w:rsidRPr="00910083" w:rsidRDefault="009166EB" w:rsidP="00905F65">
      <w:pPr>
        <w:rPr>
          <w:sz w:val="24"/>
          <w:szCs w:val="24"/>
        </w:rPr>
      </w:pPr>
    </w:p>
    <w:p w:rsidR="00F61928" w:rsidRPr="00910083" w:rsidRDefault="00BC125D" w:rsidP="00905F65">
      <w:pPr>
        <w:rPr>
          <w:sz w:val="24"/>
          <w:szCs w:val="24"/>
        </w:rPr>
      </w:pPr>
      <w:r w:rsidRPr="00910083">
        <w:rPr>
          <w:sz w:val="24"/>
          <w:szCs w:val="24"/>
        </w:rPr>
        <w:t>RESULTS</w:t>
      </w:r>
    </w:p>
    <w:p w:rsidR="003017CF" w:rsidRPr="00910083" w:rsidRDefault="00562EBC" w:rsidP="00905F65">
      <w:pPr>
        <w:rPr>
          <w:i/>
          <w:sz w:val="24"/>
          <w:szCs w:val="24"/>
        </w:rPr>
      </w:pPr>
      <w:r w:rsidRPr="00910083">
        <w:rPr>
          <w:i/>
          <w:sz w:val="24"/>
          <w:szCs w:val="24"/>
        </w:rPr>
        <w:t>Patient episodes of certified sickness absence</w:t>
      </w:r>
    </w:p>
    <w:p w:rsidR="00341C5D" w:rsidRPr="00910083" w:rsidRDefault="001B1233" w:rsidP="00905F65">
      <w:pPr>
        <w:rPr>
          <w:sz w:val="24"/>
          <w:szCs w:val="24"/>
        </w:rPr>
      </w:pPr>
      <w:r w:rsidRPr="00910083">
        <w:rPr>
          <w:sz w:val="24"/>
          <w:szCs w:val="24"/>
        </w:rPr>
        <w:t xml:space="preserve">A total of 42,402 episodes of </w:t>
      </w:r>
      <w:r w:rsidR="00EE139F" w:rsidRPr="00910083">
        <w:rPr>
          <w:sz w:val="24"/>
          <w:szCs w:val="24"/>
        </w:rPr>
        <w:t xml:space="preserve">continuous </w:t>
      </w:r>
      <w:r w:rsidRPr="00910083">
        <w:rPr>
          <w:sz w:val="24"/>
          <w:szCs w:val="24"/>
        </w:rPr>
        <w:t>certified sickness, experienced by 33,768 patients, were identified in the data generated by th</w:t>
      </w:r>
      <w:r w:rsidR="00303F20" w:rsidRPr="00910083">
        <w:rPr>
          <w:sz w:val="24"/>
          <w:szCs w:val="24"/>
        </w:rPr>
        <w:t xml:space="preserve">e two source evaluations. Nearly 7% of </w:t>
      </w:r>
      <w:r w:rsidR="00F56BAF" w:rsidRPr="00910083">
        <w:rPr>
          <w:sz w:val="24"/>
          <w:szCs w:val="24"/>
        </w:rPr>
        <w:t xml:space="preserve">these </w:t>
      </w:r>
      <w:r w:rsidR="00303F20" w:rsidRPr="00910083">
        <w:rPr>
          <w:sz w:val="24"/>
          <w:szCs w:val="24"/>
        </w:rPr>
        <w:t>patients (n=2,315</w:t>
      </w:r>
      <w:r w:rsidRPr="00910083">
        <w:rPr>
          <w:sz w:val="24"/>
          <w:szCs w:val="24"/>
        </w:rPr>
        <w:t>) were recorded as ‘not in work’, and onl</w:t>
      </w:r>
      <w:r w:rsidR="007C2A3C" w:rsidRPr="00910083">
        <w:rPr>
          <w:sz w:val="24"/>
          <w:szCs w:val="24"/>
        </w:rPr>
        <w:t>y receiving fit note</w:t>
      </w:r>
      <w:r w:rsidRPr="00910083">
        <w:rPr>
          <w:sz w:val="24"/>
          <w:szCs w:val="24"/>
        </w:rPr>
        <w:t>s from the GP to support a claim for a sickness benefit. The</w:t>
      </w:r>
      <w:r w:rsidR="00012B96" w:rsidRPr="00910083">
        <w:rPr>
          <w:sz w:val="24"/>
          <w:szCs w:val="24"/>
        </w:rPr>
        <w:t xml:space="preserve">se patients (and their </w:t>
      </w:r>
      <w:r w:rsidR="00303F20" w:rsidRPr="00910083">
        <w:rPr>
          <w:sz w:val="24"/>
          <w:szCs w:val="24"/>
        </w:rPr>
        <w:t xml:space="preserve">3,468 </w:t>
      </w:r>
      <w:r w:rsidRPr="00910083">
        <w:rPr>
          <w:sz w:val="24"/>
          <w:szCs w:val="24"/>
        </w:rPr>
        <w:t>discrete episodes</w:t>
      </w:r>
      <w:r w:rsidR="00012B96" w:rsidRPr="00910083">
        <w:rPr>
          <w:sz w:val="24"/>
          <w:szCs w:val="24"/>
        </w:rPr>
        <w:t xml:space="preserve">) </w:t>
      </w:r>
      <w:r w:rsidRPr="00910083">
        <w:rPr>
          <w:sz w:val="24"/>
          <w:szCs w:val="24"/>
        </w:rPr>
        <w:t>were excluded from subsequent analysis.</w:t>
      </w:r>
    </w:p>
    <w:p w:rsidR="001467B3" w:rsidRPr="00910083" w:rsidRDefault="00012B96" w:rsidP="00905F65">
      <w:pPr>
        <w:rPr>
          <w:sz w:val="24"/>
          <w:szCs w:val="24"/>
        </w:rPr>
      </w:pPr>
      <w:r w:rsidRPr="00910083">
        <w:rPr>
          <w:sz w:val="24"/>
          <w:szCs w:val="24"/>
        </w:rPr>
        <w:t>Of the remaining 31,453 patients,</w:t>
      </w:r>
      <w:r w:rsidR="003E5EE1" w:rsidRPr="00910083">
        <w:rPr>
          <w:sz w:val="24"/>
          <w:szCs w:val="24"/>
        </w:rPr>
        <w:t xml:space="preserve"> 57% were female, 31% were aged over 50 and 24% lived in one of the </w:t>
      </w:r>
      <w:r w:rsidR="00C21358" w:rsidRPr="00910083">
        <w:rPr>
          <w:sz w:val="24"/>
          <w:szCs w:val="24"/>
        </w:rPr>
        <w:t xml:space="preserve">20% most socially deprived </w:t>
      </w:r>
      <w:r w:rsidR="003E5EE1" w:rsidRPr="00910083">
        <w:rPr>
          <w:sz w:val="24"/>
          <w:szCs w:val="24"/>
        </w:rPr>
        <w:t>neighbourhoods in their respective country.  O</w:t>
      </w:r>
      <w:r w:rsidRPr="00910083">
        <w:rPr>
          <w:sz w:val="24"/>
          <w:szCs w:val="24"/>
        </w:rPr>
        <w:t xml:space="preserve">ver 29% had a first episode </w:t>
      </w:r>
      <w:r w:rsidR="00ED7F94" w:rsidRPr="00910083">
        <w:rPr>
          <w:sz w:val="24"/>
          <w:szCs w:val="24"/>
        </w:rPr>
        <w:t xml:space="preserve">(within the study data collection period) </w:t>
      </w:r>
      <w:r w:rsidRPr="00910083">
        <w:rPr>
          <w:sz w:val="24"/>
          <w:szCs w:val="24"/>
        </w:rPr>
        <w:t xml:space="preserve">classified as a mental health problem. </w:t>
      </w:r>
      <w:r w:rsidR="00783AEC" w:rsidRPr="00910083">
        <w:rPr>
          <w:sz w:val="24"/>
          <w:szCs w:val="24"/>
        </w:rPr>
        <w:t>In 91% (n=28,588) of first episodes the GP had recommended that the patient should abstain from all work. In the remaining 9% (n=2,865) the episode had concluded with the GP advising that the patient ‘may be fit’ to work p</w:t>
      </w:r>
      <w:r w:rsidR="009846F2" w:rsidRPr="00910083">
        <w:rPr>
          <w:sz w:val="24"/>
          <w:szCs w:val="24"/>
        </w:rPr>
        <w:t>rovided adjustments were made to</w:t>
      </w:r>
      <w:r w:rsidR="00783AEC" w:rsidRPr="00910083">
        <w:rPr>
          <w:sz w:val="24"/>
          <w:szCs w:val="24"/>
        </w:rPr>
        <w:t xml:space="preserve"> normal working conditions.</w:t>
      </w:r>
    </w:p>
    <w:p w:rsidR="005057B9" w:rsidRPr="00910083" w:rsidRDefault="005057B9" w:rsidP="00905F65">
      <w:pPr>
        <w:rPr>
          <w:i/>
          <w:sz w:val="24"/>
          <w:szCs w:val="24"/>
        </w:rPr>
      </w:pPr>
      <w:r w:rsidRPr="00910083">
        <w:rPr>
          <w:i/>
          <w:sz w:val="24"/>
          <w:szCs w:val="24"/>
        </w:rPr>
        <w:lastRenderedPageBreak/>
        <w:t>Recurrence of episodes</w:t>
      </w:r>
    </w:p>
    <w:p w:rsidR="005057B9" w:rsidRPr="00910083" w:rsidRDefault="005057B9" w:rsidP="00905F65">
      <w:pPr>
        <w:rPr>
          <w:sz w:val="24"/>
          <w:szCs w:val="24"/>
        </w:rPr>
      </w:pPr>
      <w:r w:rsidRPr="00910083">
        <w:rPr>
          <w:sz w:val="24"/>
          <w:szCs w:val="24"/>
        </w:rPr>
        <w:t>A total of 6,293 (20%) of the patients in the study returned to their GP during the period of data collection to receive sickness certification for a further sickness episode (</w:t>
      </w:r>
      <w:r w:rsidRPr="00910083">
        <w:rPr>
          <w:i/>
          <w:sz w:val="24"/>
          <w:szCs w:val="24"/>
        </w:rPr>
        <w:t>no</w:t>
      </w:r>
      <w:r w:rsidRPr="00910083">
        <w:rPr>
          <w:sz w:val="24"/>
          <w:szCs w:val="24"/>
        </w:rPr>
        <w:t xml:space="preserve"> of patients with one recurrent episode= 4,989, two recurrent episodes= 1,100, three recurrent episodes= 167, four or more recurrent episodes= 37). </w:t>
      </w:r>
    </w:p>
    <w:p w:rsidR="005057B9" w:rsidRPr="00910083" w:rsidRDefault="005057B9" w:rsidP="00905F65">
      <w:pPr>
        <w:rPr>
          <w:sz w:val="24"/>
          <w:szCs w:val="24"/>
        </w:rPr>
      </w:pPr>
      <w:r w:rsidRPr="00910083">
        <w:rPr>
          <w:sz w:val="24"/>
          <w:szCs w:val="24"/>
        </w:rPr>
        <w:t xml:space="preserve">Recurrence of episodes (for </w:t>
      </w:r>
      <w:r w:rsidRPr="00910083">
        <w:rPr>
          <w:i/>
          <w:sz w:val="24"/>
          <w:szCs w:val="24"/>
        </w:rPr>
        <w:t>any</w:t>
      </w:r>
      <w:r w:rsidRPr="00910083">
        <w:rPr>
          <w:sz w:val="24"/>
          <w:szCs w:val="24"/>
        </w:rPr>
        <w:t xml:space="preserve"> subsequent health problem) was most prevalent for patients reporting an initial genitourinary problem (24% having a recurrent episode), a non-specified symptom (24%) a circulatory health problem (23%) and a m</w:t>
      </w:r>
      <w:r w:rsidR="00C21358" w:rsidRPr="00910083">
        <w:rPr>
          <w:sz w:val="24"/>
          <w:szCs w:val="24"/>
        </w:rPr>
        <w:t>ental disorder (22%). N</w:t>
      </w:r>
      <w:r w:rsidRPr="00910083">
        <w:rPr>
          <w:sz w:val="24"/>
          <w:szCs w:val="24"/>
        </w:rPr>
        <w:t>early 18% of patients having a ment</w:t>
      </w:r>
      <w:r w:rsidR="00B23E7D" w:rsidRPr="00910083">
        <w:rPr>
          <w:sz w:val="24"/>
          <w:szCs w:val="24"/>
        </w:rPr>
        <w:t xml:space="preserve">al health-related first </w:t>
      </w:r>
      <w:r w:rsidRPr="00910083">
        <w:rPr>
          <w:sz w:val="24"/>
          <w:szCs w:val="24"/>
        </w:rPr>
        <w:t xml:space="preserve">episode had a recurrent episode within the </w:t>
      </w:r>
      <w:r w:rsidRPr="00910083">
        <w:rPr>
          <w:i/>
          <w:sz w:val="24"/>
          <w:szCs w:val="24"/>
        </w:rPr>
        <w:t>same</w:t>
      </w:r>
      <w:r w:rsidRPr="00910083">
        <w:rPr>
          <w:sz w:val="24"/>
          <w:szCs w:val="24"/>
        </w:rPr>
        <w:t xml:space="preserve"> diagnostic category. Fourteen pe</w:t>
      </w:r>
      <w:r w:rsidR="00B23E7D" w:rsidRPr="00910083">
        <w:rPr>
          <w:sz w:val="24"/>
          <w:szCs w:val="24"/>
        </w:rPr>
        <w:t xml:space="preserve">rcent of patients with a first </w:t>
      </w:r>
      <w:r w:rsidRPr="00910083">
        <w:rPr>
          <w:sz w:val="24"/>
          <w:szCs w:val="24"/>
        </w:rPr>
        <w:t>episode classified as a circulatory health problem had a second certified sickness episode for a similar type of problem. Nearly 12% of bac</w:t>
      </w:r>
      <w:r w:rsidR="00B23E7D" w:rsidRPr="00910083">
        <w:rPr>
          <w:sz w:val="24"/>
          <w:szCs w:val="24"/>
        </w:rPr>
        <w:t xml:space="preserve">k problem patients had the first and second </w:t>
      </w:r>
      <w:r w:rsidRPr="00910083">
        <w:rPr>
          <w:sz w:val="24"/>
          <w:szCs w:val="24"/>
        </w:rPr>
        <w:t>episodes within the s</w:t>
      </w:r>
      <w:r w:rsidR="009F17FB" w:rsidRPr="00910083">
        <w:rPr>
          <w:sz w:val="24"/>
          <w:szCs w:val="24"/>
        </w:rPr>
        <w:t>ame diagnostic category (Table 1</w:t>
      </w:r>
      <w:r w:rsidRPr="00910083">
        <w:rPr>
          <w:sz w:val="24"/>
          <w:szCs w:val="24"/>
        </w:rPr>
        <w:t xml:space="preserve">). </w:t>
      </w:r>
    </w:p>
    <w:p w:rsidR="0096132D" w:rsidRPr="00910083" w:rsidRDefault="0096132D" w:rsidP="00905F65">
      <w:pPr>
        <w:rPr>
          <w:color w:val="FF0000"/>
          <w:sz w:val="24"/>
          <w:szCs w:val="24"/>
        </w:rPr>
      </w:pPr>
      <w:r w:rsidRPr="00910083">
        <w:rPr>
          <w:color w:val="FF0000"/>
          <w:sz w:val="24"/>
          <w:szCs w:val="24"/>
        </w:rPr>
        <w:t>Table 1</w:t>
      </w:r>
    </w:p>
    <w:p w:rsidR="005057B9" w:rsidRPr="00910083" w:rsidRDefault="005057B9" w:rsidP="00905F65">
      <w:pPr>
        <w:rPr>
          <w:sz w:val="24"/>
          <w:szCs w:val="24"/>
        </w:rPr>
      </w:pPr>
      <w:r w:rsidRPr="00910083">
        <w:rPr>
          <w:sz w:val="24"/>
          <w:szCs w:val="24"/>
        </w:rPr>
        <w:t>For those patients having a recurrent episode, the inter</w:t>
      </w:r>
      <w:r w:rsidR="00B23E7D" w:rsidRPr="00910083">
        <w:rPr>
          <w:sz w:val="24"/>
          <w:szCs w:val="24"/>
        </w:rPr>
        <w:t>val between the end of the initial</w:t>
      </w:r>
      <w:r w:rsidRPr="00910083">
        <w:rPr>
          <w:sz w:val="24"/>
          <w:szCs w:val="24"/>
        </w:rPr>
        <w:t xml:space="preserve"> episode and the start of the second episode varied across diagnostic groups. The shortest intervals were fo</w:t>
      </w:r>
      <w:r w:rsidR="00B23E7D" w:rsidRPr="00910083">
        <w:rPr>
          <w:sz w:val="24"/>
          <w:szCs w:val="24"/>
        </w:rPr>
        <w:t>und for patients having a first</w:t>
      </w:r>
      <w:r w:rsidRPr="00910083">
        <w:rPr>
          <w:sz w:val="24"/>
          <w:szCs w:val="24"/>
        </w:rPr>
        <w:t xml:space="preserve"> episode for cancer/neoplasm (median of 42 days), mental disorder (43 days), circulatory disease (45 days), skin problems (46 days) and a </w:t>
      </w:r>
      <w:r w:rsidR="009F17FB" w:rsidRPr="00910083">
        <w:rPr>
          <w:sz w:val="24"/>
          <w:szCs w:val="24"/>
        </w:rPr>
        <w:t>back problem (49 days) (Table 2</w:t>
      </w:r>
      <w:r w:rsidRPr="00910083">
        <w:rPr>
          <w:sz w:val="24"/>
          <w:szCs w:val="24"/>
        </w:rPr>
        <w:t>).</w:t>
      </w:r>
    </w:p>
    <w:p w:rsidR="00FA70B0" w:rsidRPr="00910083" w:rsidRDefault="009F17FB" w:rsidP="00905F65">
      <w:pPr>
        <w:rPr>
          <w:sz w:val="24"/>
          <w:szCs w:val="24"/>
        </w:rPr>
      </w:pPr>
      <w:r w:rsidRPr="00910083">
        <w:rPr>
          <w:sz w:val="24"/>
          <w:szCs w:val="24"/>
        </w:rPr>
        <w:t>Table 2</w:t>
      </w:r>
      <w:r w:rsidR="005057B9" w:rsidRPr="00910083">
        <w:rPr>
          <w:sz w:val="24"/>
          <w:szCs w:val="24"/>
        </w:rPr>
        <w:t xml:space="preserve"> also reports the contribution of diagnostic categories to total recurrence days (aggregated duration of recurrent episodes). For total days certified in all recurrent episodes (whe</w:t>
      </w:r>
      <w:r w:rsidR="00B23E7D" w:rsidRPr="00910083">
        <w:rPr>
          <w:sz w:val="24"/>
          <w:szCs w:val="24"/>
        </w:rPr>
        <w:t>ther within or without the initial</w:t>
      </w:r>
      <w:r w:rsidR="005057B9" w:rsidRPr="00910083">
        <w:rPr>
          <w:sz w:val="24"/>
          <w:szCs w:val="24"/>
        </w:rPr>
        <w:t xml:space="preserve"> category), the largest contribution was </w:t>
      </w:r>
      <w:r w:rsidR="00B23E7D" w:rsidRPr="00910083">
        <w:rPr>
          <w:sz w:val="24"/>
          <w:szCs w:val="24"/>
        </w:rPr>
        <w:t>made by patients having an initial</w:t>
      </w:r>
      <w:r w:rsidR="005057B9" w:rsidRPr="00910083">
        <w:rPr>
          <w:sz w:val="24"/>
          <w:szCs w:val="24"/>
        </w:rPr>
        <w:t xml:space="preserve"> episode for a mental disorder (37%). Patients having an initial episode for a non-specified symptom contributed nearly 11% of days certified in recurrent episodes. A similar proportion was estimated for patients initially receiving sickness certification for a back problem. However, when considering the total days of duration of recurrent episodes withi</w:t>
      </w:r>
      <w:r w:rsidR="00B23E7D" w:rsidRPr="00910083">
        <w:rPr>
          <w:sz w:val="24"/>
          <w:szCs w:val="24"/>
        </w:rPr>
        <w:t>n the same category as the first</w:t>
      </w:r>
      <w:r w:rsidR="005057B9" w:rsidRPr="00910083">
        <w:rPr>
          <w:sz w:val="24"/>
          <w:szCs w:val="24"/>
        </w:rPr>
        <w:t xml:space="preserve"> episode, mental health-related recurrence contributed the majority (56%) of all duration. Recurrent back problem episodes accounted for 1</w:t>
      </w:r>
      <w:r w:rsidR="00040444" w:rsidRPr="00910083">
        <w:rPr>
          <w:sz w:val="24"/>
          <w:szCs w:val="24"/>
        </w:rPr>
        <w:t>1% of the total days certified.</w:t>
      </w:r>
    </w:p>
    <w:p w:rsidR="0096132D" w:rsidRPr="00910083" w:rsidRDefault="0096132D" w:rsidP="00905F65">
      <w:pPr>
        <w:rPr>
          <w:color w:val="FF0000"/>
          <w:sz w:val="24"/>
          <w:szCs w:val="24"/>
        </w:rPr>
      </w:pPr>
      <w:r w:rsidRPr="00910083">
        <w:rPr>
          <w:color w:val="FF0000"/>
          <w:sz w:val="24"/>
          <w:szCs w:val="24"/>
        </w:rPr>
        <w:t>Table 2</w:t>
      </w:r>
    </w:p>
    <w:p w:rsidR="00FA70B0" w:rsidRPr="00910083" w:rsidRDefault="00FA70B0" w:rsidP="00905F65">
      <w:pPr>
        <w:rPr>
          <w:i/>
          <w:sz w:val="24"/>
          <w:szCs w:val="24"/>
        </w:rPr>
      </w:pPr>
      <w:r w:rsidRPr="00910083">
        <w:rPr>
          <w:i/>
          <w:sz w:val="24"/>
          <w:szCs w:val="24"/>
        </w:rPr>
        <w:t>Independent effects on recurrence-rate</w:t>
      </w:r>
    </w:p>
    <w:p w:rsidR="00FA70B0" w:rsidRPr="00910083" w:rsidRDefault="00FA70B0" w:rsidP="00905F65">
      <w:pPr>
        <w:rPr>
          <w:sz w:val="24"/>
          <w:szCs w:val="24"/>
        </w:rPr>
      </w:pPr>
      <w:r w:rsidRPr="00910083">
        <w:rPr>
          <w:sz w:val="24"/>
          <w:szCs w:val="24"/>
        </w:rPr>
        <w:t>Poisson regression was conducted in order to estimate the indepen</w:t>
      </w:r>
      <w:r w:rsidR="00B23E7D" w:rsidRPr="00910083">
        <w:rPr>
          <w:sz w:val="24"/>
          <w:szCs w:val="24"/>
        </w:rPr>
        <w:t>dent effect of patient and first</w:t>
      </w:r>
      <w:r w:rsidRPr="00910083">
        <w:rPr>
          <w:sz w:val="24"/>
          <w:szCs w:val="24"/>
        </w:rPr>
        <w:t xml:space="preserve"> episode characteristics on the incidence-rate of recurrence (with separate models for all recurrent episodes and only those within the same diagnostic category). Incidence-rate ratios (IRRs) for covariates in the models are reported in </w:t>
      </w:r>
      <w:r w:rsidR="00040444" w:rsidRPr="00910083">
        <w:rPr>
          <w:sz w:val="24"/>
          <w:szCs w:val="24"/>
        </w:rPr>
        <w:t>Table 3</w:t>
      </w:r>
      <w:r w:rsidRPr="00910083">
        <w:rPr>
          <w:sz w:val="24"/>
          <w:szCs w:val="24"/>
        </w:rPr>
        <w:t>.</w:t>
      </w:r>
    </w:p>
    <w:p w:rsidR="00FA70B0" w:rsidRPr="00910083" w:rsidRDefault="00FA70B0" w:rsidP="00905F65">
      <w:pPr>
        <w:rPr>
          <w:sz w:val="24"/>
          <w:szCs w:val="24"/>
        </w:rPr>
      </w:pPr>
      <w:r w:rsidRPr="00910083">
        <w:rPr>
          <w:sz w:val="24"/>
          <w:szCs w:val="24"/>
        </w:rPr>
        <w:t xml:space="preserve">Patient gender had a significant effect on the incidence of recurrent episodes occurring within the same </w:t>
      </w:r>
      <w:r w:rsidR="00B23E7D" w:rsidRPr="00910083">
        <w:rPr>
          <w:sz w:val="24"/>
          <w:szCs w:val="24"/>
        </w:rPr>
        <w:t>diagnostic category as the initial</w:t>
      </w:r>
      <w:r w:rsidRPr="00910083">
        <w:rPr>
          <w:sz w:val="24"/>
          <w:szCs w:val="24"/>
        </w:rPr>
        <w:t xml:space="preserve"> episode.  Female patients had a significantly lower incidence-rate than did males (IRR=0.89, 95% CI 0.83-0.95). Living in one of the most deprived neighbourhoods increased the incidence-rate of same-diagnosis recurrence by 17% (IRR= 1.17, </w:t>
      </w:r>
      <w:r w:rsidRPr="00910083">
        <w:rPr>
          <w:sz w:val="24"/>
          <w:szCs w:val="24"/>
        </w:rPr>
        <w:lastRenderedPageBreak/>
        <w:t>95% CI 1.</w:t>
      </w:r>
      <w:r w:rsidR="00B23E7D" w:rsidRPr="00910083">
        <w:rPr>
          <w:sz w:val="24"/>
          <w:szCs w:val="24"/>
        </w:rPr>
        <w:t>08-1.24). Patients with a first</w:t>
      </w:r>
      <w:r w:rsidRPr="00910083">
        <w:rPr>
          <w:sz w:val="24"/>
          <w:szCs w:val="24"/>
        </w:rPr>
        <w:t xml:space="preserve"> episode over 90 days in duration had an incidence-rate of recurrence 2.08 times higher than patients with short (lasting up to 30 days) in</w:t>
      </w:r>
      <w:r w:rsidR="00B23E7D" w:rsidRPr="00910083">
        <w:rPr>
          <w:sz w:val="24"/>
          <w:szCs w:val="24"/>
        </w:rPr>
        <w:t>itial episodes. When their initial</w:t>
      </w:r>
      <w:r w:rsidRPr="00910083">
        <w:rPr>
          <w:sz w:val="24"/>
          <w:szCs w:val="24"/>
        </w:rPr>
        <w:t xml:space="preserve"> episode ended with a ‘may be fit’ note patients had a reduced rate of same-diagnosis recurrence (IRR=0.72, 95% CI 0.63-0.81). Compared to the diagnostic reference category, the incidence of recurrent episodes was significantly increased when the initial episode of sickness certification was for a mental disorder (IRR=4.18, 95% CI 3.04-5.74), a back problem (IRR=2.73, 95% CI 1.96-3.79) or circulatory disease (IRR=2.58, 95% CI 1.78-3.73).</w:t>
      </w:r>
    </w:p>
    <w:p w:rsidR="00FA70B0" w:rsidRPr="00910083" w:rsidRDefault="00FA70B0" w:rsidP="00905F65">
      <w:pPr>
        <w:rPr>
          <w:sz w:val="24"/>
          <w:szCs w:val="24"/>
        </w:rPr>
      </w:pPr>
    </w:p>
    <w:p w:rsidR="009166EB" w:rsidRPr="00910083" w:rsidRDefault="0096132D" w:rsidP="00905F65">
      <w:pPr>
        <w:rPr>
          <w:color w:val="FF0000"/>
          <w:sz w:val="24"/>
          <w:szCs w:val="24"/>
        </w:rPr>
      </w:pPr>
      <w:r w:rsidRPr="00910083">
        <w:rPr>
          <w:color w:val="FF0000"/>
          <w:sz w:val="24"/>
          <w:szCs w:val="24"/>
        </w:rPr>
        <w:t>Table 3</w:t>
      </w:r>
    </w:p>
    <w:p w:rsidR="009166EB" w:rsidRPr="00910083" w:rsidRDefault="009166EB" w:rsidP="00905F65">
      <w:pPr>
        <w:rPr>
          <w:sz w:val="24"/>
          <w:szCs w:val="24"/>
        </w:rPr>
      </w:pPr>
    </w:p>
    <w:p w:rsidR="00FA70B0" w:rsidRPr="00910083" w:rsidRDefault="00BC125D" w:rsidP="00905F65">
      <w:pPr>
        <w:rPr>
          <w:sz w:val="24"/>
          <w:szCs w:val="24"/>
        </w:rPr>
      </w:pPr>
      <w:r w:rsidRPr="00910083">
        <w:rPr>
          <w:sz w:val="24"/>
          <w:szCs w:val="24"/>
        </w:rPr>
        <w:t>DISCUSSION</w:t>
      </w:r>
    </w:p>
    <w:p w:rsidR="00FA70B0" w:rsidRPr="00910083" w:rsidRDefault="00FA70B0" w:rsidP="00905F65">
      <w:pPr>
        <w:rPr>
          <w:i/>
          <w:sz w:val="24"/>
          <w:szCs w:val="24"/>
        </w:rPr>
      </w:pPr>
      <w:r w:rsidRPr="00910083">
        <w:rPr>
          <w:i/>
          <w:sz w:val="24"/>
          <w:szCs w:val="24"/>
        </w:rPr>
        <w:t>Summary of findings</w:t>
      </w:r>
    </w:p>
    <w:p w:rsidR="00FA70B0" w:rsidRPr="00910083" w:rsidRDefault="00FA70B0" w:rsidP="00905F65">
      <w:pPr>
        <w:rPr>
          <w:sz w:val="24"/>
          <w:szCs w:val="24"/>
        </w:rPr>
      </w:pPr>
      <w:r w:rsidRPr="00910083">
        <w:rPr>
          <w:sz w:val="24"/>
          <w:szCs w:val="24"/>
        </w:rPr>
        <w:t xml:space="preserve">A fifth of 31,453 </w:t>
      </w:r>
      <w:r w:rsidR="00B23E7D" w:rsidRPr="00910083">
        <w:rPr>
          <w:sz w:val="24"/>
          <w:szCs w:val="24"/>
        </w:rPr>
        <w:t xml:space="preserve">patients having a first </w:t>
      </w:r>
      <w:r w:rsidRPr="00910083">
        <w:rPr>
          <w:sz w:val="24"/>
          <w:szCs w:val="24"/>
        </w:rPr>
        <w:t xml:space="preserve">episode of sickness certification </w:t>
      </w:r>
      <w:r w:rsidR="009846F2" w:rsidRPr="00910083">
        <w:rPr>
          <w:sz w:val="24"/>
          <w:szCs w:val="24"/>
        </w:rPr>
        <w:t xml:space="preserve">in the data collection period </w:t>
      </w:r>
      <w:r w:rsidRPr="00910083">
        <w:rPr>
          <w:sz w:val="24"/>
          <w:szCs w:val="24"/>
        </w:rPr>
        <w:t>had at least one recurrent episode</w:t>
      </w:r>
      <w:r w:rsidR="009846F2" w:rsidRPr="00910083">
        <w:rPr>
          <w:sz w:val="24"/>
          <w:szCs w:val="24"/>
        </w:rPr>
        <w:t xml:space="preserve"> before the end of the study</w:t>
      </w:r>
      <w:r w:rsidRPr="00910083">
        <w:rPr>
          <w:sz w:val="24"/>
          <w:szCs w:val="24"/>
        </w:rPr>
        <w:t xml:space="preserve">. Recurrence of episodes (for any diagnosis) was most prevalent in groups of patients having initial certification for genitourinary, circulatory and mental health problems. The shortest time interval between first and second episodes was for those patients with an initial cancer or mental health diagnosis. When the recurrent episode had a similar diagnosis to the first, the highest proportion (nearly 18%) of recurrence was found within the mental disorder category. Over half of the days certified in second (first recurrent) episodes (within the same </w:t>
      </w:r>
      <w:r w:rsidR="00B23E7D" w:rsidRPr="00910083">
        <w:rPr>
          <w:sz w:val="24"/>
          <w:szCs w:val="24"/>
        </w:rPr>
        <w:t>diagnostic category as the initial</w:t>
      </w:r>
      <w:r w:rsidRPr="00910083">
        <w:rPr>
          <w:sz w:val="24"/>
          <w:szCs w:val="24"/>
        </w:rPr>
        <w:t xml:space="preserve"> episode) were</w:t>
      </w:r>
      <w:r w:rsidR="002D3A1A" w:rsidRPr="00910083">
        <w:rPr>
          <w:sz w:val="24"/>
          <w:szCs w:val="24"/>
        </w:rPr>
        <w:t xml:space="preserve"> attributed to mental disorders</w:t>
      </w:r>
      <w:r w:rsidRPr="00910083">
        <w:rPr>
          <w:sz w:val="24"/>
          <w:szCs w:val="24"/>
        </w:rPr>
        <w:t>. Male gender, residing in an area of social deprivation, a longer episode of initial certified sickness absence, not having return to work ad</w:t>
      </w:r>
      <w:r w:rsidR="00B23E7D" w:rsidRPr="00910083">
        <w:rPr>
          <w:sz w:val="24"/>
          <w:szCs w:val="24"/>
        </w:rPr>
        <w:t>vice (‘may be fit’) in the first</w:t>
      </w:r>
      <w:r w:rsidRPr="00910083">
        <w:rPr>
          <w:sz w:val="24"/>
          <w:szCs w:val="24"/>
        </w:rPr>
        <w:t xml:space="preserve"> episode, having a mental disorder or musculoskeletal (particularly back) problem were all independently associated with a higher incidence (no of recurrent episodes per patient exposure time) of same-diagnosis recurrence.</w:t>
      </w:r>
    </w:p>
    <w:p w:rsidR="00FA70B0" w:rsidRPr="00910083" w:rsidRDefault="00FA70B0" w:rsidP="00905F65">
      <w:pPr>
        <w:rPr>
          <w:i/>
          <w:sz w:val="24"/>
          <w:szCs w:val="24"/>
        </w:rPr>
      </w:pPr>
      <w:r w:rsidRPr="00910083">
        <w:rPr>
          <w:i/>
          <w:sz w:val="24"/>
          <w:szCs w:val="24"/>
        </w:rPr>
        <w:t>Strengths and limitations of the study</w:t>
      </w:r>
    </w:p>
    <w:p w:rsidR="009857D2" w:rsidRPr="00910083" w:rsidRDefault="00FA70B0" w:rsidP="00905F65">
      <w:pPr>
        <w:rPr>
          <w:sz w:val="24"/>
          <w:szCs w:val="24"/>
        </w:rPr>
      </w:pPr>
      <w:r w:rsidRPr="00910083">
        <w:rPr>
          <w:sz w:val="24"/>
          <w:szCs w:val="24"/>
        </w:rPr>
        <w:t>A major strength of the study lies in its use of the largest database of sickness certification compiled in the UK to date. The fit note data was provided by a range of practices across England, Scotland and Wales, supplying detai</w:t>
      </w:r>
      <w:r w:rsidR="007C2A3C" w:rsidRPr="00910083">
        <w:rPr>
          <w:sz w:val="24"/>
          <w:szCs w:val="24"/>
        </w:rPr>
        <w:t>ls of every fit note</w:t>
      </w:r>
      <w:r w:rsidRPr="00910083">
        <w:rPr>
          <w:sz w:val="24"/>
          <w:szCs w:val="24"/>
        </w:rPr>
        <w:t xml:space="preserve"> issued to patients in a 12-month period. In a substantive area where there has been relatively little research, this recurrence study has the potential to enhance the existing evidence base. However, an important limitation of the study is the exclusion of patient occupational data from the explanatory models. The patient’s occupation is not routinely r</w:t>
      </w:r>
      <w:r w:rsidR="009846F2" w:rsidRPr="00910083">
        <w:rPr>
          <w:sz w:val="24"/>
          <w:szCs w:val="24"/>
        </w:rPr>
        <w:t>eco</w:t>
      </w:r>
      <w:r w:rsidR="00FC0D17" w:rsidRPr="00910083">
        <w:rPr>
          <w:sz w:val="24"/>
          <w:szCs w:val="24"/>
        </w:rPr>
        <w:t>rded in general practice record</w:t>
      </w:r>
      <w:r w:rsidRPr="00910083">
        <w:rPr>
          <w:sz w:val="24"/>
          <w:szCs w:val="24"/>
        </w:rPr>
        <w:t>s in the UK, even when the patient is in current</w:t>
      </w:r>
      <w:r w:rsidR="007C2A3C" w:rsidRPr="00910083">
        <w:rPr>
          <w:sz w:val="24"/>
          <w:szCs w:val="24"/>
        </w:rPr>
        <w:t xml:space="preserve"> receipt of fit note</w:t>
      </w:r>
      <w:r w:rsidRPr="00910083">
        <w:rPr>
          <w:sz w:val="24"/>
          <w:szCs w:val="24"/>
        </w:rPr>
        <w:t xml:space="preserve">s. </w:t>
      </w:r>
    </w:p>
    <w:p w:rsidR="004E656D" w:rsidRPr="00910083" w:rsidRDefault="004E656D" w:rsidP="00905F65">
      <w:pPr>
        <w:rPr>
          <w:sz w:val="24"/>
          <w:szCs w:val="24"/>
        </w:rPr>
      </w:pPr>
      <w:r w:rsidRPr="00910083">
        <w:rPr>
          <w:sz w:val="24"/>
          <w:szCs w:val="24"/>
        </w:rPr>
        <w:t xml:space="preserve">Only medically certified sickness absence episodes were included in analysis. </w:t>
      </w:r>
      <w:r w:rsidR="00D470FD" w:rsidRPr="00910083">
        <w:rPr>
          <w:sz w:val="24"/>
          <w:szCs w:val="24"/>
        </w:rPr>
        <w:t>Self-certified episodes of acute illness, lasting up to seven days, were not able to be included in the study. If it had been possible to include all episodes of sickness absence (medically and self-certified) experienced by patients in the 12 months, it is likely that recurrence-rates within sp</w:t>
      </w:r>
      <w:r w:rsidR="009846F2" w:rsidRPr="00910083">
        <w:rPr>
          <w:sz w:val="24"/>
          <w:szCs w:val="24"/>
        </w:rPr>
        <w:t xml:space="preserve">ecific </w:t>
      </w:r>
      <w:r w:rsidR="009846F2" w:rsidRPr="00910083">
        <w:rPr>
          <w:sz w:val="24"/>
          <w:szCs w:val="24"/>
        </w:rPr>
        <w:lastRenderedPageBreak/>
        <w:t>diagnostic categories would</w:t>
      </w:r>
      <w:r w:rsidR="00D470FD" w:rsidRPr="00910083">
        <w:rPr>
          <w:sz w:val="24"/>
          <w:szCs w:val="24"/>
        </w:rPr>
        <w:t xml:space="preserve"> have been significantly different. In particular the “Respiratory” and “</w:t>
      </w:r>
      <w:r w:rsidR="001B1CC7" w:rsidRPr="00910083">
        <w:rPr>
          <w:sz w:val="24"/>
          <w:szCs w:val="24"/>
        </w:rPr>
        <w:t>Infectious/Viral” categories would</w:t>
      </w:r>
      <w:r w:rsidR="00D470FD" w:rsidRPr="00910083">
        <w:rPr>
          <w:sz w:val="24"/>
          <w:szCs w:val="24"/>
        </w:rPr>
        <w:t xml:space="preserve"> have </w:t>
      </w:r>
      <w:r w:rsidR="00B27858" w:rsidRPr="00910083">
        <w:rPr>
          <w:sz w:val="24"/>
          <w:szCs w:val="24"/>
        </w:rPr>
        <w:t xml:space="preserve">had </w:t>
      </w:r>
      <w:r w:rsidR="00D470FD" w:rsidRPr="00910083">
        <w:rPr>
          <w:sz w:val="24"/>
          <w:szCs w:val="24"/>
        </w:rPr>
        <w:t>much higher recurrence-rates.</w:t>
      </w:r>
    </w:p>
    <w:p w:rsidR="00FA70B0" w:rsidRPr="00910083" w:rsidRDefault="00FA70B0" w:rsidP="00905F65">
      <w:pPr>
        <w:rPr>
          <w:i/>
          <w:sz w:val="24"/>
          <w:szCs w:val="24"/>
        </w:rPr>
      </w:pPr>
      <w:r w:rsidRPr="00910083">
        <w:rPr>
          <w:i/>
          <w:sz w:val="24"/>
          <w:szCs w:val="24"/>
        </w:rPr>
        <w:t>Relation to other studies</w:t>
      </w:r>
    </w:p>
    <w:p w:rsidR="00FA70B0" w:rsidRPr="00910083" w:rsidRDefault="00FA70B0" w:rsidP="00905F65">
      <w:pPr>
        <w:rPr>
          <w:sz w:val="24"/>
          <w:szCs w:val="24"/>
        </w:rPr>
      </w:pPr>
      <w:r w:rsidRPr="00910083">
        <w:rPr>
          <w:sz w:val="24"/>
          <w:szCs w:val="24"/>
        </w:rPr>
        <w:t xml:space="preserve">Our study found that patients having an initial certified sickness episode for a mental health problem were most likely to have recurrent episodes due to a similar health problem, and accounted for the largest proportion of recurrence duration. A large Dutch longitudinal study (137,172 employees monitored over a seven year period) found that recurrence of sickness absence due to mental disorders accounted for 21% of all recurrent sickness absence days. However, musculoskeletal problems made a more significant contribution to the duration of all recurrent episodes (accounting for 37% of recurrent episode days) </w:t>
      </w:r>
      <w:r w:rsidR="00C11128" w:rsidRPr="00910083">
        <w:rPr>
          <w:sz w:val="24"/>
          <w:szCs w:val="24"/>
        </w:rPr>
        <w:t>(18</w:t>
      </w:r>
      <w:r w:rsidRPr="00910083">
        <w:rPr>
          <w:sz w:val="24"/>
          <w:szCs w:val="24"/>
        </w:rPr>
        <w:t xml:space="preserve">). Our study found that over 22% of those having an initial mental disorder episode had a recurrent period of certified sickness absence. Other studies have found similar rates of recurrence, estimating that 20-30% of workers that return to work after a period of mental-health related sickness absence have a recurrent episode </w:t>
      </w:r>
      <w:r w:rsidR="00C11128" w:rsidRPr="00910083">
        <w:rPr>
          <w:sz w:val="24"/>
          <w:szCs w:val="24"/>
        </w:rPr>
        <w:t>(13,15,20</w:t>
      </w:r>
      <w:r w:rsidRPr="00910083">
        <w:rPr>
          <w:sz w:val="24"/>
          <w:szCs w:val="24"/>
        </w:rPr>
        <w:t xml:space="preserve">). As stated above, most of the previous research on recurrence has focused upon musculoskeletal problems (particularly back pain) </w:t>
      </w:r>
      <w:r w:rsidR="00C11128" w:rsidRPr="00910083">
        <w:rPr>
          <w:sz w:val="24"/>
          <w:szCs w:val="24"/>
        </w:rPr>
        <w:t>(18</w:t>
      </w:r>
      <w:r w:rsidRPr="00910083">
        <w:rPr>
          <w:sz w:val="24"/>
          <w:szCs w:val="24"/>
        </w:rPr>
        <w:t>).</w:t>
      </w:r>
      <w:r w:rsidRPr="00910083">
        <w:rPr>
          <w:color w:val="FF0000"/>
          <w:sz w:val="24"/>
          <w:szCs w:val="24"/>
          <w:vertAlign w:val="superscript"/>
        </w:rPr>
        <w:t xml:space="preserve"> </w:t>
      </w:r>
      <w:r w:rsidRPr="00910083">
        <w:rPr>
          <w:sz w:val="24"/>
          <w:szCs w:val="24"/>
        </w:rPr>
        <w:t xml:space="preserve">We found that back problems were a significant predictor of same-diagnosis recurrence.  This is not surprising considering that low back pain is known to run a recurrent course in the majority of patients </w:t>
      </w:r>
      <w:r w:rsidR="00C11128" w:rsidRPr="00910083">
        <w:rPr>
          <w:sz w:val="24"/>
          <w:szCs w:val="24"/>
        </w:rPr>
        <w:t>(21-23</w:t>
      </w:r>
      <w:r w:rsidRPr="00910083">
        <w:rPr>
          <w:sz w:val="24"/>
          <w:szCs w:val="24"/>
        </w:rPr>
        <w:t xml:space="preserve">), leading to repeated episodes of pain that usually result in more time lost from work </w:t>
      </w:r>
      <w:r w:rsidR="00C11128" w:rsidRPr="00910083">
        <w:rPr>
          <w:sz w:val="24"/>
          <w:szCs w:val="24"/>
        </w:rPr>
        <w:t>(24</w:t>
      </w:r>
      <w:r w:rsidRPr="00910083">
        <w:rPr>
          <w:sz w:val="24"/>
          <w:szCs w:val="24"/>
        </w:rPr>
        <w:t xml:space="preserve">).  While our study appears to conflict with the findings of other recurrence studies (mostly conducted outside the UK) in identifying mental disorders rather than musculoskeletal problems as the main diagnostic predictor of recurrent episodes, this may only reflect the predominant role that common mental health problems (such as depression, anxiety and stress) play in all sickness certification and claims for long-term disability benefits in the UK </w:t>
      </w:r>
      <w:r w:rsidR="00C11128" w:rsidRPr="00910083">
        <w:rPr>
          <w:sz w:val="24"/>
          <w:szCs w:val="24"/>
        </w:rPr>
        <w:t>(19,25</w:t>
      </w:r>
      <w:r w:rsidRPr="00910083">
        <w:rPr>
          <w:sz w:val="24"/>
          <w:szCs w:val="24"/>
        </w:rPr>
        <w:t>).</w:t>
      </w:r>
    </w:p>
    <w:p w:rsidR="00FA70B0" w:rsidRPr="00910083" w:rsidRDefault="00FA70B0" w:rsidP="00905F65">
      <w:pPr>
        <w:rPr>
          <w:sz w:val="24"/>
          <w:szCs w:val="24"/>
        </w:rPr>
      </w:pPr>
      <w:r w:rsidRPr="00910083">
        <w:rPr>
          <w:sz w:val="24"/>
          <w:szCs w:val="24"/>
        </w:rPr>
        <w:t>An unspecified symptom (without a definitive diagnosis) was often cited as a reason for initial sickness ce</w:t>
      </w:r>
      <w:r w:rsidR="00B23E7D" w:rsidRPr="00910083">
        <w:rPr>
          <w:sz w:val="24"/>
          <w:szCs w:val="24"/>
        </w:rPr>
        <w:t>rtification (9% of patient first</w:t>
      </w:r>
      <w:r w:rsidRPr="00910083">
        <w:rPr>
          <w:sz w:val="24"/>
          <w:szCs w:val="24"/>
        </w:rPr>
        <w:t xml:space="preserve"> episodes), with 24% of these patients returning to the GP for further episodes of certification. However, only 8% of these patie</w:t>
      </w:r>
      <w:r w:rsidR="00B23E7D" w:rsidRPr="00910083">
        <w:rPr>
          <w:sz w:val="24"/>
          <w:szCs w:val="24"/>
        </w:rPr>
        <w:t>nts with a symptom-related first</w:t>
      </w:r>
      <w:r w:rsidRPr="00910083">
        <w:rPr>
          <w:sz w:val="24"/>
          <w:szCs w:val="24"/>
        </w:rPr>
        <w:t xml:space="preserve"> episode had recurrent episodes for the same problem. This implies that the second episode may have been required to receive a firm diagnostic justifi</w:t>
      </w:r>
      <w:r w:rsidR="009857D2" w:rsidRPr="00910083">
        <w:rPr>
          <w:sz w:val="24"/>
          <w:szCs w:val="24"/>
        </w:rPr>
        <w:t>cation for the sickness absence</w:t>
      </w:r>
      <w:r w:rsidR="00EA0D93" w:rsidRPr="00910083">
        <w:rPr>
          <w:sz w:val="24"/>
          <w:szCs w:val="24"/>
        </w:rPr>
        <w:t xml:space="preserve">. Further analysis </w:t>
      </w:r>
      <w:r w:rsidRPr="00910083">
        <w:rPr>
          <w:sz w:val="24"/>
          <w:szCs w:val="24"/>
        </w:rPr>
        <w:t>found that over 18% of pa</w:t>
      </w:r>
      <w:r w:rsidR="009846F2" w:rsidRPr="00910083">
        <w:rPr>
          <w:sz w:val="24"/>
          <w:szCs w:val="24"/>
        </w:rPr>
        <w:t>tients with an initial symptom episode</w:t>
      </w:r>
      <w:r w:rsidR="006D643A" w:rsidRPr="00910083">
        <w:rPr>
          <w:sz w:val="24"/>
          <w:szCs w:val="24"/>
        </w:rPr>
        <w:t>,</w:t>
      </w:r>
      <w:r w:rsidR="00EA0D93" w:rsidRPr="00910083">
        <w:rPr>
          <w:sz w:val="24"/>
          <w:szCs w:val="24"/>
        </w:rPr>
        <w:t xml:space="preserve"> and having </w:t>
      </w:r>
      <w:r w:rsidR="009846F2" w:rsidRPr="00910083">
        <w:rPr>
          <w:sz w:val="24"/>
          <w:szCs w:val="24"/>
        </w:rPr>
        <w:t>recurrent episode</w:t>
      </w:r>
      <w:r w:rsidR="00EA0D93" w:rsidRPr="00910083">
        <w:rPr>
          <w:sz w:val="24"/>
          <w:szCs w:val="24"/>
        </w:rPr>
        <w:t>s</w:t>
      </w:r>
      <w:r w:rsidR="006D643A" w:rsidRPr="00910083">
        <w:rPr>
          <w:sz w:val="24"/>
          <w:szCs w:val="24"/>
        </w:rPr>
        <w:t>,</w:t>
      </w:r>
      <w:r w:rsidR="00EA0D93" w:rsidRPr="00910083">
        <w:rPr>
          <w:sz w:val="24"/>
          <w:szCs w:val="24"/>
        </w:rPr>
        <w:t xml:space="preserve"> </w:t>
      </w:r>
      <w:r w:rsidRPr="00910083">
        <w:rPr>
          <w:sz w:val="24"/>
          <w:szCs w:val="24"/>
        </w:rPr>
        <w:t xml:space="preserve">had at least one episode of mental health-related sickness absence. Psychiatric comorbidity has been found to be a common feature of patients with undiagnosed or unexplained medical symptoms </w:t>
      </w:r>
      <w:r w:rsidR="00C11128" w:rsidRPr="00910083">
        <w:rPr>
          <w:sz w:val="24"/>
          <w:szCs w:val="24"/>
        </w:rPr>
        <w:t>(26</w:t>
      </w:r>
      <w:r w:rsidRPr="00910083">
        <w:rPr>
          <w:sz w:val="24"/>
          <w:szCs w:val="24"/>
        </w:rPr>
        <w:t>).</w:t>
      </w:r>
    </w:p>
    <w:p w:rsidR="009857D2" w:rsidRPr="00910083" w:rsidRDefault="00FA70B0" w:rsidP="00905F65">
      <w:pPr>
        <w:rPr>
          <w:color w:val="FF0000"/>
          <w:sz w:val="24"/>
          <w:szCs w:val="24"/>
          <w:vertAlign w:val="superscript"/>
        </w:rPr>
      </w:pPr>
      <w:r w:rsidRPr="00910083">
        <w:rPr>
          <w:sz w:val="24"/>
          <w:szCs w:val="24"/>
        </w:rPr>
        <w:t xml:space="preserve">We found that patients who were male and from a socially deprived neighbourhood had a significantly raised risk of experiencing recurrence of certified sickness episodes for the same health problem. Other studies that have included gender in multivariate models have found no significant effect on the recurrence outcome </w:t>
      </w:r>
      <w:r w:rsidR="00C11128" w:rsidRPr="00910083">
        <w:rPr>
          <w:sz w:val="24"/>
          <w:szCs w:val="24"/>
        </w:rPr>
        <w:t>(13-15,18</w:t>
      </w:r>
      <w:r w:rsidRPr="00910083">
        <w:rPr>
          <w:sz w:val="24"/>
          <w:szCs w:val="24"/>
        </w:rPr>
        <w:t>). The area-based measure of social deprivation used in our study has not been utilised in previous research in this area. Previous studies using a measure of socio-economic status (usually based on a salary scale) as a potential explanatory variable have found only limited evidence of any association with recurrence of sickness absence (</w:t>
      </w:r>
      <w:r w:rsidR="00C11128" w:rsidRPr="00910083">
        <w:rPr>
          <w:sz w:val="24"/>
          <w:szCs w:val="24"/>
        </w:rPr>
        <w:t>13</w:t>
      </w:r>
      <w:r w:rsidR="009857D2" w:rsidRPr="00910083">
        <w:rPr>
          <w:sz w:val="24"/>
          <w:szCs w:val="24"/>
        </w:rPr>
        <w:t xml:space="preserve">, </w:t>
      </w:r>
      <w:r w:rsidR="00C11128" w:rsidRPr="00910083">
        <w:rPr>
          <w:sz w:val="24"/>
          <w:szCs w:val="24"/>
        </w:rPr>
        <w:t>18</w:t>
      </w:r>
      <w:r w:rsidRPr="00910083">
        <w:rPr>
          <w:sz w:val="24"/>
          <w:szCs w:val="24"/>
        </w:rPr>
        <w:t>).</w:t>
      </w:r>
      <w:r w:rsidRPr="00910083">
        <w:rPr>
          <w:color w:val="FF0000"/>
          <w:sz w:val="24"/>
          <w:szCs w:val="24"/>
          <w:vertAlign w:val="superscript"/>
        </w:rPr>
        <w:t xml:space="preserve">  </w:t>
      </w:r>
    </w:p>
    <w:p w:rsidR="00FA70B0" w:rsidRPr="00910083" w:rsidRDefault="00FA70B0" w:rsidP="00905F65">
      <w:pPr>
        <w:rPr>
          <w:i/>
          <w:sz w:val="24"/>
          <w:szCs w:val="24"/>
        </w:rPr>
      </w:pPr>
      <w:r w:rsidRPr="00910083">
        <w:rPr>
          <w:i/>
          <w:sz w:val="24"/>
          <w:szCs w:val="24"/>
        </w:rPr>
        <w:t>Implications for policy</w:t>
      </w:r>
    </w:p>
    <w:p w:rsidR="009857D2" w:rsidRPr="00910083" w:rsidRDefault="00FA70B0" w:rsidP="00905F65">
      <w:pPr>
        <w:rPr>
          <w:sz w:val="24"/>
          <w:szCs w:val="24"/>
        </w:rPr>
      </w:pPr>
      <w:r w:rsidRPr="00910083">
        <w:rPr>
          <w:sz w:val="24"/>
          <w:szCs w:val="24"/>
        </w:rPr>
        <w:lastRenderedPageBreak/>
        <w:t xml:space="preserve">Our study found that patients who had received ‘may be fit’ advice on a fit note at the end of their first episode were significantly less likely to have another episode within the study period. The introduction of the fit note in 2010 represented a major shift in sickness certification policy in the UK.  While the previous medical statement that was used to certify sickness absence (the ‘sick note’) had required the GP to simply advise whether the patient was fit for work or not, the new fit note enabled the GP to advise that the patient ’may be fit’ to return to work provided that appropriate support was available. Possible support options listed on the fit note were for the patient to be allowed by the employer to phase a return to work, have their normal work duties amended, their hours of work altered or </w:t>
      </w:r>
      <w:r w:rsidR="00EA0D93" w:rsidRPr="00910083">
        <w:rPr>
          <w:sz w:val="24"/>
          <w:szCs w:val="24"/>
        </w:rPr>
        <w:t xml:space="preserve">for </w:t>
      </w:r>
      <w:r w:rsidRPr="00910083">
        <w:rPr>
          <w:sz w:val="24"/>
          <w:szCs w:val="24"/>
        </w:rPr>
        <w:t xml:space="preserve">workplace adaptations to be made to facilitate return </w:t>
      </w:r>
      <w:r w:rsidR="00C11128" w:rsidRPr="00910083">
        <w:rPr>
          <w:sz w:val="24"/>
          <w:szCs w:val="24"/>
        </w:rPr>
        <w:t>(19</w:t>
      </w:r>
      <w:r w:rsidRPr="00910083">
        <w:rPr>
          <w:sz w:val="24"/>
          <w:szCs w:val="24"/>
        </w:rPr>
        <w:t xml:space="preserve">). Since its introduction there have been concerns expressed about the small proportion of fit notes including ‘may be fit’ advice, particularly those issued to patients with a common mental health problem </w:t>
      </w:r>
      <w:r w:rsidR="00C11128" w:rsidRPr="00910083">
        <w:rPr>
          <w:sz w:val="24"/>
          <w:szCs w:val="24"/>
        </w:rPr>
        <w:t>(27</w:t>
      </w:r>
      <w:r w:rsidRPr="00910083">
        <w:rPr>
          <w:sz w:val="24"/>
          <w:szCs w:val="24"/>
        </w:rPr>
        <w:t>).</w:t>
      </w:r>
      <w:r w:rsidRPr="00910083">
        <w:rPr>
          <w:color w:val="FF0000"/>
          <w:sz w:val="24"/>
          <w:szCs w:val="24"/>
          <w:vertAlign w:val="superscript"/>
        </w:rPr>
        <w:t xml:space="preserve"> </w:t>
      </w:r>
      <w:r w:rsidRPr="00910083">
        <w:rPr>
          <w:sz w:val="24"/>
          <w:szCs w:val="24"/>
        </w:rPr>
        <w:t xml:space="preserve">However, the findings of this study suggest that, when such advice is included, the risk of recurrence is reduced. Unfortunately, we can only speculate about how the issue of such advice results in a reduction in recurring episodes. We also found that patients with a longer period of initial certified sickness absence were more likely to commence a second episode within the study period. This may reflect the severity of the health condition causing the first episode of sickness certification, but may also be an indication that the return to work after the initial period of sick leave had been premature and further sickness certification was required. </w:t>
      </w:r>
    </w:p>
    <w:p w:rsidR="000A2CB0" w:rsidRPr="00910083" w:rsidRDefault="000A2CB0" w:rsidP="00905F65">
      <w:pPr>
        <w:rPr>
          <w:sz w:val="24"/>
          <w:szCs w:val="24"/>
        </w:rPr>
      </w:pPr>
      <w:r w:rsidRPr="00910083">
        <w:rPr>
          <w:sz w:val="24"/>
          <w:szCs w:val="24"/>
        </w:rPr>
        <w:t xml:space="preserve">The evidence from our study (and previous recurrence research) implies that </w:t>
      </w:r>
      <w:r w:rsidR="00EA0D93" w:rsidRPr="00910083">
        <w:rPr>
          <w:sz w:val="24"/>
          <w:szCs w:val="24"/>
        </w:rPr>
        <w:t xml:space="preserve">design of </w:t>
      </w:r>
      <w:r w:rsidRPr="00910083">
        <w:rPr>
          <w:sz w:val="24"/>
          <w:szCs w:val="24"/>
        </w:rPr>
        <w:t>interventions to prevent recurrent sickness absence due to mental</w:t>
      </w:r>
      <w:r w:rsidR="00EA0D93" w:rsidRPr="00910083">
        <w:rPr>
          <w:sz w:val="24"/>
          <w:szCs w:val="24"/>
        </w:rPr>
        <w:t xml:space="preserve"> health problem</w:t>
      </w:r>
      <w:r w:rsidR="00A741DA" w:rsidRPr="00910083">
        <w:rPr>
          <w:sz w:val="24"/>
          <w:szCs w:val="24"/>
        </w:rPr>
        <w:t xml:space="preserve">s should be </w:t>
      </w:r>
      <w:r w:rsidR="00EA0D93" w:rsidRPr="00910083">
        <w:rPr>
          <w:sz w:val="24"/>
          <w:szCs w:val="24"/>
        </w:rPr>
        <w:t xml:space="preserve">a policy </w:t>
      </w:r>
      <w:r w:rsidRPr="00910083">
        <w:rPr>
          <w:sz w:val="24"/>
          <w:szCs w:val="24"/>
        </w:rPr>
        <w:t>priority, particularly given the potential impact of recurrence on raised risk of disability in later years</w:t>
      </w:r>
      <w:r w:rsidR="00A741DA" w:rsidRPr="00910083">
        <w:rPr>
          <w:sz w:val="24"/>
          <w:szCs w:val="24"/>
        </w:rPr>
        <w:t xml:space="preserve"> (5)</w:t>
      </w:r>
      <w:r w:rsidRPr="00910083">
        <w:rPr>
          <w:sz w:val="24"/>
          <w:szCs w:val="24"/>
        </w:rPr>
        <w:t xml:space="preserve">. However, there have been few policy initiatives or interventions developed and evaluated that have focused specifically upon </w:t>
      </w:r>
      <w:r w:rsidR="00C22D36" w:rsidRPr="00910083">
        <w:rPr>
          <w:sz w:val="24"/>
          <w:szCs w:val="24"/>
        </w:rPr>
        <w:t xml:space="preserve">increasing the stability of a return to work after sick leave due to a psychological health problem. In the Netherlands, guidelines developed by the Society of Occupational Medicine to facilitate a return to work for people with mental health problems did include a recommendation that a relapse prevention consultation should take place after return to the workplace. However it is unclear how often it has been implemented in practice </w:t>
      </w:r>
      <w:r w:rsidR="00C11128" w:rsidRPr="00910083">
        <w:rPr>
          <w:sz w:val="24"/>
          <w:szCs w:val="24"/>
        </w:rPr>
        <w:t>(28</w:t>
      </w:r>
      <w:r w:rsidR="00A741DA" w:rsidRPr="00910083">
        <w:rPr>
          <w:sz w:val="24"/>
          <w:szCs w:val="24"/>
        </w:rPr>
        <w:t>)</w:t>
      </w:r>
      <w:r w:rsidR="00C22D36" w:rsidRPr="00910083">
        <w:rPr>
          <w:sz w:val="24"/>
          <w:szCs w:val="24"/>
        </w:rPr>
        <w:t>.</w:t>
      </w:r>
      <w:r w:rsidR="00D34411" w:rsidRPr="00910083">
        <w:rPr>
          <w:sz w:val="24"/>
          <w:szCs w:val="24"/>
        </w:rPr>
        <w:t xml:space="preserve"> A problem-solving intervention</w:t>
      </w:r>
      <w:r w:rsidR="006318C3" w:rsidRPr="00910083">
        <w:rPr>
          <w:sz w:val="24"/>
          <w:szCs w:val="24"/>
        </w:rPr>
        <w:t>,</w:t>
      </w:r>
      <w:r w:rsidR="00D34411" w:rsidRPr="00910083">
        <w:rPr>
          <w:sz w:val="24"/>
          <w:szCs w:val="24"/>
        </w:rPr>
        <w:t xml:space="preserve"> based on the </w:t>
      </w:r>
      <w:r w:rsidR="00EA0D93" w:rsidRPr="00910083">
        <w:rPr>
          <w:sz w:val="24"/>
          <w:szCs w:val="24"/>
        </w:rPr>
        <w:t xml:space="preserve">same </w:t>
      </w:r>
      <w:r w:rsidR="00D34411" w:rsidRPr="00910083">
        <w:rPr>
          <w:sz w:val="24"/>
          <w:szCs w:val="24"/>
        </w:rPr>
        <w:t>guideline</w:t>
      </w:r>
      <w:r w:rsidR="00EA0D93" w:rsidRPr="00910083">
        <w:rPr>
          <w:sz w:val="24"/>
          <w:szCs w:val="24"/>
        </w:rPr>
        <w:t>s</w:t>
      </w:r>
      <w:r w:rsidR="006318C3" w:rsidRPr="00910083">
        <w:rPr>
          <w:sz w:val="24"/>
          <w:szCs w:val="24"/>
        </w:rPr>
        <w:t>,</w:t>
      </w:r>
      <w:r w:rsidR="00D34411" w:rsidRPr="00910083">
        <w:rPr>
          <w:sz w:val="24"/>
          <w:szCs w:val="24"/>
        </w:rPr>
        <w:t xml:space="preserve"> was found to be effective in reducing incidence of sickness absence and increasing time to recurrence</w:t>
      </w:r>
      <w:r w:rsidR="00A741DA" w:rsidRPr="00910083">
        <w:rPr>
          <w:sz w:val="24"/>
          <w:szCs w:val="24"/>
        </w:rPr>
        <w:t xml:space="preserve"> </w:t>
      </w:r>
      <w:r w:rsidR="00C11128" w:rsidRPr="00910083">
        <w:rPr>
          <w:sz w:val="24"/>
          <w:szCs w:val="24"/>
        </w:rPr>
        <w:t>(29</w:t>
      </w:r>
      <w:r w:rsidR="00A741DA" w:rsidRPr="00910083">
        <w:rPr>
          <w:sz w:val="24"/>
          <w:szCs w:val="24"/>
        </w:rPr>
        <w:t>)</w:t>
      </w:r>
      <w:r w:rsidR="006318C3" w:rsidRPr="00910083">
        <w:rPr>
          <w:sz w:val="24"/>
          <w:szCs w:val="24"/>
        </w:rPr>
        <w:t xml:space="preserve">. </w:t>
      </w:r>
      <w:r w:rsidR="00E20555" w:rsidRPr="00910083">
        <w:rPr>
          <w:sz w:val="24"/>
          <w:szCs w:val="24"/>
        </w:rPr>
        <w:t xml:space="preserve">In terms of clinical interventions, there is some evidence that Cognitive Behavioural Therapy (CBT) may have positive effects on the length of mental health-related sickness absence and in the reduction of symptoms </w:t>
      </w:r>
      <w:r w:rsidR="00C11128" w:rsidRPr="00910083">
        <w:rPr>
          <w:sz w:val="24"/>
          <w:szCs w:val="24"/>
        </w:rPr>
        <w:t>(30</w:t>
      </w:r>
      <w:r w:rsidR="00E20555" w:rsidRPr="00910083">
        <w:rPr>
          <w:sz w:val="24"/>
          <w:szCs w:val="24"/>
        </w:rPr>
        <w:t>). But there is no evidence to date on its efficacy in preventing a recurrence of sick leave for a psychological health problem.</w:t>
      </w:r>
    </w:p>
    <w:p w:rsidR="00B76787" w:rsidRPr="00910083" w:rsidRDefault="00B76787" w:rsidP="00905F65">
      <w:pPr>
        <w:rPr>
          <w:sz w:val="24"/>
          <w:szCs w:val="24"/>
        </w:rPr>
      </w:pPr>
      <w:r w:rsidRPr="00910083">
        <w:rPr>
          <w:i/>
          <w:sz w:val="24"/>
          <w:szCs w:val="24"/>
        </w:rPr>
        <w:t>Conclusion</w:t>
      </w:r>
    </w:p>
    <w:p w:rsidR="00B808DE" w:rsidRPr="00910083" w:rsidRDefault="00B808DE" w:rsidP="00905F65">
      <w:pPr>
        <w:rPr>
          <w:sz w:val="24"/>
          <w:szCs w:val="24"/>
        </w:rPr>
      </w:pPr>
      <w:r w:rsidRPr="00910083">
        <w:rPr>
          <w:sz w:val="24"/>
          <w:szCs w:val="24"/>
        </w:rPr>
        <w:t>The study found a relatively high degree of recurrence of certified sickness absence, particularly for mental health problems. The findings have implications for design of return-to-work interventions.</w:t>
      </w:r>
    </w:p>
    <w:p w:rsidR="00B46ABA" w:rsidRPr="00910083" w:rsidRDefault="00B46ABA" w:rsidP="00905F65">
      <w:pPr>
        <w:rPr>
          <w:sz w:val="24"/>
          <w:szCs w:val="24"/>
        </w:rPr>
      </w:pPr>
    </w:p>
    <w:p w:rsidR="00FA70B0" w:rsidRPr="00910083" w:rsidRDefault="00BC125D" w:rsidP="00905F65">
      <w:pPr>
        <w:rPr>
          <w:sz w:val="24"/>
          <w:szCs w:val="24"/>
        </w:rPr>
      </w:pPr>
      <w:r w:rsidRPr="00910083">
        <w:rPr>
          <w:sz w:val="24"/>
          <w:szCs w:val="24"/>
        </w:rPr>
        <w:t>REFERENCES</w:t>
      </w:r>
    </w:p>
    <w:p w:rsidR="00FA70B0" w:rsidRPr="00910083" w:rsidRDefault="00FA70B0" w:rsidP="00905F65">
      <w:pPr>
        <w:rPr>
          <w:sz w:val="24"/>
          <w:szCs w:val="24"/>
        </w:rPr>
      </w:pPr>
      <w:r w:rsidRPr="00910083">
        <w:rPr>
          <w:sz w:val="24"/>
          <w:szCs w:val="24"/>
        </w:rPr>
        <w:lastRenderedPageBreak/>
        <w:t>1.  Office for National Statistics (ONS). Sickness absence in the labour market, February 2014.</w:t>
      </w:r>
      <w:r w:rsidRPr="00910083">
        <w:rPr>
          <w:b/>
          <w:sz w:val="24"/>
          <w:szCs w:val="24"/>
        </w:rPr>
        <w:t xml:space="preserve"> </w:t>
      </w:r>
      <w:hyperlink r:id="rId12" w:history="1">
        <w:r w:rsidRPr="00910083">
          <w:rPr>
            <w:rStyle w:val="Hyperlink"/>
            <w:rFonts w:cstheme="minorBidi"/>
            <w:color w:val="auto"/>
            <w:sz w:val="24"/>
            <w:szCs w:val="24"/>
          </w:rPr>
          <w:t>http://www.ons.gov.uk/ons/dcp171776_353899.pdf</w:t>
        </w:r>
      </w:hyperlink>
    </w:p>
    <w:p w:rsidR="00FA70B0" w:rsidRPr="00910083" w:rsidRDefault="00FA70B0" w:rsidP="00905F65">
      <w:pPr>
        <w:rPr>
          <w:rFonts w:cs="Times New Roman"/>
          <w:sz w:val="24"/>
          <w:szCs w:val="24"/>
        </w:rPr>
      </w:pPr>
      <w:r w:rsidRPr="00910083">
        <w:rPr>
          <w:sz w:val="24"/>
          <w:szCs w:val="24"/>
        </w:rPr>
        <w:t>2.  Black C, Frost D. Health at work: an independent review of sickness absence. London: The Stationery Office 2011.</w:t>
      </w:r>
    </w:p>
    <w:p w:rsidR="00FA70B0" w:rsidRPr="00910083" w:rsidRDefault="00FA70B0" w:rsidP="00905F65">
      <w:pPr>
        <w:autoSpaceDE w:val="0"/>
        <w:autoSpaceDN w:val="0"/>
        <w:adjustRightInd w:val="0"/>
        <w:spacing w:after="0"/>
        <w:rPr>
          <w:rFonts w:cs="AdvPTimes"/>
          <w:sz w:val="24"/>
          <w:szCs w:val="24"/>
        </w:rPr>
      </w:pPr>
      <w:r w:rsidRPr="00910083">
        <w:rPr>
          <w:rFonts w:cs="AdvPTimes"/>
          <w:sz w:val="24"/>
          <w:szCs w:val="24"/>
        </w:rPr>
        <w:t xml:space="preserve">3.  Head J, </w:t>
      </w:r>
      <w:proofErr w:type="spellStart"/>
      <w:r w:rsidRPr="00910083">
        <w:rPr>
          <w:rFonts w:cs="AdvPTimes"/>
          <w:sz w:val="24"/>
          <w:szCs w:val="24"/>
        </w:rPr>
        <w:t>Ferrie</w:t>
      </w:r>
      <w:proofErr w:type="spellEnd"/>
      <w:r w:rsidRPr="00910083">
        <w:rPr>
          <w:rFonts w:cs="AdvPTimes"/>
          <w:sz w:val="24"/>
          <w:szCs w:val="24"/>
        </w:rPr>
        <w:t xml:space="preserve"> JE, Alexanderson K, </w:t>
      </w:r>
      <w:proofErr w:type="spellStart"/>
      <w:r w:rsidRPr="00910083">
        <w:rPr>
          <w:rFonts w:cs="AdvPTimes"/>
          <w:sz w:val="24"/>
          <w:szCs w:val="24"/>
        </w:rPr>
        <w:t>Westerlund</w:t>
      </w:r>
      <w:proofErr w:type="spellEnd"/>
      <w:r w:rsidRPr="00910083">
        <w:rPr>
          <w:rFonts w:cs="AdvPTimes"/>
          <w:sz w:val="24"/>
          <w:szCs w:val="24"/>
        </w:rPr>
        <w:t xml:space="preserve"> H, </w:t>
      </w:r>
      <w:proofErr w:type="spellStart"/>
      <w:r w:rsidRPr="00910083">
        <w:rPr>
          <w:rFonts w:cs="AdvPTimes"/>
          <w:sz w:val="24"/>
          <w:szCs w:val="24"/>
        </w:rPr>
        <w:t>Vahtera</w:t>
      </w:r>
      <w:proofErr w:type="spellEnd"/>
      <w:r w:rsidRPr="00910083">
        <w:rPr>
          <w:rFonts w:cs="AdvPTimes"/>
          <w:sz w:val="24"/>
          <w:szCs w:val="24"/>
        </w:rPr>
        <w:t xml:space="preserve"> J, </w:t>
      </w:r>
      <w:proofErr w:type="spellStart"/>
      <w:r w:rsidRPr="00910083">
        <w:rPr>
          <w:rFonts w:cs="AdvPTimes"/>
          <w:sz w:val="24"/>
          <w:szCs w:val="24"/>
        </w:rPr>
        <w:t>Kivimaki</w:t>
      </w:r>
      <w:proofErr w:type="spellEnd"/>
      <w:r w:rsidRPr="00910083">
        <w:rPr>
          <w:rFonts w:cs="AdvPTimes"/>
          <w:sz w:val="24"/>
          <w:szCs w:val="24"/>
        </w:rPr>
        <w:t xml:space="preserve"> M. Diagnosis-specific sickness absence as a predictor of mortality: the Whitehall II prospective cohort study. </w:t>
      </w:r>
      <w:r w:rsidR="00D170B6" w:rsidRPr="00910083">
        <w:rPr>
          <w:rFonts w:cs="AdvPTimes"/>
          <w:sz w:val="24"/>
          <w:szCs w:val="24"/>
        </w:rPr>
        <w:t>Brit Med J</w:t>
      </w:r>
      <w:r w:rsidR="006B7D44" w:rsidRPr="00910083">
        <w:rPr>
          <w:rFonts w:cs="AdvPTimes"/>
          <w:sz w:val="24"/>
          <w:szCs w:val="24"/>
        </w:rPr>
        <w:t xml:space="preserve"> 2008; 337:a1469.</w:t>
      </w:r>
    </w:p>
    <w:p w:rsidR="006B7D44" w:rsidRPr="00910083" w:rsidRDefault="006B7D44" w:rsidP="00905F65">
      <w:pPr>
        <w:autoSpaceDE w:val="0"/>
        <w:autoSpaceDN w:val="0"/>
        <w:adjustRightInd w:val="0"/>
        <w:spacing w:after="0"/>
        <w:rPr>
          <w:rFonts w:cs="AdvPTimes"/>
          <w:sz w:val="24"/>
          <w:szCs w:val="24"/>
        </w:rPr>
      </w:pPr>
    </w:p>
    <w:p w:rsidR="00FA70B0" w:rsidRPr="00910083" w:rsidRDefault="00FA70B0" w:rsidP="00905F65">
      <w:pPr>
        <w:autoSpaceDE w:val="0"/>
        <w:autoSpaceDN w:val="0"/>
        <w:adjustRightInd w:val="0"/>
        <w:spacing w:after="0"/>
        <w:rPr>
          <w:rFonts w:cs="AdvPTimes"/>
          <w:sz w:val="24"/>
          <w:szCs w:val="24"/>
        </w:rPr>
      </w:pPr>
      <w:r w:rsidRPr="00910083">
        <w:rPr>
          <w:rFonts w:cs="AdvPTimes"/>
          <w:sz w:val="24"/>
          <w:szCs w:val="24"/>
        </w:rPr>
        <w:t xml:space="preserve">4.  Blank N, </w:t>
      </w:r>
      <w:proofErr w:type="spellStart"/>
      <w:r w:rsidRPr="00910083">
        <w:rPr>
          <w:rFonts w:cs="AdvPTimes"/>
          <w:sz w:val="24"/>
          <w:szCs w:val="24"/>
        </w:rPr>
        <w:t>Diderichsen</w:t>
      </w:r>
      <w:proofErr w:type="spellEnd"/>
      <w:r w:rsidRPr="00910083">
        <w:rPr>
          <w:rFonts w:cs="AdvPTimes"/>
          <w:sz w:val="24"/>
          <w:szCs w:val="24"/>
        </w:rPr>
        <w:t xml:space="preserve"> F. Short-term and long-term sick leave in Sweden: relationships with social circumstances, working conditions and gender. </w:t>
      </w:r>
      <w:r w:rsidR="00D170B6" w:rsidRPr="00910083">
        <w:rPr>
          <w:rFonts w:cs="AdvPTimes"/>
          <w:sz w:val="24"/>
          <w:szCs w:val="24"/>
        </w:rPr>
        <w:t>Scand J Soc Med</w:t>
      </w:r>
      <w:r w:rsidR="006B7D44" w:rsidRPr="00910083">
        <w:rPr>
          <w:rFonts w:cs="AdvPTimes"/>
          <w:sz w:val="24"/>
          <w:szCs w:val="24"/>
        </w:rPr>
        <w:t xml:space="preserve"> 1995; 23: 265-</w:t>
      </w:r>
      <w:r w:rsidRPr="00910083">
        <w:rPr>
          <w:rFonts w:cs="AdvPTimes"/>
          <w:sz w:val="24"/>
          <w:szCs w:val="24"/>
        </w:rPr>
        <w:t>72.</w:t>
      </w:r>
    </w:p>
    <w:p w:rsidR="00FA70B0" w:rsidRPr="00910083" w:rsidRDefault="00FA70B0" w:rsidP="00905F65">
      <w:pPr>
        <w:autoSpaceDE w:val="0"/>
        <w:autoSpaceDN w:val="0"/>
        <w:adjustRightInd w:val="0"/>
        <w:spacing w:after="0"/>
        <w:rPr>
          <w:rFonts w:cs="AdvPTimes"/>
          <w:sz w:val="24"/>
          <w:szCs w:val="24"/>
        </w:rPr>
      </w:pPr>
    </w:p>
    <w:p w:rsidR="00FA70B0" w:rsidRPr="00910083" w:rsidRDefault="00FA70B0" w:rsidP="00905F65">
      <w:pPr>
        <w:autoSpaceDE w:val="0"/>
        <w:autoSpaceDN w:val="0"/>
        <w:adjustRightInd w:val="0"/>
        <w:spacing w:after="0"/>
        <w:rPr>
          <w:rFonts w:cs="AdvPTimes"/>
          <w:sz w:val="24"/>
          <w:szCs w:val="24"/>
        </w:rPr>
      </w:pPr>
      <w:r w:rsidRPr="00910083">
        <w:rPr>
          <w:rFonts w:cs="AdvPTimes"/>
          <w:sz w:val="24"/>
          <w:szCs w:val="24"/>
        </w:rPr>
        <w:t xml:space="preserve">5.  Koopmans PC, </w:t>
      </w:r>
      <w:proofErr w:type="spellStart"/>
      <w:r w:rsidRPr="00910083">
        <w:rPr>
          <w:rFonts w:cs="AdvPTimes"/>
          <w:sz w:val="24"/>
          <w:szCs w:val="24"/>
        </w:rPr>
        <w:t>Roelen</w:t>
      </w:r>
      <w:proofErr w:type="spellEnd"/>
      <w:r w:rsidRPr="00910083">
        <w:rPr>
          <w:rFonts w:cs="AdvPTimes"/>
          <w:sz w:val="24"/>
          <w:szCs w:val="24"/>
        </w:rPr>
        <w:t xml:space="preserve"> CAM, </w:t>
      </w:r>
      <w:proofErr w:type="spellStart"/>
      <w:r w:rsidRPr="00910083">
        <w:rPr>
          <w:rFonts w:cs="AdvPTimes"/>
          <w:sz w:val="24"/>
          <w:szCs w:val="24"/>
        </w:rPr>
        <w:t>Groothoff</w:t>
      </w:r>
      <w:proofErr w:type="spellEnd"/>
      <w:r w:rsidRPr="00910083">
        <w:rPr>
          <w:rFonts w:cs="AdvPTimes"/>
          <w:sz w:val="24"/>
          <w:szCs w:val="24"/>
        </w:rPr>
        <w:t xml:space="preserve"> JW. Risk of future sickness absence in frequent and long-term absentees. </w:t>
      </w:r>
      <w:proofErr w:type="spellStart"/>
      <w:r w:rsidR="00D170B6" w:rsidRPr="00910083">
        <w:rPr>
          <w:rFonts w:cs="AdvPTimes"/>
          <w:sz w:val="24"/>
          <w:szCs w:val="24"/>
        </w:rPr>
        <w:t>Occup</w:t>
      </w:r>
      <w:proofErr w:type="spellEnd"/>
      <w:r w:rsidR="00D170B6" w:rsidRPr="00910083">
        <w:rPr>
          <w:rFonts w:cs="AdvPTimes"/>
          <w:sz w:val="24"/>
          <w:szCs w:val="24"/>
        </w:rPr>
        <w:t xml:space="preserve"> Med</w:t>
      </w:r>
      <w:r w:rsidR="006B7D44" w:rsidRPr="00910083">
        <w:rPr>
          <w:rFonts w:cs="AdvPTimes"/>
          <w:sz w:val="24"/>
          <w:szCs w:val="24"/>
        </w:rPr>
        <w:t xml:space="preserve"> 2008; 58: 268-</w:t>
      </w:r>
      <w:r w:rsidRPr="00910083">
        <w:rPr>
          <w:rFonts w:cs="AdvPTimes"/>
          <w:sz w:val="24"/>
          <w:szCs w:val="24"/>
        </w:rPr>
        <w:t>74.</w:t>
      </w:r>
    </w:p>
    <w:p w:rsidR="00FA70B0" w:rsidRPr="00910083" w:rsidRDefault="00FA70B0" w:rsidP="00905F65">
      <w:pPr>
        <w:autoSpaceDE w:val="0"/>
        <w:autoSpaceDN w:val="0"/>
        <w:adjustRightInd w:val="0"/>
        <w:spacing w:after="0"/>
        <w:rPr>
          <w:rFonts w:cs="AdvPTimes"/>
          <w:sz w:val="24"/>
          <w:szCs w:val="24"/>
        </w:rPr>
      </w:pPr>
    </w:p>
    <w:p w:rsidR="00FA70B0" w:rsidRPr="00910083" w:rsidRDefault="00FA70B0" w:rsidP="00905F65">
      <w:pPr>
        <w:autoSpaceDE w:val="0"/>
        <w:autoSpaceDN w:val="0"/>
        <w:adjustRightInd w:val="0"/>
        <w:spacing w:after="0"/>
        <w:rPr>
          <w:rFonts w:cs="AdvPTimes"/>
          <w:sz w:val="24"/>
          <w:szCs w:val="24"/>
        </w:rPr>
      </w:pPr>
      <w:r w:rsidRPr="00910083">
        <w:rPr>
          <w:rFonts w:cs="AdvPTimes"/>
          <w:sz w:val="24"/>
          <w:szCs w:val="24"/>
        </w:rPr>
        <w:t xml:space="preserve">6.  </w:t>
      </w:r>
      <w:proofErr w:type="spellStart"/>
      <w:r w:rsidRPr="00910083">
        <w:rPr>
          <w:rFonts w:cs="AdvPTimes"/>
          <w:sz w:val="24"/>
          <w:szCs w:val="24"/>
        </w:rPr>
        <w:t>Gjesdal</w:t>
      </w:r>
      <w:proofErr w:type="spellEnd"/>
      <w:r w:rsidRPr="00910083">
        <w:rPr>
          <w:rFonts w:cs="AdvPTimes"/>
          <w:sz w:val="24"/>
          <w:szCs w:val="24"/>
        </w:rPr>
        <w:t xml:space="preserve"> S, </w:t>
      </w:r>
      <w:proofErr w:type="spellStart"/>
      <w:r w:rsidRPr="00910083">
        <w:rPr>
          <w:rFonts w:cs="AdvPTimes"/>
          <w:sz w:val="24"/>
          <w:szCs w:val="24"/>
        </w:rPr>
        <w:t>Bratberg</w:t>
      </w:r>
      <w:proofErr w:type="spellEnd"/>
      <w:r w:rsidRPr="00910083">
        <w:rPr>
          <w:rFonts w:cs="AdvPTimes"/>
          <w:sz w:val="24"/>
          <w:szCs w:val="24"/>
        </w:rPr>
        <w:t xml:space="preserve"> E. Diagnosis and duration of sickness absence as predictors for disability pension: results from a three year </w:t>
      </w:r>
      <w:proofErr w:type="spellStart"/>
      <w:r w:rsidRPr="00910083">
        <w:rPr>
          <w:rFonts w:cs="AdvPTimes"/>
          <w:sz w:val="24"/>
          <w:szCs w:val="24"/>
        </w:rPr>
        <w:t>multiregister</w:t>
      </w:r>
      <w:proofErr w:type="spellEnd"/>
      <w:r w:rsidRPr="00910083">
        <w:rPr>
          <w:rFonts w:cs="AdvPTimes"/>
          <w:sz w:val="24"/>
          <w:szCs w:val="24"/>
        </w:rPr>
        <w:t xml:space="preserve"> based and prospective study. </w:t>
      </w:r>
      <w:r w:rsidR="00D170B6" w:rsidRPr="00910083">
        <w:rPr>
          <w:rFonts w:cs="AdvPTimes"/>
          <w:sz w:val="24"/>
          <w:szCs w:val="24"/>
        </w:rPr>
        <w:t xml:space="preserve">Scand J </w:t>
      </w:r>
      <w:r w:rsidRPr="00910083">
        <w:rPr>
          <w:rFonts w:cs="AdvPTimes"/>
          <w:sz w:val="24"/>
          <w:szCs w:val="24"/>
        </w:rPr>
        <w:t>Public Health</w:t>
      </w:r>
      <w:r w:rsidR="006B7D44" w:rsidRPr="00910083">
        <w:rPr>
          <w:rFonts w:cs="AdvPTimes"/>
          <w:sz w:val="24"/>
          <w:szCs w:val="24"/>
        </w:rPr>
        <w:t xml:space="preserve"> 2003; 31:246–</w:t>
      </w:r>
      <w:r w:rsidRPr="00910083">
        <w:rPr>
          <w:rFonts w:cs="AdvPTimes"/>
          <w:sz w:val="24"/>
          <w:szCs w:val="24"/>
        </w:rPr>
        <w:t>54.</w:t>
      </w:r>
    </w:p>
    <w:p w:rsidR="00FA70B0" w:rsidRPr="00910083" w:rsidRDefault="00FA70B0" w:rsidP="00905F65">
      <w:pPr>
        <w:autoSpaceDE w:val="0"/>
        <w:autoSpaceDN w:val="0"/>
        <w:adjustRightInd w:val="0"/>
        <w:spacing w:after="0"/>
        <w:rPr>
          <w:rFonts w:cs="AdvPTimes"/>
          <w:sz w:val="24"/>
          <w:szCs w:val="24"/>
        </w:rPr>
      </w:pPr>
    </w:p>
    <w:p w:rsidR="00FA70B0" w:rsidRPr="00910083" w:rsidRDefault="00FA70B0" w:rsidP="00905F65">
      <w:pPr>
        <w:autoSpaceDE w:val="0"/>
        <w:autoSpaceDN w:val="0"/>
        <w:adjustRightInd w:val="0"/>
        <w:spacing w:after="0"/>
        <w:rPr>
          <w:rFonts w:cs="AdvPTimes"/>
          <w:sz w:val="24"/>
          <w:szCs w:val="24"/>
        </w:rPr>
      </w:pPr>
      <w:r w:rsidRPr="00910083">
        <w:rPr>
          <w:rFonts w:cs="AdvPTimes"/>
          <w:sz w:val="24"/>
          <w:szCs w:val="24"/>
        </w:rPr>
        <w:t xml:space="preserve">7.  </w:t>
      </w:r>
      <w:proofErr w:type="spellStart"/>
      <w:r w:rsidRPr="00910083">
        <w:rPr>
          <w:rFonts w:cs="AdvPTimes"/>
          <w:sz w:val="24"/>
          <w:szCs w:val="24"/>
        </w:rPr>
        <w:t>Vaez</w:t>
      </w:r>
      <w:proofErr w:type="spellEnd"/>
      <w:r w:rsidRPr="00910083">
        <w:rPr>
          <w:rFonts w:cs="AdvPTimes"/>
          <w:sz w:val="24"/>
          <w:szCs w:val="24"/>
        </w:rPr>
        <w:t xml:space="preserve"> M, </w:t>
      </w:r>
      <w:proofErr w:type="spellStart"/>
      <w:r w:rsidRPr="00910083">
        <w:rPr>
          <w:rFonts w:cs="AdvPTimes"/>
          <w:sz w:val="24"/>
          <w:szCs w:val="24"/>
        </w:rPr>
        <w:t>Rylander</w:t>
      </w:r>
      <w:proofErr w:type="spellEnd"/>
      <w:r w:rsidRPr="00910083">
        <w:rPr>
          <w:rFonts w:cs="AdvPTimes"/>
          <w:sz w:val="24"/>
          <w:szCs w:val="24"/>
        </w:rPr>
        <w:t xml:space="preserve"> G, </w:t>
      </w:r>
      <w:proofErr w:type="spellStart"/>
      <w:r w:rsidRPr="00910083">
        <w:rPr>
          <w:rFonts w:cs="AdvPTimes"/>
          <w:sz w:val="24"/>
          <w:szCs w:val="24"/>
        </w:rPr>
        <w:t>Nygren</w:t>
      </w:r>
      <w:proofErr w:type="spellEnd"/>
      <w:r w:rsidRPr="00910083">
        <w:rPr>
          <w:rFonts w:cs="AdvPTimes"/>
          <w:sz w:val="24"/>
          <w:szCs w:val="24"/>
        </w:rPr>
        <w:t xml:space="preserve"> </w:t>
      </w:r>
      <w:proofErr w:type="gramStart"/>
      <w:r w:rsidRPr="00910083">
        <w:rPr>
          <w:rFonts w:cs="AdvPTimes"/>
          <w:sz w:val="24"/>
          <w:szCs w:val="24"/>
        </w:rPr>
        <w:t>A ,</w:t>
      </w:r>
      <w:proofErr w:type="gramEnd"/>
      <w:r w:rsidRPr="00910083">
        <w:rPr>
          <w:rFonts w:cs="AdvPTimes"/>
          <w:sz w:val="24"/>
          <w:szCs w:val="24"/>
        </w:rPr>
        <w:t xml:space="preserve"> </w:t>
      </w:r>
      <w:proofErr w:type="spellStart"/>
      <w:r w:rsidRPr="00910083">
        <w:rPr>
          <w:rFonts w:cs="AdvPTimes"/>
          <w:sz w:val="24"/>
          <w:szCs w:val="24"/>
        </w:rPr>
        <w:t>Asberg</w:t>
      </w:r>
      <w:proofErr w:type="spellEnd"/>
      <w:r w:rsidRPr="00910083">
        <w:rPr>
          <w:rFonts w:cs="AdvPTimes"/>
          <w:sz w:val="24"/>
          <w:szCs w:val="24"/>
        </w:rPr>
        <w:t xml:space="preserve"> M, Alexanderson K. Sickness absence and disability pension in a cohort of employees initially on long-term sick leave due to psychiatric disorders in Sweden. </w:t>
      </w:r>
      <w:proofErr w:type="spellStart"/>
      <w:r w:rsidR="00D170B6" w:rsidRPr="00910083">
        <w:rPr>
          <w:rFonts w:cs="AdvPTimes"/>
          <w:sz w:val="24"/>
          <w:szCs w:val="24"/>
        </w:rPr>
        <w:t>Soc</w:t>
      </w:r>
      <w:proofErr w:type="spellEnd"/>
      <w:r w:rsidR="00D170B6" w:rsidRPr="00910083">
        <w:rPr>
          <w:rFonts w:cs="AdvPTimes"/>
          <w:sz w:val="24"/>
          <w:szCs w:val="24"/>
        </w:rPr>
        <w:t xml:space="preserve"> Psych </w:t>
      </w:r>
      <w:proofErr w:type="spellStart"/>
      <w:r w:rsidR="00D170B6" w:rsidRPr="00910083">
        <w:rPr>
          <w:rFonts w:cs="AdvPTimes"/>
          <w:sz w:val="24"/>
          <w:szCs w:val="24"/>
        </w:rPr>
        <w:t>Psych</w:t>
      </w:r>
      <w:proofErr w:type="spellEnd"/>
      <w:r w:rsidR="00D170B6" w:rsidRPr="00910083">
        <w:rPr>
          <w:rFonts w:cs="AdvPTimes"/>
          <w:sz w:val="24"/>
          <w:szCs w:val="24"/>
        </w:rPr>
        <w:t xml:space="preserve"> </w:t>
      </w:r>
      <w:proofErr w:type="spellStart"/>
      <w:r w:rsidR="00D170B6" w:rsidRPr="00910083">
        <w:rPr>
          <w:rFonts w:cs="AdvPTimes"/>
          <w:sz w:val="24"/>
          <w:szCs w:val="24"/>
        </w:rPr>
        <w:t>Epid</w:t>
      </w:r>
      <w:proofErr w:type="spellEnd"/>
      <w:r w:rsidRPr="00910083">
        <w:rPr>
          <w:rFonts w:cs="AdvPTimes"/>
          <w:sz w:val="24"/>
          <w:szCs w:val="24"/>
        </w:rPr>
        <w:t xml:space="preserve"> 2007; 42:381–8.</w:t>
      </w:r>
    </w:p>
    <w:p w:rsidR="00FA70B0" w:rsidRPr="00910083" w:rsidRDefault="00FA70B0" w:rsidP="00905F65">
      <w:pPr>
        <w:autoSpaceDE w:val="0"/>
        <w:autoSpaceDN w:val="0"/>
        <w:adjustRightInd w:val="0"/>
        <w:spacing w:after="0"/>
        <w:rPr>
          <w:rFonts w:cs="AdvPTimes"/>
          <w:sz w:val="24"/>
          <w:szCs w:val="24"/>
        </w:rPr>
      </w:pPr>
    </w:p>
    <w:p w:rsidR="00FA70B0" w:rsidRPr="00910083" w:rsidRDefault="00FA70B0" w:rsidP="00905F65">
      <w:pPr>
        <w:autoSpaceDE w:val="0"/>
        <w:autoSpaceDN w:val="0"/>
        <w:adjustRightInd w:val="0"/>
        <w:spacing w:after="0"/>
        <w:rPr>
          <w:rFonts w:cs="AdvPTimes"/>
          <w:sz w:val="24"/>
          <w:szCs w:val="24"/>
        </w:rPr>
      </w:pPr>
      <w:r w:rsidRPr="00910083">
        <w:rPr>
          <w:rFonts w:cs="AdvPTimes"/>
          <w:sz w:val="24"/>
          <w:szCs w:val="24"/>
        </w:rPr>
        <w:t xml:space="preserve">8.  </w:t>
      </w:r>
      <w:proofErr w:type="spellStart"/>
      <w:r w:rsidRPr="00910083">
        <w:rPr>
          <w:rFonts w:cs="AdvPTimes"/>
          <w:sz w:val="24"/>
          <w:szCs w:val="24"/>
        </w:rPr>
        <w:t>Dekkers</w:t>
      </w:r>
      <w:proofErr w:type="spellEnd"/>
      <w:r w:rsidRPr="00910083">
        <w:rPr>
          <w:rFonts w:cs="AdvPTimes"/>
          <w:sz w:val="24"/>
          <w:szCs w:val="24"/>
        </w:rPr>
        <w:t xml:space="preserve">-Sanchez PM, </w:t>
      </w:r>
      <w:proofErr w:type="spellStart"/>
      <w:r w:rsidRPr="00910083">
        <w:rPr>
          <w:rFonts w:cs="AdvPTimes"/>
          <w:sz w:val="24"/>
          <w:szCs w:val="24"/>
        </w:rPr>
        <w:t>Hoving</w:t>
      </w:r>
      <w:proofErr w:type="spellEnd"/>
      <w:r w:rsidRPr="00910083">
        <w:rPr>
          <w:rFonts w:cs="AdvPTimes"/>
          <w:sz w:val="24"/>
          <w:szCs w:val="24"/>
        </w:rPr>
        <w:t xml:space="preserve"> JL, </w:t>
      </w:r>
      <w:proofErr w:type="spellStart"/>
      <w:r w:rsidRPr="00910083">
        <w:rPr>
          <w:rFonts w:cs="AdvPTimes"/>
          <w:sz w:val="24"/>
          <w:szCs w:val="24"/>
        </w:rPr>
        <w:t>Sluiter</w:t>
      </w:r>
      <w:proofErr w:type="spellEnd"/>
      <w:r w:rsidRPr="00910083">
        <w:rPr>
          <w:rFonts w:cs="AdvPTimes"/>
          <w:sz w:val="24"/>
          <w:szCs w:val="24"/>
        </w:rPr>
        <w:t xml:space="preserve"> JK, </w:t>
      </w:r>
      <w:proofErr w:type="spellStart"/>
      <w:r w:rsidRPr="00910083">
        <w:rPr>
          <w:rFonts w:cs="AdvPTimes"/>
          <w:sz w:val="24"/>
          <w:szCs w:val="24"/>
        </w:rPr>
        <w:t>Frings-Dresen</w:t>
      </w:r>
      <w:proofErr w:type="spellEnd"/>
      <w:r w:rsidRPr="00910083">
        <w:rPr>
          <w:rFonts w:cs="AdvPTimes"/>
          <w:sz w:val="24"/>
          <w:szCs w:val="24"/>
        </w:rPr>
        <w:t xml:space="preserve"> MHW. Factors associated with long-term sick-leave in sick-listed employees: a systematic review. </w:t>
      </w:r>
      <w:proofErr w:type="spellStart"/>
      <w:r w:rsidR="00D170B6" w:rsidRPr="00910083">
        <w:rPr>
          <w:rFonts w:cs="AdvPTimes"/>
          <w:sz w:val="24"/>
          <w:szCs w:val="24"/>
        </w:rPr>
        <w:t>Occup</w:t>
      </w:r>
      <w:proofErr w:type="spellEnd"/>
      <w:r w:rsidR="00D170B6" w:rsidRPr="00910083">
        <w:rPr>
          <w:rFonts w:cs="AdvPTimes"/>
          <w:sz w:val="24"/>
          <w:szCs w:val="24"/>
        </w:rPr>
        <w:t xml:space="preserve"> Environ Med</w:t>
      </w:r>
      <w:r w:rsidRPr="00910083">
        <w:rPr>
          <w:rFonts w:cs="AdvPTimes"/>
          <w:sz w:val="24"/>
          <w:szCs w:val="24"/>
        </w:rPr>
        <w:t xml:space="preserve"> 2008; 65: 152–7.</w:t>
      </w:r>
    </w:p>
    <w:p w:rsidR="00FA70B0" w:rsidRPr="00910083" w:rsidRDefault="00FA70B0" w:rsidP="00905F65">
      <w:pPr>
        <w:autoSpaceDE w:val="0"/>
        <w:autoSpaceDN w:val="0"/>
        <w:adjustRightInd w:val="0"/>
        <w:spacing w:after="0"/>
        <w:rPr>
          <w:rFonts w:cs="AdvPTimes"/>
          <w:sz w:val="24"/>
          <w:szCs w:val="24"/>
        </w:rPr>
      </w:pPr>
    </w:p>
    <w:p w:rsidR="00FA70B0" w:rsidRPr="00910083" w:rsidRDefault="00FA70B0" w:rsidP="00905F65">
      <w:pPr>
        <w:autoSpaceDE w:val="0"/>
        <w:autoSpaceDN w:val="0"/>
        <w:adjustRightInd w:val="0"/>
        <w:spacing w:after="0"/>
        <w:rPr>
          <w:rFonts w:cs="AdvPTimes"/>
          <w:sz w:val="24"/>
          <w:szCs w:val="24"/>
        </w:rPr>
      </w:pPr>
      <w:r w:rsidRPr="00910083">
        <w:rPr>
          <w:sz w:val="24"/>
          <w:szCs w:val="24"/>
        </w:rPr>
        <w:t xml:space="preserve">9.  Gabbay M, Shiels C, Hillage J. Factors associated with the length of fit note-certified sickness episodes in the UK. </w:t>
      </w:r>
      <w:proofErr w:type="spellStart"/>
      <w:r w:rsidR="00D170B6" w:rsidRPr="00910083">
        <w:rPr>
          <w:rFonts w:cs="AdvPTimes"/>
          <w:sz w:val="24"/>
          <w:szCs w:val="24"/>
        </w:rPr>
        <w:t>Occup</w:t>
      </w:r>
      <w:proofErr w:type="spellEnd"/>
      <w:r w:rsidR="00D170B6" w:rsidRPr="00910083">
        <w:rPr>
          <w:rFonts w:cs="AdvPTimes"/>
          <w:sz w:val="24"/>
          <w:szCs w:val="24"/>
        </w:rPr>
        <w:t xml:space="preserve"> Environ Med</w:t>
      </w:r>
      <w:r w:rsidR="006B7D44" w:rsidRPr="00910083">
        <w:rPr>
          <w:rFonts w:cs="AdvPTimes"/>
          <w:sz w:val="24"/>
          <w:szCs w:val="24"/>
        </w:rPr>
        <w:t xml:space="preserve"> 2015; 72: 467-</w:t>
      </w:r>
      <w:r w:rsidRPr="00910083">
        <w:rPr>
          <w:rFonts w:cs="AdvPTimes"/>
          <w:sz w:val="24"/>
          <w:szCs w:val="24"/>
        </w:rPr>
        <w:t>75.</w:t>
      </w:r>
    </w:p>
    <w:p w:rsidR="00FA70B0" w:rsidRPr="00910083" w:rsidRDefault="00FA70B0" w:rsidP="00905F65">
      <w:pPr>
        <w:autoSpaceDE w:val="0"/>
        <w:autoSpaceDN w:val="0"/>
        <w:adjustRightInd w:val="0"/>
        <w:spacing w:after="0"/>
        <w:rPr>
          <w:rFonts w:cs="AdvPTimes"/>
          <w:sz w:val="24"/>
          <w:szCs w:val="24"/>
        </w:rPr>
      </w:pPr>
    </w:p>
    <w:p w:rsidR="00FA70B0" w:rsidRPr="00910083" w:rsidRDefault="00FA70B0" w:rsidP="00905F65">
      <w:pPr>
        <w:autoSpaceDE w:val="0"/>
        <w:autoSpaceDN w:val="0"/>
        <w:adjustRightInd w:val="0"/>
        <w:spacing w:after="0"/>
        <w:rPr>
          <w:rFonts w:cs="AdvPTimes"/>
          <w:sz w:val="24"/>
          <w:szCs w:val="24"/>
        </w:rPr>
      </w:pPr>
      <w:r w:rsidRPr="00910083">
        <w:rPr>
          <w:rFonts w:cs="AdvPTimes"/>
          <w:sz w:val="24"/>
          <w:szCs w:val="24"/>
        </w:rPr>
        <w:t xml:space="preserve">10.  Lotters F, Hogg-Johnson S, </w:t>
      </w:r>
      <w:proofErr w:type="spellStart"/>
      <w:r w:rsidRPr="00910083">
        <w:rPr>
          <w:rFonts w:cs="AdvPTimes"/>
          <w:sz w:val="24"/>
          <w:szCs w:val="24"/>
        </w:rPr>
        <w:t>Burdorf</w:t>
      </w:r>
      <w:proofErr w:type="spellEnd"/>
      <w:r w:rsidRPr="00910083">
        <w:rPr>
          <w:rFonts w:cs="AdvPTimes"/>
          <w:sz w:val="24"/>
          <w:szCs w:val="24"/>
        </w:rPr>
        <w:t xml:space="preserve"> A.  Health status, its perceptions, and effect on return to work and recurrent sick leave. Spine 2005; 30:1086–92.</w:t>
      </w:r>
    </w:p>
    <w:p w:rsidR="00FA70B0" w:rsidRPr="00910083" w:rsidRDefault="00FA70B0" w:rsidP="00905F65">
      <w:pPr>
        <w:autoSpaceDE w:val="0"/>
        <w:autoSpaceDN w:val="0"/>
        <w:adjustRightInd w:val="0"/>
        <w:spacing w:after="0"/>
        <w:rPr>
          <w:rFonts w:cs="AdvPTimes"/>
          <w:sz w:val="24"/>
          <w:szCs w:val="24"/>
        </w:rPr>
      </w:pPr>
    </w:p>
    <w:p w:rsidR="00FA70B0" w:rsidRPr="00910083" w:rsidRDefault="00FA70B0" w:rsidP="00905F65">
      <w:pPr>
        <w:autoSpaceDE w:val="0"/>
        <w:autoSpaceDN w:val="0"/>
        <w:adjustRightInd w:val="0"/>
        <w:spacing w:after="0"/>
        <w:rPr>
          <w:rFonts w:cs="AdvPTimes"/>
          <w:sz w:val="24"/>
          <w:szCs w:val="24"/>
        </w:rPr>
      </w:pPr>
      <w:r w:rsidRPr="00910083">
        <w:rPr>
          <w:rFonts w:cs="AdvPTimes"/>
          <w:sz w:val="24"/>
          <w:szCs w:val="24"/>
        </w:rPr>
        <w:t xml:space="preserve">11.  </w:t>
      </w:r>
      <w:proofErr w:type="spellStart"/>
      <w:r w:rsidRPr="00910083">
        <w:rPr>
          <w:rFonts w:cs="AdvPTimes"/>
          <w:sz w:val="24"/>
          <w:szCs w:val="24"/>
        </w:rPr>
        <w:t>Burdorf</w:t>
      </w:r>
      <w:proofErr w:type="spellEnd"/>
      <w:r w:rsidRPr="00910083">
        <w:rPr>
          <w:rFonts w:cs="AdvPTimes"/>
          <w:sz w:val="24"/>
          <w:szCs w:val="24"/>
        </w:rPr>
        <w:t xml:space="preserve"> A, Jansen JP. Predicting the long term course of low back pain and its consequences for sickness absence and associated work disability.  </w:t>
      </w:r>
      <w:proofErr w:type="spellStart"/>
      <w:r w:rsidR="00D170B6" w:rsidRPr="00910083">
        <w:rPr>
          <w:rFonts w:cs="AdvPTimes"/>
          <w:sz w:val="24"/>
          <w:szCs w:val="24"/>
        </w:rPr>
        <w:t>Occup</w:t>
      </w:r>
      <w:proofErr w:type="spellEnd"/>
      <w:r w:rsidR="00D170B6" w:rsidRPr="00910083">
        <w:rPr>
          <w:rFonts w:cs="AdvPTimes"/>
          <w:sz w:val="24"/>
          <w:szCs w:val="24"/>
        </w:rPr>
        <w:t xml:space="preserve"> Environ Med</w:t>
      </w:r>
      <w:r w:rsidRPr="00910083">
        <w:rPr>
          <w:rFonts w:cs="AdvPTimes"/>
          <w:sz w:val="24"/>
          <w:szCs w:val="24"/>
        </w:rPr>
        <w:t xml:space="preserve"> 2006; 63: 522–9.</w:t>
      </w:r>
    </w:p>
    <w:p w:rsidR="009166EB" w:rsidRPr="00910083" w:rsidRDefault="009166EB" w:rsidP="00905F65">
      <w:pPr>
        <w:autoSpaceDE w:val="0"/>
        <w:autoSpaceDN w:val="0"/>
        <w:adjustRightInd w:val="0"/>
        <w:spacing w:after="0"/>
        <w:rPr>
          <w:rFonts w:cs="AdvPTimes"/>
          <w:sz w:val="24"/>
          <w:szCs w:val="24"/>
        </w:rPr>
      </w:pPr>
    </w:p>
    <w:p w:rsidR="00FA70B0" w:rsidRPr="00910083" w:rsidRDefault="00FA70B0" w:rsidP="00905F65">
      <w:pPr>
        <w:autoSpaceDE w:val="0"/>
        <w:autoSpaceDN w:val="0"/>
        <w:adjustRightInd w:val="0"/>
        <w:spacing w:after="0"/>
        <w:rPr>
          <w:rFonts w:eastAsia="Times New Roman" w:cs="Arial"/>
          <w:bCs/>
          <w:kern w:val="36"/>
          <w:sz w:val="24"/>
          <w:szCs w:val="24"/>
        </w:rPr>
      </w:pPr>
      <w:r w:rsidRPr="00910083">
        <w:rPr>
          <w:rFonts w:eastAsia="Times New Roman" w:cs="Arial"/>
          <w:bCs/>
          <w:kern w:val="36"/>
          <w:sz w:val="24"/>
          <w:szCs w:val="24"/>
        </w:rPr>
        <w:t xml:space="preserve">12.  Wynne-Jones G, Cowen J, Jordan JL, </w:t>
      </w:r>
      <w:proofErr w:type="spellStart"/>
      <w:r w:rsidRPr="00910083">
        <w:rPr>
          <w:rFonts w:eastAsia="Times New Roman" w:cs="Arial"/>
          <w:bCs/>
          <w:kern w:val="36"/>
          <w:sz w:val="24"/>
          <w:szCs w:val="24"/>
        </w:rPr>
        <w:t>Uthman</w:t>
      </w:r>
      <w:proofErr w:type="spellEnd"/>
      <w:r w:rsidRPr="00910083">
        <w:rPr>
          <w:rFonts w:eastAsia="Times New Roman" w:cs="Arial"/>
          <w:bCs/>
          <w:kern w:val="36"/>
          <w:sz w:val="24"/>
          <w:szCs w:val="24"/>
        </w:rPr>
        <w:t xml:space="preserve"> O, Mai</w:t>
      </w:r>
      <w:r w:rsidR="00182169" w:rsidRPr="00910083">
        <w:rPr>
          <w:rFonts w:eastAsia="Times New Roman" w:cs="Arial"/>
          <w:bCs/>
          <w:kern w:val="36"/>
          <w:sz w:val="24"/>
          <w:szCs w:val="24"/>
        </w:rPr>
        <w:t xml:space="preserve">n CJ, </w:t>
      </w:r>
      <w:proofErr w:type="spellStart"/>
      <w:r w:rsidR="00182169" w:rsidRPr="00910083">
        <w:rPr>
          <w:rFonts w:eastAsia="Times New Roman" w:cs="Arial"/>
          <w:bCs/>
          <w:kern w:val="36"/>
          <w:sz w:val="24"/>
          <w:szCs w:val="24"/>
        </w:rPr>
        <w:t>Glozier</w:t>
      </w:r>
      <w:proofErr w:type="spellEnd"/>
      <w:r w:rsidR="00182169" w:rsidRPr="00910083">
        <w:rPr>
          <w:rFonts w:eastAsia="Times New Roman" w:cs="Arial"/>
          <w:bCs/>
          <w:kern w:val="36"/>
          <w:sz w:val="24"/>
          <w:szCs w:val="24"/>
        </w:rPr>
        <w:t xml:space="preserve"> N, et al</w:t>
      </w:r>
      <w:r w:rsidRPr="00910083">
        <w:rPr>
          <w:rFonts w:eastAsia="Times New Roman" w:cs="Arial"/>
          <w:bCs/>
          <w:kern w:val="36"/>
          <w:sz w:val="24"/>
          <w:szCs w:val="24"/>
        </w:rPr>
        <w:t xml:space="preserve">. Absence from work and return to work in people with back pain: a systematic review and meta-analysis. </w:t>
      </w:r>
      <w:proofErr w:type="spellStart"/>
      <w:r w:rsidR="00D170B6" w:rsidRPr="00910083">
        <w:rPr>
          <w:rFonts w:eastAsia="Times New Roman" w:cs="Arial"/>
          <w:bCs/>
          <w:kern w:val="36"/>
          <w:sz w:val="24"/>
          <w:szCs w:val="24"/>
        </w:rPr>
        <w:t>Occup</w:t>
      </w:r>
      <w:proofErr w:type="spellEnd"/>
      <w:r w:rsidR="00D170B6" w:rsidRPr="00910083">
        <w:rPr>
          <w:rFonts w:eastAsia="Times New Roman" w:cs="Arial"/>
          <w:bCs/>
          <w:kern w:val="36"/>
          <w:sz w:val="24"/>
          <w:szCs w:val="24"/>
        </w:rPr>
        <w:t xml:space="preserve"> Environ Med</w:t>
      </w:r>
      <w:r w:rsidRPr="00910083">
        <w:rPr>
          <w:rFonts w:eastAsia="Times New Roman" w:cs="Arial"/>
          <w:bCs/>
          <w:kern w:val="36"/>
          <w:sz w:val="24"/>
          <w:szCs w:val="24"/>
        </w:rPr>
        <w:t xml:space="preserve"> 2014; 71 (6): </w:t>
      </w:r>
      <w:r w:rsidR="006B7D44" w:rsidRPr="00910083">
        <w:rPr>
          <w:rFonts w:eastAsia="Times New Roman" w:cs="Arial"/>
          <w:bCs/>
          <w:kern w:val="36"/>
          <w:sz w:val="24"/>
          <w:szCs w:val="24"/>
        </w:rPr>
        <w:t>448-</w:t>
      </w:r>
      <w:r w:rsidRPr="00910083">
        <w:rPr>
          <w:rFonts w:eastAsia="Times New Roman" w:cs="Arial"/>
          <w:bCs/>
          <w:kern w:val="36"/>
          <w:sz w:val="24"/>
          <w:szCs w:val="24"/>
        </w:rPr>
        <w:t>56.</w:t>
      </w:r>
    </w:p>
    <w:p w:rsidR="00FA70B0" w:rsidRPr="00910083" w:rsidRDefault="00973A45" w:rsidP="00905F65">
      <w:pPr>
        <w:shd w:val="clear" w:color="auto" w:fill="FFFFFF"/>
        <w:spacing w:before="240" w:after="120"/>
        <w:outlineLvl w:val="0"/>
        <w:rPr>
          <w:rFonts w:eastAsia="Times New Roman" w:cs="Arial"/>
          <w:bCs/>
          <w:kern w:val="36"/>
          <w:sz w:val="24"/>
          <w:szCs w:val="24"/>
        </w:rPr>
      </w:pPr>
      <w:r w:rsidRPr="00910083">
        <w:rPr>
          <w:rFonts w:eastAsia="Times New Roman" w:cs="Arial"/>
          <w:bCs/>
          <w:kern w:val="36"/>
          <w:sz w:val="24"/>
          <w:szCs w:val="24"/>
        </w:rPr>
        <w:t>13</w:t>
      </w:r>
      <w:r w:rsidR="00FA70B0" w:rsidRPr="00910083">
        <w:rPr>
          <w:rFonts w:eastAsia="Times New Roman" w:cs="Arial"/>
          <w:bCs/>
          <w:kern w:val="36"/>
          <w:sz w:val="24"/>
          <w:szCs w:val="24"/>
        </w:rPr>
        <w:t xml:space="preserve">.  Koopmans PC, </w:t>
      </w:r>
      <w:proofErr w:type="spellStart"/>
      <w:r w:rsidR="00FA70B0" w:rsidRPr="00910083">
        <w:rPr>
          <w:rFonts w:eastAsia="Times New Roman" w:cs="Arial"/>
          <w:bCs/>
          <w:kern w:val="36"/>
          <w:sz w:val="24"/>
          <w:szCs w:val="24"/>
        </w:rPr>
        <w:t>Bultmann</w:t>
      </w:r>
      <w:proofErr w:type="spellEnd"/>
      <w:r w:rsidR="00FA70B0" w:rsidRPr="00910083">
        <w:rPr>
          <w:rFonts w:eastAsia="Times New Roman" w:cs="Arial"/>
          <w:bCs/>
          <w:kern w:val="36"/>
          <w:sz w:val="24"/>
          <w:szCs w:val="24"/>
        </w:rPr>
        <w:t xml:space="preserve"> U, </w:t>
      </w:r>
      <w:proofErr w:type="spellStart"/>
      <w:r w:rsidR="00FA70B0" w:rsidRPr="00910083">
        <w:rPr>
          <w:rFonts w:eastAsia="Times New Roman" w:cs="Arial"/>
          <w:bCs/>
          <w:kern w:val="36"/>
          <w:sz w:val="24"/>
          <w:szCs w:val="24"/>
        </w:rPr>
        <w:t>Roelen</w:t>
      </w:r>
      <w:proofErr w:type="spellEnd"/>
      <w:r w:rsidR="00FA70B0" w:rsidRPr="00910083">
        <w:rPr>
          <w:rFonts w:eastAsia="Times New Roman" w:cs="Arial"/>
          <w:bCs/>
          <w:kern w:val="36"/>
          <w:sz w:val="24"/>
          <w:szCs w:val="24"/>
        </w:rPr>
        <w:t xml:space="preserve"> CAM, </w:t>
      </w:r>
      <w:proofErr w:type="spellStart"/>
      <w:r w:rsidR="00FA70B0" w:rsidRPr="00910083">
        <w:rPr>
          <w:rFonts w:eastAsia="Times New Roman" w:cs="Arial"/>
          <w:bCs/>
          <w:kern w:val="36"/>
          <w:sz w:val="24"/>
          <w:szCs w:val="24"/>
        </w:rPr>
        <w:t>Hoedeman</w:t>
      </w:r>
      <w:proofErr w:type="spellEnd"/>
      <w:r w:rsidR="00FA70B0" w:rsidRPr="00910083">
        <w:rPr>
          <w:rFonts w:eastAsia="Times New Roman" w:cs="Arial"/>
          <w:bCs/>
          <w:kern w:val="36"/>
          <w:sz w:val="24"/>
          <w:szCs w:val="24"/>
        </w:rPr>
        <w:t xml:space="preserve"> R, van der Klink JJL, </w:t>
      </w:r>
      <w:proofErr w:type="spellStart"/>
      <w:r w:rsidR="00FA70B0" w:rsidRPr="00910083">
        <w:rPr>
          <w:rFonts w:eastAsia="Times New Roman" w:cs="Arial"/>
          <w:bCs/>
          <w:kern w:val="36"/>
          <w:sz w:val="24"/>
          <w:szCs w:val="24"/>
        </w:rPr>
        <w:t>Groothoff</w:t>
      </w:r>
      <w:proofErr w:type="spellEnd"/>
      <w:r w:rsidR="00FA70B0" w:rsidRPr="00910083">
        <w:rPr>
          <w:rFonts w:eastAsia="Times New Roman" w:cs="Arial"/>
          <w:bCs/>
          <w:kern w:val="36"/>
          <w:sz w:val="24"/>
          <w:szCs w:val="24"/>
        </w:rPr>
        <w:t xml:space="preserve"> JW. Recurrence of sickness absence due to common mental disorders.  </w:t>
      </w:r>
      <w:proofErr w:type="spellStart"/>
      <w:r w:rsidR="00D170B6" w:rsidRPr="00910083">
        <w:rPr>
          <w:rFonts w:eastAsia="Times New Roman" w:cs="Arial"/>
          <w:bCs/>
          <w:kern w:val="36"/>
          <w:sz w:val="24"/>
          <w:szCs w:val="24"/>
        </w:rPr>
        <w:t>Int</w:t>
      </w:r>
      <w:proofErr w:type="spellEnd"/>
      <w:r w:rsidR="00D170B6" w:rsidRPr="00910083">
        <w:rPr>
          <w:rFonts w:eastAsia="Times New Roman" w:cs="Arial"/>
          <w:bCs/>
          <w:kern w:val="36"/>
          <w:sz w:val="24"/>
          <w:szCs w:val="24"/>
        </w:rPr>
        <w:t xml:space="preserve"> Arch </w:t>
      </w:r>
      <w:proofErr w:type="spellStart"/>
      <w:r w:rsidR="00D170B6" w:rsidRPr="00910083">
        <w:rPr>
          <w:rFonts w:eastAsia="Times New Roman" w:cs="Arial"/>
          <w:bCs/>
          <w:kern w:val="36"/>
          <w:sz w:val="24"/>
          <w:szCs w:val="24"/>
        </w:rPr>
        <w:t>Occup</w:t>
      </w:r>
      <w:proofErr w:type="spellEnd"/>
      <w:r w:rsidR="00D170B6" w:rsidRPr="00910083">
        <w:rPr>
          <w:rFonts w:eastAsia="Times New Roman" w:cs="Arial"/>
          <w:bCs/>
          <w:kern w:val="36"/>
          <w:sz w:val="24"/>
          <w:szCs w:val="24"/>
        </w:rPr>
        <w:t xml:space="preserve"> </w:t>
      </w:r>
      <w:proofErr w:type="spellStart"/>
      <w:r w:rsidR="00D170B6" w:rsidRPr="00910083">
        <w:rPr>
          <w:rFonts w:eastAsia="Times New Roman" w:cs="Arial"/>
          <w:bCs/>
          <w:kern w:val="36"/>
          <w:sz w:val="24"/>
          <w:szCs w:val="24"/>
        </w:rPr>
        <w:t>Env</w:t>
      </w:r>
      <w:proofErr w:type="spellEnd"/>
      <w:r w:rsidR="00D170B6" w:rsidRPr="00910083">
        <w:rPr>
          <w:rFonts w:eastAsia="Times New Roman" w:cs="Arial"/>
          <w:bCs/>
          <w:kern w:val="36"/>
          <w:sz w:val="24"/>
          <w:szCs w:val="24"/>
        </w:rPr>
        <w:t xml:space="preserve"> </w:t>
      </w:r>
      <w:proofErr w:type="spellStart"/>
      <w:r w:rsidR="00D170B6" w:rsidRPr="00910083">
        <w:rPr>
          <w:rFonts w:eastAsia="Times New Roman" w:cs="Arial"/>
          <w:bCs/>
          <w:kern w:val="36"/>
          <w:sz w:val="24"/>
          <w:szCs w:val="24"/>
        </w:rPr>
        <w:t>Hea</w:t>
      </w:r>
      <w:proofErr w:type="spellEnd"/>
      <w:r w:rsidR="00FA70B0" w:rsidRPr="00910083">
        <w:rPr>
          <w:rFonts w:eastAsia="Times New Roman" w:cs="Arial"/>
          <w:bCs/>
          <w:kern w:val="36"/>
          <w:sz w:val="24"/>
          <w:szCs w:val="24"/>
        </w:rPr>
        <w:t xml:space="preserve"> 2011; 84: 193-201.</w:t>
      </w:r>
    </w:p>
    <w:p w:rsidR="00FA70B0" w:rsidRPr="00910083" w:rsidRDefault="00973A45" w:rsidP="00905F65">
      <w:pPr>
        <w:shd w:val="clear" w:color="auto" w:fill="FFFFFF"/>
        <w:spacing w:before="240" w:after="120"/>
        <w:outlineLvl w:val="0"/>
        <w:rPr>
          <w:rFonts w:eastAsia="Times New Roman" w:cs="Arial"/>
          <w:bCs/>
          <w:kern w:val="36"/>
          <w:sz w:val="24"/>
          <w:szCs w:val="24"/>
        </w:rPr>
      </w:pPr>
      <w:r w:rsidRPr="00910083">
        <w:rPr>
          <w:rFonts w:eastAsia="Times New Roman" w:cs="Arial"/>
          <w:bCs/>
          <w:kern w:val="36"/>
          <w:sz w:val="24"/>
          <w:szCs w:val="24"/>
        </w:rPr>
        <w:lastRenderedPageBreak/>
        <w:t>14</w:t>
      </w:r>
      <w:r w:rsidR="00FA70B0" w:rsidRPr="00910083">
        <w:rPr>
          <w:rFonts w:eastAsia="Times New Roman" w:cs="Arial"/>
          <w:bCs/>
          <w:kern w:val="36"/>
          <w:sz w:val="24"/>
          <w:szCs w:val="24"/>
        </w:rPr>
        <w:t xml:space="preserve">.  </w:t>
      </w:r>
      <w:proofErr w:type="spellStart"/>
      <w:r w:rsidR="00FA70B0" w:rsidRPr="00910083">
        <w:rPr>
          <w:rFonts w:eastAsia="Times New Roman" w:cs="Arial"/>
          <w:bCs/>
          <w:kern w:val="36"/>
          <w:sz w:val="24"/>
          <w:szCs w:val="24"/>
        </w:rPr>
        <w:t>Norder</w:t>
      </w:r>
      <w:proofErr w:type="spellEnd"/>
      <w:r w:rsidR="00FA70B0" w:rsidRPr="00910083">
        <w:rPr>
          <w:rFonts w:eastAsia="Times New Roman" w:cs="Arial"/>
          <w:bCs/>
          <w:kern w:val="36"/>
          <w:sz w:val="24"/>
          <w:szCs w:val="24"/>
        </w:rPr>
        <w:t xml:space="preserve"> G, </w:t>
      </w:r>
      <w:proofErr w:type="spellStart"/>
      <w:r w:rsidR="00FA70B0" w:rsidRPr="00910083">
        <w:rPr>
          <w:rFonts w:eastAsia="Times New Roman" w:cs="Arial"/>
          <w:bCs/>
          <w:kern w:val="36"/>
          <w:sz w:val="24"/>
          <w:szCs w:val="24"/>
        </w:rPr>
        <w:t>Bultmann</w:t>
      </w:r>
      <w:proofErr w:type="spellEnd"/>
      <w:r w:rsidR="00FA70B0" w:rsidRPr="00910083">
        <w:rPr>
          <w:rFonts w:eastAsia="Times New Roman" w:cs="Arial"/>
          <w:bCs/>
          <w:kern w:val="36"/>
          <w:sz w:val="24"/>
          <w:szCs w:val="24"/>
        </w:rPr>
        <w:t xml:space="preserve"> U, </w:t>
      </w:r>
      <w:proofErr w:type="spellStart"/>
      <w:r w:rsidR="00FA70B0" w:rsidRPr="00910083">
        <w:rPr>
          <w:rFonts w:eastAsia="Times New Roman" w:cs="Arial"/>
          <w:bCs/>
          <w:kern w:val="36"/>
          <w:sz w:val="24"/>
          <w:szCs w:val="24"/>
        </w:rPr>
        <w:t>Hoedeman</w:t>
      </w:r>
      <w:proofErr w:type="spellEnd"/>
      <w:r w:rsidR="00FA70B0" w:rsidRPr="00910083">
        <w:rPr>
          <w:rFonts w:eastAsia="Times New Roman" w:cs="Arial"/>
          <w:bCs/>
          <w:kern w:val="36"/>
          <w:sz w:val="24"/>
          <w:szCs w:val="24"/>
        </w:rPr>
        <w:t xml:space="preserve"> R, de Bruin J, van der Klink JJL, </w:t>
      </w:r>
      <w:proofErr w:type="spellStart"/>
      <w:r w:rsidR="00FA70B0" w:rsidRPr="00910083">
        <w:rPr>
          <w:rFonts w:eastAsia="Times New Roman" w:cs="Arial"/>
          <w:bCs/>
          <w:kern w:val="36"/>
          <w:sz w:val="24"/>
          <w:szCs w:val="24"/>
        </w:rPr>
        <w:t>Roelen</w:t>
      </w:r>
      <w:proofErr w:type="spellEnd"/>
      <w:r w:rsidR="00FA70B0" w:rsidRPr="00910083">
        <w:rPr>
          <w:rFonts w:eastAsia="Times New Roman" w:cs="Arial"/>
          <w:bCs/>
          <w:kern w:val="36"/>
          <w:sz w:val="24"/>
          <w:szCs w:val="24"/>
        </w:rPr>
        <w:t xml:space="preserve"> CAM. Recovery and recurrence of mental sickness absence among production and office workers in the industrial sector. </w:t>
      </w:r>
      <w:proofErr w:type="spellStart"/>
      <w:r w:rsidR="00D170B6" w:rsidRPr="00910083">
        <w:rPr>
          <w:rFonts w:eastAsia="Times New Roman" w:cs="Arial"/>
          <w:bCs/>
          <w:kern w:val="36"/>
          <w:sz w:val="24"/>
          <w:szCs w:val="24"/>
        </w:rPr>
        <w:t>Eur</w:t>
      </w:r>
      <w:proofErr w:type="spellEnd"/>
      <w:r w:rsidR="00D170B6" w:rsidRPr="00910083">
        <w:rPr>
          <w:rFonts w:eastAsia="Times New Roman" w:cs="Arial"/>
          <w:bCs/>
          <w:kern w:val="36"/>
          <w:sz w:val="24"/>
          <w:szCs w:val="24"/>
        </w:rPr>
        <w:t xml:space="preserve"> J</w:t>
      </w:r>
      <w:r w:rsidR="00FA70B0" w:rsidRPr="00910083">
        <w:rPr>
          <w:rFonts w:eastAsia="Times New Roman" w:cs="Arial"/>
          <w:bCs/>
          <w:kern w:val="36"/>
          <w:sz w:val="24"/>
          <w:szCs w:val="24"/>
        </w:rPr>
        <w:t xml:space="preserve"> Public Health 2015; </w:t>
      </w:r>
      <w:r w:rsidR="00182169" w:rsidRPr="00910083">
        <w:rPr>
          <w:rFonts w:eastAsia="Times New Roman" w:cs="Arial"/>
          <w:bCs/>
          <w:kern w:val="36"/>
          <w:sz w:val="24"/>
          <w:szCs w:val="24"/>
        </w:rPr>
        <w:t>25</w:t>
      </w:r>
      <w:r w:rsidR="001423D5" w:rsidRPr="00910083">
        <w:rPr>
          <w:rFonts w:eastAsia="Times New Roman" w:cs="Arial"/>
          <w:bCs/>
          <w:kern w:val="36"/>
          <w:sz w:val="24"/>
          <w:szCs w:val="24"/>
        </w:rPr>
        <w:t>:419-</w:t>
      </w:r>
      <w:r w:rsidR="00FA70B0" w:rsidRPr="00910083">
        <w:rPr>
          <w:rFonts w:eastAsia="Times New Roman" w:cs="Arial"/>
          <w:bCs/>
          <w:kern w:val="36"/>
          <w:sz w:val="24"/>
          <w:szCs w:val="24"/>
        </w:rPr>
        <w:t>23.</w:t>
      </w:r>
    </w:p>
    <w:p w:rsidR="00FA70B0" w:rsidRPr="00910083" w:rsidRDefault="00973A45" w:rsidP="00905F65">
      <w:pPr>
        <w:shd w:val="clear" w:color="auto" w:fill="FFFFFF"/>
        <w:spacing w:before="240" w:after="120"/>
        <w:outlineLvl w:val="0"/>
        <w:rPr>
          <w:rFonts w:eastAsia="Times New Roman" w:cs="Arial"/>
          <w:bCs/>
          <w:kern w:val="36"/>
          <w:sz w:val="24"/>
          <w:szCs w:val="24"/>
        </w:rPr>
      </w:pPr>
      <w:r w:rsidRPr="00910083">
        <w:rPr>
          <w:rFonts w:eastAsia="Times New Roman" w:cs="Arial"/>
          <w:bCs/>
          <w:kern w:val="36"/>
          <w:sz w:val="24"/>
          <w:szCs w:val="24"/>
        </w:rPr>
        <w:t>15</w:t>
      </w:r>
      <w:r w:rsidR="00FA70B0" w:rsidRPr="00910083">
        <w:rPr>
          <w:rFonts w:eastAsia="Times New Roman" w:cs="Arial"/>
          <w:bCs/>
          <w:kern w:val="36"/>
          <w:sz w:val="24"/>
          <w:szCs w:val="24"/>
        </w:rPr>
        <w:t xml:space="preserve">.  </w:t>
      </w:r>
      <w:proofErr w:type="spellStart"/>
      <w:r w:rsidR="00FA70B0" w:rsidRPr="00910083">
        <w:rPr>
          <w:rFonts w:eastAsia="Times New Roman" w:cs="Arial"/>
          <w:bCs/>
          <w:kern w:val="36"/>
          <w:sz w:val="24"/>
          <w:szCs w:val="24"/>
        </w:rPr>
        <w:t>Arends</w:t>
      </w:r>
      <w:proofErr w:type="spellEnd"/>
      <w:r w:rsidR="00FA70B0" w:rsidRPr="00910083">
        <w:rPr>
          <w:rFonts w:eastAsia="Times New Roman" w:cs="Arial"/>
          <w:bCs/>
          <w:kern w:val="36"/>
          <w:sz w:val="24"/>
          <w:szCs w:val="24"/>
        </w:rPr>
        <w:t xml:space="preserve"> I, </w:t>
      </w:r>
      <w:proofErr w:type="spellStart"/>
      <w:r w:rsidR="00FA70B0" w:rsidRPr="00910083">
        <w:rPr>
          <w:rFonts w:eastAsia="Times New Roman" w:cs="Arial"/>
          <w:bCs/>
          <w:kern w:val="36"/>
          <w:sz w:val="24"/>
          <w:szCs w:val="24"/>
        </w:rPr>
        <w:t>Bultmann</w:t>
      </w:r>
      <w:proofErr w:type="spellEnd"/>
      <w:r w:rsidR="00FA70B0" w:rsidRPr="00910083">
        <w:rPr>
          <w:rFonts w:eastAsia="Times New Roman" w:cs="Arial"/>
          <w:bCs/>
          <w:kern w:val="36"/>
          <w:sz w:val="24"/>
          <w:szCs w:val="24"/>
        </w:rPr>
        <w:t xml:space="preserve"> U, Nielsen K, van </w:t>
      </w:r>
      <w:proofErr w:type="spellStart"/>
      <w:r w:rsidR="00FA70B0" w:rsidRPr="00910083">
        <w:rPr>
          <w:rFonts w:eastAsia="Times New Roman" w:cs="Arial"/>
          <w:bCs/>
          <w:kern w:val="36"/>
          <w:sz w:val="24"/>
          <w:szCs w:val="24"/>
        </w:rPr>
        <w:t>Rhenen</w:t>
      </w:r>
      <w:proofErr w:type="spellEnd"/>
      <w:r w:rsidR="00FA70B0" w:rsidRPr="00910083">
        <w:rPr>
          <w:rFonts w:eastAsia="Times New Roman" w:cs="Arial"/>
          <w:bCs/>
          <w:kern w:val="36"/>
          <w:sz w:val="24"/>
          <w:szCs w:val="24"/>
        </w:rPr>
        <w:t xml:space="preserve"> W, de Boer MR, van der Klink JJL. Process evaluation of a problem solving intervention to prevent recurrent sickness absence in workers with common mental disorders</w:t>
      </w:r>
      <w:r w:rsidR="00D170B6" w:rsidRPr="00910083">
        <w:rPr>
          <w:rFonts w:eastAsia="Times New Roman" w:cs="Arial"/>
          <w:bCs/>
          <w:kern w:val="36"/>
          <w:sz w:val="24"/>
          <w:szCs w:val="24"/>
        </w:rPr>
        <w:t xml:space="preserve">. </w:t>
      </w:r>
      <w:proofErr w:type="spellStart"/>
      <w:r w:rsidR="00D170B6" w:rsidRPr="00910083">
        <w:rPr>
          <w:rFonts w:eastAsia="Times New Roman" w:cs="Arial"/>
          <w:bCs/>
          <w:kern w:val="36"/>
          <w:sz w:val="24"/>
          <w:szCs w:val="24"/>
        </w:rPr>
        <w:t>Soc</w:t>
      </w:r>
      <w:proofErr w:type="spellEnd"/>
      <w:r w:rsidR="00D170B6" w:rsidRPr="00910083">
        <w:rPr>
          <w:rFonts w:eastAsia="Times New Roman" w:cs="Arial"/>
          <w:bCs/>
          <w:kern w:val="36"/>
          <w:sz w:val="24"/>
          <w:szCs w:val="24"/>
        </w:rPr>
        <w:t xml:space="preserve"> </w:t>
      </w:r>
      <w:proofErr w:type="spellStart"/>
      <w:proofErr w:type="gramStart"/>
      <w:r w:rsidR="00D170B6" w:rsidRPr="00910083">
        <w:rPr>
          <w:rFonts w:eastAsia="Times New Roman" w:cs="Arial"/>
          <w:bCs/>
          <w:kern w:val="36"/>
          <w:sz w:val="24"/>
          <w:szCs w:val="24"/>
        </w:rPr>
        <w:t>Sci</w:t>
      </w:r>
      <w:proofErr w:type="spellEnd"/>
      <w:r w:rsidR="00D170B6" w:rsidRPr="00910083">
        <w:rPr>
          <w:rFonts w:eastAsia="Times New Roman" w:cs="Arial"/>
          <w:bCs/>
          <w:kern w:val="36"/>
          <w:sz w:val="24"/>
          <w:szCs w:val="24"/>
        </w:rPr>
        <w:t xml:space="preserve">  Med</w:t>
      </w:r>
      <w:proofErr w:type="gramEnd"/>
      <w:r w:rsidR="00FA70B0" w:rsidRPr="00910083">
        <w:rPr>
          <w:rFonts w:eastAsia="Times New Roman" w:cs="Arial"/>
          <w:bCs/>
          <w:kern w:val="36"/>
          <w:sz w:val="24"/>
          <w:szCs w:val="24"/>
        </w:rPr>
        <w:t xml:space="preserve"> 2014; 100</w:t>
      </w:r>
      <w:r w:rsidR="001423D5" w:rsidRPr="00910083">
        <w:rPr>
          <w:rFonts w:eastAsia="Times New Roman" w:cs="Arial"/>
          <w:bCs/>
          <w:kern w:val="36"/>
          <w:sz w:val="24"/>
          <w:szCs w:val="24"/>
        </w:rPr>
        <w:t>: 123-</w:t>
      </w:r>
      <w:r w:rsidR="00FA70B0" w:rsidRPr="00910083">
        <w:rPr>
          <w:rFonts w:eastAsia="Times New Roman" w:cs="Arial"/>
          <w:bCs/>
          <w:kern w:val="36"/>
          <w:sz w:val="24"/>
          <w:szCs w:val="24"/>
        </w:rPr>
        <w:t>32.</w:t>
      </w:r>
    </w:p>
    <w:p w:rsidR="00FA70B0" w:rsidRPr="00910083" w:rsidRDefault="00973A45" w:rsidP="00905F65">
      <w:pPr>
        <w:shd w:val="clear" w:color="auto" w:fill="FFFFFF"/>
        <w:spacing w:before="240" w:after="120"/>
        <w:outlineLvl w:val="0"/>
        <w:rPr>
          <w:rFonts w:eastAsia="Times New Roman" w:cs="Arial"/>
          <w:bCs/>
          <w:kern w:val="36"/>
          <w:sz w:val="24"/>
          <w:szCs w:val="24"/>
        </w:rPr>
      </w:pPr>
      <w:r w:rsidRPr="00910083">
        <w:rPr>
          <w:rFonts w:eastAsia="Times New Roman" w:cs="Arial"/>
          <w:bCs/>
          <w:kern w:val="36"/>
          <w:sz w:val="24"/>
          <w:szCs w:val="24"/>
        </w:rPr>
        <w:t>16</w:t>
      </w:r>
      <w:r w:rsidR="00FA70B0" w:rsidRPr="00910083">
        <w:rPr>
          <w:rFonts w:eastAsia="Times New Roman" w:cs="Arial"/>
          <w:bCs/>
          <w:kern w:val="36"/>
          <w:sz w:val="24"/>
          <w:szCs w:val="24"/>
        </w:rPr>
        <w:t xml:space="preserve">.  Young AE, </w:t>
      </w:r>
      <w:proofErr w:type="spellStart"/>
      <w:r w:rsidR="00FA70B0" w:rsidRPr="00910083">
        <w:rPr>
          <w:rFonts w:eastAsia="Times New Roman" w:cs="Arial"/>
          <w:bCs/>
          <w:kern w:val="36"/>
          <w:sz w:val="24"/>
          <w:szCs w:val="24"/>
        </w:rPr>
        <w:t>Roessler</w:t>
      </w:r>
      <w:proofErr w:type="spellEnd"/>
      <w:r w:rsidR="00FA70B0" w:rsidRPr="00910083">
        <w:rPr>
          <w:rFonts w:eastAsia="Times New Roman" w:cs="Arial"/>
          <w:bCs/>
          <w:kern w:val="36"/>
          <w:sz w:val="24"/>
          <w:szCs w:val="24"/>
        </w:rPr>
        <w:t xml:space="preserve"> RT, </w:t>
      </w:r>
      <w:proofErr w:type="spellStart"/>
      <w:r w:rsidR="00FA70B0" w:rsidRPr="00910083">
        <w:rPr>
          <w:rFonts w:eastAsia="Times New Roman" w:cs="Arial"/>
          <w:bCs/>
          <w:kern w:val="36"/>
          <w:sz w:val="24"/>
          <w:szCs w:val="24"/>
        </w:rPr>
        <w:t>Wasiak</w:t>
      </w:r>
      <w:proofErr w:type="spellEnd"/>
      <w:r w:rsidR="00FA70B0" w:rsidRPr="00910083">
        <w:rPr>
          <w:rFonts w:eastAsia="Times New Roman" w:cs="Arial"/>
          <w:bCs/>
          <w:kern w:val="36"/>
          <w:sz w:val="24"/>
          <w:szCs w:val="24"/>
        </w:rPr>
        <w:t xml:space="preserve"> R, McPherson KM, van </w:t>
      </w:r>
      <w:proofErr w:type="spellStart"/>
      <w:r w:rsidR="00FA70B0" w:rsidRPr="00910083">
        <w:rPr>
          <w:rFonts w:eastAsia="Times New Roman" w:cs="Arial"/>
          <w:bCs/>
          <w:kern w:val="36"/>
          <w:sz w:val="24"/>
          <w:szCs w:val="24"/>
        </w:rPr>
        <w:t>Poppel</w:t>
      </w:r>
      <w:proofErr w:type="spellEnd"/>
      <w:r w:rsidR="00FA70B0" w:rsidRPr="00910083">
        <w:rPr>
          <w:rFonts w:eastAsia="Times New Roman" w:cs="Arial"/>
          <w:bCs/>
          <w:kern w:val="36"/>
          <w:sz w:val="24"/>
          <w:szCs w:val="24"/>
        </w:rPr>
        <w:t xml:space="preserve"> MNM, </w:t>
      </w:r>
      <w:proofErr w:type="spellStart"/>
      <w:r w:rsidR="00FA70B0" w:rsidRPr="00910083">
        <w:rPr>
          <w:rFonts w:eastAsia="Times New Roman" w:cs="Arial"/>
          <w:bCs/>
          <w:kern w:val="36"/>
          <w:sz w:val="24"/>
          <w:szCs w:val="24"/>
        </w:rPr>
        <w:t>Anema</w:t>
      </w:r>
      <w:proofErr w:type="spellEnd"/>
      <w:r w:rsidR="00FA70B0" w:rsidRPr="00910083">
        <w:rPr>
          <w:rFonts w:eastAsia="Times New Roman" w:cs="Arial"/>
          <w:bCs/>
          <w:kern w:val="36"/>
          <w:sz w:val="24"/>
          <w:szCs w:val="24"/>
        </w:rPr>
        <w:t xml:space="preserve"> JR. A developmental conceptualization of return to work. </w:t>
      </w:r>
      <w:r w:rsidR="00D170B6" w:rsidRPr="00910083">
        <w:rPr>
          <w:rFonts w:eastAsia="Times New Roman" w:cs="Arial"/>
          <w:bCs/>
          <w:kern w:val="36"/>
          <w:sz w:val="24"/>
          <w:szCs w:val="24"/>
        </w:rPr>
        <w:t xml:space="preserve">J </w:t>
      </w:r>
      <w:proofErr w:type="spellStart"/>
      <w:r w:rsidR="00D170B6" w:rsidRPr="00910083">
        <w:rPr>
          <w:rFonts w:eastAsia="Times New Roman" w:cs="Arial"/>
          <w:bCs/>
          <w:kern w:val="36"/>
          <w:sz w:val="24"/>
          <w:szCs w:val="24"/>
        </w:rPr>
        <w:t>Occup</w:t>
      </w:r>
      <w:proofErr w:type="spellEnd"/>
      <w:r w:rsidR="00D170B6" w:rsidRPr="00910083">
        <w:rPr>
          <w:rFonts w:eastAsia="Times New Roman" w:cs="Arial"/>
          <w:bCs/>
          <w:kern w:val="36"/>
          <w:sz w:val="24"/>
          <w:szCs w:val="24"/>
        </w:rPr>
        <w:t xml:space="preserve"> </w:t>
      </w:r>
      <w:proofErr w:type="spellStart"/>
      <w:r w:rsidR="00D170B6" w:rsidRPr="00910083">
        <w:rPr>
          <w:rFonts w:eastAsia="Times New Roman" w:cs="Arial"/>
          <w:bCs/>
          <w:kern w:val="36"/>
          <w:sz w:val="24"/>
          <w:szCs w:val="24"/>
        </w:rPr>
        <w:t>Rehabil</w:t>
      </w:r>
      <w:proofErr w:type="spellEnd"/>
      <w:r w:rsidR="001423D5" w:rsidRPr="00910083">
        <w:rPr>
          <w:rFonts w:eastAsia="Times New Roman" w:cs="Arial"/>
          <w:bCs/>
          <w:kern w:val="36"/>
          <w:sz w:val="24"/>
          <w:szCs w:val="24"/>
        </w:rPr>
        <w:t xml:space="preserve"> 2005; 15 (4): 557-</w:t>
      </w:r>
      <w:r w:rsidR="00FA70B0" w:rsidRPr="00910083">
        <w:rPr>
          <w:rFonts w:eastAsia="Times New Roman" w:cs="Arial"/>
          <w:bCs/>
          <w:kern w:val="36"/>
          <w:sz w:val="24"/>
          <w:szCs w:val="24"/>
        </w:rPr>
        <w:t>68.</w:t>
      </w:r>
    </w:p>
    <w:p w:rsidR="00FA70B0" w:rsidRPr="00910083" w:rsidRDefault="00973A45" w:rsidP="00905F65">
      <w:pPr>
        <w:shd w:val="clear" w:color="auto" w:fill="FFFFFF"/>
        <w:spacing w:before="240" w:after="120"/>
        <w:outlineLvl w:val="0"/>
        <w:rPr>
          <w:rFonts w:eastAsia="Times New Roman" w:cs="Arial"/>
          <w:bCs/>
          <w:kern w:val="36"/>
          <w:sz w:val="24"/>
          <w:szCs w:val="24"/>
        </w:rPr>
      </w:pPr>
      <w:r w:rsidRPr="00910083">
        <w:rPr>
          <w:rFonts w:eastAsia="Times New Roman" w:cs="Arial"/>
          <w:bCs/>
          <w:kern w:val="36"/>
          <w:sz w:val="24"/>
          <w:szCs w:val="24"/>
        </w:rPr>
        <w:t>17</w:t>
      </w:r>
      <w:r w:rsidR="00FA70B0" w:rsidRPr="00910083">
        <w:rPr>
          <w:rFonts w:eastAsia="Times New Roman" w:cs="Arial"/>
          <w:bCs/>
          <w:kern w:val="36"/>
          <w:sz w:val="24"/>
          <w:szCs w:val="24"/>
        </w:rPr>
        <w:t xml:space="preserve">.  Christensen KB, Andersen PK, Smith-Hansen L, Nielsen ML, </w:t>
      </w:r>
      <w:proofErr w:type="spellStart"/>
      <w:r w:rsidR="00FA70B0" w:rsidRPr="00910083">
        <w:rPr>
          <w:rFonts w:eastAsia="Times New Roman" w:cs="Arial"/>
          <w:bCs/>
          <w:kern w:val="36"/>
          <w:sz w:val="24"/>
          <w:szCs w:val="24"/>
        </w:rPr>
        <w:t>Kristensen</w:t>
      </w:r>
      <w:proofErr w:type="spellEnd"/>
      <w:r w:rsidR="00FA70B0" w:rsidRPr="00910083">
        <w:rPr>
          <w:rFonts w:eastAsia="Times New Roman" w:cs="Arial"/>
          <w:bCs/>
          <w:kern w:val="36"/>
          <w:sz w:val="24"/>
          <w:szCs w:val="24"/>
        </w:rPr>
        <w:t xml:space="preserve"> TS. Analyzing sickness absence with statistical models for survival data. </w:t>
      </w:r>
      <w:r w:rsidR="00D170B6" w:rsidRPr="00910083">
        <w:rPr>
          <w:rFonts w:eastAsia="Times New Roman" w:cs="Arial"/>
          <w:bCs/>
          <w:kern w:val="36"/>
          <w:sz w:val="24"/>
          <w:szCs w:val="24"/>
        </w:rPr>
        <w:t xml:space="preserve">Scand J of Work </w:t>
      </w:r>
      <w:proofErr w:type="spellStart"/>
      <w:r w:rsidR="00D170B6" w:rsidRPr="00910083">
        <w:rPr>
          <w:rFonts w:eastAsia="Times New Roman" w:cs="Arial"/>
          <w:bCs/>
          <w:kern w:val="36"/>
          <w:sz w:val="24"/>
          <w:szCs w:val="24"/>
        </w:rPr>
        <w:t>Env</w:t>
      </w:r>
      <w:proofErr w:type="spellEnd"/>
      <w:r w:rsidR="00D170B6" w:rsidRPr="00910083">
        <w:rPr>
          <w:rFonts w:eastAsia="Times New Roman" w:cs="Arial"/>
          <w:bCs/>
          <w:kern w:val="36"/>
          <w:sz w:val="24"/>
          <w:szCs w:val="24"/>
        </w:rPr>
        <w:t xml:space="preserve"> </w:t>
      </w:r>
      <w:proofErr w:type="spellStart"/>
      <w:r w:rsidR="00D170B6" w:rsidRPr="00910083">
        <w:rPr>
          <w:rFonts w:eastAsia="Times New Roman" w:cs="Arial"/>
          <w:bCs/>
          <w:kern w:val="36"/>
          <w:sz w:val="24"/>
          <w:szCs w:val="24"/>
        </w:rPr>
        <w:t>Hea</w:t>
      </w:r>
      <w:proofErr w:type="spellEnd"/>
      <w:r w:rsidR="00FA70B0" w:rsidRPr="00910083">
        <w:rPr>
          <w:rFonts w:eastAsia="Times New Roman" w:cs="Arial"/>
          <w:bCs/>
          <w:kern w:val="36"/>
          <w:sz w:val="24"/>
          <w:szCs w:val="24"/>
        </w:rPr>
        <w:t xml:space="preserve"> 2007; 33 (3): 233-9.</w:t>
      </w:r>
    </w:p>
    <w:p w:rsidR="00FA70B0" w:rsidRPr="00910083" w:rsidRDefault="00973A45" w:rsidP="00905F65">
      <w:pPr>
        <w:shd w:val="clear" w:color="auto" w:fill="FFFFFF"/>
        <w:spacing w:before="240" w:after="120"/>
        <w:outlineLvl w:val="0"/>
        <w:rPr>
          <w:rFonts w:eastAsia="Times New Roman" w:cs="Arial"/>
          <w:bCs/>
          <w:kern w:val="36"/>
          <w:sz w:val="24"/>
          <w:szCs w:val="24"/>
        </w:rPr>
      </w:pPr>
      <w:r w:rsidRPr="00910083">
        <w:rPr>
          <w:rFonts w:eastAsia="Times New Roman" w:cs="Arial"/>
          <w:bCs/>
          <w:kern w:val="36"/>
          <w:sz w:val="24"/>
          <w:szCs w:val="24"/>
        </w:rPr>
        <w:t>18</w:t>
      </w:r>
      <w:r w:rsidR="00FA70B0" w:rsidRPr="00910083">
        <w:rPr>
          <w:rFonts w:eastAsia="Times New Roman" w:cs="Arial"/>
          <w:bCs/>
          <w:kern w:val="36"/>
          <w:sz w:val="24"/>
          <w:szCs w:val="24"/>
        </w:rPr>
        <w:t xml:space="preserve">.  </w:t>
      </w:r>
      <w:proofErr w:type="spellStart"/>
      <w:r w:rsidR="00FA70B0" w:rsidRPr="00910083">
        <w:rPr>
          <w:rFonts w:eastAsia="Times New Roman" w:cs="Arial"/>
          <w:bCs/>
          <w:kern w:val="36"/>
          <w:sz w:val="24"/>
          <w:szCs w:val="24"/>
        </w:rPr>
        <w:t>Roelen</w:t>
      </w:r>
      <w:proofErr w:type="spellEnd"/>
      <w:r w:rsidR="00FA70B0" w:rsidRPr="00910083">
        <w:rPr>
          <w:rFonts w:eastAsia="Times New Roman" w:cs="Arial"/>
          <w:bCs/>
          <w:kern w:val="36"/>
          <w:sz w:val="24"/>
          <w:szCs w:val="24"/>
        </w:rPr>
        <w:t xml:space="preserve"> CAM, Koopmans PC, </w:t>
      </w:r>
      <w:proofErr w:type="spellStart"/>
      <w:r w:rsidR="00FA70B0" w:rsidRPr="00910083">
        <w:rPr>
          <w:rFonts w:eastAsia="Times New Roman" w:cs="Arial"/>
          <w:bCs/>
          <w:kern w:val="36"/>
          <w:sz w:val="24"/>
          <w:szCs w:val="24"/>
        </w:rPr>
        <w:t>Anema</w:t>
      </w:r>
      <w:proofErr w:type="spellEnd"/>
      <w:r w:rsidR="00FA70B0" w:rsidRPr="00910083">
        <w:rPr>
          <w:rFonts w:eastAsia="Times New Roman" w:cs="Arial"/>
          <w:bCs/>
          <w:kern w:val="36"/>
          <w:sz w:val="24"/>
          <w:szCs w:val="24"/>
        </w:rPr>
        <w:t xml:space="preserve"> JR, van der </w:t>
      </w:r>
      <w:proofErr w:type="spellStart"/>
      <w:r w:rsidR="00FA70B0" w:rsidRPr="00910083">
        <w:rPr>
          <w:rFonts w:eastAsia="Times New Roman" w:cs="Arial"/>
          <w:bCs/>
          <w:kern w:val="36"/>
          <w:sz w:val="24"/>
          <w:szCs w:val="24"/>
        </w:rPr>
        <w:t>Beek</w:t>
      </w:r>
      <w:proofErr w:type="spellEnd"/>
      <w:r w:rsidR="00FA70B0" w:rsidRPr="00910083">
        <w:rPr>
          <w:rFonts w:eastAsia="Times New Roman" w:cs="Arial"/>
          <w:bCs/>
          <w:kern w:val="36"/>
          <w:sz w:val="24"/>
          <w:szCs w:val="24"/>
        </w:rPr>
        <w:t xml:space="preserve"> AJ. Recurrence of medically certified sickness absence according to diagnosis: a sickness absence register study. </w:t>
      </w:r>
      <w:r w:rsidR="00D170B6" w:rsidRPr="00910083">
        <w:rPr>
          <w:rFonts w:eastAsia="Times New Roman" w:cs="Arial"/>
          <w:bCs/>
          <w:kern w:val="36"/>
          <w:sz w:val="24"/>
          <w:szCs w:val="24"/>
        </w:rPr>
        <w:t xml:space="preserve">J </w:t>
      </w:r>
      <w:proofErr w:type="spellStart"/>
      <w:r w:rsidR="00D170B6" w:rsidRPr="00910083">
        <w:rPr>
          <w:rFonts w:eastAsia="Times New Roman" w:cs="Arial"/>
          <w:bCs/>
          <w:kern w:val="36"/>
          <w:sz w:val="24"/>
          <w:szCs w:val="24"/>
        </w:rPr>
        <w:t>Occup</w:t>
      </w:r>
      <w:proofErr w:type="spellEnd"/>
      <w:r w:rsidR="00D170B6" w:rsidRPr="00910083">
        <w:rPr>
          <w:rFonts w:eastAsia="Times New Roman" w:cs="Arial"/>
          <w:bCs/>
          <w:kern w:val="36"/>
          <w:sz w:val="24"/>
          <w:szCs w:val="24"/>
        </w:rPr>
        <w:t xml:space="preserve"> </w:t>
      </w:r>
      <w:proofErr w:type="spellStart"/>
      <w:r w:rsidR="00D170B6" w:rsidRPr="00910083">
        <w:rPr>
          <w:rFonts w:eastAsia="Times New Roman" w:cs="Arial"/>
          <w:bCs/>
          <w:kern w:val="36"/>
          <w:sz w:val="24"/>
          <w:szCs w:val="24"/>
        </w:rPr>
        <w:t>Rehabil</w:t>
      </w:r>
      <w:proofErr w:type="spellEnd"/>
      <w:r w:rsidR="001423D5" w:rsidRPr="00910083">
        <w:rPr>
          <w:rFonts w:eastAsia="Times New Roman" w:cs="Arial"/>
          <w:bCs/>
          <w:kern w:val="36"/>
          <w:sz w:val="24"/>
          <w:szCs w:val="24"/>
        </w:rPr>
        <w:t xml:space="preserve"> 2010; 20: 113-</w:t>
      </w:r>
      <w:r w:rsidR="00FA70B0" w:rsidRPr="00910083">
        <w:rPr>
          <w:rFonts w:eastAsia="Times New Roman" w:cs="Arial"/>
          <w:bCs/>
          <w:kern w:val="36"/>
          <w:sz w:val="24"/>
          <w:szCs w:val="24"/>
        </w:rPr>
        <w:t>21.</w:t>
      </w:r>
    </w:p>
    <w:p w:rsidR="00FA70B0" w:rsidRPr="00910083" w:rsidRDefault="00973A45" w:rsidP="00905F65">
      <w:pPr>
        <w:shd w:val="clear" w:color="auto" w:fill="FFFFFF"/>
        <w:spacing w:before="240" w:after="120"/>
        <w:outlineLvl w:val="0"/>
        <w:rPr>
          <w:sz w:val="24"/>
          <w:szCs w:val="24"/>
        </w:rPr>
      </w:pPr>
      <w:r w:rsidRPr="00910083">
        <w:rPr>
          <w:sz w:val="24"/>
          <w:szCs w:val="24"/>
        </w:rPr>
        <w:t>19</w:t>
      </w:r>
      <w:r w:rsidR="00FA70B0" w:rsidRPr="00910083">
        <w:rPr>
          <w:sz w:val="24"/>
          <w:szCs w:val="24"/>
        </w:rPr>
        <w:t>.  Shiels C, Hillage J, Pollard E, Gabbay M. National evaluation of the Statement of Fitness for Work (Fit note): quantitative survey of fit notes. DWP Research Report No 841, June 2013.</w:t>
      </w:r>
    </w:p>
    <w:p w:rsidR="00FA70B0" w:rsidRPr="00910083" w:rsidRDefault="00973A45" w:rsidP="00905F65">
      <w:pPr>
        <w:shd w:val="clear" w:color="auto" w:fill="FFFFFF"/>
        <w:spacing w:before="240" w:after="120"/>
        <w:outlineLvl w:val="0"/>
        <w:rPr>
          <w:rFonts w:eastAsia="Times New Roman" w:cs="Arial"/>
          <w:bCs/>
          <w:kern w:val="36"/>
          <w:sz w:val="24"/>
          <w:szCs w:val="24"/>
        </w:rPr>
      </w:pPr>
      <w:r w:rsidRPr="00910083">
        <w:rPr>
          <w:rFonts w:eastAsia="Times New Roman" w:cs="Arial"/>
          <w:bCs/>
          <w:kern w:val="36"/>
          <w:sz w:val="24"/>
          <w:szCs w:val="24"/>
        </w:rPr>
        <w:t>20</w:t>
      </w:r>
      <w:r w:rsidR="00FA70B0" w:rsidRPr="00910083">
        <w:rPr>
          <w:rFonts w:eastAsia="Times New Roman" w:cs="Arial"/>
          <w:bCs/>
          <w:kern w:val="36"/>
          <w:sz w:val="24"/>
          <w:szCs w:val="24"/>
        </w:rPr>
        <w:t xml:space="preserve">.  </w:t>
      </w:r>
      <w:proofErr w:type="spellStart"/>
      <w:r w:rsidR="00FA70B0" w:rsidRPr="00910083">
        <w:rPr>
          <w:rFonts w:eastAsia="Times New Roman" w:cs="Arial"/>
          <w:bCs/>
          <w:kern w:val="36"/>
          <w:sz w:val="24"/>
          <w:szCs w:val="24"/>
        </w:rPr>
        <w:t>Vitanen</w:t>
      </w:r>
      <w:proofErr w:type="spellEnd"/>
      <w:r w:rsidR="00FA70B0" w:rsidRPr="00910083">
        <w:rPr>
          <w:rFonts w:eastAsia="Times New Roman" w:cs="Arial"/>
          <w:bCs/>
          <w:kern w:val="36"/>
          <w:sz w:val="24"/>
          <w:szCs w:val="24"/>
        </w:rPr>
        <w:t xml:space="preserve"> M, </w:t>
      </w:r>
      <w:proofErr w:type="spellStart"/>
      <w:r w:rsidR="00FA70B0" w:rsidRPr="00910083">
        <w:rPr>
          <w:rFonts w:eastAsia="Times New Roman" w:cs="Arial"/>
          <w:bCs/>
          <w:kern w:val="36"/>
          <w:sz w:val="24"/>
          <w:szCs w:val="24"/>
        </w:rPr>
        <w:t>Kawachi</w:t>
      </w:r>
      <w:proofErr w:type="spellEnd"/>
      <w:r w:rsidR="00FA70B0" w:rsidRPr="00910083">
        <w:rPr>
          <w:rFonts w:eastAsia="Times New Roman" w:cs="Arial"/>
          <w:bCs/>
          <w:kern w:val="36"/>
          <w:sz w:val="24"/>
          <w:szCs w:val="24"/>
        </w:rPr>
        <w:t xml:space="preserve"> I, </w:t>
      </w:r>
      <w:proofErr w:type="spellStart"/>
      <w:r w:rsidR="00FA70B0" w:rsidRPr="00910083">
        <w:rPr>
          <w:rFonts w:eastAsia="Times New Roman" w:cs="Arial"/>
          <w:bCs/>
          <w:kern w:val="36"/>
          <w:sz w:val="24"/>
          <w:szCs w:val="24"/>
        </w:rPr>
        <w:t>Oksanen</w:t>
      </w:r>
      <w:proofErr w:type="spellEnd"/>
      <w:r w:rsidR="00FA70B0" w:rsidRPr="00910083">
        <w:rPr>
          <w:rFonts w:eastAsia="Times New Roman" w:cs="Arial"/>
          <w:bCs/>
          <w:kern w:val="36"/>
          <w:sz w:val="24"/>
          <w:szCs w:val="24"/>
        </w:rPr>
        <w:t xml:space="preserve"> T, </w:t>
      </w:r>
      <w:proofErr w:type="spellStart"/>
      <w:r w:rsidR="00FA70B0" w:rsidRPr="00910083">
        <w:rPr>
          <w:rFonts w:eastAsia="Times New Roman" w:cs="Arial"/>
          <w:bCs/>
          <w:kern w:val="36"/>
          <w:sz w:val="24"/>
          <w:szCs w:val="24"/>
        </w:rPr>
        <w:t>Salo</w:t>
      </w:r>
      <w:proofErr w:type="spellEnd"/>
      <w:r w:rsidR="00FA70B0" w:rsidRPr="00910083">
        <w:rPr>
          <w:rFonts w:eastAsia="Times New Roman" w:cs="Arial"/>
          <w:bCs/>
          <w:kern w:val="36"/>
          <w:sz w:val="24"/>
          <w:szCs w:val="24"/>
        </w:rPr>
        <w:t xml:space="preserve"> P, </w:t>
      </w:r>
      <w:proofErr w:type="spellStart"/>
      <w:r w:rsidR="00FA70B0" w:rsidRPr="00910083">
        <w:rPr>
          <w:rFonts w:eastAsia="Times New Roman" w:cs="Arial"/>
          <w:bCs/>
          <w:kern w:val="36"/>
          <w:sz w:val="24"/>
          <w:szCs w:val="24"/>
        </w:rPr>
        <w:t>Tuisku</w:t>
      </w:r>
      <w:proofErr w:type="spellEnd"/>
      <w:r w:rsidR="00FA70B0" w:rsidRPr="00910083">
        <w:rPr>
          <w:rFonts w:eastAsia="Times New Roman" w:cs="Arial"/>
          <w:bCs/>
          <w:kern w:val="36"/>
          <w:sz w:val="24"/>
          <w:szCs w:val="24"/>
        </w:rPr>
        <w:t xml:space="preserve"> K, </w:t>
      </w:r>
      <w:proofErr w:type="spellStart"/>
      <w:r w:rsidR="00FA70B0" w:rsidRPr="00910083">
        <w:rPr>
          <w:rFonts w:eastAsia="Times New Roman" w:cs="Arial"/>
          <w:bCs/>
          <w:kern w:val="36"/>
          <w:sz w:val="24"/>
          <w:szCs w:val="24"/>
        </w:rPr>
        <w:t>Pulkki-</w:t>
      </w:r>
      <w:proofErr w:type="gramStart"/>
      <w:r w:rsidR="00FA70B0" w:rsidRPr="00910083">
        <w:rPr>
          <w:rFonts w:eastAsia="Times New Roman" w:cs="Arial"/>
          <w:bCs/>
          <w:kern w:val="36"/>
          <w:sz w:val="24"/>
          <w:szCs w:val="24"/>
        </w:rPr>
        <w:t>Raback</w:t>
      </w:r>
      <w:proofErr w:type="spellEnd"/>
      <w:r w:rsidR="00FA70B0" w:rsidRPr="00910083">
        <w:rPr>
          <w:rFonts w:eastAsia="Times New Roman" w:cs="Arial"/>
          <w:bCs/>
          <w:kern w:val="36"/>
          <w:sz w:val="24"/>
          <w:szCs w:val="24"/>
        </w:rPr>
        <w:t xml:space="preserve">  L</w:t>
      </w:r>
      <w:proofErr w:type="gramEnd"/>
      <w:r w:rsidR="00FA70B0" w:rsidRPr="00910083">
        <w:rPr>
          <w:rFonts w:eastAsia="Times New Roman" w:cs="Arial"/>
          <w:bCs/>
          <w:kern w:val="36"/>
          <w:sz w:val="24"/>
          <w:szCs w:val="24"/>
        </w:rPr>
        <w:t xml:space="preserve">, et al. Socio-economic differences in long-term psychiatric work disability: prospective cohort study of onset, recovery and recurrence. </w:t>
      </w:r>
      <w:proofErr w:type="spellStart"/>
      <w:r w:rsidR="00D170B6" w:rsidRPr="00910083">
        <w:rPr>
          <w:rFonts w:eastAsia="Times New Roman" w:cs="Arial"/>
          <w:bCs/>
          <w:kern w:val="36"/>
          <w:sz w:val="24"/>
          <w:szCs w:val="24"/>
        </w:rPr>
        <w:t>Occup</w:t>
      </w:r>
      <w:proofErr w:type="spellEnd"/>
      <w:r w:rsidR="00D170B6" w:rsidRPr="00910083">
        <w:rPr>
          <w:rFonts w:eastAsia="Times New Roman" w:cs="Arial"/>
          <w:bCs/>
          <w:kern w:val="36"/>
          <w:sz w:val="24"/>
          <w:szCs w:val="24"/>
        </w:rPr>
        <w:t xml:space="preserve"> Environ Med</w:t>
      </w:r>
      <w:r w:rsidR="00FA70B0" w:rsidRPr="00910083">
        <w:rPr>
          <w:rFonts w:eastAsia="Times New Roman" w:cs="Arial"/>
          <w:bCs/>
          <w:kern w:val="36"/>
          <w:sz w:val="24"/>
          <w:szCs w:val="24"/>
        </w:rPr>
        <w:t xml:space="preserve"> 2011; 68 (11) 791-8.</w:t>
      </w:r>
    </w:p>
    <w:p w:rsidR="00FA70B0" w:rsidRPr="00910083" w:rsidRDefault="00973A45" w:rsidP="00905F65">
      <w:pPr>
        <w:shd w:val="clear" w:color="auto" w:fill="FFFFFF"/>
        <w:spacing w:before="240" w:after="120"/>
        <w:outlineLvl w:val="0"/>
        <w:rPr>
          <w:rFonts w:eastAsia="Times New Roman" w:cs="Arial"/>
          <w:bCs/>
          <w:kern w:val="36"/>
          <w:sz w:val="24"/>
          <w:szCs w:val="24"/>
        </w:rPr>
      </w:pPr>
      <w:r w:rsidRPr="00910083">
        <w:rPr>
          <w:rFonts w:eastAsia="Times New Roman" w:cs="Arial"/>
          <w:bCs/>
          <w:kern w:val="36"/>
          <w:sz w:val="24"/>
          <w:szCs w:val="24"/>
        </w:rPr>
        <w:t>21</w:t>
      </w:r>
      <w:r w:rsidR="00FA70B0" w:rsidRPr="00910083">
        <w:rPr>
          <w:rFonts w:eastAsia="Times New Roman" w:cs="Arial"/>
          <w:bCs/>
          <w:kern w:val="36"/>
          <w:sz w:val="24"/>
          <w:szCs w:val="24"/>
        </w:rPr>
        <w:t xml:space="preserve">.  Von </w:t>
      </w:r>
      <w:proofErr w:type="spellStart"/>
      <w:r w:rsidR="00FA70B0" w:rsidRPr="00910083">
        <w:rPr>
          <w:rFonts w:eastAsia="Times New Roman" w:cs="Arial"/>
          <w:bCs/>
          <w:kern w:val="36"/>
          <w:sz w:val="24"/>
          <w:szCs w:val="24"/>
        </w:rPr>
        <w:t>Korff</w:t>
      </w:r>
      <w:proofErr w:type="spellEnd"/>
      <w:r w:rsidR="00FA70B0" w:rsidRPr="00910083">
        <w:rPr>
          <w:rFonts w:eastAsia="Times New Roman" w:cs="Arial"/>
          <w:bCs/>
          <w:kern w:val="36"/>
          <w:sz w:val="24"/>
          <w:szCs w:val="24"/>
        </w:rPr>
        <w:t xml:space="preserve"> M. Studying the natural history of back pain. Spine 1994; </w:t>
      </w:r>
      <w:r w:rsidR="00FA70B0" w:rsidRPr="00910083">
        <w:rPr>
          <w:rFonts w:cs="Arial"/>
          <w:sz w:val="24"/>
          <w:szCs w:val="24"/>
          <w:shd w:val="clear" w:color="auto" w:fill="FFFFFF"/>
        </w:rPr>
        <w:t xml:space="preserve">19(18 </w:t>
      </w:r>
      <w:proofErr w:type="spellStart"/>
      <w:r w:rsidR="00FA70B0" w:rsidRPr="00910083">
        <w:rPr>
          <w:rFonts w:cs="Arial"/>
          <w:sz w:val="24"/>
          <w:szCs w:val="24"/>
          <w:shd w:val="clear" w:color="auto" w:fill="FFFFFF"/>
        </w:rPr>
        <w:t>Suppl</w:t>
      </w:r>
      <w:proofErr w:type="spellEnd"/>
      <w:r w:rsidR="00FA70B0" w:rsidRPr="00910083">
        <w:rPr>
          <w:rFonts w:cs="Arial"/>
          <w:sz w:val="24"/>
          <w:szCs w:val="24"/>
          <w:shd w:val="clear" w:color="auto" w:fill="FFFFFF"/>
        </w:rPr>
        <w:t>):2041S-2046S</w:t>
      </w:r>
      <w:r w:rsidR="00FA70B0" w:rsidRPr="00910083">
        <w:rPr>
          <w:rFonts w:eastAsia="Times New Roman" w:cs="Arial"/>
          <w:bCs/>
          <w:kern w:val="36"/>
          <w:sz w:val="24"/>
          <w:szCs w:val="24"/>
        </w:rPr>
        <w:t>.</w:t>
      </w:r>
    </w:p>
    <w:p w:rsidR="00FA70B0" w:rsidRPr="00910083" w:rsidRDefault="00973A45" w:rsidP="00905F65">
      <w:pPr>
        <w:shd w:val="clear" w:color="auto" w:fill="FFFFFF"/>
        <w:spacing w:before="240" w:after="120"/>
        <w:outlineLvl w:val="0"/>
        <w:rPr>
          <w:rFonts w:eastAsia="Times New Roman" w:cs="Arial"/>
          <w:bCs/>
          <w:kern w:val="36"/>
          <w:sz w:val="24"/>
          <w:szCs w:val="24"/>
        </w:rPr>
      </w:pPr>
      <w:r w:rsidRPr="00910083">
        <w:rPr>
          <w:rFonts w:eastAsia="Times New Roman" w:cs="Arial"/>
          <w:bCs/>
          <w:kern w:val="36"/>
          <w:sz w:val="24"/>
          <w:szCs w:val="24"/>
        </w:rPr>
        <w:t>22</w:t>
      </w:r>
      <w:r w:rsidR="00FA70B0" w:rsidRPr="00910083">
        <w:rPr>
          <w:rFonts w:eastAsia="Times New Roman" w:cs="Arial"/>
          <w:bCs/>
          <w:kern w:val="36"/>
          <w:sz w:val="24"/>
          <w:szCs w:val="24"/>
        </w:rPr>
        <w:t xml:space="preserve">.  Carey TS, Garrett JM, </w:t>
      </w:r>
      <w:proofErr w:type="spellStart"/>
      <w:r w:rsidR="00FA70B0" w:rsidRPr="00910083">
        <w:rPr>
          <w:rFonts w:eastAsia="Times New Roman" w:cs="Arial"/>
          <w:bCs/>
          <w:kern w:val="36"/>
          <w:sz w:val="24"/>
          <w:szCs w:val="24"/>
        </w:rPr>
        <w:t>Jackman</w:t>
      </w:r>
      <w:proofErr w:type="spellEnd"/>
      <w:r w:rsidR="00FA70B0" w:rsidRPr="00910083">
        <w:rPr>
          <w:rFonts w:eastAsia="Times New Roman" w:cs="Arial"/>
          <w:bCs/>
          <w:kern w:val="36"/>
          <w:sz w:val="24"/>
          <w:szCs w:val="24"/>
        </w:rPr>
        <w:t xml:space="preserve"> A, </w:t>
      </w:r>
      <w:proofErr w:type="spellStart"/>
      <w:r w:rsidR="00FA70B0" w:rsidRPr="00910083">
        <w:rPr>
          <w:rFonts w:eastAsia="Times New Roman" w:cs="Arial"/>
          <w:bCs/>
          <w:kern w:val="36"/>
          <w:sz w:val="24"/>
          <w:szCs w:val="24"/>
        </w:rPr>
        <w:t>Hadler</w:t>
      </w:r>
      <w:proofErr w:type="spellEnd"/>
      <w:r w:rsidR="00FA70B0" w:rsidRPr="00910083">
        <w:rPr>
          <w:rFonts w:eastAsia="Times New Roman" w:cs="Arial"/>
          <w:bCs/>
          <w:kern w:val="36"/>
          <w:sz w:val="24"/>
          <w:szCs w:val="24"/>
        </w:rPr>
        <w:t xml:space="preserve"> N. Recurrence and care seeking after acute back pain: results of a long-term follow up study. Med Care</w:t>
      </w:r>
      <w:r w:rsidR="001423D5" w:rsidRPr="00910083">
        <w:rPr>
          <w:rFonts w:eastAsia="Times New Roman" w:cs="Arial"/>
          <w:bCs/>
          <w:kern w:val="36"/>
          <w:sz w:val="24"/>
          <w:szCs w:val="24"/>
        </w:rPr>
        <w:t xml:space="preserve"> 1999;37: 157-</w:t>
      </w:r>
      <w:r w:rsidR="00FA70B0" w:rsidRPr="00910083">
        <w:rPr>
          <w:rFonts w:eastAsia="Times New Roman" w:cs="Arial"/>
          <w:bCs/>
          <w:kern w:val="36"/>
          <w:sz w:val="24"/>
          <w:szCs w:val="24"/>
        </w:rPr>
        <w:t>64.</w:t>
      </w:r>
    </w:p>
    <w:p w:rsidR="00FA70B0" w:rsidRPr="00910083" w:rsidRDefault="00973A45" w:rsidP="00905F65">
      <w:pPr>
        <w:shd w:val="clear" w:color="auto" w:fill="FFFFFF"/>
        <w:spacing w:before="240" w:after="120"/>
        <w:outlineLvl w:val="0"/>
        <w:rPr>
          <w:rFonts w:eastAsia="Times New Roman" w:cs="Arial"/>
          <w:bCs/>
          <w:kern w:val="36"/>
          <w:sz w:val="24"/>
          <w:szCs w:val="24"/>
        </w:rPr>
      </w:pPr>
      <w:r w:rsidRPr="00910083">
        <w:rPr>
          <w:rFonts w:eastAsia="Times New Roman" w:cs="Arial"/>
          <w:bCs/>
          <w:kern w:val="36"/>
          <w:sz w:val="24"/>
          <w:szCs w:val="24"/>
        </w:rPr>
        <w:t>23</w:t>
      </w:r>
      <w:r w:rsidR="00FA70B0" w:rsidRPr="00910083">
        <w:rPr>
          <w:rFonts w:eastAsia="Times New Roman" w:cs="Arial"/>
          <w:bCs/>
          <w:kern w:val="36"/>
          <w:sz w:val="24"/>
          <w:szCs w:val="24"/>
        </w:rPr>
        <w:t xml:space="preserve">.  Stanton TR, Latimer J, Maher CG, Hancock MJ. How do we define the condition ‘recurrent low back pain’? A systematic review. </w:t>
      </w:r>
      <w:proofErr w:type="spellStart"/>
      <w:r w:rsidR="00D170B6" w:rsidRPr="00910083">
        <w:rPr>
          <w:rFonts w:eastAsia="Times New Roman" w:cs="Arial"/>
          <w:bCs/>
          <w:kern w:val="36"/>
          <w:sz w:val="24"/>
          <w:szCs w:val="24"/>
        </w:rPr>
        <w:t>Eur</w:t>
      </w:r>
      <w:proofErr w:type="spellEnd"/>
      <w:r w:rsidR="00D170B6" w:rsidRPr="00910083">
        <w:rPr>
          <w:rFonts w:eastAsia="Times New Roman" w:cs="Arial"/>
          <w:bCs/>
          <w:kern w:val="36"/>
          <w:sz w:val="24"/>
          <w:szCs w:val="24"/>
        </w:rPr>
        <w:t xml:space="preserve"> Spine J </w:t>
      </w:r>
      <w:r w:rsidR="00FA70B0" w:rsidRPr="00910083">
        <w:rPr>
          <w:rFonts w:eastAsia="Times New Roman" w:cs="Arial"/>
          <w:bCs/>
          <w:kern w:val="36"/>
          <w:sz w:val="24"/>
          <w:szCs w:val="24"/>
        </w:rPr>
        <w:t>2010; 19: 533-9.</w:t>
      </w:r>
    </w:p>
    <w:p w:rsidR="00FA70B0" w:rsidRPr="00910083" w:rsidRDefault="00973A45" w:rsidP="00905F65">
      <w:pPr>
        <w:shd w:val="clear" w:color="auto" w:fill="FFFFFF"/>
        <w:spacing w:before="240" w:after="120"/>
        <w:outlineLvl w:val="0"/>
        <w:rPr>
          <w:rFonts w:eastAsia="Times New Roman" w:cs="Arial"/>
          <w:bCs/>
          <w:kern w:val="36"/>
          <w:sz w:val="24"/>
          <w:szCs w:val="24"/>
        </w:rPr>
      </w:pPr>
      <w:r w:rsidRPr="00910083">
        <w:rPr>
          <w:rFonts w:eastAsia="Times New Roman" w:cs="Arial"/>
          <w:bCs/>
          <w:kern w:val="36"/>
          <w:sz w:val="24"/>
          <w:szCs w:val="24"/>
        </w:rPr>
        <w:t>24</w:t>
      </w:r>
      <w:r w:rsidR="00FA70B0" w:rsidRPr="00910083">
        <w:rPr>
          <w:rFonts w:eastAsia="Times New Roman" w:cs="Arial"/>
          <w:bCs/>
          <w:kern w:val="36"/>
          <w:sz w:val="24"/>
          <w:szCs w:val="24"/>
        </w:rPr>
        <w:t xml:space="preserve">.  Stanton TR, </w:t>
      </w:r>
      <w:proofErr w:type="spellStart"/>
      <w:r w:rsidR="00FA70B0" w:rsidRPr="00910083">
        <w:rPr>
          <w:rFonts w:eastAsia="Times New Roman" w:cs="Arial"/>
          <w:bCs/>
          <w:kern w:val="36"/>
          <w:sz w:val="24"/>
          <w:szCs w:val="24"/>
        </w:rPr>
        <w:t>Henschke</w:t>
      </w:r>
      <w:proofErr w:type="spellEnd"/>
      <w:r w:rsidR="00FA70B0" w:rsidRPr="00910083">
        <w:rPr>
          <w:rFonts w:eastAsia="Times New Roman" w:cs="Arial"/>
          <w:bCs/>
          <w:kern w:val="36"/>
          <w:sz w:val="24"/>
          <w:szCs w:val="24"/>
        </w:rPr>
        <w:t xml:space="preserve"> N, Maher CG, </w:t>
      </w:r>
      <w:proofErr w:type="spellStart"/>
      <w:r w:rsidR="00FA70B0" w:rsidRPr="00910083">
        <w:rPr>
          <w:rFonts w:eastAsia="Times New Roman" w:cs="Arial"/>
          <w:bCs/>
          <w:kern w:val="36"/>
          <w:sz w:val="24"/>
          <w:szCs w:val="24"/>
        </w:rPr>
        <w:t>Refshauge</w:t>
      </w:r>
      <w:proofErr w:type="spellEnd"/>
      <w:r w:rsidR="00FA70B0" w:rsidRPr="00910083">
        <w:rPr>
          <w:rFonts w:eastAsia="Times New Roman" w:cs="Arial"/>
          <w:bCs/>
          <w:kern w:val="36"/>
          <w:sz w:val="24"/>
          <w:szCs w:val="24"/>
        </w:rPr>
        <w:t xml:space="preserve"> KM, Latimer J, </w:t>
      </w:r>
      <w:proofErr w:type="spellStart"/>
      <w:r w:rsidR="00FA70B0" w:rsidRPr="00910083">
        <w:rPr>
          <w:rFonts w:eastAsia="Times New Roman" w:cs="Arial"/>
          <w:bCs/>
          <w:kern w:val="36"/>
          <w:sz w:val="24"/>
          <w:szCs w:val="24"/>
        </w:rPr>
        <w:t>McAuley</w:t>
      </w:r>
      <w:proofErr w:type="spellEnd"/>
      <w:r w:rsidR="00FA70B0" w:rsidRPr="00910083">
        <w:rPr>
          <w:rFonts w:eastAsia="Times New Roman" w:cs="Arial"/>
          <w:bCs/>
          <w:kern w:val="36"/>
          <w:sz w:val="24"/>
          <w:szCs w:val="24"/>
        </w:rPr>
        <w:t xml:space="preserve"> JH. After an episode of acute low back pain, recurrence is unpredictable and not as common as previously thought. Spine</w:t>
      </w:r>
      <w:r w:rsidR="001423D5" w:rsidRPr="00910083">
        <w:rPr>
          <w:rFonts w:eastAsia="Times New Roman" w:cs="Arial"/>
          <w:bCs/>
          <w:kern w:val="36"/>
          <w:sz w:val="24"/>
          <w:szCs w:val="24"/>
        </w:rPr>
        <w:t xml:space="preserve"> 2008; 33: 2923-</w:t>
      </w:r>
      <w:r w:rsidR="00FA70B0" w:rsidRPr="00910083">
        <w:rPr>
          <w:rFonts w:eastAsia="Times New Roman" w:cs="Arial"/>
          <w:bCs/>
          <w:kern w:val="36"/>
          <w:sz w:val="24"/>
          <w:szCs w:val="24"/>
        </w:rPr>
        <w:t>8.</w:t>
      </w:r>
    </w:p>
    <w:p w:rsidR="00FA70B0" w:rsidRPr="00910083" w:rsidRDefault="00973A45" w:rsidP="00905F65">
      <w:pPr>
        <w:pStyle w:val="Heading1"/>
        <w:spacing w:line="276" w:lineRule="auto"/>
        <w:rPr>
          <w:rFonts w:asciiTheme="minorHAnsi" w:hAnsiTheme="minorHAnsi"/>
          <w:b w:val="0"/>
          <w:sz w:val="24"/>
          <w:szCs w:val="24"/>
        </w:rPr>
      </w:pPr>
      <w:r w:rsidRPr="00910083">
        <w:rPr>
          <w:rFonts w:asciiTheme="minorHAnsi" w:hAnsiTheme="minorHAnsi"/>
          <w:b w:val="0"/>
          <w:sz w:val="24"/>
          <w:szCs w:val="24"/>
        </w:rPr>
        <w:t>25</w:t>
      </w:r>
      <w:r w:rsidR="00FA70B0" w:rsidRPr="00910083">
        <w:rPr>
          <w:rFonts w:asciiTheme="minorHAnsi" w:hAnsiTheme="minorHAnsi"/>
          <w:b w:val="0"/>
          <w:sz w:val="24"/>
          <w:szCs w:val="24"/>
        </w:rPr>
        <w:t>.  Department for Work and Pensions (DWP). Employment and Support Allowance: outcomes of Work Capability Assessment</w:t>
      </w:r>
      <w:r w:rsidR="00182169" w:rsidRPr="00910083">
        <w:rPr>
          <w:rFonts w:asciiTheme="minorHAnsi" w:hAnsiTheme="minorHAnsi"/>
          <w:b w:val="0"/>
          <w:sz w:val="24"/>
          <w:szCs w:val="24"/>
        </w:rPr>
        <w:t xml:space="preserve">. Quarterly Statistics, March </w:t>
      </w:r>
      <w:r w:rsidR="00FA70B0" w:rsidRPr="00910083">
        <w:rPr>
          <w:rFonts w:asciiTheme="minorHAnsi" w:hAnsiTheme="minorHAnsi"/>
          <w:b w:val="0"/>
          <w:sz w:val="24"/>
          <w:szCs w:val="24"/>
        </w:rPr>
        <w:t>2015.</w:t>
      </w:r>
    </w:p>
    <w:p w:rsidR="00FA70B0" w:rsidRPr="00910083" w:rsidRDefault="00973A45" w:rsidP="00905F65">
      <w:pPr>
        <w:shd w:val="clear" w:color="auto" w:fill="FFFFFF"/>
        <w:spacing w:before="240" w:after="120"/>
        <w:outlineLvl w:val="0"/>
        <w:rPr>
          <w:rFonts w:eastAsia="Times New Roman" w:cs="Arial"/>
          <w:bCs/>
          <w:kern w:val="36"/>
          <w:sz w:val="24"/>
          <w:szCs w:val="24"/>
        </w:rPr>
      </w:pPr>
      <w:r w:rsidRPr="00910083">
        <w:rPr>
          <w:rFonts w:eastAsia="Times New Roman" w:cs="Arial"/>
          <w:bCs/>
          <w:kern w:val="36"/>
          <w:sz w:val="24"/>
          <w:szCs w:val="24"/>
        </w:rPr>
        <w:t>26</w:t>
      </w:r>
      <w:r w:rsidR="00FA70B0" w:rsidRPr="00910083">
        <w:rPr>
          <w:rFonts w:eastAsia="Times New Roman" w:cs="Arial"/>
          <w:bCs/>
          <w:kern w:val="36"/>
          <w:sz w:val="24"/>
          <w:szCs w:val="24"/>
        </w:rPr>
        <w:t xml:space="preserve">.  </w:t>
      </w:r>
      <w:proofErr w:type="spellStart"/>
      <w:r w:rsidR="00FA70B0" w:rsidRPr="00910083">
        <w:rPr>
          <w:rFonts w:eastAsia="Times New Roman" w:cs="Arial"/>
          <w:bCs/>
          <w:kern w:val="36"/>
          <w:sz w:val="24"/>
          <w:szCs w:val="24"/>
        </w:rPr>
        <w:t>Aamland</w:t>
      </w:r>
      <w:proofErr w:type="spellEnd"/>
      <w:r w:rsidR="00FA70B0" w:rsidRPr="00910083">
        <w:rPr>
          <w:rFonts w:eastAsia="Times New Roman" w:cs="Arial"/>
          <w:bCs/>
          <w:kern w:val="36"/>
          <w:sz w:val="24"/>
          <w:szCs w:val="24"/>
        </w:rPr>
        <w:t xml:space="preserve"> A, </w:t>
      </w:r>
      <w:proofErr w:type="spellStart"/>
      <w:r w:rsidR="00FA70B0" w:rsidRPr="00910083">
        <w:rPr>
          <w:rFonts w:eastAsia="Times New Roman" w:cs="Arial"/>
          <w:bCs/>
          <w:kern w:val="36"/>
          <w:sz w:val="24"/>
          <w:szCs w:val="24"/>
        </w:rPr>
        <w:t>Malterud</w:t>
      </w:r>
      <w:proofErr w:type="spellEnd"/>
      <w:r w:rsidR="00FA70B0" w:rsidRPr="00910083">
        <w:rPr>
          <w:rFonts w:eastAsia="Times New Roman" w:cs="Arial"/>
          <w:bCs/>
          <w:kern w:val="36"/>
          <w:sz w:val="24"/>
          <w:szCs w:val="24"/>
        </w:rPr>
        <w:t xml:space="preserve"> K, Werner EL. Phenomena associated with sick leave among primary care patients with Medically Unexplained Physical Symptoms; A systematic review. </w:t>
      </w:r>
      <w:r w:rsidR="00D170B6" w:rsidRPr="00910083">
        <w:rPr>
          <w:rFonts w:eastAsia="Times New Roman" w:cs="Arial"/>
          <w:bCs/>
          <w:kern w:val="36"/>
          <w:sz w:val="24"/>
          <w:szCs w:val="24"/>
        </w:rPr>
        <w:t>Scand J</w:t>
      </w:r>
      <w:r w:rsidR="00923AEC" w:rsidRPr="00910083">
        <w:rPr>
          <w:rFonts w:eastAsia="Times New Roman" w:cs="Arial"/>
          <w:bCs/>
          <w:kern w:val="36"/>
          <w:sz w:val="24"/>
          <w:szCs w:val="24"/>
        </w:rPr>
        <w:t xml:space="preserve"> Prim</w:t>
      </w:r>
      <w:r w:rsidR="00FA70B0" w:rsidRPr="00910083">
        <w:rPr>
          <w:rFonts w:eastAsia="Times New Roman" w:cs="Arial"/>
          <w:bCs/>
          <w:kern w:val="36"/>
          <w:sz w:val="24"/>
          <w:szCs w:val="24"/>
        </w:rPr>
        <w:t xml:space="preserve"> Health</w:t>
      </w:r>
      <w:r w:rsidR="001423D5" w:rsidRPr="00910083">
        <w:rPr>
          <w:rFonts w:eastAsia="Times New Roman" w:cs="Arial"/>
          <w:bCs/>
          <w:kern w:val="36"/>
          <w:sz w:val="24"/>
          <w:szCs w:val="24"/>
        </w:rPr>
        <w:t xml:space="preserve"> 2012; 30: 147-</w:t>
      </w:r>
      <w:r w:rsidR="00FA70B0" w:rsidRPr="00910083">
        <w:rPr>
          <w:rFonts w:eastAsia="Times New Roman" w:cs="Arial"/>
          <w:bCs/>
          <w:kern w:val="36"/>
          <w:sz w:val="24"/>
          <w:szCs w:val="24"/>
        </w:rPr>
        <w:t>55.</w:t>
      </w:r>
    </w:p>
    <w:p w:rsidR="00FA70B0" w:rsidRPr="00910083" w:rsidRDefault="00973A45" w:rsidP="00905F65">
      <w:pPr>
        <w:autoSpaceDE w:val="0"/>
        <w:autoSpaceDN w:val="0"/>
        <w:adjustRightInd w:val="0"/>
        <w:spacing w:after="0"/>
        <w:rPr>
          <w:sz w:val="24"/>
          <w:szCs w:val="24"/>
        </w:rPr>
      </w:pPr>
      <w:r w:rsidRPr="00910083">
        <w:rPr>
          <w:rFonts w:cs="Arial"/>
          <w:bCs/>
          <w:sz w:val="24"/>
          <w:szCs w:val="24"/>
        </w:rPr>
        <w:t>27</w:t>
      </w:r>
      <w:r w:rsidR="00FA70B0" w:rsidRPr="00910083">
        <w:rPr>
          <w:rFonts w:cs="Arial"/>
          <w:bCs/>
          <w:sz w:val="24"/>
          <w:szCs w:val="24"/>
        </w:rPr>
        <w:t xml:space="preserve">.  Shiels C, Gabbay M, Hillage J. Factors associated with prevalence and types of ‘may be fit’ advice on fit notes: a cross-sectional primary care analysis. </w:t>
      </w:r>
      <w:r w:rsidR="00923AEC" w:rsidRPr="00910083">
        <w:rPr>
          <w:rFonts w:cs="Arial"/>
          <w:bCs/>
          <w:sz w:val="24"/>
          <w:szCs w:val="24"/>
        </w:rPr>
        <w:t xml:space="preserve">Brit J Gen </w:t>
      </w:r>
      <w:proofErr w:type="spellStart"/>
      <w:r w:rsidR="00923AEC" w:rsidRPr="00910083">
        <w:rPr>
          <w:rFonts w:cs="Arial"/>
          <w:bCs/>
          <w:sz w:val="24"/>
          <w:szCs w:val="24"/>
        </w:rPr>
        <w:t>Pract</w:t>
      </w:r>
      <w:proofErr w:type="spellEnd"/>
      <w:r w:rsidR="00FA70B0" w:rsidRPr="00910083">
        <w:rPr>
          <w:rFonts w:cs="Arial"/>
          <w:bCs/>
          <w:sz w:val="24"/>
          <w:szCs w:val="24"/>
        </w:rPr>
        <w:t xml:space="preserve"> 2014; </w:t>
      </w:r>
      <w:r w:rsidR="00182169" w:rsidRPr="00910083">
        <w:rPr>
          <w:sz w:val="24"/>
          <w:szCs w:val="24"/>
        </w:rPr>
        <w:t>64</w:t>
      </w:r>
      <w:r w:rsidR="001423D5" w:rsidRPr="00910083">
        <w:rPr>
          <w:sz w:val="24"/>
          <w:szCs w:val="24"/>
        </w:rPr>
        <w:t>: 137–</w:t>
      </w:r>
      <w:r w:rsidR="00FA70B0" w:rsidRPr="00910083">
        <w:rPr>
          <w:sz w:val="24"/>
          <w:szCs w:val="24"/>
        </w:rPr>
        <w:t>43.</w:t>
      </w:r>
    </w:p>
    <w:p w:rsidR="00740948" w:rsidRPr="00910083" w:rsidRDefault="00740948" w:rsidP="00905F65">
      <w:pPr>
        <w:autoSpaceDE w:val="0"/>
        <w:autoSpaceDN w:val="0"/>
        <w:adjustRightInd w:val="0"/>
        <w:spacing w:after="0"/>
        <w:rPr>
          <w:sz w:val="24"/>
          <w:szCs w:val="24"/>
        </w:rPr>
      </w:pPr>
    </w:p>
    <w:p w:rsidR="00D34411" w:rsidRPr="00910083" w:rsidRDefault="00973A45" w:rsidP="00905F65">
      <w:pPr>
        <w:autoSpaceDE w:val="0"/>
        <w:autoSpaceDN w:val="0"/>
        <w:adjustRightInd w:val="0"/>
        <w:spacing w:after="0"/>
        <w:rPr>
          <w:rFonts w:cs="AdvOT0231c847"/>
          <w:sz w:val="24"/>
          <w:szCs w:val="24"/>
        </w:rPr>
      </w:pPr>
      <w:r w:rsidRPr="00910083">
        <w:rPr>
          <w:sz w:val="24"/>
          <w:szCs w:val="24"/>
        </w:rPr>
        <w:lastRenderedPageBreak/>
        <w:t>28</w:t>
      </w:r>
      <w:r w:rsidR="00A77EA1" w:rsidRPr="00910083">
        <w:rPr>
          <w:sz w:val="24"/>
          <w:szCs w:val="24"/>
        </w:rPr>
        <w:t>.</w:t>
      </w:r>
      <w:r w:rsidR="00D34411" w:rsidRPr="00910083">
        <w:rPr>
          <w:sz w:val="24"/>
          <w:szCs w:val="24"/>
        </w:rPr>
        <w:t xml:space="preserve"> </w:t>
      </w:r>
      <w:proofErr w:type="spellStart"/>
      <w:r w:rsidR="00D34411" w:rsidRPr="00910083">
        <w:rPr>
          <w:rFonts w:cs="AdvOT0231c847"/>
          <w:sz w:val="24"/>
          <w:szCs w:val="24"/>
        </w:rPr>
        <w:t>Rebergen</w:t>
      </w:r>
      <w:proofErr w:type="spellEnd"/>
      <w:r w:rsidR="00D34411" w:rsidRPr="00910083">
        <w:rPr>
          <w:rFonts w:cs="AdvOT0231c847"/>
          <w:sz w:val="24"/>
          <w:szCs w:val="24"/>
        </w:rPr>
        <w:t xml:space="preserve"> DS, </w:t>
      </w:r>
      <w:proofErr w:type="spellStart"/>
      <w:r w:rsidR="00D34411" w:rsidRPr="00910083">
        <w:rPr>
          <w:rFonts w:cs="AdvOT0231c847"/>
          <w:sz w:val="24"/>
          <w:szCs w:val="24"/>
        </w:rPr>
        <w:t>Bruinvels</w:t>
      </w:r>
      <w:proofErr w:type="spellEnd"/>
      <w:r w:rsidR="00D34411" w:rsidRPr="00910083">
        <w:rPr>
          <w:rFonts w:cs="AdvOT0231c847"/>
          <w:sz w:val="24"/>
          <w:szCs w:val="24"/>
        </w:rPr>
        <w:t xml:space="preserve"> DJ, </w:t>
      </w:r>
      <w:proofErr w:type="spellStart"/>
      <w:r w:rsidR="00D34411" w:rsidRPr="00910083">
        <w:rPr>
          <w:rFonts w:cs="AdvOT0231c847"/>
          <w:sz w:val="24"/>
          <w:szCs w:val="24"/>
        </w:rPr>
        <w:t>Bos</w:t>
      </w:r>
      <w:proofErr w:type="spellEnd"/>
      <w:r w:rsidR="00D34411" w:rsidRPr="00910083">
        <w:rPr>
          <w:rFonts w:cs="AdvOT0231c847"/>
          <w:sz w:val="24"/>
          <w:szCs w:val="24"/>
        </w:rPr>
        <w:t xml:space="preserve"> CM, </w:t>
      </w:r>
      <w:r w:rsidR="00D34411" w:rsidRPr="00910083">
        <w:rPr>
          <w:rFonts w:cs="AdvOTbe4cb9cb"/>
          <w:sz w:val="24"/>
          <w:szCs w:val="24"/>
        </w:rPr>
        <w:t xml:space="preserve">van der </w:t>
      </w:r>
      <w:proofErr w:type="spellStart"/>
      <w:r w:rsidR="00D34411" w:rsidRPr="00910083">
        <w:rPr>
          <w:rFonts w:cs="AdvOTbe4cb9cb"/>
          <w:sz w:val="24"/>
          <w:szCs w:val="24"/>
        </w:rPr>
        <w:t>Beek</w:t>
      </w:r>
      <w:proofErr w:type="spellEnd"/>
      <w:r w:rsidR="00D34411" w:rsidRPr="00910083">
        <w:rPr>
          <w:rFonts w:cs="AdvOTbe4cb9cb"/>
          <w:sz w:val="24"/>
          <w:szCs w:val="24"/>
        </w:rPr>
        <w:t xml:space="preserve"> AJ, van </w:t>
      </w:r>
      <w:proofErr w:type="spellStart"/>
      <w:r w:rsidR="00D34411" w:rsidRPr="00910083">
        <w:rPr>
          <w:rFonts w:cs="AdvOTbe4cb9cb"/>
          <w:sz w:val="24"/>
          <w:szCs w:val="24"/>
        </w:rPr>
        <w:t>Mechelen</w:t>
      </w:r>
      <w:proofErr w:type="spellEnd"/>
      <w:r w:rsidR="00D34411" w:rsidRPr="00910083">
        <w:rPr>
          <w:rFonts w:cs="AdvOTbe4cb9cb"/>
          <w:sz w:val="24"/>
          <w:szCs w:val="24"/>
        </w:rPr>
        <w:t xml:space="preserve"> W</w:t>
      </w:r>
      <w:r w:rsidR="00D34411" w:rsidRPr="00910083">
        <w:rPr>
          <w:rFonts w:cs="AdvOT0231c847"/>
          <w:sz w:val="24"/>
          <w:szCs w:val="24"/>
        </w:rPr>
        <w:t>. Return to work and occupational physicians</w:t>
      </w:r>
      <w:r w:rsidR="00D34411" w:rsidRPr="00910083">
        <w:rPr>
          <w:rFonts w:cs="AdvOT0231c847+20"/>
          <w:sz w:val="24"/>
          <w:szCs w:val="24"/>
        </w:rPr>
        <w:t xml:space="preserve">’ </w:t>
      </w:r>
      <w:r w:rsidR="00D34411" w:rsidRPr="00910083">
        <w:rPr>
          <w:rFonts w:cs="AdvOT0231c847"/>
          <w:sz w:val="24"/>
          <w:szCs w:val="24"/>
        </w:rPr>
        <w:t>management of common mental health problems</w:t>
      </w:r>
      <w:r w:rsidR="00D34411" w:rsidRPr="00910083">
        <w:rPr>
          <w:rFonts w:cs="AdvOT0231c847+20"/>
          <w:sz w:val="24"/>
          <w:szCs w:val="24"/>
        </w:rPr>
        <w:t>—</w:t>
      </w:r>
      <w:r w:rsidR="00D34411" w:rsidRPr="00910083">
        <w:rPr>
          <w:rFonts w:cs="AdvOT0231c847"/>
          <w:sz w:val="24"/>
          <w:szCs w:val="24"/>
        </w:rPr>
        <w:t>Process evaluation</w:t>
      </w:r>
    </w:p>
    <w:p w:rsidR="00A77EA1" w:rsidRPr="00910083" w:rsidRDefault="00D34411" w:rsidP="00905F65">
      <w:pPr>
        <w:autoSpaceDE w:val="0"/>
        <w:autoSpaceDN w:val="0"/>
        <w:adjustRightInd w:val="0"/>
        <w:spacing w:after="0"/>
        <w:rPr>
          <w:rFonts w:cs="AdvOT0231c847"/>
          <w:sz w:val="24"/>
          <w:szCs w:val="24"/>
        </w:rPr>
      </w:pPr>
      <w:r w:rsidRPr="00910083">
        <w:rPr>
          <w:rFonts w:cs="AdvOT0231c847"/>
          <w:sz w:val="24"/>
          <w:szCs w:val="24"/>
        </w:rPr>
        <w:t xml:space="preserve">of a randomized controlled trial. </w:t>
      </w:r>
      <w:proofErr w:type="spellStart"/>
      <w:r w:rsidR="00923AEC" w:rsidRPr="00910083">
        <w:rPr>
          <w:rFonts w:cs="AdvOTbe4cb9cb"/>
          <w:sz w:val="24"/>
          <w:szCs w:val="24"/>
        </w:rPr>
        <w:t>Scand</w:t>
      </w:r>
      <w:proofErr w:type="spellEnd"/>
      <w:r w:rsidR="00923AEC" w:rsidRPr="00910083">
        <w:rPr>
          <w:rFonts w:cs="AdvOTbe4cb9cb"/>
          <w:sz w:val="24"/>
          <w:szCs w:val="24"/>
        </w:rPr>
        <w:t xml:space="preserve"> J Work </w:t>
      </w:r>
      <w:proofErr w:type="spellStart"/>
      <w:r w:rsidR="00923AEC" w:rsidRPr="00910083">
        <w:rPr>
          <w:rFonts w:cs="AdvOTbe4cb9cb"/>
          <w:sz w:val="24"/>
          <w:szCs w:val="24"/>
        </w:rPr>
        <w:t>Env</w:t>
      </w:r>
      <w:proofErr w:type="spellEnd"/>
      <w:r w:rsidR="00923AEC" w:rsidRPr="00910083">
        <w:rPr>
          <w:rFonts w:cs="AdvOTbe4cb9cb"/>
          <w:sz w:val="24"/>
          <w:szCs w:val="24"/>
        </w:rPr>
        <w:t xml:space="preserve"> </w:t>
      </w:r>
      <w:proofErr w:type="spellStart"/>
      <w:r w:rsidR="00923AEC" w:rsidRPr="00910083">
        <w:rPr>
          <w:rFonts w:cs="AdvOTbe4cb9cb"/>
          <w:sz w:val="24"/>
          <w:szCs w:val="24"/>
        </w:rPr>
        <w:t>Hea</w:t>
      </w:r>
      <w:proofErr w:type="spellEnd"/>
      <w:r w:rsidRPr="00910083">
        <w:rPr>
          <w:rFonts w:cs="AdvOTbe4cb9cb"/>
          <w:sz w:val="24"/>
          <w:szCs w:val="24"/>
        </w:rPr>
        <w:t xml:space="preserve"> </w:t>
      </w:r>
      <w:r w:rsidRPr="00910083">
        <w:rPr>
          <w:rFonts w:cs="AdvOT0231c847"/>
          <w:sz w:val="24"/>
          <w:szCs w:val="24"/>
        </w:rPr>
        <w:t>2010; 36:488</w:t>
      </w:r>
      <w:r w:rsidRPr="00910083">
        <w:rPr>
          <w:rFonts w:cs="AdvOT0231c847+20"/>
          <w:sz w:val="24"/>
          <w:szCs w:val="24"/>
        </w:rPr>
        <w:t>–</w:t>
      </w:r>
      <w:r w:rsidRPr="00910083">
        <w:rPr>
          <w:rFonts w:cs="AdvOT0231c847"/>
          <w:sz w:val="24"/>
          <w:szCs w:val="24"/>
        </w:rPr>
        <w:t>98.</w:t>
      </w:r>
    </w:p>
    <w:p w:rsidR="00740948" w:rsidRPr="00910083" w:rsidRDefault="00740948" w:rsidP="00905F65">
      <w:pPr>
        <w:autoSpaceDE w:val="0"/>
        <w:autoSpaceDN w:val="0"/>
        <w:adjustRightInd w:val="0"/>
        <w:spacing w:after="0"/>
        <w:rPr>
          <w:rFonts w:cs="AdvOT0231c847"/>
          <w:sz w:val="24"/>
          <w:szCs w:val="24"/>
        </w:rPr>
      </w:pPr>
    </w:p>
    <w:p w:rsidR="00D34411" w:rsidRPr="00910083" w:rsidRDefault="00973A45" w:rsidP="00905F65">
      <w:pPr>
        <w:autoSpaceDE w:val="0"/>
        <w:autoSpaceDN w:val="0"/>
        <w:adjustRightInd w:val="0"/>
        <w:spacing w:after="0"/>
        <w:rPr>
          <w:rFonts w:cs="AdvOT0231c847"/>
          <w:sz w:val="24"/>
          <w:szCs w:val="24"/>
        </w:rPr>
      </w:pPr>
      <w:r w:rsidRPr="00910083">
        <w:rPr>
          <w:rFonts w:cs="AdvOT0231c847"/>
          <w:sz w:val="24"/>
          <w:szCs w:val="24"/>
        </w:rPr>
        <w:t>29</w:t>
      </w:r>
      <w:r w:rsidR="00D34411" w:rsidRPr="00910083">
        <w:rPr>
          <w:rFonts w:cs="AdvOT0231c847"/>
          <w:sz w:val="24"/>
          <w:szCs w:val="24"/>
        </w:rPr>
        <w:t>.</w:t>
      </w:r>
      <w:r w:rsidR="006318C3" w:rsidRPr="00910083">
        <w:rPr>
          <w:rFonts w:cs="AdvOT0231c847"/>
          <w:sz w:val="24"/>
          <w:szCs w:val="24"/>
        </w:rPr>
        <w:t xml:space="preserve"> </w:t>
      </w:r>
      <w:proofErr w:type="spellStart"/>
      <w:r w:rsidR="006318C3" w:rsidRPr="00910083">
        <w:rPr>
          <w:rFonts w:cs="AdvOT0231c847"/>
          <w:sz w:val="24"/>
          <w:szCs w:val="24"/>
        </w:rPr>
        <w:t>Arends</w:t>
      </w:r>
      <w:proofErr w:type="spellEnd"/>
      <w:r w:rsidR="006318C3" w:rsidRPr="00910083">
        <w:rPr>
          <w:rFonts w:cs="AdvOT0231c847"/>
          <w:sz w:val="24"/>
          <w:szCs w:val="24"/>
        </w:rPr>
        <w:t xml:space="preserve"> I, van der Klink J, van </w:t>
      </w:r>
      <w:proofErr w:type="spellStart"/>
      <w:r w:rsidR="006318C3" w:rsidRPr="00910083">
        <w:rPr>
          <w:rFonts w:cs="AdvOT0231c847"/>
          <w:sz w:val="24"/>
          <w:szCs w:val="24"/>
        </w:rPr>
        <w:t>Rhenen</w:t>
      </w:r>
      <w:proofErr w:type="spellEnd"/>
      <w:r w:rsidR="006318C3" w:rsidRPr="00910083">
        <w:rPr>
          <w:rFonts w:cs="AdvOT0231c847"/>
          <w:sz w:val="24"/>
          <w:szCs w:val="24"/>
        </w:rPr>
        <w:t xml:space="preserve"> W, de Boer MR, </w:t>
      </w:r>
      <w:proofErr w:type="spellStart"/>
      <w:r w:rsidR="006318C3" w:rsidRPr="00910083">
        <w:rPr>
          <w:rFonts w:cs="AdvOT0231c847"/>
          <w:sz w:val="24"/>
          <w:szCs w:val="24"/>
        </w:rPr>
        <w:t>Bultmann</w:t>
      </w:r>
      <w:proofErr w:type="spellEnd"/>
      <w:r w:rsidR="006318C3" w:rsidRPr="00910083">
        <w:rPr>
          <w:rFonts w:cs="AdvOT0231c847"/>
          <w:sz w:val="24"/>
          <w:szCs w:val="24"/>
        </w:rPr>
        <w:t xml:space="preserve"> U. Prevention of recurrent sickness absence in workers with common mental disorders: results of a cluster randomised controlled trial. </w:t>
      </w:r>
      <w:proofErr w:type="spellStart"/>
      <w:r w:rsidR="00923AEC" w:rsidRPr="00910083">
        <w:rPr>
          <w:rFonts w:cs="AdvOT0231c847"/>
          <w:sz w:val="24"/>
          <w:szCs w:val="24"/>
        </w:rPr>
        <w:t>Occup</w:t>
      </w:r>
      <w:proofErr w:type="spellEnd"/>
      <w:r w:rsidR="00923AEC" w:rsidRPr="00910083">
        <w:rPr>
          <w:rFonts w:cs="AdvOT0231c847"/>
          <w:sz w:val="24"/>
          <w:szCs w:val="24"/>
        </w:rPr>
        <w:t xml:space="preserve"> Environ Med</w:t>
      </w:r>
      <w:r w:rsidR="001423D5" w:rsidRPr="00910083">
        <w:rPr>
          <w:rFonts w:cs="AdvOT0231c847"/>
          <w:sz w:val="24"/>
          <w:szCs w:val="24"/>
        </w:rPr>
        <w:t xml:space="preserve"> 2014; 71: 21-</w:t>
      </w:r>
      <w:r w:rsidR="006318C3" w:rsidRPr="00910083">
        <w:rPr>
          <w:rFonts w:cs="AdvOT0231c847"/>
          <w:sz w:val="24"/>
          <w:szCs w:val="24"/>
        </w:rPr>
        <w:t>9.</w:t>
      </w:r>
    </w:p>
    <w:p w:rsidR="00740948" w:rsidRPr="00910083" w:rsidRDefault="00740948" w:rsidP="00905F65">
      <w:pPr>
        <w:autoSpaceDE w:val="0"/>
        <w:autoSpaceDN w:val="0"/>
        <w:adjustRightInd w:val="0"/>
        <w:spacing w:after="0"/>
        <w:rPr>
          <w:rFonts w:cs="AdvOT0231c847"/>
          <w:sz w:val="24"/>
          <w:szCs w:val="24"/>
        </w:rPr>
      </w:pPr>
    </w:p>
    <w:p w:rsidR="00E20555" w:rsidRPr="00910083" w:rsidRDefault="00973A45" w:rsidP="00905F65">
      <w:pPr>
        <w:autoSpaceDE w:val="0"/>
        <w:autoSpaceDN w:val="0"/>
        <w:adjustRightInd w:val="0"/>
        <w:spacing w:after="0"/>
        <w:rPr>
          <w:sz w:val="24"/>
          <w:szCs w:val="24"/>
          <w:shd w:val="clear" w:color="auto" w:fill="FFFFFF"/>
        </w:rPr>
      </w:pPr>
      <w:r w:rsidRPr="00910083">
        <w:rPr>
          <w:sz w:val="24"/>
          <w:szCs w:val="24"/>
          <w:shd w:val="clear" w:color="auto" w:fill="FFFFFF"/>
        </w:rPr>
        <w:t>30</w:t>
      </w:r>
      <w:r w:rsidR="00E20555" w:rsidRPr="00910083">
        <w:rPr>
          <w:sz w:val="24"/>
          <w:szCs w:val="24"/>
          <w:shd w:val="clear" w:color="auto" w:fill="FFFFFF"/>
        </w:rPr>
        <w:t xml:space="preserve">. Joyce S, </w:t>
      </w:r>
      <w:proofErr w:type="spellStart"/>
      <w:r w:rsidR="00E20555" w:rsidRPr="00910083">
        <w:rPr>
          <w:sz w:val="24"/>
          <w:szCs w:val="24"/>
          <w:shd w:val="clear" w:color="auto" w:fill="FFFFFF"/>
        </w:rPr>
        <w:t>Modini</w:t>
      </w:r>
      <w:proofErr w:type="spellEnd"/>
      <w:r w:rsidR="00E20555" w:rsidRPr="00910083">
        <w:rPr>
          <w:sz w:val="24"/>
          <w:szCs w:val="24"/>
          <w:shd w:val="clear" w:color="auto" w:fill="FFFFFF"/>
        </w:rPr>
        <w:t xml:space="preserve"> M, Christensen H, </w:t>
      </w:r>
      <w:proofErr w:type="spellStart"/>
      <w:r w:rsidR="006B7D44" w:rsidRPr="00910083">
        <w:rPr>
          <w:sz w:val="24"/>
          <w:szCs w:val="24"/>
          <w:shd w:val="clear" w:color="auto" w:fill="FFFFFF"/>
        </w:rPr>
        <w:t>Mykletun</w:t>
      </w:r>
      <w:proofErr w:type="spellEnd"/>
      <w:r w:rsidR="006B7D44" w:rsidRPr="00910083">
        <w:rPr>
          <w:sz w:val="24"/>
          <w:szCs w:val="24"/>
          <w:shd w:val="clear" w:color="auto" w:fill="FFFFFF"/>
        </w:rPr>
        <w:t xml:space="preserve"> A,</w:t>
      </w:r>
      <w:r w:rsidR="00513408" w:rsidRPr="00910083">
        <w:rPr>
          <w:sz w:val="24"/>
          <w:szCs w:val="24"/>
          <w:shd w:val="clear" w:color="auto" w:fill="FFFFFF"/>
        </w:rPr>
        <w:t xml:space="preserve"> </w:t>
      </w:r>
      <w:r w:rsidR="006B7D44" w:rsidRPr="00910083">
        <w:rPr>
          <w:sz w:val="24"/>
          <w:szCs w:val="24"/>
          <w:shd w:val="clear" w:color="auto" w:fill="FFFFFF"/>
        </w:rPr>
        <w:t xml:space="preserve">Bryant R, Mitchell PB, et al. Workplace interventions for common mental disorders: a systematic meta-review. </w:t>
      </w:r>
      <w:proofErr w:type="spellStart"/>
      <w:r w:rsidR="00923AEC" w:rsidRPr="00910083">
        <w:rPr>
          <w:sz w:val="24"/>
          <w:szCs w:val="24"/>
          <w:shd w:val="clear" w:color="auto" w:fill="FFFFFF"/>
        </w:rPr>
        <w:t>Psychol</w:t>
      </w:r>
      <w:proofErr w:type="spellEnd"/>
      <w:r w:rsidR="00923AEC" w:rsidRPr="00910083">
        <w:rPr>
          <w:sz w:val="24"/>
          <w:szCs w:val="24"/>
          <w:shd w:val="clear" w:color="auto" w:fill="FFFFFF"/>
        </w:rPr>
        <w:t xml:space="preserve"> Med</w:t>
      </w:r>
      <w:r w:rsidR="006B7D44" w:rsidRPr="00910083">
        <w:rPr>
          <w:sz w:val="24"/>
          <w:szCs w:val="24"/>
          <w:shd w:val="clear" w:color="auto" w:fill="FFFFFF"/>
        </w:rPr>
        <w:t xml:space="preserve"> 2015; 1: 1-15.</w:t>
      </w:r>
    </w:p>
    <w:p w:rsidR="00740948" w:rsidRPr="00910083" w:rsidRDefault="00740948" w:rsidP="00905F65">
      <w:pPr>
        <w:autoSpaceDE w:val="0"/>
        <w:autoSpaceDN w:val="0"/>
        <w:adjustRightInd w:val="0"/>
        <w:spacing w:after="0"/>
        <w:rPr>
          <w:sz w:val="24"/>
          <w:szCs w:val="24"/>
        </w:rPr>
      </w:pPr>
    </w:p>
    <w:p w:rsidR="00FA70B0" w:rsidRPr="00910083" w:rsidRDefault="00FA70B0" w:rsidP="00905F65">
      <w:pPr>
        <w:shd w:val="clear" w:color="auto" w:fill="FFFFFF"/>
        <w:spacing w:before="240" w:after="120"/>
        <w:outlineLvl w:val="0"/>
        <w:rPr>
          <w:rFonts w:eastAsia="Times New Roman" w:cs="Arial"/>
          <w:bCs/>
          <w:kern w:val="36"/>
          <w:sz w:val="24"/>
          <w:szCs w:val="24"/>
        </w:rPr>
      </w:pPr>
    </w:p>
    <w:p w:rsidR="00FA70B0" w:rsidRPr="00910083" w:rsidRDefault="00FA70B0" w:rsidP="00905F65">
      <w:pPr>
        <w:sectPr w:rsidR="00FA70B0" w:rsidRPr="00910083" w:rsidSect="001467B3">
          <w:pgSz w:w="11906" w:h="16838"/>
          <w:pgMar w:top="720" w:right="1134" w:bottom="816" w:left="1134" w:header="709" w:footer="709" w:gutter="0"/>
          <w:cols w:space="708"/>
          <w:docGrid w:linePitch="360"/>
        </w:sectPr>
      </w:pPr>
    </w:p>
    <w:tbl>
      <w:tblPr>
        <w:tblStyle w:val="TableGrid"/>
        <w:tblW w:w="0" w:type="auto"/>
        <w:tblLook w:val="04A0" w:firstRow="1" w:lastRow="0" w:firstColumn="1" w:lastColumn="0" w:noHBand="0" w:noVBand="1"/>
      </w:tblPr>
      <w:tblGrid>
        <w:gridCol w:w="9242"/>
      </w:tblGrid>
      <w:tr w:rsidR="0096132D" w:rsidRPr="00910083" w:rsidTr="004F6A84">
        <w:tc>
          <w:tcPr>
            <w:tcW w:w="9242" w:type="dxa"/>
          </w:tcPr>
          <w:p w:rsidR="0096132D" w:rsidRPr="00910083" w:rsidRDefault="0096132D" w:rsidP="00905F65">
            <w:pPr>
              <w:spacing w:line="276" w:lineRule="auto"/>
            </w:pPr>
            <w:r w:rsidRPr="00910083">
              <w:lastRenderedPageBreak/>
              <w:t>Box 1. Summary of the sickness certification system in the UK</w:t>
            </w:r>
          </w:p>
          <w:p w:rsidR="0096132D" w:rsidRPr="00910083" w:rsidRDefault="0096132D" w:rsidP="00905F65">
            <w:pPr>
              <w:spacing w:line="276" w:lineRule="auto"/>
            </w:pPr>
          </w:p>
          <w:p w:rsidR="0096132D" w:rsidRPr="00910083" w:rsidRDefault="0096132D" w:rsidP="00905F65">
            <w:pPr>
              <w:numPr>
                <w:ilvl w:val="0"/>
                <w:numId w:val="2"/>
              </w:numPr>
              <w:spacing w:line="276" w:lineRule="auto"/>
            </w:pPr>
            <w:r w:rsidRPr="00910083">
              <w:t>The first seven days of sickness absence are ‘self-certified’ by the employee. The employee will need to complete a ‘self-certification’ form if returning to work within this period.</w:t>
            </w:r>
          </w:p>
          <w:p w:rsidR="0096132D" w:rsidRPr="00910083" w:rsidRDefault="0096132D" w:rsidP="00905F65">
            <w:pPr>
              <w:numPr>
                <w:ilvl w:val="0"/>
                <w:numId w:val="2"/>
              </w:numPr>
              <w:spacing w:line="276" w:lineRule="auto"/>
            </w:pPr>
            <w:r w:rsidRPr="00910083">
              <w:t>If sickness absence exceeds seven days the employer will request medical evidence of incapacity for work. The sickness absentee will need to obtain a medical statement of unfitness for work (a ‘fit note’) from their GP.</w:t>
            </w:r>
          </w:p>
          <w:p w:rsidR="0096132D" w:rsidRPr="00910083" w:rsidRDefault="0096132D" w:rsidP="00905F65">
            <w:pPr>
              <w:numPr>
                <w:ilvl w:val="0"/>
                <w:numId w:val="2"/>
              </w:numPr>
              <w:spacing w:line="276" w:lineRule="auto"/>
            </w:pPr>
            <w:r w:rsidRPr="00910083">
              <w:t>The fit note issued by the GP will include the diagnosis, and whether the patient/employee will need to abstain from all work or if they ‘may be fit’ to return to work if the employer could make adjustments to normal working conditions (</w:t>
            </w:r>
            <w:proofErr w:type="spellStart"/>
            <w:r w:rsidRPr="00910083">
              <w:t>eg</w:t>
            </w:r>
            <w:proofErr w:type="spellEnd"/>
            <w:r w:rsidRPr="00910083">
              <w:t>. amending usual work duties). The GP should also specify the duration of sickness certification and whether the patient needs to return for review at the expiry of the fit note.</w:t>
            </w:r>
          </w:p>
          <w:p w:rsidR="0096132D" w:rsidRPr="00910083" w:rsidRDefault="0096132D" w:rsidP="00905F65">
            <w:pPr>
              <w:numPr>
                <w:ilvl w:val="0"/>
                <w:numId w:val="2"/>
              </w:numPr>
              <w:spacing w:line="276" w:lineRule="auto"/>
            </w:pPr>
            <w:r w:rsidRPr="00910083">
              <w:t>The employer is required to pay Statutory Sick Pay (SSP) to the employee for up to 28 weeks sickness absence, provided the employee is able to continuously provide evidence of incapacity in the form of fit notes.</w:t>
            </w:r>
          </w:p>
          <w:p w:rsidR="0096132D" w:rsidRPr="00910083" w:rsidRDefault="0096132D" w:rsidP="00905F65">
            <w:pPr>
              <w:numPr>
                <w:ilvl w:val="0"/>
                <w:numId w:val="2"/>
              </w:numPr>
              <w:spacing w:line="276" w:lineRule="auto"/>
            </w:pPr>
            <w:r w:rsidRPr="00910083">
              <w:t>After 28 weeks of sickness absence, the employee becomes eligible to make a claim for the main incapacity-related benefit, the Employment and Support Allowance (ESA). However, during the 13 week assessment period for ESA the claimant has to continue obtaining fit notes from their GP.</w:t>
            </w:r>
          </w:p>
          <w:p w:rsidR="0096132D" w:rsidRPr="00910083" w:rsidRDefault="0096132D" w:rsidP="00905F65">
            <w:pPr>
              <w:spacing w:line="276" w:lineRule="auto"/>
            </w:pPr>
          </w:p>
        </w:tc>
      </w:tr>
    </w:tbl>
    <w:p w:rsidR="0096132D" w:rsidRPr="00910083" w:rsidRDefault="0096132D" w:rsidP="00905F65"/>
    <w:p w:rsidR="0096132D" w:rsidRPr="00910083" w:rsidRDefault="0096132D" w:rsidP="00905F65">
      <w:r w:rsidRPr="00910083">
        <w:br w:type="page"/>
      </w:r>
    </w:p>
    <w:p w:rsidR="00A7380E" w:rsidRPr="00910083" w:rsidRDefault="00A7380E" w:rsidP="00905F65"/>
    <w:p w:rsidR="00303F20" w:rsidRPr="00910083" w:rsidRDefault="00182169" w:rsidP="00905F65">
      <w:r w:rsidRPr="00910083">
        <w:t>Table 1</w:t>
      </w:r>
      <w:r w:rsidR="00F56BAF" w:rsidRPr="00910083">
        <w:t xml:space="preserve">: </w:t>
      </w:r>
      <w:r w:rsidR="00A7380E" w:rsidRPr="00910083">
        <w:t>The d</w:t>
      </w:r>
      <w:r w:rsidR="00303F20" w:rsidRPr="00910083">
        <w:t>iagnostic category of</w:t>
      </w:r>
      <w:r w:rsidR="00A7380E" w:rsidRPr="00910083">
        <w:t xml:space="preserve"> the</w:t>
      </w:r>
      <w:r w:rsidR="00303F20" w:rsidRPr="00910083">
        <w:t xml:space="preserve"> first episode and </w:t>
      </w:r>
      <w:r w:rsidR="00A7380E" w:rsidRPr="00910083">
        <w:t xml:space="preserve">any </w:t>
      </w:r>
      <w:r w:rsidR="00303F20" w:rsidRPr="00910083">
        <w:t>recurrence in</w:t>
      </w:r>
      <w:r w:rsidR="00534E1A" w:rsidRPr="00910083">
        <w:t xml:space="preserve"> the</w:t>
      </w:r>
      <w:r w:rsidR="00303F20" w:rsidRPr="00910083">
        <w:t xml:space="preserve"> study period.</w:t>
      </w:r>
    </w:p>
    <w:tbl>
      <w:tblPr>
        <w:tblW w:w="10572" w:type="dxa"/>
        <w:jc w:val="center"/>
        <w:tblLook w:val="01E0" w:firstRow="1" w:lastRow="1" w:firstColumn="1" w:lastColumn="1" w:noHBand="0" w:noVBand="0"/>
      </w:tblPr>
      <w:tblGrid>
        <w:gridCol w:w="3135"/>
        <w:gridCol w:w="1443"/>
        <w:gridCol w:w="1316"/>
        <w:gridCol w:w="1276"/>
        <w:gridCol w:w="1559"/>
        <w:gridCol w:w="1843"/>
      </w:tblGrid>
      <w:tr w:rsidR="00303F20" w:rsidRPr="00910083" w:rsidTr="00D54A60">
        <w:trPr>
          <w:tblHeader/>
          <w:jc w:val="center"/>
        </w:trPr>
        <w:tc>
          <w:tcPr>
            <w:tcW w:w="3135" w:type="dxa"/>
            <w:tcBorders>
              <w:bottom w:val="single" w:sz="4" w:space="0" w:color="auto"/>
            </w:tcBorders>
            <w:vAlign w:val="bottom"/>
          </w:tcPr>
          <w:p w:rsidR="00303F20" w:rsidRPr="00910083" w:rsidRDefault="00303F20" w:rsidP="00905F65">
            <w:pPr>
              <w:pStyle w:val="Table"/>
              <w:spacing w:line="276" w:lineRule="auto"/>
              <w:ind w:left="-91"/>
              <w:rPr>
                <w:rFonts w:asciiTheme="minorHAnsi" w:hAnsiTheme="minorHAnsi" w:cs="Arial"/>
                <w:b/>
                <w:sz w:val="20"/>
                <w:szCs w:val="20"/>
              </w:rPr>
            </w:pPr>
          </w:p>
        </w:tc>
        <w:tc>
          <w:tcPr>
            <w:tcW w:w="2759" w:type="dxa"/>
            <w:gridSpan w:val="2"/>
            <w:tcBorders>
              <w:bottom w:val="single" w:sz="4" w:space="0" w:color="auto"/>
            </w:tcBorders>
            <w:vAlign w:val="bottom"/>
          </w:tcPr>
          <w:p w:rsidR="00303F20" w:rsidRPr="00910083" w:rsidRDefault="00303F20" w:rsidP="00905F65">
            <w:pPr>
              <w:pStyle w:val="Table"/>
              <w:spacing w:line="276" w:lineRule="auto"/>
              <w:rPr>
                <w:rFonts w:asciiTheme="minorHAnsi" w:hAnsiTheme="minorHAnsi" w:cs="Arial"/>
                <w:b/>
                <w:sz w:val="20"/>
                <w:szCs w:val="20"/>
              </w:rPr>
            </w:pPr>
          </w:p>
        </w:tc>
        <w:tc>
          <w:tcPr>
            <w:tcW w:w="1276" w:type="dxa"/>
            <w:tcBorders>
              <w:bottom w:val="single" w:sz="4" w:space="0" w:color="auto"/>
            </w:tcBorders>
          </w:tcPr>
          <w:p w:rsidR="00303F20" w:rsidRPr="00910083" w:rsidRDefault="00303F20" w:rsidP="00905F65">
            <w:pPr>
              <w:pStyle w:val="Table"/>
              <w:spacing w:line="276" w:lineRule="auto"/>
              <w:rPr>
                <w:rFonts w:asciiTheme="minorHAnsi" w:hAnsiTheme="minorHAnsi" w:cs="Arial"/>
                <w:b/>
                <w:sz w:val="20"/>
                <w:szCs w:val="20"/>
              </w:rPr>
            </w:pPr>
          </w:p>
        </w:tc>
        <w:tc>
          <w:tcPr>
            <w:tcW w:w="3402" w:type="dxa"/>
            <w:gridSpan w:val="2"/>
            <w:tcBorders>
              <w:bottom w:val="single" w:sz="4" w:space="0" w:color="auto"/>
            </w:tcBorders>
            <w:vAlign w:val="bottom"/>
          </w:tcPr>
          <w:p w:rsidR="00303F20" w:rsidRPr="00910083" w:rsidRDefault="00303F20" w:rsidP="00905F65">
            <w:pPr>
              <w:pStyle w:val="Table"/>
              <w:spacing w:line="276" w:lineRule="auto"/>
              <w:rPr>
                <w:rFonts w:asciiTheme="minorHAnsi" w:hAnsiTheme="minorHAnsi" w:cs="Arial"/>
                <w:b/>
                <w:sz w:val="20"/>
                <w:szCs w:val="20"/>
              </w:rPr>
            </w:pPr>
          </w:p>
        </w:tc>
      </w:tr>
      <w:tr w:rsidR="00303F20" w:rsidRPr="00910083" w:rsidTr="00D54A60">
        <w:trPr>
          <w:tblHeader/>
          <w:jc w:val="center"/>
        </w:trPr>
        <w:tc>
          <w:tcPr>
            <w:tcW w:w="3135" w:type="dxa"/>
            <w:tcBorders>
              <w:top w:val="single" w:sz="4" w:space="0" w:color="auto"/>
              <w:left w:val="single" w:sz="4" w:space="0" w:color="auto"/>
              <w:bottom w:val="single" w:sz="4" w:space="0" w:color="auto"/>
              <w:right w:val="single" w:sz="4" w:space="0" w:color="auto"/>
            </w:tcBorders>
            <w:vAlign w:val="bottom"/>
          </w:tcPr>
          <w:p w:rsidR="00303F20" w:rsidRPr="00910083" w:rsidRDefault="00303F20" w:rsidP="00905F65">
            <w:pPr>
              <w:pStyle w:val="Table"/>
              <w:spacing w:line="276" w:lineRule="auto"/>
              <w:ind w:left="-91"/>
              <w:jc w:val="left"/>
              <w:rPr>
                <w:rFonts w:asciiTheme="minorHAnsi" w:hAnsiTheme="minorHAnsi" w:cs="Arial"/>
                <w:b/>
              </w:rPr>
            </w:pPr>
            <w:r w:rsidRPr="00910083">
              <w:rPr>
                <w:rFonts w:asciiTheme="minorHAnsi" w:hAnsiTheme="minorHAnsi" w:cs="Arial"/>
                <w:b/>
              </w:rPr>
              <w:t>Diagnostic category of first episode</w:t>
            </w:r>
          </w:p>
        </w:tc>
        <w:tc>
          <w:tcPr>
            <w:tcW w:w="1443" w:type="dxa"/>
            <w:tcBorders>
              <w:top w:val="single" w:sz="4" w:space="0" w:color="auto"/>
              <w:left w:val="single" w:sz="4" w:space="0" w:color="auto"/>
              <w:bottom w:val="single" w:sz="4" w:space="0" w:color="auto"/>
              <w:right w:val="single" w:sz="4" w:space="0" w:color="auto"/>
            </w:tcBorders>
            <w:vAlign w:val="bottom"/>
          </w:tcPr>
          <w:p w:rsidR="00303F20" w:rsidRPr="00910083" w:rsidRDefault="00303F20" w:rsidP="00905F65">
            <w:pPr>
              <w:pStyle w:val="Table"/>
              <w:spacing w:line="276" w:lineRule="auto"/>
              <w:rPr>
                <w:rFonts w:asciiTheme="minorHAnsi" w:hAnsiTheme="minorHAnsi" w:cs="Arial"/>
                <w:b/>
              </w:rPr>
            </w:pPr>
            <w:r w:rsidRPr="00910083">
              <w:rPr>
                <w:rFonts w:asciiTheme="minorHAnsi" w:hAnsiTheme="minorHAnsi" w:cs="Arial"/>
                <w:b/>
              </w:rPr>
              <w:t>No of patients</w:t>
            </w:r>
          </w:p>
        </w:tc>
        <w:tc>
          <w:tcPr>
            <w:tcW w:w="2592" w:type="dxa"/>
            <w:gridSpan w:val="2"/>
            <w:tcBorders>
              <w:top w:val="single" w:sz="4" w:space="0" w:color="auto"/>
              <w:left w:val="single" w:sz="4" w:space="0" w:color="auto"/>
              <w:bottom w:val="single" w:sz="4" w:space="0" w:color="auto"/>
              <w:right w:val="single" w:sz="4" w:space="0" w:color="auto"/>
            </w:tcBorders>
            <w:vAlign w:val="bottom"/>
          </w:tcPr>
          <w:p w:rsidR="00303F20" w:rsidRPr="00910083" w:rsidRDefault="00303F20" w:rsidP="00905F65">
            <w:pPr>
              <w:pStyle w:val="Table"/>
              <w:spacing w:line="276" w:lineRule="auto"/>
              <w:rPr>
                <w:rFonts w:asciiTheme="minorHAnsi" w:hAnsiTheme="minorHAnsi" w:cs="Arial"/>
                <w:b/>
              </w:rPr>
            </w:pPr>
            <w:r w:rsidRPr="00910083">
              <w:rPr>
                <w:rFonts w:asciiTheme="minorHAnsi" w:hAnsiTheme="minorHAnsi" w:cs="Arial"/>
                <w:b/>
              </w:rPr>
              <w:t>Patients having any recurrent episode (s)</w:t>
            </w:r>
          </w:p>
        </w:tc>
        <w:tc>
          <w:tcPr>
            <w:tcW w:w="3402" w:type="dxa"/>
            <w:gridSpan w:val="2"/>
            <w:tcBorders>
              <w:top w:val="single" w:sz="4" w:space="0" w:color="auto"/>
              <w:left w:val="single" w:sz="4" w:space="0" w:color="auto"/>
              <w:bottom w:val="single" w:sz="4" w:space="0" w:color="auto"/>
              <w:right w:val="single" w:sz="4" w:space="0" w:color="auto"/>
            </w:tcBorders>
            <w:vAlign w:val="bottom"/>
          </w:tcPr>
          <w:p w:rsidR="00303F20" w:rsidRPr="00910083" w:rsidRDefault="00303F20" w:rsidP="00905F65">
            <w:pPr>
              <w:pStyle w:val="Table"/>
              <w:spacing w:line="276" w:lineRule="auto"/>
              <w:rPr>
                <w:rFonts w:asciiTheme="minorHAnsi" w:hAnsiTheme="minorHAnsi" w:cs="Arial"/>
                <w:b/>
              </w:rPr>
            </w:pPr>
            <w:r w:rsidRPr="00910083">
              <w:rPr>
                <w:rFonts w:asciiTheme="minorHAnsi" w:hAnsiTheme="minorHAnsi" w:cs="Arial"/>
                <w:b/>
              </w:rPr>
              <w:t>Patients having 2</w:t>
            </w:r>
            <w:r w:rsidRPr="00910083">
              <w:rPr>
                <w:rFonts w:asciiTheme="minorHAnsi" w:hAnsiTheme="minorHAnsi" w:cs="Arial"/>
                <w:b/>
                <w:vertAlign w:val="superscript"/>
              </w:rPr>
              <w:t>nd</w:t>
            </w:r>
            <w:r w:rsidRPr="00910083">
              <w:rPr>
                <w:rFonts w:asciiTheme="minorHAnsi" w:hAnsiTheme="minorHAnsi" w:cs="Arial"/>
                <w:b/>
              </w:rPr>
              <w:t xml:space="preserve"> episode in same diagnostic category as first</w:t>
            </w:r>
          </w:p>
        </w:tc>
      </w:tr>
      <w:tr w:rsidR="00303F20" w:rsidRPr="00910083" w:rsidTr="00D54A60">
        <w:trPr>
          <w:trHeight w:hRule="exact" w:val="340"/>
          <w:jc w:val="center"/>
        </w:trPr>
        <w:tc>
          <w:tcPr>
            <w:tcW w:w="3135" w:type="dxa"/>
            <w:tcBorders>
              <w:top w:val="single" w:sz="4" w:space="0" w:color="auto"/>
              <w:left w:val="single" w:sz="4" w:space="0" w:color="auto"/>
              <w:bottom w:val="single" w:sz="4" w:space="0" w:color="auto"/>
              <w:right w:val="single" w:sz="4" w:space="0" w:color="auto"/>
            </w:tcBorders>
          </w:tcPr>
          <w:p w:rsidR="00303F20" w:rsidRPr="00910083" w:rsidRDefault="00303F20" w:rsidP="00905F65">
            <w:pPr>
              <w:rPr>
                <w:rFonts w:cs="Arial"/>
                <w:color w:val="000000"/>
                <w:sz w:val="24"/>
                <w:szCs w:val="24"/>
              </w:rPr>
            </w:pPr>
          </w:p>
        </w:tc>
        <w:tc>
          <w:tcPr>
            <w:tcW w:w="1443" w:type="dxa"/>
            <w:tcBorders>
              <w:top w:val="single" w:sz="4" w:space="0" w:color="auto"/>
              <w:left w:val="single" w:sz="4" w:space="0" w:color="auto"/>
              <w:bottom w:val="single" w:sz="4" w:space="0" w:color="auto"/>
              <w:right w:val="single" w:sz="4" w:space="0" w:color="auto"/>
            </w:tcBorders>
            <w:vAlign w:val="bottom"/>
          </w:tcPr>
          <w:p w:rsidR="00303F20" w:rsidRPr="00910083" w:rsidRDefault="00303F20" w:rsidP="00905F65">
            <w:pPr>
              <w:jc w:val="center"/>
              <w:rPr>
                <w:rFonts w:cs="Arial"/>
                <w:color w:val="000000"/>
                <w:sz w:val="24"/>
                <w:szCs w:val="24"/>
              </w:rPr>
            </w:pPr>
          </w:p>
        </w:tc>
        <w:tc>
          <w:tcPr>
            <w:tcW w:w="1316" w:type="dxa"/>
            <w:tcBorders>
              <w:top w:val="single" w:sz="4" w:space="0" w:color="auto"/>
              <w:left w:val="single" w:sz="4" w:space="0" w:color="auto"/>
              <w:bottom w:val="single" w:sz="4" w:space="0" w:color="auto"/>
              <w:right w:val="single" w:sz="4" w:space="0" w:color="auto"/>
            </w:tcBorders>
            <w:vAlign w:val="bottom"/>
          </w:tcPr>
          <w:p w:rsidR="00303F20" w:rsidRPr="00910083" w:rsidRDefault="00303F20" w:rsidP="00905F65">
            <w:pPr>
              <w:jc w:val="center"/>
              <w:rPr>
                <w:rFonts w:cs="Arial"/>
                <w:bCs/>
                <w:color w:val="000000"/>
                <w:sz w:val="24"/>
                <w:szCs w:val="24"/>
              </w:rPr>
            </w:pPr>
            <w:r w:rsidRPr="00910083">
              <w:rPr>
                <w:rFonts w:cs="Arial"/>
                <w:bCs/>
                <w:color w:val="000000"/>
                <w:sz w:val="24"/>
                <w:szCs w:val="24"/>
              </w:rPr>
              <w:t>N</w:t>
            </w:r>
          </w:p>
        </w:tc>
        <w:tc>
          <w:tcPr>
            <w:tcW w:w="1276" w:type="dxa"/>
            <w:tcBorders>
              <w:top w:val="single" w:sz="4" w:space="0" w:color="auto"/>
              <w:left w:val="single" w:sz="4" w:space="0" w:color="auto"/>
              <w:bottom w:val="single" w:sz="4" w:space="0" w:color="auto"/>
              <w:right w:val="single" w:sz="4" w:space="0" w:color="auto"/>
            </w:tcBorders>
          </w:tcPr>
          <w:p w:rsidR="00303F20" w:rsidRPr="00910083" w:rsidRDefault="00303F20" w:rsidP="00905F65">
            <w:pPr>
              <w:jc w:val="center"/>
              <w:rPr>
                <w:rFonts w:cs="Arial"/>
                <w:b/>
                <w:color w:val="000000"/>
                <w:sz w:val="24"/>
                <w:szCs w:val="24"/>
              </w:rPr>
            </w:pPr>
            <w:r w:rsidRPr="00910083">
              <w:rPr>
                <w:rFonts w:cs="Arial"/>
                <w:b/>
                <w:color w:val="000000"/>
                <w:sz w:val="24"/>
                <w:szCs w:val="24"/>
              </w:rPr>
              <w:t>Row %</w:t>
            </w:r>
          </w:p>
        </w:tc>
        <w:tc>
          <w:tcPr>
            <w:tcW w:w="1559" w:type="dxa"/>
            <w:tcBorders>
              <w:top w:val="single" w:sz="4" w:space="0" w:color="auto"/>
              <w:left w:val="single" w:sz="4" w:space="0" w:color="auto"/>
              <w:bottom w:val="single" w:sz="4" w:space="0" w:color="auto"/>
              <w:right w:val="single" w:sz="4" w:space="0" w:color="auto"/>
            </w:tcBorders>
            <w:vAlign w:val="bottom"/>
          </w:tcPr>
          <w:p w:rsidR="00303F20" w:rsidRPr="00910083" w:rsidRDefault="00303F20" w:rsidP="00905F65">
            <w:pPr>
              <w:jc w:val="center"/>
              <w:rPr>
                <w:rFonts w:cs="Arial"/>
                <w:color w:val="000000"/>
                <w:sz w:val="24"/>
                <w:szCs w:val="24"/>
              </w:rPr>
            </w:pPr>
            <w:r w:rsidRPr="00910083">
              <w:rPr>
                <w:rFonts w:cs="Arial"/>
                <w:color w:val="000000"/>
                <w:sz w:val="24"/>
                <w:szCs w:val="24"/>
              </w:rPr>
              <w:t>N</w:t>
            </w:r>
          </w:p>
        </w:tc>
        <w:tc>
          <w:tcPr>
            <w:tcW w:w="1843" w:type="dxa"/>
            <w:tcBorders>
              <w:top w:val="single" w:sz="4" w:space="0" w:color="auto"/>
              <w:left w:val="single" w:sz="4" w:space="0" w:color="auto"/>
              <w:bottom w:val="single" w:sz="4" w:space="0" w:color="auto"/>
              <w:right w:val="single" w:sz="4" w:space="0" w:color="auto"/>
            </w:tcBorders>
            <w:vAlign w:val="bottom"/>
          </w:tcPr>
          <w:p w:rsidR="00303F20" w:rsidRPr="00910083" w:rsidRDefault="00303F20" w:rsidP="00905F65">
            <w:pPr>
              <w:jc w:val="center"/>
              <w:rPr>
                <w:rFonts w:cs="Arial"/>
                <w:b/>
                <w:bCs/>
                <w:color w:val="000000"/>
                <w:sz w:val="24"/>
                <w:szCs w:val="24"/>
              </w:rPr>
            </w:pPr>
            <w:r w:rsidRPr="00910083">
              <w:rPr>
                <w:rFonts w:cs="Arial"/>
                <w:b/>
                <w:bCs/>
                <w:color w:val="000000"/>
                <w:sz w:val="24"/>
                <w:szCs w:val="24"/>
              </w:rPr>
              <w:t xml:space="preserve">Row % </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Mental disorder</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9,169</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2,054</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22.4</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1,611</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17.6</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Circulatory</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774</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177</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22.9</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108</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14</w:t>
            </w:r>
            <w:r w:rsidR="00470E9F" w:rsidRPr="00910083">
              <w:rPr>
                <w:rFonts w:cs="Arial"/>
                <w:b/>
                <w:bCs/>
                <w:color w:val="000000"/>
                <w:sz w:val="24"/>
                <w:szCs w:val="24"/>
              </w:rPr>
              <w:t>.0</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Back problem</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2,963</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596</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20.1</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351</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11.8</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Neoplasm</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449</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89</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19.8</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52</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11.6</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Musculoskeletal (excl. back)</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1,168</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242</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20.7</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128</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11</w:t>
            </w:r>
            <w:r w:rsidR="00470E9F" w:rsidRPr="00910083">
              <w:rPr>
                <w:rFonts w:cs="Arial"/>
                <w:b/>
                <w:bCs/>
                <w:color w:val="000000"/>
                <w:sz w:val="24"/>
                <w:szCs w:val="24"/>
              </w:rPr>
              <w:t>.0</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Skin disorder</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338</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73</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21.6</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35</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10.4</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Pregnancy-related</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589</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108</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18.3</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52</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8.8</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Nervous system/sense organ</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804</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148</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18.4</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67</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8.3</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Symptom (without diagnosis)</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2,954</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699</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23.7</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233</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7.9</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Injury (incl. fracture)</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2,878</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490</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17</w:t>
            </w:r>
            <w:r w:rsidR="00470E9F" w:rsidRPr="00910083">
              <w:rPr>
                <w:rFonts w:cs="Arial"/>
                <w:b/>
                <w:bCs/>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198</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6.9</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Genitourinary</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493</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117</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23.7</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30</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6.1</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Post op recovery</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3,099</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433</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14</w:t>
            </w:r>
            <w:r w:rsidR="00470E9F" w:rsidRPr="00910083">
              <w:rPr>
                <w:rFonts w:cs="Arial"/>
                <w:b/>
                <w:bCs/>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186</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6</w:t>
            </w:r>
            <w:r w:rsidR="00470E9F" w:rsidRPr="00910083">
              <w:rPr>
                <w:rFonts w:cs="Arial"/>
                <w:b/>
                <w:bCs/>
                <w:color w:val="000000"/>
                <w:sz w:val="24"/>
                <w:szCs w:val="24"/>
              </w:rPr>
              <w:t>.0</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Digestive</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953</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203</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21.3</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57</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6</w:t>
            </w:r>
            <w:r w:rsidR="00470E9F" w:rsidRPr="00910083">
              <w:rPr>
                <w:rFonts w:cs="Arial"/>
                <w:b/>
                <w:bCs/>
                <w:color w:val="000000"/>
                <w:sz w:val="24"/>
                <w:szCs w:val="24"/>
              </w:rPr>
              <w:t>.0</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Respiratory</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2,801</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505</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18</w:t>
            </w:r>
            <w:r w:rsidR="00470E9F" w:rsidRPr="00910083">
              <w:rPr>
                <w:rFonts w:cs="Arial"/>
                <w:b/>
                <w:bCs/>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146</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5.2</w:t>
            </w:r>
          </w:p>
        </w:tc>
      </w:tr>
      <w:tr w:rsidR="00354D1C"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rPr>
                <w:color w:val="000000"/>
                <w:sz w:val="24"/>
                <w:szCs w:val="24"/>
              </w:rPr>
            </w:pPr>
            <w:r w:rsidRPr="00910083">
              <w:rPr>
                <w:rFonts w:cs="Arial"/>
                <w:color w:val="000000"/>
                <w:sz w:val="24"/>
                <w:szCs w:val="24"/>
              </w:rPr>
              <w:t>Infectious/viral</w:t>
            </w:r>
          </w:p>
        </w:tc>
        <w:tc>
          <w:tcPr>
            <w:tcW w:w="14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1,200</w:t>
            </w:r>
          </w:p>
        </w:tc>
        <w:tc>
          <w:tcPr>
            <w:tcW w:w="1316"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color w:val="000000"/>
                <w:sz w:val="24"/>
                <w:szCs w:val="24"/>
              </w:rPr>
              <w:t>212</w:t>
            </w:r>
          </w:p>
        </w:tc>
        <w:tc>
          <w:tcPr>
            <w:tcW w:w="1276" w:type="dxa"/>
            <w:tcBorders>
              <w:top w:val="single" w:sz="4" w:space="0" w:color="auto"/>
              <w:left w:val="single" w:sz="4" w:space="0" w:color="auto"/>
              <w:bottom w:val="single" w:sz="4" w:space="0" w:color="auto"/>
              <w:right w:val="single" w:sz="4" w:space="0" w:color="auto"/>
            </w:tcBorders>
          </w:tcPr>
          <w:p w:rsidR="00354D1C" w:rsidRPr="00910083" w:rsidRDefault="00354D1C" w:rsidP="00905F65">
            <w:pPr>
              <w:jc w:val="center"/>
              <w:rPr>
                <w:b/>
                <w:bCs/>
                <w:color w:val="000000"/>
                <w:sz w:val="24"/>
                <w:szCs w:val="24"/>
              </w:rPr>
            </w:pPr>
            <w:r w:rsidRPr="00910083">
              <w:rPr>
                <w:rFonts w:cs="Arial"/>
                <w:b/>
                <w:bCs/>
                <w:color w:val="000000"/>
                <w:sz w:val="24"/>
                <w:szCs w:val="24"/>
              </w:rPr>
              <w:t>17.7</w:t>
            </w:r>
          </w:p>
        </w:tc>
        <w:tc>
          <w:tcPr>
            <w:tcW w:w="1559"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color w:val="000000"/>
                <w:sz w:val="24"/>
                <w:szCs w:val="24"/>
              </w:rPr>
            </w:pPr>
            <w:r w:rsidRPr="00910083">
              <w:rPr>
                <w:rFonts w:cs="Arial"/>
                <w:color w:val="000000"/>
                <w:sz w:val="24"/>
                <w:szCs w:val="24"/>
              </w:rPr>
              <w:t>44</w:t>
            </w:r>
          </w:p>
        </w:tc>
        <w:tc>
          <w:tcPr>
            <w:tcW w:w="1843" w:type="dxa"/>
            <w:tcBorders>
              <w:top w:val="single" w:sz="4" w:space="0" w:color="auto"/>
              <w:left w:val="single" w:sz="4" w:space="0" w:color="auto"/>
              <w:bottom w:val="single" w:sz="4" w:space="0" w:color="auto"/>
              <w:right w:val="single" w:sz="4" w:space="0" w:color="auto"/>
            </w:tcBorders>
            <w:vAlign w:val="bottom"/>
          </w:tcPr>
          <w:p w:rsidR="00354D1C" w:rsidRPr="00910083" w:rsidRDefault="00354D1C" w:rsidP="00905F65">
            <w:pPr>
              <w:jc w:val="center"/>
              <w:rPr>
                <w:b/>
                <w:bCs/>
                <w:color w:val="000000"/>
                <w:sz w:val="24"/>
                <w:szCs w:val="24"/>
              </w:rPr>
            </w:pPr>
            <w:r w:rsidRPr="00910083">
              <w:rPr>
                <w:rFonts w:cs="Arial"/>
                <w:b/>
                <w:bCs/>
                <w:color w:val="000000"/>
                <w:sz w:val="24"/>
                <w:szCs w:val="24"/>
              </w:rPr>
              <w:t>3.7</w:t>
            </w:r>
          </w:p>
        </w:tc>
      </w:tr>
      <w:tr w:rsidR="00470E9F" w:rsidRPr="00910083" w:rsidTr="00D54A60">
        <w:trPr>
          <w:trHeight w:hRule="exact" w:val="454"/>
          <w:jc w:val="center"/>
        </w:trPr>
        <w:tc>
          <w:tcPr>
            <w:tcW w:w="3135" w:type="dxa"/>
            <w:tcBorders>
              <w:top w:val="single" w:sz="4" w:space="0" w:color="auto"/>
              <w:left w:val="single" w:sz="4" w:space="0" w:color="auto"/>
              <w:bottom w:val="single" w:sz="4" w:space="0" w:color="auto"/>
              <w:right w:val="single" w:sz="4" w:space="0" w:color="auto"/>
            </w:tcBorders>
          </w:tcPr>
          <w:p w:rsidR="00470E9F" w:rsidRPr="00910083" w:rsidRDefault="00470E9F" w:rsidP="00905F65">
            <w:pPr>
              <w:rPr>
                <w:color w:val="000000"/>
                <w:sz w:val="24"/>
                <w:szCs w:val="24"/>
              </w:rPr>
            </w:pPr>
            <w:r w:rsidRPr="00910083">
              <w:rPr>
                <w:rFonts w:cs="Arial"/>
                <w:color w:val="000000"/>
                <w:sz w:val="24"/>
                <w:szCs w:val="24"/>
              </w:rPr>
              <w:t>Other</w:t>
            </w:r>
            <w:r w:rsidR="006E36B7" w:rsidRPr="00910083">
              <w:rPr>
                <w:rFonts w:cs="Arial"/>
                <w:color w:val="000000"/>
                <w:sz w:val="24"/>
                <w:szCs w:val="24"/>
              </w:rPr>
              <w:t>†</w:t>
            </w:r>
          </w:p>
        </w:tc>
        <w:tc>
          <w:tcPr>
            <w:tcW w:w="1443" w:type="dxa"/>
            <w:tcBorders>
              <w:top w:val="single" w:sz="4" w:space="0" w:color="auto"/>
              <w:left w:val="single" w:sz="4" w:space="0" w:color="auto"/>
              <w:bottom w:val="single" w:sz="4" w:space="0" w:color="auto"/>
              <w:right w:val="single" w:sz="4" w:space="0" w:color="auto"/>
            </w:tcBorders>
            <w:vAlign w:val="bottom"/>
          </w:tcPr>
          <w:p w:rsidR="00470E9F" w:rsidRPr="00910083" w:rsidRDefault="00470E9F" w:rsidP="00905F65">
            <w:pPr>
              <w:jc w:val="center"/>
              <w:rPr>
                <w:b/>
                <w:bCs/>
                <w:color w:val="000000"/>
                <w:sz w:val="24"/>
                <w:szCs w:val="24"/>
              </w:rPr>
            </w:pPr>
            <w:r w:rsidRPr="00910083">
              <w:rPr>
                <w:rFonts w:cs="Arial"/>
                <w:b/>
                <w:bCs/>
                <w:color w:val="000000"/>
                <w:sz w:val="24"/>
                <w:szCs w:val="24"/>
              </w:rPr>
              <w:t>821</w:t>
            </w:r>
          </w:p>
        </w:tc>
        <w:tc>
          <w:tcPr>
            <w:tcW w:w="1316" w:type="dxa"/>
            <w:tcBorders>
              <w:top w:val="single" w:sz="4" w:space="0" w:color="auto"/>
              <w:left w:val="single" w:sz="4" w:space="0" w:color="auto"/>
              <w:bottom w:val="single" w:sz="4" w:space="0" w:color="auto"/>
              <w:right w:val="single" w:sz="4" w:space="0" w:color="auto"/>
            </w:tcBorders>
            <w:vAlign w:val="bottom"/>
          </w:tcPr>
          <w:p w:rsidR="00470E9F" w:rsidRPr="00910083" w:rsidRDefault="00470E9F" w:rsidP="00905F65">
            <w:pPr>
              <w:jc w:val="center"/>
              <w:rPr>
                <w:color w:val="000000"/>
                <w:sz w:val="24"/>
                <w:szCs w:val="24"/>
              </w:rPr>
            </w:pPr>
            <w:r w:rsidRPr="00910083">
              <w:rPr>
                <w:color w:val="000000"/>
                <w:sz w:val="24"/>
                <w:szCs w:val="24"/>
              </w:rPr>
              <w:t>147</w:t>
            </w:r>
          </w:p>
        </w:tc>
        <w:tc>
          <w:tcPr>
            <w:tcW w:w="1276" w:type="dxa"/>
            <w:tcBorders>
              <w:top w:val="single" w:sz="4" w:space="0" w:color="auto"/>
              <w:left w:val="single" w:sz="4" w:space="0" w:color="auto"/>
              <w:bottom w:val="single" w:sz="4" w:space="0" w:color="auto"/>
              <w:right w:val="single" w:sz="4" w:space="0" w:color="auto"/>
            </w:tcBorders>
          </w:tcPr>
          <w:p w:rsidR="00470E9F" w:rsidRPr="00910083" w:rsidRDefault="00470E9F" w:rsidP="00905F65">
            <w:pPr>
              <w:jc w:val="center"/>
              <w:rPr>
                <w:b/>
                <w:bCs/>
                <w:color w:val="000000"/>
                <w:sz w:val="24"/>
                <w:szCs w:val="24"/>
              </w:rPr>
            </w:pPr>
            <w:r w:rsidRPr="00910083">
              <w:rPr>
                <w:rFonts w:cs="Arial"/>
                <w:b/>
                <w:bCs/>
                <w:color w:val="000000"/>
                <w:sz w:val="24"/>
                <w:szCs w:val="24"/>
              </w:rPr>
              <w:t>17.9</w:t>
            </w:r>
          </w:p>
        </w:tc>
        <w:tc>
          <w:tcPr>
            <w:tcW w:w="1559" w:type="dxa"/>
            <w:tcBorders>
              <w:top w:val="single" w:sz="4" w:space="0" w:color="auto"/>
              <w:left w:val="single" w:sz="4" w:space="0" w:color="auto"/>
              <w:bottom w:val="single" w:sz="4" w:space="0" w:color="auto"/>
              <w:right w:val="single" w:sz="4" w:space="0" w:color="auto"/>
            </w:tcBorders>
            <w:vAlign w:val="bottom"/>
          </w:tcPr>
          <w:p w:rsidR="00470E9F" w:rsidRPr="00910083" w:rsidRDefault="00470E9F" w:rsidP="00905F65">
            <w:pPr>
              <w:jc w:val="center"/>
              <w:rPr>
                <w:color w:val="000000"/>
                <w:sz w:val="24"/>
                <w:szCs w:val="24"/>
              </w:rPr>
            </w:pPr>
            <w:r w:rsidRPr="00910083">
              <w:rPr>
                <w:rFonts w:cs="Arial"/>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vAlign w:val="bottom"/>
          </w:tcPr>
          <w:p w:rsidR="00470E9F" w:rsidRPr="00910083" w:rsidRDefault="00470E9F" w:rsidP="00905F65">
            <w:pPr>
              <w:jc w:val="center"/>
              <w:rPr>
                <w:b/>
                <w:bCs/>
                <w:color w:val="000000"/>
                <w:sz w:val="24"/>
                <w:szCs w:val="24"/>
              </w:rPr>
            </w:pPr>
            <w:r w:rsidRPr="00910083">
              <w:rPr>
                <w:rFonts w:cs="Arial"/>
                <w:b/>
                <w:bCs/>
                <w:color w:val="000000"/>
                <w:sz w:val="24"/>
                <w:szCs w:val="24"/>
              </w:rPr>
              <w:t>4.8</w:t>
            </w:r>
          </w:p>
        </w:tc>
      </w:tr>
      <w:tr w:rsidR="00303F20" w:rsidRPr="00910083" w:rsidTr="00D54A60">
        <w:trPr>
          <w:trHeight w:hRule="exact" w:val="283"/>
          <w:jc w:val="center"/>
        </w:trPr>
        <w:tc>
          <w:tcPr>
            <w:tcW w:w="3135" w:type="dxa"/>
            <w:tcBorders>
              <w:top w:val="single" w:sz="4" w:space="0" w:color="auto"/>
              <w:left w:val="single" w:sz="4" w:space="0" w:color="auto"/>
              <w:bottom w:val="single" w:sz="4" w:space="0" w:color="auto"/>
              <w:right w:val="single" w:sz="4" w:space="0" w:color="auto"/>
            </w:tcBorders>
          </w:tcPr>
          <w:p w:rsidR="00303F20" w:rsidRPr="00910083" w:rsidRDefault="00303F20" w:rsidP="00905F65">
            <w:pPr>
              <w:rPr>
                <w:rFonts w:cs="Arial"/>
                <w:color w:val="000000"/>
                <w:sz w:val="24"/>
                <w:szCs w:val="24"/>
              </w:rPr>
            </w:pPr>
            <w:r w:rsidRPr="00910083">
              <w:rPr>
                <w:rFonts w:cs="Arial"/>
                <w:color w:val="000000"/>
                <w:sz w:val="24"/>
                <w:szCs w:val="24"/>
              </w:rPr>
              <w:t>Total</w:t>
            </w:r>
          </w:p>
        </w:tc>
        <w:tc>
          <w:tcPr>
            <w:tcW w:w="1443" w:type="dxa"/>
            <w:tcBorders>
              <w:top w:val="single" w:sz="4" w:space="0" w:color="auto"/>
              <w:left w:val="single" w:sz="4" w:space="0" w:color="auto"/>
              <w:bottom w:val="single" w:sz="4" w:space="0" w:color="auto"/>
              <w:right w:val="single" w:sz="4" w:space="0" w:color="auto"/>
            </w:tcBorders>
            <w:vAlign w:val="bottom"/>
          </w:tcPr>
          <w:p w:rsidR="00303F20" w:rsidRPr="00910083" w:rsidRDefault="00303F20" w:rsidP="00905F65">
            <w:pPr>
              <w:jc w:val="center"/>
              <w:rPr>
                <w:rFonts w:cs="Arial"/>
                <w:b/>
                <w:color w:val="000000"/>
                <w:sz w:val="24"/>
                <w:szCs w:val="24"/>
              </w:rPr>
            </w:pPr>
            <w:r w:rsidRPr="00910083">
              <w:rPr>
                <w:rFonts w:cs="Arial"/>
                <w:b/>
                <w:color w:val="000000"/>
                <w:sz w:val="24"/>
                <w:szCs w:val="24"/>
              </w:rPr>
              <w:t>31,453</w:t>
            </w:r>
          </w:p>
        </w:tc>
        <w:tc>
          <w:tcPr>
            <w:tcW w:w="1316" w:type="dxa"/>
            <w:tcBorders>
              <w:top w:val="single" w:sz="4" w:space="0" w:color="auto"/>
              <w:left w:val="single" w:sz="4" w:space="0" w:color="auto"/>
              <w:bottom w:val="single" w:sz="4" w:space="0" w:color="auto"/>
              <w:right w:val="single" w:sz="4" w:space="0" w:color="auto"/>
            </w:tcBorders>
            <w:vAlign w:val="bottom"/>
          </w:tcPr>
          <w:p w:rsidR="00303F20" w:rsidRPr="00910083" w:rsidRDefault="00303F20" w:rsidP="00905F65">
            <w:pPr>
              <w:jc w:val="center"/>
              <w:rPr>
                <w:rFonts w:cs="Arial"/>
                <w:bCs/>
                <w:color w:val="000000"/>
                <w:sz w:val="24"/>
                <w:szCs w:val="24"/>
              </w:rPr>
            </w:pPr>
            <w:r w:rsidRPr="00910083">
              <w:rPr>
                <w:rFonts w:cs="Arial"/>
                <w:bCs/>
                <w:color w:val="000000"/>
                <w:sz w:val="24"/>
                <w:szCs w:val="24"/>
              </w:rPr>
              <w:t>6,293</w:t>
            </w:r>
          </w:p>
        </w:tc>
        <w:tc>
          <w:tcPr>
            <w:tcW w:w="1276" w:type="dxa"/>
            <w:tcBorders>
              <w:top w:val="single" w:sz="4" w:space="0" w:color="auto"/>
              <w:left w:val="single" w:sz="4" w:space="0" w:color="auto"/>
              <w:bottom w:val="single" w:sz="4" w:space="0" w:color="auto"/>
              <w:right w:val="single" w:sz="4" w:space="0" w:color="auto"/>
            </w:tcBorders>
          </w:tcPr>
          <w:p w:rsidR="00303F20" w:rsidRPr="00910083" w:rsidRDefault="00303F20" w:rsidP="00905F65">
            <w:pPr>
              <w:jc w:val="center"/>
              <w:rPr>
                <w:rFonts w:cs="Arial"/>
                <w:b/>
                <w:color w:val="000000"/>
                <w:sz w:val="24"/>
                <w:szCs w:val="24"/>
              </w:rPr>
            </w:pPr>
            <w:r w:rsidRPr="00910083">
              <w:rPr>
                <w:rFonts w:cs="Arial"/>
                <w:b/>
                <w:color w:val="000000"/>
                <w:sz w:val="24"/>
                <w:szCs w:val="24"/>
              </w:rPr>
              <w:t>20.0</w:t>
            </w:r>
          </w:p>
        </w:tc>
        <w:tc>
          <w:tcPr>
            <w:tcW w:w="1559" w:type="dxa"/>
            <w:tcBorders>
              <w:top w:val="single" w:sz="4" w:space="0" w:color="auto"/>
              <w:left w:val="single" w:sz="4" w:space="0" w:color="auto"/>
              <w:bottom w:val="single" w:sz="4" w:space="0" w:color="auto"/>
              <w:right w:val="single" w:sz="4" w:space="0" w:color="auto"/>
            </w:tcBorders>
            <w:vAlign w:val="bottom"/>
          </w:tcPr>
          <w:p w:rsidR="00303F20" w:rsidRPr="00910083" w:rsidRDefault="00303F20" w:rsidP="00905F65">
            <w:pPr>
              <w:jc w:val="center"/>
              <w:rPr>
                <w:rFonts w:cs="Arial"/>
                <w:color w:val="000000"/>
                <w:sz w:val="24"/>
                <w:szCs w:val="24"/>
              </w:rPr>
            </w:pPr>
            <w:r w:rsidRPr="00910083">
              <w:rPr>
                <w:rFonts w:cs="Arial"/>
                <w:color w:val="000000"/>
                <w:sz w:val="24"/>
                <w:szCs w:val="24"/>
              </w:rPr>
              <w:t>3,334</w:t>
            </w:r>
          </w:p>
        </w:tc>
        <w:tc>
          <w:tcPr>
            <w:tcW w:w="1843" w:type="dxa"/>
            <w:tcBorders>
              <w:top w:val="single" w:sz="4" w:space="0" w:color="auto"/>
              <w:left w:val="single" w:sz="4" w:space="0" w:color="auto"/>
              <w:bottom w:val="single" w:sz="4" w:space="0" w:color="auto"/>
              <w:right w:val="single" w:sz="4" w:space="0" w:color="auto"/>
            </w:tcBorders>
            <w:vAlign w:val="bottom"/>
          </w:tcPr>
          <w:p w:rsidR="00303F20" w:rsidRPr="00910083" w:rsidRDefault="00303F20" w:rsidP="00905F65">
            <w:pPr>
              <w:jc w:val="center"/>
              <w:rPr>
                <w:rFonts w:cs="Arial"/>
                <w:b/>
                <w:bCs/>
                <w:color w:val="000000"/>
                <w:sz w:val="24"/>
                <w:szCs w:val="24"/>
              </w:rPr>
            </w:pPr>
            <w:r w:rsidRPr="00910083">
              <w:rPr>
                <w:rFonts w:cs="Arial"/>
                <w:b/>
                <w:bCs/>
                <w:color w:val="000000"/>
                <w:sz w:val="24"/>
                <w:szCs w:val="24"/>
              </w:rPr>
              <w:t>10.6</w:t>
            </w:r>
          </w:p>
        </w:tc>
      </w:tr>
    </w:tbl>
    <w:p w:rsidR="00626B68" w:rsidRPr="00910083" w:rsidRDefault="00626B68" w:rsidP="00905F65">
      <w:pPr>
        <w:rPr>
          <w:sz w:val="24"/>
          <w:szCs w:val="24"/>
        </w:rPr>
      </w:pPr>
    </w:p>
    <w:p w:rsidR="006E36B7" w:rsidRPr="00910083" w:rsidRDefault="006E36B7" w:rsidP="00905F65">
      <w:r w:rsidRPr="00910083">
        <w:rPr>
          <w:rFonts w:cs="Arial"/>
          <w:color w:val="000000"/>
          <w:sz w:val="20"/>
          <w:szCs w:val="20"/>
        </w:rPr>
        <w:t>† Procedures/investigations, Haematological, Endocrine and Congenital categories</w:t>
      </w:r>
    </w:p>
    <w:p w:rsidR="0096132D" w:rsidRPr="00910083" w:rsidRDefault="0096132D" w:rsidP="00905F65">
      <w:r w:rsidRPr="00910083">
        <w:br w:type="page"/>
      </w:r>
    </w:p>
    <w:p w:rsidR="005057B9" w:rsidRPr="00910083" w:rsidRDefault="005057B9" w:rsidP="00905F65"/>
    <w:p w:rsidR="005057B9" w:rsidRPr="00910083" w:rsidRDefault="005057B9" w:rsidP="00905F65"/>
    <w:p w:rsidR="00FF2CEB" w:rsidRPr="00910083" w:rsidRDefault="00182169" w:rsidP="00905F65">
      <w:pPr>
        <w:rPr>
          <w:sz w:val="24"/>
          <w:szCs w:val="24"/>
        </w:rPr>
      </w:pPr>
      <w:r w:rsidRPr="00910083">
        <w:rPr>
          <w:sz w:val="24"/>
          <w:szCs w:val="24"/>
        </w:rPr>
        <w:t>Table 2</w:t>
      </w:r>
      <w:r w:rsidR="00A7380E" w:rsidRPr="00910083">
        <w:rPr>
          <w:sz w:val="24"/>
          <w:szCs w:val="24"/>
        </w:rPr>
        <w:t>: Time to a recurrent episode</w:t>
      </w:r>
      <w:r w:rsidR="00FF2CEB" w:rsidRPr="00910083">
        <w:rPr>
          <w:sz w:val="24"/>
          <w:szCs w:val="24"/>
        </w:rPr>
        <w:t xml:space="preserve"> and total days of sickness absence certified in all recurrent episodes.</w:t>
      </w:r>
    </w:p>
    <w:tbl>
      <w:tblPr>
        <w:tblW w:w="11413" w:type="dxa"/>
        <w:jc w:val="center"/>
        <w:tblLook w:val="01E0" w:firstRow="1" w:lastRow="1" w:firstColumn="1" w:lastColumn="1" w:noHBand="0" w:noVBand="0"/>
      </w:tblPr>
      <w:tblGrid>
        <w:gridCol w:w="3261"/>
        <w:gridCol w:w="1691"/>
        <w:gridCol w:w="460"/>
        <w:gridCol w:w="1674"/>
        <w:gridCol w:w="1987"/>
        <w:gridCol w:w="2340"/>
      </w:tblGrid>
      <w:tr w:rsidR="00FF2CEB" w:rsidRPr="00910083" w:rsidTr="000E46AC">
        <w:trPr>
          <w:tblHeader/>
          <w:jc w:val="center"/>
        </w:trPr>
        <w:tc>
          <w:tcPr>
            <w:tcW w:w="3261" w:type="dxa"/>
            <w:tcBorders>
              <w:top w:val="single" w:sz="4" w:space="0" w:color="auto"/>
              <w:left w:val="single" w:sz="4" w:space="0" w:color="auto"/>
              <w:bottom w:val="single" w:sz="4" w:space="0" w:color="auto"/>
              <w:right w:val="single" w:sz="4" w:space="0" w:color="auto"/>
            </w:tcBorders>
            <w:vAlign w:val="bottom"/>
          </w:tcPr>
          <w:p w:rsidR="00FF2CEB" w:rsidRPr="00910083" w:rsidRDefault="00FF2CEB" w:rsidP="00905F65">
            <w:pPr>
              <w:spacing w:after="0"/>
              <w:rPr>
                <w:rFonts w:cs="Arial"/>
                <w:color w:val="000000"/>
                <w:sz w:val="24"/>
                <w:szCs w:val="24"/>
              </w:rPr>
            </w:pPr>
            <w:r w:rsidRPr="00910083">
              <w:rPr>
                <w:rFonts w:cs="Arial"/>
                <w:b/>
                <w:sz w:val="24"/>
                <w:szCs w:val="24"/>
              </w:rPr>
              <w:t>Diagnostic category of first episode</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F2CEB" w:rsidRPr="00910083" w:rsidRDefault="00EF7094" w:rsidP="00905F65">
            <w:pPr>
              <w:pStyle w:val="Table"/>
              <w:spacing w:line="276" w:lineRule="auto"/>
              <w:rPr>
                <w:rFonts w:asciiTheme="minorHAnsi" w:hAnsiTheme="minorHAnsi" w:cs="Arial"/>
                <w:b/>
              </w:rPr>
            </w:pPr>
            <w:r w:rsidRPr="00910083">
              <w:rPr>
                <w:rFonts w:asciiTheme="minorHAnsi" w:hAnsiTheme="minorHAnsi" w:cs="Arial"/>
                <w:b/>
              </w:rPr>
              <w:t>N</w:t>
            </w:r>
            <w:r w:rsidR="00FF2CEB" w:rsidRPr="00910083">
              <w:rPr>
                <w:rFonts w:asciiTheme="minorHAnsi" w:hAnsiTheme="minorHAnsi" w:cs="Arial"/>
                <w:b/>
              </w:rPr>
              <w:t xml:space="preserve"> of patients having any recurrent  episode</w:t>
            </w:r>
          </w:p>
        </w:tc>
        <w:tc>
          <w:tcPr>
            <w:tcW w:w="2134" w:type="dxa"/>
            <w:gridSpan w:val="2"/>
            <w:tcBorders>
              <w:top w:val="single" w:sz="4" w:space="0" w:color="auto"/>
              <w:left w:val="single" w:sz="4" w:space="0" w:color="auto"/>
              <w:bottom w:val="single" w:sz="4" w:space="0" w:color="auto"/>
              <w:right w:val="single" w:sz="4" w:space="0" w:color="auto"/>
            </w:tcBorders>
            <w:vAlign w:val="bottom"/>
          </w:tcPr>
          <w:p w:rsidR="00FF2CEB" w:rsidRPr="00910083" w:rsidRDefault="00FF2CEB" w:rsidP="00905F65">
            <w:pPr>
              <w:pStyle w:val="Table"/>
              <w:spacing w:line="276" w:lineRule="auto"/>
              <w:jc w:val="left"/>
              <w:rPr>
                <w:rFonts w:asciiTheme="minorHAnsi" w:hAnsiTheme="minorHAnsi" w:cs="Arial"/>
                <w:b/>
              </w:rPr>
            </w:pPr>
            <w:r w:rsidRPr="00910083">
              <w:rPr>
                <w:rFonts w:asciiTheme="minorHAnsi" w:hAnsiTheme="minorHAnsi" w:cs="Arial"/>
                <w:b/>
              </w:rPr>
              <w:t>No of calendar days between end of first and start of second episode</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F2CEB" w:rsidRPr="00910083" w:rsidRDefault="00FF2CEB" w:rsidP="00905F65">
            <w:pPr>
              <w:pStyle w:val="Table"/>
              <w:spacing w:line="276" w:lineRule="auto"/>
              <w:jc w:val="left"/>
              <w:rPr>
                <w:rFonts w:asciiTheme="minorHAnsi" w:hAnsiTheme="minorHAnsi" w:cs="Arial"/>
                <w:b/>
              </w:rPr>
            </w:pPr>
            <w:r w:rsidRPr="00910083">
              <w:rPr>
                <w:rFonts w:asciiTheme="minorHAnsi" w:hAnsiTheme="minorHAnsi" w:cs="Arial"/>
                <w:b/>
              </w:rPr>
              <w:t>Total days certified in all recurrent episodes</w:t>
            </w:r>
          </w:p>
        </w:tc>
        <w:tc>
          <w:tcPr>
            <w:tcW w:w="2340" w:type="dxa"/>
            <w:tcBorders>
              <w:top w:val="single" w:sz="4" w:space="0" w:color="auto"/>
              <w:left w:val="single" w:sz="4" w:space="0" w:color="auto"/>
              <w:bottom w:val="single" w:sz="4" w:space="0" w:color="auto"/>
              <w:right w:val="single" w:sz="4" w:space="0" w:color="auto"/>
            </w:tcBorders>
            <w:vAlign w:val="bottom"/>
          </w:tcPr>
          <w:p w:rsidR="00FF2CEB" w:rsidRPr="00910083" w:rsidRDefault="00FF2CEB" w:rsidP="00905F65">
            <w:pPr>
              <w:pStyle w:val="Table"/>
              <w:spacing w:line="276" w:lineRule="auto"/>
              <w:jc w:val="left"/>
              <w:rPr>
                <w:rFonts w:asciiTheme="minorHAnsi" w:hAnsiTheme="minorHAnsi" w:cs="Arial"/>
                <w:b/>
              </w:rPr>
            </w:pPr>
            <w:r w:rsidRPr="00910083">
              <w:rPr>
                <w:rFonts w:asciiTheme="minorHAnsi" w:hAnsiTheme="minorHAnsi" w:cs="Arial"/>
                <w:b/>
              </w:rPr>
              <w:t>Total days certified in recurrent episodes in same category</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p>
        </w:tc>
        <w:tc>
          <w:tcPr>
            <w:tcW w:w="2134" w:type="dxa"/>
            <w:gridSpan w:val="2"/>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
                <w:bCs/>
                <w:color w:val="000000"/>
                <w:sz w:val="24"/>
                <w:szCs w:val="24"/>
              </w:rPr>
            </w:pPr>
            <w:r w:rsidRPr="00910083">
              <w:rPr>
                <w:rFonts w:cs="Arial"/>
                <w:bCs/>
                <w:i/>
                <w:color w:val="000000"/>
                <w:sz w:val="24"/>
                <w:szCs w:val="24"/>
              </w:rPr>
              <w:t>Median (IQ range)</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i/>
                <w:color w:val="000000"/>
                <w:sz w:val="24"/>
                <w:szCs w:val="24"/>
              </w:rPr>
              <w:t xml:space="preserve">  N (</w:t>
            </w:r>
            <w:r w:rsidRPr="00910083">
              <w:rPr>
                <w:rFonts w:cs="Arial"/>
                <w:b/>
                <w:bCs/>
                <w:i/>
                <w:color w:val="000000"/>
                <w:sz w:val="24"/>
                <w:szCs w:val="24"/>
              </w:rPr>
              <w:t>Col %</w:t>
            </w:r>
            <w:r w:rsidRPr="00910083">
              <w:rPr>
                <w:rFonts w:cs="Arial"/>
                <w:bCs/>
                <w:i/>
                <w:color w:val="000000"/>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i/>
                <w:color w:val="000000"/>
                <w:sz w:val="24"/>
                <w:szCs w:val="24"/>
              </w:rPr>
              <w:t xml:space="preserve">     N (</w:t>
            </w:r>
            <w:r w:rsidRPr="00910083">
              <w:rPr>
                <w:rFonts w:cs="Arial"/>
                <w:b/>
                <w:bCs/>
                <w:i/>
                <w:color w:val="000000"/>
                <w:sz w:val="24"/>
                <w:szCs w:val="24"/>
              </w:rPr>
              <w:t>Col %</w:t>
            </w:r>
            <w:r w:rsidRPr="00910083">
              <w:rPr>
                <w:rFonts w:cs="Arial"/>
                <w:bCs/>
                <w:i/>
                <w:color w:val="000000"/>
                <w:sz w:val="24"/>
                <w:szCs w:val="24"/>
              </w:rPr>
              <w:t xml:space="preserve">)           </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Mental disorder</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2,054</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43</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(25-95)</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151,397 </w:t>
            </w:r>
            <w:r w:rsidRPr="00910083">
              <w:rPr>
                <w:rFonts w:cs="Arial"/>
                <w:b/>
                <w:bCs/>
                <w:color w:val="000000"/>
                <w:sz w:val="24"/>
                <w:szCs w:val="24"/>
              </w:rPr>
              <w:t>(37.3)</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132,315 </w:t>
            </w:r>
            <w:r w:rsidRPr="00910083">
              <w:rPr>
                <w:rFonts w:cs="Arial"/>
                <w:b/>
                <w:bCs/>
                <w:color w:val="000000"/>
                <w:sz w:val="24"/>
                <w:szCs w:val="24"/>
              </w:rPr>
              <w:t>(56.4)</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Symptom (without diagnosis)</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699</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56</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(28-118)</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44,000   </w:t>
            </w:r>
            <w:r w:rsidRPr="00910083">
              <w:rPr>
                <w:rFonts w:cs="Arial"/>
                <w:b/>
                <w:bCs/>
                <w:color w:val="000000"/>
                <w:sz w:val="24"/>
                <w:szCs w:val="24"/>
              </w:rPr>
              <w:t>(10.9)</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12,152   </w:t>
            </w:r>
            <w:r w:rsidRPr="00910083">
              <w:rPr>
                <w:rFonts w:cs="Arial"/>
                <w:b/>
                <w:bCs/>
                <w:color w:val="000000"/>
                <w:sz w:val="24"/>
                <w:szCs w:val="24"/>
              </w:rPr>
              <w:t>(5.3)</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Respiratory</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505</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88</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(38-161)</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23,851   </w:t>
            </w:r>
            <w:r w:rsidRPr="00910083">
              <w:rPr>
                <w:rFonts w:cs="Arial"/>
                <w:b/>
                <w:bCs/>
                <w:color w:val="000000"/>
                <w:sz w:val="24"/>
                <w:szCs w:val="24"/>
              </w:rPr>
              <w:t>(5.9)</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4,435     </w:t>
            </w:r>
            <w:r w:rsidRPr="00910083">
              <w:rPr>
                <w:rFonts w:cs="Arial"/>
                <w:b/>
                <w:bCs/>
                <w:color w:val="000000"/>
                <w:sz w:val="24"/>
                <w:szCs w:val="24"/>
              </w:rPr>
              <w:t>(1.9)</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Injury (incl. fracture)</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490</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54</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(26-120)</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25,917   </w:t>
            </w:r>
            <w:r w:rsidRPr="00910083">
              <w:rPr>
                <w:rFonts w:cs="Arial"/>
                <w:b/>
                <w:bCs/>
                <w:color w:val="000000"/>
                <w:sz w:val="24"/>
                <w:szCs w:val="24"/>
              </w:rPr>
              <w:t>(6.4)</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9,302     </w:t>
            </w:r>
            <w:r w:rsidRPr="00910083">
              <w:rPr>
                <w:rFonts w:cs="Arial"/>
                <w:b/>
                <w:bCs/>
                <w:color w:val="000000"/>
                <w:sz w:val="24"/>
                <w:szCs w:val="24"/>
              </w:rPr>
              <w:t>(4.0)</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Post op recovery</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433</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54</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(29-118)</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20,616   </w:t>
            </w:r>
            <w:r w:rsidRPr="00910083">
              <w:rPr>
                <w:rFonts w:cs="Arial"/>
                <w:b/>
                <w:bCs/>
                <w:color w:val="000000"/>
                <w:sz w:val="24"/>
                <w:szCs w:val="24"/>
              </w:rPr>
              <w:t>(5.1)</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7,496     </w:t>
            </w:r>
            <w:r w:rsidRPr="00910083">
              <w:rPr>
                <w:rFonts w:cs="Arial"/>
                <w:b/>
                <w:bCs/>
                <w:color w:val="000000"/>
                <w:sz w:val="24"/>
                <w:szCs w:val="24"/>
              </w:rPr>
              <w:t>(3.2)</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Back problem</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351</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49</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(28-105)</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43,088   </w:t>
            </w:r>
            <w:r w:rsidRPr="00910083">
              <w:rPr>
                <w:rFonts w:cs="Arial"/>
                <w:b/>
                <w:bCs/>
                <w:color w:val="000000"/>
                <w:sz w:val="24"/>
                <w:szCs w:val="24"/>
              </w:rPr>
              <w:t>(10.6)</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26,156   </w:t>
            </w:r>
            <w:r w:rsidRPr="00910083">
              <w:rPr>
                <w:rFonts w:cs="Arial"/>
                <w:b/>
                <w:bCs/>
                <w:color w:val="000000"/>
                <w:sz w:val="24"/>
                <w:szCs w:val="24"/>
              </w:rPr>
              <w:t>(11.2)</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Infectious/viral</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212</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70</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(33-156)</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10,046   </w:t>
            </w:r>
            <w:r w:rsidRPr="00910083">
              <w:rPr>
                <w:rFonts w:cs="Arial"/>
                <w:b/>
                <w:bCs/>
                <w:color w:val="000000"/>
                <w:sz w:val="24"/>
                <w:szCs w:val="24"/>
              </w:rPr>
              <w:t>(2.5)</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2,191     </w:t>
            </w:r>
            <w:r w:rsidRPr="00910083">
              <w:rPr>
                <w:rFonts w:cs="Arial"/>
                <w:b/>
                <w:bCs/>
                <w:color w:val="000000"/>
                <w:sz w:val="24"/>
                <w:szCs w:val="24"/>
              </w:rPr>
              <w:t>(0.9)</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Digestive</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203</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57</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(28-131)</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11,206   </w:t>
            </w:r>
            <w:r w:rsidRPr="00910083">
              <w:rPr>
                <w:rFonts w:cs="Arial"/>
                <w:b/>
                <w:bCs/>
                <w:color w:val="000000"/>
                <w:sz w:val="24"/>
                <w:szCs w:val="24"/>
              </w:rPr>
              <w:t>(2.8)</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3,613    </w:t>
            </w:r>
            <w:r w:rsidRPr="00910083">
              <w:rPr>
                <w:rFonts w:cs="Arial"/>
                <w:b/>
                <w:bCs/>
                <w:color w:val="000000"/>
                <w:sz w:val="24"/>
                <w:szCs w:val="24"/>
              </w:rPr>
              <w:t>(1.6)</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Circulatory</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177</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45</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(27-87)</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14,490   </w:t>
            </w:r>
            <w:r w:rsidRPr="00910083">
              <w:rPr>
                <w:rFonts w:cs="Arial"/>
                <w:b/>
                <w:bCs/>
                <w:color w:val="000000"/>
                <w:sz w:val="24"/>
                <w:szCs w:val="24"/>
              </w:rPr>
              <w:t>(3.6)</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9,150    </w:t>
            </w:r>
            <w:r w:rsidRPr="00910083">
              <w:rPr>
                <w:rFonts w:cs="Arial"/>
                <w:b/>
                <w:bCs/>
                <w:color w:val="000000"/>
                <w:sz w:val="24"/>
                <w:szCs w:val="24"/>
              </w:rPr>
              <w:t>(3.9)</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Nervous system/sense organ</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148</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57</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(26-104)</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11,904   </w:t>
            </w:r>
            <w:r w:rsidRPr="00910083">
              <w:rPr>
                <w:rFonts w:cs="Arial"/>
                <w:b/>
                <w:bCs/>
                <w:color w:val="000000"/>
                <w:sz w:val="24"/>
                <w:szCs w:val="24"/>
              </w:rPr>
              <w:t>(2.9)</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5,171   </w:t>
            </w:r>
            <w:r w:rsidRPr="00910083">
              <w:rPr>
                <w:rFonts w:cs="Arial"/>
                <w:b/>
                <w:bCs/>
                <w:color w:val="000000"/>
                <w:sz w:val="24"/>
                <w:szCs w:val="24"/>
              </w:rPr>
              <w:t>(2.2)</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Musculoskeletal (</w:t>
            </w:r>
            <w:proofErr w:type="spellStart"/>
            <w:r w:rsidRPr="00910083">
              <w:rPr>
                <w:rFonts w:cs="Arial"/>
                <w:color w:val="000000"/>
                <w:sz w:val="24"/>
                <w:szCs w:val="24"/>
              </w:rPr>
              <w:t>excl.back</w:t>
            </w:r>
            <w:proofErr w:type="spellEnd"/>
            <w:r w:rsidRPr="00910083">
              <w:rPr>
                <w:rFonts w:cs="Arial"/>
                <w:color w:val="000000"/>
                <w:sz w:val="24"/>
                <w:szCs w:val="24"/>
              </w:rPr>
              <w:t>)</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128</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57</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(28-105)</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18,393   </w:t>
            </w:r>
            <w:r w:rsidRPr="00910083">
              <w:rPr>
                <w:rFonts w:cs="Arial"/>
                <w:b/>
                <w:bCs/>
                <w:color w:val="000000"/>
                <w:sz w:val="24"/>
                <w:szCs w:val="24"/>
              </w:rPr>
              <w:t>(4.5)</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10,850  </w:t>
            </w:r>
            <w:r w:rsidRPr="00910083">
              <w:rPr>
                <w:rFonts w:cs="Arial"/>
                <w:b/>
                <w:bCs/>
                <w:color w:val="000000"/>
                <w:sz w:val="24"/>
                <w:szCs w:val="24"/>
              </w:rPr>
              <w:t>(4.6)</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Genitourinary</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117</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69</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(35-120)</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6,417    </w:t>
            </w:r>
            <w:r w:rsidRPr="00910083">
              <w:rPr>
                <w:rFonts w:cs="Arial"/>
                <w:b/>
                <w:bCs/>
                <w:color w:val="000000"/>
                <w:sz w:val="24"/>
                <w:szCs w:val="24"/>
              </w:rPr>
              <w:t>(1.6)</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1,700   </w:t>
            </w:r>
            <w:r w:rsidRPr="00910083">
              <w:rPr>
                <w:rFonts w:cs="Arial"/>
                <w:b/>
                <w:bCs/>
                <w:color w:val="000000"/>
                <w:sz w:val="24"/>
                <w:szCs w:val="24"/>
              </w:rPr>
              <w:t>(0.7)</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Pregnancy-related</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108</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59</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(28-105)</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3,696    </w:t>
            </w:r>
            <w:r w:rsidRPr="00910083">
              <w:rPr>
                <w:rFonts w:cs="Arial"/>
                <w:b/>
                <w:bCs/>
                <w:color w:val="000000"/>
                <w:sz w:val="24"/>
                <w:szCs w:val="24"/>
              </w:rPr>
              <w:t>(0.9)</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1,581   </w:t>
            </w:r>
            <w:r w:rsidRPr="00910083">
              <w:rPr>
                <w:rFonts w:cs="Arial"/>
                <w:b/>
                <w:bCs/>
                <w:color w:val="000000"/>
                <w:sz w:val="24"/>
                <w:szCs w:val="24"/>
              </w:rPr>
              <w:t>(0.6)</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Neoplasm</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89</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42</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(27-101)</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6,753    </w:t>
            </w:r>
            <w:r w:rsidRPr="00910083">
              <w:rPr>
                <w:rFonts w:cs="Arial"/>
                <w:b/>
                <w:bCs/>
                <w:color w:val="000000"/>
                <w:sz w:val="24"/>
                <w:szCs w:val="24"/>
              </w:rPr>
              <w:t>(1.7)</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4,283   </w:t>
            </w:r>
            <w:r w:rsidRPr="00910083">
              <w:rPr>
                <w:rFonts w:cs="Arial"/>
                <w:b/>
                <w:bCs/>
                <w:color w:val="000000"/>
                <w:sz w:val="24"/>
                <w:szCs w:val="24"/>
              </w:rPr>
              <w:t>(1.8)</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Skin disorder</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73</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46</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(26-115)</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3,336    </w:t>
            </w:r>
            <w:r w:rsidRPr="00910083">
              <w:rPr>
                <w:rFonts w:cs="Arial"/>
                <w:b/>
                <w:bCs/>
                <w:color w:val="000000"/>
                <w:sz w:val="24"/>
                <w:szCs w:val="24"/>
              </w:rPr>
              <w:t>(0.8)</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1,192   </w:t>
            </w:r>
            <w:r w:rsidRPr="00910083">
              <w:rPr>
                <w:rFonts w:cs="Arial"/>
                <w:b/>
                <w:bCs/>
                <w:color w:val="000000"/>
                <w:sz w:val="24"/>
                <w:szCs w:val="24"/>
              </w:rPr>
              <w:t>(0.6)</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Other categories</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147</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56 </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(29-109)</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10,291  </w:t>
            </w:r>
            <w:r w:rsidRPr="00910083">
              <w:rPr>
                <w:rFonts w:cs="Arial"/>
                <w:b/>
                <w:bCs/>
                <w:color w:val="000000"/>
                <w:sz w:val="24"/>
                <w:szCs w:val="24"/>
              </w:rPr>
              <w:t>(2.5)</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2,817   </w:t>
            </w:r>
            <w:r w:rsidRPr="00910083">
              <w:rPr>
                <w:rFonts w:cs="Arial"/>
                <w:b/>
                <w:bCs/>
                <w:color w:val="000000"/>
                <w:sz w:val="24"/>
                <w:szCs w:val="24"/>
              </w:rPr>
              <w:t>(1.1)</w:t>
            </w: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p>
        </w:tc>
      </w:tr>
      <w:tr w:rsidR="000E46AC" w:rsidRPr="00910083" w:rsidTr="000E46AC">
        <w:trPr>
          <w:trHeight w:hRule="exact" w:val="283"/>
          <w:jc w:val="center"/>
        </w:trPr>
        <w:tc>
          <w:tcPr>
            <w:tcW w:w="3261"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color w:val="000000"/>
                <w:sz w:val="24"/>
                <w:szCs w:val="24"/>
              </w:rPr>
            </w:pPr>
            <w:r w:rsidRPr="00910083">
              <w:rPr>
                <w:rFonts w:cs="Arial"/>
                <w:color w:val="000000"/>
                <w:sz w:val="24"/>
                <w:szCs w:val="24"/>
              </w:rPr>
              <w:t>Total</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0E46AC" w:rsidRPr="00910083" w:rsidRDefault="000E46AC" w:rsidP="00905F65">
            <w:pPr>
              <w:jc w:val="center"/>
              <w:rPr>
                <w:rFonts w:cs="Arial"/>
                <w:bCs/>
                <w:color w:val="000000"/>
                <w:sz w:val="24"/>
                <w:szCs w:val="24"/>
              </w:rPr>
            </w:pPr>
            <w:r w:rsidRPr="00910083">
              <w:rPr>
                <w:rFonts w:cs="Arial"/>
                <w:bCs/>
                <w:color w:val="000000"/>
                <w:sz w:val="24"/>
                <w:szCs w:val="24"/>
              </w:rPr>
              <w:t>6,293</w:t>
            </w:r>
          </w:p>
        </w:tc>
        <w:tc>
          <w:tcPr>
            <w:tcW w:w="46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52</w:t>
            </w:r>
          </w:p>
        </w:tc>
        <w:tc>
          <w:tcPr>
            <w:tcW w:w="1674"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(28-112)</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E46AC" w:rsidRPr="00910083" w:rsidRDefault="000E46AC" w:rsidP="00905F65">
            <w:pPr>
              <w:rPr>
                <w:rFonts w:cs="Arial"/>
                <w:bCs/>
                <w:color w:val="000000"/>
                <w:sz w:val="24"/>
                <w:szCs w:val="24"/>
              </w:rPr>
            </w:pPr>
            <w:r w:rsidRPr="00910083">
              <w:rPr>
                <w:rFonts w:cs="Arial"/>
                <w:bCs/>
                <w:color w:val="000000"/>
                <w:sz w:val="24"/>
                <w:szCs w:val="24"/>
              </w:rPr>
              <w:t xml:space="preserve">405,399 </w:t>
            </w:r>
            <w:r w:rsidRPr="00910083">
              <w:rPr>
                <w:rFonts w:cs="Arial"/>
                <w:b/>
                <w:bCs/>
                <w:color w:val="000000"/>
                <w:sz w:val="24"/>
                <w:szCs w:val="24"/>
              </w:rPr>
              <w:t>(100)</w:t>
            </w:r>
          </w:p>
        </w:tc>
        <w:tc>
          <w:tcPr>
            <w:tcW w:w="2340" w:type="dxa"/>
            <w:tcBorders>
              <w:top w:val="single" w:sz="4" w:space="0" w:color="auto"/>
              <w:left w:val="single" w:sz="4" w:space="0" w:color="auto"/>
              <w:bottom w:val="single" w:sz="4" w:space="0" w:color="auto"/>
              <w:right w:val="single" w:sz="4" w:space="0" w:color="auto"/>
            </w:tcBorders>
          </w:tcPr>
          <w:p w:rsidR="000E46AC" w:rsidRPr="00910083" w:rsidRDefault="000E46AC" w:rsidP="00905F65">
            <w:pPr>
              <w:rPr>
                <w:rFonts w:cs="Arial"/>
                <w:bCs/>
                <w:color w:val="000000"/>
                <w:sz w:val="24"/>
                <w:szCs w:val="24"/>
              </w:rPr>
            </w:pPr>
            <w:r w:rsidRPr="00910083">
              <w:rPr>
                <w:rFonts w:cs="Arial"/>
                <w:bCs/>
                <w:color w:val="000000"/>
                <w:sz w:val="24"/>
                <w:szCs w:val="24"/>
              </w:rPr>
              <w:t xml:space="preserve">234,404 </w:t>
            </w:r>
            <w:r w:rsidRPr="00910083">
              <w:rPr>
                <w:rFonts w:cs="Arial"/>
                <w:b/>
                <w:bCs/>
                <w:color w:val="000000"/>
                <w:sz w:val="24"/>
                <w:szCs w:val="24"/>
              </w:rPr>
              <w:t>(100)</w:t>
            </w:r>
          </w:p>
        </w:tc>
      </w:tr>
    </w:tbl>
    <w:p w:rsidR="00FF2CEB" w:rsidRPr="00910083" w:rsidRDefault="00FF2CEB" w:rsidP="00905F65">
      <w:pPr>
        <w:rPr>
          <w:sz w:val="24"/>
          <w:szCs w:val="24"/>
        </w:rPr>
      </w:pPr>
    </w:p>
    <w:p w:rsidR="0096132D" w:rsidRPr="00910083" w:rsidRDefault="0096132D" w:rsidP="00905F65">
      <w:r w:rsidRPr="00910083">
        <w:br w:type="page"/>
      </w:r>
    </w:p>
    <w:p w:rsidR="005057B9" w:rsidRPr="00910083" w:rsidRDefault="005057B9" w:rsidP="00905F65"/>
    <w:p w:rsidR="00531E79" w:rsidRPr="00910083" w:rsidRDefault="00040444" w:rsidP="00905F65">
      <w:r w:rsidRPr="00910083">
        <w:t>Table 3</w:t>
      </w:r>
      <w:r w:rsidR="00531E79" w:rsidRPr="00910083">
        <w:t>: Incidence of recurrent certified sickness episodes and characterist</w:t>
      </w:r>
      <w:r w:rsidR="00B23E7D" w:rsidRPr="00910083">
        <w:t xml:space="preserve">ics of the patient and their first </w:t>
      </w:r>
      <w:r w:rsidR="00531E79" w:rsidRPr="00910083">
        <w:t>episode</w:t>
      </w:r>
      <w:r w:rsidR="00B23E7D" w:rsidRPr="00910083">
        <w:t xml:space="preserve"> in the study</w:t>
      </w:r>
    </w:p>
    <w:tbl>
      <w:tblPr>
        <w:tblStyle w:val="TableGrid"/>
        <w:tblW w:w="10916" w:type="dxa"/>
        <w:tblInd w:w="-176" w:type="dxa"/>
        <w:tblLayout w:type="fixed"/>
        <w:tblLook w:val="04A0" w:firstRow="1" w:lastRow="0" w:firstColumn="1" w:lastColumn="0" w:noHBand="0" w:noVBand="1"/>
      </w:tblPr>
      <w:tblGrid>
        <w:gridCol w:w="3545"/>
        <w:gridCol w:w="567"/>
        <w:gridCol w:w="850"/>
        <w:gridCol w:w="1276"/>
        <w:gridCol w:w="992"/>
        <w:gridCol w:w="567"/>
        <w:gridCol w:w="709"/>
        <w:gridCol w:w="1417"/>
        <w:gridCol w:w="993"/>
      </w:tblGrid>
      <w:tr w:rsidR="007A3E65" w:rsidRPr="00910083" w:rsidTr="00D54A60">
        <w:trPr>
          <w:trHeight w:val="737"/>
        </w:trPr>
        <w:tc>
          <w:tcPr>
            <w:tcW w:w="3545" w:type="dxa"/>
          </w:tcPr>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3118" w:type="dxa"/>
            <w:gridSpan w:val="3"/>
            <w:shd w:val="clear" w:color="auto" w:fill="F2F2F2" w:themeFill="background1" w:themeFillShade="F2"/>
          </w:tcPr>
          <w:p w:rsidR="007A3E65" w:rsidRPr="00910083" w:rsidRDefault="007A3E65" w:rsidP="00905F65">
            <w:pPr>
              <w:rPr>
                <w:rFonts w:eastAsia="Times New Roman" w:cs="Arial"/>
                <w:b/>
                <w:bCs/>
                <w:color w:val="000000"/>
                <w:kern w:val="36"/>
                <w:u w:val="single"/>
              </w:rPr>
            </w:pPr>
            <w:r w:rsidRPr="00910083">
              <w:rPr>
                <w:rFonts w:eastAsia="Times New Roman" w:cs="Arial"/>
                <w:b/>
                <w:bCs/>
                <w:color w:val="000000"/>
                <w:kern w:val="36"/>
                <w:u w:val="single"/>
              </w:rPr>
              <w:t>All recurrent episodes</w:t>
            </w:r>
          </w:p>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3119" w:type="dxa"/>
            <w:gridSpan w:val="3"/>
          </w:tcPr>
          <w:p w:rsidR="007A3E65" w:rsidRPr="00910083" w:rsidRDefault="007A3E65" w:rsidP="00905F65">
            <w:pPr>
              <w:rPr>
                <w:rFonts w:eastAsia="Times New Roman" w:cs="Arial"/>
                <w:b/>
                <w:bCs/>
                <w:color w:val="000000"/>
                <w:kern w:val="36"/>
                <w:u w:val="single"/>
              </w:rPr>
            </w:pPr>
            <w:r w:rsidRPr="00910083">
              <w:rPr>
                <w:rFonts w:eastAsia="Times New Roman" w:cs="Arial"/>
                <w:b/>
                <w:bCs/>
                <w:color w:val="000000"/>
                <w:kern w:val="36"/>
                <w:u w:val="single"/>
              </w:rPr>
              <w:t>Recurrent episodes in same diagnostic category</w:t>
            </w:r>
          </w:p>
          <w:p w:rsidR="007A3E65" w:rsidRPr="00910083" w:rsidRDefault="007A3E65" w:rsidP="00905F65">
            <w:pPr>
              <w:rPr>
                <w:rFonts w:eastAsia="Times New Roman" w:cs="Arial"/>
                <w:bCs/>
                <w:color w:val="000000"/>
                <w:kern w:val="36"/>
                <w:u w:val="single"/>
              </w:rPr>
            </w:pPr>
          </w:p>
        </w:tc>
      </w:tr>
      <w:tr w:rsidR="007A3E65" w:rsidRPr="00910083" w:rsidTr="00D54A60">
        <w:tc>
          <w:tcPr>
            <w:tcW w:w="3545" w:type="dxa"/>
          </w:tcPr>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850" w:type="dxa"/>
            <w:shd w:val="clear" w:color="auto" w:fill="F2F2F2" w:themeFill="background1" w:themeFillShade="F2"/>
          </w:tcPr>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IRR</w:t>
            </w:r>
          </w:p>
        </w:tc>
        <w:tc>
          <w:tcPr>
            <w:tcW w:w="1276" w:type="dxa"/>
            <w:shd w:val="clear" w:color="auto" w:fill="F2F2F2" w:themeFill="background1" w:themeFillShade="F2"/>
          </w:tcPr>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(95% CI)</w:t>
            </w:r>
          </w:p>
        </w:tc>
        <w:tc>
          <w:tcPr>
            <w:tcW w:w="992" w:type="dxa"/>
            <w:shd w:val="clear" w:color="auto" w:fill="F2F2F2" w:themeFill="background1" w:themeFillShade="F2"/>
          </w:tcPr>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P</w:t>
            </w:r>
          </w:p>
        </w:tc>
        <w:tc>
          <w:tcPr>
            <w:tcW w:w="567" w:type="dxa"/>
          </w:tcPr>
          <w:p w:rsidR="007A3E65" w:rsidRPr="00910083" w:rsidRDefault="007A3E65" w:rsidP="00905F65">
            <w:pPr>
              <w:rPr>
                <w:rFonts w:eastAsia="Times New Roman" w:cs="Arial"/>
                <w:bCs/>
                <w:color w:val="000000"/>
                <w:kern w:val="36"/>
              </w:rPr>
            </w:pPr>
          </w:p>
        </w:tc>
        <w:tc>
          <w:tcPr>
            <w:tcW w:w="709" w:type="dxa"/>
          </w:tcPr>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IRR</w:t>
            </w:r>
          </w:p>
        </w:tc>
        <w:tc>
          <w:tcPr>
            <w:tcW w:w="1417" w:type="dxa"/>
          </w:tcPr>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(95% CI)</w:t>
            </w:r>
          </w:p>
        </w:tc>
        <w:tc>
          <w:tcPr>
            <w:tcW w:w="993" w:type="dxa"/>
          </w:tcPr>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P</w:t>
            </w:r>
          </w:p>
        </w:tc>
      </w:tr>
      <w:tr w:rsidR="007A3E65" w:rsidRPr="00910083" w:rsidTr="00D54A60">
        <w:tc>
          <w:tcPr>
            <w:tcW w:w="3545" w:type="dxa"/>
          </w:tcPr>
          <w:p w:rsidR="007A3E65" w:rsidRPr="00910083" w:rsidRDefault="007A3E65" w:rsidP="00905F65">
            <w:pPr>
              <w:rPr>
                <w:rFonts w:eastAsia="Times New Roman" w:cs="Arial"/>
                <w:b/>
                <w:bCs/>
                <w:color w:val="000000"/>
                <w:kern w:val="36"/>
              </w:rPr>
            </w:pPr>
            <w:r w:rsidRPr="00910083">
              <w:rPr>
                <w:rFonts w:eastAsia="Times New Roman" w:cs="Arial"/>
                <w:b/>
                <w:bCs/>
                <w:color w:val="000000"/>
                <w:kern w:val="36"/>
              </w:rPr>
              <w:t xml:space="preserve">Patient </w:t>
            </w:r>
          </w:p>
        </w:tc>
        <w:tc>
          <w:tcPr>
            <w:tcW w:w="567" w:type="dxa"/>
          </w:tcPr>
          <w:p w:rsidR="007A3E65" w:rsidRPr="00910083" w:rsidRDefault="007A3E65" w:rsidP="00905F65">
            <w:pPr>
              <w:rPr>
                <w:rFonts w:eastAsia="Times New Roman" w:cs="Arial"/>
                <w:bCs/>
                <w:color w:val="000000"/>
                <w:kern w:val="36"/>
              </w:rPr>
            </w:pPr>
          </w:p>
        </w:tc>
        <w:tc>
          <w:tcPr>
            <w:tcW w:w="850"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1276"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992"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709" w:type="dxa"/>
          </w:tcPr>
          <w:p w:rsidR="007A3E65" w:rsidRPr="00910083" w:rsidRDefault="007A3E65" w:rsidP="00905F65">
            <w:pPr>
              <w:rPr>
                <w:rFonts w:eastAsia="Times New Roman" w:cs="Arial"/>
                <w:bCs/>
                <w:color w:val="000000"/>
                <w:kern w:val="36"/>
              </w:rPr>
            </w:pPr>
          </w:p>
        </w:tc>
        <w:tc>
          <w:tcPr>
            <w:tcW w:w="1417" w:type="dxa"/>
          </w:tcPr>
          <w:p w:rsidR="007A3E65" w:rsidRPr="00910083" w:rsidRDefault="007A3E65" w:rsidP="00905F65">
            <w:pPr>
              <w:rPr>
                <w:rFonts w:eastAsia="Times New Roman" w:cs="Arial"/>
                <w:bCs/>
                <w:color w:val="000000"/>
                <w:kern w:val="36"/>
              </w:rPr>
            </w:pPr>
          </w:p>
        </w:tc>
        <w:tc>
          <w:tcPr>
            <w:tcW w:w="993" w:type="dxa"/>
          </w:tcPr>
          <w:p w:rsidR="007A3E65" w:rsidRPr="00910083" w:rsidRDefault="007A3E65" w:rsidP="00905F65">
            <w:pPr>
              <w:rPr>
                <w:rFonts w:eastAsia="Times New Roman" w:cs="Arial"/>
                <w:bCs/>
                <w:color w:val="000000"/>
                <w:kern w:val="36"/>
              </w:rPr>
            </w:pPr>
          </w:p>
        </w:tc>
      </w:tr>
      <w:tr w:rsidR="007A3E65" w:rsidRPr="00910083" w:rsidTr="00D54A60">
        <w:tc>
          <w:tcPr>
            <w:tcW w:w="3545" w:type="dxa"/>
          </w:tcPr>
          <w:p w:rsidR="007A3E65" w:rsidRPr="00910083" w:rsidRDefault="007A3E65" w:rsidP="00905F65">
            <w:pPr>
              <w:rPr>
                <w:rFonts w:eastAsia="Times New Roman" w:cs="Arial"/>
                <w:bCs/>
                <w:i/>
                <w:color w:val="000000"/>
                <w:kern w:val="36"/>
              </w:rPr>
            </w:pPr>
            <w:r w:rsidRPr="00910083">
              <w:rPr>
                <w:rFonts w:eastAsia="Times New Roman" w:cs="Arial"/>
                <w:bCs/>
                <w:i/>
                <w:color w:val="000000"/>
                <w:kern w:val="36"/>
              </w:rPr>
              <w:t>Gender</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 xml:space="preserve">Male </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Female</w:t>
            </w:r>
          </w:p>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850" w:type="dxa"/>
            <w:shd w:val="clear" w:color="auto" w:fill="F2F2F2" w:themeFill="background1" w:themeFillShade="F2"/>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1.00</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1.01</w:t>
            </w:r>
          </w:p>
        </w:tc>
        <w:tc>
          <w:tcPr>
            <w:tcW w:w="1276" w:type="dxa"/>
            <w:shd w:val="clear" w:color="auto" w:fill="F2F2F2" w:themeFill="background1" w:themeFillShade="F2"/>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(0.96-1.05)</w:t>
            </w:r>
          </w:p>
        </w:tc>
        <w:tc>
          <w:tcPr>
            <w:tcW w:w="992" w:type="dxa"/>
            <w:shd w:val="clear" w:color="auto" w:fill="F2F2F2" w:themeFill="background1" w:themeFillShade="F2"/>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0.83</w:t>
            </w:r>
          </w:p>
        </w:tc>
        <w:tc>
          <w:tcPr>
            <w:tcW w:w="567" w:type="dxa"/>
          </w:tcPr>
          <w:p w:rsidR="007A3E65" w:rsidRPr="00910083" w:rsidRDefault="007A3E65" w:rsidP="00905F65">
            <w:pPr>
              <w:rPr>
                <w:rFonts w:eastAsia="Times New Roman" w:cs="Arial"/>
                <w:bCs/>
                <w:color w:val="000000"/>
                <w:kern w:val="36"/>
              </w:rPr>
            </w:pPr>
          </w:p>
        </w:tc>
        <w:tc>
          <w:tcPr>
            <w:tcW w:w="709" w:type="dxa"/>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1.00</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0.89</w:t>
            </w:r>
          </w:p>
        </w:tc>
        <w:tc>
          <w:tcPr>
            <w:tcW w:w="1417" w:type="dxa"/>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(0.83-0.95)</w:t>
            </w:r>
          </w:p>
        </w:tc>
        <w:tc>
          <w:tcPr>
            <w:tcW w:w="993" w:type="dxa"/>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0.001</w:t>
            </w:r>
          </w:p>
        </w:tc>
      </w:tr>
      <w:tr w:rsidR="007A3E65" w:rsidRPr="00910083" w:rsidTr="00D54A60">
        <w:tc>
          <w:tcPr>
            <w:tcW w:w="3545" w:type="dxa"/>
          </w:tcPr>
          <w:p w:rsidR="007A3E65" w:rsidRPr="00910083" w:rsidRDefault="007A3E65" w:rsidP="00905F65">
            <w:pPr>
              <w:rPr>
                <w:rFonts w:eastAsia="Times New Roman" w:cs="Arial"/>
                <w:bCs/>
                <w:i/>
                <w:color w:val="000000"/>
                <w:kern w:val="36"/>
              </w:rPr>
            </w:pPr>
            <w:r w:rsidRPr="00910083">
              <w:rPr>
                <w:rFonts w:eastAsia="Times New Roman" w:cs="Arial"/>
                <w:bCs/>
                <w:i/>
                <w:color w:val="000000"/>
                <w:kern w:val="36"/>
              </w:rPr>
              <w:t>Age: 10 years older</w:t>
            </w:r>
          </w:p>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850" w:type="dxa"/>
            <w:shd w:val="clear" w:color="auto" w:fill="F2F2F2" w:themeFill="background1" w:themeFillShade="F2"/>
          </w:tcPr>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1.02</w:t>
            </w:r>
          </w:p>
        </w:tc>
        <w:tc>
          <w:tcPr>
            <w:tcW w:w="1276" w:type="dxa"/>
            <w:shd w:val="clear" w:color="auto" w:fill="F2F2F2" w:themeFill="background1" w:themeFillShade="F2"/>
          </w:tcPr>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(0.99-1.03)</w:t>
            </w:r>
          </w:p>
        </w:tc>
        <w:tc>
          <w:tcPr>
            <w:tcW w:w="992" w:type="dxa"/>
            <w:shd w:val="clear" w:color="auto" w:fill="F2F2F2" w:themeFill="background1" w:themeFillShade="F2"/>
          </w:tcPr>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0.10</w:t>
            </w:r>
          </w:p>
        </w:tc>
        <w:tc>
          <w:tcPr>
            <w:tcW w:w="567" w:type="dxa"/>
          </w:tcPr>
          <w:p w:rsidR="007A3E65" w:rsidRPr="00910083" w:rsidRDefault="007A3E65" w:rsidP="00905F65">
            <w:pPr>
              <w:rPr>
                <w:rFonts w:eastAsia="Times New Roman" w:cs="Arial"/>
                <w:bCs/>
                <w:color w:val="000000"/>
                <w:kern w:val="36"/>
              </w:rPr>
            </w:pPr>
          </w:p>
        </w:tc>
        <w:tc>
          <w:tcPr>
            <w:tcW w:w="709" w:type="dxa"/>
          </w:tcPr>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0.99</w:t>
            </w:r>
          </w:p>
        </w:tc>
        <w:tc>
          <w:tcPr>
            <w:tcW w:w="1417" w:type="dxa"/>
          </w:tcPr>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(0.97-1.02)</w:t>
            </w:r>
          </w:p>
        </w:tc>
        <w:tc>
          <w:tcPr>
            <w:tcW w:w="993" w:type="dxa"/>
          </w:tcPr>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0.71</w:t>
            </w:r>
          </w:p>
        </w:tc>
      </w:tr>
      <w:tr w:rsidR="007A3E65" w:rsidRPr="00910083" w:rsidTr="00D54A60">
        <w:tc>
          <w:tcPr>
            <w:tcW w:w="3545" w:type="dxa"/>
          </w:tcPr>
          <w:p w:rsidR="007A3E65" w:rsidRPr="00910083" w:rsidRDefault="007A3E65" w:rsidP="00905F65">
            <w:pPr>
              <w:rPr>
                <w:rFonts w:eastAsia="Times New Roman" w:cs="Arial"/>
                <w:bCs/>
                <w:i/>
                <w:color w:val="000000"/>
                <w:kern w:val="36"/>
              </w:rPr>
            </w:pPr>
            <w:r w:rsidRPr="00910083">
              <w:rPr>
                <w:rFonts w:eastAsia="Times New Roman" w:cs="Arial"/>
                <w:bCs/>
                <w:i/>
                <w:color w:val="000000"/>
                <w:kern w:val="36"/>
              </w:rPr>
              <w:t>Living in one of most deprived neighbourhoods in country</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No</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Yes</w:t>
            </w:r>
          </w:p>
        </w:tc>
        <w:tc>
          <w:tcPr>
            <w:tcW w:w="567" w:type="dxa"/>
          </w:tcPr>
          <w:p w:rsidR="007A3E65" w:rsidRPr="00910083" w:rsidRDefault="007A3E65" w:rsidP="00905F65">
            <w:pPr>
              <w:rPr>
                <w:rFonts w:eastAsia="Times New Roman" w:cs="Arial"/>
                <w:bCs/>
                <w:color w:val="000000"/>
                <w:kern w:val="36"/>
              </w:rPr>
            </w:pPr>
          </w:p>
        </w:tc>
        <w:tc>
          <w:tcPr>
            <w:tcW w:w="850" w:type="dxa"/>
            <w:shd w:val="clear" w:color="auto" w:fill="F2F2F2" w:themeFill="background1" w:themeFillShade="F2"/>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1.00</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1.16</w:t>
            </w:r>
          </w:p>
        </w:tc>
        <w:tc>
          <w:tcPr>
            <w:tcW w:w="1276" w:type="dxa"/>
            <w:shd w:val="clear" w:color="auto" w:fill="F2F2F2" w:themeFill="background1" w:themeFillShade="F2"/>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(1.11-1.23)</w:t>
            </w:r>
          </w:p>
        </w:tc>
        <w:tc>
          <w:tcPr>
            <w:tcW w:w="992" w:type="dxa"/>
            <w:shd w:val="clear" w:color="auto" w:fill="F2F2F2" w:themeFill="background1" w:themeFillShade="F2"/>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&lt;0.001</w:t>
            </w:r>
          </w:p>
        </w:tc>
        <w:tc>
          <w:tcPr>
            <w:tcW w:w="567" w:type="dxa"/>
          </w:tcPr>
          <w:p w:rsidR="007A3E65" w:rsidRPr="00910083" w:rsidRDefault="007A3E65" w:rsidP="00905F65">
            <w:pPr>
              <w:rPr>
                <w:rFonts w:eastAsia="Times New Roman" w:cs="Arial"/>
                <w:bCs/>
                <w:color w:val="000000"/>
                <w:kern w:val="36"/>
              </w:rPr>
            </w:pPr>
          </w:p>
        </w:tc>
        <w:tc>
          <w:tcPr>
            <w:tcW w:w="709" w:type="dxa"/>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1.00</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1.17</w:t>
            </w:r>
          </w:p>
        </w:tc>
        <w:tc>
          <w:tcPr>
            <w:tcW w:w="1417" w:type="dxa"/>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(1.08-1.24)</w:t>
            </w:r>
          </w:p>
        </w:tc>
        <w:tc>
          <w:tcPr>
            <w:tcW w:w="993" w:type="dxa"/>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&lt;0.001</w:t>
            </w:r>
          </w:p>
        </w:tc>
      </w:tr>
      <w:tr w:rsidR="007A3E65" w:rsidRPr="00910083" w:rsidTr="00D54A60">
        <w:tc>
          <w:tcPr>
            <w:tcW w:w="3545" w:type="dxa"/>
          </w:tcPr>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850"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1276"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992"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709" w:type="dxa"/>
          </w:tcPr>
          <w:p w:rsidR="007A3E65" w:rsidRPr="00910083" w:rsidRDefault="007A3E65" w:rsidP="00905F65">
            <w:pPr>
              <w:rPr>
                <w:rFonts w:eastAsia="Times New Roman" w:cs="Arial"/>
                <w:bCs/>
                <w:color w:val="000000"/>
                <w:kern w:val="36"/>
              </w:rPr>
            </w:pPr>
          </w:p>
        </w:tc>
        <w:tc>
          <w:tcPr>
            <w:tcW w:w="1417" w:type="dxa"/>
          </w:tcPr>
          <w:p w:rsidR="007A3E65" w:rsidRPr="00910083" w:rsidRDefault="007A3E65" w:rsidP="00905F65">
            <w:pPr>
              <w:rPr>
                <w:rFonts w:eastAsia="Times New Roman" w:cs="Arial"/>
                <w:bCs/>
                <w:color w:val="000000"/>
                <w:kern w:val="36"/>
              </w:rPr>
            </w:pPr>
          </w:p>
        </w:tc>
        <w:tc>
          <w:tcPr>
            <w:tcW w:w="993" w:type="dxa"/>
          </w:tcPr>
          <w:p w:rsidR="007A3E65" w:rsidRPr="00910083" w:rsidRDefault="007A3E65" w:rsidP="00905F65">
            <w:pPr>
              <w:rPr>
                <w:rFonts w:eastAsia="Times New Roman" w:cs="Arial"/>
                <w:bCs/>
                <w:color w:val="000000"/>
                <w:kern w:val="36"/>
              </w:rPr>
            </w:pPr>
          </w:p>
        </w:tc>
      </w:tr>
      <w:tr w:rsidR="007A3E65" w:rsidRPr="00910083" w:rsidTr="00D54A60">
        <w:tc>
          <w:tcPr>
            <w:tcW w:w="3545" w:type="dxa"/>
          </w:tcPr>
          <w:p w:rsidR="007A3E65" w:rsidRPr="00910083" w:rsidRDefault="00B23E7D" w:rsidP="00905F65">
            <w:pPr>
              <w:rPr>
                <w:rFonts w:eastAsia="Times New Roman" w:cs="Arial"/>
                <w:b/>
                <w:bCs/>
                <w:color w:val="000000"/>
                <w:kern w:val="36"/>
              </w:rPr>
            </w:pPr>
            <w:r w:rsidRPr="00910083">
              <w:rPr>
                <w:rFonts w:eastAsia="Times New Roman" w:cs="Arial"/>
                <w:b/>
                <w:bCs/>
                <w:color w:val="000000"/>
                <w:kern w:val="36"/>
              </w:rPr>
              <w:t xml:space="preserve">First </w:t>
            </w:r>
            <w:r w:rsidR="007A3E65" w:rsidRPr="00910083">
              <w:rPr>
                <w:rFonts w:eastAsia="Times New Roman" w:cs="Arial"/>
                <w:b/>
                <w:bCs/>
                <w:color w:val="000000"/>
                <w:kern w:val="36"/>
              </w:rPr>
              <w:t>episode</w:t>
            </w:r>
          </w:p>
        </w:tc>
        <w:tc>
          <w:tcPr>
            <w:tcW w:w="567" w:type="dxa"/>
          </w:tcPr>
          <w:p w:rsidR="007A3E65" w:rsidRPr="00910083" w:rsidRDefault="007A3E65" w:rsidP="00905F65">
            <w:pPr>
              <w:rPr>
                <w:rFonts w:eastAsia="Times New Roman" w:cs="Arial"/>
                <w:bCs/>
                <w:color w:val="000000"/>
                <w:kern w:val="36"/>
              </w:rPr>
            </w:pPr>
          </w:p>
        </w:tc>
        <w:tc>
          <w:tcPr>
            <w:tcW w:w="850"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1276"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992"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709" w:type="dxa"/>
          </w:tcPr>
          <w:p w:rsidR="007A3E65" w:rsidRPr="00910083" w:rsidRDefault="007A3E65" w:rsidP="00905F65">
            <w:pPr>
              <w:rPr>
                <w:rFonts w:eastAsia="Times New Roman" w:cs="Arial"/>
                <w:bCs/>
                <w:color w:val="000000"/>
                <w:kern w:val="36"/>
              </w:rPr>
            </w:pPr>
          </w:p>
        </w:tc>
        <w:tc>
          <w:tcPr>
            <w:tcW w:w="1417" w:type="dxa"/>
          </w:tcPr>
          <w:p w:rsidR="007A3E65" w:rsidRPr="00910083" w:rsidRDefault="007A3E65" w:rsidP="00905F65">
            <w:pPr>
              <w:rPr>
                <w:rFonts w:eastAsia="Times New Roman" w:cs="Arial"/>
                <w:bCs/>
                <w:color w:val="000000"/>
                <w:kern w:val="36"/>
              </w:rPr>
            </w:pPr>
          </w:p>
        </w:tc>
        <w:tc>
          <w:tcPr>
            <w:tcW w:w="993" w:type="dxa"/>
          </w:tcPr>
          <w:p w:rsidR="007A3E65" w:rsidRPr="00910083" w:rsidRDefault="007A3E65" w:rsidP="00905F65">
            <w:pPr>
              <w:rPr>
                <w:rFonts w:eastAsia="Times New Roman" w:cs="Arial"/>
                <w:bCs/>
                <w:color w:val="000000"/>
                <w:kern w:val="36"/>
              </w:rPr>
            </w:pPr>
          </w:p>
        </w:tc>
      </w:tr>
      <w:tr w:rsidR="007A3E65" w:rsidRPr="00910083" w:rsidTr="00D54A60">
        <w:tc>
          <w:tcPr>
            <w:tcW w:w="3545" w:type="dxa"/>
          </w:tcPr>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850"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1276"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992"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709" w:type="dxa"/>
          </w:tcPr>
          <w:p w:rsidR="007A3E65" w:rsidRPr="00910083" w:rsidRDefault="007A3E65" w:rsidP="00905F65">
            <w:pPr>
              <w:rPr>
                <w:rFonts w:eastAsia="Times New Roman" w:cs="Arial"/>
                <w:bCs/>
                <w:color w:val="000000"/>
                <w:kern w:val="36"/>
              </w:rPr>
            </w:pPr>
          </w:p>
        </w:tc>
        <w:tc>
          <w:tcPr>
            <w:tcW w:w="1417" w:type="dxa"/>
          </w:tcPr>
          <w:p w:rsidR="007A3E65" w:rsidRPr="00910083" w:rsidRDefault="007A3E65" w:rsidP="00905F65">
            <w:pPr>
              <w:rPr>
                <w:rFonts w:eastAsia="Times New Roman" w:cs="Arial"/>
                <w:bCs/>
                <w:color w:val="000000"/>
                <w:kern w:val="36"/>
              </w:rPr>
            </w:pPr>
          </w:p>
        </w:tc>
        <w:tc>
          <w:tcPr>
            <w:tcW w:w="993" w:type="dxa"/>
          </w:tcPr>
          <w:p w:rsidR="007A3E65" w:rsidRPr="00910083" w:rsidRDefault="007A3E65" w:rsidP="00905F65">
            <w:pPr>
              <w:rPr>
                <w:rFonts w:eastAsia="Times New Roman" w:cs="Arial"/>
                <w:bCs/>
                <w:color w:val="000000"/>
                <w:kern w:val="36"/>
              </w:rPr>
            </w:pPr>
          </w:p>
        </w:tc>
      </w:tr>
      <w:tr w:rsidR="007A3E65" w:rsidRPr="00910083" w:rsidTr="00D54A60">
        <w:tc>
          <w:tcPr>
            <w:tcW w:w="3545" w:type="dxa"/>
          </w:tcPr>
          <w:p w:rsidR="007A3E65" w:rsidRPr="00910083" w:rsidRDefault="007A3E65" w:rsidP="00905F65">
            <w:pPr>
              <w:rPr>
                <w:rFonts w:eastAsia="Times New Roman" w:cs="Arial"/>
                <w:bCs/>
                <w:i/>
                <w:color w:val="000000"/>
                <w:kern w:val="36"/>
              </w:rPr>
            </w:pPr>
            <w:r w:rsidRPr="00910083">
              <w:rPr>
                <w:rFonts w:eastAsia="Times New Roman" w:cs="Arial"/>
                <w:bCs/>
                <w:i/>
                <w:color w:val="000000"/>
                <w:kern w:val="36"/>
              </w:rPr>
              <w:t>Duration in days</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 30</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31-60</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61-90</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Over 90</w:t>
            </w:r>
          </w:p>
        </w:tc>
        <w:tc>
          <w:tcPr>
            <w:tcW w:w="567" w:type="dxa"/>
          </w:tcPr>
          <w:p w:rsidR="007A3E65" w:rsidRPr="00910083" w:rsidRDefault="007A3E65" w:rsidP="00905F65">
            <w:pPr>
              <w:rPr>
                <w:rFonts w:eastAsia="Times New Roman" w:cs="Arial"/>
                <w:bCs/>
                <w:color w:val="000000"/>
                <w:kern w:val="36"/>
              </w:rPr>
            </w:pPr>
          </w:p>
        </w:tc>
        <w:tc>
          <w:tcPr>
            <w:tcW w:w="850" w:type="dxa"/>
            <w:shd w:val="clear" w:color="auto" w:fill="F2F2F2" w:themeFill="background1" w:themeFillShade="F2"/>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1.00</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1.28</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1.52</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1.67</w:t>
            </w:r>
          </w:p>
        </w:tc>
        <w:tc>
          <w:tcPr>
            <w:tcW w:w="1276" w:type="dxa"/>
            <w:shd w:val="clear" w:color="auto" w:fill="F2F2F2" w:themeFill="background1" w:themeFillShade="F2"/>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(1.20-1.36)</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(1.40-1.64)</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(1.55-1.79)</w:t>
            </w:r>
          </w:p>
        </w:tc>
        <w:tc>
          <w:tcPr>
            <w:tcW w:w="992" w:type="dxa"/>
            <w:shd w:val="clear" w:color="auto" w:fill="F2F2F2" w:themeFill="background1" w:themeFillShade="F2"/>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&lt;0.001</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&lt;0.001</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&lt;0.001</w:t>
            </w:r>
          </w:p>
        </w:tc>
        <w:tc>
          <w:tcPr>
            <w:tcW w:w="567" w:type="dxa"/>
          </w:tcPr>
          <w:p w:rsidR="007A3E65" w:rsidRPr="00910083" w:rsidRDefault="007A3E65" w:rsidP="00905F65">
            <w:pPr>
              <w:rPr>
                <w:rFonts w:eastAsia="Times New Roman" w:cs="Arial"/>
                <w:bCs/>
                <w:color w:val="000000"/>
                <w:kern w:val="36"/>
              </w:rPr>
            </w:pPr>
          </w:p>
        </w:tc>
        <w:tc>
          <w:tcPr>
            <w:tcW w:w="709" w:type="dxa"/>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1.0</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1.48</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1.88</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2.08</w:t>
            </w:r>
          </w:p>
        </w:tc>
        <w:tc>
          <w:tcPr>
            <w:tcW w:w="1417" w:type="dxa"/>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(1.35-1.62)</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(1.69-2.08)</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(1.89-2.88)</w:t>
            </w:r>
          </w:p>
        </w:tc>
        <w:tc>
          <w:tcPr>
            <w:tcW w:w="993" w:type="dxa"/>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&lt;0.001</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&lt;0.001</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&lt;0.001</w:t>
            </w:r>
          </w:p>
        </w:tc>
      </w:tr>
      <w:tr w:rsidR="007A3E65" w:rsidRPr="00910083" w:rsidTr="00D54A60">
        <w:tc>
          <w:tcPr>
            <w:tcW w:w="3545" w:type="dxa"/>
          </w:tcPr>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850"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1276"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992"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709" w:type="dxa"/>
          </w:tcPr>
          <w:p w:rsidR="007A3E65" w:rsidRPr="00910083" w:rsidRDefault="007A3E65" w:rsidP="00905F65">
            <w:pPr>
              <w:rPr>
                <w:rFonts w:eastAsia="Times New Roman" w:cs="Arial"/>
                <w:bCs/>
                <w:color w:val="000000"/>
                <w:kern w:val="36"/>
              </w:rPr>
            </w:pPr>
          </w:p>
        </w:tc>
        <w:tc>
          <w:tcPr>
            <w:tcW w:w="1417" w:type="dxa"/>
          </w:tcPr>
          <w:p w:rsidR="007A3E65" w:rsidRPr="00910083" w:rsidRDefault="007A3E65" w:rsidP="00905F65">
            <w:pPr>
              <w:rPr>
                <w:rFonts w:eastAsia="Times New Roman" w:cs="Arial"/>
                <w:bCs/>
                <w:color w:val="000000"/>
                <w:kern w:val="36"/>
              </w:rPr>
            </w:pPr>
          </w:p>
        </w:tc>
        <w:tc>
          <w:tcPr>
            <w:tcW w:w="993" w:type="dxa"/>
          </w:tcPr>
          <w:p w:rsidR="007A3E65" w:rsidRPr="00910083" w:rsidRDefault="007A3E65" w:rsidP="00905F65">
            <w:pPr>
              <w:rPr>
                <w:rFonts w:eastAsia="Times New Roman" w:cs="Arial"/>
                <w:bCs/>
                <w:color w:val="000000"/>
                <w:kern w:val="36"/>
              </w:rPr>
            </w:pPr>
          </w:p>
        </w:tc>
      </w:tr>
      <w:tr w:rsidR="007A3E65" w:rsidRPr="00910083" w:rsidTr="00D54A60">
        <w:tc>
          <w:tcPr>
            <w:tcW w:w="3545" w:type="dxa"/>
          </w:tcPr>
          <w:p w:rsidR="007A3E65" w:rsidRPr="00910083" w:rsidRDefault="007A3E65" w:rsidP="00905F65">
            <w:pPr>
              <w:rPr>
                <w:rFonts w:eastAsia="Times New Roman" w:cs="Arial"/>
                <w:bCs/>
                <w:i/>
                <w:color w:val="000000"/>
                <w:kern w:val="36"/>
              </w:rPr>
            </w:pPr>
            <w:r w:rsidRPr="00910083">
              <w:rPr>
                <w:rFonts w:eastAsia="Times New Roman" w:cs="Arial"/>
                <w:bCs/>
                <w:i/>
                <w:color w:val="000000"/>
                <w:kern w:val="36"/>
              </w:rPr>
              <w:t>Completed by ‘may be fit’ note</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No</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Yes</w:t>
            </w:r>
          </w:p>
        </w:tc>
        <w:tc>
          <w:tcPr>
            <w:tcW w:w="567" w:type="dxa"/>
          </w:tcPr>
          <w:p w:rsidR="007A3E65" w:rsidRPr="00910083" w:rsidRDefault="007A3E65" w:rsidP="00905F65">
            <w:pPr>
              <w:rPr>
                <w:rFonts w:eastAsia="Times New Roman" w:cs="Arial"/>
                <w:bCs/>
                <w:color w:val="000000"/>
                <w:kern w:val="36"/>
              </w:rPr>
            </w:pPr>
          </w:p>
        </w:tc>
        <w:tc>
          <w:tcPr>
            <w:tcW w:w="850" w:type="dxa"/>
            <w:shd w:val="clear" w:color="auto" w:fill="F2F2F2" w:themeFill="background1" w:themeFillShade="F2"/>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1.00</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0.85</w:t>
            </w:r>
          </w:p>
        </w:tc>
        <w:tc>
          <w:tcPr>
            <w:tcW w:w="1276" w:type="dxa"/>
            <w:shd w:val="clear" w:color="auto" w:fill="F2F2F2" w:themeFill="background1" w:themeFillShade="F2"/>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(0.79-0.93)</w:t>
            </w:r>
          </w:p>
        </w:tc>
        <w:tc>
          <w:tcPr>
            <w:tcW w:w="992" w:type="dxa"/>
            <w:shd w:val="clear" w:color="auto" w:fill="F2F2F2" w:themeFill="background1" w:themeFillShade="F2"/>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&lt;0.001</w:t>
            </w:r>
          </w:p>
        </w:tc>
        <w:tc>
          <w:tcPr>
            <w:tcW w:w="567" w:type="dxa"/>
          </w:tcPr>
          <w:p w:rsidR="007A3E65" w:rsidRPr="00910083" w:rsidRDefault="007A3E65" w:rsidP="00905F65">
            <w:pPr>
              <w:rPr>
                <w:rFonts w:eastAsia="Times New Roman" w:cs="Arial"/>
                <w:bCs/>
                <w:color w:val="000000"/>
                <w:kern w:val="36"/>
              </w:rPr>
            </w:pPr>
          </w:p>
        </w:tc>
        <w:tc>
          <w:tcPr>
            <w:tcW w:w="709" w:type="dxa"/>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1.00</w:t>
            </w: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0.72</w:t>
            </w:r>
          </w:p>
        </w:tc>
        <w:tc>
          <w:tcPr>
            <w:tcW w:w="1417" w:type="dxa"/>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(0.63-0.81)</w:t>
            </w:r>
          </w:p>
        </w:tc>
        <w:tc>
          <w:tcPr>
            <w:tcW w:w="993" w:type="dxa"/>
          </w:tcPr>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p>
          <w:p w:rsidR="007A3E65" w:rsidRPr="00910083" w:rsidRDefault="007A3E65" w:rsidP="00905F65">
            <w:pPr>
              <w:rPr>
                <w:rFonts w:eastAsia="Times New Roman" w:cs="Arial"/>
                <w:bCs/>
                <w:color w:val="000000"/>
                <w:kern w:val="36"/>
              </w:rPr>
            </w:pPr>
            <w:r w:rsidRPr="00910083">
              <w:rPr>
                <w:rFonts w:eastAsia="Times New Roman" w:cs="Arial"/>
                <w:bCs/>
                <w:color w:val="000000"/>
                <w:kern w:val="36"/>
              </w:rPr>
              <w:t>&lt;0.001</w:t>
            </w:r>
          </w:p>
        </w:tc>
      </w:tr>
      <w:tr w:rsidR="007A3E65" w:rsidRPr="00910083" w:rsidTr="00D54A60">
        <w:tc>
          <w:tcPr>
            <w:tcW w:w="3545" w:type="dxa"/>
          </w:tcPr>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850"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1276"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992"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709" w:type="dxa"/>
          </w:tcPr>
          <w:p w:rsidR="007A3E65" w:rsidRPr="00910083" w:rsidRDefault="007A3E65" w:rsidP="00905F65">
            <w:pPr>
              <w:rPr>
                <w:rFonts w:eastAsia="Times New Roman" w:cs="Arial"/>
                <w:bCs/>
                <w:color w:val="000000"/>
                <w:kern w:val="36"/>
              </w:rPr>
            </w:pPr>
          </w:p>
        </w:tc>
        <w:tc>
          <w:tcPr>
            <w:tcW w:w="1417" w:type="dxa"/>
          </w:tcPr>
          <w:p w:rsidR="007A3E65" w:rsidRPr="00910083" w:rsidRDefault="007A3E65" w:rsidP="00905F65">
            <w:pPr>
              <w:rPr>
                <w:rFonts w:eastAsia="Times New Roman" w:cs="Arial"/>
                <w:bCs/>
                <w:color w:val="000000"/>
                <w:kern w:val="36"/>
              </w:rPr>
            </w:pPr>
          </w:p>
        </w:tc>
        <w:tc>
          <w:tcPr>
            <w:tcW w:w="993" w:type="dxa"/>
          </w:tcPr>
          <w:p w:rsidR="007A3E65" w:rsidRPr="00910083" w:rsidRDefault="007A3E65" w:rsidP="00905F65">
            <w:pPr>
              <w:rPr>
                <w:rFonts w:eastAsia="Times New Roman" w:cs="Arial"/>
                <w:bCs/>
                <w:color w:val="000000"/>
                <w:kern w:val="36"/>
              </w:rPr>
            </w:pPr>
          </w:p>
        </w:tc>
      </w:tr>
      <w:tr w:rsidR="007A3E65" w:rsidRPr="00910083" w:rsidTr="00D54A60">
        <w:tc>
          <w:tcPr>
            <w:tcW w:w="3545" w:type="dxa"/>
          </w:tcPr>
          <w:p w:rsidR="007A3E65" w:rsidRPr="00910083" w:rsidRDefault="00B23E7D" w:rsidP="00905F65">
            <w:pPr>
              <w:rPr>
                <w:rFonts w:eastAsia="Times New Roman" w:cs="Arial"/>
                <w:b/>
                <w:bCs/>
                <w:color w:val="000000"/>
                <w:kern w:val="36"/>
              </w:rPr>
            </w:pPr>
            <w:r w:rsidRPr="00910083">
              <w:rPr>
                <w:rFonts w:eastAsia="Times New Roman" w:cs="Arial"/>
                <w:b/>
                <w:bCs/>
                <w:color w:val="000000"/>
                <w:kern w:val="36"/>
              </w:rPr>
              <w:t xml:space="preserve">Diagnostic category of first </w:t>
            </w:r>
            <w:r w:rsidR="007A3E65" w:rsidRPr="00910083">
              <w:rPr>
                <w:rFonts w:eastAsia="Times New Roman" w:cs="Arial"/>
                <w:b/>
                <w:bCs/>
                <w:color w:val="000000"/>
                <w:kern w:val="36"/>
              </w:rPr>
              <w:t>episode</w:t>
            </w:r>
          </w:p>
          <w:p w:rsidR="002D3A1A" w:rsidRPr="00910083" w:rsidRDefault="002D3A1A" w:rsidP="00905F65">
            <w:pPr>
              <w:rPr>
                <w:rFonts w:eastAsia="Times New Roman" w:cs="Arial"/>
                <w:b/>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850"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1276"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992" w:type="dxa"/>
            <w:shd w:val="clear" w:color="auto" w:fill="F2F2F2" w:themeFill="background1" w:themeFillShade="F2"/>
          </w:tcPr>
          <w:p w:rsidR="007A3E65" w:rsidRPr="00910083" w:rsidRDefault="007A3E65" w:rsidP="00905F65">
            <w:pPr>
              <w:rPr>
                <w:rFonts w:eastAsia="Times New Roman" w:cs="Arial"/>
                <w:bCs/>
                <w:color w:val="000000"/>
                <w:kern w:val="36"/>
              </w:rPr>
            </w:pPr>
          </w:p>
        </w:tc>
        <w:tc>
          <w:tcPr>
            <w:tcW w:w="567" w:type="dxa"/>
          </w:tcPr>
          <w:p w:rsidR="007A3E65" w:rsidRPr="00910083" w:rsidRDefault="007A3E65" w:rsidP="00905F65">
            <w:pPr>
              <w:rPr>
                <w:rFonts w:eastAsia="Times New Roman" w:cs="Arial"/>
                <w:bCs/>
                <w:color w:val="000000"/>
                <w:kern w:val="36"/>
              </w:rPr>
            </w:pPr>
          </w:p>
        </w:tc>
        <w:tc>
          <w:tcPr>
            <w:tcW w:w="709" w:type="dxa"/>
          </w:tcPr>
          <w:p w:rsidR="007A3E65" w:rsidRPr="00910083" w:rsidRDefault="007A3E65" w:rsidP="00905F65">
            <w:pPr>
              <w:rPr>
                <w:rFonts w:eastAsia="Times New Roman" w:cs="Arial"/>
                <w:bCs/>
                <w:color w:val="000000"/>
                <w:kern w:val="36"/>
              </w:rPr>
            </w:pPr>
          </w:p>
        </w:tc>
        <w:tc>
          <w:tcPr>
            <w:tcW w:w="1417" w:type="dxa"/>
          </w:tcPr>
          <w:p w:rsidR="007A3E65" w:rsidRPr="00910083" w:rsidRDefault="007A3E65" w:rsidP="00905F65">
            <w:pPr>
              <w:rPr>
                <w:rFonts w:eastAsia="Times New Roman" w:cs="Arial"/>
                <w:bCs/>
                <w:color w:val="000000"/>
                <w:kern w:val="36"/>
              </w:rPr>
            </w:pPr>
          </w:p>
        </w:tc>
        <w:tc>
          <w:tcPr>
            <w:tcW w:w="993" w:type="dxa"/>
          </w:tcPr>
          <w:p w:rsidR="007A3E65" w:rsidRPr="00910083" w:rsidRDefault="007A3E65" w:rsidP="00905F65">
            <w:pPr>
              <w:rPr>
                <w:rFonts w:eastAsia="Times New Roman" w:cs="Arial"/>
                <w:bCs/>
                <w:color w:val="000000"/>
                <w:kern w:val="36"/>
              </w:rPr>
            </w:pPr>
          </w:p>
        </w:tc>
      </w:tr>
      <w:tr w:rsidR="002D3A1A" w:rsidRPr="006E36B7" w:rsidTr="00D54A60">
        <w:tc>
          <w:tcPr>
            <w:tcW w:w="3545" w:type="dxa"/>
          </w:tcPr>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Mental disorder</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Back problem</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Musculoskeletal (exc. back)</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Symptom (without diagnosis)</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Respiratory</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Injury (incl. fracture)</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Post op recovery</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Infectious/viral</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Digestive</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Circulatory</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Nervous system/sense organ</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Genitourinary</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Pregnancy-related</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Neoplasm</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Skin disorder</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Other categories</w:t>
            </w:r>
          </w:p>
        </w:tc>
        <w:tc>
          <w:tcPr>
            <w:tcW w:w="567" w:type="dxa"/>
          </w:tcPr>
          <w:p w:rsidR="002D3A1A" w:rsidRPr="00910083" w:rsidRDefault="002D3A1A" w:rsidP="00905F65">
            <w:pPr>
              <w:rPr>
                <w:rFonts w:eastAsia="Times New Roman" w:cs="Arial"/>
                <w:bCs/>
                <w:color w:val="000000"/>
                <w:kern w:val="36"/>
              </w:rPr>
            </w:pPr>
          </w:p>
        </w:tc>
        <w:tc>
          <w:tcPr>
            <w:tcW w:w="850" w:type="dxa"/>
            <w:shd w:val="clear" w:color="auto" w:fill="F2F2F2" w:themeFill="background1" w:themeFillShade="F2"/>
          </w:tcPr>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1.20</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1.08</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1.11</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1.29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0.92</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0.89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0.70</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0.91</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1.13</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1.19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1.03</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1.19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0.90</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1.05</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1.23</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1.00</w:t>
            </w:r>
          </w:p>
        </w:tc>
        <w:tc>
          <w:tcPr>
            <w:tcW w:w="1276" w:type="dxa"/>
            <w:shd w:val="clear" w:color="auto" w:fill="F2F2F2" w:themeFill="background1" w:themeFillShade="F2"/>
          </w:tcPr>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(1.03-1.39)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(0.92-1.27)</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(0.92-1.34)</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(1.10-1.52)</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(0.78-1.09)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(0.76-1.06)</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(0.59-0.83)</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(0.75-1.10)</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(0.94-1.37)</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(0.98-1.46)</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(0.84-1.26)</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(0.95-1.48)</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(0.72-1.14)</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(0.82-1.35)</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(0.95-1.58)</w:t>
            </w:r>
          </w:p>
        </w:tc>
        <w:tc>
          <w:tcPr>
            <w:tcW w:w="992" w:type="dxa"/>
            <w:shd w:val="clear" w:color="auto" w:fill="F2F2F2" w:themeFill="background1" w:themeFillShade="F2"/>
          </w:tcPr>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0.02</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0.36</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0.27</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0.002</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0.35</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0.19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&lt;0.001</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0.32</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0.20</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0.09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0.79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0.13</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0.39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0.67</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0.12</w:t>
            </w:r>
          </w:p>
        </w:tc>
        <w:tc>
          <w:tcPr>
            <w:tcW w:w="567" w:type="dxa"/>
          </w:tcPr>
          <w:p w:rsidR="002D3A1A" w:rsidRPr="00910083" w:rsidRDefault="002D3A1A" w:rsidP="00905F65">
            <w:pPr>
              <w:rPr>
                <w:rFonts w:eastAsia="Times New Roman" w:cs="Arial"/>
                <w:bCs/>
                <w:color w:val="000000"/>
                <w:kern w:val="36"/>
              </w:rPr>
            </w:pPr>
          </w:p>
        </w:tc>
        <w:tc>
          <w:tcPr>
            <w:tcW w:w="709" w:type="dxa"/>
          </w:tcPr>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4.18</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2.73</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2.30</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1.57</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0.98</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1.01</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1.19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0.73</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1.12</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2.58</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1.71</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1.15</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1.86</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2.41</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2.26</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1.00</w:t>
            </w:r>
          </w:p>
        </w:tc>
        <w:tc>
          <w:tcPr>
            <w:tcW w:w="1417" w:type="dxa"/>
          </w:tcPr>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(3.04-5.74)</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(1.96-3.79)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(1.61-3.29)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(1.11-2.20)</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(0.69-1.40)</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(0.70-1.19)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(0.84-1.69)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(0.48-1.12)</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(0.74-1.69)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(1.78-3.73)</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(1.15-2.54)</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(0.71-1.87)</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(1.22-2.83)</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(1.59-3.66)</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(1.43-3.56)</w:t>
            </w:r>
          </w:p>
        </w:tc>
        <w:tc>
          <w:tcPr>
            <w:tcW w:w="993" w:type="dxa"/>
          </w:tcPr>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&lt;0.001</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&lt;0.001</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&lt;0.001</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0.01</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0.92</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0.55</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0.32</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0.16</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0.54</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&lt;0.001</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0.008</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0.59</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0.004</w:t>
            </w:r>
          </w:p>
          <w:p w:rsidR="002D3A1A" w:rsidRPr="00910083" w:rsidRDefault="002D3A1A" w:rsidP="00905F65">
            <w:pPr>
              <w:rPr>
                <w:rFonts w:eastAsia="Times New Roman" w:cs="Arial"/>
                <w:bCs/>
                <w:color w:val="000000"/>
                <w:kern w:val="36"/>
              </w:rPr>
            </w:pPr>
            <w:r w:rsidRPr="00910083">
              <w:rPr>
                <w:rFonts w:eastAsia="Times New Roman" w:cs="Arial"/>
                <w:bCs/>
                <w:color w:val="000000"/>
                <w:kern w:val="36"/>
              </w:rPr>
              <w:t>&lt;0.001</w:t>
            </w:r>
          </w:p>
          <w:p w:rsidR="002D3A1A" w:rsidRPr="006E36B7" w:rsidRDefault="002D3A1A" w:rsidP="00905F65">
            <w:pPr>
              <w:rPr>
                <w:rFonts w:eastAsia="Times New Roman" w:cs="Arial"/>
                <w:bCs/>
                <w:color w:val="000000"/>
                <w:kern w:val="36"/>
              </w:rPr>
            </w:pPr>
            <w:r w:rsidRPr="00910083">
              <w:rPr>
                <w:rFonts w:eastAsia="Times New Roman" w:cs="Arial"/>
                <w:bCs/>
                <w:color w:val="000000"/>
                <w:kern w:val="36"/>
              </w:rPr>
              <w:t>&lt;0.001</w:t>
            </w:r>
          </w:p>
        </w:tc>
      </w:tr>
    </w:tbl>
    <w:p w:rsidR="005057B9" w:rsidRDefault="005057B9" w:rsidP="00905F65">
      <w:pPr>
        <w:spacing w:line="240" w:lineRule="auto"/>
        <w:rPr>
          <w:b/>
        </w:rPr>
      </w:pPr>
    </w:p>
    <w:p w:rsidR="0096132D" w:rsidRPr="006E36B7" w:rsidRDefault="0096132D" w:rsidP="00905F65">
      <w:pPr>
        <w:rPr>
          <w:b/>
        </w:rPr>
      </w:pPr>
    </w:p>
    <w:sectPr w:rsidR="0096132D" w:rsidRPr="006E36B7" w:rsidSect="001467B3">
      <w:pgSz w:w="11906" w:h="16838"/>
      <w:pgMar w:top="720" w:right="1134" w:bottom="81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E3" w:rsidRDefault="00FE0BE3" w:rsidP="006C05CA">
      <w:pPr>
        <w:spacing w:after="0" w:line="240" w:lineRule="auto"/>
      </w:pPr>
      <w:r>
        <w:separator/>
      </w:r>
    </w:p>
  </w:endnote>
  <w:endnote w:type="continuationSeparator" w:id="0">
    <w:p w:rsidR="00FE0BE3" w:rsidRDefault="00FE0BE3" w:rsidP="006C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OT0231c847">
    <w:panose1 w:val="00000000000000000000"/>
    <w:charset w:val="00"/>
    <w:family w:val="swiss"/>
    <w:notTrueType/>
    <w:pitch w:val="default"/>
    <w:sig w:usb0="00000003" w:usb1="00000000" w:usb2="00000000" w:usb3="00000000" w:csb0="00000001" w:csb1="00000000"/>
  </w:font>
  <w:font w:name="AdvOTbe4cb9cb">
    <w:panose1 w:val="00000000000000000000"/>
    <w:charset w:val="00"/>
    <w:family w:val="swiss"/>
    <w:notTrueType/>
    <w:pitch w:val="default"/>
    <w:sig w:usb0="00000003" w:usb1="00000000" w:usb2="00000000" w:usb3="00000000" w:csb0="00000001" w:csb1="00000000"/>
  </w:font>
  <w:font w:name="AdvOT0231c847+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E3" w:rsidRDefault="00FE0BE3" w:rsidP="006C05CA">
      <w:pPr>
        <w:spacing w:after="0" w:line="240" w:lineRule="auto"/>
      </w:pPr>
      <w:r>
        <w:separator/>
      </w:r>
    </w:p>
  </w:footnote>
  <w:footnote w:type="continuationSeparator" w:id="0">
    <w:p w:rsidR="00FE0BE3" w:rsidRDefault="00FE0BE3" w:rsidP="006C0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E3" w:rsidRDefault="00FE0BE3">
    <w:pPr>
      <w:pStyle w:val="Header"/>
    </w:pPr>
    <w:r>
      <w:t xml:space="preserve">                                                            Recurrence of certified sickness absence episodes</w:t>
    </w:r>
  </w:p>
  <w:p w:rsidR="00FE0BE3" w:rsidRDefault="00FE0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62C24"/>
    <w:multiLevelType w:val="hybridMultilevel"/>
    <w:tmpl w:val="26D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A12C7"/>
    <w:multiLevelType w:val="hybridMultilevel"/>
    <w:tmpl w:val="08A8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4E"/>
    <w:rsid w:val="0001019C"/>
    <w:rsid w:val="00012B96"/>
    <w:rsid w:val="00030638"/>
    <w:rsid w:val="00034D89"/>
    <w:rsid w:val="00040444"/>
    <w:rsid w:val="00061EBB"/>
    <w:rsid w:val="00071816"/>
    <w:rsid w:val="000729D9"/>
    <w:rsid w:val="000859C7"/>
    <w:rsid w:val="00092F6D"/>
    <w:rsid w:val="00095D58"/>
    <w:rsid w:val="000A2CB0"/>
    <w:rsid w:val="000B49F7"/>
    <w:rsid w:val="000C543A"/>
    <w:rsid w:val="000E46AC"/>
    <w:rsid w:val="000F2DD8"/>
    <w:rsid w:val="000F2FD9"/>
    <w:rsid w:val="001245BF"/>
    <w:rsid w:val="001374D9"/>
    <w:rsid w:val="00137ED7"/>
    <w:rsid w:val="001423D5"/>
    <w:rsid w:val="001467B3"/>
    <w:rsid w:val="0015194D"/>
    <w:rsid w:val="001530BC"/>
    <w:rsid w:val="00165B17"/>
    <w:rsid w:val="00170128"/>
    <w:rsid w:val="00182169"/>
    <w:rsid w:val="001B1233"/>
    <w:rsid w:val="001B1CC7"/>
    <w:rsid w:val="001B46E8"/>
    <w:rsid w:val="001B4985"/>
    <w:rsid w:val="001E26B0"/>
    <w:rsid w:val="001E3D19"/>
    <w:rsid w:val="001E59A5"/>
    <w:rsid w:val="002126E1"/>
    <w:rsid w:val="002138DD"/>
    <w:rsid w:val="00230F9B"/>
    <w:rsid w:val="002433F1"/>
    <w:rsid w:val="0027019D"/>
    <w:rsid w:val="002750F8"/>
    <w:rsid w:val="0027672B"/>
    <w:rsid w:val="00283166"/>
    <w:rsid w:val="002A1E59"/>
    <w:rsid w:val="002A6221"/>
    <w:rsid w:val="002B60B4"/>
    <w:rsid w:val="002C30BE"/>
    <w:rsid w:val="002C3464"/>
    <w:rsid w:val="002D3A1A"/>
    <w:rsid w:val="002F7640"/>
    <w:rsid w:val="003017CF"/>
    <w:rsid w:val="00303F20"/>
    <w:rsid w:val="003066F9"/>
    <w:rsid w:val="0032162D"/>
    <w:rsid w:val="00341C5D"/>
    <w:rsid w:val="0034614C"/>
    <w:rsid w:val="003509D6"/>
    <w:rsid w:val="00354D1C"/>
    <w:rsid w:val="00357694"/>
    <w:rsid w:val="00364148"/>
    <w:rsid w:val="0037079C"/>
    <w:rsid w:val="00387088"/>
    <w:rsid w:val="00392D94"/>
    <w:rsid w:val="003A1B19"/>
    <w:rsid w:val="003A2C4B"/>
    <w:rsid w:val="003B5CA3"/>
    <w:rsid w:val="003B7FF9"/>
    <w:rsid w:val="003C5623"/>
    <w:rsid w:val="003D319B"/>
    <w:rsid w:val="003D69E7"/>
    <w:rsid w:val="003E5EE1"/>
    <w:rsid w:val="003F735D"/>
    <w:rsid w:val="004132A2"/>
    <w:rsid w:val="0043224C"/>
    <w:rsid w:val="004324E9"/>
    <w:rsid w:val="00453648"/>
    <w:rsid w:val="00470E9F"/>
    <w:rsid w:val="004A4266"/>
    <w:rsid w:val="004B35B9"/>
    <w:rsid w:val="004D49C0"/>
    <w:rsid w:val="004D6896"/>
    <w:rsid w:val="004D6DB9"/>
    <w:rsid w:val="004E5BE7"/>
    <w:rsid w:val="004E5FBD"/>
    <w:rsid w:val="004E656D"/>
    <w:rsid w:val="004F6A84"/>
    <w:rsid w:val="005057B9"/>
    <w:rsid w:val="00511520"/>
    <w:rsid w:val="00513408"/>
    <w:rsid w:val="00525D82"/>
    <w:rsid w:val="00526864"/>
    <w:rsid w:val="00531E79"/>
    <w:rsid w:val="00534E1A"/>
    <w:rsid w:val="005415E9"/>
    <w:rsid w:val="0056056A"/>
    <w:rsid w:val="00562EBC"/>
    <w:rsid w:val="00592B43"/>
    <w:rsid w:val="00595A40"/>
    <w:rsid w:val="00595D22"/>
    <w:rsid w:val="005A402C"/>
    <w:rsid w:val="005A724A"/>
    <w:rsid w:val="005B45DC"/>
    <w:rsid w:val="005C1258"/>
    <w:rsid w:val="005C4B53"/>
    <w:rsid w:val="005D0FD5"/>
    <w:rsid w:val="005E752C"/>
    <w:rsid w:val="00602BA6"/>
    <w:rsid w:val="00612601"/>
    <w:rsid w:val="00626B68"/>
    <w:rsid w:val="006318C3"/>
    <w:rsid w:val="006324E5"/>
    <w:rsid w:val="006503D6"/>
    <w:rsid w:val="00652FD2"/>
    <w:rsid w:val="0065758C"/>
    <w:rsid w:val="00662056"/>
    <w:rsid w:val="006A3410"/>
    <w:rsid w:val="006B48F4"/>
    <w:rsid w:val="006B7D44"/>
    <w:rsid w:val="006C05CA"/>
    <w:rsid w:val="006C4791"/>
    <w:rsid w:val="006C557D"/>
    <w:rsid w:val="006D643A"/>
    <w:rsid w:val="006E36B7"/>
    <w:rsid w:val="00702E5E"/>
    <w:rsid w:val="00727BA9"/>
    <w:rsid w:val="00740948"/>
    <w:rsid w:val="00742C4C"/>
    <w:rsid w:val="00754109"/>
    <w:rsid w:val="00777808"/>
    <w:rsid w:val="00783AEC"/>
    <w:rsid w:val="00797609"/>
    <w:rsid w:val="007A399D"/>
    <w:rsid w:val="007A3E65"/>
    <w:rsid w:val="007B2F52"/>
    <w:rsid w:val="007C2A3C"/>
    <w:rsid w:val="007E034A"/>
    <w:rsid w:val="007E4D66"/>
    <w:rsid w:val="007E7465"/>
    <w:rsid w:val="0081386B"/>
    <w:rsid w:val="00815695"/>
    <w:rsid w:val="00821385"/>
    <w:rsid w:val="00840D42"/>
    <w:rsid w:val="0085258A"/>
    <w:rsid w:val="00854816"/>
    <w:rsid w:val="00855F31"/>
    <w:rsid w:val="00864C4E"/>
    <w:rsid w:val="008756D6"/>
    <w:rsid w:val="008907F0"/>
    <w:rsid w:val="00891B90"/>
    <w:rsid w:val="00892DF5"/>
    <w:rsid w:val="00897B15"/>
    <w:rsid w:val="008B255E"/>
    <w:rsid w:val="008D7F4C"/>
    <w:rsid w:val="008E0640"/>
    <w:rsid w:val="008F59BD"/>
    <w:rsid w:val="008F5EB2"/>
    <w:rsid w:val="00905F65"/>
    <w:rsid w:val="00910083"/>
    <w:rsid w:val="0091306D"/>
    <w:rsid w:val="0091358D"/>
    <w:rsid w:val="00914ED0"/>
    <w:rsid w:val="009166EB"/>
    <w:rsid w:val="00923AEC"/>
    <w:rsid w:val="009251B3"/>
    <w:rsid w:val="009422DB"/>
    <w:rsid w:val="00950EF0"/>
    <w:rsid w:val="00956508"/>
    <w:rsid w:val="0096132D"/>
    <w:rsid w:val="009615B4"/>
    <w:rsid w:val="00973A45"/>
    <w:rsid w:val="00976E38"/>
    <w:rsid w:val="009846F2"/>
    <w:rsid w:val="009857D2"/>
    <w:rsid w:val="0099173B"/>
    <w:rsid w:val="009A0FD4"/>
    <w:rsid w:val="009B4CC7"/>
    <w:rsid w:val="009C7AFF"/>
    <w:rsid w:val="009E6514"/>
    <w:rsid w:val="009E73CA"/>
    <w:rsid w:val="009E7DFA"/>
    <w:rsid w:val="009F17FB"/>
    <w:rsid w:val="009F5484"/>
    <w:rsid w:val="00A03643"/>
    <w:rsid w:val="00A12CCC"/>
    <w:rsid w:val="00A3020D"/>
    <w:rsid w:val="00A336DC"/>
    <w:rsid w:val="00A35D44"/>
    <w:rsid w:val="00A41D6C"/>
    <w:rsid w:val="00A61250"/>
    <w:rsid w:val="00A619DE"/>
    <w:rsid w:val="00A6690D"/>
    <w:rsid w:val="00A7122A"/>
    <w:rsid w:val="00A7380E"/>
    <w:rsid w:val="00A741DA"/>
    <w:rsid w:val="00A77EA1"/>
    <w:rsid w:val="00A84BC5"/>
    <w:rsid w:val="00A90378"/>
    <w:rsid w:val="00A90618"/>
    <w:rsid w:val="00AA3644"/>
    <w:rsid w:val="00AA6192"/>
    <w:rsid w:val="00AB509E"/>
    <w:rsid w:val="00AE7CD2"/>
    <w:rsid w:val="00AF2466"/>
    <w:rsid w:val="00B10F9D"/>
    <w:rsid w:val="00B23E7D"/>
    <w:rsid w:val="00B27858"/>
    <w:rsid w:val="00B43CFB"/>
    <w:rsid w:val="00B44986"/>
    <w:rsid w:val="00B46ABA"/>
    <w:rsid w:val="00B54B05"/>
    <w:rsid w:val="00B76787"/>
    <w:rsid w:val="00B808DE"/>
    <w:rsid w:val="00B93A20"/>
    <w:rsid w:val="00B9782D"/>
    <w:rsid w:val="00BC125D"/>
    <w:rsid w:val="00BD6A59"/>
    <w:rsid w:val="00BE27C8"/>
    <w:rsid w:val="00C11128"/>
    <w:rsid w:val="00C21358"/>
    <w:rsid w:val="00C22D36"/>
    <w:rsid w:val="00C363A2"/>
    <w:rsid w:val="00C535E5"/>
    <w:rsid w:val="00C6502B"/>
    <w:rsid w:val="00C65F1D"/>
    <w:rsid w:val="00C745F8"/>
    <w:rsid w:val="00C87459"/>
    <w:rsid w:val="00CC7467"/>
    <w:rsid w:val="00CD04BF"/>
    <w:rsid w:val="00CD2C83"/>
    <w:rsid w:val="00CE039A"/>
    <w:rsid w:val="00CF6EB3"/>
    <w:rsid w:val="00D12B8E"/>
    <w:rsid w:val="00D1399C"/>
    <w:rsid w:val="00D170B6"/>
    <w:rsid w:val="00D20AD1"/>
    <w:rsid w:val="00D2167A"/>
    <w:rsid w:val="00D21DFD"/>
    <w:rsid w:val="00D2370B"/>
    <w:rsid w:val="00D34411"/>
    <w:rsid w:val="00D470FD"/>
    <w:rsid w:val="00D51EE7"/>
    <w:rsid w:val="00D54A60"/>
    <w:rsid w:val="00D669B4"/>
    <w:rsid w:val="00D92C4A"/>
    <w:rsid w:val="00DA3773"/>
    <w:rsid w:val="00DC73D0"/>
    <w:rsid w:val="00DC7640"/>
    <w:rsid w:val="00DD6040"/>
    <w:rsid w:val="00DD7736"/>
    <w:rsid w:val="00DE0A36"/>
    <w:rsid w:val="00DE3F5E"/>
    <w:rsid w:val="00E12C54"/>
    <w:rsid w:val="00E13470"/>
    <w:rsid w:val="00E20555"/>
    <w:rsid w:val="00E218C1"/>
    <w:rsid w:val="00E30908"/>
    <w:rsid w:val="00E35634"/>
    <w:rsid w:val="00E371EF"/>
    <w:rsid w:val="00E4467D"/>
    <w:rsid w:val="00E46715"/>
    <w:rsid w:val="00E50422"/>
    <w:rsid w:val="00E634B5"/>
    <w:rsid w:val="00E73082"/>
    <w:rsid w:val="00E867B6"/>
    <w:rsid w:val="00EA0D40"/>
    <w:rsid w:val="00EA0D93"/>
    <w:rsid w:val="00EA3022"/>
    <w:rsid w:val="00EB4B4A"/>
    <w:rsid w:val="00EC0C3A"/>
    <w:rsid w:val="00EC75D1"/>
    <w:rsid w:val="00EC7C80"/>
    <w:rsid w:val="00ED7F94"/>
    <w:rsid w:val="00EE139F"/>
    <w:rsid w:val="00EE37D4"/>
    <w:rsid w:val="00EF7094"/>
    <w:rsid w:val="00F02216"/>
    <w:rsid w:val="00F214B3"/>
    <w:rsid w:val="00F225B3"/>
    <w:rsid w:val="00F25D03"/>
    <w:rsid w:val="00F3120A"/>
    <w:rsid w:val="00F37FE4"/>
    <w:rsid w:val="00F40D62"/>
    <w:rsid w:val="00F545BC"/>
    <w:rsid w:val="00F56BAF"/>
    <w:rsid w:val="00F61928"/>
    <w:rsid w:val="00F75349"/>
    <w:rsid w:val="00F838AE"/>
    <w:rsid w:val="00FA70B0"/>
    <w:rsid w:val="00FC082F"/>
    <w:rsid w:val="00FC0D17"/>
    <w:rsid w:val="00FC1E31"/>
    <w:rsid w:val="00FC3BCC"/>
    <w:rsid w:val="00FD0A09"/>
    <w:rsid w:val="00FE0BE3"/>
    <w:rsid w:val="00FE5DA7"/>
    <w:rsid w:val="00FF1E94"/>
    <w:rsid w:val="00FF2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rsid w:val="00303F20"/>
    <w:pPr>
      <w:suppressAutoHyphens/>
      <w:spacing w:before="60" w:after="60" w:line="240" w:lineRule="auto"/>
      <w:jc w:val="center"/>
    </w:pPr>
    <w:rPr>
      <w:rFonts w:ascii="Arial" w:eastAsia="Times New Roman" w:hAnsi="Arial" w:cs="Times New Roman"/>
      <w:sz w:val="24"/>
      <w:szCs w:val="24"/>
    </w:rPr>
  </w:style>
  <w:style w:type="table" w:styleId="TableGrid">
    <w:name w:val="Table Grid"/>
    <w:basedOn w:val="TableNormal"/>
    <w:uiPriority w:val="59"/>
    <w:rsid w:val="0095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4BF"/>
    <w:rPr>
      <w:rFonts w:cs="Times New Roman"/>
      <w:color w:val="0000FF"/>
      <w:u w:val="single"/>
    </w:rPr>
  </w:style>
  <w:style w:type="character" w:customStyle="1" w:styleId="Heading1Char">
    <w:name w:val="Heading 1 Char"/>
    <w:basedOn w:val="DefaultParagraphFont"/>
    <w:link w:val="Heading1"/>
    <w:uiPriority w:val="9"/>
    <w:rsid w:val="009B4CC7"/>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453648"/>
  </w:style>
  <w:style w:type="paragraph" w:styleId="ListParagraph">
    <w:name w:val="List Paragraph"/>
    <w:basedOn w:val="Normal"/>
    <w:uiPriority w:val="34"/>
    <w:qFormat/>
    <w:rsid w:val="00182169"/>
    <w:pPr>
      <w:ind w:left="720"/>
      <w:contextualSpacing/>
    </w:pPr>
  </w:style>
  <w:style w:type="paragraph" w:styleId="Header">
    <w:name w:val="header"/>
    <w:basedOn w:val="Normal"/>
    <w:link w:val="HeaderChar"/>
    <w:uiPriority w:val="99"/>
    <w:unhideWhenUsed/>
    <w:rsid w:val="006C0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5CA"/>
  </w:style>
  <w:style w:type="paragraph" w:styleId="Footer">
    <w:name w:val="footer"/>
    <w:basedOn w:val="Normal"/>
    <w:link w:val="FooterChar"/>
    <w:uiPriority w:val="99"/>
    <w:unhideWhenUsed/>
    <w:rsid w:val="006C0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5CA"/>
  </w:style>
  <w:style w:type="paragraph" w:styleId="BalloonText">
    <w:name w:val="Balloon Text"/>
    <w:basedOn w:val="Normal"/>
    <w:link w:val="BalloonTextChar"/>
    <w:uiPriority w:val="99"/>
    <w:semiHidden/>
    <w:unhideWhenUsed/>
    <w:rsid w:val="006C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C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rsid w:val="00303F20"/>
    <w:pPr>
      <w:suppressAutoHyphens/>
      <w:spacing w:before="60" w:after="60" w:line="240" w:lineRule="auto"/>
      <w:jc w:val="center"/>
    </w:pPr>
    <w:rPr>
      <w:rFonts w:ascii="Arial" w:eastAsia="Times New Roman" w:hAnsi="Arial" w:cs="Times New Roman"/>
      <w:sz w:val="24"/>
      <w:szCs w:val="24"/>
    </w:rPr>
  </w:style>
  <w:style w:type="table" w:styleId="TableGrid">
    <w:name w:val="Table Grid"/>
    <w:basedOn w:val="TableNormal"/>
    <w:uiPriority w:val="59"/>
    <w:rsid w:val="0095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4BF"/>
    <w:rPr>
      <w:rFonts w:cs="Times New Roman"/>
      <w:color w:val="0000FF"/>
      <w:u w:val="single"/>
    </w:rPr>
  </w:style>
  <w:style w:type="character" w:customStyle="1" w:styleId="Heading1Char">
    <w:name w:val="Heading 1 Char"/>
    <w:basedOn w:val="DefaultParagraphFont"/>
    <w:link w:val="Heading1"/>
    <w:uiPriority w:val="9"/>
    <w:rsid w:val="009B4CC7"/>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453648"/>
  </w:style>
  <w:style w:type="paragraph" w:styleId="ListParagraph">
    <w:name w:val="List Paragraph"/>
    <w:basedOn w:val="Normal"/>
    <w:uiPriority w:val="34"/>
    <w:qFormat/>
    <w:rsid w:val="00182169"/>
    <w:pPr>
      <w:ind w:left="720"/>
      <w:contextualSpacing/>
    </w:pPr>
  </w:style>
  <w:style w:type="paragraph" w:styleId="Header">
    <w:name w:val="header"/>
    <w:basedOn w:val="Normal"/>
    <w:link w:val="HeaderChar"/>
    <w:uiPriority w:val="99"/>
    <w:unhideWhenUsed/>
    <w:rsid w:val="006C0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5CA"/>
  </w:style>
  <w:style w:type="paragraph" w:styleId="Footer">
    <w:name w:val="footer"/>
    <w:basedOn w:val="Normal"/>
    <w:link w:val="FooterChar"/>
    <w:uiPriority w:val="99"/>
    <w:unhideWhenUsed/>
    <w:rsid w:val="006C0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5CA"/>
  </w:style>
  <w:style w:type="paragraph" w:styleId="BalloonText">
    <w:name w:val="Balloon Text"/>
    <w:basedOn w:val="Normal"/>
    <w:link w:val="BalloonTextChar"/>
    <w:uiPriority w:val="99"/>
    <w:semiHidden/>
    <w:unhideWhenUsed/>
    <w:rsid w:val="006C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50@liv.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ns.gov.uk/ons/dcp171776_35389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bg@liv.ac.uk" TargetMode="External"/><Relationship Id="rId4" Type="http://schemas.openxmlformats.org/officeDocument/2006/relationships/settings" Target="settings.xml"/><Relationship Id="rId9" Type="http://schemas.openxmlformats.org/officeDocument/2006/relationships/hyperlink" Target="mailto:Jim.Hillage@employment-studi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5422</Words>
  <Characters>30906</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Shiels, Christopher</dc:creator>
  <cp:lastModifiedBy>Gabbay, Mark</cp:lastModifiedBy>
  <cp:revision>2</cp:revision>
  <cp:lastPrinted>2016-01-19T13:43:00Z</cp:lastPrinted>
  <dcterms:created xsi:type="dcterms:W3CDTF">2016-05-31T10:52:00Z</dcterms:created>
  <dcterms:modified xsi:type="dcterms:W3CDTF">2016-05-31T10:52:00Z</dcterms:modified>
</cp:coreProperties>
</file>