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28" w:rsidRDefault="00DF4E28" w:rsidP="00DF4E28">
      <w:pPr>
        <w:spacing w:after="0" w:line="480" w:lineRule="auto"/>
        <w:ind w:right="-46"/>
        <w:jc w:val="both"/>
        <w:rPr>
          <w:rFonts w:ascii="Times New Roman" w:eastAsia="Times New Roman" w:hAnsi="Times New Roman"/>
          <w:b/>
          <w:bCs/>
          <w:color w:val="000000"/>
          <w:sz w:val="24"/>
          <w:szCs w:val="24"/>
          <w:lang w:eastAsia="en-GB"/>
        </w:rPr>
      </w:pPr>
      <w:r w:rsidRPr="00DF4E28">
        <w:rPr>
          <w:rFonts w:ascii="Times New Roman" w:eastAsia="Times New Roman" w:hAnsi="Times New Roman"/>
          <w:b/>
          <w:bCs/>
          <w:color w:val="000000"/>
          <w:sz w:val="24"/>
          <w:szCs w:val="24"/>
          <w:lang w:eastAsia="en-GB"/>
        </w:rPr>
        <w:t xml:space="preserve">This is a post-proofed draft of the chapter ultimately published as Elsey, C., Mair, M., Smith, P.V. &amp; Watson, P.G. (2016) ‘Ethnomethodology, Conversation Analysis and the Study of Action-in-Interaction in Military Settings’, pp. 180-95 in Williams, A.J, Jenkings, N., Woodward, R. &amp; Rech, M.F. (eds.) </w:t>
      </w:r>
      <w:r w:rsidRPr="00DF4E28">
        <w:rPr>
          <w:rFonts w:ascii="Times New Roman" w:eastAsia="Times New Roman" w:hAnsi="Times New Roman"/>
          <w:b/>
          <w:bCs/>
          <w:i/>
          <w:color w:val="000000"/>
          <w:sz w:val="24"/>
          <w:szCs w:val="24"/>
          <w:lang w:eastAsia="en-GB"/>
        </w:rPr>
        <w:t>The Routledge Companion to Military Research Methods</w:t>
      </w:r>
      <w:r w:rsidRPr="00DF4E28">
        <w:rPr>
          <w:rFonts w:ascii="Times New Roman" w:eastAsia="Times New Roman" w:hAnsi="Times New Roman"/>
          <w:b/>
          <w:bCs/>
          <w:color w:val="000000"/>
          <w:sz w:val="24"/>
          <w:szCs w:val="24"/>
          <w:lang w:eastAsia="en-GB"/>
        </w:rPr>
        <w:t>, London: Routledge</w:t>
      </w:r>
      <w:bookmarkStart w:id="0" w:name="_GoBack"/>
      <w:bookmarkEnd w:id="0"/>
    </w:p>
    <w:p w:rsidR="00DF4E28" w:rsidRDefault="00DF4E28" w:rsidP="00DF4E28">
      <w:pPr>
        <w:spacing w:after="0" w:line="480" w:lineRule="auto"/>
        <w:ind w:right="-46"/>
        <w:jc w:val="both"/>
        <w:rPr>
          <w:rFonts w:ascii="Times New Roman" w:eastAsia="Times New Roman" w:hAnsi="Times New Roman"/>
          <w:b/>
          <w:bCs/>
          <w:color w:val="000000"/>
          <w:sz w:val="24"/>
          <w:szCs w:val="24"/>
          <w:lang w:eastAsia="en-GB"/>
        </w:rPr>
      </w:pPr>
    </w:p>
    <w:p w:rsidR="00DF4E28" w:rsidRPr="00DF4E28" w:rsidRDefault="00DF4E28" w:rsidP="00DF4E28">
      <w:pPr>
        <w:spacing w:after="0" w:line="480" w:lineRule="auto"/>
        <w:ind w:right="-46"/>
        <w:jc w:val="both"/>
        <w:rPr>
          <w:rFonts w:ascii="Times New Roman" w:eastAsia="Times New Roman" w:hAnsi="Times New Roman"/>
          <w:bCs/>
          <w:color w:val="000000"/>
          <w:sz w:val="24"/>
          <w:szCs w:val="24"/>
          <w:lang w:eastAsia="en-GB"/>
        </w:rPr>
      </w:pPr>
      <w:hyperlink r:id="rId8" w:history="1">
        <w:r w:rsidRPr="00DF4E28">
          <w:rPr>
            <w:rStyle w:val="Hyperlink"/>
            <w:rFonts w:ascii="Times New Roman" w:eastAsia="Times New Roman" w:hAnsi="Times New Roman"/>
            <w:bCs/>
            <w:sz w:val="24"/>
            <w:szCs w:val="24"/>
            <w:lang w:eastAsia="en-GB"/>
          </w:rPr>
          <w:t>https://www.routledge.com/The-Routledge-Companion-to-Military-Research-Methods/Williams-Jenkings-Woodward-Rech/p/book/9781472442758</w:t>
        </w:r>
      </w:hyperlink>
      <w:r w:rsidRPr="00DF4E28">
        <w:rPr>
          <w:rFonts w:ascii="Times New Roman" w:eastAsia="Times New Roman" w:hAnsi="Times New Roman"/>
          <w:bCs/>
          <w:color w:val="000000"/>
          <w:sz w:val="24"/>
          <w:szCs w:val="24"/>
          <w:lang w:eastAsia="en-GB"/>
        </w:rPr>
        <w:t xml:space="preserve"> </w:t>
      </w:r>
    </w:p>
    <w:p w:rsidR="00DF4E28" w:rsidRDefault="00DF4E28" w:rsidP="007C445F">
      <w:pPr>
        <w:spacing w:after="0" w:line="480" w:lineRule="auto"/>
        <w:ind w:right="-46"/>
        <w:jc w:val="both"/>
        <w:rPr>
          <w:rFonts w:ascii="Times New Roman" w:eastAsia="Times New Roman" w:hAnsi="Times New Roman"/>
          <w:b/>
          <w:bCs/>
          <w:color w:val="000000"/>
          <w:sz w:val="24"/>
          <w:szCs w:val="24"/>
          <w:lang w:eastAsia="en-GB"/>
        </w:rPr>
      </w:pPr>
    </w:p>
    <w:p w:rsidR="00DF4E28" w:rsidRDefault="00DF4E28" w:rsidP="007C445F">
      <w:pPr>
        <w:spacing w:after="0" w:line="480" w:lineRule="auto"/>
        <w:ind w:right="-46"/>
        <w:jc w:val="both"/>
        <w:rPr>
          <w:rFonts w:ascii="Times New Roman" w:eastAsia="Times New Roman" w:hAnsi="Times New Roman"/>
          <w:b/>
          <w:bCs/>
          <w:color w:val="000000"/>
          <w:sz w:val="24"/>
          <w:szCs w:val="24"/>
          <w:lang w:eastAsia="en-GB"/>
        </w:rPr>
      </w:pPr>
    </w:p>
    <w:p w:rsidR="00DF4E28" w:rsidRDefault="00DF4E28">
      <w:pPr>
        <w:spacing w:after="0" w:line="240" w:lineRule="auto"/>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br w:type="page"/>
      </w:r>
    </w:p>
    <w:p w:rsidR="0002349D" w:rsidRPr="0002349D" w:rsidRDefault="0002349D" w:rsidP="007C445F">
      <w:pPr>
        <w:spacing w:after="0" w:line="480" w:lineRule="auto"/>
        <w:ind w:right="-46"/>
        <w:jc w:val="both"/>
        <w:rPr>
          <w:rFonts w:ascii="Times New Roman" w:eastAsia="Times New Roman" w:hAnsi="Times New Roman"/>
          <w:b/>
          <w:bCs/>
          <w:color w:val="000000"/>
          <w:sz w:val="24"/>
          <w:szCs w:val="24"/>
          <w:lang w:eastAsia="en-GB"/>
        </w:rPr>
      </w:pPr>
      <w:r w:rsidRPr="0002349D">
        <w:rPr>
          <w:rFonts w:ascii="Times New Roman" w:eastAsia="Times New Roman" w:hAnsi="Times New Roman"/>
          <w:b/>
          <w:bCs/>
          <w:color w:val="000000"/>
          <w:sz w:val="24"/>
          <w:szCs w:val="24"/>
          <w:lang w:eastAsia="en-GB"/>
        </w:rPr>
        <w:lastRenderedPageBreak/>
        <w:t>Chapter title:</w:t>
      </w:r>
    </w:p>
    <w:p w:rsidR="007C445F" w:rsidRDefault="007C445F" w:rsidP="007C445F">
      <w:pPr>
        <w:spacing w:after="0" w:line="480" w:lineRule="auto"/>
        <w:ind w:right="-46"/>
        <w:jc w:val="both"/>
        <w:rPr>
          <w:rFonts w:ascii="Times New Roman" w:eastAsia="Times New Roman" w:hAnsi="Times New Roman"/>
          <w:bCs/>
          <w:color w:val="000000"/>
          <w:sz w:val="24"/>
          <w:szCs w:val="24"/>
          <w:lang w:eastAsia="en-GB"/>
        </w:rPr>
      </w:pPr>
      <w:r w:rsidRPr="0002349D">
        <w:rPr>
          <w:rFonts w:ascii="Times New Roman" w:eastAsia="Times New Roman" w:hAnsi="Times New Roman"/>
          <w:bCs/>
          <w:color w:val="000000"/>
          <w:sz w:val="24"/>
          <w:szCs w:val="24"/>
          <w:lang w:eastAsia="en-GB"/>
        </w:rPr>
        <w:t xml:space="preserve">Ethnomethodology, Conversation Analysis and the Study of Action-in-Interaction in Military Settings </w:t>
      </w:r>
    </w:p>
    <w:p w:rsidR="0002349D" w:rsidRDefault="0002349D" w:rsidP="007C445F">
      <w:pPr>
        <w:spacing w:after="0" w:line="480" w:lineRule="auto"/>
        <w:ind w:right="-46"/>
        <w:jc w:val="both"/>
        <w:rPr>
          <w:rFonts w:ascii="Times New Roman" w:eastAsia="Times New Roman" w:hAnsi="Times New Roman"/>
          <w:bCs/>
          <w:color w:val="000000"/>
          <w:sz w:val="24"/>
          <w:szCs w:val="24"/>
          <w:lang w:eastAsia="en-GB"/>
        </w:rPr>
      </w:pPr>
    </w:p>
    <w:p w:rsidR="0002349D" w:rsidRPr="0002349D" w:rsidRDefault="0002349D" w:rsidP="007C445F">
      <w:pPr>
        <w:spacing w:after="0" w:line="480" w:lineRule="auto"/>
        <w:ind w:right="-46"/>
        <w:jc w:val="both"/>
        <w:rPr>
          <w:rFonts w:ascii="Times New Roman" w:eastAsia="Times New Roman" w:hAnsi="Times New Roman"/>
          <w:b/>
          <w:color w:val="000000"/>
          <w:sz w:val="24"/>
          <w:szCs w:val="24"/>
          <w:lang w:eastAsia="en-GB"/>
        </w:rPr>
      </w:pPr>
      <w:r w:rsidRPr="0002349D">
        <w:rPr>
          <w:rFonts w:ascii="Times New Roman" w:eastAsia="Times New Roman" w:hAnsi="Times New Roman"/>
          <w:b/>
          <w:bCs/>
          <w:color w:val="000000"/>
          <w:sz w:val="24"/>
          <w:szCs w:val="24"/>
          <w:lang w:eastAsia="en-GB"/>
        </w:rPr>
        <w:t>Authors</w:t>
      </w:r>
    </w:p>
    <w:p w:rsidR="007C445F" w:rsidRDefault="0002349D" w:rsidP="001E1AFA">
      <w:pPr>
        <w:spacing w:after="0" w:line="480" w:lineRule="auto"/>
        <w:ind w:right="-46"/>
        <w:jc w:val="both"/>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Christopher Elsey (University</w:t>
      </w:r>
      <w:r w:rsidR="00F37AD2">
        <w:rPr>
          <w:rFonts w:ascii="Times New Roman" w:eastAsia="Times New Roman" w:hAnsi="Times New Roman"/>
          <w:bCs/>
          <w:color w:val="000000"/>
          <w:sz w:val="24"/>
          <w:szCs w:val="24"/>
          <w:lang w:eastAsia="en-GB"/>
        </w:rPr>
        <w:t xml:space="preserve"> of Southampton</w:t>
      </w:r>
      <w:r>
        <w:rPr>
          <w:rFonts w:ascii="Times New Roman" w:eastAsia="Times New Roman" w:hAnsi="Times New Roman"/>
          <w:bCs/>
          <w:color w:val="000000"/>
          <w:sz w:val="24"/>
          <w:szCs w:val="24"/>
          <w:lang w:eastAsia="en-GB"/>
        </w:rPr>
        <w:t>)</w:t>
      </w:r>
    </w:p>
    <w:p w:rsidR="0002349D" w:rsidRDefault="0002349D" w:rsidP="001E1AFA">
      <w:pPr>
        <w:spacing w:after="0" w:line="480" w:lineRule="auto"/>
        <w:ind w:right="-46"/>
        <w:jc w:val="both"/>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Michael Mair (University of Liverpool)</w:t>
      </w:r>
    </w:p>
    <w:p w:rsidR="0002349D" w:rsidRDefault="0002349D" w:rsidP="001E1AFA">
      <w:pPr>
        <w:spacing w:after="0" w:line="480" w:lineRule="auto"/>
        <w:ind w:right="-46"/>
        <w:jc w:val="both"/>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Paul V. Smith (University of Manchester)</w:t>
      </w:r>
    </w:p>
    <w:p w:rsidR="0002349D" w:rsidRDefault="0002349D" w:rsidP="001E1AFA">
      <w:pPr>
        <w:spacing w:after="0" w:line="480" w:lineRule="auto"/>
        <w:ind w:right="-46"/>
        <w:jc w:val="both"/>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Patrick G. Watson (</w:t>
      </w:r>
      <w:r w:rsidR="00F37AD2">
        <w:rPr>
          <w:rFonts w:ascii="Times New Roman" w:eastAsia="Times New Roman" w:hAnsi="Times New Roman"/>
          <w:bCs/>
          <w:color w:val="000000"/>
          <w:sz w:val="24"/>
          <w:szCs w:val="24"/>
          <w:lang w:eastAsia="en-GB"/>
        </w:rPr>
        <w:t xml:space="preserve">McMaster </w:t>
      </w:r>
      <w:r>
        <w:rPr>
          <w:rFonts w:ascii="Times New Roman" w:eastAsia="Times New Roman" w:hAnsi="Times New Roman"/>
          <w:bCs/>
          <w:color w:val="000000"/>
          <w:sz w:val="24"/>
          <w:szCs w:val="24"/>
          <w:lang w:eastAsia="en-GB"/>
        </w:rPr>
        <w:t>University)</w:t>
      </w:r>
    </w:p>
    <w:p w:rsidR="00F37AD2" w:rsidRDefault="00F37AD2" w:rsidP="001E1AFA">
      <w:pPr>
        <w:spacing w:after="0" w:line="480" w:lineRule="auto"/>
        <w:ind w:right="-46"/>
        <w:jc w:val="both"/>
        <w:rPr>
          <w:rFonts w:ascii="Times New Roman" w:eastAsia="Times New Roman" w:hAnsi="Times New Roman"/>
          <w:bCs/>
          <w:color w:val="000000"/>
          <w:sz w:val="24"/>
          <w:szCs w:val="24"/>
          <w:lang w:eastAsia="en-GB"/>
        </w:rPr>
      </w:pPr>
    </w:p>
    <w:p w:rsidR="00F37AD2" w:rsidRPr="0002349D" w:rsidRDefault="00F37AD2" w:rsidP="001E1AFA">
      <w:pPr>
        <w:spacing w:after="0" w:line="480" w:lineRule="auto"/>
        <w:ind w:right="-46"/>
        <w:jc w:val="both"/>
        <w:rPr>
          <w:rFonts w:ascii="Times New Roman" w:eastAsia="Times New Roman" w:hAnsi="Times New Roman"/>
          <w:bCs/>
          <w:color w:val="000000"/>
          <w:sz w:val="24"/>
          <w:szCs w:val="24"/>
          <w:lang w:eastAsia="en-GB"/>
        </w:rPr>
      </w:pPr>
      <w:r>
        <w:rPr>
          <w:rFonts w:ascii="Times New Roman" w:eastAsia="Times New Roman" w:hAnsi="Times New Roman"/>
          <w:bCs/>
          <w:color w:val="000000"/>
          <w:sz w:val="24"/>
          <w:szCs w:val="24"/>
          <w:lang w:eastAsia="en-GB"/>
        </w:rPr>
        <w:t xml:space="preserve">Pp. 180-95 in Williams, A.J, Jenkings, N., Woodward, R. &amp; Rech, M.F. (2016) </w:t>
      </w:r>
      <w:proofErr w:type="gramStart"/>
      <w:r w:rsidRPr="00F37AD2">
        <w:rPr>
          <w:rFonts w:ascii="Times New Roman" w:eastAsia="Times New Roman" w:hAnsi="Times New Roman"/>
          <w:bCs/>
          <w:i/>
          <w:color w:val="000000"/>
          <w:sz w:val="24"/>
          <w:szCs w:val="24"/>
          <w:lang w:eastAsia="en-GB"/>
        </w:rPr>
        <w:t>The</w:t>
      </w:r>
      <w:proofErr w:type="gramEnd"/>
      <w:r w:rsidRPr="00F37AD2">
        <w:rPr>
          <w:rFonts w:ascii="Times New Roman" w:eastAsia="Times New Roman" w:hAnsi="Times New Roman"/>
          <w:bCs/>
          <w:i/>
          <w:color w:val="000000"/>
          <w:sz w:val="24"/>
          <w:szCs w:val="24"/>
          <w:lang w:eastAsia="en-GB"/>
        </w:rPr>
        <w:t xml:space="preserve"> Routledge Companion to Military Research Methods</w:t>
      </w:r>
      <w:r>
        <w:rPr>
          <w:rFonts w:ascii="Times New Roman" w:eastAsia="Times New Roman" w:hAnsi="Times New Roman"/>
          <w:bCs/>
          <w:color w:val="000000"/>
          <w:sz w:val="24"/>
          <w:szCs w:val="24"/>
          <w:lang w:eastAsia="en-GB"/>
        </w:rPr>
        <w:t>, London: Routledge</w:t>
      </w:r>
    </w:p>
    <w:p w:rsidR="007C445F" w:rsidRDefault="007C445F">
      <w:pP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br w:type="page"/>
      </w:r>
    </w:p>
    <w:p w:rsidR="00255DE3" w:rsidRPr="00714CCB" w:rsidRDefault="00255DE3" w:rsidP="001E1AFA">
      <w:pPr>
        <w:spacing w:after="0" w:line="480" w:lineRule="auto"/>
        <w:ind w:right="-46"/>
        <w:jc w:val="both"/>
        <w:rPr>
          <w:rFonts w:ascii="Times New Roman" w:eastAsia="Times New Roman" w:hAnsi="Times New Roman"/>
          <w:b/>
          <w:color w:val="000000"/>
          <w:sz w:val="24"/>
          <w:szCs w:val="24"/>
          <w:lang w:eastAsia="en-GB"/>
        </w:rPr>
      </w:pPr>
      <w:r w:rsidRPr="00714CCB">
        <w:rPr>
          <w:rFonts w:ascii="Times New Roman" w:eastAsia="Times New Roman" w:hAnsi="Times New Roman"/>
          <w:b/>
          <w:bCs/>
          <w:color w:val="000000"/>
          <w:sz w:val="24"/>
          <w:szCs w:val="24"/>
          <w:lang w:eastAsia="en-GB"/>
        </w:rPr>
        <w:lastRenderedPageBreak/>
        <w:t xml:space="preserve">Ethnomethodology, Conversation Analysis and the Study of Action-in-Interaction in Military Settings </w:t>
      </w:r>
    </w:p>
    <w:p w:rsidR="00980570" w:rsidRPr="00714CCB" w:rsidRDefault="00980570" w:rsidP="001E1AFA">
      <w:pPr>
        <w:spacing w:after="0" w:line="480" w:lineRule="auto"/>
        <w:ind w:right="-46"/>
        <w:jc w:val="both"/>
        <w:rPr>
          <w:rFonts w:ascii="Times New Roman" w:hAnsi="Times New Roman"/>
          <w:sz w:val="24"/>
          <w:szCs w:val="24"/>
        </w:rPr>
      </w:pPr>
    </w:p>
    <w:p w:rsidR="00713612" w:rsidRPr="00714CCB" w:rsidRDefault="00825162" w:rsidP="001E1AFA">
      <w:pPr>
        <w:spacing w:after="0" w:line="480" w:lineRule="auto"/>
        <w:ind w:right="-46"/>
        <w:jc w:val="both"/>
        <w:rPr>
          <w:rFonts w:ascii="Times New Roman" w:hAnsi="Times New Roman"/>
          <w:b/>
          <w:sz w:val="24"/>
          <w:szCs w:val="24"/>
        </w:rPr>
      </w:pPr>
      <w:r>
        <w:rPr>
          <w:rFonts w:ascii="Times New Roman" w:hAnsi="Times New Roman"/>
          <w:b/>
          <w:sz w:val="24"/>
          <w:szCs w:val="24"/>
        </w:rPr>
        <w:t>Introduction and C</w:t>
      </w:r>
      <w:r w:rsidR="00713612" w:rsidRPr="00714CCB">
        <w:rPr>
          <w:rFonts w:ascii="Times New Roman" w:hAnsi="Times New Roman"/>
          <w:b/>
          <w:sz w:val="24"/>
          <w:szCs w:val="24"/>
        </w:rPr>
        <w:t xml:space="preserve">hapter </w:t>
      </w:r>
      <w:r>
        <w:rPr>
          <w:rFonts w:ascii="Times New Roman" w:hAnsi="Times New Roman"/>
          <w:b/>
          <w:sz w:val="24"/>
          <w:szCs w:val="24"/>
        </w:rPr>
        <w:t>Summary</w:t>
      </w:r>
    </w:p>
    <w:p w:rsidR="00E40177" w:rsidRDefault="00713612"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In this chapter we discuss what ethnomethodology and conversation analysis can contribute to studies of the military, specifically</w:t>
      </w:r>
      <w:r w:rsidR="00E04C66">
        <w:rPr>
          <w:rFonts w:ascii="Times New Roman" w:hAnsi="Times New Roman"/>
          <w:sz w:val="24"/>
          <w:szCs w:val="24"/>
        </w:rPr>
        <w:t xml:space="preserve"> understandings of</w:t>
      </w:r>
      <w:r w:rsidRPr="00714CCB">
        <w:rPr>
          <w:rFonts w:ascii="Times New Roman" w:hAnsi="Times New Roman"/>
          <w:sz w:val="24"/>
          <w:szCs w:val="24"/>
        </w:rPr>
        <w:t xml:space="preserve"> ‘action-in-interaction’ in military settings. The chapter is methodologically focused and explores how work in ethnomethodology and conversation analysis provides an alternative way of approaching the problems posed </w:t>
      </w:r>
      <w:r w:rsidR="00E04C66">
        <w:rPr>
          <w:rFonts w:ascii="Times New Roman" w:hAnsi="Times New Roman"/>
          <w:sz w:val="24"/>
          <w:szCs w:val="24"/>
        </w:rPr>
        <w:t>in</w:t>
      </w:r>
      <w:r w:rsidRPr="00714CCB">
        <w:rPr>
          <w:rFonts w:ascii="Times New Roman" w:hAnsi="Times New Roman"/>
          <w:sz w:val="24"/>
          <w:szCs w:val="24"/>
        </w:rPr>
        <w:t xml:space="preserve"> studying the different forms of practice that constitute ‘soldierly work’. Rather than approach these issues in the abstract, and in line with the central thrust of ethnomethodological </w:t>
      </w:r>
      <w:r w:rsidR="00A273BE">
        <w:rPr>
          <w:rFonts w:ascii="Times New Roman" w:hAnsi="Times New Roman"/>
          <w:sz w:val="24"/>
          <w:szCs w:val="24"/>
        </w:rPr>
        <w:t xml:space="preserve">(e.g. Garfinkel 1967, 2002; Heritage 1984; Lynch 2007) </w:t>
      </w:r>
      <w:r w:rsidRPr="00714CCB">
        <w:rPr>
          <w:rFonts w:ascii="Times New Roman" w:hAnsi="Times New Roman"/>
          <w:sz w:val="24"/>
          <w:szCs w:val="24"/>
        </w:rPr>
        <w:t>and conversation analytic studies</w:t>
      </w:r>
      <w:r w:rsidR="00A273BE">
        <w:rPr>
          <w:rFonts w:ascii="Times New Roman" w:hAnsi="Times New Roman"/>
          <w:sz w:val="24"/>
          <w:szCs w:val="24"/>
        </w:rPr>
        <w:t xml:space="preserve"> (e.g.</w:t>
      </w:r>
      <w:r w:rsidR="00A273BE" w:rsidRPr="00A273BE">
        <w:rPr>
          <w:rFonts w:ascii="Times New Roman" w:hAnsi="Times New Roman"/>
          <w:sz w:val="24"/>
          <w:szCs w:val="24"/>
        </w:rPr>
        <w:t xml:space="preserve"> </w:t>
      </w:r>
      <w:r w:rsidR="00A273BE">
        <w:rPr>
          <w:rFonts w:ascii="Times New Roman" w:hAnsi="Times New Roman"/>
          <w:sz w:val="24"/>
          <w:szCs w:val="24"/>
        </w:rPr>
        <w:t>Heritage</w:t>
      </w:r>
      <w:r w:rsidR="00A273BE" w:rsidRPr="00714CCB">
        <w:rPr>
          <w:rFonts w:ascii="Times New Roman" w:hAnsi="Times New Roman"/>
          <w:sz w:val="24"/>
          <w:szCs w:val="24"/>
        </w:rPr>
        <w:t xml:space="preserve"> 1995; </w:t>
      </w:r>
      <w:r w:rsidR="00A273BE">
        <w:rPr>
          <w:rFonts w:ascii="Times New Roman" w:hAnsi="Times New Roman"/>
          <w:sz w:val="24"/>
          <w:szCs w:val="24"/>
        </w:rPr>
        <w:t>Pomerantz &amp; Fehr</w:t>
      </w:r>
      <w:r w:rsidR="00A273BE" w:rsidRPr="00714CCB">
        <w:rPr>
          <w:rFonts w:ascii="Times New Roman" w:hAnsi="Times New Roman"/>
          <w:sz w:val="24"/>
          <w:szCs w:val="24"/>
        </w:rPr>
        <w:t xml:space="preserve"> 1997; </w:t>
      </w:r>
      <w:r w:rsidR="00A273BE">
        <w:rPr>
          <w:rFonts w:ascii="Times New Roman" w:hAnsi="Times New Roman"/>
          <w:sz w:val="24"/>
          <w:szCs w:val="24"/>
        </w:rPr>
        <w:t xml:space="preserve">Sacks </w:t>
      </w:r>
      <w:r w:rsidR="00A273BE" w:rsidRPr="00714CCB">
        <w:rPr>
          <w:rFonts w:ascii="Times New Roman" w:hAnsi="Times New Roman"/>
          <w:sz w:val="24"/>
          <w:szCs w:val="24"/>
        </w:rPr>
        <w:t>1995;</w:t>
      </w:r>
      <w:r w:rsidR="00A273BE">
        <w:rPr>
          <w:rFonts w:ascii="Times New Roman" w:hAnsi="Times New Roman"/>
          <w:sz w:val="24"/>
          <w:szCs w:val="24"/>
        </w:rPr>
        <w:t xml:space="preserve"> Schegloff</w:t>
      </w:r>
      <w:r w:rsidR="00A273BE" w:rsidRPr="00714CCB">
        <w:rPr>
          <w:rFonts w:ascii="Times New Roman" w:hAnsi="Times New Roman"/>
          <w:sz w:val="24"/>
          <w:szCs w:val="24"/>
        </w:rPr>
        <w:t xml:space="preserve"> 2007</w:t>
      </w:r>
      <w:r w:rsidR="00A273BE">
        <w:rPr>
          <w:rFonts w:ascii="Times New Roman" w:hAnsi="Times New Roman"/>
          <w:sz w:val="24"/>
          <w:szCs w:val="24"/>
        </w:rPr>
        <w:t>)</w:t>
      </w:r>
      <w:r w:rsidRPr="00714CCB">
        <w:rPr>
          <w:rFonts w:ascii="Times New Roman" w:hAnsi="Times New Roman"/>
          <w:sz w:val="24"/>
          <w:szCs w:val="24"/>
        </w:rPr>
        <w:t>, we shall outline this approach through a discussion of the methods employed, and difficulties encountered, in the course of research we conducted into a specific case</w:t>
      </w:r>
      <w:r w:rsidR="009B01EC">
        <w:rPr>
          <w:rFonts w:ascii="Times New Roman" w:hAnsi="Times New Roman"/>
          <w:sz w:val="24"/>
          <w:szCs w:val="24"/>
        </w:rPr>
        <w:t>. This wa</w:t>
      </w:r>
      <w:r w:rsidR="00B62F7A">
        <w:rPr>
          <w:rFonts w:ascii="Times New Roman" w:hAnsi="Times New Roman"/>
          <w:sz w:val="24"/>
          <w:szCs w:val="24"/>
        </w:rPr>
        <w:t>s</w:t>
      </w:r>
      <w:r w:rsidRPr="00714CCB">
        <w:rPr>
          <w:rFonts w:ascii="Times New Roman" w:hAnsi="Times New Roman"/>
          <w:sz w:val="24"/>
          <w:szCs w:val="24"/>
        </w:rPr>
        <w:t xml:space="preserve"> a fatal ‘blue-on-blue’ or ‘friendly fire’</w:t>
      </w:r>
      <w:r w:rsidR="00B4582A">
        <w:rPr>
          <w:rStyle w:val="FootnoteReference"/>
          <w:rFonts w:ascii="Times New Roman" w:hAnsi="Times New Roman"/>
          <w:sz w:val="24"/>
          <w:szCs w:val="24"/>
        </w:rPr>
        <w:footnoteReference w:id="1"/>
      </w:r>
      <w:r w:rsidRPr="00714CCB">
        <w:rPr>
          <w:rFonts w:ascii="Times New Roman" w:hAnsi="Times New Roman"/>
          <w:sz w:val="24"/>
          <w:szCs w:val="24"/>
        </w:rPr>
        <w:t xml:space="preserve"> attack on British infantry by American aircraft during the Second Gulf War</w:t>
      </w:r>
      <w:r w:rsidR="00DC24FE" w:rsidRPr="00714CCB">
        <w:rPr>
          <w:rFonts w:ascii="Times New Roman" w:hAnsi="Times New Roman"/>
          <w:sz w:val="24"/>
          <w:szCs w:val="24"/>
        </w:rPr>
        <w:t xml:space="preserve"> (see Mair, Watson, Elsey &amp; Smith 2012; Mair, Elsey, Watson &amp; Smith 2013)</w:t>
      </w:r>
      <w:r w:rsidRPr="00714CCB">
        <w:rPr>
          <w:rFonts w:ascii="Times New Roman" w:hAnsi="Times New Roman"/>
          <w:sz w:val="24"/>
          <w:szCs w:val="24"/>
        </w:rPr>
        <w:t xml:space="preserve">. What initially drew us to the incident was the availability of a cockpit video-tape </w:t>
      </w:r>
      <w:r w:rsidR="003E20BA" w:rsidRPr="00714CCB">
        <w:rPr>
          <w:rFonts w:ascii="Times New Roman" w:hAnsi="Times New Roman"/>
          <w:sz w:val="24"/>
          <w:szCs w:val="24"/>
        </w:rPr>
        <w:t>that was leaked to the public during a controversial c</w:t>
      </w:r>
      <w:r w:rsidR="003E20BA">
        <w:rPr>
          <w:rFonts w:ascii="Times New Roman" w:hAnsi="Times New Roman"/>
          <w:sz w:val="24"/>
          <w:szCs w:val="24"/>
        </w:rPr>
        <w:t>oroner’s inquest in 2007, some four</w:t>
      </w:r>
      <w:r w:rsidR="003E20BA" w:rsidRPr="00714CCB">
        <w:rPr>
          <w:rFonts w:ascii="Times New Roman" w:hAnsi="Times New Roman"/>
          <w:sz w:val="24"/>
          <w:szCs w:val="24"/>
        </w:rPr>
        <w:t xml:space="preserve"> yea</w:t>
      </w:r>
      <w:r w:rsidR="00692373">
        <w:rPr>
          <w:rFonts w:ascii="Times New Roman" w:hAnsi="Times New Roman"/>
          <w:sz w:val="24"/>
          <w:szCs w:val="24"/>
        </w:rPr>
        <w:t>rs after the attack took place.</w:t>
      </w:r>
      <w:r w:rsidRPr="00714CCB">
        <w:rPr>
          <w:rFonts w:ascii="Times New Roman" w:hAnsi="Times New Roman"/>
          <w:sz w:val="24"/>
          <w:szCs w:val="24"/>
        </w:rPr>
        <w:t xml:space="preserve"> </w:t>
      </w:r>
      <w:r w:rsidR="003E20BA">
        <w:rPr>
          <w:rFonts w:ascii="Times New Roman" w:hAnsi="Times New Roman"/>
          <w:sz w:val="24"/>
          <w:szCs w:val="24"/>
        </w:rPr>
        <w:t>Crucially this video</w:t>
      </w:r>
      <w:r w:rsidR="00692373">
        <w:rPr>
          <w:rFonts w:ascii="Times New Roman" w:hAnsi="Times New Roman"/>
          <w:sz w:val="24"/>
          <w:szCs w:val="24"/>
        </w:rPr>
        <w:t>tape contained</w:t>
      </w:r>
      <w:r w:rsidRPr="00714CCB">
        <w:rPr>
          <w:rFonts w:ascii="Times New Roman" w:hAnsi="Times New Roman"/>
          <w:sz w:val="24"/>
          <w:szCs w:val="24"/>
        </w:rPr>
        <w:t xml:space="preserve"> </w:t>
      </w:r>
      <w:r w:rsidR="003E20BA">
        <w:rPr>
          <w:rFonts w:ascii="Times New Roman" w:hAnsi="Times New Roman"/>
          <w:sz w:val="24"/>
          <w:szCs w:val="24"/>
        </w:rPr>
        <w:t xml:space="preserve">the </w:t>
      </w:r>
      <w:r w:rsidR="00692373">
        <w:rPr>
          <w:rFonts w:ascii="Times New Roman" w:hAnsi="Times New Roman"/>
          <w:sz w:val="24"/>
          <w:szCs w:val="24"/>
        </w:rPr>
        <w:t>audio</w:t>
      </w:r>
      <w:r w:rsidRPr="00714CCB">
        <w:rPr>
          <w:rFonts w:ascii="Times New Roman" w:hAnsi="Times New Roman"/>
          <w:sz w:val="24"/>
          <w:szCs w:val="24"/>
        </w:rPr>
        <w:t xml:space="preserve"> communications between the two pilots involved in the attack and the ground forward air controller</w:t>
      </w:r>
      <w:r w:rsidR="00D42BBA">
        <w:rPr>
          <w:rFonts w:ascii="Times New Roman" w:hAnsi="Times New Roman"/>
          <w:sz w:val="24"/>
          <w:szCs w:val="24"/>
        </w:rPr>
        <w:t xml:space="preserve"> (GFAC)</w:t>
      </w:r>
      <w:r w:rsidRPr="00714CCB">
        <w:rPr>
          <w:rFonts w:ascii="Times New Roman" w:hAnsi="Times New Roman"/>
          <w:sz w:val="24"/>
          <w:szCs w:val="24"/>
        </w:rPr>
        <w:t xml:space="preserve"> they were working with</w:t>
      </w:r>
      <w:r w:rsidR="00D42BBA">
        <w:rPr>
          <w:rFonts w:ascii="Times New Roman" w:hAnsi="Times New Roman"/>
          <w:sz w:val="24"/>
          <w:szCs w:val="24"/>
        </w:rPr>
        <w:t>,</w:t>
      </w:r>
      <w:r w:rsidRPr="00714CCB">
        <w:rPr>
          <w:rFonts w:ascii="Times New Roman" w:hAnsi="Times New Roman"/>
          <w:sz w:val="24"/>
          <w:szCs w:val="24"/>
        </w:rPr>
        <w:t xml:space="preserve"> </w:t>
      </w:r>
      <w:r w:rsidR="003E20BA">
        <w:rPr>
          <w:rFonts w:ascii="Times New Roman" w:hAnsi="Times New Roman"/>
          <w:sz w:val="24"/>
          <w:szCs w:val="24"/>
        </w:rPr>
        <w:t>providing unparalleled access to such an incident</w:t>
      </w:r>
      <w:r w:rsidR="009E1346">
        <w:rPr>
          <w:rFonts w:ascii="Times New Roman" w:hAnsi="Times New Roman"/>
          <w:sz w:val="24"/>
          <w:szCs w:val="24"/>
        </w:rPr>
        <w:t xml:space="preserve"> as it unfolded</w:t>
      </w:r>
      <w:r w:rsidR="002A3BC1">
        <w:rPr>
          <w:rFonts w:ascii="Times New Roman" w:hAnsi="Times New Roman"/>
          <w:sz w:val="24"/>
          <w:szCs w:val="24"/>
        </w:rPr>
        <w:t xml:space="preserve">. </w:t>
      </w:r>
      <w:r w:rsidRPr="00714CCB">
        <w:rPr>
          <w:rFonts w:ascii="Times New Roman" w:hAnsi="Times New Roman"/>
          <w:sz w:val="24"/>
          <w:szCs w:val="24"/>
        </w:rPr>
        <w:t>Our interest in the footage was twofold. We wanted, firstly, to see what</w:t>
      </w:r>
      <w:r w:rsidR="00E04C66">
        <w:rPr>
          <w:rFonts w:ascii="Times New Roman" w:hAnsi="Times New Roman"/>
          <w:sz w:val="24"/>
          <w:szCs w:val="24"/>
        </w:rPr>
        <w:t xml:space="preserve"> insights we could glean from</w:t>
      </w:r>
      <w:r w:rsidRPr="00714CCB">
        <w:rPr>
          <w:rFonts w:ascii="Times New Roman" w:hAnsi="Times New Roman"/>
          <w:sz w:val="24"/>
          <w:szCs w:val="24"/>
        </w:rPr>
        <w:t xml:space="preserve"> data of this kind</w:t>
      </w:r>
      <w:r w:rsidR="00E04C66">
        <w:rPr>
          <w:rFonts w:ascii="Times New Roman" w:hAnsi="Times New Roman"/>
          <w:sz w:val="24"/>
          <w:szCs w:val="24"/>
        </w:rPr>
        <w:t xml:space="preserve"> about combat as experienced first-hand, </w:t>
      </w:r>
      <w:r w:rsidR="009B01EC">
        <w:rPr>
          <w:rFonts w:ascii="Times New Roman" w:hAnsi="Times New Roman"/>
          <w:sz w:val="24"/>
          <w:szCs w:val="24"/>
        </w:rPr>
        <w:t>‘</w:t>
      </w:r>
      <w:r w:rsidR="00E04C66">
        <w:rPr>
          <w:rFonts w:ascii="Times New Roman" w:hAnsi="Times New Roman"/>
          <w:sz w:val="24"/>
          <w:szCs w:val="24"/>
        </w:rPr>
        <w:t>first-</w:t>
      </w:r>
      <w:r w:rsidR="00E04C66">
        <w:rPr>
          <w:rFonts w:ascii="Times New Roman" w:hAnsi="Times New Roman"/>
          <w:sz w:val="24"/>
          <w:szCs w:val="24"/>
        </w:rPr>
        <w:lastRenderedPageBreak/>
        <w:t>time-through</w:t>
      </w:r>
      <w:r w:rsidR="009B01EC">
        <w:rPr>
          <w:rFonts w:ascii="Times New Roman" w:hAnsi="Times New Roman"/>
          <w:sz w:val="24"/>
          <w:szCs w:val="24"/>
        </w:rPr>
        <w:t>’</w:t>
      </w:r>
      <w:r w:rsidR="00455C1D">
        <w:rPr>
          <w:rStyle w:val="FootnoteReference"/>
          <w:rFonts w:ascii="Times New Roman" w:hAnsi="Times New Roman"/>
          <w:sz w:val="24"/>
          <w:szCs w:val="24"/>
        </w:rPr>
        <w:footnoteReference w:id="2"/>
      </w:r>
      <w:r w:rsidRPr="00714CCB">
        <w:rPr>
          <w:rFonts w:ascii="Times New Roman" w:hAnsi="Times New Roman"/>
          <w:sz w:val="24"/>
          <w:szCs w:val="24"/>
        </w:rPr>
        <w:t xml:space="preserve">; and, secondly, we wanted to look at what the three official inquiries </w:t>
      </w:r>
      <w:r w:rsidR="003E20BA">
        <w:rPr>
          <w:rFonts w:ascii="Times New Roman" w:hAnsi="Times New Roman"/>
          <w:sz w:val="24"/>
          <w:szCs w:val="24"/>
        </w:rPr>
        <w:t>made of</w:t>
      </w:r>
      <w:r w:rsidRPr="00714CCB">
        <w:rPr>
          <w:rFonts w:ascii="Times New Roman" w:hAnsi="Times New Roman"/>
          <w:sz w:val="24"/>
          <w:szCs w:val="24"/>
        </w:rPr>
        <w:t xml:space="preserve"> the incident (including two military boards of inquiry</w:t>
      </w:r>
      <w:r w:rsidR="00D42BBA">
        <w:rPr>
          <w:rFonts w:ascii="Times New Roman" w:hAnsi="Times New Roman"/>
          <w:sz w:val="24"/>
          <w:szCs w:val="24"/>
        </w:rPr>
        <w:t>,</w:t>
      </w:r>
      <w:r w:rsidRPr="00714CCB">
        <w:rPr>
          <w:rFonts w:ascii="Times New Roman" w:hAnsi="Times New Roman"/>
          <w:sz w:val="24"/>
          <w:szCs w:val="24"/>
        </w:rPr>
        <w:t xml:space="preserve"> alongside the coroner’s inquest) </w:t>
      </w:r>
      <w:r w:rsidR="003E20BA">
        <w:rPr>
          <w:rFonts w:ascii="Times New Roman" w:hAnsi="Times New Roman"/>
          <w:sz w:val="24"/>
          <w:szCs w:val="24"/>
        </w:rPr>
        <w:t>and explore</w:t>
      </w:r>
      <w:r w:rsidRPr="00714CCB">
        <w:rPr>
          <w:rFonts w:ascii="Times New Roman" w:hAnsi="Times New Roman"/>
          <w:sz w:val="24"/>
          <w:szCs w:val="24"/>
        </w:rPr>
        <w:t xml:space="preserve"> how they had used</w:t>
      </w:r>
      <w:r w:rsidR="00DC24FE" w:rsidRPr="00714CCB">
        <w:rPr>
          <w:rFonts w:ascii="Times New Roman" w:hAnsi="Times New Roman"/>
          <w:sz w:val="24"/>
          <w:szCs w:val="24"/>
        </w:rPr>
        <w:t xml:space="preserve"> (and </w:t>
      </w:r>
      <w:r w:rsidR="00E40177">
        <w:rPr>
          <w:rFonts w:ascii="Times New Roman" w:hAnsi="Times New Roman"/>
          <w:sz w:val="24"/>
          <w:szCs w:val="24"/>
        </w:rPr>
        <w:t>problematised</w:t>
      </w:r>
      <w:r w:rsidR="00DC24FE" w:rsidRPr="00714CCB">
        <w:rPr>
          <w:rFonts w:ascii="Times New Roman" w:hAnsi="Times New Roman"/>
          <w:sz w:val="24"/>
          <w:szCs w:val="24"/>
        </w:rPr>
        <w:t>)</w:t>
      </w:r>
      <w:r w:rsidRPr="00714CCB">
        <w:rPr>
          <w:rFonts w:ascii="Times New Roman" w:hAnsi="Times New Roman"/>
          <w:sz w:val="24"/>
          <w:szCs w:val="24"/>
        </w:rPr>
        <w:t xml:space="preserve"> the video as a</w:t>
      </w:r>
      <w:r w:rsidR="00DC24FE" w:rsidRPr="00714CCB">
        <w:rPr>
          <w:rFonts w:ascii="Times New Roman" w:hAnsi="Times New Roman"/>
          <w:sz w:val="24"/>
          <w:szCs w:val="24"/>
        </w:rPr>
        <w:t xml:space="preserve"> </w:t>
      </w:r>
      <w:r w:rsidRPr="00714CCB">
        <w:rPr>
          <w:rFonts w:ascii="Times New Roman" w:hAnsi="Times New Roman"/>
          <w:sz w:val="24"/>
          <w:szCs w:val="24"/>
        </w:rPr>
        <w:t xml:space="preserve">resource for analysing </w:t>
      </w:r>
      <w:r w:rsidR="00DC24FE" w:rsidRPr="00714CCB">
        <w:rPr>
          <w:rFonts w:ascii="Times New Roman" w:hAnsi="Times New Roman"/>
          <w:sz w:val="24"/>
          <w:szCs w:val="24"/>
        </w:rPr>
        <w:t>the actions of the pilots</w:t>
      </w:r>
      <w:r w:rsidRPr="00714CCB">
        <w:rPr>
          <w:rFonts w:ascii="Times New Roman" w:hAnsi="Times New Roman"/>
          <w:sz w:val="24"/>
          <w:szCs w:val="24"/>
        </w:rPr>
        <w:t xml:space="preserve">. </w:t>
      </w:r>
    </w:p>
    <w:p w:rsidR="00E40177" w:rsidRDefault="00E40177" w:rsidP="001E1AFA">
      <w:pPr>
        <w:spacing w:after="0" w:line="480" w:lineRule="auto"/>
        <w:ind w:right="-46"/>
        <w:jc w:val="both"/>
        <w:rPr>
          <w:rFonts w:ascii="Times New Roman" w:hAnsi="Times New Roman"/>
          <w:sz w:val="24"/>
          <w:szCs w:val="24"/>
        </w:rPr>
      </w:pPr>
    </w:p>
    <w:p w:rsidR="00E45CC2" w:rsidRPr="00714CCB" w:rsidRDefault="00713612"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This methodological strategy reflects the ‘duplex’ forms of analysis that ethnomethodology and conversation analysis rest upon</w:t>
      </w:r>
      <w:r w:rsidR="00E04C66">
        <w:rPr>
          <w:rFonts w:ascii="Times New Roman" w:hAnsi="Times New Roman"/>
          <w:sz w:val="24"/>
          <w:szCs w:val="24"/>
        </w:rPr>
        <w:t xml:space="preserve"> (Watson </w:t>
      </w:r>
      <w:r w:rsidR="00225BE7">
        <w:rPr>
          <w:rFonts w:ascii="Times New Roman" w:hAnsi="Times New Roman"/>
          <w:sz w:val="24"/>
          <w:szCs w:val="24"/>
        </w:rPr>
        <w:t>2009</w:t>
      </w:r>
      <w:r w:rsidR="00E04C66">
        <w:rPr>
          <w:rFonts w:ascii="Times New Roman" w:hAnsi="Times New Roman"/>
          <w:sz w:val="24"/>
          <w:szCs w:val="24"/>
        </w:rPr>
        <w:t>)</w:t>
      </w:r>
      <w:r w:rsidRPr="00714CCB">
        <w:rPr>
          <w:rFonts w:ascii="Times New Roman" w:hAnsi="Times New Roman"/>
          <w:sz w:val="24"/>
          <w:szCs w:val="24"/>
        </w:rPr>
        <w:t>: in this case, an analysis of the pilot’s communicative and sense-making practices coupled with an analysis of</w:t>
      </w:r>
      <w:r w:rsidR="00D94575" w:rsidRPr="00714CCB">
        <w:rPr>
          <w:rFonts w:ascii="Times New Roman" w:hAnsi="Times New Roman"/>
          <w:sz w:val="24"/>
          <w:szCs w:val="24"/>
        </w:rPr>
        <w:t xml:space="preserve"> </w:t>
      </w:r>
      <w:r w:rsidR="00910374">
        <w:rPr>
          <w:rFonts w:ascii="Times New Roman" w:hAnsi="Times New Roman"/>
          <w:sz w:val="24"/>
          <w:szCs w:val="24"/>
        </w:rPr>
        <w:t xml:space="preserve">locally situated </w:t>
      </w:r>
      <w:r w:rsidR="00D94575" w:rsidRPr="00714CCB">
        <w:rPr>
          <w:rFonts w:ascii="Times New Roman" w:hAnsi="Times New Roman"/>
          <w:sz w:val="24"/>
          <w:szCs w:val="24"/>
        </w:rPr>
        <w:t xml:space="preserve">reconstructions </w:t>
      </w:r>
      <w:r w:rsidRPr="00714CCB">
        <w:rPr>
          <w:rFonts w:ascii="Times New Roman" w:hAnsi="Times New Roman"/>
          <w:sz w:val="24"/>
          <w:szCs w:val="24"/>
        </w:rPr>
        <w:t>of those practices by a number of authoritative auditors</w:t>
      </w:r>
      <w:r w:rsidR="00910374">
        <w:rPr>
          <w:rFonts w:ascii="Times New Roman" w:hAnsi="Times New Roman"/>
          <w:sz w:val="24"/>
          <w:szCs w:val="24"/>
        </w:rPr>
        <w:t xml:space="preserve">. This analysis of members’ reconstructions of practices, rather than </w:t>
      </w:r>
      <w:r w:rsidR="00F71770">
        <w:rPr>
          <w:rFonts w:ascii="Times New Roman" w:hAnsi="Times New Roman"/>
          <w:sz w:val="24"/>
          <w:szCs w:val="24"/>
        </w:rPr>
        <w:t>ours as researchers,</w:t>
      </w:r>
      <w:r w:rsidR="00221753">
        <w:rPr>
          <w:rFonts w:ascii="Times New Roman" w:hAnsi="Times New Roman"/>
          <w:sz w:val="24"/>
          <w:szCs w:val="24"/>
        </w:rPr>
        <w:t xml:space="preserve"> involved us</w:t>
      </w:r>
      <w:r w:rsidRPr="00714CCB">
        <w:rPr>
          <w:rFonts w:ascii="Times New Roman" w:hAnsi="Times New Roman"/>
          <w:sz w:val="24"/>
          <w:szCs w:val="24"/>
        </w:rPr>
        <w:t xml:space="preserve"> </w:t>
      </w:r>
      <w:r w:rsidR="00D94575" w:rsidRPr="00714CCB">
        <w:rPr>
          <w:rFonts w:ascii="Times New Roman" w:hAnsi="Times New Roman"/>
          <w:sz w:val="24"/>
          <w:szCs w:val="24"/>
        </w:rPr>
        <w:t>‘</w:t>
      </w:r>
      <w:r w:rsidRPr="00714CCB">
        <w:rPr>
          <w:rFonts w:ascii="Times New Roman" w:hAnsi="Times New Roman"/>
          <w:sz w:val="24"/>
          <w:szCs w:val="24"/>
        </w:rPr>
        <w:t>tacking</w:t>
      </w:r>
      <w:r w:rsidR="00D94575" w:rsidRPr="00714CCB">
        <w:rPr>
          <w:rFonts w:ascii="Times New Roman" w:hAnsi="Times New Roman"/>
          <w:sz w:val="24"/>
          <w:szCs w:val="24"/>
        </w:rPr>
        <w:t>’</w:t>
      </w:r>
      <w:r w:rsidRPr="00714CCB">
        <w:rPr>
          <w:rFonts w:ascii="Times New Roman" w:hAnsi="Times New Roman"/>
          <w:sz w:val="24"/>
          <w:szCs w:val="24"/>
        </w:rPr>
        <w:t xml:space="preserve"> between the </w:t>
      </w:r>
      <w:r w:rsidR="005A1EAE" w:rsidRPr="00714CCB">
        <w:rPr>
          <w:rFonts w:ascii="Times New Roman" w:hAnsi="Times New Roman"/>
          <w:sz w:val="24"/>
          <w:szCs w:val="24"/>
        </w:rPr>
        <w:t>video</w:t>
      </w:r>
      <w:r w:rsidRPr="00714CCB">
        <w:rPr>
          <w:rFonts w:ascii="Times New Roman" w:hAnsi="Times New Roman"/>
          <w:sz w:val="24"/>
          <w:szCs w:val="24"/>
        </w:rPr>
        <w:t xml:space="preserve"> and after-the-fact </w:t>
      </w:r>
      <w:r w:rsidR="005A1EAE" w:rsidRPr="00CC0919">
        <w:rPr>
          <w:rFonts w:ascii="Times New Roman" w:hAnsi="Times New Roman"/>
          <w:sz w:val="24"/>
          <w:szCs w:val="24"/>
        </w:rPr>
        <w:t>accounts</w:t>
      </w:r>
      <w:r w:rsidRPr="00CC0919">
        <w:rPr>
          <w:rFonts w:ascii="Times New Roman" w:hAnsi="Times New Roman"/>
          <w:sz w:val="24"/>
          <w:szCs w:val="24"/>
        </w:rPr>
        <w:t xml:space="preserve"> of</w:t>
      </w:r>
      <w:r w:rsidR="005A1EAE" w:rsidRPr="00CC0919">
        <w:rPr>
          <w:rFonts w:ascii="Times New Roman" w:hAnsi="Times New Roman"/>
          <w:sz w:val="24"/>
          <w:szCs w:val="24"/>
        </w:rPr>
        <w:t xml:space="preserve"> what</w:t>
      </w:r>
      <w:r w:rsidR="00CC0919">
        <w:rPr>
          <w:rFonts w:ascii="Times New Roman" w:hAnsi="Times New Roman"/>
          <w:sz w:val="24"/>
          <w:szCs w:val="24"/>
        </w:rPr>
        <w:t xml:space="preserve"> the video</w:t>
      </w:r>
      <w:r w:rsidR="005A1EAE" w:rsidRPr="00CC0919">
        <w:rPr>
          <w:rFonts w:ascii="Times New Roman" w:hAnsi="Times New Roman"/>
          <w:sz w:val="24"/>
          <w:szCs w:val="24"/>
        </w:rPr>
        <w:t xml:space="preserve"> could be said to show</w:t>
      </w:r>
      <w:r w:rsidRPr="00CC0919">
        <w:rPr>
          <w:rFonts w:ascii="Times New Roman" w:hAnsi="Times New Roman"/>
          <w:sz w:val="24"/>
          <w:szCs w:val="24"/>
        </w:rPr>
        <w:t>.</w:t>
      </w:r>
      <w:r w:rsidRPr="00714CCB">
        <w:rPr>
          <w:rFonts w:ascii="Times New Roman" w:hAnsi="Times New Roman"/>
          <w:sz w:val="24"/>
          <w:szCs w:val="24"/>
        </w:rPr>
        <w:t xml:space="preserve"> In order to </w:t>
      </w:r>
      <w:r w:rsidR="00F71770">
        <w:rPr>
          <w:rFonts w:ascii="Times New Roman" w:hAnsi="Times New Roman"/>
          <w:sz w:val="24"/>
          <w:szCs w:val="24"/>
        </w:rPr>
        <w:t xml:space="preserve">explain </w:t>
      </w:r>
      <w:r w:rsidR="0076588B">
        <w:rPr>
          <w:rFonts w:ascii="Times New Roman" w:hAnsi="Times New Roman"/>
          <w:sz w:val="24"/>
          <w:szCs w:val="24"/>
        </w:rPr>
        <w:t>how we proceeded,</w:t>
      </w:r>
      <w:r w:rsidRPr="00714CCB">
        <w:rPr>
          <w:rFonts w:ascii="Times New Roman" w:hAnsi="Times New Roman"/>
          <w:sz w:val="24"/>
          <w:szCs w:val="24"/>
        </w:rPr>
        <w:t xml:space="preserve"> we will </w:t>
      </w:r>
      <w:r w:rsidR="00F71770">
        <w:rPr>
          <w:rFonts w:ascii="Times New Roman" w:hAnsi="Times New Roman"/>
          <w:sz w:val="24"/>
          <w:szCs w:val="24"/>
        </w:rPr>
        <w:t xml:space="preserve">initially </w:t>
      </w:r>
      <w:r w:rsidRPr="00714CCB">
        <w:rPr>
          <w:rFonts w:ascii="Times New Roman" w:hAnsi="Times New Roman"/>
          <w:sz w:val="24"/>
          <w:szCs w:val="24"/>
        </w:rPr>
        <w:t xml:space="preserve">discuss the problems we encountered in transcribing the video and what those difficulties themselves revealed about what the pilots were doing. After that, we turn to the ways in which we established links between the video and the reports published by the official inquiries, reports which offered competing </w:t>
      </w:r>
      <w:r w:rsidR="00DB3662">
        <w:rPr>
          <w:rFonts w:ascii="Times New Roman" w:hAnsi="Times New Roman"/>
          <w:sz w:val="24"/>
          <w:szCs w:val="24"/>
        </w:rPr>
        <w:t>and apparently</w:t>
      </w:r>
      <w:r w:rsidRPr="00714CCB">
        <w:rPr>
          <w:rFonts w:ascii="Times New Roman" w:hAnsi="Times New Roman"/>
          <w:sz w:val="24"/>
          <w:szCs w:val="24"/>
        </w:rPr>
        <w:t xml:space="preserve"> conflicting interpretations of what happened and why. </w:t>
      </w:r>
      <w:r w:rsidR="00BE020A">
        <w:rPr>
          <w:rFonts w:ascii="Times New Roman" w:hAnsi="Times New Roman"/>
          <w:sz w:val="24"/>
          <w:szCs w:val="24"/>
        </w:rPr>
        <w:t>Through two examples</w:t>
      </w:r>
      <w:r w:rsidRPr="00714CCB">
        <w:rPr>
          <w:rFonts w:ascii="Times New Roman" w:hAnsi="Times New Roman"/>
          <w:sz w:val="24"/>
          <w:szCs w:val="24"/>
        </w:rPr>
        <w:t>, we shall suggest</w:t>
      </w:r>
      <w:r w:rsidR="00BE020A">
        <w:rPr>
          <w:rFonts w:ascii="Times New Roman" w:hAnsi="Times New Roman"/>
          <w:sz w:val="24"/>
          <w:szCs w:val="24"/>
        </w:rPr>
        <w:t>, again,</w:t>
      </w:r>
      <w:r w:rsidRPr="00714CCB">
        <w:rPr>
          <w:rFonts w:ascii="Times New Roman" w:hAnsi="Times New Roman"/>
          <w:sz w:val="24"/>
          <w:szCs w:val="24"/>
        </w:rPr>
        <w:t xml:space="preserve"> that this reveals something about what is involved in holding military operatives to account</w:t>
      </w:r>
      <w:r w:rsidR="004E2C28" w:rsidRPr="00714CCB">
        <w:rPr>
          <w:rFonts w:ascii="Times New Roman" w:hAnsi="Times New Roman"/>
          <w:sz w:val="24"/>
          <w:szCs w:val="24"/>
        </w:rPr>
        <w:t xml:space="preserve"> morally and legally</w:t>
      </w:r>
      <w:r w:rsidR="00D42BBA">
        <w:rPr>
          <w:rFonts w:ascii="Times New Roman" w:hAnsi="Times New Roman"/>
          <w:sz w:val="24"/>
          <w:szCs w:val="24"/>
        </w:rPr>
        <w:t>,</w:t>
      </w:r>
      <w:r w:rsidR="00D94575" w:rsidRPr="00714CCB">
        <w:rPr>
          <w:rFonts w:ascii="Times New Roman" w:hAnsi="Times New Roman"/>
          <w:sz w:val="24"/>
          <w:szCs w:val="24"/>
        </w:rPr>
        <w:t xml:space="preserve"> but also in </w:t>
      </w:r>
      <w:r w:rsidR="004E2C28" w:rsidRPr="00714CCB">
        <w:rPr>
          <w:rFonts w:ascii="Times New Roman" w:hAnsi="Times New Roman"/>
          <w:sz w:val="24"/>
          <w:szCs w:val="24"/>
        </w:rPr>
        <w:t>opening up</w:t>
      </w:r>
      <w:r w:rsidR="00D94575" w:rsidRPr="00714CCB">
        <w:rPr>
          <w:rFonts w:ascii="Times New Roman" w:hAnsi="Times New Roman"/>
          <w:sz w:val="24"/>
          <w:szCs w:val="24"/>
        </w:rPr>
        <w:t xml:space="preserve"> ‘soldierly work’</w:t>
      </w:r>
      <w:r w:rsidR="004E2C28" w:rsidRPr="00714CCB">
        <w:rPr>
          <w:rFonts w:ascii="Times New Roman" w:hAnsi="Times New Roman"/>
          <w:sz w:val="24"/>
          <w:szCs w:val="24"/>
        </w:rPr>
        <w:t xml:space="preserve"> to view</w:t>
      </w:r>
      <w:r w:rsidR="005A1EAE" w:rsidRPr="00714CCB">
        <w:rPr>
          <w:rFonts w:ascii="Times New Roman" w:hAnsi="Times New Roman"/>
          <w:sz w:val="24"/>
          <w:szCs w:val="24"/>
        </w:rPr>
        <w:t>, making it</w:t>
      </w:r>
      <w:r w:rsidR="00D94575" w:rsidRPr="00714CCB">
        <w:rPr>
          <w:rFonts w:ascii="Times New Roman" w:hAnsi="Times New Roman"/>
          <w:sz w:val="24"/>
          <w:szCs w:val="24"/>
        </w:rPr>
        <w:t xml:space="preserve"> account-able, i.e. observable-reportable, and so available for inspection and evaluation in </w:t>
      </w:r>
      <w:r w:rsidR="005A1EAE" w:rsidRPr="00714CCB">
        <w:rPr>
          <w:rFonts w:ascii="Times New Roman" w:hAnsi="Times New Roman"/>
          <w:sz w:val="24"/>
          <w:szCs w:val="24"/>
        </w:rPr>
        <w:t>specific</w:t>
      </w:r>
      <w:r w:rsidR="00D94575" w:rsidRPr="00714CCB">
        <w:rPr>
          <w:rFonts w:ascii="Times New Roman" w:hAnsi="Times New Roman"/>
          <w:sz w:val="24"/>
          <w:szCs w:val="24"/>
        </w:rPr>
        <w:t xml:space="preserve"> settings</w:t>
      </w:r>
      <w:r w:rsidR="005A1EAE" w:rsidRPr="00714CCB">
        <w:rPr>
          <w:rFonts w:ascii="Times New Roman" w:hAnsi="Times New Roman"/>
          <w:sz w:val="24"/>
          <w:szCs w:val="24"/>
        </w:rPr>
        <w:t xml:space="preserve"> </w:t>
      </w:r>
      <w:r w:rsidR="0048366D" w:rsidRPr="00714CCB">
        <w:rPr>
          <w:rFonts w:ascii="Times New Roman" w:hAnsi="Times New Roman"/>
          <w:sz w:val="24"/>
          <w:szCs w:val="24"/>
        </w:rPr>
        <w:t xml:space="preserve">like </w:t>
      </w:r>
      <w:r w:rsidR="005A1EAE" w:rsidRPr="00714CCB">
        <w:rPr>
          <w:rFonts w:ascii="Times New Roman" w:hAnsi="Times New Roman"/>
          <w:sz w:val="24"/>
          <w:szCs w:val="24"/>
        </w:rPr>
        <w:t xml:space="preserve">military tribunals, </w:t>
      </w:r>
      <w:r w:rsidR="0048366D" w:rsidRPr="00714CCB">
        <w:rPr>
          <w:rFonts w:ascii="Times New Roman" w:hAnsi="Times New Roman"/>
          <w:sz w:val="24"/>
          <w:szCs w:val="24"/>
        </w:rPr>
        <w:t>courtrooms</w:t>
      </w:r>
      <w:r w:rsidR="005A1EAE" w:rsidRPr="00714CCB">
        <w:rPr>
          <w:rFonts w:ascii="Times New Roman" w:hAnsi="Times New Roman"/>
          <w:sz w:val="24"/>
          <w:szCs w:val="24"/>
        </w:rPr>
        <w:t xml:space="preserve"> </w:t>
      </w:r>
      <w:r w:rsidR="0048366D" w:rsidRPr="00714CCB">
        <w:rPr>
          <w:rFonts w:ascii="Times New Roman" w:hAnsi="Times New Roman"/>
          <w:sz w:val="24"/>
          <w:szCs w:val="24"/>
        </w:rPr>
        <w:t>or</w:t>
      </w:r>
      <w:r w:rsidR="00BE020A">
        <w:rPr>
          <w:rFonts w:ascii="Times New Roman" w:hAnsi="Times New Roman"/>
          <w:sz w:val="24"/>
          <w:szCs w:val="24"/>
        </w:rPr>
        <w:t xml:space="preserve"> even in</w:t>
      </w:r>
      <w:r w:rsidR="0048366D" w:rsidRPr="00714CCB">
        <w:rPr>
          <w:rFonts w:ascii="Times New Roman" w:hAnsi="Times New Roman"/>
          <w:sz w:val="24"/>
          <w:szCs w:val="24"/>
        </w:rPr>
        <w:t xml:space="preserve"> the workspaces</w:t>
      </w:r>
      <w:r w:rsidR="005A1EAE" w:rsidRPr="00714CCB">
        <w:rPr>
          <w:rFonts w:ascii="Times New Roman" w:hAnsi="Times New Roman"/>
          <w:sz w:val="24"/>
          <w:szCs w:val="24"/>
        </w:rPr>
        <w:t xml:space="preserve"> of </w:t>
      </w:r>
      <w:r w:rsidR="0048366D" w:rsidRPr="00714CCB">
        <w:rPr>
          <w:rFonts w:ascii="Times New Roman" w:hAnsi="Times New Roman"/>
          <w:sz w:val="24"/>
          <w:szCs w:val="24"/>
        </w:rPr>
        <w:t xml:space="preserve">journalists </w:t>
      </w:r>
      <w:r w:rsidR="005A1EAE" w:rsidRPr="00714CCB">
        <w:rPr>
          <w:rFonts w:ascii="Times New Roman" w:hAnsi="Times New Roman"/>
          <w:sz w:val="24"/>
          <w:szCs w:val="24"/>
        </w:rPr>
        <w:t xml:space="preserve">or academic </w:t>
      </w:r>
      <w:r w:rsidR="0048366D" w:rsidRPr="00714CCB">
        <w:rPr>
          <w:rFonts w:ascii="Times New Roman" w:hAnsi="Times New Roman"/>
          <w:sz w:val="24"/>
          <w:szCs w:val="24"/>
        </w:rPr>
        <w:t>researchers</w:t>
      </w:r>
      <w:r w:rsidRPr="00714CCB">
        <w:rPr>
          <w:rFonts w:ascii="Times New Roman" w:hAnsi="Times New Roman"/>
          <w:sz w:val="24"/>
          <w:szCs w:val="24"/>
        </w:rPr>
        <w:t>. Based on this, and</w:t>
      </w:r>
      <w:r w:rsidR="00E326D8">
        <w:rPr>
          <w:rFonts w:ascii="Times New Roman" w:hAnsi="Times New Roman"/>
          <w:sz w:val="24"/>
          <w:szCs w:val="24"/>
        </w:rPr>
        <w:t xml:space="preserve"> having</w:t>
      </w:r>
      <w:r w:rsidRPr="00714CCB">
        <w:rPr>
          <w:rFonts w:ascii="Times New Roman" w:hAnsi="Times New Roman"/>
          <w:sz w:val="24"/>
          <w:szCs w:val="24"/>
        </w:rPr>
        <w:t xml:space="preserve"> link</w:t>
      </w:r>
      <w:r w:rsidR="00E326D8">
        <w:rPr>
          <w:rFonts w:ascii="Times New Roman" w:hAnsi="Times New Roman"/>
          <w:sz w:val="24"/>
          <w:szCs w:val="24"/>
        </w:rPr>
        <w:t>ed</w:t>
      </w:r>
      <w:r w:rsidRPr="00714CCB">
        <w:rPr>
          <w:rFonts w:ascii="Times New Roman" w:hAnsi="Times New Roman"/>
          <w:sz w:val="24"/>
          <w:szCs w:val="24"/>
        </w:rPr>
        <w:t xml:space="preserve"> </w:t>
      </w:r>
      <w:r w:rsidR="0048366D" w:rsidRPr="00714CCB">
        <w:rPr>
          <w:rFonts w:ascii="Times New Roman" w:hAnsi="Times New Roman"/>
          <w:sz w:val="24"/>
          <w:szCs w:val="24"/>
        </w:rPr>
        <w:t>our</w:t>
      </w:r>
      <w:r w:rsidRPr="00714CCB">
        <w:rPr>
          <w:rFonts w:ascii="Times New Roman" w:hAnsi="Times New Roman"/>
          <w:sz w:val="24"/>
          <w:szCs w:val="24"/>
        </w:rPr>
        <w:t xml:space="preserve"> research to wider work in the field</w:t>
      </w:r>
      <w:r w:rsidR="00E326D8">
        <w:rPr>
          <w:rFonts w:ascii="Times New Roman" w:hAnsi="Times New Roman"/>
          <w:sz w:val="24"/>
          <w:szCs w:val="24"/>
        </w:rPr>
        <w:t xml:space="preserve"> as we go</w:t>
      </w:r>
      <w:r w:rsidRPr="00714CCB">
        <w:rPr>
          <w:rFonts w:ascii="Times New Roman" w:hAnsi="Times New Roman"/>
          <w:sz w:val="24"/>
          <w:szCs w:val="24"/>
        </w:rPr>
        <w:t>, we will conclude, finally, by returning to the question of what ethnomethodological and conversation analytic research</w:t>
      </w:r>
      <w:r w:rsidR="009B01EC">
        <w:rPr>
          <w:rFonts w:ascii="Times New Roman" w:hAnsi="Times New Roman"/>
          <w:sz w:val="24"/>
          <w:szCs w:val="24"/>
        </w:rPr>
        <w:t xml:space="preserve"> </w:t>
      </w:r>
      <w:r w:rsidRPr="00714CCB">
        <w:rPr>
          <w:rFonts w:ascii="Times New Roman" w:hAnsi="Times New Roman"/>
          <w:sz w:val="24"/>
          <w:szCs w:val="24"/>
        </w:rPr>
        <w:t>adds to our understanding of action-</w:t>
      </w:r>
      <w:r w:rsidRPr="00714CCB">
        <w:rPr>
          <w:rFonts w:ascii="Times New Roman" w:hAnsi="Times New Roman"/>
          <w:sz w:val="24"/>
          <w:szCs w:val="24"/>
        </w:rPr>
        <w:lastRenderedPageBreak/>
        <w:t>in-interaction in military settings: namely, a focus on its specificities and the forms of organisation internal to it.</w:t>
      </w:r>
      <w:r w:rsidR="00D94575" w:rsidRPr="00714CCB">
        <w:rPr>
          <w:rFonts w:ascii="Times New Roman" w:hAnsi="Times New Roman"/>
          <w:sz w:val="24"/>
          <w:szCs w:val="24"/>
        </w:rPr>
        <w:t xml:space="preserve"> </w:t>
      </w:r>
    </w:p>
    <w:p w:rsidR="009E1346" w:rsidRDefault="009E1346" w:rsidP="001E1AFA">
      <w:pPr>
        <w:spacing w:after="0" w:line="480" w:lineRule="auto"/>
        <w:ind w:right="-46"/>
        <w:jc w:val="both"/>
        <w:rPr>
          <w:rFonts w:ascii="Times New Roman" w:hAnsi="Times New Roman"/>
          <w:sz w:val="24"/>
          <w:szCs w:val="24"/>
        </w:rPr>
      </w:pPr>
    </w:p>
    <w:p w:rsidR="004E2C28" w:rsidRPr="00714CCB" w:rsidRDefault="00E8460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T</w:t>
      </w:r>
      <w:r w:rsidR="004E2C28" w:rsidRPr="00714CCB">
        <w:rPr>
          <w:rFonts w:ascii="Times New Roman" w:hAnsi="Times New Roman"/>
          <w:sz w:val="24"/>
          <w:szCs w:val="24"/>
        </w:rPr>
        <w:t>he chapter has a simple trajectory. The first section provides an</w:t>
      </w:r>
      <w:r w:rsidR="009C6D26" w:rsidRPr="00714CCB">
        <w:rPr>
          <w:rFonts w:ascii="Times New Roman" w:hAnsi="Times New Roman"/>
          <w:sz w:val="24"/>
          <w:szCs w:val="24"/>
        </w:rPr>
        <w:t xml:space="preserve"> account of how we came to embark on our work, providing an</w:t>
      </w:r>
      <w:r w:rsidR="004E2C28" w:rsidRPr="00714CCB">
        <w:rPr>
          <w:rFonts w:ascii="Times New Roman" w:hAnsi="Times New Roman"/>
          <w:sz w:val="24"/>
          <w:szCs w:val="24"/>
        </w:rPr>
        <w:t xml:space="preserve"> overview of previous military research informed by ethnomethodology (EM) and/or conversation analysis (CA) to demonstrate the type</w:t>
      </w:r>
      <w:r w:rsidR="009B01EC">
        <w:rPr>
          <w:rFonts w:ascii="Times New Roman" w:hAnsi="Times New Roman"/>
          <w:sz w:val="24"/>
          <w:szCs w:val="24"/>
        </w:rPr>
        <w:t>s</w:t>
      </w:r>
      <w:r w:rsidR="004E2C28" w:rsidRPr="00714CCB">
        <w:rPr>
          <w:rFonts w:ascii="Times New Roman" w:hAnsi="Times New Roman"/>
          <w:sz w:val="24"/>
          <w:szCs w:val="24"/>
        </w:rPr>
        <w:t xml:space="preserve"> of data available and the scope of </w:t>
      </w:r>
      <w:r w:rsidR="00BE020A">
        <w:rPr>
          <w:rFonts w:ascii="Times New Roman" w:hAnsi="Times New Roman"/>
          <w:sz w:val="24"/>
          <w:szCs w:val="24"/>
        </w:rPr>
        <w:t>work in this</w:t>
      </w:r>
      <w:r w:rsidR="004E2C28" w:rsidRPr="00714CCB">
        <w:rPr>
          <w:rFonts w:ascii="Times New Roman" w:hAnsi="Times New Roman"/>
          <w:sz w:val="24"/>
          <w:szCs w:val="24"/>
        </w:rPr>
        <w:t xml:space="preserve"> field. </w:t>
      </w:r>
      <w:r w:rsidR="009C6D26" w:rsidRPr="00714CCB">
        <w:rPr>
          <w:rFonts w:ascii="Times New Roman" w:hAnsi="Times New Roman"/>
          <w:sz w:val="24"/>
          <w:szCs w:val="24"/>
        </w:rPr>
        <w:t>W</w:t>
      </w:r>
      <w:r w:rsidR="004E2C28" w:rsidRPr="00714CCB">
        <w:rPr>
          <w:rFonts w:ascii="Times New Roman" w:hAnsi="Times New Roman"/>
          <w:sz w:val="24"/>
          <w:szCs w:val="24"/>
        </w:rPr>
        <w:t>e</w:t>
      </w:r>
      <w:r w:rsidR="009C6D26" w:rsidRPr="00714CCB">
        <w:rPr>
          <w:rFonts w:ascii="Times New Roman" w:hAnsi="Times New Roman"/>
          <w:sz w:val="24"/>
          <w:szCs w:val="24"/>
        </w:rPr>
        <w:t xml:space="preserve"> do so to</w:t>
      </w:r>
      <w:r w:rsidR="004E2C28" w:rsidRPr="00714CCB">
        <w:rPr>
          <w:rFonts w:ascii="Times New Roman" w:hAnsi="Times New Roman"/>
          <w:sz w:val="24"/>
          <w:szCs w:val="24"/>
        </w:rPr>
        <w:t xml:space="preserve"> outline the guiding methodological principles of these research traditions and the types of claims </w:t>
      </w:r>
      <w:r w:rsidRPr="00714CCB">
        <w:rPr>
          <w:rFonts w:ascii="Times New Roman" w:hAnsi="Times New Roman"/>
          <w:sz w:val="24"/>
          <w:szCs w:val="24"/>
        </w:rPr>
        <w:t>they seek to make</w:t>
      </w:r>
      <w:r w:rsidR="009C6D26" w:rsidRPr="00714CCB">
        <w:rPr>
          <w:rFonts w:ascii="Times New Roman" w:hAnsi="Times New Roman"/>
          <w:sz w:val="24"/>
          <w:szCs w:val="24"/>
        </w:rPr>
        <w:t xml:space="preserve"> as well to highlight lines of similarity and difference with other work in the field</w:t>
      </w:r>
      <w:r w:rsidR="004E2C28" w:rsidRPr="00714CCB">
        <w:rPr>
          <w:rFonts w:ascii="Times New Roman" w:hAnsi="Times New Roman"/>
          <w:sz w:val="24"/>
          <w:szCs w:val="24"/>
        </w:rPr>
        <w:t xml:space="preserve">. Having provided some background we then explore common research </w:t>
      </w:r>
      <w:r w:rsidR="00E40177">
        <w:rPr>
          <w:rFonts w:ascii="Times New Roman" w:hAnsi="Times New Roman"/>
          <w:sz w:val="24"/>
          <w:szCs w:val="24"/>
        </w:rPr>
        <w:t>‘</w:t>
      </w:r>
      <w:r w:rsidR="004E2C28" w:rsidRPr="00714CCB">
        <w:rPr>
          <w:rFonts w:ascii="Times New Roman" w:hAnsi="Times New Roman"/>
          <w:sz w:val="24"/>
          <w:szCs w:val="24"/>
        </w:rPr>
        <w:t>moves</w:t>
      </w:r>
      <w:r w:rsidR="00E40177">
        <w:rPr>
          <w:rFonts w:ascii="Times New Roman" w:hAnsi="Times New Roman"/>
          <w:sz w:val="24"/>
          <w:szCs w:val="24"/>
        </w:rPr>
        <w:t>’</w:t>
      </w:r>
      <w:r w:rsidR="004E2C28" w:rsidRPr="00714CCB">
        <w:rPr>
          <w:rFonts w:ascii="Times New Roman" w:hAnsi="Times New Roman"/>
          <w:sz w:val="24"/>
          <w:szCs w:val="24"/>
        </w:rPr>
        <w:t xml:space="preserve"> and</w:t>
      </w:r>
      <w:r w:rsidR="009C6D26" w:rsidRPr="00714CCB">
        <w:rPr>
          <w:rFonts w:ascii="Times New Roman" w:hAnsi="Times New Roman"/>
          <w:sz w:val="24"/>
          <w:szCs w:val="24"/>
        </w:rPr>
        <w:t xml:space="preserve"> provide</w:t>
      </w:r>
      <w:r w:rsidR="004E2C28" w:rsidRPr="00714CCB">
        <w:rPr>
          <w:rFonts w:ascii="Times New Roman" w:hAnsi="Times New Roman"/>
          <w:sz w:val="24"/>
          <w:szCs w:val="24"/>
        </w:rPr>
        <w:t xml:space="preserve"> demonstra</w:t>
      </w:r>
      <w:r w:rsidR="009C6D26" w:rsidRPr="00714CCB">
        <w:rPr>
          <w:rFonts w:ascii="Times New Roman" w:hAnsi="Times New Roman"/>
          <w:sz w:val="24"/>
          <w:szCs w:val="24"/>
        </w:rPr>
        <w:t>tions</w:t>
      </w:r>
      <w:r w:rsidR="004E2C28" w:rsidRPr="00714CCB">
        <w:rPr>
          <w:rFonts w:ascii="Times New Roman" w:hAnsi="Times New Roman"/>
          <w:sz w:val="24"/>
          <w:szCs w:val="24"/>
        </w:rPr>
        <w:t xml:space="preserve"> </w:t>
      </w:r>
      <w:r w:rsidR="009C6D26" w:rsidRPr="00714CCB">
        <w:rPr>
          <w:rFonts w:ascii="Times New Roman" w:hAnsi="Times New Roman"/>
          <w:sz w:val="24"/>
          <w:szCs w:val="24"/>
        </w:rPr>
        <w:t>using three empirical</w:t>
      </w:r>
      <w:r w:rsidR="004E2C28" w:rsidRPr="00714CCB">
        <w:rPr>
          <w:rFonts w:ascii="Times New Roman" w:hAnsi="Times New Roman"/>
          <w:sz w:val="24"/>
          <w:szCs w:val="24"/>
        </w:rPr>
        <w:t xml:space="preserve"> examples. Demonstration 1 looks at different transcription conventions and how presentational issues impact the reading and understanding of the materials documente</w:t>
      </w:r>
      <w:r w:rsidRPr="00714CCB">
        <w:rPr>
          <w:rFonts w:ascii="Times New Roman" w:hAnsi="Times New Roman"/>
          <w:sz w:val="24"/>
          <w:szCs w:val="24"/>
        </w:rPr>
        <w:t>d in transcripts</w:t>
      </w:r>
      <w:r w:rsidR="00E40177">
        <w:rPr>
          <w:rFonts w:ascii="Times New Roman" w:hAnsi="Times New Roman"/>
          <w:sz w:val="24"/>
          <w:szCs w:val="24"/>
        </w:rPr>
        <w:t xml:space="preserve"> of action-in-interaction during combat</w:t>
      </w:r>
      <w:r w:rsidRPr="00714CCB">
        <w:rPr>
          <w:rFonts w:ascii="Times New Roman" w:hAnsi="Times New Roman"/>
          <w:sz w:val="24"/>
          <w:szCs w:val="24"/>
        </w:rPr>
        <w:t xml:space="preserve"> (Mair, Watson, </w:t>
      </w:r>
      <w:proofErr w:type="gramStart"/>
      <w:r w:rsidRPr="00714CCB">
        <w:rPr>
          <w:rFonts w:ascii="Times New Roman" w:hAnsi="Times New Roman"/>
          <w:sz w:val="24"/>
          <w:szCs w:val="24"/>
        </w:rPr>
        <w:t>Elsey</w:t>
      </w:r>
      <w:proofErr w:type="gramEnd"/>
      <w:r w:rsidRPr="00714CCB">
        <w:rPr>
          <w:rFonts w:ascii="Times New Roman" w:hAnsi="Times New Roman"/>
          <w:sz w:val="24"/>
          <w:szCs w:val="24"/>
        </w:rPr>
        <w:t xml:space="preserve"> &amp; Smith 2012)</w:t>
      </w:r>
      <w:r w:rsidR="004E2C28" w:rsidRPr="00714CCB">
        <w:rPr>
          <w:rFonts w:ascii="Times New Roman" w:hAnsi="Times New Roman"/>
          <w:sz w:val="24"/>
          <w:szCs w:val="24"/>
        </w:rPr>
        <w:t xml:space="preserve">. Demonstration 2 </w:t>
      </w:r>
      <w:r w:rsidR="00E40177">
        <w:rPr>
          <w:rFonts w:ascii="Times New Roman" w:hAnsi="Times New Roman"/>
          <w:sz w:val="24"/>
          <w:szCs w:val="24"/>
        </w:rPr>
        <w:t>looks at</w:t>
      </w:r>
      <w:r w:rsidR="004E2C28" w:rsidRPr="00714CCB">
        <w:rPr>
          <w:rFonts w:ascii="Times New Roman" w:hAnsi="Times New Roman"/>
          <w:sz w:val="24"/>
          <w:szCs w:val="24"/>
        </w:rPr>
        <w:t xml:space="preserve"> the coupling of different data sources (</w:t>
      </w:r>
      <w:r w:rsidR="00E40177">
        <w:rPr>
          <w:rFonts w:ascii="Times New Roman" w:hAnsi="Times New Roman"/>
          <w:sz w:val="24"/>
          <w:szCs w:val="24"/>
        </w:rPr>
        <w:t xml:space="preserve">the cockpit video and </w:t>
      </w:r>
      <w:r w:rsidR="004E2C28" w:rsidRPr="00714CCB">
        <w:rPr>
          <w:rFonts w:ascii="Times New Roman" w:hAnsi="Times New Roman"/>
          <w:sz w:val="24"/>
          <w:szCs w:val="24"/>
        </w:rPr>
        <w:t>military report</w:t>
      </w:r>
      <w:r w:rsidR="00E40177">
        <w:rPr>
          <w:rFonts w:ascii="Times New Roman" w:hAnsi="Times New Roman"/>
          <w:sz w:val="24"/>
          <w:szCs w:val="24"/>
        </w:rPr>
        <w:t>s</w:t>
      </w:r>
      <w:r w:rsidR="004E2C28" w:rsidRPr="00714CCB">
        <w:rPr>
          <w:rFonts w:ascii="Times New Roman" w:hAnsi="Times New Roman"/>
          <w:sz w:val="24"/>
          <w:szCs w:val="24"/>
        </w:rPr>
        <w:t xml:space="preserve">) </w:t>
      </w:r>
      <w:r w:rsidRPr="00714CCB">
        <w:rPr>
          <w:rFonts w:ascii="Times New Roman" w:hAnsi="Times New Roman"/>
          <w:sz w:val="24"/>
          <w:szCs w:val="24"/>
        </w:rPr>
        <w:t xml:space="preserve">to </w:t>
      </w:r>
      <w:r w:rsidR="00E40177">
        <w:rPr>
          <w:rFonts w:ascii="Times New Roman" w:hAnsi="Times New Roman"/>
          <w:sz w:val="24"/>
          <w:szCs w:val="24"/>
        </w:rPr>
        <w:t>explore</w:t>
      </w:r>
      <w:r w:rsidRPr="00714CCB">
        <w:rPr>
          <w:rFonts w:ascii="Times New Roman" w:hAnsi="Times New Roman"/>
          <w:sz w:val="24"/>
          <w:szCs w:val="24"/>
        </w:rPr>
        <w:t xml:space="preserve"> how </w:t>
      </w:r>
      <w:r w:rsidR="00E40177">
        <w:rPr>
          <w:rFonts w:ascii="Times New Roman" w:hAnsi="Times New Roman"/>
          <w:sz w:val="24"/>
          <w:szCs w:val="24"/>
        </w:rPr>
        <w:t>questions</w:t>
      </w:r>
      <w:r w:rsidRPr="00714CCB">
        <w:rPr>
          <w:rFonts w:ascii="Times New Roman" w:hAnsi="Times New Roman"/>
          <w:sz w:val="24"/>
          <w:szCs w:val="24"/>
        </w:rPr>
        <w:t xml:space="preserve"> of ‘evidence’</w:t>
      </w:r>
      <w:r w:rsidR="004E2C28" w:rsidRPr="00714CCB">
        <w:rPr>
          <w:rFonts w:ascii="Times New Roman" w:hAnsi="Times New Roman"/>
          <w:sz w:val="24"/>
          <w:szCs w:val="24"/>
        </w:rPr>
        <w:t xml:space="preserve"> and first-hand experience are </w:t>
      </w:r>
      <w:r w:rsidR="00E40177">
        <w:rPr>
          <w:rFonts w:ascii="Times New Roman" w:hAnsi="Times New Roman"/>
          <w:sz w:val="24"/>
          <w:szCs w:val="24"/>
        </w:rPr>
        <w:t>resolved</w:t>
      </w:r>
      <w:r w:rsidR="004E2C28" w:rsidRPr="00714CCB">
        <w:rPr>
          <w:rFonts w:ascii="Times New Roman" w:hAnsi="Times New Roman"/>
          <w:sz w:val="24"/>
          <w:szCs w:val="24"/>
        </w:rPr>
        <w:t xml:space="preserve"> in </w:t>
      </w:r>
      <w:r w:rsidR="004407EC">
        <w:rPr>
          <w:rFonts w:ascii="Times New Roman" w:hAnsi="Times New Roman"/>
          <w:sz w:val="24"/>
          <w:szCs w:val="24"/>
        </w:rPr>
        <w:t>military</w:t>
      </w:r>
      <w:r w:rsidR="004E2C28" w:rsidRPr="00714CCB">
        <w:rPr>
          <w:rFonts w:ascii="Times New Roman" w:hAnsi="Times New Roman"/>
          <w:sz w:val="24"/>
          <w:szCs w:val="24"/>
        </w:rPr>
        <w:t xml:space="preserve"> setting</w:t>
      </w:r>
      <w:r w:rsidR="00E40177">
        <w:rPr>
          <w:rFonts w:ascii="Times New Roman" w:hAnsi="Times New Roman"/>
          <w:sz w:val="24"/>
          <w:szCs w:val="24"/>
        </w:rPr>
        <w:t>s</w:t>
      </w:r>
      <w:r w:rsidR="004E2C28" w:rsidRPr="00714CCB">
        <w:rPr>
          <w:rFonts w:ascii="Times New Roman" w:hAnsi="Times New Roman"/>
          <w:sz w:val="24"/>
          <w:szCs w:val="24"/>
        </w:rPr>
        <w:t xml:space="preserve"> (Mair</w:t>
      </w:r>
      <w:r w:rsidRPr="00714CCB">
        <w:rPr>
          <w:rFonts w:ascii="Times New Roman" w:hAnsi="Times New Roman"/>
          <w:sz w:val="24"/>
          <w:szCs w:val="24"/>
        </w:rPr>
        <w:t>, Elsey, Watson &amp; Smith</w:t>
      </w:r>
      <w:r w:rsidR="004E2C28" w:rsidRPr="00714CCB">
        <w:rPr>
          <w:rFonts w:ascii="Times New Roman" w:hAnsi="Times New Roman"/>
          <w:sz w:val="24"/>
          <w:szCs w:val="24"/>
        </w:rPr>
        <w:t xml:space="preserve"> 2013</w:t>
      </w:r>
      <w:r w:rsidRPr="00714CCB">
        <w:rPr>
          <w:rFonts w:ascii="Times New Roman" w:hAnsi="Times New Roman"/>
          <w:sz w:val="24"/>
          <w:szCs w:val="24"/>
        </w:rPr>
        <w:t>)</w:t>
      </w:r>
      <w:r w:rsidR="004E2C28" w:rsidRPr="00714CCB">
        <w:rPr>
          <w:rFonts w:ascii="Times New Roman" w:hAnsi="Times New Roman"/>
          <w:sz w:val="24"/>
          <w:szCs w:val="24"/>
        </w:rPr>
        <w:t xml:space="preserve">.  </w:t>
      </w:r>
      <w:r w:rsidR="009568CC">
        <w:rPr>
          <w:rFonts w:ascii="Times New Roman" w:hAnsi="Times New Roman"/>
          <w:sz w:val="24"/>
          <w:szCs w:val="24"/>
        </w:rPr>
        <w:t>Finally, d</w:t>
      </w:r>
      <w:r w:rsidRPr="00221753">
        <w:rPr>
          <w:rFonts w:ascii="Times New Roman" w:hAnsi="Times New Roman"/>
          <w:sz w:val="24"/>
          <w:szCs w:val="24"/>
        </w:rPr>
        <w:t>emonstration 3</w:t>
      </w:r>
      <w:r w:rsidR="009568CC">
        <w:rPr>
          <w:rFonts w:ascii="Times New Roman" w:hAnsi="Times New Roman"/>
          <w:sz w:val="24"/>
          <w:szCs w:val="24"/>
        </w:rPr>
        <w:t xml:space="preserve"> </w:t>
      </w:r>
      <w:r w:rsidRPr="00221753">
        <w:rPr>
          <w:rFonts w:ascii="Times New Roman" w:hAnsi="Times New Roman"/>
          <w:sz w:val="24"/>
          <w:szCs w:val="24"/>
        </w:rPr>
        <w:t xml:space="preserve">looks at how military practice is opened up and </w:t>
      </w:r>
      <w:r w:rsidR="00EF5EFE" w:rsidRPr="00221753">
        <w:rPr>
          <w:rFonts w:ascii="Times New Roman" w:hAnsi="Times New Roman"/>
          <w:sz w:val="24"/>
          <w:szCs w:val="24"/>
        </w:rPr>
        <w:t>explained</w:t>
      </w:r>
      <w:r w:rsidRPr="00221753">
        <w:rPr>
          <w:rFonts w:ascii="Times New Roman" w:hAnsi="Times New Roman"/>
          <w:sz w:val="24"/>
          <w:szCs w:val="24"/>
        </w:rPr>
        <w:t xml:space="preserve"> in practical terms </w:t>
      </w:r>
      <w:r w:rsidR="00EF5EFE" w:rsidRPr="00221753">
        <w:rPr>
          <w:rFonts w:ascii="Times New Roman" w:hAnsi="Times New Roman"/>
          <w:sz w:val="24"/>
          <w:szCs w:val="24"/>
        </w:rPr>
        <w:t>via materials gathered under</w:t>
      </w:r>
      <w:r w:rsidRPr="00221753">
        <w:rPr>
          <w:rFonts w:ascii="Times New Roman" w:hAnsi="Times New Roman"/>
          <w:sz w:val="24"/>
          <w:szCs w:val="24"/>
        </w:rPr>
        <w:t xml:space="preserve"> </w:t>
      </w:r>
      <w:r w:rsidR="00221753" w:rsidRPr="00221753">
        <w:rPr>
          <w:rFonts w:ascii="Times New Roman" w:hAnsi="Times New Roman"/>
          <w:sz w:val="24"/>
          <w:szCs w:val="24"/>
        </w:rPr>
        <w:t>questioning</w:t>
      </w:r>
      <w:r w:rsidRPr="00221753">
        <w:rPr>
          <w:rFonts w:ascii="Times New Roman" w:hAnsi="Times New Roman"/>
          <w:sz w:val="24"/>
          <w:szCs w:val="24"/>
        </w:rPr>
        <w:t>.</w:t>
      </w:r>
      <w:r w:rsidR="004E2C28" w:rsidRPr="00714CCB">
        <w:rPr>
          <w:rFonts w:ascii="Times New Roman" w:hAnsi="Times New Roman"/>
          <w:sz w:val="24"/>
          <w:szCs w:val="24"/>
        </w:rPr>
        <w:t xml:space="preserve">  </w:t>
      </w:r>
    </w:p>
    <w:p w:rsidR="00B73D3D" w:rsidRPr="00714CCB" w:rsidRDefault="00B73D3D" w:rsidP="001E1AFA">
      <w:pPr>
        <w:spacing w:after="0" w:line="480" w:lineRule="auto"/>
        <w:ind w:right="-46"/>
        <w:jc w:val="both"/>
        <w:rPr>
          <w:rFonts w:ascii="Times New Roman" w:hAnsi="Times New Roman"/>
          <w:sz w:val="24"/>
          <w:szCs w:val="24"/>
        </w:rPr>
      </w:pPr>
    </w:p>
    <w:p w:rsidR="00255DE3" w:rsidRPr="00714CCB" w:rsidRDefault="00825162" w:rsidP="001E1AFA">
      <w:pPr>
        <w:spacing w:after="0" w:line="480" w:lineRule="auto"/>
        <w:ind w:right="-46"/>
        <w:jc w:val="both"/>
        <w:rPr>
          <w:rFonts w:ascii="Times New Roman" w:hAnsi="Times New Roman"/>
          <w:sz w:val="24"/>
          <w:szCs w:val="24"/>
        </w:rPr>
      </w:pPr>
      <w:r>
        <w:rPr>
          <w:rFonts w:ascii="Times New Roman" w:hAnsi="Times New Roman"/>
          <w:b/>
          <w:sz w:val="24"/>
          <w:szCs w:val="24"/>
        </w:rPr>
        <w:t>Ethnomethodology, Conversation A</w:t>
      </w:r>
      <w:r w:rsidR="00E84608" w:rsidRPr="00714CCB">
        <w:rPr>
          <w:rFonts w:ascii="Times New Roman" w:hAnsi="Times New Roman"/>
          <w:b/>
          <w:sz w:val="24"/>
          <w:szCs w:val="24"/>
        </w:rPr>
        <w:t xml:space="preserve">nalysis and </w:t>
      </w:r>
      <w:r>
        <w:rPr>
          <w:rFonts w:ascii="Times New Roman" w:hAnsi="Times New Roman"/>
          <w:b/>
          <w:sz w:val="24"/>
          <w:szCs w:val="24"/>
        </w:rPr>
        <w:t>S</w:t>
      </w:r>
      <w:r w:rsidR="00255DE3" w:rsidRPr="00714CCB">
        <w:rPr>
          <w:rFonts w:ascii="Times New Roman" w:hAnsi="Times New Roman"/>
          <w:b/>
          <w:sz w:val="24"/>
          <w:szCs w:val="24"/>
        </w:rPr>
        <w:t>tudies of ‘</w:t>
      </w:r>
      <w:r>
        <w:rPr>
          <w:rFonts w:ascii="Times New Roman" w:hAnsi="Times New Roman"/>
          <w:b/>
          <w:sz w:val="24"/>
          <w:szCs w:val="24"/>
        </w:rPr>
        <w:t>S</w:t>
      </w:r>
      <w:r w:rsidR="00255DE3" w:rsidRPr="00714CCB">
        <w:rPr>
          <w:rFonts w:ascii="Times New Roman" w:hAnsi="Times New Roman"/>
          <w:b/>
          <w:sz w:val="24"/>
          <w:szCs w:val="24"/>
        </w:rPr>
        <w:t xml:space="preserve">oldierly </w:t>
      </w:r>
      <w:r>
        <w:rPr>
          <w:rFonts w:ascii="Times New Roman" w:hAnsi="Times New Roman"/>
          <w:b/>
          <w:sz w:val="24"/>
          <w:szCs w:val="24"/>
        </w:rPr>
        <w:t>W</w:t>
      </w:r>
      <w:r w:rsidR="00255DE3" w:rsidRPr="00714CCB">
        <w:rPr>
          <w:rFonts w:ascii="Times New Roman" w:hAnsi="Times New Roman"/>
          <w:b/>
          <w:sz w:val="24"/>
          <w:szCs w:val="24"/>
        </w:rPr>
        <w:t>ork’</w:t>
      </w:r>
    </w:p>
    <w:p w:rsidR="005B551B" w:rsidRDefault="005B551B" w:rsidP="001E1AFA">
      <w:pPr>
        <w:spacing w:after="0" w:line="480" w:lineRule="auto"/>
        <w:ind w:right="-46"/>
        <w:jc w:val="both"/>
        <w:rPr>
          <w:rFonts w:ascii="Times New Roman" w:hAnsi="Times New Roman"/>
          <w:sz w:val="24"/>
          <w:szCs w:val="24"/>
        </w:rPr>
      </w:pPr>
      <w:r>
        <w:rPr>
          <w:rFonts w:ascii="Times New Roman" w:hAnsi="Times New Roman"/>
          <w:sz w:val="24"/>
          <w:szCs w:val="24"/>
        </w:rPr>
        <w:t>In</w:t>
      </w:r>
      <w:r w:rsidR="00465AEA">
        <w:rPr>
          <w:rFonts w:ascii="Times New Roman" w:hAnsi="Times New Roman"/>
          <w:sz w:val="24"/>
          <w:szCs w:val="24"/>
        </w:rPr>
        <w:t xml:space="preserve"> early</w:t>
      </w:r>
      <w:r>
        <w:rPr>
          <w:rFonts w:ascii="Times New Roman" w:hAnsi="Times New Roman"/>
          <w:sz w:val="24"/>
          <w:szCs w:val="24"/>
        </w:rPr>
        <w:t xml:space="preserve"> 2007, like many others</w:t>
      </w:r>
      <w:r w:rsidR="006C6140">
        <w:rPr>
          <w:rFonts w:ascii="Times New Roman" w:hAnsi="Times New Roman"/>
          <w:sz w:val="24"/>
          <w:szCs w:val="24"/>
        </w:rPr>
        <w:t xml:space="preserve">, our attention was </w:t>
      </w:r>
      <w:r w:rsidR="007F0A4D">
        <w:rPr>
          <w:rFonts w:ascii="Times New Roman" w:hAnsi="Times New Roman"/>
          <w:sz w:val="24"/>
          <w:szCs w:val="24"/>
        </w:rPr>
        <w:t>caught</w:t>
      </w:r>
      <w:r w:rsidR="006C6140">
        <w:rPr>
          <w:rFonts w:ascii="Times New Roman" w:hAnsi="Times New Roman"/>
          <w:sz w:val="24"/>
          <w:szCs w:val="24"/>
        </w:rPr>
        <w:t xml:space="preserve"> by a controversy developing around a</w:t>
      </w:r>
      <w:r w:rsidR="0073513E">
        <w:rPr>
          <w:rFonts w:ascii="Times New Roman" w:hAnsi="Times New Roman"/>
          <w:sz w:val="24"/>
          <w:szCs w:val="24"/>
        </w:rPr>
        <w:t xml:space="preserve"> UK</w:t>
      </w:r>
      <w:r w:rsidR="006C6140">
        <w:rPr>
          <w:rFonts w:ascii="Times New Roman" w:hAnsi="Times New Roman"/>
          <w:sz w:val="24"/>
          <w:szCs w:val="24"/>
        </w:rPr>
        <w:t xml:space="preserve"> coroner’s inquest into the death of a British infantryman, Lance Corporal of Horse Matthew Hull, following an attack on his unit by American</w:t>
      </w:r>
      <w:r w:rsidR="00465AEA">
        <w:rPr>
          <w:rFonts w:ascii="Times New Roman" w:hAnsi="Times New Roman"/>
          <w:sz w:val="24"/>
          <w:szCs w:val="24"/>
        </w:rPr>
        <w:t xml:space="preserve"> A-10</w:t>
      </w:r>
      <w:r w:rsidR="006C6140">
        <w:rPr>
          <w:rFonts w:ascii="Times New Roman" w:hAnsi="Times New Roman"/>
          <w:sz w:val="24"/>
          <w:szCs w:val="24"/>
        </w:rPr>
        <w:t xml:space="preserve"> fighter planes</w:t>
      </w:r>
      <w:r w:rsidR="00465AEA">
        <w:rPr>
          <w:rFonts w:ascii="Times New Roman" w:hAnsi="Times New Roman"/>
          <w:sz w:val="24"/>
          <w:szCs w:val="24"/>
        </w:rPr>
        <w:t xml:space="preserve"> just a few days into the </w:t>
      </w:r>
      <w:r w:rsidR="00D66F31">
        <w:rPr>
          <w:rFonts w:ascii="Times New Roman" w:hAnsi="Times New Roman"/>
          <w:sz w:val="24"/>
          <w:szCs w:val="24"/>
        </w:rPr>
        <w:t xml:space="preserve">second </w:t>
      </w:r>
      <w:r w:rsidR="00465AEA">
        <w:rPr>
          <w:rFonts w:ascii="Times New Roman" w:hAnsi="Times New Roman"/>
          <w:sz w:val="24"/>
          <w:szCs w:val="24"/>
        </w:rPr>
        <w:t>Iraq War</w:t>
      </w:r>
      <w:r w:rsidR="006C6140">
        <w:rPr>
          <w:rFonts w:ascii="Times New Roman" w:hAnsi="Times New Roman"/>
          <w:sz w:val="24"/>
          <w:szCs w:val="24"/>
        </w:rPr>
        <w:t xml:space="preserve">. </w:t>
      </w:r>
      <w:r w:rsidR="00465AEA">
        <w:rPr>
          <w:rFonts w:ascii="Times New Roman" w:hAnsi="Times New Roman"/>
          <w:sz w:val="24"/>
          <w:szCs w:val="24"/>
        </w:rPr>
        <w:t xml:space="preserve">Andrew Walker, the Oxfordshire assistant deputy coroner who was overseeing the inquest, had </w:t>
      </w:r>
      <w:r w:rsidR="00D07817">
        <w:rPr>
          <w:rFonts w:ascii="Times New Roman" w:hAnsi="Times New Roman"/>
          <w:sz w:val="24"/>
          <w:szCs w:val="24"/>
        </w:rPr>
        <w:t>requested</w:t>
      </w:r>
      <w:r w:rsidR="00465AEA">
        <w:rPr>
          <w:rFonts w:ascii="Times New Roman" w:hAnsi="Times New Roman"/>
          <w:sz w:val="24"/>
          <w:szCs w:val="24"/>
        </w:rPr>
        <w:t xml:space="preserve"> that </w:t>
      </w:r>
      <w:r w:rsidR="00465AEA" w:rsidRPr="00D72FBB">
        <w:rPr>
          <w:rFonts w:ascii="Times New Roman" w:hAnsi="Times New Roman"/>
          <w:i/>
          <w:sz w:val="24"/>
          <w:szCs w:val="24"/>
        </w:rPr>
        <w:t>all</w:t>
      </w:r>
      <w:r w:rsidR="00465AEA">
        <w:rPr>
          <w:rFonts w:ascii="Times New Roman" w:hAnsi="Times New Roman"/>
          <w:sz w:val="24"/>
          <w:szCs w:val="24"/>
        </w:rPr>
        <w:t xml:space="preserve"> of the information held by the UK and US </w:t>
      </w:r>
      <w:r w:rsidR="00465AEA">
        <w:rPr>
          <w:rFonts w:ascii="Times New Roman" w:hAnsi="Times New Roman"/>
          <w:sz w:val="24"/>
          <w:szCs w:val="24"/>
        </w:rPr>
        <w:lastRenderedPageBreak/>
        <w:t>forces relating to the case be released to him so he could arrive at a verdict.</w:t>
      </w:r>
      <w:r w:rsidR="00D72FBB">
        <w:rPr>
          <w:rFonts w:ascii="Times New Roman" w:hAnsi="Times New Roman"/>
          <w:sz w:val="24"/>
          <w:szCs w:val="24"/>
        </w:rPr>
        <w:t xml:space="preserve"> This request was not met.</w:t>
      </w:r>
      <w:r w:rsidR="00465AEA">
        <w:rPr>
          <w:rFonts w:ascii="Times New Roman" w:hAnsi="Times New Roman"/>
          <w:sz w:val="24"/>
          <w:szCs w:val="24"/>
        </w:rPr>
        <w:t xml:space="preserve"> After a series of tussles that pitted judicial process against governmental</w:t>
      </w:r>
      <w:r w:rsidR="00252BEA">
        <w:rPr>
          <w:rFonts w:ascii="Times New Roman" w:hAnsi="Times New Roman"/>
          <w:sz w:val="24"/>
          <w:szCs w:val="24"/>
        </w:rPr>
        <w:t xml:space="preserve"> interest, the US and UK eventually</w:t>
      </w:r>
      <w:r w:rsidR="0073513E">
        <w:rPr>
          <w:rFonts w:ascii="Times New Roman" w:hAnsi="Times New Roman"/>
          <w:sz w:val="24"/>
          <w:szCs w:val="24"/>
        </w:rPr>
        <w:t xml:space="preserve"> conceded the existence of additional evidence and</w:t>
      </w:r>
      <w:r w:rsidR="00252BEA">
        <w:rPr>
          <w:rFonts w:ascii="Times New Roman" w:hAnsi="Times New Roman"/>
          <w:sz w:val="24"/>
          <w:szCs w:val="24"/>
        </w:rPr>
        <w:t xml:space="preserve"> turned over a cockpit video showing the attack from the perspective of one of the two pilots involved as well as</w:t>
      </w:r>
      <w:r w:rsidR="0073513E">
        <w:rPr>
          <w:rFonts w:ascii="Times New Roman" w:hAnsi="Times New Roman"/>
          <w:sz w:val="24"/>
          <w:szCs w:val="24"/>
        </w:rPr>
        <w:t xml:space="preserve"> the</w:t>
      </w:r>
      <w:r w:rsidR="00252BEA">
        <w:rPr>
          <w:rFonts w:ascii="Times New Roman" w:hAnsi="Times New Roman"/>
          <w:sz w:val="24"/>
          <w:szCs w:val="24"/>
        </w:rPr>
        <w:t xml:space="preserve"> reports from two inquiries</w:t>
      </w:r>
      <w:r w:rsidR="00D72FBB">
        <w:rPr>
          <w:rFonts w:ascii="Times New Roman" w:hAnsi="Times New Roman"/>
          <w:sz w:val="24"/>
          <w:szCs w:val="24"/>
        </w:rPr>
        <w:t xml:space="preserve"> into the incident</w:t>
      </w:r>
      <w:r w:rsidR="00252BEA">
        <w:rPr>
          <w:rFonts w:ascii="Times New Roman" w:hAnsi="Times New Roman"/>
          <w:sz w:val="24"/>
          <w:szCs w:val="24"/>
        </w:rPr>
        <w:t xml:space="preserve"> – the</w:t>
      </w:r>
      <w:r w:rsidR="00D72FBB">
        <w:rPr>
          <w:rFonts w:ascii="Times New Roman" w:hAnsi="Times New Roman"/>
          <w:sz w:val="24"/>
          <w:szCs w:val="24"/>
        </w:rPr>
        <w:t xml:space="preserve"> reports of the</w:t>
      </w:r>
      <w:r w:rsidR="00252BEA">
        <w:rPr>
          <w:rFonts w:ascii="Times New Roman" w:hAnsi="Times New Roman"/>
          <w:sz w:val="24"/>
          <w:szCs w:val="24"/>
        </w:rPr>
        <w:t xml:space="preserve"> US</w:t>
      </w:r>
      <w:r w:rsidR="00465AEA">
        <w:rPr>
          <w:rFonts w:ascii="Times New Roman" w:hAnsi="Times New Roman"/>
          <w:sz w:val="24"/>
          <w:szCs w:val="24"/>
        </w:rPr>
        <w:t xml:space="preserve"> </w:t>
      </w:r>
      <w:r w:rsidR="00252BEA">
        <w:rPr>
          <w:rFonts w:ascii="Times New Roman" w:hAnsi="Times New Roman"/>
          <w:sz w:val="24"/>
          <w:szCs w:val="24"/>
        </w:rPr>
        <w:t>Air Force’s Friendly Fire Investigation Board and</w:t>
      </w:r>
      <w:r w:rsidR="00D72FBB">
        <w:rPr>
          <w:rFonts w:ascii="Times New Roman" w:hAnsi="Times New Roman"/>
          <w:sz w:val="24"/>
          <w:szCs w:val="24"/>
        </w:rPr>
        <w:t xml:space="preserve"> of</w:t>
      </w:r>
      <w:r w:rsidR="00252BEA">
        <w:rPr>
          <w:rFonts w:ascii="Times New Roman" w:hAnsi="Times New Roman"/>
          <w:sz w:val="24"/>
          <w:szCs w:val="24"/>
        </w:rPr>
        <w:t xml:space="preserve"> the UK Ministry of Defence’s Board of Inquiry</w:t>
      </w:r>
      <w:r w:rsidR="00721812">
        <w:rPr>
          <w:rFonts w:ascii="Times New Roman" w:hAnsi="Times New Roman"/>
          <w:sz w:val="24"/>
          <w:szCs w:val="24"/>
        </w:rPr>
        <w:t xml:space="preserve"> (British Army 2004)</w:t>
      </w:r>
      <w:r w:rsidR="00252BEA">
        <w:rPr>
          <w:rFonts w:ascii="Times New Roman" w:hAnsi="Times New Roman"/>
          <w:sz w:val="24"/>
          <w:szCs w:val="24"/>
        </w:rPr>
        <w:t>. The video was subsequently leaked to the Sun newspaper in the UK</w:t>
      </w:r>
      <w:r w:rsidR="00D72FBB">
        <w:rPr>
          <w:rFonts w:ascii="Times New Roman" w:hAnsi="Times New Roman"/>
          <w:sz w:val="24"/>
          <w:szCs w:val="24"/>
        </w:rPr>
        <w:t>,</w:t>
      </w:r>
      <w:r w:rsidR="00252BEA">
        <w:rPr>
          <w:rFonts w:ascii="Times New Roman" w:hAnsi="Times New Roman"/>
          <w:sz w:val="24"/>
          <w:szCs w:val="24"/>
        </w:rPr>
        <w:t xml:space="preserve"> before it and the reports were finally and grudgingly released into the public domain later that year. </w:t>
      </w:r>
    </w:p>
    <w:p w:rsidR="005B551B" w:rsidRDefault="005B551B" w:rsidP="001E1AFA">
      <w:pPr>
        <w:spacing w:after="0" w:line="480" w:lineRule="auto"/>
        <w:ind w:right="-46"/>
        <w:jc w:val="both"/>
        <w:rPr>
          <w:rFonts w:ascii="Times New Roman" w:hAnsi="Times New Roman"/>
          <w:sz w:val="24"/>
          <w:szCs w:val="24"/>
        </w:rPr>
      </w:pPr>
    </w:p>
    <w:p w:rsidR="0073513E" w:rsidRDefault="0073513E" w:rsidP="001E1AFA">
      <w:pPr>
        <w:spacing w:after="0" w:line="480" w:lineRule="auto"/>
        <w:ind w:right="-46"/>
        <w:jc w:val="both"/>
        <w:rPr>
          <w:rFonts w:ascii="Times New Roman" w:hAnsi="Times New Roman"/>
          <w:sz w:val="24"/>
          <w:szCs w:val="24"/>
        </w:rPr>
      </w:pPr>
      <w:r>
        <w:rPr>
          <w:rFonts w:ascii="Times New Roman" w:hAnsi="Times New Roman"/>
          <w:sz w:val="24"/>
          <w:szCs w:val="24"/>
        </w:rPr>
        <w:t>As the reports showed, the US and UK militaries had concluded</w:t>
      </w:r>
      <w:r w:rsidRPr="0073513E">
        <w:rPr>
          <w:rFonts w:ascii="Times New Roman" w:hAnsi="Times New Roman"/>
          <w:sz w:val="24"/>
          <w:szCs w:val="24"/>
        </w:rPr>
        <w:t xml:space="preserve"> that no-one was ulti</w:t>
      </w:r>
      <w:r>
        <w:rPr>
          <w:rFonts w:ascii="Times New Roman" w:hAnsi="Times New Roman"/>
          <w:sz w:val="24"/>
          <w:szCs w:val="24"/>
        </w:rPr>
        <w:t>mately to blame for the attack</w:t>
      </w:r>
      <w:r w:rsidRPr="0073513E">
        <w:rPr>
          <w:rFonts w:ascii="Times New Roman" w:hAnsi="Times New Roman"/>
          <w:sz w:val="24"/>
          <w:szCs w:val="24"/>
        </w:rPr>
        <w:t xml:space="preserve"> because the attack was an accident</w:t>
      </w:r>
      <w:r>
        <w:rPr>
          <w:rFonts w:ascii="Times New Roman" w:hAnsi="Times New Roman"/>
          <w:sz w:val="24"/>
          <w:szCs w:val="24"/>
        </w:rPr>
        <w:t>.</w:t>
      </w:r>
      <w:r w:rsidR="007931F3">
        <w:rPr>
          <w:rFonts w:ascii="Times New Roman" w:hAnsi="Times New Roman"/>
          <w:sz w:val="24"/>
          <w:szCs w:val="24"/>
        </w:rPr>
        <w:t xml:space="preserve"> By contrast</w:t>
      </w:r>
      <w:r w:rsidR="00D42BBA">
        <w:rPr>
          <w:rFonts w:ascii="Times New Roman" w:hAnsi="Times New Roman"/>
          <w:sz w:val="24"/>
          <w:szCs w:val="24"/>
        </w:rPr>
        <w:t xml:space="preserve"> the </w:t>
      </w:r>
      <w:r w:rsidR="00172096">
        <w:rPr>
          <w:rFonts w:ascii="Times New Roman" w:hAnsi="Times New Roman"/>
          <w:sz w:val="24"/>
          <w:szCs w:val="24"/>
        </w:rPr>
        <w:t>assistant d</w:t>
      </w:r>
      <w:r w:rsidR="00D42BBA">
        <w:rPr>
          <w:rFonts w:ascii="Times New Roman" w:hAnsi="Times New Roman"/>
          <w:sz w:val="24"/>
          <w:szCs w:val="24"/>
        </w:rPr>
        <w:t xml:space="preserve">eputy </w:t>
      </w:r>
      <w:r w:rsidR="00172096">
        <w:rPr>
          <w:rFonts w:ascii="Times New Roman" w:hAnsi="Times New Roman"/>
          <w:sz w:val="24"/>
          <w:szCs w:val="24"/>
        </w:rPr>
        <w:t>c</w:t>
      </w:r>
      <w:r w:rsidR="00D42BBA">
        <w:rPr>
          <w:rFonts w:ascii="Times New Roman" w:hAnsi="Times New Roman"/>
          <w:sz w:val="24"/>
          <w:szCs w:val="24"/>
        </w:rPr>
        <w:t>oroner</w:t>
      </w:r>
      <w:r>
        <w:rPr>
          <w:rFonts w:ascii="Times New Roman" w:hAnsi="Times New Roman"/>
          <w:sz w:val="24"/>
          <w:szCs w:val="24"/>
        </w:rPr>
        <w:t xml:space="preserve"> Andrew Walker, </w:t>
      </w:r>
      <w:r w:rsidR="007931F3">
        <w:rPr>
          <w:rFonts w:ascii="Times New Roman" w:hAnsi="Times New Roman"/>
          <w:sz w:val="24"/>
          <w:szCs w:val="24"/>
        </w:rPr>
        <w:t>based on the same evidence</w:t>
      </w:r>
      <w:r>
        <w:rPr>
          <w:rFonts w:ascii="Times New Roman" w:hAnsi="Times New Roman"/>
          <w:sz w:val="24"/>
          <w:szCs w:val="24"/>
        </w:rPr>
        <w:t xml:space="preserve">, concluded </w:t>
      </w:r>
      <w:r w:rsidRPr="0073513E">
        <w:rPr>
          <w:rFonts w:ascii="Times New Roman" w:hAnsi="Times New Roman"/>
          <w:sz w:val="24"/>
          <w:szCs w:val="24"/>
        </w:rPr>
        <w:t xml:space="preserve">L. Cpl. Hull’s death </w:t>
      </w:r>
      <w:r w:rsidR="007931F3">
        <w:rPr>
          <w:rFonts w:ascii="Times New Roman" w:hAnsi="Times New Roman"/>
          <w:sz w:val="24"/>
          <w:szCs w:val="24"/>
        </w:rPr>
        <w:t>was</w:t>
      </w:r>
      <w:r w:rsidRPr="0073513E">
        <w:rPr>
          <w:rFonts w:ascii="Times New Roman" w:hAnsi="Times New Roman"/>
          <w:sz w:val="24"/>
          <w:szCs w:val="24"/>
        </w:rPr>
        <w:t xml:space="preserve"> an unlawful killing, </w:t>
      </w:r>
      <w:r>
        <w:rPr>
          <w:rFonts w:ascii="Times New Roman" w:hAnsi="Times New Roman"/>
          <w:sz w:val="24"/>
          <w:szCs w:val="24"/>
        </w:rPr>
        <w:t>an illegal</w:t>
      </w:r>
      <w:r w:rsidR="007931F3">
        <w:rPr>
          <w:rFonts w:ascii="Times New Roman" w:hAnsi="Times New Roman"/>
          <w:sz w:val="24"/>
          <w:szCs w:val="24"/>
        </w:rPr>
        <w:t xml:space="preserve"> </w:t>
      </w:r>
      <w:r>
        <w:rPr>
          <w:rFonts w:ascii="Times New Roman" w:hAnsi="Times New Roman"/>
          <w:sz w:val="24"/>
          <w:szCs w:val="24"/>
        </w:rPr>
        <w:t xml:space="preserve">act </w:t>
      </w:r>
      <w:r w:rsidR="007931F3">
        <w:rPr>
          <w:rFonts w:ascii="Times New Roman" w:hAnsi="Times New Roman"/>
          <w:sz w:val="24"/>
          <w:szCs w:val="24"/>
        </w:rPr>
        <w:t>which the pilots were criminally responsible for</w:t>
      </w:r>
      <w:r>
        <w:rPr>
          <w:rFonts w:ascii="Times New Roman" w:hAnsi="Times New Roman"/>
          <w:sz w:val="24"/>
          <w:szCs w:val="24"/>
        </w:rPr>
        <w:t>.</w:t>
      </w:r>
      <w:r w:rsidRPr="0073513E">
        <w:rPr>
          <w:rFonts w:ascii="Times New Roman" w:hAnsi="Times New Roman"/>
          <w:sz w:val="24"/>
          <w:szCs w:val="24"/>
        </w:rPr>
        <w:t xml:space="preserve"> </w:t>
      </w:r>
      <w:r w:rsidR="007931F3">
        <w:rPr>
          <w:rFonts w:ascii="Times New Roman" w:hAnsi="Times New Roman"/>
          <w:sz w:val="24"/>
          <w:szCs w:val="24"/>
        </w:rPr>
        <w:t xml:space="preserve">The UK press sided with the coroner and, in the </w:t>
      </w:r>
      <w:r w:rsidR="009F39BB">
        <w:rPr>
          <w:rFonts w:ascii="Times New Roman" w:hAnsi="Times New Roman"/>
          <w:sz w:val="24"/>
          <w:szCs w:val="24"/>
        </w:rPr>
        <w:t>period</w:t>
      </w:r>
      <w:r w:rsidR="007931F3">
        <w:rPr>
          <w:rFonts w:ascii="Times New Roman" w:hAnsi="Times New Roman"/>
          <w:sz w:val="24"/>
          <w:szCs w:val="24"/>
        </w:rPr>
        <w:t xml:space="preserve"> which followed Walker’s verdict, the pilots’ actions as well as the military response to them were </w:t>
      </w:r>
      <w:r w:rsidR="007763A6">
        <w:rPr>
          <w:rFonts w:ascii="Times New Roman" w:hAnsi="Times New Roman"/>
          <w:sz w:val="24"/>
          <w:szCs w:val="24"/>
        </w:rPr>
        <w:t>widely denounced</w:t>
      </w:r>
      <w:r w:rsidR="007931F3">
        <w:rPr>
          <w:rFonts w:ascii="Times New Roman" w:hAnsi="Times New Roman"/>
          <w:sz w:val="24"/>
          <w:szCs w:val="24"/>
        </w:rPr>
        <w:t xml:space="preserve">. </w:t>
      </w:r>
    </w:p>
    <w:p w:rsidR="007931F3" w:rsidRDefault="007931F3" w:rsidP="001E1AFA">
      <w:pPr>
        <w:spacing w:after="0" w:line="480" w:lineRule="auto"/>
        <w:ind w:right="-46"/>
        <w:jc w:val="both"/>
        <w:rPr>
          <w:rFonts w:ascii="Times New Roman" w:hAnsi="Times New Roman"/>
          <w:sz w:val="24"/>
          <w:szCs w:val="24"/>
        </w:rPr>
      </w:pPr>
    </w:p>
    <w:p w:rsidR="00784B9E" w:rsidRDefault="00DB28C3" w:rsidP="001E1AFA">
      <w:pPr>
        <w:spacing w:after="0" w:line="480" w:lineRule="auto"/>
        <w:ind w:right="-46"/>
        <w:jc w:val="both"/>
        <w:rPr>
          <w:rFonts w:ascii="Times New Roman" w:hAnsi="Times New Roman"/>
          <w:sz w:val="24"/>
          <w:szCs w:val="24"/>
        </w:rPr>
      </w:pPr>
      <w:r>
        <w:rPr>
          <w:rFonts w:ascii="Times New Roman" w:hAnsi="Times New Roman"/>
          <w:sz w:val="24"/>
          <w:szCs w:val="24"/>
        </w:rPr>
        <w:t>T</w:t>
      </w:r>
      <w:r w:rsidR="007931F3">
        <w:rPr>
          <w:rFonts w:ascii="Times New Roman" w:hAnsi="Times New Roman"/>
          <w:sz w:val="24"/>
          <w:szCs w:val="24"/>
        </w:rPr>
        <w:t xml:space="preserve">he controversy piqued our </w:t>
      </w:r>
      <w:r w:rsidR="006E4F6E">
        <w:rPr>
          <w:rFonts w:ascii="Times New Roman" w:hAnsi="Times New Roman"/>
          <w:sz w:val="24"/>
          <w:szCs w:val="24"/>
        </w:rPr>
        <w:t>analytic curiosity</w:t>
      </w:r>
      <w:r w:rsidR="007931F3">
        <w:rPr>
          <w:rFonts w:ascii="Times New Roman" w:hAnsi="Times New Roman"/>
          <w:sz w:val="24"/>
          <w:szCs w:val="24"/>
        </w:rPr>
        <w:t>.</w:t>
      </w:r>
      <w:r w:rsidR="006E4F6E">
        <w:rPr>
          <w:rFonts w:ascii="Times New Roman" w:hAnsi="Times New Roman"/>
          <w:sz w:val="24"/>
          <w:szCs w:val="24"/>
        </w:rPr>
        <w:t xml:space="preserve"> We were particularly interested in how one and the same piece of evidence – the video – could be marshalled in support of</w:t>
      </w:r>
      <w:r>
        <w:rPr>
          <w:rFonts w:ascii="Times New Roman" w:hAnsi="Times New Roman"/>
          <w:sz w:val="24"/>
          <w:szCs w:val="24"/>
        </w:rPr>
        <w:t>,</w:t>
      </w:r>
      <w:r w:rsidR="006E4F6E">
        <w:rPr>
          <w:rFonts w:ascii="Times New Roman" w:hAnsi="Times New Roman"/>
          <w:sz w:val="24"/>
          <w:szCs w:val="24"/>
        </w:rPr>
        <w:t xml:space="preserve"> not just </w:t>
      </w:r>
      <w:r>
        <w:rPr>
          <w:rFonts w:ascii="Times New Roman" w:hAnsi="Times New Roman"/>
          <w:sz w:val="24"/>
          <w:szCs w:val="24"/>
        </w:rPr>
        <w:t>divergent,</w:t>
      </w:r>
      <w:r w:rsidR="006E4F6E">
        <w:rPr>
          <w:rFonts w:ascii="Times New Roman" w:hAnsi="Times New Roman"/>
          <w:sz w:val="24"/>
          <w:szCs w:val="24"/>
        </w:rPr>
        <w:t xml:space="preserve"> but</w:t>
      </w:r>
      <w:r>
        <w:rPr>
          <w:rFonts w:ascii="Times New Roman" w:hAnsi="Times New Roman"/>
          <w:sz w:val="24"/>
          <w:szCs w:val="24"/>
        </w:rPr>
        <w:t xml:space="preserve"> seemingly</w:t>
      </w:r>
      <w:r w:rsidR="006E4F6E">
        <w:rPr>
          <w:rFonts w:ascii="Times New Roman" w:hAnsi="Times New Roman"/>
          <w:sz w:val="24"/>
          <w:szCs w:val="24"/>
        </w:rPr>
        <w:t xml:space="preserve"> </w:t>
      </w:r>
      <w:r w:rsidR="006E4F6E" w:rsidRPr="00DB28C3">
        <w:rPr>
          <w:rFonts w:ascii="Times New Roman" w:hAnsi="Times New Roman"/>
          <w:i/>
          <w:sz w:val="24"/>
          <w:szCs w:val="24"/>
        </w:rPr>
        <w:t>incompatible</w:t>
      </w:r>
      <w:r w:rsidR="006E4F6E">
        <w:rPr>
          <w:rFonts w:ascii="Times New Roman" w:hAnsi="Times New Roman"/>
          <w:sz w:val="24"/>
          <w:szCs w:val="24"/>
        </w:rPr>
        <w:t xml:space="preserve"> interpretations of what it </w:t>
      </w:r>
      <w:r>
        <w:rPr>
          <w:rFonts w:ascii="Times New Roman" w:hAnsi="Times New Roman"/>
          <w:sz w:val="24"/>
          <w:szCs w:val="24"/>
        </w:rPr>
        <w:t xml:space="preserve">could be said to be evidence of </w:t>
      </w:r>
      <w:r w:rsidR="006E4F6E">
        <w:rPr>
          <w:rFonts w:ascii="Times New Roman" w:hAnsi="Times New Roman"/>
          <w:sz w:val="24"/>
          <w:szCs w:val="24"/>
        </w:rPr>
        <w:t>– the</w:t>
      </w:r>
      <w:r>
        <w:rPr>
          <w:rFonts w:ascii="Times New Roman" w:hAnsi="Times New Roman"/>
          <w:sz w:val="24"/>
          <w:szCs w:val="24"/>
        </w:rPr>
        <w:t xml:space="preserve"> conclusions of the</w:t>
      </w:r>
      <w:r w:rsidR="006E4F6E">
        <w:rPr>
          <w:rFonts w:ascii="Times New Roman" w:hAnsi="Times New Roman"/>
          <w:sz w:val="24"/>
          <w:szCs w:val="24"/>
        </w:rPr>
        <w:t xml:space="preserve"> military board</w:t>
      </w:r>
      <w:r>
        <w:rPr>
          <w:rFonts w:ascii="Times New Roman" w:hAnsi="Times New Roman"/>
          <w:sz w:val="24"/>
          <w:szCs w:val="24"/>
        </w:rPr>
        <w:t>s</w:t>
      </w:r>
      <w:r w:rsidR="006E4F6E">
        <w:rPr>
          <w:rFonts w:ascii="Times New Roman" w:hAnsi="Times New Roman"/>
          <w:sz w:val="24"/>
          <w:szCs w:val="24"/>
        </w:rPr>
        <w:t xml:space="preserve"> versus the coroner’s verdict and media </w:t>
      </w:r>
      <w:r>
        <w:rPr>
          <w:rFonts w:ascii="Times New Roman" w:hAnsi="Times New Roman"/>
          <w:sz w:val="24"/>
          <w:szCs w:val="24"/>
        </w:rPr>
        <w:t>commentary</w:t>
      </w:r>
      <w:r w:rsidR="006E4F6E">
        <w:rPr>
          <w:rFonts w:ascii="Times New Roman" w:hAnsi="Times New Roman"/>
          <w:sz w:val="24"/>
          <w:szCs w:val="24"/>
        </w:rPr>
        <w:t xml:space="preserve">. </w:t>
      </w:r>
      <w:r w:rsidR="007931F3">
        <w:rPr>
          <w:rFonts w:ascii="Times New Roman" w:hAnsi="Times New Roman"/>
          <w:sz w:val="24"/>
          <w:szCs w:val="24"/>
        </w:rPr>
        <w:t xml:space="preserve"> </w:t>
      </w:r>
      <w:r>
        <w:rPr>
          <w:rFonts w:ascii="Times New Roman" w:hAnsi="Times New Roman"/>
          <w:sz w:val="24"/>
          <w:szCs w:val="24"/>
        </w:rPr>
        <w:t>An initial inspection of the video confirmed our suspicion that matters were not as clear-cut or unequivocal as those promoting a given reading might suggest</w:t>
      </w:r>
      <w:r w:rsidR="00784B9E">
        <w:rPr>
          <w:rFonts w:ascii="Times New Roman" w:hAnsi="Times New Roman"/>
          <w:sz w:val="24"/>
          <w:szCs w:val="24"/>
        </w:rPr>
        <w:t xml:space="preserve"> – events on the video were complex and far from easy to unpack</w:t>
      </w:r>
      <w:r w:rsidR="007F0A4D">
        <w:rPr>
          <w:rFonts w:ascii="Times New Roman" w:hAnsi="Times New Roman"/>
          <w:sz w:val="24"/>
          <w:szCs w:val="24"/>
        </w:rPr>
        <w:t xml:space="preserve"> – and we decided to pursue the issues further.</w:t>
      </w:r>
    </w:p>
    <w:p w:rsidR="00784B9E" w:rsidRDefault="00784B9E" w:rsidP="001E1AFA">
      <w:pPr>
        <w:spacing w:after="0" w:line="480" w:lineRule="auto"/>
        <w:ind w:right="-46"/>
        <w:jc w:val="both"/>
        <w:rPr>
          <w:rFonts w:ascii="Times New Roman" w:hAnsi="Times New Roman"/>
          <w:sz w:val="24"/>
          <w:szCs w:val="24"/>
        </w:rPr>
      </w:pPr>
    </w:p>
    <w:p w:rsidR="007931F3" w:rsidRDefault="00DB28C3" w:rsidP="001E1AFA">
      <w:pPr>
        <w:spacing w:after="0" w:line="480" w:lineRule="auto"/>
        <w:ind w:right="-46"/>
        <w:jc w:val="both"/>
        <w:rPr>
          <w:rFonts w:ascii="Times New Roman" w:hAnsi="Times New Roman"/>
          <w:sz w:val="24"/>
          <w:szCs w:val="24"/>
        </w:rPr>
      </w:pPr>
      <w:r>
        <w:rPr>
          <w:rFonts w:ascii="Times New Roman" w:hAnsi="Times New Roman"/>
          <w:sz w:val="24"/>
          <w:szCs w:val="24"/>
        </w:rPr>
        <w:lastRenderedPageBreak/>
        <w:t>Just what the video could be said to</w:t>
      </w:r>
      <w:r w:rsidR="00784B9E">
        <w:rPr>
          <w:rFonts w:ascii="Times New Roman" w:hAnsi="Times New Roman"/>
          <w:sz w:val="24"/>
          <w:szCs w:val="24"/>
        </w:rPr>
        <w:t xml:space="preserve"> show</w:t>
      </w:r>
      <w:r>
        <w:rPr>
          <w:rFonts w:ascii="Times New Roman" w:hAnsi="Times New Roman"/>
          <w:sz w:val="24"/>
          <w:szCs w:val="24"/>
        </w:rPr>
        <w:t xml:space="preserve"> when viewed</w:t>
      </w:r>
      <w:r w:rsidR="00784B9E">
        <w:rPr>
          <w:rFonts w:ascii="Times New Roman" w:hAnsi="Times New Roman"/>
          <w:sz w:val="24"/>
          <w:szCs w:val="24"/>
        </w:rPr>
        <w:t xml:space="preserve"> in particular ways</w:t>
      </w:r>
      <w:r>
        <w:rPr>
          <w:rFonts w:ascii="Times New Roman" w:hAnsi="Times New Roman"/>
          <w:sz w:val="24"/>
          <w:szCs w:val="24"/>
        </w:rPr>
        <w:t xml:space="preserve"> for particular practical purposes</w:t>
      </w:r>
      <w:r w:rsidR="00784B9E">
        <w:rPr>
          <w:rFonts w:ascii="Times New Roman" w:hAnsi="Times New Roman"/>
          <w:sz w:val="24"/>
          <w:szCs w:val="24"/>
        </w:rPr>
        <w:t xml:space="preserve"> </w:t>
      </w:r>
      <w:r>
        <w:rPr>
          <w:rFonts w:ascii="Times New Roman" w:hAnsi="Times New Roman"/>
          <w:sz w:val="24"/>
          <w:szCs w:val="24"/>
        </w:rPr>
        <w:t xml:space="preserve">became our focus and we began to gather materials relating to the case from a variety of quarters. In addition to the video and the </w:t>
      </w:r>
      <w:r w:rsidR="00221753">
        <w:rPr>
          <w:rFonts w:ascii="Times New Roman" w:hAnsi="Times New Roman"/>
          <w:sz w:val="24"/>
          <w:szCs w:val="24"/>
        </w:rPr>
        <w:t>‘</w:t>
      </w:r>
      <w:r>
        <w:rPr>
          <w:rFonts w:ascii="Times New Roman" w:hAnsi="Times New Roman"/>
          <w:sz w:val="24"/>
          <w:szCs w:val="24"/>
        </w:rPr>
        <w:t>official</w:t>
      </w:r>
      <w:r w:rsidR="00221753">
        <w:rPr>
          <w:rFonts w:ascii="Times New Roman" w:hAnsi="Times New Roman"/>
          <w:sz w:val="24"/>
          <w:szCs w:val="24"/>
        </w:rPr>
        <w:t>’</w:t>
      </w:r>
      <w:r w:rsidR="00700CAD">
        <w:rPr>
          <w:rFonts w:ascii="Times New Roman" w:hAnsi="Times New Roman"/>
          <w:sz w:val="24"/>
          <w:szCs w:val="24"/>
        </w:rPr>
        <w:t xml:space="preserve"> </w:t>
      </w:r>
      <w:r w:rsidR="00A35493">
        <w:rPr>
          <w:rFonts w:ascii="Times New Roman" w:hAnsi="Times New Roman"/>
          <w:sz w:val="24"/>
          <w:szCs w:val="24"/>
        </w:rPr>
        <w:t xml:space="preserve">transcript of the exchanges between the military personnel involved </w:t>
      </w:r>
      <w:r w:rsidR="00700CAD">
        <w:rPr>
          <w:rFonts w:ascii="Times New Roman" w:hAnsi="Times New Roman"/>
          <w:sz w:val="24"/>
          <w:szCs w:val="24"/>
        </w:rPr>
        <w:t>(</w:t>
      </w:r>
      <w:r w:rsidR="00A35493">
        <w:rPr>
          <w:rFonts w:ascii="Times New Roman" w:hAnsi="Times New Roman"/>
          <w:sz w:val="24"/>
          <w:szCs w:val="24"/>
        </w:rPr>
        <w:t xml:space="preserve">which we found to be </w:t>
      </w:r>
      <w:r w:rsidR="00700CAD">
        <w:rPr>
          <w:rFonts w:ascii="Times New Roman" w:hAnsi="Times New Roman"/>
          <w:sz w:val="24"/>
          <w:szCs w:val="24"/>
        </w:rPr>
        <w:t xml:space="preserve">frequently misleading and inaccurate – deficiencies we sought to remedy in producing our own transcript, see demonstration </w:t>
      </w:r>
      <w:r w:rsidR="00A35493">
        <w:rPr>
          <w:rFonts w:ascii="Times New Roman" w:hAnsi="Times New Roman"/>
          <w:sz w:val="24"/>
          <w:szCs w:val="24"/>
        </w:rPr>
        <w:t xml:space="preserve">1 </w:t>
      </w:r>
      <w:r w:rsidR="00700CAD">
        <w:rPr>
          <w:rFonts w:ascii="Times New Roman" w:hAnsi="Times New Roman"/>
          <w:sz w:val="24"/>
          <w:szCs w:val="24"/>
        </w:rPr>
        <w:t>below</w:t>
      </w:r>
      <w:r w:rsidR="00D51BE2" w:rsidRPr="00D51BE2">
        <w:rPr>
          <w:rFonts w:ascii="Times New Roman" w:hAnsi="Times New Roman"/>
          <w:sz w:val="24"/>
          <w:szCs w:val="24"/>
        </w:rPr>
        <w:t xml:space="preserve"> </w:t>
      </w:r>
      <w:r w:rsidR="00D51BE2">
        <w:rPr>
          <w:rFonts w:ascii="Times New Roman" w:hAnsi="Times New Roman"/>
          <w:sz w:val="24"/>
          <w:szCs w:val="24"/>
        </w:rPr>
        <w:t>as well as Mair, Elsey, Smith and Watson 2014</w:t>
      </w:r>
      <w:r w:rsidR="00700CAD">
        <w:rPr>
          <w:rFonts w:ascii="Times New Roman" w:hAnsi="Times New Roman"/>
          <w:sz w:val="24"/>
          <w:szCs w:val="24"/>
        </w:rPr>
        <w:t>)</w:t>
      </w:r>
      <w:r>
        <w:rPr>
          <w:rFonts w:ascii="Times New Roman" w:hAnsi="Times New Roman"/>
          <w:sz w:val="24"/>
          <w:szCs w:val="24"/>
        </w:rPr>
        <w:t xml:space="preserve">, we obtained copies of both military board reports </w:t>
      </w:r>
      <w:r w:rsidR="00A35493">
        <w:rPr>
          <w:rFonts w:ascii="Times New Roman" w:hAnsi="Times New Roman"/>
          <w:sz w:val="24"/>
          <w:szCs w:val="24"/>
        </w:rPr>
        <w:t xml:space="preserve">(after some digging on the UK Ministry of Defence website) </w:t>
      </w:r>
      <w:r>
        <w:rPr>
          <w:rFonts w:ascii="Times New Roman" w:hAnsi="Times New Roman"/>
          <w:sz w:val="24"/>
          <w:szCs w:val="24"/>
        </w:rPr>
        <w:t>and, from a different source, the minute</w:t>
      </w:r>
      <w:r w:rsidR="00D42BBA">
        <w:rPr>
          <w:rFonts w:ascii="Times New Roman" w:hAnsi="Times New Roman"/>
          <w:sz w:val="24"/>
          <w:szCs w:val="24"/>
        </w:rPr>
        <w:t>s</w:t>
      </w:r>
      <w:r>
        <w:rPr>
          <w:rFonts w:ascii="Times New Roman" w:hAnsi="Times New Roman"/>
          <w:sz w:val="24"/>
          <w:szCs w:val="24"/>
        </w:rPr>
        <w:t xml:space="preserve"> of the coroner’s verdict. We also followed media coverage as well as emerging academic responses to the incident and its subsequent fallout</w:t>
      </w:r>
      <w:r w:rsidR="00E65689">
        <w:rPr>
          <w:rFonts w:ascii="Times New Roman" w:hAnsi="Times New Roman"/>
          <w:sz w:val="24"/>
          <w:szCs w:val="24"/>
        </w:rPr>
        <w:t>.</w:t>
      </w:r>
      <w:r>
        <w:rPr>
          <w:rFonts w:ascii="Times New Roman" w:hAnsi="Times New Roman"/>
          <w:sz w:val="24"/>
          <w:szCs w:val="24"/>
        </w:rPr>
        <w:t xml:space="preserve"> </w:t>
      </w:r>
      <w:r w:rsidR="00784B9E">
        <w:rPr>
          <w:rFonts w:ascii="Times New Roman" w:hAnsi="Times New Roman"/>
          <w:sz w:val="24"/>
          <w:szCs w:val="24"/>
        </w:rPr>
        <w:t>As we have no military background</w:t>
      </w:r>
      <w:r w:rsidR="009F39BB">
        <w:rPr>
          <w:rFonts w:ascii="Times New Roman" w:hAnsi="Times New Roman"/>
          <w:sz w:val="24"/>
          <w:szCs w:val="24"/>
        </w:rPr>
        <w:t xml:space="preserve"> or training</w:t>
      </w:r>
      <w:r w:rsidR="00784B9E">
        <w:rPr>
          <w:rFonts w:ascii="Times New Roman" w:hAnsi="Times New Roman"/>
          <w:sz w:val="24"/>
          <w:szCs w:val="24"/>
        </w:rPr>
        <w:t xml:space="preserve">, we </w:t>
      </w:r>
      <w:r w:rsidR="005F6856">
        <w:rPr>
          <w:rFonts w:ascii="Times New Roman" w:hAnsi="Times New Roman"/>
          <w:sz w:val="24"/>
          <w:szCs w:val="24"/>
        </w:rPr>
        <w:t>were particularly interested in</w:t>
      </w:r>
      <w:r w:rsidR="00784B9E">
        <w:rPr>
          <w:rFonts w:ascii="Times New Roman" w:hAnsi="Times New Roman"/>
          <w:sz w:val="24"/>
          <w:szCs w:val="24"/>
        </w:rPr>
        <w:t xml:space="preserve"> instruction</w:t>
      </w:r>
      <w:r w:rsidR="005F6856">
        <w:rPr>
          <w:rFonts w:ascii="Times New Roman" w:hAnsi="Times New Roman"/>
          <w:sz w:val="24"/>
          <w:szCs w:val="24"/>
        </w:rPr>
        <w:t>al resources</w:t>
      </w:r>
      <w:r w:rsidR="00784B9E">
        <w:rPr>
          <w:rFonts w:ascii="Times New Roman" w:hAnsi="Times New Roman"/>
          <w:sz w:val="24"/>
          <w:szCs w:val="24"/>
        </w:rPr>
        <w:t>.</w:t>
      </w:r>
      <w:r w:rsidR="005F6856">
        <w:rPr>
          <w:rFonts w:ascii="Times New Roman" w:hAnsi="Times New Roman"/>
          <w:sz w:val="24"/>
          <w:szCs w:val="24"/>
        </w:rPr>
        <w:t xml:space="preserve"> Alongside </w:t>
      </w:r>
      <w:r w:rsidR="009F39BB">
        <w:rPr>
          <w:rFonts w:ascii="Times New Roman" w:hAnsi="Times New Roman"/>
          <w:sz w:val="24"/>
          <w:szCs w:val="24"/>
        </w:rPr>
        <w:t>useful media work</w:t>
      </w:r>
      <w:r w:rsidR="005F6856">
        <w:rPr>
          <w:rFonts w:ascii="Times New Roman" w:hAnsi="Times New Roman"/>
          <w:sz w:val="24"/>
          <w:szCs w:val="24"/>
        </w:rPr>
        <w:t>, we thus read military</w:t>
      </w:r>
      <w:r w:rsidR="009F39BB">
        <w:rPr>
          <w:rFonts w:ascii="Times New Roman" w:hAnsi="Times New Roman"/>
          <w:sz w:val="24"/>
          <w:szCs w:val="24"/>
        </w:rPr>
        <w:t xml:space="preserve"> training and field</w:t>
      </w:r>
      <w:r w:rsidR="005F6856">
        <w:rPr>
          <w:rFonts w:ascii="Times New Roman" w:hAnsi="Times New Roman"/>
          <w:sz w:val="24"/>
          <w:szCs w:val="24"/>
        </w:rPr>
        <w:t xml:space="preserve"> manuals and official literatures relating to the conduct of battlefield operations. But we also sought out</w:t>
      </w:r>
      <w:r w:rsidR="009F39BB">
        <w:rPr>
          <w:rFonts w:ascii="Times New Roman" w:hAnsi="Times New Roman"/>
          <w:sz w:val="24"/>
          <w:szCs w:val="24"/>
        </w:rPr>
        <w:t xml:space="preserve"> and interviewed</w:t>
      </w:r>
      <w:r w:rsidR="005F6856">
        <w:rPr>
          <w:rFonts w:ascii="Times New Roman" w:hAnsi="Times New Roman"/>
          <w:sz w:val="24"/>
          <w:szCs w:val="24"/>
        </w:rPr>
        <w:t xml:space="preserve"> personnel either involved in the case or with experience of military air operations</w:t>
      </w:r>
      <w:r w:rsidR="009F39BB">
        <w:rPr>
          <w:rFonts w:ascii="Times New Roman" w:hAnsi="Times New Roman"/>
          <w:sz w:val="24"/>
          <w:szCs w:val="24"/>
        </w:rPr>
        <w:t xml:space="preserve"> and/or </w:t>
      </w:r>
      <w:r w:rsidR="007F0A4D">
        <w:rPr>
          <w:rFonts w:ascii="Times New Roman" w:hAnsi="Times New Roman"/>
          <w:sz w:val="24"/>
          <w:szCs w:val="24"/>
        </w:rPr>
        <w:t>the law</w:t>
      </w:r>
      <w:r w:rsidR="005F6856">
        <w:rPr>
          <w:rFonts w:ascii="Times New Roman" w:hAnsi="Times New Roman"/>
          <w:sz w:val="24"/>
          <w:szCs w:val="24"/>
        </w:rPr>
        <w:t xml:space="preserve"> to ask them to talk to us</w:t>
      </w:r>
      <w:r w:rsidR="009F39BB">
        <w:rPr>
          <w:rFonts w:ascii="Times New Roman" w:hAnsi="Times New Roman"/>
          <w:sz w:val="24"/>
          <w:szCs w:val="24"/>
        </w:rPr>
        <w:t xml:space="preserve"> through the video</w:t>
      </w:r>
      <w:r w:rsidR="007F0A4D">
        <w:rPr>
          <w:rFonts w:ascii="Times New Roman" w:hAnsi="Times New Roman"/>
          <w:sz w:val="24"/>
          <w:szCs w:val="24"/>
        </w:rPr>
        <w:t xml:space="preserve"> to give us insights into how they made sense of what the pilots were doing</w:t>
      </w:r>
      <w:r w:rsidR="005F6856">
        <w:rPr>
          <w:rFonts w:ascii="Times New Roman" w:hAnsi="Times New Roman"/>
          <w:sz w:val="24"/>
          <w:szCs w:val="24"/>
        </w:rPr>
        <w:t>.</w:t>
      </w:r>
      <w:r w:rsidR="007A4B43">
        <w:rPr>
          <w:rFonts w:ascii="Times New Roman" w:hAnsi="Times New Roman"/>
          <w:sz w:val="24"/>
          <w:szCs w:val="24"/>
        </w:rPr>
        <w:t xml:space="preserve"> </w:t>
      </w:r>
      <w:r w:rsidR="00FC228B">
        <w:rPr>
          <w:rFonts w:ascii="Times New Roman" w:hAnsi="Times New Roman"/>
          <w:sz w:val="24"/>
          <w:szCs w:val="24"/>
        </w:rPr>
        <w:t>These interviews aided our understanding of military language and terminology in use, as well as insights into the various types of mission and th</w:t>
      </w:r>
      <w:r w:rsidR="009B01EC">
        <w:rPr>
          <w:rFonts w:ascii="Times New Roman" w:hAnsi="Times New Roman"/>
          <w:sz w:val="24"/>
          <w:szCs w:val="24"/>
        </w:rPr>
        <w:t>eir</w:t>
      </w:r>
      <w:r w:rsidR="00FC228B">
        <w:rPr>
          <w:rFonts w:ascii="Times New Roman" w:hAnsi="Times New Roman"/>
          <w:sz w:val="24"/>
          <w:szCs w:val="24"/>
        </w:rPr>
        <w:t xml:space="preserve"> import</w:t>
      </w:r>
      <w:r w:rsidR="009B01EC">
        <w:rPr>
          <w:rFonts w:ascii="Times New Roman" w:hAnsi="Times New Roman"/>
          <w:sz w:val="24"/>
          <w:szCs w:val="24"/>
        </w:rPr>
        <w:t>, and thus provided background information from which our analysis could proceed</w:t>
      </w:r>
      <w:r w:rsidR="009B01EC">
        <w:rPr>
          <w:rStyle w:val="FootnoteReference"/>
          <w:rFonts w:ascii="Times New Roman" w:hAnsi="Times New Roman"/>
          <w:sz w:val="24"/>
          <w:szCs w:val="24"/>
        </w:rPr>
        <w:footnoteReference w:id="3"/>
      </w:r>
      <w:r w:rsidR="00FC228B">
        <w:rPr>
          <w:rFonts w:ascii="Times New Roman" w:hAnsi="Times New Roman"/>
          <w:sz w:val="24"/>
          <w:szCs w:val="24"/>
        </w:rPr>
        <w:t>.</w:t>
      </w:r>
    </w:p>
    <w:p w:rsidR="005F6856" w:rsidRDefault="005F6856" w:rsidP="001E1AFA">
      <w:pPr>
        <w:spacing w:after="0" w:line="480" w:lineRule="auto"/>
        <w:ind w:right="-46"/>
        <w:jc w:val="both"/>
        <w:rPr>
          <w:rFonts w:ascii="Times New Roman" w:hAnsi="Times New Roman"/>
          <w:sz w:val="24"/>
          <w:szCs w:val="24"/>
        </w:rPr>
      </w:pPr>
    </w:p>
    <w:p w:rsidR="00657C9C" w:rsidRDefault="009F39BB"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The distinctive character of </w:t>
      </w:r>
      <w:r w:rsidR="007F0A4D">
        <w:rPr>
          <w:rFonts w:ascii="Times New Roman" w:hAnsi="Times New Roman"/>
          <w:sz w:val="24"/>
          <w:szCs w:val="24"/>
        </w:rPr>
        <w:t>our</w:t>
      </w:r>
      <w:r>
        <w:rPr>
          <w:rFonts w:ascii="Times New Roman" w:hAnsi="Times New Roman"/>
          <w:sz w:val="24"/>
          <w:szCs w:val="24"/>
        </w:rPr>
        <w:t xml:space="preserve"> </w:t>
      </w:r>
      <w:r w:rsidR="00CB67F5">
        <w:rPr>
          <w:rFonts w:ascii="Times New Roman" w:hAnsi="Times New Roman"/>
          <w:sz w:val="24"/>
          <w:szCs w:val="24"/>
        </w:rPr>
        <w:t>ways of working</w:t>
      </w:r>
      <w:r>
        <w:rPr>
          <w:rFonts w:ascii="Times New Roman" w:hAnsi="Times New Roman"/>
          <w:sz w:val="24"/>
          <w:szCs w:val="24"/>
        </w:rPr>
        <w:t xml:space="preserve"> </w:t>
      </w:r>
      <w:r w:rsidR="007F0A4D">
        <w:rPr>
          <w:rFonts w:ascii="Times New Roman" w:hAnsi="Times New Roman"/>
          <w:sz w:val="24"/>
          <w:szCs w:val="24"/>
        </w:rPr>
        <w:t>did</w:t>
      </w:r>
      <w:r>
        <w:rPr>
          <w:rFonts w:ascii="Times New Roman" w:hAnsi="Times New Roman"/>
          <w:sz w:val="24"/>
          <w:szCs w:val="24"/>
        </w:rPr>
        <w:t xml:space="preserve"> not</w:t>
      </w:r>
      <w:r w:rsidR="007F0A4D">
        <w:rPr>
          <w:rFonts w:ascii="Times New Roman" w:hAnsi="Times New Roman"/>
          <w:sz w:val="24"/>
          <w:szCs w:val="24"/>
        </w:rPr>
        <w:t>, however,</w:t>
      </w:r>
      <w:r>
        <w:rPr>
          <w:rFonts w:ascii="Times New Roman" w:hAnsi="Times New Roman"/>
          <w:sz w:val="24"/>
          <w:szCs w:val="24"/>
        </w:rPr>
        <w:t xml:space="preserve"> lie in the data </w:t>
      </w:r>
      <w:r w:rsidR="00CB67F5">
        <w:rPr>
          <w:rFonts w:ascii="Times New Roman" w:hAnsi="Times New Roman"/>
          <w:sz w:val="24"/>
          <w:szCs w:val="24"/>
        </w:rPr>
        <w:t>we</w:t>
      </w:r>
      <w:r>
        <w:rPr>
          <w:rFonts w:ascii="Times New Roman" w:hAnsi="Times New Roman"/>
          <w:sz w:val="24"/>
          <w:szCs w:val="24"/>
        </w:rPr>
        <w:t xml:space="preserve"> </w:t>
      </w:r>
      <w:r w:rsidR="007F0A4D">
        <w:rPr>
          <w:rFonts w:ascii="Times New Roman" w:hAnsi="Times New Roman"/>
          <w:sz w:val="24"/>
          <w:szCs w:val="24"/>
        </w:rPr>
        <w:t>drew</w:t>
      </w:r>
      <w:r>
        <w:rPr>
          <w:rFonts w:ascii="Times New Roman" w:hAnsi="Times New Roman"/>
          <w:sz w:val="24"/>
          <w:szCs w:val="24"/>
        </w:rPr>
        <w:t xml:space="preserve"> upon. Despite bringing together the most comprehensive and diverse </w:t>
      </w:r>
      <w:r w:rsidR="007F0A4D">
        <w:rPr>
          <w:rFonts w:ascii="Times New Roman" w:hAnsi="Times New Roman"/>
          <w:sz w:val="24"/>
          <w:szCs w:val="24"/>
        </w:rPr>
        <w:t>body</w:t>
      </w:r>
      <w:r>
        <w:rPr>
          <w:rFonts w:ascii="Times New Roman" w:hAnsi="Times New Roman"/>
          <w:sz w:val="24"/>
          <w:szCs w:val="24"/>
        </w:rPr>
        <w:t xml:space="preserve"> of materials relating to this particular case that we know of, working with video, textual and interview data is by no means unusual. </w:t>
      </w:r>
      <w:r w:rsidR="007F0A4D">
        <w:rPr>
          <w:rFonts w:ascii="Times New Roman" w:hAnsi="Times New Roman"/>
          <w:sz w:val="24"/>
          <w:szCs w:val="24"/>
        </w:rPr>
        <w:t xml:space="preserve">Nor </w:t>
      </w:r>
      <w:r w:rsidR="00CB67F5">
        <w:rPr>
          <w:rFonts w:ascii="Times New Roman" w:hAnsi="Times New Roman"/>
          <w:sz w:val="24"/>
          <w:szCs w:val="24"/>
        </w:rPr>
        <w:t>were</w:t>
      </w:r>
      <w:r w:rsidR="007F0A4D">
        <w:rPr>
          <w:rFonts w:ascii="Times New Roman" w:hAnsi="Times New Roman"/>
          <w:sz w:val="24"/>
          <w:szCs w:val="24"/>
        </w:rPr>
        <w:t xml:space="preserve"> we the only </w:t>
      </w:r>
      <w:r w:rsidR="002A3BC1">
        <w:rPr>
          <w:rFonts w:ascii="Times New Roman" w:hAnsi="Times New Roman"/>
          <w:sz w:val="24"/>
          <w:szCs w:val="24"/>
        </w:rPr>
        <w:t>academic researchers working on</w:t>
      </w:r>
      <w:r w:rsidR="007F0A4D">
        <w:rPr>
          <w:rFonts w:ascii="Times New Roman" w:hAnsi="Times New Roman"/>
          <w:sz w:val="24"/>
          <w:szCs w:val="24"/>
        </w:rPr>
        <w:t xml:space="preserve"> this particular case. T</w:t>
      </w:r>
      <w:r w:rsidR="007F0A4D" w:rsidRPr="007F0A4D">
        <w:rPr>
          <w:rFonts w:ascii="Times New Roman" w:hAnsi="Times New Roman"/>
          <w:sz w:val="24"/>
          <w:szCs w:val="24"/>
        </w:rPr>
        <w:t xml:space="preserve">he incident and the controversy which centred upon it have received a great </w:t>
      </w:r>
      <w:r w:rsidR="007F0A4D" w:rsidRPr="007F0A4D">
        <w:rPr>
          <w:rFonts w:ascii="Times New Roman" w:hAnsi="Times New Roman"/>
          <w:sz w:val="24"/>
          <w:szCs w:val="24"/>
        </w:rPr>
        <w:lastRenderedPageBreak/>
        <w:t>deal of academic (let alone journalistic) coverage (see, e.g., McHoul 2007</w:t>
      </w:r>
      <w:r w:rsidR="00DF2909">
        <w:rPr>
          <w:rFonts w:ascii="Times New Roman" w:hAnsi="Times New Roman"/>
          <w:sz w:val="24"/>
          <w:szCs w:val="24"/>
        </w:rPr>
        <w:t>;</w:t>
      </w:r>
      <w:r w:rsidR="007F0A4D" w:rsidRPr="007F0A4D">
        <w:rPr>
          <w:rFonts w:ascii="Times New Roman" w:hAnsi="Times New Roman"/>
          <w:sz w:val="24"/>
          <w:szCs w:val="24"/>
        </w:rPr>
        <w:t xml:space="preserve"> </w:t>
      </w:r>
      <w:r w:rsidR="00750A1F">
        <w:rPr>
          <w:rFonts w:ascii="Times New Roman" w:hAnsi="Times New Roman"/>
          <w:sz w:val="24"/>
          <w:szCs w:val="24"/>
        </w:rPr>
        <w:t xml:space="preserve">Masys 2008; </w:t>
      </w:r>
      <w:r w:rsidR="007F0A4D" w:rsidRPr="007F0A4D">
        <w:rPr>
          <w:rFonts w:ascii="Times New Roman" w:hAnsi="Times New Roman"/>
          <w:sz w:val="24"/>
          <w:szCs w:val="24"/>
        </w:rPr>
        <w:t>Caddel</w:t>
      </w:r>
      <w:r w:rsidR="001710AE">
        <w:rPr>
          <w:rFonts w:ascii="Times New Roman" w:hAnsi="Times New Roman"/>
          <w:sz w:val="24"/>
          <w:szCs w:val="24"/>
        </w:rPr>
        <w:t xml:space="preserve">l 2010, Howe, Poteet, </w:t>
      </w:r>
      <w:proofErr w:type="spellStart"/>
      <w:r w:rsidR="001710AE">
        <w:rPr>
          <w:rFonts w:ascii="Times New Roman" w:hAnsi="Times New Roman"/>
          <w:sz w:val="24"/>
          <w:szCs w:val="24"/>
        </w:rPr>
        <w:t>Xue</w:t>
      </w:r>
      <w:proofErr w:type="spellEnd"/>
      <w:r w:rsidR="001710AE">
        <w:rPr>
          <w:rFonts w:ascii="Times New Roman" w:hAnsi="Times New Roman"/>
          <w:sz w:val="24"/>
          <w:szCs w:val="24"/>
        </w:rPr>
        <w:t>, Kao and</w:t>
      </w:r>
      <w:r w:rsidR="007F0A4D" w:rsidRPr="007F0A4D">
        <w:rPr>
          <w:rFonts w:ascii="Times New Roman" w:hAnsi="Times New Roman"/>
          <w:sz w:val="24"/>
          <w:szCs w:val="24"/>
        </w:rPr>
        <w:t xml:space="preserve"> </w:t>
      </w:r>
      <w:proofErr w:type="spellStart"/>
      <w:r w:rsidR="007F0A4D" w:rsidRPr="007F0A4D">
        <w:rPr>
          <w:rFonts w:ascii="Times New Roman" w:hAnsi="Times New Roman"/>
          <w:sz w:val="24"/>
          <w:szCs w:val="24"/>
        </w:rPr>
        <w:t>Giammanc</w:t>
      </w:r>
      <w:r w:rsidR="00DF2909">
        <w:rPr>
          <w:rFonts w:ascii="Times New Roman" w:hAnsi="Times New Roman"/>
          <w:sz w:val="24"/>
          <w:szCs w:val="24"/>
        </w:rPr>
        <w:t>o</w:t>
      </w:r>
      <w:proofErr w:type="spellEnd"/>
      <w:r w:rsidR="00DF2909">
        <w:rPr>
          <w:rFonts w:ascii="Times New Roman" w:hAnsi="Times New Roman"/>
          <w:sz w:val="24"/>
          <w:szCs w:val="24"/>
        </w:rPr>
        <w:t xml:space="preserve"> 2010;</w:t>
      </w:r>
      <w:r w:rsidR="007F0A4D">
        <w:rPr>
          <w:rFonts w:ascii="Times New Roman" w:hAnsi="Times New Roman"/>
          <w:sz w:val="24"/>
          <w:szCs w:val="24"/>
        </w:rPr>
        <w:t xml:space="preserve"> Kirke 2012) including conversation analytic work (</w:t>
      </w:r>
      <w:r w:rsidR="00CB67F5">
        <w:rPr>
          <w:rFonts w:ascii="Times New Roman" w:hAnsi="Times New Roman"/>
          <w:sz w:val="24"/>
          <w:szCs w:val="24"/>
        </w:rPr>
        <w:t xml:space="preserve">e.g. </w:t>
      </w:r>
      <w:r w:rsidR="007F0A4D">
        <w:rPr>
          <w:rFonts w:ascii="Times New Roman" w:hAnsi="Times New Roman"/>
          <w:sz w:val="24"/>
          <w:szCs w:val="24"/>
        </w:rPr>
        <w:t>Nevile 2009, 2013)</w:t>
      </w:r>
      <w:r w:rsidR="00CB67F5">
        <w:rPr>
          <w:rFonts w:ascii="Times New Roman" w:hAnsi="Times New Roman"/>
          <w:sz w:val="24"/>
          <w:szCs w:val="24"/>
        </w:rPr>
        <w:t>. Moreover,</w:t>
      </w:r>
      <w:r w:rsidR="00A376BE">
        <w:rPr>
          <w:rFonts w:ascii="Times New Roman" w:hAnsi="Times New Roman"/>
          <w:sz w:val="24"/>
          <w:szCs w:val="24"/>
        </w:rPr>
        <w:t xml:space="preserve"> as there were no direct ethnomethodological precursors to our study,</w:t>
      </w:r>
      <w:r w:rsidR="00CB67F5">
        <w:rPr>
          <w:rFonts w:ascii="Times New Roman" w:hAnsi="Times New Roman"/>
          <w:sz w:val="24"/>
          <w:szCs w:val="24"/>
        </w:rPr>
        <w:t xml:space="preserve"> in developing our analyses we </w:t>
      </w:r>
      <w:r w:rsidR="00A376BE">
        <w:rPr>
          <w:rFonts w:ascii="Times New Roman" w:hAnsi="Times New Roman"/>
          <w:sz w:val="24"/>
          <w:szCs w:val="24"/>
        </w:rPr>
        <w:t>drew</w:t>
      </w:r>
      <w:r w:rsidR="00CB67F5">
        <w:rPr>
          <w:rFonts w:ascii="Times New Roman" w:hAnsi="Times New Roman"/>
          <w:sz w:val="24"/>
          <w:szCs w:val="24"/>
        </w:rPr>
        <w:t xml:space="preserve"> on work by those with a range of different approaches – ethnographic studies (</w:t>
      </w:r>
      <w:r w:rsidR="00A376BE">
        <w:rPr>
          <w:rFonts w:ascii="Times New Roman" w:hAnsi="Times New Roman"/>
          <w:sz w:val="24"/>
          <w:szCs w:val="24"/>
        </w:rPr>
        <w:t xml:space="preserve">e.g. </w:t>
      </w:r>
      <w:r w:rsidR="00DF2909">
        <w:rPr>
          <w:rFonts w:ascii="Times New Roman" w:hAnsi="Times New Roman"/>
          <w:sz w:val="24"/>
          <w:szCs w:val="24"/>
        </w:rPr>
        <w:t>King</w:t>
      </w:r>
      <w:r w:rsidR="004D2805">
        <w:rPr>
          <w:rFonts w:ascii="Times New Roman" w:hAnsi="Times New Roman"/>
          <w:sz w:val="24"/>
          <w:szCs w:val="24"/>
        </w:rPr>
        <w:t xml:space="preserve"> 2006</w:t>
      </w:r>
      <w:r w:rsidR="00DF2909">
        <w:rPr>
          <w:rFonts w:ascii="Times New Roman" w:hAnsi="Times New Roman"/>
          <w:sz w:val="24"/>
          <w:szCs w:val="24"/>
        </w:rPr>
        <w:t>;</w:t>
      </w:r>
      <w:r w:rsidR="00CB67F5">
        <w:rPr>
          <w:rFonts w:ascii="Times New Roman" w:hAnsi="Times New Roman"/>
          <w:sz w:val="24"/>
          <w:szCs w:val="24"/>
        </w:rPr>
        <w:t xml:space="preserve"> </w:t>
      </w:r>
      <w:r w:rsidR="00CB67F5" w:rsidRPr="00173FA5">
        <w:rPr>
          <w:rFonts w:ascii="Times New Roman" w:hAnsi="Times New Roman"/>
          <w:sz w:val="24"/>
          <w:szCs w:val="24"/>
        </w:rPr>
        <w:t>Hockey</w:t>
      </w:r>
      <w:r w:rsidR="00173FA5">
        <w:rPr>
          <w:rFonts w:ascii="Times New Roman" w:hAnsi="Times New Roman"/>
          <w:sz w:val="24"/>
          <w:szCs w:val="24"/>
        </w:rPr>
        <w:t xml:space="preserve"> 2009</w:t>
      </w:r>
      <w:r w:rsidR="00CB67F5">
        <w:rPr>
          <w:rFonts w:ascii="Times New Roman" w:hAnsi="Times New Roman"/>
          <w:sz w:val="24"/>
          <w:szCs w:val="24"/>
        </w:rPr>
        <w:t xml:space="preserve">), </w:t>
      </w:r>
      <w:r w:rsidR="00A376BE">
        <w:rPr>
          <w:rFonts w:ascii="Times New Roman" w:hAnsi="Times New Roman"/>
          <w:sz w:val="24"/>
          <w:szCs w:val="24"/>
        </w:rPr>
        <w:t>organisational studies (e.g. Snook</w:t>
      </w:r>
      <w:r w:rsidR="009E3CDA">
        <w:rPr>
          <w:rFonts w:ascii="Times New Roman" w:hAnsi="Times New Roman"/>
          <w:sz w:val="24"/>
          <w:szCs w:val="24"/>
        </w:rPr>
        <w:t xml:space="preserve"> 2002</w:t>
      </w:r>
      <w:r w:rsidR="00DF2909">
        <w:rPr>
          <w:rFonts w:ascii="Times New Roman" w:hAnsi="Times New Roman"/>
          <w:sz w:val="24"/>
          <w:szCs w:val="24"/>
        </w:rPr>
        <w:t>;</w:t>
      </w:r>
      <w:r w:rsidR="00657C9C">
        <w:rPr>
          <w:rFonts w:ascii="Times New Roman" w:hAnsi="Times New Roman"/>
          <w:sz w:val="24"/>
          <w:szCs w:val="24"/>
        </w:rPr>
        <w:t xml:space="preserve"> </w:t>
      </w:r>
      <w:r w:rsidR="00A376BE">
        <w:rPr>
          <w:rFonts w:ascii="Times New Roman" w:hAnsi="Times New Roman"/>
          <w:sz w:val="24"/>
          <w:szCs w:val="24"/>
        </w:rPr>
        <w:t>Kirke</w:t>
      </w:r>
      <w:r w:rsidR="00750A1F">
        <w:rPr>
          <w:rFonts w:ascii="Times New Roman" w:hAnsi="Times New Roman"/>
          <w:sz w:val="24"/>
          <w:szCs w:val="24"/>
        </w:rPr>
        <w:t xml:space="preserve"> 2012</w:t>
      </w:r>
      <w:r w:rsidR="00A376BE">
        <w:rPr>
          <w:rFonts w:ascii="Times New Roman" w:hAnsi="Times New Roman"/>
          <w:sz w:val="24"/>
          <w:szCs w:val="24"/>
        </w:rPr>
        <w:t xml:space="preserve">), the ‘normal’ </w:t>
      </w:r>
      <w:r w:rsidR="00457F43">
        <w:rPr>
          <w:rFonts w:ascii="Times New Roman" w:hAnsi="Times New Roman"/>
          <w:sz w:val="24"/>
          <w:szCs w:val="24"/>
        </w:rPr>
        <w:t>accidents literature (e.g. Hicks</w:t>
      </w:r>
      <w:r w:rsidR="00B94082">
        <w:rPr>
          <w:rFonts w:ascii="Times New Roman" w:hAnsi="Times New Roman"/>
          <w:sz w:val="24"/>
          <w:szCs w:val="24"/>
        </w:rPr>
        <w:t xml:space="preserve"> 1993</w:t>
      </w:r>
      <w:r w:rsidR="00A376BE">
        <w:rPr>
          <w:rFonts w:ascii="Times New Roman" w:hAnsi="Times New Roman"/>
          <w:sz w:val="24"/>
          <w:szCs w:val="24"/>
        </w:rPr>
        <w:t>), studies</w:t>
      </w:r>
      <w:r w:rsidR="002D0F4D">
        <w:rPr>
          <w:rFonts w:ascii="Times New Roman" w:hAnsi="Times New Roman"/>
          <w:sz w:val="24"/>
          <w:szCs w:val="24"/>
        </w:rPr>
        <w:t xml:space="preserve"> (including ethnomethodological and conversation analytic studies)</w:t>
      </w:r>
      <w:r w:rsidR="00A376BE">
        <w:rPr>
          <w:rFonts w:ascii="Times New Roman" w:hAnsi="Times New Roman"/>
          <w:sz w:val="24"/>
          <w:szCs w:val="24"/>
        </w:rPr>
        <w:t xml:space="preserve"> of inquiries into the conduct of war and military operations (e.g. Benson &amp; Drew</w:t>
      </w:r>
      <w:r w:rsidR="00AB6894">
        <w:rPr>
          <w:rFonts w:ascii="Times New Roman" w:hAnsi="Times New Roman"/>
          <w:sz w:val="24"/>
          <w:szCs w:val="24"/>
        </w:rPr>
        <w:t xml:space="preserve"> 1978</w:t>
      </w:r>
      <w:r w:rsidR="00DF2909">
        <w:rPr>
          <w:rFonts w:ascii="Times New Roman" w:hAnsi="Times New Roman"/>
          <w:sz w:val="24"/>
          <w:szCs w:val="24"/>
        </w:rPr>
        <w:t>;</w:t>
      </w:r>
      <w:r w:rsidR="00A376BE">
        <w:rPr>
          <w:rFonts w:ascii="Times New Roman" w:hAnsi="Times New Roman"/>
          <w:sz w:val="24"/>
          <w:szCs w:val="24"/>
        </w:rPr>
        <w:t xml:space="preserve"> Lynch &amp; Bogen</w:t>
      </w:r>
      <w:r w:rsidR="00B94082">
        <w:rPr>
          <w:rFonts w:ascii="Times New Roman" w:hAnsi="Times New Roman"/>
          <w:sz w:val="24"/>
          <w:szCs w:val="24"/>
        </w:rPr>
        <w:t xml:space="preserve"> 1996</w:t>
      </w:r>
      <w:r w:rsidR="00DF2909">
        <w:rPr>
          <w:rFonts w:ascii="Times New Roman" w:hAnsi="Times New Roman"/>
          <w:sz w:val="24"/>
          <w:szCs w:val="24"/>
        </w:rPr>
        <w:t>;</w:t>
      </w:r>
      <w:r w:rsidR="00A376BE">
        <w:rPr>
          <w:rFonts w:ascii="Times New Roman" w:hAnsi="Times New Roman"/>
          <w:sz w:val="24"/>
          <w:szCs w:val="24"/>
        </w:rPr>
        <w:t xml:space="preserve"> </w:t>
      </w:r>
      <w:proofErr w:type="spellStart"/>
      <w:r w:rsidR="00A376BE">
        <w:rPr>
          <w:rFonts w:ascii="Times New Roman" w:hAnsi="Times New Roman"/>
          <w:sz w:val="24"/>
          <w:szCs w:val="24"/>
        </w:rPr>
        <w:t>Boudeau</w:t>
      </w:r>
      <w:proofErr w:type="spellEnd"/>
      <w:r w:rsidR="00B94082">
        <w:rPr>
          <w:rFonts w:ascii="Times New Roman" w:hAnsi="Times New Roman"/>
          <w:sz w:val="24"/>
          <w:szCs w:val="24"/>
        </w:rPr>
        <w:t xml:space="preserve"> 2007, 2012</w:t>
      </w:r>
      <w:r w:rsidR="00DF2909">
        <w:rPr>
          <w:rFonts w:ascii="Times New Roman" w:hAnsi="Times New Roman"/>
          <w:sz w:val="24"/>
          <w:szCs w:val="24"/>
        </w:rPr>
        <w:t>;</w:t>
      </w:r>
      <w:r w:rsidR="00A376BE">
        <w:rPr>
          <w:rFonts w:ascii="Times New Roman" w:hAnsi="Times New Roman"/>
          <w:sz w:val="24"/>
          <w:szCs w:val="24"/>
        </w:rPr>
        <w:t xml:space="preserve"> Rappert</w:t>
      </w:r>
      <w:r w:rsidR="00B94082">
        <w:rPr>
          <w:rFonts w:ascii="Times New Roman" w:hAnsi="Times New Roman"/>
          <w:sz w:val="24"/>
          <w:szCs w:val="24"/>
        </w:rPr>
        <w:t xml:space="preserve"> 2012</w:t>
      </w:r>
      <w:r w:rsidR="00A376BE">
        <w:rPr>
          <w:rFonts w:ascii="Times New Roman" w:hAnsi="Times New Roman"/>
          <w:sz w:val="24"/>
          <w:szCs w:val="24"/>
        </w:rPr>
        <w:t>) as well as studies of representations of battle</w:t>
      </w:r>
      <w:r w:rsidR="002D0F4D">
        <w:rPr>
          <w:rFonts w:ascii="Times New Roman" w:hAnsi="Times New Roman"/>
          <w:sz w:val="24"/>
          <w:szCs w:val="24"/>
        </w:rPr>
        <w:t>,</w:t>
      </w:r>
      <w:r w:rsidR="00A376BE">
        <w:rPr>
          <w:rFonts w:ascii="Times New Roman" w:hAnsi="Times New Roman"/>
          <w:sz w:val="24"/>
          <w:szCs w:val="24"/>
        </w:rPr>
        <w:t xml:space="preserve"> the soldier’s </w:t>
      </w:r>
      <w:r w:rsidR="002D0F4D">
        <w:rPr>
          <w:rFonts w:ascii="Times New Roman" w:hAnsi="Times New Roman"/>
          <w:sz w:val="24"/>
          <w:szCs w:val="24"/>
        </w:rPr>
        <w:t>work and their public reception</w:t>
      </w:r>
      <w:r w:rsidR="00A376BE">
        <w:rPr>
          <w:rFonts w:ascii="Times New Roman" w:hAnsi="Times New Roman"/>
          <w:sz w:val="24"/>
          <w:szCs w:val="24"/>
        </w:rPr>
        <w:t xml:space="preserve"> (e.g.</w:t>
      </w:r>
      <w:r w:rsidR="002D0F4D">
        <w:rPr>
          <w:rFonts w:ascii="Times New Roman" w:hAnsi="Times New Roman"/>
          <w:sz w:val="24"/>
          <w:szCs w:val="24"/>
        </w:rPr>
        <w:t xml:space="preserve"> Sacks</w:t>
      </w:r>
      <w:r w:rsidR="00B94082">
        <w:rPr>
          <w:rFonts w:ascii="Times New Roman" w:hAnsi="Times New Roman"/>
          <w:sz w:val="24"/>
          <w:szCs w:val="24"/>
        </w:rPr>
        <w:t xml:space="preserve"> 1995</w:t>
      </w:r>
      <w:r w:rsidR="002D0F4D">
        <w:rPr>
          <w:rFonts w:ascii="Times New Roman" w:hAnsi="Times New Roman"/>
          <w:sz w:val="24"/>
          <w:szCs w:val="24"/>
        </w:rPr>
        <w:t xml:space="preserve"> [</w:t>
      </w:r>
      <w:r w:rsidR="00750A1F">
        <w:rPr>
          <w:rFonts w:ascii="Times New Roman" w:hAnsi="Times New Roman"/>
          <w:sz w:val="24"/>
          <w:szCs w:val="24"/>
        </w:rPr>
        <w:t>‘</w:t>
      </w:r>
      <w:r w:rsidR="002D0F4D">
        <w:rPr>
          <w:rFonts w:ascii="Times New Roman" w:hAnsi="Times New Roman"/>
          <w:sz w:val="24"/>
          <w:szCs w:val="24"/>
        </w:rPr>
        <w:t>Navy Pilot</w:t>
      </w:r>
      <w:r w:rsidR="00750A1F">
        <w:rPr>
          <w:rFonts w:ascii="Times New Roman" w:hAnsi="Times New Roman"/>
          <w:sz w:val="24"/>
          <w:szCs w:val="24"/>
        </w:rPr>
        <w:t>’</w:t>
      </w:r>
      <w:r w:rsidR="00173FA5">
        <w:rPr>
          <w:rFonts w:ascii="Times New Roman" w:hAnsi="Times New Roman"/>
          <w:sz w:val="24"/>
          <w:szCs w:val="24"/>
        </w:rPr>
        <w:t xml:space="preserve"> example pp.</w:t>
      </w:r>
      <w:r w:rsidR="00750A1F">
        <w:rPr>
          <w:rFonts w:ascii="Times New Roman" w:hAnsi="Times New Roman"/>
          <w:sz w:val="24"/>
          <w:szCs w:val="24"/>
        </w:rPr>
        <w:t xml:space="preserve"> </w:t>
      </w:r>
      <w:r w:rsidR="00173FA5">
        <w:rPr>
          <w:rFonts w:ascii="Times New Roman" w:hAnsi="Times New Roman"/>
          <w:sz w:val="24"/>
          <w:szCs w:val="24"/>
        </w:rPr>
        <w:t>205-222, 306-311</w:t>
      </w:r>
      <w:r w:rsidR="00DF2909">
        <w:rPr>
          <w:rFonts w:ascii="Times New Roman" w:hAnsi="Times New Roman"/>
          <w:sz w:val="24"/>
          <w:szCs w:val="24"/>
        </w:rPr>
        <w:t>];</w:t>
      </w:r>
      <w:r w:rsidR="00A376BE">
        <w:rPr>
          <w:rFonts w:ascii="Times New Roman" w:hAnsi="Times New Roman"/>
          <w:sz w:val="24"/>
          <w:szCs w:val="24"/>
        </w:rPr>
        <w:t xml:space="preserve"> </w:t>
      </w:r>
      <w:r w:rsidR="00657C9C">
        <w:rPr>
          <w:rFonts w:ascii="Times New Roman" w:hAnsi="Times New Roman"/>
          <w:sz w:val="24"/>
          <w:szCs w:val="24"/>
        </w:rPr>
        <w:t>Brown</w:t>
      </w:r>
      <w:r w:rsidR="00B94082">
        <w:rPr>
          <w:rFonts w:ascii="Times New Roman" w:hAnsi="Times New Roman"/>
          <w:sz w:val="24"/>
          <w:szCs w:val="24"/>
        </w:rPr>
        <w:t xml:space="preserve"> 2008</w:t>
      </w:r>
      <w:r w:rsidR="001C14AD">
        <w:rPr>
          <w:rFonts w:ascii="Times New Roman" w:hAnsi="Times New Roman"/>
          <w:sz w:val="24"/>
          <w:szCs w:val="24"/>
        </w:rPr>
        <w:t>;</w:t>
      </w:r>
      <w:r w:rsidR="001710AE">
        <w:rPr>
          <w:rFonts w:ascii="Times New Roman" w:hAnsi="Times New Roman"/>
          <w:sz w:val="24"/>
          <w:szCs w:val="24"/>
        </w:rPr>
        <w:t xml:space="preserve"> Woodward and</w:t>
      </w:r>
      <w:r w:rsidR="00A376BE">
        <w:rPr>
          <w:rFonts w:ascii="Times New Roman" w:hAnsi="Times New Roman"/>
          <w:sz w:val="24"/>
          <w:szCs w:val="24"/>
        </w:rPr>
        <w:t xml:space="preserve"> Jenkings</w:t>
      </w:r>
      <w:r w:rsidR="00B94082">
        <w:rPr>
          <w:rFonts w:ascii="Times New Roman" w:hAnsi="Times New Roman"/>
          <w:sz w:val="24"/>
          <w:szCs w:val="24"/>
        </w:rPr>
        <w:t xml:space="preserve"> 2011</w:t>
      </w:r>
      <w:r w:rsidR="005B515D">
        <w:rPr>
          <w:rFonts w:ascii="Times New Roman" w:hAnsi="Times New Roman"/>
          <w:sz w:val="24"/>
          <w:szCs w:val="24"/>
        </w:rPr>
        <w:t>;</w:t>
      </w:r>
      <w:r w:rsidR="005B515D" w:rsidRPr="005B515D">
        <w:rPr>
          <w:rFonts w:ascii="Times New Roman" w:hAnsi="Times New Roman"/>
          <w:sz w:val="24"/>
          <w:szCs w:val="24"/>
        </w:rPr>
        <w:t xml:space="preserve"> </w:t>
      </w:r>
      <w:r w:rsidR="005B515D">
        <w:rPr>
          <w:rFonts w:ascii="Times New Roman" w:hAnsi="Times New Roman"/>
          <w:sz w:val="24"/>
          <w:szCs w:val="24"/>
        </w:rPr>
        <w:t>Mieszkowski 2012</w:t>
      </w:r>
      <w:r w:rsidR="00A376BE">
        <w:rPr>
          <w:rFonts w:ascii="Times New Roman" w:hAnsi="Times New Roman"/>
          <w:sz w:val="24"/>
          <w:szCs w:val="24"/>
        </w:rPr>
        <w:t xml:space="preserve">) – in order to get our analytical bearings. </w:t>
      </w:r>
      <w:r w:rsidR="002D0F4D">
        <w:rPr>
          <w:rFonts w:ascii="Times New Roman" w:hAnsi="Times New Roman"/>
          <w:sz w:val="24"/>
          <w:szCs w:val="24"/>
        </w:rPr>
        <w:t xml:space="preserve">While we have taken a great deal from </w:t>
      </w:r>
      <w:r w:rsidR="00657C9C">
        <w:rPr>
          <w:rFonts w:ascii="Times New Roman" w:hAnsi="Times New Roman"/>
          <w:sz w:val="24"/>
          <w:szCs w:val="24"/>
        </w:rPr>
        <w:t>studies in these areas, we non</w:t>
      </w:r>
      <w:r w:rsidR="001710AE">
        <w:rPr>
          <w:rFonts w:ascii="Times New Roman" w:hAnsi="Times New Roman"/>
          <w:sz w:val="24"/>
          <w:szCs w:val="24"/>
        </w:rPr>
        <w:t>etheless depart from them</w:t>
      </w:r>
      <w:r w:rsidR="00657C9C">
        <w:rPr>
          <w:rFonts w:ascii="Times New Roman" w:hAnsi="Times New Roman"/>
          <w:sz w:val="24"/>
          <w:szCs w:val="24"/>
        </w:rPr>
        <w:t xml:space="preserve"> in particular ways and it is in those particular ways that whatever distinctiveness we can claim for our work lies.</w:t>
      </w:r>
    </w:p>
    <w:p w:rsidR="00657C9C" w:rsidRDefault="00657C9C" w:rsidP="001E1AFA">
      <w:pPr>
        <w:spacing w:after="0" w:line="480" w:lineRule="auto"/>
        <w:ind w:right="-46"/>
        <w:jc w:val="both"/>
        <w:rPr>
          <w:rFonts w:ascii="Times New Roman" w:hAnsi="Times New Roman"/>
          <w:sz w:val="24"/>
          <w:szCs w:val="24"/>
        </w:rPr>
      </w:pPr>
    </w:p>
    <w:p w:rsidR="00A03B46" w:rsidRDefault="00657C9C" w:rsidP="001E1AFA">
      <w:pPr>
        <w:spacing w:after="0" w:line="480" w:lineRule="auto"/>
        <w:ind w:right="-46"/>
        <w:jc w:val="both"/>
        <w:rPr>
          <w:rFonts w:ascii="Times New Roman" w:hAnsi="Times New Roman"/>
          <w:sz w:val="24"/>
          <w:szCs w:val="24"/>
        </w:rPr>
      </w:pPr>
      <w:r>
        <w:rPr>
          <w:rFonts w:ascii="Times New Roman" w:hAnsi="Times New Roman"/>
          <w:sz w:val="24"/>
          <w:szCs w:val="24"/>
        </w:rPr>
        <w:t>Rather than produce an</w:t>
      </w:r>
      <w:r w:rsidRPr="00EA7868">
        <w:rPr>
          <w:rFonts w:ascii="Times New Roman" w:hAnsi="Times New Roman"/>
          <w:sz w:val="24"/>
          <w:szCs w:val="24"/>
        </w:rPr>
        <w:t xml:space="preserve"> analysis</w:t>
      </w:r>
      <w:r>
        <w:rPr>
          <w:rFonts w:ascii="Times New Roman" w:hAnsi="Times New Roman"/>
          <w:sz w:val="24"/>
          <w:szCs w:val="24"/>
        </w:rPr>
        <w:t xml:space="preserve"> of our own </w:t>
      </w:r>
      <w:r w:rsidR="00FE4607">
        <w:rPr>
          <w:rFonts w:ascii="Times New Roman" w:hAnsi="Times New Roman"/>
          <w:sz w:val="24"/>
          <w:szCs w:val="24"/>
        </w:rPr>
        <w:t>over-and-above</w:t>
      </w:r>
      <w:r>
        <w:rPr>
          <w:rFonts w:ascii="Times New Roman" w:hAnsi="Times New Roman"/>
          <w:sz w:val="24"/>
          <w:szCs w:val="24"/>
        </w:rPr>
        <w:t xml:space="preserve"> the </w:t>
      </w:r>
      <w:r w:rsidRPr="00FE4607">
        <w:rPr>
          <w:rFonts w:ascii="Times New Roman" w:hAnsi="Times New Roman"/>
          <w:i/>
          <w:sz w:val="24"/>
          <w:szCs w:val="24"/>
        </w:rPr>
        <w:t>in situ</w:t>
      </w:r>
      <w:r>
        <w:rPr>
          <w:rFonts w:ascii="Times New Roman" w:hAnsi="Times New Roman"/>
          <w:sz w:val="24"/>
          <w:szCs w:val="24"/>
        </w:rPr>
        <w:t xml:space="preserve"> accounts of the parties directly involved in the incident or </w:t>
      </w:r>
      <w:r w:rsidR="00FE4607">
        <w:rPr>
          <w:rFonts w:ascii="Times New Roman" w:hAnsi="Times New Roman"/>
          <w:sz w:val="24"/>
          <w:szCs w:val="24"/>
        </w:rPr>
        <w:t>involv</w:t>
      </w:r>
      <w:r>
        <w:rPr>
          <w:rFonts w:ascii="Times New Roman" w:hAnsi="Times New Roman"/>
          <w:sz w:val="24"/>
          <w:szCs w:val="24"/>
        </w:rPr>
        <w:t xml:space="preserve">ed in evaluating its consequences after-the-fact, </w:t>
      </w:r>
      <w:r w:rsidR="00FE4607">
        <w:rPr>
          <w:rFonts w:ascii="Times New Roman" w:hAnsi="Times New Roman"/>
          <w:sz w:val="24"/>
          <w:szCs w:val="24"/>
        </w:rPr>
        <w:t xml:space="preserve">we were interested in </w:t>
      </w:r>
      <w:r w:rsidR="00C879BD">
        <w:rPr>
          <w:rFonts w:ascii="Times New Roman" w:hAnsi="Times New Roman"/>
          <w:sz w:val="24"/>
          <w:szCs w:val="24"/>
        </w:rPr>
        <w:t xml:space="preserve">the methodic practices employed by the pilots, coroners and military investigators and </w:t>
      </w:r>
      <w:r w:rsidR="00FE4607">
        <w:rPr>
          <w:rFonts w:ascii="Times New Roman" w:hAnsi="Times New Roman"/>
          <w:sz w:val="24"/>
          <w:szCs w:val="24"/>
        </w:rPr>
        <w:t xml:space="preserve">how </w:t>
      </w:r>
      <w:r w:rsidR="00FE4607" w:rsidRPr="00FE4607">
        <w:rPr>
          <w:rFonts w:ascii="Times New Roman" w:hAnsi="Times New Roman"/>
          <w:i/>
          <w:sz w:val="24"/>
          <w:szCs w:val="24"/>
        </w:rPr>
        <w:t>they</w:t>
      </w:r>
      <w:r w:rsidRPr="00EA7868">
        <w:rPr>
          <w:rFonts w:ascii="Times New Roman" w:hAnsi="Times New Roman"/>
          <w:sz w:val="24"/>
          <w:szCs w:val="24"/>
        </w:rPr>
        <w:t xml:space="preserve"> </w:t>
      </w:r>
      <w:r w:rsidR="00FE4607">
        <w:rPr>
          <w:rFonts w:ascii="Times New Roman" w:hAnsi="Times New Roman"/>
          <w:sz w:val="24"/>
          <w:szCs w:val="24"/>
        </w:rPr>
        <w:t>(co-)</w:t>
      </w:r>
      <w:r w:rsidRPr="00EA7868">
        <w:rPr>
          <w:rFonts w:ascii="Times New Roman" w:hAnsi="Times New Roman"/>
          <w:sz w:val="24"/>
          <w:szCs w:val="24"/>
        </w:rPr>
        <w:t>produced</w:t>
      </w:r>
      <w:r w:rsidR="00FE4607">
        <w:rPr>
          <w:rFonts w:ascii="Times New Roman" w:hAnsi="Times New Roman"/>
          <w:sz w:val="24"/>
          <w:szCs w:val="24"/>
        </w:rPr>
        <w:t xml:space="preserve"> analyses</w:t>
      </w:r>
      <w:r w:rsidRPr="00EA7868">
        <w:rPr>
          <w:rFonts w:ascii="Times New Roman" w:hAnsi="Times New Roman"/>
          <w:sz w:val="24"/>
          <w:szCs w:val="24"/>
        </w:rPr>
        <w:t xml:space="preserve"> </w:t>
      </w:r>
      <w:r w:rsidR="00FE4607">
        <w:rPr>
          <w:rFonts w:ascii="Times New Roman" w:hAnsi="Times New Roman"/>
          <w:sz w:val="24"/>
          <w:szCs w:val="24"/>
        </w:rPr>
        <w:t xml:space="preserve">and </w:t>
      </w:r>
      <w:r>
        <w:rPr>
          <w:rFonts w:ascii="Times New Roman" w:hAnsi="Times New Roman"/>
          <w:sz w:val="24"/>
          <w:szCs w:val="24"/>
        </w:rPr>
        <w:t xml:space="preserve">exhibited, demonstrated and </w:t>
      </w:r>
      <w:r w:rsidRPr="00EA7868">
        <w:rPr>
          <w:rFonts w:ascii="Times New Roman" w:hAnsi="Times New Roman"/>
          <w:sz w:val="24"/>
          <w:szCs w:val="24"/>
        </w:rPr>
        <w:t xml:space="preserve">displayed </w:t>
      </w:r>
      <w:r w:rsidR="00FE4607">
        <w:rPr>
          <w:rFonts w:ascii="Times New Roman" w:hAnsi="Times New Roman"/>
          <w:sz w:val="24"/>
          <w:szCs w:val="24"/>
        </w:rPr>
        <w:t xml:space="preserve">those analyses </w:t>
      </w:r>
      <w:r w:rsidR="00FE4607" w:rsidRPr="00FE4607">
        <w:rPr>
          <w:rFonts w:ascii="Times New Roman" w:hAnsi="Times New Roman"/>
          <w:i/>
          <w:sz w:val="24"/>
          <w:szCs w:val="24"/>
        </w:rPr>
        <w:t>as part of the work</w:t>
      </w:r>
      <w:r w:rsidR="00FE4607">
        <w:rPr>
          <w:rFonts w:ascii="Times New Roman" w:hAnsi="Times New Roman"/>
          <w:sz w:val="24"/>
          <w:szCs w:val="24"/>
        </w:rPr>
        <w:t xml:space="preserve"> they were engaged in, making those analyses </w:t>
      </w:r>
      <w:r w:rsidRPr="00EA7868">
        <w:rPr>
          <w:rFonts w:ascii="Times New Roman" w:hAnsi="Times New Roman"/>
          <w:i/>
          <w:sz w:val="24"/>
          <w:szCs w:val="24"/>
        </w:rPr>
        <w:t>publicly available</w:t>
      </w:r>
      <w:r w:rsidR="00FE4607">
        <w:rPr>
          <w:rFonts w:ascii="Times New Roman" w:hAnsi="Times New Roman"/>
          <w:sz w:val="24"/>
          <w:szCs w:val="24"/>
        </w:rPr>
        <w:t xml:space="preserve"> </w:t>
      </w:r>
      <w:r w:rsidRPr="00EA7868">
        <w:rPr>
          <w:rFonts w:ascii="Times New Roman" w:hAnsi="Times New Roman"/>
          <w:sz w:val="24"/>
          <w:szCs w:val="24"/>
        </w:rPr>
        <w:t>to us as analysts</w:t>
      </w:r>
      <w:r w:rsidR="00FE4607">
        <w:rPr>
          <w:rFonts w:ascii="Times New Roman" w:hAnsi="Times New Roman"/>
          <w:sz w:val="24"/>
          <w:szCs w:val="24"/>
        </w:rPr>
        <w:t xml:space="preserve"> in the process</w:t>
      </w:r>
      <w:r w:rsidR="001710AE">
        <w:rPr>
          <w:rFonts w:ascii="Times New Roman" w:hAnsi="Times New Roman"/>
          <w:sz w:val="24"/>
          <w:szCs w:val="24"/>
        </w:rPr>
        <w:t xml:space="preserve"> (</w:t>
      </w:r>
      <w:proofErr w:type="spellStart"/>
      <w:r w:rsidR="001710AE">
        <w:rPr>
          <w:rFonts w:ascii="Times New Roman" w:hAnsi="Times New Roman"/>
          <w:sz w:val="24"/>
          <w:szCs w:val="24"/>
        </w:rPr>
        <w:t>Rizan</w:t>
      </w:r>
      <w:proofErr w:type="spellEnd"/>
      <w:r w:rsidR="001710AE">
        <w:rPr>
          <w:rFonts w:ascii="Times New Roman" w:hAnsi="Times New Roman"/>
          <w:sz w:val="24"/>
          <w:szCs w:val="24"/>
        </w:rPr>
        <w:t>, Elsey, Lem</w:t>
      </w:r>
      <w:r w:rsidR="005B515D">
        <w:rPr>
          <w:rFonts w:ascii="Times New Roman" w:hAnsi="Times New Roman"/>
          <w:sz w:val="24"/>
          <w:szCs w:val="24"/>
        </w:rPr>
        <w:t xml:space="preserve">on, Grant </w:t>
      </w:r>
      <w:r w:rsidR="007323D2">
        <w:rPr>
          <w:rFonts w:ascii="Times New Roman" w:hAnsi="Times New Roman"/>
          <w:sz w:val="24"/>
          <w:szCs w:val="24"/>
        </w:rPr>
        <w:t>&amp;</w:t>
      </w:r>
      <w:r w:rsidR="005B515D">
        <w:rPr>
          <w:rFonts w:ascii="Times New Roman" w:hAnsi="Times New Roman"/>
          <w:sz w:val="24"/>
          <w:szCs w:val="24"/>
        </w:rPr>
        <w:t xml:space="preserve"> </w:t>
      </w:r>
      <w:proofErr w:type="spellStart"/>
      <w:r w:rsidR="005B515D">
        <w:rPr>
          <w:rFonts w:ascii="Times New Roman" w:hAnsi="Times New Roman"/>
          <w:sz w:val="24"/>
          <w:szCs w:val="24"/>
        </w:rPr>
        <w:t>Monrouxe</w:t>
      </w:r>
      <w:proofErr w:type="spellEnd"/>
      <w:r w:rsidRPr="00EA7868">
        <w:rPr>
          <w:rFonts w:ascii="Times New Roman" w:hAnsi="Times New Roman"/>
          <w:sz w:val="24"/>
          <w:szCs w:val="24"/>
        </w:rPr>
        <w:t xml:space="preserve"> </w:t>
      </w:r>
      <w:r w:rsidR="00E3591C">
        <w:rPr>
          <w:rFonts w:ascii="Times New Roman" w:hAnsi="Times New Roman"/>
          <w:sz w:val="24"/>
          <w:szCs w:val="24"/>
        </w:rPr>
        <w:t>2014</w:t>
      </w:r>
      <w:r w:rsidRPr="00EA7868">
        <w:rPr>
          <w:rFonts w:ascii="Times New Roman" w:hAnsi="Times New Roman"/>
          <w:sz w:val="24"/>
          <w:szCs w:val="24"/>
        </w:rPr>
        <w:t xml:space="preserve">). </w:t>
      </w:r>
      <w:r w:rsidR="00FE4607">
        <w:rPr>
          <w:rFonts w:ascii="Times New Roman" w:hAnsi="Times New Roman"/>
          <w:sz w:val="24"/>
          <w:szCs w:val="24"/>
        </w:rPr>
        <w:t xml:space="preserve">In a study of this kind, as </w:t>
      </w:r>
      <w:r w:rsidRPr="00EA7868">
        <w:rPr>
          <w:rFonts w:ascii="Times New Roman" w:hAnsi="Times New Roman"/>
          <w:sz w:val="24"/>
          <w:szCs w:val="24"/>
        </w:rPr>
        <w:t>Schegloff</w:t>
      </w:r>
      <w:r w:rsidR="00FE4607">
        <w:rPr>
          <w:rFonts w:ascii="Times New Roman" w:hAnsi="Times New Roman"/>
          <w:sz w:val="24"/>
          <w:szCs w:val="24"/>
        </w:rPr>
        <w:t xml:space="preserve"> puts it</w:t>
      </w:r>
      <w:r w:rsidRPr="00EA7868">
        <w:rPr>
          <w:rFonts w:ascii="Times New Roman" w:hAnsi="Times New Roman"/>
          <w:sz w:val="24"/>
          <w:szCs w:val="24"/>
        </w:rPr>
        <w:t xml:space="preserve"> </w:t>
      </w:r>
      <w:r w:rsidR="005B515D">
        <w:rPr>
          <w:rFonts w:ascii="Times New Roman" w:hAnsi="Times New Roman"/>
          <w:sz w:val="24"/>
          <w:szCs w:val="24"/>
        </w:rPr>
        <w:t>(1991: 50-</w:t>
      </w:r>
      <w:r w:rsidR="00FE4607">
        <w:rPr>
          <w:rFonts w:ascii="Times New Roman" w:hAnsi="Times New Roman"/>
          <w:sz w:val="24"/>
          <w:szCs w:val="24"/>
        </w:rPr>
        <w:t>52)</w:t>
      </w:r>
      <w:r w:rsidRPr="00EA7868">
        <w:rPr>
          <w:rFonts w:ascii="Times New Roman" w:hAnsi="Times New Roman"/>
          <w:sz w:val="24"/>
          <w:szCs w:val="24"/>
        </w:rPr>
        <w:t xml:space="preserve">: </w:t>
      </w:r>
    </w:p>
    <w:p w:rsidR="005B515D" w:rsidRDefault="005B515D" w:rsidP="001E1AFA">
      <w:pPr>
        <w:spacing w:after="0" w:line="480" w:lineRule="auto"/>
        <w:ind w:right="-46"/>
        <w:jc w:val="both"/>
        <w:rPr>
          <w:rFonts w:ascii="Times New Roman" w:hAnsi="Times New Roman"/>
          <w:sz w:val="24"/>
          <w:szCs w:val="24"/>
        </w:rPr>
      </w:pPr>
    </w:p>
    <w:p w:rsidR="00657C9C" w:rsidRDefault="005B515D" w:rsidP="005B515D">
      <w:pPr>
        <w:spacing w:after="0" w:line="480" w:lineRule="auto"/>
        <w:ind w:left="720" w:right="521"/>
        <w:jc w:val="both"/>
        <w:rPr>
          <w:rFonts w:ascii="Times New Roman" w:hAnsi="Times New Roman"/>
          <w:sz w:val="24"/>
          <w:szCs w:val="24"/>
        </w:rPr>
      </w:pPr>
      <w:r>
        <w:rPr>
          <w:rFonts w:ascii="Times New Roman" w:hAnsi="Times New Roman"/>
          <w:sz w:val="24"/>
          <w:szCs w:val="24"/>
        </w:rPr>
        <w:t>“</w:t>
      </w:r>
      <w:r w:rsidR="00657C9C" w:rsidRPr="00EA7868">
        <w:rPr>
          <w:rFonts w:ascii="Times New Roman" w:hAnsi="Times New Roman"/>
          <w:sz w:val="24"/>
          <w:szCs w:val="24"/>
        </w:rPr>
        <w:t>...</w:t>
      </w:r>
      <w:r w:rsidR="00FE4607">
        <w:rPr>
          <w:rFonts w:ascii="Times New Roman" w:hAnsi="Times New Roman"/>
          <w:sz w:val="24"/>
          <w:szCs w:val="24"/>
        </w:rPr>
        <w:t xml:space="preserve"> </w:t>
      </w:r>
      <w:r w:rsidR="00657C9C" w:rsidRPr="00EA7868">
        <w:rPr>
          <w:rFonts w:ascii="Times New Roman" w:hAnsi="Times New Roman"/>
          <w:sz w:val="24"/>
          <w:szCs w:val="24"/>
        </w:rPr>
        <w:t>characterizations of</w:t>
      </w:r>
      <w:r w:rsidR="00FE4607">
        <w:rPr>
          <w:rFonts w:ascii="Times New Roman" w:hAnsi="Times New Roman"/>
          <w:sz w:val="24"/>
          <w:szCs w:val="24"/>
        </w:rPr>
        <w:t xml:space="preserve"> [what]</w:t>
      </w:r>
      <w:r w:rsidR="00657C9C" w:rsidRPr="00EA7868">
        <w:rPr>
          <w:rFonts w:ascii="Times New Roman" w:hAnsi="Times New Roman"/>
          <w:sz w:val="24"/>
          <w:szCs w:val="24"/>
        </w:rPr>
        <w:t xml:space="preserve"> the participants [</w:t>
      </w:r>
      <w:r w:rsidR="0029769E">
        <w:rPr>
          <w:rFonts w:ascii="Times New Roman" w:hAnsi="Times New Roman"/>
          <w:sz w:val="24"/>
          <w:szCs w:val="24"/>
        </w:rPr>
        <w:t>are doing have</w:t>
      </w:r>
      <w:r w:rsidR="00FE4607">
        <w:rPr>
          <w:rFonts w:ascii="Times New Roman" w:hAnsi="Times New Roman"/>
          <w:sz w:val="24"/>
          <w:szCs w:val="24"/>
        </w:rPr>
        <w:t xml:space="preserve"> to</w:t>
      </w:r>
      <w:r w:rsidR="00657C9C" w:rsidRPr="00EA7868">
        <w:rPr>
          <w:rFonts w:ascii="Times New Roman" w:hAnsi="Times New Roman"/>
          <w:sz w:val="24"/>
          <w:szCs w:val="24"/>
        </w:rPr>
        <w:t xml:space="preserve">] be grounded in aspects of what is going on that are demonstrably relevant </w:t>
      </w:r>
      <w:r w:rsidR="00657C9C" w:rsidRPr="00EA7868">
        <w:rPr>
          <w:rFonts w:ascii="Times New Roman" w:hAnsi="Times New Roman"/>
          <w:i/>
          <w:sz w:val="24"/>
          <w:szCs w:val="24"/>
        </w:rPr>
        <w:t>to</w:t>
      </w:r>
      <w:r w:rsidR="00657C9C" w:rsidRPr="00EA7868">
        <w:rPr>
          <w:rFonts w:ascii="Times New Roman" w:hAnsi="Times New Roman"/>
          <w:sz w:val="24"/>
          <w:szCs w:val="24"/>
        </w:rPr>
        <w:t xml:space="preserve"> the participants, </w:t>
      </w:r>
      <w:r w:rsidR="00657C9C" w:rsidRPr="00EA7868">
        <w:rPr>
          <w:rFonts w:ascii="Times New Roman" w:hAnsi="Times New Roman"/>
          <w:sz w:val="24"/>
          <w:szCs w:val="24"/>
        </w:rPr>
        <w:lastRenderedPageBreak/>
        <w:t xml:space="preserve">and at that moment </w:t>
      </w:r>
      <w:r w:rsidR="00FE4607">
        <w:rPr>
          <w:rFonts w:ascii="Times New Roman" w:hAnsi="Times New Roman"/>
          <w:sz w:val="24"/>
          <w:szCs w:val="24"/>
        </w:rPr>
        <w:t>–</w:t>
      </w:r>
      <w:r w:rsidR="00657C9C" w:rsidRPr="00EA7868">
        <w:rPr>
          <w:rFonts w:ascii="Times New Roman" w:hAnsi="Times New Roman"/>
          <w:sz w:val="24"/>
          <w:szCs w:val="24"/>
        </w:rPr>
        <w:t xml:space="preserve"> at the moment</w:t>
      </w:r>
      <w:r w:rsidR="00FE4607">
        <w:rPr>
          <w:rFonts w:ascii="Times New Roman" w:hAnsi="Times New Roman"/>
          <w:sz w:val="24"/>
          <w:szCs w:val="24"/>
        </w:rPr>
        <w:t xml:space="preserve"> [that is]</w:t>
      </w:r>
      <w:r w:rsidR="00657C9C" w:rsidRPr="00EA7868">
        <w:rPr>
          <w:rFonts w:ascii="Times New Roman" w:hAnsi="Times New Roman"/>
          <w:sz w:val="24"/>
          <w:szCs w:val="24"/>
        </w:rPr>
        <w:t xml:space="preserve"> that whatever we are t</w:t>
      </w:r>
      <w:r w:rsidR="00A03B46">
        <w:rPr>
          <w:rFonts w:ascii="Times New Roman" w:hAnsi="Times New Roman"/>
          <w:sz w:val="24"/>
          <w:szCs w:val="24"/>
        </w:rPr>
        <w:t xml:space="preserve">rying to provide an account of </w:t>
      </w:r>
      <w:r w:rsidR="00657C9C" w:rsidRPr="00EA7868">
        <w:rPr>
          <w:rFonts w:ascii="Times New Roman" w:hAnsi="Times New Roman"/>
          <w:sz w:val="24"/>
          <w:szCs w:val="24"/>
        </w:rPr>
        <w:t>occurs</w:t>
      </w:r>
      <w:r w:rsidR="00FE4607">
        <w:rPr>
          <w:rFonts w:ascii="Times New Roman" w:hAnsi="Times New Roman"/>
          <w:sz w:val="24"/>
          <w:szCs w:val="24"/>
        </w:rPr>
        <w:t xml:space="preserve"> </w:t>
      </w:r>
      <w:r w:rsidR="00657C9C" w:rsidRPr="00EA7868">
        <w:rPr>
          <w:rFonts w:ascii="Times New Roman" w:hAnsi="Times New Roman"/>
          <w:sz w:val="24"/>
          <w:szCs w:val="24"/>
        </w:rPr>
        <w:t>...</w:t>
      </w:r>
      <w:r w:rsidR="00FE4607">
        <w:rPr>
          <w:rFonts w:ascii="Times New Roman" w:hAnsi="Times New Roman"/>
          <w:sz w:val="24"/>
          <w:szCs w:val="24"/>
        </w:rPr>
        <w:t xml:space="preserve"> [the crucial question being] </w:t>
      </w:r>
      <w:r w:rsidR="00657C9C" w:rsidRPr="00EA7868">
        <w:rPr>
          <w:rFonts w:ascii="Times New Roman" w:hAnsi="Times New Roman"/>
          <w:sz w:val="24"/>
          <w:szCs w:val="24"/>
        </w:rPr>
        <w:t>how to examine the data so as to b</w:t>
      </w:r>
      <w:r w:rsidR="00FE4607">
        <w:rPr>
          <w:rFonts w:ascii="Times New Roman" w:hAnsi="Times New Roman"/>
          <w:sz w:val="24"/>
          <w:szCs w:val="24"/>
        </w:rPr>
        <w:t xml:space="preserve">e able to show that the parties </w:t>
      </w:r>
      <w:r w:rsidR="00657C9C" w:rsidRPr="00EA7868">
        <w:rPr>
          <w:rFonts w:ascii="Times New Roman" w:hAnsi="Times New Roman"/>
          <w:sz w:val="24"/>
          <w:szCs w:val="24"/>
        </w:rPr>
        <w:t xml:space="preserve">were, with and for one another, demonstrably oriented to those aspects of </w:t>
      </w:r>
      <w:r w:rsidR="00FE4607">
        <w:rPr>
          <w:rFonts w:ascii="Times New Roman" w:hAnsi="Times New Roman"/>
          <w:sz w:val="24"/>
          <w:szCs w:val="24"/>
        </w:rPr>
        <w:t xml:space="preserve">who </w:t>
      </w:r>
      <w:r w:rsidR="00657C9C" w:rsidRPr="00EA7868">
        <w:rPr>
          <w:rFonts w:ascii="Times New Roman" w:hAnsi="Times New Roman"/>
          <w:sz w:val="24"/>
          <w:szCs w:val="24"/>
        </w:rPr>
        <w:t>they</w:t>
      </w:r>
      <w:r w:rsidR="00FE4607">
        <w:rPr>
          <w:rFonts w:ascii="Times New Roman" w:hAnsi="Times New Roman"/>
          <w:sz w:val="24"/>
          <w:szCs w:val="24"/>
        </w:rPr>
        <w:t xml:space="preserve"> </w:t>
      </w:r>
      <w:r w:rsidR="00657C9C" w:rsidRPr="00EA7868">
        <w:rPr>
          <w:rFonts w:ascii="Times New Roman" w:hAnsi="Times New Roman"/>
          <w:sz w:val="24"/>
          <w:szCs w:val="24"/>
        </w:rPr>
        <w:t xml:space="preserve">are, and those aspects of their context, which are respectively </w:t>
      </w:r>
      <w:r w:rsidR="00FE4607">
        <w:rPr>
          <w:rFonts w:ascii="Times New Roman" w:hAnsi="Times New Roman"/>
          <w:sz w:val="24"/>
          <w:szCs w:val="24"/>
        </w:rPr>
        <w:t>implicated in the “social structures”</w:t>
      </w:r>
      <w:r w:rsidR="00657C9C" w:rsidRPr="00EA7868">
        <w:rPr>
          <w:rFonts w:ascii="Times New Roman" w:hAnsi="Times New Roman"/>
          <w:sz w:val="24"/>
          <w:szCs w:val="24"/>
        </w:rPr>
        <w:t xml:space="preserve"> which we may wish to relate to </w:t>
      </w:r>
      <w:r w:rsidR="00FE4607">
        <w:rPr>
          <w:rFonts w:ascii="Times New Roman" w:hAnsi="Times New Roman"/>
          <w:sz w:val="24"/>
          <w:szCs w:val="24"/>
        </w:rPr>
        <w:t>[their actions and interactions]</w:t>
      </w:r>
      <w:r w:rsidR="00657C9C" w:rsidRPr="00EA7868">
        <w:rPr>
          <w:rFonts w:ascii="Times New Roman" w:hAnsi="Times New Roman"/>
          <w:sz w:val="24"/>
          <w:szCs w:val="24"/>
        </w:rPr>
        <w:t>.</w:t>
      </w:r>
      <w:r>
        <w:rPr>
          <w:rFonts w:ascii="Times New Roman" w:hAnsi="Times New Roman"/>
          <w:sz w:val="24"/>
          <w:szCs w:val="24"/>
        </w:rPr>
        <w:t>”</w:t>
      </w:r>
      <w:r w:rsidR="00657C9C" w:rsidRPr="00EA7868">
        <w:rPr>
          <w:rFonts w:ascii="Times New Roman" w:hAnsi="Times New Roman"/>
          <w:sz w:val="24"/>
          <w:szCs w:val="24"/>
        </w:rPr>
        <w:t xml:space="preserve"> </w:t>
      </w:r>
    </w:p>
    <w:p w:rsidR="00FE4607" w:rsidRDefault="00FE4607" w:rsidP="001E1AFA">
      <w:pPr>
        <w:spacing w:after="0" w:line="480" w:lineRule="auto"/>
        <w:ind w:right="-46"/>
        <w:jc w:val="both"/>
        <w:rPr>
          <w:rFonts w:ascii="Times New Roman" w:hAnsi="Times New Roman"/>
          <w:sz w:val="24"/>
          <w:szCs w:val="24"/>
        </w:rPr>
      </w:pPr>
    </w:p>
    <w:p w:rsidR="00FE4607" w:rsidRPr="00EA7868" w:rsidRDefault="00FE4607" w:rsidP="001E1AFA">
      <w:pPr>
        <w:spacing w:after="0" w:line="480" w:lineRule="auto"/>
        <w:ind w:right="-46"/>
        <w:jc w:val="both"/>
        <w:rPr>
          <w:rFonts w:ascii="Times New Roman" w:hAnsi="Times New Roman"/>
          <w:sz w:val="24"/>
          <w:szCs w:val="24"/>
        </w:rPr>
      </w:pPr>
      <w:r>
        <w:rPr>
          <w:rFonts w:ascii="Times New Roman" w:hAnsi="Times New Roman"/>
          <w:sz w:val="24"/>
          <w:szCs w:val="24"/>
        </w:rPr>
        <w:t>This is no simple feat and, in the three ‘demonstrations’ that follow, we want to show how such a study might be built up</w:t>
      </w:r>
      <w:r w:rsidR="009A1A12">
        <w:rPr>
          <w:rFonts w:ascii="Times New Roman" w:hAnsi="Times New Roman"/>
          <w:sz w:val="24"/>
          <w:szCs w:val="24"/>
        </w:rPr>
        <w:t>,</w:t>
      </w:r>
      <w:r>
        <w:rPr>
          <w:rFonts w:ascii="Times New Roman" w:hAnsi="Times New Roman"/>
          <w:sz w:val="24"/>
          <w:szCs w:val="24"/>
        </w:rPr>
        <w:t xml:space="preserve"> focusing initially on </w:t>
      </w:r>
      <w:r w:rsidR="001E1AFA">
        <w:rPr>
          <w:rFonts w:ascii="Times New Roman" w:hAnsi="Times New Roman"/>
          <w:sz w:val="24"/>
          <w:szCs w:val="24"/>
        </w:rPr>
        <w:t>the work of the pilots before showing how that work was taken up and analysed in the investigative context of the military boards.</w:t>
      </w:r>
    </w:p>
    <w:p w:rsidR="003950F5" w:rsidRDefault="003950F5" w:rsidP="001E1AFA">
      <w:pPr>
        <w:spacing w:after="0" w:line="480" w:lineRule="auto"/>
        <w:ind w:right="-46"/>
        <w:jc w:val="both"/>
        <w:rPr>
          <w:rFonts w:ascii="Times New Roman" w:hAnsi="Times New Roman"/>
          <w:sz w:val="24"/>
          <w:szCs w:val="24"/>
        </w:rPr>
      </w:pPr>
    </w:p>
    <w:p w:rsidR="009C6D26" w:rsidRPr="00714CCB" w:rsidRDefault="009C6D26" w:rsidP="001E1AFA">
      <w:pPr>
        <w:spacing w:after="0" w:line="480" w:lineRule="auto"/>
        <w:ind w:right="-46"/>
        <w:jc w:val="both"/>
        <w:rPr>
          <w:rFonts w:ascii="Times New Roman" w:hAnsi="Times New Roman"/>
          <w:b/>
          <w:sz w:val="24"/>
          <w:szCs w:val="24"/>
        </w:rPr>
      </w:pPr>
      <w:r w:rsidRPr="00714CCB">
        <w:rPr>
          <w:rFonts w:ascii="Times New Roman" w:hAnsi="Times New Roman"/>
          <w:b/>
          <w:sz w:val="24"/>
          <w:szCs w:val="24"/>
        </w:rPr>
        <w:t>Three Demonstrations</w:t>
      </w:r>
    </w:p>
    <w:p w:rsidR="00E93BED" w:rsidRDefault="00E93BED" w:rsidP="001E1AFA">
      <w:pPr>
        <w:spacing w:after="0" w:line="480" w:lineRule="auto"/>
        <w:ind w:right="-46"/>
        <w:jc w:val="both"/>
        <w:rPr>
          <w:rFonts w:ascii="Times New Roman" w:hAnsi="Times New Roman"/>
          <w:b/>
          <w:i/>
          <w:sz w:val="24"/>
          <w:szCs w:val="24"/>
        </w:rPr>
      </w:pPr>
    </w:p>
    <w:p w:rsidR="009C6D26" w:rsidRPr="00E93BED" w:rsidRDefault="009C6D26" w:rsidP="001E1AFA">
      <w:pPr>
        <w:spacing w:after="0" w:line="480" w:lineRule="auto"/>
        <w:ind w:right="-46"/>
        <w:jc w:val="both"/>
        <w:rPr>
          <w:rFonts w:ascii="Times New Roman" w:hAnsi="Times New Roman"/>
          <w:b/>
          <w:i/>
          <w:sz w:val="24"/>
          <w:szCs w:val="24"/>
        </w:rPr>
      </w:pPr>
      <w:r w:rsidRPr="00E93BED">
        <w:rPr>
          <w:rFonts w:ascii="Times New Roman" w:hAnsi="Times New Roman"/>
          <w:b/>
          <w:i/>
          <w:sz w:val="24"/>
          <w:szCs w:val="24"/>
        </w:rPr>
        <w:t>Demonstration 1: First Moves with Data</w:t>
      </w:r>
    </w:p>
    <w:p w:rsidR="004370F8" w:rsidRDefault="009C6D26"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A</w:t>
      </w:r>
      <w:r w:rsidR="001E1AFA">
        <w:rPr>
          <w:rFonts w:ascii="Times New Roman" w:hAnsi="Times New Roman"/>
          <w:sz w:val="24"/>
          <w:szCs w:val="24"/>
        </w:rPr>
        <w:t>n obvious first</w:t>
      </w:r>
      <w:r w:rsidRPr="00714CCB">
        <w:rPr>
          <w:rFonts w:ascii="Times New Roman" w:hAnsi="Times New Roman"/>
          <w:sz w:val="24"/>
          <w:szCs w:val="24"/>
        </w:rPr>
        <w:t xml:space="preserve"> move when </w:t>
      </w:r>
      <w:r w:rsidR="006E5D4A">
        <w:rPr>
          <w:rFonts w:ascii="Times New Roman" w:hAnsi="Times New Roman"/>
          <w:sz w:val="24"/>
          <w:szCs w:val="24"/>
        </w:rPr>
        <w:t>working with audio-visual material</w:t>
      </w:r>
      <w:r w:rsidR="00D04A03">
        <w:rPr>
          <w:rFonts w:ascii="Times New Roman" w:hAnsi="Times New Roman"/>
          <w:sz w:val="24"/>
          <w:szCs w:val="24"/>
        </w:rPr>
        <w:t xml:space="preserve"> – whether for research or other purposes – </w:t>
      </w:r>
      <w:r w:rsidR="006E5D4A">
        <w:rPr>
          <w:rFonts w:ascii="Times New Roman" w:hAnsi="Times New Roman"/>
          <w:sz w:val="24"/>
          <w:szCs w:val="24"/>
        </w:rPr>
        <w:t>is to transcribe it</w:t>
      </w:r>
      <w:r w:rsidRPr="00714CCB">
        <w:rPr>
          <w:rFonts w:ascii="Times New Roman" w:hAnsi="Times New Roman"/>
          <w:sz w:val="24"/>
          <w:szCs w:val="24"/>
        </w:rPr>
        <w:t>.</w:t>
      </w:r>
      <w:r w:rsidR="00D04A03">
        <w:rPr>
          <w:rFonts w:ascii="Times New Roman" w:hAnsi="Times New Roman"/>
          <w:sz w:val="24"/>
          <w:szCs w:val="24"/>
        </w:rPr>
        <w:t xml:space="preserve"> One of the great advantages of audio and video data, something long recognised within ethnomethodology and conversation analysis, is that it is possible to </w:t>
      </w:r>
      <w:r w:rsidR="00D04A03" w:rsidRPr="00714CCB">
        <w:rPr>
          <w:rFonts w:ascii="Times New Roman" w:hAnsi="Times New Roman"/>
          <w:sz w:val="24"/>
          <w:szCs w:val="24"/>
        </w:rPr>
        <w:t>replay and scrutinise</w:t>
      </w:r>
      <w:r w:rsidR="00D04A03">
        <w:rPr>
          <w:rFonts w:ascii="Times New Roman" w:hAnsi="Times New Roman"/>
          <w:sz w:val="24"/>
          <w:szCs w:val="24"/>
        </w:rPr>
        <w:t xml:space="preserve"> the interactions </w:t>
      </w:r>
      <w:r w:rsidR="004370F8">
        <w:rPr>
          <w:rFonts w:ascii="Times New Roman" w:hAnsi="Times New Roman"/>
          <w:sz w:val="24"/>
          <w:szCs w:val="24"/>
        </w:rPr>
        <w:t>such materials capture, honing in on details that would be missed were we to</w:t>
      </w:r>
      <w:r w:rsidR="00396B24">
        <w:rPr>
          <w:rFonts w:ascii="Times New Roman" w:hAnsi="Times New Roman"/>
          <w:sz w:val="24"/>
          <w:szCs w:val="24"/>
        </w:rPr>
        <w:t xml:space="preserve"> solely</w:t>
      </w:r>
      <w:r w:rsidR="004370F8">
        <w:rPr>
          <w:rFonts w:ascii="Times New Roman" w:hAnsi="Times New Roman"/>
          <w:sz w:val="24"/>
          <w:szCs w:val="24"/>
        </w:rPr>
        <w:t xml:space="preserve"> rely on, for instance, our</w:t>
      </w:r>
      <w:r w:rsidR="005B515D">
        <w:rPr>
          <w:rFonts w:ascii="Times New Roman" w:hAnsi="Times New Roman"/>
          <w:sz w:val="24"/>
          <w:szCs w:val="24"/>
        </w:rPr>
        <w:t xml:space="preserve"> own</w:t>
      </w:r>
      <w:r w:rsidR="004370F8">
        <w:rPr>
          <w:rFonts w:ascii="Times New Roman" w:hAnsi="Times New Roman"/>
          <w:sz w:val="24"/>
          <w:szCs w:val="24"/>
        </w:rPr>
        <w:t xml:space="preserve"> impressions of what </w:t>
      </w:r>
      <w:r w:rsidR="005B515D">
        <w:rPr>
          <w:rFonts w:ascii="Times New Roman" w:hAnsi="Times New Roman"/>
          <w:sz w:val="24"/>
          <w:szCs w:val="24"/>
        </w:rPr>
        <w:t>people were saying and doing</w:t>
      </w:r>
      <w:r w:rsidR="004370F8">
        <w:rPr>
          <w:rFonts w:ascii="Times New Roman" w:hAnsi="Times New Roman"/>
          <w:sz w:val="24"/>
          <w:szCs w:val="24"/>
        </w:rPr>
        <w:t>. Transcripts are extremely useful in this, making it possible to identify particularly interesting aspects of the materials at hand</w:t>
      </w:r>
      <w:r w:rsidR="00D8712A">
        <w:rPr>
          <w:rFonts w:ascii="Times New Roman" w:hAnsi="Times New Roman"/>
          <w:sz w:val="24"/>
          <w:szCs w:val="24"/>
        </w:rPr>
        <w:t xml:space="preserve"> and revisit them again and again as they play out in real-time</w:t>
      </w:r>
      <w:r w:rsidR="004370F8">
        <w:rPr>
          <w:rFonts w:ascii="Times New Roman" w:hAnsi="Times New Roman"/>
          <w:sz w:val="24"/>
          <w:szCs w:val="24"/>
        </w:rPr>
        <w:t xml:space="preserve">. It has been the ‘abiding preference’ of ethnomethodological and conversation analytic research to work with transcribed audio-video materials precisely because of this – and </w:t>
      </w:r>
      <w:r w:rsidR="00D8712A">
        <w:rPr>
          <w:rFonts w:ascii="Times New Roman" w:hAnsi="Times New Roman"/>
          <w:sz w:val="24"/>
          <w:szCs w:val="24"/>
        </w:rPr>
        <w:t xml:space="preserve">such studies have generated deep insights into interaction as </w:t>
      </w:r>
      <w:r w:rsidR="00A76FFC">
        <w:rPr>
          <w:rFonts w:ascii="Times New Roman" w:hAnsi="Times New Roman"/>
          <w:sz w:val="24"/>
          <w:szCs w:val="24"/>
        </w:rPr>
        <w:t xml:space="preserve">a </w:t>
      </w:r>
      <w:r w:rsidR="00D8712A">
        <w:rPr>
          <w:rFonts w:ascii="Times New Roman" w:hAnsi="Times New Roman"/>
          <w:sz w:val="24"/>
          <w:szCs w:val="24"/>
        </w:rPr>
        <w:t>social practice</w:t>
      </w:r>
      <w:r w:rsidR="004370F8">
        <w:rPr>
          <w:rFonts w:ascii="Times New Roman" w:hAnsi="Times New Roman"/>
          <w:sz w:val="24"/>
          <w:szCs w:val="24"/>
        </w:rPr>
        <w:t>.</w:t>
      </w:r>
      <w:r w:rsidRPr="00714CCB">
        <w:rPr>
          <w:rFonts w:ascii="Times New Roman" w:hAnsi="Times New Roman"/>
          <w:sz w:val="24"/>
          <w:szCs w:val="24"/>
        </w:rPr>
        <w:t xml:space="preserve"> However,</w:t>
      </w:r>
      <w:r w:rsidR="004370F8">
        <w:rPr>
          <w:rFonts w:ascii="Times New Roman" w:hAnsi="Times New Roman"/>
          <w:sz w:val="24"/>
          <w:szCs w:val="24"/>
        </w:rPr>
        <w:t xml:space="preserve"> as we shall go on to discuss,</w:t>
      </w:r>
      <w:r w:rsidR="006E5D4A">
        <w:rPr>
          <w:rFonts w:ascii="Times New Roman" w:hAnsi="Times New Roman"/>
          <w:sz w:val="24"/>
          <w:szCs w:val="24"/>
        </w:rPr>
        <w:t xml:space="preserve"> transcripts are never </w:t>
      </w:r>
      <w:r w:rsidR="006E5D4A">
        <w:rPr>
          <w:rFonts w:ascii="Times New Roman" w:hAnsi="Times New Roman"/>
          <w:sz w:val="24"/>
          <w:szCs w:val="24"/>
        </w:rPr>
        <w:lastRenderedPageBreak/>
        <w:t>entirely analytically ‘innocent’ or neutral</w:t>
      </w:r>
      <w:r w:rsidR="004370F8">
        <w:rPr>
          <w:rFonts w:ascii="Times New Roman" w:hAnsi="Times New Roman"/>
          <w:sz w:val="24"/>
          <w:szCs w:val="24"/>
        </w:rPr>
        <w:t xml:space="preserve"> records</w:t>
      </w:r>
      <w:r w:rsidR="006E5D4A">
        <w:rPr>
          <w:rFonts w:ascii="Times New Roman" w:hAnsi="Times New Roman"/>
          <w:sz w:val="24"/>
          <w:szCs w:val="24"/>
        </w:rPr>
        <w:t>:</w:t>
      </w:r>
      <w:r w:rsidRPr="00714CCB">
        <w:rPr>
          <w:rFonts w:ascii="Times New Roman" w:hAnsi="Times New Roman"/>
          <w:sz w:val="24"/>
          <w:szCs w:val="24"/>
        </w:rPr>
        <w:t xml:space="preserve"> compiling a (written)</w:t>
      </w:r>
      <w:r w:rsidR="006E5D4A">
        <w:rPr>
          <w:rFonts w:ascii="Times New Roman" w:hAnsi="Times New Roman"/>
          <w:sz w:val="24"/>
          <w:szCs w:val="24"/>
        </w:rPr>
        <w:t xml:space="preserve"> representation of the material, </w:t>
      </w:r>
      <w:proofErr w:type="spellStart"/>
      <w:r w:rsidR="006E5D4A">
        <w:rPr>
          <w:rFonts w:ascii="Times New Roman" w:hAnsi="Times New Roman"/>
          <w:sz w:val="24"/>
          <w:szCs w:val="24"/>
        </w:rPr>
        <w:t>entextualising</w:t>
      </w:r>
      <w:proofErr w:type="spellEnd"/>
      <w:r w:rsidR="006E5D4A">
        <w:rPr>
          <w:rFonts w:ascii="Times New Roman" w:hAnsi="Times New Roman"/>
          <w:sz w:val="24"/>
          <w:szCs w:val="24"/>
        </w:rPr>
        <w:t xml:space="preserve"> it (Watson 2009:</w:t>
      </w:r>
      <w:r w:rsidR="005B515D">
        <w:rPr>
          <w:rFonts w:ascii="Times New Roman" w:hAnsi="Times New Roman"/>
          <w:sz w:val="24"/>
          <w:szCs w:val="24"/>
        </w:rPr>
        <w:t xml:space="preserve"> </w:t>
      </w:r>
      <w:r w:rsidR="006E5D4A">
        <w:rPr>
          <w:rFonts w:ascii="Times New Roman" w:hAnsi="Times New Roman"/>
          <w:sz w:val="24"/>
          <w:szCs w:val="24"/>
        </w:rPr>
        <w:t>10),</w:t>
      </w:r>
      <w:r w:rsidRPr="00714CCB">
        <w:rPr>
          <w:rFonts w:ascii="Times New Roman" w:hAnsi="Times New Roman"/>
          <w:sz w:val="24"/>
          <w:szCs w:val="24"/>
        </w:rPr>
        <w:t xml:space="preserve"> is </w:t>
      </w:r>
      <w:r w:rsidR="006E5D4A">
        <w:rPr>
          <w:rFonts w:ascii="Times New Roman" w:hAnsi="Times New Roman"/>
          <w:sz w:val="24"/>
          <w:szCs w:val="24"/>
        </w:rPr>
        <w:t>always undertaken</w:t>
      </w:r>
      <w:r w:rsidRPr="00714CCB">
        <w:rPr>
          <w:rFonts w:ascii="Times New Roman" w:hAnsi="Times New Roman"/>
          <w:sz w:val="24"/>
          <w:szCs w:val="24"/>
        </w:rPr>
        <w:t xml:space="preserve"> </w:t>
      </w:r>
      <w:r w:rsidR="006E5D4A">
        <w:rPr>
          <w:rFonts w:ascii="Times New Roman" w:hAnsi="Times New Roman"/>
          <w:sz w:val="24"/>
          <w:szCs w:val="24"/>
        </w:rPr>
        <w:t xml:space="preserve">in the light of some particular set of </w:t>
      </w:r>
      <w:r w:rsidRPr="00714CCB">
        <w:rPr>
          <w:rFonts w:ascii="Times New Roman" w:hAnsi="Times New Roman"/>
          <w:sz w:val="24"/>
          <w:szCs w:val="24"/>
        </w:rPr>
        <w:t xml:space="preserve">practical </w:t>
      </w:r>
      <w:r w:rsidR="00D04A03">
        <w:rPr>
          <w:rFonts w:ascii="Times New Roman" w:hAnsi="Times New Roman"/>
          <w:sz w:val="24"/>
          <w:szCs w:val="24"/>
        </w:rPr>
        <w:t>aims</w:t>
      </w:r>
      <w:r w:rsidR="00CD34A4">
        <w:rPr>
          <w:rFonts w:ascii="Times New Roman" w:hAnsi="Times New Roman"/>
          <w:sz w:val="24"/>
          <w:szCs w:val="24"/>
        </w:rPr>
        <w:t>. As such</w:t>
      </w:r>
      <w:r w:rsidR="00360556">
        <w:rPr>
          <w:rFonts w:ascii="Times New Roman" w:hAnsi="Times New Roman"/>
          <w:sz w:val="24"/>
          <w:szCs w:val="24"/>
        </w:rPr>
        <w:t>,</w:t>
      </w:r>
      <w:r w:rsidR="00D04A03">
        <w:rPr>
          <w:rFonts w:ascii="Times New Roman" w:hAnsi="Times New Roman"/>
          <w:sz w:val="24"/>
          <w:szCs w:val="24"/>
        </w:rPr>
        <w:t xml:space="preserve"> different ways of presenting interactional exchanges have consequences for how the exchanges themselves </w:t>
      </w:r>
      <w:r w:rsidR="004370F8">
        <w:rPr>
          <w:rFonts w:ascii="Times New Roman" w:hAnsi="Times New Roman"/>
          <w:sz w:val="24"/>
          <w:szCs w:val="24"/>
        </w:rPr>
        <w:t>can subsequently be made sense of and understood, often in quite subtle but powerful ways</w:t>
      </w:r>
      <w:r w:rsidRPr="00714CCB">
        <w:rPr>
          <w:rFonts w:ascii="Times New Roman" w:hAnsi="Times New Roman"/>
          <w:sz w:val="24"/>
          <w:szCs w:val="24"/>
        </w:rPr>
        <w:t xml:space="preserve">. </w:t>
      </w:r>
    </w:p>
    <w:p w:rsidR="004370F8" w:rsidRDefault="004370F8" w:rsidP="001E1AFA">
      <w:pPr>
        <w:spacing w:after="0" w:line="480" w:lineRule="auto"/>
        <w:ind w:right="-46"/>
        <w:jc w:val="both"/>
        <w:rPr>
          <w:rFonts w:ascii="Times New Roman" w:hAnsi="Times New Roman"/>
          <w:sz w:val="24"/>
          <w:szCs w:val="24"/>
        </w:rPr>
      </w:pPr>
    </w:p>
    <w:p w:rsidR="00C075D1" w:rsidRDefault="006E5D4A"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As mentioned above, the data we were working with, the video of the </w:t>
      </w:r>
      <w:proofErr w:type="gramStart"/>
      <w:r>
        <w:rPr>
          <w:rFonts w:ascii="Times New Roman" w:hAnsi="Times New Roman"/>
          <w:sz w:val="24"/>
          <w:szCs w:val="24"/>
        </w:rPr>
        <w:t>incident,</w:t>
      </w:r>
      <w:proofErr w:type="gramEnd"/>
      <w:r>
        <w:rPr>
          <w:rFonts w:ascii="Times New Roman" w:hAnsi="Times New Roman"/>
          <w:sz w:val="24"/>
          <w:szCs w:val="24"/>
        </w:rPr>
        <w:t xml:space="preserve"> came pre-transcribed</w:t>
      </w:r>
      <w:r>
        <w:rPr>
          <w:rStyle w:val="FootnoteReference"/>
          <w:rFonts w:ascii="Times New Roman" w:hAnsi="Times New Roman"/>
          <w:sz w:val="24"/>
          <w:szCs w:val="24"/>
        </w:rPr>
        <w:footnoteReference w:id="4"/>
      </w:r>
      <w:r>
        <w:rPr>
          <w:rFonts w:ascii="Times New Roman" w:hAnsi="Times New Roman"/>
          <w:sz w:val="24"/>
          <w:szCs w:val="24"/>
        </w:rPr>
        <w:t xml:space="preserve"> and, by and large, </w:t>
      </w:r>
      <w:r w:rsidR="00725DB1">
        <w:rPr>
          <w:rFonts w:ascii="Times New Roman" w:hAnsi="Times New Roman"/>
          <w:sz w:val="24"/>
          <w:szCs w:val="24"/>
        </w:rPr>
        <w:t>it was this transcript which was used by the coroner and invoked in the media debate in support of</w:t>
      </w:r>
      <w:r w:rsidR="00D8712A">
        <w:rPr>
          <w:rFonts w:ascii="Times New Roman" w:hAnsi="Times New Roman"/>
          <w:sz w:val="24"/>
          <w:szCs w:val="24"/>
        </w:rPr>
        <w:t xml:space="preserve"> (caustic)</w:t>
      </w:r>
      <w:r w:rsidR="00725DB1">
        <w:rPr>
          <w:rFonts w:ascii="Times New Roman" w:hAnsi="Times New Roman"/>
          <w:sz w:val="24"/>
          <w:szCs w:val="24"/>
        </w:rPr>
        <w:t xml:space="preserve"> judgements about the pilots’ actions. </w:t>
      </w:r>
      <w:r w:rsidR="004370F8">
        <w:rPr>
          <w:rFonts w:ascii="Times New Roman" w:hAnsi="Times New Roman"/>
          <w:sz w:val="24"/>
          <w:szCs w:val="24"/>
        </w:rPr>
        <w:t xml:space="preserve">When we came to watch and </w:t>
      </w:r>
      <w:proofErr w:type="spellStart"/>
      <w:r w:rsidR="004370F8">
        <w:rPr>
          <w:rFonts w:ascii="Times New Roman" w:hAnsi="Times New Roman"/>
          <w:sz w:val="24"/>
          <w:szCs w:val="24"/>
        </w:rPr>
        <w:t>rewatch</w:t>
      </w:r>
      <w:proofErr w:type="spellEnd"/>
      <w:r w:rsidR="004370F8">
        <w:rPr>
          <w:rFonts w:ascii="Times New Roman" w:hAnsi="Times New Roman"/>
          <w:sz w:val="24"/>
          <w:szCs w:val="24"/>
        </w:rPr>
        <w:t xml:space="preserve"> the video alongside that transcript, however, we realised it </w:t>
      </w:r>
      <w:r w:rsidR="00D8712A">
        <w:rPr>
          <w:rFonts w:ascii="Times New Roman" w:hAnsi="Times New Roman"/>
          <w:sz w:val="24"/>
          <w:szCs w:val="24"/>
        </w:rPr>
        <w:t xml:space="preserve">was deficient in several ways. Much of the dialogue was, for instance, </w:t>
      </w:r>
      <w:proofErr w:type="spellStart"/>
      <w:r w:rsidR="00D8712A">
        <w:rPr>
          <w:rFonts w:ascii="Times New Roman" w:hAnsi="Times New Roman"/>
          <w:sz w:val="24"/>
          <w:szCs w:val="24"/>
        </w:rPr>
        <w:t>mistranscribed</w:t>
      </w:r>
      <w:proofErr w:type="spellEnd"/>
      <w:r w:rsidR="00D8712A">
        <w:rPr>
          <w:rFonts w:ascii="Times New Roman" w:hAnsi="Times New Roman"/>
          <w:sz w:val="24"/>
          <w:szCs w:val="24"/>
        </w:rPr>
        <w:t xml:space="preserve"> and, in several places, who was actually speaking was misattributed</w:t>
      </w:r>
      <w:r w:rsidR="00C075D1">
        <w:rPr>
          <w:rFonts w:ascii="Times New Roman" w:hAnsi="Times New Roman"/>
          <w:sz w:val="24"/>
          <w:szCs w:val="24"/>
        </w:rPr>
        <w:t>, with the different parties confused for one another</w:t>
      </w:r>
      <w:r w:rsidR="00D8712A">
        <w:rPr>
          <w:rFonts w:ascii="Times New Roman" w:hAnsi="Times New Roman"/>
          <w:sz w:val="24"/>
          <w:szCs w:val="24"/>
        </w:rPr>
        <w:t xml:space="preserve">. As a consequence, we began to work on our own transcript, one that would correct these errors and enable us to arrive at a more accurate picture of what </w:t>
      </w:r>
      <w:r w:rsidR="00C075D1">
        <w:rPr>
          <w:rFonts w:ascii="Times New Roman" w:hAnsi="Times New Roman"/>
          <w:sz w:val="24"/>
          <w:szCs w:val="24"/>
        </w:rPr>
        <w:t>was going on</w:t>
      </w:r>
      <w:r w:rsidR="00D8712A">
        <w:rPr>
          <w:rFonts w:ascii="Times New Roman" w:hAnsi="Times New Roman"/>
          <w:sz w:val="24"/>
          <w:szCs w:val="24"/>
        </w:rPr>
        <w:t>. We did not appreciate just how difficult a task this would prove to be – despite the approximately 15 minutes of footage having been substantially transcribed already, it took us almost a year to produce a transcript we were happy with</w:t>
      </w:r>
      <w:r w:rsidR="007B4437">
        <w:rPr>
          <w:rStyle w:val="FootnoteReference"/>
          <w:rFonts w:ascii="Times New Roman" w:hAnsi="Times New Roman"/>
          <w:sz w:val="24"/>
          <w:szCs w:val="24"/>
        </w:rPr>
        <w:footnoteReference w:id="5"/>
      </w:r>
      <w:r w:rsidR="00D8712A">
        <w:rPr>
          <w:rFonts w:ascii="Times New Roman" w:hAnsi="Times New Roman"/>
          <w:sz w:val="24"/>
          <w:szCs w:val="24"/>
        </w:rPr>
        <w:t xml:space="preserve">.  </w:t>
      </w:r>
    </w:p>
    <w:p w:rsidR="00C075D1" w:rsidRDefault="00C075D1" w:rsidP="001E1AFA">
      <w:pPr>
        <w:spacing w:after="0" w:line="480" w:lineRule="auto"/>
        <w:ind w:right="-46"/>
        <w:jc w:val="both"/>
        <w:rPr>
          <w:rFonts w:ascii="Times New Roman" w:hAnsi="Times New Roman"/>
          <w:sz w:val="24"/>
          <w:szCs w:val="24"/>
        </w:rPr>
      </w:pPr>
    </w:p>
    <w:p w:rsidR="007B4437" w:rsidRDefault="00C075D1"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The difficulties we encountered were not technical distractions from our analytic task but proved to be instructive in and of </w:t>
      </w:r>
      <w:proofErr w:type="gramStart"/>
      <w:r>
        <w:rPr>
          <w:rFonts w:ascii="Times New Roman" w:hAnsi="Times New Roman"/>
          <w:sz w:val="24"/>
          <w:szCs w:val="24"/>
        </w:rPr>
        <w:t>themselves</w:t>
      </w:r>
      <w:proofErr w:type="gramEnd"/>
      <w:r>
        <w:rPr>
          <w:rFonts w:ascii="Times New Roman" w:hAnsi="Times New Roman"/>
          <w:sz w:val="24"/>
          <w:szCs w:val="24"/>
        </w:rPr>
        <w:t xml:space="preserve">. As we came to see, confusions in the official transcript as to who was speaking </w:t>
      </w:r>
      <w:r w:rsidR="00A76FFC">
        <w:rPr>
          <w:rFonts w:ascii="Times New Roman" w:hAnsi="Times New Roman"/>
          <w:sz w:val="24"/>
          <w:szCs w:val="24"/>
        </w:rPr>
        <w:t xml:space="preserve">at a given moment </w:t>
      </w:r>
      <w:r>
        <w:rPr>
          <w:rFonts w:ascii="Times New Roman" w:hAnsi="Times New Roman"/>
          <w:sz w:val="24"/>
          <w:szCs w:val="24"/>
        </w:rPr>
        <w:t xml:space="preserve">reflected confusions between the parties about exactly the same thing. </w:t>
      </w:r>
      <w:proofErr w:type="spellStart"/>
      <w:r>
        <w:rPr>
          <w:rFonts w:ascii="Times New Roman" w:hAnsi="Times New Roman"/>
          <w:sz w:val="24"/>
          <w:szCs w:val="24"/>
        </w:rPr>
        <w:t>Mistranscribed</w:t>
      </w:r>
      <w:proofErr w:type="spellEnd"/>
      <w:r>
        <w:rPr>
          <w:rFonts w:ascii="Times New Roman" w:hAnsi="Times New Roman"/>
          <w:sz w:val="24"/>
          <w:szCs w:val="24"/>
        </w:rPr>
        <w:t xml:space="preserve"> utterances were likewise</w:t>
      </w:r>
      <w:r w:rsidR="00D8712A">
        <w:rPr>
          <w:rFonts w:ascii="Times New Roman" w:hAnsi="Times New Roman"/>
          <w:sz w:val="24"/>
          <w:szCs w:val="24"/>
        </w:rPr>
        <w:t xml:space="preserve"> </w:t>
      </w:r>
      <w:r>
        <w:rPr>
          <w:rFonts w:ascii="Times New Roman" w:hAnsi="Times New Roman"/>
          <w:sz w:val="24"/>
          <w:szCs w:val="24"/>
        </w:rPr>
        <w:t xml:space="preserve">tied to exchanges in </w:t>
      </w:r>
      <w:r>
        <w:rPr>
          <w:rFonts w:ascii="Times New Roman" w:hAnsi="Times New Roman"/>
          <w:sz w:val="24"/>
          <w:szCs w:val="24"/>
        </w:rPr>
        <w:lastRenderedPageBreak/>
        <w:t>which the sense of what was being said was also opaque to the pilots and the ground controller they were working with. In other words, the mistakes in the transcript helped us to see that this was a situation in which who was talking to who</w:t>
      </w:r>
      <w:r w:rsidR="005B515D">
        <w:rPr>
          <w:rFonts w:ascii="Times New Roman" w:hAnsi="Times New Roman"/>
          <w:sz w:val="24"/>
          <w:szCs w:val="24"/>
        </w:rPr>
        <w:t>,</w:t>
      </w:r>
      <w:r>
        <w:rPr>
          <w:rFonts w:ascii="Times New Roman" w:hAnsi="Times New Roman"/>
          <w:sz w:val="24"/>
          <w:szCs w:val="24"/>
        </w:rPr>
        <w:t xml:space="preserve"> and for what purposes</w:t>
      </w:r>
      <w:r w:rsidR="005B515D">
        <w:rPr>
          <w:rFonts w:ascii="Times New Roman" w:hAnsi="Times New Roman"/>
          <w:sz w:val="24"/>
          <w:szCs w:val="24"/>
        </w:rPr>
        <w:t>,</w:t>
      </w:r>
      <w:r>
        <w:rPr>
          <w:rFonts w:ascii="Times New Roman" w:hAnsi="Times New Roman"/>
          <w:sz w:val="24"/>
          <w:szCs w:val="24"/>
        </w:rPr>
        <w:t xml:space="preserve"> was itself unclear throughout, something directly linked to the incident’s tragic finale. </w:t>
      </w:r>
    </w:p>
    <w:p w:rsidR="007B4437" w:rsidRDefault="007B4437" w:rsidP="001E1AFA">
      <w:pPr>
        <w:spacing w:after="0" w:line="480" w:lineRule="auto"/>
        <w:ind w:right="-46"/>
        <w:jc w:val="both"/>
        <w:rPr>
          <w:rFonts w:ascii="Times New Roman" w:hAnsi="Times New Roman"/>
          <w:sz w:val="24"/>
          <w:szCs w:val="24"/>
        </w:rPr>
      </w:pPr>
    </w:p>
    <w:p w:rsidR="00694C31" w:rsidRPr="00714CCB" w:rsidRDefault="007B4437" w:rsidP="001E1AFA">
      <w:pPr>
        <w:spacing w:after="0" w:line="480" w:lineRule="auto"/>
        <w:ind w:right="-46"/>
        <w:jc w:val="both"/>
        <w:rPr>
          <w:rFonts w:ascii="Times New Roman" w:hAnsi="Times New Roman"/>
          <w:b/>
          <w:sz w:val="24"/>
          <w:szCs w:val="24"/>
        </w:rPr>
      </w:pPr>
      <w:r>
        <w:rPr>
          <w:rFonts w:ascii="Times New Roman" w:hAnsi="Times New Roman"/>
          <w:sz w:val="24"/>
          <w:szCs w:val="24"/>
        </w:rPr>
        <w:t xml:space="preserve">Our attempts to rectify these surface mistakes in the official transcript led us to something we came to see as a much more problematic feature of the transcript – the </w:t>
      </w:r>
      <w:r w:rsidRPr="007B4437">
        <w:rPr>
          <w:rFonts w:ascii="Times New Roman" w:hAnsi="Times New Roman"/>
          <w:i/>
          <w:sz w:val="24"/>
          <w:szCs w:val="24"/>
        </w:rPr>
        <w:t>linear</w:t>
      </w:r>
      <w:r>
        <w:rPr>
          <w:rFonts w:ascii="Times New Roman" w:hAnsi="Times New Roman"/>
          <w:sz w:val="24"/>
          <w:szCs w:val="24"/>
        </w:rPr>
        <w:t xml:space="preserve"> way it depicted the parties’ exchanges and the inferences that were being made as a result of the deployment of its conventions as a particular kind of formatting device. </w:t>
      </w:r>
      <w:r w:rsidR="009C6D26" w:rsidRPr="00714CCB">
        <w:rPr>
          <w:rFonts w:ascii="Times New Roman" w:hAnsi="Times New Roman"/>
          <w:sz w:val="24"/>
          <w:szCs w:val="24"/>
        </w:rPr>
        <w:t xml:space="preserve">Take for instance, the </w:t>
      </w:r>
      <w:r>
        <w:rPr>
          <w:rFonts w:ascii="Times New Roman" w:hAnsi="Times New Roman"/>
          <w:sz w:val="24"/>
          <w:szCs w:val="24"/>
        </w:rPr>
        <w:t xml:space="preserve">excerpt </w:t>
      </w:r>
      <w:r w:rsidR="009C6D26" w:rsidRPr="00714CCB">
        <w:rPr>
          <w:rFonts w:ascii="Times New Roman" w:hAnsi="Times New Roman"/>
          <w:sz w:val="24"/>
          <w:szCs w:val="24"/>
        </w:rPr>
        <w:t>below</w:t>
      </w:r>
      <w:r w:rsidR="0076378F">
        <w:rPr>
          <w:rFonts w:ascii="Times New Roman" w:hAnsi="Times New Roman"/>
          <w:sz w:val="24"/>
          <w:szCs w:val="24"/>
        </w:rPr>
        <w:t xml:space="preserve"> which captures the opening set of exchanges in the video.</w:t>
      </w:r>
      <w:r w:rsidR="009C6D26" w:rsidRPr="00714CCB">
        <w:rPr>
          <w:rFonts w:ascii="Times New Roman" w:hAnsi="Times New Roman"/>
          <w:sz w:val="24"/>
          <w:szCs w:val="24"/>
        </w:rPr>
        <w:t xml:space="preserve"> </w:t>
      </w:r>
      <w:r w:rsidR="0076378F">
        <w:rPr>
          <w:rFonts w:ascii="Times New Roman" w:hAnsi="Times New Roman"/>
          <w:sz w:val="24"/>
          <w:szCs w:val="24"/>
        </w:rPr>
        <w:t xml:space="preserve">In it we hear </w:t>
      </w:r>
      <w:r w:rsidR="009C6D26" w:rsidRPr="00714CCB">
        <w:rPr>
          <w:rFonts w:ascii="Times New Roman" w:hAnsi="Times New Roman"/>
          <w:sz w:val="24"/>
          <w:szCs w:val="24"/>
        </w:rPr>
        <w:t xml:space="preserve">POPOFF </w:t>
      </w:r>
      <w:r w:rsidR="0076378F">
        <w:rPr>
          <w:rFonts w:ascii="Times New Roman" w:hAnsi="Times New Roman"/>
          <w:sz w:val="24"/>
          <w:szCs w:val="24"/>
        </w:rPr>
        <w:t>flight</w:t>
      </w:r>
      <w:r w:rsidR="009C6D26" w:rsidRPr="00714CCB">
        <w:rPr>
          <w:rFonts w:ascii="Times New Roman" w:hAnsi="Times New Roman"/>
          <w:sz w:val="24"/>
          <w:szCs w:val="24"/>
        </w:rPr>
        <w:t xml:space="preserve"> (</w:t>
      </w:r>
      <w:r w:rsidR="0076378F">
        <w:rPr>
          <w:rFonts w:ascii="Times New Roman" w:hAnsi="Times New Roman"/>
          <w:sz w:val="24"/>
          <w:szCs w:val="24"/>
        </w:rPr>
        <w:t>comprising POPOFF 35, the lead, and POPOFF 36, the wing) and MANILA HOTEL, the ground forward air controller they were coordinating with in supplying close air support to Coalition infantry in an area to the north west of Basra</w:t>
      </w:r>
      <w:r w:rsidR="009C6D26" w:rsidRPr="00714CCB">
        <w:rPr>
          <w:rFonts w:ascii="Times New Roman" w:hAnsi="Times New Roman"/>
          <w:sz w:val="24"/>
          <w:szCs w:val="24"/>
        </w:rPr>
        <w:t xml:space="preserve"> </w:t>
      </w:r>
      <w:r w:rsidR="0076378F" w:rsidRPr="00714CCB">
        <w:rPr>
          <w:rFonts w:ascii="Times New Roman" w:hAnsi="Times New Roman"/>
          <w:sz w:val="24"/>
          <w:szCs w:val="24"/>
        </w:rPr>
        <w:t>(</w:t>
      </w:r>
      <w:r w:rsidR="0076378F">
        <w:rPr>
          <w:rFonts w:ascii="Times New Roman" w:hAnsi="Times New Roman"/>
          <w:sz w:val="24"/>
          <w:szCs w:val="24"/>
        </w:rPr>
        <w:t xml:space="preserve">for more detail see Mair, Watson, Elsey &amp; Smith </w:t>
      </w:r>
      <w:r w:rsidR="0076378F" w:rsidRPr="00714CCB">
        <w:rPr>
          <w:rFonts w:ascii="Times New Roman" w:hAnsi="Times New Roman"/>
          <w:sz w:val="24"/>
          <w:szCs w:val="24"/>
        </w:rPr>
        <w:t>2012:</w:t>
      </w:r>
      <w:r w:rsidR="0076378F">
        <w:rPr>
          <w:rFonts w:ascii="Times New Roman" w:hAnsi="Times New Roman"/>
          <w:sz w:val="24"/>
          <w:szCs w:val="24"/>
        </w:rPr>
        <w:t xml:space="preserve"> </w:t>
      </w:r>
      <w:r w:rsidR="0076378F" w:rsidRPr="00714CCB">
        <w:rPr>
          <w:rFonts w:ascii="Times New Roman" w:hAnsi="Times New Roman"/>
          <w:sz w:val="24"/>
          <w:szCs w:val="24"/>
        </w:rPr>
        <w:t>85-86).</w:t>
      </w:r>
    </w:p>
    <w:p w:rsidR="007B4437" w:rsidRDefault="007B4437" w:rsidP="001E1AFA">
      <w:pPr>
        <w:spacing w:after="0" w:line="480" w:lineRule="auto"/>
        <w:ind w:right="-46"/>
        <w:jc w:val="both"/>
        <w:rPr>
          <w:rFonts w:ascii="Times New Roman" w:hAnsi="Times New Roman"/>
          <w:b/>
          <w:sz w:val="24"/>
          <w:szCs w:val="24"/>
        </w:rPr>
      </w:pPr>
    </w:p>
    <w:p w:rsidR="009C6D26" w:rsidRPr="00714CCB" w:rsidRDefault="004C1A43" w:rsidP="001E1AFA">
      <w:pPr>
        <w:spacing w:after="0" w:line="480" w:lineRule="auto"/>
        <w:ind w:right="-46"/>
        <w:jc w:val="both"/>
        <w:rPr>
          <w:rFonts w:ascii="Times New Roman" w:hAnsi="Times New Roman"/>
          <w:b/>
          <w:sz w:val="24"/>
          <w:szCs w:val="24"/>
        </w:rPr>
      </w:pPr>
      <w:r>
        <w:rPr>
          <w:rFonts w:ascii="Times New Roman" w:hAnsi="Times New Roman"/>
          <w:b/>
          <w:sz w:val="24"/>
          <w:szCs w:val="24"/>
        </w:rPr>
        <w:t>Figure 1.1</w:t>
      </w:r>
      <w:r w:rsidR="009C6D26" w:rsidRPr="00714CCB">
        <w:rPr>
          <w:rFonts w:ascii="Times New Roman" w:hAnsi="Times New Roman"/>
          <w:b/>
          <w:sz w:val="24"/>
          <w:szCs w:val="24"/>
        </w:rPr>
        <w:t>: linear transcript</w:t>
      </w:r>
    </w:p>
    <w:p w:rsidR="009C6D26" w:rsidRPr="00714CCB" w:rsidRDefault="00BF637D" w:rsidP="001E1AFA">
      <w:pPr>
        <w:spacing w:after="0" w:line="480" w:lineRule="auto"/>
        <w:ind w:right="-46"/>
        <w:jc w:val="both"/>
        <w:rPr>
          <w:rFonts w:ascii="Times New Roman" w:hAnsi="Times New Roman"/>
          <w:sz w:val="24"/>
          <w:szCs w:val="24"/>
        </w:rPr>
      </w:pPr>
      <w:r>
        <w:rPr>
          <w:rFonts w:ascii="Times New Roman" w:hAnsi="Times New Roman"/>
          <w:noProof/>
          <w:sz w:val="24"/>
          <w:szCs w:val="24"/>
          <w:lang w:eastAsia="en-GB"/>
        </w:rPr>
        <w:drawing>
          <wp:inline distT="0" distB="0" distL="0" distR="0" wp14:anchorId="587DD923" wp14:editId="6EFFEFA6">
            <wp:extent cx="588010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80100" cy="2952750"/>
                    </a:xfrm>
                    <a:prstGeom prst="rect">
                      <a:avLst/>
                    </a:prstGeom>
                    <a:noFill/>
                    <a:ln w="9525">
                      <a:noFill/>
                      <a:miter lim="800000"/>
                      <a:headEnd/>
                      <a:tailEnd/>
                    </a:ln>
                  </pic:spPr>
                </pic:pic>
              </a:graphicData>
            </a:graphic>
          </wp:inline>
        </w:drawing>
      </w:r>
      <w:r w:rsidR="00A76FFC">
        <w:rPr>
          <w:rFonts w:ascii="Times New Roman" w:hAnsi="Times New Roman"/>
          <w:sz w:val="24"/>
          <w:szCs w:val="24"/>
        </w:rPr>
        <w:t>Lacking any supporting instructions</w:t>
      </w:r>
      <w:r w:rsidR="005B515D">
        <w:rPr>
          <w:rFonts w:ascii="Times New Roman" w:hAnsi="Times New Roman"/>
          <w:sz w:val="24"/>
          <w:szCs w:val="24"/>
        </w:rPr>
        <w:t>,</w:t>
      </w:r>
      <w:r w:rsidR="00A76FFC">
        <w:rPr>
          <w:rFonts w:ascii="Times New Roman" w:hAnsi="Times New Roman"/>
          <w:sz w:val="24"/>
          <w:szCs w:val="24"/>
        </w:rPr>
        <w:t xml:space="preserve"> t</w:t>
      </w:r>
      <w:r w:rsidR="0076378F">
        <w:rPr>
          <w:rFonts w:ascii="Times New Roman" w:hAnsi="Times New Roman"/>
          <w:sz w:val="24"/>
          <w:szCs w:val="24"/>
        </w:rPr>
        <w:t>he</w:t>
      </w:r>
      <w:r w:rsidR="00694C31" w:rsidRPr="00714CCB">
        <w:rPr>
          <w:rFonts w:ascii="Times New Roman" w:hAnsi="Times New Roman"/>
          <w:sz w:val="24"/>
          <w:szCs w:val="24"/>
        </w:rPr>
        <w:t xml:space="preserve"> linear</w:t>
      </w:r>
      <w:r w:rsidR="0076378F">
        <w:rPr>
          <w:rFonts w:ascii="Times New Roman" w:hAnsi="Times New Roman"/>
          <w:sz w:val="24"/>
          <w:szCs w:val="24"/>
        </w:rPr>
        <w:t xml:space="preserve"> character of the transcript</w:t>
      </w:r>
      <w:r w:rsidR="00694C31" w:rsidRPr="00714CCB">
        <w:rPr>
          <w:rFonts w:ascii="Times New Roman" w:hAnsi="Times New Roman"/>
          <w:sz w:val="24"/>
          <w:szCs w:val="24"/>
        </w:rPr>
        <w:t xml:space="preserve"> gives the reader the </w:t>
      </w:r>
      <w:r w:rsidR="00694C31" w:rsidRPr="00714CCB">
        <w:rPr>
          <w:rFonts w:ascii="Times New Roman" w:hAnsi="Times New Roman"/>
          <w:sz w:val="24"/>
          <w:szCs w:val="24"/>
        </w:rPr>
        <w:lastRenderedPageBreak/>
        <w:t>impression that the various parties are speaking to and</w:t>
      </w:r>
      <w:r w:rsidR="00396B24">
        <w:rPr>
          <w:rFonts w:ascii="Times New Roman" w:hAnsi="Times New Roman"/>
          <w:sz w:val="24"/>
          <w:szCs w:val="24"/>
        </w:rPr>
        <w:t xml:space="preserve"> can</w:t>
      </w:r>
      <w:r w:rsidR="00694C31" w:rsidRPr="00714CCB">
        <w:rPr>
          <w:rFonts w:ascii="Times New Roman" w:hAnsi="Times New Roman"/>
          <w:sz w:val="24"/>
          <w:szCs w:val="24"/>
        </w:rPr>
        <w:t xml:space="preserve"> hear each other, meaning that they were all (potentially at least) </w:t>
      </w:r>
      <w:r w:rsidR="0076378F">
        <w:rPr>
          <w:rFonts w:ascii="Times New Roman" w:hAnsi="Times New Roman"/>
          <w:sz w:val="24"/>
          <w:szCs w:val="24"/>
        </w:rPr>
        <w:t>appraised of what all the others were saying and doing</w:t>
      </w:r>
      <w:r w:rsidR="00694C31" w:rsidRPr="00714CCB">
        <w:rPr>
          <w:rFonts w:ascii="Times New Roman" w:hAnsi="Times New Roman"/>
          <w:sz w:val="24"/>
          <w:szCs w:val="24"/>
        </w:rPr>
        <w:t xml:space="preserve">. That is, it appears that all of the parties have and had equal access to </w:t>
      </w:r>
      <w:r w:rsidR="0076378F">
        <w:rPr>
          <w:rFonts w:ascii="Times New Roman" w:hAnsi="Times New Roman"/>
          <w:sz w:val="24"/>
          <w:szCs w:val="24"/>
        </w:rPr>
        <w:t>–</w:t>
      </w:r>
      <w:r w:rsidR="00694C31" w:rsidRPr="00714CCB">
        <w:rPr>
          <w:rFonts w:ascii="Times New Roman" w:hAnsi="Times New Roman"/>
          <w:sz w:val="24"/>
          <w:szCs w:val="24"/>
        </w:rPr>
        <w:t xml:space="preserve"> and subsequent awareness of </w:t>
      </w:r>
      <w:r w:rsidR="0076378F">
        <w:rPr>
          <w:rFonts w:ascii="Times New Roman" w:hAnsi="Times New Roman"/>
          <w:sz w:val="24"/>
          <w:szCs w:val="24"/>
        </w:rPr>
        <w:t>–</w:t>
      </w:r>
      <w:r w:rsidR="00694C31" w:rsidRPr="00714CCB">
        <w:rPr>
          <w:rFonts w:ascii="Times New Roman" w:hAnsi="Times New Roman"/>
          <w:sz w:val="24"/>
          <w:szCs w:val="24"/>
        </w:rPr>
        <w:t xml:space="preserve"> what was going on. </w:t>
      </w:r>
      <w:r w:rsidR="0076378F">
        <w:rPr>
          <w:rFonts w:ascii="Times New Roman" w:hAnsi="Times New Roman"/>
          <w:sz w:val="24"/>
          <w:szCs w:val="24"/>
        </w:rPr>
        <w:t xml:space="preserve">However, as we came to see as we </w:t>
      </w:r>
      <w:r w:rsidR="00396B24">
        <w:rPr>
          <w:rFonts w:ascii="Times New Roman" w:hAnsi="Times New Roman"/>
          <w:sz w:val="24"/>
          <w:szCs w:val="24"/>
        </w:rPr>
        <w:t xml:space="preserve">painstakingly </w:t>
      </w:r>
      <w:r w:rsidR="0076378F">
        <w:rPr>
          <w:rFonts w:ascii="Times New Roman" w:hAnsi="Times New Roman"/>
          <w:sz w:val="24"/>
          <w:szCs w:val="24"/>
        </w:rPr>
        <w:t>worked through these materials, things were by no means as simple as this. This is brought out in the</w:t>
      </w:r>
      <w:r w:rsidR="00694C31" w:rsidRPr="00714CCB">
        <w:rPr>
          <w:rFonts w:ascii="Times New Roman" w:hAnsi="Times New Roman"/>
          <w:sz w:val="24"/>
          <w:szCs w:val="24"/>
        </w:rPr>
        <w:t xml:space="preserve"> alternative version of the transcript </w:t>
      </w:r>
      <w:r w:rsidR="00D84693">
        <w:rPr>
          <w:rFonts w:ascii="Times New Roman" w:hAnsi="Times New Roman"/>
          <w:sz w:val="24"/>
          <w:szCs w:val="24"/>
        </w:rPr>
        <w:t xml:space="preserve">we </w:t>
      </w:r>
      <w:r w:rsidR="00694C31" w:rsidRPr="00714CCB">
        <w:rPr>
          <w:rFonts w:ascii="Times New Roman" w:hAnsi="Times New Roman"/>
          <w:sz w:val="24"/>
          <w:szCs w:val="24"/>
        </w:rPr>
        <w:t>developed to represent the channels of communication as they were heard and understood by the military personnel in real-time</w:t>
      </w:r>
      <w:r w:rsidR="00D84693">
        <w:rPr>
          <w:rFonts w:ascii="Times New Roman" w:hAnsi="Times New Roman"/>
          <w:sz w:val="24"/>
          <w:szCs w:val="24"/>
        </w:rPr>
        <w:t xml:space="preserve"> </w:t>
      </w:r>
      <w:r w:rsidR="00D84693" w:rsidRPr="00714CCB">
        <w:rPr>
          <w:rFonts w:ascii="Times New Roman" w:hAnsi="Times New Roman"/>
          <w:sz w:val="24"/>
          <w:szCs w:val="24"/>
        </w:rPr>
        <w:t>(</w:t>
      </w:r>
      <w:r w:rsidR="00D84693">
        <w:rPr>
          <w:rFonts w:ascii="Times New Roman" w:hAnsi="Times New Roman"/>
          <w:sz w:val="24"/>
          <w:szCs w:val="24"/>
        </w:rPr>
        <w:t xml:space="preserve">Mair, Watson, Elsey &amp; Smith </w:t>
      </w:r>
      <w:r w:rsidR="00D84693" w:rsidRPr="00714CCB">
        <w:rPr>
          <w:rFonts w:ascii="Times New Roman" w:hAnsi="Times New Roman"/>
          <w:sz w:val="24"/>
          <w:szCs w:val="24"/>
        </w:rPr>
        <w:t>2012;</w:t>
      </w:r>
      <w:r w:rsidR="00D84693">
        <w:rPr>
          <w:rFonts w:ascii="Times New Roman" w:hAnsi="Times New Roman"/>
          <w:sz w:val="24"/>
          <w:szCs w:val="24"/>
        </w:rPr>
        <w:t xml:space="preserve"> Mair, Elsey, Watson &amp; Smith</w:t>
      </w:r>
      <w:r w:rsidR="00D84693" w:rsidRPr="00714CCB">
        <w:rPr>
          <w:rFonts w:ascii="Times New Roman" w:hAnsi="Times New Roman"/>
          <w:sz w:val="24"/>
          <w:szCs w:val="24"/>
        </w:rPr>
        <w:t xml:space="preserve"> 2013)</w:t>
      </w:r>
      <w:r w:rsidR="00694C31" w:rsidRPr="00714CCB">
        <w:rPr>
          <w:rFonts w:ascii="Times New Roman" w:hAnsi="Times New Roman"/>
          <w:sz w:val="24"/>
          <w:szCs w:val="24"/>
        </w:rPr>
        <w:t>. Notice that there are two separate conversations occurring simultaneously in this transcript</w:t>
      </w:r>
      <w:r w:rsidR="00396B24">
        <w:rPr>
          <w:rFonts w:ascii="Times New Roman" w:hAnsi="Times New Roman"/>
          <w:sz w:val="24"/>
          <w:szCs w:val="24"/>
        </w:rPr>
        <w:t>, marked by asterisks and arrows respectively</w:t>
      </w:r>
      <w:r w:rsidR="00694C31" w:rsidRPr="00714CCB">
        <w:rPr>
          <w:rFonts w:ascii="Times New Roman" w:hAnsi="Times New Roman"/>
          <w:sz w:val="24"/>
          <w:szCs w:val="24"/>
        </w:rPr>
        <w:t xml:space="preserve">. </w:t>
      </w:r>
    </w:p>
    <w:p w:rsidR="00694C31" w:rsidRPr="00714CCB" w:rsidRDefault="00694C31" w:rsidP="001E1AFA">
      <w:pPr>
        <w:spacing w:after="0" w:line="480" w:lineRule="auto"/>
        <w:ind w:right="-46"/>
        <w:jc w:val="both"/>
        <w:rPr>
          <w:rFonts w:ascii="Times New Roman" w:hAnsi="Times New Roman"/>
          <w:b/>
          <w:sz w:val="24"/>
          <w:szCs w:val="24"/>
        </w:rPr>
      </w:pPr>
    </w:p>
    <w:p w:rsidR="00694C31" w:rsidRDefault="004C1A43" w:rsidP="001E1AFA">
      <w:pPr>
        <w:spacing w:after="0" w:line="480" w:lineRule="auto"/>
        <w:ind w:right="-46"/>
        <w:jc w:val="both"/>
        <w:rPr>
          <w:rFonts w:ascii="Times New Roman" w:hAnsi="Times New Roman"/>
          <w:b/>
          <w:sz w:val="24"/>
          <w:szCs w:val="24"/>
        </w:rPr>
      </w:pPr>
      <w:r>
        <w:rPr>
          <w:rFonts w:ascii="Times New Roman" w:hAnsi="Times New Roman"/>
          <w:b/>
          <w:sz w:val="24"/>
          <w:szCs w:val="24"/>
        </w:rPr>
        <w:t>Figure 1.2</w:t>
      </w:r>
      <w:r w:rsidR="00694C31" w:rsidRPr="00714CCB">
        <w:rPr>
          <w:rFonts w:ascii="Times New Roman" w:hAnsi="Times New Roman"/>
          <w:b/>
          <w:sz w:val="24"/>
          <w:szCs w:val="24"/>
        </w:rPr>
        <w:t>: modified transcript</w:t>
      </w:r>
      <w:r w:rsidR="00D84693">
        <w:rPr>
          <w:rStyle w:val="FootnoteReference"/>
          <w:rFonts w:ascii="Times New Roman" w:hAnsi="Times New Roman"/>
          <w:b/>
          <w:sz w:val="24"/>
          <w:szCs w:val="24"/>
        </w:rPr>
        <w:footnoteReference w:id="6"/>
      </w:r>
    </w:p>
    <w:p w:rsidR="00396B24" w:rsidRDefault="00396B24" w:rsidP="001E1AFA">
      <w:pPr>
        <w:spacing w:after="0" w:line="480" w:lineRule="auto"/>
        <w:ind w:right="-46"/>
        <w:jc w:val="both"/>
        <w:rPr>
          <w:rFonts w:ascii="Times New Roman" w:hAnsi="Times New Roman"/>
          <w:b/>
          <w:sz w:val="24"/>
          <w:szCs w:val="24"/>
        </w:rPr>
      </w:pPr>
    </w:p>
    <w:p w:rsidR="00396B24" w:rsidRPr="00714CCB" w:rsidRDefault="00D776D0" w:rsidP="001E1AFA">
      <w:pPr>
        <w:spacing w:after="0" w:line="480" w:lineRule="auto"/>
        <w:ind w:right="-46"/>
        <w:jc w:val="both"/>
        <w:rPr>
          <w:rFonts w:ascii="Times New Roman" w:hAnsi="Times New Roman"/>
          <w:b/>
          <w:sz w:val="24"/>
          <w:szCs w:val="24"/>
        </w:rPr>
      </w:pPr>
      <w:r>
        <w:rPr>
          <w:noProof/>
          <w:lang w:eastAsia="en-GB"/>
        </w:rPr>
        <w:lastRenderedPageBreak/>
        <w:drawing>
          <wp:inline distT="0" distB="0" distL="0" distR="0" wp14:anchorId="6B99AEA2" wp14:editId="01CD7C75">
            <wp:extent cx="5731510" cy="8532345"/>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532345"/>
                    </a:xfrm>
                    <a:prstGeom prst="rect">
                      <a:avLst/>
                    </a:prstGeom>
                    <a:noFill/>
                    <a:ln>
                      <a:noFill/>
                    </a:ln>
                  </pic:spPr>
                </pic:pic>
              </a:graphicData>
            </a:graphic>
          </wp:inline>
        </w:drawing>
      </w:r>
    </w:p>
    <w:p w:rsidR="00694C31" w:rsidRPr="00714CCB" w:rsidRDefault="00694C31"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lastRenderedPageBreak/>
        <w:t xml:space="preserve">What are the implications </w:t>
      </w:r>
      <w:r w:rsidR="00D84693">
        <w:rPr>
          <w:rFonts w:ascii="Times New Roman" w:hAnsi="Times New Roman"/>
          <w:sz w:val="24"/>
          <w:szCs w:val="24"/>
        </w:rPr>
        <w:t>of</w:t>
      </w:r>
      <w:r w:rsidRPr="00714CCB">
        <w:rPr>
          <w:rFonts w:ascii="Times New Roman" w:hAnsi="Times New Roman"/>
          <w:sz w:val="24"/>
          <w:szCs w:val="24"/>
        </w:rPr>
        <w:t xml:space="preserve"> these </w:t>
      </w:r>
      <w:r w:rsidR="00D84693">
        <w:rPr>
          <w:rFonts w:ascii="Times New Roman" w:hAnsi="Times New Roman"/>
          <w:sz w:val="24"/>
          <w:szCs w:val="24"/>
        </w:rPr>
        <w:t>formatting</w:t>
      </w:r>
      <w:r w:rsidRPr="00714CCB">
        <w:rPr>
          <w:rFonts w:ascii="Times New Roman" w:hAnsi="Times New Roman"/>
          <w:sz w:val="24"/>
          <w:szCs w:val="24"/>
        </w:rPr>
        <w:t xml:space="preserve"> decisions? When employed alongside the video</w:t>
      </w:r>
      <w:r w:rsidR="005B515D">
        <w:rPr>
          <w:rFonts w:ascii="Times New Roman" w:hAnsi="Times New Roman"/>
          <w:sz w:val="24"/>
          <w:szCs w:val="24"/>
        </w:rPr>
        <w:t>,</w:t>
      </w:r>
      <w:r w:rsidRPr="00714CCB">
        <w:rPr>
          <w:rFonts w:ascii="Times New Roman" w:hAnsi="Times New Roman"/>
          <w:sz w:val="24"/>
          <w:szCs w:val="24"/>
        </w:rPr>
        <w:t xml:space="preserve"> th</w:t>
      </w:r>
      <w:r w:rsidR="00295AA1">
        <w:rPr>
          <w:rFonts w:ascii="Times New Roman" w:hAnsi="Times New Roman"/>
          <w:sz w:val="24"/>
          <w:szCs w:val="24"/>
        </w:rPr>
        <w:t>is transcript</w:t>
      </w:r>
      <w:r w:rsidRPr="00714CCB">
        <w:rPr>
          <w:rFonts w:ascii="Times New Roman" w:hAnsi="Times New Roman"/>
          <w:sz w:val="24"/>
          <w:szCs w:val="24"/>
        </w:rPr>
        <w:t xml:space="preserve"> encourage</w:t>
      </w:r>
      <w:r w:rsidR="00295AA1">
        <w:rPr>
          <w:rFonts w:ascii="Times New Roman" w:hAnsi="Times New Roman"/>
          <w:sz w:val="24"/>
          <w:szCs w:val="24"/>
        </w:rPr>
        <w:t>s a different reading</w:t>
      </w:r>
      <w:r w:rsidRPr="00714CCB">
        <w:rPr>
          <w:rFonts w:ascii="Times New Roman" w:hAnsi="Times New Roman"/>
          <w:sz w:val="24"/>
          <w:szCs w:val="24"/>
        </w:rPr>
        <w:t xml:space="preserve"> of </w:t>
      </w:r>
      <w:r w:rsidR="00D84693">
        <w:rPr>
          <w:rFonts w:ascii="Times New Roman" w:hAnsi="Times New Roman"/>
          <w:sz w:val="24"/>
          <w:szCs w:val="24"/>
        </w:rPr>
        <w:t>what, in the linear transcript, appears to be an</w:t>
      </w:r>
      <w:r w:rsidRPr="00714CCB">
        <w:rPr>
          <w:rFonts w:ascii="Times New Roman" w:hAnsi="Times New Roman"/>
          <w:sz w:val="24"/>
          <w:szCs w:val="24"/>
        </w:rPr>
        <w:t xml:space="preserve"> anomalous exchange between lines </w:t>
      </w:r>
      <w:r w:rsidR="00A76FFC">
        <w:rPr>
          <w:rFonts w:ascii="Times New Roman" w:hAnsi="Times New Roman"/>
          <w:sz w:val="24"/>
          <w:szCs w:val="24"/>
        </w:rPr>
        <w:t>27-34</w:t>
      </w:r>
      <w:r w:rsidR="00D84693">
        <w:rPr>
          <w:rFonts w:ascii="Times New Roman" w:hAnsi="Times New Roman"/>
          <w:sz w:val="24"/>
          <w:szCs w:val="24"/>
        </w:rPr>
        <w:t>, an ‘exchange’</w:t>
      </w:r>
      <w:r w:rsidRPr="00714CCB">
        <w:rPr>
          <w:rFonts w:ascii="Times New Roman" w:hAnsi="Times New Roman"/>
          <w:sz w:val="24"/>
          <w:szCs w:val="24"/>
        </w:rPr>
        <w:t xml:space="preserve"> </w:t>
      </w:r>
      <w:r w:rsidR="00D84693">
        <w:rPr>
          <w:rFonts w:ascii="Times New Roman" w:hAnsi="Times New Roman"/>
          <w:sz w:val="24"/>
          <w:szCs w:val="24"/>
        </w:rPr>
        <w:t xml:space="preserve">explicitly discussed </w:t>
      </w:r>
      <w:r w:rsidRPr="00714CCB">
        <w:rPr>
          <w:rFonts w:ascii="Times New Roman" w:hAnsi="Times New Roman"/>
          <w:sz w:val="24"/>
          <w:szCs w:val="24"/>
        </w:rPr>
        <w:t xml:space="preserve">by </w:t>
      </w:r>
      <w:r w:rsidR="00D84693">
        <w:rPr>
          <w:rFonts w:ascii="Times New Roman" w:hAnsi="Times New Roman"/>
          <w:sz w:val="24"/>
          <w:szCs w:val="24"/>
        </w:rPr>
        <w:t>the UK coroner</w:t>
      </w:r>
      <w:r w:rsidRPr="00714CCB">
        <w:rPr>
          <w:rFonts w:ascii="Times New Roman" w:hAnsi="Times New Roman"/>
          <w:sz w:val="24"/>
          <w:szCs w:val="24"/>
        </w:rPr>
        <w:t xml:space="preserve"> </w:t>
      </w:r>
      <w:r w:rsidR="00D84693">
        <w:rPr>
          <w:rFonts w:ascii="Times New Roman" w:hAnsi="Times New Roman"/>
          <w:sz w:val="24"/>
          <w:szCs w:val="24"/>
        </w:rPr>
        <w:t xml:space="preserve">in his verdict on the </w:t>
      </w:r>
      <w:r w:rsidRPr="00714CCB">
        <w:rPr>
          <w:rFonts w:ascii="Times New Roman" w:hAnsi="Times New Roman"/>
          <w:sz w:val="24"/>
          <w:szCs w:val="24"/>
        </w:rPr>
        <w:t xml:space="preserve">friendly fire incident. As he </w:t>
      </w:r>
      <w:r w:rsidR="00D84693">
        <w:rPr>
          <w:rFonts w:ascii="Times New Roman" w:hAnsi="Times New Roman"/>
          <w:sz w:val="24"/>
          <w:szCs w:val="24"/>
        </w:rPr>
        <w:t>put it (</w:t>
      </w:r>
      <w:r w:rsidR="00721812">
        <w:rPr>
          <w:rFonts w:ascii="Times New Roman" w:hAnsi="Times New Roman"/>
          <w:sz w:val="24"/>
          <w:szCs w:val="24"/>
        </w:rPr>
        <w:t xml:space="preserve">Crown </w:t>
      </w:r>
      <w:r w:rsidR="00D84693">
        <w:rPr>
          <w:rFonts w:ascii="Times New Roman" w:hAnsi="Times New Roman"/>
          <w:sz w:val="24"/>
          <w:szCs w:val="24"/>
        </w:rPr>
        <w:t>2007: 20-21):</w:t>
      </w:r>
      <w:r w:rsidRPr="00714CCB">
        <w:rPr>
          <w:rFonts w:ascii="Times New Roman" w:hAnsi="Times New Roman"/>
          <w:sz w:val="24"/>
          <w:szCs w:val="24"/>
        </w:rPr>
        <w:t xml:space="preserve"> </w:t>
      </w:r>
    </w:p>
    <w:p w:rsidR="00694C31" w:rsidRPr="00714CCB" w:rsidRDefault="00694C31" w:rsidP="001E1AFA">
      <w:pPr>
        <w:spacing w:after="0" w:line="480" w:lineRule="auto"/>
        <w:ind w:right="-46"/>
        <w:jc w:val="both"/>
        <w:rPr>
          <w:rFonts w:ascii="Times New Roman" w:hAnsi="Times New Roman"/>
          <w:sz w:val="24"/>
          <w:szCs w:val="24"/>
        </w:rPr>
      </w:pPr>
    </w:p>
    <w:p w:rsidR="00694C31" w:rsidRPr="00714CCB" w:rsidRDefault="00295AA1" w:rsidP="00D84693">
      <w:pPr>
        <w:spacing w:after="0" w:line="480" w:lineRule="auto"/>
        <w:ind w:left="567" w:right="521"/>
        <w:jc w:val="both"/>
        <w:rPr>
          <w:rFonts w:ascii="Times New Roman" w:hAnsi="Times New Roman"/>
          <w:sz w:val="24"/>
          <w:szCs w:val="24"/>
        </w:rPr>
      </w:pPr>
      <w:r>
        <w:rPr>
          <w:rFonts w:ascii="Times New Roman" w:hAnsi="Times New Roman"/>
          <w:sz w:val="24"/>
          <w:szCs w:val="24"/>
        </w:rPr>
        <w:t>“</w:t>
      </w:r>
      <w:r w:rsidR="00694C31" w:rsidRPr="00714CCB">
        <w:rPr>
          <w:rFonts w:ascii="Times New Roman" w:hAnsi="Times New Roman"/>
          <w:sz w:val="24"/>
          <w:szCs w:val="24"/>
        </w:rPr>
        <w:t>At 13.36 POPOFF36 said that he had seen a ‘four ship’. MANILA HOTEL: ‘I understand that was north 800 metres’. To assume that this meant that there were no friendlies in the area was a serious mistake. It would not and could not be reasonably taken as confirming that the area where POPOFF36 was flying was clear.</w:t>
      </w:r>
      <w:r>
        <w:rPr>
          <w:rFonts w:ascii="Times New Roman" w:hAnsi="Times New Roman"/>
          <w:sz w:val="24"/>
          <w:szCs w:val="24"/>
        </w:rPr>
        <w:t>”</w:t>
      </w:r>
    </w:p>
    <w:p w:rsidR="00694C31" w:rsidRPr="00714CCB" w:rsidRDefault="00694C31" w:rsidP="001E1AFA">
      <w:pPr>
        <w:spacing w:after="0" w:line="480" w:lineRule="auto"/>
        <w:ind w:right="-46"/>
        <w:jc w:val="both"/>
        <w:rPr>
          <w:rFonts w:ascii="Times New Roman" w:hAnsi="Times New Roman"/>
          <w:sz w:val="24"/>
          <w:szCs w:val="24"/>
        </w:rPr>
      </w:pPr>
    </w:p>
    <w:p w:rsidR="00694C31" w:rsidRPr="00714CCB" w:rsidRDefault="00D84693" w:rsidP="001E1AFA">
      <w:pPr>
        <w:spacing w:after="0" w:line="480" w:lineRule="auto"/>
        <w:ind w:right="-46"/>
        <w:jc w:val="both"/>
        <w:rPr>
          <w:rFonts w:ascii="Times New Roman" w:hAnsi="Times New Roman"/>
          <w:sz w:val="24"/>
          <w:szCs w:val="24"/>
        </w:rPr>
      </w:pPr>
      <w:r>
        <w:rPr>
          <w:rFonts w:ascii="Times New Roman" w:hAnsi="Times New Roman"/>
          <w:sz w:val="24"/>
          <w:szCs w:val="24"/>
        </w:rPr>
        <w:t>Based on the linear transcript which flattens out interactional differentiation, this ‘</w:t>
      </w:r>
      <w:r w:rsidR="00694C31" w:rsidRPr="00714CCB">
        <w:rPr>
          <w:rFonts w:ascii="Times New Roman" w:hAnsi="Times New Roman"/>
          <w:sz w:val="24"/>
          <w:szCs w:val="24"/>
        </w:rPr>
        <w:t>exchange</w:t>
      </w:r>
      <w:r>
        <w:rPr>
          <w:rFonts w:ascii="Times New Roman" w:hAnsi="Times New Roman"/>
          <w:sz w:val="24"/>
          <w:szCs w:val="24"/>
        </w:rPr>
        <w:t>’</w:t>
      </w:r>
      <w:r w:rsidR="007323D2">
        <w:rPr>
          <w:rFonts w:ascii="Times New Roman" w:hAnsi="Times New Roman"/>
          <w:sz w:val="24"/>
          <w:szCs w:val="24"/>
        </w:rPr>
        <w:t>,</w:t>
      </w:r>
      <w:r>
        <w:rPr>
          <w:rFonts w:ascii="Times New Roman" w:hAnsi="Times New Roman"/>
          <w:sz w:val="24"/>
          <w:szCs w:val="24"/>
        </w:rPr>
        <w:t xml:space="preserve"> as seen by </w:t>
      </w:r>
      <w:r w:rsidR="00172096">
        <w:rPr>
          <w:rFonts w:ascii="Times New Roman" w:hAnsi="Times New Roman"/>
          <w:sz w:val="24"/>
          <w:szCs w:val="24"/>
        </w:rPr>
        <w:t>assistant d</w:t>
      </w:r>
      <w:r w:rsidR="00D42BBA">
        <w:rPr>
          <w:rFonts w:ascii="Times New Roman" w:hAnsi="Times New Roman"/>
          <w:sz w:val="24"/>
          <w:szCs w:val="24"/>
        </w:rPr>
        <w:t xml:space="preserve">eputy </w:t>
      </w:r>
      <w:r w:rsidR="00172096">
        <w:rPr>
          <w:rFonts w:ascii="Times New Roman" w:hAnsi="Times New Roman"/>
          <w:sz w:val="24"/>
          <w:szCs w:val="24"/>
        </w:rPr>
        <w:t>c</w:t>
      </w:r>
      <w:r w:rsidR="00D42BBA">
        <w:rPr>
          <w:rFonts w:ascii="Times New Roman" w:hAnsi="Times New Roman"/>
          <w:sz w:val="24"/>
          <w:szCs w:val="24"/>
        </w:rPr>
        <w:t xml:space="preserve">oroner </w:t>
      </w:r>
      <w:r>
        <w:rPr>
          <w:rFonts w:ascii="Times New Roman" w:hAnsi="Times New Roman"/>
          <w:sz w:val="24"/>
          <w:szCs w:val="24"/>
        </w:rPr>
        <w:t>Walker</w:t>
      </w:r>
      <w:r w:rsidR="007323D2">
        <w:rPr>
          <w:rFonts w:ascii="Times New Roman" w:hAnsi="Times New Roman"/>
          <w:sz w:val="24"/>
          <w:szCs w:val="24"/>
        </w:rPr>
        <w:t>,</w:t>
      </w:r>
      <w:r>
        <w:rPr>
          <w:rFonts w:ascii="Times New Roman" w:hAnsi="Times New Roman"/>
          <w:sz w:val="24"/>
          <w:szCs w:val="24"/>
        </w:rPr>
        <w:t xml:space="preserve"> seemed</w:t>
      </w:r>
      <w:r w:rsidR="00694C31" w:rsidRPr="00714CCB">
        <w:rPr>
          <w:rFonts w:ascii="Times New Roman" w:hAnsi="Times New Roman"/>
          <w:sz w:val="24"/>
          <w:szCs w:val="24"/>
        </w:rPr>
        <w:t xml:space="preserve"> to indicate that POPOFF 36 and MANILA HOTEL </w:t>
      </w:r>
      <w:r>
        <w:rPr>
          <w:rFonts w:ascii="Times New Roman" w:hAnsi="Times New Roman"/>
          <w:sz w:val="24"/>
          <w:szCs w:val="24"/>
        </w:rPr>
        <w:t>were</w:t>
      </w:r>
      <w:r w:rsidR="00694C31" w:rsidRPr="00714CCB">
        <w:rPr>
          <w:rFonts w:ascii="Times New Roman" w:hAnsi="Times New Roman"/>
          <w:sz w:val="24"/>
          <w:szCs w:val="24"/>
        </w:rPr>
        <w:t xml:space="preserve"> talking past one another as the content of their talk </w:t>
      </w:r>
      <w:r>
        <w:rPr>
          <w:rFonts w:ascii="Times New Roman" w:hAnsi="Times New Roman"/>
          <w:sz w:val="24"/>
          <w:szCs w:val="24"/>
        </w:rPr>
        <w:t>did</w:t>
      </w:r>
      <w:r w:rsidR="00694C31" w:rsidRPr="00714CCB">
        <w:rPr>
          <w:rFonts w:ascii="Times New Roman" w:hAnsi="Times New Roman"/>
          <w:sz w:val="24"/>
          <w:szCs w:val="24"/>
        </w:rPr>
        <w:t xml:space="preserve"> not match up</w:t>
      </w:r>
      <w:r>
        <w:rPr>
          <w:rFonts w:ascii="Times New Roman" w:hAnsi="Times New Roman"/>
          <w:sz w:val="24"/>
          <w:szCs w:val="24"/>
        </w:rPr>
        <w:t>: if the pilot wa</w:t>
      </w:r>
      <w:r w:rsidR="00694C31" w:rsidRPr="00714CCB">
        <w:rPr>
          <w:rFonts w:ascii="Times New Roman" w:hAnsi="Times New Roman"/>
          <w:sz w:val="24"/>
          <w:szCs w:val="24"/>
        </w:rPr>
        <w:t>s making a request for information in his turn</w:t>
      </w:r>
      <w:r w:rsidR="00A100B9">
        <w:rPr>
          <w:rFonts w:ascii="Times New Roman" w:hAnsi="Times New Roman"/>
          <w:sz w:val="24"/>
          <w:szCs w:val="24"/>
        </w:rPr>
        <w:t>,</w:t>
      </w:r>
      <w:r w:rsidR="00694C31" w:rsidRPr="00714CCB">
        <w:rPr>
          <w:rFonts w:ascii="Times New Roman" w:hAnsi="Times New Roman"/>
          <w:sz w:val="24"/>
          <w:szCs w:val="24"/>
        </w:rPr>
        <w:t xml:space="preserve"> he should not</w:t>
      </w:r>
      <w:r>
        <w:rPr>
          <w:rFonts w:ascii="Times New Roman" w:hAnsi="Times New Roman"/>
          <w:sz w:val="24"/>
          <w:szCs w:val="24"/>
        </w:rPr>
        <w:t xml:space="preserve"> have</w:t>
      </w:r>
      <w:r w:rsidR="00694C31" w:rsidRPr="00714CCB">
        <w:rPr>
          <w:rFonts w:ascii="Times New Roman" w:hAnsi="Times New Roman"/>
          <w:sz w:val="24"/>
          <w:szCs w:val="24"/>
        </w:rPr>
        <w:t xml:space="preserve"> proceed</w:t>
      </w:r>
      <w:r>
        <w:rPr>
          <w:rFonts w:ascii="Times New Roman" w:hAnsi="Times New Roman"/>
          <w:sz w:val="24"/>
          <w:szCs w:val="24"/>
        </w:rPr>
        <w:t>ed</w:t>
      </w:r>
      <w:r w:rsidR="00694C31" w:rsidRPr="00714CCB">
        <w:rPr>
          <w:rFonts w:ascii="Times New Roman" w:hAnsi="Times New Roman"/>
          <w:sz w:val="24"/>
          <w:szCs w:val="24"/>
        </w:rPr>
        <w:t xml:space="preserve"> (to attack for</w:t>
      </w:r>
      <w:r>
        <w:rPr>
          <w:rFonts w:ascii="Times New Roman" w:hAnsi="Times New Roman"/>
          <w:sz w:val="24"/>
          <w:szCs w:val="24"/>
        </w:rPr>
        <w:t xml:space="preserve"> instance) until his request had</w:t>
      </w:r>
      <w:r w:rsidR="00694C31" w:rsidRPr="00714CCB">
        <w:rPr>
          <w:rFonts w:ascii="Times New Roman" w:hAnsi="Times New Roman"/>
          <w:sz w:val="24"/>
          <w:szCs w:val="24"/>
        </w:rPr>
        <w:t xml:space="preserve"> been clearly answered.</w:t>
      </w:r>
      <w:r>
        <w:rPr>
          <w:rFonts w:ascii="Times New Roman" w:hAnsi="Times New Roman"/>
          <w:sz w:val="24"/>
          <w:szCs w:val="24"/>
        </w:rPr>
        <w:t xml:space="preserve"> MANILA HOTEL</w:t>
      </w:r>
      <w:r w:rsidR="00F50CE8">
        <w:rPr>
          <w:rFonts w:ascii="Times New Roman" w:hAnsi="Times New Roman"/>
          <w:sz w:val="24"/>
          <w:szCs w:val="24"/>
        </w:rPr>
        <w:t>'</w:t>
      </w:r>
      <w:r w:rsidR="009568CC">
        <w:rPr>
          <w:rFonts w:ascii="Times New Roman" w:hAnsi="Times New Roman"/>
          <w:sz w:val="24"/>
          <w:szCs w:val="24"/>
        </w:rPr>
        <w:t>s</w:t>
      </w:r>
      <w:r>
        <w:rPr>
          <w:rFonts w:ascii="Times New Roman" w:hAnsi="Times New Roman"/>
          <w:sz w:val="24"/>
          <w:szCs w:val="24"/>
        </w:rPr>
        <w:t xml:space="preserve"> ‘reply’ in no way constitutes such an answer.</w:t>
      </w:r>
      <w:r w:rsidR="00694C31" w:rsidRPr="00714CCB">
        <w:rPr>
          <w:rFonts w:ascii="Times New Roman" w:hAnsi="Times New Roman"/>
          <w:sz w:val="24"/>
          <w:szCs w:val="24"/>
        </w:rPr>
        <w:t xml:space="preserve"> Read this way </w:t>
      </w:r>
      <w:r>
        <w:rPr>
          <w:rFonts w:ascii="Times New Roman" w:hAnsi="Times New Roman"/>
          <w:sz w:val="24"/>
          <w:szCs w:val="24"/>
        </w:rPr>
        <w:t>the ‘exchange’</w:t>
      </w:r>
      <w:r w:rsidR="00694C31" w:rsidRPr="00714CCB">
        <w:rPr>
          <w:rFonts w:ascii="Times New Roman" w:hAnsi="Times New Roman"/>
          <w:sz w:val="24"/>
          <w:szCs w:val="24"/>
        </w:rPr>
        <w:t xml:space="preserve"> does not furnish the </w:t>
      </w:r>
      <w:r>
        <w:rPr>
          <w:rFonts w:ascii="Times New Roman" w:hAnsi="Times New Roman"/>
          <w:sz w:val="24"/>
          <w:szCs w:val="24"/>
        </w:rPr>
        <w:t>pilots a warrant to attack the ‘four ship’</w:t>
      </w:r>
      <w:r w:rsidR="00694C31" w:rsidRPr="00714CCB">
        <w:rPr>
          <w:rFonts w:ascii="Times New Roman" w:hAnsi="Times New Roman"/>
          <w:sz w:val="24"/>
          <w:szCs w:val="24"/>
        </w:rPr>
        <w:t xml:space="preserve"> spotted. </w:t>
      </w:r>
    </w:p>
    <w:p w:rsidR="00694C31" w:rsidRPr="00714CCB" w:rsidRDefault="00694C31" w:rsidP="001E1AFA">
      <w:pPr>
        <w:spacing w:after="0" w:line="480" w:lineRule="auto"/>
        <w:ind w:right="-46"/>
        <w:jc w:val="both"/>
        <w:rPr>
          <w:rFonts w:ascii="Times New Roman" w:hAnsi="Times New Roman"/>
          <w:sz w:val="24"/>
          <w:szCs w:val="24"/>
        </w:rPr>
      </w:pPr>
    </w:p>
    <w:p w:rsidR="00D84693" w:rsidRDefault="00694C31"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This reading is clearly informed by the representation of the video in the transcript itself. Contrast this with the alternative </w:t>
      </w:r>
      <w:r w:rsidR="00D84693">
        <w:rPr>
          <w:rFonts w:ascii="Times New Roman" w:hAnsi="Times New Roman"/>
          <w:sz w:val="24"/>
          <w:szCs w:val="24"/>
        </w:rPr>
        <w:t>‘reading’</w:t>
      </w:r>
      <w:r w:rsidR="0079199F">
        <w:rPr>
          <w:rFonts w:ascii="Times New Roman" w:hAnsi="Times New Roman"/>
          <w:sz w:val="24"/>
          <w:szCs w:val="24"/>
        </w:rPr>
        <w:t xml:space="preserve"> facilitated by figure 1.</w:t>
      </w:r>
      <w:r w:rsidRPr="00714CCB">
        <w:rPr>
          <w:rFonts w:ascii="Times New Roman" w:hAnsi="Times New Roman"/>
          <w:sz w:val="24"/>
          <w:szCs w:val="24"/>
        </w:rPr>
        <w:t>2. The most obvious analytic lesson is that it becomes possible to separate out the talk in</w:t>
      </w:r>
      <w:r w:rsidR="00D84693">
        <w:rPr>
          <w:rFonts w:ascii="Times New Roman" w:hAnsi="Times New Roman"/>
          <w:sz w:val="24"/>
          <w:szCs w:val="24"/>
        </w:rPr>
        <w:t>to</w:t>
      </w:r>
      <w:r w:rsidRPr="00714CCB">
        <w:rPr>
          <w:rFonts w:ascii="Times New Roman" w:hAnsi="Times New Roman"/>
          <w:sz w:val="24"/>
          <w:szCs w:val="24"/>
        </w:rPr>
        <w:t xml:space="preserve"> two distinctive conversations between different parties and with different practical intentions. Further</w:t>
      </w:r>
      <w:r w:rsidR="00295AA1">
        <w:rPr>
          <w:rFonts w:ascii="Times New Roman" w:hAnsi="Times New Roman"/>
          <w:sz w:val="24"/>
          <w:szCs w:val="24"/>
        </w:rPr>
        <w:t>,</w:t>
      </w:r>
      <w:r w:rsidRPr="00714CCB">
        <w:rPr>
          <w:rFonts w:ascii="Times New Roman" w:hAnsi="Times New Roman"/>
          <w:sz w:val="24"/>
          <w:szCs w:val="24"/>
        </w:rPr>
        <w:t xml:space="preserve"> the fact that POPOFF 36 and MANILA HOTEL are not in direct contact is made visible to the reader. The rest of the excerpt </w:t>
      </w:r>
      <w:r w:rsidR="00D84693">
        <w:rPr>
          <w:rFonts w:ascii="Times New Roman" w:hAnsi="Times New Roman"/>
          <w:sz w:val="24"/>
          <w:szCs w:val="24"/>
        </w:rPr>
        <w:t>shows that</w:t>
      </w:r>
      <w:r w:rsidRPr="00714CCB">
        <w:rPr>
          <w:rFonts w:ascii="Times New Roman" w:hAnsi="Times New Roman"/>
          <w:sz w:val="24"/>
          <w:szCs w:val="24"/>
        </w:rPr>
        <w:t xml:space="preserve"> </w:t>
      </w:r>
      <w:r w:rsidR="00D84693">
        <w:rPr>
          <w:rFonts w:ascii="Times New Roman" w:hAnsi="Times New Roman"/>
          <w:sz w:val="24"/>
          <w:szCs w:val="24"/>
        </w:rPr>
        <w:t>w</w:t>
      </w:r>
      <w:r w:rsidR="00D84693" w:rsidRPr="00D84693">
        <w:rPr>
          <w:rFonts w:ascii="Times New Roman" w:hAnsi="Times New Roman"/>
          <w:sz w:val="24"/>
          <w:szCs w:val="24"/>
        </w:rPr>
        <w:t>hile P</w:t>
      </w:r>
      <w:r w:rsidR="00D84693">
        <w:rPr>
          <w:rFonts w:ascii="Times New Roman" w:hAnsi="Times New Roman"/>
          <w:sz w:val="24"/>
          <w:szCs w:val="24"/>
        </w:rPr>
        <w:t>OPOFF</w:t>
      </w:r>
      <w:r w:rsidR="00D84693" w:rsidRPr="00D84693">
        <w:rPr>
          <w:rFonts w:ascii="Times New Roman" w:hAnsi="Times New Roman"/>
          <w:sz w:val="24"/>
          <w:szCs w:val="24"/>
        </w:rPr>
        <w:t xml:space="preserve">35 was </w:t>
      </w:r>
      <w:r w:rsidR="00D84693">
        <w:rPr>
          <w:rFonts w:ascii="Times New Roman" w:hAnsi="Times New Roman"/>
          <w:sz w:val="24"/>
          <w:szCs w:val="24"/>
        </w:rPr>
        <w:t>interacting</w:t>
      </w:r>
      <w:r w:rsidR="00D84693" w:rsidRPr="00D84693">
        <w:rPr>
          <w:rFonts w:ascii="Times New Roman" w:hAnsi="Times New Roman"/>
          <w:sz w:val="24"/>
          <w:szCs w:val="24"/>
        </w:rPr>
        <w:t xml:space="preserve"> with MANILA HOTEL, </w:t>
      </w:r>
      <w:r w:rsidR="00D84693" w:rsidRPr="00D84693">
        <w:rPr>
          <w:rFonts w:ascii="Times New Roman" w:hAnsi="Times New Roman"/>
          <w:sz w:val="24"/>
          <w:szCs w:val="24"/>
        </w:rPr>
        <w:lastRenderedPageBreak/>
        <w:t>P</w:t>
      </w:r>
      <w:r w:rsidR="00D84693">
        <w:rPr>
          <w:rFonts w:ascii="Times New Roman" w:hAnsi="Times New Roman"/>
          <w:sz w:val="24"/>
          <w:szCs w:val="24"/>
        </w:rPr>
        <w:t>OPOFF</w:t>
      </w:r>
      <w:r w:rsidR="00D84693" w:rsidRPr="00D84693">
        <w:rPr>
          <w:rFonts w:ascii="Times New Roman" w:hAnsi="Times New Roman"/>
          <w:sz w:val="24"/>
          <w:szCs w:val="24"/>
        </w:rPr>
        <w:t xml:space="preserve"> 36 was either technically or occupationally isolated from their interaction</w:t>
      </w:r>
      <w:r w:rsidR="00D84693">
        <w:rPr>
          <w:rFonts w:ascii="Times New Roman" w:hAnsi="Times New Roman"/>
          <w:sz w:val="24"/>
          <w:szCs w:val="24"/>
        </w:rPr>
        <w:t xml:space="preserve">s and so not involved in exchanges of any kind with the ground controller – that it appears </w:t>
      </w:r>
      <w:r w:rsidR="00D42BBA">
        <w:rPr>
          <w:rFonts w:ascii="Times New Roman" w:hAnsi="Times New Roman"/>
          <w:sz w:val="24"/>
          <w:szCs w:val="24"/>
        </w:rPr>
        <w:t>they were</w:t>
      </w:r>
      <w:r w:rsidR="00D84693">
        <w:rPr>
          <w:rFonts w:ascii="Times New Roman" w:hAnsi="Times New Roman"/>
          <w:sz w:val="24"/>
          <w:szCs w:val="24"/>
        </w:rPr>
        <w:t xml:space="preserve"> in the linear transcript is an </w:t>
      </w:r>
      <w:r w:rsidR="00F50CE8">
        <w:rPr>
          <w:rFonts w:ascii="Times New Roman" w:hAnsi="Times New Roman"/>
          <w:sz w:val="24"/>
          <w:szCs w:val="24"/>
        </w:rPr>
        <w:t>artefact</w:t>
      </w:r>
      <w:r w:rsidR="00D84693">
        <w:rPr>
          <w:rFonts w:ascii="Times New Roman" w:hAnsi="Times New Roman"/>
          <w:sz w:val="24"/>
          <w:szCs w:val="24"/>
        </w:rPr>
        <w:t xml:space="preserve"> of its formatting convention</w:t>
      </w:r>
      <w:r w:rsidR="00295AA1">
        <w:rPr>
          <w:rFonts w:ascii="Times New Roman" w:hAnsi="Times New Roman"/>
          <w:sz w:val="24"/>
          <w:szCs w:val="24"/>
        </w:rPr>
        <w:t>s</w:t>
      </w:r>
      <w:r w:rsidR="00D84693">
        <w:rPr>
          <w:rFonts w:ascii="Times New Roman" w:hAnsi="Times New Roman"/>
          <w:sz w:val="24"/>
          <w:szCs w:val="24"/>
        </w:rPr>
        <w:t>.</w:t>
      </w:r>
    </w:p>
    <w:p w:rsidR="00D84693" w:rsidRDefault="00D84693" w:rsidP="001E1AFA">
      <w:pPr>
        <w:spacing w:after="0" w:line="480" w:lineRule="auto"/>
        <w:ind w:right="-46"/>
        <w:jc w:val="both"/>
        <w:rPr>
          <w:rFonts w:ascii="Times New Roman" w:hAnsi="Times New Roman"/>
          <w:sz w:val="24"/>
          <w:szCs w:val="24"/>
        </w:rPr>
      </w:pPr>
    </w:p>
    <w:p w:rsidR="00694C31" w:rsidRDefault="0077568A"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The lesson we believe accompanies this demonstration is as follows: </w:t>
      </w:r>
      <w:r w:rsidRPr="00714CCB">
        <w:rPr>
          <w:rFonts w:ascii="Times New Roman" w:hAnsi="Times New Roman"/>
          <w:sz w:val="24"/>
          <w:szCs w:val="24"/>
        </w:rPr>
        <w:t xml:space="preserve">transcription procedures </w:t>
      </w:r>
      <w:r>
        <w:rPr>
          <w:rFonts w:ascii="Times New Roman" w:hAnsi="Times New Roman"/>
          <w:sz w:val="24"/>
          <w:szCs w:val="24"/>
        </w:rPr>
        <w:t>and decisions influence the presentation of</w:t>
      </w:r>
      <w:r w:rsidR="00C41B8A">
        <w:rPr>
          <w:rFonts w:ascii="Times New Roman" w:hAnsi="Times New Roman"/>
          <w:sz w:val="24"/>
          <w:szCs w:val="24"/>
        </w:rPr>
        <w:t xml:space="preserve"> the</w:t>
      </w:r>
      <w:r>
        <w:rPr>
          <w:rFonts w:ascii="Times New Roman" w:hAnsi="Times New Roman"/>
          <w:sz w:val="24"/>
          <w:szCs w:val="24"/>
        </w:rPr>
        <w:t xml:space="preserve"> details </w:t>
      </w:r>
      <w:r w:rsidR="00C41B8A">
        <w:rPr>
          <w:rFonts w:ascii="Times New Roman" w:hAnsi="Times New Roman"/>
          <w:sz w:val="24"/>
          <w:szCs w:val="24"/>
        </w:rPr>
        <w:t>of communicative</w:t>
      </w:r>
      <w:r>
        <w:rPr>
          <w:rFonts w:ascii="Times New Roman" w:hAnsi="Times New Roman"/>
          <w:sz w:val="24"/>
          <w:szCs w:val="24"/>
        </w:rPr>
        <w:t xml:space="preserve"> exchange</w:t>
      </w:r>
      <w:r w:rsidR="00A76FFC">
        <w:rPr>
          <w:rFonts w:ascii="Times New Roman" w:hAnsi="Times New Roman"/>
          <w:sz w:val="24"/>
          <w:szCs w:val="24"/>
        </w:rPr>
        <w:t>s</w:t>
      </w:r>
      <w:r>
        <w:rPr>
          <w:rFonts w:ascii="Times New Roman" w:hAnsi="Times New Roman"/>
          <w:sz w:val="24"/>
          <w:szCs w:val="24"/>
        </w:rPr>
        <w:t xml:space="preserve"> and so shape</w:t>
      </w:r>
      <w:r w:rsidRPr="00714CCB">
        <w:rPr>
          <w:rFonts w:ascii="Times New Roman" w:hAnsi="Times New Roman"/>
          <w:sz w:val="24"/>
          <w:szCs w:val="24"/>
        </w:rPr>
        <w:t xml:space="preserve"> how </w:t>
      </w:r>
      <w:r>
        <w:rPr>
          <w:rFonts w:ascii="Times New Roman" w:hAnsi="Times New Roman"/>
          <w:sz w:val="24"/>
          <w:szCs w:val="24"/>
        </w:rPr>
        <w:t xml:space="preserve">a given interaction </w:t>
      </w:r>
      <w:r w:rsidRPr="00714CCB">
        <w:rPr>
          <w:rFonts w:ascii="Times New Roman" w:hAnsi="Times New Roman"/>
          <w:sz w:val="24"/>
          <w:szCs w:val="24"/>
        </w:rPr>
        <w:t xml:space="preserve">is </w:t>
      </w:r>
      <w:r>
        <w:rPr>
          <w:rFonts w:ascii="Times New Roman" w:hAnsi="Times New Roman"/>
          <w:sz w:val="24"/>
          <w:szCs w:val="24"/>
        </w:rPr>
        <w:t>interpreted</w:t>
      </w:r>
      <w:r w:rsidRPr="00714CCB">
        <w:rPr>
          <w:rFonts w:ascii="Times New Roman" w:hAnsi="Times New Roman"/>
          <w:sz w:val="24"/>
          <w:szCs w:val="24"/>
        </w:rPr>
        <w:t>, understood and analysed</w:t>
      </w:r>
      <w:r w:rsidR="00A100B9">
        <w:rPr>
          <w:rFonts w:ascii="Times New Roman" w:hAnsi="Times New Roman"/>
          <w:sz w:val="24"/>
          <w:szCs w:val="24"/>
        </w:rPr>
        <w:t xml:space="preserve"> (</w:t>
      </w:r>
      <w:r w:rsidR="000B63B9">
        <w:rPr>
          <w:rFonts w:ascii="Times New Roman" w:hAnsi="Times New Roman"/>
          <w:sz w:val="24"/>
          <w:szCs w:val="24"/>
        </w:rPr>
        <w:t>Gibson, Webb &amp; von</w:t>
      </w:r>
      <w:r w:rsidR="00A100B9">
        <w:rPr>
          <w:rFonts w:ascii="Times New Roman" w:hAnsi="Times New Roman"/>
          <w:sz w:val="24"/>
          <w:szCs w:val="24"/>
        </w:rPr>
        <w:t xml:space="preserve"> </w:t>
      </w:r>
      <w:proofErr w:type="spellStart"/>
      <w:r w:rsidR="00A100B9">
        <w:rPr>
          <w:rFonts w:ascii="Times New Roman" w:hAnsi="Times New Roman"/>
          <w:sz w:val="24"/>
          <w:szCs w:val="24"/>
        </w:rPr>
        <w:t>Leh</w:t>
      </w:r>
      <w:r w:rsidR="000B63B9">
        <w:rPr>
          <w:rFonts w:ascii="Times New Roman" w:hAnsi="Times New Roman"/>
          <w:sz w:val="24"/>
          <w:szCs w:val="24"/>
        </w:rPr>
        <w:t>m</w:t>
      </w:r>
      <w:proofErr w:type="spellEnd"/>
      <w:r w:rsidR="000B63B9">
        <w:rPr>
          <w:rFonts w:ascii="Times New Roman" w:hAnsi="Times New Roman"/>
          <w:sz w:val="24"/>
          <w:szCs w:val="24"/>
        </w:rPr>
        <w:t xml:space="preserve"> 2014)</w:t>
      </w:r>
      <w:r w:rsidRPr="00714CCB">
        <w:rPr>
          <w:rFonts w:ascii="Times New Roman" w:hAnsi="Times New Roman"/>
          <w:sz w:val="24"/>
          <w:szCs w:val="24"/>
        </w:rPr>
        <w:t>.</w:t>
      </w:r>
      <w:r>
        <w:rPr>
          <w:rFonts w:ascii="Times New Roman" w:hAnsi="Times New Roman"/>
          <w:sz w:val="24"/>
          <w:szCs w:val="24"/>
        </w:rPr>
        <w:t xml:space="preserve"> Rather than impose a set of conventions on interactional data</w:t>
      </w:r>
      <w:r w:rsidR="00C41B8A">
        <w:rPr>
          <w:rFonts w:ascii="Times New Roman" w:hAnsi="Times New Roman"/>
          <w:sz w:val="24"/>
          <w:szCs w:val="24"/>
        </w:rPr>
        <w:t xml:space="preserve"> (as with the linear transcript)</w:t>
      </w:r>
      <w:r>
        <w:rPr>
          <w:rFonts w:ascii="Times New Roman" w:hAnsi="Times New Roman"/>
          <w:sz w:val="24"/>
          <w:szCs w:val="24"/>
        </w:rPr>
        <w:t xml:space="preserve">, ethnomethodology and conversation analysis try to produce transcripts that bring out the </w:t>
      </w:r>
      <w:r w:rsidR="00A76FFC">
        <w:rPr>
          <w:rFonts w:ascii="Times New Roman" w:hAnsi="Times New Roman"/>
          <w:sz w:val="24"/>
          <w:szCs w:val="24"/>
        </w:rPr>
        <w:t xml:space="preserve">transcribed </w:t>
      </w:r>
      <w:r>
        <w:rPr>
          <w:rFonts w:ascii="Times New Roman" w:hAnsi="Times New Roman"/>
          <w:sz w:val="24"/>
          <w:szCs w:val="24"/>
        </w:rPr>
        <w:t>parties</w:t>
      </w:r>
      <w:r w:rsidR="009568CC">
        <w:rPr>
          <w:rFonts w:ascii="Times New Roman" w:hAnsi="Times New Roman"/>
          <w:sz w:val="24"/>
          <w:szCs w:val="24"/>
        </w:rPr>
        <w:t>’</w:t>
      </w:r>
      <w:r>
        <w:rPr>
          <w:rFonts w:ascii="Times New Roman" w:hAnsi="Times New Roman"/>
          <w:sz w:val="24"/>
          <w:szCs w:val="24"/>
        </w:rPr>
        <w:t xml:space="preserve"> orientations </w:t>
      </w:r>
      <w:r w:rsidR="00C41B8A">
        <w:rPr>
          <w:rFonts w:ascii="Times New Roman" w:hAnsi="Times New Roman"/>
          <w:sz w:val="24"/>
          <w:szCs w:val="24"/>
        </w:rPr>
        <w:t>to one another</w:t>
      </w:r>
      <w:r w:rsidR="00966CA5">
        <w:rPr>
          <w:rFonts w:ascii="Times New Roman" w:hAnsi="Times New Roman"/>
          <w:sz w:val="24"/>
          <w:szCs w:val="24"/>
        </w:rPr>
        <w:t>. As such the focus is to</w:t>
      </w:r>
      <w:r w:rsidR="00C41B8A">
        <w:rPr>
          <w:rFonts w:ascii="Times New Roman" w:hAnsi="Times New Roman"/>
          <w:sz w:val="24"/>
          <w:szCs w:val="24"/>
        </w:rPr>
        <w:t xml:space="preserve"> understand </w:t>
      </w:r>
      <w:r w:rsidR="00B26983" w:rsidRPr="00B26983">
        <w:rPr>
          <w:rFonts w:ascii="Times New Roman" w:hAnsi="Times New Roman"/>
          <w:i/>
          <w:sz w:val="24"/>
          <w:szCs w:val="24"/>
        </w:rPr>
        <w:t>their</w:t>
      </w:r>
      <w:r w:rsidR="00C41B8A">
        <w:rPr>
          <w:rFonts w:ascii="Times New Roman" w:hAnsi="Times New Roman"/>
          <w:sz w:val="24"/>
          <w:szCs w:val="24"/>
        </w:rPr>
        <w:t xml:space="preserve"> methods for analysing and making sense of what is going on around them </w:t>
      </w:r>
      <w:r w:rsidR="00966CA5" w:rsidRPr="00221753">
        <w:rPr>
          <w:rFonts w:ascii="Times New Roman" w:hAnsi="Times New Roman"/>
          <w:i/>
          <w:sz w:val="24"/>
          <w:szCs w:val="24"/>
        </w:rPr>
        <w:t>in situ</w:t>
      </w:r>
      <w:r w:rsidR="00966CA5">
        <w:rPr>
          <w:rFonts w:ascii="Times New Roman" w:hAnsi="Times New Roman"/>
          <w:sz w:val="24"/>
          <w:szCs w:val="24"/>
        </w:rPr>
        <w:t xml:space="preserve"> </w:t>
      </w:r>
      <w:r w:rsidR="00C41B8A">
        <w:rPr>
          <w:rFonts w:ascii="Times New Roman" w:hAnsi="Times New Roman"/>
          <w:sz w:val="24"/>
          <w:szCs w:val="24"/>
        </w:rPr>
        <w:t xml:space="preserve">and what others are doing as part of that </w:t>
      </w:r>
      <w:r w:rsidR="00C41B8A" w:rsidRPr="00C41B8A">
        <w:rPr>
          <w:rFonts w:ascii="Times New Roman" w:hAnsi="Times New Roman"/>
          <w:i/>
          <w:sz w:val="24"/>
          <w:szCs w:val="24"/>
        </w:rPr>
        <w:t>while it is happening</w:t>
      </w:r>
      <w:r w:rsidR="00C41B8A">
        <w:rPr>
          <w:rFonts w:ascii="Times New Roman" w:hAnsi="Times New Roman"/>
          <w:sz w:val="24"/>
          <w:szCs w:val="24"/>
        </w:rPr>
        <w:t xml:space="preserve">. Our demonstration is, therefore, not about the pursuit of accuracy for accuracy’s sake but about using the problems encountered in adequately transcribing complex battlefield interactions in order to arrive at a better understanding of the practical problems that accompany combat operations as variegated, </w:t>
      </w:r>
      <w:proofErr w:type="spellStart"/>
      <w:r w:rsidR="00C41B8A">
        <w:rPr>
          <w:rFonts w:ascii="Times New Roman" w:hAnsi="Times New Roman"/>
          <w:sz w:val="24"/>
          <w:szCs w:val="24"/>
        </w:rPr>
        <w:t>realworld</w:t>
      </w:r>
      <w:proofErr w:type="spellEnd"/>
      <w:r w:rsidR="00C41B8A">
        <w:rPr>
          <w:rFonts w:ascii="Times New Roman" w:hAnsi="Times New Roman"/>
          <w:sz w:val="24"/>
          <w:szCs w:val="24"/>
        </w:rPr>
        <w:t xml:space="preserve"> activities – something lost by linear formatting.</w:t>
      </w:r>
      <w:r w:rsidR="00E93BED">
        <w:rPr>
          <w:rFonts w:ascii="Times New Roman" w:hAnsi="Times New Roman"/>
          <w:sz w:val="24"/>
          <w:szCs w:val="24"/>
        </w:rPr>
        <w:t xml:space="preserve"> In our case,</w:t>
      </w:r>
      <w:r w:rsidR="00C41B8A">
        <w:rPr>
          <w:rFonts w:ascii="Times New Roman" w:hAnsi="Times New Roman"/>
          <w:sz w:val="24"/>
          <w:szCs w:val="24"/>
        </w:rPr>
        <w:t xml:space="preserve"> </w:t>
      </w:r>
      <w:r w:rsidR="00E93BED">
        <w:rPr>
          <w:rFonts w:ascii="Times New Roman" w:hAnsi="Times New Roman"/>
          <w:sz w:val="24"/>
          <w:szCs w:val="24"/>
        </w:rPr>
        <w:t xml:space="preserve">in and through the work of producing a transcript for ourselves (instead of taking those produced by others at face value), we were able to develop a better grasp of </w:t>
      </w:r>
      <w:r w:rsidR="00694C31" w:rsidRPr="00714CCB">
        <w:rPr>
          <w:rFonts w:ascii="Times New Roman" w:hAnsi="Times New Roman"/>
          <w:sz w:val="24"/>
          <w:szCs w:val="24"/>
        </w:rPr>
        <w:t>real-time communication in this setting and</w:t>
      </w:r>
      <w:r w:rsidR="00E93BED">
        <w:rPr>
          <w:rFonts w:ascii="Times New Roman" w:hAnsi="Times New Roman"/>
          <w:sz w:val="24"/>
          <w:szCs w:val="24"/>
        </w:rPr>
        <w:t xml:space="preserve"> the fragilities</w:t>
      </w:r>
      <w:r w:rsidR="00694C31" w:rsidRPr="00714CCB">
        <w:rPr>
          <w:rFonts w:ascii="Times New Roman" w:hAnsi="Times New Roman"/>
          <w:sz w:val="24"/>
          <w:szCs w:val="24"/>
        </w:rPr>
        <w:t xml:space="preserve"> </w:t>
      </w:r>
      <w:r w:rsidR="00E93BED">
        <w:rPr>
          <w:rFonts w:ascii="Times New Roman" w:hAnsi="Times New Roman"/>
          <w:sz w:val="24"/>
          <w:szCs w:val="24"/>
        </w:rPr>
        <w:t>which accompanied the division of labour it was embedded in</w:t>
      </w:r>
      <w:r w:rsidR="00CF0FDC">
        <w:rPr>
          <w:rFonts w:ascii="Times New Roman" w:hAnsi="Times New Roman"/>
          <w:sz w:val="24"/>
          <w:szCs w:val="24"/>
        </w:rPr>
        <w:t xml:space="preserve"> but also helped constitute</w:t>
      </w:r>
      <w:r w:rsidR="00694C31" w:rsidRPr="00714CCB">
        <w:rPr>
          <w:rFonts w:ascii="Times New Roman" w:hAnsi="Times New Roman"/>
          <w:sz w:val="24"/>
          <w:szCs w:val="24"/>
        </w:rPr>
        <w:t>.</w:t>
      </w:r>
    </w:p>
    <w:p w:rsidR="0076378F" w:rsidRDefault="0076378F" w:rsidP="001E1AFA">
      <w:pPr>
        <w:spacing w:after="0" w:line="480" w:lineRule="auto"/>
        <w:ind w:right="-46"/>
        <w:jc w:val="both"/>
        <w:rPr>
          <w:rFonts w:ascii="Times New Roman" w:hAnsi="Times New Roman"/>
          <w:sz w:val="24"/>
          <w:szCs w:val="24"/>
        </w:rPr>
      </w:pPr>
    </w:p>
    <w:p w:rsidR="00694C31" w:rsidRPr="00714CCB" w:rsidRDefault="00694C31" w:rsidP="001E1AFA">
      <w:pPr>
        <w:spacing w:after="0" w:line="480" w:lineRule="auto"/>
        <w:ind w:right="-46"/>
        <w:jc w:val="both"/>
        <w:rPr>
          <w:rFonts w:ascii="Times New Roman" w:hAnsi="Times New Roman"/>
          <w:b/>
          <w:i/>
          <w:sz w:val="24"/>
          <w:szCs w:val="24"/>
        </w:rPr>
      </w:pPr>
      <w:r w:rsidRPr="00714CCB">
        <w:rPr>
          <w:rFonts w:ascii="Times New Roman" w:hAnsi="Times New Roman"/>
          <w:b/>
          <w:i/>
          <w:sz w:val="24"/>
          <w:szCs w:val="24"/>
        </w:rPr>
        <w:t>Demonstration 2 – Military Inquiries and Cockpit Videos</w:t>
      </w:r>
    </w:p>
    <w:p w:rsidR="002E4D5C" w:rsidRDefault="002A1977" w:rsidP="001E1AFA">
      <w:pPr>
        <w:spacing w:after="0" w:line="480" w:lineRule="auto"/>
        <w:ind w:right="-46"/>
        <w:jc w:val="both"/>
        <w:rPr>
          <w:rFonts w:ascii="Times New Roman" w:hAnsi="Times New Roman"/>
          <w:sz w:val="24"/>
          <w:szCs w:val="24"/>
        </w:rPr>
      </w:pPr>
      <w:r>
        <w:rPr>
          <w:rFonts w:ascii="Times New Roman" w:hAnsi="Times New Roman"/>
          <w:sz w:val="24"/>
          <w:szCs w:val="24"/>
        </w:rPr>
        <w:t>O</w:t>
      </w:r>
      <w:r w:rsidR="00E93BED">
        <w:rPr>
          <w:rFonts w:ascii="Times New Roman" w:hAnsi="Times New Roman"/>
          <w:sz w:val="24"/>
          <w:szCs w:val="24"/>
        </w:rPr>
        <w:t>ur initial work on the transcript showed it was possible to glean a great deal from a</w:t>
      </w:r>
      <w:r w:rsidR="00E93BED" w:rsidRPr="00E93BED">
        <w:rPr>
          <w:rFonts w:ascii="Times New Roman" w:hAnsi="Times New Roman"/>
          <w:sz w:val="24"/>
          <w:szCs w:val="24"/>
        </w:rPr>
        <w:t xml:space="preserve"> </w:t>
      </w:r>
      <w:r w:rsidR="00E93BED" w:rsidRPr="00714CCB">
        <w:rPr>
          <w:rFonts w:ascii="Times New Roman" w:hAnsi="Times New Roman"/>
          <w:sz w:val="24"/>
          <w:szCs w:val="24"/>
        </w:rPr>
        <w:t>direc</w:t>
      </w:r>
      <w:r w:rsidR="00E93BED">
        <w:rPr>
          <w:rFonts w:ascii="Times New Roman" w:hAnsi="Times New Roman"/>
          <w:sz w:val="24"/>
          <w:szCs w:val="24"/>
        </w:rPr>
        <w:t>t analysis of the cockpit video (see also Nevile 2009; 2013). However, as</w:t>
      </w:r>
      <w:r>
        <w:rPr>
          <w:rFonts w:ascii="Times New Roman" w:hAnsi="Times New Roman"/>
          <w:sz w:val="24"/>
          <w:szCs w:val="24"/>
        </w:rPr>
        <w:t xml:space="preserve"> the example</w:t>
      </w:r>
      <w:r w:rsidR="00E93BED">
        <w:rPr>
          <w:rFonts w:ascii="Times New Roman" w:hAnsi="Times New Roman"/>
          <w:sz w:val="24"/>
          <w:szCs w:val="24"/>
        </w:rPr>
        <w:t xml:space="preserve"> of the coroner’s verdict above </w:t>
      </w:r>
      <w:r>
        <w:rPr>
          <w:rFonts w:ascii="Times New Roman" w:hAnsi="Times New Roman"/>
          <w:sz w:val="24"/>
          <w:szCs w:val="24"/>
        </w:rPr>
        <w:t xml:space="preserve">shows, we were not the only ones offering ways of reading and </w:t>
      </w:r>
      <w:r>
        <w:rPr>
          <w:rFonts w:ascii="Times New Roman" w:hAnsi="Times New Roman"/>
          <w:sz w:val="24"/>
          <w:szCs w:val="24"/>
        </w:rPr>
        <w:lastRenderedPageBreak/>
        <w:t xml:space="preserve">making sense of the video and our interest was as much in how </w:t>
      </w:r>
      <w:r w:rsidRPr="002A1977">
        <w:rPr>
          <w:rFonts w:ascii="Times New Roman" w:hAnsi="Times New Roman"/>
          <w:i/>
          <w:sz w:val="24"/>
          <w:szCs w:val="24"/>
        </w:rPr>
        <w:t>those</w:t>
      </w:r>
      <w:r>
        <w:rPr>
          <w:rFonts w:ascii="Times New Roman" w:hAnsi="Times New Roman"/>
          <w:sz w:val="24"/>
          <w:szCs w:val="24"/>
        </w:rPr>
        <w:t xml:space="preserve"> analyses were arrived at as in producing a</w:t>
      </w:r>
      <w:r w:rsidR="006F5988">
        <w:rPr>
          <w:rFonts w:ascii="Times New Roman" w:hAnsi="Times New Roman"/>
          <w:sz w:val="24"/>
          <w:szCs w:val="24"/>
        </w:rPr>
        <w:t xml:space="preserve"> standalone</w:t>
      </w:r>
      <w:r>
        <w:rPr>
          <w:rFonts w:ascii="Times New Roman" w:hAnsi="Times New Roman"/>
          <w:sz w:val="24"/>
          <w:szCs w:val="24"/>
        </w:rPr>
        <w:t xml:space="preserve"> analysis of the incident footage itself. </w:t>
      </w:r>
      <w:r w:rsidR="002E4D5C">
        <w:rPr>
          <w:rFonts w:ascii="Times New Roman" w:hAnsi="Times New Roman"/>
          <w:sz w:val="24"/>
          <w:szCs w:val="24"/>
        </w:rPr>
        <w:t>Given the richness of the material it contained, the work of the United States Air Force’</w:t>
      </w:r>
      <w:r w:rsidR="002E4D5C" w:rsidRPr="00714CCB">
        <w:rPr>
          <w:rFonts w:ascii="Times New Roman" w:hAnsi="Times New Roman"/>
          <w:sz w:val="24"/>
          <w:szCs w:val="24"/>
        </w:rPr>
        <w:t>s Friendly Fire Investigation Board (</w:t>
      </w:r>
      <w:r w:rsidR="002E4D5C">
        <w:rPr>
          <w:rFonts w:ascii="Times New Roman" w:hAnsi="Times New Roman"/>
          <w:sz w:val="24"/>
          <w:szCs w:val="24"/>
        </w:rPr>
        <w:t>hereafter ‘the Board’</w:t>
      </w:r>
      <w:r w:rsidR="002E4D5C" w:rsidRPr="00714CCB">
        <w:rPr>
          <w:rFonts w:ascii="Times New Roman" w:hAnsi="Times New Roman"/>
          <w:sz w:val="24"/>
          <w:szCs w:val="24"/>
        </w:rPr>
        <w:t>)</w:t>
      </w:r>
      <w:r w:rsidR="002E4D5C">
        <w:rPr>
          <w:rFonts w:ascii="Times New Roman" w:hAnsi="Times New Roman"/>
          <w:sz w:val="24"/>
          <w:szCs w:val="24"/>
        </w:rPr>
        <w:t xml:space="preserve"> became a particular focus,</w:t>
      </w:r>
      <w:r w:rsidR="00694C31" w:rsidRPr="00714CCB">
        <w:rPr>
          <w:rFonts w:ascii="Times New Roman" w:hAnsi="Times New Roman"/>
          <w:sz w:val="24"/>
          <w:szCs w:val="24"/>
        </w:rPr>
        <w:t xml:space="preserve"> </w:t>
      </w:r>
      <w:r w:rsidR="002E4D5C">
        <w:rPr>
          <w:rFonts w:ascii="Times New Roman" w:hAnsi="Times New Roman"/>
          <w:sz w:val="24"/>
          <w:szCs w:val="24"/>
        </w:rPr>
        <w:t>offering</w:t>
      </w:r>
      <w:r w:rsidR="00694C31" w:rsidRPr="00714CCB">
        <w:rPr>
          <w:rFonts w:ascii="Times New Roman" w:hAnsi="Times New Roman"/>
          <w:sz w:val="24"/>
          <w:szCs w:val="24"/>
        </w:rPr>
        <w:t xml:space="preserve"> an alternative way </w:t>
      </w:r>
      <w:r w:rsidR="002E4D5C">
        <w:rPr>
          <w:rFonts w:ascii="Times New Roman" w:hAnsi="Times New Roman"/>
          <w:sz w:val="24"/>
          <w:szCs w:val="24"/>
        </w:rPr>
        <w:t>of</w:t>
      </w:r>
      <w:r w:rsidR="00694C31" w:rsidRPr="00714CCB">
        <w:rPr>
          <w:rFonts w:ascii="Times New Roman" w:hAnsi="Times New Roman"/>
          <w:sz w:val="24"/>
          <w:szCs w:val="24"/>
        </w:rPr>
        <w:t xml:space="preserve"> approach</w:t>
      </w:r>
      <w:r w:rsidR="002E4D5C">
        <w:rPr>
          <w:rFonts w:ascii="Times New Roman" w:hAnsi="Times New Roman"/>
          <w:sz w:val="24"/>
          <w:szCs w:val="24"/>
        </w:rPr>
        <w:t>ing</w:t>
      </w:r>
      <w:r w:rsidR="00694C31" w:rsidRPr="00714CCB">
        <w:rPr>
          <w:rFonts w:ascii="Times New Roman" w:hAnsi="Times New Roman"/>
          <w:sz w:val="24"/>
          <w:szCs w:val="24"/>
        </w:rPr>
        <w:t xml:space="preserve"> the cockpit data</w:t>
      </w:r>
      <w:r w:rsidR="002E4D5C">
        <w:rPr>
          <w:rFonts w:ascii="Times New Roman" w:hAnsi="Times New Roman"/>
          <w:sz w:val="24"/>
          <w:szCs w:val="24"/>
        </w:rPr>
        <w:t>. ‘Tab G’</w:t>
      </w:r>
      <w:r w:rsidR="00694C31" w:rsidRPr="00714CCB">
        <w:rPr>
          <w:rFonts w:ascii="Times New Roman" w:hAnsi="Times New Roman"/>
          <w:sz w:val="24"/>
          <w:szCs w:val="24"/>
        </w:rPr>
        <w:t xml:space="preserve"> of</w:t>
      </w:r>
      <w:r w:rsidR="002E4D5C">
        <w:rPr>
          <w:rFonts w:ascii="Times New Roman" w:hAnsi="Times New Roman"/>
          <w:sz w:val="24"/>
          <w:szCs w:val="24"/>
        </w:rPr>
        <w:t xml:space="preserve"> the</w:t>
      </w:r>
      <w:r w:rsidR="00694C31" w:rsidRPr="00714CCB">
        <w:rPr>
          <w:rFonts w:ascii="Times New Roman" w:hAnsi="Times New Roman"/>
          <w:sz w:val="24"/>
          <w:szCs w:val="24"/>
        </w:rPr>
        <w:t xml:space="preserve"> repor</w:t>
      </w:r>
      <w:r w:rsidR="00295AA1">
        <w:rPr>
          <w:rFonts w:ascii="Times New Roman" w:hAnsi="Times New Roman"/>
          <w:sz w:val="24"/>
          <w:szCs w:val="24"/>
        </w:rPr>
        <w:t>t contained partially redacted ‘</w:t>
      </w:r>
      <w:r w:rsidR="00694C31" w:rsidRPr="00714CCB">
        <w:rPr>
          <w:rFonts w:ascii="Times New Roman" w:hAnsi="Times New Roman"/>
          <w:sz w:val="24"/>
          <w:szCs w:val="24"/>
        </w:rPr>
        <w:t>W</w:t>
      </w:r>
      <w:r w:rsidR="006F7E7E">
        <w:rPr>
          <w:rFonts w:ascii="Times New Roman" w:hAnsi="Times New Roman"/>
          <w:sz w:val="24"/>
          <w:szCs w:val="24"/>
        </w:rPr>
        <w:t>itness Testimony and Statements</w:t>
      </w:r>
      <w:r w:rsidR="00295AA1">
        <w:rPr>
          <w:rFonts w:ascii="Times New Roman" w:hAnsi="Times New Roman"/>
          <w:sz w:val="24"/>
          <w:szCs w:val="24"/>
        </w:rPr>
        <w:t>’</w:t>
      </w:r>
      <w:r w:rsidR="00694C31" w:rsidRPr="00714CCB">
        <w:rPr>
          <w:rFonts w:ascii="Times New Roman" w:hAnsi="Times New Roman"/>
          <w:sz w:val="24"/>
          <w:szCs w:val="24"/>
        </w:rPr>
        <w:t xml:space="preserve"> in which the two pilots separately responded to</w:t>
      </w:r>
      <w:r w:rsidR="002E4D5C">
        <w:rPr>
          <w:rFonts w:ascii="Times New Roman" w:hAnsi="Times New Roman"/>
          <w:sz w:val="24"/>
          <w:szCs w:val="24"/>
        </w:rPr>
        <w:t xml:space="preserve"> the Board’s</w:t>
      </w:r>
      <w:r w:rsidR="00694C31" w:rsidRPr="00714CCB">
        <w:rPr>
          <w:rFonts w:ascii="Times New Roman" w:hAnsi="Times New Roman"/>
          <w:sz w:val="24"/>
          <w:szCs w:val="24"/>
        </w:rPr>
        <w:t xml:space="preserve"> </w:t>
      </w:r>
      <w:r w:rsidR="002E4D5C">
        <w:rPr>
          <w:rFonts w:ascii="Times New Roman" w:hAnsi="Times New Roman"/>
          <w:sz w:val="24"/>
          <w:szCs w:val="24"/>
        </w:rPr>
        <w:t>investigators’</w:t>
      </w:r>
      <w:r w:rsidR="00694C31" w:rsidRPr="00714CCB">
        <w:rPr>
          <w:rFonts w:ascii="Times New Roman" w:hAnsi="Times New Roman"/>
          <w:sz w:val="24"/>
          <w:szCs w:val="24"/>
        </w:rPr>
        <w:t xml:space="preserve"> questioning about the incident</w:t>
      </w:r>
      <w:r w:rsidR="002E4D5C">
        <w:rPr>
          <w:rFonts w:ascii="Times New Roman" w:hAnsi="Times New Roman"/>
          <w:sz w:val="24"/>
          <w:szCs w:val="24"/>
        </w:rPr>
        <w:t>.</w:t>
      </w:r>
      <w:r w:rsidR="00694C31" w:rsidRPr="00714CCB">
        <w:rPr>
          <w:rFonts w:ascii="Times New Roman" w:hAnsi="Times New Roman"/>
          <w:sz w:val="24"/>
          <w:szCs w:val="24"/>
        </w:rPr>
        <w:t xml:space="preserve"> </w:t>
      </w:r>
      <w:r w:rsidR="002E4D5C">
        <w:rPr>
          <w:rFonts w:ascii="Times New Roman" w:hAnsi="Times New Roman"/>
          <w:sz w:val="24"/>
          <w:szCs w:val="24"/>
        </w:rPr>
        <w:t>As part of their questioning,</w:t>
      </w:r>
      <w:r w:rsidR="00694C31" w:rsidRPr="00714CCB">
        <w:rPr>
          <w:rFonts w:ascii="Times New Roman" w:hAnsi="Times New Roman"/>
          <w:sz w:val="24"/>
          <w:szCs w:val="24"/>
        </w:rPr>
        <w:t xml:space="preserve"> selected portions of the cockpit video were shown to the pilots</w:t>
      </w:r>
      <w:r w:rsidR="002E4D5C">
        <w:rPr>
          <w:rFonts w:ascii="Times New Roman" w:hAnsi="Times New Roman"/>
          <w:sz w:val="24"/>
          <w:szCs w:val="24"/>
        </w:rPr>
        <w:t xml:space="preserve"> and they</w:t>
      </w:r>
      <w:r w:rsidR="00694C31" w:rsidRPr="00714CCB">
        <w:rPr>
          <w:rFonts w:ascii="Times New Roman" w:hAnsi="Times New Roman"/>
          <w:sz w:val="24"/>
          <w:szCs w:val="24"/>
        </w:rPr>
        <w:t xml:space="preserve"> were </w:t>
      </w:r>
      <w:r w:rsidR="002E4D5C">
        <w:rPr>
          <w:rFonts w:ascii="Times New Roman" w:hAnsi="Times New Roman"/>
          <w:sz w:val="24"/>
          <w:szCs w:val="24"/>
        </w:rPr>
        <w:t xml:space="preserve">asked </w:t>
      </w:r>
      <w:r w:rsidR="00694C31" w:rsidRPr="00714CCB">
        <w:rPr>
          <w:rFonts w:ascii="Times New Roman" w:hAnsi="Times New Roman"/>
          <w:sz w:val="24"/>
          <w:szCs w:val="24"/>
        </w:rPr>
        <w:t xml:space="preserve">to explain what they were seeing and doing at </w:t>
      </w:r>
      <w:r w:rsidR="006F5988">
        <w:rPr>
          <w:rFonts w:ascii="Times New Roman" w:hAnsi="Times New Roman"/>
          <w:sz w:val="24"/>
          <w:szCs w:val="24"/>
        </w:rPr>
        <w:t>particular</w:t>
      </w:r>
      <w:r w:rsidR="006F5988" w:rsidRPr="00714CCB">
        <w:rPr>
          <w:rFonts w:ascii="Times New Roman" w:hAnsi="Times New Roman"/>
          <w:sz w:val="24"/>
          <w:szCs w:val="24"/>
        </w:rPr>
        <w:t xml:space="preserve"> </w:t>
      </w:r>
      <w:r w:rsidR="00694C31" w:rsidRPr="00714CCB">
        <w:rPr>
          <w:rFonts w:ascii="Times New Roman" w:hAnsi="Times New Roman"/>
          <w:sz w:val="24"/>
          <w:szCs w:val="24"/>
        </w:rPr>
        <w:t xml:space="preserve">moments of the mission. </w:t>
      </w:r>
    </w:p>
    <w:p w:rsidR="002E4D5C" w:rsidRDefault="002E4D5C" w:rsidP="001E1AFA">
      <w:pPr>
        <w:spacing w:after="0" w:line="480" w:lineRule="auto"/>
        <w:ind w:right="-46"/>
        <w:jc w:val="both"/>
        <w:rPr>
          <w:rFonts w:ascii="Times New Roman" w:hAnsi="Times New Roman"/>
          <w:sz w:val="24"/>
          <w:szCs w:val="24"/>
        </w:rPr>
      </w:pPr>
    </w:p>
    <w:p w:rsidR="00694C31" w:rsidRPr="00714CCB" w:rsidRDefault="002E4D5C" w:rsidP="001E1AFA">
      <w:pPr>
        <w:spacing w:after="0" w:line="480" w:lineRule="auto"/>
        <w:ind w:right="-46"/>
        <w:jc w:val="both"/>
        <w:rPr>
          <w:rFonts w:ascii="Times New Roman" w:hAnsi="Times New Roman"/>
          <w:sz w:val="24"/>
          <w:szCs w:val="24"/>
        </w:rPr>
      </w:pPr>
      <w:r>
        <w:rPr>
          <w:rFonts w:ascii="Times New Roman" w:hAnsi="Times New Roman"/>
          <w:sz w:val="24"/>
          <w:szCs w:val="24"/>
        </w:rPr>
        <w:t>The question of</w:t>
      </w:r>
      <w:r w:rsidR="00694C31" w:rsidRPr="00714CCB">
        <w:rPr>
          <w:rFonts w:ascii="Times New Roman" w:hAnsi="Times New Roman"/>
          <w:sz w:val="24"/>
          <w:szCs w:val="24"/>
        </w:rPr>
        <w:t xml:space="preserve"> how the pilots and the </w:t>
      </w:r>
      <w:r>
        <w:rPr>
          <w:rFonts w:ascii="Times New Roman" w:hAnsi="Times New Roman"/>
          <w:sz w:val="24"/>
          <w:szCs w:val="24"/>
        </w:rPr>
        <w:t>investigators</w:t>
      </w:r>
      <w:r w:rsidR="00694C31" w:rsidRPr="00714CCB">
        <w:rPr>
          <w:rFonts w:ascii="Times New Roman" w:hAnsi="Times New Roman"/>
          <w:sz w:val="24"/>
          <w:szCs w:val="24"/>
        </w:rPr>
        <w:t xml:space="preserve"> </w:t>
      </w:r>
      <w:r>
        <w:rPr>
          <w:rFonts w:ascii="Times New Roman" w:hAnsi="Times New Roman"/>
          <w:sz w:val="24"/>
          <w:szCs w:val="24"/>
        </w:rPr>
        <w:t>treated the video as ‘evidence’</w:t>
      </w:r>
      <w:r w:rsidR="00694C31" w:rsidRPr="00714CCB">
        <w:rPr>
          <w:rFonts w:ascii="Times New Roman" w:hAnsi="Times New Roman"/>
          <w:sz w:val="24"/>
          <w:szCs w:val="24"/>
        </w:rPr>
        <w:t xml:space="preserve"> and understood, interpreted and described the actions found within it</w:t>
      </w:r>
      <w:r>
        <w:rPr>
          <w:rFonts w:ascii="Times New Roman" w:hAnsi="Times New Roman"/>
          <w:sz w:val="24"/>
          <w:szCs w:val="24"/>
        </w:rPr>
        <w:t xml:space="preserve"> is a fascinating one</w:t>
      </w:r>
      <w:r w:rsidR="00C36F7F">
        <w:rPr>
          <w:rFonts w:ascii="Times New Roman" w:hAnsi="Times New Roman"/>
          <w:sz w:val="24"/>
          <w:szCs w:val="24"/>
        </w:rPr>
        <w:t xml:space="preserve"> and central </w:t>
      </w:r>
      <w:r>
        <w:rPr>
          <w:rFonts w:ascii="Times New Roman" w:hAnsi="Times New Roman"/>
          <w:sz w:val="24"/>
          <w:szCs w:val="24"/>
        </w:rPr>
        <w:t xml:space="preserve">to the </w:t>
      </w:r>
      <w:r w:rsidR="00C36F7F">
        <w:rPr>
          <w:rFonts w:ascii="Times New Roman" w:hAnsi="Times New Roman"/>
          <w:sz w:val="24"/>
          <w:szCs w:val="24"/>
        </w:rPr>
        <w:t>‘</w:t>
      </w:r>
      <w:r>
        <w:rPr>
          <w:rFonts w:ascii="Times New Roman" w:hAnsi="Times New Roman"/>
          <w:sz w:val="24"/>
          <w:szCs w:val="24"/>
        </w:rPr>
        <w:t>indigenous</w:t>
      </w:r>
      <w:r w:rsidR="00C36F7F">
        <w:rPr>
          <w:rFonts w:ascii="Times New Roman" w:hAnsi="Times New Roman"/>
          <w:sz w:val="24"/>
          <w:szCs w:val="24"/>
        </w:rPr>
        <w:t>’</w:t>
      </w:r>
      <w:r>
        <w:rPr>
          <w:rFonts w:ascii="Times New Roman" w:hAnsi="Times New Roman"/>
          <w:sz w:val="24"/>
          <w:szCs w:val="24"/>
        </w:rPr>
        <w:t xml:space="preserve"> or </w:t>
      </w:r>
      <w:r w:rsidR="00C36F7F">
        <w:rPr>
          <w:rFonts w:ascii="Times New Roman" w:hAnsi="Times New Roman"/>
          <w:sz w:val="24"/>
          <w:szCs w:val="24"/>
        </w:rPr>
        <w:t>‘</w:t>
      </w:r>
      <w:r>
        <w:rPr>
          <w:rFonts w:ascii="Times New Roman" w:hAnsi="Times New Roman"/>
          <w:sz w:val="24"/>
          <w:szCs w:val="24"/>
        </w:rPr>
        <w:t>nat</w:t>
      </w:r>
      <w:r w:rsidR="00C36F7F">
        <w:rPr>
          <w:rFonts w:ascii="Times New Roman" w:hAnsi="Times New Roman"/>
          <w:sz w:val="24"/>
          <w:szCs w:val="24"/>
        </w:rPr>
        <w:t>ive’ video analysis worked up in the course of the pilots’ questioning</w:t>
      </w:r>
      <w:r w:rsidR="000B19E5">
        <w:rPr>
          <w:rFonts w:ascii="Times New Roman" w:hAnsi="Times New Roman"/>
          <w:sz w:val="24"/>
          <w:szCs w:val="24"/>
        </w:rPr>
        <w:t>. Contained within this material</w:t>
      </w:r>
      <w:r w:rsidR="00C36F7F">
        <w:rPr>
          <w:rFonts w:ascii="Times New Roman" w:hAnsi="Times New Roman"/>
          <w:sz w:val="24"/>
          <w:szCs w:val="24"/>
        </w:rPr>
        <w:t xml:space="preserve"> were explorations of how</w:t>
      </w:r>
      <w:r w:rsidR="00694C31" w:rsidRPr="00714CCB">
        <w:rPr>
          <w:rFonts w:ascii="Times New Roman" w:hAnsi="Times New Roman"/>
          <w:sz w:val="24"/>
          <w:szCs w:val="24"/>
        </w:rPr>
        <w:t xml:space="preserve"> transparent or equivocal the video </w:t>
      </w:r>
      <w:r w:rsidR="00C36F7F">
        <w:rPr>
          <w:rFonts w:ascii="Times New Roman" w:hAnsi="Times New Roman"/>
          <w:sz w:val="24"/>
          <w:szCs w:val="24"/>
        </w:rPr>
        <w:t>could be said to be, i.e. whether what was going on was clear to see or needed to be augmented by additional commentary and explanation. By linking the transcripts of the pilots’ testimony</w:t>
      </w:r>
      <w:r w:rsidR="00D42BBA">
        <w:rPr>
          <w:rFonts w:ascii="Times New Roman" w:hAnsi="Times New Roman"/>
          <w:sz w:val="24"/>
          <w:szCs w:val="24"/>
        </w:rPr>
        <w:t>,</w:t>
      </w:r>
      <w:r w:rsidR="00C36F7F">
        <w:rPr>
          <w:rFonts w:ascii="Times New Roman" w:hAnsi="Times New Roman"/>
          <w:sz w:val="24"/>
          <w:szCs w:val="24"/>
        </w:rPr>
        <w:t xml:space="preserve"> in response to the clips of the incident they were played</w:t>
      </w:r>
      <w:r w:rsidR="00D42BBA">
        <w:rPr>
          <w:rFonts w:ascii="Times New Roman" w:hAnsi="Times New Roman"/>
          <w:sz w:val="24"/>
          <w:szCs w:val="24"/>
        </w:rPr>
        <w:t>,</w:t>
      </w:r>
      <w:r w:rsidR="00C36F7F">
        <w:rPr>
          <w:rFonts w:ascii="Times New Roman" w:hAnsi="Times New Roman"/>
          <w:sz w:val="24"/>
          <w:szCs w:val="24"/>
        </w:rPr>
        <w:t xml:space="preserve"> to </w:t>
      </w:r>
      <w:r w:rsidR="00694C31" w:rsidRPr="00714CCB">
        <w:rPr>
          <w:rFonts w:ascii="Times New Roman" w:hAnsi="Times New Roman"/>
          <w:sz w:val="24"/>
          <w:szCs w:val="24"/>
        </w:rPr>
        <w:t xml:space="preserve">our detailed transcript (discussed above) we were able to </w:t>
      </w:r>
      <w:r w:rsidR="00C36F7F">
        <w:rPr>
          <w:rFonts w:ascii="Times New Roman" w:hAnsi="Times New Roman"/>
          <w:sz w:val="24"/>
          <w:szCs w:val="24"/>
        </w:rPr>
        <w:t>reconstruct and so consider</w:t>
      </w:r>
      <w:r w:rsidR="00694C31" w:rsidRPr="00714CCB">
        <w:rPr>
          <w:rFonts w:ascii="Times New Roman" w:hAnsi="Times New Roman"/>
          <w:sz w:val="24"/>
          <w:szCs w:val="24"/>
        </w:rPr>
        <w:t xml:space="preserve"> the</w:t>
      </w:r>
      <w:r w:rsidR="00C36F7F">
        <w:rPr>
          <w:rFonts w:ascii="Times New Roman" w:hAnsi="Times New Roman"/>
          <w:sz w:val="24"/>
          <w:szCs w:val="24"/>
        </w:rPr>
        <w:t xml:space="preserve"> ‘methodic’</w:t>
      </w:r>
      <w:r w:rsidR="00694C31" w:rsidRPr="00714CCB">
        <w:rPr>
          <w:rFonts w:ascii="Times New Roman" w:hAnsi="Times New Roman"/>
          <w:sz w:val="24"/>
          <w:szCs w:val="24"/>
        </w:rPr>
        <w:t xml:space="preserve"> work of the inquiry, particularly in terms of the</w:t>
      </w:r>
      <w:r w:rsidR="00C36F7F">
        <w:rPr>
          <w:rFonts w:ascii="Times New Roman" w:hAnsi="Times New Roman"/>
          <w:sz w:val="24"/>
          <w:szCs w:val="24"/>
        </w:rPr>
        <w:t xml:space="preserve"> problematic</w:t>
      </w:r>
      <w:r w:rsidR="00694C31" w:rsidRPr="00714CCB">
        <w:rPr>
          <w:rFonts w:ascii="Times New Roman" w:hAnsi="Times New Roman"/>
          <w:sz w:val="24"/>
          <w:szCs w:val="24"/>
        </w:rPr>
        <w:t xml:space="preserve"> status of t</w:t>
      </w:r>
      <w:r w:rsidR="00C36F7F">
        <w:rPr>
          <w:rFonts w:ascii="Times New Roman" w:hAnsi="Times New Roman"/>
          <w:sz w:val="24"/>
          <w:szCs w:val="24"/>
        </w:rPr>
        <w:t>he video as evidence within it (</w:t>
      </w:r>
      <w:r w:rsidR="00694C31" w:rsidRPr="00714CCB">
        <w:rPr>
          <w:rFonts w:ascii="Times New Roman" w:hAnsi="Times New Roman"/>
          <w:sz w:val="24"/>
          <w:szCs w:val="24"/>
        </w:rPr>
        <w:t>for a compar</w:t>
      </w:r>
      <w:r w:rsidR="00C36F7F">
        <w:rPr>
          <w:rFonts w:ascii="Times New Roman" w:hAnsi="Times New Roman"/>
          <w:sz w:val="24"/>
          <w:szCs w:val="24"/>
        </w:rPr>
        <w:t>ative study see Goodwin 1994: 753)</w:t>
      </w:r>
      <w:r w:rsidR="00694C31" w:rsidRPr="00714CCB">
        <w:rPr>
          <w:rFonts w:ascii="Times New Roman" w:hAnsi="Times New Roman"/>
          <w:sz w:val="24"/>
          <w:szCs w:val="24"/>
        </w:rPr>
        <w:t xml:space="preserve">. </w:t>
      </w:r>
      <w:r w:rsidR="00C36F7F">
        <w:rPr>
          <w:rFonts w:ascii="Times New Roman" w:hAnsi="Times New Roman"/>
          <w:sz w:val="24"/>
          <w:szCs w:val="24"/>
        </w:rPr>
        <w:t xml:space="preserve">By doing so, we came to see that </w:t>
      </w:r>
      <w:r w:rsidR="00694C31" w:rsidRPr="00714CCB">
        <w:rPr>
          <w:rFonts w:ascii="Times New Roman" w:hAnsi="Times New Roman"/>
          <w:sz w:val="24"/>
          <w:szCs w:val="24"/>
        </w:rPr>
        <w:t>the</w:t>
      </w:r>
      <w:r w:rsidR="00C36F7F">
        <w:rPr>
          <w:rFonts w:ascii="Times New Roman" w:hAnsi="Times New Roman"/>
          <w:sz w:val="24"/>
          <w:szCs w:val="24"/>
        </w:rPr>
        <w:t xml:space="preserve"> result of that work was to call </w:t>
      </w:r>
      <w:r w:rsidR="007954FA">
        <w:rPr>
          <w:rFonts w:ascii="Times New Roman" w:hAnsi="Times New Roman"/>
          <w:sz w:val="24"/>
          <w:szCs w:val="24"/>
        </w:rPr>
        <w:t xml:space="preserve">into question </w:t>
      </w:r>
      <w:r w:rsidR="00C36F7F">
        <w:rPr>
          <w:rFonts w:ascii="Times New Roman" w:hAnsi="Times New Roman"/>
          <w:sz w:val="24"/>
          <w:szCs w:val="24"/>
        </w:rPr>
        <w:t>the</w:t>
      </w:r>
      <w:r w:rsidR="00694C31" w:rsidRPr="00714CCB">
        <w:rPr>
          <w:rFonts w:ascii="Times New Roman" w:hAnsi="Times New Roman"/>
          <w:sz w:val="24"/>
          <w:szCs w:val="24"/>
        </w:rPr>
        <w:t xml:space="preserve"> status of the video as</w:t>
      </w:r>
      <w:r w:rsidR="00C36F7F">
        <w:rPr>
          <w:rFonts w:ascii="Times New Roman" w:hAnsi="Times New Roman"/>
          <w:sz w:val="24"/>
          <w:szCs w:val="24"/>
        </w:rPr>
        <w:t xml:space="preserve"> an</w:t>
      </w:r>
      <w:r w:rsidR="00694C31" w:rsidRPr="00714CCB">
        <w:rPr>
          <w:rFonts w:ascii="Times New Roman" w:hAnsi="Times New Roman"/>
          <w:sz w:val="24"/>
          <w:szCs w:val="24"/>
        </w:rPr>
        <w:t xml:space="preserve"> entirely objective or standalone </w:t>
      </w:r>
      <w:r w:rsidR="00C36F7F">
        <w:rPr>
          <w:rFonts w:ascii="Times New Roman" w:hAnsi="Times New Roman"/>
          <w:sz w:val="24"/>
          <w:szCs w:val="24"/>
        </w:rPr>
        <w:t>document or ‘imprint’ of events</w:t>
      </w:r>
      <w:r w:rsidR="00694C31" w:rsidRPr="00714CCB">
        <w:rPr>
          <w:rFonts w:ascii="Times New Roman" w:hAnsi="Times New Roman"/>
          <w:sz w:val="24"/>
          <w:szCs w:val="24"/>
        </w:rPr>
        <w:t>.</w:t>
      </w:r>
    </w:p>
    <w:p w:rsidR="007441AB" w:rsidRPr="00714CCB" w:rsidRDefault="007441AB" w:rsidP="001E1AFA">
      <w:pPr>
        <w:spacing w:after="0" w:line="480" w:lineRule="auto"/>
        <w:ind w:right="-46"/>
        <w:jc w:val="both"/>
        <w:rPr>
          <w:rFonts w:ascii="Times New Roman" w:hAnsi="Times New Roman"/>
          <w:sz w:val="24"/>
          <w:szCs w:val="24"/>
        </w:rPr>
      </w:pPr>
    </w:p>
    <w:p w:rsidR="00694C31" w:rsidRPr="00714CCB" w:rsidRDefault="00047365" w:rsidP="001E1AFA">
      <w:pPr>
        <w:spacing w:after="0" w:line="480" w:lineRule="auto"/>
        <w:ind w:right="-46"/>
        <w:jc w:val="both"/>
        <w:rPr>
          <w:rFonts w:ascii="Times New Roman" w:hAnsi="Times New Roman"/>
          <w:sz w:val="24"/>
          <w:szCs w:val="24"/>
        </w:rPr>
      </w:pPr>
      <w:r>
        <w:rPr>
          <w:rFonts w:ascii="Times New Roman" w:hAnsi="Times New Roman"/>
          <w:sz w:val="24"/>
          <w:szCs w:val="24"/>
        </w:rPr>
        <w:t>Generally</w:t>
      </w:r>
      <w:r w:rsidR="00694C31" w:rsidRPr="00714CCB">
        <w:rPr>
          <w:rFonts w:ascii="Times New Roman" w:hAnsi="Times New Roman"/>
          <w:sz w:val="24"/>
          <w:szCs w:val="24"/>
        </w:rPr>
        <w:t xml:space="preserve"> the video as evidence was treated in two contrast</w:t>
      </w:r>
      <w:r w:rsidR="00C36F7F">
        <w:rPr>
          <w:rFonts w:ascii="Times New Roman" w:hAnsi="Times New Roman"/>
          <w:sz w:val="24"/>
          <w:szCs w:val="24"/>
        </w:rPr>
        <w:t>ing ways</w:t>
      </w:r>
      <w:r w:rsidR="006F5988">
        <w:rPr>
          <w:rFonts w:ascii="Times New Roman" w:hAnsi="Times New Roman"/>
          <w:sz w:val="24"/>
          <w:szCs w:val="24"/>
        </w:rPr>
        <w:t xml:space="preserve"> by the various inquiry participants</w:t>
      </w:r>
      <w:r w:rsidR="00C36F7F">
        <w:rPr>
          <w:rFonts w:ascii="Times New Roman" w:hAnsi="Times New Roman"/>
          <w:sz w:val="24"/>
          <w:szCs w:val="24"/>
        </w:rPr>
        <w:t>. Firstly, on many occasions ‘what the video shows’</w:t>
      </w:r>
      <w:r w:rsidR="00694C31" w:rsidRPr="00714CCB">
        <w:rPr>
          <w:rFonts w:ascii="Times New Roman" w:hAnsi="Times New Roman"/>
          <w:sz w:val="24"/>
          <w:szCs w:val="24"/>
        </w:rPr>
        <w:t xml:space="preserve"> was treated as transparent or </w:t>
      </w:r>
      <w:r w:rsidR="00694C31" w:rsidRPr="00714CCB">
        <w:rPr>
          <w:rFonts w:ascii="Times New Roman" w:hAnsi="Times New Roman"/>
          <w:sz w:val="24"/>
          <w:szCs w:val="24"/>
        </w:rPr>
        <w:lastRenderedPageBreak/>
        <w:t>clear to anyone watc</w:t>
      </w:r>
      <w:r w:rsidR="00C36F7F">
        <w:rPr>
          <w:rFonts w:ascii="Times New Roman" w:hAnsi="Times New Roman"/>
          <w:sz w:val="24"/>
          <w:szCs w:val="24"/>
        </w:rPr>
        <w:t>hing it (including the examiner</w:t>
      </w:r>
      <w:r w:rsidR="00694C31" w:rsidRPr="00714CCB">
        <w:rPr>
          <w:rFonts w:ascii="Times New Roman" w:hAnsi="Times New Roman"/>
          <w:sz w:val="24"/>
          <w:szCs w:val="24"/>
        </w:rPr>
        <w:t>s who were not</w:t>
      </w:r>
      <w:r w:rsidR="00C36F7F">
        <w:rPr>
          <w:rFonts w:ascii="Times New Roman" w:hAnsi="Times New Roman"/>
          <w:sz w:val="24"/>
          <w:szCs w:val="24"/>
        </w:rPr>
        <w:t>,</w:t>
      </w:r>
      <w:r w:rsidR="00694C31" w:rsidRPr="00714CCB">
        <w:rPr>
          <w:rFonts w:ascii="Times New Roman" w:hAnsi="Times New Roman"/>
          <w:sz w:val="24"/>
          <w:szCs w:val="24"/>
        </w:rPr>
        <w:t xml:space="preserve"> </w:t>
      </w:r>
      <w:r w:rsidR="00C36F7F">
        <w:rPr>
          <w:rFonts w:ascii="Times New Roman" w:hAnsi="Times New Roman"/>
          <w:sz w:val="24"/>
          <w:szCs w:val="24"/>
        </w:rPr>
        <w:t>of course, on the scene</w:t>
      </w:r>
      <w:r w:rsidR="00694C31" w:rsidRPr="00714CCB">
        <w:rPr>
          <w:rFonts w:ascii="Times New Roman" w:hAnsi="Times New Roman"/>
          <w:sz w:val="24"/>
          <w:szCs w:val="24"/>
        </w:rPr>
        <w:t xml:space="preserve">). However, there were moments in the video which caused confusion in that the </w:t>
      </w:r>
      <w:r w:rsidR="00C36F7F">
        <w:rPr>
          <w:rFonts w:ascii="Times New Roman" w:hAnsi="Times New Roman"/>
          <w:sz w:val="24"/>
          <w:szCs w:val="24"/>
        </w:rPr>
        <w:t>footage</w:t>
      </w:r>
      <w:r w:rsidR="00694C31" w:rsidRPr="00714CCB">
        <w:rPr>
          <w:rFonts w:ascii="Times New Roman" w:hAnsi="Times New Roman"/>
          <w:sz w:val="24"/>
          <w:szCs w:val="24"/>
        </w:rPr>
        <w:t xml:space="preserve"> was deemed </w:t>
      </w:r>
      <w:r w:rsidR="00C36F7F">
        <w:rPr>
          <w:rFonts w:ascii="Times New Roman" w:hAnsi="Times New Roman"/>
          <w:sz w:val="24"/>
          <w:szCs w:val="24"/>
        </w:rPr>
        <w:t>unable to ‘speak for itself’ (</w:t>
      </w:r>
      <w:r w:rsidR="00694C31" w:rsidRPr="00714CCB">
        <w:rPr>
          <w:rFonts w:ascii="Times New Roman" w:hAnsi="Times New Roman"/>
          <w:sz w:val="24"/>
          <w:szCs w:val="24"/>
        </w:rPr>
        <w:t>Goodwin, 1994</w:t>
      </w:r>
      <w:r w:rsidR="00C36F7F">
        <w:rPr>
          <w:rFonts w:ascii="Times New Roman" w:hAnsi="Times New Roman"/>
          <w:sz w:val="24"/>
          <w:szCs w:val="24"/>
        </w:rPr>
        <w:t>: 615-16)</w:t>
      </w:r>
      <w:r w:rsidR="00694C31" w:rsidRPr="00714CCB">
        <w:rPr>
          <w:rFonts w:ascii="Times New Roman" w:hAnsi="Times New Roman"/>
          <w:sz w:val="24"/>
          <w:szCs w:val="24"/>
        </w:rPr>
        <w:t xml:space="preserve"> and therefore required the pilots to elaborate and expand by sharing their</w:t>
      </w:r>
      <w:r w:rsidR="00C36F7F">
        <w:rPr>
          <w:rFonts w:ascii="Times New Roman" w:hAnsi="Times New Roman"/>
          <w:sz w:val="24"/>
          <w:szCs w:val="24"/>
        </w:rPr>
        <w:t xml:space="preserve"> first-hand</w:t>
      </w:r>
      <w:r w:rsidR="00694C31" w:rsidRPr="00714CCB">
        <w:rPr>
          <w:rFonts w:ascii="Times New Roman" w:hAnsi="Times New Roman"/>
          <w:sz w:val="24"/>
          <w:szCs w:val="24"/>
        </w:rPr>
        <w:t xml:space="preserve"> experiences of the moment-to-moment action</w:t>
      </w:r>
      <w:r w:rsidR="00C36F7F">
        <w:rPr>
          <w:rFonts w:ascii="Times New Roman" w:hAnsi="Times New Roman"/>
          <w:sz w:val="24"/>
          <w:szCs w:val="24"/>
        </w:rPr>
        <w:t xml:space="preserve"> as it had unfolded</w:t>
      </w:r>
      <w:r w:rsidR="00694C31" w:rsidRPr="00714CCB">
        <w:rPr>
          <w:rFonts w:ascii="Times New Roman" w:hAnsi="Times New Roman"/>
          <w:sz w:val="24"/>
          <w:szCs w:val="24"/>
        </w:rPr>
        <w:t>.</w:t>
      </w:r>
    </w:p>
    <w:p w:rsidR="007441AB" w:rsidRPr="00714CCB" w:rsidRDefault="007441AB" w:rsidP="001E1AFA">
      <w:pPr>
        <w:spacing w:after="0" w:line="480" w:lineRule="auto"/>
        <w:ind w:right="-46"/>
        <w:jc w:val="both"/>
        <w:rPr>
          <w:rFonts w:ascii="Times New Roman" w:hAnsi="Times New Roman"/>
          <w:sz w:val="24"/>
          <w:szCs w:val="24"/>
        </w:rPr>
      </w:pPr>
    </w:p>
    <w:p w:rsidR="00694C31" w:rsidRPr="005A02DD" w:rsidRDefault="005A02DD" w:rsidP="001E1AFA">
      <w:pPr>
        <w:spacing w:after="0" w:line="480" w:lineRule="auto"/>
        <w:ind w:right="-46"/>
        <w:jc w:val="both"/>
        <w:rPr>
          <w:rFonts w:ascii="Times New Roman" w:hAnsi="Times New Roman"/>
          <w:i/>
          <w:sz w:val="24"/>
          <w:szCs w:val="24"/>
        </w:rPr>
      </w:pPr>
      <w:r w:rsidRPr="005A02DD">
        <w:rPr>
          <w:rFonts w:ascii="Times New Roman" w:hAnsi="Times New Roman"/>
          <w:i/>
          <w:sz w:val="24"/>
          <w:szCs w:val="24"/>
        </w:rPr>
        <w:t>‘What happened’</w:t>
      </w:r>
      <w:r w:rsidR="00694C31" w:rsidRPr="005A02DD">
        <w:rPr>
          <w:rFonts w:ascii="Times New Roman" w:hAnsi="Times New Roman"/>
          <w:i/>
          <w:sz w:val="24"/>
          <w:szCs w:val="24"/>
        </w:rPr>
        <w:t xml:space="preserve"> as evidentially transparent and unproblematic</w:t>
      </w:r>
    </w:p>
    <w:p w:rsidR="00694C31" w:rsidRPr="00714CCB" w:rsidRDefault="005A02DD" w:rsidP="001E1AFA">
      <w:pPr>
        <w:spacing w:after="0" w:line="480" w:lineRule="auto"/>
        <w:ind w:right="-46"/>
        <w:jc w:val="both"/>
        <w:rPr>
          <w:rFonts w:ascii="Times New Roman" w:hAnsi="Times New Roman"/>
          <w:sz w:val="24"/>
          <w:szCs w:val="24"/>
        </w:rPr>
      </w:pPr>
      <w:r>
        <w:rPr>
          <w:rFonts w:ascii="Times New Roman" w:hAnsi="Times New Roman"/>
          <w:sz w:val="24"/>
          <w:szCs w:val="24"/>
        </w:rPr>
        <w:t>In the first kind of treatment, the emphasis was</w:t>
      </w:r>
      <w:r w:rsidR="00CF0FDC">
        <w:rPr>
          <w:rFonts w:ascii="Times New Roman" w:hAnsi="Times New Roman"/>
          <w:sz w:val="24"/>
          <w:szCs w:val="24"/>
        </w:rPr>
        <w:t xml:space="preserve"> on</w:t>
      </w:r>
      <w:r>
        <w:rPr>
          <w:rFonts w:ascii="Times New Roman" w:hAnsi="Times New Roman"/>
          <w:sz w:val="24"/>
          <w:szCs w:val="24"/>
        </w:rPr>
        <w:t xml:space="preserve"> ‘what anyone could see’ by ‘looking at the tape’</w:t>
      </w:r>
      <w:r w:rsidR="00694C31" w:rsidRPr="00714CCB">
        <w:rPr>
          <w:rFonts w:ascii="Times New Roman" w:hAnsi="Times New Roman"/>
          <w:sz w:val="24"/>
          <w:szCs w:val="24"/>
        </w:rPr>
        <w:t xml:space="preserve"> i.e. what </w:t>
      </w:r>
      <w:r>
        <w:rPr>
          <w:rFonts w:ascii="Times New Roman" w:hAnsi="Times New Roman"/>
          <w:sz w:val="24"/>
          <w:szCs w:val="24"/>
        </w:rPr>
        <w:t>could be ‘read off’</w:t>
      </w:r>
      <w:r w:rsidR="00694C31" w:rsidRPr="00714CCB">
        <w:rPr>
          <w:rFonts w:ascii="Times New Roman" w:hAnsi="Times New Roman"/>
          <w:sz w:val="24"/>
          <w:szCs w:val="24"/>
        </w:rPr>
        <w:t xml:space="preserve"> the video footage</w:t>
      </w:r>
      <w:r>
        <w:rPr>
          <w:rFonts w:ascii="Times New Roman" w:hAnsi="Times New Roman"/>
          <w:sz w:val="24"/>
          <w:szCs w:val="24"/>
        </w:rPr>
        <w:t xml:space="preserve"> unproblematically</w:t>
      </w:r>
      <w:r w:rsidR="00694C31" w:rsidRPr="00714CCB">
        <w:rPr>
          <w:rFonts w:ascii="Times New Roman" w:hAnsi="Times New Roman"/>
          <w:sz w:val="24"/>
          <w:szCs w:val="24"/>
        </w:rPr>
        <w:t>.</w:t>
      </w:r>
      <w:r>
        <w:rPr>
          <w:rFonts w:ascii="Times New Roman" w:hAnsi="Times New Roman"/>
          <w:sz w:val="24"/>
          <w:szCs w:val="24"/>
        </w:rPr>
        <w:t xml:space="preserve"> </w:t>
      </w:r>
      <w:r w:rsidR="0079199F">
        <w:rPr>
          <w:rFonts w:ascii="Times New Roman" w:hAnsi="Times New Roman"/>
          <w:sz w:val="24"/>
          <w:szCs w:val="24"/>
        </w:rPr>
        <w:t>Figure 1.3</w:t>
      </w:r>
      <w:r>
        <w:rPr>
          <w:rFonts w:ascii="Times New Roman" w:hAnsi="Times New Roman"/>
          <w:sz w:val="24"/>
          <w:szCs w:val="24"/>
        </w:rPr>
        <w:t xml:space="preserve"> provides an example.</w:t>
      </w:r>
    </w:p>
    <w:p w:rsidR="00694C31" w:rsidRPr="00714CCB" w:rsidRDefault="00694C31" w:rsidP="001E1AFA">
      <w:pPr>
        <w:spacing w:after="0" w:line="480" w:lineRule="auto"/>
        <w:ind w:right="-46"/>
        <w:jc w:val="both"/>
        <w:rPr>
          <w:rFonts w:ascii="Times New Roman" w:hAnsi="Times New Roman"/>
          <w:b/>
          <w:sz w:val="24"/>
          <w:szCs w:val="24"/>
        </w:rPr>
      </w:pPr>
    </w:p>
    <w:p w:rsidR="007441AB" w:rsidRDefault="004C1A43" w:rsidP="001E1AFA">
      <w:pPr>
        <w:spacing w:after="0" w:line="480" w:lineRule="auto"/>
        <w:ind w:right="-46"/>
        <w:jc w:val="both"/>
        <w:rPr>
          <w:rFonts w:ascii="Times New Roman" w:hAnsi="Times New Roman"/>
          <w:sz w:val="24"/>
          <w:szCs w:val="24"/>
        </w:rPr>
      </w:pPr>
      <w:r>
        <w:rPr>
          <w:rFonts w:ascii="Times New Roman" w:hAnsi="Times New Roman"/>
          <w:b/>
          <w:sz w:val="24"/>
          <w:szCs w:val="24"/>
        </w:rPr>
        <w:t>Figure 1.3</w:t>
      </w:r>
      <w:r w:rsidR="007441AB" w:rsidRPr="00714CCB">
        <w:rPr>
          <w:rFonts w:ascii="Times New Roman" w:hAnsi="Times New Roman"/>
          <w:b/>
          <w:sz w:val="24"/>
          <w:szCs w:val="24"/>
        </w:rPr>
        <w:t xml:space="preserve">: excerpt from </w:t>
      </w:r>
      <w:r w:rsidR="003950F5" w:rsidRPr="00714CCB">
        <w:rPr>
          <w:rFonts w:ascii="Times New Roman" w:hAnsi="Times New Roman"/>
          <w:b/>
          <w:sz w:val="24"/>
          <w:szCs w:val="24"/>
        </w:rPr>
        <w:t>excerpt from</w:t>
      </w:r>
      <w:r w:rsidR="003950F5" w:rsidRPr="003950F5">
        <w:rPr>
          <w:rFonts w:ascii="Times New Roman" w:hAnsi="Times New Roman"/>
          <w:b/>
          <w:sz w:val="24"/>
          <w:szCs w:val="24"/>
        </w:rPr>
        <w:t xml:space="preserve"> </w:t>
      </w:r>
      <w:r w:rsidR="003950F5">
        <w:rPr>
          <w:rFonts w:ascii="Times New Roman" w:hAnsi="Times New Roman"/>
          <w:b/>
          <w:sz w:val="24"/>
          <w:szCs w:val="24"/>
        </w:rPr>
        <w:t>POPOFF 36’s</w:t>
      </w:r>
      <w:r w:rsidR="003950F5" w:rsidRPr="00714CCB">
        <w:rPr>
          <w:rFonts w:ascii="Times New Roman" w:hAnsi="Times New Roman"/>
          <w:b/>
          <w:sz w:val="24"/>
          <w:szCs w:val="24"/>
        </w:rPr>
        <w:t xml:space="preserve"> testimony </w:t>
      </w:r>
      <w:r w:rsidR="007441AB" w:rsidRPr="00714CCB">
        <w:rPr>
          <w:rFonts w:ascii="Times New Roman" w:hAnsi="Times New Roman"/>
          <w:sz w:val="24"/>
          <w:szCs w:val="24"/>
        </w:rPr>
        <w:t>(USAF 2003: G24, emphasis added)</w:t>
      </w:r>
    </w:p>
    <w:p w:rsidR="003950F5" w:rsidRPr="00714CCB" w:rsidRDefault="003950F5" w:rsidP="001E1AFA">
      <w:pPr>
        <w:spacing w:after="0" w:line="480" w:lineRule="auto"/>
        <w:ind w:right="-46"/>
        <w:jc w:val="both"/>
        <w:rPr>
          <w:rFonts w:ascii="Times New Roman" w:hAnsi="Times New Roman"/>
          <w:b/>
          <w:sz w:val="24"/>
          <w:szCs w:val="24"/>
        </w:rPr>
      </w:pPr>
    </w:p>
    <w:p w:rsidR="005A02DD" w:rsidRDefault="00BF637D" w:rsidP="001E1AFA">
      <w:pPr>
        <w:spacing w:after="0" w:line="480" w:lineRule="auto"/>
        <w:ind w:right="-46"/>
        <w:jc w:val="both"/>
        <w:rPr>
          <w:rFonts w:ascii="Times New Roman" w:hAnsi="Times New Roman"/>
          <w:b/>
          <w:sz w:val="24"/>
          <w:szCs w:val="24"/>
        </w:rPr>
      </w:pPr>
      <w:bookmarkStart w:id="1" w:name="_MON_1466104659"/>
      <w:bookmarkEnd w:id="1"/>
      <w:r>
        <w:rPr>
          <w:rFonts w:ascii="Times New Roman" w:hAnsi="Times New Roman"/>
          <w:b/>
          <w:noProof/>
          <w:sz w:val="24"/>
          <w:szCs w:val="24"/>
          <w:lang w:eastAsia="en-GB"/>
        </w:rPr>
        <w:drawing>
          <wp:inline distT="0" distB="0" distL="0" distR="0" wp14:anchorId="432C54DE" wp14:editId="16C0A39E">
            <wp:extent cx="5880100" cy="134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80100" cy="1346200"/>
                    </a:xfrm>
                    <a:prstGeom prst="rect">
                      <a:avLst/>
                    </a:prstGeom>
                    <a:noFill/>
                    <a:ln w="9525">
                      <a:noFill/>
                      <a:miter lim="800000"/>
                      <a:headEnd/>
                      <a:tailEnd/>
                    </a:ln>
                  </pic:spPr>
                </pic:pic>
              </a:graphicData>
            </a:graphic>
          </wp:inline>
        </w:drawing>
      </w:r>
    </w:p>
    <w:p w:rsidR="00BE6E4A" w:rsidRPr="00BE6E4A" w:rsidRDefault="00B02395" w:rsidP="001E1AFA">
      <w:pPr>
        <w:spacing w:after="0" w:line="480" w:lineRule="auto"/>
        <w:ind w:right="-46"/>
        <w:jc w:val="both"/>
        <w:rPr>
          <w:rFonts w:ascii="Times New Roman" w:hAnsi="Times New Roman"/>
          <w:i/>
          <w:sz w:val="24"/>
          <w:szCs w:val="24"/>
        </w:rPr>
      </w:pPr>
      <w:r>
        <w:rPr>
          <w:rFonts w:ascii="Times New Roman" w:hAnsi="Times New Roman"/>
          <w:i/>
          <w:sz w:val="24"/>
          <w:szCs w:val="24"/>
        </w:rPr>
        <w:t>‘What happened’</w:t>
      </w:r>
      <w:r w:rsidR="00B26983" w:rsidRPr="00B02395">
        <w:rPr>
          <w:rFonts w:ascii="Times New Roman" w:hAnsi="Times New Roman"/>
          <w:i/>
          <w:sz w:val="24"/>
          <w:szCs w:val="24"/>
        </w:rPr>
        <w:t xml:space="preserve"> </w:t>
      </w:r>
      <w:r w:rsidRPr="00B02395">
        <w:rPr>
          <w:rFonts w:ascii="Times New Roman" w:hAnsi="Times New Roman"/>
          <w:i/>
          <w:sz w:val="24"/>
          <w:szCs w:val="24"/>
        </w:rPr>
        <w:t xml:space="preserve">as </w:t>
      </w:r>
      <w:r w:rsidR="00B26983" w:rsidRPr="00B02395">
        <w:rPr>
          <w:rFonts w:ascii="Times New Roman" w:hAnsi="Times New Roman"/>
          <w:i/>
          <w:sz w:val="24"/>
          <w:szCs w:val="24"/>
        </w:rPr>
        <w:t>beyond the videotape</w:t>
      </w:r>
    </w:p>
    <w:p w:rsidR="00AD2B2C" w:rsidRPr="00CC44E5" w:rsidRDefault="005A02DD" w:rsidP="001E1AFA">
      <w:pPr>
        <w:spacing w:after="0" w:line="480" w:lineRule="auto"/>
        <w:ind w:right="-46"/>
        <w:jc w:val="both"/>
        <w:rPr>
          <w:rFonts w:ascii="Times New Roman" w:hAnsi="Times New Roman"/>
          <w:b/>
          <w:sz w:val="24"/>
          <w:szCs w:val="24"/>
        </w:rPr>
      </w:pPr>
      <w:r>
        <w:rPr>
          <w:rFonts w:ascii="Times New Roman" w:hAnsi="Times New Roman"/>
          <w:sz w:val="24"/>
          <w:szCs w:val="24"/>
        </w:rPr>
        <w:t>However, a</w:t>
      </w:r>
      <w:r w:rsidR="00AD2B2C" w:rsidRPr="00714CCB">
        <w:rPr>
          <w:rFonts w:ascii="Times New Roman" w:hAnsi="Times New Roman"/>
          <w:sz w:val="24"/>
          <w:szCs w:val="24"/>
        </w:rPr>
        <w:t>t c</w:t>
      </w:r>
      <w:r>
        <w:rPr>
          <w:rFonts w:ascii="Times New Roman" w:hAnsi="Times New Roman"/>
          <w:sz w:val="24"/>
          <w:szCs w:val="24"/>
        </w:rPr>
        <w:t>ertain points during the pilots’</w:t>
      </w:r>
      <w:r w:rsidR="00AD2B2C" w:rsidRPr="00714CCB">
        <w:rPr>
          <w:rFonts w:ascii="Times New Roman" w:hAnsi="Times New Roman"/>
          <w:sz w:val="24"/>
          <w:szCs w:val="24"/>
        </w:rPr>
        <w:t xml:space="preserve"> testimonies it became apparent that their responses to the examiners</w:t>
      </w:r>
      <w:r w:rsidR="009568CC">
        <w:rPr>
          <w:rFonts w:ascii="Times New Roman" w:hAnsi="Times New Roman"/>
          <w:sz w:val="24"/>
          <w:szCs w:val="24"/>
        </w:rPr>
        <w:t>’</w:t>
      </w:r>
      <w:r w:rsidR="00AD2B2C" w:rsidRPr="00714CCB">
        <w:rPr>
          <w:rFonts w:ascii="Times New Roman" w:hAnsi="Times New Roman"/>
          <w:sz w:val="24"/>
          <w:szCs w:val="24"/>
        </w:rPr>
        <w:t xml:space="preserve"> ques</w:t>
      </w:r>
      <w:r>
        <w:rPr>
          <w:rFonts w:ascii="Times New Roman" w:hAnsi="Times New Roman"/>
          <w:sz w:val="24"/>
          <w:szCs w:val="24"/>
        </w:rPr>
        <w:t>tions regarding the video went ‘beyond’</w:t>
      </w:r>
      <w:r w:rsidR="00AD2B2C" w:rsidRPr="00714CCB">
        <w:rPr>
          <w:rFonts w:ascii="Times New Roman" w:hAnsi="Times New Roman"/>
          <w:sz w:val="24"/>
          <w:szCs w:val="24"/>
        </w:rPr>
        <w:t xml:space="preserve"> t</w:t>
      </w:r>
      <w:r>
        <w:rPr>
          <w:rFonts w:ascii="Times New Roman" w:hAnsi="Times New Roman"/>
          <w:sz w:val="24"/>
          <w:szCs w:val="24"/>
        </w:rPr>
        <w:t>he videotape and, in the process, highlighted limits to ‘</w:t>
      </w:r>
      <w:r w:rsidR="00AD2B2C" w:rsidRPr="00714CCB">
        <w:rPr>
          <w:rFonts w:ascii="Times New Roman" w:hAnsi="Times New Roman"/>
          <w:sz w:val="24"/>
          <w:szCs w:val="24"/>
        </w:rPr>
        <w:t>what anyone co</w:t>
      </w:r>
      <w:r>
        <w:rPr>
          <w:rFonts w:ascii="Times New Roman" w:hAnsi="Times New Roman"/>
          <w:sz w:val="24"/>
          <w:szCs w:val="24"/>
        </w:rPr>
        <w:t>uld see or legitimately deduce’ from it</w:t>
      </w:r>
      <w:r w:rsidR="00AD2B2C" w:rsidRPr="00714CCB">
        <w:rPr>
          <w:rFonts w:ascii="Times New Roman" w:hAnsi="Times New Roman"/>
          <w:sz w:val="24"/>
          <w:szCs w:val="24"/>
        </w:rPr>
        <w:t xml:space="preserve">. </w:t>
      </w:r>
      <w:r>
        <w:rPr>
          <w:rFonts w:ascii="Times New Roman" w:hAnsi="Times New Roman"/>
          <w:sz w:val="24"/>
          <w:szCs w:val="24"/>
        </w:rPr>
        <w:t xml:space="preserve">On these </w:t>
      </w:r>
      <w:r w:rsidR="006F7E7E">
        <w:rPr>
          <w:rFonts w:ascii="Times New Roman" w:hAnsi="Times New Roman"/>
          <w:sz w:val="24"/>
          <w:szCs w:val="24"/>
        </w:rPr>
        <w:t xml:space="preserve">occasions, the pilots produced </w:t>
      </w:r>
      <w:r w:rsidR="00CF0FDC">
        <w:rPr>
          <w:rFonts w:ascii="Times New Roman" w:hAnsi="Times New Roman"/>
          <w:sz w:val="24"/>
          <w:szCs w:val="24"/>
        </w:rPr>
        <w:t>‘</w:t>
      </w:r>
      <w:r w:rsidR="006F7E7E">
        <w:rPr>
          <w:rFonts w:ascii="Times New Roman" w:hAnsi="Times New Roman"/>
          <w:sz w:val="24"/>
          <w:szCs w:val="24"/>
        </w:rPr>
        <w:t>in the moment</w:t>
      </w:r>
      <w:r w:rsidR="00CF0FDC">
        <w:rPr>
          <w:rFonts w:ascii="Times New Roman" w:hAnsi="Times New Roman"/>
          <w:sz w:val="24"/>
          <w:szCs w:val="24"/>
        </w:rPr>
        <w:t>’</w:t>
      </w:r>
      <w:r w:rsidR="00AD2B2C" w:rsidRPr="00714CCB">
        <w:rPr>
          <w:rFonts w:ascii="Times New Roman" w:hAnsi="Times New Roman"/>
          <w:sz w:val="24"/>
          <w:szCs w:val="24"/>
        </w:rPr>
        <w:t xml:space="preserve"> accounts that described and explain</w:t>
      </w:r>
      <w:r>
        <w:rPr>
          <w:rFonts w:ascii="Times New Roman" w:hAnsi="Times New Roman"/>
          <w:sz w:val="24"/>
          <w:szCs w:val="24"/>
        </w:rPr>
        <w:t>ed what they were seeing, doing</w:t>
      </w:r>
      <w:r w:rsidR="00AD2B2C" w:rsidRPr="00714CCB">
        <w:rPr>
          <w:rFonts w:ascii="Times New Roman" w:hAnsi="Times New Roman"/>
          <w:sz w:val="24"/>
          <w:szCs w:val="24"/>
        </w:rPr>
        <w:t xml:space="preserve"> and discussing at different points. As such</w:t>
      </w:r>
      <w:r>
        <w:rPr>
          <w:rFonts w:ascii="Times New Roman" w:hAnsi="Times New Roman"/>
          <w:sz w:val="24"/>
          <w:szCs w:val="24"/>
        </w:rPr>
        <w:t>,</w:t>
      </w:r>
      <w:r w:rsidR="00AD2B2C" w:rsidRPr="00714CCB">
        <w:rPr>
          <w:rFonts w:ascii="Times New Roman" w:hAnsi="Times New Roman"/>
          <w:sz w:val="24"/>
          <w:szCs w:val="24"/>
        </w:rPr>
        <w:t xml:space="preserve"> the pilots as witnesses </w:t>
      </w:r>
      <w:r>
        <w:rPr>
          <w:rFonts w:ascii="Times New Roman" w:hAnsi="Times New Roman"/>
          <w:sz w:val="24"/>
          <w:szCs w:val="24"/>
        </w:rPr>
        <w:t>came to operate</w:t>
      </w:r>
      <w:r w:rsidR="00AD2B2C" w:rsidRPr="00714CCB">
        <w:rPr>
          <w:rFonts w:ascii="Times New Roman" w:hAnsi="Times New Roman"/>
          <w:sz w:val="24"/>
          <w:szCs w:val="24"/>
        </w:rPr>
        <w:t xml:space="preserve"> </w:t>
      </w:r>
      <w:r>
        <w:rPr>
          <w:rFonts w:ascii="Times New Roman" w:hAnsi="Times New Roman"/>
          <w:sz w:val="24"/>
          <w:szCs w:val="24"/>
        </w:rPr>
        <w:t>as ‘</w:t>
      </w:r>
      <w:r w:rsidR="00AD2B2C" w:rsidRPr="00714CCB">
        <w:rPr>
          <w:rFonts w:ascii="Times New Roman" w:hAnsi="Times New Roman"/>
          <w:sz w:val="24"/>
          <w:szCs w:val="24"/>
        </w:rPr>
        <w:t>resources</w:t>
      </w:r>
      <w:r>
        <w:rPr>
          <w:rFonts w:ascii="Times New Roman" w:hAnsi="Times New Roman"/>
          <w:sz w:val="24"/>
          <w:szCs w:val="24"/>
        </w:rPr>
        <w:t>’ or ‘conduits’</w:t>
      </w:r>
      <w:r w:rsidR="00AD2B2C" w:rsidRPr="00714CCB">
        <w:rPr>
          <w:rFonts w:ascii="Times New Roman" w:hAnsi="Times New Roman"/>
          <w:sz w:val="24"/>
          <w:szCs w:val="24"/>
        </w:rPr>
        <w:t xml:space="preserve"> </w:t>
      </w:r>
      <w:r>
        <w:rPr>
          <w:rFonts w:ascii="Times New Roman" w:hAnsi="Times New Roman"/>
          <w:sz w:val="24"/>
          <w:szCs w:val="24"/>
        </w:rPr>
        <w:t>supplying details</w:t>
      </w:r>
      <w:r w:rsidR="00AD2B2C" w:rsidRPr="00714CCB">
        <w:rPr>
          <w:rFonts w:ascii="Times New Roman" w:hAnsi="Times New Roman"/>
          <w:sz w:val="24"/>
          <w:szCs w:val="24"/>
        </w:rPr>
        <w:t xml:space="preserve"> </w:t>
      </w:r>
      <w:r>
        <w:rPr>
          <w:rFonts w:ascii="Times New Roman" w:hAnsi="Times New Roman"/>
          <w:sz w:val="24"/>
          <w:szCs w:val="24"/>
        </w:rPr>
        <w:t xml:space="preserve">missing or lost from </w:t>
      </w:r>
      <w:r>
        <w:rPr>
          <w:rFonts w:ascii="Times New Roman" w:hAnsi="Times New Roman"/>
          <w:sz w:val="24"/>
          <w:szCs w:val="24"/>
        </w:rPr>
        <w:lastRenderedPageBreak/>
        <w:t>the video (</w:t>
      </w:r>
      <w:r w:rsidR="00AD2B2C" w:rsidRPr="00714CCB">
        <w:rPr>
          <w:rFonts w:ascii="Times New Roman" w:hAnsi="Times New Roman"/>
          <w:sz w:val="24"/>
          <w:szCs w:val="24"/>
        </w:rPr>
        <w:t>Lynch</w:t>
      </w:r>
      <w:r>
        <w:rPr>
          <w:rFonts w:ascii="Times New Roman" w:hAnsi="Times New Roman"/>
          <w:sz w:val="24"/>
          <w:szCs w:val="24"/>
        </w:rPr>
        <w:t xml:space="preserve"> &amp; Bogen 1996: </w:t>
      </w:r>
      <w:r w:rsidR="00B02395">
        <w:rPr>
          <w:rFonts w:ascii="Times New Roman" w:hAnsi="Times New Roman"/>
          <w:sz w:val="24"/>
          <w:szCs w:val="24"/>
        </w:rPr>
        <w:t>155</w:t>
      </w:r>
      <w:r>
        <w:rPr>
          <w:rFonts w:ascii="Times New Roman" w:hAnsi="Times New Roman"/>
          <w:sz w:val="24"/>
          <w:szCs w:val="24"/>
        </w:rPr>
        <w:t>). Hence the pilot’</w:t>
      </w:r>
      <w:r w:rsidR="00AD2B2C" w:rsidRPr="00714CCB">
        <w:rPr>
          <w:rFonts w:ascii="Times New Roman" w:hAnsi="Times New Roman"/>
          <w:sz w:val="24"/>
          <w:szCs w:val="24"/>
        </w:rPr>
        <w:t>s-</w:t>
      </w:r>
      <w:r>
        <w:rPr>
          <w:rFonts w:ascii="Times New Roman" w:hAnsi="Times New Roman"/>
          <w:sz w:val="24"/>
          <w:szCs w:val="24"/>
        </w:rPr>
        <w:t>eye-view trumped the seemingly ‘objective’</w:t>
      </w:r>
      <w:r w:rsidR="00AD2B2C" w:rsidRPr="00714CCB">
        <w:rPr>
          <w:rFonts w:ascii="Times New Roman" w:hAnsi="Times New Roman"/>
          <w:sz w:val="24"/>
          <w:szCs w:val="24"/>
        </w:rPr>
        <w:t xml:space="preserve"> record furnished by the cockpit video. This</w:t>
      </w:r>
      <w:r w:rsidR="000A0D21">
        <w:rPr>
          <w:rFonts w:ascii="Times New Roman" w:hAnsi="Times New Roman"/>
          <w:sz w:val="24"/>
          <w:szCs w:val="24"/>
        </w:rPr>
        <w:t xml:space="preserve"> alternative</w:t>
      </w:r>
      <w:r w:rsidR="00AD2B2C" w:rsidRPr="00714CCB">
        <w:rPr>
          <w:rFonts w:ascii="Times New Roman" w:hAnsi="Times New Roman"/>
          <w:sz w:val="24"/>
          <w:szCs w:val="24"/>
        </w:rPr>
        <w:t xml:space="preserve"> </w:t>
      </w:r>
      <w:r w:rsidR="000A0D21">
        <w:rPr>
          <w:rFonts w:ascii="Times New Roman" w:hAnsi="Times New Roman"/>
          <w:sz w:val="24"/>
          <w:szCs w:val="24"/>
        </w:rPr>
        <w:t xml:space="preserve">orientation to the video as data </w:t>
      </w:r>
      <w:r w:rsidR="00AD2B2C" w:rsidRPr="00714CCB">
        <w:rPr>
          <w:rFonts w:ascii="Times New Roman" w:hAnsi="Times New Roman"/>
          <w:sz w:val="24"/>
          <w:szCs w:val="24"/>
        </w:rPr>
        <w:t>is exhibited by the excerpts reproduced below (</w:t>
      </w:r>
      <w:r w:rsidR="00BE6E4A">
        <w:rPr>
          <w:rFonts w:ascii="Times New Roman" w:hAnsi="Times New Roman"/>
          <w:sz w:val="24"/>
          <w:szCs w:val="24"/>
        </w:rPr>
        <w:t>notice that</w:t>
      </w:r>
      <w:r w:rsidR="00B02395">
        <w:rPr>
          <w:rFonts w:ascii="Times New Roman" w:hAnsi="Times New Roman"/>
          <w:sz w:val="24"/>
          <w:szCs w:val="24"/>
        </w:rPr>
        <w:t>,</w:t>
      </w:r>
      <w:r w:rsidR="00BE6E4A">
        <w:rPr>
          <w:rFonts w:ascii="Times New Roman" w:hAnsi="Times New Roman"/>
          <w:sz w:val="24"/>
          <w:szCs w:val="24"/>
        </w:rPr>
        <w:t xml:space="preserve"> </w:t>
      </w:r>
      <w:r w:rsidR="00AD2B2C" w:rsidRPr="00714CCB">
        <w:rPr>
          <w:rFonts w:ascii="Times New Roman" w:hAnsi="Times New Roman"/>
          <w:sz w:val="24"/>
          <w:szCs w:val="24"/>
        </w:rPr>
        <w:t>as these exchanges did not involve communication with MANILA HOTEL, a single column is used to display inter-pilot communication).</w:t>
      </w:r>
    </w:p>
    <w:p w:rsidR="00AD2B2C" w:rsidRPr="00714CCB" w:rsidRDefault="00AD2B2C" w:rsidP="001E1AFA">
      <w:pPr>
        <w:spacing w:after="0" w:line="480" w:lineRule="auto"/>
        <w:ind w:right="-46"/>
        <w:jc w:val="both"/>
        <w:rPr>
          <w:rFonts w:ascii="Times New Roman" w:hAnsi="Times New Roman"/>
          <w:b/>
          <w:sz w:val="24"/>
          <w:szCs w:val="24"/>
        </w:rPr>
      </w:pPr>
    </w:p>
    <w:p w:rsidR="00AD2B2C" w:rsidRPr="00714CCB" w:rsidRDefault="004C1A43" w:rsidP="001E1AFA">
      <w:pPr>
        <w:spacing w:after="0" w:line="480" w:lineRule="auto"/>
        <w:ind w:right="-46"/>
        <w:jc w:val="both"/>
        <w:rPr>
          <w:rFonts w:ascii="Times New Roman" w:hAnsi="Times New Roman"/>
          <w:sz w:val="24"/>
          <w:szCs w:val="24"/>
        </w:rPr>
      </w:pPr>
      <w:r>
        <w:rPr>
          <w:rFonts w:ascii="Times New Roman" w:hAnsi="Times New Roman"/>
          <w:b/>
          <w:sz w:val="24"/>
          <w:szCs w:val="24"/>
        </w:rPr>
        <w:t>Figure 1.4</w:t>
      </w:r>
      <w:r w:rsidR="00AD2B2C" w:rsidRPr="00714CCB">
        <w:rPr>
          <w:rFonts w:ascii="Times New Roman" w:hAnsi="Times New Roman"/>
          <w:b/>
          <w:sz w:val="24"/>
          <w:szCs w:val="24"/>
        </w:rPr>
        <w:t xml:space="preserve"> (</w:t>
      </w:r>
      <w:r>
        <w:rPr>
          <w:rFonts w:ascii="Times New Roman" w:hAnsi="Times New Roman"/>
          <w:b/>
          <w:sz w:val="24"/>
          <w:szCs w:val="24"/>
        </w:rPr>
        <w:t xml:space="preserve">Part </w:t>
      </w:r>
      <w:r w:rsidR="00AD2B2C" w:rsidRPr="00714CCB">
        <w:rPr>
          <w:rFonts w:ascii="Times New Roman" w:hAnsi="Times New Roman"/>
          <w:b/>
          <w:sz w:val="24"/>
          <w:szCs w:val="24"/>
        </w:rPr>
        <w:t>a): excerpt from video</w:t>
      </w:r>
      <w:r w:rsidR="00AD2B2C" w:rsidRPr="00714CCB">
        <w:rPr>
          <w:rFonts w:ascii="Times New Roman" w:hAnsi="Times New Roman"/>
          <w:sz w:val="24"/>
          <w:szCs w:val="24"/>
        </w:rPr>
        <w:t xml:space="preserve"> (emphasis added)</w:t>
      </w:r>
    </w:p>
    <w:p w:rsidR="00AD2B2C" w:rsidRPr="00714CCB" w:rsidRDefault="00BF637D" w:rsidP="001E1AFA">
      <w:pPr>
        <w:spacing w:after="0" w:line="480" w:lineRule="auto"/>
        <w:ind w:right="-46"/>
        <w:jc w:val="both"/>
        <w:rPr>
          <w:rFonts w:ascii="Times New Roman" w:hAnsi="Times New Roman"/>
          <w:sz w:val="24"/>
          <w:szCs w:val="24"/>
        </w:rPr>
      </w:pPr>
      <w:bookmarkStart w:id="2" w:name="_MON_1466104811"/>
      <w:bookmarkEnd w:id="2"/>
      <w:r>
        <w:rPr>
          <w:rFonts w:ascii="Times New Roman" w:hAnsi="Times New Roman"/>
          <w:noProof/>
          <w:sz w:val="24"/>
          <w:szCs w:val="24"/>
          <w:lang w:eastAsia="en-GB"/>
        </w:rPr>
        <w:drawing>
          <wp:inline distT="0" distB="0" distL="0" distR="0" wp14:anchorId="77519C24" wp14:editId="10E016AE">
            <wp:extent cx="5880100" cy="456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80100" cy="4565650"/>
                    </a:xfrm>
                    <a:prstGeom prst="rect">
                      <a:avLst/>
                    </a:prstGeom>
                    <a:noFill/>
                    <a:ln w="9525">
                      <a:noFill/>
                      <a:miter lim="800000"/>
                      <a:headEnd/>
                      <a:tailEnd/>
                    </a:ln>
                  </pic:spPr>
                </pic:pic>
              </a:graphicData>
            </a:graphic>
          </wp:inline>
        </w:drawing>
      </w:r>
      <w:r w:rsidR="004C1A43">
        <w:rPr>
          <w:rFonts w:ascii="Times New Roman" w:hAnsi="Times New Roman"/>
          <w:b/>
          <w:sz w:val="24"/>
          <w:szCs w:val="24"/>
        </w:rPr>
        <w:t>Figure 1.4</w:t>
      </w:r>
      <w:r w:rsidR="00AD2B2C" w:rsidRPr="00714CCB">
        <w:rPr>
          <w:rFonts w:ascii="Times New Roman" w:hAnsi="Times New Roman"/>
          <w:b/>
          <w:sz w:val="24"/>
          <w:szCs w:val="24"/>
        </w:rPr>
        <w:t xml:space="preserve"> (</w:t>
      </w:r>
      <w:r w:rsidR="004C1A43">
        <w:rPr>
          <w:rFonts w:ascii="Times New Roman" w:hAnsi="Times New Roman"/>
          <w:b/>
          <w:sz w:val="24"/>
          <w:szCs w:val="24"/>
        </w:rPr>
        <w:t xml:space="preserve">Part </w:t>
      </w:r>
      <w:r w:rsidR="00AD2B2C" w:rsidRPr="00714CCB">
        <w:rPr>
          <w:rFonts w:ascii="Times New Roman" w:hAnsi="Times New Roman"/>
          <w:b/>
          <w:sz w:val="24"/>
          <w:szCs w:val="24"/>
        </w:rPr>
        <w:t>b):</w:t>
      </w:r>
      <w:r w:rsidR="00AD2B2C" w:rsidRPr="00714CCB">
        <w:rPr>
          <w:rFonts w:ascii="Times New Roman" w:hAnsi="Times New Roman"/>
          <w:sz w:val="24"/>
          <w:szCs w:val="24"/>
        </w:rPr>
        <w:t xml:space="preserve"> </w:t>
      </w:r>
      <w:r w:rsidR="003950F5" w:rsidRPr="00714CCB">
        <w:rPr>
          <w:rFonts w:ascii="Times New Roman" w:hAnsi="Times New Roman"/>
          <w:b/>
          <w:sz w:val="24"/>
          <w:szCs w:val="24"/>
        </w:rPr>
        <w:t>excerpt from</w:t>
      </w:r>
      <w:r w:rsidR="003950F5" w:rsidRPr="003950F5">
        <w:rPr>
          <w:rFonts w:ascii="Times New Roman" w:hAnsi="Times New Roman"/>
          <w:b/>
          <w:sz w:val="24"/>
          <w:szCs w:val="24"/>
        </w:rPr>
        <w:t xml:space="preserve"> </w:t>
      </w:r>
      <w:r w:rsidR="003950F5">
        <w:rPr>
          <w:rFonts w:ascii="Times New Roman" w:hAnsi="Times New Roman"/>
          <w:b/>
          <w:sz w:val="24"/>
          <w:szCs w:val="24"/>
        </w:rPr>
        <w:t>POPOFF 35’s</w:t>
      </w:r>
      <w:r w:rsidR="003950F5" w:rsidRPr="00714CCB">
        <w:rPr>
          <w:rFonts w:ascii="Times New Roman" w:hAnsi="Times New Roman"/>
          <w:b/>
          <w:sz w:val="24"/>
          <w:szCs w:val="24"/>
        </w:rPr>
        <w:t xml:space="preserve"> testimony </w:t>
      </w:r>
      <w:r w:rsidR="00AD2B2C" w:rsidRPr="00714CCB">
        <w:rPr>
          <w:rFonts w:ascii="Times New Roman" w:hAnsi="Times New Roman"/>
          <w:sz w:val="24"/>
          <w:szCs w:val="24"/>
        </w:rPr>
        <w:t>(USAF 2003: G15-6)</w:t>
      </w:r>
    </w:p>
    <w:p w:rsidR="00AD2B2C" w:rsidRPr="00714CCB" w:rsidRDefault="00BF637D" w:rsidP="00B91878">
      <w:pPr>
        <w:spacing w:after="0" w:line="480" w:lineRule="auto"/>
        <w:ind w:right="-46"/>
        <w:jc w:val="both"/>
        <w:rPr>
          <w:rFonts w:ascii="Times New Roman" w:hAnsi="Times New Roman"/>
          <w:sz w:val="24"/>
          <w:szCs w:val="24"/>
        </w:rPr>
      </w:pPr>
      <w:bookmarkStart w:id="3" w:name="_MON_1466104899"/>
      <w:bookmarkEnd w:id="3"/>
      <w:r>
        <w:rPr>
          <w:rFonts w:ascii="Times New Roman" w:hAnsi="Times New Roman"/>
          <w:noProof/>
          <w:sz w:val="24"/>
          <w:szCs w:val="24"/>
          <w:lang w:eastAsia="en-GB"/>
        </w:rPr>
        <w:lastRenderedPageBreak/>
        <w:drawing>
          <wp:inline distT="0" distB="0" distL="0" distR="0" wp14:anchorId="7FD2BF97" wp14:editId="530CEE67">
            <wp:extent cx="5880100" cy="328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880100" cy="3282950"/>
                    </a:xfrm>
                    <a:prstGeom prst="rect">
                      <a:avLst/>
                    </a:prstGeom>
                    <a:noFill/>
                    <a:ln w="9525">
                      <a:noFill/>
                      <a:miter lim="800000"/>
                      <a:headEnd/>
                      <a:tailEnd/>
                    </a:ln>
                  </pic:spPr>
                </pic:pic>
              </a:graphicData>
            </a:graphic>
          </wp:inline>
        </w:drawing>
      </w:r>
      <w:r w:rsidR="004C1A43">
        <w:rPr>
          <w:rFonts w:ascii="Times New Roman" w:hAnsi="Times New Roman"/>
          <w:b/>
          <w:sz w:val="24"/>
          <w:szCs w:val="24"/>
        </w:rPr>
        <w:t>Figure 1.4</w:t>
      </w:r>
      <w:r w:rsidR="00AD2B2C" w:rsidRPr="00714CCB">
        <w:rPr>
          <w:rFonts w:ascii="Times New Roman" w:hAnsi="Times New Roman"/>
          <w:b/>
          <w:sz w:val="24"/>
          <w:szCs w:val="24"/>
        </w:rPr>
        <w:t xml:space="preserve"> (</w:t>
      </w:r>
      <w:r w:rsidR="004C1A43">
        <w:rPr>
          <w:rFonts w:ascii="Times New Roman" w:hAnsi="Times New Roman"/>
          <w:b/>
          <w:sz w:val="24"/>
          <w:szCs w:val="24"/>
        </w:rPr>
        <w:t>Part c</w:t>
      </w:r>
      <w:r w:rsidR="00AD2B2C" w:rsidRPr="00714CCB">
        <w:rPr>
          <w:rFonts w:ascii="Times New Roman" w:hAnsi="Times New Roman"/>
          <w:b/>
          <w:sz w:val="24"/>
          <w:szCs w:val="24"/>
        </w:rPr>
        <w:t>):</w:t>
      </w:r>
      <w:r w:rsidR="00AD2B2C" w:rsidRPr="00714CCB">
        <w:rPr>
          <w:rFonts w:ascii="Times New Roman" w:hAnsi="Times New Roman"/>
          <w:sz w:val="24"/>
          <w:szCs w:val="24"/>
        </w:rPr>
        <w:t xml:space="preserve"> </w:t>
      </w:r>
      <w:r w:rsidR="00AD2B2C" w:rsidRPr="00714CCB">
        <w:rPr>
          <w:rFonts w:ascii="Times New Roman" w:hAnsi="Times New Roman"/>
          <w:b/>
          <w:sz w:val="24"/>
          <w:szCs w:val="24"/>
        </w:rPr>
        <w:t>excerpt from</w:t>
      </w:r>
      <w:r w:rsidR="003950F5" w:rsidRPr="003950F5">
        <w:rPr>
          <w:rFonts w:ascii="Times New Roman" w:hAnsi="Times New Roman"/>
          <w:b/>
          <w:sz w:val="24"/>
          <w:szCs w:val="24"/>
        </w:rPr>
        <w:t xml:space="preserve"> </w:t>
      </w:r>
      <w:r w:rsidR="003950F5">
        <w:rPr>
          <w:rFonts w:ascii="Times New Roman" w:hAnsi="Times New Roman"/>
          <w:b/>
          <w:sz w:val="24"/>
          <w:szCs w:val="24"/>
        </w:rPr>
        <w:t>POPOFF 35’s</w:t>
      </w:r>
      <w:r w:rsidR="00AD2B2C" w:rsidRPr="00714CCB">
        <w:rPr>
          <w:rFonts w:ascii="Times New Roman" w:hAnsi="Times New Roman"/>
          <w:b/>
          <w:sz w:val="24"/>
          <w:szCs w:val="24"/>
        </w:rPr>
        <w:t xml:space="preserve"> testimony </w:t>
      </w:r>
      <w:r w:rsidR="00AD2B2C" w:rsidRPr="00714CCB">
        <w:rPr>
          <w:rFonts w:ascii="Times New Roman" w:hAnsi="Times New Roman"/>
          <w:sz w:val="24"/>
          <w:szCs w:val="24"/>
        </w:rPr>
        <w:t>(USAF 2003: G16)</w:t>
      </w:r>
    </w:p>
    <w:p w:rsidR="00AD2B2C" w:rsidRPr="00714CCB" w:rsidRDefault="00BF637D" w:rsidP="001E1AFA">
      <w:pPr>
        <w:autoSpaceDE w:val="0"/>
        <w:autoSpaceDN w:val="0"/>
        <w:adjustRightInd w:val="0"/>
        <w:spacing w:after="0" w:line="480" w:lineRule="auto"/>
        <w:ind w:right="-46"/>
        <w:jc w:val="both"/>
        <w:rPr>
          <w:rFonts w:ascii="Times New Roman" w:hAnsi="Times New Roman"/>
          <w:sz w:val="24"/>
          <w:szCs w:val="24"/>
        </w:rPr>
      </w:pPr>
      <w:r>
        <w:rPr>
          <w:rFonts w:ascii="Times New Roman" w:hAnsi="Times New Roman"/>
          <w:noProof/>
          <w:sz w:val="24"/>
          <w:szCs w:val="24"/>
          <w:lang w:eastAsia="en-GB"/>
        </w:rPr>
        <w:drawing>
          <wp:inline distT="0" distB="0" distL="0" distR="0" wp14:anchorId="3222CAA6" wp14:editId="7BC504FD">
            <wp:extent cx="588010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880100" cy="2076450"/>
                    </a:xfrm>
                    <a:prstGeom prst="rect">
                      <a:avLst/>
                    </a:prstGeom>
                    <a:noFill/>
                    <a:ln w="9525">
                      <a:noFill/>
                      <a:miter lim="800000"/>
                      <a:headEnd/>
                      <a:tailEnd/>
                    </a:ln>
                  </pic:spPr>
                </pic:pic>
              </a:graphicData>
            </a:graphic>
          </wp:inline>
        </w:drawing>
      </w:r>
      <w:r w:rsidR="00AD2B2C" w:rsidRPr="00714CCB">
        <w:rPr>
          <w:rFonts w:ascii="Times New Roman" w:hAnsi="Times New Roman"/>
          <w:sz w:val="24"/>
          <w:szCs w:val="24"/>
        </w:rPr>
        <w:t>Space precludes a detailed analysis of these data excerpts (for a full-blown analysis see Mair</w:t>
      </w:r>
      <w:r w:rsidR="00B91878">
        <w:rPr>
          <w:rFonts w:ascii="Times New Roman" w:hAnsi="Times New Roman"/>
          <w:sz w:val="24"/>
          <w:szCs w:val="24"/>
        </w:rPr>
        <w:t>, Elsey, Watson &amp; Smith</w:t>
      </w:r>
      <w:r w:rsidR="00AD2B2C" w:rsidRPr="00714CCB">
        <w:rPr>
          <w:rFonts w:ascii="Times New Roman" w:hAnsi="Times New Roman"/>
          <w:sz w:val="24"/>
          <w:szCs w:val="24"/>
        </w:rPr>
        <w:t xml:space="preserve"> 2013). However, </w:t>
      </w:r>
      <w:r w:rsidR="00B02395">
        <w:rPr>
          <w:rFonts w:ascii="Times New Roman" w:hAnsi="Times New Roman"/>
          <w:sz w:val="24"/>
          <w:szCs w:val="24"/>
        </w:rPr>
        <w:t>at present</w:t>
      </w:r>
      <w:r w:rsidR="00AD2B2C" w:rsidRPr="00714CCB">
        <w:rPr>
          <w:rFonts w:ascii="Times New Roman" w:hAnsi="Times New Roman"/>
          <w:sz w:val="24"/>
          <w:szCs w:val="24"/>
        </w:rPr>
        <w:t xml:space="preserve"> it is enough to point out </w:t>
      </w:r>
      <w:r w:rsidR="000B63B9">
        <w:rPr>
          <w:rFonts w:ascii="Times New Roman" w:hAnsi="Times New Roman"/>
          <w:sz w:val="24"/>
          <w:szCs w:val="24"/>
        </w:rPr>
        <w:t>that</w:t>
      </w:r>
      <w:r w:rsidR="00AD2B2C" w:rsidRPr="00714CCB">
        <w:rPr>
          <w:rFonts w:ascii="Times New Roman" w:hAnsi="Times New Roman"/>
          <w:sz w:val="24"/>
          <w:szCs w:val="24"/>
        </w:rPr>
        <w:t xml:space="preserve">, taken together, these three excerpts </w:t>
      </w:r>
      <w:r w:rsidR="00B91878">
        <w:rPr>
          <w:rFonts w:ascii="Times New Roman" w:hAnsi="Times New Roman"/>
          <w:sz w:val="24"/>
          <w:szCs w:val="24"/>
        </w:rPr>
        <w:t>demonstrate</w:t>
      </w:r>
      <w:r w:rsidR="00AD2B2C" w:rsidRPr="00714CCB">
        <w:rPr>
          <w:rFonts w:ascii="Times New Roman" w:hAnsi="Times New Roman"/>
          <w:sz w:val="24"/>
          <w:szCs w:val="24"/>
        </w:rPr>
        <w:t xml:space="preserve"> how the </w:t>
      </w:r>
      <w:r w:rsidR="00B91878">
        <w:rPr>
          <w:rFonts w:ascii="Times New Roman" w:hAnsi="Times New Roman"/>
          <w:sz w:val="24"/>
          <w:szCs w:val="24"/>
        </w:rPr>
        <w:t>Board came to</w:t>
      </w:r>
      <w:r w:rsidR="00AD2B2C" w:rsidRPr="00714CCB">
        <w:rPr>
          <w:rFonts w:ascii="Times New Roman" w:hAnsi="Times New Roman"/>
          <w:sz w:val="24"/>
          <w:szCs w:val="24"/>
        </w:rPr>
        <w:t xml:space="preserve"> treat the video as </w:t>
      </w:r>
      <w:r w:rsidR="00B91878">
        <w:rPr>
          <w:rFonts w:ascii="Times New Roman" w:hAnsi="Times New Roman"/>
          <w:sz w:val="24"/>
          <w:szCs w:val="24"/>
        </w:rPr>
        <w:t>problematic</w:t>
      </w:r>
      <w:r w:rsidR="00BE6E4A">
        <w:rPr>
          <w:rFonts w:ascii="Times New Roman" w:hAnsi="Times New Roman"/>
          <w:sz w:val="24"/>
          <w:szCs w:val="24"/>
        </w:rPr>
        <w:t xml:space="preserve"> for certain purposes</w:t>
      </w:r>
      <w:r w:rsidR="00AD2B2C" w:rsidRPr="00714CCB">
        <w:rPr>
          <w:rFonts w:ascii="Times New Roman" w:hAnsi="Times New Roman"/>
          <w:sz w:val="24"/>
          <w:szCs w:val="24"/>
        </w:rPr>
        <w:t xml:space="preserve">. That is, the </w:t>
      </w:r>
      <w:r w:rsidR="00B91878">
        <w:rPr>
          <w:rFonts w:ascii="Times New Roman" w:hAnsi="Times New Roman"/>
          <w:sz w:val="24"/>
          <w:szCs w:val="24"/>
        </w:rPr>
        <w:t>video wa</w:t>
      </w:r>
      <w:r w:rsidR="00AD2B2C" w:rsidRPr="00714CCB">
        <w:rPr>
          <w:rFonts w:ascii="Times New Roman" w:hAnsi="Times New Roman"/>
          <w:sz w:val="24"/>
          <w:szCs w:val="24"/>
        </w:rPr>
        <w:t xml:space="preserve">s not </w:t>
      </w:r>
      <w:r w:rsidR="00BE6E4A">
        <w:rPr>
          <w:rFonts w:ascii="Times New Roman" w:hAnsi="Times New Roman"/>
          <w:sz w:val="24"/>
          <w:szCs w:val="24"/>
        </w:rPr>
        <w:t xml:space="preserve">(and indeed could not be) </w:t>
      </w:r>
      <w:r w:rsidR="00AD2B2C" w:rsidRPr="00714CCB">
        <w:rPr>
          <w:rFonts w:ascii="Times New Roman" w:hAnsi="Times New Roman"/>
          <w:sz w:val="24"/>
          <w:szCs w:val="24"/>
        </w:rPr>
        <w:t>treated as a standalone document of the incident. Instead the pilots</w:t>
      </w:r>
      <w:r w:rsidR="00B91878">
        <w:rPr>
          <w:rFonts w:ascii="Times New Roman" w:hAnsi="Times New Roman"/>
          <w:sz w:val="24"/>
          <w:szCs w:val="24"/>
        </w:rPr>
        <w:t>’ perspective wa</w:t>
      </w:r>
      <w:r w:rsidR="00AD2B2C" w:rsidRPr="00714CCB">
        <w:rPr>
          <w:rFonts w:ascii="Times New Roman" w:hAnsi="Times New Roman"/>
          <w:sz w:val="24"/>
          <w:szCs w:val="24"/>
        </w:rPr>
        <w:t xml:space="preserve">s </w:t>
      </w:r>
      <w:r w:rsidR="00B91878">
        <w:rPr>
          <w:rFonts w:ascii="Times New Roman" w:hAnsi="Times New Roman"/>
          <w:sz w:val="24"/>
          <w:szCs w:val="24"/>
        </w:rPr>
        <w:t>vital to understanding how the incident came to unfold as it did, with the pilots firing (unwittingly)</w:t>
      </w:r>
      <w:r w:rsidR="00AD2B2C" w:rsidRPr="00714CCB">
        <w:rPr>
          <w:rFonts w:ascii="Times New Roman" w:hAnsi="Times New Roman"/>
          <w:sz w:val="24"/>
          <w:szCs w:val="24"/>
        </w:rPr>
        <w:t xml:space="preserve"> </w:t>
      </w:r>
      <w:r w:rsidR="00B91878">
        <w:rPr>
          <w:rFonts w:ascii="Times New Roman" w:hAnsi="Times New Roman"/>
          <w:sz w:val="24"/>
          <w:szCs w:val="24"/>
        </w:rPr>
        <w:t>on the British soldiers</w:t>
      </w:r>
      <w:r w:rsidR="00AD2B2C" w:rsidRPr="00714CCB">
        <w:rPr>
          <w:rFonts w:ascii="Times New Roman" w:hAnsi="Times New Roman"/>
          <w:sz w:val="24"/>
          <w:szCs w:val="24"/>
        </w:rPr>
        <w:t xml:space="preserve">. As such we see </w:t>
      </w:r>
      <w:r w:rsidR="00B91878">
        <w:rPr>
          <w:rFonts w:ascii="Times New Roman" w:hAnsi="Times New Roman"/>
          <w:sz w:val="24"/>
          <w:szCs w:val="24"/>
        </w:rPr>
        <w:t xml:space="preserve">an </w:t>
      </w:r>
      <w:r w:rsidR="00AD2B2C" w:rsidRPr="00714CCB">
        <w:rPr>
          <w:rFonts w:ascii="Times New Roman" w:hAnsi="Times New Roman"/>
          <w:sz w:val="24"/>
          <w:szCs w:val="24"/>
        </w:rPr>
        <w:t>embo</w:t>
      </w:r>
      <w:r w:rsidR="00B91878">
        <w:rPr>
          <w:rFonts w:ascii="Times New Roman" w:hAnsi="Times New Roman"/>
          <w:sz w:val="24"/>
          <w:szCs w:val="24"/>
        </w:rPr>
        <w:t>died familiarity with the plane, ‘</w:t>
      </w:r>
      <w:r w:rsidR="00AD2B2C" w:rsidRPr="00714CCB">
        <w:rPr>
          <w:rFonts w:ascii="Times New Roman" w:hAnsi="Times New Roman"/>
          <w:sz w:val="24"/>
          <w:szCs w:val="24"/>
        </w:rPr>
        <w:t xml:space="preserve">knowing my </w:t>
      </w:r>
      <w:r w:rsidR="00B91878">
        <w:rPr>
          <w:rFonts w:ascii="Times New Roman" w:hAnsi="Times New Roman"/>
          <w:sz w:val="24"/>
          <w:szCs w:val="24"/>
        </w:rPr>
        <w:t>plane’, on display</w:t>
      </w:r>
      <w:r w:rsidR="00AD2B2C" w:rsidRPr="00714CCB">
        <w:rPr>
          <w:rFonts w:ascii="Times New Roman" w:hAnsi="Times New Roman"/>
          <w:sz w:val="24"/>
          <w:szCs w:val="24"/>
        </w:rPr>
        <w:t xml:space="preserve"> (e.g</w:t>
      </w:r>
      <w:r w:rsidR="00B91878">
        <w:rPr>
          <w:rFonts w:ascii="Times New Roman" w:hAnsi="Times New Roman"/>
          <w:sz w:val="24"/>
          <w:szCs w:val="24"/>
        </w:rPr>
        <w:t>. 4b, c), as well as a ‘collaborative seeing’</w:t>
      </w:r>
      <w:r w:rsidR="006E5D4A">
        <w:rPr>
          <w:rFonts w:ascii="Times New Roman" w:hAnsi="Times New Roman"/>
          <w:sz w:val="24"/>
          <w:szCs w:val="24"/>
        </w:rPr>
        <w:t xml:space="preserve"> </w:t>
      </w:r>
      <w:r w:rsidR="00AD2B2C" w:rsidRPr="00714CCB">
        <w:rPr>
          <w:rFonts w:ascii="Times New Roman" w:hAnsi="Times New Roman"/>
          <w:sz w:val="24"/>
          <w:szCs w:val="24"/>
        </w:rPr>
        <w:t xml:space="preserve">of the target </w:t>
      </w:r>
      <w:r w:rsidR="00CF0FDC" w:rsidRPr="00714CCB">
        <w:rPr>
          <w:rFonts w:ascii="Times New Roman" w:hAnsi="Times New Roman"/>
          <w:sz w:val="24"/>
          <w:szCs w:val="24"/>
        </w:rPr>
        <w:t xml:space="preserve">and its presumed intended actions </w:t>
      </w:r>
      <w:r w:rsidR="00F50CE8">
        <w:rPr>
          <w:rFonts w:ascii="Times New Roman" w:hAnsi="Times New Roman"/>
          <w:sz w:val="24"/>
          <w:szCs w:val="24"/>
        </w:rPr>
        <w:t>(Watson 199</w:t>
      </w:r>
      <w:r w:rsidR="00047365">
        <w:rPr>
          <w:rFonts w:ascii="Times New Roman" w:hAnsi="Times New Roman"/>
          <w:sz w:val="24"/>
          <w:szCs w:val="24"/>
        </w:rPr>
        <w:t>9</w:t>
      </w:r>
      <w:r w:rsidR="00F50CE8">
        <w:rPr>
          <w:rFonts w:ascii="Times New Roman" w:hAnsi="Times New Roman"/>
          <w:sz w:val="24"/>
          <w:szCs w:val="24"/>
        </w:rPr>
        <w:t>, Mair, Elsey, Smith &amp; Watson 2013)</w:t>
      </w:r>
      <w:r w:rsidR="00F50CE8" w:rsidRPr="00714CCB">
        <w:rPr>
          <w:rFonts w:ascii="Times New Roman" w:hAnsi="Times New Roman"/>
          <w:sz w:val="24"/>
          <w:szCs w:val="24"/>
        </w:rPr>
        <w:t xml:space="preserve"> </w:t>
      </w:r>
      <w:r w:rsidR="00AD2B2C" w:rsidRPr="00714CCB">
        <w:rPr>
          <w:rFonts w:ascii="Times New Roman" w:hAnsi="Times New Roman"/>
          <w:sz w:val="24"/>
          <w:szCs w:val="24"/>
        </w:rPr>
        <w:t xml:space="preserve">that gradually </w:t>
      </w:r>
      <w:r w:rsidR="00AD2B2C" w:rsidRPr="00714CCB">
        <w:rPr>
          <w:rFonts w:ascii="Times New Roman" w:hAnsi="Times New Roman"/>
          <w:sz w:val="24"/>
          <w:szCs w:val="24"/>
        </w:rPr>
        <w:lastRenderedPageBreak/>
        <w:t>emerges from the communication between the pilots. Here</w:t>
      </w:r>
      <w:r w:rsidR="00B91878">
        <w:rPr>
          <w:rFonts w:ascii="Times New Roman" w:hAnsi="Times New Roman"/>
          <w:sz w:val="24"/>
          <w:szCs w:val="24"/>
        </w:rPr>
        <w:t>,</w:t>
      </w:r>
      <w:r w:rsidR="00AD2B2C" w:rsidRPr="00714CCB">
        <w:rPr>
          <w:rFonts w:ascii="Times New Roman" w:hAnsi="Times New Roman"/>
          <w:sz w:val="24"/>
          <w:szCs w:val="24"/>
        </w:rPr>
        <w:t xml:space="preserve"> then</w:t>
      </w:r>
      <w:r w:rsidR="00B91878">
        <w:rPr>
          <w:rFonts w:ascii="Times New Roman" w:hAnsi="Times New Roman"/>
          <w:sz w:val="24"/>
          <w:szCs w:val="24"/>
        </w:rPr>
        <w:t>,</w:t>
      </w:r>
      <w:r w:rsidR="00AD2B2C" w:rsidRPr="00714CCB">
        <w:rPr>
          <w:rFonts w:ascii="Times New Roman" w:hAnsi="Times New Roman"/>
          <w:sz w:val="24"/>
          <w:szCs w:val="24"/>
        </w:rPr>
        <w:t xml:space="preserve"> the Board</w:t>
      </w:r>
      <w:r w:rsidR="00E326D8">
        <w:rPr>
          <w:rFonts w:ascii="Times New Roman" w:hAnsi="Times New Roman"/>
          <w:sz w:val="24"/>
          <w:szCs w:val="24"/>
        </w:rPr>
        <w:t>,</w:t>
      </w:r>
      <w:r w:rsidR="00AD2B2C" w:rsidRPr="00714CCB">
        <w:rPr>
          <w:rFonts w:ascii="Times New Roman" w:hAnsi="Times New Roman"/>
          <w:sz w:val="24"/>
          <w:szCs w:val="24"/>
        </w:rPr>
        <w:t xml:space="preserve"> when assessing the evidence</w:t>
      </w:r>
      <w:r w:rsidR="00E326D8">
        <w:rPr>
          <w:rFonts w:ascii="Times New Roman" w:hAnsi="Times New Roman"/>
          <w:sz w:val="24"/>
          <w:szCs w:val="24"/>
        </w:rPr>
        <w:t>,</w:t>
      </w:r>
      <w:r w:rsidR="00AD2B2C" w:rsidRPr="00714CCB">
        <w:rPr>
          <w:rFonts w:ascii="Times New Roman" w:hAnsi="Times New Roman"/>
          <w:sz w:val="24"/>
          <w:szCs w:val="24"/>
        </w:rPr>
        <w:t xml:space="preserve"> is heav</w:t>
      </w:r>
      <w:r w:rsidR="00B91878">
        <w:rPr>
          <w:rFonts w:ascii="Times New Roman" w:hAnsi="Times New Roman"/>
          <w:sz w:val="24"/>
          <w:szCs w:val="24"/>
        </w:rPr>
        <w:t>ily reliant upon the access to ‘war as work’</w:t>
      </w:r>
      <w:r w:rsidR="00AD2B2C" w:rsidRPr="00714CCB">
        <w:rPr>
          <w:rFonts w:ascii="Times New Roman" w:hAnsi="Times New Roman"/>
          <w:sz w:val="24"/>
          <w:szCs w:val="24"/>
        </w:rPr>
        <w:t xml:space="preserve"> that the video </w:t>
      </w:r>
      <w:r w:rsidR="00CF0FDC">
        <w:rPr>
          <w:rFonts w:ascii="Times New Roman" w:hAnsi="Times New Roman"/>
          <w:sz w:val="24"/>
          <w:szCs w:val="24"/>
        </w:rPr>
        <w:t xml:space="preserve">coupled with </w:t>
      </w:r>
      <w:r w:rsidR="00B91878">
        <w:rPr>
          <w:rFonts w:ascii="Times New Roman" w:hAnsi="Times New Roman"/>
          <w:sz w:val="24"/>
          <w:szCs w:val="24"/>
        </w:rPr>
        <w:t>the pilots’</w:t>
      </w:r>
      <w:r w:rsidR="00AD2B2C" w:rsidRPr="00714CCB">
        <w:rPr>
          <w:rFonts w:ascii="Times New Roman" w:hAnsi="Times New Roman"/>
          <w:sz w:val="24"/>
          <w:szCs w:val="24"/>
        </w:rPr>
        <w:t xml:space="preserve"> testimonies furnish</w:t>
      </w:r>
      <w:r w:rsidR="007954FA">
        <w:rPr>
          <w:rFonts w:ascii="Times New Roman" w:hAnsi="Times New Roman"/>
          <w:sz w:val="24"/>
          <w:szCs w:val="24"/>
        </w:rPr>
        <w:t>es</w:t>
      </w:r>
      <w:r w:rsidR="00B91878">
        <w:rPr>
          <w:rFonts w:ascii="Times New Roman" w:hAnsi="Times New Roman"/>
          <w:sz w:val="24"/>
          <w:szCs w:val="24"/>
        </w:rPr>
        <w:t xml:space="preserve"> </w:t>
      </w:r>
      <w:r w:rsidR="00A57CB5">
        <w:rPr>
          <w:rFonts w:ascii="Times New Roman" w:hAnsi="Times New Roman"/>
          <w:sz w:val="24"/>
          <w:szCs w:val="24"/>
        </w:rPr>
        <w:t>when taken together</w:t>
      </w:r>
      <w:r w:rsidR="00AD2B2C" w:rsidRPr="00714CCB">
        <w:rPr>
          <w:rFonts w:ascii="Times New Roman" w:hAnsi="Times New Roman"/>
          <w:sz w:val="24"/>
          <w:szCs w:val="24"/>
        </w:rPr>
        <w:t>.</w:t>
      </w:r>
    </w:p>
    <w:p w:rsidR="00B02395" w:rsidRDefault="00B02395" w:rsidP="001E1AFA">
      <w:pPr>
        <w:spacing w:after="0" w:line="480" w:lineRule="auto"/>
        <w:ind w:right="-46"/>
        <w:jc w:val="both"/>
        <w:rPr>
          <w:rFonts w:ascii="Times New Roman" w:hAnsi="Times New Roman"/>
          <w:sz w:val="24"/>
          <w:szCs w:val="24"/>
        </w:rPr>
      </w:pPr>
    </w:p>
    <w:p w:rsidR="00AD2B2C" w:rsidRDefault="00692373" w:rsidP="001E1AFA">
      <w:pPr>
        <w:spacing w:after="0" w:line="480" w:lineRule="auto"/>
        <w:ind w:right="-46"/>
        <w:jc w:val="both"/>
        <w:rPr>
          <w:rFonts w:ascii="Times New Roman" w:hAnsi="Times New Roman"/>
          <w:sz w:val="24"/>
          <w:szCs w:val="24"/>
        </w:rPr>
      </w:pPr>
      <w:r>
        <w:rPr>
          <w:rFonts w:ascii="Times New Roman" w:hAnsi="Times New Roman"/>
          <w:sz w:val="24"/>
          <w:szCs w:val="24"/>
        </w:rPr>
        <w:t>A number of</w:t>
      </w:r>
      <w:r w:rsidR="00CA36C3">
        <w:rPr>
          <w:rFonts w:ascii="Times New Roman" w:hAnsi="Times New Roman"/>
          <w:sz w:val="24"/>
          <w:szCs w:val="24"/>
        </w:rPr>
        <w:t xml:space="preserve"> lessons can be drawn from this second demonstration. Methodologically speaking</w:t>
      </w:r>
      <w:r w:rsidR="00B02395">
        <w:rPr>
          <w:rFonts w:ascii="Times New Roman" w:hAnsi="Times New Roman"/>
          <w:sz w:val="24"/>
          <w:szCs w:val="24"/>
        </w:rPr>
        <w:t>,</w:t>
      </w:r>
      <w:r w:rsidR="00CA36C3">
        <w:rPr>
          <w:rFonts w:ascii="Times New Roman" w:hAnsi="Times New Roman"/>
          <w:sz w:val="24"/>
          <w:szCs w:val="24"/>
        </w:rPr>
        <w:t xml:space="preserve"> we </w:t>
      </w:r>
      <w:r w:rsidR="00B02395">
        <w:rPr>
          <w:rFonts w:ascii="Times New Roman" w:hAnsi="Times New Roman"/>
          <w:sz w:val="24"/>
          <w:szCs w:val="24"/>
        </w:rPr>
        <w:t>are</w:t>
      </w:r>
      <w:r w:rsidR="00CA36C3">
        <w:rPr>
          <w:rFonts w:ascii="Times New Roman" w:hAnsi="Times New Roman"/>
          <w:sz w:val="24"/>
          <w:szCs w:val="24"/>
        </w:rPr>
        <w:t xml:space="preserve"> advocat</w:t>
      </w:r>
      <w:r w:rsidR="00B02395">
        <w:rPr>
          <w:rFonts w:ascii="Times New Roman" w:hAnsi="Times New Roman"/>
          <w:sz w:val="24"/>
          <w:szCs w:val="24"/>
        </w:rPr>
        <w:t>ing</w:t>
      </w:r>
      <w:r w:rsidR="00CA36C3">
        <w:rPr>
          <w:rFonts w:ascii="Times New Roman" w:hAnsi="Times New Roman"/>
          <w:sz w:val="24"/>
          <w:szCs w:val="24"/>
        </w:rPr>
        <w:t xml:space="preserve"> research that is rooted in the perspective(s) and understanding(s) of the participants </w:t>
      </w:r>
      <w:r w:rsidR="00B266C5">
        <w:rPr>
          <w:rFonts w:ascii="Times New Roman" w:hAnsi="Times New Roman"/>
          <w:sz w:val="24"/>
          <w:szCs w:val="24"/>
        </w:rPr>
        <w:t xml:space="preserve">themselves </w:t>
      </w:r>
      <w:r w:rsidR="00B02395">
        <w:rPr>
          <w:rFonts w:ascii="Times New Roman" w:hAnsi="Times New Roman"/>
          <w:sz w:val="24"/>
          <w:szCs w:val="24"/>
        </w:rPr>
        <w:t xml:space="preserve">as evidenced by, in this case, </w:t>
      </w:r>
      <w:r w:rsidR="00B02395" w:rsidRPr="00B02395">
        <w:rPr>
          <w:rFonts w:ascii="Times New Roman" w:hAnsi="Times New Roman"/>
          <w:i/>
          <w:sz w:val="24"/>
          <w:szCs w:val="24"/>
        </w:rPr>
        <w:t>their</w:t>
      </w:r>
      <w:r w:rsidR="00B02395">
        <w:rPr>
          <w:rFonts w:ascii="Times New Roman" w:hAnsi="Times New Roman"/>
          <w:sz w:val="24"/>
          <w:szCs w:val="24"/>
        </w:rPr>
        <w:t xml:space="preserve"> </w:t>
      </w:r>
      <w:r>
        <w:rPr>
          <w:rFonts w:ascii="Times New Roman" w:hAnsi="Times New Roman"/>
          <w:sz w:val="24"/>
          <w:szCs w:val="24"/>
        </w:rPr>
        <w:t xml:space="preserve">(not our) </w:t>
      </w:r>
      <w:r w:rsidR="00B02395">
        <w:rPr>
          <w:rFonts w:ascii="Times New Roman" w:hAnsi="Times New Roman"/>
          <w:sz w:val="24"/>
          <w:szCs w:val="24"/>
        </w:rPr>
        <w:t>interrogation of ‘the data’</w:t>
      </w:r>
      <w:r w:rsidR="00B266C5">
        <w:rPr>
          <w:rFonts w:ascii="Times New Roman" w:hAnsi="Times New Roman"/>
          <w:sz w:val="24"/>
          <w:szCs w:val="24"/>
        </w:rPr>
        <w:t xml:space="preserve">. </w:t>
      </w:r>
      <w:r w:rsidR="00B02395">
        <w:rPr>
          <w:rFonts w:ascii="Times New Roman" w:hAnsi="Times New Roman"/>
          <w:sz w:val="24"/>
          <w:szCs w:val="24"/>
        </w:rPr>
        <w:t>By focussing on some of the ways the evidence was made to speak (or found to be unable to speak on its own)</w:t>
      </w:r>
      <w:r w:rsidR="00B266C5">
        <w:rPr>
          <w:rFonts w:ascii="Times New Roman" w:hAnsi="Times New Roman"/>
          <w:sz w:val="24"/>
          <w:szCs w:val="24"/>
        </w:rPr>
        <w:t xml:space="preserve"> </w:t>
      </w:r>
      <w:r w:rsidR="00ED6C1E">
        <w:rPr>
          <w:rFonts w:ascii="Times New Roman" w:hAnsi="Times New Roman"/>
          <w:sz w:val="24"/>
          <w:szCs w:val="24"/>
        </w:rPr>
        <w:t xml:space="preserve">we </w:t>
      </w:r>
      <w:r>
        <w:rPr>
          <w:rFonts w:ascii="Times New Roman" w:hAnsi="Times New Roman"/>
          <w:sz w:val="24"/>
          <w:szCs w:val="24"/>
        </w:rPr>
        <w:t xml:space="preserve">come to see what hinged on </w:t>
      </w:r>
      <w:r w:rsidR="00B02395">
        <w:rPr>
          <w:rFonts w:ascii="Times New Roman" w:hAnsi="Times New Roman"/>
          <w:sz w:val="24"/>
          <w:szCs w:val="24"/>
        </w:rPr>
        <w:t>the</w:t>
      </w:r>
      <w:r w:rsidR="00B266C5">
        <w:rPr>
          <w:rFonts w:ascii="Times New Roman" w:hAnsi="Times New Roman"/>
          <w:sz w:val="24"/>
          <w:szCs w:val="24"/>
        </w:rPr>
        <w:t xml:space="preserve"> </w:t>
      </w:r>
      <w:r w:rsidR="0082416F">
        <w:rPr>
          <w:rFonts w:ascii="Times New Roman" w:hAnsi="Times New Roman"/>
          <w:sz w:val="24"/>
          <w:szCs w:val="24"/>
        </w:rPr>
        <w:t>changeable</w:t>
      </w:r>
      <w:r w:rsidR="000B63B9">
        <w:rPr>
          <w:rFonts w:ascii="Times New Roman" w:hAnsi="Times New Roman"/>
          <w:sz w:val="24"/>
          <w:szCs w:val="24"/>
        </w:rPr>
        <w:t xml:space="preserve"> </w:t>
      </w:r>
      <w:r>
        <w:rPr>
          <w:rFonts w:ascii="Times New Roman" w:hAnsi="Times New Roman"/>
          <w:sz w:val="24"/>
          <w:szCs w:val="24"/>
        </w:rPr>
        <w:t>epistemic</w:t>
      </w:r>
      <w:r w:rsidR="0082416F">
        <w:rPr>
          <w:rFonts w:ascii="Times New Roman" w:hAnsi="Times New Roman"/>
          <w:sz w:val="24"/>
          <w:szCs w:val="24"/>
        </w:rPr>
        <w:t xml:space="preserve"> </w:t>
      </w:r>
      <w:r w:rsidR="00B266C5">
        <w:rPr>
          <w:rFonts w:ascii="Times New Roman" w:hAnsi="Times New Roman"/>
          <w:sz w:val="24"/>
          <w:szCs w:val="24"/>
        </w:rPr>
        <w:t xml:space="preserve">status of the </w:t>
      </w:r>
      <w:r w:rsidR="00ED6C1E">
        <w:rPr>
          <w:rFonts w:ascii="Times New Roman" w:hAnsi="Times New Roman"/>
          <w:sz w:val="24"/>
          <w:szCs w:val="24"/>
        </w:rPr>
        <w:t xml:space="preserve">cockpit </w:t>
      </w:r>
      <w:r w:rsidR="00B266C5">
        <w:rPr>
          <w:rFonts w:ascii="Times New Roman" w:hAnsi="Times New Roman"/>
          <w:sz w:val="24"/>
          <w:szCs w:val="24"/>
        </w:rPr>
        <w:t>video in this context.</w:t>
      </w:r>
      <w:r>
        <w:rPr>
          <w:rFonts w:ascii="Times New Roman" w:hAnsi="Times New Roman"/>
          <w:sz w:val="24"/>
          <w:szCs w:val="24"/>
        </w:rPr>
        <w:t xml:space="preserve"> That is, t</w:t>
      </w:r>
      <w:r w:rsidR="00762581">
        <w:rPr>
          <w:rFonts w:ascii="Times New Roman" w:hAnsi="Times New Roman"/>
          <w:sz w:val="24"/>
          <w:szCs w:val="24"/>
        </w:rPr>
        <w:t>here is a practical lesson</w:t>
      </w:r>
      <w:r>
        <w:rPr>
          <w:rFonts w:ascii="Times New Roman" w:hAnsi="Times New Roman"/>
          <w:sz w:val="24"/>
          <w:szCs w:val="24"/>
        </w:rPr>
        <w:t xml:space="preserve"> here</w:t>
      </w:r>
      <w:r w:rsidR="00762581">
        <w:rPr>
          <w:rFonts w:ascii="Times New Roman" w:hAnsi="Times New Roman"/>
          <w:sz w:val="24"/>
          <w:szCs w:val="24"/>
        </w:rPr>
        <w:t xml:space="preserve"> for those who might </w:t>
      </w:r>
      <w:r>
        <w:rPr>
          <w:rFonts w:ascii="Times New Roman" w:hAnsi="Times New Roman"/>
          <w:sz w:val="24"/>
          <w:szCs w:val="24"/>
        </w:rPr>
        <w:t>think</w:t>
      </w:r>
      <w:r w:rsidR="00762581">
        <w:rPr>
          <w:rFonts w:ascii="Times New Roman" w:hAnsi="Times New Roman"/>
          <w:sz w:val="24"/>
          <w:szCs w:val="24"/>
        </w:rPr>
        <w:t xml:space="preserve"> camera</w:t>
      </w:r>
      <w:r>
        <w:rPr>
          <w:rFonts w:ascii="Times New Roman" w:hAnsi="Times New Roman"/>
          <w:sz w:val="24"/>
          <w:szCs w:val="24"/>
        </w:rPr>
        <w:t>s</w:t>
      </w:r>
      <w:r w:rsidR="00295AA1">
        <w:rPr>
          <w:rFonts w:ascii="Times New Roman" w:hAnsi="Times New Roman"/>
          <w:sz w:val="24"/>
          <w:szCs w:val="24"/>
        </w:rPr>
        <w:t xml:space="preserve"> could</w:t>
      </w:r>
      <w:r w:rsidR="00762581">
        <w:rPr>
          <w:rFonts w:ascii="Times New Roman" w:hAnsi="Times New Roman"/>
          <w:sz w:val="24"/>
          <w:szCs w:val="24"/>
        </w:rPr>
        <w:t xml:space="preserve"> </w:t>
      </w:r>
      <w:r>
        <w:rPr>
          <w:rFonts w:ascii="Times New Roman" w:hAnsi="Times New Roman"/>
          <w:sz w:val="24"/>
          <w:szCs w:val="24"/>
        </w:rPr>
        <w:t>capture</w:t>
      </w:r>
      <w:r w:rsidR="00762581">
        <w:rPr>
          <w:rFonts w:ascii="Times New Roman" w:hAnsi="Times New Roman"/>
          <w:sz w:val="24"/>
          <w:szCs w:val="24"/>
        </w:rPr>
        <w:t xml:space="preserve"> </w:t>
      </w:r>
      <w:r w:rsidR="00B02395">
        <w:rPr>
          <w:rFonts w:ascii="Times New Roman" w:hAnsi="Times New Roman"/>
          <w:sz w:val="24"/>
          <w:szCs w:val="24"/>
        </w:rPr>
        <w:t>‘</w:t>
      </w:r>
      <w:r w:rsidR="00762581">
        <w:rPr>
          <w:rFonts w:ascii="Times New Roman" w:hAnsi="Times New Roman"/>
          <w:sz w:val="24"/>
          <w:szCs w:val="24"/>
        </w:rPr>
        <w:t>objective</w:t>
      </w:r>
      <w:r w:rsidR="00B02395">
        <w:rPr>
          <w:rFonts w:ascii="Times New Roman" w:hAnsi="Times New Roman"/>
          <w:sz w:val="24"/>
          <w:szCs w:val="24"/>
        </w:rPr>
        <w:t>’</w:t>
      </w:r>
      <w:r>
        <w:rPr>
          <w:rFonts w:ascii="Times New Roman" w:hAnsi="Times New Roman"/>
          <w:sz w:val="24"/>
          <w:szCs w:val="24"/>
        </w:rPr>
        <w:t xml:space="preserve"> or ‘complete’</w:t>
      </w:r>
      <w:r w:rsidR="00762581">
        <w:rPr>
          <w:rFonts w:ascii="Times New Roman" w:hAnsi="Times New Roman"/>
          <w:sz w:val="24"/>
          <w:szCs w:val="24"/>
        </w:rPr>
        <w:t xml:space="preserve"> version</w:t>
      </w:r>
      <w:r>
        <w:rPr>
          <w:rFonts w:ascii="Times New Roman" w:hAnsi="Times New Roman"/>
          <w:sz w:val="24"/>
          <w:szCs w:val="24"/>
        </w:rPr>
        <w:t>s</w:t>
      </w:r>
      <w:r w:rsidR="00762581">
        <w:rPr>
          <w:rFonts w:ascii="Times New Roman" w:hAnsi="Times New Roman"/>
          <w:sz w:val="24"/>
          <w:szCs w:val="24"/>
        </w:rPr>
        <w:t xml:space="preserve"> of events</w:t>
      </w:r>
      <w:r>
        <w:rPr>
          <w:rFonts w:ascii="Times New Roman" w:hAnsi="Times New Roman"/>
          <w:sz w:val="24"/>
          <w:szCs w:val="24"/>
        </w:rPr>
        <w:t>, providing a record that recovers soldierly practice in all its complexity</w:t>
      </w:r>
      <w:r w:rsidR="00762581">
        <w:rPr>
          <w:rFonts w:ascii="Times New Roman" w:hAnsi="Times New Roman"/>
          <w:sz w:val="24"/>
          <w:szCs w:val="24"/>
        </w:rPr>
        <w:t>.</w:t>
      </w:r>
      <w:r w:rsidR="0082416F">
        <w:rPr>
          <w:rFonts w:ascii="Times New Roman" w:hAnsi="Times New Roman"/>
          <w:sz w:val="24"/>
          <w:szCs w:val="24"/>
        </w:rPr>
        <w:t xml:space="preserve"> </w:t>
      </w:r>
      <w:proofErr w:type="gramStart"/>
      <w:r w:rsidR="0082416F">
        <w:rPr>
          <w:rFonts w:ascii="Times New Roman" w:hAnsi="Times New Roman"/>
          <w:sz w:val="24"/>
          <w:szCs w:val="24"/>
        </w:rPr>
        <w:t>In short,</w:t>
      </w:r>
      <w:r>
        <w:rPr>
          <w:rFonts w:ascii="Times New Roman" w:hAnsi="Times New Roman"/>
          <w:sz w:val="24"/>
          <w:szCs w:val="24"/>
        </w:rPr>
        <w:t xml:space="preserve"> as the Board’s investigations make clear,</w:t>
      </w:r>
      <w:r w:rsidR="0082416F">
        <w:rPr>
          <w:rFonts w:ascii="Times New Roman" w:hAnsi="Times New Roman"/>
          <w:sz w:val="24"/>
          <w:szCs w:val="24"/>
        </w:rPr>
        <w:t xml:space="preserve"> </w:t>
      </w:r>
      <w:r>
        <w:rPr>
          <w:rFonts w:ascii="Times New Roman" w:hAnsi="Times New Roman"/>
          <w:sz w:val="24"/>
          <w:szCs w:val="24"/>
        </w:rPr>
        <w:t>they</w:t>
      </w:r>
      <w:r w:rsidR="0082416F">
        <w:rPr>
          <w:rFonts w:ascii="Times New Roman" w:hAnsi="Times New Roman"/>
          <w:sz w:val="24"/>
          <w:szCs w:val="24"/>
        </w:rPr>
        <w:t xml:space="preserve"> </w:t>
      </w:r>
      <w:r w:rsidR="00295AA1">
        <w:rPr>
          <w:rFonts w:ascii="Times New Roman" w:hAnsi="Times New Roman"/>
          <w:sz w:val="24"/>
          <w:szCs w:val="24"/>
        </w:rPr>
        <w:t>do</w:t>
      </w:r>
      <w:r w:rsidR="0082416F">
        <w:rPr>
          <w:rFonts w:ascii="Times New Roman" w:hAnsi="Times New Roman"/>
          <w:sz w:val="24"/>
          <w:szCs w:val="24"/>
        </w:rPr>
        <w:t xml:space="preserve"> not or rather cannot</w:t>
      </w:r>
      <w:r w:rsidR="00762581">
        <w:rPr>
          <w:rFonts w:ascii="Times New Roman" w:hAnsi="Times New Roman"/>
          <w:sz w:val="24"/>
          <w:szCs w:val="24"/>
        </w:rPr>
        <w:t>.</w:t>
      </w:r>
      <w:proofErr w:type="gramEnd"/>
      <w:r w:rsidR="00762581">
        <w:rPr>
          <w:rFonts w:ascii="Times New Roman" w:hAnsi="Times New Roman"/>
          <w:sz w:val="24"/>
          <w:szCs w:val="24"/>
        </w:rPr>
        <w:t xml:space="preserve">  </w:t>
      </w:r>
    </w:p>
    <w:p w:rsidR="00CA36C3" w:rsidRPr="00714CCB" w:rsidRDefault="00CA36C3" w:rsidP="001E1AFA">
      <w:pPr>
        <w:spacing w:after="0" w:line="480" w:lineRule="auto"/>
        <w:ind w:right="-46"/>
        <w:jc w:val="both"/>
        <w:rPr>
          <w:rFonts w:ascii="Times New Roman" w:hAnsi="Times New Roman"/>
          <w:sz w:val="24"/>
          <w:szCs w:val="24"/>
        </w:rPr>
      </w:pPr>
    </w:p>
    <w:p w:rsidR="00714CCB" w:rsidRPr="00C31B24" w:rsidRDefault="00714CCB" w:rsidP="001E1AFA">
      <w:pPr>
        <w:autoSpaceDE w:val="0"/>
        <w:autoSpaceDN w:val="0"/>
        <w:adjustRightInd w:val="0"/>
        <w:spacing w:after="0" w:line="480" w:lineRule="auto"/>
        <w:ind w:right="-46"/>
        <w:jc w:val="both"/>
        <w:rPr>
          <w:rFonts w:ascii="Times New Roman" w:hAnsi="Times New Roman"/>
          <w:b/>
          <w:i/>
          <w:sz w:val="24"/>
          <w:szCs w:val="24"/>
        </w:rPr>
      </w:pPr>
      <w:r w:rsidRPr="00C31B24">
        <w:rPr>
          <w:rFonts w:ascii="Times New Roman" w:hAnsi="Times New Roman"/>
          <w:b/>
          <w:i/>
          <w:sz w:val="24"/>
          <w:szCs w:val="24"/>
        </w:rPr>
        <w:t xml:space="preserve">Demonstration 3 </w:t>
      </w:r>
      <w:r w:rsidR="00BE020A" w:rsidRPr="00C31B24">
        <w:rPr>
          <w:rFonts w:ascii="Times New Roman" w:hAnsi="Times New Roman"/>
          <w:b/>
          <w:i/>
          <w:sz w:val="24"/>
          <w:szCs w:val="24"/>
        </w:rPr>
        <w:t>–</w:t>
      </w:r>
      <w:r w:rsidR="00BB70DA">
        <w:rPr>
          <w:rFonts w:ascii="Times New Roman" w:hAnsi="Times New Roman"/>
          <w:b/>
          <w:i/>
          <w:sz w:val="24"/>
          <w:szCs w:val="24"/>
        </w:rPr>
        <w:t xml:space="preserve">The Board's </w:t>
      </w:r>
      <w:r w:rsidR="00825162">
        <w:rPr>
          <w:rFonts w:ascii="Times New Roman" w:hAnsi="Times New Roman"/>
          <w:b/>
          <w:i/>
          <w:sz w:val="24"/>
          <w:szCs w:val="24"/>
        </w:rPr>
        <w:t>R</w:t>
      </w:r>
      <w:r w:rsidR="00A0019A">
        <w:rPr>
          <w:rFonts w:ascii="Times New Roman" w:hAnsi="Times New Roman"/>
          <w:b/>
          <w:i/>
          <w:sz w:val="24"/>
          <w:szCs w:val="24"/>
        </w:rPr>
        <w:t>ecommendations:</w:t>
      </w:r>
      <w:r w:rsidR="00BB70DA" w:rsidRPr="00A0019A">
        <w:rPr>
          <w:rFonts w:ascii="Times New Roman" w:hAnsi="Times New Roman"/>
          <w:b/>
          <w:i/>
          <w:sz w:val="24"/>
          <w:szCs w:val="24"/>
        </w:rPr>
        <w:t xml:space="preserve"> Making ‘Soldierly Work’ Visible</w:t>
      </w:r>
      <w:r w:rsidR="00BB70DA" w:rsidDel="00BB70DA">
        <w:rPr>
          <w:rFonts w:ascii="Times New Roman" w:hAnsi="Times New Roman"/>
          <w:b/>
          <w:i/>
          <w:sz w:val="24"/>
          <w:szCs w:val="24"/>
        </w:rPr>
        <w:t xml:space="preserve"> </w:t>
      </w:r>
    </w:p>
    <w:p w:rsidR="00714CCB" w:rsidRPr="00714CCB" w:rsidRDefault="00714CCB" w:rsidP="001E1AFA">
      <w:pPr>
        <w:autoSpaceDE w:val="0"/>
        <w:autoSpaceDN w:val="0"/>
        <w:adjustRightInd w:val="0"/>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Our final </w:t>
      </w:r>
      <w:r w:rsidR="00C31B24">
        <w:rPr>
          <w:rFonts w:ascii="Times New Roman" w:hAnsi="Times New Roman"/>
          <w:sz w:val="24"/>
          <w:szCs w:val="24"/>
        </w:rPr>
        <w:t>demonstration</w:t>
      </w:r>
      <w:r w:rsidRPr="00714CCB">
        <w:rPr>
          <w:rFonts w:ascii="Times New Roman" w:hAnsi="Times New Roman"/>
          <w:sz w:val="24"/>
          <w:szCs w:val="24"/>
        </w:rPr>
        <w:t xml:space="preserve"> revo</w:t>
      </w:r>
      <w:r w:rsidR="00C31B24">
        <w:rPr>
          <w:rFonts w:ascii="Times New Roman" w:hAnsi="Times New Roman"/>
          <w:sz w:val="24"/>
          <w:szCs w:val="24"/>
        </w:rPr>
        <w:t>lves</w:t>
      </w:r>
      <w:r w:rsidRPr="00714CCB">
        <w:rPr>
          <w:rFonts w:ascii="Times New Roman" w:hAnsi="Times New Roman"/>
          <w:sz w:val="24"/>
          <w:szCs w:val="24"/>
        </w:rPr>
        <w:t xml:space="preserve"> around </w:t>
      </w:r>
      <w:r w:rsidR="00C31B24">
        <w:rPr>
          <w:rFonts w:ascii="Times New Roman" w:hAnsi="Times New Roman"/>
          <w:sz w:val="24"/>
          <w:szCs w:val="24"/>
        </w:rPr>
        <w:t>how the Board sought to analyse, explain and thereby arrive at ways of preventing such incidents in the future</w:t>
      </w:r>
      <w:r w:rsidRPr="00714CCB">
        <w:rPr>
          <w:rFonts w:ascii="Times New Roman" w:hAnsi="Times New Roman"/>
          <w:sz w:val="24"/>
          <w:szCs w:val="24"/>
        </w:rPr>
        <w:t xml:space="preserve">. </w:t>
      </w:r>
      <w:r w:rsidR="00C31B24">
        <w:rPr>
          <w:rFonts w:ascii="Times New Roman" w:hAnsi="Times New Roman"/>
          <w:sz w:val="24"/>
          <w:szCs w:val="24"/>
        </w:rPr>
        <w:t>The report clearly states that ‘what happened’</w:t>
      </w:r>
      <w:r w:rsidRPr="00714CCB">
        <w:rPr>
          <w:rFonts w:ascii="Times New Roman" w:hAnsi="Times New Roman"/>
          <w:sz w:val="24"/>
          <w:szCs w:val="24"/>
        </w:rPr>
        <w:t xml:space="preserve"> was never under dispute. That is, the pilots themselves recognised </w:t>
      </w:r>
      <w:r w:rsidR="00056D83">
        <w:rPr>
          <w:rFonts w:ascii="Times New Roman" w:hAnsi="Times New Roman"/>
          <w:sz w:val="24"/>
          <w:szCs w:val="24"/>
        </w:rPr>
        <w:t>they had</w:t>
      </w:r>
      <w:r w:rsidRPr="00714CCB">
        <w:rPr>
          <w:rFonts w:ascii="Times New Roman" w:hAnsi="Times New Roman"/>
          <w:sz w:val="24"/>
          <w:szCs w:val="24"/>
        </w:rPr>
        <w:t xml:space="preserve"> mistake</w:t>
      </w:r>
      <w:r w:rsidR="00056D83">
        <w:rPr>
          <w:rFonts w:ascii="Times New Roman" w:hAnsi="Times New Roman"/>
          <w:sz w:val="24"/>
          <w:szCs w:val="24"/>
        </w:rPr>
        <w:t>n their allies for enemies</w:t>
      </w:r>
      <w:r w:rsidRPr="00714CCB">
        <w:rPr>
          <w:rFonts w:ascii="Times New Roman" w:hAnsi="Times New Roman"/>
          <w:sz w:val="24"/>
          <w:szCs w:val="24"/>
        </w:rPr>
        <w:t xml:space="preserve"> as </w:t>
      </w:r>
      <w:r w:rsidR="00C31B24">
        <w:rPr>
          <w:rFonts w:ascii="Times New Roman" w:hAnsi="Times New Roman"/>
          <w:sz w:val="24"/>
          <w:szCs w:val="24"/>
        </w:rPr>
        <w:t>soon as</w:t>
      </w:r>
      <w:r w:rsidR="00056D83">
        <w:rPr>
          <w:rFonts w:ascii="Times New Roman" w:hAnsi="Times New Roman"/>
          <w:sz w:val="24"/>
          <w:szCs w:val="24"/>
        </w:rPr>
        <w:t xml:space="preserve"> they saw the release of</w:t>
      </w:r>
      <w:r w:rsidR="00C31B24">
        <w:rPr>
          <w:rFonts w:ascii="Times New Roman" w:hAnsi="Times New Roman"/>
          <w:sz w:val="24"/>
          <w:szCs w:val="24"/>
        </w:rPr>
        <w:t xml:space="preserve"> ‘blue smoke’</w:t>
      </w:r>
      <w:r w:rsidR="00B565A9">
        <w:rPr>
          <w:rFonts w:ascii="Times New Roman" w:hAnsi="Times New Roman"/>
          <w:sz w:val="24"/>
          <w:szCs w:val="24"/>
        </w:rPr>
        <w:t>,</w:t>
      </w:r>
      <w:r w:rsidR="00C31B24">
        <w:rPr>
          <w:rFonts w:ascii="Times New Roman" w:hAnsi="Times New Roman"/>
          <w:sz w:val="24"/>
          <w:szCs w:val="24"/>
        </w:rPr>
        <w:t xml:space="preserve"> </w:t>
      </w:r>
      <w:r w:rsidR="00CF0FDC" w:rsidRPr="00714CCB">
        <w:rPr>
          <w:rFonts w:ascii="Times New Roman" w:hAnsi="Times New Roman"/>
          <w:sz w:val="24"/>
          <w:szCs w:val="24"/>
        </w:rPr>
        <w:t>indicating friendly vehicles</w:t>
      </w:r>
      <w:r w:rsidR="00B565A9">
        <w:rPr>
          <w:rFonts w:ascii="Times New Roman" w:hAnsi="Times New Roman"/>
          <w:sz w:val="24"/>
          <w:szCs w:val="24"/>
        </w:rPr>
        <w:t>,</w:t>
      </w:r>
      <w:r w:rsidR="00CF0FDC">
        <w:rPr>
          <w:rFonts w:ascii="Times New Roman" w:hAnsi="Times New Roman"/>
          <w:sz w:val="24"/>
          <w:szCs w:val="24"/>
        </w:rPr>
        <w:t xml:space="preserve"> </w:t>
      </w:r>
      <w:r w:rsidR="00BE6E4A" w:rsidRPr="00714CCB">
        <w:rPr>
          <w:rFonts w:ascii="Times New Roman" w:hAnsi="Times New Roman"/>
          <w:sz w:val="24"/>
          <w:szCs w:val="24"/>
        </w:rPr>
        <w:t>from the targets on the ground</w:t>
      </w:r>
      <w:r w:rsidR="00BE6E4A">
        <w:rPr>
          <w:rFonts w:ascii="Times New Roman" w:hAnsi="Times New Roman"/>
          <w:sz w:val="24"/>
          <w:szCs w:val="24"/>
        </w:rPr>
        <w:t xml:space="preserve"> </w:t>
      </w:r>
      <w:r w:rsidR="00056D83">
        <w:rPr>
          <w:rFonts w:ascii="Times New Roman" w:hAnsi="Times New Roman"/>
          <w:sz w:val="24"/>
          <w:szCs w:val="24"/>
        </w:rPr>
        <w:t>(POPOFF</w:t>
      </w:r>
      <w:r w:rsidR="00295AA1">
        <w:rPr>
          <w:rFonts w:ascii="Times New Roman" w:hAnsi="Times New Roman"/>
          <w:sz w:val="24"/>
          <w:szCs w:val="24"/>
        </w:rPr>
        <w:t xml:space="preserve"> </w:t>
      </w:r>
      <w:r w:rsidR="00056D83">
        <w:rPr>
          <w:rFonts w:ascii="Times New Roman" w:hAnsi="Times New Roman"/>
          <w:sz w:val="24"/>
          <w:szCs w:val="24"/>
        </w:rPr>
        <w:t>35 ‘got the smoke’)</w:t>
      </w:r>
      <w:r w:rsidRPr="00714CCB">
        <w:rPr>
          <w:rFonts w:ascii="Times New Roman" w:hAnsi="Times New Roman"/>
          <w:sz w:val="24"/>
          <w:szCs w:val="24"/>
        </w:rPr>
        <w:t>.</w:t>
      </w:r>
      <w:r w:rsidR="00C31B24" w:rsidRPr="00C31B24">
        <w:rPr>
          <w:rFonts w:ascii="Times New Roman" w:hAnsi="Times New Roman"/>
          <w:sz w:val="24"/>
          <w:szCs w:val="24"/>
        </w:rPr>
        <w:t xml:space="preserve"> </w:t>
      </w:r>
      <w:r w:rsidR="00056D83">
        <w:rPr>
          <w:rFonts w:ascii="Times New Roman" w:hAnsi="Times New Roman"/>
          <w:sz w:val="24"/>
          <w:szCs w:val="24"/>
        </w:rPr>
        <w:t>As their</w:t>
      </w:r>
      <w:r w:rsidRPr="00714CCB">
        <w:rPr>
          <w:rFonts w:ascii="Times New Roman" w:hAnsi="Times New Roman"/>
          <w:sz w:val="24"/>
          <w:szCs w:val="24"/>
        </w:rPr>
        <w:t xml:space="preserve"> acknowledged starting point</w:t>
      </w:r>
      <w:r w:rsidR="00056D83">
        <w:rPr>
          <w:rFonts w:ascii="Times New Roman" w:hAnsi="Times New Roman"/>
          <w:sz w:val="24"/>
          <w:szCs w:val="24"/>
        </w:rPr>
        <w:t>,</w:t>
      </w:r>
      <w:r w:rsidRPr="00714CCB">
        <w:rPr>
          <w:rFonts w:ascii="Times New Roman" w:hAnsi="Times New Roman"/>
          <w:sz w:val="24"/>
          <w:szCs w:val="24"/>
        </w:rPr>
        <w:t xml:space="preserve"> the </w:t>
      </w:r>
      <w:r w:rsidR="00056D83">
        <w:rPr>
          <w:rFonts w:ascii="Times New Roman" w:hAnsi="Times New Roman"/>
          <w:sz w:val="24"/>
          <w:szCs w:val="24"/>
        </w:rPr>
        <w:t xml:space="preserve">Board’s </w:t>
      </w:r>
      <w:r w:rsidRPr="00714CCB">
        <w:rPr>
          <w:rFonts w:ascii="Times New Roman" w:hAnsi="Times New Roman"/>
          <w:sz w:val="24"/>
          <w:szCs w:val="24"/>
        </w:rPr>
        <w:t>task was to work out how</w:t>
      </w:r>
      <w:r w:rsidR="00056D83">
        <w:rPr>
          <w:rFonts w:ascii="Times New Roman" w:hAnsi="Times New Roman"/>
          <w:sz w:val="24"/>
          <w:szCs w:val="24"/>
        </w:rPr>
        <w:t xml:space="preserve"> and why</w:t>
      </w:r>
      <w:r w:rsidRPr="00714CCB">
        <w:rPr>
          <w:rFonts w:ascii="Times New Roman" w:hAnsi="Times New Roman"/>
          <w:sz w:val="24"/>
          <w:szCs w:val="24"/>
        </w:rPr>
        <w:t xml:space="preserve"> this mistake occurred</w:t>
      </w:r>
      <w:r w:rsidR="00056D83">
        <w:rPr>
          <w:rFonts w:ascii="Times New Roman" w:hAnsi="Times New Roman"/>
          <w:sz w:val="24"/>
          <w:szCs w:val="24"/>
        </w:rPr>
        <w:t>, an investigative task in which</w:t>
      </w:r>
      <w:r w:rsidRPr="00714CCB">
        <w:rPr>
          <w:rFonts w:ascii="Times New Roman" w:hAnsi="Times New Roman"/>
          <w:sz w:val="24"/>
          <w:szCs w:val="24"/>
        </w:rPr>
        <w:t xml:space="preserve"> inspection of the cockpit video and</w:t>
      </w:r>
      <w:r w:rsidR="00056D83">
        <w:rPr>
          <w:rFonts w:ascii="Times New Roman" w:hAnsi="Times New Roman"/>
          <w:sz w:val="24"/>
          <w:szCs w:val="24"/>
        </w:rPr>
        <w:t xml:space="preserve"> the</w:t>
      </w:r>
      <w:r w:rsidRPr="00714CCB">
        <w:rPr>
          <w:rFonts w:ascii="Times New Roman" w:hAnsi="Times New Roman"/>
          <w:sz w:val="24"/>
          <w:szCs w:val="24"/>
        </w:rPr>
        <w:t xml:space="preserve"> communicative activity contained within it</w:t>
      </w:r>
      <w:r w:rsidR="00056D83">
        <w:rPr>
          <w:rFonts w:ascii="Times New Roman" w:hAnsi="Times New Roman"/>
          <w:sz w:val="24"/>
          <w:szCs w:val="24"/>
        </w:rPr>
        <w:t xml:space="preserve"> played a central role</w:t>
      </w:r>
      <w:r w:rsidRPr="00714CCB">
        <w:rPr>
          <w:rFonts w:ascii="Times New Roman" w:hAnsi="Times New Roman"/>
          <w:sz w:val="24"/>
          <w:szCs w:val="24"/>
        </w:rPr>
        <w:t xml:space="preserve">.    </w:t>
      </w:r>
    </w:p>
    <w:p w:rsidR="00714CCB" w:rsidRDefault="00714CCB" w:rsidP="001E1AFA">
      <w:pPr>
        <w:tabs>
          <w:tab w:val="left" w:pos="658"/>
        </w:tabs>
        <w:spacing w:after="0" w:line="480" w:lineRule="auto"/>
        <w:ind w:right="-46"/>
        <w:jc w:val="both"/>
        <w:rPr>
          <w:rFonts w:ascii="Times New Roman" w:hAnsi="Times New Roman"/>
          <w:sz w:val="24"/>
          <w:szCs w:val="24"/>
        </w:rPr>
      </w:pPr>
    </w:p>
    <w:p w:rsidR="00714CCB" w:rsidRPr="00714CCB" w:rsidRDefault="00714CCB" w:rsidP="001E1AFA">
      <w:pPr>
        <w:tabs>
          <w:tab w:val="left" w:pos="658"/>
        </w:tabs>
        <w:spacing w:after="0" w:line="480" w:lineRule="auto"/>
        <w:ind w:right="-46"/>
        <w:jc w:val="both"/>
        <w:rPr>
          <w:rFonts w:ascii="Times New Roman" w:hAnsi="Times New Roman"/>
          <w:sz w:val="24"/>
          <w:szCs w:val="24"/>
        </w:rPr>
      </w:pPr>
      <w:r w:rsidRPr="00714CCB">
        <w:rPr>
          <w:rFonts w:ascii="Times New Roman" w:hAnsi="Times New Roman"/>
          <w:sz w:val="24"/>
          <w:szCs w:val="24"/>
        </w:rPr>
        <w:lastRenderedPageBreak/>
        <w:t xml:space="preserve">Drawing together the evidence gathered in the course of their inquiries, the </w:t>
      </w:r>
      <w:r w:rsidR="00056D83">
        <w:rPr>
          <w:rFonts w:ascii="Times New Roman" w:hAnsi="Times New Roman"/>
          <w:sz w:val="24"/>
          <w:szCs w:val="24"/>
        </w:rPr>
        <w:t>Board</w:t>
      </w:r>
      <w:r w:rsidRPr="00714CCB">
        <w:rPr>
          <w:rFonts w:ascii="Times New Roman" w:hAnsi="Times New Roman"/>
          <w:sz w:val="24"/>
          <w:szCs w:val="24"/>
        </w:rPr>
        <w:t xml:space="preserve"> offered the following account of the cause of the incident:</w:t>
      </w:r>
    </w:p>
    <w:p w:rsidR="00714CCB" w:rsidRPr="00714CCB" w:rsidRDefault="00714CCB" w:rsidP="001E1AFA">
      <w:pPr>
        <w:tabs>
          <w:tab w:val="left" w:pos="658"/>
        </w:tabs>
        <w:spacing w:after="0" w:line="480" w:lineRule="auto"/>
        <w:ind w:right="-46"/>
        <w:jc w:val="both"/>
        <w:rPr>
          <w:rFonts w:ascii="Times New Roman" w:hAnsi="Times New Roman"/>
          <w:b/>
          <w:sz w:val="24"/>
          <w:szCs w:val="24"/>
        </w:rPr>
      </w:pPr>
    </w:p>
    <w:p w:rsidR="00714CCB" w:rsidRPr="00714CCB" w:rsidRDefault="00295AA1" w:rsidP="00076673">
      <w:pPr>
        <w:spacing w:after="0" w:line="480" w:lineRule="auto"/>
        <w:ind w:left="567" w:right="521"/>
        <w:jc w:val="both"/>
        <w:rPr>
          <w:rFonts w:ascii="Times New Roman" w:hAnsi="Times New Roman"/>
          <w:sz w:val="24"/>
          <w:szCs w:val="24"/>
        </w:rPr>
      </w:pPr>
      <w:r>
        <w:rPr>
          <w:rFonts w:ascii="Times New Roman" w:hAnsi="Times New Roman"/>
          <w:sz w:val="24"/>
          <w:szCs w:val="24"/>
        </w:rPr>
        <w:t>“</w:t>
      </w:r>
      <w:r w:rsidR="00714CCB" w:rsidRPr="00714CCB">
        <w:rPr>
          <w:rFonts w:ascii="Times New Roman" w:hAnsi="Times New Roman"/>
          <w:sz w:val="24"/>
          <w:szCs w:val="24"/>
        </w:rPr>
        <w:t xml:space="preserve">The </w:t>
      </w:r>
      <w:r w:rsidR="00076673">
        <w:rPr>
          <w:rFonts w:ascii="Times New Roman" w:hAnsi="Times New Roman"/>
          <w:sz w:val="24"/>
          <w:szCs w:val="24"/>
        </w:rPr>
        <w:t>Board</w:t>
      </w:r>
      <w:r w:rsidR="00714CCB" w:rsidRPr="00714CCB">
        <w:rPr>
          <w:rFonts w:ascii="Times New Roman" w:hAnsi="Times New Roman"/>
          <w:sz w:val="24"/>
          <w:szCs w:val="24"/>
        </w:rPr>
        <w:t xml:space="preserve"> found by clear and convincing evidence that the primary cause of the friendly fire incident on 28 March 2003 was </w:t>
      </w:r>
      <w:r w:rsidR="00714CCB" w:rsidRPr="00714CCB">
        <w:rPr>
          <w:rFonts w:ascii="Times New Roman" w:hAnsi="Times New Roman"/>
          <w:i/>
          <w:sz w:val="24"/>
          <w:szCs w:val="24"/>
        </w:rPr>
        <w:t>target misidentification</w:t>
      </w:r>
      <w:r w:rsidR="00714CCB" w:rsidRPr="00714CCB">
        <w:rPr>
          <w:rFonts w:ascii="Times New Roman" w:hAnsi="Times New Roman"/>
          <w:sz w:val="24"/>
          <w:szCs w:val="24"/>
        </w:rPr>
        <w:t>.</w:t>
      </w:r>
      <w:r w:rsidR="000942E2">
        <w:rPr>
          <w:rFonts w:ascii="Times New Roman" w:hAnsi="Times New Roman"/>
          <w:sz w:val="24"/>
          <w:szCs w:val="24"/>
        </w:rPr>
        <w:t>..</w:t>
      </w:r>
      <w:r w:rsidR="00714CCB" w:rsidRPr="00714CCB">
        <w:rPr>
          <w:rFonts w:ascii="Times New Roman" w:hAnsi="Times New Roman"/>
          <w:sz w:val="24"/>
          <w:szCs w:val="24"/>
        </w:rPr>
        <w:t xml:space="preserve"> From the pilot’s perspective, they asked the GFAC on two occasions if there were any friendly forces in the area. On both occasions, the GFAC told the pilots that friendly forces were “well clear”. This </w:t>
      </w:r>
      <w:r w:rsidR="00714CCB" w:rsidRPr="00714CCB">
        <w:rPr>
          <w:rFonts w:ascii="Times New Roman" w:hAnsi="Times New Roman"/>
          <w:i/>
          <w:sz w:val="24"/>
          <w:szCs w:val="24"/>
        </w:rPr>
        <w:t>insufficient reference</w:t>
      </w:r>
      <w:r w:rsidR="00714CCB" w:rsidRPr="00714CCB">
        <w:rPr>
          <w:rFonts w:ascii="Times New Roman" w:hAnsi="Times New Roman"/>
          <w:sz w:val="24"/>
          <w:szCs w:val="24"/>
        </w:rPr>
        <w:t xml:space="preserve"> to any potential or actual specific location of friendly forces </w:t>
      </w:r>
      <w:r w:rsidR="00714CCB" w:rsidRPr="00714CCB">
        <w:rPr>
          <w:rFonts w:ascii="Times New Roman" w:hAnsi="Times New Roman"/>
          <w:i/>
          <w:sz w:val="24"/>
          <w:szCs w:val="24"/>
        </w:rPr>
        <w:t>reasonably caused</w:t>
      </w:r>
      <w:r w:rsidR="00714CCB" w:rsidRPr="00714CCB">
        <w:rPr>
          <w:rFonts w:ascii="Times New Roman" w:hAnsi="Times New Roman"/>
          <w:sz w:val="24"/>
          <w:szCs w:val="24"/>
        </w:rPr>
        <w:t xml:space="preserve"> the pilots to expect friendly forces would be a non-factor in the area they were targeting.</w:t>
      </w:r>
      <w:r>
        <w:rPr>
          <w:rFonts w:ascii="Times New Roman" w:hAnsi="Times New Roman"/>
          <w:sz w:val="24"/>
          <w:szCs w:val="24"/>
        </w:rPr>
        <w:t>”</w:t>
      </w:r>
      <w:r w:rsidR="00714CCB" w:rsidRPr="00714CCB">
        <w:rPr>
          <w:rFonts w:ascii="Times New Roman" w:hAnsi="Times New Roman"/>
          <w:sz w:val="24"/>
          <w:szCs w:val="24"/>
        </w:rPr>
        <w:t xml:space="preserve"> (USAF 2003: 31, emphasis added)</w:t>
      </w:r>
    </w:p>
    <w:p w:rsidR="00714CCB" w:rsidRPr="00714CCB" w:rsidRDefault="00714CCB" w:rsidP="001E1AFA">
      <w:pPr>
        <w:spacing w:after="0" w:line="480" w:lineRule="auto"/>
        <w:ind w:right="-46"/>
        <w:jc w:val="both"/>
        <w:rPr>
          <w:rFonts w:ascii="Times New Roman" w:hAnsi="Times New Roman"/>
          <w:sz w:val="24"/>
          <w:szCs w:val="24"/>
        </w:rPr>
      </w:pPr>
    </w:p>
    <w:p w:rsidR="00714CCB" w:rsidRPr="00714CCB" w:rsidRDefault="00714CCB"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In his closing statement, Brigadier General William F. </w:t>
      </w:r>
      <w:proofErr w:type="spellStart"/>
      <w:r w:rsidRPr="00714CCB">
        <w:rPr>
          <w:rFonts w:ascii="Times New Roman" w:hAnsi="Times New Roman"/>
          <w:sz w:val="24"/>
          <w:szCs w:val="24"/>
        </w:rPr>
        <w:t>Hodgkins</w:t>
      </w:r>
      <w:proofErr w:type="spellEnd"/>
      <w:r w:rsidRPr="00714CCB">
        <w:rPr>
          <w:rFonts w:ascii="Times New Roman" w:hAnsi="Times New Roman"/>
          <w:sz w:val="24"/>
          <w:szCs w:val="24"/>
        </w:rPr>
        <w:t xml:space="preserve">, Chair of the </w:t>
      </w:r>
      <w:r w:rsidR="00056D83">
        <w:rPr>
          <w:rFonts w:ascii="Times New Roman" w:hAnsi="Times New Roman"/>
          <w:sz w:val="24"/>
          <w:szCs w:val="24"/>
        </w:rPr>
        <w:t>Board</w:t>
      </w:r>
      <w:r w:rsidRPr="00714CCB">
        <w:rPr>
          <w:rFonts w:ascii="Times New Roman" w:hAnsi="Times New Roman"/>
          <w:sz w:val="24"/>
          <w:szCs w:val="24"/>
        </w:rPr>
        <w:t>, elaborated on the implicit theme:</w:t>
      </w:r>
    </w:p>
    <w:p w:rsidR="00714CCB" w:rsidRPr="00714CCB" w:rsidRDefault="00714CCB" w:rsidP="001E1AFA">
      <w:pPr>
        <w:spacing w:after="0" w:line="480" w:lineRule="auto"/>
        <w:ind w:right="-46"/>
        <w:jc w:val="both"/>
        <w:rPr>
          <w:rFonts w:ascii="Times New Roman" w:hAnsi="Times New Roman"/>
          <w:sz w:val="24"/>
          <w:szCs w:val="24"/>
        </w:rPr>
      </w:pPr>
    </w:p>
    <w:p w:rsidR="00714CCB" w:rsidRPr="00714CCB" w:rsidRDefault="00295AA1" w:rsidP="001E1AFA">
      <w:pPr>
        <w:spacing w:after="0" w:line="480" w:lineRule="auto"/>
        <w:ind w:left="567" w:right="521"/>
        <w:jc w:val="both"/>
        <w:rPr>
          <w:rFonts w:ascii="Times New Roman" w:hAnsi="Times New Roman"/>
          <w:sz w:val="24"/>
          <w:szCs w:val="24"/>
        </w:rPr>
      </w:pPr>
      <w:r>
        <w:rPr>
          <w:rFonts w:ascii="Times New Roman" w:hAnsi="Times New Roman"/>
          <w:sz w:val="24"/>
          <w:szCs w:val="24"/>
        </w:rPr>
        <w:t>“</w:t>
      </w:r>
      <w:r w:rsidR="00056D83">
        <w:rPr>
          <w:rFonts w:ascii="Times New Roman" w:hAnsi="Times New Roman"/>
          <w:i/>
          <w:sz w:val="24"/>
          <w:szCs w:val="24"/>
        </w:rPr>
        <w:t xml:space="preserve">Communication </w:t>
      </w:r>
      <w:r w:rsidR="00714CCB" w:rsidRPr="00714CCB">
        <w:rPr>
          <w:rFonts w:ascii="Times New Roman" w:hAnsi="Times New Roman"/>
          <w:i/>
          <w:sz w:val="24"/>
          <w:szCs w:val="24"/>
        </w:rPr>
        <w:t>discipline</w:t>
      </w:r>
      <w:r w:rsidR="00714CCB" w:rsidRPr="00714CCB">
        <w:rPr>
          <w:rFonts w:ascii="Times New Roman" w:hAnsi="Times New Roman"/>
          <w:sz w:val="24"/>
          <w:szCs w:val="24"/>
        </w:rPr>
        <w:t xml:space="preserve"> </w:t>
      </w:r>
      <w:r w:rsidR="00056D83">
        <w:rPr>
          <w:rFonts w:ascii="Times New Roman" w:hAnsi="Times New Roman"/>
          <w:sz w:val="24"/>
          <w:szCs w:val="24"/>
        </w:rPr>
        <w:t xml:space="preserve">[i.e. indiscipline] </w:t>
      </w:r>
      <w:r w:rsidR="00714CCB" w:rsidRPr="00714CCB">
        <w:rPr>
          <w:rFonts w:ascii="Times New Roman" w:hAnsi="Times New Roman"/>
          <w:sz w:val="24"/>
          <w:szCs w:val="24"/>
        </w:rPr>
        <w:t>is an issue that goes back to the advent of radio communications.</w:t>
      </w:r>
      <w:r w:rsidR="000942E2">
        <w:rPr>
          <w:rFonts w:ascii="Times New Roman" w:hAnsi="Times New Roman"/>
          <w:sz w:val="24"/>
          <w:szCs w:val="24"/>
        </w:rPr>
        <w:t>..</w:t>
      </w:r>
      <w:r w:rsidR="00714CCB" w:rsidRPr="00714CCB">
        <w:rPr>
          <w:rFonts w:ascii="Times New Roman" w:hAnsi="Times New Roman"/>
          <w:sz w:val="24"/>
          <w:szCs w:val="24"/>
        </w:rPr>
        <w:t xml:space="preserve"> Yet, </w:t>
      </w:r>
      <w:r w:rsidR="00714CCB" w:rsidRPr="00714CCB">
        <w:rPr>
          <w:rFonts w:ascii="Times New Roman" w:hAnsi="Times New Roman"/>
          <w:i/>
          <w:sz w:val="24"/>
          <w:szCs w:val="24"/>
        </w:rPr>
        <w:t>it still remains</w:t>
      </w:r>
      <w:r w:rsidR="00714CCB" w:rsidRPr="00714CCB">
        <w:rPr>
          <w:rFonts w:ascii="Times New Roman" w:hAnsi="Times New Roman"/>
          <w:sz w:val="24"/>
          <w:szCs w:val="24"/>
        </w:rPr>
        <w:t xml:space="preserve"> an issue in this friendly fire incident, and is </w:t>
      </w:r>
      <w:r w:rsidR="00714CCB" w:rsidRPr="00714CCB">
        <w:rPr>
          <w:rFonts w:ascii="Times New Roman" w:hAnsi="Times New Roman"/>
          <w:i/>
          <w:sz w:val="24"/>
          <w:szCs w:val="24"/>
        </w:rPr>
        <w:t>embedded</w:t>
      </w:r>
      <w:r w:rsidR="00714CCB" w:rsidRPr="00714CCB">
        <w:rPr>
          <w:rFonts w:ascii="Times New Roman" w:hAnsi="Times New Roman"/>
          <w:sz w:val="24"/>
          <w:szCs w:val="24"/>
        </w:rPr>
        <w:t xml:space="preserve"> as a factor in far too many aircraft mishaps and accidents – and resulting deaths. While it is difficult to imagine any more emphasis being placed on this issue, it is an area that should be re-evaluated.</w:t>
      </w:r>
      <w:r>
        <w:rPr>
          <w:rFonts w:ascii="Times New Roman" w:hAnsi="Times New Roman"/>
          <w:sz w:val="24"/>
          <w:szCs w:val="24"/>
        </w:rPr>
        <w:t>”</w:t>
      </w:r>
      <w:r w:rsidR="00714CCB" w:rsidRPr="00714CCB">
        <w:rPr>
          <w:rFonts w:ascii="Times New Roman" w:hAnsi="Times New Roman"/>
          <w:sz w:val="24"/>
          <w:szCs w:val="24"/>
        </w:rPr>
        <w:t xml:space="preserve"> (USAF 2003: 33, emphasis added)</w:t>
      </w:r>
    </w:p>
    <w:p w:rsidR="00714CCB" w:rsidRPr="00714CCB" w:rsidRDefault="00714CCB" w:rsidP="001E1AFA">
      <w:pPr>
        <w:tabs>
          <w:tab w:val="left" w:pos="658"/>
        </w:tabs>
        <w:spacing w:after="0" w:line="480" w:lineRule="auto"/>
        <w:ind w:right="-46"/>
        <w:jc w:val="both"/>
        <w:rPr>
          <w:rFonts w:ascii="Times New Roman" w:hAnsi="Times New Roman"/>
          <w:sz w:val="24"/>
          <w:szCs w:val="24"/>
        </w:rPr>
      </w:pPr>
    </w:p>
    <w:p w:rsidR="00714CCB" w:rsidRPr="00714CCB" w:rsidRDefault="00714CCB" w:rsidP="00742BF1">
      <w:pPr>
        <w:autoSpaceDE w:val="0"/>
        <w:autoSpaceDN w:val="0"/>
        <w:adjustRightInd w:val="0"/>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Here then we find an unequivocal conclusion placing the root cause in the (perennial) court of </w:t>
      </w:r>
      <w:r w:rsidR="00295AA1">
        <w:rPr>
          <w:rFonts w:ascii="Times New Roman" w:hAnsi="Times New Roman"/>
          <w:sz w:val="24"/>
          <w:szCs w:val="24"/>
        </w:rPr>
        <w:t>language use and communication.</w:t>
      </w:r>
      <w:r w:rsidRPr="00714CCB">
        <w:rPr>
          <w:rFonts w:ascii="Times New Roman" w:hAnsi="Times New Roman"/>
          <w:sz w:val="24"/>
          <w:szCs w:val="24"/>
        </w:rPr>
        <w:t xml:space="preserve"> We see how the fatal misundersta</w:t>
      </w:r>
      <w:r w:rsidR="00692373">
        <w:rPr>
          <w:rFonts w:ascii="Times New Roman" w:hAnsi="Times New Roman"/>
          <w:sz w:val="24"/>
          <w:szCs w:val="24"/>
        </w:rPr>
        <w:t>nding or trouble</w:t>
      </w:r>
      <w:r w:rsidRPr="00714CCB">
        <w:rPr>
          <w:rFonts w:ascii="Times New Roman" w:hAnsi="Times New Roman"/>
          <w:sz w:val="24"/>
          <w:szCs w:val="24"/>
        </w:rPr>
        <w:t xml:space="preserve"> is retrospectively discovered, rather than repairable in real time</w:t>
      </w:r>
      <w:r w:rsidR="000942E2">
        <w:rPr>
          <w:rFonts w:ascii="Times New Roman" w:hAnsi="Times New Roman"/>
          <w:sz w:val="24"/>
          <w:szCs w:val="24"/>
        </w:rPr>
        <w:t xml:space="preserve"> (Jordan</w:t>
      </w:r>
      <w:r w:rsidR="00D32BEA">
        <w:rPr>
          <w:rFonts w:ascii="Times New Roman" w:hAnsi="Times New Roman"/>
          <w:sz w:val="24"/>
          <w:szCs w:val="24"/>
        </w:rPr>
        <w:t xml:space="preserve"> </w:t>
      </w:r>
      <w:r w:rsidR="00295AA1">
        <w:rPr>
          <w:rFonts w:ascii="Times New Roman" w:hAnsi="Times New Roman"/>
          <w:sz w:val="24"/>
          <w:szCs w:val="24"/>
        </w:rPr>
        <w:t>&amp;</w:t>
      </w:r>
      <w:r w:rsidR="00D32BEA">
        <w:rPr>
          <w:rFonts w:ascii="Times New Roman" w:hAnsi="Times New Roman"/>
          <w:sz w:val="24"/>
          <w:szCs w:val="24"/>
        </w:rPr>
        <w:t xml:space="preserve"> Fuller </w:t>
      </w:r>
      <w:r w:rsidR="000942E2">
        <w:rPr>
          <w:rFonts w:ascii="Times New Roman" w:hAnsi="Times New Roman"/>
          <w:sz w:val="24"/>
          <w:szCs w:val="24"/>
        </w:rPr>
        <w:t xml:space="preserve">1975: </w:t>
      </w:r>
      <w:r w:rsidR="000942E2" w:rsidRPr="00714CCB">
        <w:rPr>
          <w:rFonts w:ascii="Times New Roman" w:hAnsi="Times New Roman"/>
          <w:sz w:val="24"/>
          <w:szCs w:val="24"/>
        </w:rPr>
        <w:t>144</w:t>
      </w:r>
      <w:r w:rsidR="000942E2">
        <w:rPr>
          <w:rFonts w:ascii="Times New Roman" w:hAnsi="Times New Roman"/>
          <w:sz w:val="24"/>
          <w:szCs w:val="24"/>
        </w:rPr>
        <w:t>)</w:t>
      </w:r>
      <w:r w:rsidRPr="00714CCB">
        <w:rPr>
          <w:rFonts w:ascii="Times New Roman" w:hAnsi="Times New Roman"/>
          <w:sz w:val="24"/>
          <w:szCs w:val="24"/>
        </w:rPr>
        <w:t xml:space="preserve">. </w:t>
      </w:r>
      <w:r w:rsidRPr="00714CCB">
        <w:rPr>
          <w:rFonts w:ascii="Times New Roman" w:hAnsi="Times New Roman"/>
          <w:sz w:val="24"/>
          <w:szCs w:val="24"/>
        </w:rPr>
        <w:lastRenderedPageBreak/>
        <w:t xml:space="preserve">The implication is that conversational mechanisms of sense-making and understanding were not sufficient to highlight and repair the mistakes in this case. </w:t>
      </w:r>
      <w:r w:rsidR="00114D9A">
        <w:rPr>
          <w:rFonts w:ascii="Times New Roman" w:hAnsi="Times New Roman"/>
          <w:sz w:val="24"/>
          <w:szCs w:val="24"/>
        </w:rPr>
        <w:t xml:space="preserve">Of particular interest here is that while the recommendation is general in character (i.e. ‘use coordinates when flying missions’), the Board is only able to arrive at it through an analysis of the pilots’ and GFAC’s actual location requesting and reporting practices. </w:t>
      </w:r>
      <w:r w:rsidR="00742BF1">
        <w:rPr>
          <w:rFonts w:ascii="Times New Roman" w:hAnsi="Times New Roman"/>
          <w:sz w:val="24"/>
          <w:szCs w:val="24"/>
        </w:rPr>
        <w:t>By focusing on their</w:t>
      </w:r>
      <w:r w:rsidR="00114D9A">
        <w:rPr>
          <w:rFonts w:ascii="Times New Roman" w:hAnsi="Times New Roman"/>
          <w:sz w:val="24"/>
          <w:szCs w:val="24"/>
        </w:rPr>
        <w:t xml:space="preserve"> </w:t>
      </w:r>
      <w:r w:rsidR="00764CB8">
        <w:rPr>
          <w:rFonts w:ascii="Times New Roman" w:hAnsi="Times New Roman"/>
          <w:sz w:val="24"/>
          <w:szCs w:val="24"/>
        </w:rPr>
        <w:t>investigative and indeed analytical</w:t>
      </w:r>
      <w:r w:rsidR="00114D9A">
        <w:rPr>
          <w:rFonts w:ascii="Times New Roman" w:hAnsi="Times New Roman"/>
          <w:sz w:val="24"/>
          <w:szCs w:val="24"/>
        </w:rPr>
        <w:t xml:space="preserve"> work,</w:t>
      </w:r>
      <w:r w:rsidRPr="00714CCB">
        <w:rPr>
          <w:rFonts w:ascii="Times New Roman" w:hAnsi="Times New Roman"/>
          <w:sz w:val="24"/>
          <w:szCs w:val="24"/>
        </w:rPr>
        <w:t xml:space="preserve"> </w:t>
      </w:r>
      <w:r w:rsidR="00742BF1">
        <w:rPr>
          <w:rFonts w:ascii="Times New Roman" w:hAnsi="Times New Roman"/>
          <w:sz w:val="24"/>
          <w:szCs w:val="24"/>
        </w:rPr>
        <w:t>involving again</w:t>
      </w:r>
      <w:r w:rsidR="00742BF1" w:rsidRPr="00714CCB">
        <w:rPr>
          <w:rFonts w:ascii="Times New Roman" w:hAnsi="Times New Roman"/>
          <w:sz w:val="24"/>
          <w:szCs w:val="24"/>
        </w:rPr>
        <w:t xml:space="preserve"> </w:t>
      </w:r>
      <w:r w:rsidRPr="00714CCB">
        <w:rPr>
          <w:rFonts w:ascii="Times New Roman" w:hAnsi="Times New Roman"/>
          <w:sz w:val="24"/>
          <w:szCs w:val="24"/>
        </w:rPr>
        <w:t xml:space="preserve">recourse to the cockpit video </w:t>
      </w:r>
      <w:r w:rsidRPr="00714CCB">
        <w:rPr>
          <w:rFonts w:ascii="Times New Roman" w:hAnsi="Times New Roman"/>
          <w:i/>
          <w:sz w:val="24"/>
          <w:szCs w:val="24"/>
        </w:rPr>
        <w:t xml:space="preserve">and </w:t>
      </w:r>
      <w:r w:rsidR="00056D83">
        <w:rPr>
          <w:rFonts w:ascii="Times New Roman" w:hAnsi="Times New Roman"/>
          <w:sz w:val="24"/>
          <w:szCs w:val="24"/>
        </w:rPr>
        <w:t>pilots’</w:t>
      </w:r>
      <w:r w:rsidRPr="00714CCB">
        <w:rPr>
          <w:rFonts w:ascii="Times New Roman" w:hAnsi="Times New Roman"/>
          <w:sz w:val="24"/>
          <w:szCs w:val="24"/>
        </w:rPr>
        <w:t xml:space="preserve"> testimony</w:t>
      </w:r>
      <w:r w:rsidR="00742BF1">
        <w:rPr>
          <w:rFonts w:ascii="Times New Roman" w:hAnsi="Times New Roman"/>
          <w:sz w:val="24"/>
          <w:szCs w:val="24"/>
        </w:rPr>
        <w:t>,</w:t>
      </w:r>
      <w:r w:rsidRPr="00714CCB">
        <w:rPr>
          <w:rFonts w:ascii="Times New Roman" w:hAnsi="Times New Roman"/>
          <w:sz w:val="24"/>
          <w:szCs w:val="24"/>
        </w:rPr>
        <w:t xml:space="preserve"> we</w:t>
      </w:r>
      <w:r w:rsidR="00114D9A">
        <w:rPr>
          <w:rFonts w:ascii="Times New Roman" w:hAnsi="Times New Roman"/>
          <w:sz w:val="24"/>
          <w:szCs w:val="24"/>
        </w:rPr>
        <w:t xml:space="preserve"> </w:t>
      </w:r>
      <w:r w:rsidR="00742BF1">
        <w:rPr>
          <w:rFonts w:ascii="Times New Roman" w:hAnsi="Times New Roman"/>
          <w:sz w:val="24"/>
          <w:szCs w:val="24"/>
        </w:rPr>
        <w:t>are able to</w:t>
      </w:r>
      <w:r w:rsidR="00764CB8">
        <w:rPr>
          <w:rFonts w:ascii="Times New Roman" w:hAnsi="Times New Roman"/>
          <w:sz w:val="24"/>
          <w:szCs w:val="24"/>
        </w:rPr>
        <w:t xml:space="preserve"> </w:t>
      </w:r>
      <w:r w:rsidRPr="00714CCB">
        <w:rPr>
          <w:rFonts w:ascii="Times New Roman" w:hAnsi="Times New Roman"/>
          <w:sz w:val="24"/>
          <w:szCs w:val="24"/>
        </w:rPr>
        <w:t>see how the interaction between the pilots and the ground air controllers bec</w:t>
      </w:r>
      <w:r w:rsidR="00295AA1">
        <w:rPr>
          <w:rFonts w:ascii="Times New Roman" w:hAnsi="Times New Roman"/>
          <w:sz w:val="24"/>
          <w:szCs w:val="24"/>
        </w:rPr>
        <w:t>ame</w:t>
      </w:r>
      <w:r w:rsidRPr="00714CCB">
        <w:rPr>
          <w:rFonts w:ascii="Times New Roman" w:hAnsi="Times New Roman"/>
          <w:sz w:val="24"/>
          <w:szCs w:val="24"/>
        </w:rPr>
        <w:t xml:space="preserve"> decoupled </w:t>
      </w:r>
      <w:r w:rsidR="00742BF1">
        <w:rPr>
          <w:rFonts w:ascii="Times New Roman" w:hAnsi="Times New Roman"/>
          <w:sz w:val="24"/>
          <w:szCs w:val="24"/>
        </w:rPr>
        <w:t xml:space="preserve">and so </w:t>
      </w:r>
      <w:r w:rsidR="00295AA1">
        <w:rPr>
          <w:rFonts w:ascii="Times New Roman" w:hAnsi="Times New Roman"/>
          <w:sz w:val="24"/>
          <w:szCs w:val="24"/>
        </w:rPr>
        <w:t>the</w:t>
      </w:r>
      <w:r w:rsidR="00114D9A">
        <w:rPr>
          <w:rFonts w:ascii="Times New Roman" w:hAnsi="Times New Roman"/>
          <w:sz w:val="24"/>
          <w:szCs w:val="24"/>
        </w:rPr>
        <w:t xml:space="preserve"> specific ways in which</w:t>
      </w:r>
      <w:r w:rsidR="00742BF1">
        <w:rPr>
          <w:rFonts w:ascii="Times New Roman" w:hAnsi="Times New Roman"/>
          <w:sz w:val="24"/>
          <w:szCs w:val="24"/>
        </w:rPr>
        <w:t xml:space="preserve"> the</w:t>
      </w:r>
      <w:r w:rsidR="00295AA1">
        <w:rPr>
          <w:rFonts w:ascii="Times New Roman" w:hAnsi="Times New Roman"/>
          <w:sz w:val="24"/>
          <w:szCs w:val="24"/>
        </w:rPr>
        <w:t xml:space="preserve"> sense of one set of parties</w:t>
      </w:r>
      <w:r w:rsidR="009568CC">
        <w:rPr>
          <w:rFonts w:ascii="Times New Roman" w:hAnsi="Times New Roman"/>
          <w:sz w:val="24"/>
          <w:szCs w:val="24"/>
        </w:rPr>
        <w:t>’</w:t>
      </w:r>
      <w:r w:rsidR="00295AA1">
        <w:rPr>
          <w:rFonts w:ascii="Times New Roman" w:hAnsi="Times New Roman"/>
          <w:sz w:val="24"/>
          <w:szCs w:val="24"/>
        </w:rPr>
        <w:t xml:space="preserve"> comments, ‘the air’,</w:t>
      </w:r>
      <w:r w:rsidRPr="00714CCB">
        <w:rPr>
          <w:rFonts w:ascii="Times New Roman" w:hAnsi="Times New Roman"/>
          <w:sz w:val="24"/>
          <w:szCs w:val="24"/>
        </w:rPr>
        <w:t xml:space="preserve"> </w:t>
      </w:r>
      <w:r w:rsidR="00742BF1">
        <w:rPr>
          <w:rFonts w:ascii="Times New Roman" w:hAnsi="Times New Roman"/>
          <w:sz w:val="24"/>
          <w:szCs w:val="24"/>
        </w:rPr>
        <w:t xml:space="preserve">could be </w:t>
      </w:r>
      <w:r w:rsidR="00295AA1">
        <w:rPr>
          <w:rFonts w:ascii="Times New Roman" w:hAnsi="Times New Roman"/>
          <w:sz w:val="24"/>
          <w:szCs w:val="24"/>
        </w:rPr>
        <w:t xml:space="preserve">lost on the </w:t>
      </w:r>
      <w:r w:rsidRPr="00714CCB">
        <w:rPr>
          <w:rFonts w:ascii="Times New Roman" w:hAnsi="Times New Roman"/>
          <w:sz w:val="24"/>
          <w:szCs w:val="24"/>
        </w:rPr>
        <w:t>other</w:t>
      </w:r>
      <w:r w:rsidR="00295AA1">
        <w:rPr>
          <w:rFonts w:ascii="Times New Roman" w:hAnsi="Times New Roman"/>
          <w:sz w:val="24"/>
          <w:szCs w:val="24"/>
        </w:rPr>
        <w:t>, ‘the ground’</w:t>
      </w:r>
      <w:r w:rsidR="00742BF1">
        <w:rPr>
          <w:rFonts w:ascii="Times New Roman" w:hAnsi="Times New Roman"/>
          <w:sz w:val="24"/>
          <w:szCs w:val="24"/>
        </w:rPr>
        <w:t xml:space="preserve">: i.e. via </w:t>
      </w:r>
      <w:r w:rsidR="00764CB8">
        <w:rPr>
          <w:rFonts w:ascii="Times New Roman" w:hAnsi="Times New Roman"/>
          <w:sz w:val="24"/>
          <w:szCs w:val="24"/>
        </w:rPr>
        <w:t>divergent</w:t>
      </w:r>
      <w:r w:rsidR="00742BF1">
        <w:rPr>
          <w:rFonts w:ascii="Times New Roman" w:hAnsi="Times New Roman"/>
          <w:sz w:val="24"/>
          <w:szCs w:val="24"/>
        </w:rPr>
        <w:t xml:space="preserve"> understandings of the area the phrase “well clear” was understood to refer to, </w:t>
      </w:r>
      <w:r w:rsidR="00B9479A">
        <w:rPr>
          <w:rFonts w:ascii="Times New Roman" w:hAnsi="Times New Roman"/>
          <w:sz w:val="24"/>
          <w:szCs w:val="24"/>
        </w:rPr>
        <w:t>see excerpt 1.2</w:t>
      </w:r>
      <w:r w:rsidRPr="00714CCB">
        <w:rPr>
          <w:rFonts w:ascii="Times New Roman" w:hAnsi="Times New Roman"/>
          <w:sz w:val="24"/>
          <w:szCs w:val="24"/>
        </w:rPr>
        <w:t>. In s</w:t>
      </w:r>
      <w:r w:rsidR="00056D83">
        <w:rPr>
          <w:rFonts w:ascii="Times New Roman" w:hAnsi="Times New Roman"/>
          <w:sz w:val="24"/>
          <w:szCs w:val="24"/>
        </w:rPr>
        <w:t>hort</w:t>
      </w:r>
      <w:r w:rsidR="00CF0FDC">
        <w:rPr>
          <w:rFonts w:ascii="Times New Roman" w:hAnsi="Times New Roman"/>
          <w:sz w:val="24"/>
          <w:szCs w:val="24"/>
        </w:rPr>
        <w:t>, where</w:t>
      </w:r>
      <w:r w:rsidR="00056D83">
        <w:rPr>
          <w:rFonts w:ascii="Times New Roman" w:hAnsi="Times New Roman"/>
          <w:sz w:val="24"/>
          <w:szCs w:val="24"/>
        </w:rPr>
        <w:t xml:space="preserve"> the inquiry highlighted a ‘</w:t>
      </w:r>
      <w:r w:rsidRPr="00714CCB">
        <w:rPr>
          <w:rFonts w:ascii="Times New Roman" w:hAnsi="Times New Roman"/>
          <w:sz w:val="24"/>
          <w:szCs w:val="24"/>
        </w:rPr>
        <w:t>lack of effec</w:t>
      </w:r>
      <w:r w:rsidR="00056D83">
        <w:rPr>
          <w:rFonts w:ascii="Times New Roman" w:hAnsi="Times New Roman"/>
          <w:sz w:val="24"/>
          <w:szCs w:val="24"/>
        </w:rPr>
        <w:t>tive and complete communication’</w:t>
      </w:r>
      <w:r w:rsidRPr="00714CCB">
        <w:rPr>
          <w:rFonts w:ascii="Times New Roman" w:hAnsi="Times New Roman"/>
          <w:sz w:val="24"/>
          <w:szCs w:val="24"/>
        </w:rPr>
        <w:t xml:space="preserve"> </w:t>
      </w:r>
      <w:r w:rsidR="00056D83">
        <w:rPr>
          <w:rFonts w:ascii="Times New Roman" w:hAnsi="Times New Roman"/>
          <w:sz w:val="24"/>
          <w:szCs w:val="24"/>
        </w:rPr>
        <w:t>linked to</w:t>
      </w:r>
      <w:r w:rsidRPr="00714CCB">
        <w:rPr>
          <w:rFonts w:ascii="Times New Roman" w:hAnsi="Times New Roman"/>
          <w:sz w:val="24"/>
          <w:szCs w:val="24"/>
        </w:rPr>
        <w:t xml:space="preserve"> </w:t>
      </w:r>
      <w:r w:rsidR="00056D83">
        <w:rPr>
          <w:rFonts w:ascii="Times New Roman" w:hAnsi="Times New Roman"/>
          <w:sz w:val="24"/>
          <w:szCs w:val="24"/>
        </w:rPr>
        <w:t>‘</w:t>
      </w:r>
      <w:r w:rsidRPr="00714CCB">
        <w:rPr>
          <w:rFonts w:ascii="Times New Roman" w:hAnsi="Times New Roman"/>
          <w:sz w:val="24"/>
          <w:szCs w:val="24"/>
        </w:rPr>
        <w:t>imp</w:t>
      </w:r>
      <w:r w:rsidR="00056D83">
        <w:rPr>
          <w:rFonts w:ascii="Times New Roman" w:hAnsi="Times New Roman"/>
          <w:sz w:val="24"/>
          <w:szCs w:val="24"/>
        </w:rPr>
        <w:t>recise language’ as well as ‘</w:t>
      </w:r>
      <w:r w:rsidRPr="00714CCB">
        <w:rPr>
          <w:rFonts w:ascii="Times New Roman" w:hAnsi="Times New Roman"/>
          <w:sz w:val="24"/>
          <w:szCs w:val="24"/>
        </w:rPr>
        <w:t>undefined or non-standard terminology</w:t>
      </w:r>
      <w:r w:rsidR="00056D83">
        <w:rPr>
          <w:rFonts w:ascii="Times New Roman" w:hAnsi="Times New Roman"/>
          <w:sz w:val="24"/>
          <w:szCs w:val="24"/>
        </w:rPr>
        <w:t>’</w:t>
      </w:r>
      <w:r w:rsidR="00CF0FDC">
        <w:rPr>
          <w:rFonts w:ascii="Times New Roman" w:hAnsi="Times New Roman"/>
          <w:sz w:val="24"/>
          <w:szCs w:val="24"/>
        </w:rPr>
        <w:t xml:space="preserve"> </w:t>
      </w:r>
      <w:r w:rsidR="00764CB8">
        <w:rPr>
          <w:rFonts w:ascii="Times New Roman" w:hAnsi="Times New Roman"/>
          <w:sz w:val="24"/>
          <w:szCs w:val="24"/>
        </w:rPr>
        <w:t>we see here</w:t>
      </w:r>
      <w:r w:rsidR="00CF0FDC">
        <w:rPr>
          <w:rFonts w:ascii="Times New Roman" w:hAnsi="Times New Roman"/>
          <w:sz w:val="24"/>
          <w:szCs w:val="24"/>
        </w:rPr>
        <w:t xml:space="preserve"> how this was traced back to the </w:t>
      </w:r>
      <w:r w:rsidR="00764CB8">
        <w:rPr>
          <w:rFonts w:ascii="Times New Roman" w:hAnsi="Times New Roman"/>
          <w:sz w:val="24"/>
          <w:szCs w:val="24"/>
        </w:rPr>
        <w:t>battlefield-</w:t>
      </w:r>
      <w:r w:rsidR="00CF0FDC">
        <w:rPr>
          <w:rFonts w:ascii="Times New Roman" w:hAnsi="Times New Roman"/>
          <w:sz w:val="24"/>
          <w:szCs w:val="24"/>
        </w:rPr>
        <w:t>specific interactional practices in which misunderstandings arose</w:t>
      </w:r>
      <w:r w:rsidR="00B565A9">
        <w:rPr>
          <w:rFonts w:ascii="Times New Roman" w:hAnsi="Times New Roman"/>
          <w:sz w:val="24"/>
          <w:szCs w:val="24"/>
        </w:rPr>
        <w:t xml:space="preserve"> in this case</w:t>
      </w:r>
      <w:r w:rsidRPr="00714CCB">
        <w:rPr>
          <w:rFonts w:ascii="Times New Roman" w:hAnsi="Times New Roman"/>
          <w:sz w:val="24"/>
          <w:szCs w:val="24"/>
        </w:rPr>
        <w:t xml:space="preserve">. </w:t>
      </w:r>
      <w:r w:rsidR="00B62947">
        <w:rPr>
          <w:rFonts w:ascii="Times New Roman" w:hAnsi="Times New Roman"/>
          <w:sz w:val="24"/>
          <w:szCs w:val="24"/>
        </w:rPr>
        <w:t>That n</w:t>
      </w:r>
      <w:r w:rsidR="00056D83">
        <w:rPr>
          <w:rFonts w:ascii="Times New Roman" w:hAnsi="Times New Roman"/>
          <w:sz w:val="24"/>
          <w:szCs w:val="24"/>
        </w:rPr>
        <w:t xml:space="preserve">one of the parties involved were </w:t>
      </w:r>
      <w:r w:rsidR="00A37949">
        <w:rPr>
          <w:rFonts w:ascii="Times New Roman" w:hAnsi="Times New Roman"/>
          <w:sz w:val="24"/>
          <w:szCs w:val="24"/>
        </w:rPr>
        <w:t xml:space="preserve">fully </w:t>
      </w:r>
      <w:r w:rsidR="00056D83">
        <w:rPr>
          <w:rFonts w:ascii="Times New Roman" w:hAnsi="Times New Roman"/>
          <w:sz w:val="24"/>
          <w:szCs w:val="24"/>
        </w:rPr>
        <w:t>on the ‘same page’ (King 2006)</w:t>
      </w:r>
      <w:r w:rsidRPr="00714CCB">
        <w:rPr>
          <w:rFonts w:ascii="Times New Roman" w:hAnsi="Times New Roman"/>
          <w:sz w:val="24"/>
          <w:szCs w:val="24"/>
        </w:rPr>
        <w:t>,</w:t>
      </w:r>
      <w:r w:rsidR="00CF0FDC">
        <w:rPr>
          <w:rFonts w:ascii="Times New Roman" w:hAnsi="Times New Roman"/>
          <w:sz w:val="24"/>
          <w:szCs w:val="24"/>
        </w:rPr>
        <w:t xml:space="preserve"> </w:t>
      </w:r>
      <w:r w:rsidR="00B62947">
        <w:rPr>
          <w:rFonts w:ascii="Times New Roman" w:hAnsi="Times New Roman"/>
          <w:sz w:val="24"/>
          <w:szCs w:val="24"/>
        </w:rPr>
        <w:t xml:space="preserve">was </w:t>
      </w:r>
      <w:r w:rsidR="00764CB8">
        <w:rPr>
          <w:rFonts w:ascii="Times New Roman" w:hAnsi="Times New Roman"/>
          <w:sz w:val="24"/>
          <w:szCs w:val="24"/>
        </w:rPr>
        <w:t>made perspicuous</w:t>
      </w:r>
      <w:r w:rsidR="00B565A9">
        <w:rPr>
          <w:rFonts w:ascii="Times New Roman" w:hAnsi="Times New Roman"/>
          <w:sz w:val="24"/>
          <w:szCs w:val="24"/>
        </w:rPr>
        <w:t xml:space="preserve"> </w:t>
      </w:r>
      <w:r w:rsidR="00B62947">
        <w:rPr>
          <w:rFonts w:ascii="Times New Roman" w:hAnsi="Times New Roman"/>
          <w:sz w:val="24"/>
          <w:szCs w:val="24"/>
        </w:rPr>
        <w:t>through</w:t>
      </w:r>
      <w:r w:rsidR="0075774E">
        <w:rPr>
          <w:rFonts w:ascii="Times New Roman" w:hAnsi="Times New Roman"/>
          <w:sz w:val="24"/>
          <w:szCs w:val="24"/>
        </w:rPr>
        <w:t xml:space="preserve"> the</w:t>
      </w:r>
      <w:r w:rsidR="00DA40F3">
        <w:rPr>
          <w:rFonts w:ascii="Times New Roman" w:hAnsi="Times New Roman"/>
          <w:sz w:val="24"/>
          <w:szCs w:val="24"/>
        </w:rPr>
        <w:t>se</w:t>
      </w:r>
      <w:r w:rsidR="0075774E">
        <w:rPr>
          <w:rFonts w:ascii="Times New Roman" w:hAnsi="Times New Roman"/>
          <w:sz w:val="24"/>
          <w:szCs w:val="24"/>
        </w:rPr>
        <w:t xml:space="preserve"> inquiries</w:t>
      </w:r>
      <w:r w:rsidR="000B63B9">
        <w:rPr>
          <w:rFonts w:ascii="Times New Roman" w:hAnsi="Times New Roman"/>
          <w:sz w:val="24"/>
          <w:szCs w:val="24"/>
        </w:rPr>
        <w:t>.</w:t>
      </w:r>
      <w:r w:rsidR="00E02C63">
        <w:rPr>
          <w:rFonts w:ascii="Times New Roman" w:hAnsi="Times New Roman"/>
          <w:sz w:val="24"/>
          <w:szCs w:val="24"/>
        </w:rPr>
        <w:t xml:space="preserve"> </w:t>
      </w:r>
      <w:r w:rsidR="00B565A9">
        <w:rPr>
          <w:rFonts w:ascii="Times New Roman" w:hAnsi="Times New Roman"/>
          <w:sz w:val="24"/>
          <w:szCs w:val="24"/>
        </w:rPr>
        <w:t>As a consequence</w:t>
      </w:r>
      <w:r w:rsidR="00DA40F3">
        <w:rPr>
          <w:rFonts w:ascii="Times New Roman" w:hAnsi="Times New Roman"/>
          <w:sz w:val="24"/>
          <w:szCs w:val="24"/>
        </w:rPr>
        <w:t>,</w:t>
      </w:r>
      <w:r w:rsidR="00B565A9">
        <w:rPr>
          <w:rFonts w:ascii="Times New Roman" w:hAnsi="Times New Roman"/>
          <w:sz w:val="24"/>
          <w:szCs w:val="24"/>
        </w:rPr>
        <w:t xml:space="preserve"> </w:t>
      </w:r>
      <w:r w:rsidR="00DA40F3">
        <w:rPr>
          <w:rFonts w:ascii="Times New Roman" w:hAnsi="Times New Roman"/>
          <w:sz w:val="24"/>
          <w:szCs w:val="24"/>
        </w:rPr>
        <w:t xml:space="preserve">therefore, </w:t>
      </w:r>
      <w:r w:rsidR="00B565A9">
        <w:rPr>
          <w:rFonts w:ascii="Times New Roman" w:hAnsi="Times New Roman"/>
          <w:sz w:val="24"/>
          <w:szCs w:val="24"/>
        </w:rPr>
        <w:t>of</w:t>
      </w:r>
      <w:r w:rsidR="00E02C63">
        <w:rPr>
          <w:rFonts w:ascii="Times New Roman" w:hAnsi="Times New Roman"/>
          <w:sz w:val="24"/>
          <w:szCs w:val="24"/>
        </w:rPr>
        <w:t xml:space="preserve"> the Board’s attempts to explicate ‘what happened’ and the role of language within it,</w:t>
      </w:r>
      <w:r w:rsidR="00B565A9">
        <w:rPr>
          <w:rFonts w:ascii="Times New Roman" w:hAnsi="Times New Roman"/>
          <w:sz w:val="24"/>
          <w:szCs w:val="24"/>
        </w:rPr>
        <w:t xml:space="preserve"> </w:t>
      </w:r>
      <w:r w:rsidR="00E02C63">
        <w:rPr>
          <w:rFonts w:ascii="Times New Roman" w:hAnsi="Times New Roman"/>
          <w:sz w:val="24"/>
          <w:szCs w:val="24"/>
        </w:rPr>
        <w:t>we</w:t>
      </w:r>
      <w:r w:rsidR="00B565A9">
        <w:rPr>
          <w:rFonts w:ascii="Times New Roman" w:hAnsi="Times New Roman"/>
          <w:sz w:val="24"/>
          <w:szCs w:val="24"/>
        </w:rPr>
        <w:t xml:space="preserve"> </w:t>
      </w:r>
      <w:r w:rsidR="00E02C63">
        <w:rPr>
          <w:rFonts w:ascii="Times New Roman" w:hAnsi="Times New Roman"/>
          <w:sz w:val="24"/>
          <w:szCs w:val="24"/>
        </w:rPr>
        <w:t>gain insights into location requesting and reporting as constitutive features of ‘soldierly work’,</w:t>
      </w:r>
      <w:r w:rsidR="00B565A9">
        <w:rPr>
          <w:rFonts w:ascii="Times New Roman" w:hAnsi="Times New Roman"/>
          <w:sz w:val="24"/>
          <w:szCs w:val="24"/>
        </w:rPr>
        <w:t xml:space="preserve"> both</w:t>
      </w:r>
      <w:r w:rsidR="00E02C63">
        <w:rPr>
          <w:rFonts w:ascii="Times New Roman" w:hAnsi="Times New Roman"/>
          <w:sz w:val="24"/>
          <w:szCs w:val="24"/>
        </w:rPr>
        <w:t xml:space="preserve"> in the ‘normal’ course of things and where problems occur</w:t>
      </w:r>
      <w:r w:rsidR="00DA40F3">
        <w:rPr>
          <w:rFonts w:ascii="Times New Roman" w:hAnsi="Times New Roman"/>
          <w:sz w:val="24"/>
          <w:szCs w:val="24"/>
        </w:rPr>
        <w:t xml:space="preserve"> – practical features of combat we wou</w:t>
      </w:r>
      <w:r w:rsidR="004E4569">
        <w:rPr>
          <w:rFonts w:ascii="Times New Roman" w:hAnsi="Times New Roman"/>
          <w:sz w:val="24"/>
          <w:szCs w:val="24"/>
        </w:rPr>
        <w:t>ld not otherwise gain access to</w:t>
      </w:r>
      <w:r w:rsidR="00DA40F3">
        <w:rPr>
          <w:rFonts w:ascii="Times New Roman" w:hAnsi="Times New Roman"/>
          <w:sz w:val="24"/>
          <w:szCs w:val="24"/>
        </w:rPr>
        <w:t>.</w:t>
      </w:r>
    </w:p>
    <w:p w:rsidR="003950F5" w:rsidRDefault="003950F5" w:rsidP="001E1AFA">
      <w:pPr>
        <w:autoSpaceDE w:val="0"/>
        <w:autoSpaceDN w:val="0"/>
        <w:adjustRightInd w:val="0"/>
        <w:spacing w:after="0" w:line="480" w:lineRule="auto"/>
        <w:ind w:right="-46"/>
        <w:jc w:val="both"/>
        <w:rPr>
          <w:rFonts w:ascii="Times New Roman" w:hAnsi="Times New Roman"/>
          <w:sz w:val="24"/>
          <w:szCs w:val="24"/>
        </w:rPr>
      </w:pPr>
    </w:p>
    <w:p w:rsidR="00714CCB" w:rsidRDefault="001E1AFA" w:rsidP="001E1AFA">
      <w:pPr>
        <w:spacing w:after="0" w:line="480" w:lineRule="auto"/>
        <w:ind w:right="-46"/>
        <w:jc w:val="both"/>
        <w:rPr>
          <w:rFonts w:ascii="Times New Roman" w:hAnsi="Times New Roman"/>
          <w:sz w:val="24"/>
          <w:szCs w:val="24"/>
        </w:rPr>
      </w:pPr>
      <w:r w:rsidRPr="001E1AFA">
        <w:rPr>
          <w:rFonts w:ascii="Times New Roman" w:hAnsi="Times New Roman"/>
          <w:b/>
          <w:sz w:val="24"/>
          <w:szCs w:val="24"/>
        </w:rPr>
        <w:t>Conclusion</w:t>
      </w:r>
      <w:r w:rsidR="00825162">
        <w:rPr>
          <w:rFonts w:ascii="Times New Roman" w:hAnsi="Times New Roman"/>
          <w:b/>
          <w:sz w:val="24"/>
          <w:szCs w:val="24"/>
        </w:rPr>
        <w:t>: P</w:t>
      </w:r>
      <w:r w:rsidR="006958E0">
        <w:rPr>
          <w:rFonts w:ascii="Times New Roman" w:hAnsi="Times New Roman"/>
          <w:b/>
          <w:sz w:val="24"/>
          <w:szCs w:val="24"/>
        </w:rPr>
        <w:t xml:space="preserve">rospects and </w:t>
      </w:r>
      <w:r w:rsidR="00825162">
        <w:rPr>
          <w:rFonts w:ascii="Times New Roman" w:hAnsi="Times New Roman"/>
          <w:b/>
          <w:sz w:val="24"/>
          <w:szCs w:val="24"/>
        </w:rPr>
        <w:t>L</w:t>
      </w:r>
      <w:r w:rsidR="006958E0">
        <w:rPr>
          <w:rFonts w:ascii="Times New Roman" w:hAnsi="Times New Roman"/>
          <w:b/>
          <w:sz w:val="24"/>
          <w:szCs w:val="24"/>
        </w:rPr>
        <w:t>imitations</w:t>
      </w:r>
    </w:p>
    <w:p w:rsidR="006958E0" w:rsidRDefault="006958E0" w:rsidP="00076673">
      <w:pPr>
        <w:spacing w:after="0" w:line="480" w:lineRule="auto"/>
        <w:ind w:right="-46"/>
        <w:jc w:val="both"/>
        <w:rPr>
          <w:rFonts w:ascii="Times New Roman" w:hAnsi="Times New Roman"/>
          <w:sz w:val="24"/>
          <w:szCs w:val="24"/>
        </w:rPr>
      </w:pPr>
      <w:r>
        <w:rPr>
          <w:rFonts w:ascii="Times New Roman" w:hAnsi="Times New Roman"/>
          <w:sz w:val="24"/>
          <w:szCs w:val="24"/>
        </w:rPr>
        <w:t>The purpose of this chapter has been to highlight what ethnomethodology and conversation analysis can contribute to studies of the military, particularly to understandings of action-in-interaction in combat settings. Through our three demonstrations, we have emphasised what we see as the part</w:t>
      </w:r>
      <w:r w:rsidR="0068041E">
        <w:rPr>
          <w:rFonts w:ascii="Times New Roman" w:hAnsi="Times New Roman"/>
          <w:sz w:val="24"/>
          <w:szCs w:val="24"/>
        </w:rPr>
        <w:t xml:space="preserve">icular strength of such studies: </w:t>
      </w:r>
      <w:r>
        <w:rPr>
          <w:rFonts w:ascii="Times New Roman" w:hAnsi="Times New Roman"/>
          <w:sz w:val="24"/>
          <w:szCs w:val="24"/>
        </w:rPr>
        <w:t xml:space="preserve">their </w:t>
      </w:r>
      <w:r w:rsidRPr="00714CCB">
        <w:rPr>
          <w:rFonts w:ascii="Times New Roman" w:hAnsi="Times New Roman"/>
          <w:sz w:val="24"/>
          <w:szCs w:val="24"/>
        </w:rPr>
        <w:t xml:space="preserve">focus on </w:t>
      </w:r>
      <w:r>
        <w:rPr>
          <w:rFonts w:ascii="Times New Roman" w:hAnsi="Times New Roman"/>
          <w:sz w:val="24"/>
          <w:szCs w:val="24"/>
        </w:rPr>
        <w:t xml:space="preserve">the </w:t>
      </w:r>
      <w:r w:rsidRPr="00714CCB">
        <w:rPr>
          <w:rFonts w:ascii="Times New Roman" w:hAnsi="Times New Roman"/>
          <w:sz w:val="24"/>
          <w:szCs w:val="24"/>
        </w:rPr>
        <w:t>specificities</w:t>
      </w:r>
      <w:r>
        <w:rPr>
          <w:rFonts w:ascii="Times New Roman" w:hAnsi="Times New Roman"/>
          <w:sz w:val="24"/>
          <w:szCs w:val="24"/>
        </w:rPr>
        <w:t xml:space="preserve"> of action and </w:t>
      </w:r>
      <w:r>
        <w:rPr>
          <w:rFonts w:ascii="Times New Roman" w:hAnsi="Times New Roman"/>
          <w:sz w:val="24"/>
          <w:szCs w:val="24"/>
        </w:rPr>
        <w:lastRenderedPageBreak/>
        <w:t>interaction</w:t>
      </w:r>
      <w:r w:rsidRPr="00714CCB">
        <w:rPr>
          <w:rFonts w:ascii="Times New Roman" w:hAnsi="Times New Roman"/>
          <w:sz w:val="24"/>
          <w:szCs w:val="24"/>
        </w:rPr>
        <w:t xml:space="preserve"> </w:t>
      </w:r>
      <w:r>
        <w:rPr>
          <w:rFonts w:ascii="Times New Roman" w:hAnsi="Times New Roman"/>
          <w:sz w:val="24"/>
          <w:szCs w:val="24"/>
        </w:rPr>
        <w:t>as well as</w:t>
      </w:r>
      <w:r w:rsidRPr="00714CCB">
        <w:rPr>
          <w:rFonts w:ascii="Times New Roman" w:hAnsi="Times New Roman"/>
          <w:sz w:val="24"/>
          <w:szCs w:val="24"/>
        </w:rPr>
        <w:t xml:space="preserve"> the form</w:t>
      </w:r>
      <w:r>
        <w:rPr>
          <w:rFonts w:ascii="Times New Roman" w:hAnsi="Times New Roman"/>
          <w:sz w:val="24"/>
          <w:szCs w:val="24"/>
        </w:rPr>
        <w:t>s of organisation internal to them</w:t>
      </w:r>
      <w:r w:rsidRPr="00714CCB">
        <w:rPr>
          <w:rFonts w:ascii="Times New Roman" w:hAnsi="Times New Roman"/>
          <w:sz w:val="24"/>
          <w:szCs w:val="24"/>
        </w:rPr>
        <w:t>.</w:t>
      </w:r>
      <w:r>
        <w:rPr>
          <w:rFonts w:ascii="Times New Roman" w:hAnsi="Times New Roman"/>
          <w:sz w:val="24"/>
          <w:szCs w:val="24"/>
        </w:rPr>
        <w:t xml:space="preserve"> We have also tried to show how different kinds of materials can be drawn upon for that purpose.</w:t>
      </w:r>
    </w:p>
    <w:p w:rsidR="006958E0" w:rsidRDefault="006958E0" w:rsidP="00076673">
      <w:pPr>
        <w:spacing w:after="0" w:line="480" w:lineRule="auto"/>
        <w:ind w:right="-46"/>
        <w:jc w:val="both"/>
        <w:rPr>
          <w:rFonts w:ascii="Times New Roman" w:hAnsi="Times New Roman"/>
          <w:sz w:val="24"/>
          <w:szCs w:val="24"/>
        </w:rPr>
      </w:pPr>
    </w:p>
    <w:p w:rsidR="00076673" w:rsidRPr="00076673" w:rsidRDefault="006958E0" w:rsidP="00076673">
      <w:pPr>
        <w:spacing w:after="0" w:line="480" w:lineRule="auto"/>
        <w:ind w:right="-46"/>
        <w:jc w:val="both"/>
        <w:rPr>
          <w:rFonts w:ascii="Times New Roman" w:hAnsi="Times New Roman"/>
          <w:sz w:val="24"/>
          <w:szCs w:val="24"/>
        </w:rPr>
      </w:pPr>
      <w:r>
        <w:rPr>
          <w:rFonts w:ascii="Times New Roman" w:hAnsi="Times New Roman"/>
          <w:sz w:val="24"/>
          <w:szCs w:val="24"/>
        </w:rPr>
        <w:t xml:space="preserve">Given our </w:t>
      </w:r>
      <w:r w:rsidR="00910374">
        <w:rPr>
          <w:rFonts w:ascii="Times New Roman" w:hAnsi="Times New Roman"/>
          <w:sz w:val="24"/>
          <w:szCs w:val="24"/>
        </w:rPr>
        <w:t xml:space="preserve">non-military </w:t>
      </w:r>
      <w:r>
        <w:rPr>
          <w:rFonts w:ascii="Times New Roman" w:hAnsi="Times New Roman"/>
          <w:sz w:val="24"/>
          <w:szCs w:val="24"/>
        </w:rPr>
        <w:t>background</w:t>
      </w:r>
      <w:r w:rsidR="00910374">
        <w:rPr>
          <w:rFonts w:ascii="Times New Roman" w:hAnsi="Times New Roman"/>
          <w:sz w:val="24"/>
          <w:szCs w:val="24"/>
        </w:rPr>
        <w:t>s</w:t>
      </w:r>
      <w:r w:rsidR="0056568D">
        <w:rPr>
          <w:rFonts w:ascii="Times New Roman" w:hAnsi="Times New Roman"/>
          <w:sz w:val="24"/>
          <w:szCs w:val="24"/>
        </w:rPr>
        <w:t>,</w:t>
      </w:r>
      <w:r>
        <w:rPr>
          <w:rFonts w:ascii="Times New Roman" w:hAnsi="Times New Roman"/>
          <w:sz w:val="24"/>
          <w:szCs w:val="24"/>
        </w:rPr>
        <w:t xml:space="preserve"> we were reliant on those materials. </w:t>
      </w:r>
      <w:r w:rsidR="0029769E">
        <w:rPr>
          <w:rFonts w:ascii="Times New Roman" w:hAnsi="Times New Roman"/>
          <w:sz w:val="24"/>
          <w:szCs w:val="24"/>
        </w:rPr>
        <w:t>Unlike other researcher</w:t>
      </w:r>
      <w:r w:rsidR="00076673" w:rsidRPr="00076673">
        <w:rPr>
          <w:rFonts w:ascii="Times New Roman" w:hAnsi="Times New Roman"/>
          <w:sz w:val="24"/>
          <w:szCs w:val="24"/>
        </w:rPr>
        <w:t>s in the ethnomethodological tradition</w:t>
      </w:r>
      <w:r w:rsidR="00764CB8">
        <w:rPr>
          <w:rFonts w:ascii="Times New Roman" w:hAnsi="Times New Roman"/>
          <w:sz w:val="24"/>
          <w:szCs w:val="24"/>
        </w:rPr>
        <w:t>, as well as other social science disciplines,</w:t>
      </w:r>
      <w:r w:rsidR="00076673" w:rsidRPr="00076673">
        <w:rPr>
          <w:rFonts w:ascii="Times New Roman" w:hAnsi="Times New Roman"/>
          <w:sz w:val="24"/>
          <w:szCs w:val="24"/>
        </w:rPr>
        <w:t xml:space="preserve"> we have never encountered or trained within the worksite that we have analysed.</w:t>
      </w:r>
      <w:r w:rsidR="001C6B39">
        <w:rPr>
          <w:rFonts w:ascii="Times New Roman" w:hAnsi="Times New Roman"/>
          <w:sz w:val="24"/>
          <w:szCs w:val="24"/>
        </w:rPr>
        <w:t xml:space="preserve"> Within ethnomethodology,</w:t>
      </w:r>
      <w:r w:rsidR="00076673" w:rsidRPr="00076673">
        <w:rPr>
          <w:rFonts w:ascii="Times New Roman" w:hAnsi="Times New Roman"/>
          <w:sz w:val="24"/>
          <w:szCs w:val="24"/>
        </w:rPr>
        <w:t xml:space="preserve"> </w:t>
      </w:r>
      <w:r w:rsidR="001C6B39">
        <w:rPr>
          <w:rFonts w:ascii="Times New Roman" w:hAnsi="Times New Roman"/>
          <w:sz w:val="24"/>
          <w:szCs w:val="24"/>
        </w:rPr>
        <w:t>t</w:t>
      </w:r>
      <w:r w:rsidR="00076673" w:rsidRPr="00076673">
        <w:rPr>
          <w:rFonts w:ascii="Times New Roman" w:hAnsi="Times New Roman"/>
          <w:sz w:val="24"/>
          <w:szCs w:val="24"/>
        </w:rPr>
        <w:t>his immersion</w:t>
      </w:r>
      <w:r w:rsidR="001C6B39">
        <w:rPr>
          <w:rFonts w:ascii="Times New Roman" w:hAnsi="Times New Roman"/>
          <w:sz w:val="24"/>
          <w:szCs w:val="24"/>
        </w:rPr>
        <w:t xml:space="preserve"> process is referred to as the ‘unique adequacy requirement’</w:t>
      </w:r>
      <w:r w:rsidR="00076673" w:rsidRPr="00076673">
        <w:rPr>
          <w:rFonts w:ascii="Times New Roman" w:hAnsi="Times New Roman"/>
          <w:sz w:val="24"/>
          <w:szCs w:val="24"/>
        </w:rPr>
        <w:t xml:space="preserve"> and finds examples in law, science, mathematics, software programming, </w:t>
      </w:r>
      <w:r w:rsidR="001C6B39">
        <w:rPr>
          <w:rFonts w:ascii="Times New Roman" w:hAnsi="Times New Roman"/>
          <w:sz w:val="24"/>
          <w:szCs w:val="24"/>
        </w:rPr>
        <w:t>professional musicianship, etc</w:t>
      </w:r>
      <w:r w:rsidR="000B63B9">
        <w:rPr>
          <w:rFonts w:ascii="Times New Roman" w:hAnsi="Times New Roman"/>
          <w:sz w:val="24"/>
          <w:szCs w:val="24"/>
        </w:rPr>
        <w:t>.</w:t>
      </w:r>
      <w:r w:rsidR="001C6B39">
        <w:rPr>
          <w:rFonts w:ascii="Times New Roman" w:hAnsi="Times New Roman"/>
          <w:sz w:val="24"/>
          <w:szCs w:val="24"/>
        </w:rPr>
        <w:t>,</w:t>
      </w:r>
      <w:r w:rsidR="00076673" w:rsidRPr="00076673">
        <w:rPr>
          <w:rFonts w:ascii="Times New Roman" w:hAnsi="Times New Roman"/>
          <w:sz w:val="24"/>
          <w:szCs w:val="24"/>
        </w:rPr>
        <w:t xml:space="preserve"> where the researchers learn to do the j</w:t>
      </w:r>
      <w:r w:rsidR="001C6B39">
        <w:rPr>
          <w:rFonts w:ascii="Times New Roman" w:hAnsi="Times New Roman"/>
          <w:sz w:val="24"/>
          <w:szCs w:val="24"/>
        </w:rPr>
        <w:t>ob of those they are observing (</w:t>
      </w:r>
      <w:r w:rsidR="00076673" w:rsidRPr="00076673">
        <w:rPr>
          <w:rFonts w:ascii="Times New Roman" w:hAnsi="Times New Roman"/>
          <w:sz w:val="24"/>
          <w:szCs w:val="24"/>
        </w:rPr>
        <w:t>B</w:t>
      </w:r>
      <w:r w:rsidR="00A36694">
        <w:rPr>
          <w:rFonts w:ascii="Times New Roman" w:hAnsi="Times New Roman"/>
          <w:sz w:val="24"/>
          <w:szCs w:val="24"/>
        </w:rPr>
        <w:t>urns</w:t>
      </w:r>
      <w:r w:rsidR="001C6B39">
        <w:rPr>
          <w:rFonts w:ascii="Times New Roman" w:hAnsi="Times New Roman"/>
          <w:sz w:val="24"/>
          <w:szCs w:val="24"/>
        </w:rPr>
        <w:t xml:space="preserve"> 1997: 43; Garfinkel</w:t>
      </w:r>
      <w:r w:rsidR="00A36694">
        <w:rPr>
          <w:rFonts w:ascii="Times New Roman" w:hAnsi="Times New Roman"/>
          <w:sz w:val="24"/>
          <w:szCs w:val="24"/>
        </w:rPr>
        <w:t xml:space="preserve"> </w:t>
      </w:r>
      <w:r w:rsidR="00E65C08">
        <w:rPr>
          <w:rFonts w:ascii="Times New Roman" w:hAnsi="Times New Roman"/>
          <w:sz w:val="24"/>
          <w:szCs w:val="24"/>
        </w:rPr>
        <w:t>&amp;</w:t>
      </w:r>
      <w:r w:rsidR="00A36694">
        <w:rPr>
          <w:rFonts w:ascii="Times New Roman" w:hAnsi="Times New Roman"/>
          <w:sz w:val="24"/>
          <w:szCs w:val="24"/>
        </w:rPr>
        <w:t xml:space="preserve"> Wieder</w:t>
      </w:r>
      <w:r w:rsidR="001C6B39">
        <w:rPr>
          <w:rFonts w:ascii="Times New Roman" w:hAnsi="Times New Roman"/>
          <w:sz w:val="24"/>
          <w:szCs w:val="24"/>
        </w:rPr>
        <w:t xml:space="preserve"> 1992: </w:t>
      </w:r>
      <w:r w:rsidR="00076673" w:rsidRPr="00076673">
        <w:rPr>
          <w:rFonts w:ascii="Times New Roman" w:hAnsi="Times New Roman"/>
          <w:sz w:val="24"/>
          <w:szCs w:val="24"/>
        </w:rPr>
        <w:t>255</w:t>
      </w:r>
      <w:r w:rsidR="001C6B39">
        <w:rPr>
          <w:rFonts w:ascii="Times New Roman" w:hAnsi="Times New Roman"/>
          <w:sz w:val="24"/>
          <w:szCs w:val="24"/>
        </w:rPr>
        <w:t>; Sormani 2014)</w:t>
      </w:r>
      <w:r w:rsidR="00076673" w:rsidRPr="00076673">
        <w:rPr>
          <w:rFonts w:ascii="Times New Roman" w:hAnsi="Times New Roman"/>
          <w:sz w:val="24"/>
          <w:szCs w:val="24"/>
        </w:rPr>
        <w:t xml:space="preserve">. This </w:t>
      </w:r>
      <w:r w:rsidR="0068041E">
        <w:rPr>
          <w:rFonts w:ascii="Times New Roman" w:hAnsi="Times New Roman"/>
          <w:sz w:val="24"/>
          <w:szCs w:val="24"/>
        </w:rPr>
        <w:t>‘</w:t>
      </w:r>
      <w:r w:rsidR="00076673" w:rsidRPr="00076673">
        <w:rPr>
          <w:rFonts w:ascii="Times New Roman" w:hAnsi="Times New Roman"/>
          <w:sz w:val="24"/>
          <w:szCs w:val="24"/>
        </w:rPr>
        <w:t>inside</w:t>
      </w:r>
      <w:r w:rsidR="0068041E">
        <w:rPr>
          <w:rFonts w:ascii="Times New Roman" w:hAnsi="Times New Roman"/>
          <w:sz w:val="24"/>
          <w:szCs w:val="24"/>
        </w:rPr>
        <w:t>’</w:t>
      </w:r>
      <w:r w:rsidR="00076673" w:rsidRPr="00076673">
        <w:rPr>
          <w:rFonts w:ascii="Times New Roman" w:hAnsi="Times New Roman"/>
          <w:sz w:val="24"/>
          <w:szCs w:val="24"/>
        </w:rPr>
        <w:t xml:space="preserve"> knowledge assists in understanding the activities and practices</w:t>
      </w:r>
      <w:r w:rsidR="00AD061C">
        <w:rPr>
          <w:rFonts w:ascii="Times New Roman" w:hAnsi="Times New Roman"/>
          <w:sz w:val="24"/>
          <w:szCs w:val="24"/>
        </w:rPr>
        <w:t xml:space="preserve"> characteristic</w:t>
      </w:r>
      <w:r w:rsidR="00076673" w:rsidRPr="00076673">
        <w:rPr>
          <w:rFonts w:ascii="Times New Roman" w:hAnsi="Times New Roman"/>
          <w:sz w:val="24"/>
          <w:szCs w:val="24"/>
        </w:rPr>
        <w:t xml:space="preserve"> </w:t>
      </w:r>
      <w:r w:rsidR="00AD061C">
        <w:rPr>
          <w:rFonts w:ascii="Times New Roman" w:hAnsi="Times New Roman"/>
          <w:sz w:val="24"/>
          <w:szCs w:val="24"/>
        </w:rPr>
        <w:t xml:space="preserve">of </w:t>
      </w:r>
      <w:r w:rsidR="00076673" w:rsidRPr="00076673">
        <w:rPr>
          <w:rFonts w:ascii="Times New Roman" w:hAnsi="Times New Roman"/>
          <w:sz w:val="24"/>
          <w:szCs w:val="24"/>
        </w:rPr>
        <w:t>a</w:t>
      </w:r>
      <w:r w:rsidR="00AD061C">
        <w:rPr>
          <w:rFonts w:ascii="Times New Roman" w:hAnsi="Times New Roman"/>
          <w:sz w:val="24"/>
          <w:szCs w:val="24"/>
        </w:rPr>
        <w:t xml:space="preserve"> given</w:t>
      </w:r>
      <w:r w:rsidR="00076673" w:rsidRPr="00076673">
        <w:rPr>
          <w:rFonts w:ascii="Times New Roman" w:hAnsi="Times New Roman"/>
          <w:sz w:val="24"/>
          <w:szCs w:val="24"/>
        </w:rPr>
        <w:t xml:space="preserve"> social setting</w:t>
      </w:r>
      <w:r w:rsidR="0075774E">
        <w:rPr>
          <w:rFonts w:ascii="Times New Roman" w:hAnsi="Times New Roman"/>
          <w:sz w:val="24"/>
          <w:szCs w:val="24"/>
        </w:rPr>
        <w:t xml:space="preserve"> (</w:t>
      </w:r>
      <w:r w:rsidR="004C3E72">
        <w:rPr>
          <w:rFonts w:ascii="Times New Roman" w:hAnsi="Times New Roman"/>
          <w:sz w:val="24"/>
          <w:szCs w:val="24"/>
        </w:rPr>
        <w:t xml:space="preserve">and </w:t>
      </w:r>
      <w:r w:rsidR="0075774E">
        <w:rPr>
          <w:rFonts w:ascii="Times New Roman" w:hAnsi="Times New Roman"/>
          <w:sz w:val="24"/>
          <w:szCs w:val="24"/>
        </w:rPr>
        <w:t xml:space="preserve">see </w:t>
      </w:r>
      <w:r w:rsidR="004C3E72">
        <w:rPr>
          <w:rFonts w:ascii="Times New Roman" w:hAnsi="Times New Roman"/>
          <w:sz w:val="24"/>
          <w:szCs w:val="24"/>
        </w:rPr>
        <w:t xml:space="preserve">here </w:t>
      </w:r>
      <w:r w:rsidR="0075774E">
        <w:rPr>
          <w:rFonts w:ascii="Times New Roman" w:hAnsi="Times New Roman"/>
          <w:sz w:val="24"/>
          <w:szCs w:val="24"/>
        </w:rPr>
        <w:t xml:space="preserve">the </w:t>
      </w:r>
      <w:r w:rsidR="00FD1461">
        <w:rPr>
          <w:rFonts w:ascii="Times New Roman" w:hAnsi="Times New Roman"/>
          <w:sz w:val="24"/>
          <w:szCs w:val="24"/>
        </w:rPr>
        <w:t xml:space="preserve">work of Snook, King, Hockey </w:t>
      </w:r>
      <w:r w:rsidR="004C3E72">
        <w:rPr>
          <w:rFonts w:ascii="Times New Roman" w:hAnsi="Times New Roman"/>
          <w:sz w:val="24"/>
          <w:szCs w:val="24"/>
        </w:rPr>
        <w:t>cited above too</w:t>
      </w:r>
      <w:r w:rsidR="00FD1461">
        <w:rPr>
          <w:rFonts w:ascii="Times New Roman" w:hAnsi="Times New Roman"/>
          <w:sz w:val="24"/>
          <w:szCs w:val="24"/>
        </w:rPr>
        <w:t>)</w:t>
      </w:r>
      <w:r w:rsidR="00076673" w:rsidRPr="00076673">
        <w:rPr>
          <w:rFonts w:ascii="Times New Roman" w:hAnsi="Times New Roman"/>
          <w:sz w:val="24"/>
          <w:szCs w:val="24"/>
        </w:rPr>
        <w:t>.</w:t>
      </w:r>
    </w:p>
    <w:p w:rsidR="00076673" w:rsidRDefault="00076673" w:rsidP="00076673">
      <w:pPr>
        <w:spacing w:after="0" w:line="480" w:lineRule="auto"/>
        <w:ind w:right="-46"/>
        <w:jc w:val="both"/>
        <w:rPr>
          <w:rFonts w:ascii="Times New Roman" w:hAnsi="Times New Roman"/>
          <w:sz w:val="24"/>
          <w:szCs w:val="24"/>
        </w:rPr>
      </w:pPr>
    </w:p>
    <w:p w:rsidR="00E834FF" w:rsidRDefault="001C6B39" w:rsidP="00076673">
      <w:pPr>
        <w:spacing w:after="0" w:line="480" w:lineRule="auto"/>
        <w:ind w:right="-46"/>
        <w:jc w:val="both"/>
        <w:rPr>
          <w:rFonts w:ascii="Times New Roman" w:hAnsi="Times New Roman"/>
          <w:sz w:val="24"/>
          <w:szCs w:val="24"/>
        </w:rPr>
      </w:pPr>
      <w:r>
        <w:rPr>
          <w:rFonts w:ascii="Times New Roman" w:hAnsi="Times New Roman"/>
          <w:sz w:val="24"/>
          <w:szCs w:val="24"/>
        </w:rPr>
        <w:t xml:space="preserve">In the absence of first-hand knowledge of our own, our study had to </w:t>
      </w:r>
      <w:r w:rsidR="00A36694">
        <w:rPr>
          <w:rFonts w:ascii="Times New Roman" w:hAnsi="Times New Roman"/>
          <w:sz w:val="24"/>
          <w:szCs w:val="24"/>
        </w:rPr>
        <w:t xml:space="preserve">rely on both </w:t>
      </w:r>
      <w:r>
        <w:rPr>
          <w:rFonts w:ascii="Times New Roman" w:hAnsi="Times New Roman"/>
          <w:sz w:val="24"/>
          <w:szCs w:val="24"/>
        </w:rPr>
        <w:t xml:space="preserve">the primary </w:t>
      </w:r>
      <w:r w:rsidR="00A36694">
        <w:rPr>
          <w:rFonts w:ascii="Times New Roman" w:hAnsi="Times New Roman"/>
          <w:sz w:val="24"/>
          <w:szCs w:val="24"/>
        </w:rPr>
        <w:t xml:space="preserve">and </w:t>
      </w:r>
      <w:r>
        <w:rPr>
          <w:rFonts w:ascii="Times New Roman" w:hAnsi="Times New Roman"/>
          <w:sz w:val="24"/>
          <w:szCs w:val="24"/>
        </w:rPr>
        <w:t>secondary materials</w:t>
      </w:r>
      <w:r w:rsidR="00A36694">
        <w:rPr>
          <w:rFonts w:ascii="Times New Roman" w:hAnsi="Times New Roman"/>
          <w:sz w:val="24"/>
          <w:szCs w:val="24"/>
        </w:rPr>
        <w:t>,</w:t>
      </w:r>
      <w:r>
        <w:rPr>
          <w:rFonts w:ascii="Times New Roman" w:hAnsi="Times New Roman"/>
          <w:sz w:val="24"/>
          <w:szCs w:val="24"/>
        </w:rPr>
        <w:t xml:space="preserve"> while remaining alive to the occasioned character of the commentaries the</w:t>
      </w:r>
      <w:r w:rsidR="00A36694">
        <w:rPr>
          <w:rFonts w:ascii="Times New Roman" w:hAnsi="Times New Roman"/>
          <w:sz w:val="24"/>
          <w:szCs w:val="24"/>
        </w:rPr>
        <w:t xml:space="preserve"> latter</w:t>
      </w:r>
      <w:r>
        <w:rPr>
          <w:rFonts w:ascii="Times New Roman" w:hAnsi="Times New Roman"/>
          <w:sz w:val="24"/>
          <w:szCs w:val="24"/>
        </w:rPr>
        <w:t xml:space="preserve"> offered. The military boards’ reports, like the coroner’s verdict and media coverage, were not neutral descriptions but accounts offered to particular audiences for </w:t>
      </w:r>
      <w:r w:rsidR="0068041E">
        <w:rPr>
          <w:rFonts w:ascii="Times New Roman" w:hAnsi="Times New Roman"/>
          <w:sz w:val="24"/>
          <w:szCs w:val="24"/>
        </w:rPr>
        <w:t>particular ends</w:t>
      </w:r>
      <w:r>
        <w:rPr>
          <w:rFonts w:ascii="Times New Roman" w:hAnsi="Times New Roman"/>
          <w:sz w:val="24"/>
          <w:szCs w:val="24"/>
        </w:rPr>
        <w:t>.</w:t>
      </w:r>
      <w:r w:rsidR="00076673" w:rsidRPr="00076673">
        <w:rPr>
          <w:rFonts w:ascii="Times New Roman" w:hAnsi="Times New Roman"/>
          <w:sz w:val="24"/>
          <w:szCs w:val="24"/>
        </w:rPr>
        <w:t xml:space="preserve"> </w:t>
      </w:r>
      <w:r>
        <w:rPr>
          <w:rFonts w:ascii="Times New Roman" w:hAnsi="Times New Roman"/>
          <w:sz w:val="24"/>
          <w:szCs w:val="24"/>
        </w:rPr>
        <w:t xml:space="preserve">This enabled us to explore a wider range of analytical problems than we would have been able to explore otherwise. As discussed in demonstration </w:t>
      </w:r>
      <w:r w:rsidR="0068041E">
        <w:rPr>
          <w:rFonts w:ascii="Times New Roman" w:hAnsi="Times New Roman"/>
          <w:sz w:val="24"/>
          <w:szCs w:val="24"/>
        </w:rPr>
        <w:t>1</w:t>
      </w:r>
      <w:r>
        <w:rPr>
          <w:rFonts w:ascii="Times New Roman" w:hAnsi="Times New Roman"/>
          <w:sz w:val="24"/>
          <w:szCs w:val="24"/>
        </w:rPr>
        <w:t xml:space="preserve">, we were, for instance, able </w:t>
      </w:r>
      <w:r w:rsidR="00076673" w:rsidRPr="00076673">
        <w:rPr>
          <w:rFonts w:ascii="Times New Roman" w:hAnsi="Times New Roman"/>
          <w:sz w:val="24"/>
          <w:szCs w:val="24"/>
        </w:rPr>
        <w:t>to link the events documen</w:t>
      </w:r>
      <w:r>
        <w:rPr>
          <w:rFonts w:ascii="Times New Roman" w:hAnsi="Times New Roman"/>
          <w:sz w:val="24"/>
          <w:szCs w:val="24"/>
        </w:rPr>
        <w:t>ted by the video to the coroner’</w:t>
      </w:r>
      <w:r w:rsidR="00076673" w:rsidRPr="00076673">
        <w:rPr>
          <w:rFonts w:ascii="Times New Roman" w:hAnsi="Times New Roman"/>
          <w:sz w:val="24"/>
          <w:szCs w:val="24"/>
        </w:rPr>
        <w:t xml:space="preserve">s findings of an </w:t>
      </w:r>
      <w:r>
        <w:rPr>
          <w:rFonts w:ascii="Times New Roman" w:hAnsi="Times New Roman"/>
          <w:sz w:val="24"/>
          <w:szCs w:val="24"/>
        </w:rPr>
        <w:t>‘unlawful killing’</w:t>
      </w:r>
      <w:r w:rsidR="00076673" w:rsidRPr="00076673">
        <w:rPr>
          <w:rFonts w:ascii="Times New Roman" w:hAnsi="Times New Roman"/>
          <w:sz w:val="24"/>
          <w:szCs w:val="24"/>
        </w:rPr>
        <w:t xml:space="preserve"> and</w:t>
      </w:r>
      <w:r>
        <w:rPr>
          <w:rFonts w:ascii="Times New Roman" w:hAnsi="Times New Roman"/>
          <w:sz w:val="24"/>
          <w:szCs w:val="24"/>
        </w:rPr>
        <w:t xml:space="preserve"> show how scrutiny of the evidence cited</w:t>
      </w:r>
      <w:r w:rsidR="00076673" w:rsidRPr="00076673">
        <w:rPr>
          <w:rFonts w:ascii="Times New Roman" w:hAnsi="Times New Roman"/>
          <w:sz w:val="24"/>
          <w:szCs w:val="24"/>
        </w:rPr>
        <w:t xml:space="preserve"> provided access to an alternative reading of the events. </w:t>
      </w:r>
      <w:r>
        <w:rPr>
          <w:rFonts w:ascii="Times New Roman" w:hAnsi="Times New Roman"/>
          <w:sz w:val="24"/>
          <w:szCs w:val="24"/>
        </w:rPr>
        <w:t>As</w:t>
      </w:r>
      <w:r w:rsidR="00076673" w:rsidRPr="00076673">
        <w:rPr>
          <w:rFonts w:ascii="Times New Roman" w:hAnsi="Times New Roman"/>
          <w:sz w:val="24"/>
          <w:szCs w:val="24"/>
        </w:rPr>
        <w:t xml:space="preserve"> </w:t>
      </w:r>
      <w:r>
        <w:rPr>
          <w:rFonts w:ascii="Times New Roman" w:hAnsi="Times New Roman"/>
          <w:sz w:val="24"/>
          <w:szCs w:val="24"/>
        </w:rPr>
        <w:t xml:space="preserve">discussed in demonstrations </w:t>
      </w:r>
      <w:r w:rsidR="0068041E">
        <w:rPr>
          <w:rFonts w:ascii="Times New Roman" w:hAnsi="Times New Roman"/>
          <w:sz w:val="24"/>
          <w:szCs w:val="24"/>
        </w:rPr>
        <w:t>2</w:t>
      </w:r>
      <w:r>
        <w:rPr>
          <w:rFonts w:ascii="Times New Roman" w:hAnsi="Times New Roman"/>
          <w:sz w:val="24"/>
          <w:szCs w:val="24"/>
        </w:rPr>
        <w:t xml:space="preserve"> and </w:t>
      </w:r>
      <w:r w:rsidR="0068041E">
        <w:rPr>
          <w:rFonts w:ascii="Times New Roman" w:hAnsi="Times New Roman"/>
          <w:sz w:val="24"/>
          <w:szCs w:val="24"/>
        </w:rPr>
        <w:t>3</w:t>
      </w:r>
      <w:r>
        <w:rPr>
          <w:rFonts w:ascii="Times New Roman" w:hAnsi="Times New Roman"/>
          <w:sz w:val="24"/>
          <w:szCs w:val="24"/>
        </w:rPr>
        <w:t xml:space="preserve">, we were also able to follow the ways in which the incident was taken up by the Board. </w:t>
      </w:r>
      <w:r w:rsidR="00076673" w:rsidRPr="00076673">
        <w:rPr>
          <w:rFonts w:ascii="Times New Roman" w:hAnsi="Times New Roman"/>
          <w:sz w:val="24"/>
          <w:szCs w:val="24"/>
        </w:rPr>
        <w:t>On the one hand</w:t>
      </w:r>
      <w:r>
        <w:rPr>
          <w:rFonts w:ascii="Times New Roman" w:hAnsi="Times New Roman"/>
          <w:sz w:val="24"/>
          <w:szCs w:val="24"/>
        </w:rPr>
        <w:t>,</w:t>
      </w:r>
      <w:r w:rsidR="00076673" w:rsidRPr="00076673">
        <w:rPr>
          <w:rFonts w:ascii="Times New Roman" w:hAnsi="Times New Roman"/>
          <w:sz w:val="24"/>
          <w:szCs w:val="24"/>
        </w:rPr>
        <w:t xml:space="preserve"> the transcripts of the pilot interviews provide</w:t>
      </w:r>
      <w:r>
        <w:rPr>
          <w:rFonts w:ascii="Times New Roman" w:hAnsi="Times New Roman"/>
          <w:sz w:val="24"/>
          <w:szCs w:val="24"/>
        </w:rPr>
        <w:t>d us with</w:t>
      </w:r>
      <w:r w:rsidR="00076673" w:rsidRPr="00076673">
        <w:rPr>
          <w:rFonts w:ascii="Times New Roman" w:hAnsi="Times New Roman"/>
          <w:sz w:val="24"/>
          <w:szCs w:val="24"/>
        </w:rPr>
        <w:t xml:space="preserve"> insight</w:t>
      </w:r>
      <w:r>
        <w:rPr>
          <w:rFonts w:ascii="Times New Roman" w:hAnsi="Times New Roman"/>
          <w:sz w:val="24"/>
          <w:szCs w:val="24"/>
        </w:rPr>
        <w:t>s</w:t>
      </w:r>
      <w:r w:rsidR="00076673" w:rsidRPr="00076673">
        <w:rPr>
          <w:rFonts w:ascii="Times New Roman" w:hAnsi="Times New Roman"/>
          <w:sz w:val="24"/>
          <w:szCs w:val="24"/>
        </w:rPr>
        <w:t xml:space="preserve"> into the structure and organisation of</w:t>
      </w:r>
      <w:r w:rsidR="00E834FF">
        <w:rPr>
          <w:rFonts w:ascii="Times New Roman" w:hAnsi="Times New Roman"/>
          <w:sz w:val="24"/>
          <w:szCs w:val="24"/>
        </w:rPr>
        <w:t xml:space="preserve"> both</w:t>
      </w:r>
      <w:r w:rsidR="00076673" w:rsidRPr="00076673">
        <w:rPr>
          <w:rFonts w:ascii="Times New Roman" w:hAnsi="Times New Roman"/>
          <w:sz w:val="24"/>
          <w:szCs w:val="24"/>
        </w:rPr>
        <w:t xml:space="preserve"> military inquiries in general and the</w:t>
      </w:r>
      <w:r w:rsidR="00E834FF">
        <w:rPr>
          <w:rFonts w:ascii="Times New Roman" w:hAnsi="Times New Roman"/>
          <w:sz w:val="24"/>
          <w:szCs w:val="24"/>
        </w:rPr>
        <w:t xml:space="preserve"> methodic</w:t>
      </w:r>
      <w:r w:rsidR="00076673" w:rsidRPr="00076673">
        <w:rPr>
          <w:rFonts w:ascii="Times New Roman" w:hAnsi="Times New Roman"/>
          <w:sz w:val="24"/>
          <w:szCs w:val="24"/>
        </w:rPr>
        <w:t xml:space="preserve"> </w:t>
      </w:r>
      <w:r w:rsidR="00E834FF">
        <w:rPr>
          <w:rFonts w:ascii="Times New Roman" w:hAnsi="Times New Roman"/>
          <w:sz w:val="24"/>
          <w:szCs w:val="24"/>
        </w:rPr>
        <w:t xml:space="preserve">ways in which they produce accounts of </w:t>
      </w:r>
      <w:r w:rsidR="00E834FF">
        <w:rPr>
          <w:rFonts w:ascii="Times New Roman" w:hAnsi="Times New Roman"/>
          <w:sz w:val="24"/>
          <w:szCs w:val="24"/>
        </w:rPr>
        <w:lastRenderedPageBreak/>
        <w:t>combat incidents</w:t>
      </w:r>
      <w:r w:rsidR="00076673" w:rsidRPr="00076673">
        <w:rPr>
          <w:rFonts w:ascii="Times New Roman" w:hAnsi="Times New Roman"/>
          <w:sz w:val="24"/>
          <w:szCs w:val="24"/>
        </w:rPr>
        <w:t xml:space="preserve">. </w:t>
      </w:r>
      <w:r w:rsidR="00E834FF">
        <w:rPr>
          <w:rFonts w:ascii="Times New Roman" w:hAnsi="Times New Roman"/>
          <w:sz w:val="24"/>
          <w:szCs w:val="24"/>
        </w:rPr>
        <w:t>On the other,</w:t>
      </w:r>
      <w:r w:rsidR="00076673" w:rsidRPr="00076673">
        <w:rPr>
          <w:rFonts w:ascii="Times New Roman" w:hAnsi="Times New Roman"/>
          <w:sz w:val="24"/>
          <w:szCs w:val="24"/>
        </w:rPr>
        <w:t xml:space="preserve"> the employment of the video during the pilot</w:t>
      </w:r>
      <w:r w:rsidR="000B63B9">
        <w:rPr>
          <w:rFonts w:ascii="Times New Roman" w:hAnsi="Times New Roman"/>
          <w:sz w:val="24"/>
          <w:szCs w:val="24"/>
        </w:rPr>
        <w:t>s’</w:t>
      </w:r>
      <w:r w:rsidR="00076673" w:rsidRPr="00076673">
        <w:rPr>
          <w:rFonts w:ascii="Times New Roman" w:hAnsi="Times New Roman"/>
          <w:sz w:val="24"/>
          <w:szCs w:val="24"/>
        </w:rPr>
        <w:t xml:space="preserve"> testimony provided us with </w:t>
      </w:r>
      <w:r w:rsidR="00E834FF">
        <w:rPr>
          <w:rFonts w:ascii="Times New Roman" w:hAnsi="Times New Roman"/>
          <w:sz w:val="24"/>
          <w:szCs w:val="24"/>
        </w:rPr>
        <w:t>‘ethnographic’ commentaries</w:t>
      </w:r>
      <w:r w:rsidR="00076673" w:rsidRPr="00076673">
        <w:rPr>
          <w:rFonts w:ascii="Times New Roman" w:hAnsi="Times New Roman"/>
          <w:sz w:val="24"/>
          <w:szCs w:val="24"/>
        </w:rPr>
        <w:t xml:space="preserve"> </w:t>
      </w:r>
      <w:r w:rsidR="00E834FF">
        <w:rPr>
          <w:rFonts w:ascii="Times New Roman" w:hAnsi="Times New Roman"/>
          <w:sz w:val="24"/>
          <w:szCs w:val="24"/>
        </w:rPr>
        <w:t xml:space="preserve">on </w:t>
      </w:r>
      <w:r w:rsidR="00076673" w:rsidRPr="00076673">
        <w:rPr>
          <w:rFonts w:ascii="Times New Roman" w:hAnsi="Times New Roman"/>
          <w:sz w:val="24"/>
          <w:szCs w:val="24"/>
        </w:rPr>
        <w:t>what was happening (both within the video itself and the pilots</w:t>
      </w:r>
      <w:r w:rsidR="00E834FF">
        <w:rPr>
          <w:rFonts w:ascii="Times New Roman" w:hAnsi="Times New Roman"/>
          <w:sz w:val="24"/>
          <w:szCs w:val="24"/>
        </w:rPr>
        <w:t>’</w:t>
      </w:r>
      <w:r w:rsidR="00076673" w:rsidRPr="00076673">
        <w:rPr>
          <w:rFonts w:ascii="Times New Roman" w:hAnsi="Times New Roman"/>
          <w:sz w:val="24"/>
          <w:szCs w:val="24"/>
        </w:rPr>
        <w:t xml:space="preserve"> </w:t>
      </w:r>
      <w:r w:rsidR="0029769E" w:rsidRPr="00076673">
        <w:rPr>
          <w:rFonts w:ascii="Times New Roman" w:hAnsi="Times New Roman"/>
          <w:sz w:val="24"/>
          <w:szCs w:val="24"/>
        </w:rPr>
        <w:t>first-hand</w:t>
      </w:r>
      <w:r w:rsidR="00076673" w:rsidRPr="00076673">
        <w:rPr>
          <w:rFonts w:ascii="Times New Roman" w:hAnsi="Times New Roman"/>
          <w:sz w:val="24"/>
          <w:szCs w:val="24"/>
        </w:rPr>
        <w:t xml:space="preserve"> experience of the incident) that further elaborated our understanding of the data under scrutiny. </w:t>
      </w:r>
      <w:r w:rsidR="00945C6E">
        <w:rPr>
          <w:rFonts w:ascii="Times New Roman" w:hAnsi="Times New Roman"/>
          <w:sz w:val="24"/>
          <w:szCs w:val="24"/>
        </w:rPr>
        <w:t>As a result</w:t>
      </w:r>
      <w:r w:rsidR="004C3E72">
        <w:rPr>
          <w:rFonts w:ascii="Times New Roman" w:hAnsi="Times New Roman"/>
          <w:sz w:val="24"/>
          <w:szCs w:val="24"/>
        </w:rPr>
        <w:t>,</w:t>
      </w:r>
      <w:r w:rsidR="00945C6E">
        <w:rPr>
          <w:rFonts w:ascii="Times New Roman" w:hAnsi="Times New Roman"/>
          <w:sz w:val="24"/>
          <w:szCs w:val="24"/>
        </w:rPr>
        <w:t xml:space="preserve"> t</w:t>
      </w:r>
      <w:r w:rsidR="002E5C1F" w:rsidRPr="002E5C1F">
        <w:rPr>
          <w:rFonts w:ascii="Times New Roman" w:hAnsi="Times New Roman"/>
          <w:sz w:val="24"/>
          <w:szCs w:val="24"/>
        </w:rPr>
        <w:t>he methodological approach we</w:t>
      </w:r>
      <w:r w:rsidR="009642BC">
        <w:rPr>
          <w:rFonts w:ascii="Times New Roman" w:hAnsi="Times New Roman"/>
          <w:sz w:val="24"/>
          <w:szCs w:val="24"/>
        </w:rPr>
        <w:t xml:space="preserve"> have</w:t>
      </w:r>
      <w:r w:rsidR="002E5C1F" w:rsidRPr="002E5C1F">
        <w:rPr>
          <w:rFonts w:ascii="Times New Roman" w:hAnsi="Times New Roman"/>
          <w:sz w:val="24"/>
          <w:szCs w:val="24"/>
        </w:rPr>
        <w:t xml:space="preserve"> articulate</w:t>
      </w:r>
      <w:r w:rsidR="009642BC">
        <w:rPr>
          <w:rFonts w:ascii="Times New Roman" w:hAnsi="Times New Roman"/>
          <w:sz w:val="24"/>
          <w:szCs w:val="24"/>
        </w:rPr>
        <w:t>d</w:t>
      </w:r>
      <w:r w:rsidR="002E5C1F" w:rsidRPr="002E5C1F">
        <w:rPr>
          <w:rFonts w:ascii="Times New Roman" w:hAnsi="Times New Roman"/>
          <w:sz w:val="24"/>
          <w:szCs w:val="24"/>
        </w:rPr>
        <w:t xml:space="preserve"> is, therefore, a distinctive one, centred on the analysis of soldiering </w:t>
      </w:r>
      <w:r w:rsidR="002E5C1F" w:rsidRPr="002E5C1F">
        <w:rPr>
          <w:rFonts w:ascii="Times New Roman" w:hAnsi="Times New Roman"/>
          <w:i/>
          <w:sz w:val="24"/>
          <w:szCs w:val="24"/>
        </w:rPr>
        <w:t>and</w:t>
      </w:r>
      <w:r w:rsidR="002E5C1F" w:rsidRPr="002E5C1F">
        <w:rPr>
          <w:rFonts w:ascii="Times New Roman" w:hAnsi="Times New Roman"/>
          <w:sz w:val="24"/>
          <w:szCs w:val="24"/>
        </w:rPr>
        <w:t xml:space="preserve"> its assessment as practical action or ‘work’ (Garfinkel</w:t>
      </w:r>
      <w:r w:rsidR="00945C6E" w:rsidRPr="00945C6E">
        <w:rPr>
          <w:rFonts w:ascii="Times New Roman" w:hAnsi="Times New Roman"/>
          <w:sz w:val="24"/>
          <w:szCs w:val="24"/>
        </w:rPr>
        <w:t xml:space="preserve"> 1986).</w:t>
      </w:r>
    </w:p>
    <w:p w:rsidR="00E834FF" w:rsidRDefault="00E834FF" w:rsidP="00076673">
      <w:pPr>
        <w:spacing w:after="0" w:line="480" w:lineRule="auto"/>
        <w:ind w:right="-46"/>
        <w:jc w:val="both"/>
        <w:rPr>
          <w:rFonts w:ascii="Times New Roman" w:hAnsi="Times New Roman"/>
          <w:sz w:val="24"/>
          <w:szCs w:val="24"/>
        </w:rPr>
      </w:pPr>
    </w:p>
    <w:p w:rsidR="001E1AFA" w:rsidRDefault="00E834FF" w:rsidP="00076673">
      <w:pPr>
        <w:spacing w:after="0" w:line="480" w:lineRule="auto"/>
        <w:ind w:right="-46"/>
        <w:jc w:val="both"/>
        <w:rPr>
          <w:rFonts w:ascii="Times New Roman" w:hAnsi="Times New Roman"/>
          <w:sz w:val="24"/>
          <w:szCs w:val="24"/>
        </w:rPr>
      </w:pPr>
      <w:r>
        <w:rPr>
          <w:rFonts w:ascii="Times New Roman" w:hAnsi="Times New Roman"/>
          <w:sz w:val="24"/>
          <w:szCs w:val="24"/>
        </w:rPr>
        <w:t>As opportunities to engage first-hand with actual courses of soldierly work will remain rare (and where they arise, will often be circumscribed by the conditions of access the researcher will have to comply with), if we are to arrive at an understanding</w:t>
      </w:r>
      <w:r w:rsidR="00A273BE">
        <w:rPr>
          <w:rFonts w:ascii="Times New Roman" w:hAnsi="Times New Roman"/>
          <w:sz w:val="24"/>
          <w:szCs w:val="24"/>
        </w:rPr>
        <w:t xml:space="preserve"> and offer </w:t>
      </w:r>
      <w:r w:rsidR="0075774E">
        <w:rPr>
          <w:rFonts w:ascii="Times New Roman" w:hAnsi="Times New Roman"/>
          <w:sz w:val="24"/>
          <w:szCs w:val="24"/>
        </w:rPr>
        <w:t>‘</w:t>
      </w:r>
      <w:r w:rsidR="00A273BE">
        <w:rPr>
          <w:rFonts w:ascii="Times New Roman" w:hAnsi="Times New Roman"/>
          <w:sz w:val="24"/>
          <w:szCs w:val="24"/>
        </w:rPr>
        <w:t>convincing explanations of</w:t>
      </w:r>
      <w:r w:rsidR="000B63B9">
        <w:rPr>
          <w:rFonts w:ascii="Times New Roman" w:hAnsi="Times New Roman"/>
          <w:sz w:val="24"/>
          <w:szCs w:val="24"/>
        </w:rPr>
        <w:t xml:space="preserve"> </w:t>
      </w:r>
      <w:r w:rsidR="00A273BE">
        <w:rPr>
          <w:rFonts w:ascii="Times New Roman" w:hAnsi="Times New Roman"/>
          <w:sz w:val="24"/>
          <w:szCs w:val="24"/>
        </w:rPr>
        <w:t>...</w:t>
      </w:r>
      <w:r w:rsidR="000B63B9">
        <w:rPr>
          <w:rFonts w:ascii="Times New Roman" w:hAnsi="Times New Roman"/>
          <w:sz w:val="24"/>
          <w:szCs w:val="24"/>
        </w:rPr>
        <w:t xml:space="preserve"> </w:t>
      </w:r>
      <w:r>
        <w:rPr>
          <w:rFonts w:ascii="Times New Roman" w:hAnsi="Times New Roman"/>
          <w:sz w:val="24"/>
          <w:szCs w:val="24"/>
        </w:rPr>
        <w:t xml:space="preserve">what soldiers </w:t>
      </w:r>
      <w:r w:rsidR="00A273BE">
        <w:rPr>
          <w:rFonts w:ascii="Times New Roman" w:hAnsi="Times New Roman"/>
          <w:sz w:val="24"/>
          <w:szCs w:val="24"/>
        </w:rPr>
        <w:t xml:space="preserve">distinctively </w:t>
      </w:r>
      <w:r>
        <w:rPr>
          <w:rFonts w:ascii="Times New Roman" w:hAnsi="Times New Roman"/>
          <w:sz w:val="24"/>
          <w:szCs w:val="24"/>
        </w:rPr>
        <w:t>do</w:t>
      </w:r>
      <w:r w:rsidR="0075774E">
        <w:rPr>
          <w:rFonts w:ascii="Times New Roman" w:hAnsi="Times New Roman"/>
          <w:sz w:val="24"/>
          <w:szCs w:val="24"/>
        </w:rPr>
        <w:t>’</w:t>
      </w:r>
      <w:r w:rsidR="00A273BE">
        <w:rPr>
          <w:rFonts w:ascii="Times New Roman" w:hAnsi="Times New Roman"/>
          <w:sz w:val="24"/>
          <w:szCs w:val="24"/>
        </w:rPr>
        <w:t xml:space="preserve"> (King 2006:510)</w:t>
      </w:r>
      <w:r>
        <w:rPr>
          <w:rFonts w:ascii="Times New Roman" w:hAnsi="Times New Roman"/>
          <w:sz w:val="24"/>
          <w:szCs w:val="24"/>
        </w:rPr>
        <w:t>, we will have to make as much use of the materials we do have access to as possible. Those materials include not only the increasing number of videos of combat operations now entering the public domain (via official channels and leaks)</w:t>
      </w:r>
      <w:r w:rsidR="00910374">
        <w:rPr>
          <w:rFonts w:ascii="Times New Roman" w:hAnsi="Times New Roman"/>
          <w:sz w:val="24"/>
          <w:szCs w:val="24"/>
        </w:rPr>
        <w:t>,</w:t>
      </w:r>
      <w:r>
        <w:rPr>
          <w:rFonts w:ascii="Times New Roman" w:hAnsi="Times New Roman"/>
          <w:sz w:val="24"/>
          <w:szCs w:val="24"/>
        </w:rPr>
        <w:t xml:space="preserve"> but also the increasingly</w:t>
      </w:r>
      <w:r w:rsidR="0029769E">
        <w:rPr>
          <w:rFonts w:ascii="Times New Roman" w:hAnsi="Times New Roman"/>
          <w:sz w:val="24"/>
          <w:szCs w:val="24"/>
        </w:rPr>
        <w:t xml:space="preserve"> large</w:t>
      </w:r>
      <w:r>
        <w:rPr>
          <w:rFonts w:ascii="Times New Roman" w:hAnsi="Times New Roman"/>
          <w:sz w:val="24"/>
          <w:szCs w:val="24"/>
        </w:rPr>
        <w:t xml:space="preserve"> number of after-the-fact accounts relating to particular incidents that are also being made accessible. </w:t>
      </w:r>
      <w:r w:rsidR="0068041E">
        <w:rPr>
          <w:rFonts w:ascii="Times New Roman" w:hAnsi="Times New Roman"/>
          <w:sz w:val="24"/>
          <w:szCs w:val="24"/>
        </w:rPr>
        <w:t>E</w:t>
      </w:r>
      <w:r>
        <w:rPr>
          <w:rFonts w:ascii="Times New Roman" w:hAnsi="Times New Roman"/>
          <w:sz w:val="24"/>
          <w:szCs w:val="24"/>
        </w:rPr>
        <w:t xml:space="preserve">thnomethodology and conversation analysis are not the only approaches that can </w:t>
      </w:r>
      <w:r w:rsidR="00987432">
        <w:rPr>
          <w:rFonts w:ascii="Times New Roman" w:hAnsi="Times New Roman"/>
          <w:sz w:val="24"/>
          <w:szCs w:val="24"/>
        </w:rPr>
        <w:t>handle</w:t>
      </w:r>
      <w:r>
        <w:rPr>
          <w:rFonts w:ascii="Times New Roman" w:hAnsi="Times New Roman"/>
          <w:sz w:val="24"/>
          <w:szCs w:val="24"/>
        </w:rPr>
        <w:t xml:space="preserve"> materials</w:t>
      </w:r>
      <w:r w:rsidR="00987432">
        <w:rPr>
          <w:rFonts w:ascii="Times New Roman" w:hAnsi="Times New Roman"/>
          <w:sz w:val="24"/>
          <w:szCs w:val="24"/>
        </w:rPr>
        <w:t xml:space="preserve"> of this kind</w:t>
      </w:r>
      <w:r>
        <w:rPr>
          <w:rFonts w:ascii="Times New Roman" w:hAnsi="Times New Roman"/>
          <w:sz w:val="24"/>
          <w:szCs w:val="24"/>
        </w:rPr>
        <w:t>,</w:t>
      </w:r>
      <w:r w:rsidR="00987432">
        <w:rPr>
          <w:rFonts w:ascii="Times New Roman" w:hAnsi="Times New Roman"/>
          <w:sz w:val="24"/>
          <w:szCs w:val="24"/>
        </w:rPr>
        <w:t xml:space="preserve"> however,</w:t>
      </w:r>
      <w:r w:rsidR="00692373">
        <w:rPr>
          <w:rFonts w:ascii="Times New Roman" w:hAnsi="Times New Roman"/>
          <w:sz w:val="24"/>
          <w:szCs w:val="24"/>
        </w:rPr>
        <w:t xml:space="preserve"> </w:t>
      </w:r>
      <w:r w:rsidR="00987432">
        <w:rPr>
          <w:rFonts w:ascii="Times New Roman" w:hAnsi="Times New Roman"/>
          <w:sz w:val="24"/>
          <w:szCs w:val="24"/>
        </w:rPr>
        <w:t>in this chapter</w:t>
      </w:r>
      <w:r>
        <w:rPr>
          <w:rFonts w:ascii="Times New Roman" w:hAnsi="Times New Roman"/>
          <w:sz w:val="24"/>
          <w:szCs w:val="24"/>
        </w:rPr>
        <w:t xml:space="preserve"> we hope to have demonstrated that they offer a distinctive approach with distinctive pay-offs. </w:t>
      </w:r>
    </w:p>
    <w:p w:rsidR="00076673" w:rsidRDefault="00076673" w:rsidP="001E1AFA">
      <w:pPr>
        <w:spacing w:after="0" w:line="480" w:lineRule="auto"/>
        <w:ind w:right="-46"/>
        <w:jc w:val="both"/>
        <w:rPr>
          <w:rFonts w:ascii="Times New Roman" w:hAnsi="Times New Roman"/>
          <w:sz w:val="24"/>
          <w:szCs w:val="24"/>
        </w:rPr>
      </w:pPr>
    </w:p>
    <w:p w:rsidR="00A100B9" w:rsidRPr="00A100B9" w:rsidRDefault="00A100B9" w:rsidP="00A100B9">
      <w:pPr>
        <w:spacing w:after="0" w:line="480" w:lineRule="auto"/>
        <w:ind w:right="-46"/>
        <w:jc w:val="both"/>
        <w:rPr>
          <w:rFonts w:ascii="Times New Roman" w:hAnsi="Times New Roman"/>
          <w:b/>
          <w:sz w:val="24"/>
          <w:szCs w:val="24"/>
        </w:rPr>
      </w:pPr>
      <w:r w:rsidRPr="00A100B9">
        <w:rPr>
          <w:rFonts w:ascii="Times New Roman" w:hAnsi="Times New Roman"/>
          <w:b/>
          <w:sz w:val="24"/>
          <w:szCs w:val="24"/>
        </w:rPr>
        <w:t>Appendix: Transcription Conventions</w:t>
      </w:r>
    </w:p>
    <w:p w:rsidR="00A100B9" w:rsidRPr="00A100B9" w:rsidRDefault="00A100B9" w:rsidP="00A100B9">
      <w:pPr>
        <w:spacing w:after="0" w:line="480" w:lineRule="auto"/>
        <w:ind w:right="-46"/>
        <w:jc w:val="both"/>
        <w:rPr>
          <w:rFonts w:ascii="Times New Roman" w:hAnsi="Times New Roman"/>
          <w:sz w:val="24"/>
          <w:szCs w:val="24"/>
        </w:rPr>
      </w:pP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 xml:space="preserve">{Beep, beep}: curled brackets contain background cockpit sounds and noises </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((To MANILA HOTEL)): double parentheses contain transcriber’s descriptions, and include such things as sighs, inhalations, and so on</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w:t>
      </w:r>
      <w:proofErr w:type="gramStart"/>
      <w:r w:rsidRPr="00A100B9">
        <w:rPr>
          <w:rFonts w:ascii="Times New Roman" w:hAnsi="Times New Roman"/>
          <w:sz w:val="24"/>
          <w:szCs w:val="24"/>
        </w:rPr>
        <w:t>inaudible</w:t>
      </w:r>
      <w:proofErr w:type="gramEnd"/>
      <w:r w:rsidRPr="00A100B9">
        <w:rPr>
          <w:rFonts w:ascii="Times New Roman" w:hAnsi="Times New Roman"/>
          <w:sz w:val="24"/>
          <w:szCs w:val="24"/>
        </w:rPr>
        <w:t xml:space="preserve">)): indicates a stretch of inaudible talk </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lastRenderedPageBreak/>
        <w:t>(Eh I see): words placed within single parentheses offer a possible but uncertain hearing of the talk</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(1): numbers in brackets indicate time between turns at talk in seconds</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 indicate a micro-pause, under half a second</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(&gt;1): less than one second, but more than half</w:t>
      </w:r>
    </w:p>
    <w:p w:rsidR="00A100B9" w:rsidRPr="00A100B9" w:rsidRDefault="00A100B9" w:rsidP="00A100B9">
      <w:pPr>
        <w:spacing w:after="0" w:line="480" w:lineRule="auto"/>
        <w:ind w:right="-46"/>
        <w:jc w:val="both"/>
        <w:rPr>
          <w:rFonts w:ascii="Times New Roman" w:hAnsi="Times New Roman"/>
          <w:sz w:val="24"/>
          <w:szCs w:val="24"/>
        </w:rPr>
      </w:pPr>
      <w:r w:rsidRPr="0045014A">
        <w:rPr>
          <w:rFonts w:ascii="Times New Roman" w:hAnsi="Times New Roman"/>
          <w:sz w:val="24"/>
          <w:szCs w:val="24"/>
          <w:u w:val="single"/>
        </w:rPr>
        <w:t>Stress</w:t>
      </w:r>
      <w:r w:rsidRPr="00A100B9">
        <w:rPr>
          <w:rFonts w:ascii="Times New Roman" w:hAnsi="Times New Roman"/>
          <w:sz w:val="24"/>
          <w:szCs w:val="24"/>
        </w:rPr>
        <w:t>: emphasis in talk</w:t>
      </w:r>
    </w:p>
    <w:p w:rsidR="00A100B9" w:rsidRP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 ‘latching’, one turn follows another immediately with no audible pause</w:t>
      </w:r>
    </w:p>
    <w:p w:rsidR="00A100B9" w:rsidRDefault="00A100B9" w:rsidP="00A100B9">
      <w:pPr>
        <w:spacing w:after="0" w:line="480" w:lineRule="auto"/>
        <w:ind w:right="-46"/>
        <w:jc w:val="both"/>
        <w:rPr>
          <w:rFonts w:ascii="Times New Roman" w:hAnsi="Times New Roman"/>
          <w:sz w:val="24"/>
          <w:szCs w:val="24"/>
        </w:rPr>
      </w:pPr>
      <w:r w:rsidRPr="00A100B9">
        <w:rPr>
          <w:rFonts w:ascii="Times New Roman" w:hAnsi="Times New Roman"/>
          <w:sz w:val="24"/>
          <w:szCs w:val="24"/>
        </w:rPr>
        <w:t>[: single square bracket between lines indicates overlaps in talk</w:t>
      </w:r>
    </w:p>
    <w:p w:rsidR="00A100B9" w:rsidRDefault="00A100B9" w:rsidP="001E1AFA">
      <w:pPr>
        <w:spacing w:after="0" w:line="480" w:lineRule="auto"/>
        <w:ind w:right="-46"/>
        <w:jc w:val="both"/>
        <w:rPr>
          <w:rFonts w:ascii="Times New Roman" w:hAnsi="Times New Roman"/>
          <w:sz w:val="24"/>
          <w:szCs w:val="24"/>
        </w:rPr>
      </w:pPr>
    </w:p>
    <w:p w:rsidR="00B73D3D" w:rsidRPr="00714CCB" w:rsidRDefault="00B73D3D" w:rsidP="001E1AFA">
      <w:pPr>
        <w:spacing w:after="0" w:line="480" w:lineRule="auto"/>
        <w:ind w:right="-46"/>
        <w:jc w:val="both"/>
        <w:rPr>
          <w:rFonts w:ascii="Times New Roman" w:hAnsi="Times New Roman"/>
          <w:b/>
          <w:sz w:val="24"/>
          <w:szCs w:val="24"/>
        </w:rPr>
      </w:pPr>
      <w:r w:rsidRPr="00714CCB">
        <w:rPr>
          <w:rFonts w:ascii="Times New Roman" w:hAnsi="Times New Roman"/>
          <w:b/>
          <w:sz w:val="24"/>
          <w:szCs w:val="24"/>
        </w:rPr>
        <w:t>Bibliography</w:t>
      </w:r>
      <w:r w:rsidR="00825162">
        <w:rPr>
          <w:rFonts w:ascii="Times New Roman" w:hAnsi="Times New Roman"/>
          <w:b/>
          <w:sz w:val="24"/>
          <w:szCs w:val="24"/>
        </w:rPr>
        <w:t>: E</w:t>
      </w:r>
      <w:r w:rsidRPr="00714CCB">
        <w:rPr>
          <w:rFonts w:ascii="Times New Roman" w:hAnsi="Times New Roman"/>
          <w:b/>
          <w:sz w:val="24"/>
          <w:szCs w:val="24"/>
        </w:rPr>
        <w:t xml:space="preserve">thnomethodological and </w:t>
      </w:r>
      <w:r w:rsidR="00825162">
        <w:rPr>
          <w:rFonts w:ascii="Times New Roman" w:hAnsi="Times New Roman"/>
          <w:b/>
          <w:sz w:val="24"/>
          <w:szCs w:val="24"/>
        </w:rPr>
        <w:t>A</w:t>
      </w:r>
      <w:r w:rsidRPr="00714CCB">
        <w:rPr>
          <w:rFonts w:ascii="Times New Roman" w:hAnsi="Times New Roman"/>
          <w:b/>
          <w:sz w:val="24"/>
          <w:szCs w:val="24"/>
        </w:rPr>
        <w:t xml:space="preserve">llied </w:t>
      </w:r>
      <w:r w:rsidR="00825162">
        <w:rPr>
          <w:rFonts w:ascii="Times New Roman" w:hAnsi="Times New Roman"/>
          <w:b/>
          <w:sz w:val="24"/>
          <w:szCs w:val="24"/>
        </w:rPr>
        <w:t>S</w:t>
      </w:r>
      <w:r w:rsidRPr="00714CCB">
        <w:rPr>
          <w:rFonts w:ascii="Times New Roman" w:hAnsi="Times New Roman"/>
          <w:b/>
          <w:sz w:val="24"/>
          <w:szCs w:val="24"/>
        </w:rPr>
        <w:t>tudies of</w:t>
      </w:r>
      <w:r w:rsidR="00825162">
        <w:rPr>
          <w:rFonts w:ascii="Times New Roman" w:hAnsi="Times New Roman"/>
          <w:b/>
          <w:sz w:val="24"/>
          <w:szCs w:val="24"/>
        </w:rPr>
        <w:t xml:space="preserve"> M</w:t>
      </w:r>
      <w:r w:rsidR="00B82A99" w:rsidRPr="00714CCB">
        <w:rPr>
          <w:rFonts w:ascii="Times New Roman" w:hAnsi="Times New Roman"/>
          <w:b/>
          <w:sz w:val="24"/>
          <w:szCs w:val="24"/>
        </w:rPr>
        <w:t xml:space="preserve">ilitary </w:t>
      </w:r>
      <w:r w:rsidR="00825162">
        <w:rPr>
          <w:rFonts w:ascii="Times New Roman" w:hAnsi="Times New Roman"/>
          <w:b/>
          <w:sz w:val="24"/>
          <w:szCs w:val="24"/>
        </w:rPr>
        <w:t>L</w:t>
      </w:r>
      <w:r w:rsidR="00B969C7" w:rsidRPr="00714CCB">
        <w:rPr>
          <w:rFonts w:ascii="Times New Roman" w:hAnsi="Times New Roman"/>
          <w:b/>
          <w:sz w:val="24"/>
          <w:szCs w:val="24"/>
        </w:rPr>
        <w:t>ife</w:t>
      </w:r>
      <w:r w:rsidR="00B82A99" w:rsidRPr="00714CCB">
        <w:rPr>
          <w:rFonts w:ascii="Times New Roman" w:hAnsi="Times New Roman"/>
          <w:b/>
          <w:sz w:val="24"/>
          <w:szCs w:val="24"/>
        </w:rPr>
        <w:t xml:space="preserve"> and</w:t>
      </w:r>
      <w:r w:rsidR="00825162">
        <w:rPr>
          <w:rFonts w:ascii="Times New Roman" w:hAnsi="Times New Roman"/>
          <w:b/>
          <w:sz w:val="24"/>
          <w:szCs w:val="24"/>
        </w:rPr>
        <w:t xml:space="preserve"> ‘Soldierly W</w:t>
      </w:r>
      <w:r w:rsidRPr="00714CCB">
        <w:rPr>
          <w:rFonts w:ascii="Times New Roman" w:hAnsi="Times New Roman"/>
          <w:b/>
          <w:sz w:val="24"/>
          <w:szCs w:val="24"/>
        </w:rPr>
        <w:t>ork’</w:t>
      </w:r>
    </w:p>
    <w:p w:rsidR="00B73D3D" w:rsidRPr="00714CCB" w:rsidRDefault="00B73D3D" w:rsidP="001E1AFA">
      <w:pPr>
        <w:spacing w:after="0" w:line="480" w:lineRule="auto"/>
        <w:ind w:right="-46"/>
        <w:jc w:val="both"/>
        <w:rPr>
          <w:rFonts w:ascii="Times New Roman" w:hAnsi="Times New Roman"/>
          <w:sz w:val="24"/>
          <w:szCs w:val="24"/>
        </w:rPr>
      </w:pPr>
    </w:p>
    <w:p w:rsidR="00B73D3D" w:rsidRPr="00714CCB" w:rsidRDefault="00B73D3D"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Benson, D. &amp; Drew, P. (1978) ‘“Was there firing in Sandy Row that night?” Some Features of the Organisation of Disputes about Recorded Facts’, </w:t>
      </w:r>
      <w:r w:rsidRPr="00714CCB">
        <w:rPr>
          <w:rFonts w:ascii="Times New Roman" w:hAnsi="Times New Roman"/>
          <w:i/>
          <w:sz w:val="24"/>
          <w:szCs w:val="24"/>
        </w:rPr>
        <w:t>Sociological Inquiry</w:t>
      </w:r>
      <w:r w:rsidR="00DA30D5">
        <w:rPr>
          <w:rFonts w:ascii="Times New Roman" w:hAnsi="Times New Roman"/>
          <w:sz w:val="24"/>
          <w:szCs w:val="24"/>
        </w:rPr>
        <w:t>, 48(2),</w:t>
      </w:r>
      <w:r w:rsidRPr="00714CCB">
        <w:rPr>
          <w:rFonts w:ascii="Times New Roman" w:hAnsi="Times New Roman"/>
          <w:sz w:val="24"/>
          <w:szCs w:val="24"/>
        </w:rPr>
        <w:t xml:space="preserve"> 89-100</w:t>
      </w:r>
    </w:p>
    <w:p w:rsidR="00B73D3D" w:rsidRPr="00714CCB" w:rsidRDefault="00B73D3D"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proofErr w:type="spellStart"/>
      <w:r w:rsidRPr="00714CCB">
        <w:rPr>
          <w:rFonts w:ascii="Times New Roman" w:hAnsi="Times New Roman"/>
          <w:sz w:val="24"/>
          <w:szCs w:val="24"/>
        </w:rPr>
        <w:t>Boudeau</w:t>
      </w:r>
      <w:proofErr w:type="spellEnd"/>
      <w:r w:rsidRPr="00714CCB">
        <w:rPr>
          <w:rFonts w:ascii="Times New Roman" w:hAnsi="Times New Roman"/>
          <w:sz w:val="24"/>
          <w:szCs w:val="24"/>
        </w:rPr>
        <w:t>, C.</w:t>
      </w:r>
      <w:r w:rsidR="00FB766D">
        <w:rPr>
          <w:rFonts w:ascii="Times New Roman" w:hAnsi="Times New Roman"/>
          <w:sz w:val="24"/>
          <w:szCs w:val="24"/>
        </w:rPr>
        <w:t xml:space="preserve"> (2007)</w:t>
      </w:r>
      <w:r w:rsidRPr="00714CCB">
        <w:rPr>
          <w:rFonts w:ascii="Times New Roman" w:hAnsi="Times New Roman"/>
          <w:sz w:val="24"/>
          <w:szCs w:val="24"/>
        </w:rPr>
        <w:t xml:space="preserve"> ‘Producing Threat Assessments: An Ethnomethodological Perspective on Intelligence on Iraq’s Aluminium Tub</w:t>
      </w:r>
      <w:r w:rsidR="00FB766D">
        <w:rPr>
          <w:rFonts w:ascii="Times New Roman" w:hAnsi="Times New Roman"/>
          <w:sz w:val="24"/>
          <w:szCs w:val="24"/>
        </w:rPr>
        <w:t xml:space="preserve">es’. In Rappert B. (ed.) </w:t>
      </w:r>
      <w:r w:rsidRPr="0068041E">
        <w:rPr>
          <w:rFonts w:ascii="Times New Roman" w:hAnsi="Times New Roman"/>
          <w:i/>
          <w:sz w:val="24"/>
          <w:szCs w:val="24"/>
        </w:rPr>
        <w:t>Technology and Security: Governing Threats in the New Millennium</w:t>
      </w:r>
      <w:r w:rsidRPr="00714CCB">
        <w:rPr>
          <w:rFonts w:ascii="Times New Roman" w:hAnsi="Times New Roman"/>
          <w:sz w:val="24"/>
          <w:szCs w:val="24"/>
        </w:rPr>
        <w:t xml:space="preserve">, </w:t>
      </w:r>
      <w:proofErr w:type="spellStart"/>
      <w:r w:rsidRPr="00714CCB">
        <w:rPr>
          <w:rFonts w:ascii="Times New Roman" w:hAnsi="Times New Roman"/>
          <w:sz w:val="24"/>
          <w:szCs w:val="24"/>
        </w:rPr>
        <w:t>Houndmills</w:t>
      </w:r>
      <w:proofErr w:type="spellEnd"/>
      <w:r w:rsidRPr="00714CCB">
        <w:rPr>
          <w:rFonts w:ascii="Times New Roman" w:hAnsi="Times New Roman"/>
          <w:sz w:val="24"/>
          <w:szCs w:val="24"/>
        </w:rPr>
        <w:t>: Palgrave Macmillan, 66-87</w:t>
      </w:r>
    </w:p>
    <w:p w:rsidR="0068041E" w:rsidRDefault="0068041E" w:rsidP="0068041E">
      <w:pPr>
        <w:spacing w:after="0" w:line="480" w:lineRule="auto"/>
        <w:ind w:right="-46"/>
        <w:jc w:val="both"/>
        <w:rPr>
          <w:rFonts w:ascii="Times New Roman" w:hAnsi="Times New Roman"/>
          <w:sz w:val="24"/>
          <w:szCs w:val="24"/>
        </w:rPr>
      </w:pPr>
    </w:p>
    <w:p w:rsidR="0068041E" w:rsidRPr="00714CCB" w:rsidRDefault="0068041E" w:rsidP="0068041E">
      <w:pPr>
        <w:spacing w:after="0" w:line="480" w:lineRule="auto"/>
        <w:ind w:right="-46"/>
        <w:jc w:val="both"/>
        <w:rPr>
          <w:rFonts w:ascii="Times New Roman" w:hAnsi="Times New Roman"/>
          <w:sz w:val="24"/>
          <w:szCs w:val="24"/>
        </w:rPr>
      </w:pPr>
      <w:proofErr w:type="spellStart"/>
      <w:r w:rsidRPr="00714CCB">
        <w:rPr>
          <w:rFonts w:ascii="Times New Roman" w:hAnsi="Times New Roman"/>
          <w:sz w:val="24"/>
          <w:szCs w:val="24"/>
        </w:rPr>
        <w:t>Boudeau</w:t>
      </w:r>
      <w:proofErr w:type="spellEnd"/>
      <w:r w:rsidRPr="00714CCB">
        <w:rPr>
          <w:rFonts w:ascii="Times New Roman" w:hAnsi="Times New Roman"/>
          <w:sz w:val="24"/>
          <w:szCs w:val="24"/>
        </w:rPr>
        <w:t xml:space="preserve">, C. (2012) ‘Missing the Logic of the Text: Lord Butler’s Report on Intelligence on Iraqi Weapons of Mass Destruction’, </w:t>
      </w:r>
      <w:r w:rsidRPr="00714CCB">
        <w:rPr>
          <w:rFonts w:ascii="Times New Roman" w:hAnsi="Times New Roman"/>
          <w:i/>
          <w:sz w:val="24"/>
          <w:szCs w:val="24"/>
        </w:rPr>
        <w:t>Journal of Language and Politics</w:t>
      </w:r>
      <w:r>
        <w:rPr>
          <w:rFonts w:ascii="Times New Roman" w:hAnsi="Times New Roman"/>
          <w:sz w:val="24"/>
          <w:szCs w:val="24"/>
        </w:rPr>
        <w:t>, 11(4),</w:t>
      </w:r>
      <w:r w:rsidRPr="00714CCB">
        <w:rPr>
          <w:rFonts w:ascii="Times New Roman" w:hAnsi="Times New Roman"/>
          <w:sz w:val="24"/>
          <w:szCs w:val="24"/>
        </w:rPr>
        <w:t xml:space="preserve"> 543-561</w:t>
      </w:r>
    </w:p>
    <w:p w:rsidR="00747188" w:rsidRPr="00714CCB" w:rsidRDefault="00747188"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British Army (2004) ‘Board of Inquiry into the Death </w:t>
      </w:r>
      <w:r w:rsidR="00CA0EF4">
        <w:rPr>
          <w:rFonts w:ascii="Times New Roman" w:hAnsi="Times New Roman"/>
          <w:sz w:val="24"/>
          <w:szCs w:val="24"/>
        </w:rPr>
        <w:t xml:space="preserve">of the late </w:t>
      </w:r>
      <w:r w:rsidRPr="00714CCB">
        <w:rPr>
          <w:rFonts w:ascii="Times New Roman" w:hAnsi="Times New Roman"/>
          <w:sz w:val="24"/>
          <w:szCs w:val="24"/>
        </w:rPr>
        <w:t>Lance Corporal of Horse Matthew Richard Hull, The Blues and Royals (Royal Horse Guards and 1st Dragoons) Household Cavalry Regiment’, London: Ministry of Defence</w:t>
      </w:r>
    </w:p>
    <w:p w:rsidR="00747188" w:rsidRPr="00714CCB" w:rsidRDefault="00747188" w:rsidP="001E1AFA">
      <w:pPr>
        <w:spacing w:after="0" w:line="480" w:lineRule="auto"/>
        <w:ind w:right="-46"/>
        <w:jc w:val="both"/>
        <w:rPr>
          <w:rFonts w:ascii="Times New Roman" w:hAnsi="Times New Roman"/>
          <w:b/>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Brown, K. (2008) ‘“All They Understand Is Force”: Debating Culture in Operation Iraqi Freedom’, </w:t>
      </w:r>
      <w:r w:rsidRPr="00AF0111">
        <w:rPr>
          <w:rFonts w:ascii="Times New Roman" w:hAnsi="Times New Roman"/>
          <w:i/>
          <w:sz w:val="24"/>
          <w:szCs w:val="24"/>
        </w:rPr>
        <w:t>American Anthropologist</w:t>
      </w:r>
      <w:r w:rsidRPr="00714CCB">
        <w:rPr>
          <w:rFonts w:ascii="Times New Roman" w:hAnsi="Times New Roman"/>
          <w:sz w:val="24"/>
          <w:szCs w:val="24"/>
        </w:rPr>
        <w:t xml:space="preserve">, 110(4), 443-453 </w:t>
      </w:r>
    </w:p>
    <w:p w:rsidR="00747188" w:rsidRDefault="00747188" w:rsidP="001E1AFA">
      <w:pPr>
        <w:spacing w:after="0" w:line="480" w:lineRule="auto"/>
        <w:ind w:right="-46"/>
        <w:jc w:val="both"/>
        <w:rPr>
          <w:rFonts w:ascii="Times New Roman" w:hAnsi="Times New Roman"/>
          <w:sz w:val="24"/>
          <w:szCs w:val="24"/>
        </w:rPr>
      </w:pPr>
    </w:p>
    <w:p w:rsidR="00C567AA" w:rsidRDefault="00C567AA"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Burns, S. (1997) </w:t>
      </w:r>
      <w:r w:rsidR="0068041E">
        <w:rPr>
          <w:rFonts w:ascii="Times New Roman" w:hAnsi="Times New Roman"/>
          <w:sz w:val="24"/>
          <w:szCs w:val="24"/>
        </w:rPr>
        <w:t>‘</w:t>
      </w:r>
      <w:r w:rsidRPr="00C567AA">
        <w:rPr>
          <w:rFonts w:ascii="Times New Roman" w:hAnsi="Times New Roman"/>
          <w:sz w:val="24"/>
          <w:szCs w:val="24"/>
        </w:rPr>
        <w:t xml:space="preserve">Practicing Law: A Study of Pedagogic </w:t>
      </w:r>
      <w:proofErr w:type="spellStart"/>
      <w:r w:rsidRPr="00C567AA">
        <w:rPr>
          <w:rFonts w:ascii="Times New Roman" w:hAnsi="Times New Roman"/>
          <w:sz w:val="24"/>
          <w:szCs w:val="24"/>
        </w:rPr>
        <w:t>Interac</w:t>
      </w:r>
      <w:r w:rsidR="0068041E">
        <w:rPr>
          <w:rFonts w:ascii="Times New Roman" w:hAnsi="Times New Roman"/>
          <w:sz w:val="24"/>
          <w:szCs w:val="24"/>
        </w:rPr>
        <w:t>hange</w:t>
      </w:r>
      <w:proofErr w:type="spellEnd"/>
      <w:r w:rsidR="0068041E">
        <w:rPr>
          <w:rFonts w:ascii="Times New Roman" w:hAnsi="Times New Roman"/>
          <w:sz w:val="24"/>
          <w:szCs w:val="24"/>
        </w:rPr>
        <w:t xml:space="preserve"> in a Law School Classroom’</w:t>
      </w:r>
      <w:r w:rsidRPr="00C567AA">
        <w:rPr>
          <w:rFonts w:ascii="Times New Roman" w:hAnsi="Times New Roman"/>
          <w:sz w:val="24"/>
          <w:szCs w:val="24"/>
        </w:rPr>
        <w:t xml:space="preserve">. </w:t>
      </w:r>
      <w:r w:rsidR="00E65C08">
        <w:rPr>
          <w:rFonts w:ascii="Times New Roman" w:hAnsi="Times New Roman"/>
          <w:iCs/>
          <w:sz w:val="24"/>
          <w:szCs w:val="24"/>
        </w:rPr>
        <w:t>In</w:t>
      </w:r>
      <w:r w:rsidRPr="00C567AA">
        <w:rPr>
          <w:rFonts w:ascii="Times New Roman" w:hAnsi="Times New Roman"/>
          <w:sz w:val="24"/>
          <w:szCs w:val="24"/>
        </w:rPr>
        <w:t xml:space="preserve"> T</w:t>
      </w:r>
      <w:r>
        <w:rPr>
          <w:rFonts w:ascii="Times New Roman" w:hAnsi="Times New Roman"/>
          <w:sz w:val="24"/>
          <w:szCs w:val="24"/>
        </w:rPr>
        <w:t>ravers</w:t>
      </w:r>
      <w:r w:rsidRPr="00C567AA">
        <w:rPr>
          <w:rFonts w:ascii="Times New Roman" w:hAnsi="Times New Roman"/>
          <w:sz w:val="24"/>
          <w:szCs w:val="24"/>
        </w:rPr>
        <w:t xml:space="preserve">, M. &amp; </w:t>
      </w:r>
      <w:r>
        <w:rPr>
          <w:rFonts w:ascii="Times New Roman" w:hAnsi="Times New Roman"/>
          <w:sz w:val="24"/>
          <w:szCs w:val="24"/>
        </w:rPr>
        <w:t>Manzo</w:t>
      </w:r>
      <w:r w:rsidRPr="00C567AA">
        <w:rPr>
          <w:rFonts w:ascii="Times New Roman" w:hAnsi="Times New Roman"/>
          <w:sz w:val="24"/>
          <w:szCs w:val="24"/>
        </w:rPr>
        <w:t xml:space="preserve">, J. (eds.) </w:t>
      </w:r>
      <w:r w:rsidRPr="0068041E">
        <w:rPr>
          <w:rFonts w:ascii="Times New Roman" w:hAnsi="Times New Roman"/>
          <w:i/>
          <w:iCs/>
          <w:sz w:val="24"/>
          <w:szCs w:val="24"/>
        </w:rPr>
        <w:t>Law in Action: Ethnomethodological and Conversation Analytic Approaches to Law</w:t>
      </w:r>
      <w:r w:rsidR="00E65C08">
        <w:rPr>
          <w:rFonts w:ascii="Times New Roman" w:hAnsi="Times New Roman"/>
          <w:iCs/>
          <w:sz w:val="24"/>
          <w:szCs w:val="24"/>
        </w:rPr>
        <w:t>,</w:t>
      </w:r>
      <w:r w:rsidRPr="00C567AA">
        <w:rPr>
          <w:rFonts w:ascii="Times New Roman" w:hAnsi="Times New Roman"/>
          <w:sz w:val="24"/>
          <w:szCs w:val="24"/>
        </w:rPr>
        <w:t xml:space="preserve"> Aldershot: Ashgate, 265-287</w:t>
      </w:r>
    </w:p>
    <w:p w:rsidR="00C567AA" w:rsidRPr="00714CCB" w:rsidRDefault="00C567AA" w:rsidP="001E1AFA">
      <w:pPr>
        <w:spacing w:after="0" w:line="480" w:lineRule="auto"/>
        <w:ind w:right="-46"/>
        <w:jc w:val="both"/>
        <w:rPr>
          <w:rFonts w:ascii="Times New Roman" w:hAnsi="Times New Roman"/>
          <w:sz w:val="24"/>
          <w:szCs w:val="24"/>
        </w:rPr>
      </w:pPr>
    </w:p>
    <w:p w:rsidR="00747188" w:rsidRPr="00714CCB" w:rsidRDefault="00E65C08" w:rsidP="001E1AFA">
      <w:pPr>
        <w:spacing w:after="0" w:line="480" w:lineRule="auto"/>
        <w:ind w:right="-46"/>
        <w:jc w:val="both"/>
        <w:rPr>
          <w:rFonts w:ascii="Times New Roman" w:hAnsi="Times New Roman"/>
          <w:sz w:val="24"/>
          <w:szCs w:val="24"/>
        </w:rPr>
      </w:pPr>
      <w:r>
        <w:rPr>
          <w:rFonts w:ascii="Times New Roman" w:hAnsi="Times New Roman"/>
          <w:sz w:val="24"/>
          <w:szCs w:val="24"/>
        </w:rPr>
        <w:t>Caddell, J.</w:t>
      </w:r>
      <w:r w:rsidR="00747188" w:rsidRPr="00714CCB">
        <w:rPr>
          <w:rFonts w:ascii="Times New Roman" w:hAnsi="Times New Roman"/>
          <w:sz w:val="24"/>
          <w:szCs w:val="24"/>
        </w:rPr>
        <w:t xml:space="preserve">W. Jnr. 2010. </w:t>
      </w:r>
      <w:r w:rsidR="00747188" w:rsidRPr="00E65C08">
        <w:rPr>
          <w:rFonts w:ascii="Times New Roman" w:hAnsi="Times New Roman"/>
          <w:i/>
          <w:sz w:val="24"/>
          <w:szCs w:val="24"/>
        </w:rPr>
        <w:t>Targeting-error Fratricide in Modern Airpower: A Causal Examination</w:t>
      </w:r>
      <w:r>
        <w:rPr>
          <w:rFonts w:ascii="Times New Roman" w:hAnsi="Times New Roman"/>
          <w:sz w:val="24"/>
          <w:szCs w:val="24"/>
        </w:rPr>
        <w:t>,</w:t>
      </w:r>
      <w:r w:rsidR="00747188" w:rsidRPr="00714CCB">
        <w:rPr>
          <w:rFonts w:ascii="Times New Roman" w:hAnsi="Times New Roman"/>
          <w:sz w:val="24"/>
          <w:szCs w:val="24"/>
        </w:rPr>
        <w:t xml:space="preserve"> Unpublished Master of Arts thesis, Georgetown University, Washington, DC, November 15, 2010</w:t>
      </w:r>
    </w:p>
    <w:p w:rsidR="00747188" w:rsidRPr="00714CCB" w:rsidRDefault="00747188" w:rsidP="001E1AFA">
      <w:pPr>
        <w:spacing w:after="0" w:line="480" w:lineRule="auto"/>
        <w:ind w:right="-46"/>
        <w:jc w:val="both"/>
        <w:rPr>
          <w:rFonts w:ascii="Times New Roman" w:hAnsi="Times New Roman"/>
          <w:sz w:val="24"/>
          <w:szCs w:val="24"/>
        </w:rPr>
      </w:pPr>
    </w:p>
    <w:p w:rsidR="0011514B" w:rsidRPr="00714CCB" w:rsidRDefault="0011514B"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Crown (2007) ‘In the Matter of an Inquest Touching the Death of Lance Corporal of Horse Matthew Hull’</w:t>
      </w:r>
      <w:r w:rsidR="00E65C08">
        <w:rPr>
          <w:rFonts w:ascii="Times New Roman" w:hAnsi="Times New Roman"/>
          <w:sz w:val="24"/>
          <w:szCs w:val="24"/>
        </w:rPr>
        <w:t>,</w:t>
      </w:r>
      <w:r w:rsidRPr="00714CCB">
        <w:rPr>
          <w:rFonts w:ascii="Times New Roman" w:hAnsi="Times New Roman"/>
          <w:sz w:val="24"/>
          <w:szCs w:val="24"/>
        </w:rPr>
        <w:t xml:space="preserve"> Oxford: Oxfordshire Coroner’s Court</w:t>
      </w:r>
    </w:p>
    <w:p w:rsidR="0011514B" w:rsidRPr="00714CCB" w:rsidRDefault="0011514B" w:rsidP="001E1AFA">
      <w:pPr>
        <w:spacing w:after="0" w:line="480" w:lineRule="auto"/>
        <w:ind w:right="-46"/>
        <w:jc w:val="both"/>
        <w:rPr>
          <w:rFonts w:ascii="Times New Roman" w:hAnsi="Times New Roman"/>
          <w:sz w:val="24"/>
          <w:szCs w:val="24"/>
        </w:rPr>
      </w:pPr>
    </w:p>
    <w:p w:rsidR="007A21C8" w:rsidRDefault="007A21C8" w:rsidP="001E1AFA">
      <w:pPr>
        <w:spacing w:after="0" w:line="480" w:lineRule="auto"/>
        <w:ind w:right="-46"/>
        <w:jc w:val="both"/>
        <w:rPr>
          <w:rFonts w:ascii="Times New Roman" w:hAnsi="Times New Roman"/>
          <w:sz w:val="24"/>
          <w:szCs w:val="24"/>
        </w:rPr>
      </w:pPr>
      <w:r w:rsidRPr="00954C77">
        <w:rPr>
          <w:rFonts w:ascii="Times New Roman" w:hAnsi="Times New Roman"/>
          <w:sz w:val="24"/>
          <w:szCs w:val="24"/>
        </w:rPr>
        <w:t>G</w:t>
      </w:r>
      <w:r>
        <w:rPr>
          <w:rFonts w:ascii="Times New Roman" w:hAnsi="Times New Roman"/>
          <w:sz w:val="24"/>
          <w:szCs w:val="24"/>
        </w:rPr>
        <w:t xml:space="preserve">arfinkel, H. (1967) </w:t>
      </w:r>
      <w:r w:rsidRPr="00E65C08">
        <w:rPr>
          <w:rFonts w:ascii="Times New Roman" w:hAnsi="Times New Roman"/>
          <w:i/>
          <w:iCs/>
          <w:sz w:val="24"/>
          <w:szCs w:val="24"/>
        </w:rPr>
        <w:t>Studies in Ethnomethodology</w:t>
      </w:r>
      <w:r w:rsidR="00E65C08">
        <w:rPr>
          <w:rFonts w:ascii="Times New Roman" w:hAnsi="Times New Roman"/>
          <w:iCs/>
          <w:sz w:val="24"/>
          <w:szCs w:val="24"/>
        </w:rPr>
        <w:t>,</w:t>
      </w:r>
      <w:r w:rsidRPr="007A21C8">
        <w:rPr>
          <w:rFonts w:ascii="Times New Roman" w:hAnsi="Times New Roman"/>
          <w:iCs/>
          <w:sz w:val="24"/>
          <w:szCs w:val="24"/>
        </w:rPr>
        <w:t xml:space="preserve"> </w:t>
      </w:r>
      <w:r w:rsidR="00E65C08">
        <w:rPr>
          <w:rFonts w:ascii="Times New Roman" w:hAnsi="Times New Roman"/>
          <w:sz w:val="24"/>
          <w:szCs w:val="24"/>
        </w:rPr>
        <w:t>Englewood-Cliffs, NJ</w:t>
      </w:r>
      <w:r>
        <w:rPr>
          <w:rFonts w:ascii="Times New Roman" w:hAnsi="Times New Roman"/>
          <w:sz w:val="24"/>
          <w:szCs w:val="24"/>
        </w:rPr>
        <w:t>:</w:t>
      </w:r>
      <w:r w:rsidRPr="007A21C8">
        <w:rPr>
          <w:rFonts w:ascii="Times New Roman" w:hAnsi="Times New Roman"/>
          <w:sz w:val="24"/>
          <w:szCs w:val="24"/>
        </w:rPr>
        <w:t xml:space="preserve"> </w:t>
      </w:r>
      <w:r w:rsidR="00E65C08">
        <w:rPr>
          <w:rFonts w:ascii="Times New Roman" w:hAnsi="Times New Roman"/>
          <w:sz w:val="24"/>
          <w:szCs w:val="24"/>
        </w:rPr>
        <w:t>Prentice Hall</w:t>
      </w:r>
    </w:p>
    <w:p w:rsidR="007A21C8" w:rsidRDefault="007A21C8" w:rsidP="001E1AFA">
      <w:pPr>
        <w:spacing w:after="0" w:line="480" w:lineRule="auto"/>
        <w:ind w:right="-46"/>
        <w:jc w:val="both"/>
        <w:rPr>
          <w:rFonts w:ascii="Times New Roman" w:hAnsi="Times New Roman"/>
          <w:sz w:val="24"/>
          <w:szCs w:val="24"/>
        </w:rPr>
      </w:pPr>
    </w:p>
    <w:p w:rsidR="00954C77" w:rsidRPr="00954C77" w:rsidRDefault="00954C77" w:rsidP="001E1AFA">
      <w:pPr>
        <w:spacing w:after="0" w:line="480" w:lineRule="auto"/>
        <w:ind w:right="-46"/>
        <w:jc w:val="both"/>
        <w:rPr>
          <w:rFonts w:ascii="Times New Roman" w:hAnsi="Times New Roman"/>
          <w:sz w:val="24"/>
          <w:szCs w:val="24"/>
        </w:rPr>
      </w:pPr>
      <w:r w:rsidRPr="00954C77">
        <w:rPr>
          <w:rFonts w:ascii="Times New Roman" w:hAnsi="Times New Roman"/>
          <w:sz w:val="24"/>
          <w:szCs w:val="24"/>
        </w:rPr>
        <w:t>G</w:t>
      </w:r>
      <w:r>
        <w:rPr>
          <w:rFonts w:ascii="Times New Roman" w:hAnsi="Times New Roman"/>
          <w:sz w:val="24"/>
          <w:szCs w:val="24"/>
        </w:rPr>
        <w:t>arfinkel, H. (ed.) (1986)</w:t>
      </w:r>
      <w:r w:rsidRPr="00954C77">
        <w:rPr>
          <w:rFonts w:ascii="Times New Roman" w:hAnsi="Times New Roman"/>
          <w:sz w:val="24"/>
          <w:szCs w:val="24"/>
        </w:rPr>
        <w:t xml:space="preserve"> </w:t>
      </w:r>
      <w:r w:rsidRPr="00E65C08">
        <w:rPr>
          <w:rFonts w:ascii="Times New Roman" w:hAnsi="Times New Roman"/>
          <w:i/>
          <w:iCs/>
          <w:sz w:val="24"/>
          <w:szCs w:val="24"/>
        </w:rPr>
        <w:t>Ethn</w:t>
      </w:r>
      <w:r w:rsidR="00E65C08" w:rsidRPr="00E65C08">
        <w:rPr>
          <w:rFonts w:ascii="Times New Roman" w:hAnsi="Times New Roman"/>
          <w:i/>
          <w:iCs/>
          <w:sz w:val="24"/>
          <w:szCs w:val="24"/>
        </w:rPr>
        <w:t>omethodological Studies of Work</w:t>
      </w:r>
      <w:r w:rsidR="00E65C08">
        <w:rPr>
          <w:rFonts w:ascii="Times New Roman" w:hAnsi="Times New Roman"/>
          <w:iCs/>
          <w:sz w:val="24"/>
          <w:szCs w:val="24"/>
        </w:rPr>
        <w:t>,</w:t>
      </w:r>
      <w:r w:rsidRPr="00954C77">
        <w:rPr>
          <w:rFonts w:ascii="Times New Roman" w:hAnsi="Times New Roman"/>
          <w:iCs/>
          <w:sz w:val="24"/>
          <w:szCs w:val="24"/>
        </w:rPr>
        <w:t xml:space="preserve"> </w:t>
      </w:r>
      <w:r>
        <w:rPr>
          <w:rFonts w:ascii="Times New Roman" w:hAnsi="Times New Roman"/>
          <w:sz w:val="24"/>
          <w:szCs w:val="24"/>
        </w:rPr>
        <w:t>London:</w:t>
      </w:r>
      <w:r w:rsidRPr="00954C77">
        <w:rPr>
          <w:rFonts w:ascii="Times New Roman" w:hAnsi="Times New Roman"/>
          <w:sz w:val="24"/>
          <w:szCs w:val="24"/>
        </w:rPr>
        <w:t xml:space="preserve"> Routledge &amp; </w:t>
      </w:r>
      <w:r w:rsidR="00E65C08">
        <w:rPr>
          <w:rFonts w:ascii="Times New Roman" w:hAnsi="Times New Roman"/>
          <w:sz w:val="24"/>
          <w:szCs w:val="24"/>
        </w:rPr>
        <w:t>Kegan Paul</w:t>
      </w:r>
    </w:p>
    <w:p w:rsidR="00954C77" w:rsidRDefault="00954C77" w:rsidP="001E1AFA">
      <w:pPr>
        <w:spacing w:after="0" w:line="480" w:lineRule="auto"/>
        <w:ind w:right="-46"/>
        <w:jc w:val="both"/>
        <w:rPr>
          <w:rFonts w:ascii="Times New Roman" w:hAnsi="Times New Roman"/>
          <w:sz w:val="24"/>
          <w:szCs w:val="24"/>
        </w:rPr>
      </w:pPr>
    </w:p>
    <w:p w:rsidR="007A21C8" w:rsidRDefault="007A21C8" w:rsidP="007A21C8">
      <w:pPr>
        <w:spacing w:after="0" w:line="480" w:lineRule="auto"/>
        <w:ind w:right="-46"/>
        <w:jc w:val="both"/>
        <w:rPr>
          <w:rFonts w:ascii="Times New Roman" w:hAnsi="Times New Roman"/>
          <w:sz w:val="24"/>
          <w:szCs w:val="24"/>
        </w:rPr>
      </w:pPr>
      <w:r w:rsidRPr="00954C77">
        <w:rPr>
          <w:rFonts w:ascii="Times New Roman" w:hAnsi="Times New Roman"/>
          <w:sz w:val="24"/>
          <w:szCs w:val="24"/>
        </w:rPr>
        <w:t>G</w:t>
      </w:r>
      <w:r>
        <w:rPr>
          <w:rFonts w:ascii="Times New Roman" w:hAnsi="Times New Roman"/>
          <w:sz w:val="24"/>
          <w:szCs w:val="24"/>
        </w:rPr>
        <w:t xml:space="preserve">arfinkel, H. (2002) </w:t>
      </w:r>
      <w:r w:rsidRPr="00E65C08">
        <w:rPr>
          <w:rFonts w:ascii="Times New Roman" w:hAnsi="Times New Roman"/>
          <w:i/>
          <w:iCs/>
          <w:sz w:val="24"/>
          <w:szCs w:val="24"/>
        </w:rPr>
        <w:t>Ethnomethodology’s Program: Working out Durkheim’s Aphorism</w:t>
      </w:r>
      <w:r w:rsidR="00E65C08">
        <w:rPr>
          <w:rFonts w:ascii="Times New Roman" w:hAnsi="Times New Roman"/>
          <w:iCs/>
          <w:sz w:val="24"/>
          <w:szCs w:val="24"/>
        </w:rPr>
        <w:t>,</w:t>
      </w:r>
      <w:r w:rsidRPr="007A21C8">
        <w:rPr>
          <w:rFonts w:ascii="Times New Roman" w:hAnsi="Times New Roman"/>
          <w:iCs/>
          <w:sz w:val="24"/>
          <w:szCs w:val="24"/>
        </w:rPr>
        <w:t xml:space="preserve"> </w:t>
      </w:r>
      <w:r>
        <w:rPr>
          <w:rFonts w:ascii="Times New Roman" w:hAnsi="Times New Roman"/>
          <w:sz w:val="24"/>
          <w:szCs w:val="24"/>
        </w:rPr>
        <w:t xml:space="preserve">Lanham, MD: </w:t>
      </w:r>
      <w:r w:rsidRPr="007A21C8">
        <w:rPr>
          <w:rFonts w:ascii="Times New Roman" w:hAnsi="Times New Roman"/>
          <w:sz w:val="24"/>
          <w:szCs w:val="24"/>
        </w:rPr>
        <w:t>Rowman &amp; Littlefield Publishers, Inc.</w:t>
      </w:r>
    </w:p>
    <w:p w:rsidR="007A21C8" w:rsidRDefault="007A21C8" w:rsidP="001E1AFA">
      <w:pPr>
        <w:spacing w:after="0" w:line="480" w:lineRule="auto"/>
        <w:ind w:right="-46"/>
        <w:jc w:val="both"/>
        <w:rPr>
          <w:rFonts w:ascii="Times New Roman" w:hAnsi="Times New Roman"/>
          <w:sz w:val="24"/>
          <w:szCs w:val="24"/>
        </w:rPr>
      </w:pPr>
    </w:p>
    <w:p w:rsidR="00455C1D" w:rsidRDefault="00455C1D" w:rsidP="00455C1D">
      <w:pPr>
        <w:spacing w:after="0" w:line="480" w:lineRule="auto"/>
        <w:ind w:right="-46"/>
        <w:jc w:val="both"/>
        <w:rPr>
          <w:rFonts w:ascii="Times New Roman" w:hAnsi="Times New Roman"/>
          <w:sz w:val="24"/>
          <w:szCs w:val="24"/>
        </w:rPr>
      </w:pPr>
      <w:r w:rsidRPr="00717A99">
        <w:rPr>
          <w:rFonts w:ascii="Times New Roman" w:hAnsi="Times New Roman"/>
          <w:sz w:val="24"/>
          <w:szCs w:val="24"/>
        </w:rPr>
        <w:lastRenderedPageBreak/>
        <w:t>Garfinkel, H., Lyn</w:t>
      </w:r>
      <w:r>
        <w:rPr>
          <w:rFonts w:ascii="Times New Roman" w:hAnsi="Times New Roman"/>
          <w:sz w:val="24"/>
          <w:szCs w:val="24"/>
        </w:rPr>
        <w:t>ch, M., &amp; Livingston, E. (1981)</w:t>
      </w:r>
      <w:r w:rsidRPr="00717A99">
        <w:rPr>
          <w:rFonts w:ascii="Times New Roman" w:hAnsi="Times New Roman"/>
          <w:sz w:val="24"/>
          <w:szCs w:val="24"/>
        </w:rPr>
        <w:t xml:space="preserve"> </w:t>
      </w:r>
      <w:r>
        <w:rPr>
          <w:rFonts w:ascii="Times New Roman" w:hAnsi="Times New Roman"/>
          <w:sz w:val="24"/>
          <w:szCs w:val="24"/>
        </w:rPr>
        <w:t>‘</w:t>
      </w:r>
      <w:r w:rsidRPr="00717A99">
        <w:rPr>
          <w:rFonts w:ascii="Times New Roman" w:hAnsi="Times New Roman"/>
          <w:sz w:val="24"/>
          <w:szCs w:val="24"/>
        </w:rPr>
        <w:t>The Work of a Discovering Science Construed with Materials from the Optically Discovered Pulsar</w:t>
      </w:r>
      <w:r>
        <w:rPr>
          <w:rFonts w:ascii="Times New Roman" w:hAnsi="Times New Roman"/>
          <w:sz w:val="24"/>
          <w:szCs w:val="24"/>
        </w:rPr>
        <w:t xml:space="preserve">’, </w:t>
      </w:r>
      <w:r w:rsidRPr="0072412A">
        <w:rPr>
          <w:rFonts w:ascii="Times New Roman" w:hAnsi="Times New Roman"/>
          <w:i/>
          <w:sz w:val="24"/>
          <w:szCs w:val="24"/>
        </w:rPr>
        <w:t>Philosophy of the Social Sciences</w:t>
      </w:r>
      <w:r w:rsidR="0045014A">
        <w:rPr>
          <w:rFonts w:ascii="Times New Roman" w:hAnsi="Times New Roman"/>
          <w:sz w:val="24"/>
          <w:szCs w:val="24"/>
        </w:rPr>
        <w:t>, 11(2),</w:t>
      </w:r>
      <w:r>
        <w:rPr>
          <w:rFonts w:ascii="Times New Roman" w:hAnsi="Times New Roman"/>
          <w:sz w:val="24"/>
          <w:szCs w:val="24"/>
        </w:rPr>
        <w:t xml:space="preserve"> 131-158</w:t>
      </w:r>
    </w:p>
    <w:p w:rsidR="00455C1D" w:rsidRDefault="00455C1D" w:rsidP="001E1AFA">
      <w:pPr>
        <w:spacing w:after="0" w:line="480" w:lineRule="auto"/>
        <w:ind w:right="-46"/>
        <w:jc w:val="both"/>
        <w:rPr>
          <w:rFonts w:ascii="Times New Roman" w:hAnsi="Times New Roman"/>
          <w:sz w:val="24"/>
          <w:szCs w:val="24"/>
        </w:rPr>
      </w:pPr>
    </w:p>
    <w:p w:rsidR="0058276A" w:rsidRPr="00D407F7" w:rsidRDefault="00D407F7" w:rsidP="001E1AFA">
      <w:pPr>
        <w:spacing w:after="0" w:line="480" w:lineRule="auto"/>
        <w:ind w:right="-46"/>
        <w:jc w:val="both"/>
        <w:rPr>
          <w:rFonts w:ascii="Times New Roman" w:hAnsi="Times New Roman"/>
          <w:sz w:val="24"/>
          <w:szCs w:val="24"/>
        </w:rPr>
      </w:pPr>
      <w:proofErr w:type="gramStart"/>
      <w:r w:rsidRPr="00D407F7">
        <w:rPr>
          <w:rFonts w:ascii="Times New Roman" w:hAnsi="Times New Roman"/>
          <w:sz w:val="24"/>
          <w:szCs w:val="24"/>
        </w:rPr>
        <w:t xml:space="preserve">Garfinkel, H. </w:t>
      </w:r>
      <w:r w:rsidR="0068041E">
        <w:rPr>
          <w:rFonts w:ascii="Times New Roman" w:hAnsi="Times New Roman"/>
          <w:sz w:val="24"/>
          <w:szCs w:val="24"/>
        </w:rPr>
        <w:t>&amp;</w:t>
      </w:r>
      <w:r>
        <w:rPr>
          <w:rFonts w:ascii="Times New Roman" w:hAnsi="Times New Roman"/>
          <w:sz w:val="24"/>
          <w:szCs w:val="24"/>
        </w:rPr>
        <w:t xml:space="preserve"> Wieder, L. </w:t>
      </w:r>
      <w:r w:rsidRPr="00D407F7">
        <w:rPr>
          <w:rFonts w:ascii="Times New Roman" w:hAnsi="Times New Roman"/>
          <w:sz w:val="24"/>
          <w:szCs w:val="24"/>
        </w:rPr>
        <w:t>(</w:t>
      </w:r>
      <w:r>
        <w:rPr>
          <w:rFonts w:ascii="Times New Roman" w:hAnsi="Times New Roman"/>
          <w:sz w:val="24"/>
          <w:szCs w:val="24"/>
        </w:rPr>
        <w:t>199</w:t>
      </w:r>
      <w:r w:rsidR="0068041E">
        <w:rPr>
          <w:rFonts w:ascii="Times New Roman" w:hAnsi="Times New Roman"/>
          <w:sz w:val="24"/>
          <w:szCs w:val="24"/>
        </w:rPr>
        <w:t>2)</w:t>
      </w:r>
      <w:r w:rsidR="00E65C08">
        <w:rPr>
          <w:rFonts w:ascii="Times New Roman" w:hAnsi="Times New Roman"/>
          <w:sz w:val="24"/>
          <w:szCs w:val="24"/>
        </w:rPr>
        <w:t xml:space="preserve"> ‘</w:t>
      </w:r>
      <w:r w:rsidRPr="00D407F7">
        <w:rPr>
          <w:rFonts w:ascii="Times New Roman" w:hAnsi="Times New Roman"/>
          <w:sz w:val="24"/>
          <w:szCs w:val="24"/>
        </w:rPr>
        <w:t xml:space="preserve">Two Incommensurable, Asymmetrically Alternate </w:t>
      </w:r>
      <w:r w:rsidR="00E65C08">
        <w:rPr>
          <w:rFonts w:ascii="Times New Roman" w:hAnsi="Times New Roman"/>
          <w:sz w:val="24"/>
          <w:szCs w:val="24"/>
        </w:rPr>
        <w:t>Technologies of Social Analysis’</w:t>
      </w:r>
      <w:r w:rsidRPr="00D407F7">
        <w:rPr>
          <w:rFonts w:ascii="Times New Roman" w:hAnsi="Times New Roman"/>
          <w:sz w:val="24"/>
          <w:szCs w:val="24"/>
        </w:rPr>
        <w:t>.</w:t>
      </w:r>
      <w:proofErr w:type="gramEnd"/>
      <w:r w:rsidRPr="00D407F7">
        <w:rPr>
          <w:rFonts w:ascii="Times New Roman" w:hAnsi="Times New Roman"/>
          <w:sz w:val="24"/>
          <w:szCs w:val="24"/>
        </w:rPr>
        <w:t xml:space="preserve"> </w:t>
      </w:r>
      <w:r>
        <w:rPr>
          <w:rFonts w:ascii="Times New Roman" w:hAnsi="Times New Roman"/>
          <w:iCs/>
          <w:sz w:val="24"/>
          <w:szCs w:val="24"/>
        </w:rPr>
        <w:t xml:space="preserve">In </w:t>
      </w:r>
      <w:r w:rsidRPr="00D407F7">
        <w:rPr>
          <w:rFonts w:ascii="Times New Roman" w:hAnsi="Times New Roman"/>
          <w:sz w:val="24"/>
          <w:szCs w:val="24"/>
        </w:rPr>
        <w:t>W</w:t>
      </w:r>
      <w:r>
        <w:rPr>
          <w:rFonts w:ascii="Times New Roman" w:hAnsi="Times New Roman"/>
          <w:sz w:val="24"/>
          <w:szCs w:val="24"/>
        </w:rPr>
        <w:t>atson</w:t>
      </w:r>
      <w:r w:rsidRPr="00D407F7">
        <w:rPr>
          <w:rFonts w:ascii="Times New Roman" w:hAnsi="Times New Roman"/>
          <w:sz w:val="24"/>
          <w:szCs w:val="24"/>
        </w:rPr>
        <w:t xml:space="preserve">, G. &amp; </w:t>
      </w:r>
      <w:r>
        <w:rPr>
          <w:rFonts w:ascii="Times New Roman" w:hAnsi="Times New Roman"/>
          <w:sz w:val="24"/>
          <w:szCs w:val="24"/>
        </w:rPr>
        <w:t>Seiler</w:t>
      </w:r>
      <w:r w:rsidRPr="00D407F7">
        <w:rPr>
          <w:rFonts w:ascii="Times New Roman" w:hAnsi="Times New Roman"/>
          <w:sz w:val="24"/>
          <w:szCs w:val="24"/>
        </w:rPr>
        <w:t xml:space="preserve">, R. (eds.) </w:t>
      </w:r>
      <w:r w:rsidRPr="00E65C08">
        <w:rPr>
          <w:rFonts w:ascii="Times New Roman" w:hAnsi="Times New Roman"/>
          <w:i/>
          <w:iCs/>
          <w:sz w:val="24"/>
          <w:szCs w:val="24"/>
        </w:rPr>
        <w:t>Text in Context</w:t>
      </w:r>
      <w:r w:rsidR="00E65C08">
        <w:rPr>
          <w:rFonts w:ascii="Times New Roman" w:hAnsi="Times New Roman"/>
          <w:iCs/>
          <w:sz w:val="24"/>
          <w:szCs w:val="24"/>
        </w:rPr>
        <w:t>,</w:t>
      </w:r>
      <w:r>
        <w:rPr>
          <w:rFonts w:ascii="Times New Roman" w:hAnsi="Times New Roman"/>
          <w:sz w:val="24"/>
          <w:szCs w:val="24"/>
        </w:rPr>
        <w:t xml:space="preserve"> London: Sage, 175-206</w:t>
      </w:r>
    </w:p>
    <w:p w:rsidR="0058276A" w:rsidRDefault="0058276A" w:rsidP="001E1AFA">
      <w:pPr>
        <w:spacing w:after="0" w:line="480" w:lineRule="auto"/>
        <w:ind w:right="-46"/>
        <w:jc w:val="both"/>
        <w:rPr>
          <w:rFonts w:ascii="Times New Roman" w:hAnsi="Times New Roman"/>
          <w:sz w:val="24"/>
          <w:szCs w:val="24"/>
        </w:rPr>
      </w:pPr>
    </w:p>
    <w:p w:rsidR="000B63B9" w:rsidRDefault="000B63B9" w:rsidP="000B63B9">
      <w:pPr>
        <w:spacing w:after="0" w:line="480" w:lineRule="auto"/>
        <w:ind w:right="-46"/>
        <w:jc w:val="both"/>
        <w:rPr>
          <w:rFonts w:ascii="Times New Roman" w:hAnsi="Times New Roman"/>
          <w:sz w:val="24"/>
          <w:szCs w:val="24"/>
        </w:rPr>
      </w:pPr>
      <w:r w:rsidRPr="000B63B9">
        <w:rPr>
          <w:rFonts w:ascii="Times New Roman" w:hAnsi="Times New Roman"/>
          <w:sz w:val="24"/>
          <w:szCs w:val="24"/>
        </w:rPr>
        <w:t xml:space="preserve">Gibson, W., Webb, H. &amp; von </w:t>
      </w:r>
      <w:proofErr w:type="spellStart"/>
      <w:r w:rsidRPr="000B63B9">
        <w:rPr>
          <w:rFonts w:ascii="Times New Roman" w:hAnsi="Times New Roman"/>
          <w:sz w:val="24"/>
          <w:szCs w:val="24"/>
        </w:rPr>
        <w:t>Lehm</w:t>
      </w:r>
      <w:proofErr w:type="spellEnd"/>
      <w:r w:rsidRPr="000B63B9">
        <w:rPr>
          <w:rFonts w:ascii="Times New Roman" w:hAnsi="Times New Roman"/>
          <w:sz w:val="24"/>
          <w:szCs w:val="24"/>
        </w:rPr>
        <w:t>, D (2014)</w:t>
      </w:r>
      <w:r>
        <w:rPr>
          <w:rFonts w:ascii="Times New Roman" w:hAnsi="Times New Roman"/>
          <w:sz w:val="24"/>
          <w:szCs w:val="24"/>
        </w:rPr>
        <w:t xml:space="preserve"> ‘</w:t>
      </w:r>
      <w:r w:rsidRPr="000B63B9">
        <w:rPr>
          <w:rFonts w:ascii="Times New Roman" w:hAnsi="Times New Roman"/>
          <w:sz w:val="24"/>
          <w:szCs w:val="24"/>
        </w:rPr>
        <w:t>Analytic Affordance: Transcripts as Conventionalised Systems in Discourse Studies</w:t>
      </w:r>
      <w:r>
        <w:rPr>
          <w:rFonts w:ascii="Times New Roman" w:hAnsi="Times New Roman"/>
          <w:sz w:val="24"/>
          <w:szCs w:val="24"/>
        </w:rPr>
        <w:t xml:space="preserve">’, </w:t>
      </w:r>
      <w:r w:rsidRPr="000B63B9">
        <w:rPr>
          <w:rFonts w:ascii="Times New Roman" w:hAnsi="Times New Roman"/>
          <w:i/>
          <w:sz w:val="24"/>
          <w:szCs w:val="24"/>
        </w:rPr>
        <w:t>Sociology</w:t>
      </w:r>
      <w:r>
        <w:rPr>
          <w:rFonts w:ascii="Times New Roman" w:hAnsi="Times New Roman"/>
          <w:sz w:val="24"/>
          <w:szCs w:val="24"/>
        </w:rPr>
        <w:t>, 48(4)</w:t>
      </w:r>
      <w:r w:rsidR="0045014A">
        <w:rPr>
          <w:rFonts w:ascii="Times New Roman" w:hAnsi="Times New Roman"/>
          <w:sz w:val="24"/>
          <w:szCs w:val="24"/>
        </w:rPr>
        <w:t>,</w:t>
      </w:r>
      <w:r w:rsidRPr="000B63B9">
        <w:rPr>
          <w:rFonts w:ascii="Times New Roman" w:hAnsi="Times New Roman"/>
          <w:sz w:val="24"/>
          <w:szCs w:val="24"/>
        </w:rPr>
        <w:t xml:space="preserve"> 780-794</w:t>
      </w:r>
    </w:p>
    <w:p w:rsidR="000B63B9" w:rsidRDefault="000B63B9" w:rsidP="001E1AFA">
      <w:pPr>
        <w:spacing w:after="0" w:line="480" w:lineRule="auto"/>
        <w:ind w:right="-46"/>
        <w:jc w:val="both"/>
        <w:rPr>
          <w:rFonts w:ascii="Times New Roman" w:hAnsi="Times New Roman"/>
          <w:sz w:val="24"/>
          <w:szCs w:val="24"/>
        </w:rPr>
      </w:pPr>
    </w:p>
    <w:p w:rsidR="00DA30D5" w:rsidRDefault="00E65C08" w:rsidP="001E1AFA">
      <w:pPr>
        <w:spacing w:after="0" w:line="480" w:lineRule="auto"/>
        <w:ind w:right="-46"/>
        <w:jc w:val="both"/>
        <w:rPr>
          <w:rFonts w:ascii="Times New Roman" w:hAnsi="Times New Roman"/>
          <w:sz w:val="24"/>
          <w:szCs w:val="24"/>
        </w:rPr>
      </w:pPr>
      <w:r>
        <w:rPr>
          <w:rFonts w:ascii="Times New Roman" w:hAnsi="Times New Roman"/>
          <w:sz w:val="24"/>
          <w:szCs w:val="24"/>
        </w:rPr>
        <w:t>Goodwin, C. (1993) ‘</w:t>
      </w:r>
      <w:r w:rsidR="00DA30D5" w:rsidRPr="00DA30D5">
        <w:rPr>
          <w:rFonts w:ascii="Times New Roman" w:hAnsi="Times New Roman"/>
          <w:sz w:val="24"/>
          <w:szCs w:val="24"/>
        </w:rPr>
        <w:t>Recording Human Interaction in Natural Settings</w:t>
      </w:r>
      <w:r>
        <w:rPr>
          <w:rFonts w:ascii="Times New Roman" w:hAnsi="Times New Roman"/>
          <w:sz w:val="24"/>
          <w:szCs w:val="24"/>
        </w:rPr>
        <w:t>’,</w:t>
      </w:r>
      <w:r w:rsidR="00DA30D5" w:rsidRPr="00DA30D5">
        <w:rPr>
          <w:rFonts w:ascii="Times New Roman" w:hAnsi="Times New Roman"/>
          <w:sz w:val="24"/>
          <w:szCs w:val="24"/>
        </w:rPr>
        <w:t xml:space="preserve"> </w:t>
      </w:r>
      <w:r w:rsidR="00DA30D5" w:rsidRPr="00DA30D5">
        <w:rPr>
          <w:rFonts w:ascii="Times New Roman" w:hAnsi="Times New Roman"/>
          <w:i/>
          <w:iCs/>
          <w:sz w:val="24"/>
          <w:szCs w:val="24"/>
        </w:rPr>
        <w:t>Pragmatics</w:t>
      </w:r>
      <w:r w:rsidR="00DA30D5" w:rsidRPr="00DA30D5">
        <w:rPr>
          <w:rFonts w:ascii="Times New Roman" w:hAnsi="Times New Roman"/>
          <w:iCs/>
          <w:sz w:val="24"/>
          <w:szCs w:val="24"/>
        </w:rPr>
        <w:t>,</w:t>
      </w:r>
      <w:r w:rsidR="00DA30D5" w:rsidRPr="00DA30D5">
        <w:rPr>
          <w:rFonts w:ascii="Times New Roman" w:hAnsi="Times New Roman"/>
          <w:sz w:val="24"/>
          <w:szCs w:val="24"/>
        </w:rPr>
        <w:t xml:space="preserve"> 3</w:t>
      </w:r>
      <w:r w:rsidR="00DA30D5">
        <w:rPr>
          <w:rFonts w:ascii="Times New Roman" w:hAnsi="Times New Roman"/>
          <w:sz w:val="24"/>
          <w:szCs w:val="24"/>
        </w:rPr>
        <w:t>(2), 181-209</w:t>
      </w:r>
    </w:p>
    <w:p w:rsidR="00DA30D5" w:rsidRDefault="00DA30D5" w:rsidP="001E1AFA">
      <w:pPr>
        <w:spacing w:after="0" w:line="480" w:lineRule="auto"/>
        <w:ind w:right="-46"/>
        <w:jc w:val="both"/>
        <w:rPr>
          <w:rFonts w:ascii="Times New Roman" w:hAnsi="Times New Roman"/>
          <w:sz w:val="24"/>
          <w:szCs w:val="24"/>
        </w:rPr>
      </w:pPr>
    </w:p>
    <w:p w:rsidR="00DA30D5" w:rsidRDefault="00DA30D5" w:rsidP="001E1AFA">
      <w:pPr>
        <w:spacing w:after="0" w:line="480" w:lineRule="auto"/>
        <w:ind w:right="-46"/>
        <w:jc w:val="both"/>
        <w:rPr>
          <w:rFonts w:ascii="Times New Roman" w:hAnsi="Times New Roman"/>
          <w:sz w:val="24"/>
          <w:szCs w:val="24"/>
        </w:rPr>
      </w:pPr>
      <w:r>
        <w:rPr>
          <w:rFonts w:ascii="Times New Roman" w:hAnsi="Times New Roman"/>
          <w:sz w:val="24"/>
          <w:szCs w:val="24"/>
        </w:rPr>
        <w:t>Goo</w:t>
      </w:r>
      <w:r w:rsidR="00E65C08">
        <w:rPr>
          <w:rFonts w:ascii="Times New Roman" w:hAnsi="Times New Roman"/>
          <w:sz w:val="24"/>
          <w:szCs w:val="24"/>
        </w:rPr>
        <w:t>dwin, C. (1994) ‘</w:t>
      </w:r>
      <w:r w:rsidRPr="00DA30D5">
        <w:rPr>
          <w:rFonts w:ascii="Times New Roman" w:hAnsi="Times New Roman"/>
          <w:sz w:val="24"/>
          <w:szCs w:val="24"/>
        </w:rPr>
        <w:t>Professional Vision</w:t>
      </w:r>
      <w:r w:rsidR="00E65C08">
        <w:rPr>
          <w:rFonts w:ascii="Times New Roman" w:hAnsi="Times New Roman"/>
          <w:sz w:val="24"/>
          <w:szCs w:val="24"/>
        </w:rPr>
        <w:t>’,</w:t>
      </w:r>
      <w:r w:rsidRPr="00DA30D5">
        <w:rPr>
          <w:rFonts w:ascii="Times New Roman" w:hAnsi="Times New Roman"/>
          <w:sz w:val="24"/>
          <w:szCs w:val="24"/>
        </w:rPr>
        <w:t xml:space="preserve"> </w:t>
      </w:r>
      <w:r w:rsidRPr="00DA30D5">
        <w:rPr>
          <w:rFonts w:ascii="Times New Roman" w:hAnsi="Times New Roman"/>
          <w:i/>
          <w:iCs/>
          <w:sz w:val="24"/>
          <w:szCs w:val="24"/>
        </w:rPr>
        <w:t>American Anthropologist</w:t>
      </w:r>
      <w:r w:rsidRPr="00DA30D5">
        <w:rPr>
          <w:rFonts w:ascii="Times New Roman" w:hAnsi="Times New Roman"/>
          <w:iCs/>
          <w:sz w:val="24"/>
          <w:szCs w:val="24"/>
        </w:rPr>
        <w:t>,</w:t>
      </w:r>
      <w:r w:rsidRPr="00DA30D5">
        <w:rPr>
          <w:rFonts w:ascii="Times New Roman" w:hAnsi="Times New Roman"/>
          <w:sz w:val="24"/>
          <w:szCs w:val="24"/>
        </w:rPr>
        <w:t xml:space="preserve"> 96</w:t>
      </w:r>
      <w:r>
        <w:rPr>
          <w:rFonts w:ascii="Times New Roman" w:hAnsi="Times New Roman"/>
          <w:sz w:val="24"/>
          <w:szCs w:val="24"/>
        </w:rPr>
        <w:t>(3</w:t>
      </w:r>
      <w:r w:rsidRPr="00E65C08">
        <w:rPr>
          <w:rFonts w:ascii="Times New Roman" w:hAnsi="Times New Roman"/>
          <w:sz w:val="24"/>
          <w:szCs w:val="24"/>
        </w:rPr>
        <w:t>)</w:t>
      </w:r>
      <w:r w:rsidRPr="00E65C08">
        <w:rPr>
          <w:rFonts w:ascii="Times New Roman" w:hAnsi="Times New Roman"/>
          <w:bCs/>
          <w:sz w:val="24"/>
          <w:szCs w:val="24"/>
        </w:rPr>
        <w:t>,</w:t>
      </w:r>
      <w:r w:rsidR="00E65C08">
        <w:rPr>
          <w:rFonts w:ascii="Times New Roman" w:hAnsi="Times New Roman"/>
          <w:sz w:val="24"/>
          <w:szCs w:val="24"/>
        </w:rPr>
        <w:t xml:space="preserve"> 606-633</w:t>
      </w:r>
    </w:p>
    <w:p w:rsidR="0068041E" w:rsidRDefault="0068041E" w:rsidP="001E1AFA">
      <w:pPr>
        <w:spacing w:after="0" w:line="480" w:lineRule="auto"/>
        <w:ind w:right="-46"/>
        <w:jc w:val="both"/>
        <w:rPr>
          <w:rFonts w:ascii="Times New Roman" w:hAnsi="Times New Roman"/>
          <w:sz w:val="24"/>
          <w:szCs w:val="24"/>
        </w:rPr>
      </w:pPr>
    </w:p>
    <w:p w:rsidR="007A21C8" w:rsidRDefault="007A21C8" w:rsidP="001E1AFA">
      <w:pPr>
        <w:spacing w:after="0" w:line="480" w:lineRule="auto"/>
        <w:ind w:right="-46"/>
        <w:jc w:val="both"/>
        <w:rPr>
          <w:rFonts w:ascii="Times New Roman" w:hAnsi="Times New Roman"/>
          <w:sz w:val="24"/>
          <w:szCs w:val="24"/>
        </w:rPr>
      </w:pPr>
      <w:r>
        <w:rPr>
          <w:rFonts w:ascii="Times New Roman" w:hAnsi="Times New Roman"/>
          <w:sz w:val="24"/>
          <w:szCs w:val="24"/>
        </w:rPr>
        <w:t>Heritage, J. (1984)</w:t>
      </w:r>
      <w:r w:rsidRPr="007A21C8">
        <w:rPr>
          <w:rFonts w:ascii="Times New Roman" w:hAnsi="Times New Roman"/>
          <w:sz w:val="24"/>
          <w:szCs w:val="24"/>
        </w:rPr>
        <w:t xml:space="preserve"> </w:t>
      </w:r>
      <w:r w:rsidR="00E65C08" w:rsidRPr="00E65C08">
        <w:rPr>
          <w:rFonts w:ascii="Times New Roman" w:hAnsi="Times New Roman"/>
          <w:i/>
          <w:iCs/>
          <w:sz w:val="24"/>
          <w:szCs w:val="24"/>
        </w:rPr>
        <w:t>Garfinkel and Ethnomethodology</w:t>
      </w:r>
      <w:r w:rsidR="00E65C08">
        <w:rPr>
          <w:rFonts w:ascii="Times New Roman" w:hAnsi="Times New Roman"/>
          <w:iCs/>
          <w:sz w:val="24"/>
          <w:szCs w:val="24"/>
        </w:rPr>
        <w:t>,</w:t>
      </w:r>
      <w:r w:rsidRPr="007A21C8">
        <w:rPr>
          <w:rFonts w:ascii="Times New Roman" w:hAnsi="Times New Roman"/>
          <w:iCs/>
          <w:sz w:val="24"/>
          <w:szCs w:val="24"/>
        </w:rPr>
        <w:t xml:space="preserve"> </w:t>
      </w:r>
      <w:r>
        <w:rPr>
          <w:rFonts w:ascii="Times New Roman" w:hAnsi="Times New Roman"/>
          <w:sz w:val="24"/>
          <w:szCs w:val="24"/>
        </w:rPr>
        <w:t>Cambridge:</w:t>
      </w:r>
      <w:r w:rsidR="00E65C08">
        <w:rPr>
          <w:rFonts w:ascii="Times New Roman" w:hAnsi="Times New Roman"/>
          <w:sz w:val="24"/>
          <w:szCs w:val="24"/>
        </w:rPr>
        <w:t xml:space="preserve"> Polity Press</w:t>
      </w:r>
    </w:p>
    <w:p w:rsidR="0068041E" w:rsidRDefault="0068041E" w:rsidP="001E1AFA">
      <w:pPr>
        <w:spacing w:after="0" w:line="480" w:lineRule="auto"/>
        <w:ind w:right="-46"/>
        <w:jc w:val="both"/>
        <w:rPr>
          <w:rFonts w:ascii="Times New Roman" w:hAnsi="Times New Roman"/>
          <w:sz w:val="24"/>
          <w:szCs w:val="24"/>
        </w:rPr>
      </w:pPr>
    </w:p>
    <w:p w:rsidR="0068041E" w:rsidRDefault="00E65C08" w:rsidP="001E1AFA">
      <w:pPr>
        <w:spacing w:after="0" w:line="480" w:lineRule="auto"/>
        <w:ind w:right="-46"/>
        <w:jc w:val="both"/>
        <w:rPr>
          <w:rFonts w:ascii="Times New Roman" w:hAnsi="Times New Roman"/>
          <w:sz w:val="24"/>
          <w:szCs w:val="24"/>
        </w:rPr>
      </w:pPr>
      <w:r>
        <w:rPr>
          <w:rFonts w:ascii="Times New Roman" w:hAnsi="Times New Roman"/>
          <w:sz w:val="24"/>
          <w:szCs w:val="24"/>
        </w:rPr>
        <w:t>Heritage, J. (1995) ‘</w:t>
      </w:r>
      <w:r w:rsidR="0068041E" w:rsidRPr="0068041E">
        <w:rPr>
          <w:rFonts w:ascii="Times New Roman" w:hAnsi="Times New Roman"/>
          <w:sz w:val="24"/>
          <w:szCs w:val="24"/>
        </w:rPr>
        <w:t>Conversation A</w:t>
      </w:r>
      <w:r>
        <w:rPr>
          <w:rFonts w:ascii="Times New Roman" w:hAnsi="Times New Roman"/>
          <w:sz w:val="24"/>
          <w:szCs w:val="24"/>
        </w:rPr>
        <w:t>nalysis: Methodological Aspects’</w:t>
      </w:r>
      <w:r w:rsidR="0068041E" w:rsidRPr="0068041E">
        <w:rPr>
          <w:rFonts w:ascii="Times New Roman" w:hAnsi="Times New Roman"/>
          <w:sz w:val="24"/>
          <w:szCs w:val="24"/>
        </w:rPr>
        <w:t xml:space="preserve">. In </w:t>
      </w:r>
      <w:proofErr w:type="spellStart"/>
      <w:r w:rsidR="0068041E" w:rsidRPr="0068041E">
        <w:rPr>
          <w:rFonts w:ascii="Times New Roman" w:hAnsi="Times New Roman"/>
          <w:sz w:val="24"/>
          <w:szCs w:val="24"/>
        </w:rPr>
        <w:t>Quasthoff</w:t>
      </w:r>
      <w:proofErr w:type="spellEnd"/>
      <w:r w:rsidR="0068041E" w:rsidRPr="0068041E">
        <w:rPr>
          <w:rFonts w:ascii="Times New Roman" w:hAnsi="Times New Roman"/>
          <w:sz w:val="24"/>
          <w:szCs w:val="24"/>
        </w:rPr>
        <w:t>, U. (ed.</w:t>
      </w:r>
      <w:r>
        <w:rPr>
          <w:rFonts w:ascii="Times New Roman" w:hAnsi="Times New Roman"/>
          <w:sz w:val="24"/>
          <w:szCs w:val="24"/>
        </w:rPr>
        <w:t xml:space="preserve">) </w:t>
      </w:r>
      <w:r w:rsidRPr="00E65C08">
        <w:rPr>
          <w:rFonts w:ascii="Times New Roman" w:hAnsi="Times New Roman"/>
          <w:i/>
          <w:sz w:val="24"/>
          <w:szCs w:val="24"/>
        </w:rPr>
        <w:t>Aspects of Oral Communication</w:t>
      </w:r>
      <w:r>
        <w:rPr>
          <w:rFonts w:ascii="Times New Roman" w:hAnsi="Times New Roman"/>
          <w:sz w:val="24"/>
          <w:szCs w:val="24"/>
        </w:rPr>
        <w:t>, New York: Walter de Gruyter,</w:t>
      </w:r>
      <w:r w:rsidR="0068041E" w:rsidRPr="0068041E">
        <w:rPr>
          <w:rFonts w:ascii="Times New Roman" w:hAnsi="Times New Roman"/>
          <w:sz w:val="24"/>
          <w:szCs w:val="24"/>
        </w:rPr>
        <w:t xml:space="preserve"> 391-418</w:t>
      </w:r>
    </w:p>
    <w:p w:rsidR="0068041E" w:rsidRDefault="0068041E" w:rsidP="001E1AFA">
      <w:pPr>
        <w:spacing w:after="0" w:line="480" w:lineRule="auto"/>
        <w:ind w:right="-46"/>
        <w:jc w:val="both"/>
        <w:rPr>
          <w:rFonts w:ascii="Times New Roman" w:hAnsi="Times New Roman"/>
          <w:sz w:val="24"/>
          <w:szCs w:val="24"/>
        </w:rPr>
      </w:pPr>
    </w:p>
    <w:p w:rsidR="00A82586" w:rsidRPr="00714CCB" w:rsidRDefault="00A82586" w:rsidP="00A82586">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Hicks, L. (1993) ‘Normal Accidents in Military Operations Sociological Perspectives’, </w:t>
      </w:r>
      <w:r w:rsidRPr="00AF0111">
        <w:rPr>
          <w:rFonts w:ascii="Times New Roman" w:hAnsi="Times New Roman"/>
          <w:i/>
          <w:sz w:val="24"/>
          <w:szCs w:val="24"/>
        </w:rPr>
        <w:t>Sociological Perspectives</w:t>
      </w:r>
      <w:r w:rsidRPr="00714CCB">
        <w:rPr>
          <w:rFonts w:ascii="Times New Roman" w:hAnsi="Times New Roman"/>
          <w:sz w:val="24"/>
          <w:szCs w:val="24"/>
        </w:rPr>
        <w:t>, 36(4), 377-391</w:t>
      </w:r>
    </w:p>
    <w:p w:rsidR="00A82586" w:rsidRDefault="00A82586" w:rsidP="001E1AFA">
      <w:pPr>
        <w:spacing w:after="0" w:line="480" w:lineRule="auto"/>
        <w:ind w:right="-46"/>
        <w:jc w:val="both"/>
        <w:rPr>
          <w:rFonts w:ascii="Times New Roman" w:hAnsi="Times New Roman"/>
          <w:sz w:val="24"/>
          <w:szCs w:val="24"/>
        </w:rPr>
      </w:pPr>
    </w:p>
    <w:p w:rsidR="00081EDB" w:rsidRDefault="00081EDB" w:rsidP="001E1AFA">
      <w:pPr>
        <w:spacing w:after="0" w:line="480" w:lineRule="auto"/>
        <w:ind w:right="-46"/>
        <w:jc w:val="both"/>
        <w:rPr>
          <w:rFonts w:ascii="Times New Roman" w:hAnsi="Times New Roman"/>
          <w:sz w:val="24"/>
          <w:szCs w:val="24"/>
        </w:rPr>
      </w:pPr>
      <w:r w:rsidRPr="00081EDB">
        <w:rPr>
          <w:rFonts w:ascii="Times New Roman" w:hAnsi="Times New Roman"/>
          <w:sz w:val="24"/>
          <w:szCs w:val="24"/>
        </w:rPr>
        <w:lastRenderedPageBreak/>
        <w:t xml:space="preserve">Hockey, J. (2009) “‘Switch On’: Sensory Work in the Infantry.” </w:t>
      </w:r>
      <w:r w:rsidRPr="00081EDB">
        <w:rPr>
          <w:rFonts w:ascii="Times New Roman" w:hAnsi="Times New Roman"/>
          <w:i/>
          <w:sz w:val="24"/>
          <w:szCs w:val="24"/>
        </w:rPr>
        <w:t>Work, Employment and Society</w:t>
      </w:r>
      <w:r w:rsidR="00E65C08">
        <w:rPr>
          <w:rFonts w:ascii="Times New Roman" w:hAnsi="Times New Roman"/>
          <w:sz w:val="24"/>
          <w:szCs w:val="24"/>
        </w:rPr>
        <w:t>, 23(3),</w:t>
      </w:r>
      <w:r w:rsidRPr="00081EDB">
        <w:rPr>
          <w:rFonts w:ascii="Times New Roman" w:hAnsi="Times New Roman"/>
          <w:sz w:val="24"/>
          <w:szCs w:val="24"/>
        </w:rPr>
        <w:t xml:space="preserve"> 477-493</w:t>
      </w:r>
    </w:p>
    <w:p w:rsidR="00081EDB" w:rsidRDefault="00081EDB"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Howe, S.</w:t>
      </w:r>
      <w:r w:rsidR="00E65C08">
        <w:rPr>
          <w:rFonts w:ascii="Times New Roman" w:hAnsi="Times New Roman"/>
          <w:sz w:val="24"/>
          <w:szCs w:val="24"/>
        </w:rPr>
        <w:t>,</w:t>
      </w:r>
      <w:r w:rsidRPr="00714CCB">
        <w:rPr>
          <w:rFonts w:ascii="Times New Roman" w:hAnsi="Times New Roman"/>
          <w:sz w:val="24"/>
          <w:szCs w:val="24"/>
        </w:rPr>
        <w:t xml:space="preserve"> Poteet,</w:t>
      </w:r>
      <w:r w:rsidR="00E65C08">
        <w:rPr>
          <w:rFonts w:ascii="Times New Roman" w:hAnsi="Times New Roman"/>
          <w:sz w:val="24"/>
          <w:szCs w:val="24"/>
        </w:rPr>
        <w:t xml:space="preserve"> S.</w:t>
      </w:r>
      <w:r w:rsidRPr="00714CCB">
        <w:rPr>
          <w:rFonts w:ascii="Times New Roman" w:hAnsi="Times New Roman"/>
          <w:sz w:val="24"/>
          <w:szCs w:val="24"/>
        </w:rPr>
        <w:t xml:space="preserve"> </w:t>
      </w:r>
      <w:proofErr w:type="spellStart"/>
      <w:r w:rsidRPr="00714CCB">
        <w:rPr>
          <w:rFonts w:ascii="Times New Roman" w:hAnsi="Times New Roman"/>
          <w:sz w:val="24"/>
          <w:szCs w:val="24"/>
        </w:rPr>
        <w:t>Xue</w:t>
      </w:r>
      <w:proofErr w:type="spellEnd"/>
      <w:r w:rsidR="001C660F">
        <w:rPr>
          <w:rFonts w:ascii="Times New Roman" w:hAnsi="Times New Roman"/>
          <w:sz w:val="24"/>
          <w:szCs w:val="24"/>
        </w:rPr>
        <w:t>,</w:t>
      </w:r>
      <w:r w:rsidR="00E65C08">
        <w:rPr>
          <w:rFonts w:ascii="Times New Roman" w:hAnsi="Times New Roman"/>
          <w:sz w:val="24"/>
          <w:szCs w:val="24"/>
        </w:rPr>
        <w:t xml:space="preserve"> P.,</w:t>
      </w:r>
      <w:r w:rsidR="001C660F">
        <w:rPr>
          <w:rFonts w:ascii="Times New Roman" w:hAnsi="Times New Roman"/>
          <w:sz w:val="24"/>
          <w:szCs w:val="24"/>
        </w:rPr>
        <w:t xml:space="preserve"> Kao,</w:t>
      </w:r>
      <w:r w:rsidR="00E65C08">
        <w:rPr>
          <w:rFonts w:ascii="Times New Roman" w:hAnsi="Times New Roman"/>
          <w:sz w:val="24"/>
          <w:szCs w:val="24"/>
        </w:rPr>
        <w:t xml:space="preserve"> A.</w:t>
      </w:r>
      <w:r w:rsidR="001C660F">
        <w:rPr>
          <w:rFonts w:ascii="Times New Roman" w:hAnsi="Times New Roman"/>
          <w:sz w:val="24"/>
          <w:szCs w:val="24"/>
        </w:rPr>
        <w:t xml:space="preserve"> &amp; </w:t>
      </w:r>
      <w:proofErr w:type="spellStart"/>
      <w:r w:rsidR="001C660F">
        <w:rPr>
          <w:rFonts w:ascii="Times New Roman" w:hAnsi="Times New Roman"/>
          <w:sz w:val="24"/>
          <w:szCs w:val="24"/>
        </w:rPr>
        <w:t>Giammanco</w:t>
      </w:r>
      <w:proofErr w:type="spellEnd"/>
      <w:r w:rsidR="00E65C08">
        <w:rPr>
          <w:rFonts w:ascii="Times New Roman" w:hAnsi="Times New Roman"/>
          <w:sz w:val="24"/>
          <w:szCs w:val="24"/>
        </w:rPr>
        <w:t>, C.</w:t>
      </w:r>
      <w:r w:rsidR="001C660F">
        <w:rPr>
          <w:rFonts w:ascii="Times New Roman" w:hAnsi="Times New Roman"/>
          <w:sz w:val="24"/>
          <w:szCs w:val="24"/>
        </w:rPr>
        <w:t xml:space="preserve"> </w:t>
      </w:r>
      <w:r w:rsidR="00E65C08">
        <w:rPr>
          <w:rFonts w:ascii="Times New Roman" w:hAnsi="Times New Roman"/>
          <w:sz w:val="24"/>
          <w:szCs w:val="24"/>
        </w:rPr>
        <w:t>(</w:t>
      </w:r>
      <w:r w:rsidR="001C660F">
        <w:rPr>
          <w:rFonts w:ascii="Times New Roman" w:hAnsi="Times New Roman"/>
          <w:sz w:val="24"/>
          <w:szCs w:val="24"/>
        </w:rPr>
        <w:t>2010</w:t>
      </w:r>
      <w:r w:rsidR="00E65C08">
        <w:rPr>
          <w:rFonts w:ascii="Times New Roman" w:hAnsi="Times New Roman"/>
          <w:sz w:val="24"/>
          <w:szCs w:val="24"/>
        </w:rPr>
        <w:t>) ‘</w:t>
      </w:r>
      <w:r w:rsidRPr="00714CCB">
        <w:rPr>
          <w:rFonts w:ascii="Times New Roman" w:hAnsi="Times New Roman"/>
          <w:sz w:val="24"/>
          <w:szCs w:val="24"/>
        </w:rPr>
        <w:t>Shared Context-Awareness: Minimizing and Resolving Miscommunicati</w:t>
      </w:r>
      <w:r w:rsidR="00E65C08">
        <w:rPr>
          <w:rFonts w:ascii="Times New Roman" w:hAnsi="Times New Roman"/>
          <w:sz w:val="24"/>
          <w:szCs w:val="24"/>
        </w:rPr>
        <w:t>on during Coalition Operations’,</w:t>
      </w:r>
      <w:r w:rsidRPr="00714CCB">
        <w:rPr>
          <w:rFonts w:ascii="Times New Roman" w:hAnsi="Times New Roman"/>
          <w:sz w:val="24"/>
          <w:szCs w:val="24"/>
        </w:rPr>
        <w:t xml:space="preserve"> </w:t>
      </w:r>
      <w:r w:rsidRPr="00E65C08">
        <w:rPr>
          <w:rFonts w:ascii="Times New Roman" w:hAnsi="Times New Roman"/>
          <w:i/>
          <w:sz w:val="24"/>
          <w:szCs w:val="24"/>
        </w:rPr>
        <w:t>Proceedings of the 4th Annual Conference of the International Technology Alliance</w:t>
      </w:r>
      <w:r w:rsidRPr="00714CCB">
        <w:rPr>
          <w:rFonts w:ascii="Times New Roman" w:hAnsi="Times New Roman"/>
          <w:sz w:val="24"/>
          <w:szCs w:val="24"/>
        </w:rPr>
        <w:t>, Imperial College</w:t>
      </w:r>
      <w:r w:rsidR="00E65C08">
        <w:rPr>
          <w:rFonts w:ascii="Times New Roman" w:hAnsi="Times New Roman"/>
          <w:sz w:val="24"/>
          <w:szCs w:val="24"/>
        </w:rPr>
        <w:t xml:space="preserve"> London</w:t>
      </w:r>
      <w:r w:rsidRPr="00714CCB">
        <w:rPr>
          <w:rFonts w:ascii="Times New Roman" w:hAnsi="Times New Roman"/>
          <w:sz w:val="24"/>
          <w:szCs w:val="24"/>
        </w:rPr>
        <w:t xml:space="preserve">, UK, Sept 2010 </w:t>
      </w:r>
    </w:p>
    <w:p w:rsidR="00A82586" w:rsidRDefault="00A82586" w:rsidP="001E1AFA">
      <w:pPr>
        <w:spacing w:after="0" w:line="480" w:lineRule="auto"/>
        <w:ind w:right="-46"/>
        <w:jc w:val="both"/>
        <w:rPr>
          <w:rFonts w:ascii="Times New Roman" w:hAnsi="Times New Roman"/>
          <w:sz w:val="24"/>
          <w:szCs w:val="24"/>
        </w:rPr>
      </w:pPr>
    </w:p>
    <w:p w:rsidR="005D44E3" w:rsidRDefault="00E65C08" w:rsidP="001E1AFA">
      <w:pPr>
        <w:spacing w:after="0" w:line="480" w:lineRule="auto"/>
        <w:ind w:right="-46"/>
        <w:jc w:val="both"/>
        <w:rPr>
          <w:rFonts w:ascii="Times New Roman" w:hAnsi="Times New Roman"/>
          <w:sz w:val="24"/>
          <w:szCs w:val="24"/>
        </w:rPr>
      </w:pPr>
      <w:r>
        <w:rPr>
          <w:rFonts w:ascii="Times New Roman" w:hAnsi="Times New Roman"/>
          <w:sz w:val="24"/>
          <w:szCs w:val="24"/>
        </w:rPr>
        <w:t>Jefferson, G. (2004) ‘</w:t>
      </w:r>
      <w:r w:rsidR="005D44E3">
        <w:rPr>
          <w:rFonts w:ascii="Times New Roman" w:hAnsi="Times New Roman"/>
          <w:sz w:val="24"/>
          <w:szCs w:val="24"/>
        </w:rPr>
        <w:t>Glossary of T</w:t>
      </w:r>
      <w:r w:rsidR="005D44E3" w:rsidRPr="005D44E3">
        <w:rPr>
          <w:rFonts w:ascii="Times New Roman" w:hAnsi="Times New Roman"/>
          <w:sz w:val="24"/>
          <w:szCs w:val="24"/>
        </w:rPr>
        <w:t>ranscript Symbols with an Introduction</w:t>
      </w:r>
      <w:r>
        <w:rPr>
          <w:rFonts w:ascii="Times New Roman" w:hAnsi="Times New Roman"/>
          <w:sz w:val="24"/>
          <w:szCs w:val="24"/>
        </w:rPr>
        <w:t>’</w:t>
      </w:r>
      <w:r w:rsidR="005D44E3" w:rsidRPr="005D44E3">
        <w:rPr>
          <w:rFonts w:ascii="Times New Roman" w:hAnsi="Times New Roman"/>
          <w:sz w:val="24"/>
          <w:szCs w:val="24"/>
        </w:rPr>
        <w:t xml:space="preserve">. </w:t>
      </w:r>
      <w:r w:rsidR="005D44E3">
        <w:rPr>
          <w:rFonts w:ascii="Times New Roman" w:hAnsi="Times New Roman"/>
          <w:iCs/>
          <w:sz w:val="24"/>
          <w:szCs w:val="24"/>
        </w:rPr>
        <w:t>In</w:t>
      </w:r>
      <w:r w:rsidR="005D44E3" w:rsidRPr="005D44E3">
        <w:rPr>
          <w:rFonts w:ascii="Times New Roman" w:hAnsi="Times New Roman"/>
          <w:sz w:val="24"/>
          <w:szCs w:val="24"/>
        </w:rPr>
        <w:t xml:space="preserve"> L</w:t>
      </w:r>
      <w:r w:rsidR="005D44E3">
        <w:rPr>
          <w:rFonts w:ascii="Times New Roman" w:hAnsi="Times New Roman"/>
          <w:sz w:val="24"/>
          <w:szCs w:val="24"/>
        </w:rPr>
        <w:t>erner</w:t>
      </w:r>
      <w:r w:rsidR="005D44E3" w:rsidRPr="005D44E3">
        <w:rPr>
          <w:rFonts w:ascii="Times New Roman" w:hAnsi="Times New Roman"/>
          <w:sz w:val="24"/>
          <w:szCs w:val="24"/>
        </w:rPr>
        <w:t xml:space="preserve">, G. (ed.) </w:t>
      </w:r>
      <w:r w:rsidR="005D44E3" w:rsidRPr="00E65C08">
        <w:rPr>
          <w:rFonts w:ascii="Times New Roman" w:hAnsi="Times New Roman"/>
          <w:i/>
          <w:iCs/>
          <w:sz w:val="24"/>
          <w:szCs w:val="24"/>
        </w:rPr>
        <w:t>Conversation Analysis: St</w:t>
      </w:r>
      <w:r w:rsidRPr="00E65C08">
        <w:rPr>
          <w:rFonts w:ascii="Times New Roman" w:hAnsi="Times New Roman"/>
          <w:i/>
          <w:iCs/>
          <w:sz w:val="24"/>
          <w:szCs w:val="24"/>
        </w:rPr>
        <w:t>udies from the First Generation</w:t>
      </w:r>
      <w:r>
        <w:rPr>
          <w:rFonts w:ascii="Times New Roman" w:hAnsi="Times New Roman"/>
          <w:iCs/>
          <w:sz w:val="24"/>
          <w:szCs w:val="24"/>
        </w:rPr>
        <w:t>,</w:t>
      </w:r>
      <w:r w:rsidR="005D44E3" w:rsidRPr="005D44E3">
        <w:rPr>
          <w:rFonts w:ascii="Times New Roman" w:hAnsi="Times New Roman"/>
          <w:sz w:val="24"/>
          <w:szCs w:val="24"/>
        </w:rPr>
        <w:t xml:space="preserve"> P</w:t>
      </w:r>
      <w:r w:rsidR="005D44E3">
        <w:rPr>
          <w:rFonts w:ascii="Times New Roman" w:hAnsi="Times New Roman"/>
          <w:sz w:val="24"/>
          <w:szCs w:val="24"/>
        </w:rPr>
        <w:t xml:space="preserve">hiladelphia, PA: John </w:t>
      </w:r>
      <w:proofErr w:type="spellStart"/>
      <w:r w:rsidR="005D44E3">
        <w:rPr>
          <w:rFonts w:ascii="Times New Roman" w:hAnsi="Times New Roman"/>
          <w:sz w:val="24"/>
          <w:szCs w:val="24"/>
        </w:rPr>
        <w:t>Benjamins</w:t>
      </w:r>
      <w:proofErr w:type="spellEnd"/>
      <w:r w:rsidR="005D44E3">
        <w:rPr>
          <w:rFonts w:ascii="Times New Roman" w:hAnsi="Times New Roman"/>
          <w:sz w:val="24"/>
          <w:szCs w:val="24"/>
        </w:rPr>
        <w:t>, 13-31</w:t>
      </w:r>
    </w:p>
    <w:p w:rsidR="00A82586" w:rsidRDefault="00A82586" w:rsidP="00A82586">
      <w:pPr>
        <w:spacing w:after="0" w:line="480" w:lineRule="auto"/>
        <w:ind w:right="-46"/>
        <w:jc w:val="both"/>
        <w:rPr>
          <w:rFonts w:ascii="Times New Roman" w:hAnsi="Times New Roman"/>
          <w:sz w:val="24"/>
          <w:szCs w:val="24"/>
        </w:rPr>
      </w:pPr>
    </w:p>
    <w:p w:rsidR="00A82586" w:rsidRDefault="00A82586" w:rsidP="00A82586">
      <w:pPr>
        <w:spacing w:after="0" w:line="480" w:lineRule="auto"/>
        <w:ind w:right="-46"/>
        <w:jc w:val="both"/>
        <w:rPr>
          <w:rFonts w:ascii="Times New Roman" w:hAnsi="Times New Roman"/>
          <w:sz w:val="24"/>
          <w:szCs w:val="24"/>
        </w:rPr>
      </w:pPr>
      <w:r>
        <w:rPr>
          <w:rFonts w:ascii="Times New Roman" w:hAnsi="Times New Roman"/>
          <w:sz w:val="24"/>
          <w:szCs w:val="24"/>
        </w:rPr>
        <w:t>Jordan, B. &amp; Fuller, N. (1975) ‘</w:t>
      </w:r>
      <w:r w:rsidRPr="003D14E2">
        <w:rPr>
          <w:rFonts w:ascii="Times New Roman" w:hAnsi="Times New Roman"/>
          <w:sz w:val="24"/>
          <w:szCs w:val="24"/>
        </w:rPr>
        <w:t>On the Non-Fatal Nature of Trouble: Sense-Making and Trouble-Managing in Lingua Franca Talk</w:t>
      </w:r>
      <w:r>
        <w:rPr>
          <w:rFonts w:ascii="Times New Roman" w:hAnsi="Times New Roman"/>
          <w:sz w:val="24"/>
          <w:szCs w:val="24"/>
        </w:rPr>
        <w:t>’,</w:t>
      </w:r>
      <w:r w:rsidRPr="003D14E2">
        <w:rPr>
          <w:rFonts w:ascii="Times New Roman" w:hAnsi="Times New Roman"/>
          <w:sz w:val="24"/>
          <w:szCs w:val="24"/>
        </w:rPr>
        <w:t xml:space="preserve"> </w:t>
      </w:r>
      <w:proofErr w:type="spellStart"/>
      <w:r w:rsidRPr="003D14E2">
        <w:rPr>
          <w:rFonts w:ascii="Times New Roman" w:hAnsi="Times New Roman"/>
          <w:i/>
          <w:iCs/>
          <w:sz w:val="24"/>
          <w:szCs w:val="24"/>
        </w:rPr>
        <w:t>Semiotica</w:t>
      </w:r>
      <w:proofErr w:type="spellEnd"/>
      <w:r w:rsidRPr="003D14E2">
        <w:rPr>
          <w:rFonts w:ascii="Times New Roman" w:hAnsi="Times New Roman"/>
          <w:i/>
          <w:iCs/>
          <w:sz w:val="24"/>
          <w:szCs w:val="24"/>
        </w:rPr>
        <w:t>,</w:t>
      </w:r>
      <w:r w:rsidRPr="003D14E2">
        <w:rPr>
          <w:rFonts w:ascii="Times New Roman" w:hAnsi="Times New Roman"/>
          <w:sz w:val="24"/>
          <w:szCs w:val="24"/>
        </w:rPr>
        <w:t xml:space="preserve"> 13</w:t>
      </w:r>
      <w:r>
        <w:rPr>
          <w:rFonts w:ascii="Times New Roman" w:hAnsi="Times New Roman"/>
          <w:sz w:val="24"/>
          <w:szCs w:val="24"/>
        </w:rPr>
        <w:t>(1</w:t>
      </w:r>
      <w:r w:rsidRPr="00E65C08">
        <w:rPr>
          <w:rFonts w:ascii="Times New Roman" w:hAnsi="Times New Roman"/>
          <w:sz w:val="24"/>
          <w:szCs w:val="24"/>
        </w:rPr>
        <w:t>)</w:t>
      </w:r>
      <w:r w:rsidRPr="00E65C08">
        <w:rPr>
          <w:rFonts w:ascii="Times New Roman" w:hAnsi="Times New Roman"/>
          <w:bCs/>
          <w:sz w:val="24"/>
          <w:szCs w:val="24"/>
        </w:rPr>
        <w:t>,</w:t>
      </w:r>
      <w:r>
        <w:rPr>
          <w:rFonts w:ascii="Times New Roman" w:hAnsi="Times New Roman"/>
          <w:sz w:val="24"/>
          <w:szCs w:val="24"/>
        </w:rPr>
        <w:t xml:space="preserve"> 11-31</w:t>
      </w:r>
    </w:p>
    <w:p w:rsidR="005D44E3" w:rsidRPr="00714CCB" w:rsidRDefault="005D44E3"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King, A. (2006) ‘</w:t>
      </w:r>
      <w:proofErr w:type="gramStart"/>
      <w:r w:rsidRPr="00714CCB">
        <w:rPr>
          <w:rFonts w:ascii="Times New Roman" w:hAnsi="Times New Roman"/>
          <w:sz w:val="24"/>
          <w:szCs w:val="24"/>
        </w:rPr>
        <w:t>The</w:t>
      </w:r>
      <w:proofErr w:type="gramEnd"/>
      <w:r w:rsidRPr="00714CCB">
        <w:rPr>
          <w:rFonts w:ascii="Times New Roman" w:hAnsi="Times New Roman"/>
          <w:sz w:val="24"/>
          <w:szCs w:val="24"/>
        </w:rPr>
        <w:t xml:space="preserve"> Word of Command: Communication and Cohesion in the Military’, </w:t>
      </w:r>
      <w:r w:rsidRPr="00AF0111">
        <w:rPr>
          <w:rFonts w:ascii="Times New Roman" w:hAnsi="Times New Roman"/>
          <w:i/>
          <w:sz w:val="24"/>
          <w:szCs w:val="24"/>
        </w:rPr>
        <w:t>Armed Forces &amp; Society</w:t>
      </w:r>
      <w:r w:rsidRPr="00714CCB">
        <w:rPr>
          <w:rFonts w:ascii="Times New Roman" w:hAnsi="Times New Roman"/>
          <w:sz w:val="24"/>
          <w:szCs w:val="24"/>
        </w:rPr>
        <w:t xml:space="preserve">, 32(4), 493-512 </w:t>
      </w:r>
    </w:p>
    <w:p w:rsidR="00747188" w:rsidRPr="00714CCB" w:rsidRDefault="00747188" w:rsidP="001E1AFA">
      <w:pPr>
        <w:spacing w:after="0" w:line="480" w:lineRule="auto"/>
        <w:ind w:right="-46"/>
        <w:jc w:val="both"/>
        <w:rPr>
          <w:rFonts w:ascii="Times New Roman" w:hAnsi="Times New Roman"/>
          <w:sz w:val="24"/>
          <w:szCs w:val="24"/>
        </w:rPr>
      </w:pPr>
    </w:p>
    <w:p w:rsidR="00747188" w:rsidRPr="00714CCB" w:rsidRDefault="000A1366" w:rsidP="001E1AFA">
      <w:pPr>
        <w:spacing w:after="0" w:line="480" w:lineRule="auto"/>
        <w:ind w:right="-46"/>
        <w:jc w:val="both"/>
        <w:rPr>
          <w:rFonts w:ascii="Times New Roman" w:hAnsi="Times New Roman"/>
          <w:sz w:val="24"/>
          <w:szCs w:val="24"/>
        </w:rPr>
      </w:pPr>
      <w:r>
        <w:rPr>
          <w:rFonts w:ascii="Times New Roman" w:hAnsi="Times New Roman"/>
          <w:sz w:val="24"/>
          <w:szCs w:val="24"/>
        </w:rPr>
        <w:t>Kirke, C. (ed.) (2012)</w:t>
      </w:r>
      <w:r w:rsidR="00747188" w:rsidRPr="00714CCB">
        <w:rPr>
          <w:rFonts w:ascii="Times New Roman" w:hAnsi="Times New Roman"/>
          <w:sz w:val="24"/>
          <w:szCs w:val="24"/>
        </w:rPr>
        <w:t xml:space="preserve"> </w:t>
      </w:r>
      <w:r w:rsidR="00747188" w:rsidRPr="00E65C08">
        <w:rPr>
          <w:rFonts w:ascii="Times New Roman" w:hAnsi="Times New Roman"/>
          <w:i/>
          <w:sz w:val="24"/>
          <w:szCs w:val="24"/>
        </w:rPr>
        <w:t>Fratricide in Battle: (Un</w:t>
      </w:r>
      <w:proofErr w:type="gramStart"/>
      <w:r w:rsidR="00747188" w:rsidRPr="00E65C08">
        <w:rPr>
          <w:rFonts w:ascii="Times New Roman" w:hAnsi="Times New Roman"/>
          <w:i/>
          <w:sz w:val="24"/>
          <w:szCs w:val="24"/>
        </w:rPr>
        <w:t>)Friendly</w:t>
      </w:r>
      <w:proofErr w:type="gramEnd"/>
      <w:r w:rsidR="00747188" w:rsidRPr="00E65C08">
        <w:rPr>
          <w:rFonts w:ascii="Times New Roman" w:hAnsi="Times New Roman"/>
          <w:i/>
          <w:sz w:val="24"/>
          <w:szCs w:val="24"/>
        </w:rPr>
        <w:t xml:space="preserve"> Fire</w:t>
      </w:r>
      <w:r w:rsidR="00E65C08">
        <w:rPr>
          <w:rFonts w:ascii="Times New Roman" w:hAnsi="Times New Roman"/>
          <w:sz w:val="24"/>
          <w:szCs w:val="24"/>
        </w:rPr>
        <w:t>,</w:t>
      </w:r>
      <w:r w:rsidR="00747188" w:rsidRPr="00714CCB">
        <w:rPr>
          <w:rFonts w:ascii="Times New Roman" w:hAnsi="Times New Roman"/>
          <w:sz w:val="24"/>
          <w:szCs w:val="24"/>
        </w:rPr>
        <w:t xml:space="preserve"> London: Continuum </w:t>
      </w:r>
    </w:p>
    <w:p w:rsidR="00747188" w:rsidRDefault="00747188" w:rsidP="001E1AFA">
      <w:pPr>
        <w:spacing w:after="0" w:line="480" w:lineRule="auto"/>
        <w:ind w:right="-46"/>
        <w:jc w:val="both"/>
        <w:rPr>
          <w:rFonts w:ascii="Times New Roman" w:hAnsi="Times New Roman"/>
          <w:sz w:val="24"/>
          <w:szCs w:val="24"/>
        </w:rPr>
      </w:pPr>
    </w:p>
    <w:p w:rsidR="000A1366" w:rsidRPr="000A1366" w:rsidRDefault="000A1366" w:rsidP="001E1AFA">
      <w:pPr>
        <w:spacing w:after="0" w:line="480" w:lineRule="auto"/>
        <w:ind w:right="-46"/>
        <w:jc w:val="both"/>
        <w:rPr>
          <w:rFonts w:ascii="Times New Roman" w:hAnsi="Times New Roman"/>
          <w:sz w:val="24"/>
          <w:szCs w:val="24"/>
        </w:rPr>
      </w:pPr>
      <w:r w:rsidRPr="000A1366">
        <w:rPr>
          <w:rFonts w:ascii="Times New Roman" w:hAnsi="Times New Roman"/>
          <w:sz w:val="24"/>
          <w:szCs w:val="24"/>
        </w:rPr>
        <w:t>L</w:t>
      </w:r>
      <w:r>
        <w:rPr>
          <w:rFonts w:ascii="Times New Roman" w:hAnsi="Times New Roman"/>
          <w:sz w:val="24"/>
          <w:szCs w:val="24"/>
        </w:rPr>
        <w:t>ynch</w:t>
      </w:r>
      <w:r w:rsidRPr="000A1366">
        <w:rPr>
          <w:rFonts w:ascii="Times New Roman" w:hAnsi="Times New Roman"/>
          <w:sz w:val="24"/>
          <w:szCs w:val="24"/>
        </w:rPr>
        <w:t xml:space="preserve">, M. </w:t>
      </w:r>
      <w:r>
        <w:rPr>
          <w:rFonts w:ascii="Times New Roman" w:hAnsi="Times New Roman"/>
          <w:sz w:val="24"/>
          <w:szCs w:val="24"/>
        </w:rPr>
        <w:t>(</w:t>
      </w:r>
      <w:r w:rsidRPr="000A1366">
        <w:rPr>
          <w:rFonts w:ascii="Times New Roman" w:hAnsi="Times New Roman"/>
          <w:sz w:val="24"/>
          <w:szCs w:val="24"/>
        </w:rPr>
        <w:t>2007</w:t>
      </w:r>
      <w:r>
        <w:rPr>
          <w:rFonts w:ascii="Times New Roman" w:hAnsi="Times New Roman"/>
          <w:sz w:val="24"/>
          <w:szCs w:val="24"/>
        </w:rPr>
        <w:t>)</w:t>
      </w:r>
      <w:r w:rsidRPr="000A1366">
        <w:rPr>
          <w:rFonts w:ascii="Times New Roman" w:hAnsi="Times New Roman"/>
          <w:sz w:val="24"/>
          <w:szCs w:val="24"/>
        </w:rPr>
        <w:t xml:space="preserve"> </w:t>
      </w:r>
      <w:r w:rsidR="00E65C08">
        <w:rPr>
          <w:rFonts w:ascii="Times New Roman" w:hAnsi="Times New Roman"/>
          <w:sz w:val="24"/>
          <w:szCs w:val="24"/>
        </w:rPr>
        <w:t>‘</w:t>
      </w:r>
      <w:r w:rsidRPr="000A1366">
        <w:rPr>
          <w:rFonts w:ascii="Times New Roman" w:hAnsi="Times New Roman"/>
          <w:sz w:val="24"/>
          <w:szCs w:val="24"/>
        </w:rPr>
        <w:t>The Origins of Ethnomethodology</w:t>
      </w:r>
      <w:r w:rsidR="00E65C08">
        <w:rPr>
          <w:rFonts w:ascii="Times New Roman" w:hAnsi="Times New Roman"/>
          <w:sz w:val="24"/>
          <w:szCs w:val="24"/>
        </w:rPr>
        <w:t>’</w:t>
      </w:r>
      <w:r w:rsidRPr="000A1366">
        <w:rPr>
          <w:rFonts w:ascii="Times New Roman" w:hAnsi="Times New Roman"/>
          <w:sz w:val="24"/>
          <w:szCs w:val="24"/>
        </w:rPr>
        <w:t xml:space="preserve">. </w:t>
      </w:r>
      <w:r>
        <w:rPr>
          <w:rFonts w:ascii="Times New Roman" w:hAnsi="Times New Roman"/>
          <w:iCs/>
          <w:sz w:val="24"/>
          <w:szCs w:val="24"/>
        </w:rPr>
        <w:t>In</w:t>
      </w:r>
      <w:r w:rsidRPr="000A1366">
        <w:rPr>
          <w:rFonts w:ascii="Times New Roman" w:hAnsi="Times New Roman"/>
          <w:sz w:val="24"/>
          <w:szCs w:val="24"/>
        </w:rPr>
        <w:t xml:space="preserve"> T</w:t>
      </w:r>
      <w:r>
        <w:rPr>
          <w:rFonts w:ascii="Times New Roman" w:hAnsi="Times New Roman"/>
          <w:sz w:val="24"/>
          <w:szCs w:val="24"/>
        </w:rPr>
        <w:t>urner</w:t>
      </w:r>
      <w:r w:rsidRPr="000A1366">
        <w:rPr>
          <w:rFonts w:ascii="Times New Roman" w:hAnsi="Times New Roman"/>
          <w:sz w:val="24"/>
          <w:szCs w:val="24"/>
        </w:rPr>
        <w:t xml:space="preserve">, S. &amp; </w:t>
      </w:r>
      <w:proofErr w:type="spellStart"/>
      <w:r>
        <w:rPr>
          <w:rFonts w:ascii="Times New Roman" w:hAnsi="Times New Roman"/>
          <w:sz w:val="24"/>
          <w:szCs w:val="24"/>
        </w:rPr>
        <w:t>Risjord</w:t>
      </w:r>
      <w:proofErr w:type="spellEnd"/>
      <w:r w:rsidRPr="000A1366">
        <w:rPr>
          <w:rFonts w:ascii="Times New Roman" w:hAnsi="Times New Roman"/>
          <w:sz w:val="24"/>
          <w:szCs w:val="24"/>
        </w:rPr>
        <w:t xml:space="preserve">, </w:t>
      </w:r>
      <w:proofErr w:type="gramStart"/>
      <w:r w:rsidRPr="000A1366">
        <w:rPr>
          <w:rFonts w:ascii="Times New Roman" w:hAnsi="Times New Roman"/>
          <w:sz w:val="24"/>
          <w:szCs w:val="24"/>
        </w:rPr>
        <w:t>M</w:t>
      </w:r>
      <w:proofErr w:type="gramEnd"/>
      <w:r w:rsidRPr="000A1366">
        <w:rPr>
          <w:rFonts w:ascii="Times New Roman" w:hAnsi="Times New Roman"/>
          <w:sz w:val="24"/>
          <w:szCs w:val="24"/>
        </w:rPr>
        <w:t xml:space="preserve">. (eds.) </w:t>
      </w:r>
      <w:r w:rsidRPr="000A1366">
        <w:rPr>
          <w:rFonts w:ascii="Times New Roman" w:hAnsi="Times New Roman"/>
          <w:iCs/>
          <w:sz w:val="24"/>
          <w:szCs w:val="24"/>
        </w:rPr>
        <w:t>Philosoph</w:t>
      </w:r>
      <w:r w:rsidR="00E65C08">
        <w:rPr>
          <w:rFonts w:ascii="Times New Roman" w:hAnsi="Times New Roman"/>
          <w:iCs/>
          <w:sz w:val="24"/>
          <w:szCs w:val="24"/>
        </w:rPr>
        <w:t>y of Anthropology and Sociology,</w:t>
      </w:r>
      <w:r w:rsidR="00E65C08">
        <w:rPr>
          <w:rFonts w:ascii="Times New Roman" w:hAnsi="Times New Roman"/>
          <w:sz w:val="24"/>
          <w:szCs w:val="24"/>
        </w:rPr>
        <w:t xml:space="preserve"> Amsterdam: Elsevier,</w:t>
      </w:r>
      <w:r>
        <w:rPr>
          <w:rFonts w:ascii="Times New Roman" w:hAnsi="Times New Roman"/>
          <w:sz w:val="24"/>
          <w:szCs w:val="24"/>
        </w:rPr>
        <w:t xml:space="preserve"> 485-515</w:t>
      </w:r>
    </w:p>
    <w:p w:rsidR="000A1366" w:rsidRPr="00714CCB" w:rsidRDefault="000A1366"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Lynch, M. &amp; D. Bogen </w:t>
      </w:r>
      <w:r w:rsidR="00E65C08">
        <w:rPr>
          <w:rFonts w:ascii="Times New Roman" w:hAnsi="Times New Roman"/>
          <w:sz w:val="24"/>
          <w:szCs w:val="24"/>
        </w:rPr>
        <w:t>(</w:t>
      </w:r>
      <w:r w:rsidRPr="00714CCB">
        <w:rPr>
          <w:rFonts w:ascii="Times New Roman" w:hAnsi="Times New Roman"/>
          <w:sz w:val="24"/>
          <w:szCs w:val="24"/>
        </w:rPr>
        <w:t>1996</w:t>
      </w:r>
      <w:r w:rsidR="00E65C08">
        <w:rPr>
          <w:rFonts w:ascii="Times New Roman" w:hAnsi="Times New Roman"/>
          <w:sz w:val="24"/>
          <w:szCs w:val="24"/>
        </w:rPr>
        <w:t>)</w:t>
      </w:r>
      <w:r w:rsidRPr="00714CCB">
        <w:rPr>
          <w:rFonts w:ascii="Times New Roman" w:hAnsi="Times New Roman"/>
          <w:sz w:val="24"/>
          <w:szCs w:val="24"/>
        </w:rPr>
        <w:t xml:space="preserve"> </w:t>
      </w:r>
      <w:proofErr w:type="gramStart"/>
      <w:r w:rsidRPr="00E65C08">
        <w:rPr>
          <w:rFonts w:ascii="Times New Roman" w:hAnsi="Times New Roman"/>
          <w:i/>
          <w:sz w:val="24"/>
          <w:szCs w:val="24"/>
        </w:rPr>
        <w:t>The</w:t>
      </w:r>
      <w:proofErr w:type="gramEnd"/>
      <w:r w:rsidRPr="00E65C08">
        <w:rPr>
          <w:rFonts w:ascii="Times New Roman" w:hAnsi="Times New Roman"/>
          <w:i/>
          <w:sz w:val="24"/>
          <w:szCs w:val="24"/>
        </w:rPr>
        <w:t xml:space="preserve"> Spectacle of History: Speech, Text and Memory at the Iran-Contra Hearings</w:t>
      </w:r>
      <w:r w:rsidR="00E65C08">
        <w:rPr>
          <w:rFonts w:ascii="Times New Roman" w:hAnsi="Times New Roman"/>
          <w:sz w:val="24"/>
          <w:szCs w:val="24"/>
        </w:rPr>
        <w:t>,</w:t>
      </w:r>
      <w:r w:rsidRPr="00714CCB">
        <w:rPr>
          <w:rFonts w:ascii="Times New Roman" w:hAnsi="Times New Roman"/>
          <w:sz w:val="24"/>
          <w:szCs w:val="24"/>
        </w:rPr>
        <w:t xml:space="preserve"> Durham, NC: Duke University Press</w:t>
      </w:r>
    </w:p>
    <w:p w:rsidR="00747188" w:rsidRDefault="00747188" w:rsidP="001E1AFA">
      <w:pPr>
        <w:spacing w:after="0" w:line="480" w:lineRule="auto"/>
        <w:ind w:right="-46"/>
        <w:jc w:val="both"/>
        <w:rPr>
          <w:rFonts w:ascii="Times New Roman" w:hAnsi="Times New Roman"/>
          <w:sz w:val="24"/>
          <w:szCs w:val="24"/>
        </w:rPr>
      </w:pPr>
    </w:p>
    <w:p w:rsidR="00D51BE2" w:rsidRDefault="00D51BE2" w:rsidP="001E1AFA">
      <w:pPr>
        <w:spacing w:after="0" w:line="480" w:lineRule="auto"/>
        <w:ind w:right="-46"/>
        <w:jc w:val="both"/>
        <w:rPr>
          <w:rFonts w:ascii="Times New Roman" w:hAnsi="Times New Roman"/>
          <w:sz w:val="24"/>
          <w:szCs w:val="24"/>
        </w:rPr>
      </w:pPr>
      <w:r>
        <w:rPr>
          <w:rFonts w:ascii="Times New Roman" w:hAnsi="Times New Roman"/>
          <w:sz w:val="24"/>
          <w:szCs w:val="24"/>
        </w:rPr>
        <w:t>Mair, M., Elsey, C., Smith, P.V. &amp; Watson, P.G. (2014) ‘</w:t>
      </w:r>
      <w:r w:rsidRPr="00D51BE2">
        <w:rPr>
          <w:rFonts w:ascii="Times New Roman" w:hAnsi="Times New Roman"/>
          <w:sz w:val="24"/>
          <w:szCs w:val="24"/>
        </w:rPr>
        <w:t>190th Fighter Squadron/Blues and Royals Fratricide: Modified Incident Transcript</w:t>
      </w:r>
      <w:r>
        <w:rPr>
          <w:rFonts w:ascii="Times New Roman" w:hAnsi="Times New Roman"/>
          <w:sz w:val="24"/>
          <w:szCs w:val="24"/>
        </w:rPr>
        <w:t xml:space="preserve">’, online dataset, </w:t>
      </w:r>
      <w:r w:rsidRPr="00D51BE2">
        <w:rPr>
          <w:rFonts w:ascii="Times New Roman" w:hAnsi="Times New Roman"/>
          <w:sz w:val="24"/>
          <w:szCs w:val="24"/>
        </w:rPr>
        <w:t>DOI: 10.13140/2.1.4457.9206</w:t>
      </w:r>
      <w:r>
        <w:rPr>
          <w:rFonts w:ascii="Times New Roman" w:hAnsi="Times New Roman"/>
          <w:sz w:val="24"/>
          <w:szCs w:val="24"/>
        </w:rPr>
        <w:t xml:space="preserve"> </w:t>
      </w:r>
    </w:p>
    <w:p w:rsidR="00D51BE2" w:rsidRPr="00714CCB" w:rsidRDefault="00D51BE2" w:rsidP="001E1AFA">
      <w:pPr>
        <w:spacing w:after="0" w:line="480" w:lineRule="auto"/>
        <w:ind w:right="-46"/>
        <w:jc w:val="both"/>
        <w:rPr>
          <w:rFonts w:ascii="Times New Roman" w:hAnsi="Times New Roman"/>
          <w:sz w:val="24"/>
          <w:szCs w:val="24"/>
        </w:rPr>
      </w:pPr>
    </w:p>
    <w:p w:rsidR="00B73D3D" w:rsidRPr="00714CCB" w:rsidRDefault="00B73D3D"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Mair, M., Elsey, C., Watson, P.G &amp; Smith, P.V. (2013) ‘Interpretive Asymmetry, Retrospective Inquiry and the Explication of Action in an Incident of Friendly Fire’, </w:t>
      </w:r>
      <w:r w:rsidRPr="00AF0111">
        <w:rPr>
          <w:rFonts w:ascii="Times New Roman" w:hAnsi="Times New Roman"/>
          <w:i/>
          <w:sz w:val="24"/>
          <w:szCs w:val="24"/>
        </w:rPr>
        <w:t>Symbolic Interaction</w:t>
      </w:r>
      <w:r w:rsidR="00E65C08">
        <w:rPr>
          <w:rFonts w:ascii="Times New Roman" w:hAnsi="Times New Roman"/>
          <w:sz w:val="24"/>
          <w:szCs w:val="24"/>
        </w:rPr>
        <w:t>, 36(4),</w:t>
      </w:r>
      <w:r w:rsidRPr="00714CCB">
        <w:rPr>
          <w:rFonts w:ascii="Times New Roman" w:hAnsi="Times New Roman"/>
          <w:sz w:val="24"/>
          <w:szCs w:val="24"/>
        </w:rPr>
        <w:t xml:space="preserve"> 398-416 </w:t>
      </w:r>
    </w:p>
    <w:p w:rsidR="00B73D3D" w:rsidRPr="00714CCB" w:rsidRDefault="00B73D3D" w:rsidP="001E1AFA">
      <w:pPr>
        <w:spacing w:after="0" w:line="480" w:lineRule="auto"/>
        <w:ind w:right="-46"/>
        <w:jc w:val="both"/>
        <w:rPr>
          <w:rFonts w:ascii="Times New Roman" w:hAnsi="Times New Roman"/>
          <w:sz w:val="24"/>
          <w:szCs w:val="24"/>
        </w:rPr>
      </w:pPr>
    </w:p>
    <w:p w:rsidR="00B73D3D" w:rsidRPr="00714CCB" w:rsidRDefault="00B73D3D"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Mair, M., Watson, P.G., Elsey, C. &amp; Smith, P.V. (2012) ‘War-Making and Sense-Making: Some Technical Reflections on an Instance of ‘Friendly Fire’’, </w:t>
      </w:r>
      <w:r w:rsidRPr="00AF0111">
        <w:rPr>
          <w:rFonts w:ascii="Times New Roman" w:hAnsi="Times New Roman"/>
          <w:i/>
          <w:sz w:val="24"/>
          <w:szCs w:val="24"/>
        </w:rPr>
        <w:t>British Journal of Sociology</w:t>
      </w:r>
      <w:r w:rsidR="00E65C08">
        <w:rPr>
          <w:rFonts w:ascii="Times New Roman" w:hAnsi="Times New Roman"/>
          <w:sz w:val="24"/>
          <w:szCs w:val="24"/>
        </w:rPr>
        <w:t>, 63(1),</w:t>
      </w:r>
      <w:r w:rsidRPr="00714CCB">
        <w:rPr>
          <w:rFonts w:ascii="Times New Roman" w:hAnsi="Times New Roman"/>
          <w:sz w:val="24"/>
          <w:szCs w:val="24"/>
        </w:rPr>
        <w:t xml:space="preserve"> 75-96 </w:t>
      </w:r>
    </w:p>
    <w:p w:rsidR="002F5CF8" w:rsidRPr="00714CCB" w:rsidRDefault="002F5CF8" w:rsidP="001E1AFA">
      <w:pPr>
        <w:spacing w:after="0" w:line="480" w:lineRule="auto"/>
        <w:ind w:right="-46"/>
        <w:jc w:val="both"/>
        <w:rPr>
          <w:rFonts w:ascii="Times New Roman" w:hAnsi="Times New Roman"/>
          <w:sz w:val="24"/>
          <w:szCs w:val="24"/>
        </w:rPr>
      </w:pPr>
    </w:p>
    <w:p w:rsidR="002F5CF8" w:rsidRPr="00714CCB" w:rsidRDefault="002F5CF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Masys, A. (2008) ‘Pilot Error: Dispelling the Hegemony of Blamism – A Case of De-</w:t>
      </w:r>
      <w:proofErr w:type="spellStart"/>
      <w:r w:rsidRPr="00714CCB">
        <w:rPr>
          <w:rFonts w:ascii="Times New Roman" w:hAnsi="Times New Roman"/>
          <w:sz w:val="24"/>
          <w:szCs w:val="24"/>
        </w:rPr>
        <w:t>Centered</w:t>
      </w:r>
      <w:proofErr w:type="spellEnd"/>
      <w:r w:rsidRPr="00714CCB">
        <w:rPr>
          <w:rFonts w:ascii="Times New Roman" w:hAnsi="Times New Roman"/>
          <w:sz w:val="24"/>
          <w:szCs w:val="24"/>
        </w:rPr>
        <w:t xml:space="preserve"> Causality and Hardwired Politics’, </w:t>
      </w:r>
      <w:r w:rsidRPr="00AF0111">
        <w:rPr>
          <w:rFonts w:ascii="Times New Roman" w:hAnsi="Times New Roman"/>
          <w:i/>
          <w:sz w:val="24"/>
          <w:szCs w:val="24"/>
        </w:rPr>
        <w:t>Disaster Prevention and Management</w:t>
      </w:r>
      <w:r w:rsidRPr="00714CCB">
        <w:rPr>
          <w:rFonts w:ascii="Times New Roman" w:hAnsi="Times New Roman"/>
          <w:sz w:val="24"/>
          <w:szCs w:val="24"/>
        </w:rPr>
        <w:t>, 17(2), 221-231</w:t>
      </w:r>
    </w:p>
    <w:p w:rsidR="002F5CF8" w:rsidRPr="00714CCB" w:rsidRDefault="002F5CF8" w:rsidP="001E1AFA">
      <w:pPr>
        <w:spacing w:after="0" w:line="480" w:lineRule="auto"/>
        <w:ind w:right="-46"/>
        <w:jc w:val="both"/>
        <w:rPr>
          <w:rFonts w:ascii="Times New Roman" w:hAnsi="Times New Roman"/>
          <w:sz w:val="24"/>
          <w:szCs w:val="24"/>
        </w:rPr>
      </w:pPr>
    </w:p>
    <w:p w:rsidR="00747188" w:rsidRPr="00714CCB" w:rsidRDefault="00A651E1"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McHoul, A. (2007) ‘‘Killers’ and ‘Friendlies’: Names Can Hurt Me’</w:t>
      </w:r>
      <w:r w:rsidR="00CA0EF4">
        <w:rPr>
          <w:rFonts w:ascii="Times New Roman" w:hAnsi="Times New Roman"/>
          <w:sz w:val="24"/>
          <w:szCs w:val="24"/>
        </w:rPr>
        <w:t xml:space="preserve">, </w:t>
      </w:r>
      <w:r w:rsidR="00CA0EF4" w:rsidRPr="00AF0111">
        <w:rPr>
          <w:rFonts w:ascii="Times New Roman" w:hAnsi="Times New Roman"/>
          <w:i/>
          <w:sz w:val="24"/>
          <w:szCs w:val="24"/>
        </w:rPr>
        <w:t>Social Identities</w:t>
      </w:r>
      <w:r w:rsidR="00CA0EF4">
        <w:rPr>
          <w:rFonts w:ascii="Times New Roman" w:hAnsi="Times New Roman"/>
          <w:sz w:val="24"/>
          <w:szCs w:val="24"/>
        </w:rPr>
        <w:t xml:space="preserve">, 13(4), </w:t>
      </w:r>
      <w:r w:rsidRPr="00714CCB">
        <w:rPr>
          <w:rFonts w:ascii="Times New Roman" w:hAnsi="Times New Roman"/>
          <w:sz w:val="24"/>
          <w:szCs w:val="24"/>
        </w:rPr>
        <w:t>459-469</w:t>
      </w:r>
    </w:p>
    <w:p w:rsidR="00A651E1" w:rsidRPr="00714CCB" w:rsidRDefault="00A651E1"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Mieszkowski, J. (2012) </w:t>
      </w:r>
      <w:r w:rsidRPr="00E65C08">
        <w:rPr>
          <w:rFonts w:ascii="Times New Roman" w:hAnsi="Times New Roman"/>
          <w:i/>
          <w:sz w:val="24"/>
          <w:szCs w:val="24"/>
        </w:rPr>
        <w:t>Watching War</w:t>
      </w:r>
      <w:r w:rsidRPr="00714CCB">
        <w:rPr>
          <w:rFonts w:ascii="Times New Roman" w:hAnsi="Times New Roman"/>
          <w:sz w:val="24"/>
          <w:szCs w:val="24"/>
        </w:rPr>
        <w:t>, Stanford, CA: Stanford University Press</w:t>
      </w:r>
    </w:p>
    <w:p w:rsidR="002F5CF8" w:rsidRPr="00714CCB" w:rsidRDefault="002F5CF8" w:rsidP="001E1AFA">
      <w:pPr>
        <w:spacing w:after="0" w:line="480" w:lineRule="auto"/>
        <w:ind w:right="-46"/>
        <w:jc w:val="both"/>
        <w:rPr>
          <w:rFonts w:ascii="Times New Roman" w:hAnsi="Times New Roman"/>
          <w:sz w:val="24"/>
          <w:szCs w:val="24"/>
        </w:rPr>
      </w:pPr>
    </w:p>
    <w:p w:rsidR="002F5CF8" w:rsidRPr="00714CCB" w:rsidRDefault="002F5CF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Nevile, M. (2009) ‘“You Are Well Clear of Friendlies”: Diagnostic Error and Cooperative Work in an Iraq War Friendly Fire Incident’, </w:t>
      </w:r>
      <w:r w:rsidRPr="00AF0111">
        <w:rPr>
          <w:rFonts w:ascii="Times New Roman" w:hAnsi="Times New Roman"/>
          <w:i/>
          <w:sz w:val="24"/>
          <w:szCs w:val="24"/>
        </w:rPr>
        <w:t>Computer Supported Cooperative Work</w:t>
      </w:r>
      <w:r w:rsidRPr="00714CCB">
        <w:rPr>
          <w:rFonts w:ascii="Times New Roman" w:hAnsi="Times New Roman"/>
          <w:sz w:val="24"/>
          <w:szCs w:val="24"/>
        </w:rPr>
        <w:t xml:space="preserve"> (CSCW), 18(2/3), 147-173</w:t>
      </w:r>
    </w:p>
    <w:p w:rsidR="00747188" w:rsidRPr="00714CCB" w:rsidRDefault="00747188"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Nevile, M. (2013</w:t>
      </w:r>
      <w:r w:rsidR="00E65C08">
        <w:rPr>
          <w:rFonts w:ascii="Times New Roman" w:hAnsi="Times New Roman"/>
          <w:sz w:val="24"/>
          <w:szCs w:val="24"/>
        </w:rPr>
        <w:t>) ‘</w:t>
      </w:r>
      <w:r w:rsidRPr="00714CCB">
        <w:rPr>
          <w:rFonts w:ascii="Times New Roman" w:hAnsi="Times New Roman"/>
          <w:sz w:val="24"/>
          <w:szCs w:val="24"/>
        </w:rPr>
        <w:t xml:space="preserve">Seeing on the </w:t>
      </w:r>
      <w:r w:rsidR="00E65C08">
        <w:rPr>
          <w:rFonts w:ascii="Times New Roman" w:hAnsi="Times New Roman"/>
          <w:sz w:val="24"/>
          <w:szCs w:val="24"/>
        </w:rPr>
        <w:t>Move: Mobile C</w:t>
      </w:r>
      <w:r w:rsidRPr="00714CCB">
        <w:rPr>
          <w:rFonts w:ascii="Times New Roman" w:hAnsi="Times New Roman"/>
          <w:sz w:val="24"/>
          <w:szCs w:val="24"/>
        </w:rPr>
        <w:t>ollabo</w:t>
      </w:r>
      <w:r w:rsidR="00E65C08">
        <w:rPr>
          <w:rFonts w:ascii="Times New Roman" w:hAnsi="Times New Roman"/>
          <w:sz w:val="24"/>
          <w:szCs w:val="24"/>
        </w:rPr>
        <w:t>ration on the Battlefield’</w:t>
      </w:r>
      <w:r w:rsidR="001C660F">
        <w:rPr>
          <w:rFonts w:ascii="Times New Roman" w:hAnsi="Times New Roman"/>
          <w:sz w:val="24"/>
          <w:szCs w:val="24"/>
        </w:rPr>
        <w:t>.</w:t>
      </w:r>
      <w:r w:rsidR="00CA0EF4">
        <w:rPr>
          <w:rFonts w:ascii="Times New Roman" w:hAnsi="Times New Roman"/>
          <w:sz w:val="24"/>
          <w:szCs w:val="24"/>
        </w:rPr>
        <w:t xml:space="preserve"> </w:t>
      </w:r>
      <w:r w:rsidR="001C660F">
        <w:rPr>
          <w:rFonts w:ascii="Times New Roman" w:hAnsi="Times New Roman"/>
          <w:sz w:val="24"/>
          <w:szCs w:val="24"/>
        </w:rPr>
        <w:t xml:space="preserve">In Haddington, P., </w:t>
      </w:r>
      <w:r w:rsidR="001C660F" w:rsidRPr="00714CCB">
        <w:rPr>
          <w:rFonts w:ascii="Times New Roman" w:hAnsi="Times New Roman"/>
          <w:sz w:val="24"/>
          <w:szCs w:val="24"/>
        </w:rPr>
        <w:t>Mondada,</w:t>
      </w:r>
      <w:r w:rsidR="001C660F">
        <w:rPr>
          <w:rFonts w:ascii="Times New Roman" w:hAnsi="Times New Roman"/>
          <w:sz w:val="24"/>
          <w:szCs w:val="24"/>
        </w:rPr>
        <w:t xml:space="preserve"> L.,</w:t>
      </w:r>
      <w:r w:rsidR="001C660F" w:rsidRPr="00714CCB">
        <w:rPr>
          <w:rFonts w:ascii="Times New Roman" w:hAnsi="Times New Roman"/>
          <w:sz w:val="24"/>
          <w:szCs w:val="24"/>
        </w:rPr>
        <w:t xml:space="preserve"> </w:t>
      </w:r>
      <w:r w:rsidR="0068041E">
        <w:rPr>
          <w:rFonts w:ascii="Times New Roman" w:hAnsi="Times New Roman"/>
          <w:sz w:val="24"/>
          <w:szCs w:val="24"/>
        </w:rPr>
        <w:t>&amp;</w:t>
      </w:r>
      <w:r w:rsidR="001C660F">
        <w:rPr>
          <w:rFonts w:ascii="Times New Roman" w:hAnsi="Times New Roman"/>
          <w:sz w:val="24"/>
          <w:szCs w:val="24"/>
        </w:rPr>
        <w:t xml:space="preserve"> Nevile, M. (eds.)</w:t>
      </w:r>
      <w:r w:rsidR="001C660F" w:rsidRPr="00714CCB">
        <w:rPr>
          <w:rFonts w:ascii="Times New Roman" w:hAnsi="Times New Roman"/>
          <w:sz w:val="24"/>
          <w:szCs w:val="24"/>
        </w:rPr>
        <w:t xml:space="preserve"> </w:t>
      </w:r>
      <w:r w:rsidRPr="00E65C08">
        <w:rPr>
          <w:rFonts w:ascii="Times New Roman" w:hAnsi="Times New Roman"/>
          <w:i/>
          <w:sz w:val="24"/>
          <w:szCs w:val="24"/>
        </w:rPr>
        <w:t>Interaction and Mobility: Language a</w:t>
      </w:r>
      <w:r w:rsidR="00E65C08" w:rsidRPr="00E65C08">
        <w:rPr>
          <w:rFonts w:ascii="Times New Roman" w:hAnsi="Times New Roman"/>
          <w:i/>
          <w:sz w:val="24"/>
          <w:szCs w:val="24"/>
        </w:rPr>
        <w:t>nd the Body in Motion</w:t>
      </w:r>
      <w:r w:rsidR="00E65C08">
        <w:rPr>
          <w:rFonts w:ascii="Times New Roman" w:hAnsi="Times New Roman"/>
          <w:sz w:val="24"/>
          <w:szCs w:val="24"/>
        </w:rPr>
        <w:t>,</w:t>
      </w:r>
      <w:r w:rsidR="001C660F">
        <w:rPr>
          <w:rFonts w:ascii="Times New Roman" w:hAnsi="Times New Roman"/>
          <w:sz w:val="24"/>
          <w:szCs w:val="24"/>
        </w:rPr>
        <w:t xml:space="preserve"> </w:t>
      </w:r>
      <w:r w:rsidR="00CA0EF4">
        <w:rPr>
          <w:rFonts w:ascii="Times New Roman" w:hAnsi="Times New Roman"/>
          <w:sz w:val="24"/>
          <w:szCs w:val="24"/>
        </w:rPr>
        <w:t xml:space="preserve">Berlin: De Gruyter, </w:t>
      </w:r>
      <w:r w:rsidR="00CA0EF4" w:rsidRPr="00714CCB">
        <w:rPr>
          <w:rFonts w:ascii="Times New Roman" w:hAnsi="Times New Roman"/>
          <w:sz w:val="24"/>
          <w:szCs w:val="24"/>
        </w:rPr>
        <w:t>152-176</w:t>
      </w:r>
      <w:r w:rsidR="00846D6D">
        <w:rPr>
          <w:rFonts w:ascii="Times New Roman" w:hAnsi="Times New Roman"/>
          <w:sz w:val="24"/>
          <w:szCs w:val="24"/>
        </w:rPr>
        <w:t xml:space="preserve"> </w:t>
      </w:r>
    </w:p>
    <w:p w:rsidR="00747188" w:rsidRDefault="00747188" w:rsidP="001E1AFA">
      <w:pPr>
        <w:spacing w:after="0" w:line="480" w:lineRule="auto"/>
        <w:ind w:right="-46"/>
        <w:jc w:val="both"/>
        <w:rPr>
          <w:rFonts w:ascii="Times New Roman" w:hAnsi="Times New Roman"/>
          <w:sz w:val="24"/>
          <w:szCs w:val="24"/>
        </w:rPr>
      </w:pPr>
    </w:p>
    <w:p w:rsidR="0072343D" w:rsidRPr="0072343D" w:rsidRDefault="0072343D" w:rsidP="001E1AFA">
      <w:pPr>
        <w:spacing w:after="0" w:line="480" w:lineRule="auto"/>
        <w:ind w:right="-46"/>
        <w:jc w:val="both"/>
        <w:rPr>
          <w:rFonts w:ascii="Times New Roman" w:hAnsi="Times New Roman"/>
          <w:sz w:val="24"/>
          <w:szCs w:val="24"/>
        </w:rPr>
      </w:pPr>
      <w:r w:rsidRPr="0072343D">
        <w:rPr>
          <w:rFonts w:ascii="Times New Roman" w:hAnsi="Times New Roman"/>
          <w:sz w:val="24"/>
          <w:szCs w:val="24"/>
        </w:rPr>
        <w:t xml:space="preserve">Pomerantz, A. </w:t>
      </w:r>
      <w:r w:rsidR="0068041E">
        <w:rPr>
          <w:rFonts w:ascii="Times New Roman" w:hAnsi="Times New Roman"/>
          <w:sz w:val="24"/>
          <w:szCs w:val="24"/>
        </w:rPr>
        <w:t>&amp;</w:t>
      </w:r>
      <w:r w:rsidR="00E65C08">
        <w:rPr>
          <w:rFonts w:ascii="Times New Roman" w:hAnsi="Times New Roman"/>
          <w:sz w:val="24"/>
          <w:szCs w:val="24"/>
        </w:rPr>
        <w:t xml:space="preserve"> Fehr, B.</w:t>
      </w:r>
      <w:r w:rsidRPr="0072343D">
        <w:rPr>
          <w:rFonts w:ascii="Times New Roman" w:hAnsi="Times New Roman"/>
          <w:sz w:val="24"/>
          <w:szCs w:val="24"/>
        </w:rPr>
        <w:t xml:space="preserve">J. </w:t>
      </w:r>
      <w:r>
        <w:rPr>
          <w:rFonts w:ascii="Times New Roman" w:hAnsi="Times New Roman"/>
          <w:sz w:val="24"/>
          <w:szCs w:val="24"/>
        </w:rPr>
        <w:t>(1997)</w:t>
      </w:r>
      <w:r w:rsidRPr="0072343D">
        <w:rPr>
          <w:rFonts w:ascii="Times New Roman" w:hAnsi="Times New Roman"/>
          <w:sz w:val="24"/>
          <w:szCs w:val="24"/>
        </w:rPr>
        <w:t xml:space="preserve"> </w:t>
      </w:r>
      <w:r w:rsidR="00E65C08">
        <w:rPr>
          <w:rFonts w:ascii="Times New Roman" w:hAnsi="Times New Roman"/>
          <w:sz w:val="24"/>
          <w:szCs w:val="24"/>
        </w:rPr>
        <w:t>‘</w:t>
      </w:r>
      <w:r w:rsidRPr="0072343D">
        <w:rPr>
          <w:rFonts w:ascii="Times New Roman" w:hAnsi="Times New Roman"/>
          <w:sz w:val="24"/>
          <w:szCs w:val="24"/>
        </w:rPr>
        <w:t>Conversation Analysis: An Approach to the Study of Social Action as Sense Making Practices</w:t>
      </w:r>
      <w:r w:rsidR="00E65C08">
        <w:rPr>
          <w:rFonts w:ascii="Times New Roman" w:hAnsi="Times New Roman"/>
          <w:sz w:val="24"/>
          <w:szCs w:val="24"/>
        </w:rPr>
        <w:t>’</w:t>
      </w:r>
      <w:r w:rsidRPr="0072343D">
        <w:rPr>
          <w:rFonts w:ascii="Times New Roman" w:hAnsi="Times New Roman"/>
          <w:sz w:val="24"/>
          <w:szCs w:val="24"/>
        </w:rPr>
        <w:t xml:space="preserve">. </w:t>
      </w:r>
      <w:r>
        <w:rPr>
          <w:rFonts w:ascii="Times New Roman" w:hAnsi="Times New Roman"/>
          <w:iCs/>
          <w:sz w:val="24"/>
          <w:szCs w:val="24"/>
        </w:rPr>
        <w:t>In</w:t>
      </w:r>
      <w:r>
        <w:rPr>
          <w:rFonts w:ascii="Times New Roman" w:hAnsi="Times New Roman"/>
          <w:sz w:val="24"/>
          <w:szCs w:val="24"/>
        </w:rPr>
        <w:t xml:space="preserve"> van</w:t>
      </w:r>
      <w:r w:rsidRPr="0072343D">
        <w:rPr>
          <w:rFonts w:ascii="Times New Roman" w:hAnsi="Times New Roman"/>
          <w:sz w:val="24"/>
          <w:szCs w:val="24"/>
        </w:rPr>
        <w:t xml:space="preserve"> </w:t>
      </w:r>
      <w:proofErr w:type="spellStart"/>
      <w:r w:rsidRPr="0072343D">
        <w:rPr>
          <w:rFonts w:ascii="Times New Roman" w:hAnsi="Times New Roman"/>
          <w:sz w:val="24"/>
          <w:szCs w:val="24"/>
        </w:rPr>
        <w:t>D</w:t>
      </w:r>
      <w:r>
        <w:rPr>
          <w:rFonts w:ascii="Times New Roman" w:hAnsi="Times New Roman"/>
          <w:sz w:val="24"/>
          <w:szCs w:val="24"/>
        </w:rPr>
        <w:t>ijk</w:t>
      </w:r>
      <w:proofErr w:type="spellEnd"/>
      <w:r w:rsidR="00E65C08">
        <w:rPr>
          <w:rFonts w:ascii="Times New Roman" w:hAnsi="Times New Roman"/>
          <w:sz w:val="24"/>
          <w:szCs w:val="24"/>
        </w:rPr>
        <w:t>, T.</w:t>
      </w:r>
      <w:r w:rsidRPr="0072343D">
        <w:rPr>
          <w:rFonts w:ascii="Times New Roman" w:hAnsi="Times New Roman"/>
          <w:sz w:val="24"/>
          <w:szCs w:val="24"/>
        </w:rPr>
        <w:t xml:space="preserve">A. (ed.) </w:t>
      </w:r>
      <w:r w:rsidRPr="00E65C08">
        <w:rPr>
          <w:rFonts w:ascii="Times New Roman" w:hAnsi="Times New Roman"/>
          <w:i/>
          <w:iCs/>
          <w:sz w:val="24"/>
          <w:szCs w:val="24"/>
        </w:rPr>
        <w:t>Discourse as Social Interaction</w:t>
      </w:r>
      <w:r w:rsidR="00E65C08">
        <w:rPr>
          <w:rFonts w:ascii="Times New Roman" w:hAnsi="Times New Roman"/>
          <w:iCs/>
          <w:sz w:val="24"/>
          <w:szCs w:val="24"/>
        </w:rPr>
        <w:t>,</w:t>
      </w:r>
      <w:r w:rsidRPr="0072343D">
        <w:rPr>
          <w:rFonts w:ascii="Times New Roman" w:hAnsi="Times New Roman"/>
          <w:sz w:val="24"/>
          <w:szCs w:val="24"/>
        </w:rPr>
        <w:t xml:space="preserve"> London: Sage</w:t>
      </w:r>
      <w:r>
        <w:rPr>
          <w:rFonts w:ascii="Times New Roman" w:hAnsi="Times New Roman"/>
          <w:sz w:val="24"/>
          <w:szCs w:val="24"/>
        </w:rPr>
        <w:t>, 64-91</w:t>
      </w:r>
    </w:p>
    <w:p w:rsidR="0072343D" w:rsidRDefault="0072343D" w:rsidP="001E1AFA">
      <w:pPr>
        <w:spacing w:after="0" w:line="480" w:lineRule="auto"/>
        <w:ind w:right="-46"/>
        <w:jc w:val="both"/>
        <w:rPr>
          <w:rFonts w:ascii="Times New Roman" w:hAnsi="Times New Roman"/>
          <w:sz w:val="24"/>
          <w:szCs w:val="24"/>
        </w:rPr>
      </w:pPr>
    </w:p>
    <w:p w:rsidR="00D25F02" w:rsidRPr="00714CCB" w:rsidRDefault="00D25F02"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Rappert, B. (2012) ‘States of Ignorance: The Unmaking and Remaking of Death Tolls’, </w:t>
      </w:r>
      <w:r w:rsidRPr="00AF0111">
        <w:rPr>
          <w:rFonts w:ascii="Times New Roman" w:hAnsi="Times New Roman"/>
          <w:i/>
          <w:sz w:val="24"/>
          <w:szCs w:val="24"/>
        </w:rPr>
        <w:t>Economy and Society</w:t>
      </w:r>
      <w:r w:rsidR="00AF0111">
        <w:rPr>
          <w:rFonts w:ascii="Times New Roman" w:hAnsi="Times New Roman"/>
          <w:sz w:val="24"/>
          <w:szCs w:val="24"/>
        </w:rPr>
        <w:t>, 41(1),</w:t>
      </w:r>
      <w:r w:rsidRPr="00714CCB">
        <w:rPr>
          <w:rFonts w:ascii="Times New Roman" w:hAnsi="Times New Roman"/>
          <w:sz w:val="24"/>
          <w:szCs w:val="24"/>
        </w:rPr>
        <w:t xml:space="preserve"> 42-63</w:t>
      </w:r>
    </w:p>
    <w:p w:rsidR="00D25F02" w:rsidRPr="00714CCB" w:rsidRDefault="00D25F02" w:rsidP="001E1AFA">
      <w:pPr>
        <w:spacing w:after="0" w:line="480" w:lineRule="auto"/>
        <w:ind w:right="-46"/>
        <w:jc w:val="both"/>
        <w:rPr>
          <w:rFonts w:ascii="Times New Roman" w:hAnsi="Times New Roman"/>
          <w:sz w:val="24"/>
          <w:szCs w:val="24"/>
        </w:rPr>
      </w:pPr>
    </w:p>
    <w:p w:rsidR="00884B1A" w:rsidRDefault="00884B1A" w:rsidP="001E1AFA">
      <w:pPr>
        <w:spacing w:after="0" w:line="480" w:lineRule="auto"/>
        <w:ind w:right="-46"/>
        <w:jc w:val="both"/>
        <w:rPr>
          <w:rFonts w:ascii="Times New Roman" w:hAnsi="Times New Roman"/>
          <w:sz w:val="24"/>
          <w:szCs w:val="24"/>
        </w:rPr>
      </w:pPr>
      <w:proofErr w:type="spellStart"/>
      <w:r>
        <w:rPr>
          <w:rFonts w:ascii="Times New Roman" w:hAnsi="Times New Roman"/>
          <w:sz w:val="24"/>
          <w:szCs w:val="24"/>
        </w:rPr>
        <w:t>Rizan</w:t>
      </w:r>
      <w:proofErr w:type="spellEnd"/>
      <w:r>
        <w:rPr>
          <w:rFonts w:ascii="Times New Roman" w:hAnsi="Times New Roman"/>
          <w:sz w:val="24"/>
          <w:szCs w:val="24"/>
        </w:rPr>
        <w:t xml:space="preserve">, C., Elsey, C., Lemon, T., Grant, A. </w:t>
      </w:r>
      <w:r w:rsidR="0068041E">
        <w:rPr>
          <w:rFonts w:ascii="Times New Roman" w:hAnsi="Times New Roman"/>
          <w:sz w:val="24"/>
          <w:szCs w:val="24"/>
        </w:rPr>
        <w:t>&amp;</w:t>
      </w:r>
      <w:r>
        <w:rPr>
          <w:rFonts w:ascii="Times New Roman" w:hAnsi="Times New Roman"/>
          <w:sz w:val="24"/>
          <w:szCs w:val="24"/>
        </w:rPr>
        <w:t xml:space="preserve"> </w:t>
      </w:r>
      <w:proofErr w:type="spellStart"/>
      <w:r>
        <w:rPr>
          <w:rFonts w:ascii="Times New Roman" w:hAnsi="Times New Roman"/>
          <w:sz w:val="24"/>
          <w:szCs w:val="24"/>
        </w:rPr>
        <w:t>Monrouxe</w:t>
      </w:r>
      <w:proofErr w:type="spellEnd"/>
      <w:r>
        <w:rPr>
          <w:rFonts w:ascii="Times New Roman" w:hAnsi="Times New Roman"/>
          <w:sz w:val="24"/>
          <w:szCs w:val="24"/>
        </w:rPr>
        <w:t>, L. (</w:t>
      </w:r>
      <w:r w:rsidR="005D5145">
        <w:rPr>
          <w:rFonts w:ascii="Times New Roman" w:hAnsi="Times New Roman"/>
          <w:sz w:val="24"/>
          <w:szCs w:val="24"/>
        </w:rPr>
        <w:t>2014</w:t>
      </w:r>
      <w:r>
        <w:rPr>
          <w:rFonts w:ascii="Times New Roman" w:hAnsi="Times New Roman"/>
          <w:sz w:val="24"/>
          <w:szCs w:val="24"/>
        </w:rPr>
        <w:t xml:space="preserve">) </w:t>
      </w:r>
      <w:r w:rsidR="0068041E">
        <w:rPr>
          <w:rFonts w:ascii="Times New Roman" w:hAnsi="Times New Roman"/>
          <w:sz w:val="24"/>
          <w:szCs w:val="24"/>
        </w:rPr>
        <w:t>‘</w:t>
      </w:r>
      <w:r w:rsidR="00576F1F">
        <w:rPr>
          <w:rFonts w:ascii="Times New Roman" w:hAnsi="Times New Roman"/>
          <w:sz w:val="24"/>
          <w:szCs w:val="24"/>
        </w:rPr>
        <w:t xml:space="preserve">Feedback </w:t>
      </w:r>
      <w:r w:rsidR="0068041E">
        <w:rPr>
          <w:rFonts w:ascii="Times New Roman" w:hAnsi="Times New Roman"/>
          <w:sz w:val="24"/>
          <w:szCs w:val="24"/>
        </w:rPr>
        <w:t>in Action within</w:t>
      </w:r>
      <w:r w:rsidR="0068041E" w:rsidRPr="00576F1F">
        <w:rPr>
          <w:rFonts w:ascii="Times New Roman" w:hAnsi="Times New Roman"/>
          <w:sz w:val="24"/>
          <w:szCs w:val="24"/>
        </w:rPr>
        <w:t xml:space="preserve"> Bedside Teaching Encount</w:t>
      </w:r>
      <w:r w:rsidR="0068041E">
        <w:rPr>
          <w:rFonts w:ascii="Times New Roman" w:hAnsi="Times New Roman"/>
          <w:sz w:val="24"/>
          <w:szCs w:val="24"/>
        </w:rPr>
        <w:t>ers: A Video Ethnographic Study’</w:t>
      </w:r>
      <w:r w:rsidR="00576F1F">
        <w:rPr>
          <w:rFonts w:ascii="Times New Roman" w:hAnsi="Times New Roman"/>
          <w:sz w:val="24"/>
          <w:szCs w:val="24"/>
        </w:rPr>
        <w:t>,</w:t>
      </w:r>
      <w:r w:rsidR="00576F1F" w:rsidRPr="00576F1F">
        <w:rPr>
          <w:rFonts w:ascii="Times New Roman" w:hAnsi="Times New Roman"/>
          <w:sz w:val="24"/>
          <w:szCs w:val="24"/>
        </w:rPr>
        <w:t xml:space="preserve"> </w:t>
      </w:r>
      <w:r w:rsidR="00576F1F" w:rsidRPr="00AF0111">
        <w:rPr>
          <w:rFonts w:ascii="Times New Roman" w:hAnsi="Times New Roman"/>
          <w:i/>
          <w:iCs/>
          <w:sz w:val="24"/>
          <w:szCs w:val="24"/>
        </w:rPr>
        <w:t>Medical Education</w:t>
      </w:r>
      <w:r w:rsidR="005D5145">
        <w:rPr>
          <w:rFonts w:ascii="Times New Roman" w:hAnsi="Times New Roman"/>
          <w:iCs/>
          <w:sz w:val="24"/>
          <w:szCs w:val="24"/>
        </w:rPr>
        <w:t>, 48</w:t>
      </w:r>
      <w:r w:rsidR="0045014A">
        <w:rPr>
          <w:rFonts w:ascii="Times New Roman" w:hAnsi="Times New Roman"/>
          <w:iCs/>
          <w:sz w:val="24"/>
          <w:szCs w:val="24"/>
        </w:rPr>
        <w:t>(</w:t>
      </w:r>
      <w:r w:rsidR="005D5145">
        <w:rPr>
          <w:rFonts w:ascii="Times New Roman" w:hAnsi="Times New Roman"/>
          <w:sz w:val="24"/>
          <w:szCs w:val="24"/>
          <w:lang w:eastAsia="en-GB"/>
        </w:rPr>
        <w:t>9</w:t>
      </w:r>
      <w:r w:rsidR="0045014A">
        <w:rPr>
          <w:rFonts w:ascii="Times New Roman" w:hAnsi="Times New Roman"/>
          <w:sz w:val="24"/>
          <w:szCs w:val="24"/>
          <w:lang w:eastAsia="en-GB"/>
        </w:rPr>
        <w:t>)</w:t>
      </w:r>
      <w:r w:rsidR="005D5145">
        <w:rPr>
          <w:rFonts w:ascii="Times New Roman" w:hAnsi="Times New Roman"/>
          <w:sz w:val="24"/>
          <w:szCs w:val="24"/>
          <w:lang w:eastAsia="en-GB"/>
        </w:rPr>
        <w:t xml:space="preserve">, </w:t>
      </w:r>
      <w:r w:rsidR="0045014A">
        <w:rPr>
          <w:rFonts w:ascii="Times New Roman" w:hAnsi="Times New Roman"/>
          <w:sz w:val="24"/>
          <w:szCs w:val="24"/>
          <w:lang w:eastAsia="en-GB"/>
        </w:rPr>
        <w:t>902- 920</w:t>
      </w:r>
    </w:p>
    <w:p w:rsidR="005D5145" w:rsidRDefault="005D5145" w:rsidP="001E1AFA">
      <w:pPr>
        <w:spacing w:after="0" w:line="480" w:lineRule="auto"/>
        <w:ind w:right="-46"/>
        <w:jc w:val="both"/>
        <w:rPr>
          <w:rFonts w:ascii="Times New Roman" w:hAnsi="Times New Roman"/>
          <w:sz w:val="24"/>
          <w:szCs w:val="24"/>
        </w:rPr>
      </w:pPr>
    </w:p>
    <w:p w:rsidR="00216941" w:rsidRPr="00216941" w:rsidRDefault="00216941" w:rsidP="001E1AFA">
      <w:pPr>
        <w:spacing w:after="0" w:line="480" w:lineRule="auto"/>
        <w:ind w:right="-46"/>
        <w:jc w:val="both"/>
        <w:rPr>
          <w:rFonts w:ascii="Times New Roman" w:hAnsi="Times New Roman"/>
          <w:sz w:val="24"/>
          <w:szCs w:val="24"/>
        </w:rPr>
      </w:pPr>
      <w:r>
        <w:rPr>
          <w:rFonts w:ascii="Times New Roman" w:hAnsi="Times New Roman"/>
          <w:sz w:val="24"/>
          <w:szCs w:val="24"/>
        </w:rPr>
        <w:t>Sacks</w:t>
      </w:r>
      <w:r w:rsidRPr="00216941">
        <w:rPr>
          <w:rFonts w:ascii="Times New Roman" w:hAnsi="Times New Roman"/>
          <w:sz w:val="24"/>
          <w:szCs w:val="24"/>
        </w:rPr>
        <w:t xml:space="preserve">, H. </w:t>
      </w:r>
      <w:r>
        <w:rPr>
          <w:rFonts w:ascii="Times New Roman" w:hAnsi="Times New Roman"/>
          <w:sz w:val="24"/>
          <w:szCs w:val="24"/>
        </w:rPr>
        <w:t>(</w:t>
      </w:r>
      <w:r w:rsidRPr="00216941">
        <w:rPr>
          <w:rFonts w:ascii="Times New Roman" w:hAnsi="Times New Roman"/>
          <w:sz w:val="24"/>
          <w:szCs w:val="24"/>
        </w:rPr>
        <w:t>1995</w:t>
      </w:r>
      <w:r>
        <w:rPr>
          <w:rFonts w:ascii="Times New Roman" w:hAnsi="Times New Roman"/>
          <w:sz w:val="24"/>
          <w:szCs w:val="24"/>
        </w:rPr>
        <w:t>)</w:t>
      </w:r>
      <w:r w:rsidRPr="00216941">
        <w:rPr>
          <w:rFonts w:ascii="Times New Roman" w:hAnsi="Times New Roman"/>
          <w:sz w:val="24"/>
          <w:szCs w:val="24"/>
        </w:rPr>
        <w:t xml:space="preserve"> </w:t>
      </w:r>
      <w:r w:rsidRPr="00E65C08">
        <w:rPr>
          <w:rFonts w:ascii="Times New Roman" w:hAnsi="Times New Roman"/>
          <w:i/>
          <w:iCs/>
          <w:sz w:val="24"/>
          <w:szCs w:val="24"/>
        </w:rPr>
        <w:t>Lectures on Conversation</w:t>
      </w:r>
      <w:r w:rsidR="00E65C08">
        <w:rPr>
          <w:rFonts w:ascii="Times New Roman" w:hAnsi="Times New Roman"/>
          <w:iCs/>
          <w:sz w:val="24"/>
          <w:szCs w:val="24"/>
        </w:rPr>
        <w:t>,</w:t>
      </w:r>
      <w:r w:rsidRPr="00216941">
        <w:rPr>
          <w:rFonts w:ascii="Times New Roman" w:hAnsi="Times New Roman"/>
          <w:iCs/>
          <w:sz w:val="24"/>
          <w:szCs w:val="24"/>
        </w:rPr>
        <w:t xml:space="preserve"> </w:t>
      </w:r>
      <w:r>
        <w:rPr>
          <w:rFonts w:ascii="Times New Roman" w:hAnsi="Times New Roman"/>
          <w:sz w:val="24"/>
          <w:szCs w:val="24"/>
        </w:rPr>
        <w:t>Oxford:</w:t>
      </w:r>
      <w:r w:rsidR="00E65C08">
        <w:rPr>
          <w:rFonts w:ascii="Times New Roman" w:hAnsi="Times New Roman"/>
          <w:sz w:val="24"/>
          <w:szCs w:val="24"/>
        </w:rPr>
        <w:t xml:space="preserve"> Blackwell</w:t>
      </w:r>
    </w:p>
    <w:p w:rsidR="00216941" w:rsidRDefault="00216941" w:rsidP="001E1AFA">
      <w:pPr>
        <w:spacing w:after="0" w:line="480" w:lineRule="auto"/>
        <w:ind w:right="-46"/>
        <w:jc w:val="both"/>
        <w:rPr>
          <w:rFonts w:ascii="Times New Roman" w:hAnsi="Times New Roman"/>
          <w:sz w:val="24"/>
          <w:szCs w:val="24"/>
        </w:rPr>
      </w:pPr>
    </w:p>
    <w:p w:rsidR="00244EF3" w:rsidRPr="00773FB8" w:rsidRDefault="00244EF3" w:rsidP="001E1AFA">
      <w:pPr>
        <w:spacing w:after="0" w:line="480" w:lineRule="auto"/>
        <w:ind w:right="-46"/>
        <w:jc w:val="both"/>
        <w:rPr>
          <w:rFonts w:ascii="Times New Roman" w:hAnsi="Times New Roman"/>
          <w:sz w:val="24"/>
          <w:szCs w:val="24"/>
        </w:rPr>
      </w:pPr>
      <w:proofErr w:type="gramStart"/>
      <w:r w:rsidRPr="00773FB8">
        <w:rPr>
          <w:rFonts w:ascii="Times New Roman" w:hAnsi="Times New Roman"/>
          <w:sz w:val="24"/>
          <w:szCs w:val="24"/>
        </w:rPr>
        <w:t xml:space="preserve">Schegloff, E. (1991) </w:t>
      </w:r>
      <w:r w:rsidR="00E65C08">
        <w:rPr>
          <w:rFonts w:ascii="Times New Roman" w:hAnsi="Times New Roman"/>
          <w:sz w:val="24"/>
          <w:szCs w:val="24"/>
        </w:rPr>
        <w:t>‘</w:t>
      </w:r>
      <w:r w:rsidR="00773FB8" w:rsidRPr="00773FB8">
        <w:rPr>
          <w:rFonts w:ascii="Times New Roman" w:hAnsi="Times New Roman"/>
          <w:sz w:val="24"/>
          <w:szCs w:val="24"/>
        </w:rPr>
        <w:t xml:space="preserve">Reflections on </w:t>
      </w:r>
      <w:r w:rsidR="00773FB8">
        <w:rPr>
          <w:rFonts w:ascii="Times New Roman" w:hAnsi="Times New Roman"/>
          <w:sz w:val="24"/>
          <w:szCs w:val="24"/>
        </w:rPr>
        <w:t>Talk and Social S</w:t>
      </w:r>
      <w:r w:rsidR="00773FB8" w:rsidRPr="00773FB8">
        <w:rPr>
          <w:rFonts w:ascii="Times New Roman" w:hAnsi="Times New Roman"/>
          <w:sz w:val="24"/>
          <w:szCs w:val="24"/>
        </w:rPr>
        <w:t>tructure</w:t>
      </w:r>
      <w:r w:rsidR="00E65C08">
        <w:rPr>
          <w:rFonts w:ascii="Times New Roman" w:hAnsi="Times New Roman"/>
          <w:sz w:val="24"/>
          <w:szCs w:val="24"/>
        </w:rPr>
        <w:t>’</w:t>
      </w:r>
      <w:r w:rsidR="00773FB8" w:rsidRPr="00773FB8">
        <w:rPr>
          <w:rFonts w:ascii="Times New Roman" w:hAnsi="Times New Roman"/>
          <w:sz w:val="24"/>
          <w:szCs w:val="24"/>
        </w:rPr>
        <w:t>.</w:t>
      </w:r>
      <w:proofErr w:type="gramEnd"/>
      <w:r w:rsidR="00773FB8" w:rsidRPr="00773FB8">
        <w:rPr>
          <w:rFonts w:ascii="Times New Roman" w:hAnsi="Times New Roman"/>
          <w:sz w:val="24"/>
          <w:szCs w:val="24"/>
        </w:rPr>
        <w:t xml:space="preserve"> </w:t>
      </w:r>
      <w:r w:rsidR="00773FB8">
        <w:rPr>
          <w:rFonts w:ascii="Times New Roman" w:hAnsi="Times New Roman"/>
          <w:iCs/>
          <w:sz w:val="24"/>
          <w:szCs w:val="24"/>
        </w:rPr>
        <w:t>In</w:t>
      </w:r>
      <w:r w:rsidR="00773FB8" w:rsidRPr="00773FB8">
        <w:rPr>
          <w:rFonts w:ascii="Times New Roman" w:hAnsi="Times New Roman"/>
          <w:sz w:val="24"/>
          <w:szCs w:val="24"/>
        </w:rPr>
        <w:t xml:space="preserve"> B</w:t>
      </w:r>
      <w:r w:rsidR="00773FB8">
        <w:rPr>
          <w:rFonts w:ascii="Times New Roman" w:hAnsi="Times New Roman"/>
          <w:sz w:val="24"/>
          <w:szCs w:val="24"/>
        </w:rPr>
        <w:t>oden</w:t>
      </w:r>
      <w:r w:rsidR="00773FB8" w:rsidRPr="00773FB8">
        <w:rPr>
          <w:rFonts w:ascii="Times New Roman" w:hAnsi="Times New Roman"/>
          <w:sz w:val="24"/>
          <w:szCs w:val="24"/>
        </w:rPr>
        <w:t xml:space="preserve">, D. &amp; </w:t>
      </w:r>
      <w:r w:rsidR="00773FB8">
        <w:rPr>
          <w:rFonts w:ascii="Times New Roman" w:hAnsi="Times New Roman"/>
          <w:sz w:val="24"/>
          <w:szCs w:val="24"/>
        </w:rPr>
        <w:t>Zimmerman</w:t>
      </w:r>
      <w:r w:rsidR="0068041E">
        <w:rPr>
          <w:rFonts w:ascii="Times New Roman" w:hAnsi="Times New Roman"/>
          <w:sz w:val="24"/>
          <w:szCs w:val="24"/>
        </w:rPr>
        <w:t>, D.</w:t>
      </w:r>
      <w:r w:rsidR="00773FB8" w:rsidRPr="00773FB8">
        <w:rPr>
          <w:rFonts w:ascii="Times New Roman" w:hAnsi="Times New Roman"/>
          <w:sz w:val="24"/>
          <w:szCs w:val="24"/>
        </w:rPr>
        <w:t xml:space="preserve">H. (eds.) </w:t>
      </w:r>
      <w:r w:rsidR="00773FB8" w:rsidRPr="00E65C08">
        <w:rPr>
          <w:rFonts w:ascii="Times New Roman" w:hAnsi="Times New Roman"/>
          <w:i/>
          <w:iCs/>
          <w:sz w:val="24"/>
          <w:szCs w:val="24"/>
        </w:rPr>
        <w:t>Talk and Social Structure: Studies in Ethnomethodology and Conversation Analysis</w:t>
      </w:r>
      <w:r w:rsidR="00E65C08">
        <w:rPr>
          <w:rFonts w:ascii="Times New Roman" w:hAnsi="Times New Roman"/>
          <w:iCs/>
          <w:sz w:val="24"/>
          <w:szCs w:val="24"/>
        </w:rPr>
        <w:t>,</w:t>
      </w:r>
      <w:r w:rsidR="00773FB8">
        <w:rPr>
          <w:rFonts w:ascii="Times New Roman" w:hAnsi="Times New Roman"/>
          <w:sz w:val="24"/>
          <w:szCs w:val="24"/>
        </w:rPr>
        <w:t xml:space="preserve"> Cambridge: Polity Press, 44-70</w:t>
      </w:r>
    </w:p>
    <w:p w:rsidR="00244EF3" w:rsidRDefault="00244EF3" w:rsidP="001E1AFA">
      <w:pPr>
        <w:spacing w:after="0" w:line="480" w:lineRule="auto"/>
        <w:ind w:right="-46"/>
        <w:jc w:val="both"/>
        <w:rPr>
          <w:rFonts w:ascii="Times New Roman" w:hAnsi="Times New Roman"/>
          <w:sz w:val="24"/>
          <w:szCs w:val="24"/>
        </w:rPr>
      </w:pPr>
    </w:p>
    <w:p w:rsidR="002F481C" w:rsidRDefault="002F481C"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Schegloff, E. (2007) </w:t>
      </w:r>
      <w:r w:rsidRPr="00E65C08">
        <w:rPr>
          <w:rFonts w:ascii="Times New Roman" w:hAnsi="Times New Roman"/>
          <w:i/>
          <w:iCs/>
          <w:sz w:val="24"/>
          <w:szCs w:val="24"/>
        </w:rPr>
        <w:t>Sequence Organisation in Interaction: A Primer in Conversation Analysis I</w:t>
      </w:r>
      <w:r w:rsidR="00E65C08">
        <w:rPr>
          <w:rFonts w:ascii="Times New Roman" w:hAnsi="Times New Roman"/>
          <w:iCs/>
          <w:sz w:val="24"/>
          <w:szCs w:val="24"/>
        </w:rPr>
        <w:t>,</w:t>
      </w:r>
      <w:r w:rsidRPr="002F481C">
        <w:rPr>
          <w:rFonts w:ascii="Times New Roman" w:hAnsi="Times New Roman"/>
          <w:iCs/>
          <w:sz w:val="24"/>
          <w:szCs w:val="24"/>
        </w:rPr>
        <w:t xml:space="preserve"> </w:t>
      </w:r>
      <w:r>
        <w:rPr>
          <w:rFonts w:ascii="Times New Roman" w:hAnsi="Times New Roman"/>
          <w:sz w:val="24"/>
          <w:szCs w:val="24"/>
        </w:rPr>
        <w:t xml:space="preserve">Cambridge: </w:t>
      </w:r>
      <w:r w:rsidR="00E65C08">
        <w:rPr>
          <w:rFonts w:ascii="Times New Roman" w:hAnsi="Times New Roman"/>
          <w:sz w:val="24"/>
          <w:szCs w:val="24"/>
        </w:rPr>
        <w:t>Cambridge University Press</w:t>
      </w:r>
    </w:p>
    <w:p w:rsidR="002F481C" w:rsidRPr="00714CCB" w:rsidRDefault="002F481C" w:rsidP="001E1AFA">
      <w:pPr>
        <w:spacing w:after="0" w:line="480" w:lineRule="auto"/>
        <w:ind w:right="-46"/>
        <w:jc w:val="both"/>
        <w:rPr>
          <w:rFonts w:ascii="Times New Roman" w:hAnsi="Times New Roman"/>
          <w:sz w:val="24"/>
          <w:szCs w:val="24"/>
        </w:rPr>
      </w:pPr>
    </w:p>
    <w:p w:rsidR="002F5CF8" w:rsidRPr="00714CCB" w:rsidRDefault="00457F43" w:rsidP="001E1AFA">
      <w:pPr>
        <w:spacing w:after="0" w:line="480" w:lineRule="auto"/>
        <w:ind w:right="-46"/>
        <w:jc w:val="both"/>
        <w:rPr>
          <w:rFonts w:ascii="Times New Roman" w:hAnsi="Times New Roman"/>
          <w:sz w:val="24"/>
          <w:szCs w:val="24"/>
        </w:rPr>
      </w:pPr>
      <w:proofErr w:type="spellStart"/>
      <w:r>
        <w:rPr>
          <w:rFonts w:ascii="Times New Roman" w:hAnsi="Times New Roman"/>
          <w:sz w:val="24"/>
          <w:szCs w:val="24"/>
        </w:rPr>
        <w:lastRenderedPageBreak/>
        <w:t>Shrader</w:t>
      </w:r>
      <w:proofErr w:type="spellEnd"/>
      <w:r>
        <w:rPr>
          <w:rFonts w:ascii="Times New Roman" w:hAnsi="Times New Roman"/>
          <w:sz w:val="24"/>
          <w:szCs w:val="24"/>
        </w:rPr>
        <w:t>, C.</w:t>
      </w:r>
      <w:r w:rsidR="0068041E">
        <w:rPr>
          <w:rFonts w:ascii="Times New Roman" w:hAnsi="Times New Roman"/>
          <w:sz w:val="24"/>
          <w:szCs w:val="24"/>
        </w:rPr>
        <w:t xml:space="preserve">R. (1982) </w:t>
      </w:r>
      <w:proofErr w:type="spellStart"/>
      <w:r w:rsidR="0068041E" w:rsidRPr="00E65C08">
        <w:rPr>
          <w:rFonts w:ascii="Times New Roman" w:hAnsi="Times New Roman"/>
          <w:i/>
          <w:sz w:val="24"/>
          <w:szCs w:val="24"/>
        </w:rPr>
        <w:t>Ami</w:t>
      </w:r>
      <w:r w:rsidR="002F5CF8" w:rsidRPr="00E65C08">
        <w:rPr>
          <w:rFonts w:ascii="Times New Roman" w:hAnsi="Times New Roman"/>
          <w:i/>
          <w:sz w:val="24"/>
          <w:szCs w:val="24"/>
        </w:rPr>
        <w:t>cide</w:t>
      </w:r>
      <w:proofErr w:type="spellEnd"/>
      <w:r w:rsidR="002F5CF8" w:rsidRPr="00E65C08">
        <w:rPr>
          <w:rFonts w:ascii="Times New Roman" w:hAnsi="Times New Roman"/>
          <w:i/>
          <w:sz w:val="24"/>
          <w:szCs w:val="24"/>
        </w:rPr>
        <w:t>: The Problem of Friendly Fire in Modern War</w:t>
      </w:r>
      <w:r w:rsidR="002F5CF8" w:rsidRPr="00714CCB">
        <w:rPr>
          <w:rFonts w:ascii="Times New Roman" w:hAnsi="Times New Roman"/>
          <w:sz w:val="24"/>
          <w:szCs w:val="24"/>
        </w:rPr>
        <w:t>, Fort Leavenworth, KS: Combat Studies Institute, U.S. Army Command and General Staff College</w:t>
      </w:r>
    </w:p>
    <w:p w:rsidR="002F5CF8" w:rsidRPr="00714CCB" w:rsidRDefault="002F5CF8" w:rsidP="001E1AFA">
      <w:pPr>
        <w:spacing w:after="0" w:line="480" w:lineRule="auto"/>
        <w:ind w:right="-46"/>
        <w:jc w:val="both"/>
        <w:rPr>
          <w:rFonts w:ascii="Times New Roman" w:hAnsi="Times New Roman"/>
          <w:sz w:val="24"/>
          <w:szCs w:val="24"/>
        </w:rPr>
      </w:pPr>
    </w:p>
    <w:p w:rsidR="002F5CF8" w:rsidRPr="00714CCB" w:rsidRDefault="002F5CF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Snook, S.A. (2002) </w:t>
      </w:r>
      <w:r w:rsidRPr="00E65C08">
        <w:rPr>
          <w:rFonts w:ascii="Times New Roman" w:hAnsi="Times New Roman"/>
          <w:i/>
          <w:sz w:val="24"/>
          <w:szCs w:val="24"/>
        </w:rPr>
        <w:t xml:space="preserve">Friendly Fire: The Accidental </w:t>
      </w:r>
      <w:proofErr w:type="spellStart"/>
      <w:r w:rsidRPr="00E65C08">
        <w:rPr>
          <w:rFonts w:ascii="Times New Roman" w:hAnsi="Times New Roman"/>
          <w:i/>
          <w:sz w:val="24"/>
          <w:szCs w:val="24"/>
        </w:rPr>
        <w:t>Shootdown</w:t>
      </w:r>
      <w:proofErr w:type="spellEnd"/>
      <w:r w:rsidRPr="00E65C08">
        <w:rPr>
          <w:rFonts w:ascii="Times New Roman" w:hAnsi="Times New Roman"/>
          <w:i/>
          <w:sz w:val="24"/>
          <w:szCs w:val="24"/>
        </w:rPr>
        <w:t xml:space="preserve"> of U.S. Black Hawks Over Northern Iraq</w:t>
      </w:r>
      <w:r w:rsidRPr="00714CCB">
        <w:rPr>
          <w:rFonts w:ascii="Times New Roman" w:hAnsi="Times New Roman"/>
          <w:sz w:val="24"/>
          <w:szCs w:val="24"/>
        </w:rPr>
        <w:t>, Princeton, NJ: Princeton University Press</w:t>
      </w:r>
    </w:p>
    <w:p w:rsidR="00747188" w:rsidRDefault="00747188" w:rsidP="001E1AFA">
      <w:pPr>
        <w:spacing w:after="0" w:line="480" w:lineRule="auto"/>
        <w:ind w:right="-46"/>
        <w:jc w:val="both"/>
        <w:rPr>
          <w:rFonts w:ascii="Times New Roman" w:hAnsi="Times New Roman"/>
          <w:sz w:val="24"/>
          <w:szCs w:val="24"/>
        </w:rPr>
      </w:pPr>
    </w:p>
    <w:p w:rsidR="004A1339" w:rsidRPr="004A1339" w:rsidRDefault="004A1339" w:rsidP="001E1AFA">
      <w:pPr>
        <w:spacing w:after="0" w:line="480" w:lineRule="auto"/>
        <w:ind w:right="-46"/>
        <w:jc w:val="both"/>
        <w:rPr>
          <w:rFonts w:ascii="Times New Roman" w:hAnsi="Times New Roman"/>
          <w:sz w:val="24"/>
          <w:szCs w:val="24"/>
        </w:rPr>
      </w:pPr>
      <w:r>
        <w:rPr>
          <w:rFonts w:ascii="Times New Roman" w:hAnsi="Times New Roman"/>
          <w:iCs/>
          <w:sz w:val="24"/>
          <w:szCs w:val="24"/>
        </w:rPr>
        <w:t xml:space="preserve">Sormani, P. (2014) </w:t>
      </w:r>
      <w:r w:rsidRPr="00E65C08">
        <w:rPr>
          <w:rFonts w:ascii="Times New Roman" w:hAnsi="Times New Roman"/>
          <w:i/>
          <w:iCs/>
          <w:sz w:val="24"/>
          <w:szCs w:val="24"/>
        </w:rPr>
        <w:t>Respecifying Lab Ethnography: An Ethnomethodologica</w:t>
      </w:r>
      <w:r w:rsidR="00E65C08" w:rsidRPr="00E65C08">
        <w:rPr>
          <w:rFonts w:ascii="Times New Roman" w:hAnsi="Times New Roman"/>
          <w:i/>
          <w:iCs/>
          <w:sz w:val="24"/>
          <w:szCs w:val="24"/>
        </w:rPr>
        <w:t>l Study of Experimental Physics</w:t>
      </w:r>
      <w:r w:rsidR="00E65C08">
        <w:rPr>
          <w:rFonts w:ascii="Times New Roman" w:hAnsi="Times New Roman"/>
          <w:iCs/>
          <w:sz w:val="24"/>
          <w:szCs w:val="24"/>
        </w:rPr>
        <w:t>,</w:t>
      </w:r>
      <w:r w:rsidRPr="004A1339">
        <w:rPr>
          <w:rFonts w:ascii="Times New Roman" w:hAnsi="Times New Roman"/>
          <w:iCs/>
          <w:sz w:val="24"/>
          <w:szCs w:val="24"/>
        </w:rPr>
        <w:t xml:space="preserve"> </w:t>
      </w:r>
      <w:r>
        <w:rPr>
          <w:rFonts w:ascii="Times New Roman" w:hAnsi="Times New Roman"/>
          <w:sz w:val="24"/>
          <w:szCs w:val="24"/>
        </w:rPr>
        <w:t xml:space="preserve">Aldershot: </w:t>
      </w:r>
      <w:r w:rsidRPr="004A1339">
        <w:rPr>
          <w:rFonts w:ascii="Times New Roman" w:hAnsi="Times New Roman"/>
          <w:sz w:val="24"/>
          <w:szCs w:val="24"/>
        </w:rPr>
        <w:t>Ashgate.</w:t>
      </w:r>
    </w:p>
    <w:p w:rsidR="004A1339" w:rsidRPr="00714CCB" w:rsidRDefault="004A1339" w:rsidP="001E1AFA">
      <w:pPr>
        <w:spacing w:after="0" w:line="480" w:lineRule="auto"/>
        <w:ind w:right="-46"/>
        <w:jc w:val="both"/>
        <w:rPr>
          <w:rFonts w:ascii="Times New Roman" w:hAnsi="Times New Roman"/>
          <w:sz w:val="24"/>
          <w:szCs w:val="24"/>
        </w:rPr>
      </w:pPr>
    </w:p>
    <w:p w:rsidR="00747188" w:rsidRPr="00714CCB" w:rsidRDefault="0074718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United States </w:t>
      </w:r>
      <w:r w:rsidR="000B63B9">
        <w:rPr>
          <w:rFonts w:ascii="Times New Roman" w:hAnsi="Times New Roman"/>
          <w:sz w:val="24"/>
          <w:szCs w:val="24"/>
        </w:rPr>
        <w:t xml:space="preserve">Air Force </w:t>
      </w:r>
      <w:r w:rsidR="00E65C08">
        <w:rPr>
          <w:rFonts w:ascii="Times New Roman" w:hAnsi="Times New Roman"/>
          <w:sz w:val="24"/>
          <w:szCs w:val="24"/>
        </w:rPr>
        <w:t>(2003) ‘</w:t>
      </w:r>
      <w:r w:rsidRPr="00714CCB">
        <w:rPr>
          <w:rFonts w:ascii="Times New Roman" w:hAnsi="Times New Roman"/>
          <w:sz w:val="24"/>
          <w:szCs w:val="24"/>
        </w:rPr>
        <w:t>Investigation of Suspected Friendly Fire Incident Involving an A-10 and a United Kingdom (UK) Reconnaissance Patrol Near Ad-Dayr, Iraq, Operatio</w:t>
      </w:r>
      <w:r w:rsidR="00846D6D">
        <w:rPr>
          <w:rFonts w:ascii="Times New Roman" w:hAnsi="Times New Roman"/>
          <w:sz w:val="24"/>
          <w:szCs w:val="24"/>
        </w:rPr>
        <w:t>n Iraqi Freedom, 28 March, 200</w:t>
      </w:r>
      <w:r w:rsidR="00E65C08">
        <w:rPr>
          <w:rFonts w:ascii="Times New Roman" w:hAnsi="Times New Roman"/>
          <w:sz w:val="24"/>
          <w:szCs w:val="24"/>
        </w:rPr>
        <w:t>3’</w:t>
      </w:r>
      <w:r w:rsidRPr="00714CCB">
        <w:rPr>
          <w:rFonts w:ascii="Times New Roman" w:hAnsi="Times New Roman"/>
          <w:sz w:val="24"/>
          <w:szCs w:val="24"/>
        </w:rPr>
        <w:t xml:space="preserve">, Macdill Air Force Base, FL: United States Central Command, Office of the Commander in Chief  </w:t>
      </w:r>
    </w:p>
    <w:p w:rsidR="002F5CF8" w:rsidRDefault="002F5CF8" w:rsidP="001E1AFA">
      <w:pPr>
        <w:spacing w:after="0" w:line="480" w:lineRule="auto"/>
        <w:ind w:right="-46"/>
        <w:jc w:val="both"/>
        <w:rPr>
          <w:rFonts w:ascii="Times New Roman" w:hAnsi="Times New Roman"/>
          <w:sz w:val="24"/>
          <w:szCs w:val="24"/>
        </w:rPr>
      </w:pPr>
    </w:p>
    <w:p w:rsidR="00DA30D5" w:rsidRDefault="00DA30D5" w:rsidP="001E1AFA">
      <w:pPr>
        <w:spacing w:after="0" w:line="480" w:lineRule="auto"/>
        <w:ind w:right="-46"/>
        <w:jc w:val="both"/>
        <w:rPr>
          <w:rFonts w:ascii="Times New Roman" w:hAnsi="Times New Roman"/>
          <w:sz w:val="24"/>
          <w:szCs w:val="24"/>
        </w:rPr>
      </w:pPr>
      <w:r>
        <w:rPr>
          <w:rFonts w:ascii="Times New Roman" w:hAnsi="Times New Roman"/>
          <w:sz w:val="24"/>
          <w:szCs w:val="24"/>
        </w:rPr>
        <w:t xml:space="preserve">Watson, R. (1999) </w:t>
      </w:r>
      <w:r w:rsidR="00E65C08">
        <w:rPr>
          <w:rFonts w:ascii="Times New Roman" w:hAnsi="Times New Roman"/>
          <w:sz w:val="24"/>
          <w:szCs w:val="24"/>
        </w:rPr>
        <w:t>‘</w:t>
      </w:r>
      <w:r w:rsidRPr="00DA30D5">
        <w:rPr>
          <w:rFonts w:ascii="Times New Roman" w:hAnsi="Times New Roman"/>
          <w:sz w:val="24"/>
          <w:szCs w:val="24"/>
        </w:rPr>
        <w:t>Driving in Forests and Mountains:</w:t>
      </w:r>
      <w:r w:rsidR="00E65C08">
        <w:rPr>
          <w:rFonts w:ascii="Times New Roman" w:hAnsi="Times New Roman"/>
          <w:sz w:val="24"/>
          <w:szCs w:val="24"/>
        </w:rPr>
        <w:t xml:space="preserve"> A Pure and Applied Ethnography’,</w:t>
      </w:r>
      <w:r w:rsidRPr="00DA30D5">
        <w:rPr>
          <w:rFonts w:ascii="Times New Roman" w:hAnsi="Times New Roman"/>
          <w:sz w:val="24"/>
          <w:szCs w:val="24"/>
        </w:rPr>
        <w:t xml:space="preserve"> </w:t>
      </w:r>
      <w:r w:rsidRPr="00DA30D5">
        <w:rPr>
          <w:rFonts w:ascii="Times New Roman" w:hAnsi="Times New Roman"/>
          <w:i/>
          <w:iCs/>
          <w:sz w:val="24"/>
          <w:szCs w:val="24"/>
        </w:rPr>
        <w:t>Ethnographic Studies</w:t>
      </w:r>
      <w:r w:rsidRPr="00E6698B">
        <w:rPr>
          <w:rFonts w:ascii="Times New Roman" w:hAnsi="Times New Roman"/>
          <w:bCs/>
          <w:sz w:val="24"/>
          <w:szCs w:val="24"/>
        </w:rPr>
        <w:t>,</w:t>
      </w:r>
      <w:r w:rsidRPr="00DA30D5">
        <w:rPr>
          <w:rFonts w:ascii="Times New Roman" w:hAnsi="Times New Roman"/>
          <w:sz w:val="24"/>
          <w:szCs w:val="24"/>
        </w:rPr>
        <w:t xml:space="preserve"> </w:t>
      </w:r>
      <w:r>
        <w:rPr>
          <w:rFonts w:ascii="Times New Roman" w:hAnsi="Times New Roman"/>
          <w:sz w:val="24"/>
          <w:szCs w:val="24"/>
        </w:rPr>
        <w:t xml:space="preserve">4, </w:t>
      </w:r>
      <w:r w:rsidR="0045014A">
        <w:rPr>
          <w:rFonts w:ascii="Times New Roman" w:hAnsi="Times New Roman"/>
          <w:sz w:val="24"/>
          <w:szCs w:val="24"/>
        </w:rPr>
        <w:t>50-60</w:t>
      </w:r>
    </w:p>
    <w:p w:rsidR="00DA30D5" w:rsidRDefault="00DA30D5" w:rsidP="001E1AFA">
      <w:pPr>
        <w:spacing w:after="0" w:line="480" w:lineRule="auto"/>
        <w:ind w:right="-46"/>
        <w:jc w:val="both"/>
        <w:rPr>
          <w:rFonts w:ascii="Times New Roman" w:hAnsi="Times New Roman"/>
          <w:sz w:val="24"/>
          <w:szCs w:val="24"/>
        </w:rPr>
      </w:pPr>
    </w:p>
    <w:p w:rsidR="00B13C9A" w:rsidRPr="00B13C9A" w:rsidRDefault="00B13C9A" w:rsidP="001E1AFA">
      <w:pPr>
        <w:spacing w:after="0" w:line="480" w:lineRule="auto"/>
        <w:ind w:right="-46"/>
        <w:jc w:val="both"/>
        <w:rPr>
          <w:rFonts w:ascii="Times New Roman" w:hAnsi="Times New Roman"/>
          <w:sz w:val="24"/>
          <w:szCs w:val="24"/>
        </w:rPr>
      </w:pPr>
      <w:r>
        <w:rPr>
          <w:rFonts w:ascii="Times New Roman" w:hAnsi="Times New Roman"/>
          <w:sz w:val="24"/>
          <w:szCs w:val="24"/>
        </w:rPr>
        <w:t>Watson, R. (2009)</w:t>
      </w:r>
      <w:r w:rsidRPr="00B13C9A">
        <w:rPr>
          <w:rFonts w:ascii="Times New Roman" w:hAnsi="Times New Roman"/>
          <w:sz w:val="24"/>
          <w:szCs w:val="24"/>
        </w:rPr>
        <w:t xml:space="preserve"> </w:t>
      </w:r>
      <w:r w:rsidRPr="00E6698B">
        <w:rPr>
          <w:rFonts w:ascii="Times New Roman" w:hAnsi="Times New Roman"/>
          <w:i/>
          <w:iCs/>
          <w:sz w:val="24"/>
          <w:szCs w:val="24"/>
        </w:rPr>
        <w:t>Analysing Practical and Professional Texts: A Naturalistic Approach</w:t>
      </w:r>
      <w:r w:rsidRPr="00B13C9A">
        <w:rPr>
          <w:rFonts w:ascii="Times New Roman" w:hAnsi="Times New Roman"/>
          <w:iCs/>
          <w:sz w:val="24"/>
          <w:szCs w:val="24"/>
        </w:rPr>
        <w:t xml:space="preserve">, </w:t>
      </w:r>
      <w:r>
        <w:rPr>
          <w:rFonts w:ascii="Times New Roman" w:hAnsi="Times New Roman"/>
          <w:sz w:val="24"/>
          <w:szCs w:val="24"/>
        </w:rPr>
        <w:t>Farnham:</w:t>
      </w:r>
      <w:r w:rsidR="0045014A">
        <w:rPr>
          <w:rFonts w:ascii="Times New Roman" w:hAnsi="Times New Roman"/>
          <w:sz w:val="24"/>
          <w:szCs w:val="24"/>
        </w:rPr>
        <w:t xml:space="preserve"> Ashgate</w:t>
      </w:r>
    </w:p>
    <w:p w:rsidR="00B13C9A" w:rsidRDefault="00B13C9A" w:rsidP="001E1AFA">
      <w:pPr>
        <w:spacing w:after="0" w:line="480" w:lineRule="auto"/>
        <w:ind w:right="-46"/>
        <w:jc w:val="both"/>
        <w:rPr>
          <w:rFonts w:ascii="Times New Roman" w:hAnsi="Times New Roman"/>
          <w:sz w:val="24"/>
          <w:szCs w:val="24"/>
        </w:rPr>
      </w:pPr>
    </w:p>
    <w:p w:rsidR="002F5CF8" w:rsidRPr="00714CCB" w:rsidRDefault="002F5CF8" w:rsidP="001E1AFA">
      <w:pPr>
        <w:spacing w:after="0" w:line="480" w:lineRule="auto"/>
        <w:ind w:right="-46"/>
        <w:jc w:val="both"/>
        <w:rPr>
          <w:rFonts w:ascii="Times New Roman" w:hAnsi="Times New Roman"/>
          <w:sz w:val="24"/>
          <w:szCs w:val="24"/>
        </w:rPr>
      </w:pPr>
      <w:r w:rsidRPr="00714CCB">
        <w:rPr>
          <w:rFonts w:ascii="Times New Roman" w:hAnsi="Times New Roman"/>
          <w:sz w:val="24"/>
          <w:szCs w:val="24"/>
        </w:rPr>
        <w:t xml:space="preserve">Woodward, R. &amp; Jenkings, K.N. (2011) ‘Military Identities in the Situated Accounts of British Military Personnel’, </w:t>
      </w:r>
      <w:r w:rsidRPr="00AF0111">
        <w:rPr>
          <w:rFonts w:ascii="Times New Roman" w:hAnsi="Times New Roman"/>
          <w:i/>
          <w:sz w:val="24"/>
          <w:szCs w:val="24"/>
        </w:rPr>
        <w:t>Sociology</w:t>
      </w:r>
      <w:r w:rsidRPr="00714CCB">
        <w:rPr>
          <w:rFonts w:ascii="Times New Roman" w:hAnsi="Times New Roman"/>
          <w:sz w:val="24"/>
          <w:szCs w:val="24"/>
        </w:rPr>
        <w:t>, 45(2), 252-268</w:t>
      </w:r>
    </w:p>
    <w:p w:rsidR="002F5CF8" w:rsidRPr="00714CCB" w:rsidRDefault="002F5CF8" w:rsidP="001E1AFA">
      <w:pPr>
        <w:spacing w:after="0" w:line="480" w:lineRule="auto"/>
        <w:ind w:right="-46"/>
        <w:jc w:val="both"/>
        <w:rPr>
          <w:rFonts w:ascii="Times New Roman" w:hAnsi="Times New Roman"/>
          <w:sz w:val="24"/>
          <w:szCs w:val="24"/>
        </w:rPr>
      </w:pPr>
    </w:p>
    <w:p w:rsidR="002F5CF8" w:rsidRPr="00714CCB" w:rsidRDefault="002F5CF8" w:rsidP="001E1AFA">
      <w:pPr>
        <w:spacing w:after="0" w:line="480" w:lineRule="auto"/>
        <w:ind w:right="-46"/>
        <w:jc w:val="both"/>
        <w:rPr>
          <w:rFonts w:ascii="Times New Roman" w:hAnsi="Times New Roman"/>
          <w:sz w:val="24"/>
          <w:szCs w:val="24"/>
        </w:rPr>
      </w:pPr>
    </w:p>
    <w:sectPr w:rsidR="002F5CF8" w:rsidRPr="00714CCB" w:rsidSect="00980570">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DA38D" w15:done="0"/>
  <w15:commentEx w15:paraId="1B38160B" w15:done="0"/>
  <w15:commentEx w15:paraId="51B251DA" w15:done="0"/>
  <w15:commentEx w15:paraId="40FAF854" w15:done="0"/>
  <w15:commentEx w15:paraId="77158A13" w15:done="0"/>
  <w15:commentEx w15:paraId="105EF9C2" w15:done="0"/>
  <w15:commentEx w15:paraId="26A04EE3" w15:done="0"/>
  <w15:commentEx w15:paraId="6EFF11E9" w15:done="0"/>
  <w15:commentEx w15:paraId="4A5F015E" w15:done="0"/>
  <w15:commentEx w15:paraId="39C45861" w15:done="0"/>
  <w15:commentEx w15:paraId="3C7F4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CB" w:rsidRDefault="00B36FCB" w:rsidP="006E5D4A">
      <w:pPr>
        <w:spacing w:after="0" w:line="240" w:lineRule="auto"/>
      </w:pPr>
      <w:r>
        <w:separator/>
      </w:r>
    </w:p>
  </w:endnote>
  <w:endnote w:type="continuationSeparator" w:id="0">
    <w:p w:rsidR="00B36FCB" w:rsidRDefault="00B36FCB" w:rsidP="006E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C1" w:rsidRPr="00692373" w:rsidRDefault="002E5C1F">
    <w:pPr>
      <w:pStyle w:val="Footer"/>
      <w:jc w:val="right"/>
      <w:rPr>
        <w:rFonts w:ascii="Times New Roman" w:hAnsi="Times New Roman"/>
        <w:sz w:val="24"/>
        <w:szCs w:val="24"/>
      </w:rPr>
    </w:pPr>
    <w:r w:rsidRPr="00692373">
      <w:rPr>
        <w:rFonts w:ascii="Times New Roman" w:hAnsi="Times New Roman"/>
        <w:sz w:val="24"/>
        <w:szCs w:val="24"/>
      </w:rPr>
      <w:fldChar w:fldCharType="begin"/>
    </w:r>
    <w:r w:rsidR="00B702C1" w:rsidRPr="00692373">
      <w:rPr>
        <w:rFonts w:ascii="Times New Roman" w:hAnsi="Times New Roman"/>
        <w:sz w:val="24"/>
        <w:szCs w:val="24"/>
      </w:rPr>
      <w:instrText xml:space="preserve"> PAGE   \* MERGEFORMAT </w:instrText>
    </w:r>
    <w:r w:rsidRPr="00692373">
      <w:rPr>
        <w:rFonts w:ascii="Times New Roman" w:hAnsi="Times New Roman"/>
        <w:sz w:val="24"/>
        <w:szCs w:val="24"/>
      </w:rPr>
      <w:fldChar w:fldCharType="separate"/>
    </w:r>
    <w:r w:rsidR="00DF4E28">
      <w:rPr>
        <w:rFonts w:ascii="Times New Roman" w:hAnsi="Times New Roman"/>
        <w:noProof/>
        <w:sz w:val="24"/>
        <w:szCs w:val="24"/>
      </w:rPr>
      <w:t>1</w:t>
    </w:r>
    <w:r w:rsidRPr="00692373">
      <w:rPr>
        <w:rFonts w:ascii="Times New Roman" w:hAnsi="Times New Roman"/>
        <w:sz w:val="24"/>
        <w:szCs w:val="24"/>
      </w:rPr>
      <w:fldChar w:fldCharType="end"/>
    </w:r>
  </w:p>
  <w:p w:rsidR="00B702C1" w:rsidRPr="00692373" w:rsidRDefault="00B702C1">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CB" w:rsidRDefault="00B36FCB" w:rsidP="006E5D4A">
      <w:pPr>
        <w:spacing w:after="0" w:line="240" w:lineRule="auto"/>
      </w:pPr>
      <w:r>
        <w:separator/>
      </w:r>
    </w:p>
  </w:footnote>
  <w:footnote w:type="continuationSeparator" w:id="0">
    <w:p w:rsidR="00B36FCB" w:rsidRDefault="00B36FCB" w:rsidP="006E5D4A">
      <w:pPr>
        <w:spacing w:after="0" w:line="240" w:lineRule="auto"/>
      </w:pPr>
      <w:r>
        <w:continuationSeparator/>
      </w:r>
    </w:p>
  </w:footnote>
  <w:footnote w:id="1">
    <w:p w:rsidR="00B702C1" w:rsidRPr="009B01EC" w:rsidRDefault="00B702C1" w:rsidP="009B01EC">
      <w:pPr>
        <w:pStyle w:val="FootnoteText"/>
        <w:jc w:val="both"/>
        <w:rPr>
          <w:rFonts w:ascii="Times New Roman" w:hAnsi="Times New Roman"/>
        </w:rPr>
      </w:pPr>
      <w:r w:rsidRPr="009B01EC">
        <w:rPr>
          <w:rStyle w:val="FootnoteReference"/>
          <w:rFonts w:ascii="Times New Roman" w:hAnsi="Times New Roman"/>
        </w:rPr>
        <w:footnoteRef/>
      </w:r>
      <w:r w:rsidRPr="009B01EC">
        <w:rPr>
          <w:rFonts w:ascii="Times New Roman" w:hAnsi="Times New Roman"/>
        </w:rPr>
        <w:t xml:space="preserve"> We do not intend to define ‘friendly fire’ here: something itself the subject of controversy. For a standard account of what ‘friendly fire’, a.k.a. ‘fratricide’ or </w:t>
      </w:r>
      <w:proofErr w:type="gramStart"/>
      <w:r w:rsidRPr="009B01EC">
        <w:rPr>
          <w:rFonts w:ascii="Times New Roman" w:hAnsi="Times New Roman"/>
        </w:rPr>
        <w:t>‘</w:t>
      </w:r>
      <w:proofErr w:type="spellStart"/>
      <w:r w:rsidRPr="009B01EC">
        <w:rPr>
          <w:rFonts w:ascii="Times New Roman" w:hAnsi="Times New Roman"/>
        </w:rPr>
        <w:t>amicide</w:t>
      </w:r>
      <w:proofErr w:type="spellEnd"/>
      <w:r w:rsidRPr="009B01EC">
        <w:rPr>
          <w:rFonts w:ascii="Times New Roman" w:hAnsi="Times New Roman"/>
        </w:rPr>
        <w:t>’,</w:t>
      </w:r>
      <w:proofErr w:type="gramEnd"/>
      <w:r w:rsidRPr="009B01EC">
        <w:rPr>
          <w:rFonts w:ascii="Times New Roman" w:hAnsi="Times New Roman"/>
        </w:rPr>
        <w:t xml:space="preserve"> is see </w:t>
      </w:r>
      <w:proofErr w:type="spellStart"/>
      <w:r w:rsidRPr="009B01EC">
        <w:rPr>
          <w:rFonts w:ascii="Times New Roman" w:hAnsi="Times New Roman"/>
        </w:rPr>
        <w:t>Shrader</w:t>
      </w:r>
      <w:proofErr w:type="spellEnd"/>
      <w:r w:rsidRPr="009B01EC">
        <w:rPr>
          <w:rFonts w:ascii="Times New Roman" w:hAnsi="Times New Roman"/>
        </w:rPr>
        <w:t xml:space="preserve"> 1982. </w:t>
      </w:r>
    </w:p>
  </w:footnote>
  <w:footnote w:id="2">
    <w:p w:rsidR="00455C1D" w:rsidRPr="009B01EC" w:rsidRDefault="00455C1D" w:rsidP="009B01EC">
      <w:pPr>
        <w:pStyle w:val="FootnoteText"/>
        <w:jc w:val="both"/>
        <w:rPr>
          <w:rFonts w:ascii="Times New Roman" w:hAnsi="Times New Roman"/>
        </w:rPr>
      </w:pPr>
      <w:r w:rsidRPr="009B01EC">
        <w:rPr>
          <w:rStyle w:val="FootnoteReference"/>
          <w:rFonts w:ascii="Times New Roman" w:hAnsi="Times New Roman"/>
        </w:rPr>
        <w:footnoteRef/>
      </w:r>
      <w:r w:rsidRPr="009B01EC">
        <w:rPr>
          <w:rFonts w:ascii="Times New Roman" w:hAnsi="Times New Roman"/>
        </w:rPr>
        <w:t xml:space="preserve"> The recommendation that we study practical activity ‘first time through’ stems from ethnomethodology’s insistence on capturing the lived, moment by moment, still unfolding character of </w:t>
      </w:r>
      <w:r w:rsidR="009B01EC" w:rsidRPr="009B01EC">
        <w:rPr>
          <w:rFonts w:ascii="Times New Roman" w:hAnsi="Times New Roman"/>
        </w:rPr>
        <w:t>actual</w:t>
      </w:r>
      <w:r w:rsidRPr="009B01EC">
        <w:rPr>
          <w:rFonts w:ascii="Times New Roman" w:hAnsi="Times New Roman"/>
        </w:rPr>
        <w:t xml:space="preserve"> courses of action and interaction rather than on reconstructing already concluded activity via its outcomes </w:t>
      </w:r>
      <w:r w:rsidR="009B01EC" w:rsidRPr="009B01EC">
        <w:rPr>
          <w:rFonts w:ascii="Times New Roman" w:hAnsi="Times New Roman"/>
        </w:rPr>
        <w:t>after the fact</w:t>
      </w:r>
      <w:r w:rsidRPr="009B01EC">
        <w:rPr>
          <w:rFonts w:ascii="Times New Roman" w:hAnsi="Times New Roman"/>
        </w:rPr>
        <w:t xml:space="preserve"> (Garfin</w:t>
      </w:r>
      <w:r w:rsidR="00087228" w:rsidRPr="009B01EC">
        <w:rPr>
          <w:rFonts w:ascii="Times New Roman" w:hAnsi="Times New Roman"/>
        </w:rPr>
        <w:t>kel, Lynch &amp; Livingston 1981).</w:t>
      </w:r>
      <w:r w:rsidRPr="009B01EC">
        <w:rPr>
          <w:rFonts w:ascii="Times New Roman" w:hAnsi="Times New Roman"/>
        </w:rPr>
        <w:t xml:space="preserve"> </w:t>
      </w:r>
    </w:p>
  </w:footnote>
  <w:footnote w:id="3">
    <w:p w:rsidR="009B01EC" w:rsidRPr="009B01EC" w:rsidRDefault="009B01EC" w:rsidP="009B01EC">
      <w:pPr>
        <w:pStyle w:val="FootnoteText"/>
        <w:jc w:val="both"/>
        <w:rPr>
          <w:rFonts w:ascii="Times New Roman" w:hAnsi="Times New Roman"/>
        </w:rPr>
      </w:pPr>
      <w:r w:rsidRPr="009B01EC">
        <w:rPr>
          <w:rStyle w:val="FootnoteReference"/>
          <w:rFonts w:ascii="Times New Roman" w:hAnsi="Times New Roman"/>
        </w:rPr>
        <w:footnoteRef/>
      </w:r>
      <w:r w:rsidR="00A100B9">
        <w:rPr>
          <w:rFonts w:ascii="Times New Roman" w:hAnsi="Times New Roman"/>
        </w:rPr>
        <w:t xml:space="preserve"> See footnote 5 below</w:t>
      </w:r>
      <w:r w:rsidR="00D474BB">
        <w:rPr>
          <w:rFonts w:ascii="Times New Roman" w:hAnsi="Times New Roman"/>
        </w:rPr>
        <w:t xml:space="preserve"> for further discussion</w:t>
      </w:r>
      <w:r w:rsidR="00A100B9">
        <w:rPr>
          <w:rFonts w:ascii="Times New Roman" w:hAnsi="Times New Roman"/>
        </w:rPr>
        <w:t>.</w:t>
      </w:r>
    </w:p>
  </w:footnote>
  <w:footnote w:id="4">
    <w:p w:rsidR="00B702C1" w:rsidRPr="009B01EC" w:rsidRDefault="00B702C1" w:rsidP="009B01EC">
      <w:pPr>
        <w:pStyle w:val="FootnoteText"/>
        <w:jc w:val="both"/>
        <w:rPr>
          <w:rFonts w:ascii="Times New Roman" w:hAnsi="Times New Roman"/>
        </w:rPr>
      </w:pPr>
      <w:r w:rsidRPr="009B01EC">
        <w:rPr>
          <w:rStyle w:val="FootnoteReference"/>
          <w:rFonts w:ascii="Times New Roman" w:hAnsi="Times New Roman"/>
        </w:rPr>
        <w:footnoteRef/>
      </w:r>
      <w:r w:rsidRPr="009B01EC">
        <w:rPr>
          <w:rFonts w:ascii="Times New Roman" w:hAnsi="Times New Roman"/>
        </w:rPr>
        <w:t xml:space="preserve"> Both the video and the transcript released to the public can be found on the incident’s Wikipedia page.</w:t>
      </w:r>
    </w:p>
  </w:footnote>
  <w:footnote w:id="5">
    <w:p w:rsidR="00B702C1" w:rsidRPr="009B01EC" w:rsidRDefault="00B702C1" w:rsidP="009B01EC">
      <w:pPr>
        <w:pStyle w:val="FootnoteText"/>
        <w:jc w:val="both"/>
        <w:rPr>
          <w:rFonts w:ascii="Times New Roman" w:hAnsi="Times New Roman"/>
        </w:rPr>
      </w:pPr>
      <w:r w:rsidRPr="009B01EC">
        <w:rPr>
          <w:rStyle w:val="FootnoteReference"/>
          <w:rFonts w:ascii="Times New Roman" w:hAnsi="Times New Roman"/>
        </w:rPr>
        <w:footnoteRef/>
      </w:r>
      <w:r w:rsidRPr="009B01EC">
        <w:rPr>
          <w:rFonts w:ascii="Times New Roman" w:hAnsi="Times New Roman"/>
        </w:rPr>
        <w:t xml:space="preserve"> It was in the process of disentangling the technical aspects of the data that ‘talk throughs’ by experts and other instructional resources proved particularly useful – we had to seek such instruction out because much of what the pilots and ground controller were discussing was initially lost on us and had to be ‘translated’.</w:t>
      </w:r>
      <w:r w:rsidR="00D474BB">
        <w:rPr>
          <w:rFonts w:ascii="Times New Roman" w:hAnsi="Times New Roman"/>
        </w:rPr>
        <w:t xml:space="preserve"> For instance, the interviews along with media coverage and online resources enabled us to decipher talk of ‘tubes’, i.e. missile launchers, ‘goggles’, i.e. binoculars, ‘revets’, i.e. fortified embankments, and so on.</w:t>
      </w:r>
    </w:p>
  </w:footnote>
  <w:footnote w:id="6">
    <w:p w:rsidR="00B702C1" w:rsidRPr="009B01EC" w:rsidRDefault="00B702C1" w:rsidP="009B01EC">
      <w:pPr>
        <w:pStyle w:val="FootnoteText"/>
        <w:jc w:val="both"/>
        <w:rPr>
          <w:rFonts w:ascii="Times New Roman" w:hAnsi="Times New Roman"/>
        </w:rPr>
      </w:pPr>
      <w:r w:rsidRPr="009B01EC">
        <w:rPr>
          <w:rStyle w:val="FootnoteReference"/>
          <w:rFonts w:ascii="Times New Roman" w:hAnsi="Times New Roman"/>
        </w:rPr>
        <w:footnoteRef/>
      </w:r>
      <w:r w:rsidRPr="009B01EC">
        <w:rPr>
          <w:rFonts w:ascii="Times New Roman" w:hAnsi="Times New Roman"/>
        </w:rPr>
        <w:t xml:space="preserve"> The inspiration to use columns in the transcript came from Goodwin’s (1993) work and the general transcription conventions or symbols are based on Jefferson’s (2004) transcription system that is widely used in CA.</w:t>
      </w:r>
      <w:r w:rsidR="00A100B9">
        <w:rPr>
          <w:rFonts w:ascii="Times New Roman" w:hAnsi="Times New Roman"/>
        </w:rPr>
        <w:t xml:space="preserve"> See Mair, Elsey, </w:t>
      </w:r>
      <w:proofErr w:type="gramStart"/>
      <w:r w:rsidR="00A100B9">
        <w:rPr>
          <w:rFonts w:ascii="Times New Roman" w:hAnsi="Times New Roman"/>
        </w:rPr>
        <w:t>Smith</w:t>
      </w:r>
      <w:proofErr w:type="gramEnd"/>
      <w:r w:rsidR="00A100B9">
        <w:rPr>
          <w:rFonts w:ascii="Times New Roman" w:hAnsi="Times New Roman"/>
        </w:rPr>
        <w:t xml:space="preserve"> &amp; Watson 2014 for a complete version of the modified transcript and the appendix below for the transcription conventions employed in</w:t>
      </w:r>
      <w:r w:rsidR="00D474BB">
        <w:rPr>
          <w:rFonts w:ascii="Times New Roman" w:hAnsi="Times New Roman"/>
        </w:rPr>
        <w:t xml:space="preserve"> the data excerpts in</w:t>
      </w:r>
      <w:r w:rsidR="00A100B9">
        <w:rPr>
          <w:rFonts w:ascii="Times New Roman" w:hAnsi="Times New Roman"/>
        </w:rPr>
        <w:t xml:space="preserve"> this chapter.</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Woodward">
    <w15:presenceInfo w15:providerId="AD" w15:userId="S-1-5-21-1417001333-839522115-1801674531-71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1"/>
    <w:rsid w:val="0002349D"/>
    <w:rsid w:val="00024ADA"/>
    <w:rsid w:val="0002738E"/>
    <w:rsid w:val="00043D44"/>
    <w:rsid w:val="00047365"/>
    <w:rsid w:val="00056137"/>
    <w:rsid w:val="00056D83"/>
    <w:rsid w:val="00063264"/>
    <w:rsid w:val="00076673"/>
    <w:rsid w:val="00081EDB"/>
    <w:rsid w:val="00085358"/>
    <w:rsid w:val="00087228"/>
    <w:rsid w:val="000942E2"/>
    <w:rsid w:val="000A0D21"/>
    <w:rsid w:val="000A1366"/>
    <w:rsid w:val="000A3098"/>
    <w:rsid w:val="000B19E5"/>
    <w:rsid w:val="000B63B9"/>
    <w:rsid w:val="000C3D62"/>
    <w:rsid w:val="000C77D3"/>
    <w:rsid w:val="000D19FA"/>
    <w:rsid w:val="000F0680"/>
    <w:rsid w:val="00114D9A"/>
    <w:rsid w:val="0011514B"/>
    <w:rsid w:val="00132B96"/>
    <w:rsid w:val="0013625A"/>
    <w:rsid w:val="001710AE"/>
    <w:rsid w:val="00172096"/>
    <w:rsid w:val="00173FA5"/>
    <w:rsid w:val="00191114"/>
    <w:rsid w:val="001960F0"/>
    <w:rsid w:val="001C14AD"/>
    <w:rsid w:val="001C660F"/>
    <w:rsid w:val="001C6B39"/>
    <w:rsid w:val="001E12A0"/>
    <w:rsid w:val="001E1AFA"/>
    <w:rsid w:val="001E2E67"/>
    <w:rsid w:val="001F1432"/>
    <w:rsid w:val="00216941"/>
    <w:rsid w:val="00221753"/>
    <w:rsid w:val="00225BE7"/>
    <w:rsid w:val="00244EF3"/>
    <w:rsid w:val="00247316"/>
    <w:rsid w:val="00252BEA"/>
    <w:rsid w:val="00255DE3"/>
    <w:rsid w:val="00266D2C"/>
    <w:rsid w:val="00286BFC"/>
    <w:rsid w:val="002923B8"/>
    <w:rsid w:val="00295AA1"/>
    <w:rsid w:val="0029769E"/>
    <w:rsid w:val="002A1977"/>
    <w:rsid w:val="002A3BC1"/>
    <w:rsid w:val="002C2D93"/>
    <w:rsid w:val="002D0F4D"/>
    <w:rsid w:val="002D0FF7"/>
    <w:rsid w:val="002E0577"/>
    <w:rsid w:val="002E4D5C"/>
    <w:rsid w:val="002E5C1F"/>
    <w:rsid w:val="002F481C"/>
    <w:rsid w:val="002F5CF8"/>
    <w:rsid w:val="00300ACA"/>
    <w:rsid w:val="0035033A"/>
    <w:rsid w:val="00351301"/>
    <w:rsid w:val="00360556"/>
    <w:rsid w:val="003950F5"/>
    <w:rsid w:val="00396B24"/>
    <w:rsid w:val="003B2773"/>
    <w:rsid w:val="003B6180"/>
    <w:rsid w:val="003D14E2"/>
    <w:rsid w:val="003E20BA"/>
    <w:rsid w:val="00404438"/>
    <w:rsid w:val="004370F8"/>
    <w:rsid w:val="004407EC"/>
    <w:rsid w:val="0045014A"/>
    <w:rsid w:val="00455C1D"/>
    <w:rsid w:val="00457C4D"/>
    <w:rsid w:val="00457F43"/>
    <w:rsid w:val="00465AEA"/>
    <w:rsid w:val="0048366D"/>
    <w:rsid w:val="004858DB"/>
    <w:rsid w:val="00492F08"/>
    <w:rsid w:val="004A0761"/>
    <w:rsid w:val="004A1339"/>
    <w:rsid w:val="004C1A43"/>
    <w:rsid w:val="004C3E72"/>
    <w:rsid w:val="004D2805"/>
    <w:rsid w:val="004E2C28"/>
    <w:rsid w:val="004E4569"/>
    <w:rsid w:val="004E4CB5"/>
    <w:rsid w:val="0055528D"/>
    <w:rsid w:val="00564E9D"/>
    <w:rsid w:val="0056568D"/>
    <w:rsid w:val="00576F1F"/>
    <w:rsid w:val="0058276A"/>
    <w:rsid w:val="00585126"/>
    <w:rsid w:val="00591B36"/>
    <w:rsid w:val="005A02DD"/>
    <w:rsid w:val="005A1EAE"/>
    <w:rsid w:val="005B515D"/>
    <w:rsid w:val="005B551B"/>
    <w:rsid w:val="005C09F1"/>
    <w:rsid w:val="005D44E3"/>
    <w:rsid w:val="005D5145"/>
    <w:rsid w:val="005F6856"/>
    <w:rsid w:val="00633BB4"/>
    <w:rsid w:val="00657C9C"/>
    <w:rsid w:val="0068041E"/>
    <w:rsid w:val="00692373"/>
    <w:rsid w:val="00694C31"/>
    <w:rsid w:val="006958E0"/>
    <w:rsid w:val="006A57A4"/>
    <w:rsid w:val="006B6AB8"/>
    <w:rsid w:val="006C0A08"/>
    <w:rsid w:val="006C6140"/>
    <w:rsid w:val="006E4F6E"/>
    <w:rsid w:val="006E5D4A"/>
    <w:rsid w:val="006F5988"/>
    <w:rsid w:val="006F7E7E"/>
    <w:rsid w:val="00700CAD"/>
    <w:rsid w:val="007076F3"/>
    <w:rsid w:val="00713612"/>
    <w:rsid w:val="007137E3"/>
    <w:rsid w:val="00714CCB"/>
    <w:rsid w:val="00721812"/>
    <w:rsid w:val="0072343D"/>
    <w:rsid w:val="00725DB1"/>
    <w:rsid w:val="00727980"/>
    <w:rsid w:val="007323D2"/>
    <w:rsid w:val="0073513E"/>
    <w:rsid w:val="0073567C"/>
    <w:rsid w:val="00742BF1"/>
    <w:rsid w:val="00743CBA"/>
    <w:rsid w:val="007441AB"/>
    <w:rsid w:val="00747188"/>
    <w:rsid w:val="007476A8"/>
    <w:rsid w:val="00750A1F"/>
    <w:rsid w:val="0075774E"/>
    <w:rsid w:val="0076255F"/>
    <w:rsid w:val="00762581"/>
    <w:rsid w:val="0076378F"/>
    <w:rsid w:val="00764CB8"/>
    <w:rsid w:val="0076588B"/>
    <w:rsid w:val="00771F66"/>
    <w:rsid w:val="00773FB8"/>
    <w:rsid w:val="0077568A"/>
    <w:rsid w:val="007763A6"/>
    <w:rsid w:val="00784B9E"/>
    <w:rsid w:val="0079199F"/>
    <w:rsid w:val="007931F3"/>
    <w:rsid w:val="007954FA"/>
    <w:rsid w:val="007A21C8"/>
    <w:rsid w:val="007A4B43"/>
    <w:rsid w:val="007B1766"/>
    <w:rsid w:val="007B4437"/>
    <w:rsid w:val="007C445F"/>
    <w:rsid w:val="007C59EF"/>
    <w:rsid w:val="007E5A30"/>
    <w:rsid w:val="007F0A4D"/>
    <w:rsid w:val="0082416F"/>
    <w:rsid w:val="00825162"/>
    <w:rsid w:val="008420D1"/>
    <w:rsid w:val="00846D6D"/>
    <w:rsid w:val="00882F00"/>
    <w:rsid w:val="00884B1A"/>
    <w:rsid w:val="0089553A"/>
    <w:rsid w:val="008D3191"/>
    <w:rsid w:val="008E5B0C"/>
    <w:rsid w:val="008F0825"/>
    <w:rsid w:val="008F3E39"/>
    <w:rsid w:val="00910374"/>
    <w:rsid w:val="009335EE"/>
    <w:rsid w:val="009361F9"/>
    <w:rsid w:val="00945C6E"/>
    <w:rsid w:val="00954C77"/>
    <w:rsid w:val="009568CC"/>
    <w:rsid w:val="00961510"/>
    <w:rsid w:val="009642BC"/>
    <w:rsid w:val="00966CA5"/>
    <w:rsid w:val="0097454B"/>
    <w:rsid w:val="00980570"/>
    <w:rsid w:val="00987432"/>
    <w:rsid w:val="009A1A12"/>
    <w:rsid w:val="009A7D34"/>
    <w:rsid w:val="009B01EC"/>
    <w:rsid w:val="009C6D26"/>
    <w:rsid w:val="009E1346"/>
    <w:rsid w:val="009E3CDA"/>
    <w:rsid w:val="009E6D37"/>
    <w:rsid w:val="009F39BB"/>
    <w:rsid w:val="00A0019A"/>
    <w:rsid w:val="00A03B46"/>
    <w:rsid w:val="00A06795"/>
    <w:rsid w:val="00A100B9"/>
    <w:rsid w:val="00A273BE"/>
    <w:rsid w:val="00A35493"/>
    <w:rsid w:val="00A36694"/>
    <w:rsid w:val="00A376BE"/>
    <w:rsid w:val="00A37949"/>
    <w:rsid w:val="00A52E18"/>
    <w:rsid w:val="00A55A3F"/>
    <w:rsid w:val="00A57CB5"/>
    <w:rsid w:val="00A651E1"/>
    <w:rsid w:val="00A761B3"/>
    <w:rsid w:val="00A76FFC"/>
    <w:rsid w:val="00A82586"/>
    <w:rsid w:val="00AB6894"/>
    <w:rsid w:val="00AC332E"/>
    <w:rsid w:val="00AD061C"/>
    <w:rsid w:val="00AD2B2C"/>
    <w:rsid w:val="00AF0111"/>
    <w:rsid w:val="00AF2A13"/>
    <w:rsid w:val="00B014A8"/>
    <w:rsid w:val="00B02395"/>
    <w:rsid w:val="00B13C9A"/>
    <w:rsid w:val="00B14D72"/>
    <w:rsid w:val="00B266C5"/>
    <w:rsid w:val="00B26983"/>
    <w:rsid w:val="00B3451E"/>
    <w:rsid w:val="00B35E7B"/>
    <w:rsid w:val="00B36FCB"/>
    <w:rsid w:val="00B4582A"/>
    <w:rsid w:val="00B565A9"/>
    <w:rsid w:val="00B62947"/>
    <w:rsid w:val="00B62F7A"/>
    <w:rsid w:val="00B702C1"/>
    <w:rsid w:val="00B73D3D"/>
    <w:rsid w:val="00B82A99"/>
    <w:rsid w:val="00B90BA2"/>
    <w:rsid w:val="00B91878"/>
    <w:rsid w:val="00B94082"/>
    <w:rsid w:val="00B9479A"/>
    <w:rsid w:val="00B969C7"/>
    <w:rsid w:val="00BB03C3"/>
    <w:rsid w:val="00BB70DA"/>
    <w:rsid w:val="00BE020A"/>
    <w:rsid w:val="00BE6E4A"/>
    <w:rsid w:val="00BF637D"/>
    <w:rsid w:val="00C075D1"/>
    <w:rsid w:val="00C25014"/>
    <w:rsid w:val="00C31B24"/>
    <w:rsid w:val="00C36F7F"/>
    <w:rsid w:val="00C41B8A"/>
    <w:rsid w:val="00C567AA"/>
    <w:rsid w:val="00C822D1"/>
    <w:rsid w:val="00C82738"/>
    <w:rsid w:val="00C879BD"/>
    <w:rsid w:val="00C90653"/>
    <w:rsid w:val="00CA0EF4"/>
    <w:rsid w:val="00CA36C3"/>
    <w:rsid w:val="00CA60D0"/>
    <w:rsid w:val="00CB67F5"/>
    <w:rsid w:val="00CC0919"/>
    <w:rsid w:val="00CC0FAE"/>
    <w:rsid w:val="00CC44E5"/>
    <w:rsid w:val="00CD34A4"/>
    <w:rsid w:val="00CF0FDC"/>
    <w:rsid w:val="00D04A03"/>
    <w:rsid w:val="00D07817"/>
    <w:rsid w:val="00D25F02"/>
    <w:rsid w:val="00D32BEA"/>
    <w:rsid w:val="00D407F7"/>
    <w:rsid w:val="00D42BBA"/>
    <w:rsid w:val="00D44AC4"/>
    <w:rsid w:val="00D474BB"/>
    <w:rsid w:val="00D51BE2"/>
    <w:rsid w:val="00D66F31"/>
    <w:rsid w:val="00D72FBB"/>
    <w:rsid w:val="00D776D0"/>
    <w:rsid w:val="00D84693"/>
    <w:rsid w:val="00D8712A"/>
    <w:rsid w:val="00D94575"/>
    <w:rsid w:val="00DA30D5"/>
    <w:rsid w:val="00DA40F3"/>
    <w:rsid w:val="00DA4556"/>
    <w:rsid w:val="00DB28C3"/>
    <w:rsid w:val="00DB3662"/>
    <w:rsid w:val="00DC24FE"/>
    <w:rsid w:val="00DC259C"/>
    <w:rsid w:val="00DC5412"/>
    <w:rsid w:val="00DE6BFD"/>
    <w:rsid w:val="00DF157B"/>
    <w:rsid w:val="00DF2909"/>
    <w:rsid w:val="00DF4E28"/>
    <w:rsid w:val="00E02C63"/>
    <w:rsid w:val="00E04C66"/>
    <w:rsid w:val="00E3020B"/>
    <w:rsid w:val="00E326D8"/>
    <w:rsid w:val="00E3591C"/>
    <w:rsid w:val="00E37094"/>
    <w:rsid w:val="00E40177"/>
    <w:rsid w:val="00E45CC2"/>
    <w:rsid w:val="00E52EA6"/>
    <w:rsid w:val="00E65689"/>
    <w:rsid w:val="00E65C08"/>
    <w:rsid w:val="00E6698B"/>
    <w:rsid w:val="00E834FF"/>
    <w:rsid w:val="00E84608"/>
    <w:rsid w:val="00E93BED"/>
    <w:rsid w:val="00EC0667"/>
    <w:rsid w:val="00ED2B0B"/>
    <w:rsid w:val="00ED6C1E"/>
    <w:rsid w:val="00EF137D"/>
    <w:rsid w:val="00EF5EFE"/>
    <w:rsid w:val="00EF7A13"/>
    <w:rsid w:val="00F03914"/>
    <w:rsid w:val="00F10FA8"/>
    <w:rsid w:val="00F1411D"/>
    <w:rsid w:val="00F271D5"/>
    <w:rsid w:val="00F37AD2"/>
    <w:rsid w:val="00F50CE8"/>
    <w:rsid w:val="00F50F71"/>
    <w:rsid w:val="00F57747"/>
    <w:rsid w:val="00F660AC"/>
    <w:rsid w:val="00F71770"/>
    <w:rsid w:val="00F75E00"/>
    <w:rsid w:val="00F802F6"/>
    <w:rsid w:val="00F95128"/>
    <w:rsid w:val="00FB5BDE"/>
    <w:rsid w:val="00FB766D"/>
    <w:rsid w:val="00FC228B"/>
    <w:rsid w:val="00FC5649"/>
    <w:rsid w:val="00FD1461"/>
    <w:rsid w:val="00FE2240"/>
    <w:rsid w:val="00FE4607"/>
    <w:rsid w:val="00FE6E3F"/>
    <w:rsid w:val="00FF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5DE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DC24FE"/>
    <w:rPr>
      <w:sz w:val="16"/>
      <w:szCs w:val="16"/>
    </w:rPr>
  </w:style>
  <w:style w:type="paragraph" w:styleId="CommentText">
    <w:name w:val="annotation text"/>
    <w:basedOn w:val="Normal"/>
    <w:link w:val="CommentTextChar"/>
    <w:unhideWhenUsed/>
    <w:rsid w:val="00DC24FE"/>
    <w:pPr>
      <w:spacing w:line="240" w:lineRule="auto"/>
    </w:pPr>
    <w:rPr>
      <w:sz w:val="20"/>
      <w:szCs w:val="20"/>
    </w:rPr>
  </w:style>
  <w:style w:type="character" w:customStyle="1" w:styleId="CommentTextChar">
    <w:name w:val="Comment Text Char"/>
    <w:link w:val="CommentText"/>
    <w:rsid w:val="00DC24FE"/>
    <w:rPr>
      <w:sz w:val="20"/>
      <w:szCs w:val="20"/>
    </w:rPr>
  </w:style>
  <w:style w:type="paragraph" w:styleId="CommentSubject">
    <w:name w:val="annotation subject"/>
    <w:basedOn w:val="CommentText"/>
    <w:next w:val="CommentText"/>
    <w:link w:val="CommentSubjectChar"/>
    <w:uiPriority w:val="99"/>
    <w:semiHidden/>
    <w:unhideWhenUsed/>
    <w:rsid w:val="00DC24FE"/>
    <w:rPr>
      <w:b/>
      <w:bCs/>
    </w:rPr>
  </w:style>
  <w:style w:type="character" w:customStyle="1" w:styleId="CommentSubjectChar">
    <w:name w:val="Comment Subject Char"/>
    <w:link w:val="CommentSubject"/>
    <w:uiPriority w:val="99"/>
    <w:semiHidden/>
    <w:rsid w:val="00DC24FE"/>
    <w:rPr>
      <w:b/>
      <w:bCs/>
      <w:sz w:val="20"/>
      <w:szCs w:val="20"/>
    </w:rPr>
  </w:style>
  <w:style w:type="paragraph" w:styleId="BalloonText">
    <w:name w:val="Balloon Text"/>
    <w:basedOn w:val="Normal"/>
    <w:link w:val="BalloonTextChar"/>
    <w:uiPriority w:val="99"/>
    <w:semiHidden/>
    <w:unhideWhenUsed/>
    <w:rsid w:val="00DC2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24FE"/>
    <w:rPr>
      <w:rFonts w:ascii="Tahoma" w:hAnsi="Tahoma" w:cs="Tahoma"/>
      <w:sz w:val="16"/>
      <w:szCs w:val="16"/>
    </w:rPr>
  </w:style>
  <w:style w:type="paragraph" w:styleId="NormalWeb">
    <w:name w:val="Normal (Web)"/>
    <w:basedOn w:val="Normal"/>
    <w:unhideWhenUsed/>
    <w:rsid w:val="009C6D26"/>
    <w:pPr>
      <w:spacing w:before="100" w:beforeAutospacing="1" w:after="240" w:line="240" w:lineRule="auto"/>
    </w:pPr>
    <w:rPr>
      <w:rFonts w:ascii="Times New Roman" w:eastAsia="Times New Roman" w:hAnsi="Times New Roman"/>
      <w:sz w:val="18"/>
      <w:szCs w:val="18"/>
      <w:lang w:eastAsia="en-GB"/>
    </w:rPr>
  </w:style>
  <w:style w:type="table" w:styleId="TableGrid">
    <w:name w:val="Table Grid"/>
    <w:basedOn w:val="TableNormal"/>
    <w:uiPriority w:val="59"/>
    <w:rsid w:val="0074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E5D4A"/>
    <w:pPr>
      <w:spacing w:after="0" w:line="240" w:lineRule="auto"/>
    </w:pPr>
    <w:rPr>
      <w:sz w:val="20"/>
      <w:szCs w:val="20"/>
    </w:rPr>
  </w:style>
  <w:style w:type="character" w:customStyle="1" w:styleId="FootnoteTextChar">
    <w:name w:val="Footnote Text Char"/>
    <w:link w:val="FootnoteText"/>
    <w:uiPriority w:val="99"/>
    <w:rsid w:val="006E5D4A"/>
    <w:rPr>
      <w:sz w:val="20"/>
      <w:szCs w:val="20"/>
    </w:rPr>
  </w:style>
  <w:style w:type="character" w:styleId="FootnoteReference">
    <w:name w:val="footnote reference"/>
    <w:uiPriority w:val="99"/>
    <w:semiHidden/>
    <w:unhideWhenUsed/>
    <w:rsid w:val="006E5D4A"/>
    <w:rPr>
      <w:vertAlign w:val="superscript"/>
    </w:rPr>
  </w:style>
  <w:style w:type="paragraph" w:styleId="Header">
    <w:name w:val="header"/>
    <w:basedOn w:val="Normal"/>
    <w:link w:val="HeaderChar"/>
    <w:uiPriority w:val="99"/>
    <w:semiHidden/>
    <w:unhideWhenUsed/>
    <w:rsid w:val="007625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55F"/>
  </w:style>
  <w:style w:type="paragraph" w:styleId="Footer">
    <w:name w:val="footer"/>
    <w:basedOn w:val="Normal"/>
    <w:link w:val="FooterChar"/>
    <w:uiPriority w:val="99"/>
    <w:unhideWhenUsed/>
    <w:rsid w:val="00762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5F"/>
  </w:style>
  <w:style w:type="paragraph" w:styleId="ListParagraph">
    <w:name w:val="List Paragraph"/>
    <w:basedOn w:val="Normal"/>
    <w:uiPriority w:val="72"/>
    <w:qFormat/>
    <w:rsid w:val="00A761B3"/>
    <w:pPr>
      <w:ind w:left="720"/>
      <w:contextualSpacing/>
    </w:pPr>
  </w:style>
  <w:style w:type="paragraph" w:styleId="BodyText">
    <w:name w:val="Body Text"/>
    <w:basedOn w:val="Normal"/>
    <w:link w:val="BodyTextChar"/>
    <w:uiPriority w:val="99"/>
    <w:semiHidden/>
    <w:unhideWhenUsed/>
    <w:rsid w:val="00DF4E28"/>
    <w:pPr>
      <w:spacing w:after="120"/>
    </w:pPr>
  </w:style>
  <w:style w:type="character" w:customStyle="1" w:styleId="BodyTextChar">
    <w:name w:val="Body Text Char"/>
    <w:basedOn w:val="DefaultParagraphFont"/>
    <w:link w:val="BodyText"/>
    <w:uiPriority w:val="99"/>
    <w:semiHidden/>
    <w:rsid w:val="00DF4E28"/>
    <w:rPr>
      <w:sz w:val="22"/>
      <w:szCs w:val="22"/>
      <w:lang w:eastAsia="en-US"/>
    </w:rPr>
  </w:style>
  <w:style w:type="character" w:styleId="Hyperlink">
    <w:name w:val="Hyperlink"/>
    <w:basedOn w:val="DefaultParagraphFont"/>
    <w:uiPriority w:val="99"/>
    <w:unhideWhenUsed/>
    <w:rsid w:val="00DF4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55DE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DC24FE"/>
    <w:rPr>
      <w:sz w:val="16"/>
      <w:szCs w:val="16"/>
    </w:rPr>
  </w:style>
  <w:style w:type="paragraph" w:styleId="CommentText">
    <w:name w:val="annotation text"/>
    <w:basedOn w:val="Normal"/>
    <w:link w:val="CommentTextChar"/>
    <w:unhideWhenUsed/>
    <w:rsid w:val="00DC24FE"/>
    <w:pPr>
      <w:spacing w:line="240" w:lineRule="auto"/>
    </w:pPr>
    <w:rPr>
      <w:sz w:val="20"/>
      <w:szCs w:val="20"/>
    </w:rPr>
  </w:style>
  <w:style w:type="character" w:customStyle="1" w:styleId="CommentTextChar">
    <w:name w:val="Comment Text Char"/>
    <w:link w:val="CommentText"/>
    <w:rsid w:val="00DC24FE"/>
    <w:rPr>
      <w:sz w:val="20"/>
      <w:szCs w:val="20"/>
    </w:rPr>
  </w:style>
  <w:style w:type="paragraph" w:styleId="CommentSubject">
    <w:name w:val="annotation subject"/>
    <w:basedOn w:val="CommentText"/>
    <w:next w:val="CommentText"/>
    <w:link w:val="CommentSubjectChar"/>
    <w:uiPriority w:val="99"/>
    <w:semiHidden/>
    <w:unhideWhenUsed/>
    <w:rsid w:val="00DC24FE"/>
    <w:rPr>
      <w:b/>
      <w:bCs/>
    </w:rPr>
  </w:style>
  <w:style w:type="character" w:customStyle="1" w:styleId="CommentSubjectChar">
    <w:name w:val="Comment Subject Char"/>
    <w:link w:val="CommentSubject"/>
    <w:uiPriority w:val="99"/>
    <w:semiHidden/>
    <w:rsid w:val="00DC24FE"/>
    <w:rPr>
      <w:b/>
      <w:bCs/>
      <w:sz w:val="20"/>
      <w:szCs w:val="20"/>
    </w:rPr>
  </w:style>
  <w:style w:type="paragraph" w:styleId="BalloonText">
    <w:name w:val="Balloon Text"/>
    <w:basedOn w:val="Normal"/>
    <w:link w:val="BalloonTextChar"/>
    <w:uiPriority w:val="99"/>
    <w:semiHidden/>
    <w:unhideWhenUsed/>
    <w:rsid w:val="00DC2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24FE"/>
    <w:rPr>
      <w:rFonts w:ascii="Tahoma" w:hAnsi="Tahoma" w:cs="Tahoma"/>
      <w:sz w:val="16"/>
      <w:szCs w:val="16"/>
    </w:rPr>
  </w:style>
  <w:style w:type="paragraph" w:styleId="NormalWeb">
    <w:name w:val="Normal (Web)"/>
    <w:basedOn w:val="Normal"/>
    <w:unhideWhenUsed/>
    <w:rsid w:val="009C6D26"/>
    <w:pPr>
      <w:spacing w:before="100" w:beforeAutospacing="1" w:after="240" w:line="240" w:lineRule="auto"/>
    </w:pPr>
    <w:rPr>
      <w:rFonts w:ascii="Times New Roman" w:eastAsia="Times New Roman" w:hAnsi="Times New Roman"/>
      <w:sz w:val="18"/>
      <w:szCs w:val="18"/>
      <w:lang w:eastAsia="en-GB"/>
    </w:rPr>
  </w:style>
  <w:style w:type="table" w:styleId="TableGrid">
    <w:name w:val="Table Grid"/>
    <w:basedOn w:val="TableNormal"/>
    <w:uiPriority w:val="59"/>
    <w:rsid w:val="0074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E5D4A"/>
    <w:pPr>
      <w:spacing w:after="0" w:line="240" w:lineRule="auto"/>
    </w:pPr>
    <w:rPr>
      <w:sz w:val="20"/>
      <w:szCs w:val="20"/>
    </w:rPr>
  </w:style>
  <w:style w:type="character" w:customStyle="1" w:styleId="FootnoteTextChar">
    <w:name w:val="Footnote Text Char"/>
    <w:link w:val="FootnoteText"/>
    <w:uiPriority w:val="99"/>
    <w:rsid w:val="006E5D4A"/>
    <w:rPr>
      <w:sz w:val="20"/>
      <w:szCs w:val="20"/>
    </w:rPr>
  </w:style>
  <w:style w:type="character" w:styleId="FootnoteReference">
    <w:name w:val="footnote reference"/>
    <w:uiPriority w:val="99"/>
    <w:semiHidden/>
    <w:unhideWhenUsed/>
    <w:rsid w:val="006E5D4A"/>
    <w:rPr>
      <w:vertAlign w:val="superscript"/>
    </w:rPr>
  </w:style>
  <w:style w:type="paragraph" w:styleId="Header">
    <w:name w:val="header"/>
    <w:basedOn w:val="Normal"/>
    <w:link w:val="HeaderChar"/>
    <w:uiPriority w:val="99"/>
    <w:semiHidden/>
    <w:unhideWhenUsed/>
    <w:rsid w:val="007625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55F"/>
  </w:style>
  <w:style w:type="paragraph" w:styleId="Footer">
    <w:name w:val="footer"/>
    <w:basedOn w:val="Normal"/>
    <w:link w:val="FooterChar"/>
    <w:uiPriority w:val="99"/>
    <w:unhideWhenUsed/>
    <w:rsid w:val="00762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5F"/>
  </w:style>
  <w:style w:type="paragraph" w:styleId="ListParagraph">
    <w:name w:val="List Paragraph"/>
    <w:basedOn w:val="Normal"/>
    <w:uiPriority w:val="72"/>
    <w:qFormat/>
    <w:rsid w:val="00A761B3"/>
    <w:pPr>
      <w:ind w:left="720"/>
      <w:contextualSpacing/>
    </w:pPr>
  </w:style>
  <w:style w:type="paragraph" w:styleId="BodyText">
    <w:name w:val="Body Text"/>
    <w:basedOn w:val="Normal"/>
    <w:link w:val="BodyTextChar"/>
    <w:uiPriority w:val="99"/>
    <w:semiHidden/>
    <w:unhideWhenUsed/>
    <w:rsid w:val="00DF4E28"/>
    <w:pPr>
      <w:spacing w:after="120"/>
    </w:pPr>
  </w:style>
  <w:style w:type="character" w:customStyle="1" w:styleId="BodyTextChar">
    <w:name w:val="Body Text Char"/>
    <w:basedOn w:val="DefaultParagraphFont"/>
    <w:link w:val="BodyText"/>
    <w:uiPriority w:val="99"/>
    <w:semiHidden/>
    <w:rsid w:val="00DF4E28"/>
    <w:rPr>
      <w:sz w:val="22"/>
      <w:szCs w:val="22"/>
      <w:lang w:eastAsia="en-US"/>
    </w:rPr>
  </w:style>
  <w:style w:type="character" w:styleId="Hyperlink">
    <w:name w:val="Hyperlink"/>
    <w:basedOn w:val="DefaultParagraphFont"/>
    <w:uiPriority w:val="99"/>
    <w:unhideWhenUsed/>
    <w:rsid w:val="00DF4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6067">
      <w:bodyDiv w:val="1"/>
      <w:marLeft w:val="0"/>
      <w:marRight w:val="0"/>
      <w:marTop w:val="0"/>
      <w:marBottom w:val="0"/>
      <w:divBdr>
        <w:top w:val="none" w:sz="0" w:space="0" w:color="auto"/>
        <w:left w:val="none" w:sz="0" w:space="0" w:color="auto"/>
        <w:bottom w:val="none" w:sz="0" w:space="0" w:color="auto"/>
        <w:right w:val="none" w:sz="0" w:space="0" w:color="auto"/>
      </w:divBdr>
      <w:divsChild>
        <w:div w:id="599874561">
          <w:marLeft w:val="0"/>
          <w:marRight w:val="0"/>
          <w:marTop w:val="0"/>
          <w:marBottom w:val="0"/>
          <w:divBdr>
            <w:top w:val="none" w:sz="0" w:space="0" w:color="auto"/>
            <w:left w:val="none" w:sz="0" w:space="0" w:color="auto"/>
            <w:bottom w:val="none" w:sz="0" w:space="0" w:color="auto"/>
            <w:right w:val="none" w:sz="0" w:space="0" w:color="auto"/>
          </w:divBdr>
        </w:div>
        <w:div w:id="1183781617">
          <w:marLeft w:val="0"/>
          <w:marRight w:val="0"/>
          <w:marTop w:val="0"/>
          <w:marBottom w:val="0"/>
          <w:divBdr>
            <w:top w:val="none" w:sz="0" w:space="0" w:color="auto"/>
            <w:left w:val="none" w:sz="0" w:space="0" w:color="auto"/>
            <w:bottom w:val="none" w:sz="0" w:space="0" w:color="auto"/>
            <w:right w:val="none" w:sz="0" w:space="0" w:color="auto"/>
          </w:divBdr>
        </w:div>
        <w:div w:id="714501027">
          <w:marLeft w:val="0"/>
          <w:marRight w:val="0"/>
          <w:marTop w:val="0"/>
          <w:marBottom w:val="0"/>
          <w:divBdr>
            <w:top w:val="none" w:sz="0" w:space="0" w:color="auto"/>
            <w:left w:val="none" w:sz="0" w:space="0" w:color="auto"/>
            <w:bottom w:val="none" w:sz="0" w:space="0" w:color="auto"/>
            <w:right w:val="none" w:sz="0" w:space="0" w:color="auto"/>
          </w:divBdr>
        </w:div>
        <w:div w:id="1814833271">
          <w:marLeft w:val="0"/>
          <w:marRight w:val="0"/>
          <w:marTop w:val="0"/>
          <w:marBottom w:val="0"/>
          <w:divBdr>
            <w:top w:val="none" w:sz="0" w:space="0" w:color="auto"/>
            <w:left w:val="none" w:sz="0" w:space="0" w:color="auto"/>
            <w:bottom w:val="none" w:sz="0" w:space="0" w:color="auto"/>
            <w:right w:val="none" w:sz="0" w:space="0" w:color="auto"/>
          </w:divBdr>
        </w:div>
        <w:div w:id="1972397607">
          <w:marLeft w:val="0"/>
          <w:marRight w:val="0"/>
          <w:marTop w:val="0"/>
          <w:marBottom w:val="0"/>
          <w:divBdr>
            <w:top w:val="none" w:sz="0" w:space="0" w:color="auto"/>
            <w:left w:val="none" w:sz="0" w:space="0" w:color="auto"/>
            <w:bottom w:val="none" w:sz="0" w:space="0" w:color="auto"/>
            <w:right w:val="none" w:sz="0" w:space="0" w:color="auto"/>
          </w:divBdr>
        </w:div>
        <w:div w:id="172036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he-Routledge-Companion-to-Military-Research-Methods/Williams-Jenkings-Woodward-Rech/p/book/9781472442758" TargetMode="External"/><Relationship Id="rId13" Type="http://schemas.openxmlformats.org/officeDocument/2006/relationships/image" Target="media/image5.em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858CF-EB14-42AF-8A70-936D8EC8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6625</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dc:creator>
  <cp:lastModifiedBy>Michael Mair</cp:lastModifiedBy>
  <cp:revision>2</cp:revision>
  <cp:lastPrinted>2014-07-05T16:09:00Z</cp:lastPrinted>
  <dcterms:created xsi:type="dcterms:W3CDTF">2018-01-02T10:39:00Z</dcterms:created>
  <dcterms:modified xsi:type="dcterms:W3CDTF">2018-01-02T10:39:00Z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1158493522</vt:i4>
  </property>
  <property fmtid="{D5CDD505-2E9C-101B-9397-08002B2CF9AE}" pid="3" name="_NewReviewCycle">
    <vt:lpwstr/>
  </property>
  <property fmtid="{D5CDD505-2E9C-101B-9397-08002B2CF9AE}" pid="4" name="_EmailSubject">
    <vt:lpwstr>Elsey et al chapter for MM book</vt:lpwstr>
  </property>
  <property fmtid="{D5CDD505-2E9C-101B-9397-08002B2CF9AE}" pid="5" name="_AuthorEmail">
    <vt:lpwstr>rachel.woodward@newcastle.ac.uk</vt:lpwstr>
  </property>
  <property fmtid="{D5CDD505-2E9C-101B-9397-08002B2CF9AE}" pid="6" name="_AuthorEmailDisplayName">
    <vt:lpwstr>Rachel Woodward</vt:lpwstr>
  </property>
  <property fmtid="{D5CDD505-2E9C-101B-9397-08002B2CF9AE}" pid="7" name="_ReviewingToolsShownOnce">
    <vt:lpwstr/>
  </property>
</Properties>
</file>