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DF469" w14:textId="77777777" w:rsidR="00201E9D" w:rsidRDefault="00595BFA" w:rsidP="00201E9D">
      <w:pPr>
        <w:autoSpaceDE w:val="0"/>
        <w:autoSpaceDN w:val="0"/>
        <w:adjustRightInd w:val="0"/>
        <w:rPr>
          <w:rFonts w:ascii="TimesNewRomanPS-ItalicMT" w:hAnsi="TimesNewRomanPS-ItalicMT" w:cs="TimesNewRomanPS-ItalicMT"/>
          <w:i/>
          <w:iCs/>
          <w:sz w:val="20"/>
          <w:szCs w:val="20"/>
          <w:lang w:eastAsia="zh-CN"/>
        </w:rPr>
      </w:pPr>
      <w:r>
        <w:rPr>
          <w:rFonts w:ascii="TimesNewRomanPS-ItalicMT" w:hAnsi="TimesNewRomanPS-ItalicMT" w:cs="TimesNewRomanPS-ItalicMT"/>
          <w:i/>
          <w:iCs/>
          <w:noProof/>
          <w:sz w:val="20"/>
          <w:szCs w:val="20"/>
          <w:lang w:val="en-US"/>
        </w:rPr>
        <mc:AlternateContent>
          <mc:Choice Requires="wps">
            <w:drawing>
              <wp:anchor distT="0" distB="0" distL="114300" distR="114300" simplePos="0" relativeHeight="251655168" behindDoc="0" locked="0" layoutInCell="1" allowOverlap="1" wp14:anchorId="648F8FE0" wp14:editId="728F7B22">
                <wp:simplePos x="0" y="0"/>
                <wp:positionH relativeFrom="column">
                  <wp:posOffset>19050</wp:posOffset>
                </wp:positionH>
                <wp:positionV relativeFrom="paragraph">
                  <wp:posOffset>146050</wp:posOffset>
                </wp:positionV>
                <wp:extent cx="459105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a:off x="0" y="0"/>
                          <a:ext cx="4591050" cy="9525"/>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0C37D3" id="Straight Connector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5pt,11.5pt" to="36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w2gEAABAEAAAOAAAAZHJzL2Uyb0RvYy54bWysU02P0zAQvSPxHyzfaZJCgY2a7qGr5YKg&#10;Ypcf4HXsxpLtscamaf89Y6dNlw8hgbg4GXvmzXtv7PXt0Vl2UBgN+I43i5oz5SX0xu87/vXx/tV7&#10;zmISvhcWvOr4SUV+u3n5Yj2GVi1hANsrZATiYzuGjg8phbaqohyUE3EBQXk61IBOJApxX/UoRkJ3&#10;tlrW9dtqBOwDglQx0u7ddMg3BV9rJdNnraNKzHacuKWyYlmf8lpt1qLdowiDkWca4h9YOGE8NZ2h&#10;7kQS7BuaX6CckQgRdFpIcBVobaQqGkhNU/+k5mEQQRUtZE4Ms03x/8HKT4cdMtPT7DjzwtGIHhIK&#10;sx8S24L3ZCAga7JPY4gtpW/9Ds9RDDvMoo8aXf6SHHYs3p5mb9UxMUmbb1Y3Tb2iEUg6u1ktVxmy&#10;utYGjOmDAsfyT8et8Vm5aMXhY0xT6iUlb1vPxo6/bt4RZI4jWNPfG2tLkG+P2lpkB0FzT8fCn5o9&#10;y6LIemKQVU06yl86WTXhf1GafCHmzdTgR0whpfLpgms9ZecyTQzmwjOzPxWe83OpKrf1b4rnitIZ&#10;fJqLnfGAv6N9tUJP+RcHJt3ZgifoT2XCxRq6dmVM5yeS7/XzuJRfH/LmOwAAAP//AwBQSwMEFAAG&#10;AAgAAAAhAFOUpEndAAAABwEAAA8AAABkcnMvZG93bnJldi54bWxMj81OwzAQhO9IvIO1SFwQdQiQ&#10;ViFOhSI4cKASbSWu23gbR8R2ZLtt+vZsT3Dan1nNfFstJzuII4XYe6fgYZaBINd63btOwXbzfr8A&#10;ERM6jYN3pOBMEZb19VWFpfYn90XHdeoEm7hYogKT0lhKGVtDFuPMj+RY2/tgMfEYOqkDntjcDjLP&#10;skJa7B0nGBypMdT+rA9WwUo23x92//aJm5AVvrnrt8aclbq9mV5fQCSa0t8xXPAZHWpm2vmD01EM&#10;Ch75k6Qgv1SW53nBzY4XT88g60r+569/AQAA//8DAFBLAQItABQABgAIAAAAIQC2gziS/gAAAOEB&#10;AAATAAAAAAAAAAAAAAAAAAAAAABbQ29udGVudF9UeXBlc10ueG1sUEsBAi0AFAAGAAgAAAAhADj9&#10;If/WAAAAlAEAAAsAAAAAAAAAAAAAAAAALwEAAF9yZWxzLy5yZWxzUEsBAi0AFAAGAAgAAAAhAFQX&#10;4rDaAQAAEAQAAA4AAAAAAAAAAAAAAAAALgIAAGRycy9lMm9Eb2MueG1sUEsBAi0AFAAGAAgAAAAh&#10;AFOUpEndAAAABwEAAA8AAAAAAAAAAAAAAAAANAQAAGRycy9kb3ducmV2LnhtbFBLBQYAAAAABAAE&#10;APMAAAA+BQAAAAA=&#10;" strokecolor="black [3213]" strokeweight="2.5pt"/>
            </w:pict>
          </mc:Fallback>
        </mc:AlternateContent>
      </w:r>
    </w:p>
    <w:p w14:paraId="3F462887" w14:textId="77777777" w:rsidR="00201E9D" w:rsidRDefault="00201E9D" w:rsidP="00201E9D">
      <w:pPr>
        <w:autoSpaceDE w:val="0"/>
        <w:autoSpaceDN w:val="0"/>
        <w:adjustRightInd w:val="0"/>
        <w:rPr>
          <w:rFonts w:ascii="TimesNewRomanPS-ItalicMT" w:hAnsi="TimesNewRomanPS-ItalicMT" w:cs="TimesNewRomanPS-ItalicMT"/>
          <w:i/>
          <w:iCs/>
          <w:sz w:val="20"/>
          <w:szCs w:val="20"/>
          <w:lang w:eastAsia="zh-CN"/>
        </w:rPr>
      </w:pPr>
    </w:p>
    <w:p w14:paraId="018D885B" w14:textId="77777777" w:rsidR="00201E9D" w:rsidRDefault="00201E9D" w:rsidP="00201E9D">
      <w:pPr>
        <w:autoSpaceDE w:val="0"/>
        <w:autoSpaceDN w:val="0"/>
        <w:adjustRightInd w:val="0"/>
        <w:rPr>
          <w:rFonts w:ascii="Arial,Bold" w:hAnsi="Arial,Bold" w:cs="Arial,Bold"/>
          <w:b/>
          <w:bCs/>
          <w:sz w:val="28"/>
          <w:szCs w:val="28"/>
          <w:lang w:eastAsia="zh-CN"/>
        </w:rPr>
      </w:pPr>
      <w:r>
        <w:rPr>
          <w:rFonts w:ascii="Arial,Bold" w:hAnsi="Arial,Bold" w:cs="Arial,Bold"/>
          <w:b/>
          <w:bCs/>
          <w:sz w:val="28"/>
          <w:szCs w:val="28"/>
          <w:lang w:eastAsia="zh-CN"/>
        </w:rPr>
        <w:t>The role of Life Cycle Assessment in preparing built environment students for a career in industry</w:t>
      </w:r>
    </w:p>
    <w:p w14:paraId="2DB4BF36" w14:textId="77777777" w:rsidR="00201E9D" w:rsidRDefault="00595BFA" w:rsidP="00201E9D">
      <w:pPr>
        <w:autoSpaceDE w:val="0"/>
        <w:autoSpaceDN w:val="0"/>
        <w:adjustRightInd w:val="0"/>
        <w:rPr>
          <w:rFonts w:ascii="TimesNewRoman" w:hAnsi="TimesNewRoman" w:cs="TimesNewRoman"/>
          <w:sz w:val="20"/>
          <w:szCs w:val="20"/>
          <w:lang w:eastAsia="zh-CN"/>
        </w:rPr>
      </w:pPr>
      <w:r>
        <w:rPr>
          <w:rFonts w:ascii="TimesNewRomanPS-ItalicMT" w:hAnsi="TimesNewRomanPS-ItalicMT" w:cs="TimesNewRomanPS-ItalicMT"/>
          <w:i/>
          <w:iCs/>
          <w:noProof/>
          <w:sz w:val="20"/>
          <w:szCs w:val="20"/>
          <w:lang w:val="en-US"/>
        </w:rPr>
        <mc:AlternateContent>
          <mc:Choice Requires="wps">
            <w:drawing>
              <wp:anchor distT="0" distB="0" distL="114300" distR="114300" simplePos="0" relativeHeight="251661312" behindDoc="0" locked="0" layoutInCell="1" allowOverlap="1" wp14:anchorId="0573C3BD" wp14:editId="4528CADA">
                <wp:simplePos x="0" y="0"/>
                <wp:positionH relativeFrom="column">
                  <wp:posOffset>19050</wp:posOffset>
                </wp:positionH>
                <wp:positionV relativeFrom="paragraph">
                  <wp:posOffset>102235</wp:posOffset>
                </wp:positionV>
                <wp:extent cx="4591050" cy="9525"/>
                <wp:effectExtent l="19050" t="19050" r="19050" b="28575"/>
                <wp:wrapNone/>
                <wp:docPr id="2" name="Straight Connector 2"/>
                <wp:cNvGraphicFramePr/>
                <a:graphic xmlns:a="http://schemas.openxmlformats.org/drawingml/2006/main">
                  <a:graphicData uri="http://schemas.microsoft.com/office/word/2010/wordprocessingShape">
                    <wps:wsp>
                      <wps:cNvCnPr/>
                      <wps:spPr>
                        <a:xfrm>
                          <a:off x="0" y="0"/>
                          <a:ext cx="4591050" cy="9525"/>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D9F3E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8.05pt" to="36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9S2QEAABAEAAAOAAAAZHJzL2Uyb0RvYy54bWysU9uO0zAQfUfiHyy/0zSFAhs13YeulhcE&#10;Fbt8gNcZN5Z809g07d8zdtJ0uQgJxIuTseecmXPG3tyerGFHwKi9a3m9WHIGTvpOu0PLvz7ev3rP&#10;WUzCdcJ4By0/Q+S325cvNkNoYOV7bzpARiQuNkNoeZ9SaKoqyh6siAsfwNGh8mhFohAPVYdiIHZr&#10;qtVy+bYaPHYBvYQYafduPOTbwq8UyPRZqQiJmZZTb6msWNanvFbbjWgOKEKv5dSG+IcurNCOis5U&#10;dyIJ9g31L1RWS/TRq7SQ3lZeKS2haCA19fInNQ+9CFC0kDkxzDbF/0crPx33yHTX8hVnTlga0UNC&#10;oQ99YjvvHBnoka2yT0OIDaXv3B6nKIY9ZtEnhTZ/SQ47FW/Ps7dwSkzS5pv1Tb1c0wgknd2sV+tM&#10;WV2xAWP6AN6y/NNyo11WLhpx/BjTmHpJydvGsaHlr+t3RJnj6I3u7rUxJci3B3YG2VHQ3NOpnoo9&#10;y6LSxlEHWdWoo/yls4GR/wso8oU6r8cCP3IKKcGlC69xlJ1hijqYgVNnfwJO+RkK5bb+DXhGlMre&#10;pRlstfP4u7avVqgx/+LAqDtb8OS7c5lwsYauXRnT9ETyvX4eF/j1IW+/AwAA//8DAFBLAwQUAAYA&#10;CAAAACEAgUh+CNwAAAAHAQAADwAAAGRycy9kb3ducmV2LnhtbEyPwU7DMAyG70i8Q+RJXBBLN6QM&#10;laYTquDAASS2SVyzxmuqNU6VZFv39pgTHP391u/P1XrygzhjTH0gDYt5AQKpDbanTsNu+/bwBCJl&#10;Q9YMgVDDFROs69ubypQ2XOgLz5vcCS6hVBoNLuexlDK1Dr1J8zAicXYI0ZvMY+ykjebC5X6Qy6JQ&#10;0pue+IIzIzYO2+Pm5DV8yub73R9eP8w2Fio09/3OuavWd7Pp5RlExin/LcOvPqtDzU77cCKbxKDh&#10;kT/JjNUCBMerpWKwZ7BSIOtK/vevfwAAAP//AwBQSwECLQAUAAYACAAAACEAtoM4kv4AAADhAQAA&#10;EwAAAAAAAAAAAAAAAAAAAAAAW0NvbnRlbnRfVHlwZXNdLnhtbFBLAQItABQABgAIAAAAIQA4/SH/&#10;1gAAAJQBAAALAAAAAAAAAAAAAAAAAC8BAABfcmVscy8ucmVsc1BLAQItABQABgAIAAAAIQC7Jb9S&#10;2QEAABAEAAAOAAAAAAAAAAAAAAAAAC4CAABkcnMvZTJvRG9jLnhtbFBLAQItABQABgAIAAAAIQCB&#10;SH4I3AAAAAcBAAAPAAAAAAAAAAAAAAAAADMEAABkcnMvZG93bnJldi54bWxQSwUGAAAAAAQABADz&#10;AAAAPAUAAAAA&#10;" strokecolor="black [3213]" strokeweight="2.5pt"/>
            </w:pict>
          </mc:Fallback>
        </mc:AlternateContent>
      </w:r>
    </w:p>
    <w:p w14:paraId="0A183E48" w14:textId="77777777" w:rsidR="00201E9D" w:rsidRDefault="00201E9D" w:rsidP="00201E9D">
      <w:pPr>
        <w:autoSpaceDE w:val="0"/>
        <w:autoSpaceDN w:val="0"/>
        <w:adjustRightInd w:val="0"/>
        <w:rPr>
          <w:rFonts w:ascii="TimesNewRoman" w:hAnsi="TimesNewRoman" w:cs="TimesNewRoman"/>
          <w:sz w:val="28"/>
          <w:szCs w:val="20"/>
          <w:lang w:eastAsia="zh-CN"/>
        </w:rPr>
      </w:pPr>
    </w:p>
    <w:p w14:paraId="5F1A0FF5" w14:textId="77777777" w:rsidR="00595BFA" w:rsidRPr="00595BFA" w:rsidRDefault="00201E9D" w:rsidP="00902E60">
      <w:pPr>
        <w:ind w:firstLine="720"/>
        <w:rPr>
          <w:sz w:val="32"/>
          <w:lang w:eastAsia="zh-CN"/>
        </w:rPr>
      </w:pPr>
      <w:r w:rsidRPr="00595BFA">
        <w:rPr>
          <w:sz w:val="32"/>
          <w:lang w:eastAsia="zh-CN"/>
        </w:rPr>
        <w:t>Stephen Finnegan</w:t>
      </w:r>
      <w:r w:rsidR="00416789" w:rsidRPr="00595BFA">
        <w:rPr>
          <w:sz w:val="32"/>
          <w:lang w:eastAsia="zh-CN"/>
        </w:rPr>
        <w:t xml:space="preserve">* </w:t>
      </w:r>
    </w:p>
    <w:p w14:paraId="05E30A41" w14:textId="77777777" w:rsidR="00201E9D" w:rsidRPr="00595BFA" w:rsidRDefault="00416789" w:rsidP="00902E60">
      <w:pPr>
        <w:ind w:firstLine="720"/>
        <w:rPr>
          <w:lang w:eastAsia="zh-CN"/>
        </w:rPr>
      </w:pPr>
      <w:r w:rsidRPr="00595BFA">
        <w:rPr>
          <w:sz w:val="32"/>
          <w:lang w:eastAsia="zh-CN"/>
        </w:rPr>
        <w:t>and</w:t>
      </w:r>
      <w:r w:rsidR="00705F20" w:rsidRPr="00595BFA">
        <w:rPr>
          <w:sz w:val="32"/>
          <w:lang w:eastAsia="zh-CN"/>
        </w:rPr>
        <w:t xml:space="preserve"> </w:t>
      </w:r>
      <w:r w:rsidRPr="00595BFA">
        <w:rPr>
          <w:sz w:val="32"/>
          <w:lang w:eastAsia="zh-CN"/>
        </w:rPr>
        <w:t>Gregor Beattie</w:t>
      </w:r>
    </w:p>
    <w:p w14:paraId="720D0C1E" w14:textId="77777777" w:rsidR="00201E9D" w:rsidRDefault="00201E9D" w:rsidP="00DF5C10">
      <w:pPr>
        <w:autoSpaceDE w:val="0"/>
        <w:autoSpaceDN w:val="0"/>
        <w:adjustRightInd w:val="0"/>
        <w:rPr>
          <w:rFonts w:ascii="TimesNewRoman" w:hAnsi="TimesNewRoman" w:cs="TimesNewRoman"/>
          <w:sz w:val="20"/>
          <w:szCs w:val="20"/>
          <w:lang w:eastAsia="zh-CN"/>
        </w:rPr>
      </w:pPr>
    </w:p>
    <w:p w14:paraId="7996D70D" w14:textId="77777777" w:rsidR="00201E9D" w:rsidRDefault="00201E9D" w:rsidP="00DF5C10">
      <w:pPr>
        <w:autoSpaceDE w:val="0"/>
        <w:autoSpaceDN w:val="0"/>
        <w:adjustRightInd w:val="0"/>
        <w:rPr>
          <w:rFonts w:ascii="TimesNewRoman" w:hAnsi="TimesNewRoman" w:cs="TimesNewRoman"/>
          <w:sz w:val="20"/>
          <w:szCs w:val="20"/>
          <w:lang w:eastAsia="zh-CN"/>
        </w:rPr>
      </w:pPr>
    </w:p>
    <w:p w14:paraId="2AC50D2D" w14:textId="77777777" w:rsidR="00201E9D" w:rsidRPr="00416789" w:rsidRDefault="00201E9D" w:rsidP="00902E60">
      <w:pPr>
        <w:ind w:left="720"/>
        <w:rPr>
          <w:sz w:val="22"/>
          <w:lang w:eastAsia="zh-CN"/>
        </w:rPr>
      </w:pPr>
      <w:r w:rsidRPr="00416789">
        <w:rPr>
          <w:sz w:val="22"/>
          <w:lang w:eastAsia="zh-CN"/>
        </w:rPr>
        <w:t>Liverpool John Moores University,</w:t>
      </w:r>
    </w:p>
    <w:p w14:paraId="64975023" w14:textId="77777777" w:rsidR="00201E9D" w:rsidRPr="00416789" w:rsidRDefault="00201E9D" w:rsidP="00902E60">
      <w:pPr>
        <w:ind w:left="720"/>
        <w:rPr>
          <w:sz w:val="22"/>
          <w:lang w:eastAsia="zh-CN"/>
        </w:rPr>
      </w:pPr>
      <w:r w:rsidRPr="00416789">
        <w:rPr>
          <w:sz w:val="22"/>
          <w:lang w:eastAsia="zh-CN"/>
        </w:rPr>
        <w:t>School of the Built Environment,</w:t>
      </w:r>
    </w:p>
    <w:p w14:paraId="1BEA31EC" w14:textId="77777777" w:rsidR="00201E9D" w:rsidRPr="00416789" w:rsidRDefault="00201E9D" w:rsidP="00902E60">
      <w:pPr>
        <w:ind w:left="720"/>
        <w:rPr>
          <w:sz w:val="22"/>
          <w:lang w:eastAsia="zh-CN"/>
        </w:rPr>
      </w:pPr>
      <w:r w:rsidRPr="00416789">
        <w:rPr>
          <w:sz w:val="22"/>
          <w:lang w:eastAsia="zh-CN"/>
        </w:rPr>
        <w:t>Liverpool,</w:t>
      </w:r>
      <w:r w:rsidR="003F777A">
        <w:rPr>
          <w:sz w:val="22"/>
          <w:lang w:eastAsia="zh-CN"/>
        </w:rPr>
        <w:t xml:space="preserve"> </w:t>
      </w:r>
      <w:r w:rsidRPr="00416789">
        <w:rPr>
          <w:sz w:val="22"/>
          <w:lang w:eastAsia="zh-CN"/>
        </w:rPr>
        <w:t>L3 3AF,</w:t>
      </w:r>
      <w:r w:rsidR="003F777A">
        <w:rPr>
          <w:sz w:val="22"/>
          <w:lang w:eastAsia="zh-CN"/>
        </w:rPr>
        <w:t xml:space="preserve"> </w:t>
      </w:r>
      <w:r w:rsidRPr="00416789">
        <w:rPr>
          <w:sz w:val="22"/>
          <w:lang w:eastAsia="zh-CN"/>
        </w:rPr>
        <w:t>England.</w:t>
      </w:r>
    </w:p>
    <w:p w14:paraId="0289F119" w14:textId="77777777" w:rsidR="00201E9D" w:rsidRPr="00416789" w:rsidRDefault="00201E9D" w:rsidP="00902E60">
      <w:pPr>
        <w:ind w:left="720"/>
        <w:rPr>
          <w:sz w:val="22"/>
          <w:lang w:eastAsia="zh-CN"/>
        </w:rPr>
      </w:pPr>
      <w:r w:rsidRPr="00416789">
        <w:rPr>
          <w:sz w:val="22"/>
          <w:lang w:eastAsia="zh-CN"/>
        </w:rPr>
        <w:t xml:space="preserve">Tel: +00 </w:t>
      </w:r>
      <w:r w:rsidR="00A21C35" w:rsidRPr="00416789">
        <w:rPr>
          <w:sz w:val="22"/>
          <w:lang w:eastAsia="zh-CN"/>
        </w:rPr>
        <w:t>(</w:t>
      </w:r>
      <w:r w:rsidRPr="00416789">
        <w:rPr>
          <w:sz w:val="22"/>
          <w:lang w:eastAsia="zh-CN"/>
        </w:rPr>
        <w:t>44</w:t>
      </w:r>
      <w:r w:rsidR="00A21C35" w:rsidRPr="00416789">
        <w:rPr>
          <w:sz w:val="22"/>
          <w:lang w:eastAsia="zh-CN"/>
        </w:rPr>
        <w:t>)</w:t>
      </w:r>
      <w:r w:rsidRPr="00416789">
        <w:rPr>
          <w:sz w:val="22"/>
          <w:lang w:eastAsia="zh-CN"/>
        </w:rPr>
        <w:t xml:space="preserve"> 151 231 2850</w:t>
      </w:r>
    </w:p>
    <w:p w14:paraId="00F2EEB4" w14:textId="77777777" w:rsidR="00C878C8" w:rsidRDefault="00201E9D" w:rsidP="00902E60">
      <w:pPr>
        <w:ind w:left="720"/>
        <w:rPr>
          <w:rStyle w:val="Hyperlink"/>
          <w:sz w:val="18"/>
          <w:szCs w:val="20"/>
          <w:lang w:eastAsia="zh-CN"/>
        </w:rPr>
      </w:pPr>
      <w:r w:rsidRPr="00416789">
        <w:rPr>
          <w:sz w:val="22"/>
          <w:lang w:eastAsia="zh-CN"/>
        </w:rPr>
        <w:t xml:space="preserve">E-mail: </w:t>
      </w:r>
      <w:hyperlink r:id="rId8" w:history="1">
        <w:r w:rsidRPr="003F777A">
          <w:rPr>
            <w:rStyle w:val="Hyperlink"/>
            <w:sz w:val="22"/>
            <w:szCs w:val="22"/>
            <w:lang w:eastAsia="zh-CN"/>
          </w:rPr>
          <w:t>s.finnegan@ljmu.ac.uk</w:t>
        </w:r>
      </w:hyperlink>
    </w:p>
    <w:p w14:paraId="02BC1FBA" w14:textId="77777777" w:rsidR="003F777A" w:rsidRDefault="003F777A" w:rsidP="00902E60">
      <w:pPr>
        <w:ind w:left="720"/>
        <w:rPr>
          <w:sz w:val="22"/>
          <w:lang w:eastAsia="zh-CN"/>
        </w:rPr>
      </w:pPr>
      <w:r>
        <w:rPr>
          <w:sz w:val="22"/>
          <w:lang w:eastAsia="zh-CN"/>
        </w:rPr>
        <w:t xml:space="preserve">E-mail: </w:t>
      </w:r>
      <w:hyperlink r:id="rId9" w:history="1">
        <w:r w:rsidRPr="000011C9">
          <w:rPr>
            <w:rStyle w:val="Hyperlink"/>
            <w:sz w:val="22"/>
            <w:lang w:eastAsia="zh-CN"/>
          </w:rPr>
          <w:t>greg99@liverpool.ac.uk</w:t>
        </w:r>
      </w:hyperlink>
    </w:p>
    <w:p w14:paraId="0619CCC1" w14:textId="77777777" w:rsidR="00416789" w:rsidRPr="00902E60" w:rsidRDefault="00416789" w:rsidP="00902E60">
      <w:pPr>
        <w:ind w:left="720"/>
        <w:rPr>
          <w:lang w:eastAsia="zh-CN"/>
        </w:rPr>
      </w:pPr>
      <w:r>
        <w:rPr>
          <w:lang w:eastAsia="zh-CN"/>
        </w:rPr>
        <w:t>*</w:t>
      </w:r>
      <w:r w:rsidR="003F777A">
        <w:rPr>
          <w:lang w:eastAsia="zh-CN"/>
        </w:rPr>
        <w:t>C</w:t>
      </w:r>
      <w:r>
        <w:rPr>
          <w:lang w:eastAsia="zh-CN"/>
        </w:rPr>
        <w:t>orresponding author</w:t>
      </w:r>
    </w:p>
    <w:p w14:paraId="26D0B295" w14:textId="77777777" w:rsidR="00201E9D" w:rsidRDefault="00201E9D" w:rsidP="00201E9D">
      <w:pPr>
        <w:rPr>
          <w:rFonts w:ascii="TimesNewRoman" w:hAnsi="TimesNewRoman" w:cs="TimesNewRoman"/>
          <w:sz w:val="20"/>
          <w:szCs w:val="20"/>
          <w:lang w:eastAsia="zh-CN"/>
        </w:rPr>
      </w:pPr>
    </w:p>
    <w:p w14:paraId="2F5FD013" w14:textId="77777777" w:rsidR="00DF5C10" w:rsidRDefault="00DF5C10" w:rsidP="00201E9D">
      <w:pPr>
        <w:rPr>
          <w:rFonts w:ascii="TimesNewRoman" w:hAnsi="TimesNewRoman" w:cs="TimesNewRoman"/>
          <w:b/>
          <w:sz w:val="20"/>
          <w:szCs w:val="20"/>
          <w:lang w:eastAsia="zh-CN"/>
        </w:rPr>
      </w:pPr>
    </w:p>
    <w:p w14:paraId="09BE3063" w14:textId="77777777" w:rsidR="00201E9D" w:rsidRPr="00FC59E7" w:rsidRDefault="00201E9D" w:rsidP="00B245D7">
      <w:pPr>
        <w:ind w:left="720"/>
        <w:jc w:val="both"/>
        <w:rPr>
          <w:sz w:val="20"/>
          <w:szCs w:val="20"/>
          <w:lang w:eastAsia="zh-CN"/>
        </w:rPr>
      </w:pPr>
      <w:r w:rsidRPr="00FC59E7">
        <w:rPr>
          <w:b/>
          <w:sz w:val="20"/>
          <w:szCs w:val="20"/>
          <w:lang w:eastAsia="zh-CN"/>
        </w:rPr>
        <w:t>Abstract</w:t>
      </w:r>
      <w:r w:rsidRPr="00FC59E7">
        <w:rPr>
          <w:sz w:val="20"/>
          <w:szCs w:val="20"/>
          <w:lang w:eastAsia="zh-CN"/>
        </w:rPr>
        <w:t xml:space="preserve">: Life Cycle Assessment (LCA) is growing in importance and significance </w:t>
      </w:r>
      <w:r w:rsidR="00C5729F" w:rsidRPr="00FC59E7">
        <w:rPr>
          <w:sz w:val="20"/>
          <w:szCs w:val="20"/>
          <w:lang w:eastAsia="zh-CN"/>
        </w:rPr>
        <w:t xml:space="preserve">since its introduction to the construction industry in the late </w:t>
      </w:r>
      <w:r w:rsidR="003E3A88" w:rsidRPr="00FC59E7">
        <w:rPr>
          <w:sz w:val="20"/>
          <w:szCs w:val="20"/>
          <w:lang w:eastAsia="zh-CN"/>
        </w:rPr>
        <w:t>9</w:t>
      </w:r>
      <w:r w:rsidR="00B22201" w:rsidRPr="00FC59E7">
        <w:rPr>
          <w:sz w:val="20"/>
          <w:szCs w:val="20"/>
          <w:lang w:eastAsia="zh-CN"/>
        </w:rPr>
        <w:t>0</w:t>
      </w:r>
      <w:r w:rsidR="00C5729F" w:rsidRPr="00FC59E7">
        <w:rPr>
          <w:sz w:val="20"/>
          <w:szCs w:val="20"/>
          <w:lang w:eastAsia="zh-CN"/>
        </w:rPr>
        <w:t>s. Built environment students (</w:t>
      </w:r>
      <w:r w:rsidR="00C02822" w:rsidRPr="00FC59E7">
        <w:rPr>
          <w:sz w:val="20"/>
          <w:szCs w:val="20"/>
          <w:lang w:eastAsia="zh-CN"/>
        </w:rPr>
        <w:t xml:space="preserve">those </w:t>
      </w:r>
      <w:r w:rsidR="00C5729F" w:rsidRPr="00FC59E7">
        <w:rPr>
          <w:sz w:val="20"/>
          <w:szCs w:val="20"/>
          <w:lang w:eastAsia="zh-CN"/>
        </w:rPr>
        <w:t>studying for a degree in Architectural Technology, Building Services Engineering, Building Surveying, Civil Engineering, Construction Management, Quantity Surveying and Real Estate Management) are starting t</w:t>
      </w:r>
      <w:r w:rsidR="001D11F3" w:rsidRPr="00FC59E7">
        <w:rPr>
          <w:sz w:val="20"/>
          <w:szCs w:val="20"/>
          <w:lang w:eastAsia="zh-CN"/>
        </w:rPr>
        <w:t xml:space="preserve">o use LCA </w:t>
      </w:r>
      <w:r w:rsidR="00C5729F" w:rsidRPr="00FC59E7">
        <w:rPr>
          <w:sz w:val="20"/>
          <w:szCs w:val="20"/>
          <w:lang w:eastAsia="zh-CN"/>
        </w:rPr>
        <w:t>as an i</w:t>
      </w:r>
      <w:r w:rsidR="001D11F3" w:rsidRPr="00FC59E7">
        <w:rPr>
          <w:sz w:val="20"/>
          <w:szCs w:val="20"/>
          <w:lang w:eastAsia="zh-CN"/>
        </w:rPr>
        <w:t>ntegral</w:t>
      </w:r>
      <w:r w:rsidR="00C5729F" w:rsidRPr="00FC59E7">
        <w:rPr>
          <w:sz w:val="20"/>
          <w:szCs w:val="20"/>
          <w:lang w:eastAsia="zh-CN"/>
        </w:rPr>
        <w:t xml:space="preserve"> tool in decision making.  The </w:t>
      </w:r>
      <w:r w:rsidR="00C02822" w:rsidRPr="00FC59E7">
        <w:rPr>
          <w:sz w:val="20"/>
          <w:szCs w:val="20"/>
          <w:lang w:eastAsia="zh-CN"/>
        </w:rPr>
        <w:t xml:space="preserve">wider </w:t>
      </w:r>
      <w:r w:rsidR="00C5729F" w:rsidRPr="00FC59E7">
        <w:rPr>
          <w:sz w:val="20"/>
          <w:szCs w:val="20"/>
          <w:lang w:eastAsia="zh-CN"/>
        </w:rPr>
        <w:t>industry has us</w:t>
      </w:r>
      <w:r w:rsidR="001D11F3" w:rsidRPr="00FC59E7">
        <w:rPr>
          <w:sz w:val="20"/>
          <w:szCs w:val="20"/>
          <w:lang w:eastAsia="zh-CN"/>
        </w:rPr>
        <w:t>ed</w:t>
      </w:r>
      <w:r w:rsidR="00C5729F" w:rsidRPr="00FC59E7">
        <w:rPr>
          <w:sz w:val="20"/>
          <w:szCs w:val="20"/>
          <w:lang w:eastAsia="zh-CN"/>
        </w:rPr>
        <w:t xml:space="preserve"> LCA for many years and </w:t>
      </w:r>
      <w:r w:rsidR="00902E60" w:rsidRPr="00FC59E7">
        <w:rPr>
          <w:sz w:val="20"/>
          <w:szCs w:val="20"/>
          <w:lang w:eastAsia="zh-CN"/>
        </w:rPr>
        <w:t xml:space="preserve">the </w:t>
      </w:r>
      <w:r w:rsidR="00C5729F" w:rsidRPr="00FC59E7">
        <w:rPr>
          <w:sz w:val="20"/>
          <w:szCs w:val="20"/>
          <w:lang w:eastAsia="zh-CN"/>
        </w:rPr>
        <w:t xml:space="preserve">built environment </w:t>
      </w:r>
      <w:r w:rsidR="00902E60" w:rsidRPr="00FC59E7">
        <w:rPr>
          <w:sz w:val="20"/>
          <w:szCs w:val="20"/>
          <w:lang w:eastAsia="zh-CN"/>
        </w:rPr>
        <w:t>is</w:t>
      </w:r>
      <w:r w:rsidR="00C5729F" w:rsidRPr="00FC59E7">
        <w:rPr>
          <w:sz w:val="20"/>
          <w:szCs w:val="20"/>
          <w:lang w:eastAsia="zh-CN"/>
        </w:rPr>
        <w:t xml:space="preserve"> lagging behind. This paper details the</w:t>
      </w:r>
      <w:r w:rsidR="001D11F3" w:rsidRPr="00FC59E7">
        <w:rPr>
          <w:sz w:val="20"/>
          <w:szCs w:val="20"/>
          <w:lang w:eastAsia="zh-CN"/>
        </w:rPr>
        <w:t xml:space="preserve"> role of LCA and</w:t>
      </w:r>
      <w:r w:rsidR="00C5729F" w:rsidRPr="00FC59E7">
        <w:rPr>
          <w:sz w:val="20"/>
          <w:szCs w:val="20"/>
          <w:lang w:eastAsia="zh-CN"/>
        </w:rPr>
        <w:t xml:space="preserve"> key stages of learning required through a typical degree programme</w:t>
      </w:r>
      <w:r w:rsidR="00142902" w:rsidRPr="00FC59E7">
        <w:rPr>
          <w:sz w:val="20"/>
          <w:szCs w:val="20"/>
          <w:lang w:eastAsia="zh-CN"/>
        </w:rPr>
        <w:t xml:space="preserve">. </w:t>
      </w:r>
      <w:r w:rsidR="00BF46B1">
        <w:rPr>
          <w:sz w:val="20"/>
          <w:szCs w:val="20"/>
          <w:lang w:eastAsia="zh-CN"/>
        </w:rPr>
        <w:t xml:space="preserve">In addition, the paper examines how sustainability is currently taught and provides recommendations for a national change through the introduction of LCA. </w:t>
      </w:r>
      <w:r w:rsidR="00142902" w:rsidRPr="00FC59E7">
        <w:rPr>
          <w:sz w:val="20"/>
          <w:szCs w:val="20"/>
          <w:lang w:eastAsia="zh-CN"/>
        </w:rPr>
        <w:t>From learning through to innovation, t</w:t>
      </w:r>
      <w:r w:rsidRPr="00FC59E7">
        <w:rPr>
          <w:sz w:val="20"/>
          <w:szCs w:val="20"/>
          <w:lang w:eastAsia="zh-CN"/>
        </w:rPr>
        <w:t>h</w:t>
      </w:r>
      <w:r w:rsidR="00D81865" w:rsidRPr="00FC59E7">
        <w:rPr>
          <w:sz w:val="20"/>
          <w:szCs w:val="20"/>
          <w:lang w:eastAsia="zh-CN"/>
        </w:rPr>
        <w:t xml:space="preserve">e use of LCA </w:t>
      </w:r>
      <w:r w:rsidRPr="00FC59E7">
        <w:rPr>
          <w:sz w:val="20"/>
          <w:szCs w:val="20"/>
          <w:lang w:eastAsia="zh-CN"/>
        </w:rPr>
        <w:t xml:space="preserve">has </w:t>
      </w:r>
      <w:r w:rsidR="00D81865" w:rsidRPr="00FC59E7">
        <w:rPr>
          <w:sz w:val="20"/>
          <w:szCs w:val="20"/>
          <w:lang w:eastAsia="zh-CN"/>
        </w:rPr>
        <w:t xml:space="preserve">significant importance in the built environment as low carbon design and zero carbon homes become mandatory. </w:t>
      </w:r>
    </w:p>
    <w:p w14:paraId="60530461" w14:textId="77777777" w:rsidR="00201E9D" w:rsidRPr="00FC59E7" w:rsidRDefault="00201E9D" w:rsidP="00201E9D">
      <w:pPr>
        <w:rPr>
          <w:sz w:val="20"/>
          <w:szCs w:val="20"/>
          <w:lang w:eastAsia="zh-CN"/>
        </w:rPr>
      </w:pPr>
    </w:p>
    <w:p w14:paraId="6BDBE2D7" w14:textId="77777777" w:rsidR="00201E9D" w:rsidRPr="00FC59E7" w:rsidRDefault="00201E9D" w:rsidP="00FA1760">
      <w:pPr>
        <w:ind w:left="720"/>
        <w:rPr>
          <w:sz w:val="20"/>
          <w:szCs w:val="20"/>
          <w:lang w:eastAsia="zh-CN"/>
        </w:rPr>
      </w:pPr>
      <w:r w:rsidRPr="00FC59E7">
        <w:rPr>
          <w:b/>
          <w:sz w:val="20"/>
          <w:szCs w:val="20"/>
          <w:lang w:eastAsia="zh-CN"/>
        </w:rPr>
        <w:t>Keywords</w:t>
      </w:r>
      <w:r w:rsidRPr="00FC59E7">
        <w:rPr>
          <w:sz w:val="20"/>
          <w:szCs w:val="20"/>
          <w:lang w:eastAsia="zh-CN"/>
        </w:rPr>
        <w:t>:</w:t>
      </w:r>
      <w:r w:rsidR="00BF46B1">
        <w:rPr>
          <w:sz w:val="20"/>
          <w:szCs w:val="20"/>
          <w:lang w:eastAsia="zh-CN"/>
        </w:rPr>
        <w:t xml:space="preserve"> sustainability,</w:t>
      </w:r>
      <w:r w:rsidRPr="00FC59E7">
        <w:rPr>
          <w:sz w:val="20"/>
          <w:szCs w:val="20"/>
          <w:lang w:eastAsia="zh-CN"/>
        </w:rPr>
        <w:t xml:space="preserve"> </w:t>
      </w:r>
      <w:r w:rsidR="00D81865" w:rsidRPr="00FC59E7">
        <w:rPr>
          <w:sz w:val="20"/>
          <w:szCs w:val="20"/>
          <w:lang w:eastAsia="zh-CN"/>
        </w:rPr>
        <w:t>life cycle assessment</w:t>
      </w:r>
      <w:r w:rsidRPr="00FC59E7">
        <w:rPr>
          <w:sz w:val="20"/>
          <w:szCs w:val="20"/>
          <w:lang w:eastAsia="zh-CN"/>
        </w:rPr>
        <w:t xml:space="preserve">; </w:t>
      </w:r>
      <w:r w:rsidR="00D81865" w:rsidRPr="00FC59E7">
        <w:rPr>
          <w:sz w:val="20"/>
          <w:szCs w:val="20"/>
          <w:lang w:eastAsia="zh-CN"/>
        </w:rPr>
        <w:t>low carbon</w:t>
      </w:r>
      <w:r w:rsidRPr="00FC59E7">
        <w:rPr>
          <w:sz w:val="20"/>
          <w:szCs w:val="20"/>
          <w:lang w:eastAsia="zh-CN"/>
        </w:rPr>
        <w:t xml:space="preserve">; </w:t>
      </w:r>
      <w:r w:rsidR="00D81865" w:rsidRPr="00FC59E7">
        <w:rPr>
          <w:sz w:val="20"/>
          <w:szCs w:val="20"/>
          <w:lang w:eastAsia="zh-CN"/>
        </w:rPr>
        <w:t>zero carbon</w:t>
      </w:r>
    </w:p>
    <w:p w14:paraId="6D9A37A1" w14:textId="77777777" w:rsidR="00201E9D" w:rsidRPr="00FC59E7" w:rsidRDefault="00201E9D" w:rsidP="00FA1760">
      <w:pPr>
        <w:ind w:left="720"/>
        <w:rPr>
          <w:b/>
          <w:sz w:val="20"/>
          <w:szCs w:val="20"/>
          <w:lang w:eastAsia="zh-CN"/>
        </w:rPr>
      </w:pPr>
    </w:p>
    <w:p w14:paraId="5055207C" w14:textId="77777777" w:rsidR="00201E9D" w:rsidRPr="00FC59E7" w:rsidRDefault="00201E9D" w:rsidP="00437850">
      <w:pPr>
        <w:ind w:left="720"/>
        <w:jc w:val="both"/>
        <w:rPr>
          <w:sz w:val="20"/>
          <w:szCs w:val="20"/>
          <w:lang w:eastAsia="zh-CN"/>
        </w:rPr>
      </w:pPr>
      <w:r w:rsidRPr="00FC59E7">
        <w:rPr>
          <w:b/>
          <w:sz w:val="20"/>
          <w:szCs w:val="20"/>
          <w:lang w:eastAsia="zh-CN"/>
        </w:rPr>
        <w:t>Reference</w:t>
      </w:r>
      <w:r w:rsidRPr="00FC59E7">
        <w:rPr>
          <w:sz w:val="20"/>
          <w:szCs w:val="20"/>
          <w:lang w:eastAsia="zh-CN"/>
        </w:rPr>
        <w:t xml:space="preserve"> to this paper should be made as follows: Finnegan, S</w:t>
      </w:r>
      <w:r w:rsidR="00437850" w:rsidRPr="00FC59E7">
        <w:rPr>
          <w:sz w:val="20"/>
          <w:szCs w:val="20"/>
          <w:lang w:eastAsia="zh-CN"/>
        </w:rPr>
        <w:t xml:space="preserve"> and Beattie, G</w:t>
      </w:r>
      <w:r w:rsidRPr="00FC59E7">
        <w:rPr>
          <w:sz w:val="20"/>
          <w:szCs w:val="20"/>
          <w:lang w:eastAsia="zh-CN"/>
        </w:rPr>
        <w:t xml:space="preserve">. (2014) ‘The role of Life Cycle Assessment in preparing built environment students for a career in industry’, Progress in Industrial Ecology – An International Journal, Vol. X, No. X, pp.XXX–XXX. </w:t>
      </w:r>
    </w:p>
    <w:p w14:paraId="6CCC1EC5" w14:textId="77777777" w:rsidR="00201E9D" w:rsidRPr="00FC59E7" w:rsidRDefault="00201E9D" w:rsidP="00FA1760">
      <w:pPr>
        <w:ind w:left="720"/>
        <w:rPr>
          <w:sz w:val="20"/>
          <w:szCs w:val="20"/>
          <w:lang w:eastAsia="zh-CN"/>
        </w:rPr>
      </w:pPr>
    </w:p>
    <w:p w14:paraId="6DC550B8" w14:textId="77777777" w:rsidR="00201E9D" w:rsidRPr="00FC59E7" w:rsidRDefault="00201E9D" w:rsidP="00437850">
      <w:pPr>
        <w:ind w:left="720"/>
        <w:jc w:val="both"/>
        <w:rPr>
          <w:sz w:val="20"/>
          <w:szCs w:val="20"/>
          <w:lang w:eastAsia="zh-CN"/>
        </w:rPr>
      </w:pPr>
      <w:r w:rsidRPr="00FC59E7">
        <w:rPr>
          <w:b/>
          <w:sz w:val="20"/>
          <w:szCs w:val="20"/>
          <w:lang w:eastAsia="zh-CN"/>
        </w:rPr>
        <w:t>Biographical notes</w:t>
      </w:r>
      <w:r w:rsidRPr="00FC59E7">
        <w:rPr>
          <w:sz w:val="20"/>
          <w:szCs w:val="20"/>
          <w:lang w:eastAsia="zh-CN"/>
        </w:rPr>
        <w:t>: Dr Stephen Finnegan works as a Senior Lecturer at Liverpool John Moores University. He works with various topics of environmental policy, planning and regulation with a specialist focus on LCA and low carbon issues.</w:t>
      </w:r>
    </w:p>
    <w:p w14:paraId="45B68513" w14:textId="77777777" w:rsidR="003F777A" w:rsidRPr="00FC59E7" w:rsidRDefault="003F777A" w:rsidP="00FA1760">
      <w:pPr>
        <w:ind w:left="720"/>
        <w:rPr>
          <w:sz w:val="20"/>
          <w:szCs w:val="20"/>
          <w:lang w:eastAsia="zh-CN"/>
        </w:rPr>
      </w:pPr>
      <w:bookmarkStart w:id="0" w:name="_GoBack"/>
      <w:bookmarkEnd w:id="0"/>
    </w:p>
    <w:p w14:paraId="061C08D7" w14:textId="77777777" w:rsidR="003F777A" w:rsidRPr="00FC59E7" w:rsidRDefault="00481390" w:rsidP="002D6106">
      <w:pPr>
        <w:ind w:left="720"/>
        <w:jc w:val="both"/>
        <w:rPr>
          <w:sz w:val="20"/>
          <w:szCs w:val="20"/>
          <w:lang w:eastAsia="zh-CN"/>
        </w:rPr>
      </w:pPr>
      <w:r w:rsidRPr="00FC59E7">
        <w:rPr>
          <w:sz w:val="20"/>
          <w:szCs w:val="20"/>
          <w:lang w:eastAsia="zh-CN"/>
        </w:rPr>
        <w:lastRenderedPageBreak/>
        <w:t>Professor</w:t>
      </w:r>
      <w:r w:rsidR="003F777A" w:rsidRPr="00FC59E7">
        <w:rPr>
          <w:sz w:val="20"/>
          <w:szCs w:val="20"/>
          <w:lang w:eastAsia="zh-CN"/>
        </w:rPr>
        <w:t xml:space="preserve"> Greg Beattie is a visiting Professor at </w:t>
      </w:r>
      <w:r w:rsidRPr="00FC59E7">
        <w:rPr>
          <w:sz w:val="20"/>
          <w:szCs w:val="20"/>
          <w:lang w:eastAsia="zh-CN"/>
        </w:rPr>
        <w:t xml:space="preserve">the University of </w:t>
      </w:r>
      <w:r w:rsidR="003F777A" w:rsidRPr="00FC59E7">
        <w:rPr>
          <w:sz w:val="20"/>
          <w:szCs w:val="20"/>
          <w:lang w:eastAsia="zh-CN"/>
        </w:rPr>
        <w:t xml:space="preserve">Liverpool </w:t>
      </w:r>
      <w:r w:rsidR="00705F20" w:rsidRPr="00FC59E7">
        <w:rPr>
          <w:sz w:val="20"/>
          <w:szCs w:val="20"/>
          <w:lang w:eastAsia="zh-CN"/>
        </w:rPr>
        <w:t>and Associate Director at Ove Arup</w:t>
      </w:r>
      <w:r w:rsidR="00142902" w:rsidRPr="00FC59E7">
        <w:rPr>
          <w:sz w:val="20"/>
          <w:szCs w:val="20"/>
          <w:lang w:eastAsia="zh-CN"/>
        </w:rPr>
        <w:t xml:space="preserve">. </w:t>
      </w:r>
      <w:r w:rsidR="003F777A" w:rsidRPr="00FC59E7">
        <w:rPr>
          <w:sz w:val="20"/>
          <w:szCs w:val="20"/>
          <w:lang w:eastAsia="zh-CN"/>
        </w:rPr>
        <w:t xml:space="preserve">His research interests include </w:t>
      </w:r>
      <w:r w:rsidR="00142902" w:rsidRPr="00FC59E7">
        <w:rPr>
          <w:sz w:val="20"/>
          <w:szCs w:val="20"/>
          <w:lang w:eastAsia="zh-CN"/>
        </w:rPr>
        <w:t xml:space="preserve">structural and low carbon design. </w:t>
      </w:r>
    </w:p>
    <w:p w14:paraId="7C8BD8E6" w14:textId="77777777" w:rsidR="00D81865" w:rsidRDefault="00D81865" w:rsidP="00201E9D">
      <w:pPr>
        <w:rPr>
          <w:rFonts w:ascii="TimesNewRoman" w:hAnsi="TimesNewRoman" w:cs="TimesNewRoman"/>
          <w:sz w:val="20"/>
          <w:szCs w:val="20"/>
          <w:lang w:eastAsia="zh-CN"/>
        </w:rPr>
      </w:pPr>
    </w:p>
    <w:p w14:paraId="1C0CE39F" w14:textId="77777777" w:rsidR="00D81865" w:rsidRDefault="00D81865" w:rsidP="00201E9D">
      <w:pPr>
        <w:rPr>
          <w:rFonts w:ascii="TimesNewRoman" w:hAnsi="TimesNewRoman" w:cs="TimesNewRoman"/>
          <w:sz w:val="20"/>
          <w:szCs w:val="20"/>
          <w:lang w:eastAsia="zh-CN"/>
        </w:rPr>
      </w:pPr>
    </w:p>
    <w:p w14:paraId="35850C2D" w14:textId="77777777" w:rsidR="00D81865" w:rsidRDefault="00D81865" w:rsidP="00D81865">
      <w:pPr>
        <w:pStyle w:val="ListParagraph"/>
        <w:rPr>
          <w:rFonts w:ascii="TimesNewRoman" w:hAnsi="TimesNewRoman" w:cs="TimesNewRoman"/>
          <w:b/>
          <w:sz w:val="20"/>
          <w:szCs w:val="20"/>
          <w:lang w:eastAsia="zh-CN"/>
        </w:rPr>
      </w:pPr>
    </w:p>
    <w:p w14:paraId="4C30E3C7" w14:textId="77777777" w:rsidR="00D81865" w:rsidRPr="008576EF" w:rsidRDefault="00D81865" w:rsidP="00F92D82">
      <w:pPr>
        <w:pStyle w:val="ListParagraph"/>
        <w:numPr>
          <w:ilvl w:val="0"/>
          <w:numId w:val="6"/>
        </w:numPr>
        <w:rPr>
          <w:b/>
          <w:sz w:val="23"/>
          <w:szCs w:val="23"/>
          <w:lang w:eastAsia="zh-CN"/>
        </w:rPr>
      </w:pPr>
      <w:r w:rsidRPr="008576EF">
        <w:rPr>
          <w:b/>
          <w:sz w:val="23"/>
          <w:szCs w:val="23"/>
          <w:lang w:eastAsia="zh-CN"/>
        </w:rPr>
        <w:t>Introduction</w:t>
      </w:r>
    </w:p>
    <w:p w14:paraId="0A9F236F" w14:textId="77777777" w:rsidR="00D81865" w:rsidRDefault="00D81865" w:rsidP="00D81865">
      <w:pPr>
        <w:rPr>
          <w:rFonts w:ascii="TimesNewRoman" w:hAnsi="TimesNewRoman" w:cs="TimesNewRoman"/>
          <w:sz w:val="20"/>
          <w:szCs w:val="20"/>
          <w:lang w:eastAsia="zh-CN"/>
        </w:rPr>
      </w:pPr>
    </w:p>
    <w:p w14:paraId="161F2082" w14:textId="77777777" w:rsidR="00437850" w:rsidRPr="00FA462A" w:rsidRDefault="00D81865" w:rsidP="00437850">
      <w:pPr>
        <w:pStyle w:val="Default"/>
        <w:jc w:val="both"/>
        <w:rPr>
          <w:sz w:val="20"/>
          <w:szCs w:val="20"/>
        </w:rPr>
      </w:pPr>
      <w:r w:rsidRPr="00FA462A">
        <w:rPr>
          <w:sz w:val="20"/>
          <w:szCs w:val="20"/>
        </w:rPr>
        <w:t xml:space="preserve">LCA is a </w:t>
      </w:r>
      <w:r w:rsidR="00705F20" w:rsidRPr="00FA462A">
        <w:rPr>
          <w:sz w:val="20"/>
          <w:szCs w:val="20"/>
        </w:rPr>
        <w:t>procedure</w:t>
      </w:r>
      <w:r w:rsidRPr="00FA462A">
        <w:rPr>
          <w:sz w:val="20"/>
          <w:szCs w:val="20"/>
        </w:rPr>
        <w:t xml:space="preserve"> that can significantly influence </w:t>
      </w:r>
      <w:r w:rsidR="00902E60" w:rsidRPr="00FA462A">
        <w:rPr>
          <w:sz w:val="20"/>
          <w:szCs w:val="20"/>
        </w:rPr>
        <w:t>decision making</w:t>
      </w:r>
      <w:r w:rsidR="00C02822" w:rsidRPr="00FA462A">
        <w:rPr>
          <w:sz w:val="20"/>
          <w:szCs w:val="20"/>
        </w:rPr>
        <w:t xml:space="preserve">. </w:t>
      </w:r>
      <w:r w:rsidR="003E3A88" w:rsidRPr="00FA462A">
        <w:rPr>
          <w:sz w:val="20"/>
          <w:szCs w:val="20"/>
        </w:rPr>
        <w:t xml:space="preserve">In the late </w:t>
      </w:r>
      <w:r w:rsidR="00902E60" w:rsidRPr="00FA462A">
        <w:rPr>
          <w:sz w:val="20"/>
          <w:szCs w:val="20"/>
        </w:rPr>
        <w:t>19</w:t>
      </w:r>
      <w:r w:rsidR="003E3A88" w:rsidRPr="00FA462A">
        <w:rPr>
          <w:sz w:val="20"/>
          <w:szCs w:val="20"/>
        </w:rPr>
        <w:t>80s LCA emerged as a tool for understanding the true holistic life cycle impact and risk to products and in 1997 the International Organization for Standardization (ISO) developed the ISO</w:t>
      </w:r>
      <w:r w:rsidR="00D6419F">
        <w:rPr>
          <w:sz w:val="20"/>
          <w:szCs w:val="20"/>
        </w:rPr>
        <w:t xml:space="preserve"> </w:t>
      </w:r>
      <w:r w:rsidR="003E3A88" w:rsidRPr="00FA462A">
        <w:rPr>
          <w:sz w:val="20"/>
          <w:szCs w:val="20"/>
        </w:rPr>
        <w:t>14040 standard</w:t>
      </w:r>
      <w:r w:rsidR="00F92D82" w:rsidRPr="00FA462A">
        <w:rPr>
          <w:sz w:val="20"/>
          <w:szCs w:val="20"/>
        </w:rPr>
        <w:t xml:space="preserve">, </w:t>
      </w:r>
      <w:r w:rsidR="00F92D82" w:rsidRPr="00FA462A">
        <w:rPr>
          <w:color w:val="auto"/>
          <w:sz w:val="20"/>
          <w:szCs w:val="20"/>
        </w:rPr>
        <w:t>(ISO, 2006)</w:t>
      </w:r>
      <w:r w:rsidR="003E3A88" w:rsidRPr="00FA462A">
        <w:rPr>
          <w:sz w:val="20"/>
          <w:szCs w:val="20"/>
        </w:rPr>
        <w:t>.  Since that time additional standards have been developed including the World Resource Institute and World Business Council for Sustainable Development’s PAS 2050:2011.</w:t>
      </w:r>
    </w:p>
    <w:p w14:paraId="432EE422" w14:textId="77777777" w:rsidR="00195296" w:rsidRPr="00FA462A" w:rsidRDefault="003E3A88" w:rsidP="00437850">
      <w:pPr>
        <w:pStyle w:val="Default"/>
        <w:ind w:firstLine="360"/>
        <w:jc w:val="both"/>
        <w:rPr>
          <w:sz w:val="20"/>
          <w:szCs w:val="20"/>
          <w:lang w:val="en"/>
        </w:rPr>
      </w:pPr>
      <w:r w:rsidRPr="00FA462A">
        <w:rPr>
          <w:sz w:val="20"/>
          <w:szCs w:val="20"/>
        </w:rPr>
        <w:t xml:space="preserve">In the construction industry </w:t>
      </w:r>
      <w:r w:rsidRPr="00FA462A">
        <w:rPr>
          <w:sz w:val="20"/>
          <w:szCs w:val="20"/>
          <w:lang w:val="en"/>
        </w:rPr>
        <w:t xml:space="preserve">the European Standards Technical Committee CEN/TC350 now provides the European standard of regulation and in the UK, the </w:t>
      </w:r>
      <w:r w:rsidR="00195296" w:rsidRPr="00FA462A">
        <w:rPr>
          <w:sz w:val="20"/>
          <w:szCs w:val="20"/>
          <w:lang w:val="en"/>
        </w:rPr>
        <w:t xml:space="preserve">Building Research Establishment (BRE) has developed the Green Guide to Specification that is used in the BRE Environmental Assessment Method (BREEAM) and in the Code for Sustainable Homes (CSH).  </w:t>
      </w:r>
      <w:r w:rsidR="00902E60" w:rsidRPr="00FA462A">
        <w:rPr>
          <w:sz w:val="20"/>
          <w:szCs w:val="20"/>
          <w:lang w:val="en"/>
        </w:rPr>
        <w:t>Both</w:t>
      </w:r>
      <w:r w:rsidR="00195296" w:rsidRPr="00FA462A">
        <w:rPr>
          <w:sz w:val="20"/>
          <w:szCs w:val="20"/>
          <w:lang w:val="en"/>
        </w:rPr>
        <w:t xml:space="preserve"> of which </w:t>
      </w:r>
      <w:r w:rsidR="00902E60" w:rsidRPr="00FA462A">
        <w:rPr>
          <w:sz w:val="20"/>
          <w:szCs w:val="20"/>
          <w:lang w:val="en"/>
        </w:rPr>
        <w:t>are</w:t>
      </w:r>
      <w:r w:rsidR="00195296" w:rsidRPr="00FA462A">
        <w:rPr>
          <w:sz w:val="20"/>
          <w:szCs w:val="20"/>
          <w:lang w:val="en"/>
        </w:rPr>
        <w:t xml:space="preserve"> based upon the principles of LCA.</w:t>
      </w:r>
    </w:p>
    <w:p w14:paraId="78F2BC12" w14:textId="77777777" w:rsidR="00C02822" w:rsidRPr="00FA462A" w:rsidRDefault="00D81865" w:rsidP="00437850">
      <w:pPr>
        <w:pStyle w:val="Default"/>
        <w:ind w:firstLine="360"/>
        <w:jc w:val="both"/>
        <w:rPr>
          <w:sz w:val="20"/>
          <w:szCs w:val="20"/>
        </w:rPr>
      </w:pPr>
      <w:r w:rsidRPr="00FA462A">
        <w:rPr>
          <w:sz w:val="20"/>
          <w:szCs w:val="20"/>
        </w:rPr>
        <w:t>When used correctly</w:t>
      </w:r>
      <w:r w:rsidR="00F92D82" w:rsidRPr="00FA462A">
        <w:rPr>
          <w:sz w:val="20"/>
          <w:szCs w:val="20"/>
        </w:rPr>
        <w:t>, LCA</w:t>
      </w:r>
      <w:r w:rsidRPr="00FA462A">
        <w:rPr>
          <w:sz w:val="20"/>
          <w:szCs w:val="20"/>
        </w:rPr>
        <w:t xml:space="preserve"> has been recognised as a way to increase profitability and engender sustainability</w:t>
      </w:r>
      <w:r w:rsidR="00F92D82" w:rsidRPr="00FA462A">
        <w:rPr>
          <w:sz w:val="20"/>
          <w:szCs w:val="20"/>
        </w:rPr>
        <w:t xml:space="preserve"> and w</w:t>
      </w:r>
      <w:r w:rsidR="00C02822" w:rsidRPr="00FA462A">
        <w:rPr>
          <w:sz w:val="20"/>
          <w:szCs w:val="20"/>
        </w:rPr>
        <w:t xml:space="preserve">ith this growing need for consideration this paper aims to identify and explain </w:t>
      </w:r>
      <w:r w:rsidR="00F92D82" w:rsidRPr="00FA462A">
        <w:rPr>
          <w:sz w:val="20"/>
          <w:szCs w:val="20"/>
        </w:rPr>
        <w:t xml:space="preserve">the role of LCA in preparing built environment students for industry.  </w:t>
      </w:r>
      <w:r w:rsidR="00BF46B1">
        <w:rPr>
          <w:sz w:val="20"/>
          <w:szCs w:val="20"/>
        </w:rPr>
        <w:t>This paper identifies</w:t>
      </w:r>
      <w:r w:rsidR="00F92D82" w:rsidRPr="00FA462A">
        <w:rPr>
          <w:sz w:val="20"/>
          <w:szCs w:val="20"/>
        </w:rPr>
        <w:t xml:space="preserve"> </w:t>
      </w:r>
      <w:r w:rsidR="00BF46B1">
        <w:rPr>
          <w:sz w:val="20"/>
          <w:szCs w:val="20"/>
        </w:rPr>
        <w:t>the changes that are required to existing curricula and provid</w:t>
      </w:r>
      <w:r w:rsidR="006453A4">
        <w:rPr>
          <w:sz w:val="20"/>
          <w:szCs w:val="20"/>
        </w:rPr>
        <w:t>es</w:t>
      </w:r>
      <w:r w:rsidR="00BF46B1">
        <w:rPr>
          <w:sz w:val="20"/>
          <w:szCs w:val="20"/>
        </w:rPr>
        <w:t xml:space="preserve"> </w:t>
      </w:r>
      <w:r w:rsidR="00F92D82" w:rsidRPr="00FA462A">
        <w:rPr>
          <w:sz w:val="20"/>
          <w:szCs w:val="20"/>
        </w:rPr>
        <w:t xml:space="preserve">a pathway of teaching through the three years of a typical degree program.  </w:t>
      </w:r>
      <w:r w:rsidR="00C02822" w:rsidRPr="00FA462A">
        <w:rPr>
          <w:sz w:val="20"/>
          <w:szCs w:val="20"/>
        </w:rPr>
        <w:t>For students currently studying</w:t>
      </w:r>
      <w:r w:rsidR="001D11F3" w:rsidRPr="00FA462A">
        <w:rPr>
          <w:sz w:val="20"/>
          <w:szCs w:val="20"/>
        </w:rPr>
        <w:t xml:space="preserve"> for a degree</w:t>
      </w:r>
      <w:r w:rsidR="00C02822" w:rsidRPr="00FA462A">
        <w:rPr>
          <w:sz w:val="20"/>
          <w:szCs w:val="20"/>
        </w:rPr>
        <w:t xml:space="preserve"> in the built environment in the UK, LCA is not comprehensively taught and this paper serves as </w:t>
      </w:r>
      <w:r w:rsidR="00C02822" w:rsidRPr="00FA462A">
        <w:rPr>
          <w:color w:val="auto"/>
          <w:sz w:val="20"/>
          <w:szCs w:val="20"/>
        </w:rPr>
        <w:t>a guide to highlight transition from LCA theory into industrial practice. Most importantly it focuses on the modern necessity of LCA in both academia and industry.</w:t>
      </w:r>
      <w:r w:rsidR="00C02822" w:rsidRPr="00FA462A">
        <w:rPr>
          <w:sz w:val="20"/>
          <w:szCs w:val="20"/>
        </w:rPr>
        <w:t xml:space="preserve"> </w:t>
      </w:r>
    </w:p>
    <w:p w14:paraId="132608EF" w14:textId="77777777" w:rsidR="00C02822" w:rsidRDefault="00C02822" w:rsidP="00C02822">
      <w:pPr>
        <w:pStyle w:val="Default"/>
        <w:jc w:val="both"/>
        <w:rPr>
          <w:sz w:val="22"/>
          <w:szCs w:val="22"/>
        </w:rPr>
      </w:pPr>
    </w:p>
    <w:p w14:paraId="35317F2F" w14:textId="77777777" w:rsidR="00D81865" w:rsidRDefault="00D81865" w:rsidP="00D81865">
      <w:pPr>
        <w:pStyle w:val="Default"/>
        <w:rPr>
          <w:sz w:val="22"/>
          <w:szCs w:val="22"/>
        </w:rPr>
      </w:pPr>
    </w:p>
    <w:p w14:paraId="46E8F70E" w14:textId="77777777" w:rsidR="00D14344" w:rsidRDefault="00D14344" w:rsidP="00F92D82">
      <w:pPr>
        <w:pStyle w:val="Default"/>
        <w:numPr>
          <w:ilvl w:val="0"/>
          <w:numId w:val="6"/>
        </w:numPr>
        <w:rPr>
          <w:sz w:val="23"/>
          <w:szCs w:val="23"/>
        </w:rPr>
      </w:pPr>
      <w:r>
        <w:rPr>
          <w:b/>
          <w:bCs/>
          <w:sz w:val="23"/>
          <w:szCs w:val="23"/>
        </w:rPr>
        <w:t xml:space="preserve">Life Cycle Assessment (LCA) in theory and practice </w:t>
      </w:r>
    </w:p>
    <w:p w14:paraId="725AAAC6" w14:textId="77777777" w:rsidR="00D14344" w:rsidRDefault="00D14344" w:rsidP="00D14344">
      <w:pPr>
        <w:pStyle w:val="Default"/>
        <w:rPr>
          <w:sz w:val="22"/>
          <w:szCs w:val="22"/>
        </w:rPr>
      </w:pPr>
    </w:p>
    <w:p w14:paraId="1B567434" w14:textId="77777777" w:rsidR="00F2742E" w:rsidRPr="00FA462A" w:rsidRDefault="00D14344" w:rsidP="00F2742E">
      <w:pPr>
        <w:pStyle w:val="Default"/>
        <w:jc w:val="both"/>
        <w:rPr>
          <w:color w:val="auto"/>
          <w:sz w:val="20"/>
          <w:szCs w:val="20"/>
        </w:rPr>
      </w:pPr>
      <w:r w:rsidRPr="00FA462A">
        <w:rPr>
          <w:sz w:val="20"/>
          <w:szCs w:val="20"/>
        </w:rPr>
        <w:t xml:space="preserve">Life Cycle Assessment (LCA) is the technique used for carrying out quantitative analysis of the environmental aspects of a product or service over its entire life cycle. It is a tool that allows for </w:t>
      </w:r>
      <w:r w:rsidRPr="00FA462A">
        <w:rPr>
          <w:color w:val="auto"/>
          <w:sz w:val="20"/>
          <w:szCs w:val="20"/>
        </w:rPr>
        <w:t>analysis of environmental aspects of a product and provides an assessment of the potential impacts on the environment. It has been used sparingly in the buildings sector since 1990 (Fava, 2006)</w:t>
      </w:r>
      <w:r w:rsidR="00191E69" w:rsidRPr="00FA462A">
        <w:rPr>
          <w:color w:val="auto"/>
          <w:sz w:val="20"/>
          <w:szCs w:val="20"/>
        </w:rPr>
        <w:t xml:space="preserve">, (Ortiz </w:t>
      </w:r>
      <w:r w:rsidR="00191E69" w:rsidRPr="00FC59E7">
        <w:rPr>
          <w:color w:val="auto"/>
          <w:sz w:val="20"/>
          <w:szCs w:val="20"/>
        </w:rPr>
        <w:t>et al</w:t>
      </w:r>
      <w:r w:rsidR="00FC59E7">
        <w:rPr>
          <w:color w:val="auto"/>
          <w:sz w:val="20"/>
          <w:szCs w:val="20"/>
        </w:rPr>
        <w:t>.</w:t>
      </w:r>
      <w:r w:rsidR="00191E69" w:rsidRPr="00FA462A">
        <w:rPr>
          <w:color w:val="auto"/>
          <w:sz w:val="20"/>
          <w:szCs w:val="20"/>
        </w:rPr>
        <w:t>, 2009), (Taborianski, 2004)</w:t>
      </w:r>
      <w:r w:rsidRPr="00FA462A">
        <w:rPr>
          <w:color w:val="auto"/>
          <w:sz w:val="20"/>
          <w:szCs w:val="20"/>
        </w:rPr>
        <w:t xml:space="preserve"> and is based on the ISO 14040 methodology</w:t>
      </w:r>
      <w:r w:rsidR="00F92D82" w:rsidRPr="00FA462A">
        <w:rPr>
          <w:color w:val="auto"/>
          <w:sz w:val="20"/>
          <w:szCs w:val="20"/>
        </w:rPr>
        <w:t>,</w:t>
      </w:r>
      <w:r w:rsidRPr="00FA462A">
        <w:rPr>
          <w:color w:val="auto"/>
          <w:sz w:val="20"/>
          <w:szCs w:val="20"/>
        </w:rPr>
        <w:t xml:space="preserve"> </w:t>
      </w:r>
      <w:r w:rsidR="00F92D82" w:rsidRPr="00FA462A">
        <w:rPr>
          <w:color w:val="auto"/>
          <w:sz w:val="20"/>
          <w:szCs w:val="20"/>
        </w:rPr>
        <w:t>f</w:t>
      </w:r>
      <w:r w:rsidRPr="00FA462A">
        <w:rPr>
          <w:color w:val="auto"/>
          <w:sz w:val="20"/>
          <w:szCs w:val="20"/>
        </w:rPr>
        <w:t xml:space="preserve">rom which additional standards have been developed. The assessment, as defined by ISO 14040, typically includes an assessment of production, use and disposal of a product. This list is not exhaustive and it is common to develop additional stages for use in different applications, (Finnegan, 2004), (CEN/TC 350, 2008). </w:t>
      </w:r>
    </w:p>
    <w:p w14:paraId="5EB4B58C" w14:textId="77777777" w:rsidR="00F2742E" w:rsidRPr="00FA462A" w:rsidRDefault="00F2742E" w:rsidP="00F2742E">
      <w:pPr>
        <w:pStyle w:val="Default"/>
        <w:jc w:val="both"/>
        <w:rPr>
          <w:color w:val="auto"/>
          <w:sz w:val="20"/>
          <w:szCs w:val="20"/>
        </w:rPr>
      </w:pPr>
      <w:r w:rsidRPr="00FA462A">
        <w:rPr>
          <w:color w:val="auto"/>
          <w:sz w:val="20"/>
          <w:szCs w:val="20"/>
        </w:rPr>
        <w:tab/>
      </w:r>
      <w:r w:rsidR="00D14344" w:rsidRPr="00FA462A">
        <w:rPr>
          <w:color w:val="auto"/>
          <w:sz w:val="20"/>
          <w:szCs w:val="20"/>
        </w:rPr>
        <w:t>If one uses the ISO</w:t>
      </w:r>
      <w:r w:rsidR="00D6419F">
        <w:rPr>
          <w:color w:val="auto"/>
          <w:sz w:val="20"/>
          <w:szCs w:val="20"/>
        </w:rPr>
        <w:t xml:space="preserve"> </w:t>
      </w:r>
      <w:r w:rsidR="00D14344" w:rsidRPr="00FA462A">
        <w:rPr>
          <w:color w:val="auto"/>
          <w:sz w:val="20"/>
          <w:szCs w:val="20"/>
        </w:rPr>
        <w:t xml:space="preserve">14040 methodology and applies it to the building sector to compare </w:t>
      </w:r>
      <w:r w:rsidR="00F92D82" w:rsidRPr="00FA462A">
        <w:rPr>
          <w:color w:val="auto"/>
          <w:sz w:val="20"/>
          <w:szCs w:val="20"/>
        </w:rPr>
        <w:t xml:space="preserve">for example </w:t>
      </w:r>
      <w:r w:rsidR="00D14344" w:rsidRPr="00FA462A">
        <w:rPr>
          <w:color w:val="auto"/>
          <w:sz w:val="20"/>
          <w:szCs w:val="20"/>
        </w:rPr>
        <w:t xml:space="preserve">the life cycle contribution of carbon for a typical commercial building. The results show that around 84% of the total carbon output is derived from the operational phase of the building over its lifetime use (Hue, 2010). Therefore one can use LCA to inform decision making and in this case focus efforts on reducing carbon in the operational stage. </w:t>
      </w:r>
    </w:p>
    <w:p w14:paraId="55A5A0B6" w14:textId="77777777" w:rsidR="00F2742E" w:rsidRPr="00FA462A" w:rsidRDefault="00F2742E" w:rsidP="00F2742E">
      <w:pPr>
        <w:pStyle w:val="Default"/>
        <w:jc w:val="both"/>
        <w:rPr>
          <w:color w:val="auto"/>
          <w:sz w:val="20"/>
          <w:szCs w:val="20"/>
        </w:rPr>
      </w:pPr>
      <w:r w:rsidRPr="00FA462A">
        <w:rPr>
          <w:color w:val="auto"/>
          <w:sz w:val="20"/>
          <w:szCs w:val="20"/>
        </w:rPr>
        <w:tab/>
      </w:r>
      <w:r w:rsidR="001D11F3" w:rsidRPr="00FA462A">
        <w:rPr>
          <w:color w:val="auto"/>
          <w:sz w:val="20"/>
          <w:szCs w:val="20"/>
        </w:rPr>
        <w:t xml:space="preserve">The </w:t>
      </w:r>
      <w:r w:rsidR="00D14344" w:rsidRPr="00FA462A">
        <w:rPr>
          <w:color w:val="auto"/>
          <w:sz w:val="20"/>
          <w:szCs w:val="20"/>
        </w:rPr>
        <w:t xml:space="preserve">UK government </w:t>
      </w:r>
      <w:r w:rsidR="001D11F3" w:rsidRPr="00FA462A">
        <w:rPr>
          <w:color w:val="auto"/>
          <w:sz w:val="20"/>
          <w:szCs w:val="20"/>
        </w:rPr>
        <w:t xml:space="preserve">has set ambitious targets for all new residential and commercial buildings to be zero carbon by 2016 and 2019 respectively. If this is achieved </w:t>
      </w:r>
      <w:r w:rsidR="00D14344" w:rsidRPr="00FA462A">
        <w:rPr>
          <w:color w:val="auto"/>
          <w:sz w:val="20"/>
          <w:szCs w:val="20"/>
        </w:rPr>
        <w:lastRenderedPageBreak/>
        <w:t>will the total life cycle contribution at operation still be 84%? The answer is no</w:t>
      </w:r>
      <w:r w:rsidR="001D11F3" w:rsidRPr="00FA462A">
        <w:rPr>
          <w:color w:val="auto"/>
          <w:sz w:val="20"/>
          <w:szCs w:val="20"/>
        </w:rPr>
        <w:t>,</w:t>
      </w:r>
      <w:r w:rsidR="00D14344" w:rsidRPr="00FA462A">
        <w:rPr>
          <w:color w:val="auto"/>
          <w:sz w:val="20"/>
          <w:szCs w:val="20"/>
        </w:rPr>
        <w:t xml:space="preserve"> as when </w:t>
      </w:r>
      <w:r w:rsidR="001D11F3" w:rsidRPr="00FA462A">
        <w:rPr>
          <w:color w:val="auto"/>
          <w:sz w:val="20"/>
          <w:szCs w:val="20"/>
        </w:rPr>
        <w:t xml:space="preserve">a </w:t>
      </w:r>
      <w:r w:rsidR="00D14344" w:rsidRPr="00FA462A">
        <w:rPr>
          <w:color w:val="auto"/>
          <w:sz w:val="20"/>
          <w:szCs w:val="20"/>
        </w:rPr>
        <w:t xml:space="preserve">buildings </w:t>
      </w:r>
      <w:r w:rsidR="001D11F3" w:rsidRPr="00FA462A">
        <w:rPr>
          <w:color w:val="auto"/>
          <w:sz w:val="20"/>
          <w:szCs w:val="20"/>
        </w:rPr>
        <w:t xml:space="preserve">moves towards zero carbon </w:t>
      </w:r>
      <w:r w:rsidR="00295D83" w:rsidRPr="00FA462A">
        <w:rPr>
          <w:color w:val="auto"/>
          <w:sz w:val="20"/>
          <w:szCs w:val="20"/>
        </w:rPr>
        <w:t>(through better fabric energy efficiency and the use of low and zero carbon technologies)</w:t>
      </w:r>
      <w:r w:rsidR="00D14344" w:rsidRPr="00FA462A">
        <w:rPr>
          <w:color w:val="auto"/>
          <w:sz w:val="20"/>
          <w:szCs w:val="20"/>
        </w:rPr>
        <w:t>, so the relative importance of the embodied carbon grow</w:t>
      </w:r>
      <w:r w:rsidR="001D11F3" w:rsidRPr="00FA462A">
        <w:rPr>
          <w:color w:val="auto"/>
          <w:sz w:val="20"/>
          <w:szCs w:val="20"/>
        </w:rPr>
        <w:t>s.  I</w:t>
      </w:r>
      <w:r w:rsidR="00D14344" w:rsidRPr="00FA462A">
        <w:rPr>
          <w:color w:val="auto"/>
          <w:sz w:val="20"/>
          <w:szCs w:val="20"/>
        </w:rPr>
        <w:t xml:space="preserve">n a low </w:t>
      </w:r>
      <w:r w:rsidR="001D11F3" w:rsidRPr="00FA462A">
        <w:rPr>
          <w:color w:val="auto"/>
          <w:sz w:val="20"/>
          <w:szCs w:val="20"/>
        </w:rPr>
        <w:t>carbon</w:t>
      </w:r>
      <w:r w:rsidR="00D14344" w:rsidRPr="00FA462A">
        <w:rPr>
          <w:color w:val="auto"/>
          <w:sz w:val="20"/>
          <w:szCs w:val="20"/>
        </w:rPr>
        <w:t xml:space="preserve"> building the carbon associated with materials and construction can be as high as 40% of the total lifetime impacts, (Battle, 2009). </w:t>
      </w:r>
    </w:p>
    <w:p w14:paraId="4E1352B0" w14:textId="77777777" w:rsidR="00F2742E" w:rsidRPr="00FA462A" w:rsidRDefault="00F2742E" w:rsidP="00F2742E">
      <w:pPr>
        <w:pStyle w:val="Default"/>
        <w:jc w:val="both"/>
        <w:rPr>
          <w:color w:val="auto"/>
          <w:sz w:val="20"/>
          <w:szCs w:val="20"/>
        </w:rPr>
      </w:pPr>
      <w:r w:rsidRPr="00FA462A">
        <w:rPr>
          <w:color w:val="auto"/>
          <w:sz w:val="20"/>
          <w:szCs w:val="20"/>
        </w:rPr>
        <w:tab/>
      </w:r>
      <w:r w:rsidR="00416789" w:rsidRPr="00FA462A">
        <w:rPr>
          <w:color w:val="auto"/>
          <w:sz w:val="20"/>
          <w:szCs w:val="20"/>
        </w:rPr>
        <w:t>For new residential buildings the approach to beco</w:t>
      </w:r>
      <w:r w:rsidR="00BE306E" w:rsidRPr="00FA462A">
        <w:rPr>
          <w:color w:val="auto"/>
          <w:sz w:val="20"/>
          <w:szCs w:val="20"/>
        </w:rPr>
        <w:t>me zero carbon is to initially focus on</w:t>
      </w:r>
      <w:r w:rsidR="00416789" w:rsidRPr="00FA462A">
        <w:rPr>
          <w:color w:val="auto"/>
          <w:sz w:val="20"/>
          <w:szCs w:val="20"/>
        </w:rPr>
        <w:t xml:space="preserve"> improv</w:t>
      </w:r>
      <w:r w:rsidR="00BE306E" w:rsidRPr="00FA462A">
        <w:rPr>
          <w:color w:val="auto"/>
          <w:sz w:val="20"/>
          <w:szCs w:val="20"/>
        </w:rPr>
        <w:t>ing</w:t>
      </w:r>
      <w:r w:rsidR="00416789" w:rsidRPr="00FA462A">
        <w:rPr>
          <w:color w:val="auto"/>
          <w:sz w:val="20"/>
          <w:szCs w:val="20"/>
        </w:rPr>
        <w:t xml:space="preserve"> the building fabric and in particular achiev</w:t>
      </w:r>
      <w:r w:rsidR="00BE306E" w:rsidRPr="00FA462A">
        <w:rPr>
          <w:color w:val="auto"/>
          <w:sz w:val="20"/>
          <w:szCs w:val="20"/>
        </w:rPr>
        <w:t>e</w:t>
      </w:r>
      <w:r w:rsidR="00416789" w:rsidRPr="00FA462A">
        <w:rPr>
          <w:color w:val="auto"/>
          <w:sz w:val="20"/>
          <w:szCs w:val="20"/>
        </w:rPr>
        <w:t xml:space="preserve"> a</w:t>
      </w:r>
      <w:r w:rsidR="00BE306E" w:rsidRPr="00FA462A">
        <w:rPr>
          <w:color w:val="auto"/>
          <w:sz w:val="20"/>
          <w:szCs w:val="20"/>
        </w:rPr>
        <w:t xml:space="preserve"> </w:t>
      </w:r>
      <w:r w:rsidR="00416789" w:rsidRPr="00FA462A">
        <w:rPr>
          <w:color w:val="auto"/>
          <w:sz w:val="20"/>
          <w:szCs w:val="20"/>
        </w:rPr>
        <w:t xml:space="preserve">Fabric Energy Efficiency Standard (FEES), the second stage is to then consider options for low and zero carbon technologies.  Finally and if there are carbon emissions that remain, developers can use allowable solutions to effectively offset the remaining carbon.  In essence this entails passive design and reducing the demand for heating and cooling; seeking low and zero carbon technologies and offsetting by generating renewable energy on or off site. All of which will result in a lowering on operational carbon and an increase in embodied carbon.  </w:t>
      </w:r>
    </w:p>
    <w:p w14:paraId="56580B58" w14:textId="77777777" w:rsidR="00705F20" w:rsidRPr="00FA462A" w:rsidRDefault="00F2742E" w:rsidP="00F2742E">
      <w:pPr>
        <w:pStyle w:val="Default"/>
        <w:jc w:val="both"/>
        <w:rPr>
          <w:color w:val="auto"/>
          <w:sz w:val="20"/>
          <w:szCs w:val="20"/>
        </w:rPr>
      </w:pPr>
      <w:r w:rsidRPr="00FA462A">
        <w:rPr>
          <w:color w:val="auto"/>
          <w:sz w:val="20"/>
          <w:szCs w:val="20"/>
        </w:rPr>
        <w:tab/>
      </w:r>
      <w:r w:rsidR="00BE306E" w:rsidRPr="00FA462A">
        <w:rPr>
          <w:color w:val="auto"/>
          <w:sz w:val="20"/>
          <w:szCs w:val="20"/>
        </w:rPr>
        <w:t xml:space="preserve">For commercial buildings, </w:t>
      </w:r>
      <w:r w:rsidR="00416789" w:rsidRPr="00FA462A">
        <w:rPr>
          <w:color w:val="auto"/>
          <w:sz w:val="20"/>
          <w:szCs w:val="20"/>
        </w:rPr>
        <w:t>the UK Green Building Council (CLG, 2014) has recently released a report on carbon reductions in new non-domestic buildings.  This is first stage in setting out what is required to achieve a zero carbon commercial building in 2019</w:t>
      </w:r>
      <w:r w:rsidR="00BE306E" w:rsidRPr="00FA462A">
        <w:rPr>
          <w:color w:val="auto"/>
          <w:sz w:val="20"/>
          <w:szCs w:val="20"/>
        </w:rPr>
        <w:t>.  It is likely that the approach to achieve a zero carbon commercial building is similar to the residential buildings approach as outlined above.</w:t>
      </w:r>
    </w:p>
    <w:p w14:paraId="0AB80DE8" w14:textId="77777777" w:rsidR="00BE306E" w:rsidRPr="00FA462A" w:rsidRDefault="00F2742E" w:rsidP="00BE306E">
      <w:pPr>
        <w:jc w:val="both"/>
        <w:rPr>
          <w:sz w:val="20"/>
          <w:szCs w:val="20"/>
          <w:lang w:eastAsia="zh-CN"/>
        </w:rPr>
      </w:pPr>
      <w:r w:rsidRPr="00FA462A">
        <w:rPr>
          <w:sz w:val="20"/>
          <w:szCs w:val="20"/>
        </w:rPr>
        <w:tab/>
      </w:r>
      <w:r w:rsidR="00BE306E" w:rsidRPr="00FA462A">
        <w:rPr>
          <w:sz w:val="20"/>
          <w:szCs w:val="20"/>
        </w:rPr>
        <w:t xml:space="preserve">One failing of both approaches is that the full life cycle of all materials and products is not considered and the zero carbon definition applies only to the operation of the building. Moreover, when new advanced energy saving zero carbon technologies are fitted to the building </w:t>
      </w:r>
      <w:r w:rsidR="00B5052F" w:rsidRPr="00FA462A">
        <w:rPr>
          <w:sz w:val="20"/>
          <w:szCs w:val="20"/>
        </w:rPr>
        <w:t xml:space="preserve">(such as solar panels) </w:t>
      </w:r>
      <w:r w:rsidR="00BE306E" w:rsidRPr="00FA462A">
        <w:rPr>
          <w:sz w:val="20"/>
          <w:szCs w:val="20"/>
        </w:rPr>
        <w:t xml:space="preserve">the full life cycle impact is not considered.  This is </w:t>
      </w:r>
      <w:r w:rsidR="005B7E2C" w:rsidRPr="00FA462A">
        <w:rPr>
          <w:sz w:val="20"/>
          <w:szCs w:val="20"/>
        </w:rPr>
        <w:t xml:space="preserve">fundamentally why </w:t>
      </w:r>
      <w:r w:rsidR="00D14344" w:rsidRPr="00FA462A">
        <w:rPr>
          <w:sz w:val="20"/>
          <w:szCs w:val="20"/>
        </w:rPr>
        <w:t xml:space="preserve">LCA </w:t>
      </w:r>
      <w:r w:rsidR="005B7E2C" w:rsidRPr="00FA462A">
        <w:rPr>
          <w:sz w:val="20"/>
          <w:szCs w:val="20"/>
        </w:rPr>
        <w:t xml:space="preserve">should be </w:t>
      </w:r>
      <w:r w:rsidR="00BE306E" w:rsidRPr="00FA462A">
        <w:rPr>
          <w:sz w:val="20"/>
          <w:szCs w:val="20"/>
        </w:rPr>
        <w:t xml:space="preserve">studied and used </w:t>
      </w:r>
      <w:r w:rsidR="005B7E2C" w:rsidRPr="00FA462A">
        <w:rPr>
          <w:sz w:val="20"/>
          <w:szCs w:val="20"/>
        </w:rPr>
        <w:t xml:space="preserve">to </w:t>
      </w:r>
      <w:r w:rsidR="00D14344" w:rsidRPr="00FA462A">
        <w:rPr>
          <w:sz w:val="20"/>
          <w:szCs w:val="20"/>
        </w:rPr>
        <w:t>calculate and evaluate the</w:t>
      </w:r>
      <w:r w:rsidR="005B7E2C" w:rsidRPr="00FA462A">
        <w:rPr>
          <w:sz w:val="20"/>
          <w:szCs w:val="20"/>
        </w:rPr>
        <w:t xml:space="preserve"> true</w:t>
      </w:r>
      <w:r w:rsidR="00BE306E" w:rsidRPr="00FA462A">
        <w:rPr>
          <w:sz w:val="20"/>
          <w:szCs w:val="20"/>
        </w:rPr>
        <w:t xml:space="preserve"> holistic </w:t>
      </w:r>
      <w:r w:rsidR="005B7E2C" w:rsidRPr="00FA462A">
        <w:rPr>
          <w:sz w:val="20"/>
          <w:szCs w:val="20"/>
        </w:rPr>
        <w:t>life cycle impact</w:t>
      </w:r>
      <w:r w:rsidR="00BE306E" w:rsidRPr="00FA462A">
        <w:rPr>
          <w:sz w:val="20"/>
          <w:szCs w:val="20"/>
        </w:rPr>
        <w:t xml:space="preserve"> of all buildings</w:t>
      </w:r>
      <w:r w:rsidR="005B7E2C" w:rsidRPr="00FA462A">
        <w:rPr>
          <w:sz w:val="20"/>
          <w:szCs w:val="20"/>
        </w:rPr>
        <w:t xml:space="preserve">. To date LCA is not </w:t>
      </w:r>
      <w:r w:rsidR="00BE306E" w:rsidRPr="00FA462A">
        <w:rPr>
          <w:sz w:val="20"/>
          <w:szCs w:val="20"/>
        </w:rPr>
        <w:t xml:space="preserve">fully </w:t>
      </w:r>
      <w:r w:rsidR="005B7E2C" w:rsidRPr="00FA462A">
        <w:rPr>
          <w:sz w:val="20"/>
          <w:szCs w:val="20"/>
        </w:rPr>
        <w:t xml:space="preserve">used to calculate the true environmental impact of a zero carbon building and furthermore it is not a requirement of planning permission. </w:t>
      </w:r>
      <w:r w:rsidR="005D7BD1" w:rsidRPr="00FA462A">
        <w:rPr>
          <w:sz w:val="20"/>
          <w:szCs w:val="20"/>
        </w:rPr>
        <w:t xml:space="preserve"> </w:t>
      </w:r>
      <w:r w:rsidR="00BE306E" w:rsidRPr="00FA462A">
        <w:rPr>
          <w:sz w:val="20"/>
          <w:szCs w:val="20"/>
        </w:rPr>
        <w:t>T</w:t>
      </w:r>
      <w:r w:rsidR="005D7BD1" w:rsidRPr="00FA462A">
        <w:rPr>
          <w:sz w:val="20"/>
          <w:szCs w:val="20"/>
        </w:rPr>
        <w:t>he</w:t>
      </w:r>
      <w:r w:rsidR="00BE306E" w:rsidRPr="00FA462A">
        <w:rPr>
          <w:sz w:val="20"/>
          <w:szCs w:val="20"/>
        </w:rPr>
        <w:t>s</w:t>
      </w:r>
      <w:r w:rsidR="005D7BD1" w:rsidRPr="00FA462A">
        <w:rPr>
          <w:sz w:val="20"/>
          <w:szCs w:val="20"/>
        </w:rPr>
        <w:t>e</w:t>
      </w:r>
      <w:r w:rsidR="00BE306E" w:rsidRPr="00FA462A">
        <w:rPr>
          <w:sz w:val="20"/>
          <w:szCs w:val="20"/>
        </w:rPr>
        <w:t xml:space="preserve"> claims are supported by other </w:t>
      </w:r>
      <w:r w:rsidR="005D7BD1" w:rsidRPr="00FA462A">
        <w:rPr>
          <w:sz w:val="20"/>
          <w:szCs w:val="20"/>
        </w:rPr>
        <w:t xml:space="preserve">growing evidence that LCA should be included in the assessment. </w:t>
      </w:r>
      <w:r w:rsidR="00710FD0" w:rsidRPr="00FA462A">
        <w:rPr>
          <w:sz w:val="20"/>
          <w:szCs w:val="20"/>
        </w:rPr>
        <w:t>A review of 60 case studies</w:t>
      </w:r>
      <w:r w:rsidR="00621ABE" w:rsidRPr="00FA462A">
        <w:rPr>
          <w:sz w:val="20"/>
          <w:szCs w:val="20"/>
        </w:rPr>
        <w:t>,</w:t>
      </w:r>
      <w:r w:rsidR="00710FD0" w:rsidRPr="00FA462A">
        <w:rPr>
          <w:sz w:val="20"/>
          <w:szCs w:val="20"/>
        </w:rPr>
        <w:t xml:space="preserve"> where LCA had been performed</w:t>
      </w:r>
      <w:r w:rsidR="00621ABE" w:rsidRPr="00FA462A">
        <w:rPr>
          <w:sz w:val="20"/>
          <w:szCs w:val="20"/>
        </w:rPr>
        <w:t>,</w:t>
      </w:r>
      <w:r w:rsidR="00710FD0" w:rsidRPr="00FA462A">
        <w:rPr>
          <w:sz w:val="20"/>
          <w:szCs w:val="20"/>
        </w:rPr>
        <w:t xml:space="preserve"> was carried out by (Sartori and Hestnes, 2007), highlighting the increasing importance and relevance of this type of analysis as we move towards ‘low-energy’ buildings</w:t>
      </w:r>
      <w:r w:rsidR="005D7BD1" w:rsidRPr="00FA462A">
        <w:rPr>
          <w:sz w:val="20"/>
          <w:szCs w:val="20"/>
        </w:rPr>
        <w:t>.</w:t>
      </w:r>
      <w:r w:rsidR="00262556" w:rsidRPr="00FA462A">
        <w:rPr>
          <w:sz w:val="20"/>
          <w:szCs w:val="20"/>
        </w:rPr>
        <w:t xml:space="preserve">  (Fay </w:t>
      </w:r>
      <w:r w:rsidR="00262556" w:rsidRPr="00FC59E7">
        <w:rPr>
          <w:sz w:val="20"/>
          <w:szCs w:val="20"/>
        </w:rPr>
        <w:t>et al</w:t>
      </w:r>
      <w:r w:rsidR="00FC59E7">
        <w:rPr>
          <w:i/>
          <w:sz w:val="20"/>
          <w:szCs w:val="20"/>
        </w:rPr>
        <w:t>.</w:t>
      </w:r>
      <w:r w:rsidR="00262556" w:rsidRPr="00FA462A">
        <w:rPr>
          <w:i/>
          <w:sz w:val="20"/>
          <w:szCs w:val="20"/>
        </w:rPr>
        <w:t xml:space="preserve">, </w:t>
      </w:r>
      <w:r w:rsidR="00262556" w:rsidRPr="00FA462A">
        <w:rPr>
          <w:sz w:val="20"/>
          <w:szCs w:val="20"/>
        </w:rPr>
        <w:t>2000)</w:t>
      </w:r>
      <w:r w:rsidR="00262556" w:rsidRPr="00FA462A">
        <w:rPr>
          <w:i/>
          <w:sz w:val="20"/>
          <w:szCs w:val="20"/>
        </w:rPr>
        <w:t xml:space="preserve"> </w:t>
      </w:r>
      <w:r w:rsidR="00262556" w:rsidRPr="00FA462A">
        <w:rPr>
          <w:sz w:val="20"/>
          <w:szCs w:val="20"/>
        </w:rPr>
        <w:t xml:space="preserve">and (Cabeza </w:t>
      </w:r>
      <w:r w:rsidR="00262556" w:rsidRPr="00FC59E7">
        <w:rPr>
          <w:sz w:val="20"/>
          <w:szCs w:val="20"/>
        </w:rPr>
        <w:t>et al</w:t>
      </w:r>
      <w:r w:rsidR="00FC59E7">
        <w:rPr>
          <w:sz w:val="20"/>
          <w:szCs w:val="20"/>
        </w:rPr>
        <w:t>.</w:t>
      </w:r>
      <w:r w:rsidR="00262556" w:rsidRPr="00FA462A">
        <w:rPr>
          <w:sz w:val="20"/>
          <w:szCs w:val="20"/>
        </w:rPr>
        <w:t>, 2014) both comment on the fact that energy efficiency and other environmental strategies should be prioritised on a life-cycle basis.</w:t>
      </w:r>
      <w:r w:rsidR="00BE306E" w:rsidRPr="00FA462A">
        <w:rPr>
          <w:sz w:val="20"/>
          <w:szCs w:val="20"/>
        </w:rPr>
        <w:t xml:space="preserve">  The (RICS, 2013) are also supporting the introduction of LCA through their m</w:t>
      </w:r>
      <w:r w:rsidR="00BE306E" w:rsidRPr="00FA462A">
        <w:rPr>
          <w:sz w:val="20"/>
          <w:szCs w:val="20"/>
          <w:lang w:eastAsia="zh-CN"/>
        </w:rPr>
        <w:t>ethodology to calculate embodied carbon of materials.</w:t>
      </w:r>
    </w:p>
    <w:p w14:paraId="51FA3613" w14:textId="77777777" w:rsidR="00D14344" w:rsidRPr="00FA462A" w:rsidRDefault="00F2742E" w:rsidP="005B7E2C">
      <w:pPr>
        <w:pStyle w:val="Default"/>
        <w:jc w:val="both"/>
        <w:rPr>
          <w:color w:val="auto"/>
          <w:sz w:val="20"/>
          <w:szCs w:val="20"/>
        </w:rPr>
      </w:pPr>
      <w:r w:rsidRPr="00FA462A">
        <w:rPr>
          <w:color w:val="auto"/>
          <w:sz w:val="20"/>
          <w:szCs w:val="20"/>
        </w:rPr>
        <w:tab/>
      </w:r>
      <w:r w:rsidR="00BE306E" w:rsidRPr="00FA462A">
        <w:rPr>
          <w:color w:val="auto"/>
          <w:sz w:val="20"/>
          <w:szCs w:val="20"/>
        </w:rPr>
        <w:t xml:space="preserve">On the rare occasion that a full </w:t>
      </w:r>
      <w:r w:rsidR="005B7E2C" w:rsidRPr="00FA462A">
        <w:rPr>
          <w:color w:val="auto"/>
          <w:sz w:val="20"/>
          <w:szCs w:val="20"/>
        </w:rPr>
        <w:t xml:space="preserve">LCA </w:t>
      </w:r>
      <w:r w:rsidR="00BE306E" w:rsidRPr="00FA462A">
        <w:rPr>
          <w:color w:val="auto"/>
          <w:sz w:val="20"/>
          <w:szCs w:val="20"/>
        </w:rPr>
        <w:t>is</w:t>
      </w:r>
      <w:r w:rsidR="005B7E2C" w:rsidRPr="00FA462A">
        <w:rPr>
          <w:color w:val="auto"/>
          <w:sz w:val="20"/>
          <w:szCs w:val="20"/>
        </w:rPr>
        <w:t xml:space="preserve"> considered</w:t>
      </w:r>
      <w:r w:rsidR="00BE306E" w:rsidRPr="00FA462A">
        <w:rPr>
          <w:color w:val="auto"/>
          <w:sz w:val="20"/>
          <w:szCs w:val="20"/>
        </w:rPr>
        <w:t xml:space="preserve"> for a building</w:t>
      </w:r>
      <w:r w:rsidR="005B7E2C" w:rsidRPr="00FA462A">
        <w:rPr>
          <w:color w:val="auto"/>
          <w:sz w:val="20"/>
          <w:szCs w:val="20"/>
        </w:rPr>
        <w:t>, m</w:t>
      </w:r>
      <w:r w:rsidR="00D14344" w:rsidRPr="00FA462A">
        <w:rPr>
          <w:color w:val="auto"/>
          <w:sz w:val="20"/>
          <w:szCs w:val="20"/>
        </w:rPr>
        <w:t>ost users will use the ISO</w:t>
      </w:r>
      <w:r w:rsidR="00D6419F">
        <w:rPr>
          <w:color w:val="auto"/>
          <w:sz w:val="20"/>
          <w:szCs w:val="20"/>
        </w:rPr>
        <w:t xml:space="preserve"> </w:t>
      </w:r>
      <w:r w:rsidR="00D14344" w:rsidRPr="00FA462A">
        <w:rPr>
          <w:color w:val="auto"/>
          <w:sz w:val="20"/>
          <w:szCs w:val="20"/>
        </w:rPr>
        <w:t xml:space="preserve">14040 or PAS2050 methodology to develop their own basic model in Microsoft Excel with simple inputs/outputs at each stage, as used by (Hue, 2010). </w:t>
      </w:r>
      <w:r w:rsidR="005B7E2C" w:rsidRPr="00FA462A">
        <w:rPr>
          <w:color w:val="auto"/>
          <w:sz w:val="20"/>
          <w:szCs w:val="20"/>
        </w:rPr>
        <w:t xml:space="preserve"> </w:t>
      </w:r>
      <w:r w:rsidR="00D14344" w:rsidRPr="00FA462A">
        <w:rPr>
          <w:color w:val="auto"/>
          <w:sz w:val="20"/>
          <w:szCs w:val="20"/>
        </w:rPr>
        <w:t xml:space="preserve">Experienced users will </w:t>
      </w:r>
      <w:r w:rsidR="005B7E2C" w:rsidRPr="00FA462A">
        <w:rPr>
          <w:color w:val="auto"/>
          <w:sz w:val="20"/>
          <w:szCs w:val="20"/>
        </w:rPr>
        <w:t>tend to select</w:t>
      </w:r>
      <w:r w:rsidR="00D14344" w:rsidRPr="00FA462A">
        <w:rPr>
          <w:color w:val="auto"/>
          <w:sz w:val="20"/>
          <w:szCs w:val="20"/>
        </w:rPr>
        <w:t xml:space="preserve"> one of the </w:t>
      </w:r>
      <w:r w:rsidR="005B7E2C" w:rsidRPr="00FA462A">
        <w:rPr>
          <w:color w:val="auto"/>
          <w:sz w:val="20"/>
          <w:szCs w:val="20"/>
        </w:rPr>
        <w:t xml:space="preserve">more advanced </w:t>
      </w:r>
      <w:r w:rsidR="00D14344" w:rsidRPr="00FA462A">
        <w:rPr>
          <w:color w:val="auto"/>
          <w:sz w:val="20"/>
          <w:szCs w:val="20"/>
        </w:rPr>
        <w:t>industry standard LCA tools</w:t>
      </w:r>
      <w:r w:rsidR="005B7E2C" w:rsidRPr="00FA462A">
        <w:rPr>
          <w:color w:val="auto"/>
          <w:sz w:val="20"/>
          <w:szCs w:val="20"/>
        </w:rPr>
        <w:t>.  In short there</w:t>
      </w:r>
      <w:r w:rsidR="00D14344" w:rsidRPr="00FA462A">
        <w:rPr>
          <w:color w:val="auto"/>
          <w:sz w:val="20"/>
          <w:szCs w:val="20"/>
        </w:rPr>
        <w:t xml:space="preserve"> are three main types</w:t>
      </w:r>
      <w:r w:rsidR="005B7E2C" w:rsidRPr="00FA462A">
        <w:rPr>
          <w:color w:val="auto"/>
          <w:sz w:val="20"/>
          <w:szCs w:val="20"/>
        </w:rPr>
        <w:t xml:space="preserve"> of tool</w:t>
      </w:r>
      <w:r w:rsidR="00D14344" w:rsidRPr="00FA462A">
        <w:rPr>
          <w:color w:val="auto"/>
          <w:sz w:val="20"/>
          <w:szCs w:val="20"/>
        </w:rPr>
        <w:t xml:space="preserve">. A more extensive list of LCA tools is provided by (Khasreen </w:t>
      </w:r>
      <w:r w:rsidR="00D14344" w:rsidRPr="00FC59E7">
        <w:rPr>
          <w:iCs/>
          <w:color w:val="auto"/>
          <w:sz w:val="20"/>
          <w:szCs w:val="20"/>
        </w:rPr>
        <w:t>et al.,</w:t>
      </w:r>
      <w:r w:rsidR="00D14344" w:rsidRPr="00FA462A">
        <w:rPr>
          <w:i/>
          <w:iCs/>
          <w:color w:val="auto"/>
          <w:sz w:val="20"/>
          <w:szCs w:val="20"/>
        </w:rPr>
        <w:t xml:space="preserve"> </w:t>
      </w:r>
      <w:r w:rsidR="00D14344" w:rsidRPr="00FA462A">
        <w:rPr>
          <w:color w:val="auto"/>
          <w:sz w:val="20"/>
          <w:szCs w:val="20"/>
        </w:rPr>
        <w:t xml:space="preserve">2009). </w:t>
      </w:r>
    </w:p>
    <w:p w14:paraId="06F96AF8" w14:textId="77777777" w:rsidR="00C02822" w:rsidRDefault="00C02822" w:rsidP="00D14344">
      <w:pPr>
        <w:pStyle w:val="Default"/>
        <w:rPr>
          <w:color w:val="auto"/>
          <w:sz w:val="22"/>
          <w:szCs w:val="22"/>
        </w:rPr>
      </w:pPr>
    </w:p>
    <w:p w14:paraId="29896D6F" w14:textId="77777777" w:rsidR="005B7E2C" w:rsidRPr="00FA462A" w:rsidRDefault="00D14344" w:rsidP="005B7E2C">
      <w:pPr>
        <w:pStyle w:val="Default"/>
        <w:numPr>
          <w:ilvl w:val="0"/>
          <w:numId w:val="7"/>
        </w:numPr>
        <w:spacing w:after="27"/>
        <w:jc w:val="both"/>
        <w:rPr>
          <w:color w:val="auto"/>
          <w:sz w:val="20"/>
          <w:szCs w:val="20"/>
        </w:rPr>
      </w:pPr>
      <w:r w:rsidRPr="00FA462A">
        <w:rPr>
          <w:b/>
          <w:bCs/>
          <w:color w:val="auto"/>
          <w:sz w:val="20"/>
          <w:szCs w:val="20"/>
        </w:rPr>
        <w:t>Basic</w:t>
      </w:r>
      <w:r w:rsidRPr="00FA462A">
        <w:rPr>
          <w:color w:val="auto"/>
          <w:sz w:val="20"/>
          <w:szCs w:val="20"/>
        </w:rPr>
        <w:t xml:space="preserve">: Basic calculations in Excel sheets with simple input and output only covering one or a few environmental impacts. Little or no experience is needed to develop a tool of this type. </w:t>
      </w:r>
    </w:p>
    <w:p w14:paraId="1837FDCA" w14:textId="77777777" w:rsidR="005B7E2C" w:rsidRPr="00FA462A" w:rsidRDefault="00D14344" w:rsidP="00F2742E">
      <w:pPr>
        <w:pStyle w:val="Default"/>
        <w:numPr>
          <w:ilvl w:val="0"/>
          <w:numId w:val="7"/>
        </w:numPr>
        <w:spacing w:after="27"/>
        <w:jc w:val="both"/>
        <w:rPr>
          <w:color w:val="auto"/>
          <w:sz w:val="20"/>
          <w:szCs w:val="20"/>
        </w:rPr>
      </w:pPr>
      <w:r w:rsidRPr="00FA462A">
        <w:rPr>
          <w:b/>
          <w:bCs/>
          <w:color w:val="auto"/>
          <w:sz w:val="20"/>
          <w:szCs w:val="20"/>
        </w:rPr>
        <w:t xml:space="preserve">Medium: </w:t>
      </w:r>
      <w:r w:rsidRPr="00FA462A">
        <w:rPr>
          <w:color w:val="auto"/>
          <w:sz w:val="20"/>
          <w:szCs w:val="20"/>
        </w:rPr>
        <w:t>LCA calculations can be m</w:t>
      </w:r>
      <w:r w:rsidR="005B7E2C" w:rsidRPr="00FA462A">
        <w:rPr>
          <w:color w:val="auto"/>
          <w:sz w:val="20"/>
          <w:szCs w:val="20"/>
        </w:rPr>
        <w:t xml:space="preserve">ade with help of building tools </w:t>
      </w:r>
      <w:r w:rsidRPr="00FA462A">
        <w:rPr>
          <w:color w:val="auto"/>
          <w:sz w:val="20"/>
          <w:szCs w:val="20"/>
        </w:rPr>
        <w:t xml:space="preserve">such as Ecosoft, EcoEffect, Equer, Legep, Envest and Beat (ENSLIC Building, 2010). These specific applications have been developed to facilitate the use of LCA in the building sector. Some experience and training beyond that of the basic assessment are required to use these tools. </w:t>
      </w:r>
    </w:p>
    <w:p w14:paraId="370FE648" w14:textId="77777777" w:rsidR="00D14344" w:rsidRPr="00FA462A" w:rsidRDefault="00D14344" w:rsidP="005B7E2C">
      <w:pPr>
        <w:pStyle w:val="Default"/>
        <w:numPr>
          <w:ilvl w:val="0"/>
          <w:numId w:val="7"/>
        </w:numPr>
        <w:jc w:val="both"/>
        <w:rPr>
          <w:color w:val="auto"/>
          <w:sz w:val="20"/>
          <w:szCs w:val="20"/>
        </w:rPr>
      </w:pPr>
      <w:r w:rsidRPr="00FA462A">
        <w:rPr>
          <w:b/>
          <w:bCs/>
          <w:color w:val="auto"/>
          <w:sz w:val="20"/>
          <w:szCs w:val="20"/>
        </w:rPr>
        <w:lastRenderedPageBreak/>
        <w:t>Advanced</w:t>
      </w:r>
      <w:r w:rsidRPr="00FA462A">
        <w:rPr>
          <w:color w:val="auto"/>
          <w:sz w:val="20"/>
          <w:szCs w:val="20"/>
        </w:rPr>
        <w:t xml:space="preserve">: Those users with a detailed understanding of how to build an LCA model can use a more comprehensive LCA tool such as SimaPro or Gabi. Users will be training before they can use these types of tool and they must be able to handle these software applications on a building level (ENSLIC Building, 2010). </w:t>
      </w:r>
    </w:p>
    <w:p w14:paraId="78021EF6" w14:textId="77777777" w:rsidR="00D14344" w:rsidRPr="00FA462A" w:rsidRDefault="00D14344" w:rsidP="00D14344">
      <w:pPr>
        <w:pStyle w:val="Default"/>
        <w:rPr>
          <w:color w:val="auto"/>
          <w:sz w:val="20"/>
          <w:szCs w:val="20"/>
        </w:rPr>
      </w:pPr>
    </w:p>
    <w:p w14:paraId="046AB629" w14:textId="77777777" w:rsidR="001712C4" w:rsidRPr="001712C4" w:rsidRDefault="00621ABE" w:rsidP="00705F20">
      <w:pPr>
        <w:jc w:val="both"/>
        <w:rPr>
          <w:sz w:val="20"/>
          <w:szCs w:val="20"/>
        </w:rPr>
      </w:pPr>
      <w:r w:rsidRPr="00FA462A">
        <w:rPr>
          <w:sz w:val="20"/>
          <w:szCs w:val="20"/>
        </w:rPr>
        <w:t xml:space="preserve">The industry is in agreement </w:t>
      </w:r>
      <w:r w:rsidR="00B8662E">
        <w:rPr>
          <w:sz w:val="20"/>
          <w:szCs w:val="20"/>
        </w:rPr>
        <w:t xml:space="preserve">(Ortiz </w:t>
      </w:r>
      <w:r w:rsidR="00B8662E" w:rsidRPr="00FC59E7">
        <w:rPr>
          <w:sz w:val="20"/>
          <w:szCs w:val="20"/>
        </w:rPr>
        <w:t>et al</w:t>
      </w:r>
      <w:r w:rsidR="00FC59E7">
        <w:rPr>
          <w:sz w:val="20"/>
          <w:szCs w:val="20"/>
        </w:rPr>
        <w:t>.,</w:t>
      </w:r>
      <w:r w:rsidR="00B8662E">
        <w:rPr>
          <w:sz w:val="20"/>
          <w:szCs w:val="20"/>
        </w:rPr>
        <w:t xml:space="preserve"> 2009) </w:t>
      </w:r>
      <w:r w:rsidRPr="00FA462A">
        <w:rPr>
          <w:sz w:val="20"/>
          <w:szCs w:val="20"/>
        </w:rPr>
        <w:t xml:space="preserve">that there is a growing </w:t>
      </w:r>
      <w:r w:rsidR="00D14344" w:rsidRPr="00FA462A">
        <w:rPr>
          <w:sz w:val="20"/>
          <w:szCs w:val="20"/>
        </w:rPr>
        <w:t xml:space="preserve">need to focus on sustainability and </w:t>
      </w:r>
      <w:r w:rsidRPr="00FA462A">
        <w:rPr>
          <w:sz w:val="20"/>
          <w:szCs w:val="20"/>
        </w:rPr>
        <w:t xml:space="preserve">to include </w:t>
      </w:r>
      <w:r w:rsidR="00D14344" w:rsidRPr="00FA462A">
        <w:rPr>
          <w:sz w:val="20"/>
          <w:szCs w:val="20"/>
        </w:rPr>
        <w:t xml:space="preserve">LCA </w:t>
      </w:r>
      <w:r w:rsidRPr="00FA462A">
        <w:rPr>
          <w:sz w:val="20"/>
          <w:szCs w:val="20"/>
        </w:rPr>
        <w:t>in the decision making and design process.</w:t>
      </w:r>
      <w:r w:rsidR="001712C4">
        <w:rPr>
          <w:sz w:val="20"/>
          <w:szCs w:val="20"/>
        </w:rPr>
        <w:t xml:space="preserve"> </w:t>
      </w:r>
      <w:r w:rsidR="00FC59E7">
        <w:rPr>
          <w:sz w:val="20"/>
          <w:szCs w:val="20"/>
        </w:rPr>
        <w:t>(</w:t>
      </w:r>
      <w:r w:rsidR="001712C4">
        <w:rPr>
          <w:sz w:val="20"/>
          <w:szCs w:val="20"/>
        </w:rPr>
        <w:t xml:space="preserve">May </w:t>
      </w:r>
      <w:r w:rsidR="001712C4" w:rsidRPr="00FC59E7">
        <w:rPr>
          <w:sz w:val="20"/>
          <w:szCs w:val="20"/>
        </w:rPr>
        <w:t>et al</w:t>
      </w:r>
      <w:r w:rsidR="00FC59E7">
        <w:rPr>
          <w:sz w:val="20"/>
          <w:szCs w:val="20"/>
        </w:rPr>
        <w:t>.,</w:t>
      </w:r>
      <w:r w:rsidR="001712C4">
        <w:rPr>
          <w:sz w:val="20"/>
          <w:szCs w:val="20"/>
        </w:rPr>
        <w:t xml:space="preserve"> 2012) identified that early design decisions have a very significant impact on the products lifecycle. </w:t>
      </w:r>
      <w:r w:rsidR="00FC59E7">
        <w:rPr>
          <w:sz w:val="20"/>
          <w:szCs w:val="20"/>
        </w:rPr>
        <w:t>(</w:t>
      </w:r>
      <w:r w:rsidR="001712C4">
        <w:rPr>
          <w:sz w:val="20"/>
          <w:szCs w:val="20"/>
        </w:rPr>
        <w:t xml:space="preserve">Zhao </w:t>
      </w:r>
      <w:r w:rsidR="001712C4" w:rsidRPr="00FC59E7">
        <w:rPr>
          <w:sz w:val="20"/>
          <w:szCs w:val="20"/>
        </w:rPr>
        <w:t>et al</w:t>
      </w:r>
      <w:r w:rsidR="00FC59E7">
        <w:rPr>
          <w:sz w:val="20"/>
          <w:szCs w:val="20"/>
        </w:rPr>
        <w:t>.,</w:t>
      </w:r>
      <w:r w:rsidR="001712C4">
        <w:rPr>
          <w:i/>
          <w:sz w:val="20"/>
          <w:szCs w:val="20"/>
        </w:rPr>
        <w:t xml:space="preserve"> </w:t>
      </w:r>
      <w:r w:rsidR="001712C4">
        <w:rPr>
          <w:sz w:val="20"/>
          <w:szCs w:val="20"/>
        </w:rPr>
        <w:t xml:space="preserve">2013) commented on the fact that the lack of sustainability information hampers the widespread adaptation of the best sustainability practices. </w:t>
      </w:r>
    </w:p>
    <w:p w14:paraId="0CDB00DD" w14:textId="77777777" w:rsidR="008576EF" w:rsidRDefault="006453A4" w:rsidP="00705F20">
      <w:pPr>
        <w:jc w:val="both"/>
        <w:rPr>
          <w:sz w:val="20"/>
          <w:szCs w:val="20"/>
        </w:rPr>
      </w:pPr>
      <w:r>
        <w:rPr>
          <w:sz w:val="20"/>
          <w:szCs w:val="20"/>
        </w:rPr>
        <w:tab/>
      </w:r>
      <w:r w:rsidR="00621ABE" w:rsidRPr="00FA462A">
        <w:rPr>
          <w:sz w:val="20"/>
          <w:szCs w:val="20"/>
        </w:rPr>
        <w:t>Over the coming years we will therefore start to see LCA used more extensively</w:t>
      </w:r>
      <w:r>
        <w:rPr>
          <w:sz w:val="20"/>
          <w:szCs w:val="20"/>
        </w:rPr>
        <w:t>.</w:t>
      </w:r>
      <w:r w:rsidR="00621ABE" w:rsidRPr="00FA462A">
        <w:rPr>
          <w:sz w:val="20"/>
          <w:szCs w:val="20"/>
        </w:rPr>
        <w:t xml:space="preserve"> </w:t>
      </w:r>
      <w:r>
        <w:rPr>
          <w:sz w:val="20"/>
          <w:szCs w:val="20"/>
        </w:rPr>
        <w:t>T</w:t>
      </w:r>
      <w:r w:rsidR="00B5052F" w:rsidRPr="00FA462A">
        <w:rPr>
          <w:sz w:val="20"/>
          <w:szCs w:val="20"/>
        </w:rPr>
        <w:t xml:space="preserve">he </w:t>
      </w:r>
      <w:r w:rsidR="00FC59E7">
        <w:rPr>
          <w:sz w:val="20"/>
          <w:szCs w:val="20"/>
        </w:rPr>
        <w:t>(</w:t>
      </w:r>
      <w:r w:rsidR="00B5052F" w:rsidRPr="00FA462A">
        <w:rPr>
          <w:sz w:val="20"/>
          <w:szCs w:val="20"/>
        </w:rPr>
        <w:t>University of Northumbria</w:t>
      </w:r>
      <w:r w:rsidR="00FC59E7">
        <w:rPr>
          <w:sz w:val="20"/>
          <w:szCs w:val="20"/>
        </w:rPr>
        <w:t>,</w:t>
      </w:r>
      <w:r w:rsidR="00601469">
        <w:rPr>
          <w:sz w:val="20"/>
          <w:szCs w:val="20"/>
        </w:rPr>
        <w:t xml:space="preserve"> 2011)</w:t>
      </w:r>
      <w:r w:rsidR="00B5052F" w:rsidRPr="00FA462A">
        <w:rPr>
          <w:sz w:val="20"/>
          <w:szCs w:val="20"/>
        </w:rPr>
        <w:t xml:space="preserve"> have </w:t>
      </w:r>
      <w:r>
        <w:rPr>
          <w:sz w:val="20"/>
          <w:szCs w:val="20"/>
        </w:rPr>
        <w:t xml:space="preserve">already </w:t>
      </w:r>
      <w:r w:rsidR="00B5052F" w:rsidRPr="00FA462A">
        <w:rPr>
          <w:sz w:val="20"/>
          <w:szCs w:val="20"/>
        </w:rPr>
        <w:t>developed the Interoperable Carbon Information Model (iCIM) which feeds in Building Information Modelling (BIM) and presents a full LCA of both operational and embodied carbon for buildings.</w:t>
      </w:r>
      <w:r>
        <w:rPr>
          <w:sz w:val="20"/>
          <w:szCs w:val="20"/>
        </w:rPr>
        <w:t xml:space="preserve">  From 2016 all UK Government construction projects will require the use of BIM. </w:t>
      </w:r>
      <w:r w:rsidR="00B5052F" w:rsidRPr="00FA462A">
        <w:rPr>
          <w:sz w:val="20"/>
          <w:szCs w:val="20"/>
        </w:rPr>
        <w:t xml:space="preserve"> </w:t>
      </w:r>
    </w:p>
    <w:p w14:paraId="48BCDA14" w14:textId="77777777" w:rsidR="00D14344" w:rsidRPr="00FA462A" w:rsidRDefault="006453A4" w:rsidP="00705F20">
      <w:pPr>
        <w:jc w:val="both"/>
        <w:rPr>
          <w:sz w:val="20"/>
          <w:szCs w:val="20"/>
        </w:rPr>
      </w:pPr>
      <w:r>
        <w:rPr>
          <w:sz w:val="20"/>
          <w:szCs w:val="20"/>
        </w:rPr>
        <w:tab/>
      </w:r>
      <w:r w:rsidR="00621ABE" w:rsidRPr="00FA462A">
        <w:rPr>
          <w:sz w:val="20"/>
          <w:szCs w:val="20"/>
        </w:rPr>
        <w:t xml:space="preserve">The time to teach students about LCA is now and </w:t>
      </w:r>
      <w:r w:rsidR="00D14344" w:rsidRPr="00FA462A">
        <w:rPr>
          <w:sz w:val="20"/>
          <w:szCs w:val="20"/>
        </w:rPr>
        <w:t xml:space="preserve">the </w:t>
      </w:r>
      <w:r w:rsidR="0090546F">
        <w:rPr>
          <w:sz w:val="20"/>
          <w:szCs w:val="20"/>
        </w:rPr>
        <w:t>first</w:t>
      </w:r>
      <w:r w:rsidR="00D14344" w:rsidRPr="00FA462A">
        <w:rPr>
          <w:sz w:val="20"/>
          <w:szCs w:val="20"/>
        </w:rPr>
        <w:t xml:space="preserve"> step</w:t>
      </w:r>
      <w:r w:rsidR="008576EF">
        <w:rPr>
          <w:sz w:val="20"/>
          <w:szCs w:val="20"/>
        </w:rPr>
        <w:t xml:space="preserve"> </w:t>
      </w:r>
      <w:r w:rsidR="0090546F">
        <w:rPr>
          <w:sz w:val="20"/>
          <w:szCs w:val="20"/>
        </w:rPr>
        <w:t>is</w:t>
      </w:r>
      <w:r w:rsidR="008576EF">
        <w:rPr>
          <w:sz w:val="20"/>
          <w:szCs w:val="20"/>
        </w:rPr>
        <w:t xml:space="preserve"> to consider </w:t>
      </w:r>
      <w:r w:rsidR="0090546F">
        <w:rPr>
          <w:sz w:val="20"/>
          <w:szCs w:val="20"/>
        </w:rPr>
        <w:t xml:space="preserve">how and if </w:t>
      </w:r>
      <w:r w:rsidR="008576EF">
        <w:rPr>
          <w:sz w:val="20"/>
          <w:szCs w:val="20"/>
        </w:rPr>
        <w:t xml:space="preserve">existing built environment degree programmes </w:t>
      </w:r>
      <w:r w:rsidR="0090546F">
        <w:rPr>
          <w:sz w:val="20"/>
          <w:szCs w:val="20"/>
        </w:rPr>
        <w:t>need to change. Secondly, one needs to then consider how LCA can be introduced</w:t>
      </w:r>
      <w:r w:rsidR="00621ABE" w:rsidRPr="00FA462A">
        <w:rPr>
          <w:sz w:val="20"/>
          <w:szCs w:val="20"/>
        </w:rPr>
        <w:t>.</w:t>
      </w:r>
    </w:p>
    <w:p w14:paraId="10070929" w14:textId="77777777" w:rsidR="00D14344" w:rsidRDefault="00D14344" w:rsidP="00D14344">
      <w:pPr>
        <w:rPr>
          <w:sz w:val="22"/>
          <w:szCs w:val="22"/>
        </w:rPr>
      </w:pPr>
    </w:p>
    <w:p w14:paraId="78F71FD7" w14:textId="77777777" w:rsidR="008576EF" w:rsidRPr="00D14344" w:rsidRDefault="008576EF" w:rsidP="008576EF">
      <w:pPr>
        <w:autoSpaceDE w:val="0"/>
        <w:autoSpaceDN w:val="0"/>
        <w:adjustRightInd w:val="0"/>
        <w:rPr>
          <w:color w:val="000000"/>
          <w:sz w:val="23"/>
          <w:szCs w:val="23"/>
          <w:lang w:eastAsia="zh-CN"/>
        </w:rPr>
      </w:pPr>
      <w:r>
        <w:rPr>
          <w:b/>
          <w:bCs/>
          <w:color w:val="000000"/>
          <w:sz w:val="23"/>
          <w:szCs w:val="23"/>
          <w:lang w:eastAsia="zh-CN"/>
        </w:rPr>
        <w:t>3</w:t>
      </w:r>
      <w:r w:rsidRPr="00D14344">
        <w:rPr>
          <w:b/>
          <w:bCs/>
          <w:color w:val="000000"/>
          <w:sz w:val="23"/>
          <w:szCs w:val="23"/>
          <w:lang w:eastAsia="zh-CN"/>
        </w:rPr>
        <w:t xml:space="preserve"> </w:t>
      </w:r>
      <w:r>
        <w:rPr>
          <w:b/>
          <w:bCs/>
          <w:color w:val="000000"/>
          <w:sz w:val="23"/>
          <w:szCs w:val="23"/>
          <w:lang w:eastAsia="zh-CN"/>
        </w:rPr>
        <w:t>Existing Built Environment degree programmes</w:t>
      </w:r>
    </w:p>
    <w:p w14:paraId="3B8D72EB" w14:textId="77777777" w:rsidR="008576EF" w:rsidRDefault="008576EF" w:rsidP="008576EF">
      <w:pPr>
        <w:autoSpaceDE w:val="0"/>
        <w:autoSpaceDN w:val="0"/>
        <w:adjustRightInd w:val="0"/>
        <w:rPr>
          <w:color w:val="000000"/>
          <w:sz w:val="22"/>
          <w:szCs w:val="22"/>
          <w:lang w:eastAsia="zh-CN"/>
        </w:rPr>
      </w:pPr>
    </w:p>
    <w:p w14:paraId="3C7E65EE" w14:textId="77777777" w:rsidR="00FB7410" w:rsidRDefault="008576EF" w:rsidP="008576EF">
      <w:pPr>
        <w:autoSpaceDE w:val="0"/>
        <w:autoSpaceDN w:val="0"/>
        <w:adjustRightInd w:val="0"/>
        <w:jc w:val="both"/>
        <w:rPr>
          <w:color w:val="000000"/>
          <w:sz w:val="20"/>
          <w:szCs w:val="20"/>
          <w:lang w:eastAsia="zh-CN"/>
        </w:rPr>
      </w:pPr>
      <w:r>
        <w:rPr>
          <w:color w:val="000000"/>
          <w:sz w:val="20"/>
          <w:szCs w:val="20"/>
          <w:lang w:eastAsia="zh-CN"/>
        </w:rPr>
        <w:t xml:space="preserve">If </w:t>
      </w:r>
      <w:r w:rsidR="0090546F">
        <w:rPr>
          <w:color w:val="000000"/>
          <w:sz w:val="20"/>
          <w:szCs w:val="20"/>
          <w:lang w:eastAsia="zh-CN"/>
        </w:rPr>
        <w:t>one</w:t>
      </w:r>
      <w:r>
        <w:rPr>
          <w:color w:val="000000"/>
          <w:sz w:val="20"/>
          <w:szCs w:val="20"/>
          <w:lang w:eastAsia="zh-CN"/>
        </w:rPr>
        <w:t xml:space="preserve"> </w:t>
      </w:r>
      <w:r w:rsidR="0090546F">
        <w:rPr>
          <w:color w:val="000000"/>
          <w:sz w:val="20"/>
          <w:szCs w:val="20"/>
          <w:lang w:eastAsia="zh-CN"/>
        </w:rPr>
        <w:t>examines</w:t>
      </w:r>
      <w:r>
        <w:rPr>
          <w:color w:val="000000"/>
          <w:sz w:val="20"/>
          <w:szCs w:val="20"/>
          <w:lang w:eastAsia="zh-CN"/>
        </w:rPr>
        <w:t xml:space="preserve"> a </w:t>
      </w:r>
      <w:r w:rsidR="002B6E16">
        <w:rPr>
          <w:color w:val="000000"/>
          <w:sz w:val="20"/>
          <w:szCs w:val="20"/>
          <w:lang w:eastAsia="zh-CN"/>
        </w:rPr>
        <w:t xml:space="preserve">small </w:t>
      </w:r>
      <w:r>
        <w:rPr>
          <w:color w:val="000000"/>
          <w:sz w:val="20"/>
          <w:szCs w:val="20"/>
          <w:lang w:eastAsia="zh-CN"/>
        </w:rPr>
        <w:t>selection of UK Universities</w:t>
      </w:r>
      <w:r>
        <w:rPr>
          <w:rStyle w:val="FootnoteReference"/>
          <w:color w:val="000000"/>
          <w:sz w:val="20"/>
          <w:szCs w:val="20"/>
          <w:lang w:eastAsia="zh-CN"/>
        </w:rPr>
        <w:footnoteReference w:id="1"/>
      </w:r>
      <w:r>
        <w:rPr>
          <w:color w:val="000000"/>
          <w:sz w:val="20"/>
          <w:szCs w:val="20"/>
          <w:lang w:eastAsia="zh-CN"/>
        </w:rPr>
        <w:t xml:space="preserve"> who teach degree courses in the built environment</w:t>
      </w:r>
      <w:r w:rsidR="0090546F">
        <w:rPr>
          <w:color w:val="000000"/>
          <w:sz w:val="20"/>
          <w:szCs w:val="20"/>
          <w:lang w:eastAsia="zh-CN"/>
        </w:rPr>
        <w:t>, we find that t</w:t>
      </w:r>
      <w:r>
        <w:rPr>
          <w:color w:val="000000"/>
          <w:sz w:val="20"/>
          <w:szCs w:val="20"/>
          <w:lang w:eastAsia="zh-CN"/>
        </w:rPr>
        <w:t xml:space="preserve">hey offer </w:t>
      </w:r>
      <w:r w:rsidR="0090546F">
        <w:rPr>
          <w:color w:val="000000"/>
          <w:sz w:val="20"/>
          <w:szCs w:val="20"/>
          <w:lang w:eastAsia="zh-CN"/>
        </w:rPr>
        <w:t xml:space="preserve">programmes </w:t>
      </w:r>
      <w:r>
        <w:rPr>
          <w:color w:val="000000"/>
          <w:sz w:val="20"/>
          <w:szCs w:val="20"/>
          <w:lang w:eastAsia="zh-CN"/>
        </w:rPr>
        <w:t xml:space="preserve">in Architecture, Construction, Property and Commercial Management. Covering </w:t>
      </w:r>
      <w:r w:rsidR="0090546F">
        <w:rPr>
          <w:color w:val="000000"/>
          <w:sz w:val="20"/>
          <w:szCs w:val="20"/>
          <w:lang w:eastAsia="zh-CN"/>
        </w:rPr>
        <w:t>degrees</w:t>
      </w:r>
      <w:r>
        <w:rPr>
          <w:color w:val="000000"/>
          <w:sz w:val="20"/>
          <w:szCs w:val="20"/>
          <w:lang w:eastAsia="zh-CN"/>
        </w:rPr>
        <w:t xml:space="preserve"> such as Architectural </w:t>
      </w:r>
      <w:r w:rsidR="002B6E16">
        <w:rPr>
          <w:color w:val="000000"/>
          <w:sz w:val="20"/>
          <w:szCs w:val="20"/>
          <w:lang w:eastAsia="zh-CN"/>
        </w:rPr>
        <w:t>T</w:t>
      </w:r>
      <w:r>
        <w:rPr>
          <w:color w:val="000000"/>
          <w:sz w:val="20"/>
          <w:szCs w:val="20"/>
          <w:lang w:eastAsia="zh-CN"/>
        </w:rPr>
        <w:t xml:space="preserve">echnology, Building </w:t>
      </w:r>
      <w:r w:rsidR="002B6E16">
        <w:rPr>
          <w:color w:val="000000"/>
          <w:sz w:val="20"/>
          <w:szCs w:val="20"/>
          <w:lang w:eastAsia="zh-CN"/>
        </w:rPr>
        <w:t>Surveying, Construction</w:t>
      </w:r>
      <w:r w:rsidR="0090546F">
        <w:rPr>
          <w:color w:val="000000"/>
          <w:sz w:val="20"/>
          <w:szCs w:val="20"/>
          <w:lang w:eastAsia="zh-CN"/>
        </w:rPr>
        <w:t xml:space="preserve"> Management, Civil Engineering </w:t>
      </w:r>
      <w:r w:rsidR="002B6E16">
        <w:rPr>
          <w:color w:val="000000"/>
          <w:sz w:val="20"/>
          <w:szCs w:val="20"/>
          <w:lang w:eastAsia="zh-CN"/>
        </w:rPr>
        <w:t>and</w:t>
      </w:r>
      <w:r>
        <w:rPr>
          <w:color w:val="000000"/>
          <w:sz w:val="20"/>
          <w:szCs w:val="20"/>
          <w:lang w:eastAsia="zh-CN"/>
        </w:rPr>
        <w:t xml:space="preserve"> Real Estate Management. </w:t>
      </w:r>
      <w:r w:rsidR="0090546F">
        <w:rPr>
          <w:color w:val="000000"/>
          <w:sz w:val="20"/>
          <w:szCs w:val="20"/>
          <w:lang w:eastAsia="zh-CN"/>
        </w:rPr>
        <w:t>A r</w:t>
      </w:r>
      <w:r>
        <w:rPr>
          <w:color w:val="000000"/>
          <w:sz w:val="20"/>
          <w:szCs w:val="20"/>
          <w:lang w:eastAsia="zh-CN"/>
        </w:rPr>
        <w:t>eview of the syllabus</w:t>
      </w:r>
      <w:r w:rsidR="00C17DF0">
        <w:rPr>
          <w:color w:val="000000"/>
          <w:sz w:val="20"/>
          <w:szCs w:val="20"/>
          <w:lang w:eastAsia="zh-CN"/>
        </w:rPr>
        <w:t xml:space="preserve"> for a selection of </w:t>
      </w:r>
      <w:r w:rsidR="0090546F">
        <w:rPr>
          <w:color w:val="000000"/>
          <w:sz w:val="20"/>
          <w:szCs w:val="20"/>
          <w:lang w:eastAsia="zh-CN"/>
        </w:rPr>
        <w:t xml:space="preserve">these </w:t>
      </w:r>
      <w:r w:rsidR="00C17DF0">
        <w:rPr>
          <w:color w:val="000000"/>
          <w:sz w:val="20"/>
          <w:szCs w:val="20"/>
          <w:lang w:eastAsia="zh-CN"/>
        </w:rPr>
        <w:t xml:space="preserve">undergraduate and postgraduate degree programmes for the </w:t>
      </w:r>
      <w:r>
        <w:rPr>
          <w:color w:val="000000"/>
          <w:sz w:val="20"/>
          <w:szCs w:val="20"/>
          <w:lang w:eastAsia="zh-CN"/>
        </w:rPr>
        <w:t xml:space="preserve">each University has revealed </w:t>
      </w:r>
      <w:r w:rsidR="00590D53">
        <w:rPr>
          <w:color w:val="000000"/>
          <w:sz w:val="20"/>
          <w:szCs w:val="20"/>
          <w:lang w:eastAsia="zh-CN"/>
        </w:rPr>
        <w:t>that LCA as a specific entity is not considered</w:t>
      </w:r>
      <w:r w:rsidR="0090546F">
        <w:rPr>
          <w:color w:val="000000"/>
          <w:sz w:val="20"/>
          <w:szCs w:val="20"/>
          <w:lang w:eastAsia="zh-CN"/>
        </w:rPr>
        <w:t>,</w:t>
      </w:r>
      <w:r w:rsidR="00590D53">
        <w:rPr>
          <w:color w:val="000000"/>
          <w:sz w:val="20"/>
          <w:szCs w:val="20"/>
          <w:lang w:eastAsia="zh-CN"/>
        </w:rPr>
        <w:t xml:space="preserve"> </w:t>
      </w:r>
      <w:r w:rsidR="00FC59E7">
        <w:rPr>
          <w:color w:val="000000"/>
          <w:sz w:val="20"/>
          <w:szCs w:val="20"/>
          <w:lang w:eastAsia="zh-CN"/>
        </w:rPr>
        <w:t>(</w:t>
      </w:r>
      <w:r w:rsidR="00C17DF0">
        <w:rPr>
          <w:color w:val="000000"/>
          <w:sz w:val="20"/>
          <w:szCs w:val="20"/>
          <w:lang w:eastAsia="zh-CN"/>
        </w:rPr>
        <w:t>Liverpool John Moores University</w:t>
      </w:r>
      <w:r w:rsidR="00FC59E7">
        <w:rPr>
          <w:color w:val="000000"/>
          <w:sz w:val="20"/>
          <w:szCs w:val="20"/>
          <w:lang w:eastAsia="zh-CN"/>
        </w:rPr>
        <w:t xml:space="preserve">, </w:t>
      </w:r>
      <w:r w:rsidR="00C17DF0">
        <w:rPr>
          <w:color w:val="000000"/>
          <w:sz w:val="20"/>
          <w:szCs w:val="20"/>
          <w:lang w:eastAsia="zh-CN"/>
        </w:rPr>
        <w:t xml:space="preserve">2014), </w:t>
      </w:r>
      <w:r w:rsidR="00FC59E7">
        <w:rPr>
          <w:color w:val="000000"/>
          <w:sz w:val="20"/>
          <w:szCs w:val="20"/>
          <w:lang w:eastAsia="zh-CN"/>
        </w:rPr>
        <w:t>(</w:t>
      </w:r>
      <w:r w:rsidR="00C17DF0">
        <w:rPr>
          <w:color w:val="000000"/>
          <w:sz w:val="20"/>
          <w:szCs w:val="20"/>
          <w:lang w:eastAsia="zh-CN"/>
        </w:rPr>
        <w:t>London South Bank University</w:t>
      </w:r>
      <w:r w:rsidR="00FC59E7">
        <w:rPr>
          <w:color w:val="000000"/>
          <w:sz w:val="20"/>
          <w:szCs w:val="20"/>
          <w:lang w:eastAsia="zh-CN"/>
        </w:rPr>
        <w:t>,</w:t>
      </w:r>
      <w:r w:rsidR="00C17DF0">
        <w:rPr>
          <w:color w:val="000000"/>
          <w:sz w:val="20"/>
          <w:szCs w:val="20"/>
          <w:lang w:eastAsia="zh-CN"/>
        </w:rPr>
        <w:t xml:space="preserve"> 2014), </w:t>
      </w:r>
      <w:r w:rsidR="00FC59E7">
        <w:rPr>
          <w:color w:val="000000"/>
          <w:sz w:val="20"/>
          <w:szCs w:val="20"/>
          <w:lang w:eastAsia="zh-CN"/>
        </w:rPr>
        <w:t>(</w:t>
      </w:r>
      <w:r w:rsidR="00C17DF0">
        <w:rPr>
          <w:color w:val="000000"/>
          <w:sz w:val="20"/>
          <w:szCs w:val="20"/>
          <w:lang w:eastAsia="zh-CN"/>
        </w:rPr>
        <w:t>Northumbria University</w:t>
      </w:r>
      <w:r w:rsidR="00FC59E7">
        <w:rPr>
          <w:color w:val="000000"/>
          <w:sz w:val="20"/>
          <w:szCs w:val="20"/>
          <w:lang w:eastAsia="zh-CN"/>
        </w:rPr>
        <w:t>,</w:t>
      </w:r>
      <w:r w:rsidR="00C17DF0">
        <w:rPr>
          <w:color w:val="000000"/>
          <w:sz w:val="20"/>
          <w:szCs w:val="20"/>
          <w:lang w:eastAsia="zh-CN"/>
        </w:rPr>
        <w:t xml:space="preserve"> 2014), </w:t>
      </w:r>
      <w:r w:rsidR="00FC59E7">
        <w:rPr>
          <w:color w:val="000000"/>
          <w:sz w:val="20"/>
          <w:szCs w:val="20"/>
          <w:lang w:eastAsia="zh-CN"/>
        </w:rPr>
        <w:t>(</w:t>
      </w:r>
      <w:r w:rsidR="00C17DF0">
        <w:rPr>
          <w:color w:val="000000"/>
          <w:sz w:val="20"/>
          <w:szCs w:val="20"/>
          <w:lang w:eastAsia="zh-CN"/>
        </w:rPr>
        <w:t>Oxford Brookes University</w:t>
      </w:r>
      <w:r w:rsidR="00FC59E7">
        <w:rPr>
          <w:color w:val="000000"/>
          <w:sz w:val="20"/>
          <w:szCs w:val="20"/>
          <w:lang w:eastAsia="zh-CN"/>
        </w:rPr>
        <w:t>,</w:t>
      </w:r>
      <w:r w:rsidR="00C17DF0">
        <w:rPr>
          <w:color w:val="000000"/>
          <w:sz w:val="20"/>
          <w:szCs w:val="20"/>
          <w:lang w:eastAsia="zh-CN"/>
        </w:rPr>
        <w:t xml:space="preserve"> 2014), </w:t>
      </w:r>
      <w:r w:rsidR="00FC59E7">
        <w:rPr>
          <w:color w:val="000000"/>
          <w:sz w:val="20"/>
          <w:szCs w:val="20"/>
          <w:lang w:eastAsia="zh-CN"/>
        </w:rPr>
        <w:t>(</w:t>
      </w:r>
      <w:r w:rsidR="00C17DF0">
        <w:rPr>
          <w:color w:val="000000"/>
          <w:sz w:val="20"/>
          <w:szCs w:val="20"/>
          <w:lang w:eastAsia="zh-CN"/>
        </w:rPr>
        <w:t>University of Salford</w:t>
      </w:r>
      <w:r w:rsidR="00FC59E7">
        <w:rPr>
          <w:color w:val="000000"/>
          <w:sz w:val="20"/>
          <w:szCs w:val="20"/>
          <w:lang w:eastAsia="zh-CN"/>
        </w:rPr>
        <w:t>,</w:t>
      </w:r>
      <w:r w:rsidR="00C17DF0">
        <w:rPr>
          <w:color w:val="000000"/>
          <w:sz w:val="20"/>
          <w:szCs w:val="20"/>
          <w:lang w:eastAsia="zh-CN"/>
        </w:rPr>
        <w:t xml:space="preserve"> 2014).</w:t>
      </w:r>
      <w:r w:rsidR="00590D53">
        <w:rPr>
          <w:color w:val="000000"/>
          <w:sz w:val="20"/>
          <w:szCs w:val="20"/>
          <w:lang w:eastAsia="zh-CN"/>
        </w:rPr>
        <w:t xml:space="preserve"> </w:t>
      </w:r>
      <w:r w:rsidR="00C17DF0">
        <w:rPr>
          <w:color w:val="000000"/>
          <w:sz w:val="20"/>
          <w:szCs w:val="20"/>
          <w:lang w:eastAsia="zh-CN"/>
        </w:rPr>
        <w:t xml:space="preserve">Each </w:t>
      </w:r>
      <w:r w:rsidR="0090546F">
        <w:rPr>
          <w:color w:val="000000"/>
          <w:sz w:val="20"/>
          <w:szCs w:val="20"/>
          <w:lang w:eastAsia="zh-CN"/>
        </w:rPr>
        <w:t xml:space="preserve">degree </w:t>
      </w:r>
      <w:r w:rsidR="00C17DF0">
        <w:rPr>
          <w:color w:val="000000"/>
          <w:sz w:val="20"/>
          <w:szCs w:val="20"/>
          <w:lang w:eastAsia="zh-CN"/>
        </w:rPr>
        <w:t>course</w:t>
      </w:r>
      <w:r w:rsidR="002B6E16">
        <w:rPr>
          <w:color w:val="000000"/>
          <w:sz w:val="20"/>
          <w:szCs w:val="20"/>
          <w:lang w:eastAsia="zh-CN"/>
        </w:rPr>
        <w:t xml:space="preserve"> </w:t>
      </w:r>
      <w:r w:rsidR="00C17DF0">
        <w:rPr>
          <w:color w:val="000000"/>
          <w:sz w:val="20"/>
          <w:szCs w:val="20"/>
          <w:lang w:eastAsia="zh-CN"/>
        </w:rPr>
        <w:t xml:space="preserve">is typically accredited by </w:t>
      </w:r>
      <w:r w:rsidR="0090546F">
        <w:rPr>
          <w:color w:val="000000"/>
          <w:sz w:val="20"/>
          <w:szCs w:val="20"/>
          <w:lang w:eastAsia="zh-CN"/>
        </w:rPr>
        <w:t xml:space="preserve">a Chartered Institution such as </w:t>
      </w:r>
      <w:r w:rsidR="00C17DF0">
        <w:rPr>
          <w:color w:val="000000"/>
          <w:sz w:val="20"/>
          <w:szCs w:val="20"/>
          <w:lang w:eastAsia="zh-CN"/>
        </w:rPr>
        <w:t xml:space="preserve">the </w:t>
      </w:r>
      <w:r w:rsidR="002B6E16" w:rsidRPr="002B6E16">
        <w:rPr>
          <w:color w:val="000000"/>
          <w:sz w:val="20"/>
          <w:szCs w:val="20"/>
          <w:lang w:eastAsia="zh-CN"/>
        </w:rPr>
        <w:t xml:space="preserve">Chartered Institute of Architectural Technology (CIAT), </w:t>
      </w:r>
      <w:r w:rsidR="00C17DF0">
        <w:rPr>
          <w:color w:val="000000"/>
          <w:sz w:val="20"/>
          <w:szCs w:val="20"/>
          <w:lang w:eastAsia="zh-CN"/>
        </w:rPr>
        <w:t xml:space="preserve">Chartered Institute of Building Services Engineering (CIBSE), </w:t>
      </w:r>
      <w:r w:rsidR="002B6E16">
        <w:rPr>
          <w:color w:val="000000"/>
          <w:sz w:val="20"/>
          <w:szCs w:val="20"/>
          <w:lang w:eastAsia="zh-CN"/>
        </w:rPr>
        <w:t>Chartered Institute of Building (CIOB), Chartered Institute of Civil Engineering Surveyors (ICES)</w:t>
      </w:r>
      <w:r w:rsidR="00FC59E7">
        <w:rPr>
          <w:color w:val="000000"/>
          <w:sz w:val="20"/>
          <w:szCs w:val="20"/>
          <w:lang w:eastAsia="zh-CN"/>
        </w:rPr>
        <w:t>, Chartered Institute of Water and Environmental Management (CIWEM)</w:t>
      </w:r>
      <w:r w:rsidR="002B6E16">
        <w:rPr>
          <w:color w:val="000000"/>
          <w:sz w:val="20"/>
          <w:szCs w:val="20"/>
          <w:lang w:eastAsia="zh-CN"/>
        </w:rPr>
        <w:t xml:space="preserve"> or the </w:t>
      </w:r>
      <w:r w:rsidR="00C17DF0">
        <w:rPr>
          <w:color w:val="000000"/>
          <w:sz w:val="20"/>
          <w:szCs w:val="20"/>
          <w:lang w:eastAsia="zh-CN"/>
        </w:rPr>
        <w:t>Royal Institute of Chartered Surveyors (RICS)</w:t>
      </w:r>
      <w:r w:rsidR="002B6E16">
        <w:rPr>
          <w:color w:val="000000"/>
          <w:sz w:val="20"/>
          <w:szCs w:val="20"/>
          <w:lang w:eastAsia="zh-CN"/>
        </w:rPr>
        <w:t>.  Through their accreditation</w:t>
      </w:r>
      <w:r w:rsidR="0090546F">
        <w:rPr>
          <w:color w:val="000000"/>
          <w:sz w:val="20"/>
          <w:szCs w:val="20"/>
          <w:lang w:eastAsia="zh-CN"/>
        </w:rPr>
        <w:t>,</w:t>
      </w:r>
      <w:r w:rsidR="002B6E16">
        <w:rPr>
          <w:color w:val="000000"/>
          <w:sz w:val="20"/>
          <w:szCs w:val="20"/>
          <w:lang w:eastAsia="zh-CN"/>
        </w:rPr>
        <w:t xml:space="preserve"> LCA is not considered to be a key component, unlike other areas such as building and construction technology, facilities management or valuation and law.  Sustainability and life cycle thinking is left to the academic in question to consider how it should be taught for each specific degree programme.  </w:t>
      </w:r>
    </w:p>
    <w:p w14:paraId="58193D04" w14:textId="77777777" w:rsidR="0032198F" w:rsidRPr="00174BEF" w:rsidRDefault="0016301C" w:rsidP="00AC2D57">
      <w:pPr>
        <w:autoSpaceDE w:val="0"/>
        <w:autoSpaceDN w:val="0"/>
        <w:adjustRightInd w:val="0"/>
        <w:jc w:val="both"/>
        <w:rPr>
          <w:color w:val="000000"/>
          <w:sz w:val="20"/>
          <w:szCs w:val="20"/>
          <w:lang w:eastAsia="zh-CN"/>
        </w:rPr>
      </w:pPr>
      <w:r>
        <w:rPr>
          <w:color w:val="000000"/>
          <w:sz w:val="20"/>
          <w:szCs w:val="20"/>
          <w:lang w:eastAsia="zh-CN"/>
        </w:rPr>
        <w:tab/>
      </w:r>
      <w:r w:rsidR="00FB7410">
        <w:rPr>
          <w:color w:val="000000"/>
          <w:sz w:val="20"/>
          <w:szCs w:val="20"/>
          <w:lang w:eastAsia="zh-CN"/>
        </w:rPr>
        <w:t xml:space="preserve">If one considers </w:t>
      </w:r>
      <w:r w:rsidR="006453A4">
        <w:rPr>
          <w:color w:val="000000"/>
          <w:sz w:val="20"/>
          <w:szCs w:val="20"/>
          <w:lang w:eastAsia="zh-CN"/>
        </w:rPr>
        <w:t>a</w:t>
      </w:r>
      <w:r w:rsidR="00FB7410">
        <w:rPr>
          <w:color w:val="000000"/>
          <w:sz w:val="20"/>
          <w:szCs w:val="20"/>
          <w:lang w:eastAsia="zh-CN"/>
        </w:rPr>
        <w:t xml:space="preserve"> first year </w:t>
      </w:r>
      <w:r w:rsidR="009D3644">
        <w:rPr>
          <w:color w:val="000000"/>
          <w:sz w:val="20"/>
          <w:szCs w:val="20"/>
          <w:lang w:eastAsia="zh-CN"/>
        </w:rPr>
        <w:t xml:space="preserve">student studying for a degree </w:t>
      </w:r>
      <w:r w:rsidR="00FB7410">
        <w:rPr>
          <w:color w:val="000000"/>
          <w:sz w:val="20"/>
          <w:szCs w:val="20"/>
          <w:lang w:eastAsia="zh-CN"/>
        </w:rPr>
        <w:t xml:space="preserve">at one of the Universities mentioned, it is common </w:t>
      </w:r>
      <w:r w:rsidR="009D3644">
        <w:rPr>
          <w:color w:val="000000"/>
          <w:sz w:val="20"/>
          <w:szCs w:val="20"/>
          <w:lang w:eastAsia="zh-CN"/>
        </w:rPr>
        <w:t xml:space="preserve">for that student to </w:t>
      </w:r>
      <w:r w:rsidR="00FB7410">
        <w:rPr>
          <w:color w:val="000000"/>
          <w:sz w:val="20"/>
          <w:szCs w:val="20"/>
          <w:lang w:eastAsia="zh-CN"/>
        </w:rPr>
        <w:t xml:space="preserve">share modules </w:t>
      </w:r>
      <w:r w:rsidR="009D3644">
        <w:rPr>
          <w:color w:val="000000"/>
          <w:sz w:val="20"/>
          <w:szCs w:val="20"/>
          <w:lang w:eastAsia="zh-CN"/>
        </w:rPr>
        <w:t xml:space="preserve">with many other </w:t>
      </w:r>
      <w:r w:rsidR="00FB7410">
        <w:rPr>
          <w:color w:val="000000"/>
          <w:sz w:val="20"/>
          <w:szCs w:val="20"/>
          <w:lang w:eastAsia="zh-CN"/>
        </w:rPr>
        <w:t>students</w:t>
      </w:r>
      <w:r w:rsidR="009D3644">
        <w:rPr>
          <w:color w:val="000000"/>
          <w:sz w:val="20"/>
          <w:szCs w:val="20"/>
          <w:lang w:eastAsia="zh-CN"/>
        </w:rPr>
        <w:t xml:space="preserve"> on different degree programmes</w:t>
      </w:r>
      <w:r w:rsidR="00FB7410">
        <w:rPr>
          <w:color w:val="000000"/>
          <w:sz w:val="20"/>
          <w:szCs w:val="20"/>
          <w:lang w:eastAsia="zh-CN"/>
        </w:rPr>
        <w:t xml:space="preserve">. For example Construction Technology would </w:t>
      </w:r>
      <w:r w:rsidR="0090546F">
        <w:rPr>
          <w:color w:val="000000"/>
          <w:sz w:val="20"/>
          <w:szCs w:val="20"/>
          <w:lang w:eastAsia="zh-CN"/>
        </w:rPr>
        <w:t xml:space="preserve">typically </w:t>
      </w:r>
      <w:r w:rsidR="00FB7410">
        <w:rPr>
          <w:color w:val="000000"/>
          <w:sz w:val="20"/>
          <w:szCs w:val="20"/>
          <w:lang w:eastAsia="zh-CN"/>
        </w:rPr>
        <w:t>be taught to all students in the first year independent of whether they are studying for</w:t>
      </w:r>
      <w:r w:rsidR="009D3644">
        <w:rPr>
          <w:color w:val="000000"/>
          <w:sz w:val="20"/>
          <w:szCs w:val="20"/>
          <w:lang w:eastAsia="zh-CN"/>
        </w:rPr>
        <w:t xml:space="preserve"> degree in</w:t>
      </w:r>
      <w:r w:rsidR="00FB7410">
        <w:rPr>
          <w:color w:val="000000"/>
          <w:sz w:val="20"/>
          <w:szCs w:val="20"/>
          <w:lang w:eastAsia="zh-CN"/>
        </w:rPr>
        <w:t xml:space="preserve"> Architecture Degree </w:t>
      </w:r>
      <w:r w:rsidR="009D3644">
        <w:rPr>
          <w:color w:val="000000"/>
          <w:sz w:val="20"/>
          <w:szCs w:val="20"/>
          <w:lang w:eastAsia="zh-CN"/>
        </w:rPr>
        <w:t>or</w:t>
      </w:r>
      <w:r w:rsidR="00FB7410">
        <w:rPr>
          <w:color w:val="000000"/>
          <w:sz w:val="20"/>
          <w:szCs w:val="20"/>
          <w:lang w:eastAsia="zh-CN"/>
        </w:rPr>
        <w:t xml:space="preserve"> Real Estate Management. The </w:t>
      </w:r>
      <w:r w:rsidR="009D3644">
        <w:rPr>
          <w:color w:val="000000"/>
          <w:sz w:val="20"/>
          <w:szCs w:val="20"/>
          <w:lang w:eastAsia="zh-CN"/>
        </w:rPr>
        <w:t xml:space="preserve">main reason for this integration of all students in one cohort is to enable </w:t>
      </w:r>
      <w:r w:rsidR="002F7CCA">
        <w:rPr>
          <w:color w:val="000000"/>
          <w:sz w:val="20"/>
          <w:szCs w:val="20"/>
          <w:lang w:eastAsia="zh-CN"/>
        </w:rPr>
        <w:t>them</w:t>
      </w:r>
      <w:r w:rsidR="00FB7410">
        <w:rPr>
          <w:color w:val="000000"/>
          <w:sz w:val="20"/>
          <w:szCs w:val="20"/>
          <w:lang w:eastAsia="zh-CN"/>
        </w:rPr>
        <w:t xml:space="preserve"> to have a basic understanding of </w:t>
      </w:r>
      <w:r w:rsidR="002F7CCA">
        <w:rPr>
          <w:color w:val="000000"/>
          <w:sz w:val="20"/>
          <w:szCs w:val="20"/>
          <w:lang w:eastAsia="zh-CN"/>
        </w:rPr>
        <w:t xml:space="preserve">all aspects of </w:t>
      </w:r>
      <w:r w:rsidR="00FB7410">
        <w:rPr>
          <w:color w:val="000000"/>
          <w:sz w:val="20"/>
          <w:szCs w:val="20"/>
          <w:lang w:eastAsia="zh-CN"/>
        </w:rPr>
        <w:t>the built environment</w:t>
      </w:r>
      <w:r w:rsidR="002F7CCA">
        <w:rPr>
          <w:color w:val="000000"/>
          <w:sz w:val="20"/>
          <w:szCs w:val="20"/>
          <w:lang w:eastAsia="zh-CN"/>
        </w:rPr>
        <w:t xml:space="preserve"> for residential and commercial buildings</w:t>
      </w:r>
      <w:r w:rsidR="009D3644">
        <w:rPr>
          <w:color w:val="000000"/>
          <w:sz w:val="20"/>
          <w:szCs w:val="20"/>
          <w:lang w:eastAsia="zh-CN"/>
        </w:rPr>
        <w:t>. Typically th</w:t>
      </w:r>
      <w:r w:rsidR="0032198F">
        <w:rPr>
          <w:color w:val="000000"/>
          <w:sz w:val="20"/>
          <w:szCs w:val="20"/>
          <w:lang w:eastAsia="zh-CN"/>
        </w:rPr>
        <w:t xml:space="preserve">is would </w:t>
      </w:r>
      <w:r w:rsidR="0032198F">
        <w:rPr>
          <w:color w:val="000000"/>
          <w:sz w:val="20"/>
          <w:szCs w:val="20"/>
          <w:lang w:eastAsia="zh-CN"/>
        </w:rPr>
        <w:lastRenderedPageBreak/>
        <w:t>include</w:t>
      </w:r>
      <w:r w:rsidR="0090546F">
        <w:rPr>
          <w:color w:val="000000"/>
          <w:sz w:val="20"/>
          <w:szCs w:val="20"/>
          <w:lang w:eastAsia="zh-CN"/>
        </w:rPr>
        <w:t xml:space="preserve"> lectures and seminars on</w:t>
      </w:r>
      <w:r w:rsidR="0032198F">
        <w:rPr>
          <w:color w:val="000000"/>
          <w:sz w:val="20"/>
          <w:szCs w:val="20"/>
          <w:lang w:eastAsia="zh-CN"/>
        </w:rPr>
        <w:t xml:space="preserve"> foundations, basements, low and hire rise frames, internal and external walls, roof construction, services, remediation, refurbishment and sustainability. It is this later section on sustainability that requires </w:t>
      </w:r>
      <w:r w:rsidR="00214B0F">
        <w:rPr>
          <w:color w:val="000000"/>
          <w:sz w:val="20"/>
          <w:szCs w:val="20"/>
          <w:lang w:eastAsia="zh-CN"/>
        </w:rPr>
        <w:t>further</w:t>
      </w:r>
      <w:r w:rsidR="0032198F">
        <w:rPr>
          <w:color w:val="000000"/>
          <w:sz w:val="20"/>
          <w:szCs w:val="20"/>
          <w:lang w:eastAsia="zh-CN"/>
        </w:rPr>
        <w:t xml:space="preserve"> consideration. </w:t>
      </w:r>
      <w:r w:rsidR="00FC59E7">
        <w:rPr>
          <w:color w:val="000000"/>
          <w:sz w:val="20"/>
          <w:szCs w:val="20"/>
          <w:lang w:eastAsia="zh-CN"/>
        </w:rPr>
        <w:t>(</w:t>
      </w:r>
      <w:r w:rsidR="00214B0F">
        <w:rPr>
          <w:color w:val="000000"/>
          <w:sz w:val="20"/>
          <w:szCs w:val="20"/>
          <w:lang w:eastAsia="zh-CN"/>
        </w:rPr>
        <w:t xml:space="preserve">Dawe </w:t>
      </w:r>
      <w:r w:rsidR="00214B0F" w:rsidRPr="00FC59E7">
        <w:rPr>
          <w:color w:val="000000"/>
          <w:sz w:val="20"/>
          <w:szCs w:val="20"/>
          <w:lang w:eastAsia="zh-CN"/>
        </w:rPr>
        <w:t>et al</w:t>
      </w:r>
      <w:r w:rsidR="00FC59E7">
        <w:rPr>
          <w:color w:val="000000"/>
          <w:sz w:val="20"/>
          <w:szCs w:val="20"/>
          <w:lang w:eastAsia="zh-CN"/>
        </w:rPr>
        <w:t>.,</w:t>
      </w:r>
      <w:r w:rsidR="0032198F">
        <w:rPr>
          <w:color w:val="000000"/>
          <w:sz w:val="20"/>
          <w:szCs w:val="20"/>
          <w:lang w:eastAsia="zh-CN"/>
        </w:rPr>
        <w:t xml:space="preserve"> 2005) reviewed sustainable development teaching in higher education </w:t>
      </w:r>
      <w:r w:rsidR="005A7679">
        <w:rPr>
          <w:color w:val="000000"/>
          <w:sz w:val="20"/>
          <w:szCs w:val="20"/>
          <w:lang w:eastAsia="zh-CN"/>
        </w:rPr>
        <w:t xml:space="preserve">for the Higher Education Academy (HEA) </w:t>
      </w:r>
      <w:r w:rsidR="0032198F">
        <w:rPr>
          <w:color w:val="000000"/>
          <w:sz w:val="20"/>
          <w:szCs w:val="20"/>
          <w:lang w:eastAsia="zh-CN"/>
        </w:rPr>
        <w:t xml:space="preserve">and found that </w:t>
      </w:r>
      <w:r w:rsidR="0032198F" w:rsidRPr="005A7679">
        <w:rPr>
          <w:i/>
          <w:color w:val="000000"/>
          <w:sz w:val="20"/>
          <w:szCs w:val="20"/>
          <w:lang w:eastAsia="zh-CN"/>
        </w:rPr>
        <w:t xml:space="preserve">holistic thinking </w:t>
      </w:r>
      <w:r w:rsidR="00214B0F" w:rsidRPr="005A7679">
        <w:rPr>
          <w:i/>
          <w:color w:val="000000"/>
          <w:sz w:val="20"/>
          <w:szCs w:val="20"/>
          <w:lang w:eastAsia="zh-CN"/>
        </w:rPr>
        <w:t>and teaching</w:t>
      </w:r>
      <w:r w:rsidR="00214B0F">
        <w:rPr>
          <w:color w:val="000000"/>
          <w:sz w:val="20"/>
          <w:szCs w:val="20"/>
          <w:lang w:eastAsia="zh-CN"/>
        </w:rPr>
        <w:t xml:space="preserve"> </w:t>
      </w:r>
      <w:r w:rsidR="0032198F">
        <w:rPr>
          <w:color w:val="000000"/>
          <w:sz w:val="20"/>
          <w:szCs w:val="20"/>
          <w:lang w:eastAsia="zh-CN"/>
        </w:rPr>
        <w:t>on sustainability i</w:t>
      </w:r>
      <w:r w:rsidR="0090546F">
        <w:rPr>
          <w:color w:val="000000"/>
          <w:sz w:val="20"/>
          <w:szCs w:val="20"/>
          <w:lang w:eastAsia="zh-CN"/>
        </w:rPr>
        <w:t>s</w:t>
      </w:r>
      <w:r w:rsidR="0032198F">
        <w:rPr>
          <w:color w:val="000000"/>
          <w:sz w:val="20"/>
          <w:szCs w:val="20"/>
          <w:lang w:eastAsia="zh-CN"/>
        </w:rPr>
        <w:t xml:space="preserve"> key. </w:t>
      </w:r>
      <w:r w:rsidR="0090546F">
        <w:rPr>
          <w:color w:val="000000"/>
          <w:sz w:val="20"/>
          <w:szCs w:val="20"/>
          <w:lang w:eastAsia="zh-CN"/>
        </w:rPr>
        <w:t xml:space="preserve">They noted two </w:t>
      </w:r>
      <w:r w:rsidR="0032198F">
        <w:rPr>
          <w:color w:val="000000"/>
          <w:sz w:val="20"/>
          <w:szCs w:val="20"/>
          <w:lang w:eastAsia="zh-CN"/>
        </w:rPr>
        <w:t xml:space="preserve">key barriers to teaching </w:t>
      </w:r>
      <w:r w:rsidR="0090546F">
        <w:rPr>
          <w:color w:val="000000"/>
          <w:sz w:val="20"/>
          <w:szCs w:val="20"/>
          <w:lang w:eastAsia="zh-CN"/>
        </w:rPr>
        <w:t>sustainability</w:t>
      </w:r>
      <w:r w:rsidR="006453A4">
        <w:rPr>
          <w:color w:val="000000"/>
          <w:sz w:val="20"/>
          <w:szCs w:val="20"/>
          <w:lang w:eastAsia="zh-CN"/>
        </w:rPr>
        <w:t>:</w:t>
      </w:r>
      <w:r w:rsidR="0032198F">
        <w:rPr>
          <w:color w:val="000000"/>
          <w:sz w:val="20"/>
          <w:szCs w:val="20"/>
          <w:lang w:eastAsia="zh-CN"/>
        </w:rPr>
        <w:t xml:space="preserve"> (1) staff w</w:t>
      </w:r>
      <w:r w:rsidR="00214B0F">
        <w:rPr>
          <w:color w:val="000000"/>
          <w:sz w:val="20"/>
          <w:szCs w:val="20"/>
          <w:lang w:eastAsia="zh-CN"/>
        </w:rPr>
        <w:t>h</w:t>
      </w:r>
      <w:r w:rsidR="0032198F">
        <w:rPr>
          <w:color w:val="000000"/>
          <w:sz w:val="20"/>
          <w:szCs w:val="20"/>
          <w:lang w:eastAsia="zh-CN"/>
        </w:rPr>
        <w:t>ere limited in their own awareness and expertise and (2</w:t>
      </w:r>
      <w:r w:rsidR="00214B0F">
        <w:rPr>
          <w:color w:val="000000"/>
          <w:sz w:val="20"/>
          <w:szCs w:val="20"/>
          <w:lang w:eastAsia="zh-CN"/>
        </w:rPr>
        <w:t>)</w:t>
      </w:r>
      <w:r w:rsidR="0032198F">
        <w:rPr>
          <w:color w:val="000000"/>
          <w:sz w:val="20"/>
          <w:szCs w:val="20"/>
          <w:lang w:eastAsia="zh-CN"/>
        </w:rPr>
        <w:t xml:space="preserve"> institutional commitment was limited. Since 2005, </w:t>
      </w:r>
      <w:r w:rsidR="00214B0F">
        <w:rPr>
          <w:color w:val="000000"/>
          <w:sz w:val="20"/>
          <w:szCs w:val="20"/>
          <w:lang w:eastAsia="zh-CN"/>
        </w:rPr>
        <w:t xml:space="preserve">a lot of change has occurred and most Universities now consider sustainability as a key core subject in teaching at all degree levels.  However the majority of institutions </w:t>
      </w:r>
      <w:r w:rsidR="00174BEF">
        <w:rPr>
          <w:color w:val="000000"/>
          <w:sz w:val="20"/>
          <w:szCs w:val="20"/>
          <w:lang w:eastAsia="zh-CN"/>
        </w:rPr>
        <w:t xml:space="preserve">still </w:t>
      </w:r>
      <w:r w:rsidR="005A7679">
        <w:rPr>
          <w:color w:val="000000"/>
          <w:sz w:val="20"/>
          <w:szCs w:val="20"/>
          <w:lang w:eastAsia="zh-CN"/>
        </w:rPr>
        <w:t>do not follow th</w:t>
      </w:r>
      <w:r w:rsidR="00174BEF">
        <w:rPr>
          <w:color w:val="000000"/>
          <w:sz w:val="20"/>
          <w:szCs w:val="20"/>
          <w:lang w:eastAsia="zh-CN"/>
        </w:rPr>
        <w:t>is 2005</w:t>
      </w:r>
      <w:r w:rsidR="005A7679">
        <w:rPr>
          <w:color w:val="000000"/>
          <w:sz w:val="20"/>
          <w:szCs w:val="20"/>
          <w:lang w:eastAsia="zh-CN"/>
        </w:rPr>
        <w:t xml:space="preserve"> HEA review guidance and consider </w:t>
      </w:r>
      <w:r w:rsidR="005A7679" w:rsidRPr="005A7679">
        <w:rPr>
          <w:i/>
          <w:color w:val="000000"/>
          <w:sz w:val="20"/>
          <w:szCs w:val="20"/>
          <w:lang w:eastAsia="zh-CN"/>
        </w:rPr>
        <w:t>holistic thinking</w:t>
      </w:r>
      <w:r w:rsidR="005A7679">
        <w:rPr>
          <w:color w:val="000000"/>
          <w:sz w:val="20"/>
          <w:szCs w:val="20"/>
          <w:lang w:eastAsia="zh-CN"/>
        </w:rPr>
        <w:t xml:space="preserve"> in full. Instead they will tend to teach more general </w:t>
      </w:r>
      <w:r w:rsidR="00AC2D57">
        <w:rPr>
          <w:color w:val="000000"/>
          <w:sz w:val="20"/>
          <w:szCs w:val="20"/>
          <w:lang w:eastAsia="zh-CN"/>
        </w:rPr>
        <w:t>environmental science</w:t>
      </w:r>
      <w:r w:rsidR="006453A4">
        <w:rPr>
          <w:color w:val="000000"/>
          <w:sz w:val="20"/>
          <w:szCs w:val="20"/>
          <w:lang w:eastAsia="zh-CN"/>
        </w:rPr>
        <w:t xml:space="preserve"> specific to the built environment</w:t>
      </w:r>
      <w:r w:rsidR="00AC2D57">
        <w:rPr>
          <w:color w:val="000000"/>
          <w:sz w:val="20"/>
          <w:szCs w:val="20"/>
          <w:lang w:eastAsia="zh-CN"/>
        </w:rPr>
        <w:t>. For example London South Bank University teach environment science as a first year module in their Construction Management degree and the University of Salford teach environmental science and services to all of their Architectural Design, Building Surveying, Construction Project Management and Property Management students.</w:t>
      </w:r>
      <w:r w:rsidR="00AD2253">
        <w:rPr>
          <w:color w:val="000000"/>
          <w:sz w:val="20"/>
          <w:szCs w:val="20"/>
          <w:lang w:eastAsia="zh-CN"/>
        </w:rPr>
        <w:t xml:space="preserve"> </w:t>
      </w:r>
      <w:r w:rsidR="00AC2D57">
        <w:rPr>
          <w:color w:val="000000"/>
          <w:sz w:val="20"/>
          <w:szCs w:val="20"/>
          <w:lang w:eastAsia="zh-CN"/>
        </w:rPr>
        <w:t xml:space="preserve">Each University will then, depending upon the skills and experience of the academic, teach their own </w:t>
      </w:r>
      <w:r w:rsidR="00174BEF">
        <w:rPr>
          <w:color w:val="000000"/>
          <w:sz w:val="20"/>
          <w:szCs w:val="20"/>
          <w:lang w:eastAsia="zh-CN"/>
        </w:rPr>
        <w:t>specialism</w:t>
      </w:r>
      <w:r w:rsidR="00AC2D57">
        <w:rPr>
          <w:color w:val="000000"/>
          <w:sz w:val="20"/>
          <w:szCs w:val="20"/>
          <w:lang w:eastAsia="zh-CN"/>
        </w:rPr>
        <w:t xml:space="preserve">.  Some may focus on construction and materials.  Others may focus on assessment methods and tools such as </w:t>
      </w:r>
      <w:r w:rsidR="005A7679">
        <w:rPr>
          <w:color w:val="000000"/>
          <w:sz w:val="20"/>
          <w:szCs w:val="20"/>
          <w:lang w:eastAsia="zh-CN"/>
        </w:rPr>
        <w:t xml:space="preserve">the Building Research Establishment Environmental Assessment Method (BREEAM). </w:t>
      </w:r>
      <w:r w:rsidR="00174BEF">
        <w:rPr>
          <w:color w:val="000000"/>
          <w:sz w:val="20"/>
          <w:szCs w:val="20"/>
          <w:lang w:eastAsia="zh-CN"/>
        </w:rPr>
        <w:t xml:space="preserve">This is insufficient and this paper provides a new approach and framework that all Universities could follow to improve </w:t>
      </w:r>
      <w:r w:rsidR="00174BEF">
        <w:rPr>
          <w:i/>
          <w:color w:val="000000"/>
          <w:sz w:val="20"/>
          <w:szCs w:val="20"/>
          <w:lang w:eastAsia="zh-CN"/>
        </w:rPr>
        <w:t>holistic thinking</w:t>
      </w:r>
      <w:r w:rsidR="00174BEF">
        <w:rPr>
          <w:color w:val="000000"/>
          <w:sz w:val="20"/>
          <w:szCs w:val="20"/>
          <w:lang w:eastAsia="zh-CN"/>
        </w:rPr>
        <w:t xml:space="preserve"> and the teaching of sustainability.</w:t>
      </w:r>
    </w:p>
    <w:p w14:paraId="5B46AF53" w14:textId="77777777" w:rsidR="00CC3A3D" w:rsidRDefault="0016301C" w:rsidP="00952B70">
      <w:pPr>
        <w:autoSpaceDE w:val="0"/>
        <w:autoSpaceDN w:val="0"/>
        <w:adjustRightInd w:val="0"/>
        <w:jc w:val="both"/>
        <w:rPr>
          <w:sz w:val="20"/>
          <w:szCs w:val="20"/>
          <w:lang w:eastAsia="zh-CN"/>
        </w:rPr>
      </w:pPr>
      <w:r>
        <w:rPr>
          <w:color w:val="000000"/>
          <w:sz w:val="20"/>
          <w:szCs w:val="20"/>
          <w:lang w:eastAsia="zh-CN"/>
        </w:rPr>
        <w:tab/>
      </w:r>
      <w:r w:rsidR="004500B7">
        <w:rPr>
          <w:color w:val="000000"/>
          <w:sz w:val="20"/>
          <w:szCs w:val="20"/>
          <w:lang w:eastAsia="zh-CN"/>
        </w:rPr>
        <w:t xml:space="preserve">As identified by </w:t>
      </w:r>
      <w:r w:rsidR="00FC59E7">
        <w:rPr>
          <w:color w:val="000000"/>
          <w:sz w:val="20"/>
          <w:szCs w:val="20"/>
          <w:lang w:eastAsia="zh-CN"/>
        </w:rPr>
        <w:t>(</w:t>
      </w:r>
      <w:r w:rsidR="004500B7" w:rsidRPr="00FA462A">
        <w:rPr>
          <w:sz w:val="20"/>
          <w:szCs w:val="20"/>
          <w:lang w:eastAsia="zh-CN"/>
        </w:rPr>
        <w:t>Moore</w:t>
      </w:r>
      <w:r w:rsidR="00FC59E7">
        <w:rPr>
          <w:sz w:val="20"/>
          <w:szCs w:val="20"/>
          <w:lang w:eastAsia="zh-CN"/>
        </w:rPr>
        <w:t>,</w:t>
      </w:r>
      <w:r w:rsidR="004500B7" w:rsidRPr="00FA462A">
        <w:rPr>
          <w:sz w:val="20"/>
          <w:szCs w:val="20"/>
          <w:lang w:eastAsia="zh-CN"/>
        </w:rPr>
        <w:t xml:space="preserve"> 2010</w:t>
      </w:r>
      <w:r w:rsidR="004500B7">
        <w:rPr>
          <w:sz w:val="20"/>
          <w:szCs w:val="20"/>
          <w:lang w:eastAsia="zh-CN"/>
        </w:rPr>
        <w:t xml:space="preserve">) there is no need to introduce new </w:t>
      </w:r>
      <w:r w:rsidR="00EC086E">
        <w:rPr>
          <w:sz w:val="20"/>
          <w:szCs w:val="20"/>
          <w:lang w:eastAsia="zh-CN"/>
        </w:rPr>
        <w:t xml:space="preserve">specific sustainability </w:t>
      </w:r>
      <w:r w:rsidR="004500B7">
        <w:rPr>
          <w:sz w:val="20"/>
          <w:szCs w:val="20"/>
          <w:lang w:eastAsia="zh-CN"/>
        </w:rPr>
        <w:t xml:space="preserve">programmes to better prepare students for a career in industry; however there is a need to change </w:t>
      </w:r>
      <w:r>
        <w:rPr>
          <w:sz w:val="20"/>
          <w:szCs w:val="20"/>
          <w:lang w:eastAsia="zh-CN"/>
        </w:rPr>
        <w:t xml:space="preserve">the </w:t>
      </w:r>
      <w:r w:rsidR="004500B7">
        <w:rPr>
          <w:sz w:val="20"/>
          <w:szCs w:val="20"/>
          <w:lang w:eastAsia="zh-CN"/>
        </w:rPr>
        <w:t xml:space="preserve">existing </w:t>
      </w:r>
      <w:r>
        <w:rPr>
          <w:sz w:val="20"/>
          <w:szCs w:val="20"/>
          <w:lang w:eastAsia="zh-CN"/>
        </w:rPr>
        <w:t>teaching of sustainability</w:t>
      </w:r>
      <w:r w:rsidR="004500B7">
        <w:rPr>
          <w:sz w:val="20"/>
          <w:szCs w:val="20"/>
          <w:lang w:eastAsia="zh-CN"/>
        </w:rPr>
        <w:t xml:space="preserve">.  </w:t>
      </w:r>
      <w:r w:rsidR="00A730BB">
        <w:rPr>
          <w:sz w:val="20"/>
          <w:szCs w:val="20"/>
          <w:lang w:eastAsia="zh-CN"/>
        </w:rPr>
        <w:t xml:space="preserve">This statement is also supported by </w:t>
      </w:r>
      <w:r w:rsidR="00FC59E7">
        <w:rPr>
          <w:sz w:val="20"/>
          <w:szCs w:val="20"/>
          <w:lang w:eastAsia="zh-CN"/>
        </w:rPr>
        <w:t>(</w:t>
      </w:r>
      <w:r w:rsidR="00A730BB">
        <w:rPr>
          <w:sz w:val="20"/>
          <w:szCs w:val="20"/>
          <w:lang w:eastAsia="zh-CN"/>
        </w:rPr>
        <w:t>Hayles and Holdsworth</w:t>
      </w:r>
      <w:r w:rsidR="00FC59E7">
        <w:rPr>
          <w:sz w:val="20"/>
          <w:szCs w:val="20"/>
          <w:lang w:eastAsia="zh-CN"/>
        </w:rPr>
        <w:t xml:space="preserve">, </w:t>
      </w:r>
      <w:r w:rsidR="00A730BB">
        <w:rPr>
          <w:sz w:val="20"/>
          <w:szCs w:val="20"/>
          <w:lang w:eastAsia="zh-CN"/>
        </w:rPr>
        <w:t xml:space="preserve">2008) who </w:t>
      </w:r>
      <w:r w:rsidR="00952B70">
        <w:rPr>
          <w:sz w:val="20"/>
          <w:szCs w:val="20"/>
          <w:lang w:eastAsia="zh-CN"/>
        </w:rPr>
        <w:t>comment</w:t>
      </w:r>
      <w:r w:rsidR="00A730BB">
        <w:rPr>
          <w:sz w:val="20"/>
          <w:szCs w:val="20"/>
          <w:lang w:eastAsia="zh-CN"/>
        </w:rPr>
        <w:t xml:space="preserve"> that in order t</w:t>
      </w:r>
      <w:r w:rsidR="00A730BB" w:rsidRPr="00A730BB">
        <w:rPr>
          <w:sz w:val="20"/>
          <w:szCs w:val="20"/>
          <w:lang w:eastAsia="zh-CN"/>
        </w:rPr>
        <w:t>o keep up with industry demand, construction education programmes must</w:t>
      </w:r>
      <w:r w:rsidR="00A730BB">
        <w:rPr>
          <w:sz w:val="20"/>
          <w:szCs w:val="20"/>
          <w:lang w:eastAsia="zh-CN"/>
        </w:rPr>
        <w:t xml:space="preserve"> </w:t>
      </w:r>
      <w:r w:rsidR="00A730BB" w:rsidRPr="00A730BB">
        <w:rPr>
          <w:sz w:val="20"/>
          <w:szCs w:val="20"/>
          <w:lang w:eastAsia="zh-CN"/>
        </w:rPr>
        <w:t>incorporate modules in sustainability so that their students will be able to participate and be</w:t>
      </w:r>
      <w:r w:rsidR="00A730BB">
        <w:rPr>
          <w:sz w:val="20"/>
          <w:szCs w:val="20"/>
          <w:lang w:eastAsia="zh-CN"/>
        </w:rPr>
        <w:t xml:space="preserve"> </w:t>
      </w:r>
      <w:r w:rsidR="00A730BB" w:rsidRPr="00A730BB">
        <w:rPr>
          <w:sz w:val="20"/>
          <w:szCs w:val="20"/>
          <w:lang w:eastAsia="zh-CN"/>
        </w:rPr>
        <w:t>valued in the workplace</w:t>
      </w:r>
      <w:r w:rsidR="00952B70">
        <w:rPr>
          <w:sz w:val="20"/>
          <w:szCs w:val="20"/>
          <w:lang w:eastAsia="zh-CN"/>
        </w:rPr>
        <w:t xml:space="preserve">.  Furthermore they conclude by stating that students need </w:t>
      </w:r>
      <w:r w:rsidR="00952B70" w:rsidRPr="00952B70">
        <w:rPr>
          <w:sz w:val="20"/>
          <w:szCs w:val="20"/>
          <w:lang w:eastAsia="zh-CN"/>
        </w:rPr>
        <w:t>the capabilities and skills</w:t>
      </w:r>
      <w:r w:rsidR="00952B70">
        <w:rPr>
          <w:sz w:val="20"/>
          <w:szCs w:val="20"/>
          <w:lang w:eastAsia="zh-CN"/>
        </w:rPr>
        <w:t xml:space="preserve"> </w:t>
      </w:r>
      <w:r w:rsidR="00952B70" w:rsidRPr="00952B70">
        <w:rPr>
          <w:sz w:val="20"/>
          <w:szCs w:val="20"/>
          <w:lang w:eastAsia="zh-CN"/>
        </w:rPr>
        <w:t>to seek out and examine their own frameworks for thinking.</w:t>
      </w:r>
      <w:r w:rsidR="00952B70">
        <w:rPr>
          <w:sz w:val="20"/>
          <w:szCs w:val="20"/>
          <w:lang w:eastAsia="zh-CN"/>
        </w:rPr>
        <w:t xml:space="preserve">  One such skill that this paper proposes is the use of LCA.</w:t>
      </w:r>
      <w:r w:rsidR="00174BEF">
        <w:rPr>
          <w:sz w:val="20"/>
          <w:szCs w:val="20"/>
          <w:lang w:eastAsia="zh-CN"/>
        </w:rPr>
        <w:t xml:space="preserve">  There are of course other methods that could be used to provide students with a holistic review of sustainability </w:t>
      </w:r>
      <w:r w:rsidR="00EC3B1A">
        <w:rPr>
          <w:sz w:val="20"/>
          <w:szCs w:val="20"/>
          <w:lang w:eastAsia="zh-CN"/>
        </w:rPr>
        <w:t xml:space="preserve">and </w:t>
      </w:r>
      <w:r w:rsidR="00FC59E7">
        <w:rPr>
          <w:sz w:val="20"/>
          <w:szCs w:val="20"/>
          <w:lang w:eastAsia="zh-CN"/>
        </w:rPr>
        <w:t>(</w:t>
      </w:r>
      <w:r w:rsidR="00EC3B1A">
        <w:rPr>
          <w:sz w:val="20"/>
          <w:szCs w:val="20"/>
          <w:lang w:eastAsia="zh-CN"/>
        </w:rPr>
        <w:t xml:space="preserve">Ness </w:t>
      </w:r>
      <w:r w:rsidR="00EC3B1A" w:rsidRPr="00FC59E7">
        <w:rPr>
          <w:sz w:val="20"/>
          <w:szCs w:val="20"/>
          <w:lang w:eastAsia="zh-CN"/>
        </w:rPr>
        <w:t>et al</w:t>
      </w:r>
      <w:r w:rsidR="00FC59E7">
        <w:rPr>
          <w:i/>
          <w:sz w:val="20"/>
          <w:szCs w:val="20"/>
          <w:lang w:eastAsia="zh-CN"/>
        </w:rPr>
        <w:t>.,</w:t>
      </w:r>
      <w:r w:rsidR="00EC3B1A">
        <w:rPr>
          <w:i/>
          <w:sz w:val="20"/>
          <w:szCs w:val="20"/>
          <w:lang w:eastAsia="zh-CN"/>
        </w:rPr>
        <w:t xml:space="preserve"> </w:t>
      </w:r>
      <w:r w:rsidR="00EC3B1A">
        <w:rPr>
          <w:sz w:val="20"/>
          <w:szCs w:val="20"/>
          <w:lang w:eastAsia="zh-CN"/>
        </w:rPr>
        <w:t>2007) undertook a review of tools for sustainability assessment.  They concluded that LCA is the most established and well develop amongst all of the common product related assessment technique</w:t>
      </w:r>
      <w:r w:rsidR="00CC3A3D">
        <w:rPr>
          <w:sz w:val="20"/>
          <w:szCs w:val="20"/>
          <w:lang w:eastAsia="zh-CN"/>
        </w:rPr>
        <w:t>s</w:t>
      </w:r>
      <w:r w:rsidR="00EC3B1A">
        <w:rPr>
          <w:sz w:val="20"/>
          <w:szCs w:val="20"/>
          <w:lang w:eastAsia="zh-CN"/>
        </w:rPr>
        <w:t xml:space="preserve"> that also include Life Cycle Costing, Product Material Flow Analysis and Product Energy Analysis.  </w:t>
      </w:r>
      <w:r w:rsidR="00FC59E7">
        <w:rPr>
          <w:sz w:val="20"/>
          <w:szCs w:val="20"/>
          <w:lang w:eastAsia="zh-CN"/>
        </w:rPr>
        <w:t>(</w:t>
      </w:r>
      <w:r w:rsidR="00EC3B1A">
        <w:rPr>
          <w:sz w:val="20"/>
          <w:szCs w:val="20"/>
          <w:lang w:eastAsia="zh-CN"/>
        </w:rPr>
        <w:t>Finnveden</w:t>
      </w:r>
      <w:r w:rsidR="00FC59E7">
        <w:rPr>
          <w:sz w:val="20"/>
          <w:szCs w:val="20"/>
          <w:lang w:eastAsia="zh-CN"/>
        </w:rPr>
        <w:t>,</w:t>
      </w:r>
      <w:r w:rsidR="00EC3B1A">
        <w:rPr>
          <w:sz w:val="20"/>
          <w:szCs w:val="20"/>
          <w:lang w:eastAsia="zh-CN"/>
        </w:rPr>
        <w:t xml:space="preserve"> 2000) supported this statement in his review on the limitations of LCA</w:t>
      </w:r>
      <w:r w:rsidR="00CC3A3D">
        <w:rPr>
          <w:sz w:val="20"/>
          <w:szCs w:val="20"/>
          <w:lang w:eastAsia="zh-CN"/>
        </w:rPr>
        <w:t>,</w:t>
      </w:r>
      <w:r w:rsidR="00EC3B1A">
        <w:rPr>
          <w:sz w:val="20"/>
          <w:szCs w:val="20"/>
          <w:lang w:eastAsia="zh-CN"/>
        </w:rPr>
        <w:t xml:space="preserve"> </w:t>
      </w:r>
      <w:r w:rsidR="00CC3A3D">
        <w:rPr>
          <w:sz w:val="20"/>
          <w:szCs w:val="20"/>
          <w:lang w:eastAsia="zh-CN"/>
        </w:rPr>
        <w:t>s</w:t>
      </w:r>
      <w:r w:rsidR="00EC3B1A">
        <w:rPr>
          <w:sz w:val="20"/>
          <w:szCs w:val="20"/>
          <w:lang w:eastAsia="zh-CN"/>
        </w:rPr>
        <w:t xml:space="preserve">tating that it </w:t>
      </w:r>
      <w:r w:rsidR="005E3B84">
        <w:rPr>
          <w:sz w:val="20"/>
          <w:szCs w:val="20"/>
          <w:lang w:eastAsia="zh-CN"/>
        </w:rPr>
        <w:t>would be</w:t>
      </w:r>
      <w:r w:rsidR="00EC3B1A">
        <w:rPr>
          <w:sz w:val="20"/>
          <w:szCs w:val="20"/>
          <w:lang w:eastAsia="zh-CN"/>
        </w:rPr>
        <w:t xml:space="preserve"> difficult to imagine any other tool that could be used </w:t>
      </w:r>
      <w:r w:rsidR="005E3B84">
        <w:rPr>
          <w:sz w:val="20"/>
          <w:szCs w:val="20"/>
          <w:lang w:eastAsia="zh-CN"/>
        </w:rPr>
        <w:t xml:space="preserve">to assess the environmental performance of products. </w:t>
      </w:r>
    </w:p>
    <w:p w14:paraId="41C0DA12" w14:textId="77777777" w:rsidR="0016301C" w:rsidRDefault="00CC3A3D" w:rsidP="00952B70">
      <w:pPr>
        <w:autoSpaceDE w:val="0"/>
        <w:autoSpaceDN w:val="0"/>
        <w:adjustRightInd w:val="0"/>
        <w:jc w:val="both"/>
        <w:rPr>
          <w:sz w:val="20"/>
          <w:szCs w:val="20"/>
          <w:lang w:eastAsia="zh-CN"/>
        </w:rPr>
      </w:pPr>
      <w:r>
        <w:rPr>
          <w:sz w:val="20"/>
          <w:szCs w:val="20"/>
          <w:lang w:eastAsia="zh-CN"/>
        </w:rPr>
        <w:tab/>
      </w:r>
      <w:r w:rsidR="005E3B84">
        <w:rPr>
          <w:sz w:val="20"/>
          <w:szCs w:val="20"/>
          <w:lang w:eastAsia="zh-CN"/>
        </w:rPr>
        <w:t>Since teaching in the built environment is focused on products and materials then LCA is the tool of choice.</w:t>
      </w:r>
      <w:r>
        <w:rPr>
          <w:sz w:val="20"/>
          <w:szCs w:val="20"/>
          <w:lang w:eastAsia="zh-CN"/>
        </w:rPr>
        <w:t xml:space="preserve">  LCA also serves to provide an integrated approach to measuring environmental impact.</w:t>
      </w:r>
      <w:r w:rsidR="005E3B84">
        <w:rPr>
          <w:sz w:val="20"/>
          <w:szCs w:val="20"/>
          <w:lang w:eastAsia="zh-CN"/>
        </w:rPr>
        <w:t xml:space="preserve">  Th</w:t>
      </w:r>
      <w:r>
        <w:rPr>
          <w:sz w:val="20"/>
          <w:szCs w:val="20"/>
          <w:lang w:eastAsia="zh-CN"/>
        </w:rPr>
        <w:t>e</w:t>
      </w:r>
      <w:r w:rsidR="005E3B84">
        <w:rPr>
          <w:sz w:val="20"/>
          <w:szCs w:val="20"/>
          <w:lang w:eastAsia="zh-CN"/>
        </w:rPr>
        <w:t>s</w:t>
      </w:r>
      <w:r>
        <w:rPr>
          <w:sz w:val="20"/>
          <w:szCs w:val="20"/>
          <w:lang w:eastAsia="zh-CN"/>
        </w:rPr>
        <w:t>e</w:t>
      </w:r>
      <w:r w:rsidR="005E3B84">
        <w:rPr>
          <w:sz w:val="20"/>
          <w:szCs w:val="20"/>
          <w:lang w:eastAsia="zh-CN"/>
        </w:rPr>
        <w:t xml:space="preserve"> statement</w:t>
      </w:r>
      <w:r>
        <w:rPr>
          <w:sz w:val="20"/>
          <w:szCs w:val="20"/>
          <w:lang w:eastAsia="zh-CN"/>
        </w:rPr>
        <w:t>s</w:t>
      </w:r>
      <w:r w:rsidR="005E3B84">
        <w:rPr>
          <w:sz w:val="20"/>
          <w:szCs w:val="20"/>
          <w:lang w:eastAsia="zh-CN"/>
        </w:rPr>
        <w:t xml:space="preserve"> </w:t>
      </w:r>
      <w:r>
        <w:rPr>
          <w:sz w:val="20"/>
          <w:szCs w:val="20"/>
          <w:lang w:eastAsia="zh-CN"/>
        </w:rPr>
        <w:t>are</w:t>
      </w:r>
      <w:r w:rsidR="005E3B84">
        <w:rPr>
          <w:sz w:val="20"/>
          <w:szCs w:val="20"/>
          <w:lang w:eastAsia="zh-CN"/>
        </w:rPr>
        <w:t xml:space="preserve"> </w:t>
      </w:r>
      <w:r>
        <w:rPr>
          <w:sz w:val="20"/>
          <w:szCs w:val="20"/>
          <w:lang w:eastAsia="zh-CN"/>
        </w:rPr>
        <w:t>strengthened</w:t>
      </w:r>
      <w:r w:rsidR="005E3B84">
        <w:rPr>
          <w:sz w:val="20"/>
          <w:szCs w:val="20"/>
          <w:lang w:eastAsia="zh-CN"/>
        </w:rPr>
        <w:t xml:space="preserve"> by more recent work </w:t>
      </w:r>
      <w:r>
        <w:rPr>
          <w:sz w:val="20"/>
          <w:szCs w:val="20"/>
          <w:lang w:eastAsia="zh-CN"/>
        </w:rPr>
        <w:t xml:space="preserve">by </w:t>
      </w:r>
      <w:r w:rsidR="00FC59E7">
        <w:rPr>
          <w:sz w:val="20"/>
          <w:szCs w:val="20"/>
          <w:lang w:eastAsia="zh-CN"/>
        </w:rPr>
        <w:t>(</w:t>
      </w:r>
      <w:r>
        <w:rPr>
          <w:sz w:val="20"/>
          <w:szCs w:val="20"/>
          <w:lang w:eastAsia="zh-CN"/>
        </w:rPr>
        <w:t>Finnveden and Moberg</w:t>
      </w:r>
      <w:r w:rsidR="00FC59E7">
        <w:rPr>
          <w:sz w:val="20"/>
          <w:szCs w:val="20"/>
          <w:lang w:eastAsia="zh-CN"/>
        </w:rPr>
        <w:t>,</w:t>
      </w:r>
      <w:r>
        <w:rPr>
          <w:sz w:val="20"/>
          <w:szCs w:val="20"/>
          <w:lang w:eastAsia="zh-CN"/>
        </w:rPr>
        <w:t xml:space="preserve"> 2005) and </w:t>
      </w:r>
      <w:r w:rsidR="00FC59E7">
        <w:rPr>
          <w:sz w:val="20"/>
          <w:szCs w:val="20"/>
          <w:lang w:eastAsia="zh-CN"/>
        </w:rPr>
        <w:t>(</w:t>
      </w:r>
      <w:r>
        <w:rPr>
          <w:sz w:val="20"/>
          <w:szCs w:val="20"/>
          <w:lang w:eastAsia="zh-CN"/>
        </w:rPr>
        <w:t xml:space="preserve">Ortiz </w:t>
      </w:r>
      <w:r w:rsidRPr="00FC59E7">
        <w:rPr>
          <w:sz w:val="20"/>
          <w:szCs w:val="20"/>
          <w:lang w:eastAsia="zh-CN"/>
        </w:rPr>
        <w:t>et al</w:t>
      </w:r>
      <w:r w:rsidR="00FC59E7" w:rsidRPr="00FC59E7">
        <w:rPr>
          <w:sz w:val="20"/>
          <w:szCs w:val="20"/>
          <w:lang w:eastAsia="zh-CN"/>
        </w:rPr>
        <w:t>.,</w:t>
      </w:r>
      <w:r>
        <w:rPr>
          <w:i/>
          <w:sz w:val="20"/>
          <w:szCs w:val="20"/>
          <w:lang w:eastAsia="zh-CN"/>
        </w:rPr>
        <w:t xml:space="preserve"> </w:t>
      </w:r>
      <w:r>
        <w:rPr>
          <w:sz w:val="20"/>
          <w:szCs w:val="20"/>
          <w:lang w:eastAsia="zh-CN"/>
        </w:rPr>
        <w:t xml:space="preserve">2009). </w:t>
      </w:r>
    </w:p>
    <w:p w14:paraId="1E7AB2FE" w14:textId="77777777" w:rsidR="00883495" w:rsidRDefault="001474A9" w:rsidP="008576EF">
      <w:pPr>
        <w:autoSpaceDE w:val="0"/>
        <w:autoSpaceDN w:val="0"/>
        <w:adjustRightInd w:val="0"/>
        <w:jc w:val="both"/>
        <w:rPr>
          <w:sz w:val="20"/>
          <w:szCs w:val="20"/>
          <w:lang w:eastAsia="zh-CN"/>
        </w:rPr>
      </w:pPr>
      <w:r>
        <w:rPr>
          <w:sz w:val="20"/>
          <w:szCs w:val="20"/>
          <w:lang w:eastAsia="zh-CN"/>
        </w:rPr>
        <w:tab/>
        <w:t>The key question that follows this review of existing built environment degree programmes is how do we integrate LCA into the existing curriculum?  As one is now aware, a</w:t>
      </w:r>
      <w:r w:rsidR="006361CA">
        <w:rPr>
          <w:sz w:val="20"/>
          <w:szCs w:val="20"/>
          <w:lang w:eastAsia="zh-CN"/>
        </w:rPr>
        <w:t>ll Universities adopt different approaches to teaching sustainability</w:t>
      </w:r>
      <w:r>
        <w:rPr>
          <w:sz w:val="20"/>
          <w:szCs w:val="20"/>
          <w:lang w:eastAsia="zh-CN"/>
        </w:rPr>
        <w:t xml:space="preserve"> and a </w:t>
      </w:r>
      <w:r w:rsidR="00883495">
        <w:rPr>
          <w:sz w:val="20"/>
          <w:szCs w:val="20"/>
          <w:lang w:eastAsia="zh-CN"/>
        </w:rPr>
        <w:t xml:space="preserve">review by </w:t>
      </w:r>
      <w:r w:rsidR="00FC59E7">
        <w:rPr>
          <w:sz w:val="20"/>
          <w:szCs w:val="20"/>
          <w:lang w:eastAsia="zh-CN"/>
        </w:rPr>
        <w:t>(</w:t>
      </w:r>
      <w:r w:rsidR="00883495">
        <w:rPr>
          <w:sz w:val="20"/>
          <w:szCs w:val="20"/>
          <w:lang w:eastAsia="zh-CN"/>
        </w:rPr>
        <w:t xml:space="preserve">Holmberg </w:t>
      </w:r>
      <w:r w:rsidR="00883495" w:rsidRPr="00FC59E7">
        <w:rPr>
          <w:sz w:val="20"/>
          <w:szCs w:val="20"/>
          <w:lang w:eastAsia="zh-CN"/>
        </w:rPr>
        <w:t>et al</w:t>
      </w:r>
      <w:r w:rsidR="00FC59E7">
        <w:rPr>
          <w:sz w:val="20"/>
          <w:szCs w:val="20"/>
          <w:lang w:eastAsia="zh-CN"/>
        </w:rPr>
        <w:t>.,</w:t>
      </w:r>
      <w:r w:rsidR="00883495">
        <w:rPr>
          <w:sz w:val="20"/>
          <w:szCs w:val="20"/>
          <w:lang w:eastAsia="zh-CN"/>
        </w:rPr>
        <w:t xml:space="preserve"> 2008) identified </w:t>
      </w:r>
      <w:r>
        <w:rPr>
          <w:sz w:val="20"/>
          <w:szCs w:val="20"/>
          <w:lang w:eastAsia="zh-CN"/>
        </w:rPr>
        <w:t xml:space="preserve">the </w:t>
      </w:r>
      <w:r w:rsidR="00883495">
        <w:rPr>
          <w:sz w:val="20"/>
          <w:szCs w:val="20"/>
          <w:lang w:eastAsia="zh-CN"/>
        </w:rPr>
        <w:t xml:space="preserve">five key success factors that are necessary to successfully integrate the teaching of </w:t>
      </w:r>
      <w:r>
        <w:rPr>
          <w:sz w:val="20"/>
          <w:szCs w:val="20"/>
          <w:lang w:eastAsia="zh-CN"/>
        </w:rPr>
        <w:t xml:space="preserve">general </w:t>
      </w:r>
      <w:r w:rsidR="00883495">
        <w:rPr>
          <w:sz w:val="20"/>
          <w:szCs w:val="20"/>
          <w:lang w:eastAsia="zh-CN"/>
        </w:rPr>
        <w:t>sustainability:</w:t>
      </w:r>
    </w:p>
    <w:p w14:paraId="64317491" w14:textId="77777777" w:rsidR="00883495" w:rsidRDefault="00883495" w:rsidP="00883495">
      <w:pPr>
        <w:autoSpaceDE w:val="0"/>
        <w:autoSpaceDN w:val="0"/>
        <w:adjustRightInd w:val="0"/>
        <w:rPr>
          <w:rFonts w:ascii="Times-Italic" w:hAnsi="Times-Italic" w:cs="Times-Italic"/>
          <w:i/>
          <w:iCs/>
          <w:sz w:val="20"/>
          <w:szCs w:val="20"/>
          <w:lang w:eastAsia="zh-CN"/>
        </w:rPr>
      </w:pPr>
    </w:p>
    <w:p w14:paraId="5851C4A7" w14:textId="77777777" w:rsidR="00883495" w:rsidRDefault="00883495" w:rsidP="00883495">
      <w:pPr>
        <w:autoSpaceDE w:val="0"/>
        <w:autoSpaceDN w:val="0"/>
        <w:adjustRightInd w:val="0"/>
        <w:rPr>
          <w:rFonts w:ascii="Times-Roman" w:hAnsi="Times-Roman" w:cs="Times-Roman"/>
          <w:sz w:val="20"/>
          <w:szCs w:val="20"/>
          <w:lang w:eastAsia="zh-CN"/>
        </w:rPr>
      </w:pPr>
      <w:r>
        <w:rPr>
          <w:rFonts w:ascii="Times-Italic" w:hAnsi="Times-Italic" w:cs="Times-Italic"/>
          <w:i/>
          <w:iCs/>
          <w:sz w:val="20"/>
          <w:szCs w:val="20"/>
          <w:lang w:eastAsia="zh-CN"/>
        </w:rPr>
        <w:t>(1) Legitimacy</w:t>
      </w:r>
      <w:r>
        <w:rPr>
          <w:rFonts w:ascii="Times-Roman" w:hAnsi="Times-Roman" w:cs="Times-Roman"/>
          <w:sz w:val="20"/>
          <w:szCs w:val="20"/>
          <w:lang w:eastAsia="zh-CN"/>
        </w:rPr>
        <w:t xml:space="preserve">: Is it seen as legitimate for lecturers to focus on environmental issues and </w:t>
      </w:r>
      <w:r w:rsidR="001474A9">
        <w:rPr>
          <w:rFonts w:ascii="Times-Roman" w:hAnsi="Times-Roman" w:cs="Times-Roman"/>
          <w:sz w:val="20"/>
          <w:szCs w:val="20"/>
          <w:lang w:eastAsia="zh-CN"/>
        </w:rPr>
        <w:t xml:space="preserve">sustainable development </w:t>
      </w:r>
      <w:r>
        <w:rPr>
          <w:rFonts w:ascii="Times-Roman" w:hAnsi="Times-Roman" w:cs="Times-Roman"/>
          <w:sz w:val="20"/>
          <w:szCs w:val="20"/>
          <w:lang w:eastAsia="zh-CN"/>
        </w:rPr>
        <w:t>in research and in education?</w:t>
      </w:r>
    </w:p>
    <w:p w14:paraId="53F21CAC" w14:textId="77777777" w:rsidR="00883495" w:rsidRDefault="00883495" w:rsidP="00883495">
      <w:pPr>
        <w:autoSpaceDE w:val="0"/>
        <w:autoSpaceDN w:val="0"/>
        <w:adjustRightInd w:val="0"/>
        <w:rPr>
          <w:rFonts w:ascii="Times-Roman" w:hAnsi="Times-Roman" w:cs="Times-Roman"/>
          <w:sz w:val="20"/>
          <w:szCs w:val="20"/>
          <w:lang w:eastAsia="zh-CN"/>
        </w:rPr>
      </w:pPr>
      <w:r w:rsidRPr="00883495">
        <w:rPr>
          <w:rFonts w:ascii="MTSYN" w:hAnsi="MTSYN" w:cs="MTSYN"/>
          <w:i/>
          <w:sz w:val="20"/>
          <w:szCs w:val="20"/>
          <w:lang w:eastAsia="zh-CN"/>
        </w:rPr>
        <w:lastRenderedPageBreak/>
        <w:t>(2)</w:t>
      </w:r>
      <w:r>
        <w:rPr>
          <w:rFonts w:ascii="MTSYN" w:hAnsi="MTSYN" w:cs="MTSYN"/>
          <w:sz w:val="20"/>
          <w:szCs w:val="20"/>
          <w:lang w:eastAsia="zh-CN"/>
        </w:rPr>
        <w:t xml:space="preserve"> </w:t>
      </w:r>
      <w:r>
        <w:rPr>
          <w:rFonts w:ascii="Times-Italic" w:hAnsi="Times-Italic" w:cs="Times-Italic"/>
          <w:i/>
          <w:iCs/>
          <w:sz w:val="20"/>
          <w:szCs w:val="20"/>
          <w:lang w:eastAsia="zh-CN"/>
        </w:rPr>
        <w:t>Commitment in university management</w:t>
      </w:r>
      <w:r>
        <w:rPr>
          <w:rFonts w:ascii="Times-Roman" w:hAnsi="Times-Roman" w:cs="Times-Roman"/>
          <w:sz w:val="20"/>
          <w:szCs w:val="20"/>
          <w:lang w:eastAsia="zh-CN"/>
        </w:rPr>
        <w:t xml:space="preserve">: Is the university management determined to integrate </w:t>
      </w:r>
      <w:r w:rsidR="001474A9">
        <w:rPr>
          <w:rFonts w:ascii="Times-Roman" w:hAnsi="Times-Roman" w:cs="Times-Roman"/>
          <w:sz w:val="20"/>
          <w:szCs w:val="20"/>
          <w:lang w:eastAsia="zh-CN"/>
        </w:rPr>
        <w:t>educating sustainable development</w:t>
      </w:r>
      <w:r>
        <w:rPr>
          <w:rFonts w:ascii="Times-Roman" w:hAnsi="Times-Roman" w:cs="Times-Roman"/>
          <w:sz w:val="20"/>
          <w:szCs w:val="20"/>
          <w:lang w:eastAsia="zh-CN"/>
        </w:rPr>
        <w:t xml:space="preserve"> in the educational programmes?</w:t>
      </w:r>
    </w:p>
    <w:p w14:paraId="0A42E2CE" w14:textId="77777777" w:rsidR="00883495" w:rsidRDefault="00883495" w:rsidP="00883495">
      <w:pPr>
        <w:autoSpaceDE w:val="0"/>
        <w:autoSpaceDN w:val="0"/>
        <w:adjustRightInd w:val="0"/>
        <w:rPr>
          <w:rFonts w:ascii="Times-Roman" w:hAnsi="Times-Roman" w:cs="Times-Roman"/>
          <w:sz w:val="20"/>
          <w:szCs w:val="20"/>
          <w:lang w:eastAsia="zh-CN"/>
        </w:rPr>
      </w:pPr>
      <w:r w:rsidRPr="00883495">
        <w:rPr>
          <w:rFonts w:ascii="MTSYN" w:hAnsi="MTSYN" w:cs="MTSYN"/>
          <w:i/>
          <w:sz w:val="20"/>
          <w:szCs w:val="20"/>
          <w:lang w:eastAsia="zh-CN"/>
        </w:rPr>
        <w:t>(3)</w:t>
      </w:r>
      <w:r>
        <w:rPr>
          <w:rFonts w:ascii="MTSYN" w:hAnsi="MTSYN" w:cs="MTSYN"/>
          <w:sz w:val="20"/>
          <w:szCs w:val="20"/>
          <w:lang w:eastAsia="zh-CN"/>
        </w:rPr>
        <w:t xml:space="preserve"> </w:t>
      </w:r>
      <w:r>
        <w:rPr>
          <w:rFonts w:ascii="Times-Italic" w:hAnsi="Times-Italic" w:cs="Times-Italic"/>
          <w:i/>
          <w:iCs/>
          <w:sz w:val="20"/>
          <w:szCs w:val="20"/>
          <w:lang w:eastAsia="zh-CN"/>
        </w:rPr>
        <w:t>Responsibility spread throughout organisation</w:t>
      </w:r>
      <w:r>
        <w:rPr>
          <w:rFonts w:ascii="Times-Roman" w:hAnsi="Times-Roman" w:cs="Times-Roman"/>
          <w:sz w:val="20"/>
          <w:szCs w:val="20"/>
          <w:lang w:eastAsia="zh-CN"/>
        </w:rPr>
        <w:t xml:space="preserve">: Is the responsibility to work with </w:t>
      </w:r>
      <w:r w:rsidR="001474A9">
        <w:rPr>
          <w:rFonts w:ascii="Times-Roman" w:hAnsi="Times-Roman" w:cs="Times-Roman"/>
          <w:sz w:val="20"/>
          <w:szCs w:val="20"/>
          <w:lang w:eastAsia="zh-CN"/>
        </w:rPr>
        <w:t>educating sustainable development</w:t>
      </w:r>
      <w:r>
        <w:rPr>
          <w:rFonts w:ascii="Times-Roman" w:hAnsi="Times-Roman" w:cs="Times-Roman"/>
          <w:sz w:val="20"/>
          <w:szCs w:val="20"/>
          <w:lang w:eastAsia="zh-CN"/>
        </w:rPr>
        <w:t xml:space="preserve"> spread between different departments and individuals – ideally a responsibility of all teachers?</w:t>
      </w:r>
    </w:p>
    <w:p w14:paraId="4303B707" w14:textId="77777777" w:rsidR="00883495" w:rsidRDefault="00883495" w:rsidP="00883495">
      <w:pPr>
        <w:autoSpaceDE w:val="0"/>
        <w:autoSpaceDN w:val="0"/>
        <w:adjustRightInd w:val="0"/>
        <w:rPr>
          <w:rFonts w:ascii="Times-Roman" w:hAnsi="Times-Roman" w:cs="Times-Roman"/>
          <w:sz w:val="20"/>
          <w:szCs w:val="20"/>
          <w:lang w:eastAsia="zh-CN"/>
        </w:rPr>
      </w:pPr>
      <w:r w:rsidRPr="00883495">
        <w:rPr>
          <w:rFonts w:ascii="MTSYN" w:hAnsi="MTSYN" w:cs="MTSYN"/>
          <w:i/>
          <w:sz w:val="20"/>
          <w:szCs w:val="20"/>
          <w:lang w:eastAsia="zh-CN"/>
        </w:rPr>
        <w:t>(4)</w:t>
      </w:r>
      <w:r>
        <w:rPr>
          <w:rFonts w:ascii="MTSYN" w:hAnsi="MTSYN" w:cs="MTSYN"/>
          <w:sz w:val="20"/>
          <w:szCs w:val="20"/>
          <w:lang w:eastAsia="zh-CN"/>
        </w:rPr>
        <w:t xml:space="preserve"> </w:t>
      </w:r>
      <w:r>
        <w:rPr>
          <w:rFonts w:ascii="Times-Italic" w:hAnsi="Times-Italic" w:cs="Times-Italic"/>
          <w:i/>
          <w:iCs/>
          <w:sz w:val="20"/>
          <w:szCs w:val="20"/>
          <w:lang w:eastAsia="zh-CN"/>
        </w:rPr>
        <w:t>Skilled teachers</w:t>
      </w:r>
      <w:r>
        <w:rPr>
          <w:rFonts w:ascii="Times-Roman" w:hAnsi="Times-Roman" w:cs="Times-Roman"/>
          <w:sz w:val="20"/>
          <w:szCs w:val="20"/>
          <w:lang w:eastAsia="zh-CN"/>
        </w:rPr>
        <w:t xml:space="preserve">: Are there many lecturers in the organisation that have a long experience of working with </w:t>
      </w:r>
      <w:r w:rsidR="001474A9">
        <w:rPr>
          <w:rFonts w:ascii="Times-Roman" w:hAnsi="Times-Roman" w:cs="Times-Roman"/>
          <w:sz w:val="20"/>
          <w:szCs w:val="20"/>
          <w:lang w:eastAsia="zh-CN"/>
        </w:rPr>
        <w:t>educating sustainable development</w:t>
      </w:r>
      <w:r>
        <w:rPr>
          <w:rFonts w:ascii="Times-Roman" w:hAnsi="Times-Roman" w:cs="Times-Roman"/>
          <w:sz w:val="20"/>
          <w:szCs w:val="20"/>
          <w:lang w:eastAsia="zh-CN"/>
        </w:rPr>
        <w:t>?</w:t>
      </w:r>
    </w:p>
    <w:p w14:paraId="0091583F" w14:textId="77777777" w:rsidR="0016301C" w:rsidRPr="00883495" w:rsidRDefault="00883495" w:rsidP="00883495">
      <w:pPr>
        <w:autoSpaceDE w:val="0"/>
        <w:autoSpaceDN w:val="0"/>
        <w:adjustRightInd w:val="0"/>
        <w:rPr>
          <w:rFonts w:ascii="Times-Roman" w:hAnsi="Times-Roman" w:cs="Times-Roman"/>
          <w:sz w:val="20"/>
          <w:szCs w:val="20"/>
          <w:lang w:eastAsia="zh-CN"/>
        </w:rPr>
      </w:pPr>
      <w:r w:rsidRPr="00883495">
        <w:rPr>
          <w:rFonts w:ascii="MTSYN" w:hAnsi="MTSYN" w:cs="MTSYN"/>
          <w:i/>
          <w:sz w:val="20"/>
          <w:szCs w:val="20"/>
          <w:lang w:eastAsia="zh-CN"/>
        </w:rPr>
        <w:t>(5)</w:t>
      </w:r>
      <w:r>
        <w:rPr>
          <w:rFonts w:ascii="MTSYN" w:hAnsi="MTSYN" w:cs="MTSYN"/>
          <w:sz w:val="20"/>
          <w:szCs w:val="20"/>
          <w:lang w:eastAsia="zh-CN"/>
        </w:rPr>
        <w:t xml:space="preserve"> </w:t>
      </w:r>
      <w:r>
        <w:rPr>
          <w:rFonts w:ascii="Times-Italic" w:hAnsi="Times-Italic" w:cs="Times-Italic"/>
          <w:i/>
          <w:iCs/>
          <w:sz w:val="20"/>
          <w:szCs w:val="20"/>
          <w:lang w:eastAsia="zh-CN"/>
        </w:rPr>
        <w:t>Effective structure of organisation</w:t>
      </w:r>
      <w:r>
        <w:rPr>
          <w:rFonts w:ascii="Times-Roman" w:hAnsi="Times-Roman" w:cs="Times-Roman"/>
          <w:sz w:val="20"/>
          <w:szCs w:val="20"/>
          <w:lang w:eastAsia="zh-CN"/>
        </w:rPr>
        <w:t xml:space="preserve">: Is the educational organisation structured in such a way that it enables or facilitates </w:t>
      </w:r>
      <w:r w:rsidR="001474A9">
        <w:rPr>
          <w:rFonts w:ascii="Times-Roman" w:hAnsi="Times-Roman" w:cs="Times-Roman"/>
          <w:sz w:val="20"/>
          <w:szCs w:val="20"/>
          <w:lang w:eastAsia="zh-CN"/>
        </w:rPr>
        <w:t xml:space="preserve">educating sustainable development </w:t>
      </w:r>
      <w:r>
        <w:rPr>
          <w:rFonts w:ascii="Times-Roman" w:hAnsi="Times-Roman" w:cs="Times-Roman"/>
          <w:sz w:val="20"/>
          <w:szCs w:val="20"/>
          <w:lang w:eastAsia="zh-CN"/>
        </w:rPr>
        <w:t>integration efforts?</w:t>
      </w:r>
      <w:r>
        <w:rPr>
          <w:sz w:val="20"/>
          <w:szCs w:val="20"/>
          <w:lang w:eastAsia="zh-CN"/>
        </w:rPr>
        <w:t xml:space="preserve"> </w:t>
      </w:r>
    </w:p>
    <w:p w14:paraId="62F30E0D" w14:textId="77777777" w:rsidR="008576EF" w:rsidRPr="00827476" w:rsidRDefault="001474A9" w:rsidP="00827476">
      <w:pPr>
        <w:autoSpaceDE w:val="0"/>
        <w:autoSpaceDN w:val="0"/>
        <w:adjustRightInd w:val="0"/>
        <w:jc w:val="both"/>
        <w:rPr>
          <w:color w:val="000000"/>
          <w:sz w:val="20"/>
          <w:szCs w:val="20"/>
          <w:lang w:eastAsia="zh-CN"/>
        </w:rPr>
      </w:pPr>
      <w:r>
        <w:rPr>
          <w:sz w:val="20"/>
          <w:szCs w:val="20"/>
          <w:lang w:eastAsia="zh-CN"/>
        </w:rPr>
        <w:tab/>
        <w:t xml:space="preserve">Of these five key success factors the Universities sampled in this study meet most of the criteria in that there is a general willingness to introduce and include sustainability into teaching across all degree programmes. The key success factor missing is number </w:t>
      </w:r>
      <w:r w:rsidRPr="001474A9">
        <w:rPr>
          <w:i/>
          <w:sz w:val="20"/>
          <w:szCs w:val="20"/>
          <w:lang w:eastAsia="zh-CN"/>
        </w:rPr>
        <w:t>(4) Skilled teacher</w:t>
      </w:r>
      <w:r>
        <w:rPr>
          <w:i/>
          <w:sz w:val="20"/>
          <w:szCs w:val="20"/>
          <w:lang w:eastAsia="zh-CN"/>
        </w:rPr>
        <w:t xml:space="preserve">s.  </w:t>
      </w:r>
      <w:r>
        <w:rPr>
          <w:sz w:val="20"/>
          <w:szCs w:val="20"/>
          <w:lang w:eastAsia="zh-CN"/>
        </w:rPr>
        <w:t xml:space="preserve">Most </w:t>
      </w:r>
      <w:r w:rsidR="00351392">
        <w:rPr>
          <w:sz w:val="20"/>
          <w:szCs w:val="20"/>
          <w:lang w:eastAsia="zh-CN"/>
        </w:rPr>
        <w:t xml:space="preserve">academics in the UK </w:t>
      </w:r>
      <w:r>
        <w:rPr>
          <w:sz w:val="20"/>
          <w:szCs w:val="20"/>
          <w:lang w:eastAsia="zh-CN"/>
        </w:rPr>
        <w:t xml:space="preserve">do not teach LCA and as a result there is a need to strengthen this key area and </w:t>
      </w:r>
      <w:r w:rsidR="004500B7">
        <w:rPr>
          <w:sz w:val="20"/>
          <w:szCs w:val="20"/>
          <w:lang w:eastAsia="zh-CN"/>
        </w:rPr>
        <w:t>include</w:t>
      </w:r>
      <w:r w:rsidR="00EC086E">
        <w:rPr>
          <w:sz w:val="20"/>
          <w:szCs w:val="20"/>
          <w:lang w:eastAsia="zh-CN"/>
        </w:rPr>
        <w:t xml:space="preserve"> a component </w:t>
      </w:r>
      <w:r w:rsidR="00351392">
        <w:rPr>
          <w:sz w:val="20"/>
          <w:szCs w:val="20"/>
          <w:lang w:eastAsia="zh-CN"/>
        </w:rPr>
        <w:t>of</w:t>
      </w:r>
      <w:r w:rsidR="00EC086E">
        <w:rPr>
          <w:sz w:val="20"/>
          <w:szCs w:val="20"/>
          <w:lang w:eastAsia="zh-CN"/>
        </w:rPr>
        <w:t xml:space="preserve"> </w:t>
      </w:r>
      <w:r w:rsidR="004500B7">
        <w:rPr>
          <w:sz w:val="20"/>
          <w:szCs w:val="20"/>
          <w:lang w:eastAsia="zh-CN"/>
        </w:rPr>
        <w:t>LCA</w:t>
      </w:r>
      <w:r>
        <w:rPr>
          <w:sz w:val="20"/>
          <w:szCs w:val="20"/>
          <w:lang w:eastAsia="zh-CN"/>
        </w:rPr>
        <w:t xml:space="preserve"> into teaching</w:t>
      </w:r>
      <w:r w:rsidR="004500B7">
        <w:rPr>
          <w:sz w:val="20"/>
          <w:szCs w:val="20"/>
          <w:lang w:eastAsia="zh-CN"/>
        </w:rPr>
        <w:t xml:space="preserve">. </w:t>
      </w:r>
      <w:r w:rsidR="00EC086E">
        <w:rPr>
          <w:sz w:val="20"/>
          <w:szCs w:val="20"/>
          <w:lang w:eastAsia="zh-CN"/>
        </w:rPr>
        <w:t>Introducing holistic thinking through the use of LCA will then achieve the long standing objective of the HEA.</w:t>
      </w:r>
    </w:p>
    <w:p w14:paraId="216EE629" w14:textId="77777777" w:rsidR="008576EF" w:rsidRDefault="008576EF" w:rsidP="00D14344">
      <w:pPr>
        <w:autoSpaceDE w:val="0"/>
        <w:autoSpaceDN w:val="0"/>
        <w:adjustRightInd w:val="0"/>
        <w:rPr>
          <w:b/>
          <w:bCs/>
          <w:color w:val="000000"/>
          <w:sz w:val="23"/>
          <w:szCs w:val="23"/>
          <w:lang w:eastAsia="zh-CN"/>
        </w:rPr>
      </w:pPr>
    </w:p>
    <w:p w14:paraId="3680853E" w14:textId="77777777" w:rsidR="00D14344" w:rsidRPr="00D14344" w:rsidRDefault="00EB0C46" w:rsidP="00D14344">
      <w:pPr>
        <w:autoSpaceDE w:val="0"/>
        <w:autoSpaceDN w:val="0"/>
        <w:adjustRightInd w:val="0"/>
        <w:rPr>
          <w:color w:val="000000"/>
          <w:sz w:val="23"/>
          <w:szCs w:val="23"/>
          <w:lang w:eastAsia="zh-CN"/>
        </w:rPr>
      </w:pPr>
      <w:r>
        <w:rPr>
          <w:b/>
          <w:bCs/>
          <w:color w:val="000000"/>
          <w:sz w:val="23"/>
          <w:szCs w:val="23"/>
          <w:lang w:eastAsia="zh-CN"/>
        </w:rPr>
        <w:t>4</w:t>
      </w:r>
      <w:r w:rsidR="00D14344" w:rsidRPr="00D14344">
        <w:rPr>
          <w:b/>
          <w:bCs/>
          <w:color w:val="000000"/>
          <w:sz w:val="23"/>
          <w:szCs w:val="23"/>
          <w:lang w:eastAsia="zh-CN"/>
        </w:rPr>
        <w:t xml:space="preserve"> </w:t>
      </w:r>
      <w:r w:rsidR="00433D44">
        <w:rPr>
          <w:b/>
          <w:bCs/>
          <w:color w:val="000000"/>
          <w:sz w:val="23"/>
          <w:szCs w:val="23"/>
          <w:lang w:eastAsia="zh-CN"/>
        </w:rPr>
        <w:t>Introducing</w:t>
      </w:r>
      <w:r w:rsidR="00EC086E">
        <w:rPr>
          <w:b/>
          <w:bCs/>
          <w:color w:val="000000"/>
          <w:sz w:val="23"/>
          <w:szCs w:val="23"/>
          <w:lang w:eastAsia="zh-CN"/>
        </w:rPr>
        <w:t xml:space="preserve"> LCA </w:t>
      </w:r>
      <w:r w:rsidR="00762A4A">
        <w:rPr>
          <w:b/>
          <w:bCs/>
          <w:color w:val="000000"/>
          <w:sz w:val="23"/>
          <w:szCs w:val="23"/>
          <w:lang w:eastAsia="zh-CN"/>
        </w:rPr>
        <w:t>to a built environment degree</w:t>
      </w:r>
    </w:p>
    <w:p w14:paraId="7B8466E6" w14:textId="77777777" w:rsidR="00827476" w:rsidRDefault="00827476" w:rsidP="0005502B">
      <w:pPr>
        <w:autoSpaceDE w:val="0"/>
        <w:autoSpaceDN w:val="0"/>
        <w:adjustRightInd w:val="0"/>
        <w:jc w:val="both"/>
        <w:rPr>
          <w:color w:val="000000"/>
          <w:sz w:val="20"/>
          <w:szCs w:val="20"/>
          <w:lang w:eastAsia="zh-CN"/>
        </w:rPr>
      </w:pPr>
    </w:p>
    <w:p w14:paraId="216C7B6B" w14:textId="77777777" w:rsidR="00D14344" w:rsidRPr="00FA462A" w:rsidRDefault="00D14344" w:rsidP="0005502B">
      <w:pPr>
        <w:autoSpaceDE w:val="0"/>
        <w:autoSpaceDN w:val="0"/>
        <w:adjustRightInd w:val="0"/>
        <w:jc w:val="both"/>
        <w:rPr>
          <w:sz w:val="20"/>
          <w:szCs w:val="20"/>
          <w:lang w:eastAsia="zh-CN"/>
        </w:rPr>
      </w:pPr>
      <w:r w:rsidRPr="00FA462A">
        <w:rPr>
          <w:color w:val="000000"/>
          <w:sz w:val="20"/>
          <w:szCs w:val="20"/>
          <w:lang w:eastAsia="zh-CN"/>
        </w:rPr>
        <w:t>Due to market demand, LCA is already incorporated into teaching in the built environment in a number of Universities across the US and Europe. If one considers an undergraduate in the UK starting a degree in the built environment in September 201</w:t>
      </w:r>
      <w:r w:rsidR="00621ABE" w:rsidRPr="00FA462A">
        <w:rPr>
          <w:color w:val="000000"/>
          <w:sz w:val="20"/>
          <w:szCs w:val="20"/>
          <w:lang w:eastAsia="zh-CN"/>
        </w:rPr>
        <w:t>4</w:t>
      </w:r>
      <w:r w:rsidRPr="00FA462A">
        <w:rPr>
          <w:color w:val="000000"/>
          <w:sz w:val="20"/>
          <w:szCs w:val="20"/>
          <w:lang w:eastAsia="zh-CN"/>
        </w:rPr>
        <w:t xml:space="preserve">, they will </w:t>
      </w:r>
      <w:r w:rsidR="00295D83" w:rsidRPr="00FA462A">
        <w:rPr>
          <w:color w:val="000000"/>
          <w:sz w:val="20"/>
          <w:szCs w:val="20"/>
          <w:lang w:eastAsia="zh-CN"/>
        </w:rPr>
        <w:t xml:space="preserve">typically </w:t>
      </w:r>
      <w:r w:rsidRPr="00FA462A">
        <w:rPr>
          <w:color w:val="000000"/>
          <w:sz w:val="20"/>
          <w:szCs w:val="20"/>
          <w:lang w:eastAsia="zh-CN"/>
        </w:rPr>
        <w:t>graduate with a degree in 201</w:t>
      </w:r>
      <w:r w:rsidR="00621ABE" w:rsidRPr="00FA462A">
        <w:rPr>
          <w:color w:val="000000"/>
          <w:sz w:val="20"/>
          <w:szCs w:val="20"/>
          <w:lang w:eastAsia="zh-CN"/>
        </w:rPr>
        <w:t>7</w:t>
      </w:r>
      <w:r w:rsidRPr="00FA462A">
        <w:rPr>
          <w:color w:val="000000"/>
          <w:sz w:val="20"/>
          <w:szCs w:val="20"/>
          <w:lang w:eastAsia="zh-CN"/>
        </w:rPr>
        <w:t xml:space="preserve"> and/or masters in 201</w:t>
      </w:r>
      <w:r w:rsidR="00621ABE" w:rsidRPr="00FA462A">
        <w:rPr>
          <w:color w:val="000000"/>
          <w:sz w:val="20"/>
          <w:szCs w:val="20"/>
          <w:lang w:eastAsia="zh-CN"/>
        </w:rPr>
        <w:t>8. By that time the industry will be looking</w:t>
      </w:r>
      <w:r w:rsidRPr="00FA462A">
        <w:rPr>
          <w:sz w:val="20"/>
          <w:szCs w:val="20"/>
          <w:lang w:eastAsia="zh-CN"/>
        </w:rPr>
        <w:t xml:space="preserve"> for life cycle experts and</w:t>
      </w:r>
      <w:r w:rsidR="00621ABE" w:rsidRPr="00FA462A">
        <w:rPr>
          <w:sz w:val="20"/>
          <w:szCs w:val="20"/>
          <w:lang w:eastAsia="zh-CN"/>
        </w:rPr>
        <w:t xml:space="preserve"> those individuals </w:t>
      </w:r>
      <w:r w:rsidRPr="00FA462A">
        <w:rPr>
          <w:sz w:val="20"/>
          <w:szCs w:val="20"/>
          <w:lang w:eastAsia="zh-CN"/>
        </w:rPr>
        <w:t xml:space="preserve">with an understanding of the fundamentals. </w:t>
      </w:r>
      <w:r w:rsidR="00295D83" w:rsidRPr="00FA462A">
        <w:rPr>
          <w:sz w:val="20"/>
          <w:szCs w:val="20"/>
          <w:lang w:eastAsia="zh-CN"/>
        </w:rPr>
        <w:t>This is why it becomes important to consider the market in 201</w:t>
      </w:r>
      <w:r w:rsidR="00621ABE" w:rsidRPr="00FA462A">
        <w:rPr>
          <w:sz w:val="20"/>
          <w:szCs w:val="20"/>
          <w:lang w:eastAsia="zh-CN"/>
        </w:rPr>
        <w:t>7</w:t>
      </w:r>
      <w:r w:rsidR="00295D83" w:rsidRPr="00FA462A">
        <w:rPr>
          <w:sz w:val="20"/>
          <w:szCs w:val="20"/>
          <w:lang w:eastAsia="zh-CN"/>
        </w:rPr>
        <w:t xml:space="preserve"> and use a management</w:t>
      </w:r>
      <w:r w:rsidR="00714DD6" w:rsidRPr="00FA462A">
        <w:rPr>
          <w:sz w:val="20"/>
          <w:szCs w:val="20"/>
          <w:lang w:eastAsia="zh-CN"/>
        </w:rPr>
        <w:t xml:space="preserve"> </w:t>
      </w:r>
      <w:r w:rsidR="00295D83" w:rsidRPr="00FA462A">
        <w:rPr>
          <w:sz w:val="20"/>
          <w:szCs w:val="20"/>
          <w:lang w:eastAsia="zh-CN"/>
        </w:rPr>
        <w:t>technique called backward strategic planning</w:t>
      </w:r>
      <w:r w:rsidR="00714DD6" w:rsidRPr="00FA462A">
        <w:rPr>
          <w:sz w:val="20"/>
          <w:szCs w:val="20"/>
          <w:lang w:eastAsia="zh-CN"/>
        </w:rPr>
        <w:t>.  This demonstrates</w:t>
      </w:r>
      <w:r w:rsidR="00295D83" w:rsidRPr="00FA462A">
        <w:rPr>
          <w:sz w:val="20"/>
          <w:szCs w:val="20"/>
          <w:lang w:eastAsia="zh-CN"/>
        </w:rPr>
        <w:t xml:space="preserve"> how students can reach their goal</w:t>
      </w:r>
      <w:r w:rsidR="00714DD6" w:rsidRPr="00FA462A">
        <w:rPr>
          <w:sz w:val="20"/>
          <w:szCs w:val="20"/>
          <w:lang w:eastAsia="zh-CN"/>
        </w:rPr>
        <w:t xml:space="preserve"> </w:t>
      </w:r>
      <w:r w:rsidR="00295D83" w:rsidRPr="00FA462A">
        <w:rPr>
          <w:sz w:val="20"/>
          <w:szCs w:val="20"/>
          <w:lang w:eastAsia="zh-CN"/>
        </w:rPr>
        <w:t xml:space="preserve">and </w:t>
      </w:r>
      <w:r w:rsidR="00714DD6" w:rsidRPr="00FA462A">
        <w:rPr>
          <w:sz w:val="20"/>
          <w:szCs w:val="20"/>
          <w:lang w:eastAsia="zh-CN"/>
        </w:rPr>
        <w:t xml:space="preserve">obtain the necessary knowledge and proficiency to use LCA in industry in 2017.  </w:t>
      </w:r>
      <w:r w:rsidR="00295D83" w:rsidRPr="00FA462A">
        <w:rPr>
          <w:sz w:val="20"/>
          <w:szCs w:val="20"/>
          <w:lang w:eastAsia="zh-CN"/>
        </w:rPr>
        <w:t>Figure 1</w:t>
      </w:r>
      <w:r w:rsidR="00714DD6" w:rsidRPr="00FA462A">
        <w:rPr>
          <w:sz w:val="20"/>
          <w:szCs w:val="20"/>
          <w:lang w:eastAsia="zh-CN"/>
        </w:rPr>
        <w:t xml:space="preserve"> shows a series of annual milestones from 2017 back to the present day.  In order for students to reach their 2017 goal, there is a need to consider their annual progress and level of knowledge acquired.</w:t>
      </w:r>
    </w:p>
    <w:p w14:paraId="59C78712" w14:textId="77777777" w:rsidR="00762A4A" w:rsidRDefault="00762A4A" w:rsidP="00D14344">
      <w:pPr>
        <w:autoSpaceDE w:val="0"/>
        <w:autoSpaceDN w:val="0"/>
        <w:adjustRightInd w:val="0"/>
        <w:rPr>
          <w:sz w:val="20"/>
          <w:szCs w:val="20"/>
          <w:lang w:eastAsia="zh-CN"/>
        </w:rPr>
      </w:pPr>
    </w:p>
    <w:p w14:paraId="56959727" w14:textId="77777777" w:rsidR="00833975" w:rsidRPr="00FA462A" w:rsidRDefault="00295D83" w:rsidP="00D14344">
      <w:pPr>
        <w:autoSpaceDE w:val="0"/>
        <w:autoSpaceDN w:val="0"/>
        <w:adjustRightInd w:val="0"/>
        <w:rPr>
          <w:sz w:val="20"/>
          <w:szCs w:val="20"/>
          <w:lang w:eastAsia="zh-CN"/>
        </w:rPr>
      </w:pPr>
      <w:r w:rsidRPr="00FA462A">
        <w:rPr>
          <w:sz w:val="20"/>
          <w:szCs w:val="20"/>
          <w:lang w:eastAsia="zh-CN"/>
        </w:rPr>
        <w:t>Figure 1: backward strategic planning</w:t>
      </w:r>
    </w:p>
    <w:p w14:paraId="43D4964C" w14:textId="77777777" w:rsidR="00295D83" w:rsidRDefault="004C7A06" w:rsidP="00D14344">
      <w:pPr>
        <w:autoSpaceDE w:val="0"/>
        <w:autoSpaceDN w:val="0"/>
        <w:adjustRightInd w:val="0"/>
        <w:rPr>
          <w:sz w:val="22"/>
          <w:szCs w:val="22"/>
          <w:lang w:eastAsia="zh-CN"/>
        </w:rPr>
      </w:pPr>
      <w:r>
        <w:rPr>
          <w:noProof/>
          <w:sz w:val="22"/>
          <w:szCs w:val="22"/>
          <w:lang w:val="en-US"/>
        </w:rPr>
        <w:lastRenderedPageBreak/>
        <mc:AlternateContent>
          <mc:Choice Requires="wpg">
            <w:drawing>
              <wp:anchor distT="0" distB="0" distL="114300" distR="114300" simplePos="0" relativeHeight="251746304" behindDoc="0" locked="0" layoutInCell="1" allowOverlap="1" wp14:anchorId="48FAF8F1" wp14:editId="5F2D1708">
                <wp:simplePos x="0" y="0"/>
                <wp:positionH relativeFrom="column">
                  <wp:posOffset>481965</wp:posOffset>
                </wp:positionH>
                <wp:positionV relativeFrom="paragraph">
                  <wp:posOffset>199390</wp:posOffset>
                </wp:positionV>
                <wp:extent cx="3441065" cy="3005455"/>
                <wp:effectExtent l="0" t="50800" r="0" b="0"/>
                <wp:wrapTopAndBottom/>
                <wp:docPr id="4270191" name="Group 4270191"/>
                <wp:cNvGraphicFramePr/>
                <a:graphic xmlns:a="http://schemas.openxmlformats.org/drawingml/2006/main">
                  <a:graphicData uri="http://schemas.microsoft.com/office/word/2010/wordprocessingGroup">
                    <wpg:wgp>
                      <wpg:cNvGrpSpPr/>
                      <wpg:grpSpPr>
                        <a:xfrm>
                          <a:off x="0" y="0"/>
                          <a:ext cx="3441065" cy="3005455"/>
                          <a:chOff x="0" y="0"/>
                          <a:chExt cx="3441065" cy="3005455"/>
                        </a:xfrm>
                      </wpg:grpSpPr>
                      <wpg:grpSp>
                        <wpg:cNvPr id="4270190" name="Group 4270190"/>
                        <wpg:cNvGrpSpPr/>
                        <wpg:grpSpPr>
                          <a:xfrm>
                            <a:off x="619125" y="2505075"/>
                            <a:ext cx="2651761" cy="243205"/>
                            <a:chOff x="0" y="0"/>
                            <a:chExt cx="2651761" cy="243205"/>
                          </a:xfrm>
                        </wpg:grpSpPr>
                        <wps:wsp>
                          <wps:cNvPr id="4270186" name="Rectangle 46"/>
                          <wps:cNvSpPr>
                            <a:spLocks noChangeArrowheads="1"/>
                          </wps:cNvSpPr>
                          <wps:spPr bwMode="auto">
                            <a:xfrm>
                              <a:off x="0" y="0"/>
                              <a:ext cx="451486" cy="233680"/>
                            </a:xfrm>
                            <a:prstGeom prst="rect">
                              <a:avLst/>
                            </a:prstGeom>
                            <a:noFill/>
                            <a:ln w="12700">
                              <a:noFill/>
                              <a:miter lim="800000"/>
                              <a:headEnd/>
                              <a:tailEnd/>
                            </a:ln>
                            <a:effectLst/>
                          </wps:spPr>
                          <wps:txbx>
                            <w:txbxContent>
                              <w:p w14:paraId="06AD8898" w14:textId="77777777" w:rsidR="00C12D36" w:rsidRPr="00C02822" w:rsidRDefault="00C12D36" w:rsidP="00833975">
                                <w:pPr>
                                  <w:spacing w:line="204" w:lineRule="auto"/>
                                  <w:rPr>
                                    <w:sz w:val="18"/>
                                  </w:rPr>
                                </w:pPr>
                                <w:r>
                                  <w:rPr>
                                    <w:rFonts w:asciiTheme="minorHAnsi" w:eastAsia="MS PGothic" w:hAnsi="Calibri" w:cstheme="minorBidi"/>
                                    <w:color w:val="000000" w:themeColor="text1"/>
                                    <w:kern w:val="24"/>
                                    <w:sz w:val="20"/>
                                    <w:szCs w:val="28"/>
                                  </w:rPr>
                                  <w:t>2014</w:t>
                                </w:r>
                                <w:r w:rsidRPr="00C02822">
                                  <w:rPr>
                                    <w:rFonts w:asciiTheme="minorHAnsi" w:eastAsia="MS PGothic" w:hAnsi="Calibri" w:cstheme="minorBidi"/>
                                    <w:color w:val="000000" w:themeColor="text1"/>
                                    <w:kern w:val="24"/>
                                    <w:sz w:val="20"/>
                                    <w:szCs w:val="28"/>
                                  </w:rPr>
                                  <w:t xml:space="preserve"> </w:t>
                                </w:r>
                              </w:p>
                            </w:txbxContent>
                          </wps:txbx>
                          <wps:bodyPr wrap="none" lIns="90488" tIns="44450" rIns="90488" bIns="44450">
                            <a:spAutoFit/>
                          </wps:bodyPr>
                        </wps:wsp>
                        <wps:wsp>
                          <wps:cNvPr id="4270187" name="Rectangle 46"/>
                          <wps:cNvSpPr>
                            <a:spLocks noChangeArrowheads="1"/>
                          </wps:cNvSpPr>
                          <wps:spPr bwMode="auto">
                            <a:xfrm>
                              <a:off x="809625" y="0"/>
                              <a:ext cx="451486" cy="233680"/>
                            </a:xfrm>
                            <a:prstGeom prst="rect">
                              <a:avLst/>
                            </a:prstGeom>
                            <a:noFill/>
                            <a:ln w="12700">
                              <a:noFill/>
                              <a:miter lim="800000"/>
                              <a:headEnd/>
                              <a:tailEnd/>
                            </a:ln>
                            <a:effectLst/>
                          </wps:spPr>
                          <wps:txbx>
                            <w:txbxContent>
                              <w:p w14:paraId="0CFA0D6B" w14:textId="77777777" w:rsidR="00C12D36" w:rsidRPr="00C02822" w:rsidRDefault="00C12D36" w:rsidP="00833975">
                                <w:pPr>
                                  <w:spacing w:line="204" w:lineRule="auto"/>
                                  <w:rPr>
                                    <w:sz w:val="18"/>
                                  </w:rPr>
                                </w:pPr>
                                <w:r>
                                  <w:rPr>
                                    <w:rFonts w:asciiTheme="minorHAnsi" w:eastAsia="MS PGothic" w:hAnsi="Calibri" w:cstheme="minorBidi"/>
                                    <w:color w:val="000000" w:themeColor="text1"/>
                                    <w:kern w:val="24"/>
                                    <w:sz w:val="20"/>
                                    <w:szCs w:val="28"/>
                                  </w:rPr>
                                  <w:t>2015</w:t>
                                </w:r>
                                <w:r w:rsidRPr="00C02822">
                                  <w:rPr>
                                    <w:rFonts w:asciiTheme="minorHAnsi" w:eastAsia="MS PGothic" w:hAnsi="Calibri" w:cstheme="minorBidi"/>
                                    <w:color w:val="000000" w:themeColor="text1"/>
                                    <w:kern w:val="24"/>
                                    <w:sz w:val="20"/>
                                    <w:szCs w:val="28"/>
                                  </w:rPr>
                                  <w:t xml:space="preserve"> </w:t>
                                </w:r>
                              </w:p>
                            </w:txbxContent>
                          </wps:txbx>
                          <wps:bodyPr wrap="none" lIns="90488" tIns="44450" rIns="90488" bIns="44450">
                            <a:spAutoFit/>
                          </wps:bodyPr>
                        </wps:wsp>
                        <wps:wsp>
                          <wps:cNvPr id="4270188" name="Rectangle 46"/>
                          <wps:cNvSpPr>
                            <a:spLocks noChangeArrowheads="1"/>
                          </wps:cNvSpPr>
                          <wps:spPr bwMode="auto">
                            <a:xfrm>
                              <a:off x="1552575" y="9525"/>
                              <a:ext cx="451486" cy="233680"/>
                            </a:xfrm>
                            <a:prstGeom prst="rect">
                              <a:avLst/>
                            </a:prstGeom>
                            <a:noFill/>
                            <a:ln w="12700">
                              <a:noFill/>
                              <a:miter lim="800000"/>
                              <a:headEnd/>
                              <a:tailEnd/>
                            </a:ln>
                            <a:effectLst/>
                          </wps:spPr>
                          <wps:txbx>
                            <w:txbxContent>
                              <w:p w14:paraId="3A3CA807" w14:textId="77777777" w:rsidR="00C12D36" w:rsidRPr="00C02822" w:rsidRDefault="00C12D36" w:rsidP="00833975">
                                <w:pPr>
                                  <w:spacing w:line="204" w:lineRule="auto"/>
                                  <w:rPr>
                                    <w:sz w:val="18"/>
                                  </w:rPr>
                                </w:pPr>
                                <w:r>
                                  <w:rPr>
                                    <w:rFonts w:asciiTheme="minorHAnsi" w:eastAsia="MS PGothic" w:hAnsi="Calibri" w:cstheme="minorBidi"/>
                                    <w:color w:val="000000" w:themeColor="text1"/>
                                    <w:kern w:val="24"/>
                                    <w:sz w:val="20"/>
                                    <w:szCs w:val="28"/>
                                  </w:rPr>
                                  <w:t>2016</w:t>
                                </w:r>
                                <w:r w:rsidRPr="00C02822">
                                  <w:rPr>
                                    <w:rFonts w:asciiTheme="minorHAnsi" w:eastAsia="MS PGothic" w:hAnsi="Calibri" w:cstheme="minorBidi"/>
                                    <w:color w:val="000000" w:themeColor="text1"/>
                                    <w:kern w:val="24"/>
                                    <w:sz w:val="20"/>
                                    <w:szCs w:val="28"/>
                                  </w:rPr>
                                  <w:t xml:space="preserve"> </w:t>
                                </w:r>
                              </w:p>
                            </w:txbxContent>
                          </wps:txbx>
                          <wps:bodyPr wrap="none" lIns="90488" tIns="44450" rIns="90488" bIns="44450">
                            <a:spAutoFit/>
                          </wps:bodyPr>
                        </wps:wsp>
                        <wps:wsp>
                          <wps:cNvPr id="4270189" name="Rectangle 46"/>
                          <wps:cNvSpPr>
                            <a:spLocks noChangeArrowheads="1"/>
                          </wps:cNvSpPr>
                          <wps:spPr bwMode="auto">
                            <a:xfrm>
                              <a:off x="2200275" y="9525"/>
                              <a:ext cx="451486" cy="233680"/>
                            </a:xfrm>
                            <a:prstGeom prst="rect">
                              <a:avLst/>
                            </a:prstGeom>
                            <a:noFill/>
                            <a:ln w="12700">
                              <a:noFill/>
                              <a:miter lim="800000"/>
                              <a:headEnd/>
                              <a:tailEnd/>
                            </a:ln>
                            <a:effectLst/>
                          </wps:spPr>
                          <wps:txbx>
                            <w:txbxContent>
                              <w:p w14:paraId="56A3D1EA" w14:textId="77777777" w:rsidR="00C12D36" w:rsidRPr="00C02822" w:rsidRDefault="00C12D36" w:rsidP="00833975">
                                <w:pPr>
                                  <w:spacing w:line="204" w:lineRule="auto"/>
                                  <w:rPr>
                                    <w:sz w:val="18"/>
                                  </w:rPr>
                                </w:pPr>
                                <w:r>
                                  <w:rPr>
                                    <w:rFonts w:asciiTheme="minorHAnsi" w:eastAsia="MS PGothic" w:hAnsi="Calibri" w:cstheme="minorBidi"/>
                                    <w:color w:val="000000" w:themeColor="text1"/>
                                    <w:kern w:val="24"/>
                                    <w:sz w:val="20"/>
                                    <w:szCs w:val="28"/>
                                  </w:rPr>
                                  <w:t>2017</w:t>
                                </w:r>
                                <w:r w:rsidRPr="00C02822">
                                  <w:rPr>
                                    <w:rFonts w:asciiTheme="minorHAnsi" w:eastAsia="MS PGothic" w:hAnsi="Calibri" w:cstheme="minorBidi"/>
                                    <w:color w:val="000000" w:themeColor="text1"/>
                                    <w:kern w:val="24"/>
                                    <w:sz w:val="20"/>
                                    <w:szCs w:val="28"/>
                                  </w:rPr>
                                  <w:t xml:space="preserve"> </w:t>
                                </w:r>
                              </w:p>
                            </w:txbxContent>
                          </wps:txbx>
                          <wps:bodyPr wrap="none" lIns="90488" tIns="44450" rIns="90488" bIns="44450">
                            <a:spAutoFit/>
                          </wps:bodyPr>
                        </wps:wsp>
                      </wpg:grpSp>
                      <wpg:grpSp>
                        <wpg:cNvPr id="4270137" name="Group 4270137"/>
                        <wpg:cNvGrpSpPr/>
                        <wpg:grpSpPr>
                          <a:xfrm>
                            <a:off x="0" y="0"/>
                            <a:ext cx="3441065" cy="3005455"/>
                            <a:chOff x="66674" y="0"/>
                            <a:chExt cx="3440432" cy="3006090"/>
                          </a:xfrm>
                        </wpg:grpSpPr>
                        <wpg:grpSp>
                          <wpg:cNvPr id="4270138" name="Group 43"/>
                          <wpg:cNvGrpSpPr/>
                          <wpg:grpSpPr bwMode="auto">
                            <a:xfrm>
                              <a:off x="2857500" y="352425"/>
                              <a:ext cx="103505" cy="107950"/>
                              <a:chOff x="2810559" y="1017586"/>
                              <a:chExt cx="73" cy="74"/>
                            </a:xfrm>
                          </wpg:grpSpPr>
                          <wps:wsp>
                            <wps:cNvPr id="4270139" name="Freeform 4270139"/>
                            <wps:cNvSpPr>
                              <a:spLocks/>
                            </wps:cNvSpPr>
                            <wps:spPr bwMode="auto">
                              <a:xfrm>
                                <a:off x="2810559" y="1017586"/>
                                <a:ext cx="73" cy="74"/>
                              </a:xfrm>
                              <a:custGeom>
                                <a:avLst/>
                                <a:gdLst/>
                                <a:ahLst/>
                                <a:cxnLst>
                                  <a:cxn ang="0">
                                    <a:pos x="72" y="37"/>
                                  </a:cxn>
                                  <a:cxn ang="0">
                                    <a:pos x="0" y="73"/>
                                  </a:cxn>
                                  <a:cxn ang="0">
                                    <a:pos x="22" y="37"/>
                                  </a:cxn>
                                  <a:cxn ang="0">
                                    <a:pos x="0" y="0"/>
                                  </a:cxn>
                                  <a:cxn ang="0">
                                    <a:pos x="72" y="37"/>
                                  </a:cxn>
                                </a:cxnLst>
                                <a:rect l="0" t="0" r="r" b="b"/>
                                <a:pathLst>
                                  <a:path w="73" h="74">
                                    <a:moveTo>
                                      <a:pt x="72" y="37"/>
                                    </a:moveTo>
                                    <a:lnTo>
                                      <a:pt x="0" y="73"/>
                                    </a:lnTo>
                                    <a:lnTo>
                                      <a:pt x="22" y="37"/>
                                    </a:lnTo>
                                    <a:lnTo>
                                      <a:pt x="0" y="0"/>
                                    </a:lnTo>
                                    <a:lnTo>
                                      <a:pt x="72" y="37"/>
                                    </a:lnTo>
                                  </a:path>
                                </a:pathLst>
                              </a:custGeom>
                              <a:solidFill>
                                <a:srgbClr val="000000"/>
                              </a:solidFill>
                              <a:ln w="12700" cap="rnd" cmpd="sng">
                                <a:noFill/>
                                <a:prstDash val="solid"/>
                                <a:round/>
                                <a:headEnd type="none" w="med" len="med"/>
                                <a:tailEnd type="none" w="med" len="med"/>
                              </a:ln>
                              <a:effectLst/>
                            </wps:spPr>
                            <wps:txbx>
                              <w:txbxContent>
                                <w:p w14:paraId="7FE9E9BE" w14:textId="77777777" w:rsidR="00C12D36" w:rsidRDefault="00C12D36" w:rsidP="00295D83">
                                  <w:pPr>
                                    <w:spacing w:line="216" w:lineRule="auto"/>
                                    <w:jc w:val="center"/>
                                  </w:pPr>
                                  <w:r>
                                    <w:rPr>
                                      <w:rFonts w:asciiTheme="minorHAnsi" w:eastAsia="MS PGothic" w:hAnsi="Calibri" w:cstheme="minorBidi"/>
                                      <w:b/>
                                      <w:bCs/>
                                      <w:color w:val="000000" w:themeColor="text1"/>
                                      <w:kern w:val="24"/>
                                      <w:sz w:val="28"/>
                                      <w:szCs w:val="28"/>
                                    </w:rPr>
                                    <w:t xml:space="preserve">Backward Strategic Planning </w:t>
                                  </w:r>
                                </w:p>
                              </w:txbxContent>
                            </wps:txbx>
                            <wps:bodyPr/>
                          </wps:wsp>
                          <wps:wsp>
                            <wps:cNvPr id="4270141" name="Line 45"/>
                            <wps:cNvCnPr/>
                            <wps:spPr bwMode="auto">
                              <a:xfrm>
                                <a:off x="2810572" y="1017630"/>
                                <a:ext cx="0" cy="0"/>
                              </a:xfrm>
                              <a:prstGeom prst="line">
                                <a:avLst/>
                              </a:prstGeom>
                              <a:noFill/>
                              <a:ln w="12700">
                                <a:solidFill>
                                  <a:srgbClr val="000000"/>
                                </a:solidFill>
                                <a:round/>
                                <a:headEnd/>
                                <a:tailEnd/>
                              </a:ln>
                              <a:effectLst/>
                            </wps:spPr>
                            <wps:bodyPr/>
                          </wps:wsp>
                        </wpg:grpSp>
                        <wpg:grpSp>
                          <wpg:cNvPr id="4270146" name="Group 4270146"/>
                          <wpg:cNvGrpSpPr/>
                          <wpg:grpSpPr>
                            <a:xfrm>
                              <a:off x="66674" y="0"/>
                              <a:ext cx="3440432" cy="3006090"/>
                              <a:chOff x="371487" y="0"/>
                              <a:chExt cx="3440506" cy="3006090"/>
                            </a:xfrm>
                          </wpg:grpSpPr>
                          <wps:wsp>
                            <wps:cNvPr id="4270148" name="Rectangle 39"/>
                            <wps:cNvSpPr>
                              <a:spLocks noChangeArrowheads="1"/>
                            </wps:cNvSpPr>
                            <wps:spPr bwMode="auto">
                              <a:xfrm>
                                <a:off x="1808023" y="2719705"/>
                                <a:ext cx="560083" cy="286385"/>
                              </a:xfrm>
                              <a:prstGeom prst="rect">
                                <a:avLst/>
                              </a:prstGeom>
                              <a:noFill/>
                              <a:ln w="12700">
                                <a:noFill/>
                                <a:miter lim="800000"/>
                                <a:headEnd/>
                                <a:tailEnd/>
                              </a:ln>
                              <a:effectLst/>
                            </wps:spPr>
                            <wps:txbx>
                              <w:txbxContent>
                                <w:p w14:paraId="1528C715" w14:textId="77777777" w:rsidR="00C12D36" w:rsidRPr="00833975" w:rsidRDefault="00C12D36" w:rsidP="00295D83">
                                  <w:pPr>
                                    <w:spacing w:line="204" w:lineRule="auto"/>
                                    <w:rPr>
                                      <w:sz w:val="21"/>
                                    </w:rPr>
                                  </w:pPr>
                                  <w:r w:rsidRPr="00833975">
                                    <w:rPr>
                                      <w:rFonts w:asciiTheme="minorHAnsi" w:eastAsia="MS PGothic" w:hAnsi="Calibri" w:cstheme="minorBidi"/>
                                      <w:b/>
                                      <w:bCs/>
                                      <w:color w:val="000000" w:themeColor="text1"/>
                                      <w:kern w:val="24"/>
                                      <w:sz w:val="28"/>
                                      <w:szCs w:val="36"/>
                                    </w:rPr>
                                    <w:t>Time</w:t>
                                  </w:r>
                                </w:p>
                              </w:txbxContent>
                            </wps:txbx>
                            <wps:bodyPr wrap="none" lIns="90488" tIns="44450" rIns="90488" bIns="44450">
                              <a:spAutoFit/>
                            </wps:bodyPr>
                          </wps:wsp>
                          <wps:wsp>
                            <wps:cNvPr id="4270149" name="Rectangle 40"/>
                            <wps:cNvSpPr>
                              <a:spLocks noChangeArrowheads="1"/>
                            </wps:cNvSpPr>
                            <wps:spPr bwMode="auto">
                              <a:xfrm rot="16200000">
                                <a:off x="-234143" y="958055"/>
                                <a:ext cx="1497652" cy="286391"/>
                              </a:xfrm>
                              <a:prstGeom prst="rect">
                                <a:avLst/>
                              </a:prstGeom>
                              <a:noFill/>
                              <a:ln w="12700">
                                <a:noFill/>
                                <a:miter lim="800000"/>
                                <a:headEnd/>
                                <a:tailEnd/>
                              </a:ln>
                              <a:effectLst/>
                            </wps:spPr>
                            <wps:txbx>
                              <w:txbxContent>
                                <w:p w14:paraId="7CBB3D2C" w14:textId="77777777" w:rsidR="00C12D36" w:rsidRPr="00833975" w:rsidRDefault="00C12D36" w:rsidP="00295D83">
                                  <w:pPr>
                                    <w:spacing w:line="204" w:lineRule="auto"/>
                                    <w:rPr>
                                      <w:sz w:val="21"/>
                                    </w:rPr>
                                  </w:pPr>
                                  <w:r w:rsidRPr="00833975">
                                    <w:rPr>
                                      <w:rFonts w:asciiTheme="minorHAnsi" w:eastAsia="MS PGothic" w:hAnsi="Calibri" w:cstheme="minorBidi"/>
                                      <w:b/>
                                      <w:bCs/>
                                      <w:color w:val="000000" w:themeColor="text1"/>
                                      <w:kern w:val="24"/>
                                      <w:sz w:val="28"/>
                                      <w:szCs w:val="36"/>
                                    </w:rPr>
                                    <w:t>LCA Knowledge</w:t>
                                  </w:r>
                                </w:p>
                              </w:txbxContent>
                            </wps:txbx>
                            <wps:bodyPr wrap="square" lIns="90488" tIns="44450" rIns="90488" bIns="44450">
                              <a:spAutoFit/>
                            </wps:bodyPr>
                          </wps:wsp>
                          <wps:wsp>
                            <wps:cNvPr id="4270150" name="Rectangle 46"/>
                            <wps:cNvSpPr>
                              <a:spLocks noChangeArrowheads="1"/>
                            </wps:cNvSpPr>
                            <wps:spPr bwMode="auto">
                              <a:xfrm>
                                <a:off x="1760423" y="1600200"/>
                                <a:ext cx="572771" cy="233680"/>
                              </a:xfrm>
                              <a:prstGeom prst="rect">
                                <a:avLst/>
                              </a:prstGeom>
                              <a:noFill/>
                              <a:ln w="12700">
                                <a:noFill/>
                                <a:miter lim="800000"/>
                                <a:headEnd/>
                                <a:tailEnd/>
                              </a:ln>
                              <a:effectLst/>
                            </wps:spPr>
                            <wps:txbx>
                              <w:txbxContent>
                                <w:p w14:paraId="0883381E" w14:textId="77777777" w:rsidR="00C12D36" w:rsidRPr="00C02822" w:rsidRDefault="00C12D36" w:rsidP="00295D83">
                                  <w:pPr>
                                    <w:spacing w:line="204" w:lineRule="auto"/>
                                    <w:rPr>
                                      <w:sz w:val="18"/>
                                    </w:rPr>
                                  </w:pPr>
                                  <w:r w:rsidRPr="00C02822">
                                    <w:rPr>
                                      <w:rFonts w:asciiTheme="minorHAnsi" w:eastAsia="MS PGothic" w:hAnsi="Calibri" w:cstheme="minorBidi"/>
                                      <w:color w:val="000000" w:themeColor="text1"/>
                                      <w:kern w:val="24"/>
                                      <w:sz w:val="20"/>
                                      <w:szCs w:val="28"/>
                                    </w:rPr>
                                    <w:t>1</w:t>
                                  </w:r>
                                  <w:r w:rsidRPr="00C02822">
                                    <w:rPr>
                                      <w:rFonts w:asciiTheme="minorHAnsi" w:eastAsia="MS PGothic" w:hAnsi="Calibri" w:cstheme="minorBidi"/>
                                      <w:color w:val="000000" w:themeColor="text1"/>
                                      <w:kern w:val="24"/>
                                      <w:sz w:val="20"/>
                                      <w:szCs w:val="28"/>
                                      <w:vertAlign w:val="superscript"/>
                                    </w:rPr>
                                    <w:t>st</w:t>
                                  </w:r>
                                  <w:r w:rsidRPr="00C02822">
                                    <w:rPr>
                                      <w:rFonts w:asciiTheme="minorHAnsi" w:eastAsia="MS PGothic" w:hAnsi="Calibri" w:cstheme="minorBidi"/>
                                      <w:color w:val="000000" w:themeColor="text1"/>
                                      <w:kern w:val="24"/>
                                      <w:sz w:val="20"/>
                                      <w:szCs w:val="28"/>
                                    </w:rPr>
                                    <w:t xml:space="preserve"> year </w:t>
                                  </w:r>
                                </w:p>
                              </w:txbxContent>
                            </wps:txbx>
                            <wps:bodyPr wrap="none" lIns="90488" tIns="44450" rIns="90488" bIns="44450">
                              <a:spAutoFit/>
                            </wps:bodyPr>
                          </wps:wsp>
                          <wps:wsp>
                            <wps:cNvPr id="4270151" name="Oval 47"/>
                            <wps:cNvSpPr>
                              <a:spLocks noChangeArrowheads="1"/>
                            </wps:cNvSpPr>
                            <wps:spPr bwMode="auto">
                              <a:xfrm>
                                <a:off x="1169988" y="1885950"/>
                                <a:ext cx="134620" cy="137795"/>
                              </a:xfrm>
                              <a:prstGeom prst="ellipse">
                                <a:avLst/>
                              </a:prstGeom>
                              <a:solidFill>
                                <a:schemeClr val="accent1"/>
                              </a:solidFill>
                              <a:ln w="6350" algn="ctr">
                                <a:noFill/>
                                <a:round/>
                                <a:headEnd/>
                                <a:tailEnd/>
                              </a:ln>
                              <a:effectLst>
                                <a:outerShdw dist="17961" dir="2700000" algn="ctr" rotWithShape="0">
                                  <a:srgbClr val="808080"/>
                                </a:outerShdw>
                              </a:effectLst>
                            </wps:spPr>
                            <wps:bodyPr tIns="91440" bIns="91440" anchor="ctr"/>
                          </wps:wsp>
                          <wps:wsp>
                            <wps:cNvPr id="4270153" name="Oval 48"/>
                            <wps:cNvSpPr>
                              <a:spLocks noChangeArrowheads="1"/>
                            </wps:cNvSpPr>
                            <wps:spPr bwMode="auto">
                              <a:xfrm>
                                <a:off x="1941513" y="1371600"/>
                                <a:ext cx="135890" cy="130175"/>
                              </a:xfrm>
                              <a:prstGeom prst="ellipse">
                                <a:avLst/>
                              </a:prstGeom>
                              <a:solidFill>
                                <a:srgbClr val="FFFFFF"/>
                              </a:solidFill>
                              <a:ln w="12700">
                                <a:solidFill>
                                  <a:srgbClr val="000000"/>
                                </a:solidFill>
                                <a:round/>
                                <a:headEnd/>
                                <a:tailEnd/>
                              </a:ln>
                              <a:effectLst/>
                            </wps:spPr>
                            <wps:bodyPr wrap="none" anchor="ctr"/>
                          </wps:wsp>
                          <wps:wsp>
                            <wps:cNvPr id="4270154" name="Oval 49"/>
                            <wps:cNvSpPr>
                              <a:spLocks noChangeArrowheads="1"/>
                            </wps:cNvSpPr>
                            <wps:spPr bwMode="auto">
                              <a:xfrm>
                                <a:off x="2636838" y="847725"/>
                                <a:ext cx="133350" cy="139700"/>
                              </a:xfrm>
                              <a:prstGeom prst="ellipse">
                                <a:avLst/>
                              </a:prstGeom>
                              <a:solidFill>
                                <a:srgbClr val="FFFFFF"/>
                              </a:solidFill>
                              <a:ln w="12700">
                                <a:solidFill>
                                  <a:srgbClr val="000000"/>
                                </a:solidFill>
                                <a:round/>
                                <a:headEnd/>
                                <a:tailEnd/>
                              </a:ln>
                              <a:effectLst/>
                            </wps:spPr>
                            <wps:bodyPr wrap="none" anchor="ctr"/>
                          </wps:wsp>
                          <wps:wsp>
                            <wps:cNvPr id="4270155" name="Oval 50"/>
                            <wps:cNvSpPr>
                              <a:spLocks noChangeArrowheads="1"/>
                            </wps:cNvSpPr>
                            <wps:spPr bwMode="auto">
                              <a:xfrm>
                                <a:off x="3284538" y="381000"/>
                                <a:ext cx="134620" cy="140970"/>
                              </a:xfrm>
                              <a:prstGeom prst="ellipse">
                                <a:avLst/>
                              </a:prstGeom>
                              <a:solidFill>
                                <a:schemeClr val="accent1"/>
                              </a:solidFill>
                              <a:ln w="6350" algn="ctr">
                                <a:noFill/>
                                <a:round/>
                                <a:headEnd/>
                                <a:tailEnd/>
                              </a:ln>
                              <a:effectLst>
                                <a:outerShdw dist="17961" dir="2700000" algn="ctr" rotWithShape="0">
                                  <a:srgbClr val="808080"/>
                                </a:outerShdw>
                              </a:effectLst>
                            </wps:spPr>
                            <wps:bodyPr tIns="91440" bIns="91440" anchor="ctr"/>
                          </wps:wsp>
                          <wps:wsp>
                            <wps:cNvPr id="4270156" name="Line 51"/>
                            <wps:cNvCnPr/>
                            <wps:spPr bwMode="auto">
                              <a:xfrm flipH="1">
                                <a:off x="646113" y="2495550"/>
                                <a:ext cx="2990850" cy="0"/>
                              </a:xfrm>
                              <a:prstGeom prst="line">
                                <a:avLst/>
                              </a:prstGeom>
                              <a:noFill/>
                              <a:ln w="12700">
                                <a:solidFill>
                                  <a:srgbClr val="000000"/>
                                </a:solidFill>
                                <a:round/>
                                <a:headEnd type="triangle"/>
                                <a:tailEnd type="none"/>
                              </a:ln>
                              <a:effectLst/>
                            </wps:spPr>
                            <wps:bodyPr/>
                          </wps:wsp>
                          <wps:wsp>
                            <wps:cNvPr id="4270157" name="Line 52"/>
                            <wps:cNvCnPr/>
                            <wps:spPr bwMode="auto">
                              <a:xfrm>
                                <a:off x="665163" y="0"/>
                                <a:ext cx="0" cy="2487295"/>
                              </a:xfrm>
                              <a:prstGeom prst="line">
                                <a:avLst/>
                              </a:prstGeom>
                              <a:noFill/>
                              <a:ln w="12700">
                                <a:solidFill>
                                  <a:srgbClr val="000000"/>
                                </a:solidFill>
                                <a:round/>
                                <a:headEnd type="triangle"/>
                                <a:tailEnd type="none"/>
                              </a:ln>
                              <a:effectLst/>
                            </wps:spPr>
                            <wps:bodyPr/>
                          </wps:wsp>
                          <wpg:grpSp>
                            <wpg:cNvPr id="4270158" name="Group 62"/>
                            <wpg:cNvGrpSpPr/>
                            <wpg:grpSpPr bwMode="auto">
                              <a:xfrm>
                                <a:off x="2148725" y="1066800"/>
                                <a:ext cx="409678" cy="533400"/>
                                <a:chOff x="1828751" y="1747836"/>
                                <a:chExt cx="291" cy="366"/>
                              </a:xfrm>
                            </wpg:grpSpPr>
                            <wpg:grpSp>
                              <wpg:cNvPr id="4270159" name="Group 4270159"/>
                              <wpg:cNvGrpSpPr>
                                <a:grpSpLocks/>
                              </wpg:cNvGrpSpPr>
                              <wpg:grpSpPr bwMode="auto">
                                <a:xfrm>
                                  <a:off x="1828751" y="1748105"/>
                                  <a:ext cx="101" cy="97"/>
                                  <a:chOff x="1828751" y="1748105"/>
                                  <a:chExt cx="101" cy="97"/>
                                </a:xfrm>
                              </wpg:grpSpPr>
                              <wps:wsp>
                                <wps:cNvPr id="4270163" name="Freeform 4270163"/>
                                <wps:cNvSpPr>
                                  <a:spLocks/>
                                </wps:cNvSpPr>
                                <wps:spPr bwMode="auto">
                                  <a:xfrm>
                                    <a:off x="1828751" y="1748105"/>
                                    <a:ext cx="101" cy="97"/>
                                  </a:xfrm>
                                  <a:custGeom>
                                    <a:avLst/>
                                    <a:gdLst/>
                                    <a:ahLst/>
                                    <a:cxnLst>
                                      <a:cxn ang="0">
                                        <a:pos x="0" y="19"/>
                                      </a:cxn>
                                      <a:cxn ang="0">
                                        <a:pos x="100" y="0"/>
                                      </a:cxn>
                                      <a:cxn ang="0">
                                        <a:pos x="55" y="39"/>
                                      </a:cxn>
                                      <a:cxn ang="0">
                                        <a:pos x="72" y="96"/>
                                      </a:cxn>
                                      <a:cxn ang="0">
                                        <a:pos x="0" y="19"/>
                                      </a:cxn>
                                    </a:cxnLst>
                                    <a:rect l="0" t="0" r="r" b="b"/>
                                    <a:pathLst>
                                      <a:path w="101" h="97">
                                        <a:moveTo>
                                          <a:pt x="0" y="19"/>
                                        </a:moveTo>
                                        <a:lnTo>
                                          <a:pt x="100" y="0"/>
                                        </a:lnTo>
                                        <a:lnTo>
                                          <a:pt x="55" y="39"/>
                                        </a:lnTo>
                                        <a:lnTo>
                                          <a:pt x="72" y="96"/>
                                        </a:lnTo>
                                        <a:lnTo>
                                          <a:pt x="0" y="19"/>
                                        </a:lnTo>
                                      </a:path>
                                    </a:pathLst>
                                  </a:custGeom>
                                  <a:solidFill>
                                    <a:srgbClr val="000000"/>
                                  </a:solidFill>
                                  <a:ln w="12700" cap="rnd" cmpd="sng">
                                    <a:solidFill>
                                      <a:schemeClr val="accent1"/>
                                    </a:solidFill>
                                    <a:prstDash val="solid"/>
                                    <a:round/>
                                    <a:headEnd type="none" w="med" len="med"/>
                                    <a:tailEnd type="none" w="med" len="med"/>
                                  </a:ln>
                                  <a:effectLst/>
                                </wps:spPr>
                                <wps:txbx>
                                  <w:txbxContent>
                                    <w:p w14:paraId="52C11218" w14:textId="77777777" w:rsidR="00C12D36" w:rsidRDefault="00C12D36" w:rsidP="00295D83"/>
                                  </w:txbxContent>
                                </wps:txbx>
                                <wps:bodyPr/>
                              </wps:wsp>
                              <wps:wsp>
                                <wps:cNvPr id="59" name="Line 65"/>
                                <wps:cNvCnPr/>
                                <wps:spPr bwMode="auto">
                                  <a:xfrm flipH="1">
                                    <a:off x="1828804" y="1748154"/>
                                    <a:ext cx="0" cy="0"/>
                                  </a:xfrm>
                                  <a:prstGeom prst="line">
                                    <a:avLst/>
                                  </a:prstGeom>
                                  <a:noFill/>
                                  <a:ln w="12700">
                                    <a:solidFill>
                                      <a:schemeClr val="accent1"/>
                                    </a:solidFill>
                                    <a:round/>
                                    <a:headEnd/>
                                    <a:tailEnd/>
                                  </a:ln>
                                  <a:effectLst/>
                                </wps:spPr>
                                <wps:bodyPr/>
                              </wps:wsp>
                            </wpg:grpSp>
                            <wps:wsp>
                              <wps:cNvPr id="60" name="Arc 66"/>
                              <wps:cNvSpPr>
                                <a:spLocks/>
                              </wps:cNvSpPr>
                              <wps:spPr bwMode="auto">
                                <a:xfrm>
                                  <a:off x="1828821" y="1747836"/>
                                  <a:ext cx="221" cy="311"/>
                                </a:xfrm>
                                <a:custGeom>
                                  <a:avLst/>
                                  <a:gdLst>
                                    <a:gd name="G0" fmla="+- 0 0 0"/>
                                    <a:gd name="G1" fmla="+- 0 0 0"/>
                                    <a:gd name="G2" fmla="+- 21600 0 0"/>
                                    <a:gd name="T0" fmla="*/ 21600 w 21600"/>
                                    <a:gd name="T1" fmla="*/ 0 h 21600"/>
                                    <a:gd name="T2" fmla="*/ 0 w 21600"/>
                                    <a:gd name="T3" fmla="*/ 21600 h 21600"/>
                                    <a:gd name="T4" fmla="*/ 0 w 21600"/>
                                    <a:gd name="T5" fmla="*/ 0 h 21600"/>
                                  </a:gdLst>
                                  <a:ahLst/>
                                  <a:cxnLst>
                                    <a:cxn ang="0">
                                      <a:pos x="T0" y="T1"/>
                                    </a:cxn>
                                    <a:cxn ang="0">
                                      <a:pos x="T2" y="T3"/>
                                    </a:cxn>
                                    <a:cxn ang="0">
                                      <a:pos x="T4" y="T5"/>
                                    </a:cxn>
                                  </a:cxnLst>
                                  <a:rect l="0" t="0" r="r" b="b"/>
                                  <a:pathLst>
                                    <a:path w="21600" h="21600" fill="none" extrusionOk="0">
                                      <a:moveTo>
                                        <a:pt x="21600" y="0"/>
                                      </a:moveTo>
                                      <a:cubicBezTo>
                                        <a:pt x="21600" y="11929"/>
                                        <a:pt x="11929" y="21599"/>
                                        <a:pt x="0" y="21600"/>
                                      </a:cubicBezTo>
                                    </a:path>
                                    <a:path w="21600" h="21600" stroke="0" extrusionOk="0">
                                      <a:moveTo>
                                        <a:pt x="21600" y="0"/>
                                      </a:moveTo>
                                      <a:cubicBezTo>
                                        <a:pt x="21600" y="11929"/>
                                        <a:pt x="11929" y="21599"/>
                                        <a:pt x="0" y="21600"/>
                                      </a:cubicBezTo>
                                      <a:lnTo>
                                        <a:pt x="0" y="0"/>
                                      </a:lnTo>
                                      <a:close/>
                                    </a:path>
                                  </a:pathLst>
                                </a:custGeom>
                                <a:noFill/>
                                <a:ln w="12700" cap="rnd">
                                  <a:solidFill>
                                    <a:schemeClr val="accent1"/>
                                  </a:solidFill>
                                  <a:round/>
                                  <a:headEnd/>
                                  <a:tailEnd/>
                                </a:ln>
                                <a:effectLst/>
                              </wps:spPr>
                              <wps:txbx>
                                <w:txbxContent>
                                  <w:p w14:paraId="52283449" w14:textId="77777777" w:rsidR="00C12D36" w:rsidRDefault="00C12D36" w:rsidP="00295D83"/>
                                </w:txbxContent>
                              </wps:txbx>
                              <wps:bodyPr wrap="none" anchor="ctr"/>
                            </wps:wsp>
                          </wpg:grpSp>
                          <wpg:grpSp>
                            <wpg:cNvPr id="61" name="Group 67"/>
                            <wpg:cNvGrpSpPr/>
                            <wpg:grpSpPr bwMode="auto">
                              <a:xfrm>
                                <a:off x="1398944" y="1581150"/>
                                <a:ext cx="410215" cy="531495"/>
                                <a:chOff x="1075543" y="2262187"/>
                                <a:chExt cx="292" cy="365"/>
                              </a:xfrm>
                            </wpg:grpSpPr>
                            <wpg:grpSp>
                              <wpg:cNvPr id="62" name="Group 62"/>
                              <wpg:cNvGrpSpPr>
                                <a:grpSpLocks/>
                              </wpg:cNvGrpSpPr>
                              <wpg:grpSpPr bwMode="auto">
                                <a:xfrm>
                                  <a:off x="1075543" y="2262456"/>
                                  <a:ext cx="101" cy="96"/>
                                  <a:chOff x="1075543" y="2262456"/>
                                  <a:chExt cx="101" cy="96"/>
                                </a:xfrm>
                              </wpg:grpSpPr>
                              <wps:wsp>
                                <wps:cNvPr id="63" name="Freeform 63"/>
                                <wps:cNvSpPr>
                                  <a:spLocks/>
                                </wps:cNvSpPr>
                                <wps:spPr bwMode="auto">
                                  <a:xfrm>
                                    <a:off x="1075543" y="2262456"/>
                                    <a:ext cx="101" cy="96"/>
                                  </a:xfrm>
                                  <a:custGeom>
                                    <a:avLst/>
                                    <a:gdLst/>
                                    <a:ahLst/>
                                    <a:cxnLst>
                                      <a:cxn ang="0">
                                        <a:pos x="0" y="19"/>
                                      </a:cxn>
                                      <a:cxn ang="0">
                                        <a:pos x="100" y="0"/>
                                      </a:cxn>
                                      <a:cxn ang="0">
                                        <a:pos x="55" y="38"/>
                                      </a:cxn>
                                      <a:cxn ang="0">
                                        <a:pos x="72" y="95"/>
                                      </a:cxn>
                                      <a:cxn ang="0">
                                        <a:pos x="0" y="19"/>
                                      </a:cxn>
                                    </a:cxnLst>
                                    <a:rect l="0" t="0" r="r" b="b"/>
                                    <a:pathLst>
                                      <a:path w="101" h="96">
                                        <a:moveTo>
                                          <a:pt x="0" y="19"/>
                                        </a:moveTo>
                                        <a:lnTo>
                                          <a:pt x="100" y="0"/>
                                        </a:lnTo>
                                        <a:lnTo>
                                          <a:pt x="55" y="38"/>
                                        </a:lnTo>
                                        <a:lnTo>
                                          <a:pt x="72" y="95"/>
                                        </a:lnTo>
                                        <a:lnTo>
                                          <a:pt x="0" y="19"/>
                                        </a:lnTo>
                                      </a:path>
                                    </a:pathLst>
                                  </a:custGeom>
                                  <a:solidFill>
                                    <a:srgbClr val="000000"/>
                                  </a:solidFill>
                                  <a:ln w="12700" cap="rnd" cmpd="sng">
                                    <a:solidFill>
                                      <a:schemeClr val="accent1"/>
                                    </a:solidFill>
                                    <a:prstDash val="solid"/>
                                    <a:round/>
                                    <a:headEnd type="none" w="med" len="med"/>
                                    <a:tailEnd type="none" w="med" len="med"/>
                                  </a:ln>
                                  <a:effectLst/>
                                </wps:spPr>
                                <wps:txbx>
                                  <w:txbxContent>
                                    <w:p w14:paraId="77C0E4CE" w14:textId="77777777" w:rsidR="00C12D36" w:rsidRDefault="00C12D36" w:rsidP="00295D83"/>
                                  </w:txbxContent>
                                </wps:txbx>
                                <wps:bodyPr/>
                              </wps:wsp>
                              <wps:wsp>
                                <wps:cNvPr id="4270176" name="Line 70"/>
                                <wps:cNvCnPr/>
                                <wps:spPr bwMode="auto">
                                  <a:xfrm flipH="1">
                                    <a:off x="1075596" y="2262504"/>
                                    <a:ext cx="0" cy="0"/>
                                  </a:xfrm>
                                  <a:prstGeom prst="line">
                                    <a:avLst/>
                                  </a:prstGeom>
                                  <a:noFill/>
                                  <a:ln w="12700">
                                    <a:solidFill>
                                      <a:schemeClr val="accent1"/>
                                    </a:solidFill>
                                    <a:round/>
                                    <a:headEnd/>
                                    <a:tailEnd/>
                                  </a:ln>
                                  <a:effectLst/>
                                </wps:spPr>
                                <wps:bodyPr/>
                              </wps:wsp>
                            </wpg:grpSp>
                            <wps:wsp>
                              <wps:cNvPr id="4270177" name="Arc 71"/>
                              <wps:cNvSpPr>
                                <a:spLocks/>
                              </wps:cNvSpPr>
                              <wps:spPr bwMode="auto">
                                <a:xfrm>
                                  <a:off x="1075614" y="2262187"/>
                                  <a:ext cx="221" cy="311"/>
                                </a:xfrm>
                                <a:custGeom>
                                  <a:avLst/>
                                  <a:gdLst>
                                    <a:gd name="G0" fmla="+- 0 0 0"/>
                                    <a:gd name="G1" fmla="+- 0 0 0"/>
                                    <a:gd name="G2" fmla="+- 21600 0 0"/>
                                    <a:gd name="T0" fmla="*/ 21600 w 21600"/>
                                    <a:gd name="T1" fmla="*/ 0 h 21600"/>
                                    <a:gd name="T2" fmla="*/ 0 w 21600"/>
                                    <a:gd name="T3" fmla="*/ 21600 h 21600"/>
                                    <a:gd name="T4" fmla="*/ 0 w 21600"/>
                                    <a:gd name="T5" fmla="*/ 0 h 21600"/>
                                  </a:gdLst>
                                  <a:ahLst/>
                                  <a:cxnLst>
                                    <a:cxn ang="0">
                                      <a:pos x="T0" y="T1"/>
                                    </a:cxn>
                                    <a:cxn ang="0">
                                      <a:pos x="T2" y="T3"/>
                                    </a:cxn>
                                    <a:cxn ang="0">
                                      <a:pos x="T4" y="T5"/>
                                    </a:cxn>
                                  </a:cxnLst>
                                  <a:rect l="0" t="0" r="r" b="b"/>
                                  <a:pathLst>
                                    <a:path w="21600" h="21600" fill="none" extrusionOk="0">
                                      <a:moveTo>
                                        <a:pt x="21600" y="0"/>
                                      </a:moveTo>
                                      <a:cubicBezTo>
                                        <a:pt x="21600" y="11929"/>
                                        <a:pt x="11929" y="21599"/>
                                        <a:pt x="0" y="21600"/>
                                      </a:cubicBezTo>
                                    </a:path>
                                    <a:path w="21600" h="21600" stroke="0" extrusionOk="0">
                                      <a:moveTo>
                                        <a:pt x="21600" y="0"/>
                                      </a:moveTo>
                                      <a:cubicBezTo>
                                        <a:pt x="21600" y="11929"/>
                                        <a:pt x="11929" y="21599"/>
                                        <a:pt x="0" y="21600"/>
                                      </a:cubicBezTo>
                                      <a:lnTo>
                                        <a:pt x="0" y="0"/>
                                      </a:lnTo>
                                      <a:close/>
                                    </a:path>
                                  </a:pathLst>
                                </a:custGeom>
                                <a:noFill/>
                                <a:ln w="12700" cap="rnd">
                                  <a:solidFill>
                                    <a:schemeClr val="accent1"/>
                                  </a:solidFill>
                                  <a:round/>
                                  <a:headEnd/>
                                  <a:tailEnd/>
                                </a:ln>
                                <a:effectLst/>
                              </wps:spPr>
                              <wps:txbx>
                                <w:txbxContent>
                                  <w:p w14:paraId="06A3269C" w14:textId="77777777" w:rsidR="00C12D36" w:rsidRDefault="00C12D36" w:rsidP="00295D83"/>
                                </w:txbxContent>
                              </wps:txbx>
                              <wps:bodyPr wrap="none" anchor="ctr"/>
                            </wps:wsp>
                          </wpg:grpSp>
                          <wpg:grpSp>
                            <wpg:cNvPr id="4270178" name="Group 72"/>
                            <wpg:cNvGrpSpPr/>
                            <wpg:grpSpPr bwMode="auto">
                              <a:xfrm>
                                <a:off x="2826094" y="590550"/>
                                <a:ext cx="409859" cy="533400"/>
                                <a:chOff x="2505759" y="1266824"/>
                                <a:chExt cx="290" cy="366"/>
                              </a:xfrm>
                            </wpg:grpSpPr>
                            <wpg:grpSp>
                              <wpg:cNvPr id="4270179" name="Group 4270179"/>
                              <wpg:cNvGrpSpPr>
                                <a:grpSpLocks/>
                              </wpg:cNvGrpSpPr>
                              <wpg:grpSpPr bwMode="auto">
                                <a:xfrm>
                                  <a:off x="2505759" y="1267093"/>
                                  <a:ext cx="101" cy="97"/>
                                  <a:chOff x="2505759" y="1267093"/>
                                  <a:chExt cx="101" cy="97"/>
                                </a:xfrm>
                              </wpg:grpSpPr>
                              <wps:wsp>
                                <wps:cNvPr id="4270180" name="Freeform 4270180"/>
                                <wps:cNvSpPr>
                                  <a:spLocks/>
                                </wps:cNvSpPr>
                                <wps:spPr bwMode="auto">
                                  <a:xfrm>
                                    <a:off x="2505759" y="1267093"/>
                                    <a:ext cx="101" cy="97"/>
                                  </a:xfrm>
                                  <a:custGeom>
                                    <a:avLst/>
                                    <a:gdLst/>
                                    <a:ahLst/>
                                    <a:cxnLst>
                                      <a:cxn ang="0">
                                        <a:pos x="0" y="19"/>
                                      </a:cxn>
                                      <a:cxn ang="0">
                                        <a:pos x="100" y="0"/>
                                      </a:cxn>
                                      <a:cxn ang="0">
                                        <a:pos x="55" y="39"/>
                                      </a:cxn>
                                      <a:cxn ang="0">
                                        <a:pos x="72" y="96"/>
                                      </a:cxn>
                                      <a:cxn ang="0">
                                        <a:pos x="0" y="19"/>
                                      </a:cxn>
                                    </a:cxnLst>
                                    <a:rect l="0" t="0" r="r" b="b"/>
                                    <a:pathLst>
                                      <a:path w="101" h="97">
                                        <a:moveTo>
                                          <a:pt x="0" y="19"/>
                                        </a:moveTo>
                                        <a:lnTo>
                                          <a:pt x="100" y="0"/>
                                        </a:lnTo>
                                        <a:lnTo>
                                          <a:pt x="55" y="39"/>
                                        </a:lnTo>
                                        <a:lnTo>
                                          <a:pt x="72" y="96"/>
                                        </a:lnTo>
                                        <a:lnTo>
                                          <a:pt x="0" y="19"/>
                                        </a:lnTo>
                                      </a:path>
                                    </a:pathLst>
                                  </a:custGeom>
                                  <a:solidFill>
                                    <a:srgbClr val="000000"/>
                                  </a:solidFill>
                                  <a:ln w="12700" cap="rnd" cmpd="sng">
                                    <a:solidFill>
                                      <a:schemeClr val="accent1"/>
                                    </a:solidFill>
                                    <a:prstDash val="solid"/>
                                    <a:round/>
                                    <a:headEnd type="none" w="med" len="med"/>
                                    <a:tailEnd type="none" w="med" len="med"/>
                                  </a:ln>
                                  <a:effectLst/>
                                </wps:spPr>
                                <wps:txbx>
                                  <w:txbxContent>
                                    <w:p w14:paraId="55387E61" w14:textId="77777777" w:rsidR="00C12D36" w:rsidRDefault="00C12D36" w:rsidP="00295D83"/>
                                  </w:txbxContent>
                                </wps:txbx>
                                <wps:bodyPr/>
                              </wps:wsp>
                              <wps:wsp>
                                <wps:cNvPr id="4270181" name="Line 75"/>
                                <wps:cNvCnPr/>
                                <wps:spPr bwMode="auto">
                                  <a:xfrm flipH="1">
                                    <a:off x="2505812" y="1267142"/>
                                    <a:ext cx="0" cy="0"/>
                                  </a:xfrm>
                                  <a:prstGeom prst="line">
                                    <a:avLst/>
                                  </a:prstGeom>
                                  <a:noFill/>
                                  <a:ln w="12700">
                                    <a:solidFill>
                                      <a:schemeClr val="accent1"/>
                                    </a:solidFill>
                                    <a:round/>
                                    <a:headEnd/>
                                    <a:tailEnd/>
                                  </a:ln>
                                  <a:effectLst/>
                                </wps:spPr>
                                <wps:bodyPr/>
                              </wps:wsp>
                            </wpg:grpSp>
                            <wps:wsp>
                              <wps:cNvPr id="4270182" name="Arc 76"/>
                              <wps:cNvSpPr>
                                <a:spLocks/>
                              </wps:cNvSpPr>
                              <wps:spPr bwMode="auto">
                                <a:xfrm>
                                  <a:off x="2505829" y="1266824"/>
                                  <a:ext cx="220" cy="311"/>
                                </a:xfrm>
                                <a:custGeom>
                                  <a:avLst/>
                                  <a:gdLst>
                                    <a:gd name="G0" fmla="+- 0 0 0"/>
                                    <a:gd name="G1" fmla="+- 0 0 0"/>
                                    <a:gd name="G2" fmla="+- 21600 0 0"/>
                                    <a:gd name="T0" fmla="*/ 21600 w 21600"/>
                                    <a:gd name="T1" fmla="*/ 0 h 21600"/>
                                    <a:gd name="T2" fmla="*/ 0 w 21600"/>
                                    <a:gd name="T3" fmla="*/ 21600 h 21600"/>
                                    <a:gd name="T4" fmla="*/ 0 w 21600"/>
                                    <a:gd name="T5" fmla="*/ 0 h 21600"/>
                                  </a:gdLst>
                                  <a:ahLst/>
                                  <a:cxnLst>
                                    <a:cxn ang="0">
                                      <a:pos x="T0" y="T1"/>
                                    </a:cxn>
                                    <a:cxn ang="0">
                                      <a:pos x="T2" y="T3"/>
                                    </a:cxn>
                                    <a:cxn ang="0">
                                      <a:pos x="T4" y="T5"/>
                                    </a:cxn>
                                  </a:cxnLst>
                                  <a:rect l="0" t="0" r="r" b="b"/>
                                  <a:pathLst>
                                    <a:path w="21600" h="21600" fill="none" extrusionOk="0">
                                      <a:moveTo>
                                        <a:pt x="21600" y="0"/>
                                      </a:moveTo>
                                      <a:cubicBezTo>
                                        <a:pt x="21600" y="11929"/>
                                        <a:pt x="11929" y="21599"/>
                                        <a:pt x="0" y="21600"/>
                                      </a:cubicBezTo>
                                    </a:path>
                                    <a:path w="21600" h="21600" stroke="0" extrusionOk="0">
                                      <a:moveTo>
                                        <a:pt x="21600" y="0"/>
                                      </a:moveTo>
                                      <a:cubicBezTo>
                                        <a:pt x="21600" y="11929"/>
                                        <a:pt x="11929" y="21599"/>
                                        <a:pt x="0" y="21600"/>
                                      </a:cubicBezTo>
                                      <a:lnTo>
                                        <a:pt x="0" y="0"/>
                                      </a:lnTo>
                                      <a:close/>
                                    </a:path>
                                  </a:pathLst>
                                </a:custGeom>
                                <a:noFill/>
                                <a:ln w="12700" cap="rnd">
                                  <a:solidFill>
                                    <a:schemeClr val="accent1"/>
                                  </a:solidFill>
                                  <a:round/>
                                  <a:headEnd/>
                                  <a:tailEnd/>
                                </a:ln>
                                <a:effectLst/>
                              </wps:spPr>
                              <wps:txbx>
                                <w:txbxContent>
                                  <w:p w14:paraId="295724ED" w14:textId="77777777" w:rsidR="00C12D36" w:rsidRDefault="00C12D36" w:rsidP="00295D83"/>
                                </w:txbxContent>
                              </wps:txbx>
                              <wps:bodyPr wrap="none" anchor="ctr"/>
                            </wps:wsp>
                          </wpg:grpSp>
                          <wps:wsp>
                            <wps:cNvPr id="4270183" name="Arc 42"/>
                            <wps:cNvSpPr>
                              <a:spLocks/>
                            </wps:cNvSpPr>
                            <wps:spPr bwMode="auto">
                              <a:xfrm>
                                <a:off x="1227138" y="400050"/>
                                <a:ext cx="1995805" cy="1572895"/>
                              </a:xfrm>
                              <a:custGeom>
                                <a:avLst/>
                                <a:gdLst>
                                  <a:gd name="G0" fmla="+- 21600 0 0"/>
                                  <a:gd name="G1" fmla="+- 21600 0 0"/>
                                  <a:gd name="G2" fmla="+- 21600 0 0"/>
                                  <a:gd name="T0" fmla="*/ 0 w 21600"/>
                                  <a:gd name="T1" fmla="*/ 21600 h 21600"/>
                                  <a:gd name="T2" fmla="*/ 21585 w 21600"/>
                                  <a:gd name="T3" fmla="*/ 0 h 21600"/>
                                  <a:gd name="T4" fmla="*/ 21600 w 21600"/>
                                  <a:gd name="T5" fmla="*/ 21600 h 21600"/>
                                </a:gdLst>
                                <a:ahLst/>
                                <a:cxnLst>
                                  <a:cxn ang="0">
                                    <a:pos x="T0" y="T1"/>
                                  </a:cxn>
                                  <a:cxn ang="0">
                                    <a:pos x="T2" y="T3"/>
                                  </a:cxn>
                                  <a:cxn ang="0">
                                    <a:pos x="T4" y="T5"/>
                                  </a:cxn>
                                </a:cxnLst>
                                <a:rect l="0" t="0" r="r" b="b"/>
                                <a:pathLst>
                                  <a:path w="21600" h="21600" fill="none" extrusionOk="0">
                                    <a:moveTo>
                                      <a:pt x="0" y="21600"/>
                                    </a:moveTo>
                                    <a:cubicBezTo>
                                      <a:pt x="0" y="9676"/>
                                      <a:pt x="9661" y="8"/>
                                      <a:pt x="21585" y="0"/>
                                    </a:cubicBezTo>
                                  </a:path>
                                  <a:path w="21600" h="21600" stroke="0" extrusionOk="0">
                                    <a:moveTo>
                                      <a:pt x="0" y="21600"/>
                                    </a:moveTo>
                                    <a:cubicBezTo>
                                      <a:pt x="0" y="9676"/>
                                      <a:pt x="9661" y="8"/>
                                      <a:pt x="21585" y="0"/>
                                    </a:cubicBezTo>
                                    <a:lnTo>
                                      <a:pt x="21600" y="21600"/>
                                    </a:lnTo>
                                    <a:close/>
                                  </a:path>
                                </a:pathLst>
                              </a:custGeom>
                              <a:noFill/>
                              <a:ln w="12700" cap="rnd">
                                <a:solidFill>
                                  <a:schemeClr val="accent1"/>
                                </a:solidFill>
                                <a:round/>
                                <a:headEnd/>
                                <a:tailEnd/>
                              </a:ln>
                              <a:effectLst/>
                            </wps:spPr>
                            <wps:bodyPr wrap="none" anchor="ctr"/>
                          </wps:wsp>
                          <wps:wsp>
                            <wps:cNvPr id="4270184" name="Rectangle 46"/>
                            <wps:cNvSpPr>
                              <a:spLocks noChangeArrowheads="1"/>
                            </wps:cNvSpPr>
                            <wps:spPr bwMode="auto">
                              <a:xfrm>
                                <a:off x="2455693" y="1133475"/>
                                <a:ext cx="599441" cy="233680"/>
                              </a:xfrm>
                              <a:prstGeom prst="rect">
                                <a:avLst/>
                              </a:prstGeom>
                              <a:noFill/>
                              <a:ln w="12700">
                                <a:noFill/>
                                <a:miter lim="800000"/>
                                <a:headEnd/>
                                <a:tailEnd/>
                              </a:ln>
                              <a:effectLst/>
                            </wps:spPr>
                            <wps:txbx>
                              <w:txbxContent>
                                <w:p w14:paraId="4C6845B6" w14:textId="77777777" w:rsidR="00C12D36" w:rsidRPr="00C02822" w:rsidRDefault="00C12D36" w:rsidP="00295D83">
                                  <w:pPr>
                                    <w:spacing w:line="204" w:lineRule="auto"/>
                                    <w:rPr>
                                      <w:sz w:val="18"/>
                                    </w:rPr>
                                  </w:pPr>
                                  <w:r>
                                    <w:rPr>
                                      <w:rFonts w:asciiTheme="minorHAnsi" w:eastAsia="MS PGothic" w:hAnsi="Calibri" w:cstheme="minorBidi"/>
                                      <w:color w:val="000000" w:themeColor="text1"/>
                                      <w:kern w:val="24"/>
                                      <w:sz w:val="20"/>
                                      <w:szCs w:val="28"/>
                                    </w:rPr>
                                    <w:t>2</w:t>
                                  </w:r>
                                  <w:r w:rsidRPr="00C02822">
                                    <w:rPr>
                                      <w:rFonts w:asciiTheme="minorHAnsi" w:eastAsia="MS PGothic" w:hAnsi="Calibri" w:cstheme="minorBidi"/>
                                      <w:color w:val="000000" w:themeColor="text1"/>
                                      <w:kern w:val="24"/>
                                      <w:sz w:val="20"/>
                                      <w:szCs w:val="28"/>
                                      <w:vertAlign w:val="superscript"/>
                                    </w:rPr>
                                    <w:t>nd</w:t>
                                  </w:r>
                                  <w:r>
                                    <w:rPr>
                                      <w:rFonts w:asciiTheme="minorHAnsi" w:eastAsia="MS PGothic" w:hAnsi="Calibri" w:cstheme="minorBidi"/>
                                      <w:color w:val="000000" w:themeColor="text1"/>
                                      <w:kern w:val="24"/>
                                      <w:sz w:val="20"/>
                                      <w:szCs w:val="28"/>
                                    </w:rPr>
                                    <w:t xml:space="preserve"> </w:t>
                                  </w:r>
                                  <w:r w:rsidRPr="00C02822">
                                    <w:rPr>
                                      <w:rFonts w:asciiTheme="minorHAnsi" w:eastAsia="MS PGothic" w:hAnsi="Calibri" w:cstheme="minorBidi"/>
                                      <w:color w:val="000000" w:themeColor="text1"/>
                                      <w:kern w:val="24"/>
                                      <w:sz w:val="20"/>
                                      <w:szCs w:val="28"/>
                                    </w:rPr>
                                    <w:t xml:space="preserve">year </w:t>
                                  </w:r>
                                </w:p>
                              </w:txbxContent>
                            </wps:txbx>
                            <wps:bodyPr wrap="none" lIns="90488" tIns="44450" rIns="90488" bIns="44450">
                              <a:spAutoFit/>
                            </wps:bodyPr>
                          </wps:wsp>
                          <wps:wsp>
                            <wps:cNvPr id="4270185" name="Rectangle 46"/>
                            <wps:cNvSpPr>
                              <a:spLocks noChangeArrowheads="1"/>
                            </wps:cNvSpPr>
                            <wps:spPr bwMode="auto">
                              <a:xfrm>
                                <a:off x="3227144" y="590550"/>
                                <a:ext cx="584849" cy="233680"/>
                              </a:xfrm>
                              <a:prstGeom prst="rect">
                                <a:avLst/>
                              </a:prstGeom>
                              <a:noFill/>
                              <a:ln w="12700">
                                <a:noFill/>
                                <a:miter lim="800000"/>
                                <a:headEnd/>
                                <a:tailEnd/>
                              </a:ln>
                              <a:effectLst/>
                            </wps:spPr>
                            <wps:txbx>
                              <w:txbxContent>
                                <w:p w14:paraId="5FA70A43" w14:textId="77777777" w:rsidR="00C12D36" w:rsidRPr="00C02822" w:rsidRDefault="00C12D36" w:rsidP="00295D83">
                                  <w:pPr>
                                    <w:spacing w:line="204" w:lineRule="auto"/>
                                    <w:rPr>
                                      <w:sz w:val="18"/>
                                    </w:rPr>
                                  </w:pPr>
                                  <w:r>
                                    <w:rPr>
                                      <w:rFonts w:asciiTheme="minorHAnsi" w:eastAsia="MS PGothic" w:hAnsi="Calibri" w:cstheme="minorBidi"/>
                                      <w:color w:val="000000" w:themeColor="text1"/>
                                      <w:kern w:val="24"/>
                                      <w:sz w:val="20"/>
                                      <w:szCs w:val="28"/>
                                    </w:rPr>
                                    <w:t>3</w:t>
                                  </w:r>
                                  <w:r w:rsidRPr="00C02822">
                                    <w:rPr>
                                      <w:rFonts w:asciiTheme="minorHAnsi" w:eastAsia="MS PGothic" w:hAnsi="Calibri" w:cstheme="minorBidi"/>
                                      <w:color w:val="000000" w:themeColor="text1"/>
                                      <w:kern w:val="24"/>
                                      <w:sz w:val="20"/>
                                      <w:szCs w:val="28"/>
                                      <w:vertAlign w:val="superscript"/>
                                    </w:rPr>
                                    <w:t>rd</w:t>
                                  </w:r>
                                  <w:r>
                                    <w:rPr>
                                      <w:rFonts w:asciiTheme="minorHAnsi" w:eastAsia="MS PGothic" w:hAnsi="Calibri" w:cstheme="minorBidi"/>
                                      <w:color w:val="000000" w:themeColor="text1"/>
                                      <w:kern w:val="24"/>
                                      <w:sz w:val="20"/>
                                      <w:szCs w:val="28"/>
                                    </w:rPr>
                                    <w:t xml:space="preserve"> year</w:t>
                                  </w:r>
                                  <w:r w:rsidRPr="00C02822">
                                    <w:rPr>
                                      <w:rFonts w:asciiTheme="minorHAnsi" w:eastAsia="MS PGothic" w:hAnsi="Calibri" w:cstheme="minorBidi"/>
                                      <w:color w:val="000000" w:themeColor="text1"/>
                                      <w:kern w:val="24"/>
                                      <w:sz w:val="20"/>
                                      <w:szCs w:val="28"/>
                                    </w:rPr>
                                    <w:t xml:space="preserve"> </w:t>
                                  </w:r>
                                </w:p>
                              </w:txbxContent>
                            </wps:txbx>
                            <wps:bodyPr wrap="none" lIns="90488" tIns="44450" rIns="90488" bIns="44450">
                              <a:spAutoFit/>
                            </wps:bodyPr>
                          </wps:wsp>
                        </wpg:grpSp>
                      </wpg:grpSp>
                    </wpg:wgp>
                  </a:graphicData>
                </a:graphic>
                <wp14:sizeRelH relativeFrom="margin">
                  <wp14:pctWidth>0</wp14:pctWidth>
                </wp14:sizeRelH>
                <wp14:sizeRelV relativeFrom="margin">
                  <wp14:pctHeight>0</wp14:pctHeight>
                </wp14:sizeRelV>
              </wp:anchor>
            </w:drawing>
          </mc:Choice>
          <mc:Fallback>
            <w:pict>
              <v:group w14:anchorId="48FAF8F1" id="Group 4270191" o:spid="_x0000_s1026" style="position:absolute;margin-left:37.95pt;margin-top:15.7pt;width:270.95pt;height:236.65pt;z-index:251746304;mso-width-relative:margin;mso-height-relative:margin" coordsize="3441065,30054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NM+KkNAAC+YQAADgAAAGRycy9lMm9Eb2MueG1s7F1rb9vKEf1eoP+B0McWibl804hzkeZ1C6TN&#10;ReOin2mKtoRIpErSkdNf3zOzDz4kSrIty4miBIgk7nK5OzucOWdmyLz67W4+s75lZTUt8ouReGmP&#10;rCxPi/E0v7kY/fvyw4toZFV1ko+TWZFnF6PvWTX67fWf//RquTjPnGJSzMZZaWGQvDpfLi5Gk7pe&#10;nJ+dVekkmyfVy2KR5Wi8Lsp5UuNneXM2LpMlRp/PzhzbDs6WRTlelEWaVRWOvpONo9c8/vV1ltaf&#10;r6+rrLZmFyPMreZ/S/73iv49e/0qOb8pk8VkmqppJA+YxTyZ5rioGepdUifWbTldGWo+TcuiKq7r&#10;l2kxPyuur6dpxmvAaoTdW83Hsrhd8Fpuzpc3CyMmiLYnpwcPm/7z2x+lNR1fjDwntEUsRlaezLFR&#10;fG1LH4SYloubc/T+WC6+LP4o1YEb+YtWfnddzukTa7LuWMDfjYCzu9pKcdD1PGEH/shK0ebatu/5&#10;vtyCdIJ9WjkvnbzfcuaZvvAZzc9Mx/ww8+6sEpqwukpWhnuuMoDEHKwHy3F827dDtRy9YCfwRRhA&#10;qLRgx3Mde8f1Dpw4uFzcPVWjINXjFOTLJFlkrHcVbXlbdFGgRfcv3FtJfjPLLC+gPVwuuDMpB6lB&#10;tfhUpF8rKy/eTtAte1OWxXKSJWPMTVB/bFjrBPpR4VTravmPYgz9S27rgu+oXfTK84VHM2Mpu24Q&#10;8V4aYSXni7KqP2bF3KIvF6MSc+fBk2+fqpom03ShyefFh+lshuPJ+Sy3lpgxbg6bz2g1zac1bNds&#10;Or8YRTb9kapMi3yfj/nsOpnO5HdcYZbTgBlbJXVZvWwpvvru6g6n0cGrYvwd0ljCMl2McpjOkTX7&#10;ew7ZxbYXwabW/MPzPB+6XLZbrlotciPeQJQfprzMZmi1AdAaecEDqU/4zOoT2XGgbli1XfpWPSId&#10;YnvON1mz38enSrgLpBF/JkskfN/xYfDJ+Mf4Ku/+Y1UnR9v4Y7VM8TOrkwM46/wy6uQ+izo1IJGc&#10;nsKL8msP57jGUbWAMA6yez4IEA6CIPTYuChH1QHDNrCkgdGBHXcBT7NOAmNbVmrsqFqp2prhRW7F&#10;aE4Euwg4RJbR9R2vbxuF7QIsy+kLO4yBYRgtGRLgRML2fdyRGEDYIvQB7lQPTQhCV54PGaHFQL3+&#10;yg+Fi11jPj6UWUZ8VXInHGeVaUFdg41p3uSgoXoSNdOPnUDwoHy09xmQTnKe3kogTMhQg1+w1rHE&#10;ozg20d/SuxxfqR++WYDwxObo56KoiKiF0D/aX74nIH/0Gu4sdQGzknu1sa9z/4G19m8cd+2E5cTV&#10;QokW9AMF5chCoOBKqt8iqUk+LAV8JWZAkp7gw2PZzItv2WXB7fU6ITXts7zdrycf3ag/FzxYXzC6&#10;VX/KXnIoLRHdpj9ln74oZCtkQQuUbEivlATU0pmqmE3HRI5ojVV5c/V2VlrfEoquGAqEUzrd2hTK&#10;SonQlPkYd+98gbBDld/0eRVxtHdJNZHj8lBS/AiHKF6lOJZVf1+AK0p+hM2YZxh3liESRd+ga8m5&#10;YmBbe2LSO/EzGSuhsRtsTUpNvw5MpjwTrPk0zUHDGYEqg/I2VzGa+1gUpRZkcQNX2WRtUaBWxK61&#10;XmlW3iPWM0yEt1PbFtIpxb1pN1rsua0VrEwP0KwVhWhvOe3KDpsq8WxnCxsnss15IvSxGknS8ZBh&#10;D0rr1RJU8bIVd68Fj5jZWmeP+1LHzNwQ4Q8AFr0/1KT9JJ3u2yo2gpDbVqxwKI/pGdzR8LdN3nLv&#10;kSQR2ZHtwHxDbE4o4lDH5rTk/cC2IwUznChwI77BoFN667Rm//hRJbZaxj4cKYXzDAZrNMpjg6WM&#10;4pPEJq2yQERRBKBv+MPGT93SLxzXE55UsNiPgGilS9L6Jbw4DHwF40nBEH2XRusnVTATB+4oWPXf&#10;26Q8kvglRVufN+gUBranjJaAfYLWdZXKD50w1AmHnzsUzkZLUe6jjYj7BsR9Boy2PLNewwoNX9y/&#10;BxRBHFM2AR5QRJFviLixUK4Hu6aIuhuCqW82UNlsNl1UGxFghxlwmjczFCJJ0yyvtRHs9JRoMUDc&#10;YGQlsxsg/LQu+8Th/nCQgFhxizTOl8l4aY2nlBwSYUwZu/EUaWJK+5BVb12T7P1/pvWEk2SaE3eY&#10;EOEKk4EyozMaNckfxRiI7beZhMrrxAKoDcRT5nXkjyRPJwWmROvuoFXFPEx2+OmSfz58mbR+Ulcj&#10;mshT+lbeHpkXFrEnfCGdqQDghe3rGj7h+hHCYMxShEtBoz3rapvsfuA/6gJrFLXJF3YaO2rCmqX5&#10;VKfb/fVYK8SKPrUTiD+CBiGi2dagDdGxvVs7J0Bi2JXWLvLCcCUq6bpsXojmChd0QO/NABq7t7E7&#10;KdCOdS8b6g+AodsKJCPHBzJBrhN5vlIgFxHqVQvU8paeDQ3aswWioqiTt6TdVgRDVkH8qN7SxIY4&#10;PAeg13jLncJz1jXQ1O8wRm1SGXiBUG7Q8WLf17kTDdmcOLYjQkk/QbROBWXrcsqFRCSftQFb8m4P&#10;i+QdEBuZhKHcbZMvB47fabdbWCdA1VggoU4P5Kh9dRDuc7aB8eeOxR5idzelcH0TYJSJzUBtyXBY&#10;dntik+KsqnwIhYyoM+vtD6x+EOK6dPP5ruvpdhOqFZEThcT5CGSEXhi5K5lNh4owaQA34DYTcGzC&#10;0tuzupQ8lUCrlb/GQTZBbQmQ2nHZJJfr0Z3WLYFsRcB3qM7rLY/SuPKu1uYJuQW5uJiJbiuIPXhq&#10;E8vunTwomEOFsOkelULuJn1xnOXcSu0aEi8l3GohE0WwfavyDQpoQLZGPN0Mns7MPCzrCwNEmsuK&#10;hAtsTLgCIXFvDYM2diZgRzq/08gqURXr+2PjyOumLKf+iLQvqyLyvlBjuoOavG47CWvE1DR387B9&#10;CelW/SkH64tGt+rPTk7XyES36s+1E5ONkMbzJX47zHf3gNCPnyQ20ZE1GcaD4JLGBzAkQd19Y5V2&#10;giRrASiZociWlUnwYJHwuQIHhc2qVF9hFH3XD7DnvaGTnUnR/qIq2oZzvr/xyjIW9uSF1AEELL3O&#10;mzK1JEYgfVoNGOt5mpZ7+ZrIWQNT9CY71MggReh4rd7odrlIz9kw2BhrYIJ1XM9neNzmry8sm/5K&#10;qHBjOuASmzsgd2Y6OBQSXDPKpbnMX84s2WkpP3uXuzSXQ0fbmqzvZC7JnQZGAi6Q8zKXHBgNt5Hp&#10;aFsDo8Eztjq1RoLd5sotEuvuhVskEHhaLJf0Y4sPv8R6qfNOlVuX0ipc6sgru+VHu1reMy6yUt+u&#10;UX6ki36gj+VthYfPPn/VsfjG2UqXp87CKrRJanqkt1fT9G/Z/9q1WE1/IWKH8Qj8I1dgyQMkEEf4&#10;cadJClWeq+TaGtt4WOlpqXBMXQYYQn2r6rL4imomjPSTrIo4eVtyUgZayrotnRVVJkWyFWUM1Ac1&#10;VWOk6g9EDPuw//SEDqclee/JnHZS3bIQbTDO3nUVA9yVck9t5haojGCbtEGapqh3F+bgxlHsKZft&#10;R0L0g0Z4Kg8KrWkr6hIUa2toK55s81Upg+MEjkC5ESZB9O29cvtOrCoZXAk0oPLSIzSr3khbQc+7&#10;615D19l/0COH+yGrvUV5vuLi2sk1fNOQdPWUIqqWO/Iwpzby6J08KI4DkNU1PPWJKOqQWAYkaoTy&#10;U1FUBvaY+kbWqSlqxxfyOWtqqaXhNHRxP37TUNTgcBRVi0bbfv3ZpahaJrpVf54oKj3necA6ZsG+&#10;unFj5KXp14ELmcNupkTmzWgeu8bO1xNVMkYIhzBcg8/yQVrZZ2ljhLvukEmSX46o8ssDQpMXIbaK&#10;yjTGLntmq9jpQEh800EneqdPbPXEVlceYDqx1RNbbWICGoMcJVuVMbrGz3deBvA4uiqNfC/VCvDL&#10;Zv4RnNWJHDyqIm26H6N2XkUHtUlHphUFq5qyrsm00vtYQuqBaI1wkKt1lPtvKJqj6wUfk2kN12Va&#10;cXBFAPslr73lhXbMIbomDN/wT0PVFXkdPLWRTO9kw9P6XP4A5JUVDOW0KjjQzbTKMlsFFb90Xz2D&#10;DWAwe//o96CAtPINieenorGsorvS2FOmlW7fLo3VMtGuQ3+eaOyhaawptnquVKs0UiZyy/lWWYD+&#10;aBpLxigSMg0DP4ZHPXm1jaE/0dgDPPoQmeg001i+9Z/C7URIOK0gFu128IqYU9J1ME16Sro26Vzp&#10;1h9R37SSnTwlXe9MpvZZU8m/cNIVde8qevjwrOvBGIupDSWHIX32vh2GcPDeAvVACkqN8Z4Hkk+D&#10;DETMj51LnyHwZHC0UjP+oGIdNg5rSm0+mgoaVPQMdoInvV/RzqDFN5fbVmZjLskd/cgfKrVp+5DB&#10;EiAEJUw9jlzlDoU7suOpeOeefgSAh6tt1OOe8Gubi3dkfxThq4y95GJxQFUVGIjzk5rHoeQBr/Sg&#10;w7pkpV0OhEvJcpW9lew831r6PoOVcUWymr8eUwj0Po6CzPOTV29KpggTImt8Wm8q2cAp9v8sLF68&#10;HSBiyFRD4EEVSVYb14HqNryrW3oO5wheI4Hs4DB0OIo3K8OSPatKuQRGVJHZuoC9H3kRvaGHUu5H&#10;oVFcxUI2Y42NeTqNaiLwHN42RYR8HP9JAHNA9R8a0P9C0P7NZzT/7cLr/wMAAP//AwBQSwMEFAAG&#10;AAgAAAAhAITwQSHgAAAACQEAAA8AAABkcnMvZG93bnJldi54bWxMj0FLw0AUhO+C/2F5gje7iW0a&#10;jdmUUtRTKdgK4u01+5qEZndDdpuk/97nSY/DDDPf5KvJtGKg3jfOKohnEQiypdONrRR8Ht4enkD4&#10;gFZj6ywpuJKHVXF7k2Om3Wg/aNiHSnCJ9RkqqEPoMil9WZNBP3MdWfZOrjcYWPaV1D2OXG5a+RhF&#10;S2mwsbxQY0ebmsrz/mIUvI84rufx67A9nzbX70Oy+9rGpNT93bR+ARFoCn9h+MVndCiY6eguVnvR&#10;KkiTZ04qmMcLEOwv45SvHBUk0SIFWeTy/4PiBwAA//8DAFBLAQItABQABgAIAAAAIQDkmcPA+wAA&#10;AOEBAAATAAAAAAAAAAAAAAAAAAAAAABbQ29udGVudF9UeXBlc10ueG1sUEsBAi0AFAAGAAgAAAAh&#10;ACOyauHXAAAAlAEAAAsAAAAAAAAAAAAAAAAALAEAAF9yZWxzLy5yZWxzUEsBAi0AFAAGAAgAAAAh&#10;ACwDTPipDQAAvmEAAA4AAAAAAAAAAAAAAAAALAIAAGRycy9lMm9Eb2MueG1sUEsBAi0AFAAGAAgA&#10;AAAhAITwQSHgAAAACQEAAA8AAAAAAAAAAAAAAAAAARAAAGRycy9kb3ducmV2LnhtbFBLBQYAAAAA&#10;BAAEAPMAAAAOEQAAAAA=&#10;">
                <v:group id="Group 4270190" o:spid="_x0000_s1027" style="position:absolute;left:619125;top:2505075;width:2651761;height:243205" coordsize="2651761,2432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8APKyAAAAOAAAAAPAAAAZHJzL2Rvd25yZXYueG1sRI/LasJAFIb3Qt9hOAV3&#10;ZhKrvaQZRaSVLkSoFkp3h8zJBTNnQmZM4tt3FoLLn//Gl61H04ieOldbVpBEMQji3OqaSwU/p8/Z&#10;KwjnkTU2lknBlRysVw+TDFNtB/6m/uhLEUbYpaig8r5NpXR5RQZdZFvi4BW2M+iD7EqpOxzCuGnk&#10;PI6fpcGaw0OFLW0rys/Hi1GwG3DYPCUf/f5cbK9/p+Xhd5+QUtPHcfMOwtPo7+Fb+0srWMxf4uQt&#10;IASgAANy9Q8AAP//AwBQSwECLQAUAAYACAAAACEAmiSxQAEBAADsAQAAEwAAAAAAAAAAAAAAAAAA&#10;AAAAW0NvbnRlbnRfVHlwZXNdLnhtbFBLAQItABQABgAIAAAAIQDA01aB2gAAAJkBAAALAAAAAAAA&#10;AAAAAAAAADIBAABfcmVscy8ucmVsc1BLAQItABQABgAIAAAAIQAzLwWeQQAAADkAAAAVAAAAAAAA&#10;AAAAAAAAADUCAABkcnMvZ3JvdXBzaGFwZXhtbC54bWxQSwECLQAUAAYACAAAACEA8vADysgAAADg&#10;AAAADwAAAAAAAAAAAAAAAACpAgAAZHJzL2Rvd25yZXYueG1sUEsFBgAAAAAEAAQA+gAAAJ4DAAAA&#10;AA==&#10;">
                  <v:rect id="Rectangle 46" o:spid="_x0000_s1028" style="position:absolute;width:451486;height:23368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ah4RyAAA&#10;AOAAAAAPAAAAZHJzL2Rvd25yZXYueG1sRI9Ba8JAFITvgv9heYXedDehjRJdRUqFFopg9NDja/aZ&#10;hGbfhuw2xn/fLRQ8DjPzDbPejrYVA/W+cawhmSsQxKUzDVcazqf9bAnCB2SDrWPScCMP2810ssbc&#10;uCsfaShCJSKEfY4a6hC6XEpf1mTRz11HHL2L6y2GKPtKmh6vEW5bmSqVSYsNx4UaO3qpqfwufqyG&#10;53eFXx+vaXY6DIVJqs8b7dtC68eHcbcCEWgM9/B/+81oeEoXKllm8HcongG5+QU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EJqHhHIAAAA4AAAAA8AAAAAAAAAAAAAAAAAlwIAAGRy&#10;cy9kb3ducmV2LnhtbFBLBQYAAAAABAAEAPUAAACMAwAAAAA=&#10;" filled="f" stroked="f" strokeweight="1pt">
                    <v:textbox style="mso-fit-shape-to-text:t" inset="90488emu,3.5pt,90488emu,3.5pt">
                      <w:txbxContent>
                        <w:p w14:paraId="06AD8898" w14:textId="77777777" w:rsidR="00C12D36" w:rsidRPr="00C02822" w:rsidRDefault="00C12D36" w:rsidP="00833975">
                          <w:pPr>
                            <w:spacing w:line="204" w:lineRule="auto"/>
                            <w:rPr>
                              <w:sz w:val="18"/>
                            </w:rPr>
                          </w:pPr>
                          <w:r>
                            <w:rPr>
                              <w:rFonts w:asciiTheme="minorHAnsi" w:eastAsia="MS PGothic" w:hAnsi="Calibri" w:cstheme="minorBidi"/>
                              <w:color w:val="000000" w:themeColor="text1"/>
                              <w:kern w:val="24"/>
                              <w:sz w:val="20"/>
                              <w:szCs w:val="28"/>
                            </w:rPr>
                            <w:t>2014</w:t>
                          </w:r>
                          <w:r w:rsidRPr="00C02822">
                            <w:rPr>
                              <w:rFonts w:asciiTheme="minorHAnsi" w:eastAsia="MS PGothic" w:hAnsi="Calibri" w:cstheme="minorBidi"/>
                              <w:color w:val="000000" w:themeColor="text1"/>
                              <w:kern w:val="24"/>
                              <w:sz w:val="20"/>
                              <w:szCs w:val="28"/>
                            </w:rPr>
                            <w:t xml:space="preserve"> </w:t>
                          </w:r>
                        </w:p>
                      </w:txbxContent>
                    </v:textbox>
                  </v:rect>
                  <v:rect id="Rectangle 46" o:spid="_x0000_s1029" style="position:absolute;left:809625;width:451486;height:23368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JruKyAAA&#10;AOAAAAAPAAAAZHJzL2Rvd25yZXYueG1sRI9Ba8JAFITvBf/D8gRvdTfBqqSuIqLQQikYe+jxNftM&#10;gtm3IbvG+O+7hYLHYWa+YVabwTaip87XjjUkUwWCuHCm5lLD1+nwvAThA7LBxjFpuJOHzXr0tMLM&#10;uBsfqc9DKSKEfYYaqhDaTEpfVGTRT11LHL2z6yyGKLtSmg5vEW4bmSo1lxZrjgsVtrSrqLjkV6vh&#10;5V3hz8c+nZ8++9wk5fedDk2u9WQ8bF9BBBrCI/zffjMaZulCJcsF/B2KZ0CufwE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C0mu4rIAAAA4AAAAA8AAAAAAAAAAAAAAAAAlwIAAGRy&#10;cy9kb3ducmV2LnhtbFBLBQYAAAAABAAEAPUAAACMAwAAAAA=&#10;" filled="f" stroked="f" strokeweight="1pt">
                    <v:textbox style="mso-fit-shape-to-text:t" inset="90488emu,3.5pt,90488emu,3.5pt">
                      <w:txbxContent>
                        <w:p w14:paraId="0CFA0D6B" w14:textId="77777777" w:rsidR="00C12D36" w:rsidRPr="00C02822" w:rsidRDefault="00C12D36" w:rsidP="00833975">
                          <w:pPr>
                            <w:spacing w:line="204" w:lineRule="auto"/>
                            <w:rPr>
                              <w:sz w:val="18"/>
                            </w:rPr>
                          </w:pPr>
                          <w:r>
                            <w:rPr>
                              <w:rFonts w:asciiTheme="minorHAnsi" w:eastAsia="MS PGothic" w:hAnsi="Calibri" w:cstheme="minorBidi"/>
                              <w:color w:val="000000" w:themeColor="text1"/>
                              <w:kern w:val="24"/>
                              <w:sz w:val="20"/>
                              <w:szCs w:val="28"/>
                            </w:rPr>
                            <w:t>2015</w:t>
                          </w:r>
                          <w:r w:rsidRPr="00C02822">
                            <w:rPr>
                              <w:rFonts w:asciiTheme="minorHAnsi" w:eastAsia="MS PGothic" w:hAnsi="Calibri" w:cstheme="minorBidi"/>
                              <w:color w:val="000000" w:themeColor="text1"/>
                              <w:kern w:val="24"/>
                              <w:sz w:val="20"/>
                              <w:szCs w:val="28"/>
                            </w:rPr>
                            <w:t xml:space="preserve"> </w:t>
                          </w:r>
                        </w:p>
                      </w:txbxContent>
                    </v:textbox>
                  </v:rect>
                  <v:rect id="Rectangle 46" o:spid="_x0000_s1030" style="position:absolute;left:1552575;top:9525;width:451486;height:23368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uS/4xQAA&#10;AOAAAAAPAAAAZHJzL2Rvd25yZXYueG1sRE/Pa8IwFL4L+x/CG3jTpMWpVKOMMWEDGVg9eHw2z7bY&#10;vJQmq/W/Xw7Cjh/f7/V2sI3oqfO1Yw3JVIEgLpypudRwOu4mSxA+IBtsHJOGB3nYbl5Ga8yMu/OB&#10;+jyUIoawz1BDFUKbSemLiiz6qWuJI3d1ncUQYVdK0+E9httGpkrNpcWaY0OFLX1UVNzyX6vh7Vvh&#10;Zf+Zzo8/fW6S8vygXZNrPX4d3lcgAg3hX/x0fxkNs3ShkmVcHA/FMyA3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y5L/jFAAAA4AAAAA8AAAAAAAAAAAAAAAAAlwIAAGRycy9k&#10;b3ducmV2LnhtbFBLBQYAAAAABAAEAPUAAACJAwAAAAA=&#10;" filled="f" stroked="f" strokeweight="1pt">
                    <v:textbox style="mso-fit-shape-to-text:t" inset="90488emu,3.5pt,90488emu,3.5pt">
                      <w:txbxContent>
                        <w:p w14:paraId="3A3CA807" w14:textId="77777777" w:rsidR="00C12D36" w:rsidRPr="00C02822" w:rsidRDefault="00C12D36" w:rsidP="00833975">
                          <w:pPr>
                            <w:spacing w:line="204" w:lineRule="auto"/>
                            <w:rPr>
                              <w:sz w:val="18"/>
                            </w:rPr>
                          </w:pPr>
                          <w:r>
                            <w:rPr>
                              <w:rFonts w:asciiTheme="minorHAnsi" w:eastAsia="MS PGothic" w:hAnsi="Calibri" w:cstheme="minorBidi"/>
                              <w:color w:val="000000" w:themeColor="text1"/>
                              <w:kern w:val="24"/>
                              <w:sz w:val="20"/>
                              <w:szCs w:val="28"/>
                            </w:rPr>
                            <w:t>2016</w:t>
                          </w:r>
                          <w:r w:rsidRPr="00C02822">
                            <w:rPr>
                              <w:rFonts w:asciiTheme="minorHAnsi" w:eastAsia="MS PGothic" w:hAnsi="Calibri" w:cstheme="minorBidi"/>
                              <w:color w:val="000000" w:themeColor="text1"/>
                              <w:kern w:val="24"/>
                              <w:sz w:val="20"/>
                              <w:szCs w:val="28"/>
                            </w:rPr>
                            <w:t xml:space="preserve"> </w:t>
                          </w:r>
                        </w:p>
                      </w:txbxContent>
                    </v:textbox>
                  </v:rect>
                  <v:rect id="Rectangle 46" o:spid="_x0000_s1031" style="position:absolute;left:2200275;top:9525;width:451486;height:23368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9YpjyQAA&#10;AOAAAAAPAAAAZHJzL2Rvd25yZXYueG1sRI/NasMwEITvhbyD2EBujWTT/LlRQggNpFAKdXLIcWtt&#10;bVNrZSzFcd6+KhR6HGbmG2a9HWwjeup87VhDMlUgiAtnai41nE+HxyUIH5ANNo5Jw508bDejhzVm&#10;xt34g/o8lCJC2GeooQqhzaT0RUUW/dS1xNH7cp3FEGVXStPhLcJtI1Ol5tJizXGhwpb2FRXf+dVq&#10;mL0q/Hx7Seen9z43SXm506HJtZ6Mh90ziEBD+A//tY9Gw1O6UMlyBb+H4hmQmx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Az9YpjyQAAAOAAAAAPAAAAAAAAAAAAAAAAAJcCAABk&#10;cnMvZG93bnJldi54bWxQSwUGAAAAAAQABAD1AAAAjQMAAAAA&#10;" filled="f" stroked="f" strokeweight="1pt">
                    <v:textbox style="mso-fit-shape-to-text:t" inset="90488emu,3.5pt,90488emu,3.5pt">
                      <w:txbxContent>
                        <w:p w14:paraId="56A3D1EA" w14:textId="77777777" w:rsidR="00C12D36" w:rsidRPr="00C02822" w:rsidRDefault="00C12D36" w:rsidP="00833975">
                          <w:pPr>
                            <w:spacing w:line="204" w:lineRule="auto"/>
                            <w:rPr>
                              <w:sz w:val="18"/>
                            </w:rPr>
                          </w:pPr>
                          <w:r>
                            <w:rPr>
                              <w:rFonts w:asciiTheme="minorHAnsi" w:eastAsia="MS PGothic" w:hAnsi="Calibri" w:cstheme="minorBidi"/>
                              <w:color w:val="000000" w:themeColor="text1"/>
                              <w:kern w:val="24"/>
                              <w:sz w:val="20"/>
                              <w:szCs w:val="28"/>
                            </w:rPr>
                            <w:t>2017</w:t>
                          </w:r>
                          <w:r w:rsidRPr="00C02822">
                            <w:rPr>
                              <w:rFonts w:asciiTheme="minorHAnsi" w:eastAsia="MS PGothic" w:hAnsi="Calibri" w:cstheme="minorBidi"/>
                              <w:color w:val="000000" w:themeColor="text1"/>
                              <w:kern w:val="24"/>
                              <w:sz w:val="20"/>
                              <w:szCs w:val="28"/>
                            </w:rPr>
                            <w:t xml:space="preserve"> </w:t>
                          </w:r>
                        </w:p>
                      </w:txbxContent>
                    </v:textbox>
                  </v:rect>
                </v:group>
                <v:group id="Group 4270137" o:spid="_x0000_s1032" style="position:absolute;width:3441065;height:3005455" coordorigin="66674" coordsize="3440432,30060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f8SEyQAAAOAAAAAPAAAAZHJzL2Rvd25yZXYueG1sRI9Ba8JAFITvhf6H5RW8&#10;NZtorRJdRcQWDyKoBfH2yD6TYPZtyG6T+O9dodDjMDPfMPNlbyrRUuNKywqSKAZBnFldcq7g5/T1&#10;PgXhPLLGyjIpuJOD5eL1ZY6pth0fqD36XAQIuxQVFN7XqZQuK8igi2xNHLyrbQz6IJtc6ga7ADeV&#10;HMbxpzRYclgosKZ1Qdnt+GsUfHfYrUbJpt3druv75TTen3cJKTV461czEJ56/x/+a2+1go/hJE5G&#10;E3geCmdALh4AAAD//wMAUEsBAi0AFAAGAAgAAAAhAJoksUABAQAA7AEAABMAAAAAAAAAAAAAAAAA&#10;AAAAAFtDb250ZW50X1R5cGVzXS54bWxQSwECLQAUAAYACAAAACEAwNNWgdoAAACZAQAACwAAAAAA&#10;AAAAAAAAAAAyAQAAX3JlbHMvLnJlbHNQSwECLQAUAAYACAAAACEAMy8FnkEAAAA5AAAAFQAAAAAA&#10;AAAAAAAAAAA1AgAAZHJzL2dyb3Vwc2hhcGV4bWwueG1sUEsBAi0AFAAGAAgAAAAhAFt/xITJAAAA&#10;4AAAAA8AAAAAAAAAAAAAAAAAqQIAAGRycy9kb3ducmV2LnhtbFBLBQYAAAAABAAEAPoAAACfAwAA&#10;AAA=&#10;">
                  <v:group id="Group 43" o:spid="_x0000_s1033" style="position:absolute;left:2857500;top:352425;width:103505;height:107950" coordorigin="2810559,1017586" coordsize="73,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4FD2xwAAAOAAAAAPAAAAZHJzL2Rvd25yZXYueG1sRE/LasJAFN0X/IfhCt3V&#10;SWKrJTpKEFtchEK1ULq7ZK5JMHMnZKZ5/H1nIXR5OO/tfjSN6KlztWUF8SICQVxYXXOp4Ovy9vQK&#10;wnlkjY1lUjCRg/1u9rDFVNuBP6k/+1KEEHYpKqi8b1MpXVGRQbewLXHgrrYz6APsSqk7HEK4aWQS&#10;RStpsObQUGFLh4qK2/nXKHgfcMiW8bHPb9fD9HN5+fjOY1LqcT5mGxCeRv8vvrtPWsFzso7iZVgc&#10;DoUzIHd/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Aq4FD2xwAAAOAA&#10;AAAPAAAAAAAAAAAAAAAAAKkCAABkcnMvZG93bnJldi54bWxQSwUGAAAAAAQABAD6AAAAnQMAAAAA&#10;">
                    <v:shape id="Freeform 4270139" o:spid="_x0000_s1034" style="position:absolute;left:2810559;top:1017586;width:73;height:74;visibility:visible;mso-wrap-style:square;v-text-anchor:top" coordsize="73,7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n+rbyAAA&#10;AOAAAAAPAAAAZHJzL2Rvd25yZXYueG1sRI9BSwMxFITvgv8hPMGbTVq11rVpEUHw4oJdhXp7bF6T&#10;pZuXZRPb9N8bQehxmJlvmOU6+14caIxdYA3TiQJB3AbTsdXw2bzeLEDEhGywD0waThRhvbq8WGJl&#10;wpE/6LBJVhQIxwo1uJSGSsrYOvIYJ2EgLt4ujB5TkaOVZsRjgftezpSaS48dlwWHA704avebH69h&#10;+/21P9n7mF0zz8o2u9rX77XW11f5+QlEopzO4f/2m9FwN3tQ09tH+DtUzoBc/QI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MGf6tvIAAAA4AAAAA8AAAAAAAAAAAAAAAAAlwIAAGRy&#10;cy9kb3ducmV2LnhtbFBLBQYAAAAABAAEAPUAAACMAwAAAAA=&#10;" adj="-11796480,,5400" path="m72,37l0,73,22,37,,,72,37e" fillcolor="black" stroked="f" strokeweight="1pt">
                      <v:stroke joinstyle="round" endcap="round"/>
                      <v:formulas/>
                      <v:path arrowok="t" o:connecttype="custom" o:connectlocs="72,37;0,73;22,37;0,0;72,37" o:connectangles="0,0,0,0,0" textboxrect="0,0,73,74"/>
                      <v:textbox>
                        <w:txbxContent>
                          <w:p w14:paraId="7FE9E9BE" w14:textId="77777777" w:rsidR="00C12D36" w:rsidRDefault="00C12D36" w:rsidP="00295D83">
                            <w:pPr>
                              <w:spacing w:line="216" w:lineRule="auto"/>
                              <w:jc w:val="center"/>
                            </w:pPr>
                            <w:r>
                              <w:rPr>
                                <w:rFonts w:asciiTheme="minorHAnsi" w:eastAsia="MS PGothic" w:hAnsi="Calibri" w:cstheme="minorBidi"/>
                                <w:b/>
                                <w:bCs/>
                                <w:color w:val="000000" w:themeColor="text1"/>
                                <w:kern w:val="24"/>
                                <w:sz w:val="28"/>
                                <w:szCs w:val="28"/>
                              </w:rPr>
                              <w:t xml:space="preserve">Backward Strategic Planning </w:t>
                            </w:r>
                          </w:p>
                        </w:txbxContent>
                      </v:textbox>
                    </v:shape>
                    <v:line id="Line 45" o:spid="_x0000_s1035" style="position:absolute;visibility:visible;mso-wrap-style:square" from="2810572,1017630" to="2810572,10176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HoRScgAAADgAAAADwAAAGRycy9kb3ducmV2LnhtbESP0WoCMRRE3wv+Q7iFvml2RVq7GkW0&#10;QsWHUu0HXDfXzdbNzZJE3fbrTUHo4zAzZ5jpvLONuJAPtWMF+SADQVw6XXOl4Gu/7o9BhIissXFM&#10;Cn4owHzWe5hiod2VP+myi5VIEA4FKjAxtoWUoTRkMQxcS5y8o/MWY5K+ktrjNcFtI4dZ9iwt1pwW&#10;DLa0NFSedmerYOMP21P+Wxl54I1/az5Wr8F+K/X02C0mICJ18T98b79rBaPhS5aPcvg7lM6AnN0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4HoRScgAAADgAAAADwAAAAAA&#10;AAAAAAAAAAChAgAAZHJzL2Rvd25yZXYueG1sUEsFBgAAAAAEAAQA+QAAAJYDAAAAAA==&#10;" strokeweight="1pt"/>
                  </v:group>
                  <v:group id="Group 4270146" o:spid="_x0000_s1036" style="position:absolute;left:66674;width:3440432;height:3006090" coordorigin="371487" coordsize="3440506,30060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NRJiyQAAAOAAAAAPAAAAZHJzL2Rvd25yZXYueG1sRI9Pa8JAFMTvhX6H5RW8&#10;1U38V4muImKLBxHUgnh7ZJ9JMPs2ZNckfntXKPQ4zMxvmPmyM6VoqHaFZQVxPwJBnFpdcKbg9/T9&#10;OQXhPLLG0jIpeJCD5eL9bY6Jti0fqDn6TAQIuwQV5N5XiZQuzcmg69uKOHhXWxv0QdaZ1DW2AW5K&#10;OYiiiTRYcFjIsaJ1TunteDcKflpsV8N40+xu1/Xjchrvz7uYlOp9dKsZCE+d/w//tbdawWjwFcWj&#10;CbwOhTMgF08AAAD//wMAUEsBAi0AFAAGAAgAAAAhAJoksUABAQAA7AEAABMAAAAAAAAAAAAAAAAA&#10;AAAAAFtDb250ZW50X1R5cGVzXS54bWxQSwECLQAUAAYACAAAACEAwNNWgdoAAACZAQAACwAAAAAA&#10;AAAAAAAAAAAyAQAAX3JlbHMvLnJlbHNQSwECLQAUAAYACAAAACEAMy8FnkEAAAA5AAAAFQAAAAAA&#10;AAAAAAAAAAA1AgAAZHJzL2dyb3Vwc2hhcGV4bWwueG1sUEsBAi0AFAAGAAgAAAAhAGw1EmLJAAAA&#10;4AAAAA8AAAAAAAAAAAAAAAAAqQIAAGRycy9kb3ducmV2LnhtbFBLBQYAAAAABAAEAPoAAACfAwAA&#10;AAA=&#10;">
                    <v:rect id="Rectangle 39" o:spid="_x0000_s1037" style="position:absolute;left:1808023;top:2719705;width:560083;height:28638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AJVixQAA&#10;AOAAAAAPAAAAZHJzL2Rvd25yZXYueG1sRE/Pa8IwFL4L/g/hCbtp0uJUqlFkTNhgDKwePD6bZ1ts&#10;XkqT1frfL4fBjh/f781usI3oqfO1Yw3JTIEgLpypudRwPh2mKxA+IBtsHJOGJ3nYbcejDWbGPfhI&#10;fR5KEUPYZ6ihCqHNpPRFRRb9zLXEkbu5zmKIsCul6fARw20jU6UW0mLNsaHClt4qKu75j9Xw+qnw&#10;+vWeLk7ffW6S8vKkQ5Nr/TIZ9msQgYbwL/5zfxgN83SpknlcHA/FMyC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cAlWLFAAAA4AAAAA8AAAAAAAAAAAAAAAAAlwIAAGRycy9k&#10;b3ducmV2LnhtbFBLBQYAAAAABAAEAPUAAACJAwAAAAA=&#10;" filled="f" stroked="f" strokeweight="1pt">
                      <v:textbox style="mso-fit-shape-to-text:t" inset="90488emu,3.5pt,90488emu,3.5pt">
                        <w:txbxContent>
                          <w:p w14:paraId="1528C715" w14:textId="77777777" w:rsidR="00C12D36" w:rsidRPr="00833975" w:rsidRDefault="00C12D36" w:rsidP="00295D83">
                            <w:pPr>
                              <w:spacing w:line="204" w:lineRule="auto"/>
                              <w:rPr>
                                <w:sz w:val="21"/>
                              </w:rPr>
                            </w:pPr>
                            <w:r w:rsidRPr="00833975">
                              <w:rPr>
                                <w:rFonts w:asciiTheme="minorHAnsi" w:eastAsia="MS PGothic" w:hAnsi="Calibri" w:cstheme="minorBidi"/>
                                <w:b/>
                                <w:bCs/>
                                <w:color w:val="000000" w:themeColor="text1"/>
                                <w:kern w:val="24"/>
                                <w:sz w:val="28"/>
                                <w:szCs w:val="36"/>
                              </w:rPr>
                              <w:t>Time</w:t>
                            </w:r>
                          </w:p>
                        </w:txbxContent>
                      </v:textbox>
                    </v:rect>
                    <v:rect id="Rectangle 40" o:spid="_x0000_s1038" style="position:absolute;left:-234143;top:958055;width:1497652;height:28639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vECVxwAA&#10;AOAAAAAPAAAAZHJzL2Rvd25yZXYueG1sRI/NagJBEITvgbzD0AFvcUYRk2wcRYWg5pZNHqDZ6f3B&#10;nZ7dnY5u3j4jBHIsquorarUZfasuNMQmsIXZ1IAiLoJruLLw9fn2+AwqCrLDNjBZ+KEIm/X93Qoz&#10;F678QZdcKpUgHDO0UIt0mdaxqMljnIaOOHllGDxKkkOl3YDXBPetnhuz1B4bTgs1drSvqTjn394C&#10;9mbszS6X7eHcn7qyXZZyfLd28jBuX0EJjfIf/msfnYXF/MnMFi9wO5TOgF7/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kLxAlccAAADgAAAADwAAAAAAAAAAAAAAAACXAgAAZHJz&#10;L2Rvd25yZXYueG1sUEsFBgAAAAAEAAQA9QAAAIsDAAAAAA==&#10;" filled="f" stroked="f" strokeweight="1pt">
                      <v:textbox style="mso-fit-shape-to-text:t" inset="90488emu,3.5pt,90488emu,3.5pt">
                        <w:txbxContent>
                          <w:p w14:paraId="7CBB3D2C" w14:textId="77777777" w:rsidR="00C12D36" w:rsidRPr="00833975" w:rsidRDefault="00C12D36" w:rsidP="00295D83">
                            <w:pPr>
                              <w:spacing w:line="204" w:lineRule="auto"/>
                              <w:rPr>
                                <w:sz w:val="21"/>
                              </w:rPr>
                            </w:pPr>
                            <w:r w:rsidRPr="00833975">
                              <w:rPr>
                                <w:rFonts w:asciiTheme="minorHAnsi" w:eastAsia="MS PGothic" w:hAnsi="Calibri" w:cstheme="minorBidi"/>
                                <w:b/>
                                <w:bCs/>
                                <w:color w:val="000000" w:themeColor="text1"/>
                                <w:kern w:val="24"/>
                                <w:sz w:val="28"/>
                                <w:szCs w:val="36"/>
                              </w:rPr>
                              <w:t>LCA Knowledge</w:t>
                            </w:r>
                          </w:p>
                        </w:txbxContent>
                      </v:textbox>
                    </v:rect>
                    <v:rect id="Rectangle 46" o:spid="_x0000_s1039" style="position:absolute;left:1760423;top:1600200;width:572771;height:23368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rw+5xwAA&#10;AOAAAAAPAAAAZHJzL2Rvd25yZXYueG1sRI/LasJAFIb3hb7DcAru6kyCl5I6ShEFBSkYu3B5zJwm&#10;oZkzITPG+PbOQujy57/xLVaDbURPna8da0jGCgRx4UzNpYaf0/b9A4QPyAYbx6ThTh5Wy9eXBWbG&#10;3fhIfR5KEUfYZ6ihCqHNpPRFRRb92LXE0ft1ncUQZVdK0+EtjttGpkrNpMWa40OFLa0rKv7yq9Uw&#10;3Su8HDbp7PTd5yYpz3faNrnWo7fh6xNEoCH8h5/tndEwSecqmUaECBRhQC4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3K8PuccAAADgAAAADwAAAAAAAAAAAAAAAACXAgAAZHJz&#10;L2Rvd25yZXYueG1sUEsFBgAAAAAEAAQA9QAAAIsDAAAAAA==&#10;" filled="f" stroked="f" strokeweight="1pt">
                      <v:textbox style="mso-fit-shape-to-text:t" inset="90488emu,3.5pt,90488emu,3.5pt">
                        <w:txbxContent>
                          <w:p w14:paraId="0883381E" w14:textId="77777777" w:rsidR="00C12D36" w:rsidRPr="00C02822" w:rsidRDefault="00C12D36" w:rsidP="00295D83">
                            <w:pPr>
                              <w:spacing w:line="204" w:lineRule="auto"/>
                              <w:rPr>
                                <w:sz w:val="18"/>
                              </w:rPr>
                            </w:pPr>
                            <w:r w:rsidRPr="00C02822">
                              <w:rPr>
                                <w:rFonts w:asciiTheme="minorHAnsi" w:eastAsia="MS PGothic" w:hAnsi="Calibri" w:cstheme="minorBidi"/>
                                <w:color w:val="000000" w:themeColor="text1"/>
                                <w:kern w:val="24"/>
                                <w:sz w:val="20"/>
                                <w:szCs w:val="28"/>
                              </w:rPr>
                              <w:t>1</w:t>
                            </w:r>
                            <w:r w:rsidRPr="00C02822">
                              <w:rPr>
                                <w:rFonts w:asciiTheme="minorHAnsi" w:eastAsia="MS PGothic" w:hAnsi="Calibri" w:cstheme="minorBidi"/>
                                <w:color w:val="000000" w:themeColor="text1"/>
                                <w:kern w:val="24"/>
                                <w:sz w:val="20"/>
                                <w:szCs w:val="28"/>
                                <w:vertAlign w:val="superscript"/>
                              </w:rPr>
                              <w:t>st</w:t>
                            </w:r>
                            <w:r w:rsidRPr="00C02822">
                              <w:rPr>
                                <w:rFonts w:asciiTheme="minorHAnsi" w:eastAsia="MS PGothic" w:hAnsi="Calibri" w:cstheme="minorBidi"/>
                                <w:color w:val="000000" w:themeColor="text1"/>
                                <w:kern w:val="24"/>
                                <w:sz w:val="20"/>
                                <w:szCs w:val="28"/>
                              </w:rPr>
                              <w:t xml:space="preserve"> year </w:t>
                            </w:r>
                          </w:p>
                        </w:txbxContent>
                      </v:textbox>
                    </v:rect>
                    <v:oval id="Oval 47" o:spid="_x0000_s1040" style="position:absolute;left:1169988;top:1885950;width:134620;height:1377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JLUzxwAA&#10;AOAAAAAPAAAAZHJzL2Rvd25yZXYueG1sRI9Ba8JAFITvQv/D8gre6iZB2xJdJRREb6JtscdH9pmE&#10;Zt+G7BpXf71bKHgcZuYbZrEKphUD9a6xrCCdJCCIS6sbrhR8fa5f3kE4j6yxtUwKruRgtXwaLTDX&#10;9sJ7Gg6+EhHCLkcFtfddLqUrazLoJrYjjt7J9gZ9lH0ldY+XCDetzJLkVRpsOC7U2NFHTeXv4WwU&#10;hF1WFRs7dXRMb0M4f9tjQT9KjZ9DMQfhKfhH+L+91Qqm2VuSzlL4OxTPgFze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iCS1M8cAAADgAAAADwAAAAAAAAAAAAAAAACXAgAAZHJz&#10;L2Rvd25yZXYueG1sUEsFBgAAAAAEAAQA9QAAAIsDAAAAAA==&#10;" fillcolor="#4f81bd [3204]" stroked="f" strokeweight=".5pt">
                      <v:shadow on="t" color="gray" opacity="1" mv:blur="0" offset="1pt,1pt"/>
                      <v:textbox inset=",7.2pt,,7.2pt"/>
                    </v:oval>
                    <v:oval id="Oval 48" o:spid="_x0000_s1041" style="position:absolute;left:1941513;top:1371600;width:135890;height:13017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ryj+xwAA&#10;AOAAAAAPAAAAZHJzL2Rvd25yZXYueG1sRI9Bi8IwFITvwv6H8Bb2pqldXaUaZVEUwZN1vT+aZ1u2&#10;ealN1OqvN4LgcZiZb5jpvDWVuFDjSssK+r0IBHFmdcm5gr/9qjsG4TyyxsoyKbiRg/nsozPFRNsr&#10;7+iS+lwECLsEFRTe14mULivIoOvZmjh4R9sY9EE2udQNXgPcVDKOoh9psOSwUGBNi4Ky//RsFKzO&#10;p9FhQPd4v9Tr23Br9Gl990p9fba/ExCeWv8Ov9obrWAQj6L+8Bueh8IZkLMH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iq8o/scAAADgAAAADwAAAAAAAAAAAAAAAACXAgAAZHJz&#10;L2Rvd25yZXYueG1sUEsFBgAAAAAEAAQA9QAAAIsDAAAAAA==&#10;" strokeweight="1pt"/>
                    <v:oval id="Oval 49" o:spid="_x0000_s1042" style="position:absolute;left:2636838;top:847725;width:133350;height:13970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RrCKxgAA&#10;AOAAAAAPAAAAZHJzL2Rvd25yZXYueG1sRI9Li8JAEITvC/6HoRe8rRNDfJB1FFEUwZOve5PpTcJm&#10;emJm1OivdwTBY1FVX1GTWWsqcaXGlZYV9HsRCOLM6pJzBcfD6mcMwnlkjZVlUnAnB7Np52uCqbY3&#10;3tF173MRIOxSVFB4X6dSuqwgg65na+Lg/dnGoA+yyaVu8BbgppJxFA2lwZLDQoE1LQrK/vcXo2B1&#10;OY9OCT3iw1Kv74Ot0ef1wyvV/W7nvyA8tf4Tfrc3WkESj6L+IIHXoXAG5PQJ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FRrCKxgAAAOAAAAAPAAAAAAAAAAAAAAAAAJcCAABkcnMv&#10;ZG93bnJldi54bWxQSwUGAAAAAAQABAD1AAAAigMAAAAA&#10;" strokeweight="1pt"/>
                    <v:oval id="Oval 50" o:spid="_x0000_s1043" style="position:absolute;left:3284538;top:381000;width:134620;height:1409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H7MwxwAA&#10;AOAAAAAPAAAAZHJzL2Rvd25yZXYueG1sRI9Ba8JAFITvgv9heUJvuklQW6KrBEHqrVRb9PjIviah&#10;2bchu8a1v75bKHgcZuYbZr0NphUD9a6xrCCdJSCIS6sbrhR8nPbTFxDOI2tsLZOCOznYbsajNeba&#10;3vidhqOvRISwy1FB7X2XS+nKmgy6me2Io/dle4M+yr6SusdbhJtWZkmylAYbjgs1drSrqfw+Xo2C&#10;8JZVxaudOzqnP0O4ftpzQRelniahWIHwFPwj/N8+aAXz7DlJFwv4OxTPgNz8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9x+zMMcAAADgAAAADwAAAAAAAAAAAAAAAACXAgAAZHJz&#10;L2Rvd25yZXYueG1sUEsFBgAAAAAEAAQA9QAAAIsDAAAAAA==&#10;" fillcolor="#4f81bd [3204]" stroked="f" strokeweight=".5pt">
                      <v:shadow on="t" color="gray" opacity="1" mv:blur="0" offset="1pt,1pt"/>
                      <v:textbox inset=",7.2pt,,7.2pt"/>
                    </v:oval>
                    <v:line id="Line 51" o:spid="_x0000_s1044" style="position:absolute;flip:x;visibility:visible;mso-wrap-style:square" from="646113,2495550" to="3636963,24955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Cu3CMgAAADgAAAADwAAAGRycy9kb3ducmV2LnhtbESPQWvCQBSE74X+h+UVvNWNodGSuoZQ&#10;sKi3xtLza/Y1Sc2+jdnVxH/vFgSPw8x8wyyz0bTiTL1rLCuYTSMQxKXVDVcKvvbr51cQziNrbC2T&#10;ggs5yFaPD0tMtR34k86Fr0SAsEtRQe19l0rpypoMuqntiIP3a3uDPsi+krrHIcBNK+MomkuDDYeF&#10;Gjt6r6k8FCejIB7+vg/drt2cOLnki5/9x7Y8xkpNnsb8DYSn0d/Dt/ZGK3iJF9EsmcP/oXAG5OoK&#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fCu3CMgAAADgAAAADwAAAAAA&#10;AAAAAAAAAAChAgAAZHJzL2Rvd25yZXYueG1sUEsFBgAAAAAEAAQA+QAAAJYDAAAAAA==&#10;" strokeweight="1pt">
                      <v:stroke startarrow="block"/>
                    </v:line>
                    <v:line id="Line 52" o:spid="_x0000_s1045" style="position:absolute;visibility:visible;mso-wrap-style:square" from="665163,0" to="665163,24872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f+IHsgAAADgAAAADwAAAGRycy9kb3ducmV2LnhtbESPT2vCQBTE74LfYXmF3nRXaapGVxGh&#10;ttCLf/H6yL4mwezbNLs18dt3CwWPw8z8hlmsOluJGzW+dKxhNFQgiDNnSs41nI5vgykIH5ANVo5J&#10;w508rJb93gJT41re0+0QchEh7FPUUIRQp1L6rCCLfuhq4uh9ucZiiLLJpWmwjXBbybFSr9JiyXGh&#10;wJo2BWXXw4/VcG6vye7yrWb8yYndbv1Gvqu71s9P3XoOIlAXHuH/9ofR8DKeqFEygb9D8QzI5S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sf+IHsgAAADgAAAADwAAAAAA&#10;AAAAAAAAAAChAgAAZHJzL2Rvd25yZXYueG1sUEsFBgAAAAAEAAQA+QAAAJYDAAAAAA==&#10;" strokeweight="1pt">
                      <v:stroke startarrow="block"/>
                    </v:line>
                    <v:group id="Group 62" o:spid="_x0000_s1046" style="position:absolute;left:2148725;top:1066800;width:409678;height:533400" coordorigin="1828751,1747836" coordsize="291,3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3P7VWxwAAAOAAAAAPAAAAZHJzL2Rvd25yZXYueG1sRE/LasJAFN0X/IfhCt3V&#10;SWzVEp0ECVq6kEK1ULq7ZK5JMHMnZMY8/r6zKHR5OO9dNppG9NS52rKCeBGBIC6srrlU8HU5Pr2C&#10;cB5ZY2OZFEzkIEtnDztMtB34k/qzL0UIYZeggsr7NpHSFRUZdAvbEgfuajuDPsCulLrDIYSbRi6j&#10;aC0N1hwaKmwpr6i4ne9GwduAw/45PvSn2zWffi6rj+9TTEo9zsf9FoSn0f+L/9zvWsHLchPFq7A4&#10;HApnQKa/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D3P7VWxwAAAOAA&#10;AAAPAAAAAAAAAAAAAAAAAKkCAABkcnMvZG93bnJldi54bWxQSwUGAAAAAAQABAD6AAAAnQMAAAAA&#10;">
                      <v:group id="Group 4270159" o:spid="_x0000_s1047" style="position:absolute;left:1828751;top:1748105;width:101;height:97" coordorigin="1828751,1748105" coordsize="101,9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cxDNyQAAAOAAAAAPAAAAZHJzL2Rvd25yZXYueG1sRI9Ba8JAFITvhf6H5RW8&#10;6SZWraauItKKBxHUgnh7ZJ9JMPs2ZNck/vtuQehxmJlvmPmyM6VoqHaFZQXxIAJBnFpdcKbg5/Td&#10;n4JwHlljaZkUPMjBcvH6MsdE25YP1Bx9JgKEXYIKcu+rREqX5mTQDWxFHLyrrQ36IOtM6hrbADel&#10;HEbRRBosOCzkWNE6p/R2vBsFmxbb1Xv81exu1/Xjchrvz7uYlOq9datPEJ46/x9+trdawWj4EcXj&#10;GfwdCmdALn4BAAD//wMAUEsBAi0AFAAGAAgAAAAhAJoksUABAQAA7AEAABMAAAAAAAAAAAAAAAAA&#10;AAAAAFtDb250ZW50X1R5cGVzXS54bWxQSwECLQAUAAYACAAAACEAwNNWgdoAAACZAQAACwAAAAAA&#10;AAAAAAAAAAAyAQAAX3JlbHMvLnJlbHNQSwECLQAUAAYACAAAACEAMy8FnkEAAAA5AAAAFQAAAAAA&#10;AAAAAAAAAAA1AgAAZHJzL2dyb3Vwc2hhcGV4bWwueG1sUEsBAi0AFAAGAAgAAAAhAJhzEM3JAAAA&#10;4AAAAA8AAAAAAAAAAAAAAAAAqQIAAGRycy9kb3ducmV2LnhtbFBLBQYAAAAABAAEAPoAAACfAwAA&#10;AAA=&#10;">
                        <v:shape id="Freeform 4270163" o:spid="_x0000_s1048" style="position:absolute;left:1828751;top:1748105;width:101;height:97;visibility:visible;mso-wrap-style:square;v-text-anchor:top" coordsize="101,97"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HOgyAAA&#10;AOAAAAAPAAAAZHJzL2Rvd25yZXYueG1sRI/RasJAFETfBf9huULfdJMoUaOrlEKpLwWT+AGX7DUJ&#10;Zu+m2a2mf+8WCn0cZuYMsz+OphN3GlxrWUG8iEAQV1a3XCu4lO/zDQjnkTV2lknBDzk4HqaTPWba&#10;Pjine+FrESDsMlTQeN9nUrqqIYNuYXvi4F3tYNAHOdRSD/gIcNPJJIpSabDlsNBgT28NVbfi2yg4&#10;l0m81Oci/urzjzIv888xXW2VepmNrzsQnkb/H/5rn7SCVbKO4nQJv4fCGZCHJ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EX4c6DIAAAA4AAAAA8AAAAAAAAAAAAAAAAAlwIAAGRy&#10;cy9kb3ducmV2LnhtbFBLBQYAAAAABAAEAPUAAACMAwAAAAA=&#10;" adj="-11796480,,5400" path="m0,19l100,,55,39,72,96,,19e" fillcolor="black" strokecolor="#4f81bd [3204]" strokeweight="1pt">
                          <v:stroke joinstyle="round" endcap="round"/>
                          <v:formulas/>
                          <v:path arrowok="t" o:connecttype="custom" o:connectlocs="0,19;100,0;55,39;72,96;0,19" o:connectangles="0,0,0,0,0" textboxrect="0,0,101,97"/>
                          <v:textbox>
                            <w:txbxContent>
                              <w:p w14:paraId="52C11218" w14:textId="77777777" w:rsidR="00C12D36" w:rsidRDefault="00C12D36" w:rsidP="00295D83"/>
                            </w:txbxContent>
                          </v:textbox>
                        </v:shape>
                        <v:line id="Line 65" o:spid="_x0000_s1049" style="position:absolute;flip:x;visibility:visible;mso-wrap-style:square" from="1828804,1748154" to="1828804,17481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kAibMIAAADbAAAADwAAAGRycy9kb3ducmV2LnhtbESPQYvCMBSE7wv+h/AEL4umVpRajSKL&#10;C+JtVTw/kmdbbF5Kk9W6v94Iwh6HmfmGWa47W4sbtb5yrGA8SkAQa2cqLhScjt/DDIQPyAZrx6Tg&#10;QR7Wq97HEnPj7vxDt0MoRISwz1FBGUKTS+l1SRb9yDXE0bu41mKIsi2kafEe4baWaZLMpMWK40KJ&#10;DX2VpK+HX6tgT9P0ck4fn9kWzSSzV63/ZplSg363WYAI1IX/8Lu9Mwqmc3h9iT9Ar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kAibMIAAADbAAAADwAAAAAAAAAAAAAA&#10;AAChAgAAZHJzL2Rvd25yZXYueG1sUEsFBgAAAAAEAAQA+QAAAJADAAAAAA==&#10;" strokecolor="#4f81bd [3204]" strokeweight="1pt"/>
                      </v:group>
                      <v:shape id="Arc 66" o:spid="_x0000_s1050" style="position:absolute;left:1828821;top:1747836;width:221;height:311;visibility:visible;mso-wrap-style:none;v-text-anchor:midd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32gJxAAA&#10;ANsAAAAPAAAAZHJzL2Rvd25yZXYueG1sRI/BasJAEIbvBd9hGaG3urEHSdNsRERrBUvQiuchO01C&#10;s7Mhu9X07Z1Docfhn/+bb/Ll6Dp1pSG0ng3MZwko4srblmsD58/tUwoqRGSLnWcy8EsBlsXkIcfM&#10;+hsf6XqKtRIIhwwNNDH2mdahashhmPmeWLIvPziMMg61tgPeBO46/ZwkC+2wZbnQYE/rhqrv048T&#10;DXeY+93LRqfp/rLafhzK3dtYGvM4HVevoCKN8X/5r/1uDSzEXn4RAOji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Zt9oCcQAAADbAAAADwAAAAAAAAAAAAAAAACXAgAAZHJzL2Rv&#10;d25yZXYueG1sUEsFBgAAAAAEAAQA9QAAAIgDAAAAAA==&#10;" adj="-11796480,,5400" path="m21600,0nfc21600,11929,11929,21599,,21600em21600,0nsc21600,11929,11929,21599,,21600l0,,21600,0xe" filled="f" strokecolor="#4f81bd [3204]" strokeweight="1pt">
                        <v:stroke joinstyle="round" endcap="round"/>
                        <v:formulas/>
                        <v:path arrowok="t" o:extrusionok="f" o:connecttype="custom" o:connectlocs="221,0;0,311;0,0" o:connectangles="0,0,0" textboxrect="0,0,21600,21600"/>
                        <v:textbox>
                          <w:txbxContent>
                            <w:p w14:paraId="52283449" w14:textId="77777777" w:rsidR="00C12D36" w:rsidRDefault="00C12D36" w:rsidP="00295D83"/>
                          </w:txbxContent>
                        </v:textbox>
                      </v:shape>
                    </v:group>
                    <v:group id="Group 67" o:spid="_x0000_s1051" style="position:absolute;left:1398944;top:1581150;width:410215;height:531495" coordorigin="1075543,2262187" coordsize="292,3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dxT8xQAAANsAAAAPAAAAZHJzL2Rvd25yZXYueG1sRI9Ba4NAFITvgf6H5QV6&#10;S1ZbIsVkIxLa0oMUYgqlt4f7ohL3rbhbNf++GyjkOMzMN8wum00nRhpca1lBvI5AEFdWt1wr+Dq9&#10;rV5AOI+ssbNMCq7kINs/LHaYajvxkcbS1yJA2KWooPG+T6V0VUMG3dr2xME728GgD3KopR5wCnDT&#10;yacoSqTBlsNCgz0dGqou5a9R8D7hlD/Hr2NxOR+uP6fN53cRk1KPyznfgvA0+3v4v/2hFSQx3L6E&#10;HyD3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ncU/MUAAADbAAAA&#10;DwAAAAAAAAAAAAAAAACpAgAAZHJzL2Rvd25yZXYueG1sUEsFBgAAAAAEAAQA+gAAAJsDAAAAAA==&#10;">
                      <v:group id="Group 62" o:spid="_x0000_s1052" style="position:absolute;left:1075543;top:2262456;width:101;height:96" coordorigin="1075543,2262456" coordsize="101,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shape id="Freeform 63" o:spid="_x0000_s1053" style="position:absolute;left:1075543;top:2262456;width:101;height:96;visibility:visible;mso-wrap-style:square;v-text-anchor:top" coordsize="101,9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V+UawgAA&#10;ANsAAAAPAAAAZHJzL2Rvd25yZXYueG1sRI/RagIxFETfC/5DuAXfarZKZVmNUgRRsBRc/YDL5naz&#10;uLkJSdT1702h0MdhZs4wy/Vge3GjEDvHCt4nBQjixumOWwXn0/atBBETssbeMSl4UIT1avSyxEq7&#10;Ox/pVqdWZAjHChWYlHwlZWwMWYwT54mz9+OCxZRlaKUOeM9w28tpUcylxY7zgkFPG0PNpb5aBWUb&#10;tnFW+uFyaB7f/c6bj83XUanx6/C5AJFoSP/hv/ZeK5jP4PdL/gFy9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VX5RrCAAAA2wAAAA8AAAAAAAAAAAAAAAAAlwIAAGRycy9kb3du&#10;cmV2LnhtbFBLBQYAAAAABAAEAPUAAACGAwAAAAA=&#10;" adj="-11796480,,5400" path="m0,19l100,,55,38,72,95,,19e" fillcolor="black" strokecolor="#4f81bd [3204]" strokeweight="1pt">
                          <v:stroke joinstyle="round" endcap="round"/>
                          <v:formulas/>
                          <v:path arrowok="t" o:connecttype="custom" o:connectlocs="0,19;100,0;55,38;72,95;0,19" o:connectangles="0,0,0,0,0" textboxrect="0,0,101,96"/>
                          <v:textbox>
                            <w:txbxContent>
                              <w:p w14:paraId="77C0E4CE" w14:textId="77777777" w:rsidR="00C12D36" w:rsidRDefault="00C12D36" w:rsidP="00295D83"/>
                            </w:txbxContent>
                          </v:textbox>
                        </v:shape>
                        <v:line id="Line 70" o:spid="_x0000_s1054" style="position:absolute;flip:x;visibility:visible;mso-wrap-style:square" from="1075596,2262504" to="1075596,2262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Icyn8cAAADgAAAADwAAAGRycy9kb3ducmV2LnhtbESPQWvCQBSE7wX/w/KEXopujG0M0VVE&#10;WpDequL5sftMgtm3Ibtq7K93hUKPw8x8wyxWvW3ElTpfO1YwGScgiLUzNZcKDvuvUQ7CB2SDjWNS&#10;cCcPq+XgZYGFcTf+oesulCJC2BeooAqhLaT0uiKLfuxa4uidXGcxRNmV0nR4i3DbyDRJMmmx5rhQ&#10;YUubivR5d7EKvukjPR3T+1v+iWaa27PWv1mu1OuwX89BBOrDf/ivvTUK3tNZMpll8DwUz4BcP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ohzKfxwAAAOAAAAAPAAAAAAAA&#10;AAAAAAAAAKECAABkcnMvZG93bnJldi54bWxQSwUGAAAAAAQABAD5AAAAlQMAAAAA&#10;" strokecolor="#4f81bd [3204]" strokeweight="1pt"/>
                      </v:group>
                      <v:shape id="Arc 71" o:spid="_x0000_s1055" style="position:absolute;left:1075614;top:2262187;width:221;height:311;visibility:visible;mso-wrap-style:none;v-text-anchor:midd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jhOqyQAA&#10;AOAAAAAPAAAAZHJzL2Rvd25yZXYueG1sRI9fa8JAEMTfhX6HYwu+6SUiJk09RUr9U1CkKn1ectsk&#10;NLcXcqfGb98TBB+H2fnNznTemVpcqHWVZQXxMAJBnFtdcaHgdFwOUhDOI2usLZOCGzmYz156U8y0&#10;vfI3XQ6+EAHCLkMFpfdNJqXLSzLohrYhDt6vbQ36INtC6havAW5qOYqiiTRYcWgosaGPkvK/w9mE&#10;N8w2tuu3T5mmXz+L5W67X6+6vVL9127xDsJT55/Hj/RGKxiPkihOErgPChSQs3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C9jhOqyQAAAOAAAAAPAAAAAAAAAAAAAAAAAJcCAABk&#10;cnMvZG93bnJldi54bWxQSwUGAAAAAAQABAD1AAAAjQMAAAAA&#10;" adj="-11796480,,5400" path="m21600,0nfc21600,11929,11929,21599,,21600em21600,0nsc21600,11929,11929,21599,,21600l0,,21600,0xe" filled="f" strokecolor="#4f81bd [3204]" strokeweight="1pt">
                        <v:stroke joinstyle="round" endcap="round"/>
                        <v:formulas/>
                        <v:path arrowok="t" o:extrusionok="f" o:connecttype="custom" o:connectlocs="221,0;0,311;0,0" o:connectangles="0,0,0" textboxrect="0,0,21600,21600"/>
                        <v:textbox>
                          <w:txbxContent>
                            <w:p w14:paraId="06A3269C" w14:textId="77777777" w:rsidR="00C12D36" w:rsidRDefault="00C12D36" w:rsidP="00295D83"/>
                          </w:txbxContent>
                        </v:textbox>
                      </v:shape>
                    </v:group>
                    <v:group id="Group 72" o:spid="_x0000_s1056" style="position:absolute;left:2826094;top:590550;width:409859;height:533400" coordorigin="2505759,1266824" coordsize="290,3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iuk2xQAAAOAAAAAPAAAAZHJzL2Rvd25yZXYueG1sRE9Ni8IwEL0v+B/CCN7W&#10;tLqrUo0iouJBFlYF8TY0Y1tsJqWJbf33m4Owx8f7Xqw6U4qGaldYVhAPIxDEqdUFZwou593nDITz&#10;yBpLy6TgRQ5Wy97HAhNtW/6l5uQzEULYJagg975KpHRpTgbd0FbEgbvb2qAPsM6krrEN4aaUoyia&#10;SIMFh4YcK9rklD5OT6Ng32K7Hsfb5vi4b1638/fP9RiTUoN+t56D8NT5f/HbfdAKvkbTKJ6GxeFQ&#10;OANy+Q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IrpNsUAAADgAAAA&#10;DwAAAAAAAAAAAAAAAACpAgAAZHJzL2Rvd25yZXYueG1sUEsFBgAAAAAEAAQA+gAAAJsDAAAAAA==&#10;">
                      <v:group id="Group 4270179" o:spid="_x0000_s1057" style="position:absolute;left:2505759;top:1267093;width:101;height:97" coordorigin="2505759,1267093" coordsize="101,9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xkytyQAAAOAAAAAPAAAAZHJzL2Rvd25yZXYueG1sRI9Pa8JAFMTvBb/D8oTe&#10;dBPrnzZ1FZEqHqSgFsTbI/tMgtm3IbtN4rd3hUKPw8z8hpkvO1OKhmpXWFYQDyMQxKnVBWcKfk6b&#10;wTsI55E1lpZJwZ0cLBe9lzkm2rZ8oOboMxEg7BJUkHtfJVK6NCeDbmgr4uBdbW3QB1lnUtfYBrgp&#10;5SiKptJgwWEhx4rWOaW3469RsG2xXb3FX83+dl3fL6fJ93kfk1Kv/W71CcJT5//Df+2dVjAezaJ4&#10;9gHPQ+EMyMUDAAD//wMAUEsBAi0AFAAGAAgAAAAhAJoksUABAQAA7AEAABMAAAAAAAAAAAAAAAAA&#10;AAAAAFtDb250ZW50X1R5cGVzXS54bWxQSwECLQAUAAYACAAAACEAwNNWgdoAAACZAQAACwAAAAAA&#10;AAAAAAAAAAAyAQAAX3JlbHMvLnJlbHNQSwECLQAUAAYACAAAACEAMy8FnkEAAAA5AAAAFQAAAAAA&#10;AAAAAAAAAAA1AgAAZHJzL2dyb3Vwc2hhcGV4bWwueG1sUEsBAi0AFAAGAAgAAAAhANPGTK3JAAAA&#10;4AAAAA8AAAAAAAAAAAAAAAAAqQIAAGRycy9kb3ducmV2LnhtbFBLBQYAAAAABAAEAPoAAACfAwAA&#10;AAA=&#10;">
                        <v:shape id="Freeform 4270180" o:spid="_x0000_s1058" style="position:absolute;left:2505759;top:1267093;width:101;height:97;visibility:visible;mso-wrap-style:square;v-text-anchor:top" coordsize="101,97"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JgstxgAA&#10;AOAAAAAPAAAAZHJzL2Rvd25yZXYueG1sRI/LisIwFIb3wrxDOAOz07Qd8VKNMgjDuBFs6wMcmmNb&#10;bE46TdT69mYhuPz5b3zr7WBacaPeNZYVxJMIBHFpdcOVglPxO16AcB5ZY2uZFDzIwXbzMVpjqu2d&#10;M7rlvhJhhF2KCmrvu1RKV9Zk0E1sRxy8s+0N+iD7Suoe72HctDKJopk02HB4qLGjXU3lJb8aBcci&#10;ib/1MY//u+yvyIrsMMymS6W+PoefFQhPg3+HX+29VjBN5lG8CAgBKMCA3Dw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FJgstxgAAAOAAAAAPAAAAAAAAAAAAAAAAAJcCAABkcnMv&#10;ZG93bnJldi54bWxQSwUGAAAAAAQABAD1AAAAigMAAAAA&#10;" adj="-11796480,,5400" path="m0,19l100,,55,39,72,96,,19e" fillcolor="black" strokecolor="#4f81bd [3204]" strokeweight="1pt">
                          <v:stroke joinstyle="round" endcap="round"/>
                          <v:formulas/>
                          <v:path arrowok="t" o:connecttype="custom" o:connectlocs="0,19;100,0;55,39;72,96;0,19" o:connectangles="0,0,0,0,0" textboxrect="0,0,101,97"/>
                          <v:textbox>
                            <w:txbxContent>
                              <w:p w14:paraId="55387E61" w14:textId="77777777" w:rsidR="00C12D36" w:rsidRDefault="00C12D36" w:rsidP="00295D83"/>
                            </w:txbxContent>
                          </v:textbox>
                        </v:shape>
                        <v:line id="Line 75" o:spid="_x0000_s1059" style="position:absolute;flip:x;visibility:visible;mso-wrap-style:square" from="2505812,1267142" to="2505812,12671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rvazMcAAADgAAAADwAAAGRycy9kb3ducmV2LnhtbESPQWsCMRSE7wX/Q3iFXkrN7rZq2BpF&#10;SgXpTS2eH8lzd3HzsmxSXf31jVDocZiZb5j5cnCtOFMfGs8a8nEGgth423Cl4Xu/flEgQkS22Hom&#10;DVcKsFyMHuZYWn/hLZ13sRIJwqFEDXWMXSllMDU5DGPfESfv6HuHMcm+krbHS4K7VhZZNpUOG04L&#10;NXb0UZM57X6chi+aFMdDcX1Wn2hflTsZc5sqrZ8eh9U7iEhD/A//tTdWw1sxy3KVw/1QOgNy8Qs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Su9rMxwAAAOAAAAAPAAAAAAAA&#10;AAAAAAAAAKECAABkcnMvZG93bnJldi54bWxQSwUGAAAAAAQABAD5AAAAlQMAAAAA&#10;" strokecolor="#4f81bd [3204]" strokeweight="1pt"/>
                      </v:group>
                      <v:shape id="Arc 76" o:spid="_x0000_s1060" style="position:absolute;left:2505829;top:1266824;width:220;height:311;visibility:visible;mso-wrap-style:none;v-text-anchor:midd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LMAVyAAA&#10;AOAAAAAPAAAAZHJzL2Rvd25yZXYueG1sRI9fa8JAEMTfC36HYwXf6iVBbBo9RcR/BUW0pc9Lbk2C&#10;ub2QOzV++16h0Mdhdn6zM513phZ3al1lWUE8jEAQ51ZXXCj4+ly/piCcR9ZYWyYFT3Iwn/Vepphp&#10;++AT3c++EAHCLkMFpfdNJqXLSzLohrYhDt7FtgZ9kG0hdYuPADe1TKJoLA1WHBpKbGhZUn4930x4&#10;w+xju31fyTT9+F6sD/vjdtMdlRr0u8UEhKfO/x//pXdawSh5i+I0gd9BgQJy9gM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JgswBXIAAAA4AAAAA8AAAAAAAAAAAAAAAAAlwIAAGRy&#10;cy9kb3ducmV2LnhtbFBLBQYAAAAABAAEAPUAAACMAwAAAAA=&#10;" adj="-11796480,,5400" path="m21600,0nfc21600,11929,11929,21599,,21600em21600,0nsc21600,11929,11929,21599,,21600l0,,21600,0xe" filled="f" strokecolor="#4f81bd [3204]" strokeweight="1pt">
                        <v:stroke joinstyle="round" endcap="round"/>
                        <v:formulas/>
                        <v:path arrowok="t" o:extrusionok="f" o:connecttype="custom" o:connectlocs="220,0;0,311;0,0" o:connectangles="0,0,0" textboxrect="0,0,21600,21600"/>
                        <v:textbox>
                          <w:txbxContent>
                            <w:p w14:paraId="295724ED" w14:textId="77777777" w:rsidR="00C12D36" w:rsidRDefault="00C12D36" w:rsidP="00295D83"/>
                          </w:txbxContent>
                        </v:textbox>
                      </v:shape>
                    </v:group>
                    <v:shape id="Arc 42" o:spid="_x0000_s1061" style="position:absolute;left:1227138;top:400050;width:1995805;height:1572895;visibility:visible;mso-wrap-style:none;v-text-anchor:middle"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orUKxwAA&#10;AOAAAAAPAAAAZHJzL2Rvd25yZXYueG1sRI9Ba8JAFITvBf/D8gRvdTdqVaKriEXIxUPT/oBH9plE&#10;s29DdqvRX+8KhR6HmfmGWW9724grdb52rCEZKxDEhTM1lxp+vg/vSxA+IBtsHJOGO3nYbgZva0yN&#10;u/EXXfNQighhn6KGKoQ2ldIXFVn0Y9cSR+/kOoshyq6UpsNbhNtGTpSaS4s1x4UKW9pXVFzyX6vh&#10;mJfH/fnxWSfzTBWyTZrsY3rQejTsdysQgfrwH/5rZ0bDbLJQyXIKr0PxDMjNEwAA//8DAFBLAQIt&#10;ABQABgAIAAAAIQAyPL0++wAAAOIBAAATAAAAAAAAAAAAAAAAAAAAAABbQ29udGVudF9UeXBlc10u&#10;eG1sUEsBAi0AFAAGAAgAAAAhAKqLXQ3TAAAAjwEAAAsAAAAAAAAAAAAAAAAALAEAAF9yZWxzLy5y&#10;ZWxzUEsBAi0AFAAGAAgAAAAhADMvBZ5BAAAAOQAAABAAAAAAAAAAAAAAAAAAKAIAAGRycy9zaGFw&#10;ZXhtbC54bWxQSwECLQAUAAYACAAAACEAjKK1CscAAADgAAAADwAAAAAAAAAAAAAAAACXAgAAZHJz&#10;L2Rvd25yZXYueG1sUEsFBgAAAAAEAAQA9QAAAIsDAAAAAA==&#10;" path="m0,21600nfc0,9676,9661,8,21585,0em0,21600nsc0,9676,9661,8,21585,0l21600,21600,,21600xe" filled="f" strokecolor="#4f81bd [3204]" strokeweight="1pt">
                      <v:stroke endcap="round"/>
                      <v:path arrowok="t" o:extrusionok="f" o:connecttype="custom" o:connectlocs="0,1572895;1994419,0;1995805,1572895" o:connectangles="0,0,0"/>
                    </v:shape>
                    <v:rect id="Rectangle 46" o:spid="_x0000_s1062" style="position:absolute;left:2455693;top:1133475;width:599441;height:23368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9CX9yAAA&#10;AOAAAAAPAAAAZHJzL2Rvd25yZXYueG1sRI9Ba8JAFITvBf/D8oTedDfBqqSuIqLQggjGHnp8zb4m&#10;odm3IbvG+O/dQqHHYWa+YVabwTaip87XjjUkUwWCuHCm5lLDx+UwWYLwAdlg45g03MnDZj16WmFm&#10;3I3P1OehFBHCPkMNVQhtJqUvKrLop64ljt636yyGKLtSmg5vEW4bmSo1lxZrjgsVtrSrqPjJr1bD&#10;y7vCr+M+nV9OfW6S8vNOhybX+nk8bF9BBBrCf/iv/WY0zNKFSpYz+D0Uz4BcP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N30Jf3IAAAA4AAAAA8AAAAAAAAAAAAAAAAAlwIAAGRy&#10;cy9kb3ducmV2LnhtbFBLBQYAAAAABAAEAPUAAACMAwAAAAA=&#10;" filled="f" stroked="f" strokeweight="1pt">
                      <v:textbox style="mso-fit-shape-to-text:t" inset="90488emu,3.5pt,90488emu,3.5pt">
                        <w:txbxContent>
                          <w:p w14:paraId="4C6845B6" w14:textId="77777777" w:rsidR="00C12D36" w:rsidRPr="00C02822" w:rsidRDefault="00C12D36" w:rsidP="00295D83">
                            <w:pPr>
                              <w:spacing w:line="204" w:lineRule="auto"/>
                              <w:rPr>
                                <w:sz w:val="18"/>
                              </w:rPr>
                            </w:pPr>
                            <w:r>
                              <w:rPr>
                                <w:rFonts w:asciiTheme="minorHAnsi" w:eastAsia="MS PGothic" w:hAnsi="Calibri" w:cstheme="minorBidi"/>
                                <w:color w:val="000000" w:themeColor="text1"/>
                                <w:kern w:val="24"/>
                                <w:sz w:val="20"/>
                                <w:szCs w:val="28"/>
                              </w:rPr>
                              <w:t>2</w:t>
                            </w:r>
                            <w:r w:rsidRPr="00C02822">
                              <w:rPr>
                                <w:rFonts w:asciiTheme="minorHAnsi" w:eastAsia="MS PGothic" w:hAnsi="Calibri" w:cstheme="minorBidi"/>
                                <w:color w:val="000000" w:themeColor="text1"/>
                                <w:kern w:val="24"/>
                                <w:sz w:val="20"/>
                                <w:szCs w:val="28"/>
                                <w:vertAlign w:val="superscript"/>
                              </w:rPr>
                              <w:t>nd</w:t>
                            </w:r>
                            <w:r>
                              <w:rPr>
                                <w:rFonts w:asciiTheme="minorHAnsi" w:eastAsia="MS PGothic" w:hAnsi="Calibri" w:cstheme="minorBidi"/>
                                <w:color w:val="000000" w:themeColor="text1"/>
                                <w:kern w:val="24"/>
                                <w:sz w:val="20"/>
                                <w:szCs w:val="28"/>
                              </w:rPr>
                              <w:t xml:space="preserve"> </w:t>
                            </w:r>
                            <w:r w:rsidRPr="00C02822">
                              <w:rPr>
                                <w:rFonts w:asciiTheme="minorHAnsi" w:eastAsia="MS PGothic" w:hAnsi="Calibri" w:cstheme="minorBidi"/>
                                <w:color w:val="000000" w:themeColor="text1"/>
                                <w:kern w:val="24"/>
                                <w:sz w:val="20"/>
                                <w:szCs w:val="28"/>
                              </w:rPr>
                              <w:t xml:space="preserve">year </w:t>
                            </w:r>
                          </w:p>
                        </w:txbxContent>
                      </v:textbox>
                    </v:rect>
                    <v:rect id="Rectangle 46" o:spid="_x0000_s1063" style="position:absolute;left:3227144;top:590550;width:584849;height:23368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uIBmyAAA&#10;AOAAAAAPAAAAZHJzL2Rvd25yZXYueG1sRI9Ba8JAFITvQv/D8gre6m6CWkldRaSCghSa9NDja/Y1&#10;Cc2+DdltjP/eLRQ8DjPzDbPejrYVA/W+cawhmSkQxKUzDVcaPorD0wqED8gGW8ek4UoetpuHyRoz&#10;4y78TkMeKhEh7DPUUIfQZVL6siaLfuY64uh9u95iiLKvpOnxEuG2lalSS2mx4bhQY0f7msqf/Ndq&#10;WJwUfp1f02XxNuQmqT6vdGhzraeP4+4FRKAx3MP/7aPRME+fVbJawN+heAbk5gY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LK4gGbIAAAA4AAAAA8AAAAAAAAAAAAAAAAAlwIAAGRy&#10;cy9kb3ducmV2LnhtbFBLBQYAAAAABAAEAPUAAACMAwAAAAA=&#10;" filled="f" stroked="f" strokeweight="1pt">
                      <v:textbox style="mso-fit-shape-to-text:t" inset="90488emu,3.5pt,90488emu,3.5pt">
                        <w:txbxContent>
                          <w:p w14:paraId="5FA70A43" w14:textId="77777777" w:rsidR="00C12D36" w:rsidRPr="00C02822" w:rsidRDefault="00C12D36" w:rsidP="00295D83">
                            <w:pPr>
                              <w:spacing w:line="204" w:lineRule="auto"/>
                              <w:rPr>
                                <w:sz w:val="18"/>
                              </w:rPr>
                            </w:pPr>
                            <w:r>
                              <w:rPr>
                                <w:rFonts w:asciiTheme="minorHAnsi" w:eastAsia="MS PGothic" w:hAnsi="Calibri" w:cstheme="minorBidi"/>
                                <w:color w:val="000000" w:themeColor="text1"/>
                                <w:kern w:val="24"/>
                                <w:sz w:val="20"/>
                                <w:szCs w:val="28"/>
                              </w:rPr>
                              <w:t>3</w:t>
                            </w:r>
                            <w:r w:rsidRPr="00C02822">
                              <w:rPr>
                                <w:rFonts w:asciiTheme="minorHAnsi" w:eastAsia="MS PGothic" w:hAnsi="Calibri" w:cstheme="minorBidi"/>
                                <w:color w:val="000000" w:themeColor="text1"/>
                                <w:kern w:val="24"/>
                                <w:sz w:val="20"/>
                                <w:szCs w:val="28"/>
                                <w:vertAlign w:val="superscript"/>
                              </w:rPr>
                              <w:t>rd</w:t>
                            </w:r>
                            <w:r>
                              <w:rPr>
                                <w:rFonts w:asciiTheme="minorHAnsi" w:eastAsia="MS PGothic" w:hAnsi="Calibri" w:cstheme="minorBidi"/>
                                <w:color w:val="000000" w:themeColor="text1"/>
                                <w:kern w:val="24"/>
                                <w:sz w:val="20"/>
                                <w:szCs w:val="28"/>
                              </w:rPr>
                              <w:t xml:space="preserve"> year</w:t>
                            </w:r>
                            <w:r w:rsidRPr="00C02822">
                              <w:rPr>
                                <w:rFonts w:asciiTheme="minorHAnsi" w:eastAsia="MS PGothic" w:hAnsi="Calibri" w:cstheme="minorBidi"/>
                                <w:color w:val="000000" w:themeColor="text1"/>
                                <w:kern w:val="24"/>
                                <w:sz w:val="20"/>
                                <w:szCs w:val="28"/>
                              </w:rPr>
                              <w:t xml:space="preserve"> </w:t>
                            </w:r>
                          </w:p>
                        </w:txbxContent>
                      </v:textbox>
                    </v:rect>
                  </v:group>
                </v:group>
                <w10:wrap type="topAndBottom"/>
              </v:group>
            </w:pict>
          </mc:Fallback>
        </mc:AlternateContent>
      </w:r>
    </w:p>
    <w:p w14:paraId="4D96C75D" w14:textId="77777777" w:rsidR="00295D83" w:rsidRDefault="00295D83" w:rsidP="00D14344">
      <w:pPr>
        <w:autoSpaceDE w:val="0"/>
        <w:autoSpaceDN w:val="0"/>
        <w:adjustRightInd w:val="0"/>
        <w:rPr>
          <w:sz w:val="22"/>
          <w:szCs w:val="22"/>
          <w:lang w:eastAsia="zh-CN"/>
        </w:rPr>
      </w:pPr>
    </w:p>
    <w:p w14:paraId="2C6B07E3" w14:textId="77777777" w:rsidR="00714DD6" w:rsidRPr="00FA462A" w:rsidRDefault="00714DD6" w:rsidP="00705F20">
      <w:pPr>
        <w:autoSpaceDE w:val="0"/>
        <w:autoSpaceDN w:val="0"/>
        <w:adjustRightInd w:val="0"/>
        <w:jc w:val="both"/>
        <w:rPr>
          <w:sz w:val="20"/>
          <w:szCs w:val="20"/>
          <w:lang w:eastAsia="zh-CN"/>
        </w:rPr>
      </w:pPr>
      <w:r w:rsidRPr="00FA462A">
        <w:rPr>
          <w:sz w:val="20"/>
          <w:szCs w:val="20"/>
          <w:lang w:eastAsia="zh-CN"/>
        </w:rPr>
        <w:t>At the end of the 1</w:t>
      </w:r>
      <w:r w:rsidRPr="00FA462A">
        <w:rPr>
          <w:sz w:val="20"/>
          <w:szCs w:val="20"/>
          <w:vertAlign w:val="superscript"/>
          <w:lang w:eastAsia="zh-CN"/>
        </w:rPr>
        <w:t>st</w:t>
      </w:r>
      <w:r w:rsidRPr="00FA462A">
        <w:rPr>
          <w:sz w:val="20"/>
          <w:szCs w:val="20"/>
          <w:lang w:eastAsia="zh-CN"/>
        </w:rPr>
        <w:t xml:space="preserve"> year of a typical degree program in the built environment there are certain levels of LCA knowledge that need to be obtained.  Furthermore, this knowledge </w:t>
      </w:r>
      <w:r w:rsidR="0005502B" w:rsidRPr="00FA462A">
        <w:rPr>
          <w:sz w:val="20"/>
          <w:szCs w:val="20"/>
          <w:lang w:eastAsia="zh-CN"/>
        </w:rPr>
        <w:t xml:space="preserve">provides the foundation for further learning for </w:t>
      </w:r>
      <w:r w:rsidRPr="00FA462A">
        <w:rPr>
          <w:sz w:val="20"/>
          <w:szCs w:val="20"/>
          <w:lang w:eastAsia="zh-CN"/>
        </w:rPr>
        <w:t>successful completion of the 2</w:t>
      </w:r>
      <w:r w:rsidRPr="00FA462A">
        <w:rPr>
          <w:sz w:val="20"/>
          <w:szCs w:val="20"/>
          <w:vertAlign w:val="superscript"/>
          <w:lang w:eastAsia="zh-CN"/>
        </w:rPr>
        <w:t>nd</w:t>
      </w:r>
      <w:r w:rsidRPr="00FA462A">
        <w:rPr>
          <w:sz w:val="20"/>
          <w:szCs w:val="20"/>
          <w:lang w:eastAsia="zh-CN"/>
        </w:rPr>
        <w:t xml:space="preserve"> year and so on to the end of the degree program.</w:t>
      </w:r>
    </w:p>
    <w:p w14:paraId="211A65C9" w14:textId="77777777" w:rsidR="00D14344" w:rsidRPr="00FA462A" w:rsidRDefault="00F2742E" w:rsidP="00902E60">
      <w:pPr>
        <w:autoSpaceDE w:val="0"/>
        <w:autoSpaceDN w:val="0"/>
        <w:adjustRightInd w:val="0"/>
        <w:jc w:val="both"/>
        <w:rPr>
          <w:sz w:val="20"/>
          <w:szCs w:val="20"/>
          <w:lang w:eastAsia="zh-CN"/>
        </w:rPr>
      </w:pPr>
      <w:r w:rsidRPr="00FA462A">
        <w:rPr>
          <w:sz w:val="20"/>
          <w:szCs w:val="20"/>
          <w:lang w:eastAsia="zh-CN"/>
        </w:rPr>
        <w:tab/>
      </w:r>
      <w:r w:rsidR="00D14344" w:rsidRPr="00FA462A">
        <w:rPr>
          <w:sz w:val="20"/>
          <w:szCs w:val="20"/>
          <w:lang w:eastAsia="zh-CN"/>
        </w:rPr>
        <w:t>When teaching LCA in the built environment</w:t>
      </w:r>
      <w:r w:rsidR="00D10779" w:rsidRPr="00FA462A">
        <w:rPr>
          <w:sz w:val="20"/>
          <w:szCs w:val="20"/>
          <w:lang w:eastAsia="zh-CN"/>
        </w:rPr>
        <w:t>,</w:t>
      </w:r>
      <w:r w:rsidR="00D14344" w:rsidRPr="00FA462A">
        <w:rPr>
          <w:sz w:val="20"/>
          <w:szCs w:val="20"/>
          <w:lang w:eastAsia="zh-CN"/>
        </w:rPr>
        <w:t xml:space="preserve"> it is best to integrate LCA design into existing </w:t>
      </w:r>
      <w:r w:rsidR="00714DD6" w:rsidRPr="00FA462A">
        <w:rPr>
          <w:sz w:val="20"/>
          <w:szCs w:val="20"/>
          <w:lang w:eastAsia="zh-CN"/>
        </w:rPr>
        <w:t>modules</w:t>
      </w:r>
      <w:r w:rsidR="00D14344" w:rsidRPr="00FA462A">
        <w:rPr>
          <w:sz w:val="20"/>
          <w:szCs w:val="20"/>
          <w:lang w:eastAsia="zh-CN"/>
        </w:rPr>
        <w:t xml:space="preserve">. There is no need to develop new specific modules. There are a number of universally accepted techniques and a number of academics have already integrated LCA into their teaching. Assistant Professor Erin Moore has added LCA as a topic to her undergraduate program at the University of Oregon's Architecture Department. She begins with lifecycle thinking which is first introduced to undergraduates as a means to get students thinking about the ecological connection of the products and processes used during the assembly and life of a building. They are encouraged to "re-think the lifecycle of construction materials to account for the embodied energy, embodied water, and ecological and human health impacts of their production, use, and disposal (or re-use)". Moore teaches hands on practice using LCA tools (in this case SimaPro) and believes that LCA is an important concept for architecture students to understand for two main reasons; so that in the future they can easily evaluate and make better design decisions as well as be able to competently work and discuss analyses with LCA consultants, (Moore, 2010). At Arizona State University (Brundiers </w:t>
      </w:r>
      <w:r w:rsidR="00D14344" w:rsidRPr="00FC59E7">
        <w:rPr>
          <w:iCs/>
          <w:sz w:val="20"/>
          <w:szCs w:val="20"/>
          <w:lang w:eastAsia="zh-CN"/>
        </w:rPr>
        <w:t>et al.,</w:t>
      </w:r>
      <w:r w:rsidR="00D14344" w:rsidRPr="00FA462A">
        <w:rPr>
          <w:i/>
          <w:iCs/>
          <w:sz w:val="20"/>
          <w:szCs w:val="20"/>
          <w:lang w:eastAsia="zh-CN"/>
        </w:rPr>
        <w:t xml:space="preserve"> </w:t>
      </w:r>
      <w:r w:rsidR="00D14344" w:rsidRPr="00FA462A">
        <w:rPr>
          <w:sz w:val="20"/>
          <w:szCs w:val="20"/>
          <w:lang w:eastAsia="zh-CN"/>
        </w:rPr>
        <w:t xml:space="preserve">2010) introduces sustainability teaching in years 1 and 2 around simulating the real world and evaluating how sustainability impacts a real world problem. In the later years of the degree program he engages with the real world focusing on case studies linking theory to practice. (Sullivan and Walters, 2013) teach LCA, life cycle costing, Building Information Modelling and Leadership in Energy and Environmental Design (LEED) as part of their construction management degree at the University of Florida. This is in response to a growing industry demand for skills and knowledge in this area from the US Green Buildings Council (USGBC). Not only is there </w:t>
      </w:r>
      <w:r w:rsidR="00D14344" w:rsidRPr="00FA462A">
        <w:rPr>
          <w:sz w:val="20"/>
          <w:szCs w:val="20"/>
          <w:lang w:eastAsia="zh-CN"/>
        </w:rPr>
        <w:lastRenderedPageBreak/>
        <w:t xml:space="preserve">industry demand, students are also beginning to recognise the importance of developing such skills to equip them ready for industry. A report by the Higher Education Academy (Drayson </w:t>
      </w:r>
      <w:r w:rsidR="00D14344" w:rsidRPr="00FC59E7">
        <w:rPr>
          <w:iCs/>
          <w:sz w:val="20"/>
          <w:szCs w:val="20"/>
          <w:lang w:eastAsia="zh-CN"/>
        </w:rPr>
        <w:t>et al</w:t>
      </w:r>
      <w:r w:rsidR="00D14344" w:rsidRPr="00FA462A">
        <w:rPr>
          <w:i/>
          <w:iCs/>
          <w:sz w:val="20"/>
          <w:szCs w:val="20"/>
          <w:lang w:eastAsia="zh-CN"/>
        </w:rPr>
        <w:t xml:space="preserve">., </w:t>
      </w:r>
      <w:r w:rsidR="00D14344" w:rsidRPr="00FA462A">
        <w:rPr>
          <w:sz w:val="20"/>
          <w:szCs w:val="20"/>
          <w:lang w:eastAsia="zh-CN"/>
        </w:rPr>
        <w:t xml:space="preserve">2012) demonstrates this with 80% of first-year students surveyed reporting they believe sustainability skills are going to be important to their future employers with the majority believing that it is the role of universities and courses to prepare them for graduate employment. </w:t>
      </w:r>
    </w:p>
    <w:p w14:paraId="0CBF8D17" w14:textId="77777777" w:rsidR="00D14344" w:rsidRDefault="00D14344" w:rsidP="00D14344">
      <w:pPr>
        <w:autoSpaceDE w:val="0"/>
        <w:autoSpaceDN w:val="0"/>
        <w:adjustRightInd w:val="0"/>
        <w:rPr>
          <w:i/>
          <w:iCs/>
          <w:sz w:val="23"/>
          <w:szCs w:val="23"/>
          <w:lang w:eastAsia="zh-CN"/>
        </w:rPr>
      </w:pPr>
    </w:p>
    <w:p w14:paraId="2B946042" w14:textId="77777777" w:rsidR="00D14344" w:rsidRPr="00D14344" w:rsidRDefault="00EB0C46" w:rsidP="00D14344">
      <w:pPr>
        <w:autoSpaceDE w:val="0"/>
        <w:autoSpaceDN w:val="0"/>
        <w:adjustRightInd w:val="0"/>
        <w:rPr>
          <w:sz w:val="23"/>
          <w:szCs w:val="23"/>
          <w:lang w:eastAsia="zh-CN"/>
        </w:rPr>
      </w:pPr>
      <w:r>
        <w:rPr>
          <w:i/>
          <w:iCs/>
          <w:sz w:val="23"/>
          <w:szCs w:val="23"/>
          <w:lang w:eastAsia="zh-CN"/>
        </w:rPr>
        <w:t>4</w:t>
      </w:r>
      <w:r w:rsidR="00D14344" w:rsidRPr="00D14344">
        <w:rPr>
          <w:i/>
          <w:iCs/>
          <w:sz w:val="23"/>
          <w:szCs w:val="23"/>
          <w:lang w:eastAsia="zh-CN"/>
        </w:rPr>
        <w:t xml:space="preserve">.1 Framework for teaching </w:t>
      </w:r>
    </w:p>
    <w:p w14:paraId="763D8097" w14:textId="77777777" w:rsidR="00D14344" w:rsidRDefault="00D14344" w:rsidP="00D14344">
      <w:pPr>
        <w:autoSpaceDE w:val="0"/>
        <w:autoSpaceDN w:val="0"/>
        <w:adjustRightInd w:val="0"/>
        <w:rPr>
          <w:sz w:val="22"/>
          <w:szCs w:val="22"/>
          <w:lang w:eastAsia="zh-CN"/>
        </w:rPr>
      </w:pPr>
    </w:p>
    <w:p w14:paraId="307B1F09" w14:textId="77777777" w:rsidR="00D14344" w:rsidRDefault="00D14344" w:rsidP="00D10779">
      <w:pPr>
        <w:autoSpaceDE w:val="0"/>
        <w:autoSpaceDN w:val="0"/>
        <w:adjustRightInd w:val="0"/>
        <w:jc w:val="both"/>
        <w:rPr>
          <w:sz w:val="20"/>
          <w:szCs w:val="20"/>
          <w:lang w:eastAsia="zh-CN"/>
        </w:rPr>
      </w:pPr>
      <w:r w:rsidRPr="00FA462A">
        <w:rPr>
          <w:sz w:val="20"/>
          <w:szCs w:val="20"/>
          <w:lang w:eastAsia="zh-CN"/>
        </w:rPr>
        <w:t xml:space="preserve">In order to prepare students correctly it is necessary to consider the approach from other academics and the industry need. Year 1 in Table 1 refers to the first year of an undergraduate program and Year 4 refers to a postgraduate </w:t>
      </w:r>
      <w:proofErr w:type="gramStart"/>
      <w:r w:rsidRPr="00FA462A">
        <w:rPr>
          <w:sz w:val="20"/>
          <w:szCs w:val="20"/>
          <w:lang w:eastAsia="zh-CN"/>
        </w:rPr>
        <w:t>masters</w:t>
      </w:r>
      <w:proofErr w:type="gramEnd"/>
      <w:r w:rsidRPr="00FA462A">
        <w:rPr>
          <w:sz w:val="20"/>
          <w:szCs w:val="20"/>
          <w:lang w:eastAsia="zh-CN"/>
        </w:rPr>
        <w:t xml:space="preserve"> degree level student. For each year, through a typical degree program in a school of the built environment, an explanation of the key themes that should be taught is highlighted together with an explanation. </w:t>
      </w:r>
    </w:p>
    <w:p w14:paraId="7E62719C" w14:textId="77777777" w:rsidR="00FA462A" w:rsidRDefault="00FA462A" w:rsidP="00D10779">
      <w:pPr>
        <w:autoSpaceDE w:val="0"/>
        <w:autoSpaceDN w:val="0"/>
        <w:adjustRightInd w:val="0"/>
        <w:jc w:val="both"/>
        <w:rPr>
          <w:sz w:val="20"/>
          <w:szCs w:val="20"/>
          <w:lang w:eastAsia="zh-CN"/>
        </w:rPr>
      </w:pPr>
    </w:p>
    <w:p w14:paraId="21AD699B" w14:textId="77777777" w:rsidR="00827476" w:rsidRDefault="00827476" w:rsidP="003F777A">
      <w:pPr>
        <w:pStyle w:val="Default"/>
        <w:rPr>
          <w:iCs/>
          <w:sz w:val="20"/>
          <w:szCs w:val="20"/>
        </w:rPr>
      </w:pPr>
    </w:p>
    <w:p w14:paraId="14B92392" w14:textId="77777777" w:rsidR="00827476" w:rsidRDefault="00827476" w:rsidP="003F777A">
      <w:pPr>
        <w:pStyle w:val="Default"/>
        <w:rPr>
          <w:iCs/>
          <w:sz w:val="20"/>
          <w:szCs w:val="20"/>
        </w:rPr>
      </w:pPr>
    </w:p>
    <w:p w14:paraId="1D965DBA" w14:textId="77777777" w:rsidR="00827476" w:rsidRDefault="00827476" w:rsidP="003F777A">
      <w:pPr>
        <w:pStyle w:val="Default"/>
        <w:rPr>
          <w:iCs/>
          <w:sz w:val="20"/>
          <w:szCs w:val="20"/>
        </w:rPr>
      </w:pPr>
    </w:p>
    <w:p w14:paraId="2C965933" w14:textId="77777777" w:rsidR="00827476" w:rsidRDefault="00827476" w:rsidP="003F777A">
      <w:pPr>
        <w:pStyle w:val="Default"/>
        <w:rPr>
          <w:iCs/>
          <w:sz w:val="20"/>
          <w:szCs w:val="20"/>
        </w:rPr>
      </w:pPr>
    </w:p>
    <w:p w14:paraId="1EE8CEF3" w14:textId="77777777" w:rsidR="00827476" w:rsidRDefault="00827476" w:rsidP="003F777A">
      <w:pPr>
        <w:pStyle w:val="Default"/>
        <w:rPr>
          <w:iCs/>
          <w:sz w:val="20"/>
          <w:szCs w:val="20"/>
        </w:rPr>
      </w:pPr>
    </w:p>
    <w:p w14:paraId="6457F673" w14:textId="77777777" w:rsidR="003F777A" w:rsidRPr="00FA462A" w:rsidRDefault="003F777A" w:rsidP="003F777A">
      <w:pPr>
        <w:pStyle w:val="Default"/>
        <w:rPr>
          <w:iCs/>
          <w:sz w:val="20"/>
          <w:szCs w:val="20"/>
        </w:rPr>
      </w:pPr>
      <w:r w:rsidRPr="00FA462A">
        <w:rPr>
          <w:iCs/>
          <w:sz w:val="20"/>
          <w:szCs w:val="20"/>
        </w:rPr>
        <w:t>Table 1: LCA teaching framework</w:t>
      </w:r>
    </w:p>
    <w:tbl>
      <w:tblPr>
        <w:tblW w:w="0" w:type="auto"/>
        <w:tblBorders>
          <w:top w:val="nil"/>
          <w:left w:val="nil"/>
          <w:bottom w:val="nil"/>
          <w:right w:val="nil"/>
        </w:tblBorders>
        <w:tblLayout w:type="fixed"/>
        <w:tblLook w:val="0000" w:firstRow="0" w:lastRow="0" w:firstColumn="0" w:lastColumn="0" w:noHBand="0" w:noVBand="0"/>
      </w:tblPr>
      <w:tblGrid>
        <w:gridCol w:w="1530"/>
        <w:gridCol w:w="1980"/>
        <w:gridCol w:w="1985"/>
        <w:gridCol w:w="1843"/>
      </w:tblGrid>
      <w:tr w:rsidR="00D14344" w:rsidRPr="00FA462A" w14:paraId="69599663" w14:textId="77777777" w:rsidTr="00663CB6">
        <w:trPr>
          <w:trHeight w:val="307"/>
        </w:trPr>
        <w:tc>
          <w:tcPr>
            <w:tcW w:w="1530" w:type="dxa"/>
          </w:tcPr>
          <w:p w14:paraId="1D968022" w14:textId="77777777" w:rsidR="00D14344" w:rsidRPr="00FA462A" w:rsidRDefault="00D14344" w:rsidP="00D14344">
            <w:pPr>
              <w:autoSpaceDE w:val="0"/>
              <w:autoSpaceDN w:val="0"/>
              <w:adjustRightInd w:val="0"/>
              <w:rPr>
                <w:sz w:val="20"/>
                <w:szCs w:val="20"/>
                <w:lang w:eastAsia="zh-CN"/>
              </w:rPr>
            </w:pPr>
          </w:p>
          <w:p w14:paraId="31BE5079" w14:textId="77777777" w:rsidR="00D14344" w:rsidRPr="00FA462A" w:rsidRDefault="00D14344" w:rsidP="00D14344">
            <w:pPr>
              <w:autoSpaceDE w:val="0"/>
              <w:autoSpaceDN w:val="0"/>
              <w:adjustRightInd w:val="0"/>
              <w:rPr>
                <w:color w:val="000000"/>
                <w:sz w:val="20"/>
                <w:szCs w:val="20"/>
                <w:lang w:eastAsia="zh-CN"/>
              </w:rPr>
            </w:pPr>
            <w:r w:rsidRPr="00FA462A">
              <w:rPr>
                <w:color w:val="000000"/>
                <w:sz w:val="20"/>
                <w:szCs w:val="20"/>
                <w:lang w:eastAsia="zh-CN"/>
              </w:rPr>
              <w:t xml:space="preserve">Year 1 </w:t>
            </w:r>
          </w:p>
          <w:p w14:paraId="6D220DAB" w14:textId="77777777" w:rsidR="003F777A" w:rsidRPr="00FA462A" w:rsidRDefault="003F777A" w:rsidP="00D14344">
            <w:pPr>
              <w:autoSpaceDE w:val="0"/>
              <w:autoSpaceDN w:val="0"/>
              <w:adjustRightInd w:val="0"/>
              <w:rPr>
                <w:b/>
                <w:bCs/>
                <w:color w:val="000000"/>
                <w:sz w:val="20"/>
                <w:szCs w:val="20"/>
                <w:lang w:eastAsia="zh-CN"/>
              </w:rPr>
            </w:pPr>
          </w:p>
          <w:p w14:paraId="4E733F8C" w14:textId="77777777" w:rsidR="00D14344" w:rsidRPr="00FA462A" w:rsidRDefault="00D14344" w:rsidP="00D14344">
            <w:pPr>
              <w:autoSpaceDE w:val="0"/>
              <w:autoSpaceDN w:val="0"/>
              <w:adjustRightInd w:val="0"/>
              <w:rPr>
                <w:color w:val="000000"/>
                <w:sz w:val="20"/>
                <w:szCs w:val="20"/>
                <w:lang w:eastAsia="zh-CN"/>
              </w:rPr>
            </w:pPr>
            <w:r w:rsidRPr="00FA462A">
              <w:rPr>
                <w:b/>
                <w:bCs/>
                <w:color w:val="000000"/>
                <w:sz w:val="20"/>
                <w:szCs w:val="20"/>
                <w:lang w:eastAsia="zh-CN"/>
              </w:rPr>
              <w:t xml:space="preserve">Learning </w:t>
            </w:r>
          </w:p>
        </w:tc>
        <w:tc>
          <w:tcPr>
            <w:tcW w:w="1980" w:type="dxa"/>
          </w:tcPr>
          <w:p w14:paraId="3659C363" w14:textId="77777777" w:rsidR="00D14344" w:rsidRPr="00FA462A" w:rsidRDefault="00D14344" w:rsidP="00D14344">
            <w:pPr>
              <w:autoSpaceDE w:val="0"/>
              <w:autoSpaceDN w:val="0"/>
              <w:adjustRightInd w:val="0"/>
              <w:rPr>
                <w:color w:val="000000"/>
                <w:sz w:val="20"/>
                <w:szCs w:val="20"/>
                <w:lang w:eastAsia="zh-CN"/>
              </w:rPr>
            </w:pPr>
          </w:p>
          <w:p w14:paraId="2CA98B87" w14:textId="77777777" w:rsidR="00D14344" w:rsidRPr="00FA462A" w:rsidRDefault="00D14344" w:rsidP="00D14344">
            <w:pPr>
              <w:autoSpaceDE w:val="0"/>
              <w:autoSpaceDN w:val="0"/>
              <w:adjustRightInd w:val="0"/>
              <w:rPr>
                <w:color w:val="000000"/>
                <w:sz w:val="20"/>
                <w:szCs w:val="20"/>
                <w:lang w:eastAsia="zh-CN"/>
              </w:rPr>
            </w:pPr>
            <w:r w:rsidRPr="00FA462A">
              <w:rPr>
                <w:color w:val="000000"/>
                <w:sz w:val="20"/>
                <w:szCs w:val="20"/>
                <w:lang w:eastAsia="zh-CN"/>
              </w:rPr>
              <w:t xml:space="preserve">Year 2 </w:t>
            </w:r>
          </w:p>
          <w:p w14:paraId="7F5A765B" w14:textId="77777777" w:rsidR="003F777A" w:rsidRPr="00FA462A" w:rsidRDefault="003F777A" w:rsidP="00D14344">
            <w:pPr>
              <w:autoSpaceDE w:val="0"/>
              <w:autoSpaceDN w:val="0"/>
              <w:adjustRightInd w:val="0"/>
              <w:rPr>
                <w:b/>
                <w:bCs/>
                <w:color w:val="000000"/>
                <w:sz w:val="20"/>
                <w:szCs w:val="20"/>
                <w:lang w:eastAsia="zh-CN"/>
              </w:rPr>
            </w:pPr>
          </w:p>
          <w:p w14:paraId="4C7B89BA" w14:textId="77777777" w:rsidR="00D14344" w:rsidRPr="00FA462A" w:rsidRDefault="00D14344" w:rsidP="00D14344">
            <w:pPr>
              <w:autoSpaceDE w:val="0"/>
              <w:autoSpaceDN w:val="0"/>
              <w:adjustRightInd w:val="0"/>
              <w:rPr>
                <w:color w:val="000000"/>
                <w:sz w:val="20"/>
                <w:szCs w:val="20"/>
                <w:lang w:eastAsia="zh-CN"/>
              </w:rPr>
            </w:pPr>
            <w:r w:rsidRPr="00FA462A">
              <w:rPr>
                <w:b/>
                <w:bCs/>
                <w:color w:val="000000"/>
                <w:sz w:val="20"/>
                <w:szCs w:val="20"/>
                <w:lang w:eastAsia="zh-CN"/>
              </w:rPr>
              <w:t xml:space="preserve">Methodologies </w:t>
            </w:r>
          </w:p>
        </w:tc>
        <w:tc>
          <w:tcPr>
            <w:tcW w:w="1985" w:type="dxa"/>
          </w:tcPr>
          <w:p w14:paraId="3A5F8A66" w14:textId="77777777" w:rsidR="00D14344" w:rsidRPr="00FA462A" w:rsidRDefault="00D14344" w:rsidP="00D14344">
            <w:pPr>
              <w:autoSpaceDE w:val="0"/>
              <w:autoSpaceDN w:val="0"/>
              <w:adjustRightInd w:val="0"/>
              <w:rPr>
                <w:color w:val="000000"/>
                <w:sz w:val="20"/>
                <w:szCs w:val="20"/>
                <w:lang w:eastAsia="zh-CN"/>
              </w:rPr>
            </w:pPr>
          </w:p>
          <w:p w14:paraId="7E4D3F1F" w14:textId="77777777" w:rsidR="00D14344" w:rsidRPr="00FA462A" w:rsidRDefault="00D14344" w:rsidP="00D14344">
            <w:pPr>
              <w:autoSpaceDE w:val="0"/>
              <w:autoSpaceDN w:val="0"/>
              <w:adjustRightInd w:val="0"/>
              <w:rPr>
                <w:color w:val="000000"/>
                <w:sz w:val="20"/>
                <w:szCs w:val="20"/>
                <w:lang w:eastAsia="zh-CN"/>
              </w:rPr>
            </w:pPr>
            <w:r w:rsidRPr="00FA462A">
              <w:rPr>
                <w:color w:val="000000"/>
                <w:sz w:val="20"/>
                <w:szCs w:val="20"/>
                <w:lang w:eastAsia="zh-CN"/>
              </w:rPr>
              <w:t xml:space="preserve">Year 3 </w:t>
            </w:r>
          </w:p>
          <w:p w14:paraId="747B80D2" w14:textId="77777777" w:rsidR="003F777A" w:rsidRPr="00FA462A" w:rsidRDefault="003F777A" w:rsidP="00D14344">
            <w:pPr>
              <w:autoSpaceDE w:val="0"/>
              <w:autoSpaceDN w:val="0"/>
              <w:adjustRightInd w:val="0"/>
              <w:rPr>
                <w:b/>
                <w:bCs/>
                <w:color w:val="000000"/>
                <w:sz w:val="20"/>
                <w:szCs w:val="20"/>
                <w:lang w:eastAsia="zh-CN"/>
              </w:rPr>
            </w:pPr>
          </w:p>
          <w:p w14:paraId="4109DC2B" w14:textId="77777777" w:rsidR="00D14344" w:rsidRPr="00FA462A" w:rsidRDefault="00D14344" w:rsidP="00D14344">
            <w:pPr>
              <w:autoSpaceDE w:val="0"/>
              <w:autoSpaceDN w:val="0"/>
              <w:adjustRightInd w:val="0"/>
              <w:rPr>
                <w:color w:val="000000"/>
                <w:sz w:val="20"/>
                <w:szCs w:val="20"/>
                <w:lang w:eastAsia="zh-CN"/>
              </w:rPr>
            </w:pPr>
            <w:r w:rsidRPr="00FA462A">
              <w:rPr>
                <w:b/>
                <w:bCs/>
                <w:color w:val="000000"/>
                <w:sz w:val="20"/>
                <w:szCs w:val="20"/>
                <w:lang w:eastAsia="zh-CN"/>
              </w:rPr>
              <w:t xml:space="preserve">Applications </w:t>
            </w:r>
          </w:p>
        </w:tc>
        <w:tc>
          <w:tcPr>
            <w:tcW w:w="1843" w:type="dxa"/>
          </w:tcPr>
          <w:p w14:paraId="32503C68" w14:textId="77777777" w:rsidR="00D14344" w:rsidRPr="00FA462A" w:rsidRDefault="00D14344" w:rsidP="00D14344">
            <w:pPr>
              <w:autoSpaceDE w:val="0"/>
              <w:autoSpaceDN w:val="0"/>
              <w:adjustRightInd w:val="0"/>
              <w:rPr>
                <w:color w:val="000000"/>
                <w:sz w:val="20"/>
                <w:szCs w:val="20"/>
                <w:lang w:eastAsia="zh-CN"/>
              </w:rPr>
            </w:pPr>
          </w:p>
          <w:p w14:paraId="4B2A3301" w14:textId="77777777" w:rsidR="00D14344" w:rsidRPr="00FA462A" w:rsidRDefault="00D14344" w:rsidP="00D14344">
            <w:pPr>
              <w:autoSpaceDE w:val="0"/>
              <w:autoSpaceDN w:val="0"/>
              <w:adjustRightInd w:val="0"/>
              <w:rPr>
                <w:color w:val="000000"/>
                <w:sz w:val="20"/>
                <w:szCs w:val="20"/>
                <w:lang w:eastAsia="zh-CN"/>
              </w:rPr>
            </w:pPr>
            <w:r w:rsidRPr="00FA462A">
              <w:rPr>
                <w:color w:val="000000"/>
                <w:sz w:val="20"/>
                <w:szCs w:val="20"/>
                <w:lang w:eastAsia="zh-CN"/>
              </w:rPr>
              <w:t xml:space="preserve">Year 4 </w:t>
            </w:r>
          </w:p>
          <w:p w14:paraId="2CF3834F" w14:textId="77777777" w:rsidR="003F777A" w:rsidRPr="00FA462A" w:rsidRDefault="003F777A" w:rsidP="00D14344">
            <w:pPr>
              <w:autoSpaceDE w:val="0"/>
              <w:autoSpaceDN w:val="0"/>
              <w:adjustRightInd w:val="0"/>
              <w:rPr>
                <w:b/>
                <w:bCs/>
                <w:color w:val="000000"/>
                <w:sz w:val="20"/>
                <w:szCs w:val="20"/>
                <w:lang w:eastAsia="zh-CN"/>
              </w:rPr>
            </w:pPr>
          </w:p>
          <w:p w14:paraId="15012E4A" w14:textId="77777777" w:rsidR="00D14344" w:rsidRPr="00FA462A" w:rsidRDefault="00D14344" w:rsidP="00D14344">
            <w:pPr>
              <w:autoSpaceDE w:val="0"/>
              <w:autoSpaceDN w:val="0"/>
              <w:adjustRightInd w:val="0"/>
              <w:rPr>
                <w:color w:val="000000"/>
                <w:sz w:val="20"/>
                <w:szCs w:val="20"/>
                <w:lang w:eastAsia="zh-CN"/>
              </w:rPr>
            </w:pPr>
            <w:r w:rsidRPr="00FA462A">
              <w:rPr>
                <w:b/>
                <w:bCs/>
                <w:color w:val="000000"/>
                <w:sz w:val="20"/>
                <w:szCs w:val="20"/>
                <w:lang w:eastAsia="zh-CN"/>
              </w:rPr>
              <w:t xml:space="preserve">Innovation </w:t>
            </w:r>
          </w:p>
        </w:tc>
      </w:tr>
      <w:tr w:rsidR="00D14344" w:rsidRPr="00FA462A" w14:paraId="5B80A9C4" w14:textId="77777777" w:rsidTr="00663CB6">
        <w:trPr>
          <w:trHeight w:val="512"/>
        </w:trPr>
        <w:tc>
          <w:tcPr>
            <w:tcW w:w="1530" w:type="dxa"/>
          </w:tcPr>
          <w:p w14:paraId="2CEB3513" w14:textId="77777777" w:rsidR="003F777A" w:rsidRPr="00FA462A" w:rsidRDefault="003F777A" w:rsidP="00D14344">
            <w:pPr>
              <w:autoSpaceDE w:val="0"/>
              <w:autoSpaceDN w:val="0"/>
              <w:adjustRightInd w:val="0"/>
              <w:rPr>
                <w:color w:val="000000"/>
                <w:sz w:val="20"/>
                <w:szCs w:val="20"/>
                <w:lang w:eastAsia="zh-CN"/>
              </w:rPr>
            </w:pPr>
          </w:p>
          <w:p w14:paraId="565FDCF6" w14:textId="77777777" w:rsidR="00D14344" w:rsidRPr="00FA462A" w:rsidRDefault="00D14344" w:rsidP="00D14344">
            <w:pPr>
              <w:autoSpaceDE w:val="0"/>
              <w:autoSpaceDN w:val="0"/>
              <w:adjustRightInd w:val="0"/>
              <w:rPr>
                <w:color w:val="000000"/>
                <w:sz w:val="20"/>
                <w:szCs w:val="20"/>
                <w:lang w:eastAsia="zh-CN"/>
              </w:rPr>
            </w:pPr>
            <w:r w:rsidRPr="00FA462A">
              <w:rPr>
                <w:color w:val="000000"/>
                <w:sz w:val="20"/>
                <w:szCs w:val="20"/>
                <w:lang w:eastAsia="zh-CN"/>
              </w:rPr>
              <w:t xml:space="preserve">Sustainability </w:t>
            </w:r>
          </w:p>
          <w:p w14:paraId="36ACB903" w14:textId="77777777" w:rsidR="00D14344" w:rsidRPr="00FA462A" w:rsidRDefault="00D14344" w:rsidP="00D14344">
            <w:pPr>
              <w:autoSpaceDE w:val="0"/>
              <w:autoSpaceDN w:val="0"/>
              <w:adjustRightInd w:val="0"/>
              <w:rPr>
                <w:color w:val="000000"/>
                <w:sz w:val="20"/>
                <w:szCs w:val="20"/>
                <w:lang w:eastAsia="zh-CN"/>
              </w:rPr>
            </w:pPr>
            <w:r w:rsidRPr="00FA462A">
              <w:rPr>
                <w:color w:val="000000"/>
                <w:sz w:val="20"/>
                <w:szCs w:val="20"/>
                <w:lang w:eastAsia="zh-CN"/>
              </w:rPr>
              <w:t xml:space="preserve">in the built </w:t>
            </w:r>
          </w:p>
          <w:p w14:paraId="1B42744B" w14:textId="77777777" w:rsidR="00D14344" w:rsidRPr="00FA462A" w:rsidRDefault="00D14344" w:rsidP="00D14344">
            <w:pPr>
              <w:autoSpaceDE w:val="0"/>
              <w:autoSpaceDN w:val="0"/>
              <w:adjustRightInd w:val="0"/>
              <w:rPr>
                <w:color w:val="000000"/>
                <w:sz w:val="20"/>
                <w:szCs w:val="20"/>
                <w:lang w:eastAsia="zh-CN"/>
              </w:rPr>
            </w:pPr>
            <w:r w:rsidRPr="00FA462A">
              <w:rPr>
                <w:color w:val="000000"/>
                <w:sz w:val="20"/>
                <w:szCs w:val="20"/>
                <w:lang w:eastAsia="zh-CN"/>
              </w:rPr>
              <w:t>environment</w:t>
            </w:r>
            <w:r w:rsidR="00D10779" w:rsidRPr="00FA462A">
              <w:rPr>
                <w:color w:val="000000"/>
                <w:sz w:val="20"/>
                <w:szCs w:val="20"/>
                <w:lang w:eastAsia="zh-CN"/>
              </w:rPr>
              <w:t>.</w:t>
            </w:r>
            <w:r w:rsidRPr="00FA462A">
              <w:rPr>
                <w:color w:val="000000"/>
                <w:sz w:val="20"/>
                <w:szCs w:val="20"/>
                <w:lang w:eastAsia="zh-CN"/>
              </w:rPr>
              <w:t xml:space="preserve"> </w:t>
            </w:r>
          </w:p>
        </w:tc>
        <w:tc>
          <w:tcPr>
            <w:tcW w:w="1980" w:type="dxa"/>
          </w:tcPr>
          <w:p w14:paraId="5F7430AB" w14:textId="77777777" w:rsidR="003F777A" w:rsidRPr="00FA462A" w:rsidRDefault="003F777A" w:rsidP="00D14344">
            <w:pPr>
              <w:autoSpaceDE w:val="0"/>
              <w:autoSpaceDN w:val="0"/>
              <w:adjustRightInd w:val="0"/>
              <w:rPr>
                <w:color w:val="000000"/>
                <w:sz w:val="20"/>
                <w:szCs w:val="20"/>
                <w:lang w:eastAsia="zh-CN"/>
              </w:rPr>
            </w:pPr>
          </w:p>
          <w:p w14:paraId="077BFEA5" w14:textId="77777777" w:rsidR="00D14344" w:rsidRPr="00FA462A" w:rsidRDefault="00D14344" w:rsidP="00D14344">
            <w:pPr>
              <w:autoSpaceDE w:val="0"/>
              <w:autoSpaceDN w:val="0"/>
              <w:adjustRightInd w:val="0"/>
              <w:rPr>
                <w:color w:val="000000"/>
                <w:sz w:val="20"/>
                <w:szCs w:val="20"/>
                <w:lang w:eastAsia="zh-CN"/>
              </w:rPr>
            </w:pPr>
            <w:r w:rsidRPr="00FA462A">
              <w:rPr>
                <w:color w:val="000000"/>
                <w:sz w:val="20"/>
                <w:szCs w:val="20"/>
                <w:lang w:eastAsia="zh-CN"/>
              </w:rPr>
              <w:t xml:space="preserve">Methods of </w:t>
            </w:r>
          </w:p>
          <w:p w14:paraId="3AE4B059" w14:textId="77777777" w:rsidR="00D14344" w:rsidRPr="00FA462A" w:rsidRDefault="00D14344" w:rsidP="00D14344">
            <w:pPr>
              <w:autoSpaceDE w:val="0"/>
              <w:autoSpaceDN w:val="0"/>
              <w:adjustRightInd w:val="0"/>
              <w:rPr>
                <w:color w:val="000000"/>
                <w:sz w:val="20"/>
                <w:szCs w:val="20"/>
                <w:lang w:eastAsia="zh-CN"/>
              </w:rPr>
            </w:pPr>
            <w:r w:rsidRPr="00FA462A">
              <w:rPr>
                <w:color w:val="000000"/>
                <w:sz w:val="20"/>
                <w:szCs w:val="20"/>
                <w:lang w:eastAsia="zh-CN"/>
              </w:rPr>
              <w:t xml:space="preserve">Sustainability </w:t>
            </w:r>
          </w:p>
          <w:p w14:paraId="724E06D8" w14:textId="77777777" w:rsidR="00D14344" w:rsidRPr="00FA462A" w:rsidRDefault="00D10779" w:rsidP="00D14344">
            <w:pPr>
              <w:autoSpaceDE w:val="0"/>
              <w:autoSpaceDN w:val="0"/>
              <w:adjustRightInd w:val="0"/>
              <w:rPr>
                <w:color w:val="000000"/>
                <w:sz w:val="20"/>
                <w:szCs w:val="20"/>
                <w:lang w:eastAsia="zh-CN"/>
              </w:rPr>
            </w:pPr>
            <w:r w:rsidRPr="00FA462A">
              <w:rPr>
                <w:color w:val="000000"/>
                <w:sz w:val="20"/>
                <w:szCs w:val="20"/>
                <w:lang w:eastAsia="zh-CN"/>
              </w:rPr>
              <w:t>A</w:t>
            </w:r>
            <w:r w:rsidR="00D14344" w:rsidRPr="00FA462A">
              <w:rPr>
                <w:color w:val="000000"/>
                <w:sz w:val="20"/>
                <w:szCs w:val="20"/>
                <w:lang w:eastAsia="zh-CN"/>
              </w:rPr>
              <w:t>ssessment</w:t>
            </w:r>
            <w:r w:rsidRPr="00FA462A">
              <w:rPr>
                <w:color w:val="000000"/>
                <w:sz w:val="20"/>
                <w:szCs w:val="20"/>
                <w:lang w:eastAsia="zh-CN"/>
              </w:rPr>
              <w:t>.</w:t>
            </w:r>
            <w:r w:rsidR="00D14344" w:rsidRPr="00FA462A">
              <w:rPr>
                <w:color w:val="000000"/>
                <w:sz w:val="20"/>
                <w:szCs w:val="20"/>
                <w:lang w:eastAsia="zh-CN"/>
              </w:rPr>
              <w:t xml:space="preserve"> </w:t>
            </w:r>
          </w:p>
        </w:tc>
        <w:tc>
          <w:tcPr>
            <w:tcW w:w="1985" w:type="dxa"/>
          </w:tcPr>
          <w:p w14:paraId="3669755F" w14:textId="77777777" w:rsidR="003F777A" w:rsidRPr="00FA462A" w:rsidRDefault="003F777A" w:rsidP="00D14344">
            <w:pPr>
              <w:autoSpaceDE w:val="0"/>
              <w:autoSpaceDN w:val="0"/>
              <w:adjustRightInd w:val="0"/>
              <w:rPr>
                <w:color w:val="000000"/>
                <w:sz w:val="20"/>
                <w:szCs w:val="20"/>
                <w:lang w:eastAsia="zh-CN"/>
              </w:rPr>
            </w:pPr>
          </w:p>
          <w:p w14:paraId="06C87C61" w14:textId="77777777" w:rsidR="00D14344" w:rsidRPr="00FA462A" w:rsidRDefault="00D14344" w:rsidP="00D14344">
            <w:pPr>
              <w:autoSpaceDE w:val="0"/>
              <w:autoSpaceDN w:val="0"/>
              <w:adjustRightInd w:val="0"/>
              <w:rPr>
                <w:color w:val="000000"/>
                <w:sz w:val="20"/>
                <w:szCs w:val="20"/>
                <w:lang w:eastAsia="zh-CN"/>
              </w:rPr>
            </w:pPr>
            <w:r w:rsidRPr="00FA462A">
              <w:rPr>
                <w:color w:val="000000"/>
                <w:sz w:val="20"/>
                <w:szCs w:val="20"/>
                <w:lang w:eastAsia="zh-CN"/>
              </w:rPr>
              <w:t xml:space="preserve">Real work </w:t>
            </w:r>
          </w:p>
          <w:p w14:paraId="545857EC" w14:textId="77777777" w:rsidR="00D14344" w:rsidRPr="00FA462A" w:rsidRDefault="00D14344" w:rsidP="00D14344">
            <w:pPr>
              <w:autoSpaceDE w:val="0"/>
              <w:autoSpaceDN w:val="0"/>
              <w:adjustRightInd w:val="0"/>
              <w:rPr>
                <w:color w:val="000000"/>
                <w:sz w:val="20"/>
                <w:szCs w:val="20"/>
                <w:lang w:eastAsia="zh-CN"/>
              </w:rPr>
            </w:pPr>
            <w:r w:rsidRPr="00FA462A">
              <w:rPr>
                <w:color w:val="000000"/>
                <w:sz w:val="20"/>
                <w:szCs w:val="20"/>
                <w:lang w:eastAsia="zh-CN"/>
              </w:rPr>
              <w:t xml:space="preserve">application of </w:t>
            </w:r>
          </w:p>
          <w:p w14:paraId="5C31EBE6" w14:textId="77777777" w:rsidR="00D14344" w:rsidRPr="00FA462A" w:rsidRDefault="00D14344" w:rsidP="00D14344">
            <w:pPr>
              <w:autoSpaceDE w:val="0"/>
              <w:autoSpaceDN w:val="0"/>
              <w:adjustRightInd w:val="0"/>
              <w:rPr>
                <w:color w:val="000000"/>
                <w:sz w:val="20"/>
                <w:szCs w:val="20"/>
                <w:lang w:eastAsia="zh-CN"/>
              </w:rPr>
            </w:pPr>
            <w:r w:rsidRPr="00FA462A">
              <w:rPr>
                <w:color w:val="000000"/>
                <w:sz w:val="20"/>
                <w:szCs w:val="20"/>
                <w:lang w:eastAsia="zh-CN"/>
              </w:rPr>
              <w:t>sustainability</w:t>
            </w:r>
            <w:r w:rsidR="00D10779" w:rsidRPr="00FA462A">
              <w:rPr>
                <w:color w:val="000000"/>
                <w:sz w:val="20"/>
                <w:szCs w:val="20"/>
                <w:lang w:eastAsia="zh-CN"/>
              </w:rPr>
              <w:t>.</w:t>
            </w:r>
            <w:r w:rsidRPr="00FA462A">
              <w:rPr>
                <w:color w:val="000000"/>
                <w:sz w:val="20"/>
                <w:szCs w:val="20"/>
                <w:lang w:eastAsia="zh-CN"/>
              </w:rPr>
              <w:t xml:space="preserve"> </w:t>
            </w:r>
          </w:p>
        </w:tc>
        <w:tc>
          <w:tcPr>
            <w:tcW w:w="1843" w:type="dxa"/>
          </w:tcPr>
          <w:p w14:paraId="0233B75E" w14:textId="77777777" w:rsidR="003F777A" w:rsidRPr="00FA462A" w:rsidRDefault="003F777A" w:rsidP="00D14344">
            <w:pPr>
              <w:autoSpaceDE w:val="0"/>
              <w:autoSpaceDN w:val="0"/>
              <w:adjustRightInd w:val="0"/>
              <w:rPr>
                <w:color w:val="000000"/>
                <w:sz w:val="20"/>
                <w:szCs w:val="20"/>
                <w:lang w:eastAsia="zh-CN"/>
              </w:rPr>
            </w:pPr>
          </w:p>
          <w:p w14:paraId="150E3857" w14:textId="77777777" w:rsidR="00D14344" w:rsidRPr="00FA462A" w:rsidRDefault="00D14344" w:rsidP="00D14344">
            <w:pPr>
              <w:autoSpaceDE w:val="0"/>
              <w:autoSpaceDN w:val="0"/>
              <w:adjustRightInd w:val="0"/>
              <w:rPr>
                <w:color w:val="000000"/>
                <w:sz w:val="20"/>
                <w:szCs w:val="20"/>
                <w:lang w:eastAsia="zh-CN"/>
              </w:rPr>
            </w:pPr>
            <w:r w:rsidRPr="00FA462A">
              <w:rPr>
                <w:color w:val="000000"/>
                <w:sz w:val="20"/>
                <w:szCs w:val="20"/>
                <w:lang w:eastAsia="zh-CN"/>
              </w:rPr>
              <w:t xml:space="preserve">Future </w:t>
            </w:r>
          </w:p>
          <w:p w14:paraId="5D941502" w14:textId="77777777" w:rsidR="00D14344" w:rsidRPr="00FA462A" w:rsidRDefault="00D14344" w:rsidP="00D14344">
            <w:pPr>
              <w:autoSpaceDE w:val="0"/>
              <w:autoSpaceDN w:val="0"/>
              <w:adjustRightInd w:val="0"/>
              <w:rPr>
                <w:color w:val="000000"/>
                <w:sz w:val="20"/>
                <w:szCs w:val="20"/>
                <w:lang w:eastAsia="zh-CN"/>
              </w:rPr>
            </w:pPr>
            <w:r w:rsidRPr="00FA462A">
              <w:rPr>
                <w:color w:val="000000"/>
                <w:sz w:val="20"/>
                <w:szCs w:val="20"/>
                <w:lang w:eastAsia="zh-CN"/>
              </w:rPr>
              <w:t xml:space="preserve">direction and </w:t>
            </w:r>
          </w:p>
          <w:p w14:paraId="14F6CF70" w14:textId="77777777" w:rsidR="00D14344" w:rsidRPr="00FA462A" w:rsidRDefault="00D14344" w:rsidP="00D14344">
            <w:pPr>
              <w:autoSpaceDE w:val="0"/>
              <w:autoSpaceDN w:val="0"/>
              <w:adjustRightInd w:val="0"/>
              <w:rPr>
                <w:color w:val="000000"/>
                <w:sz w:val="20"/>
                <w:szCs w:val="20"/>
                <w:lang w:eastAsia="zh-CN"/>
              </w:rPr>
            </w:pPr>
            <w:r w:rsidRPr="00FA462A">
              <w:rPr>
                <w:color w:val="000000"/>
                <w:sz w:val="20"/>
                <w:szCs w:val="20"/>
                <w:lang w:eastAsia="zh-CN"/>
              </w:rPr>
              <w:t>innovation</w:t>
            </w:r>
            <w:r w:rsidR="00D10779" w:rsidRPr="00FA462A">
              <w:rPr>
                <w:color w:val="000000"/>
                <w:sz w:val="20"/>
                <w:szCs w:val="20"/>
                <w:lang w:eastAsia="zh-CN"/>
              </w:rPr>
              <w:t>.</w:t>
            </w:r>
            <w:r w:rsidRPr="00FA462A">
              <w:rPr>
                <w:color w:val="000000"/>
                <w:sz w:val="20"/>
                <w:szCs w:val="20"/>
                <w:lang w:eastAsia="zh-CN"/>
              </w:rPr>
              <w:t xml:space="preserve"> </w:t>
            </w:r>
          </w:p>
        </w:tc>
      </w:tr>
      <w:tr w:rsidR="00D14344" w:rsidRPr="00FA462A" w14:paraId="77A3FF4C" w14:textId="77777777" w:rsidTr="00663CB6">
        <w:trPr>
          <w:trHeight w:val="306"/>
        </w:trPr>
        <w:tc>
          <w:tcPr>
            <w:tcW w:w="1530" w:type="dxa"/>
          </w:tcPr>
          <w:p w14:paraId="71FDB93D" w14:textId="77777777" w:rsidR="00D14344" w:rsidRPr="00FA462A" w:rsidRDefault="00D14344" w:rsidP="00D10779">
            <w:pPr>
              <w:autoSpaceDE w:val="0"/>
              <w:autoSpaceDN w:val="0"/>
              <w:adjustRightInd w:val="0"/>
              <w:rPr>
                <w:color w:val="000000"/>
                <w:sz w:val="20"/>
                <w:szCs w:val="20"/>
                <w:lang w:eastAsia="zh-CN"/>
              </w:rPr>
            </w:pPr>
            <w:r w:rsidRPr="00FA462A">
              <w:rPr>
                <w:color w:val="000000"/>
                <w:sz w:val="20"/>
                <w:szCs w:val="20"/>
                <w:lang w:eastAsia="zh-CN"/>
              </w:rPr>
              <w:t>LCA theory</w:t>
            </w:r>
            <w:r w:rsidR="00D10779" w:rsidRPr="00FA462A">
              <w:rPr>
                <w:color w:val="000000"/>
                <w:sz w:val="20"/>
                <w:szCs w:val="20"/>
                <w:lang w:eastAsia="zh-CN"/>
              </w:rPr>
              <w:t xml:space="preserve"> and</w:t>
            </w:r>
            <w:r w:rsidRPr="00FA462A">
              <w:rPr>
                <w:color w:val="000000"/>
                <w:sz w:val="20"/>
                <w:szCs w:val="20"/>
                <w:lang w:eastAsia="zh-CN"/>
              </w:rPr>
              <w:t xml:space="preserve"> thinking </w:t>
            </w:r>
          </w:p>
        </w:tc>
        <w:tc>
          <w:tcPr>
            <w:tcW w:w="1980" w:type="dxa"/>
          </w:tcPr>
          <w:p w14:paraId="2DB84EB9" w14:textId="77777777" w:rsidR="00D14344" w:rsidRPr="00FA462A" w:rsidRDefault="00D14344" w:rsidP="00D14344">
            <w:pPr>
              <w:autoSpaceDE w:val="0"/>
              <w:autoSpaceDN w:val="0"/>
              <w:adjustRightInd w:val="0"/>
              <w:rPr>
                <w:color w:val="000000"/>
                <w:sz w:val="20"/>
                <w:szCs w:val="20"/>
                <w:lang w:eastAsia="zh-CN"/>
              </w:rPr>
            </w:pPr>
            <w:r w:rsidRPr="00FA462A">
              <w:rPr>
                <w:color w:val="000000"/>
                <w:sz w:val="20"/>
                <w:szCs w:val="20"/>
                <w:lang w:eastAsia="zh-CN"/>
              </w:rPr>
              <w:t xml:space="preserve">LCA tools, </w:t>
            </w:r>
          </w:p>
          <w:p w14:paraId="12B0E8E6" w14:textId="77777777" w:rsidR="00D14344" w:rsidRPr="00FA462A" w:rsidRDefault="00D14344" w:rsidP="00D14344">
            <w:pPr>
              <w:autoSpaceDE w:val="0"/>
              <w:autoSpaceDN w:val="0"/>
              <w:adjustRightInd w:val="0"/>
              <w:rPr>
                <w:color w:val="000000"/>
                <w:sz w:val="20"/>
                <w:szCs w:val="20"/>
                <w:lang w:eastAsia="zh-CN"/>
              </w:rPr>
            </w:pPr>
            <w:r w:rsidRPr="00FA462A">
              <w:rPr>
                <w:color w:val="000000"/>
                <w:sz w:val="20"/>
                <w:szCs w:val="20"/>
                <w:lang w:eastAsia="zh-CN"/>
              </w:rPr>
              <w:t xml:space="preserve">methodologies </w:t>
            </w:r>
          </w:p>
        </w:tc>
        <w:tc>
          <w:tcPr>
            <w:tcW w:w="1985" w:type="dxa"/>
          </w:tcPr>
          <w:p w14:paraId="27E3834B" w14:textId="77777777" w:rsidR="00D14344" w:rsidRPr="00FA462A" w:rsidRDefault="00D14344" w:rsidP="00D14344">
            <w:pPr>
              <w:autoSpaceDE w:val="0"/>
              <w:autoSpaceDN w:val="0"/>
              <w:adjustRightInd w:val="0"/>
              <w:rPr>
                <w:color w:val="000000"/>
                <w:sz w:val="20"/>
                <w:szCs w:val="20"/>
                <w:lang w:eastAsia="zh-CN"/>
              </w:rPr>
            </w:pPr>
            <w:r w:rsidRPr="00FA462A">
              <w:rPr>
                <w:color w:val="000000"/>
                <w:sz w:val="20"/>
                <w:szCs w:val="20"/>
                <w:lang w:eastAsia="zh-CN"/>
              </w:rPr>
              <w:t xml:space="preserve">Use of LCA </w:t>
            </w:r>
          </w:p>
          <w:p w14:paraId="5E308F83" w14:textId="77777777" w:rsidR="00D14344" w:rsidRPr="00FA462A" w:rsidRDefault="00D14344" w:rsidP="00D10779">
            <w:pPr>
              <w:autoSpaceDE w:val="0"/>
              <w:autoSpaceDN w:val="0"/>
              <w:adjustRightInd w:val="0"/>
              <w:rPr>
                <w:color w:val="000000"/>
                <w:sz w:val="20"/>
                <w:szCs w:val="20"/>
                <w:lang w:eastAsia="zh-CN"/>
              </w:rPr>
            </w:pPr>
            <w:r w:rsidRPr="00FA462A">
              <w:rPr>
                <w:color w:val="000000"/>
                <w:sz w:val="20"/>
                <w:szCs w:val="20"/>
                <w:lang w:eastAsia="zh-CN"/>
              </w:rPr>
              <w:t xml:space="preserve">tools in </w:t>
            </w:r>
            <w:r w:rsidR="00D10779" w:rsidRPr="00FA462A">
              <w:rPr>
                <w:color w:val="000000"/>
                <w:sz w:val="20"/>
                <w:szCs w:val="20"/>
                <w:lang w:eastAsia="zh-CN"/>
              </w:rPr>
              <w:t>industry</w:t>
            </w:r>
          </w:p>
        </w:tc>
        <w:tc>
          <w:tcPr>
            <w:tcW w:w="1843" w:type="dxa"/>
          </w:tcPr>
          <w:p w14:paraId="07FE886F" w14:textId="77777777" w:rsidR="00D14344" w:rsidRPr="00FA462A" w:rsidRDefault="00D14344" w:rsidP="00D14344">
            <w:pPr>
              <w:autoSpaceDE w:val="0"/>
              <w:autoSpaceDN w:val="0"/>
              <w:adjustRightInd w:val="0"/>
              <w:rPr>
                <w:color w:val="000000"/>
                <w:sz w:val="20"/>
                <w:szCs w:val="20"/>
                <w:lang w:eastAsia="zh-CN"/>
              </w:rPr>
            </w:pPr>
            <w:r w:rsidRPr="00FA462A">
              <w:rPr>
                <w:color w:val="000000"/>
                <w:sz w:val="20"/>
                <w:szCs w:val="20"/>
                <w:lang w:eastAsia="zh-CN"/>
              </w:rPr>
              <w:t xml:space="preserve">Future of </w:t>
            </w:r>
          </w:p>
          <w:p w14:paraId="4AC4B6C2" w14:textId="77777777" w:rsidR="00D14344" w:rsidRPr="00FA462A" w:rsidRDefault="00D14344" w:rsidP="00D14344">
            <w:pPr>
              <w:autoSpaceDE w:val="0"/>
              <w:autoSpaceDN w:val="0"/>
              <w:adjustRightInd w:val="0"/>
              <w:rPr>
                <w:color w:val="000000"/>
                <w:sz w:val="20"/>
                <w:szCs w:val="20"/>
                <w:lang w:eastAsia="zh-CN"/>
              </w:rPr>
            </w:pPr>
            <w:r w:rsidRPr="00FA462A">
              <w:rPr>
                <w:color w:val="000000"/>
                <w:sz w:val="20"/>
                <w:szCs w:val="20"/>
                <w:lang w:eastAsia="zh-CN"/>
              </w:rPr>
              <w:t xml:space="preserve">LCA tools </w:t>
            </w:r>
          </w:p>
        </w:tc>
      </w:tr>
    </w:tbl>
    <w:p w14:paraId="69860A1B" w14:textId="77777777" w:rsidR="00D14344" w:rsidRDefault="00D14344" w:rsidP="00D14344">
      <w:pPr>
        <w:rPr>
          <w:rFonts w:ascii="TimesNewRoman" w:hAnsi="TimesNewRoman" w:cs="TimesNewRoman"/>
          <w:sz w:val="20"/>
          <w:szCs w:val="20"/>
          <w:lang w:eastAsia="zh-CN"/>
        </w:rPr>
      </w:pPr>
    </w:p>
    <w:p w14:paraId="563EA59E" w14:textId="77777777" w:rsidR="00D14344" w:rsidRDefault="00EB0C46" w:rsidP="00D14344">
      <w:pPr>
        <w:pStyle w:val="Default"/>
        <w:rPr>
          <w:sz w:val="23"/>
          <w:szCs w:val="23"/>
        </w:rPr>
      </w:pPr>
      <w:r>
        <w:rPr>
          <w:i/>
          <w:iCs/>
          <w:sz w:val="23"/>
          <w:szCs w:val="23"/>
        </w:rPr>
        <w:t>4</w:t>
      </w:r>
      <w:r w:rsidR="00D14344">
        <w:rPr>
          <w:i/>
          <w:iCs/>
          <w:sz w:val="23"/>
          <w:szCs w:val="23"/>
        </w:rPr>
        <w:t xml:space="preserve">.2 Year 1 </w:t>
      </w:r>
      <w:r w:rsidR="00C12D36">
        <w:rPr>
          <w:i/>
          <w:iCs/>
          <w:sz w:val="23"/>
          <w:szCs w:val="23"/>
        </w:rPr>
        <w:t>(Learning)</w:t>
      </w:r>
    </w:p>
    <w:p w14:paraId="3C64893F" w14:textId="77777777" w:rsidR="00E319E2" w:rsidRDefault="00E319E2" w:rsidP="00D14344">
      <w:pPr>
        <w:pStyle w:val="Default"/>
        <w:rPr>
          <w:sz w:val="22"/>
          <w:szCs w:val="22"/>
        </w:rPr>
      </w:pPr>
    </w:p>
    <w:p w14:paraId="77F21079" w14:textId="77777777" w:rsidR="00D14344" w:rsidRPr="00FA462A" w:rsidRDefault="00D14344" w:rsidP="00D10779">
      <w:pPr>
        <w:pStyle w:val="Default"/>
        <w:jc w:val="both"/>
        <w:rPr>
          <w:sz w:val="20"/>
          <w:szCs w:val="20"/>
        </w:rPr>
      </w:pPr>
      <w:r w:rsidRPr="00FA462A">
        <w:rPr>
          <w:sz w:val="20"/>
          <w:szCs w:val="20"/>
        </w:rPr>
        <w:t xml:space="preserve">The first year of an undergraduate program is about learning and in order to improve decision making in sustainable development it is important to start with the right foundation. Sustainability in the built environment should be focused on a number of key themes as follows: </w:t>
      </w:r>
    </w:p>
    <w:p w14:paraId="1C6EE2F4" w14:textId="77777777" w:rsidR="00D14344" w:rsidRPr="00FA462A" w:rsidRDefault="00F2742E" w:rsidP="00D10779">
      <w:pPr>
        <w:pStyle w:val="Default"/>
        <w:jc w:val="both"/>
        <w:rPr>
          <w:sz w:val="20"/>
          <w:szCs w:val="20"/>
        </w:rPr>
      </w:pPr>
      <w:r w:rsidRPr="00FA462A">
        <w:rPr>
          <w:sz w:val="20"/>
          <w:szCs w:val="20"/>
        </w:rPr>
        <w:tab/>
      </w:r>
      <w:r w:rsidR="00D14344" w:rsidRPr="00FA462A">
        <w:rPr>
          <w:sz w:val="20"/>
          <w:szCs w:val="20"/>
        </w:rPr>
        <w:t xml:space="preserve">- </w:t>
      </w:r>
      <w:r w:rsidR="00D14344" w:rsidRPr="00FA462A">
        <w:rPr>
          <w:i/>
          <w:iCs/>
          <w:sz w:val="20"/>
          <w:szCs w:val="20"/>
        </w:rPr>
        <w:t xml:space="preserve">Environmental and impact </w:t>
      </w:r>
      <w:r w:rsidR="00D14344" w:rsidRPr="00FA462A">
        <w:rPr>
          <w:sz w:val="20"/>
          <w:szCs w:val="20"/>
        </w:rPr>
        <w:t xml:space="preserve">– applied learning linked to resources, consumption and quality focusing on why LCA is important in assessing the impact the built environment has in relation to other sectors. The inputs (energy use) and resultant outputs (emissions) and how they impact society. Understanding the true life cycle environmental impact of particular building materials and choices made at the design stage. The BRE Green Guide should be covered along with the basics of BREEAM and LEED. </w:t>
      </w:r>
    </w:p>
    <w:p w14:paraId="65055AD1" w14:textId="77777777" w:rsidR="00D14344" w:rsidRPr="00FA462A" w:rsidRDefault="00F2742E" w:rsidP="00D10779">
      <w:pPr>
        <w:pStyle w:val="Default"/>
        <w:jc w:val="both"/>
        <w:rPr>
          <w:sz w:val="20"/>
          <w:szCs w:val="20"/>
        </w:rPr>
      </w:pPr>
      <w:r w:rsidRPr="00FA462A">
        <w:rPr>
          <w:sz w:val="20"/>
          <w:szCs w:val="20"/>
        </w:rPr>
        <w:tab/>
      </w:r>
      <w:r w:rsidR="00D14344" w:rsidRPr="00FA462A">
        <w:rPr>
          <w:sz w:val="20"/>
          <w:szCs w:val="20"/>
        </w:rPr>
        <w:t xml:space="preserve">- </w:t>
      </w:r>
      <w:r w:rsidR="00D14344" w:rsidRPr="00FA462A">
        <w:rPr>
          <w:i/>
          <w:iCs/>
          <w:sz w:val="20"/>
          <w:szCs w:val="20"/>
        </w:rPr>
        <w:t xml:space="preserve">Regulation and legislation </w:t>
      </w:r>
      <w:r w:rsidR="00D14344" w:rsidRPr="00FA462A">
        <w:rPr>
          <w:sz w:val="20"/>
          <w:szCs w:val="20"/>
        </w:rPr>
        <w:t xml:space="preserve">– what is the current regulation and legislation? </w:t>
      </w:r>
      <w:r w:rsidR="00356B88" w:rsidRPr="00FA462A">
        <w:rPr>
          <w:sz w:val="20"/>
          <w:szCs w:val="20"/>
        </w:rPr>
        <w:t>H</w:t>
      </w:r>
      <w:r w:rsidR="00D14344" w:rsidRPr="00FA462A">
        <w:rPr>
          <w:sz w:val="20"/>
          <w:szCs w:val="20"/>
        </w:rPr>
        <w:t>ow robust are they and how will they change in the future? Focusing on issues such as</w:t>
      </w:r>
      <w:r w:rsidR="00356B88" w:rsidRPr="00FA462A">
        <w:rPr>
          <w:sz w:val="20"/>
          <w:szCs w:val="20"/>
        </w:rPr>
        <w:t>:</w:t>
      </w:r>
      <w:r w:rsidR="00D14344" w:rsidRPr="00FA462A">
        <w:rPr>
          <w:sz w:val="20"/>
          <w:szCs w:val="20"/>
        </w:rPr>
        <w:t xml:space="preserve"> </w:t>
      </w:r>
      <w:r w:rsidR="00356B88" w:rsidRPr="00FA462A">
        <w:rPr>
          <w:sz w:val="20"/>
          <w:szCs w:val="20"/>
        </w:rPr>
        <w:t>Zero Carbon Buildings Standards;</w:t>
      </w:r>
      <w:r w:rsidR="00D14344" w:rsidRPr="00FA462A">
        <w:rPr>
          <w:sz w:val="20"/>
          <w:szCs w:val="20"/>
        </w:rPr>
        <w:t xml:space="preserve"> Carbon </w:t>
      </w:r>
      <w:r w:rsidR="00356B88" w:rsidRPr="00FA462A">
        <w:rPr>
          <w:sz w:val="20"/>
          <w:szCs w:val="20"/>
        </w:rPr>
        <w:t>Costing,</w:t>
      </w:r>
      <w:r w:rsidR="00D14344" w:rsidRPr="00FA462A">
        <w:rPr>
          <w:sz w:val="20"/>
          <w:szCs w:val="20"/>
        </w:rPr>
        <w:t xml:space="preserve"> EU</w:t>
      </w:r>
      <w:r w:rsidR="00356B88" w:rsidRPr="00FA462A">
        <w:rPr>
          <w:sz w:val="20"/>
          <w:szCs w:val="20"/>
        </w:rPr>
        <w:t xml:space="preserve"> Emissions Trading Schemes (</w:t>
      </w:r>
      <w:r w:rsidR="00D14344" w:rsidRPr="00FA462A">
        <w:rPr>
          <w:sz w:val="20"/>
          <w:szCs w:val="20"/>
        </w:rPr>
        <w:t>ETS</w:t>
      </w:r>
      <w:r w:rsidR="00356B88" w:rsidRPr="00FA462A">
        <w:rPr>
          <w:sz w:val="20"/>
          <w:szCs w:val="20"/>
        </w:rPr>
        <w:t>) and</w:t>
      </w:r>
      <w:r w:rsidR="00D14344" w:rsidRPr="00FA462A">
        <w:rPr>
          <w:sz w:val="20"/>
          <w:szCs w:val="20"/>
        </w:rPr>
        <w:t xml:space="preserve"> Climate Change Agreements (CCAs)</w:t>
      </w:r>
      <w:r w:rsidR="00356B88" w:rsidRPr="00FA462A">
        <w:rPr>
          <w:sz w:val="20"/>
          <w:szCs w:val="20"/>
        </w:rPr>
        <w:t>.</w:t>
      </w:r>
      <w:r w:rsidR="00D14344" w:rsidRPr="00FA462A">
        <w:rPr>
          <w:sz w:val="20"/>
          <w:szCs w:val="20"/>
        </w:rPr>
        <w:t xml:space="preserve"> </w:t>
      </w:r>
    </w:p>
    <w:p w14:paraId="1979FC43" w14:textId="77777777" w:rsidR="00D14344" w:rsidRPr="00FA462A" w:rsidRDefault="00F2742E" w:rsidP="00D10779">
      <w:pPr>
        <w:pStyle w:val="Default"/>
        <w:jc w:val="both"/>
        <w:rPr>
          <w:sz w:val="20"/>
          <w:szCs w:val="20"/>
        </w:rPr>
      </w:pPr>
      <w:r w:rsidRPr="00FA462A">
        <w:rPr>
          <w:sz w:val="20"/>
          <w:szCs w:val="20"/>
        </w:rPr>
        <w:lastRenderedPageBreak/>
        <w:tab/>
      </w:r>
      <w:r w:rsidR="00D14344" w:rsidRPr="00FA462A">
        <w:rPr>
          <w:sz w:val="20"/>
          <w:szCs w:val="20"/>
        </w:rPr>
        <w:t xml:space="preserve">- </w:t>
      </w:r>
      <w:r w:rsidR="00D14344" w:rsidRPr="00FA462A">
        <w:rPr>
          <w:i/>
          <w:iCs/>
          <w:sz w:val="20"/>
          <w:szCs w:val="20"/>
        </w:rPr>
        <w:t xml:space="preserve">LCA theory </w:t>
      </w:r>
      <w:r w:rsidR="00D14344" w:rsidRPr="00FA462A">
        <w:rPr>
          <w:sz w:val="20"/>
          <w:szCs w:val="20"/>
        </w:rPr>
        <w:t xml:space="preserve">– lecture materials should cover what is a LCA and how does it work? What are the fundamental building blocks? Why is it important to the built environment and how is it used? How is LCA used in the BRE Green Guide? </w:t>
      </w:r>
    </w:p>
    <w:p w14:paraId="77CF653C" w14:textId="77777777" w:rsidR="00D14344" w:rsidRPr="00FA462A" w:rsidRDefault="00F2742E" w:rsidP="00D10779">
      <w:pPr>
        <w:pStyle w:val="Default"/>
        <w:jc w:val="both"/>
        <w:rPr>
          <w:sz w:val="20"/>
          <w:szCs w:val="20"/>
        </w:rPr>
      </w:pPr>
      <w:r w:rsidRPr="00FA462A">
        <w:rPr>
          <w:sz w:val="20"/>
          <w:szCs w:val="20"/>
        </w:rPr>
        <w:tab/>
      </w:r>
      <w:r w:rsidR="00D14344" w:rsidRPr="00FA462A">
        <w:rPr>
          <w:sz w:val="20"/>
          <w:szCs w:val="20"/>
        </w:rPr>
        <w:t xml:space="preserve">The type of assessment and examination should be focused on the level of knowledge attained. </w:t>
      </w:r>
      <w:r w:rsidR="000823E5">
        <w:rPr>
          <w:sz w:val="20"/>
          <w:szCs w:val="20"/>
        </w:rPr>
        <w:t xml:space="preserve">Examples of </w:t>
      </w:r>
      <w:r w:rsidR="00D14344" w:rsidRPr="00FA462A">
        <w:rPr>
          <w:sz w:val="20"/>
          <w:szCs w:val="20"/>
        </w:rPr>
        <w:t xml:space="preserve">typical exam question could be: What the main materials used in the construction of a commercial building and what </w:t>
      </w:r>
      <w:r w:rsidR="000823E5">
        <w:rPr>
          <w:sz w:val="20"/>
          <w:szCs w:val="20"/>
        </w:rPr>
        <w:t>are</w:t>
      </w:r>
      <w:r w:rsidR="00D14344" w:rsidRPr="00FA462A">
        <w:rPr>
          <w:sz w:val="20"/>
          <w:szCs w:val="20"/>
        </w:rPr>
        <w:t xml:space="preserve"> the resultant carbon impact</w:t>
      </w:r>
      <w:r w:rsidR="000823E5">
        <w:rPr>
          <w:sz w:val="20"/>
          <w:szCs w:val="20"/>
        </w:rPr>
        <w:t>s</w:t>
      </w:r>
      <w:r w:rsidR="00D14344" w:rsidRPr="00FA462A">
        <w:rPr>
          <w:sz w:val="20"/>
          <w:szCs w:val="20"/>
        </w:rPr>
        <w:t>? If we change</w:t>
      </w:r>
      <w:r w:rsidR="000823E5">
        <w:rPr>
          <w:sz w:val="20"/>
          <w:szCs w:val="20"/>
        </w:rPr>
        <w:t>d</w:t>
      </w:r>
      <w:r w:rsidR="00D14344" w:rsidRPr="00FA462A">
        <w:rPr>
          <w:sz w:val="20"/>
          <w:szCs w:val="20"/>
        </w:rPr>
        <w:t xml:space="preserve"> the type of material, what </w:t>
      </w:r>
      <w:r w:rsidR="000823E5">
        <w:rPr>
          <w:sz w:val="20"/>
          <w:szCs w:val="20"/>
        </w:rPr>
        <w:t>are</w:t>
      </w:r>
      <w:r w:rsidR="00D14344" w:rsidRPr="00FA462A">
        <w:rPr>
          <w:sz w:val="20"/>
          <w:szCs w:val="20"/>
        </w:rPr>
        <w:t xml:space="preserve"> the resultant carbon and financial impact</w:t>
      </w:r>
      <w:r w:rsidR="000823E5">
        <w:rPr>
          <w:sz w:val="20"/>
          <w:szCs w:val="20"/>
        </w:rPr>
        <w:t>s</w:t>
      </w:r>
      <w:r w:rsidR="00D14344" w:rsidRPr="00FA462A">
        <w:rPr>
          <w:sz w:val="20"/>
          <w:szCs w:val="20"/>
        </w:rPr>
        <w:t xml:space="preserve">? </w:t>
      </w:r>
      <w:r w:rsidR="000823E5">
        <w:rPr>
          <w:sz w:val="20"/>
          <w:szCs w:val="20"/>
        </w:rPr>
        <w:t>Other</w:t>
      </w:r>
      <w:r w:rsidR="00D14344" w:rsidRPr="00FA462A">
        <w:rPr>
          <w:sz w:val="20"/>
          <w:szCs w:val="20"/>
        </w:rPr>
        <w:t xml:space="preserve"> question</w:t>
      </w:r>
      <w:r w:rsidR="000823E5">
        <w:rPr>
          <w:sz w:val="20"/>
          <w:szCs w:val="20"/>
        </w:rPr>
        <w:t>s</w:t>
      </w:r>
      <w:r w:rsidR="00D14344" w:rsidRPr="00FA462A">
        <w:rPr>
          <w:sz w:val="20"/>
          <w:szCs w:val="20"/>
        </w:rPr>
        <w:t xml:space="preserve"> could focus on future regulation</w:t>
      </w:r>
      <w:r w:rsidR="00B0470B">
        <w:rPr>
          <w:sz w:val="20"/>
          <w:szCs w:val="20"/>
        </w:rPr>
        <w:t>,</w:t>
      </w:r>
      <w:r w:rsidR="00D14344" w:rsidRPr="00FA462A">
        <w:rPr>
          <w:sz w:val="20"/>
          <w:szCs w:val="20"/>
        </w:rPr>
        <w:t xml:space="preserve"> were the student could be asked if new legislation would change the way construction industry assesses sustainability. Finally, a series of tutorials </w:t>
      </w:r>
      <w:r w:rsidR="000823E5">
        <w:rPr>
          <w:sz w:val="20"/>
          <w:szCs w:val="20"/>
        </w:rPr>
        <w:t>c</w:t>
      </w:r>
      <w:r w:rsidR="00D14344" w:rsidRPr="00FA462A">
        <w:rPr>
          <w:sz w:val="20"/>
          <w:szCs w:val="20"/>
        </w:rPr>
        <w:t xml:space="preserve">ould be used to help students build a simplistic LCA model, starting with mindmaps and moving into more detailed analysis. </w:t>
      </w:r>
    </w:p>
    <w:p w14:paraId="6A6BB943" w14:textId="77777777" w:rsidR="00D10779" w:rsidRPr="00FA462A" w:rsidRDefault="00D10779" w:rsidP="00D10779">
      <w:pPr>
        <w:pStyle w:val="Default"/>
        <w:jc w:val="both"/>
        <w:rPr>
          <w:sz w:val="20"/>
          <w:szCs w:val="20"/>
        </w:rPr>
      </w:pPr>
      <w:r w:rsidRPr="00FA462A">
        <w:rPr>
          <w:sz w:val="20"/>
          <w:szCs w:val="20"/>
        </w:rPr>
        <w:t>On completion of the year 1 the students should have attained the following:</w:t>
      </w:r>
    </w:p>
    <w:p w14:paraId="41AF32F4" w14:textId="77777777" w:rsidR="0028159A" w:rsidRDefault="0028159A" w:rsidP="00D10779">
      <w:pPr>
        <w:pStyle w:val="Default"/>
        <w:jc w:val="both"/>
        <w:rPr>
          <w:sz w:val="22"/>
          <w:szCs w:val="22"/>
        </w:rPr>
      </w:pPr>
    </w:p>
    <w:p w14:paraId="79429EE4" w14:textId="77777777" w:rsidR="00D10779" w:rsidRDefault="00D10779" w:rsidP="00D10779">
      <w:pPr>
        <w:pStyle w:val="Default"/>
        <w:jc w:val="both"/>
        <w:rPr>
          <w:sz w:val="22"/>
          <w:szCs w:val="22"/>
        </w:rPr>
      </w:pPr>
    </w:p>
    <w:p w14:paraId="0BD69262" w14:textId="77777777" w:rsidR="00D10779" w:rsidRDefault="00D10779" w:rsidP="00D10779">
      <w:pPr>
        <w:pStyle w:val="Default"/>
        <w:jc w:val="both"/>
        <w:rPr>
          <w:sz w:val="22"/>
          <w:szCs w:val="22"/>
        </w:rPr>
      </w:pPr>
    </w:p>
    <w:p w14:paraId="41BA6F53" w14:textId="77777777" w:rsidR="00827476" w:rsidRDefault="00827476" w:rsidP="00D10779">
      <w:pPr>
        <w:pStyle w:val="Default"/>
        <w:jc w:val="both"/>
        <w:rPr>
          <w:sz w:val="22"/>
          <w:szCs w:val="22"/>
        </w:rPr>
      </w:pPr>
    </w:p>
    <w:p w14:paraId="284DA60F" w14:textId="77777777" w:rsidR="00827476" w:rsidRDefault="00827476" w:rsidP="00D10779">
      <w:pPr>
        <w:pStyle w:val="Default"/>
        <w:jc w:val="both"/>
        <w:rPr>
          <w:sz w:val="22"/>
          <w:szCs w:val="22"/>
        </w:rPr>
      </w:pPr>
    </w:p>
    <w:p w14:paraId="45E85E4C" w14:textId="77777777" w:rsidR="00827476" w:rsidRDefault="00827476" w:rsidP="00D10779">
      <w:pPr>
        <w:pStyle w:val="Default"/>
        <w:jc w:val="both"/>
        <w:rPr>
          <w:sz w:val="22"/>
          <w:szCs w:val="22"/>
        </w:rPr>
      </w:pPr>
    </w:p>
    <w:p w14:paraId="7E766312" w14:textId="77777777" w:rsidR="00827476" w:rsidRDefault="00827476" w:rsidP="00D10779">
      <w:pPr>
        <w:pStyle w:val="Default"/>
        <w:jc w:val="both"/>
        <w:rPr>
          <w:sz w:val="22"/>
          <w:szCs w:val="22"/>
        </w:rPr>
      </w:pPr>
    </w:p>
    <w:p w14:paraId="1EC3A519" w14:textId="77777777" w:rsidR="00827476" w:rsidRDefault="00827476" w:rsidP="00D10779">
      <w:pPr>
        <w:pStyle w:val="Default"/>
        <w:jc w:val="both"/>
        <w:rPr>
          <w:sz w:val="22"/>
          <w:szCs w:val="22"/>
        </w:rPr>
      </w:pPr>
    </w:p>
    <w:p w14:paraId="52A177CA" w14:textId="77777777" w:rsidR="00827476" w:rsidRDefault="00827476" w:rsidP="00D10779">
      <w:pPr>
        <w:pStyle w:val="Default"/>
        <w:jc w:val="both"/>
        <w:rPr>
          <w:sz w:val="22"/>
          <w:szCs w:val="22"/>
        </w:rPr>
      </w:pPr>
    </w:p>
    <w:p w14:paraId="177D53B5" w14:textId="77777777" w:rsidR="00827476" w:rsidRDefault="00827476" w:rsidP="00D10779">
      <w:pPr>
        <w:pStyle w:val="Default"/>
        <w:jc w:val="both"/>
        <w:rPr>
          <w:sz w:val="20"/>
          <w:szCs w:val="20"/>
        </w:rPr>
      </w:pPr>
      <w:r w:rsidRPr="00FA462A">
        <w:rPr>
          <w:sz w:val="20"/>
          <w:szCs w:val="20"/>
        </w:rPr>
        <w:t xml:space="preserve">Figure </w:t>
      </w:r>
      <w:r>
        <w:rPr>
          <w:sz w:val="20"/>
          <w:szCs w:val="20"/>
        </w:rPr>
        <w:t>2</w:t>
      </w:r>
      <w:r w:rsidRPr="00FA462A">
        <w:rPr>
          <w:sz w:val="20"/>
          <w:szCs w:val="20"/>
        </w:rPr>
        <w:t xml:space="preserve">: </w:t>
      </w:r>
      <w:r>
        <w:rPr>
          <w:sz w:val="20"/>
          <w:szCs w:val="20"/>
        </w:rPr>
        <w:t>Year 1 (Learning)</w:t>
      </w:r>
    </w:p>
    <w:p w14:paraId="3E00F9A1" w14:textId="77777777" w:rsidR="00827476" w:rsidRDefault="00827476" w:rsidP="00D10779">
      <w:pPr>
        <w:pStyle w:val="Default"/>
        <w:jc w:val="both"/>
        <w:rPr>
          <w:sz w:val="22"/>
          <w:szCs w:val="22"/>
        </w:rPr>
      </w:pPr>
    </w:p>
    <w:p w14:paraId="46757C24" w14:textId="77777777" w:rsidR="00D14344" w:rsidRDefault="0028159A" w:rsidP="00D14344">
      <w:pPr>
        <w:pStyle w:val="Default"/>
        <w:rPr>
          <w:i/>
          <w:iCs/>
          <w:sz w:val="23"/>
          <w:szCs w:val="23"/>
        </w:rPr>
      </w:pPr>
      <w:r w:rsidRPr="00D10779">
        <w:rPr>
          <w:noProof/>
          <w:sz w:val="22"/>
          <w:szCs w:val="22"/>
          <w:lang w:val="en-US" w:eastAsia="en-US"/>
        </w:rPr>
        <mc:AlternateContent>
          <mc:Choice Requires="wps">
            <w:drawing>
              <wp:anchor distT="0" distB="0" distL="114300" distR="114300" simplePos="0" relativeHeight="251752448" behindDoc="0" locked="0" layoutInCell="1" allowOverlap="1" wp14:anchorId="5FD973CF" wp14:editId="343CA73D">
                <wp:simplePos x="0" y="0"/>
                <wp:positionH relativeFrom="column">
                  <wp:posOffset>2952750</wp:posOffset>
                </wp:positionH>
                <wp:positionV relativeFrom="paragraph">
                  <wp:posOffset>20955</wp:posOffset>
                </wp:positionV>
                <wp:extent cx="1562100" cy="2028190"/>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028190"/>
                        </a:xfrm>
                        <a:prstGeom prst="rect">
                          <a:avLst/>
                        </a:prstGeom>
                        <a:solidFill>
                          <a:srgbClr val="FFFFFF"/>
                        </a:solidFill>
                        <a:ln w="9525">
                          <a:solidFill>
                            <a:srgbClr val="000000"/>
                          </a:solidFill>
                          <a:miter lim="800000"/>
                          <a:headEnd/>
                          <a:tailEnd/>
                        </a:ln>
                      </wps:spPr>
                      <wps:txbx>
                        <w:txbxContent>
                          <w:p w14:paraId="3E34FCCF" w14:textId="77777777" w:rsidR="00C12D36" w:rsidRPr="0028159A" w:rsidRDefault="00C12D36">
                            <w:pPr>
                              <w:rPr>
                                <w:b/>
                                <w:sz w:val="20"/>
                              </w:rPr>
                            </w:pPr>
                            <w:r w:rsidRPr="0028159A">
                              <w:rPr>
                                <w:b/>
                                <w:sz w:val="20"/>
                              </w:rPr>
                              <w:t>LCA knowledge attained</w:t>
                            </w:r>
                          </w:p>
                          <w:p w14:paraId="11D36F89" w14:textId="77777777" w:rsidR="00C12D36" w:rsidRDefault="00C12D36" w:rsidP="00D10779"/>
                          <w:p w14:paraId="776AA88B" w14:textId="77777777" w:rsidR="00C12D36" w:rsidRDefault="00C12D36" w:rsidP="004E157C">
                            <w:pPr>
                              <w:adjustRightInd w:val="0"/>
                              <w:rPr>
                                <w:sz w:val="20"/>
                              </w:rPr>
                            </w:pPr>
                            <w:r w:rsidRPr="00D10779">
                              <w:rPr>
                                <w:sz w:val="20"/>
                              </w:rPr>
                              <w:t>-</w:t>
                            </w:r>
                            <w:r>
                              <w:rPr>
                                <w:sz w:val="20"/>
                              </w:rPr>
                              <w:t xml:space="preserve"> Understanding of the complete life cycle impact of buildings</w:t>
                            </w:r>
                          </w:p>
                          <w:p w14:paraId="51D0CB2A" w14:textId="77777777" w:rsidR="00C12D36" w:rsidRDefault="00C12D36" w:rsidP="00D10779">
                            <w:pPr>
                              <w:rPr>
                                <w:sz w:val="20"/>
                              </w:rPr>
                            </w:pPr>
                          </w:p>
                          <w:p w14:paraId="520EEF09" w14:textId="77777777" w:rsidR="00C12D36" w:rsidRDefault="00C12D36" w:rsidP="00D10779">
                            <w:pPr>
                              <w:rPr>
                                <w:sz w:val="20"/>
                              </w:rPr>
                            </w:pPr>
                            <w:r>
                              <w:rPr>
                                <w:sz w:val="20"/>
                              </w:rPr>
                              <w:t>- Understand LCA theory and importance for industry</w:t>
                            </w:r>
                          </w:p>
                          <w:p w14:paraId="21F511E0" w14:textId="77777777" w:rsidR="00C12D36" w:rsidRDefault="00C12D36" w:rsidP="00D10779">
                            <w:pPr>
                              <w:rPr>
                                <w:sz w:val="20"/>
                              </w:rPr>
                            </w:pPr>
                          </w:p>
                          <w:p w14:paraId="51BB7D8A" w14:textId="77777777" w:rsidR="00C12D36" w:rsidRPr="00D10779" w:rsidRDefault="00C12D36" w:rsidP="00D10779">
                            <w:pPr>
                              <w:rPr>
                                <w:sz w:val="20"/>
                              </w:rPr>
                            </w:pPr>
                            <w:r>
                              <w:rPr>
                                <w:sz w:val="20"/>
                              </w:rPr>
                              <w:t>- Appreciation of driving forces and regulatory requirements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D973CF" id="_x0000_t202" coordsize="21600,21600" o:spt="202" path="m0,0l0,21600,21600,21600,21600,0xe">
                <v:stroke joinstyle="miter"/>
                <v:path gradientshapeok="t" o:connecttype="rect"/>
              </v:shapetype>
              <v:shape id="Text Box 2" o:spid="_x0000_s1064" type="#_x0000_t202" style="position:absolute;margin-left:232.5pt;margin-top:1.65pt;width:123pt;height:159.7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T9fygCAABPBAAADgAAAGRycy9lMm9Eb2MueG1srFTbjtsgEH2v1H9AvDe+NMkmVpzVNttUlbYX&#10;abcfgDGOUTFDgcROv34HnKTRtn2p6gfEMMNh5pwZr26HTpGDsE6CLmk2SSkRmkMt9a6k3562bxaU&#10;OM90zRRoUdKjcPR2/frVqjeFyKEFVQtLEES7ojclbb03RZI43oqOuQkYodHZgO2YR9PuktqyHtE7&#10;leRpOk96sLWxwIVzeHo/Ouk64jeN4P5L0zjhiSop5ubjauNahTVZr1ixs8y0kp/SYP+QRcekxkcv&#10;UPfMM7K38jeoTnILDho/4dAl0DSSi1gDVpOlL6p5bJkRsRYkx5kLTe7/wfLPh6+WyLqkb9MbSjTr&#10;UKQnMXjyDgaSB3564woMezQY6Ac8Rp1jrc48AP/uiIZNy/RO3FkLfStYjfll4WZydXXEcQGk6j9B&#10;jc+wvYcINDS2C+QhHQTRUafjRZuQCg9PzuZ5lqKLoy9P80W2jOolrDhfN9b5DwI6EjYltSh+hGeH&#10;B+dDOqw4h4TXHChZb6VS0bC7aqMsOTBslG38YgUvwpQmfUmXs3w2MvBXiDR+f4LopMeOV7Ir6eIS&#10;xIrA23tdx370TKpxjykrfSIycDey6IdqiJpl87NAFdRHpNbC2OE4kbhpwf6kpMfuLqn7sWdWUKI+&#10;apRnmU2nYRyiMZ3d5GjYa0917WGaI1RJPSXjduPjCEXizB3KuJWR4KD3mMkpZ+zayPtpwsJYXNsx&#10;6td/YP0MAAD//wMAUEsDBBQABgAIAAAAIQCjuS2l3QAAAAkBAAAPAAAAZHJzL2Rvd25yZXYueG1s&#10;TI/LTsMwEEX3SPyDNUhsKuo8SFqFOBVU6opVQ9m78TSJiMchdtv07xlWsDy6ozvnlpvZDuKCk+8d&#10;KYiXEQikxpmeWgWHj93TGoQPmoweHKGCG3rYVPd3pS6Mu9IeL3VoBZeQL7SCLoSxkNI3HVrtl25E&#10;4uzkJqsD49RKM+krl9tBJlGUS6t74g+dHnHbYfNVn62C/LtOF++fZkH72+5tamxmtodMqceH+fUF&#10;RMA5/B3Drz6rQ8VOR3cm48Wg4DnPeEtQkKYgOF/FMfOROUlWIKtS/l9Q/QAAAP//AwBQSwECLQAU&#10;AAYACAAAACEA5JnDwPsAAADhAQAAEwAAAAAAAAAAAAAAAAAAAAAAW0NvbnRlbnRfVHlwZXNdLnht&#10;bFBLAQItABQABgAIAAAAIQAjsmrh1wAAAJQBAAALAAAAAAAAAAAAAAAAACwBAABfcmVscy8ucmVs&#10;c1BLAQItABQABgAIAAAAIQBHlP1/KAIAAE8EAAAOAAAAAAAAAAAAAAAAACwCAABkcnMvZTJvRG9j&#10;LnhtbFBLAQItABQABgAIAAAAIQCjuS2l3QAAAAkBAAAPAAAAAAAAAAAAAAAAAIAEAABkcnMvZG93&#10;bnJldi54bWxQSwUGAAAAAAQABADzAAAAigUAAAAA&#10;">
                <v:textbox style="mso-fit-shape-to-text:t">
                  <w:txbxContent>
                    <w:p w14:paraId="3E34FCCF" w14:textId="77777777" w:rsidR="00C12D36" w:rsidRPr="0028159A" w:rsidRDefault="00C12D36">
                      <w:pPr>
                        <w:rPr>
                          <w:b/>
                          <w:sz w:val="20"/>
                        </w:rPr>
                      </w:pPr>
                      <w:r w:rsidRPr="0028159A">
                        <w:rPr>
                          <w:b/>
                          <w:sz w:val="20"/>
                        </w:rPr>
                        <w:t>LCA knowledge attained</w:t>
                      </w:r>
                    </w:p>
                    <w:p w14:paraId="11D36F89" w14:textId="77777777" w:rsidR="00C12D36" w:rsidRDefault="00C12D36" w:rsidP="00D10779"/>
                    <w:p w14:paraId="776AA88B" w14:textId="77777777" w:rsidR="00C12D36" w:rsidRDefault="00C12D36" w:rsidP="004E157C">
                      <w:pPr>
                        <w:adjustRightInd w:val="0"/>
                        <w:rPr>
                          <w:sz w:val="20"/>
                        </w:rPr>
                      </w:pPr>
                      <w:r w:rsidRPr="00D10779">
                        <w:rPr>
                          <w:sz w:val="20"/>
                        </w:rPr>
                        <w:t>-</w:t>
                      </w:r>
                      <w:r>
                        <w:rPr>
                          <w:sz w:val="20"/>
                        </w:rPr>
                        <w:t xml:space="preserve"> Understanding of the complete life cycle impact of buildings</w:t>
                      </w:r>
                    </w:p>
                    <w:p w14:paraId="51D0CB2A" w14:textId="77777777" w:rsidR="00C12D36" w:rsidRDefault="00C12D36" w:rsidP="00D10779">
                      <w:pPr>
                        <w:rPr>
                          <w:sz w:val="20"/>
                        </w:rPr>
                      </w:pPr>
                    </w:p>
                    <w:p w14:paraId="520EEF09" w14:textId="77777777" w:rsidR="00C12D36" w:rsidRDefault="00C12D36" w:rsidP="00D10779">
                      <w:pPr>
                        <w:rPr>
                          <w:sz w:val="20"/>
                        </w:rPr>
                      </w:pPr>
                      <w:r>
                        <w:rPr>
                          <w:sz w:val="20"/>
                        </w:rPr>
                        <w:t>- Understand LCA theory and importance for industry</w:t>
                      </w:r>
                    </w:p>
                    <w:p w14:paraId="21F511E0" w14:textId="77777777" w:rsidR="00C12D36" w:rsidRDefault="00C12D36" w:rsidP="00D10779">
                      <w:pPr>
                        <w:rPr>
                          <w:sz w:val="20"/>
                        </w:rPr>
                      </w:pPr>
                    </w:p>
                    <w:p w14:paraId="51BB7D8A" w14:textId="77777777" w:rsidR="00C12D36" w:rsidRPr="00D10779" w:rsidRDefault="00C12D36" w:rsidP="00D10779">
                      <w:pPr>
                        <w:rPr>
                          <w:sz w:val="20"/>
                        </w:rPr>
                      </w:pPr>
                      <w:r>
                        <w:rPr>
                          <w:sz w:val="20"/>
                        </w:rPr>
                        <w:t>- Appreciation of driving forces and regulatory requirements</w:t>
                      </w:r>
                    </w:p>
                  </w:txbxContent>
                </v:textbox>
              </v:shape>
            </w:pict>
          </mc:Fallback>
        </mc:AlternateContent>
      </w:r>
      <w:r w:rsidRPr="0028159A">
        <w:rPr>
          <w:noProof/>
          <w:lang w:val="en-US" w:eastAsia="en-US"/>
        </w:rPr>
        <w:drawing>
          <wp:inline distT="0" distB="0" distL="0" distR="0" wp14:anchorId="15E89D3D" wp14:editId="17E4EAFB">
            <wp:extent cx="2896170" cy="2543174"/>
            <wp:effectExtent l="0" t="0" r="0" b="0"/>
            <wp:docPr id="4270200" name="Picture 427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95808" cy="2542856"/>
                    </a:xfrm>
                    <a:prstGeom prst="rect">
                      <a:avLst/>
                    </a:prstGeom>
                  </pic:spPr>
                </pic:pic>
              </a:graphicData>
            </a:graphic>
          </wp:inline>
        </w:drawing>
      </w:r>
    </w:p>
    <w:p w14:paraId="24284513" w14:textId="77777777" w:rsidR="00D14344" w:rsidRDefault="00D14344" w:rsidP="00D14344">
      <w:pPr>
        <w:pStyle w:val="Default"/>
        <w:rPr>
          <w:i/>
          <w:iCs/>
          <w:sz w:val="23"/>
          <w:szCs w:val="23"/>
        </w:rPr>
      </w:pPr>
    </w:p>
    <w:p w14:paraId="37EEB522" w14:textId="77777777" w:rsidR="0028159A" w:rsidRDefault="0028159A" w:rsidP="00D14344">
      <w:pPr>
        <w:pStyle w:val="Default"/>
        <w:rPr>
          <w:i/>
          <w:iCs/>
          <w:sz w:val="23"/>
          <w:szCs w:val="23"/>
        </w:rPr>
      </w:pPr>
    </w:p>
    <w:p w14:paraId="5BA79AEA" w14:textId="77777777" w:rsidR="00D14344" w:rsidRDefault="00EB0C46" w:rsidP="00D14344">
      <w:pPr>
        <w:pStyle w:val="Default"/>
        <w:rPr>
          <w:sz w:val="23"/>
          <w:szCs w:val="23"/>
        </w:rPr>
      </w:pPr>
      <w:r>
        <w:rPr>
          <w:i/>
          <w:iCs/>
          <w:sz w:val="23"/>
          <w:szCs w:val="23"/>
        </w:rPr>
        <w:t>4</w:t>
      </w:r>
      <w:r w:rsidR="00D14344">
        <w:rPr>
          <w:i/>
          <w:iCs/>
          <w:sz w:val="23"/>
          <w:szCs w:val="23"/>
        </w:rPr>
        <w:t xml:space="preserve">.3 Year 2 </w:t>
      </w:r>
      <w:r w:rsidR="00C12D36">
        <w:rPr>
          <w:i/>
          <w:iCs/>
          <w:sz w:val="23"/>
          <w:szCs w:val="23"/>
        </w:rPr>
        <w:t>(Methodologies)</w:t>
      </w:r>
    </w:p>
    <w:p w14:paraId="47EEDA60" w14:textId="77777777" w:rsidR="002819B9" w:rsidRDefault="002819B9" w:rsidP="0028159A">
      <w:pPr>
        <w:pStyle w:val="Default"/>
        <w:jc w:val="both"/>
        <w:rPr>
          <w:sz w:val="22"/>
          <w:szCs w:val="22"/>
        </w:rPr>
      </w:pPr>
    </w:p>
    <w:p w14:paraId="313C66C6" w14:textId="77777777" w:rsidR="00D14344" w:rsidRPr="00FA462A" w:rsidRDefault="00D14344" w:rsidP="0028159A">
      <w:pPr>
        <w:pStyle w:val="Default"/>
        <w:jc w:val="both"/>
        <w:rPr>
          <w:sz w:val="20"/>
          <w:szCs w:val="20"/>
        </w:rPr>
      </w:pPr>
      <w:r w:rsidRPr="00FA462A">
        <w:rPr>
          <w:sz w:val="20"/>
          <w:szCs w:val="20"/>
        </w:rPr>
        <w:t>Following the first year</w:t>
      </w:r>
      <w:r w:rsidR="004E157C" w:rsidRPr="00FA462A">
        <w:rPr>
          <w:sz w:val="20"/>
          <w:szCs w:val="20"/>
        </w:rPr>
        <w:t xml:space="preserve"> of</w:t>
      </w:r>
      <w:r w:rsidRPr="00FA462A">
        <w:rPr>
          <w:sz w:val="20"/>
          <w:szCs w:val="20"/>
        </w:rPr>
        <w:t xml:space="preserve"> learning, the undergraduate should </w:t>
      </w:r>
      <w:r w:rsidR="004E157C" w:rsidRPr="00FA462A">
        <w:rPr>
          <w:sz w:val="20"/>
          <w:szCs w:val="20"/>
        </w:rPr>
        <w:t>shift their focus to understanding LCA methodologies. They should</w:t>
      </w:r>
      <w:r w:rsidRPr="00FA462A">
        <w:rPr>
          <w:sz w:val="20"/>
          <w:szCs w:val="20"/>
        </w:rPr>
        <w:t xml:space="preserve"> be presented with a clearer understanding of how and why sustainability assessments are carried out. This will begin with lectures and discussions on the various and numerous methods of sustainability assessment. There </w:t>
      </w:r>
      <w:r w:rsidRPr="00FA462A">
        <w:rPr>
          <w:sz w:val="20"/>
          <w:szCs w:val="20"/>
        </w:rPr>
        <w:lastRenderedPageBreak/>
        <w:t xml:space="preserve">is then a requirement to link these methods to LCA thinking and start to discuss typical LCA tools that can be used to assess </w:t>
      </w:r>
      <w:r w:rsidR="004E157C" w:rsidRPr="00FA462A">
        <w:rPr>
          <w:sz w:val="20"/>
          <w:szCs w:val="20"/>
        </w:rPr>
        <w:t>the</w:t>
      </w:r>
      <w:r w:rsidRPr="00FA462A">
        <w:rPr>
          <w:sz w:val="20"/>
          <w:szCs w:val="20"/>
        </w:rPr>
        <w:t xml:space="preserve"> full life cycle of a product. </w:t>
      </w:r>
    </w:p>
    <w:p w14:paraId="753F81DC" w14:textId="77777777" w:rsidR="00D14344" w:rsidRPr="00FA462A" w:rsidRDefault="00F2742E" w:rsidP="0028159A">
      <w:pPr>
        <w:pStyle w:val="Default"/>
        <w:jc w:val="both"/>
        <w:rPr>
          <w:sz w:val="20"/>
          <w:szCs w:val="20"/>
        </w:rPr>
      </w:pPr>
      <w:r w:rsidRPr="00FA462A">
        <w:rPr>
          <w:sz w:val="20"/>
          <w:szCs w:val="20"/>
        </w:rPr>
        <w:tab/>
      </w:r>
      <w:r w:rsidR="00D14344" w:rsidRPr="00FA462A">
        <w:rPr>
          <w:sz w:val="20"/>
          <w:szCs w:val="20"/>
        </w:rPr>
        <w:t>In this second year</w:t>
      </w:r>
      <w:r w:rsidR="004E157C" w:rsidRPr="00FA462A">
        <w:rPr>
          <w:sz w:val="20"/>
          <w:szCs w:val="20"/>
        </w:rPr>
        <w:t xml:space="preserve"> of study</w:t>
      </w:r>
      <w:r w:rsidR="00D14344" w:rsidRPr="00FA462A">
        <w:rPr>
          <w:sz w:val="20"/>
          <w:szCs w:val="20"/>
        </w:rPr>
        <w:t>, there are a number of key themes a</w:t>
      </w:r>
      <w:r w:rsidR="004E157C" w:rsidRPr="00FA462A">
        <w:rPr>
          <w:sz w:val="20"/>
          <w:szCs w:val="20"/>
        </w:rPr>
        <w:t>reas to explore</w:t>
      </w:r>
      <w:r w:rsidR="00D14344" w:rsidRPr="00FA462A">
        <w:rPr>
          <w:sz w:val="20"/>
          <w:szCs w:val="20"/>
        </w:rPr>
        <w:t xml:space="preserve">: </w:t>
      </w:r>
    </w:p>
    <w:p w14:paraId="2065BD26" w14:textId="77777777" w:rsidR="00D14344" w:rsidRPr="00FA462A" w:rsidRDefault="00F2742E" w:rsidP="0028159A">
      <w:pPr>
        <w:pStyle w:val="Default"/>
        <w:jc w:val="both"/>
        <w:rPr>
          <w:sz w:val="20"/>
          <w:szCs w:val="20"/>
        </w:rPr>
      </w:pPr>
      <w:r w:rsidRPr="00FA462A">
        <w:rPr>
          <w:sz w:val="20"/>
          <w:szCs w:val="20"/>
        </w:rPr>
        <w:tab/>
      </w:r>
      <w:r w:rsidR="00D14344" w:rsidRPr="00FA462A">
        <w:rPr>
          <w:sz w:val="20"/>
          <w:szCs w:val="20"/>
        </w:rPr>
        <w:t xml:space="preserve">- </w:t>
      </w:r>
      <w:r w:rsidR="00D14344" w:rsidRPr="00FA462A">
        <w:rPr>
          <w:i/>
          <w:iCs/>
          <w:sz w:val="20"/>
          <w:szCs w:val="20"/>
        </w:rPr>
        <w:t xml:space="preserve">Sustainability assessment </w:t>
      </w:r>
      <w:r w:rsidR="00D14344" w:rsidRPr="00FA462A">
        <w:rPr>
          <w:sz w:val="20"/>
          <w:szCs w:val="20"/>
        </w:rPr>
        <w:t xml:space="preserve">– methodologies for carrying out sustainability assessment should be </w:t>
      </w:r>
      <w:r w:rsidR="004E157C" w:rsidRPr="00FA462A">
        <w:rPr>
          <w:sz w:val="20"/>
          <w:szCs w:val="20"/>
        </w:rPr>
        <w:t>understood</w:t>
      </w:r>
      <w:r w:rsidR="00D14344" w:rsidRPr="00FA462A">
        <w:rPr>
          <w:sz w:val="20"/>
          <w:szCs w:val="20"/>
        </w:rPr>
        <w:t xml:space="preserve"> using examples such as BREEAM and LEED together with an explanation of why they are important, what are their shortcomings and how can they be improved. A review of </w:t>
      </w:r>
      <w:r w:rsidR="004E157C" w:rsidRPr="00FA462A">
        <w:rPr>
          <w:sz w:val="20"/>
          <w:szCs w:val="20"/>
        </w:rPr>
        <w:t xml:space="preserve">any other related </w:t>
      </w:r>
      <w:r w:rsidR="00D14344" w:rsidRPr="00FA462A">
        <w:rPr>
          <w:sz w:val="20"/>
          <w:szCs w:val="20"/>
        </w:rPr>
        <w:t xml:space="preserve">methods </w:t>
      </w:r>
      <w:r w:rsidR="004E157C" w:rsidRPr="00FA462A">
        <w:rPr>
          <w:sz w:val="20"/>
          <w:szCs w:val="20"/>
        </w:rPr>
        <w:t>should</w:t>
      </w:r>
      <w:r w:rsidR="00D14344" w:rsidRPr="00FA462A">
        <w:rPr>
          <w:sz w:val="20"/>
          <w:szCs w:val="20"/>
        </w:rPr>
        <w:t xml:space="preserve"> also be </w:t>
      </w:r>
      <w:r w:rsidR="004E157C" w:rsidRPr="00FA462A">
        <w:rPr>
          <w:sz w:val="20"/>
          <w:szCs w:val="20"/>
        </w:rPr>
        <w:t>explored</w:t>
      </w:r>
      <w:r w:rsidR="00D14344" w:rsidRPr="00FA462A">
        <w:rPr>
          <w:sz w:val="20"/>
          <w:szCs w:val="20"/>
        </w:rPr>
        <w:t xml:space="preserve">. </w:t>
      </w:r>
    </w:p>
    <w:p w14:paraId="7A1627C1" w14:textId="77777777" w:rsidR="00D14344" w:rsidRPr="00FA462A" w:rsidRDefault="00F2742E" w:rsidP="0028159A">
      <w:pPr>
        <w:pStyle w:val="Default"/>
        <w:jc w:val="both"/>
        <w:rPr>
          <w:color w:val="auto"/>
          <w:sz w:val="20"/>
          <w:szCs w:val="20"/>
        </w:rPr>
      </w:pPr>
      <w:r w:rsidRPr="00FA462A">
        <w:rPr>
          <w:sz w:val="20"/>
          <w:szCs w:val="20"/>
        </w:rPr>
        <w:tab/>
      </w:r>
      <w:r w:rsidR="00D14344" w:rsidRPr="00FA462A">
        <w:rPr>
          <w:sz w:val="20"/>
          <w:szCs w:val="20"/>
        </w:rPr>
        <w:t xml:space="preserve">- </w:t>
      </w:r>
      <w:r w:rsidR="00D14344" w:rsidRPr="00FA462A">
        <w:rPr>
          <w:i/>
          <w:iCs/>
          <w:sz w:val="20"/>
          <w:szCs w:val="20"/>
        </w:rPr>
        <w:t xml:space="preserve">LCA tools and methodologies </w:t>
      </w:r>
      <w:r w:rsidR="00D14344" w:rsidRPr="00FA462A">
        <w:rPr>
          <w:sz w:val="20"/>
          <w:szCs w:val="20"/>
        </w:rPr>
        <w:t xml:space="preserve">– linked to the sustainability assessment above, LCA tools such as those identified by (ENSLIC Building, 2010) and (Khasreen </w:t>
      </w:r>
      <w:r w:rsidR="00D14344" w:rsidRPr="00FC59E7">
        <w:rPr>
          <w:iCs/>
          <w:sz w:val="20"/>
          <w:szCs w:val="20"/>
        </w:rPr>
        <w:t>et al</w:t>
      </w:r>
      <w:r w:rsidR="00D14344" w:rsidRPr="00FA462A">
        <w:rPr>
          <w:i/>
          <w:iCs/>
          <w:sz w:val="20"/>
          <w:szCs w:val="20"/>
        </w:rPr>
        <w:t xml:space="preserve">., </w:t>
      </w:r>
      <w:r w:rsidR="00D14344" w:rsidRPr="00FA462A">
        <w:rPr>
          <w:sz w:val="20"/>
          <w:szCs w:val="20"/>
        </w:rPr>
        <w:t xml:space="preserve">2009) </w:t>
      </w:r>
      <w:r w:rsidR="00D14344" w:rsidRPr="00FA462A">
        <w:rPr>
          <w:color w:val="auto"/>
          <w:sz w:val="20"/>
          <w:szCs w:val="20"/>
        </w:rPr>
        <w:t xml:space="preserve">should be introduced. A review of </w:t>
      </w:r>
      <w:r w:rsidR="00B52ABF" w:rsidRPr="00FA462A">
        <w:rPr>
          <w:color w:val="auto"/>
          <w:sz w:val="20"/>
          <w:szCs w:val="20"/>
        </w:rPr>
        <w:t>each tool, its main features,</w:t>
      </w:r>
      <w:r w:rsidR="00D14344" w:rsidRPr="00FA462A">
        <w:rPr>
          <w:color w:val="auto"/>
          <w:sz w:val="20"/>
          <w:szCs w:val="20"/>
        </w:rPr>
        <w:t xml:space="preserve"> pros and cons should be covered. On completion this will enable the undergraduate to have a clearer understanding of the methodologies and</w:t>
      </w:r>
      <w:r w:rsidR="00B52ABF" w:rsidRPr="00FA462A">
        <w:rPr>
          <w:color w:val="auto"/>
          <w:sz w:val="20"/>
          <w:szCs w:val="20"/>
        </w:rPr>
        <w:t xml:space="preserve"> </w:t>
      </w:r>
      <w:r w:rsidR="00D14344" w:rsidRPr="00FA462A">
        <w:rPr>
          <w:color w:val="auto"/>
          <w:sz w:val="20"/>
          <w:szCs w:val="20"/>
        </w:rPr>
        <w:t>application</w:t>
      </w:r>
      <w:r w:rsidR="00B52ABF" w:rsidRPr="00FA462A">
        <w:rPr>
          <w:color w:val="auto"/>
          <w:sz w:val="20"/>
          <w:szCs w:val="20"/>
        </w:rPr>
        <w:t>s.</w:t>
      </w:r>
      <w:r w:rsidR="00D14344" w:rsidRPr="00FA462A">
        <w:rPr>
          <w:color w:val="auto"/>
          <w:sz w:val="20"/>
          <w:szCs w:val="20"/>
        </w:rPr>
        <w:t xml:space="preserve"> </w:t>
      </w:r>
    </w:p>
    <w:p w14:paraId="3F0005DC" w14:textId="77777777" w:rsidR="00D14344" w:rsidRPr="00FA462A" w:rsidRDefault="00F2742E" w:rsidP="0028159A">
      <w:pPr>
        <w:pStyle w:val="Default"/>
        <w:jc w:val="both"/>
        <w:rPr>
          <w:color w:val="auto"/>
          <w:sz w:val="20"/>
          <w:szCs w:val="20"/>
        </w:rPr>
      </w:pPr>
      <w:r w:rsidRPr="00FA462A">
        <w:rPr>
          <w:color w:val="auto"/>
          <w:sz w:val="20"/>
          <w:szCs w:val="20"/>
        </w:rPr>
        <w:tab/>
      </w:r>
      <w:r w:rsidR="00D14344" w:rsidRPr="00FA462A">
        <w:rPr>
          <w:color w:val="auto"/>
          <w:sz w:val="20"/>
          <w:szCs w:val="20"/>
        </w:rPr>
        <w:t xml:space="preserve">Assessment and examination should focus on methodologies. Which method is best and why? What are the shortcomings of current methods? What stage in the construction of a typical building do we introduce LCA thinking and design? Tutorials </w:t>
      </w:r>
      <w:r w:rsidR="00B52ABF" w:rsidRPr="00FA462A">
        <w:rPr>
          <w:color w:val="auto"/>
          <w:sz w:val="20"/>
          <w:szCs w:val="20"/>
        </w:rPr>
        <w:t>should again be used to allow</w:t>
      </w:r>
      <w:r w:rsidR="00D14344" w:rsidRPr="00FA462A">
        <w:rPr>
          <w:color w:val="auto"/>
          <w:sz w:val="20"/>
          <w:szCs w:val="20"/>
        </w:rPr>
        <w:t xml:space="preserve"> the students to build their own</w:t>
      </w:r>
      <w:r w:rsidR="00B52ABF" w:rsidRPr="00FA462A">
        <w:rPr>
          <w:color w:val="auto"/>
          <w:sz w:val="20"/>
          <w:szCs w:val="20"/>
        </w:rPr>
        <w:t xml:space="preserve"> basic</w:t>
      </w:r>
      <w:r w:rsidR="00D14344" w:rsidRPr="00FA462A">
        <w:rPr>
          <w:color w:val="auto"/>
          <w:sz w:val="20"/>
          <w:szCs w:val="20"/>
        </w:rPr>
        <w:t xml:space="preserve"> models and test their own theories and ideas. </w:t>
      </w:r>
    </w:p>
    <w:p w14:paraId="7EED8E60" w14:textId="77777777" w:rsidR="0028159A" w:rsidRDefault="0028159A" w:rsidP="00D14344">
      <w:pPr>
        <w:pStyle w:val="Default"/>
        <w:rPr>
          <w:color w:val="auto"/>
          <w:sz w:val="22"/>
          <w:szCs w:val="22"/>
        </w:rPr>
      </w:pPr>
    </w:p>
    <w:p w14:paraId="7A7C07AF" w14:textId="77777777" w:rsidR="00827476" w:rsidRDefault="00827476" w:rsidP="00D14344">
      <w:pPr>
        <w:pStyle w:val="Default"/>
        <w:rPr>
          <w:color w:val="auto"/>
          <w:sz w:val="22"/>
          <w:szCs w:val="22"/>
        </w:rPr>
      </w:pPr>
    </w:p>
    <w:p w14:paraId="033FCCDF" w14:textId="77777777" w:rsidR="00827476" w:rsidRDefault="00827476" w:rsidP="00D14344">
      <w:pPr>
        <w:pStyle w:val="Default"/>
        <w:rPr>
          <w:color w:val="auto"/>
          <w:sz w:val="22"/>
          <w:szCs w:val="22"/>
        </w:rPr>
      </w:pPr>
    </w:p>
    <w:p w14:paraId="41A34A13" w14:textId="77777777" w:rsidR="00827476" w:rsidRDefault="00827476" w:rsidP="00D14344">
      <w:pPr>
        <w:pStyle w:val="Default"/>
        <w:rPr>
          <w:color w:val="auto"/>
          <w:sz w:val="22"/>
          <w:szCs w:val="22"/>
        </w:rPr>
      </w:pPr>
    </w:p>
    <w:p w14:paraId="305D8430" w14:textId="77777777" w:rsidR="00827476" w:rsidRDefault="00827476" w:rsidP="00827476">
      <w:pPr>
        <w:pStyle w:val="Default"/>
        <w:jc w:val="both"/>
        <w:rPr>
          <w:sz w:val="20"/>
          <w:szCs w:val="20"/>
        </w:rPr>
      </w:pPr>
      <w:r w:rsidRPr="00FA462A">
        <w:rPr>
          <w:sz w:val="20"/>
          <w:szCs w:val="20"/>
        </w:rPr>
        <w:t xml:space="preserve">Figure </w:t>
      </w:r>
      <w:r>
        <w:rPr>
          <w:sz w:val="20"/>
          <w:szCs w:val="20"/>
        </w:rPr>
        <w:t>3</w:t>
      </w:r>
      <w:r w:rsidRPr="00FA462A">
        <w:rPr>
          <w:sz w:val="20"/>
          <w:szCs w:val="20"/>
        </w:rPr>
        <w:t xml:space="preserve">: </w:t>
      </w:r>
      <w:r>
        <w:rPr>
          <w:sz w:val="20"/>
          <w:szCs w:val="20"/>
        </w:rPr>
        <w:t>Year 2 (Methodologies)</w:t>
      </w:r>
    </w:p>
    <w:p w14:paraId="0EA4E248" w14:textId="77777777" w:rsidR="00827476" w:rsidRDefault="00827476" w:rsidP="00D14344">
      <w:pPr>
        <w:pStyle w:val="Default"/>
        <w:rPr>
          <w:color w:val="auto"/>
          <w:sz w:val="22"/>
          <w:szCs w:val="22"/>
        </w:rPr>
      </w:pPr>
    </w:p>
    <w:p w14:paraId="6689AA83" w14:textId="77777777" w:rsidR="0028159A" w:rsidRDefault="0028159A" w:rsidP="00D14344">
      <w:pPr>
        <w:pStyle w:val="Default"/>
        <w:rPr>
          <w:color w:val="auto"/>
          <w:sz w:val="22"/>
          <w:szCs w:val="22"/>
        </w:rPr>
      </w:pPr>
      <w:r w:rsidRPr="00D10779">
        <w:rPr>
          <w:noProof/>
          <w:sz w:val="22"/>
          <w:szCs w:val="22"/>
          <w:lang w:val="en-US" w:eastAsia="en-US"/>
        </w:rPr>
        <mc:AlternateContent>
          <mc:Choice Requires="wps">
            <w:drawing>
              <wp:anchor distT="0" distB="0" distL="114300" distR="114300" simplePos="0" relativeHeight="251758592" behindDoc="0" locked="0" layoutInCell="1" allowOverlap="1" wp14:anchorId="44174D0A" wp14:editId="4CF358C4">
                <wp:simplePos x="0" y="0"/>
                <wp:positionH relativeFrom="column">
                  <wp:posOffset>3019425</wp:posOffset>
                </wp:positionH>
                <wp:positionV relativeFrom="paragraph">
                  <wp:posOffset>32385</wp:posOffset>
                </wp:positionV>
                <wp:extent cx="1562100" cy="1590040"/>
                <wp:effectExtent l="0" t="0" r="19050" b="10160"/>
                <wp:wrapNone/>
                <wp:docPr id="4270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590040"/>
                        </a:xfrm>
                        <a:prstGeom prst="rect">
                          <a:avLst/>
                        </a:prstGeom>
                        <a:solidFill>
                          <a:srgbClr val="FFFFFF"/>
                        </a:solidFill>
                        <a:ln w="9525">
                          <a:solidFill>
                            <a:srgbClr val="000000"/>
                          </a:solidFill>
                          <a:miter lim="800000"/>
                          <a:headEnd/>
                          <a:tailEnd/>
                        </a:ln>
                      </wps:spPr>
                      <wps:txbx>
                        <w:txbxContent>
                          <w:p w14:paraId="4B9D69FB" w14:textId="77777777" w:rsidR="00C12D36" w:rsidRPr="0028159A" w:rsidRDefault="00C12D36" w:rsidP="0028159A">
                            <w:pPr>
                              <w:rPr>
                                <w:b/>
                                <w:sz w:val="20"/>
                              </w:rPr>
                            </w:pPr>
                            <w:r w:rsidRPr="0028159A">
                              <w:rPr>
                                <w:b/>
                                <w:sz w:val="20"/>
                              </w:rPr>
                              <w:t>LCA knowledge attained</w:t>
                            </w:r>
                          </w:p>
                          <w:p w14:paraId="70F7A47D" w14:textId="77777777" w:rsidR="00C12D36" w:rsidRDefault="00C12D36" w:rsidP="0028159A"/>
                          <w:p w14:paraId="676E353C" w14:textId="77777777" w:rsidR="00C12D36" w:rsidRDefault="00C12D36" w:rsidP="0028159A">
                            <w:pPr>
                              <w:rPr>
                                <w:sz w:val="20"/>
                              </w:rPr>
                            </w:pPr>
                            <w:r w:rsidRPr="00D10779">
                              <w:rPr>
                                <w:sz w:val="20"/>
                              </w:rPr>
                              <w:t>-</w:t>
                            </w:r>
                            <w:r>
                              <w:rPr>
                                <w:sz w:val="20"/>
                              </w:rPr>
                              <w:t xml:space="preserve"> Methods of sustainability assessment</w:t>
                            </w:r>
                          </w:p>
                          <w:p w14:paraId="09FD394F" w14:textId="77777777" w:rsidR="00C12D36" w:rsidRDefault="00C12D36" w:rsidP="0028159A">
                            <w:pPr>
                              <w:rPr>
                                <w:sz w:val="20"/>
                              </w:rPr>
                            </w:pPr>
                          </w:p>
                          <w:p w14:paraId="528C3E80" w14:textId="77777777" w:rsidR="00C12D36" w:rsidRDefault="00C12D36" w:rsidP="0028159A">
                            <w:pPr>
                              <w:rPr>
                                <w:sz w:val="20"/>
                              </w:rPr>
                            </w:pPr>
                            <w:r>
                              <w:rPr>
                                <w:sz w:val="20"/>
                              </w:rPr>
                              <w:t>- Knowledge of models and techniques</w:t>
                            </w:r>
                          </w:p>
                          <w:p w14:paraId="6946942E" w14:textId="77777777" w:rsidR="00C12D36" w:rsidRDefault="00C12D36" w:rsidP="0028159A">
                            <w:pPr>
                              <w:rPr>
                                <w:sz w:val="20"/>
                              </w:rPr>
                            </w:pPr>
                          </w:p>
                          <w:p w14:paraId="53AFA730" w14:textId="77777777" w:rsidR="00C12D36" w:rsidRPr="00D10779" w:rsidRDefault="00C12D36" w:rsidP="0028159A">
                            <w:pPr>
                              <w:rPr>
                                <w:sz w:val="20"/>
                              </w:rPr>
                            </w:pPr>
                            <w:r>
                              <w:rPr>
                                <w:sz w:val="20"/>
                              </w:rPr>
                              <w:t>- Ability to build a basic LCA model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174D0A" id="_x0000_s1065" type="#_x0000_t202" style="position:absolute;margin-left:237.75pt;margin-top:2.55pt;width:123pt;height:125.2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OqdSsCAABTBAAADgAAAGRycy9lMm9Eb2MueG1srFTbjtsgEH2v1H9AvDe+KNlsrDirbbapKm0v&#10;0m4/gGAcowJDgcROv74DTtJo275U9QNimOEwc86Ml3eDVuQgnJdgalpMckqE4dBIs6vp1+fNm1tK&#10;fGCmYQqMqOlReHq3ev1q2dtKlNCBaoQjCGJ81duadiHYKss874RmfgJWGHS24DQLaLpd1jjWI7pW&#10;WZnnN1kPrrEOuPAeTx9GJ10l/LYVPHxuWy8CUTXF3EJaXVq3cc1WS1btHLOd5Kc02D9koZk0+OgF&#10;6oEFRvZO/galJXfgoQ0TDjqDtpVcpBqwmiJ/Uc1Tx6xItSA53l5o8v8Pln86fHFENjWdlvO8LApK&#10;DNMo1LMYAnkLAykjR731FYY+WQwOAx6j1qlebx+Bf/PEwLpjZifunYO+E6zBHIt4M7u6OuL4CLLt&#10;P0KDz7B9gAQ0tE5HApESguio1fGiT0yFxydnN2WRo4ujr5gt8nyaFMxYdb5unQ/vBWgSNzV12AAJ&#10;nh0efYjpsOocEl/zoGSzkUolw+22a+XIgWGzbNKXKngRpgzpa7qYlbORgb9C5On7E4SWAbteSV3T&#10;20sQqyJv70yTejIwqcY9pqzMicjI3chiGLZD0q2YnwXaQnNEah2MXY5TiZsO3A9Keuzwmvrve+YE&#10;JeqDQXkWxRTpIyEZ09m8RMNde7bXHmY4QtU0UDJu1yGNUSLO3qOMG5kIjnqPmZxyxs5NvJ+mLI7G&#10;tZ2ifv0LVj8BAAD//wMAUEsDBBQABgAIAAAAIQDgvdGx3AAAAAkBAAAPAAAAZHJzL2Rvd25yZXYu&#10;eG1sTI/BTsMwEETvSPyDtUhcKuok4BalcSqo1BOnhnJ3420SEa9D7Lbp37Oc6HH0RrNvi/XkenHG&#10;MXSeNKTzBARS7W1HjYb95/bpFUSIhqzpPaGGKwZYl/d3hcmtv9AOz1VsBI9QyI2GNsYhlzLULToT&#10;5n5AYnb0ozOR49hIO5oLj7teZkmykM50xBdaM+Cmxfq7OjkNi5/qefbxZWe0u27fx9opu9krrR8f&#10;prcViIhT/C/Dnz6rQ8lOB38iG0Sv4WWpFFc1qBQE82WWcj5oyBQDWRby9oPyFwAA//8DAFBLAQIt&#10;ABQABgAIAAAAIQDkmcPA+wAAAOEBAAATAAAAAAAAAAAAAAAAAAAAAABbQ29udGVudF9UeXBlc10u&#10;eG1sUEsBAi0AFAAGAAgAAAAhACOyauHXAAAAlAEAAAsAAAAAAAAAAAAAAAAALAEAAF9yZWxzLy5y&#10;ZWxzUEsBAi0AFAAGAAgAAAAhAIsDqnUrAgAAUwQAAA4AAAAAAAAAAAAAAAAALAIAAGRycy9lMm9E&#10;b2MueG1sUEsBAi0AFAAGAAgAAAAhAOC90bHcAAAACQEAAA8AAAAAAAAAAAAAAAAAgwQAAGRycy9k&#10;b3ducmV2LnhtbFBLBQYAAAAABAAEAPMAAACMBQAAAAA=&#10;">
                <v:textbox style="mso-fit-shape-to-text:t">
                  <w:txbxContent>
                    <w:p w14:paraId="4B9D69FB" w14:textId="77777777" w:rsidR="00C12D36" w:rsidRPr="0028159A" w:rsidRDefault="00C12D36" w:rsidP="0028159A">
                      <w:pPr>
                        <w:rPr>
                          <w:b/>
                          <w:sz w:val="20"/>
                        </w:rPr>
                      </w:pPr>
                      <w:r w:rsidRPr="0028159A">
                        <w:rPr>
                          <w:b/>
                          <w:sz w:val="20"/>
                        </w:rPr>
                        <w:t>LCA knowledge attained</w:t>
                      </w:r>
                    </w:p>
                    <w:p w14:paraId="70F7A47D" w14:textId="77777777" w:rsidR="00C12D36" w:rsidRDefault="00C12D36" w:rsidP="0028159A"/>
                    <w:p w14:paraId="676E353C" w14:textId="77777777" w:rsidR="00C12D36" w:rsidRDefault="00C12D36" w:rsidP="0028159A">
                      <w:pPr>
                        <w:rPr>
                          <w:sz w:val="20"/>
                        </w:rPr>
                      </w:pPr>
                      <w:r w:rsidRPr="00D10779">
                        <w:rPr>
                          <w:sz w:val="20"/>
                        </w:rPr>
                        <w:t>-</w:t>
                      </w:r>
                      <w:r>
                        <w:rPr>
                          <w:sz w:val="20"/>
                        </w:rPr>
                        <w:t xml:space="preserve"> Methods of sustainability assessment</w:t>
                      </w:r>
                    </w:p>
                    <w:p w14:paraId="09FD394F" w14:textId="77777777" w:rsidR="00C12D36" w:rsidRDefault="00C12D36" w:rsidP="0028159A">
                      <w:pPr>
                        <w:rPr>
                          <w:sz w:val="20"/>
                        </w:rPr>
                      </w:pPr>
                    </w:p>
                    <w:p w14:paraId="528C3E80" w14:textId="77777777" w:rsidR="00C12D36" w:rsidRDefault="00C12D36" w:rsidP="0028159A">
                      <w:pPr>
                        <w:rPr>
                          <w:sz w:val="20"/>
                        </w:rPr>
                      </w:pPr>
                      <w:r>
                        <w:rPr>
                          <w:sz w:val="20"/>
                        </w:rPr>
                        <w:t>- Knowledge of models and techniques</w:t>
                      </w:r>
                    </w:p>
                    <w:p w14:paraId="6946942E" w14:textId="77777777" w:rsidR="00C12D36" w:rsidRDefault="00C12D36" w:rsidP="0028159A">
                      <w:pPr>
                        <w:rPr>
                          <w:sz w:val="20"/>
                        </w:rPr>
                      </w:pPr>
                    </w:p>
                    <w:p w14:paraId="53AFA730" w14:textId="77777777" w:rsidR="00C12D36" w:rsidRPr="00D10779" w:rsidRDefault="00C12D36" w:rsidP="0028159A">
                      <w:pPr>
                        <w:rPr>
                          <w:sz w:val="20"/>
                        </w:rPr>
                      </w:pPr>
                      <w:r>
                        <w:rPr>
                          <w:sz w:val="20"/>
                        </w:rPr>
                        <w:t>- Ability to build a basic LCA model</w:t>
                      </w:r>
                    </w:p>
                  </w:txbxContent>
                </v:textbox>
              </v:shape>
            </w:pict>
          </mc:Fallback>
        </mc:AlternateContent>
      </w:r>
      <w:r w:rsidRPr="0028159A">
        <w:rPr>
          <w:noProof/>
          <w:lang w:val="en-US" w:eastAsia="en-US"/>
        </w:rPr>
        <w:drawing>
          <wp:inline distT="0" distB="0" distL="0" distR="0" wp14:anchorId="2EA132C4" wp14:editId="792561B1">
            <wp:extent cx="2914650" cy="2559402"/>
            <wp:effectExtent l="0" t="0" r="0" b="0"/>
            <wp:docPr id="4270210" name="Picture 427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20362" cy="2564418"/>
                    </a:xfrm>
                    <a:prstGeom prst="rect">
                      <a:avLst/>
                    </a:prstGeom>
                  </pic:spPr>
                </pic:pic>
              </a:graphicData>
            </a:graphic>
          </wp:inline>
        </w:drawing>
      </w:r>
    </w:p>
    <w:p w14:paraId="4A5F52EF" w14:textId="77777777" w:rsidR="00D14344" w:rsidRDefault="00D14344" w:rsidP="00D14344">
      <w:pPr>
        <w:pStyle w:val="Default"/>
        <w:rPr>
          <w:i/>
          <w:iCs/>
          <w:color w:val="auto"/>
          <w:sz w:val="23"/>
          <w:szCs w:val="23"/>
        </w:rPr>
      </w:pPr>
    </w:p>
    <w:p w14:paraId="45FD7184" w14:textId="77777777" w:rsidR="00D14344" w:rsidRDefault="00EB0C46" w:rsidP="00D14344">
      <w:pPr>
        <w:pStyle w:val="Default"/>
        <w:rPr>
          <w:color w:val="auto"/>
          <w:sz w:val="23"/>
          <w:szCs w:val="23"/>
        </w:rPr>
      </w:pPr>
      <w:r>
        <w:rPr>
          <w:i/>
          <w:iCs/>
          <w:color w:val="auto"/>
          <w:sz w:val="23"/>
          <w:szCs w:val="23"/>
        </w:rPr>
        <w:t>4</w:t>
      </w:r>
      <w:r w:rsidR="00D14344">
        <w:rPr>
          <w:i/>
          <w:iCs/>
          <w:color w:val="auto"/>
          <w:sz w:val="23"/>
          <w:szCs w:val="23"/>
        </w:rPr>
        <w:t xml:space="preserve">.4 Year 3 </w:t>
      </w:r>
      <w:r w:rsidR="00C12D36">
        <w:rPr>
          <w:i/>
          <w:iCs/>
          <w:color w:val="auto"/>
          <w:sz w:val="23"/>
          <w:szCs w:val="23"/>
        </w:rPr>
        <w:t>(Applications)</w:t>
      </w:r>
    </w:p>
    <w:p w14:paraId="26F8B4DD" w14:textId="77777777" w:rsidR="00B52ABF" w:rsidRDefault="00B52ABF" w:rsidP="0028159A">
      <w:pPr>
        <w:pStyle w:val="Default"/>
        <w:jc w:val="both"/>
        <w:rPr>
          <w:color w:val="auto"/>
          <w:sz w:val="22"/>
          <w:szCs w:val="22"/>
        </w:rPr>
      </w:pPr>
    </w:p>
    <w:p w14:paraId="2E3F48F2" w14:textId="77777777" w:rsidR="00D14344" w:rsidRPr="00FA462A" w:rsidRDefault="00D14344" w:rsidP="0028159A">
      <w:pPr>
        <w:pStyle w:val="Default"/>
        <w:jc w:val="both"/>
        <w:rPr>
          <w:color w:val="auto"/>
          <w:sz w:val="20"/>
          <w:szCs w:val="20"/>
        </w:rPr>
      </w:pPr>
      <w:r w:rsidRPr="00FA462A">
        <w:rPr>
          <w:color w:val="auto"/>
          <w:sz w:val="20"/>
          <w:szCs w:val="20"/>
        </w:rPr>
        <w:t xml:space="preserve">The final year of an undergraduate degree program in the built environment is </w:t>
      </w:r>
      <w:r w:rsidR="00356B88" w:rsidRPr="00FA462A">
        <w:rPr>
          <w:color w:val="auto"/>
          <w:sz w:val="20"/>
          <w:szCs w:val="20"/>
        </w:rPr>
        <w:t>focused on</w:t>
      </w:r>
      <w:r w:rsidRPr="00FA462A">
        <w:rPr>
          <w:color w:val="auto"/>
          <w:sz w:val="20"/>
          <w:szCs w:val="20"/>
        </w:rPr>
        <w:t xml:space="preserve"> application of knowledge and should cover both sustainability and the use of tools in the real world. The students should be able to use the applied learning from year one and their knowledge of methodologies in year two to understand how they can be used in real world applications. </w:t>
      </w:r>
    </w:p>
    <w:p w14:paraId="4CDE2A67" w14:textId="77777777" w:rsidR="00356B88" w:rsidRPr="00FA462A" w:rsidRDefault="00F2742E" w:rsidP="0028159A">
      <w:pPr>
        <w:pStyle w:val="Default"/>
        <w:jc w:val="both"/>
        <w:rPr>
          <w:color w:val="auto"/>
          <w:sz w:val="20"/>
          <w:szCs w:val="20"/>
        </w:rPr>
      </w:pPr>
      <w:r w:rsidRPr="00FA462A">
        <w:rPr>
          <w:color w:val="auto"/>
          <w:sz w:val="20"/>
          <w:szCs w:val="20"/>
        </w:rPr>
        <w:lastRenderedPageBreak/>
        <w:tab/>
      </w:r>
      <w:r w:rsidR="00D14344" w:rsidRPr="00FA462A">
        <w:rPr>
          <w:color w:val="auto"/>
          <w:sz w:val="20"/>
          <w:szCs w:val="20"/>
        </w:rPr>
        <w:t xml:space="preserve">This final year should </w:t>
      </w:r>
      <w:r w:rsidR="00356B88" w:rsidRPr="00FA462A">
        <w:rPr>
          <w:color w:val="auto"/>
          <w:sz w:val="20"/>
          <w:szCs w:val="20"/>
        </w:rPr>
        <w:t>cover</w:t>
      </w:r>
      <w:r w:rsidR="00D14344" w:rsidRPr="00FA462A">
        <w:rPr>
          <w:color w:val="auto"/>
          <w:sz w:val="20"/>
          <w:szCs w:val="20"/>
        </w:rPr>
        <w:t xml:space="preserve"> a number of key themes as follows:</w:t>
      </w:r>
    </w:p>
    <w:p w14:paraId="020D9DFE" w14:textId="77777777" w:rsidR="00D14344" w:rsidRPr="00FA462A" w:rsidRDefault="00F2742E" w:rsidP="0028159A">
      <w:pPr>
        <w:pStyle w:val="Default"/>
        <w:jc w:val="both"/>
        <w:rPr>
          <w:color w:val="auto"/>
          <w:sz w:val="20"/>
          <w:szCs w:val="20"/>
        </w:rPr>
      </w:pPr>
      <w:r w:rsidRPr="00FA462A">
        <w:rPr>
          <w:color w:val="auto"/>
          <w:sz w:val="20"/>
          <w:szCs w:val="20"/>
        </w:rPr>
        <w:tab/>
      </w:r>
      <w:r w:rsidR="00D14344" w:rsidRPr="00FA462A">
        <w:rPr>
          <w:color w:val="auto"/>
          <w:sz w:val="20"/>
          <w:szCs w:val="20"/>
        </w:rPr>
        <w:t xml:space="preserve">- </w:t>
      </w:r>
      <w:r w:rsidR="00D14344" w:rsidRPr="00FA462A">
        <w:rPr>
          <w:i/>
          <w:iCs/>
          <w:color w:val="auto"/>
          <w:sz w:val="20"/>
          <w:szCs w:val="20"/>
        </w:rPr>
        <w:t xml:space="preserve">Sustainability in the real world </w:t>
      </w:r>
      <w:r w:rsidR="00D14344" w:rsidRPr="00FA462A">
        <w:rPr>
          <w:color w:val="auto"/>
          <w:sz w:val="20"/>
          <w:szCs w:val="20"/>
        </w:rPr>
        <w:t xml:space="preserve">– as early as possible the students should be exposed to particular case studies and/or site visits to existing or new construction projects that </w:t>
      </w:r>
      <w:r w:rsidR="00356B88" w:rsidRPr="00FA462A">
        <w:rPr>
          <w:color w:val="auto"/>
          <w:sz w:val="20"/>
          <w:szCs w:val="20"/>
        </w:rPr>
        <w:t>consider</w:t>
      </w:r>
      <w:r w:rsidR="00D14344" w:rsidRPr="00FA462A">
        <w:rPr>
          <w:color w:val="auto"/>
          <w:sz w:val="20"/>
          <w:szCs w:val="20"/>
        </w:rPr>
        <w:t xml:space="preserve"> sustainability</w:t>
      </w:r>
      <w:r w:rsidR="00356B88" w:rsidRPr="00FA462A">
        <w:rPr>
          <w:color w:val="auto"/>
          <w:sz w:val="20"/>
          <w:szCs w:val="20"/>
        </w:rPr>
        <w:t xml:space="preserve"> to be an important aspect of the project</w:t>
      </w:r>
      <w:r w:rsidR="00D14344" w:rsidRPr="00FA462A">
        <w:rPr>
          <w:color w:val="auto"/>
          <w:sz w:val="20"/>
          <w:szCs w:val="20"/>
        </w:rPr>
        <w:t xml:space="preserve">. This should </w:t>
      </w:r>
      <w:r w:rsidR="00356B88" w:rsidRPr="00FA462A">
        <w:rPr>
          <w:color w:val="auto"/>
          <w:sz w:val="20"/>
          <w:szCs w:val="20"/>
        </w:rPr>
        <w:t>be supported</w:t>
      </w:r>
      <w:r w:rsidR="00D14344" w:rsidRPr="00FA462A">
        <w:rPr>
          <w:color w:val="auto"/>
          <w:sz w:val="20"/>
          <w:szCs w:val="20"/>
        </w:rPr>
        <w:t xml:space="preserve"> with further detail and explanation of how sustainability and LCA fits within the design and build of construction projects. Particular focus on the contribution and importance sustainability makes in the design, construction, use and demolition phases. </w:t>
      </w:r>
    </w:p>
    <w:p w14:paraId="5F72D451" w14:textId="77777777" w:rsidR="00D14344" w:rsidRPr="00FA462A" w:rsidRDefault="00F2742E" w:rsidP="0028159A">
      <w:pPr>
        <w:pStyle w:val="Default"/>
        <w:jc w:val="both"/>
        <w:rPr>
          <w:color w:val="auto"/>
          <w:sz w:val="20"/>
          <w:szCs w:val="20"/>
        </w:rPr>
      </w:pPr>
      <w:r w:rsidRPr="00FA462A">
        <w:rPr>
          <w:color w:val="auto"/>
          <w:sz w:val="20"/>
          <w:szCs w:val="20"/>
        </w:rPr>
        <w:tab/>
      </w:r>
      <w:r w:rsidR="00D14344" w:rsidRPr="00FA462A">
        <w:rPr>
          <w:color w:val="auto"/>
          <w:sz w:val="20"/>
          <w:szCs w:val="20"/>
        </w:rPr>
        <w:t xml:space="preserve">- </w:t>
      </w:r>
      <w:r w:rsidR="00D14344" w:rsidRPr="00FA462A">
        <w:rPr>
          <w:i/>
          <w:iCs/>
          <w:color w:val="auto"/>
          <w:sz w:val="20"/>
          <w:szCs w:val="20"/>
        </w:rPr>
        <w:t xml:space="preserve">LCA tools in the real world </w:t>
      </w:r>
      <w:r w:rsidR="00D14344" w:rsidRPr="00FA462A">
        <w:rPr>
          <w:color w:val="auto"/>
          <w:sz w:val="20"/>
          <w:szCs w:val="20"/>
        </w:rPr>
        <w:t>– One of the most common types of LCA tool used in the industry is GaBi. At this final year level the students should understand why this is the case. How is it used in practice</w:t>
      </w:r>
      <w:r w:rsidR="00C12D36" w:rsidRPr="00FA462A">
        <w:rPr>
          <w:color w:val="auto"/>
          <w:sz w:val="20"/>
          <w:szCs w:val="20"/>
        </w:rPr>
        <w:t>?</w:t>
      </w:r>
      <w:r w:rsidR="00D14344" w:rsidRPr="00FA462A">
        <w:rPr>
          <w:color w:val="auto"/>
          <w:sz w:val="20"/>
          <w:szCs w:val="20"/>
        </w:rPr>
        <w:t xml:space="preserve"> </w:t>
      </w:r>
      <w:r w:rsidR="00C12D36" w:rsidRPr="00FA462A">
        <w:rPr>
          <w:color w:val="auto"/>
          <w:sz w:val="20"/>
          <w:szCs w:val="20"/>
        </w:rPr>
        <w:t>W</w:t>
      </w:r>
      <w:r w:rsidR="00D14344" w:rsidRPr="00FA462A">
        <w:rPr>
          <w:color w:val="auto"/>
          <w:sz w:val="20"/>
          <w:szCs w:val="20"/>
        </w:rPr>
        <w:t>hat data is required</w:t>
      </w:r>
      <w:r w:rsidR="00C12D36" w:rsidRPr="00FA462A">
        <w:rPr>
          <w:color w:val="auto"/>
          <w:sz w:val="20"/>
          <w:szCs w:val="20"/>
        </w:rPr>
        <w:t>? W</w:t>
      </w:r>
      <w:r w:rsidR="00D14344" w:rsidRPr="00FA462A">
        <w:rPr>
          <w:color w:val="auto"/>
          <w:sz w:val="20"/>
          <w:szCs w:val="20"/>
        </w:rPr>
        <w:t>hat does it provide as output</w:t>
      </w:r>
      <w:r w:rsidR="00C12D36" w:rsidRPr="00FA462A">
        <w:rPr>
          <w:color w:val="auto"/>
          <w:sz w:val="20"/>
          <w:szCs w:val="20"/>
        </w:rPr>
        <w:t>?</w:t>
      </w:r>
      <w:r w:rsidR="00D14344" w:rsidRPr="00FA462A">
        <w:rPr>
          <w:color w:val="auto"/>
          <w:sz w:val="20"/>
          <w:szCs w:val="20"/>
        </w:rPr>
        <w:t xml:space="preserve"> Further understanding of its interaction</w:t>
      </w:r>
      <w:r w:rsidR="00C12D36" w:rsidRPr="00FA462A">
        <w:rPr>
          <w:color w:val="auto"/>
          <w:sz w:val="20"/>
          <w:szCs w:val="20"/>
        </w:rPr>
        <w:t xml:space="preserve"> (amongst others such as iCIM)</w:t>
      </w:r>
      <w:r w:rsidR="00D14344" w:rsidRPr="00FA462A">
        <w:rPr>
          <w:color w:val="auto"/>
          <w:sz w:val="20"/>
          <w:szCs w:val="20"/>
        </w:rPr>
        <w:t xml:space="preserve"> with BIM</w:t>
      </w:r>
      <w:r w:rsidR="00C12D36" w:rsidRPr="00FA462A">
        <w:rPr>
          <w:color w:val="auto"/>
          <w:sz w:val="20"/>
          <w:szCs w:val="20"/>
        </w:rPr>
        <w:t xml:space="preserve"> is also necessary</w:t>
      </w:r>
      <w:r w:rsidR="00D14344" w:rsidRPr="00FA462A">
        <w:rPr>
          <w:color w:val="auto"/>
          <w:sz w:val="20"/>
          <w:szCs w:val="20"/>
        </w:rPr>
        <w:t xml:space="preserve">. Finally it will be necessary to review </w:t>
      </w:r>
      <w:r w:rsidR="00C12D36" w:rsidRPr="00FA462A">
        <w:rPr>
          <w:color w:val="auto"/>
          <w:sz w:val="20"/>
          <w:szCs w:val="20"/>
        </w:rPr>
        <w:t>the cost implications of using LCA.</w:t>
      </w:r>
    </w:p>
    <w:p w14:paraId="5348065D" w14:textId="77777777" w:rsidR="00D14344" w:rsidRPr="00FA462A" w:rsidRDefault="00F2742E" w:rsidP="0028159A">
      <w:pPr>
        <w:pStyle w:val="Default"/>
        <w:jc w:val="both"/>
        <w:rPr>
          <w:color w:val="auto"/>
          <w:sz w:val="20"/>
          <w:szCs w:val="20"/>
        </w:rPr>
      </w:pPr>
      <w:r w:rsidRPr="00FA462A">
        <w:rPr>
          <w:color w:val="auto"/>
          <w:sz w:val="20"/>
          <w:szCs w:val="20"/>
        </w:rPr>
        <w:tab/>
      </w:r>
      <w:r w:rsidR="00D14344" w:rsidRPr="00FA462A">
        <w:rPr>
          <w:color w:val="auto"/>
          <w:sz w:val="20"/>
          <w:szCs w:val="20"/>
        </w:rPr>
        <w:t xml:space="preserve">Year 3 examination and testing should be focused on the real world and if possible the final year dissertation should be undertaken on a real world case study. At this stage the students should be able to link the applied learning and tutorial work of year 1 and 2 to the production of a professionally written dissertation and completion of an end of year examination. The examination questions should be focused on practical application of LCA in industry. </w:t>
      </w:r>
    </w:p>
    <w:p w14:paraId="0D28ED96" w14:textId="77777777" w:rsidR="00705F20" w:rsidRDefault="00705F20" w:rsidP="0028159A">
      <w:pPr>
        <w:pStyle w:val="Default"/>
        <w:jc w:val="both"/>
        <w:rPr>
          <w:color w:val="auto"/>
          <w:sz w:val="22"/>
          <w:szCs w:val="22"/>
        </w:rPr>
      </w:pPr>
    </w:p>
    <w:p w14:paraId="762F5820" w14:textId="77777777" w:rsidR="00827476" w:rsidRDefault="00827476" w:rsidP="00827476">
      <w:pPr>
        <w:pStyle w:val="Default"/>
        <w:jc w:val="both"/>
        <w:rPr>
          <w:sz w:val="20"/>
          <w:szCs w:val="20"/>
        </w:rPr>
      </w:pPr>
    </w:p>
    <w:p w14:paraId="1154AC27" w14:textId="77777777" w:rsidR="00827476" w:rsidRDefault="00827476" w:rsidP="00827476">
      <w:pPr>
        <w:pStyle w:val="Default"/>
        <w:jc w:val="both"/>
        <w:rPr>
          <w:sz w:val="20"/>
          <w:szCs w:val="20"/>
        </w:rPr>
      </w:pPr>
      <w:r w:rsidRPr="00FA462A">
        <w:rPr>
          <w:sz w:val="20"/>
          <w:szCs w:val="20"/>
        </w:rPr>
        <w:t xml:space="preserve">Figure </w:t>
      </w:r>
      <w:r>
        <w:rPr>
          <w:sz w:val="20"/>
          <w:szCs w:val="20"/>
        </w:rPr>
        <w:t>4</w:t>
      </w:r>
      <w:r w:rsidRPr="00FA462A">
        <w:rPr>
          <w:sz w:val="20"/>
          <w:szCs w:val="20"/>
        </w:rPr>
        <w:t xml:space="preserve">: </w:t>
      </w:r>
      <w:r>
        <w:rPr>
          <w:sz w:val="20"/>
          <w:szCs w:val="20"/>
        </w:rPr>
        <w:t>Year 3 (Applications)</w:t>
      </w:r>
    </w:p>
    <w:p w14:paraId="785D16A0" w14:textId="77777777" w:rsidR="00827476" w:rsidRDefault="00827476" w:rsidP="0028159A">
      <w:pPr>
        <w:pStyle w:val="Default"/>
        <w:jc w:val="both"/>
        <w:rPr>
          <w:color w:val="auto"/>
          <w:sz w:val="22"/>
          <w:szCs w:val="22"/>
        </w:rPr>
      </w:pPr>
    </w:p>
    <w:p w14:paraId="2639FCC0" w14:textId="77777777" w:rsidR="0028159A" w:rsidRDefault="0028159A" w:rsidP="00D14344">
      <w:pPr>
        <w:pStyle w:val="Default"/>
        <w:rPr>
          <w:color w:val="auto"/>
          <w:sz w:val="22"/>
          <w:szCs w:val="22"/>
        </w:rPr>
      </w:pPr>
    </w:p>
    <w:p w14:paraId="19A218B6" w14:textId="77777777" w:rsidR="0028159A" w:rsidRDefault="0028159A" w:rsidP="00D14344">
      <w:pPr>
        <w:pStyle w:val="Default"/>
        <w:rPr>
          <w:color w:val="auto"/>
          <w:sz w:val="22"/>
          <w:szCs w:val="22"/>
        </w:rPr>
      </w:pPr>
      <w:r w:rsidRPr="00D10779">
        <w:rPr>
          <w:noProof/>
          <w:sz w:val="22"/>
          <w:szCs w:val="22"/>
          <w:lang w:val="en-US" w:eastAsia="en-US"/>
        </w:rPr>
        <mc:AlternateContent>
          <mc:Choice Requires="wps">
            <w:drawing>
              <wp:anchor distT="0" distB="0" distL="114300" distR="114300" simplePos="0" relativeHeight="251760640" behindDoc="0" locked="0" layoutInCell="1" allowOverlap="1" wp14:anchorId="2A21B0FF" wp14:editId="698FFD7A">
                <wp:simplePos x="0" y="0"/>
                <wp:positionH relativeFrom="column">
                  <wp:posOffset>3009900</wp:posOffset>
                </wp:positionH>
                <wp:positionV relativeFrom="paragraph">
                  <wp:posOffset>94615</wp:posOffset>
                </wp:positionV>
                <wp:extent cx="1562100" cy="1590040"/>
                <wp:effectExtent l="0" t="0" r="19050" b="10160"/>
                <wp:wrapNone/>
                <wp:docPr id="4270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590040"/>
                        </a:xfrm>
                        <a:prstGeom prst="rect">
                          <a:avLst/>
                        </a:prstGeom>
                        <a:solidFill>
                          <a:srgbClr val="FFFFFF"/>
                        </a:solidFill>
                        <a:ln w="9525">
                          <a:solidFill>
                            <a:srgbClr val="000000"/>
                          </a:solidFill>
                          <a:miter lim="800000"/>
                          <a:headEnd/>
                          <a:tailEnd/>
                        </a:ln>
                      </wps:spPr>
                      <wps:txbx>
                        <w:txbxContent>
                          <w:p w14:paraId="6AB76B1D" w14:textId="77777777" w:rsidR="00C12D36" w:rsidRPr="0028159A" w:rsidRDefault="00C12D36" w:rsidP="0028159A">
                            <w:pPr>
                              <w:rPr>
                                <w:b/>
                                <w:sz w:val="20"/>
                              </w:rPr>
                            </w:pPr>
                            <w:r w:rsidRPr="0028159A">
                              <w:rPr>
                                <w:b/>
                                <w:sz w:val="20"/>
                              </w:rPr>
                              <w:t>LCA knowledge attained</w:t>
                            </w:r>
                          </w:p>
                          <w:p w14:paraId="19952382" w14:textId="77777777" w:rsidR="00C12D36" w:rsidRDefault="00C12D36" w:rsidP="0028159A"/>
                          <w:p w14:paraId="09800241" w14:textId="77777777" w:rsidR="00C12D36" w:rsidRDefault="00C12D36" w:rsidP="0028159A">
                            <w:pPr>
                              <w:rPr>
                                <w:sz w:val="20"/>
                              </w:rPr>
                            </w:pPr>
                            <w:r w:rsidRPr="00D10779">
                              <w:rPr>
                                <w:sz w:val="20"/>
                              </w:rPr>
                              <w:t>-</w:t>
                            </w:r>
                            <w:r>
                              <w:rPr>
                                <w:sz w:val="20"/>
                              </w:rPr>
                              <w:t xml:space="preserve"> Sustainability in live case studies</w:t>
                            </w:r>
                          </w:p>
                          <w:p w14:paraId="0EE32ACB" w14:textId="77777777" w:rsidR="00C12D36" w:rsidRDefault="00C12D36" w:rsidP="0028159A">
                            <w:pPr>
                              <w:rPr>
                                <w:sz w:val="20"/>
                              </w:rPr>
                            </w:pPr>
                          </w:p>
                          <w:p w14:paraId="3BED638C" w14:textId="77777777" w:rsidR="00C12D36" w:rsidRDefault="00C12D36" w:rsidP="0028159A">
                            <w:pPr>
                              <w:rPr>
                                <w:sz w:val="20"/>
                              </w:rPr>
                            </w:pPr>
                            <w:r>
                              <w:rPr>
                                <w:sz w:val="20"/>
                              </w:rPr>
                              <w:t>- Use of LCA tools in real world applications</w:t>
                            </w:r>
                          </w:p>
                          <w:p w14:paraId="1D10B55F" w14:textId="77777777" w:rsidR="00C12D36" w:rsidRDefault="00C12D36" w:rsidP="0028159A">
                            <w:pPr>
                              <w:rPr>
                                <w:sz w:val="20"/>
                              </w:rPr>
                            </w:pPr>
                          </w:p>
                          <w:p w14:paraId="250ACA3E" w14:textId="77777777" w:rsidR="00C12D36" w:rsidRPr="00D10779" w:rsidRDefault="00C12D36" w:rsidP="0028159A">
                            <w:pPr>
                              <w:rPr>
                                <w:sz w:val="20"/>
                              </w:rPr>
                            </w:pPr>
                            <w:r>
                              <w:rPr>
                                <w:sz w:val="20"/>
                              </w:rPr>
                              <w:t>- Practical application of LCA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21B0FF" id="_x0000_s1066" type="#_x0000_t202" style="position:absolute;margin-left:237pt;margin-top:7.45pt;width:123pt;height:125.2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h5XisCAABTBAAADgAAAGRycy9lMm9Eb2MueG1srFTbjtsgEH2v1H9AvDe+KN5NrDirbbapKm0v&#10;0m4/YIxxjIqBAomdfn0HnKTRtn2p6gfEMMPhzJkZr+7GXpIDt05oVdFsllLCFdONULuKfn3evllQ&#10;4jyoBqRWvKJH7ujd+vWr1WBKnutOy4ZbgiDKlYOpaOe9KZPEsY734GbacIXOVtsePJp2lzQWBkTv&#10;ZZKn6U0yaNsYqxl3Dk8fJiddR/y25cx/blvHPZEVRW4+rjaudViT9QrKnQXTCXaiAf/Aogeh8NEL&#10;1AN4IHsrfoPqBbPa6dbPmO4T3baC8ZgDZpOlL7J56sDwmAuK48xFJvf/YNmnwxdLRFPReX6b5gVq&#10;pKDHQj3z0ZO3eiR50GgwrsTQJ4PBfsRjrHXM15lHzb45ovSmA7Xj99bqoePQIMcs3Eyurk44LoDU&#10;w0fd4DOw9zoCja3tg4AoCUF05HG81CdQYeHJ4ibPUnQx9GXFMk3nsYIJlOfrxjr/nuuehE1FLTZA&#10;hIfDo/OBDpTnkPCa01I0WyFlNOyu3khLDoDNso1fzOBFmFRkqOiyyItJgb9CpPH7E0QvPHa9FH1F&#10;F5cgKINu71QTe9KDkNMeKUt1EjJoN6nox3qMdcsW5wLVujmitFZPXY5TiZtO2x+UDNjhFXXf92A5&#10;JfKDwvIssznKR3w05sVtjoa99tTXHlAMoSrqKZm2Gx/HKApn7rGMWxEFDvWemJw4Y+dG3U9TFkbj&#10;2o5Rv/4F658AAAD//wMAUEsDBBQABgAIAAAAIQBaSmcE3gAAAAoBAAAPAAAAZHJzL2Rvd25yZXYu&#10;eG1sTI/BTsMwEETvSPyDtUhcKurQJimEOBVU6olTQ7m78ZJExOtgu2369yynchzNaOZNuZ7sIE7o&#10;Q+9IweM8AYHUONNTq2D/sX14AhGiJqMHR6jgggHW1e1NqQvjzrTDUx1bwSUUCq2gi3EspAxNh1aH&#10;uRuR2Pty3urI0rfSeH3mcjvIRZLk0uqeeKHTI246bL7ro1WQ/9TL2funmdHusn3zjc3MZp8pdX83&#10;vb6AiDjFaxj+8BkdKmY6uCOZIAYF6SrlL5GN9BkEB1a8B+KgYJFnS5BVKf9fqH4BAAD//wMAUEsB&#10;Ai0AFAAGAAgAAAAhAOSZw8D7AAAA4QEAABMAAAAAAAAAAAAAAAAAAAAAAFtDb250ZW50X1R5cGVz&#10;XS54bWxQSwECLQAUAAYACAAAACEAI7Jq4dcAAACUAQAACwAAAAAAAAAAAAAAAAAsAQAAX3JlbHMv&#10;LnJlbHNQSwECLQAUAAYACAAAACEAO4h5XisCAABTBAAADgAAAAAAAAAAAAAAAAAsAgAAZHJzL2Uy&#10;b0RvYy54bWxQSwECLQAUAAYACAAAACEAWkpnBN4AAAAKAQAADwAAAAAAAAAAAAAAAACDBAAAZHJz&#10;L2Rvd25yZXYueG1sUEsFBgAAAAAEAAQA8wAAAI4FAAAAAA==&#10;">
                <v:textbox style="mso-fit-shape-to-text:t">
                  <w:txbxContent>
                    <w:p w14:paraId="6AB76B1D" w14:textId="77777777" w:rsidR="00C12D36" w:rsidRPr="0028159A" w:rsidRDefault="00C12D36" w:rsidP="0028159A">
                      <w:pPr>
                        <w:rPr>
                          <w:b/>
                          <w:sz w:val="20"/>
                        </w:rPr>
                      </w:pPr>
                      <w:r w:rsidRPr="0028159A">
                        <w:rPr>
                          <w:b/>
                          <w:sz w:val="20"/>
                        </w:rPr>
                        <w:t>LCA knowledge attained</w:t>
                      </w:r>
                    </w:p>
                    <w:p w14:paraId="19952382" w14:textId="77777777" w:rsidR="00C12D36" w:rsidRDefault="00C12D36" w:rsidP="0028159A"/>
                    <w:p w14:paraId="09800241" w14:textId="77777777" w:rsidR="00C12D36" w:rsidRDefault="00C12D36" w:rsidP="0028159A">
                      <w:pPr>
                        <w:rPr>
                          <w:sz w:val="20"/>
                        </w:rPr>
                      </w:pPr>
                      <w:r w:rsidRPr="00D10779">
                        <w:rPr>
                          <w:sz w:val="20"/>
                        </w:rPr>
                        <w:t>-</w:t>
                      </w:r>
                      <w:r>
                        <w:rPr>
                          <w:sz w:val="20"/>
                        </w:rPr>
                        <w:t xml:space="preserve"> Sustainability in live case studies</w:t>
                      </w:r>
                    </w:p>
                    <w:p w14:paraId="0EE32ACB" w14:textId="77777777" w:rsidR="00C12D36" w:rsidRDefault="00C12D36" w:rsidP="0028159A">
                      <w:pPr>
                        <w:rPr>
                          <w:sz w:val="20"/>
                        </w:rPr>
                      </w:pPr>
                    </w:p>
                    <w:p w14:paraId="3BED638C" w14:textId="77777777" w:rsidR="00C12D36" w:rsidRDefault="00C12D36" w:rsidP="0028159A">
                      <w:pPr>
                        <w:rPr>
                          <w:sz w:val="20"/>
                        </w:rPr>
                      </w:pPr>
                      <w:r>
                        <w:rPr>
                          <w:sz w:val="20"/>
                        </w:rPr>
                        <w:t>- Use of LCA tools in real world applications</w:t>
                      </w:r>
                    </w:p>
                    <w:p w14:paraId="1D10B55F" w14:textId="77777777" w:rsidR="00C12D36" w:rsidRDefault="00C12D36" w:rsidP="0028159A">
                      <w:pPr>
                        <w:rPr>
                          <w:sz w:val="20"/>
                        </w:rPr>
                      </w:pPr>
                    </w:p>
                    <w:p w14:paraId="250ACA3E" w14:textId="77777777" w:rsidR="00C12D36" w:rsidRPr="00D10779" w:rsidRDefault="00C12D36" w:rsidP="0028159A">
                      <w:pPr>
                        <w:rPr>
                          <w:sz w:val="20"/>
                        </w:rPr>
                      </w:pPr>
                      <w:r>
                        <w:rPr>
                          <w:sz w:val="20"/>
                        </w:rPr>
                        <w:t>- Practical application of LCA</w:t>
                      </w:r>
                    </w:p>
                  </w:txbxContent>
                </v:textbox>
              </v:shape>
            </w:pict>
          </mc:Fallback>
        </mc:AlternateContent>
      </w:r>
      <w:r w:rsidRPr="0028159A">
        <w:rPr>
          <w:noProof/>
          <w:lang w:val="en-US" w:eastAsia="en-US"/>
        </w:rPr>
        <w:drawing>
          <wp:inline distT="0" distB="0" distL="0" distR="0" wp14:anchorId="53FC1F2A" wp14:editId="0A44730A">
            <wp:extent cx="2924175" cy="2567767"/>
            <wp:effectExtent l="0" t="0" r="0" b="4445"/>
            <wp:docPr id="4270249" name="Picture 4270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23810" cy="2567446"/>
                    </a:xfrm>
                    <a:prstGeom prst="rect">
                      <a:avLst/>
                    </a:prstGeom>
                  </pic:spPr>
                </pic:pic>
              </a:graphicData>
            </a:graphic>
          </wp:inline>
        </w:drawing>
      </w:r>
    </w:p>
    <w:p w14:paraId="7A9AB21D" w14:textId="77777777" w:rsidR="00C12D36" w:rsidRDefault="00C12D36" w:rsidP="00D14344">
      <w:pPr>
        <w:pStyle w:val="Default"/>
        <w:rPr>
          <w:i/>
          <w:iCs/>
          <w:color w:val="auto"/>
          <w:sz w:val="23"/>
          <w:szCs w:val="23"/>
        </w:rPr>
      </w:pPr>
    </w:p>
    <w:p w14:paraId="1BB004FD" w14:textId="77777777" w:rsidR="00D14344" w:rsidRDefault="00EB0C46" w:rsidP="00D14344">
      <w:pPr>
        <w:pStyle w:val="Default"/>
        <w:rPr>
          <w:color w:val="auto"/>
          <w:sz w:val="23"/>
          <w:szCs w:val="23"/>
        </w:rPr>
      </w:pPr>
      <w:r>
        <w:rPr>
          <w:i/>
          <w:iCs/>
          <w:color w:val="auto"/>
          <w:sz w:val="23"/>
          <w:szCs w:val="23"/>
        </w:rPr>
        <w:t>4</w:t>
      </w:r>
      <w:r w:rsidR="00D14344">
        <w:rPr>
          <w:i/>
          <w:iCs/>
          <w:color w:val="auto"/>
          <w:sz w:val="23"/>
          <w:szCs w:val="23"/>
        </w:rPr>
        <w:t xml:space="preserve">.5 Year 4 </w:t>
      </w:r>
      <w:r w:rsidR="00C12D36">
        <w:rPr>
          <w:i/>
          <w:iCs/>
          <w:color w:val="auto"/>
          <w:sz w:val="23"/>
          <w:szCs w:val="23"/>
        </w:rPr>
        <w:t>(Innovation)</w:t>
      </w:r>
    </w:p>
    <w:p w14:paraId="4ABC1A87" w14:textId="77777777" w:rsidR="00D14344" w:rsidRPr="00FA462A" w:rsidRDefault="00C12D36" w:rsidP="0028159A">
      <w:pPr>
        <w:pStyle w:val="Default"/>
        <w:jc w:val="both"/>
        <w:rPr>
          <w:color w:val="auto"/>
          <w:sz w:val="20"/>
          <w:szCs w:val="20"/>
        </w:rPr>
      </w:pPr>
      <w:r w:rsidRPr="00FA462A">
        <w:rPr>
          <w:color w:val="auto"/>
          <w:sz w:val="20"/>
          <w:szCs w:val="20"/>
        </w:rPr>
        <w:t>At M</w:t>
      </w:r>
      <w:r w:rsidR="00D14344" w:rsidRPr="00FA462A">
        <w:rPr>
          <w:color w:val="auto"/>
          <w:sz w:val="20"/>
          <w:szCs w:val="20"/>
        </w:rPr>
        <w:t xml:space="preserve">asters level, the students should be leading on innovation. They should have a sound knowledge of the principles behind LCA, the methodologies that are commonly used and most importantly how each tool is used in industry. The next </w:t>
      </w:r>
      <w:r w:rsidRPr="00FA462A">
        <w:rPr>
          <w:color w:val="auto"/>
          <w:sz w:val="20"/>
          <w:szCs w:val="20"/>
        </w:rPr>
        <w:t>step</w:t>
      </w:r>
      <w:r w:rsidR="00D14344" w:rsidRPr="00FA462A">
        <w:rPr>
          <w:color w:val="auto"/>
          <w:sz w:val="20"/>
          <w:szCs w:val="20"/>
        </w:rPr>
        <w:t xml:space="preserve"> </w:t>
      </w:r>
      <w:r w:rsidRPr="00FA462A">
        <w:rPr>
          <w:color w:val="auto"/>
          <w:sz w:val="20"/>
          <w:szCs w:val="20"/>
        </w:rPr>
        <w:t>(</w:t>
      </w:r>
      <w:r w:rsidR="00D14344" w:rsidRPr="00FA462A">
        <w:rPr>
          <w:color w:val="auto"/>
          <w:sz w:val="20"/>
          <w:szCs w:val="20"/>
        </w:rPr>
        <w:t>innovation</w:t>
      </w:r>
      <w:r w:rsidRPr="00FA462A">
        <w:rPr>
          <w:color w:val="auto"/>
          <w:sz w:val="20"/>
          <w:szCs w:val="20"/>
        </w:rPr>
        <w:t>)</w:t>
      </w:r>
      <w:r w:rsidR="00D14344" w:rsidRPr="00FA462A">
        <w:rPr>
          <w:color w:val="auto"/>
          <w:sz w:val="20"/>
          <w:szCs w:val="20"/>
        </w:rPr>
        <w:t xml:space="preserve">, should be examining the future direction of LCA and its integration with other processes. </w:t>
      </w:r>
    </w:p>
    <w:p w14:paraId="2D5284DC" w14:textId="77777777" w:rsidR="00D14344" w:rsidRPr="00FA462A" w:rsidRDefault="00F2742E" w:rsidP="0028159A">
      <w:pPr>
        <w:pStyle w:val="Default"/>
        <w:jc w:val="both"/>
        <w:rPr>
          <w:color w:val="auto"/>
          <w:sz w:val="20"/>
          <w:szCs w:val="20"/>
        </w:rPr>
      </w:pPr>
      <w:r w:rsidRPr="00FA462A">
        <w:rPr>
          <w:color w:val="auto"/>
          <w:sz w:val="20"/>
          <w:szCs w:val="20"/>
        </w:rPr>
        <w:tab/>
      </w:r>
      <w:r w:rsidR="00D14344" w:rsidRPr="00FA462A">
        <w:rPr>
          <w:color w:val="auto"/>
          <w:sz w:val="20"/>
          <w:szCs w:val="20"/>
        </w:rPr>
        <w:t xml:space="preserve">This Year 4 should be focused on a number of key themes as follows: </w:t>
      </w:r>
    </w:p>
    <w:p w14:paraId="51BFC144" w14:textId="77777777" w:rsidR="00D14344" w:rsidRPr="00FA462A" w:rsidRDefault="00F2742E" w:rsidP="0028159A">
      <w:pPr>
        <w:pStyle w:val="Default"/>
        <w:jc w:val="both"/>
        <w:rPr>
          <w:color w:val="auto"/>
          <w:sz w:val="20"/>
          <w:szCs w:val="20"/>
        </w:rPr>
      </w:pPr>
      <w:r w:rsidRPr="00FA462A">
        <w:rPr>
          <w:color w:val="auto"/>
          <w:sz w:val="20"/>
          <w:szCs w:val="20"/>
        </w:rPr>
        <w:lastRenderedPageBreak/>
        <w:tab/>
      </w:r>
      <w:r w:rsidR="00D14344" w:rsidRPr="00FA462A">
        <w:rPr>
          <w:color w:val="auto"/>
          <w:sz w:val="20"/>
          <w:szCs w:val="20"/>
        </w:rPr>
        <w:t xml:space="preserve">- </w:t>
      </w:r>
      <w:r w:rsidR="00D14344" w:rsidRPr="00FA462A">
        <w:rPr>
          <w:i/>
          <w:iCs/>
          <w:color w:val="auto"/>
          <w:sz w:val="20"/>
          <w:szCs w:val="20"/>
        </w:rPr>
        <w:t xml:space="preserve">Future direction – </w:t>
      </w:r>
      <w:r w:rsidR="00D14344" w:rsidRPr="00FA462A">
        <w:rPr>
          <w:color w:val="auto"/>
          <w:sz w:val="20"/>
          <w:szCs w:val="20"/>
        </w:rPr>
        <w:t xml:space="preserve">How will LCA be used in the future and what is the best platform for its use in the built environment? The postgraduate students at this level should be </w:t>
      </w:r>
      <w:r w:rsidR="00C12D36" w:rsidRPr="00FA462A">
        <w:rPr>
          <w:color w:val="auto"/>
          <w:sz w:val="20"/>
          <w:szCs w:val="20"/>
        </w:rPr>
        <w:t>investigating</w:t>
      </w:r>
      <w:r w:rsidR="00D14344" w:rsidRPr="00FA462A">
        <w:rPr>
          <w:color w:val="auto"/>
          <w:sz w:val="20"/>
          <w:szCs w:val="20"/>
        </w:rPr>
        <w:t xml:space="preserve"> new methods o</w:t>
      </w:r>
      <w:r w:rsidR="00C12D36" w:rsidRPr="00FA462A">
        <w:rPr>
          <w:color w:val="auto"/>
          <w:sz w:val="20"/>
          <w:szCs w:val="20"/>
        </w:rPr>
        <w:t>f</w:t>
      </w:r>
      <w:r w:rsidR="00D14344" w:rsidRPr="00FA462A">
        <w:rPr>
          <w:color w:val="auto"/>
          <w:sz w:val="20"/>
          <w:szCs w:val="20"/>
        </w:rPr>
        <w:t xml:space="preserve"> integrat</w:t>
      </w:r>
      <w:r w:rsidR="00C12D36" w:rsidRPr="00FA462A">
        <w:rPr>
          <w:color w:val="auto"/>
          <w:sz w:val="20"/>
          <w:szCs w:val="20"/>
        </w:rPr>
        <w:t>ing</w:t>
      </w:r>
      <w:r w:rsidR="00D14344" w:rsidRPr="00FA462A">
        <w:rPr>
          <w:color w:val="auto"/>
          <w:sz w:val="20"/>
          <w:szCs w:val="20"/>
        </w:rPr>
        <w:t xml:space="preserve"> LCA</w:t>
      </w:r>
      <w:r w:rsidR="00C12D36" w:rsidRPr="00FA462A">
        <w:rPr>
          <w:color w:val="auto"/>
          <w:sz w:val="20"/>
          <w:szCs w:val="20"/>
        </w:rPr>
        <w:t xml:space="preserve"> with design</w:t>
      </w:r>
      <w:r w:rsidR="00D14344" w:rsidRPr="00FA462A">
        <w:rPr>
          <w:color w:val="auto"/>
          <w:sz w:val="20"/>
          <w:szCs w:val="20"/>
        </w:rPr>
        <w:t xml:space="preserve">. Researching new techniques to assess whole life sustainability at the design stage and assessing the </w:t>
      </w:r>
      <w:r w:rsidR="00C12D36" w:rsidRPr="00FA462A">
        <w:rPr>
          <w:color w:val="auto"/>
          <w:sz w:val="20"/>
          <w:szCs w:val="20"/>
        </w:rPr>
        <w:t xml:space="preserve">holistic </w:t>
      </w:r>
      <w:r w:rsidR="00D14344" w:rsidRPr="00FA462A">
        <w:rPr>
          <w:color w:val="auto"/>
          <w:sz w:val="20"/>
          <w:szCs w:val="20"/>
        </w:rPr>
        <w:t>impact</w:t>
      </w:r>
      <w:r w:rsidR="00C12D36" w:rsidRPr="00FA462A">
        <w:rPr>
          <w:color w:val="auto"/>
          <w:sz w:val="20"/>
          <w:szCs w:val="20"/>
        </w:rPr>
        <w:t>s</w:t>
      </w:r>
      <w:r w:rsidR="00D14344" w:rsidRPr="00FA462A">
        <w:rPr>
          <w:color w:val="auto"/>
          <w:sz w:val="20"/>
          <w:szCs w:val="20"/>
        </w:rPr>
        <w:t xml:space="preserve"> that zero carbon buildings face. </w:t>
      </w:r>
    </w:p>
    <w:p w14:paraId="44662345" w14:textId="77777777" w:rsidR="00D14344" w:rsidRPr="00FA462A" w:rsidRDefault="00F2742E" w:rsidP="0028159A">
      <w:pPr>
        <w:pStyle w:val="Default"/>
        <w:jc w:val="both"/>
        <w:rPr>
          <w:color w:val="auto"/>
          <w:sz w:val="20"/>
          <w:szCs w:val="20"/>
        </w:rPr>
      </w:pPr>
      <w:r w:rsidRPr="00FA462A">
        <w:rPr>
          <w:color w:val="auto"/>
          <w:sz w:val="20"/>
          <w:szCs w:val="20"/>
        </w:rPr>
        <w:tab/>
      </w:r>
      <w:r w:rsidR="00D14344" w:rsidRPr="00FA462A">
        <w:rPr>
          <w:color w:val="auto"/>
          <w:sz w:val="20"/>
          <w:szCs w:val="20"/>
        </w:rPr>
        <w:t xml:space="preserve">- </w:t>
      </w:r>
      <w:r w:rsidR="00D14344" w:rsidRPr="00FA462A">
        <w:rPr>
          <w:i/>
          <w:iCs/>
          <w:color w:val="auto"/>
          <w:sz w:val="20"/>
          <w:szCs w:val="20"/>
        </w:rPr>
        <w:t xml:space="preserve">Market drivers – </w:t>
      </w:r>
      <w:r w:rsidR="00D14344" w:rsidRPr="00FA462A">
        <w:rPr>
          <w:color w:val="auto"/>
          <w:sz w:val="20"/>
          <w:szCs w:val="20"/>
        </w:rPr>
        <w:t>Future regulation and legislation is key and the students should be lectured and undertake research on the impact of the market drivers. Will LCA become a part of planning law or a legal requirement for new developers? How will the Government</w:t>
      </w:r>
      <w:r w:rsidR="00C12D36" w:rsidRPr="00FA462A">
        <w:rPr>
          <w:color w:val="auto"/>
          <w:sz w:val="20"/>
          <w:szCs w:val="20"/>
        </w:rPr>
        <w:t>s</w:t>
      </w:r>
      <w:r w:rsidR="00D14344" w:rsidRPr="00FA462A">
        <w:rPr>
          <w:color w:val="auto"/>
          <w:sz w:val="20"/>
          <w:szCs w:val="20"/>
        </w:rPr>
        <w:t xml:space="preserve"> use LCA in providing guidance on construction projects? </w:t>
      </w:r>
    </w:p>
    <w:p w14:paraId="1D63F88B" w14:textId="77777777" w:rsidR="00D14344" w:rsidRPr="00FA462A" w:rsidRDefault="00F2742E" w:rsidP="0028159A">
      <w:pPr>
        <w:jc w:val="both"/>
        <w:rPr>
          <w:sz w:val="20"/>
          <w:szCs w:val="20"/>
        </w:rPr>
      </w:pPr>
      <w:r w:rsidRPr="00FA462A">
        <w:rPr>
          <w:sz w:val="20"/>
          <w:szCs w:val="20"/>
        </w:rPr>
        <w:tab/>
      </w:r>
      <w:r w:rsidR="00D14344" w:rsidRPr="00FA462A">
        <w:rPr>
          <w:sz w:val="20"/>
          <w:szCs w:val="20"/>
        </w:rPr>
        <w:t xml:space="preserve">At </w:t>
      </w:r>
      <w:r w:rsidR="00C12D36" w:rsidRPr="00FA462A">
        <w:rPr>
          <w:sz w:val="20"/>
          <w:szCs w:val="20"/>
        </w:rPr>
        <w:t>M</w:t>
      </w:r>
      <w:r w:rsidR="00D14344" w:rsidRPr="00FA462A">
        <w:rPr>
          <w:sz w:val="20"/>
          <w:szCs w:val="20"/>
        </w:rPr>
        <w:t>asters level, innovation is key and the students should be tested on the future direction of LCA. Focusing on the major changes forecast for the industry and how LCA will be introduced.</w:t>
      </w:r>
    </w:p>
    <w:p w14:paraId="1F42A43F" w14:textId="77777777" w:rsidR="00D14344" w:rsidRDefault="00D14344" w:rsidP="00D14344">
      <w:pPr>
        <w:rPr>
          <w:sz w:val="22"/>
          <w:szCs w:val="22"/>
        </w:rPr>
      </w:pPr>
    </w:p>
    <w:p w14:paraId="5AA3BDC2" w14:textId="77777777" w:rsidR="00D14344" w:rsidRPr="00663CB6" w:rsidRDefault="00EB0C46" w:rsidP="00D14344">
      <w:pPr>
        <w:rPr>
          <w:rFonts w:ascii="TimesNewRoman" w:hAnsi="TimesNewRoman" w:cs="TimesNewRoman"/>
          <w:b/>
          <w:sz w:val="20"/>
          <w:szCs w:val="20"/>
          <w:lang w:eastAsia="zh-CN"/>
        </w:rPr>
      </w:pPr>
      <w:r>
        <w:rPr>
          <w:rFonts w:ascii="TimesNewRoman" w:hAnsi="TimesNewRoman" w:cs="TimesNewRoman"/>
          <w:b/>
          <w:sz w:val="20"/>
          <w:szCs w:val="20"/>
          <w:lang w:eastAsia="zh-CN"/>
        </w:rPr>
        <w:t>5</w:t>
      </w:r>
      <w:r w:rsidR="00D14344" w:rsidRPr="00663CB6">
        <w:rPr>
          <w:rFonts w:ascii="TimesNewRoman" w:hAnsi="TimesNewRoman" w:cs="TimesNewRoman"/>
          <w:b/>
          <w:sz w:val="20"/>
          <w:szCs w:val="20"/>
          <w:lang w:eastAsia="zh-CN"/>
        </w:rPr>
        <w:t xml:space="preserve"> Conclusion</w:t>
      </w:r>
    </w:p>
    <w:p w14:paraId="56B39025" w14:textId="77777777" w:rsidR="00D14344" w:rsidRPr="00D14344" w:rsidRDefault="00D14344" w:rsidP="00D14344">
      <w:pPr>
        <w:rPr>
          <w:rFonts w:ascii="TimesNewRoman" w:hAnsi="TimesNewRoman" w:cs="TimesNewRoman"/>
          <w:sz w:val="20"/>
          <w:szCs w:val="20"/>
          <w:lang w:eastAsia="zh-CN"/>
        </w:rPr>
      </w:pPr>
    </w:p>
    <w:p w14:paraId="41ADBF05" w14:textId="77777777" w:rsidR="00D14344" w:rsidRDefault="00D14344" w:rsidP="004C414F">
      <w:pPr>
        <w:jc w:val="both"/>
        <w:rPr>
          <w:sz w:val="20"/>
          <w:szCs w:val="20"/>
          <w:lang w:eastAsia="zh-CN"/>
        </w:rPr>
      </w:pPr>
      <w:r w:rsidRPr="00FA462A">
        <w:rPr>
          <w:sz w:val="20"/>
          <w:szCs w:val="20"/>
          <w:lang w:eastAsia="zh-CN"/>
        </w:rPr>
        <w:t xml:space="preserve">As the construction industry </w:t>
      </w:r>
      <w:r w:rsidR="004C414F" w:rsidRPr="00FA462A">
        <w:rPr>
          <w:sz w:val="20"/>
          <w:szCs w:val="20"/>
          <w:lang w:eastAsia="zh-CN"/>
        </w:rPr>
        <w:t xml:space="preserve">is required </w:t>
      </w:r>
      <w:r w:rsidRPr="00FA462A">
        <w:rPr>
          <w:sz w:val="20"/>
          <w:szCs w:val="20"/>
          <w:lang w:eastAsia="zh-CN"/>
        </w:rPr>
        <w:t xml:space="preserve">to </w:t>
      </w:r>
      <w:r w:rsidR="004C414F" w:rsidRPr="00FA462A">
        <w:rPr>
          <w:sz w:val="20"/>
          <w:szCs w:val="20"/>
          <w:lang w:eastAsia="zh-CN"/>
        </w:rPr>
        <w:t>be more</w:t>
      </w:r>
      <w:r w:rsidRPr="00FA462A">
        <w:rPr>
          <w:sz w:val="20"/>
          <w:szCs w:val="20"/>
          <w:lang w:eastAsia="zh-CN"/>
        </w:rPr>
        <w:t xml:space="preserve"> sustainable and government legislation becomes more stringent</w:t>
      </w:r>
      <w:r w:rsidR="004C414F" w:rsidRPr="00FA462A">
        <w:rPr>
          <w:sz w:val="20"/>
          <w:szCs w:val="20"/>
          <w:lang w:eastAsia="zh-CN"/>
        </w:rPr>
        <w:t>;</w:t>
      </w:r>
      <w:r w:rsidRPr="00FA462A">
        <w:rPr>
          <w:sz w:val="20"/>
          <w:szCs w:val="20"/>
          <w:lang w:eastAsia="zh-CN"/>
        </w:rPr>
        <w:t xml:space="preserve"> it is imperative that those educated within built environment </w:t>
      </w:r>
      <w:r w:rsidR="004C414F" w:rsidRPr="00FA462A">
        <w:rPr>
          <w:sz w:val="20"/>
          <w:szCs w:val="20"/>
          <w:lang w:eastAsia="zh-CN"/>
        </w:rPr>
        <w:t xml:space="preserve">are leading the way.  Graduates must be </w:t>
      </w:r>
      <w:r w:rsidRPr="00FA462A">
        <w:rPr>
          <w:sz w:val="20"/>
          <w:szCs w:val="20"/>
          <w:lang w:eastAsia="zh-CN"/>
        </w:rPr>
        <w:t xml:space="preserve">able to enter industry with the skills, knowledge and awareness </w:t>
      </w:r>
      <w:r w:rsidR="004C414F" w:rsidRPr="00FA462A">
        <w:rPr>
          <w:sz w:val="20"/>
          <w:szCs w:val="20"/>
          <w:lang w:eastAsia="zh-CN"/>
        </w:rPr>
        <w:t>to help sustain business and improve design</w:t>
      </w:r>
      <w:r w:rsidRPr="00FA462A">
        <w:rPr>
          <w:sz w:val="20"/>
          <w:szCs w:val="20"/>
          <w:lang w:eastAsia="zh-CN"/>
        </w:rPr>
        <w:t>. Building LCA into undergraduate and postgraduate built environment courses will ensure that upon entering industry</w:t>
      </w:r>
      <w:r w:rsidR="004C414F" w:rsidRPr="00FA462A">
        <w:rPr>
          <w:sz w:val="20"/>
          <w:szCs w:val="20"/>
          <w:lang w:eastAsia="zh-CN"/>
        </w:rPr>
        <w:t>,</w:t>
      </w:r>
      <w:r w:rsidRPr="00FA462A">
        <w:rPr>
          <w:sz w:val="20"/>
          <w:szCs w:val="20"/>
          <w:lang w:eastAsia="zh-CN"/>
        </w:rPr>
        <w:t xml:space="preserve"> the professionals of the future are </w:t>
      </w:r>
      <w:r w:rsidR="004C414F" w:rsidRPr="00FA462A">
        <w:rPr>
          <w:sz w:val="20"/>
          <w:szCs w:val="20"/>
          <w:lang w:eastAsia="zh-CN"/>
        </w:rPr>
        <w:t>ready</w:t>
      </w:r>
      <w:r w:rsidRPr="00FA462A">
        <w:rPr>
          <w:sz w:val="20"/>
          <w:szCs w:val="20"/>
          <w:lang w:eastAsia="zh-CN"/>
        </w:rPr>
        <w:t xml:space="preserve">. As more employers are demanding </w:t>
      </w:r>
      <w:r w:rsidR="004C414F" w:rsidRPr="00FA462A">
        <w:rPr>
          <w:sz w:val="20"/>
          <w:szCs w:val="20"/>
          <w:lang w:eastAsia="zh-CN"/>
        </w:rPr>
        <w:t xml:space="preserve">more from </w:t>
      </w:r>
      <w:r w:rsidRPr="00FA462A">
        <w:rPr>
          <w:sz w:val="20"/>
          <w:szCs w:val="20"/>
          <w:lang w:eastAsia="zh-CN"/>
        </w:rPr>
        <w:t>graduates</w:t>
      </w:r>
      <w:r w:rsidR="004C414F" w:rsidRPr="00FA462A">
        <w:rPr>
          <w:sz w:val="20"/>
          <w:szCs w:val="20"/>
          <w:lang w:eastAsia="zh-CN"/>
        </w:rPr>
        <w:t>;</w:t>
      </w:r>
      <w:r w:rsidRPr="00FA462A">
        <w:rPr>
          <w:sz w:val="20"/>
          <w:szCs w:val="20"/>
          <w:lang w:eastAsia="zh-CN"/>
        </w:rPr>
        <w:t xml:space="preserve"> those trained on aspects such as LCA will undoubtedly gain an advantage in the jobs market.</w:t>
      </w:r>
    </w:p>
    <w:p w14:paraId="41860C04" w14:textId="77777777" w:rsidR="00827476" w:rsidRPr="00FA462A" w:rsidRDefault="00827476" w:rsidP="004C414F">
      <w:pPr>
        <w:jc w:val="both"/>
        <w:rPr>
          <w:sz w:val="20"/>
          <w:szCs w:val="20"/>
          <w:lang w:eastAsia="zh-CN"/>
        </w:rPr>
      </w:pPr>
      <w:r>
        <w:rPr>
          <w:sz w:val="20"/>
          <w:szCs w:val="20"/>
          <w:lang w:eastAsia="zh-CN"/>
        </w:rPr>
        <w:t xml:space="preserve">There is no requirement for wholesale change of typical built environment degree programmes, just a necessity to redefine the way sustainability is taught.  This paper provides a framework upon which this change could be made following a process </w:t>
      </w:r>
      <w:r w:rsidR="001D16A9">
        <w:rPr>
          <w:sz w:val="20"/>
          <w:szCs w:val="20"/>
          <w:lang w:eastAsia="zh-CN"/>
        </w:rPr>
        <w:t xml:space="preserve">of </w:t>
      </w:r>
      <w:r>
        <w:rPr>
          <w:sz w:val="20"/>
          <w:szCs w:val="20"/>
          <w:lang w:eastAsia="zh-CN"/>
        </w:rPr>
        <w:t xml:space="preserve">learning, methodologies and application.   </w:t>
      </w:r>
    </w:p>
    <w:p w14:paraId="4E87D031" w14:textId="77777777" w:rsidR="00D14344" w:rsidRDefault="00D14344" w:rsidP="00D14344">
      <w:pPr>
        <w:rPr>
          <w:rFonts w:ascii="TimesNewRoman" w:hAnsi="TimesNewRoman" w:cs="TimesNewRoman"/>
          <w:sz w:val="20"/>
          <w:szCs w:val="20"/>
          <w:lang w:eastAsia="zh-CN"/>
        </w:rPr>
      </w:pPr>
    </w:p>
    <w:p w14:paraId="4B4AC05E" w14:textId="77777777" w:rsidR="00F92D82" w:rsidRDefault="00F92D82" w:rsidP="00D14344">
      <w:pPr>
        <w:rPr>
          <w:rFonts w:ascii="TimesNewRoman" w:hAnsi="TimesNewRoman" w:cs="TimesNewRoman"/>
          <w:sz w:val="20"/>
          <w:szCs w:val="20"/>
          <w:lang w:eastAsia="zh-CN"/>
        </w:rPr>
      </w:pPr>
    </w:p>
    <w:p w14:paraId="0DC2A474" w14:textId="77777777" w:rsidR="00D14344" w:rsidRPr="00D14344" w:rsidRDefault="00EF4216" w:rsidP="00D14344">
      <w:pPr>
        <w:rPr>
          <w:rFonts w:ascii="TimesNewRoman" w:hAnsi="TimesNewRoman" w:cs="TimesNewRoman"/>
          <w:b/>
          <w:sz w:val="20"/>
          <w:szCs w:val="20"/>
          <w:lang w:eastAsia="zh-CN"/>
        </w:rPr>
      </w:pPr>
      <w:r>
        <w:rPr>
          <w:rFonts w:ascii="TimesNewRoman" w:hAnsi="TimesNewRoman" w:cs="TimesNewRoman"/>
          <w:b/>
          <w:sz w:val="20"/>
          <w:szCs w:val="20"/>
          <w:lang w:eastAsia="zh-CN"/>
        </w:rPr>
        <w:t>6</w:t>
      </w:r>
      <w:r w:rsidR="00D14344" w:rsidRPr="00D14344">
        <w:rPr>
          <w:rFonts w:ascii="TimesNewRoman" w:hAnsi="TimesNewRoman" w:cs="TimesNewRoman"/>
          <w:b/>
          <w:sz w:val="20"/>
          <w:szCs w:val="20"/>
          <w:lang w:eastAsia="zh-CN"/>
        </w:rPr>
        <w:t xml:space="preserve"> References</w:t>
      </w:r>
    </w:p>
    <w:p w14:paraId="7F2BA27F" w14:textId="77777777" w:rsidR="00D14344" w:rsidRDefault="00D14344" w:rsidP="00D14344">
      <w:pPr>
        <w:rPr>
          <w:rFonts w:ascii="TimesNewRoman" w:hAnsi="TimesNewRoman" w:cs="TimesNewRoman"/>
          <w:sz w:val="20"/>
          <w:szCs w:val="20"/>
          <w:lang w:eastAsia="zh-CN"/>
        </w:rPr>
      </w:pPr>
    </w:p>
    <w:p w14:paraId="4805D05B" w14:textId="77777777" w:rsidR="00D14344" w:rsidRPr="00FA462A" w:rsidRDefault="00D14344" w:rsidP="00F2742E">
      <w:pPr>
        <w:jc w:val="both"/>
        <w:rPr>
          <w:sz w:val="20"/>
          <w:szCs w:val="20"/>
          <w:lang w:eastAsia="zh-CN"/>
        </w:rPr>
      </w:pPr>
      <w:r w:rsidRPr="00FA462A">
        <w:rPr>
          <w:sz w:val="20"/>
          <w:szCs w:val="20"/>
          <w:lang w:eastAsia="zh-CN"/>
        </w:rPr>
        <w:t xml:space="preserve">Battle, G. </w:t>
      </w:r>
      <w:r w:rsidR="00977F9B">
        <w:rPr>
          <w:sz w:val="20"/>
          <w:szCs w:val="20"/>
          <w:lang w:eastAsia="zh-CN"/>
        </w:rPr>
        <w:t>(</w:t>
      </w:r>
      <w:r w:rsidRPr="00FA462A">
        <w:rPr>
          <w:sz w:val="20"/>
          <w:szCs w:val="20"/>
          <w:lang w:eastAsia="zh-CN"/>
        </w:rPr>
        <w:t>2009</w:t>
      </w:r>
      <w:r w:rsidR="00977F9B">
        <w:rPr>
          <w:sz w:val="20"/>
          <w:szCs w:val="20"/>
          <w:lang w:eastAsia="zh-CN"/>
        </w:rPr>
        <w:t>)</w:t>
      </w:r>
      <w:r w:rsidRPr="00FA462A">
        <w:rPr>
          <w:sz w:val="20"/>
          <w:szCs w:val="20"/>
          <w:lang w:eastAsia="zh-CN"/>
        </w:rPr>
        <w:t xml:space="preserve"> </w:t>
      </w:r>
      <w:r w:rsidR="00977F9B">
        <w:rPr>
          <w:sz w:val="20"/>
          <w:szCs w:val="20"/>
          <w:lang w:eastAsia="zh-CN"/>
        </w:rPr>
        <w:t>‘</w:t>
      </w:r>
      <w:r w:rsidRPr="00FA462A">
        <w:rPr>
          <w:sz w:val="20"/>
          <w:szCs w:val="20"/>
          <w:lang w:eastAsia="zh-CN"/>
        </w:rPr>
        <w:t>The growing importance of embodied carbon</w:t>
      </w:r>
      <w:r w:rsidR="00977F9B">
        <w:rPr>
          <w:sz w:val="20"/>
          <w:szCs w:val="20"/>
          <w:lang w:eastAsia="zh-CN"/>
        </w:rPr>
        <w:t>’</w:t>
      </w:r>
    </w:p>
    <w:p w14:paraId="22171465" w14:textId="77777777" w:rsidR="00D14344" w:rsidRDefault="00663693" w:rsidP="00F2742E">
      <w:pPr>
        <w:jc w:val="both"/>
        <w:rPr>
          <w:sz w:val="20"/>
          <w:szCs w:val="20"/>
          <w:lang w:eastAsia="zh-CN"/>
        </w:rPr>
      </w:pPr>
      <w:hyperlink r:id="rId13" w:history="1">
        <w:r w:rsidR="00F2742E" w:rsidRPr="00FA462A">
          <w:rPr>
            <w:rStyle w:val="Hyperlink"/>
            <w:sz w:val="20"/>
            <w:szCs w:val="20"/>
            <w:lang w:eastAsia="zh-CN"/>
          </w:rPr>
          <w:t>http://www.building.co.uk/the-growing-importance-of-embodied-carbon/3140345.article</w:t>
        </w:r>
      </w:hyperlink>
    </w:p>
    <w:p w14:paraId="6A76184B" w14:textId="77777777" w:rsidR="00977F9B" w:rsidRPr="00FA462A" w:rsidRDefault="00977F9B" w:rsidP="00F2742E">
      <w:pPr>
        <w:jc w:val="both"/>
        <w:rPr>
          <w:sz w:val="20"/>
          <w:szCs w:val="20"/>
          <w:lang w:eastAsia="zh-CN"/>
        </w:rPr>
      </w:pPr>
      <w:r>
        <w:rPr>
          <w:sz w:val="20"/>
          <w:szCs w:val="20"/>
          <w:lang w:eastAsia="zh-CN"/>
        </w:rPr>
        <w:t>(Accessed 15</w:t>
      </w:r>
      <w:r w:rsidRPr="00977F9B">
        <w:rPr>
          <w:sz w:val="20"/>
          <w:szCs w:val="20"/>
          <w:vertAlign w:val="superscript"/>
          <w:lang w:eastAsia="zh-CN"/>
        </w:rPr>
        <w:t>th</w:t>
      </w:r>
      <w:r>
        <w:rPr>
          <w:sz w:val="20"/>
          <w:szCs w:val="20"/>
          <w:lang w:eastAsia="zh-CN"/>
        </w:rPr>
        <w:t xml:space="preserve"> December 2013)</w:t>
      </w:r>
    </w:p>
    <w:p w14:paraId="4F8ED887" w14:textId="77777777" w:rsidR="00F2742E" w:rsidRPr="00FA462A" w:rsidRDefault="00F2742E" w:rsidP="00F2742E">
      <w:pPr>
        <w:jc w:val="both"/>
        <w:rPr>
          <w:sz w:val="20"/>
          <w:szCs w:val="20"/>
          <w:lang w:eastAsia="zh-CN"/>
        </w:rPr>
      </w:pPr>
    </w:p>
    <w:p w14:paraId="3615805F" w14:textId="77777777" w:rsidR="00D14344" w:rsidRPr="00FA462A" w:rsidRDefault="00D14344" w:rsidP="00F2742E">
      <w:pPr>
        <w:jc w:val="both"/>
        <w:rPr>
          <w:sz w:val="20"/>
          <w:szCs w:val="20"/>
          <w:lang w:eastAsia="zh-CN"/>
        </w:rPr>
      </w:pPr>
      <w:r w:rsidRPr="00FA462A">
        <w:rPr>
          <w:sz w:val="20"/>
          <w:szCs w:val="20"/>
          <w:lang w:eastAsia="zh-CN"/>
        </w:rPr>
        <w:t xml:space="preserve">BIS </w:t>
      </w:r>
      <w:r w:rsidR="00977F9B">
        <w:rPr>
          <w:sz w:val="20"/>
          <w:szCs w:val="20"/>
          <w:lang w:eastAsia="zh-CN"/>
        </w:rPr>
        <w:t>(</w:t>
      </w:r>
      <w:r w:rsidRPr="00FA462A">
        <w:rPr>
          <w:sz w:val="20"/>
          <w:szCs w:val="20"/>
          <w:lang w:eastAsia="zh-CN"/>
        </w:rPr>
        <w:t>2011</w:t>
      </w:r>
      <w:r w:rsidR="00977F9B">
        <w:rPr>
          <w:sz w:val="20"/>
          <w:szCs w:val="20"/>
          <w:lang w:eastAsia="zh-CN"/>
        </w:rPr>
        <w:t>)</w:t>
      </w:r>
      <w:r w:rsidRPr="00FA462A">
        <w:rPr>
          <w:sz w:val="20"/>
          <w:szCs w:val="20"/>
          <w:lang w:eastAsia="zh-CN"/>
        </w:rPr>
        <w:t xml:space="preserve"> Low Carbon Construction Action Plan – Government response to the Low Carbon Construction Innovation &amp; Growth Team Report. Crown Copyright www.bis.gov.uk</w:t>
      </w:r>
    </w:p>
    <w:p w14:paraId="71EA815E" w14:textId="77777777" w:rsidR="00351CD8" w:rsidRPr="00FA462A" w:rsidRDefault="00351CD8" w:rsidP="00F2742E">
      <w:pPr>
        <w:jc w:val="both"/>
        <w:rPr>
          <w:sz w:val="20"/>
          <w:szCs w:val="20"/>
          <w:lang w:eastAsia="zh-CN"/>
        </w:rPr>
      </w:pPr>
    </w:p>
    <w:p w14:paraId="4C71F094" w14:textId="77777777" w:rsidR="00F2742E" w:rsidRPr="00FA462A" w:rsidRDefault="00D14344" w:rsidP="00F2742E">
      <w:pPr>
        <w:jc w:val="both"/>
        <w:rPr>
          <w:sz w:val="20"/>
          <w:szCs w:val="20"/>
          <w:lang w:eastAsia="zh-CN"/>
        </w:rPr>
      </w:pPr>
      <w:r w:rsidRPr="00FA462A">
        <w:rPr>
          <w:sz w:val="20"/>
          <w:szCs w:val="20"/>
          <w:lang w:eastAsia="zh-CN"/>
        </w:rPr>
        <w:t xml:space="preserve">BRE </w:t>
      </w:r>
      <w:r w:rsidR="00977F9B">
        <w:rPr>
          <w:sz w:val="20"/>
          <w:szCs w:val="20"/>
          <w:lang w:eastAsia="zh-CN"/>
        </w:rPr>
        <w:t>(</w:t>
      </w:r>
      <w:r w:rsidRPr="00FA462A">
        <w:rPr>
          <w:sz w:val="20"/>
          <w:szCs w:val="20"/>
          <w:lang w:eastAsia="zh-CN"/>
        </w:rPr>
        <w:t>2013</w:t>
      </w:r>
      <w:r w:rsidR="00977F9B">
        <w:rPr>
          <w:sz w:val="20"/>
          <w:szCs w:val="20"/>
          <w:lang w:eastAsia="zh-CN"/>
        </w:rPr>
        <w:t>)</w:t>
      </w:r>
      <w:r w:rsidRPr="00FA462A">
        <w:rPr>
          <w:sz w:val="20"/>
          <w:szCs w:val="20"/>
          <w:lang w:eastAsia="zh-CN"/>
        </w:rPr>
        <w:t xml:space="preserve"> Background to the Green Guide to Specification</w:t>
      </w:r>
    </w:p>
    <w:p w14:paraId="4A273A4D" w14:textId="77777777" w:rsidR="00D14344" w:rsidRDefault="00663693" w:rsidP="00F2742E">
      <w:pPr>
        <w:jc w:val="both"/>
        <w:rPr>
          <w:sz w:val="20"/>
          <w:szCs w:val="20"/>
          <w:lang w:eastAsia="zh-CN"/>
        </w:rPr>
      </w:pPr>
      <w:hyperlink r:id="rId14" w:history="1">
        <w:r w:rsidR="00977F9B" w:rsidRPr="00036CCF">
          <w:rPr>
            <w:rStyle w:val="Hyperlink"/>
            <w:sz w:val="20"/>
            <w:szCs w:val="20"/>
            <w:lang w:eastAsia="zh-CN"/>
          </w:rPr>
          <w:t>http://www.bre.co.uk/greenguide</w:t>
        </w:r>
      </w:hyperlink>
    </w:p>
    <w:p w14:paraId="5DF48253" w14:textId="77777777" w:rsidR="00977F9B" w:rsidRPr="00FA462A" w:rsidRDefault="00977F9B" w:rsidP="00977F9B">
      <w:pPr>
        <w:jc w:val="both"/>
        <w:rPr>
          <w:sz w:val="20"/>
          <w:szCs w:val="20"/>
          <w:lang w:eastAsia="zh-CN"/>
        </w:rPr>
      </w:pPr>
      <w:r>
        <w:rPr>
          <w:sz w:val="20"/>
          <w:szCs w:val="20"/>
          <w:lang w:eastAsia="zh-CN"/>
        </w:rPr>
        <w:t>(Accessed 10</w:t>
      </w:r>
      <w:r w:rsidRPr="00977F9B">
        <w:rPr>
          <w:sz w:val="20"/>
          <w:szCs w:val="20"/>
          <w:vertAlign w:val="superscript"/>
          <w:lang w:eastAsia="zh-CN"/>
        </w:rPr>
        <w:t>th</w:t>
      </w:r>
      <w:r>
        <w:rPr>
          <w:sz w:val="20"/>
          <w:szCs w:val="20"/>
          <w:lang w:eastAsia="zh-CN"/>
        </w:rPr>
        <w:t xml:space="preserve"> December 2013)</w:t>
      </w:r>
    </w:p>
    <w:p w14:paraId="083888A4" w14:textId="77777777" w:rsidR="00351CD8" w:rsidRPr="00FA462A" w:rsidRDefault="00351CD8" w:rsidP="00F2742E">
      <w:pPr>
        <w:jc w:val="both"/>
        <w:rPr>
          <w:sz w:val="20"/>
          <w:szCs w:val="20"/>
          <w:lang w:eastAsia="zh-CN"/>
        </w:rPr>
      </w:pPr>
    </w:p>
    <w:p w14:paraId="7BDEB0EC" w14:textId="77777777" w:rsidR="00D14344" w:rsidRPr="00FA462A" w:rsidRDefault="00D14344" w:rsidP="00F2742E">
      <w:pPr>
        <w:jc w:val="both"/>
        <w:rPr>
          <w:sz w:val="20"/>
          <w:szCs w:val="20"/>
          <w:lang w:eastAsia="zh-CN"/>
        </w:rPr>
      </w:pPr>
      <w:r w:rsidRPr="00FA462A">
        <w:rPr>
          <w:sz w:val="20"/>
          <w:szCs w:val="20"/>
          <w:lang w:eastAsia="zh-CN"/>
        </w:rPr>
        <w:t xml:space="preserve">Brundies, K., Wiel, Arnim, W., Redman, C. </w:t>
      </w:r>
      <w:r w:rsidR="00977F9B">
        <w:rPr>
          <w:sz w:val="20"/>
          <w:szCs w:val="20"/>
          <w:lang w:eastAsia="zh-CN"/>
        </w:rPr>
        <w:t>(</w:t>
      </w:r>
      <w:r w:rsidRPr="00FA462A">
        <w:rPr>
          <w:sz w:val="20"/>
          <w:szCs w:val="20"/>
          <w:lang w:eastAsia="zh-CN"/>
        </w:rPr>
        <w:t>2010</w:t>
      </w:r>
      <w:r w:rsidR="00977F9B">
        <w:rPr>
          <w:sz w:val="20"/>
          <w:szCs w:val="20"/>
          <w:lang w:eastAsia="zh-CN"/>
        </w:rPr>
        <w:t>)</w:t>
      </w:r>
      <w:r w:rsidRPr="00FA462A">
        <w:rPr>
          <w:sz w:val="20"/>
          <w:szCs w:val="20"/>
          <w:lang w:eastAsia="zh-CN"/>
        </w:rPr>
        <w:t xml:space="preserve"> Real-world learning opportunities in sustainability: from classroom into the real world. International Journal of Sustainability in Higher Education, 11, (No 4), 308-324</w:t>
      </w:r>
    </w:p>
    <w:p w14:paraId="29365A87" w14:textId="77777777" w:rsidR="00351CD8" w:rsidRPr="00FA462A" w:rsidRDefault="00351CD8" w:rsidP="00F2742E">
      <w:pPr>
        <w:jc w:val="both"/>
        <w:rPr>
          <w:sz w:val="20"/>
          <w:szCs w:val="20"/>
          <w:lang w:eastAsia="zh-CN"/>
        </w:rPr>
      </w:pPr>
    </w:p>
    <w:p w14:paraId="253BAC36" w14:textId="77777777" w:rsidR="00262556" w:rsidRPr="00FA462A" w:rsidRDefault="00262556" w:rsidP="00F2742E">
      <w:pPr>
        <w:jc w:val="both"/>
        <w:rPr>
          <w:sz w:val="20"/>
          <w:szCs w:val="20"/>
          <w:lang w:eastAsia="zh-CN"/>
        </w:rPr>
      </w:pPr>
      <w:r w:rsidRPr="001712C4">
        <w:rPr>
          <w:sz w:val="20"/>
          <w:szCs w:val="20"/>
        </w:rPr>
        <w:lastRenderedPageBreak/>
        <w:t>Cabeza, L. Rincón, L. Vilariño V. Pérez G, Castell</w:t>
      </w:r>
      <w:r w:rsidR="00977F9B" w:rsidRPr="001712C4">
        <w:rPr>
          <w:sz w:val="20"/>
          <w:szCs w:val="20"/>
        </w:rPr>
        <w:t>,</w:t>
      </w:r>
      <w:r w:rsidRPr="001712C4">
        <w:rPr>
          <w:sz w:val="20"/>
          <w:szCs w:val="20"/>
        </w:rPr>
        <w:t xml:space="preserve"> A</w:t>
      </w:r>
      <w:r w:rsidR="00977F9B" w:rsidRPr="001712C4">
        <w:rPr>
          <w:sz w:val="20"/>
          <w:szCs w:val="20"/>
        </w:rPr>
        <w:t>.</w:t>
      </w:r>
      <w:r w:rsidRPr="001712C4">
        <w:rPr>
          <w:sz w:val="20"/>
          <w:szCs w:val="20"/>
        </w:rPr>
        <w:t xml:space="preserve"> </w:t>
      </w:r>
      <w:r w:rsidR="00977F9B" w:rsidRPr="001712C4">
        <w:rPr>
          <w:sz w:val="20"/>
          <w:szCs w:val="20"/>
        </w:rPr>
        <w:t>(</w:t>
      </w:r>
      <w:r w:rsidRPr="001712C4">
        <w:rPr>
          <w:sz w:val="20"/>
          <w:szCs w:val="20"/>
        </w:rPr>
        <w:t>2014</w:t>
      </w:r>
      <w:r w:rsidR="00977F9B" w:rsidRPr="001712C4">
        <w:rPr>
          <w:sz w:val="20"/>
          <w:szCs w:val="20"/>
        </w:rPr>
        <w:t>)</w:t>
      </w:r>
      <w:r w:rsidRPr="001712C4">
        <w:rPr>
          <w:sz w:val="20"/>
          <w:szCs w:val="20"/>
        </w:rPr>
        <w:t xml:space="preserve">. </w:t>
      </w:r>
      <w:r w:rsidRPr="00FA462A">
        <w:rPr>
          <w:sz w:val="20"/>
          <w:szCs w:val="20"/>
        </w:rPr>
        <w:t xml:space="preserve">A Life cycle assessment (LCA) and life cycle energy analysis (LCEA) of buildings and the building sector: A review.  Renewable and Sustainable Energy Reviews 29 394-416 </w:t>
      </w:r>
    </w:p>
    <w:p w14:paraId="7D4A4BCF" w14:textId="77777777" w:rsidR="00262556" w:rsidRPr="00FA462A" w:rsidRDefault="00262556" w:rsidP="00F2742E">
      <w:pPr>
        <w:jc w:val="both"/>
        <w:rPr>
          <w:sz w:val="20"/>
          <w:szCs w:val="20"/>
          <w:lang w:eastAsia="zh-CN"/>
        </w:rPr>
      </w:pPr>
    </w:p>
    <w:p w14:paraId="264B4D3F" w14:textId="77777777" w:rsidR="00D14344" w:rsidRPr="00FA462A" w:rsidRDefault="00D14344" w:rsidP="00F2742E">
      <w:pPr>
        <w:jc w:val="both"/>
        <w:rPr>
          <w:sz w:val="20"/>
          <w:szCs w:val="20"/>
          <w:lang w:eastAsia="zh-CN"/>
        </w:rPr>
      </w:pPr>
      <w:r w:rsidRPr="00FA462A">
        <w:rPr>
          <w:sz w:val="20"/>
          <w:szCs w:val="20"/>
          <w:lang w:eastAsia="zh-CN"/>
        </w:rPr>
        <w:t xml:space="preserve">CEN/TC 350 </w:t>
      </w:r>
      <w:r w:rsidR="00977F9B">
        <w:rPr>
          <w:sz w:val="20"/>
          <w:szCs w:val="20"/>
          <w:lang w:eastAsia="zh-CN"/>
        </w:rPr>
        <w:t>(</w:t>
      </w:r>
      <w:r w:rsidRPr="00FA462A">
        <w:rPr>
          <w:sz w:val="20"/>
          <w:szCs w:val="20"/>
          <w:lang w:eastAsia="zh-CN"/>
        </w:rPr>
        <w:t>2008</w:t>
      </w:r>
      <w:r w:rsidR="00977F9B">
        <w:rPr>
          <w:sz w:val="20"/>
          <w:szCs w:val="20"/>
          <w:lang w:eastAsia="zh-CN"/>
        </w:rPr>
        <w:t>)</w:t>
      </w:r>
      <w:r w:rsidRPr="00FA462A">
        <w:rPr>
          <w:sz w:val="20"/>
          <w:szCs w:val="20"/>
          <w:lang w:eastAsia="zh-CN"/>
        </w:rPr>
        <w:t xml:space="preserve"> Sustainability of construction works – assessment of buildings – part 2: framework for the assessment of environmental performance. prEN:2008. AFNOR. 15643-2</w:t>
      </w:r>
    </w:p>
    <w:p w14:paraId="31DF25E8" w14:textId="77777777" w:rsidR="00BE306E" w:rsidRPr="00FA462A" w:rsidRDefault="00BE306E" w:rsidP="00F2742E">
      <w:pPr>
        <w:jc w:val="both"/>
        <w:rPr>
          <w:sz w:val="20"/>
          <w:szCs w:val="20"/>
          <w:lang w:eastAsia="zh-CN"/>
        </w:rPr>
      </w:pPr>
    </w:p>
    <w:p w14:paraId="58BDFBB6" w14:textId="77777777" w:rsidR="00BE306E" w:rsidRPr="00FA462A" w:rsidRDefault="00BE306E" w:rsidP="00F2742E">
      <w:pPr>
        <w:jc w:val="both"/>
        <w:rPr>
          <w:sz w:val="20"/>
          <w:szCs w:val="20"/>
          <w:lang w:eastAsia="zh-CN"/>
        </w:rPr>
      </w:pPr>
      <w:r w:rsidRPr="00FA462A">
        <w:rPr>
          <w:sz w:val="20"/>
          <w:szCs w:val="20"/>
          <w:lang w:eastAsia="zh-CN"/>
        </w:rPr>
        <w:t xml:space="preserve">CLG </w:t>
      </w:r>
      <w:r w:rsidR="00977F9B">
        <w:rPr>
          <w:sz w:val="20"/>
          <w:szCs w:val="20"/>
          <w:lang w:eastAsia="zh-CN"/>
        </w:rPr>
        <w:t>(</w:t>
      </w:r>
      <w:r w:rsidRPr="00FA462A">
        <w:rPr>
          <w:sz w:val="20"/>
          <w:szCs w:val="20"/>
          <w:lang w:eastAsia="zh-CN"/>
        </w:rPr>
        <w:t>2014</w:t>
      </w:r>
      <w:r w:rsidR="00977F9B">
        <w:rPr>
          <w:sz w:val="20"/>
          <w:szCs w:val="20"/>
          <w:lang w:eastAsia="zh-CN"/>
        </w:rPr>
        <w:t>)</w:t>
      </w:r>
      <w:r w:rsidRPr="00FA462A">
        <w:rPr>
          <w:sz w:val="20"/>
          <w:szCs w:val="20"/>
          <w:lang w:eastAsia="zh-CN"/>
        </w:rPr>
        <w:t xml:space="preserve"> Report on carbon reductions in new non-domestic buildings – Report from UK Green Building Council. Department for Communities and Local Government</w:t>
      </w:r>
    </w:p>
    <w:p w14:paraId="0B6E6B6F" w14:textId="77777777" w:rsidR="00351CD8" w:rsidRPr="00FA462A" w:rsidRDefault="00351CD8" w:rsidP="00F2742E">
      <w:pPr>
        <w:jc w:val="both"/>
        <w:rPr>
          <w:sz w:val="20"/>
          <w:szCs w:val="20"/>
          <w:lang w:eastAsia="zh-CN"/>
        </w:rPr>
      </w:pPr>
    </w:p>
    <w:p w14:paraId="261C2D89" w14:textId="77777777" w:rsidR="00214B0F" w:rsidRDefault="00214B0F" w:rsidP="00214B0F">
      <w:pPr>
        <w:jc w:val="both"/>
        <w:rPr>
          <w:sz w:val="20"/>
          <w:szCs w:val="20"/>
          <w:lang w:eastAsia="zh-CN"/>
        </w:rPr>
      </w:pPr>
      <w:r>
        <w:rPr>
          <w:sz w:val="20"/>
          <w:szCs w:val="20"/>
          <w:lang w:eastAsia="zh-CN"/>
        </w:rPr>
        <w:t xml:space="preserve">Dawe, G. Jucker, R. and Martin, S. (2005) Sustainable Development in Higher Education: Current Practice and Future Developments. A report for the </w:t>
      </w:r>
      <w:r w:rsidRPr="00FA462A">
        <w:rPr>
          <w:sz w:val="20"/>
          <w:szCs w:val="20"/>
          <w:lang w:eastAsia="zh-CN"/>
        </w:rPr>
        <w:t>Higher Education Academy</w:t>
      </w:r>
      <w:r>
        <w:rPr>
          <w:sz w:val="20"/>
          <w:szCs w:val="20"/>
          <w:lang w:eastAsia="zh-CN"/>
        </w:rPr>
        <w:t xml:space="preserve"> </w:t>
      </w:r>
      <w:hyperlink r:id="rId15" w:history="1">
        <w:r w:rsidRPr="00307FAF">
          <w:rPr>
            <w:rStyle w:val="Hyperlink"/>
            <w:sz w:val="20"/>
            <w:szCs w:val="20"/>
            <w:lang w:eastAsia="zh-CN"/>
          </w:rPr>
          <w:t>http://jisctechdis.ac.uk/</w:t>
        </w:r>
      </w:hyperlink>
    </w:p>
    <w:p w14:paraId="220B9AB1" w14:textId="77777777" w:rsidR="00214B0F" w:rsidRPr="00FA462A" w:rsidRDefault="00214B0F" w:rsidP="00214B0F">
      <w:pPr>
        <w:jc w:val="both"/>
        <w:rPr>
          <w:sz w:val="20"/>
          <w:szCs w:val="20"/>
          <w:lang w:eastAsia="zh-CN"/>
        </w:rPr>
      </w:pPr>
      <w:r>
        <w:rPr>
          <w:sz w:val="20"/>
          <w:szCs w:val="20"/>
          <w:lang w:eastAsia="zh-CN"/>
        </w:rPr>
        <w:t>(Accessed 10</w:t>
      </w:r>
      <w:r w:rsidRPr="00977F9B">
        <w:rPr>
          <w:sz w:val="20"/>
          <w:szCs w:val="20"/>
          <w:vertAlign w:val="superscript"/>
          <w:lang w:eastAsia="zh-CN"/>
        </w:rPr>
        <w:t>th</w:t>
      </w:r>
      <w:r>
        <w:rPr>
          <w:sz w:val="20"/>
          <w:szCs w:val="20"/>
          <w:lang w:eastAsia="zh-CN"/>
        </w:rPr>
        <w:t xml:space="preserve"> June 2014)</w:t>
      </w:r>
    </w:p>
    <w:p w14:paraId="323A3B70" w14:textId="77777777" w:rsidR="00214B0F" w:rsidRDefault="00214B0F" w:rsidP="00F2742E">
      <w:pPr>
        <w:jc w:val="both"/>
        <w:rPr>
          <w:sz w:val="20"/>
          <w:szCs w:val="20"/>
          <w:lang w:eastAsia="zh-CN"/>
        </w:rPr>
      </w:pPr>
    </w:p>
    <w:p w14:paraId="7F0707EF" w14:textId="77777777" w:rsidR="00F2742E" w:rsidRPr="00FA462A" w:rsidRDefault="00D14344" w:rsidP="00F2742E">
      <w:pPr>
        <w:jc w:val="both"/>
        <w:rPr>
          <w:sz w:val="20"/>
          <w:szCs w:val="20"/>
          <w:lang w:eastAsia="zh-CN"/>
        </w:rPr>
      </w:pPr>
      <w:r w:rsidRPr="00FA462A">
        <w:rPr>
          <w:sz w:val="20"/>
          <w:szCs w:val="20"/>
          <w:lang w:eastAsia="zh-CN"/>
        </w:rPr>
        <w:t xml:space="preserve">Drayson, R., Bone, E. &amp; Agombar, J. </w:t>
      </w:r>
      <w:r w:rsidR="00977F9B">
        <w:rPr>
          <w:sz w:val="20"/>
          <w:szCs w:val="20"/>
          <w:lang w:eastAsia="zh-CN"/>
        </w:rPr>
        <w:t>(</w:t>
      </w:r>
      <w:r w:rsidRPr="00FA462A">
        <w:rPr>
          <w:sz w:val="20"/>
          <w:szCs w:val="20"/>
          <w:lang w:eastAsia="zh-CN"/>
        </w:rPr>
        <w:t>2012</w:t>
      </w:r>
      <w:r w:rsidR="00977F9B">
        <w:rPr>
          <w:sz w:val="20"/>
          <w:szCs w:val="20"/>
          <w:lang w:eastAsia="zh-CN"/>
        </w:rPr>
        <w:t>)</w:t>
      </w:r>
      <w:r w:rsidRPr="00FA462A">
        <w:rPr>
          <w:sz w:val="20"/>
          <w:szCs w:val="20"/>
          <w:lang w:eastAsia="zh-CN"/>
        </w:rPr>
        <w:t xml:space="preserve"> Student attitudes towards and skills for sustainable development. HEA.</w:t>
      </w:r>
    </w:p>
    <w:p w14:paraId="4BC84A45" w14:textId="77777777" w:rsidR="00D14344" w:rsidRDefault="00663693" w:rsidP="00F2742E">
      <w:pPr>
        <w:jc w:val="both"/>
        <w:rPr>
          <w:sz w:val="20"/>
          <w:szCs w:val="20"/>
          <w:lang w:eastAsia="zh-CN"/>
        </w:rPr>
      </w:pPr>
      <w:hyperlink r:id="rId16" w:history="1">
        <w:r w:rsidR="00977F9B" w:rsidRPr="00036CCF">
          <w:rPr>
            <w:rStyle w:val="Hyperlink"/>
            <w:sz w:val="20"/>
            <w:szCs w:val="20"/>
            <w:lang w:eastAsia="zh-CN"/>
          </w:rPr>
          <w:t>http://www.heacademy.ac.uk/assets/documents/esd/Student_attitudes_towards_and_skills_for_sustainable_development.pdf</w:t>
        </w:r>
      </w:hyperlink>
    </w:p>
    <w:p w14:paraId="5DD60903" w14:textId="77777777" w:rsidR="00977F9B" w:rsidRPr="00FA462A" w:rsidRDefault="00977F9B" w:rsidP="00F2742E">
      <w:pPr>
        <w:jc w:val="both"/>
        <w:rPr>
          <w:sz w:val="20"/>
          <w:szCs w:val="20"/>
          <w:lang w:eastAsia="zh-CN"/>
        </w:rPr>
      </w:pPr>
      <w:r>
        <w:rPr>
          <w:sz w:val="20"/>
          <w:szCs w:val="20"/>
          <w:lang w:eastAsia="zh-CN"/>
        </w:rPr>
        <w:t>(Accessed 10</w:t>
      </w:r>
      <w:r w:rsidRPr="00977F9B">
        <w:rPr>
          <w:sz w:val="20"/>
          <w:szCs w:val="20"/>
          <w:vertAlign w:val="superscript"/>
          <w:lang w:eastAsia="zh-CN"/>
        </w:rPr>
        <w:t>th</w:t>
      </w:r>
      <w:r>
        <w:rPr>
          <w:sz w:val="20"/>
          <w:szCs w:val="20"/>
          <w:lang w:eastAsia="zh-CN"/>
        </w:rPr>
        <w:t xml:space="preserve"> November 2013)</w:t>
      </w:r>
    </w:p>
    <w:p w14:paraId="7724B105" w14:textId="77777777" w:rsidR="00351CD8" w:rsidRPr="00FA462A" w:rsidRDefault="00351CD8" w:rsidP="00F2742E">
      <w:pPr>
        <w:jc w:val="both"/>
        <w:rPr>
          <w:sz w:val="20"/>
          <w:szCs w:val="20"/>
          <w:lang w:eastAsia="zh-CN"/>
        </w:rPr>
      </w:pPr>
    </w:p>
    <w:p w14:paraId="55A81376" w14:textId="77777777" w:rsidR="00D14344" w:rsidRPr="00FA462A" w:rsidRDefault="00D14344" w:rsidP="00F2742E">
      <w:pPr>
        <w:jc w:val="both"/>
        <w:rPr>
          <w:sz w:val="20"/>
          <w:szCs w:val="20"/>
          <w:lang w:eastAsia="zh-CN"/>
        </w:rPr>
      </w:pPr>
      <w:r w:rsidRPr="00FA462A">
        <w:rPr>
          <w:sz w:val="20"/>
          <w:szCs w:val="20"/>
          <w:lang w:eastAsia="zh-CN"/>
        </w:rPr>
        <w:t xml:space="preserve">ENSLIC Building </w:t>
      </w:r>
      <w:r w:rsidR="00977F9B">
        <w:rPr>
          <w:sz w:val="20"/>
          <w:szCs w:val="20"/>
          <w:lang w:eastAsia="zh-CN"/>
        </w:rPr>
        <w:t>(</w:t>
      </w:r>
      <w:r w:rsidRPr="00FA462A">
        <w:rPr>
          <w:sz w:val="20"/>
          <w:szCs w:val="20"/>
          <w:lang w:eastAsia="zh-CN"/>
        </w:rPr>
        <w:t>2010</w:t>
      </w:r>
      <w:r w:rsidR="00977F9B">
        <w:rPr>
          <w:sz w:val="20"/>
          <w:szCs w:val="20"/>
          <w:lang w:eastAsia="zh-CN"/>
        </w:rPr>
        <w:t>)</w:t>
      </w:r>
      <w:r w:rsidRPr="00FA462A">
        <w:rPr>
          <w:sz w:val="20"/>
          <w:szCs w:val="20"/>
          <w:lang w:eastAsia="zh-CN"/>
        </w:rPr>
        <w:t xml:space="preserve"> Energy Saving through promotion of Life Cycle Assessment in buildings. Intelligent Energy Europe, European Commission.</w:t>
      </w:r>
    </w:p>
    <w:p w14:paraId="2BFF7F71" w14:textId="77777777" w:rsidR="00D14344" w:rsidRPr="00FA462A" w:rsidRDefault="00D14344" w:rsidP="00F2742E">
      <w:pPr>
        <w:jc w:val="both"/>
        <w:rPr>
          <w:sz w:val="20"/>
          <w:szCs w:val="20"/>
          <w:lang w:eastAsia="zh-CN"/>
        </w:rPr>
      </w:pPr>
      <w:r w:rsidRPr="00FA462A">
        <w:rPr>
          <w:sz w:val="20"/>
          <w:szCs w:val="20"/>
          <w:lang w:eastAsia="zh-CN"/>
        </w:rPr>
        <w:t>European Union 2010 Directive 2002/91/EC of the European Parliament and of the Council of 19 May 2010 on the energy performance of buildings (recast), Official Journal of the European Union.</w:t>
      </w:r>
    </w:p>
    <w:p w14:paraId="03C8E945" w14:textId="77777777" w:rsidR="00351CD8" w:rsidRPr="00FA462A" w:rsidRDefault="00351CD8" w:rsidP="00F2742E">
      <w:pPr>
        <w:jc w:val="both"/>
        <w:rPr>
          <w:sz w:val="20"/>
          <w:szCs w:val="20"/>
          <w:lang w:eastAsia="zh-CN"/>
        </w:rPr>
      </w:pPr>
    </w:p>
    <w:p w14:paraId="4DA9C007" w14:textId="77777777" w:rsidR="00262556" w:rsidRPr="00FA462A" w:rsidRDefault="00262556" w:rsidP="00F2742E">
      <w:pPr>
        <w:jc w:val="both"/>
        <w:rPr>
          <w:sz w:val="20"/>
          <w:szCs w:val="20"/>
          <w:lang w:eastAsia="zh-CN"/>
        </w:rPr>
      </w:pPr>
      <w:r w:rsidRPr="00FA462A">
        <w:rPr>
          <w:sz w:val="20"/>
          <w:szCs w:val="20"/>
          <w:lang w:val="es-ES" w:eastAsia="zh-CN"/>
        </w:rPr>
        <w:t xml:space="preserve">Fay R, Treloar G, Iyer-Raniga U </w:t>
      </w:r>
      <w:r w:rsidR="00977F9B">
        <w:rPr>
          <w:sz w:val="20"/>
          <w:szCs w:val="20"/>
          <w:lang w:val="es-ES" w:eastAsia="zh-CN"/>
        </w:rPr>
        <w:t>(</w:t>
      </w:r>
      <w:r w:rsidRPr="00FA462A">
        <w:rPr>
          <w:sz w:val="20"/>
          <w:szCs w:val="20"/>
          <w:lang w:val="es-ES" w:eastAsia="zh-CN"/>
        </w:rPr>
        <w:t>2000</w:t>
      </w:r>
      <w:r w:rsidR="00977F9B">
        <w:rPr>
          <w:sz w:val="20"/>
          <w:szCs w:val="20"/>
          <w:lang w:val="es-ES" w:eastAsia="zh-CN"/>
        </w:rPr>
        <w:t>)</w:t>
      </w:r>
      <w:r w:rsidRPr="00FA462A">
        <w:rPr>
          <w:sz w:val="20"/>
          <w:szCs w:val="20"/>
          <w:lang w:val="es-ES" w:eastAsia="zh-CN"/>
        </w:rPr>
        <w:t xml:space="preserve">. </w:t>
      </w:r>
      <w:r w:rsidRPr="00FA462A">
        <w:rPr>
          <w:sz w:val="20"/>
          <w:szCs w:val="20"/>
          <w:lang w:eastAsia="zh-CN"/>
        </w:rPr>
        <w:t>Life-cycle energy analysis of buildings: a case study. Building Research &amp; Information 1 31–41.</w:t>
      </w:r>
    </w:p>
    <w:p w14:paraId="04389CB8" w14:textId="77777777" w:rsidR="00262556" w:rsidRPr="00FA462A" w:rsidRDefault="00262556" w:rsidP="00F2742E">
      <w:pPr>
        <w:jc w:val="both"/>
        <w:rPr>
          <w:sz w:val="20"/>
          <w:szCs w:val="20"/>
          <w:lang w:eastAsia="zh-CN"/>
        </w:rPr>
      </w:pPr>
    </w:p>
    <w:p w14:paraId="0AE0FFF6" w14:textId="77777777" w:rsidR="00D14344" w:rsidRPr="00FA462A" w:rsidRDefault="00D14344" w:rsidP="00F2742E">
      <w:pPr>
        <w:jc w:val="both"/>
        <w:rPr>
          <w:sz w:val="20"/>
          <w:szCs w:val="20"/>
          <w:lang w:eastAsia="zh-CN"/>
        </w:rPr>
      </w:pPr>
      <w:r w:rsidRPr="00FA462A">
        <w:rPr>
          <w:sz w:val="20"/>
          <w:szCs w:val="20"/>
          <w:lang w:eastAsia="zh-CN"/>
        </w:rPr>
        <w:t xml:space="preserve">Fava, J.A. </w:t>
      </w:r>
      <w:r w:rsidR="00977F9B">
        <w:rPr>
          <w:sz w:val="20"/>
          <w:szCs w:val="20"/>
          <w:lang w:eastAsia="zh-CN"/>
        </w:rPr>
        <w:t>(</w:t>
      </w:r>
      <w:r w:rsidRPr="00FA462A">
        <w:rPr>
          <w:sz w:val="20"/>
          <w:szCs w:val="20"/>
          <w:lang w:eastAsia="zh-CN"/>
        </w:rPr>
        <w:t>2006</w:t>
      </w:r>
      <w:r w:rsidR="00977F9B">
        <w:rPr>
          <w:sz w:val="20"/>
          <w:szCs w:val="20"/>
          <w:lang w:eastAsia="zh-CN"/>
        </w:rPr>
        <w:t>)</w:t>
      </w:r>
      <w:r w:rsidRPr="00FA462A">
        <w:rPr>
          <w:sz w:val="20"/>
          <w:szCs w:val="20"/>
          <w:lang w:eastAsia="zh-CN"/>
        </w:rPr>
        <w:t xml:space="preserve"> Will the next 10 years be as productive in advancing life cycle approaches as the last 15 years? International Journal of Life Cycle Assessment, 11 (Supplement 1), 6-8</w:t>
      </w:r>
    </w:p>
    <w:p w14:paraId="74C82DEC" w14:textId="77777777" w:rsidR="00351CD8" w:rsidRPr="00FA462A" w:rsidRDefault="00351CD8" w:rsidP="00F2742E">
      <w:pPr>
        <w:jc w:val="both"/>
        <w:rPr>
          <w:sz w:val="20"/>
          <w:szCs w:val="20"/>
          <w:lang w:eastAsia="zh-CN"/>
        </w:rPr>
      </w:pPr>
    </w:p>
    <w:p w14:paraId="3E96A15C" w14:textId="77777777" w:rsidR="00D14344" w:rsidRPr="00FA462A" w:rsidRDefault="00D14344" w:rsidP="00F2742E">
      <w:pPr>
        <w:jc w:val="both"/>
        <w:rPr>
          <w:sz w:val="20"/>
          <w:szCs w:val="20"/>
          <w:lang w:eastAsia="zh-CN"/>
        </w:rPr>
      </w:pPr>
      <w:r w:rsidRPr="00FA462A">
        <w:rPr>
          <w:sz w:val="20"/>
          <w:szCs w:val="20"/>
          <w:lang w:eastAsia="zh-CN"/>
        </w:rPr>
        <w:t xml:space="preserve">Finnegan, S. </w:t>
      </w:r>
      <w:r w:rsidR="00977F9B">
        <w:rPr>
          <w:sz w:val="20"/>
          <w:szCs w:val="20"/>
          <w:lang w:eastAsia="zh-CN"/>
        </w:rPr>
        <w:t>(</w:t>
      </w:r>
      <w:r w:rsidRPr="00FA462A">
        <w:rPr>
          <w:sz w:val="20"/>
          <w:szCs w:val="20"/>
          <w:lang w:eastAsia="zh-CN"/>
        </w:rPr>
        <w:t>2004</w:t>
      </w:r>
      <w:r w:rsidR="00977F9B">
        <w:rPr>
          <w:sz w:val="20"/>
          <w:szCs w:val="20"/>
          <w:lang w:eastAsia="zh-CN"/>
        </w:rPr>
        <w:t>)</w:t>
      </w:r>
      <w:r w:rsidRPr="00FA462A">
        <w:rPr>
          <w:sz w:val="20"/>
          <w:szCs w:val="20"/>
          <w:lang w:eastAsia="zh-CN"/>
        </w:rPr>
        <w:t xml:space="preserve"> A Life Cycle Assessment of Alternative Transport Fuels for Public Service Vehicles, PhD Thesis, University of Liverpool.</w:t>
      </w:r>
    </w:p>
    <w:p w14:paraId="33B90C2E" w14:textId="77777777" w:rsidR="00351CD8" w:rsidRPr="00FA462A" w:rsidRDefault="00351CD8" w:rsidP="00F2742E">
      <w:pPr>
        <w:jc w:val="both"/>
        <w:rPr>
          <w:sz w:val="20"/>
          <w:szCs w:val="20"/>
          <w:lang w:eastAsia="zh-CN"/>
        </w:rPr>
      </w:pPr>
    </w:p>
    <w:p w14:paraId="5D151EAB" w14:textId="77777777" w:rsidR="005E3B84" w:rsidRPr="005E3B84" w:rsidRDefault="005E3B84" w:rsidP="00F2742E">
      <w:pPr>
        <w:jc w:val="both"/>
        <w:rPr>
          <w:sz w:val="20"/>
          <w:szCs w:val="20"/>
          <w:lang w:eastAsia="zh-CN"/>
        </w:rPr>
      </w:pPr>
      <w:r>
        <w:rPr>
          <w:sz w:val="20"/>
          <w:szCs w:val="20"/>
          <w:lang w:eastAsia="zh-CN"/>
        </w:rPr>
        <w:t xml:space="preserve">Finnveden, G. (2000) On the Limitations of Life Cycle Assessment and Environmental Systems Analysis Tools in General. </w:t>
      </w:r>
      <w:r>
        <w:rPr>
          <w:i/>
          <w:sz w:val="20"/>
          <w:szCs w:val="20"/>
          <w:lang w:eastAsia="zh-CN"/>
        </w:rPr>
        <w:t xml:space="preserve">International Journal on Life Cycle Assessment, </w:t>
      </w:r>
      <w:r w:rsidRPr="005E3B84">
        <w:rPr>
          <w:sz w:val="20"/>
          <w:szCs w:val="20"/>
          <w:lang w:eastAsia="zh-CN"/>
        </w:rPr>
        <w:t>5 (4) 229-238</w:t>
      </w:r>
    </w:p>
    <w:p w14:paraId="0E467DC9" w14:textId="77777777" w:rsidR="005E3B84" w:rsidRDefault="005E3B84" w:rsidP="00F2742E">
      <w:pPr>
        <w:jc w:val="both"/>
        <w:rPr>
          <w:sz w:val="20"/>
          <w:szCs w:val="20"/>
          <w:lang w:eastAsia="zh-CN"/>
        </w:rPr>
      </w:pPr>
    </w:p>
    <w:p w14:paraId="41543E91" w14:textId="77777777" w:rsidR="00CC3A3D" w:rsidRPr="00CC3A3D" w:rsidRDefault="00CC3A3D" w:rsidP="00F2742E">
      <w:pPr>
        <w:jc w:val="both"/>
        <w:rPr>
          <w:sz w:val="20"/>
          <w:szCs w:val="20"/>
          <w:lang w:eastAsia="zh-CN"/>
        </w:rPr>
      </w:pPr>
      <w:r>
        <w:rPr>
          <w:sz w:val="20"/>
          <w:szCs w:val="20"/>
          <w:lang w:eastAsia="zh-CN"/>
        </w:rPr>
        <w:t xml:space="preserve">Finnveden, G. and Moberg, A. (2005) Environmental systems analysis tools – an overview. </w:t>
      </w:r>
      <w:r>
        <w:rPr>
          <w:i/>
          <w:sz w:val="20"/>
          <w:szCs w:val="20"/>
          <w:lang w:eastAsia="zh-CN"/>
        </w:rPr>
        <w:t xml:space="preserve">Journal of Cleaner Production, </w:t>
      </w:r>
      <w:r>
        <w:rPr>
          <w:sz w:val="20"/>
          <w:szCs w:val="20"/>
          <w:lang w:eastAsia="zh-CN"/>
        </w:rPr>
        <w:t>13, 12, 1165-1173</w:t>
      </w:r>
    </w:p>
    <w:p w14:paraId="57F12381" w14:textId="77777777" w:rsidR="00CC3A3D" w:rsidRDefault="00CC3A3D" w:rsidP="00F2742E">
      <w:pPr>
        <w:jc w:val="both"/>
        <w:rPr>
          <w:sz w:val="20"/>
          <w:szCs w:val="20"/>
          <w:lang w:eastAsia="zh-CN"/>
        </w:rPr>
      </w:pPr>
    </w:p>
    <w:p w14:paraId="58EBFC1B" w14:textId="77777777" w:rsidR="00A730BB" w:rsidRPr="00A730BB" w:rsidRDefault="00A730BB" w:rsidP="00F2742E">
      <w:pPr>
        <w:jc w:val="both"/>
        <w:rPr>
          <w:i/>
          <w:sz w:val="20"/>
          <w:szCs w:val="20"/>
          <w:lang w:eastAsia="zh-CN"/>
        </w:rPr>
      </w:pPr>
      <w:r>
        <w:rPr>
          <w:sz w:val="20"/>
          <w:szCs w:val="20"/>
          <w:lang w:eastAsia="zh-CN"/>
        </w:rPr>
        <w:t>Hayles and Holdsworth</w:t>
      </w:r>
      <w:r>
        <w:rPr>
          <w:i/>
          <w:sz w:val="20"/>
          <w:szCs w:val="20"/>
          <w:lang w:eastAsia="zh-CN"/>
        </w:rPr>
        <w:t xml:space="preserve"> </w:t>
      </w:r>
      <w:r>
        <w:rPr>
          <w:sz w:val="20"/>
          <w:szCs w:val="20"/>
          <w:lang w:eastAsia="zh-CN"/>
        </w:rPr>
        <w:t xml:space="preserve">(2008) Curriculum Change for Sustainability </w:t>
      </w:r>
      <w:r>
        <w:rPr>
          <w:i/>
          <w:sz w:val="20"/>
          <w:szCs w:val="20"/>
          <w:lang w:eastAsia="zh-CN"/>
        </w:rPr>
        <w:t>Journal for Education in the Built Environment,</w:t>
      </w:r>
      <w:r w:rsidRPr="00A730BB">
        <w:rPr>
          <w:sz w:val="20"/>
          <w:szCs w:val="20"/>
          <w:lang w:eastAsia="zh-CN"/>
        </w:rPr>
        <w:t xml:space="preserve"> 3, Issue 1, 25-48 (24)</w:t>
      </w:r>
    </w:p>
    <w:p w14:paraId="70337564" w14:textId="77777777" w:rsidR="00A730BB" w:rsidRDefault="00A730BB" w:rsidP="00F2742E">
      <w:pPr>
        <w:jc w:val="both"/>
        <w:rPr>
          <w:sz w:val="20"/>
          <w:szCs w:val="20"/>
          <w:lang w:eastAsia="zh-CN"/>
        </w:rPr>
      </w:pPr>
    </w:p>
    <w:p w14:paraId="012B7884" w14:textId="77777777" w:rsidR="00D14344" w:rsidRPr="00FA462A" w:rsidRDefault="00D14344" w:rsidP="00F2742E">
      <w:pPr>
        <w:jc w:val="both"/>
        <w:rPr>
          <w:sz w:val="20"/>
          <w:szCs w:val="20"/>
          <w:lang w:eastAsia="zh-CN"/>
        </w:rPr>
      </w:pPr>
      <w:r w:rsidRPr="00FA462A">
        <w:rPr>
          <w:sz w:val="20"/>
          <w:szCs w:val="20"/>
          <w:lang w:eastAsia="zh-CN"/>
        </w:rPr>
        <w:t xml:space="preserve">HEA </w:t>
      </w:r>
      <w:r w:rsidR="00977F9B">
        <w:rPr>
          <w:sz w:val="20"/>
          <w:szCs w:val="20"/>
          <w:lang w:eastAsia="zh-CN"/>
        </w:rPr>
        <w:t>(</w:t>
      </w:r>
      <w:r w:rsidRPr="00FA462A">
        <w:rPr>
          <w:sz w:val="20"/>
          <w:szCs w:val="20"/>
          <w:lang w:eastAsia="zh-CN"/>
        </w:rPr>
        <w:t>2010</w:t>
      </w:r>
      <w:r w:rsidR="00977F9B">
        <w:rPr>
          <w:sz w:val="20"/>
          <w:szCs w:val="20"/>
          <w:lang w:eastAsia="zh-CN"/>
        </w:rPr>
        <w:t>)</w:t>
      </w:r>
      <w:r w:rsidRPr="00FA462A">
        <w:rPr>
          <w:sz w:val="20"/>
          <w:szCs w:val="20"/>
          <w:lang w:eastAsia="zh-CN"/>
        </w:rPr>
        <w:t xml:space="preserve"> Embedding BIM (Building Information Modelling) within the taught curriculum The Higher Education Academy.</w:t>
      </w:r>
    </w:p>
    <w:p w14:paraId="7BBB04BD" w14:textId="77777777" w:rsidR="00351CD8" w:rsidRPr="00FA462A" w:rsidRDefault="00351CD8" w:rsidP="00F2742E">
      <w:pPr>
        <w:jc w:val="both"/>
        <w:rPr>
          <w:sz w:val="20"/>
          <w:szCs w:val="20"/>
          <w:lang w:eastAsia="zh-CN"/>
        </w:rPr>
      </w:pPr>
    </w:p>
    <w:p w14:paraId="50B1CDFB" w14:textId="77777777" w:rsidR="00883495" w:rsidRDefault="00883495" w:rsidP="00F2742E">
      <w:pPr>
        <w:jc w:val="both"/>
        <w:rPr>
          <w:sz w:val="20"/>
          <w:szCs w:val="20"/>
          <w:lang w:eastAsia="zh-CN"/>
        </w:rPr>
      </w:pPr>
      <w:r>
        <w:rPr>
          <w:sz w:val="20"/>
          <w:szCs w:val="20"/>
          <w:lang w:eastAsia="zh-CN"/>
        </w:rPr>
        <w:t xml:space="preserve">Holmberg, J. Svanstrom, M. Peet, D. Mulder, K. Ferrer-Balas, D. Segalas, J. (2008) Embedding sustainability in higher education through interaction with lecturers: Case studies from three European technical Universities. </w:t>
      </w:r>
      <w:r w:rsidRPr="00883495">
        <w:rPr>
          <w:i/>
          <w:sz w:val="20"/>
          <w:szCs w:val="20"/>
          <w:lang w:eastAsia="zh-CN"/>
        </w:rPr>
        <w:t>European Journal of Engineering Education</w:t>
      </w:r>
      <w:r>
        <w:rPr>
          <w:sz w:val="20"/>
          <w:szCs w:val="20"/>
          <w:lang w:eastAsia="zh-CN"/>
        </w:rPr>
        <w:t xml:space="preserve"> </w:t>
      </w:r>
      <w:r>
        <w:rPr>
          <w:rFonts w:ascii="Times-Roman" w:hAnsi="Times-Roman" w:cs="Times-Roman"/>
          <w:sz w:val="20"/>
          <w:szCs w:val="20"/>
          <w:lang w:eastAsia="zh-CN"/>
        </w:rPr>
        <w:t>33, No. 3, 271–282</w:t>
      </w:r>
    </w:p>
    <w:p w14:paraId="5037FD36" w14:textId="77777777" w:rsidR="00883495" w:rsidRDefault="00883495" w:rsidP="00F2742E">
      <w:pPr>
        <w:jc w:val="both"/>
        <w:rPr>
          <w:sz w:val="20"/>
          <w:szCs w:val="20"/>
          <w:lang w:eastAsia="zh-CN"/>
        </w:rPr>
      </w:pPr>
    </w:p>
    <w:p w14:paraId="0EF9D118" w14:textId="77777777" w:rsidR="00D14344" w:rsidRPr="00FA462A" w:rsidRDefault="00D14344" w:rsidP="00F2742E">
      <w:pPr>
        <w:jc w:val="both"/>
        <w:rPr>
          <w:sz w:val="20"/>
          <w:szCs w:val="20"/>
          <w:lang w:eastAsia="zh-CN"/>
        </w:rPr>
      </w:pPr>
      <w:r w:rsidRPr="00FA462A">
        <w:rPr>
          <w:sz w:val="20"/>
          <w:szCs w:val="20"/>
          <w:lang w:eastAsia="zh-CN"/>
        </w:rPr>
        <w:t xml:space="preserve">Hue, S </w:t>
      </w:r>
      <w:r w:rsidR="00977F9B">
        <w:rPr>
          <w:sz w:val="20"/>
          <w:szCs w:val="20"/>
          <w:lang w:eastAsia="zh-CN"/>
        </w:rPr>
        <w:t>(</w:t>
      </w:r>
      <w:r w:rsidRPr="00FA462A">
        <w:rPr>
          <w:sz w:val="20"/>
          <w:szCs w:val="20"/>
          <w:lang w:eastAsia="zh-CN"/>
        </w:rPr>
        <w:t>2010</w:t>
      </w:r>
      <w:r w:rsidR="00977F9B">
        <w:rPr>
          <w:sz w:val="20"/>
          <w:szCs w:val="20"/>
          <w:lang w:eastAsia="zh-CN"/>
        </w:rPr>
        <w:t>)</w:t>
      </w:r>
      <w:r w:rsidRPr="00FA462A">
        <w:rPr>
          <w:sz w:val="20"/>
          <w:szCs w:val="20"/>
          <w:lang w:eastAsia="zh-CN"/>
        </w:rPr>
        <w:t xml:space="preserve"> LCA of Materials and Construction in Commercial Buildings, MEng Thesis in Civil and Environmental Engineering, Massachusetts Institute of Technology</w:t>
      </w:r>
    </w:p>
    <w:p w14:paraId="20D73C58" w14:textId="77777777" w:rsidR="00351CD8" w:rsidRPr="00FA462A" w:rsidRDefault="00351CD8" w:rsidP="00F2742E">
      <w:pPr>
        <w:jc w:val="both"/>
        <w:rPr>
          <w:sz w:val="20"/>
          <w:szCs w:val="20"/>
          <w:lang w:eastAsia="zh-CN"/>
        </w:rPr>
      </w:pPr>
    </w:p>
    <w:p w14:paraId="7C32BF67" w14:textId="77777777" w:rsidR="00D14344" w:rsidRDefault="00D14344" w:rsidP="00F2742E">
      <w:pPr>
        <w:jc w:val="both"/>
        <w:rPr>
          <w:sz w:val="20"/>
          <w:szCs w:val="20"/>
          <w:lang w:val="es-ES" w:eastAsia="zh-CN"/>
        </w:rPr>
      </w:pPr>
      <w:r w:rsidRPr="00FA462A">
        <w:rPr>
          <w:sz w:val="20"/>
          <w:szCs w:val="20"/>
          <w:lang w:val="es-ES" w:eastAsia="zh-CN"/>
        </w:rPr>
        <w:t xml:space="preserve">ISO </w:t>
      </w:r>
      <w:r w:rsidR="00977F9B">
        <w:rPr>
          <w:sz w:val="20"/>
          <w:szCs w:val="20"/>
          <w:lang w:val="es-ES" w:eastAsia="zh-CN"/>
        </w:rPr>
        <w:t>(</w:t>
      </w:r>
      <w:r w:rsidRPr="00FA462A">
        <w:rPr>
          <w:sz w:val="20"/>
          <w:szCs w:val="20"/>
          <w:lang w:val="es-ES" w:eastAsia="zh-CN"/>
        </w:rPr>
        <w:t>2006</w:t>
      </w:r>
      <w:r w:rsidR="00977F9B">
        <w:rPr>
          <w:sz w:val="20"/>
          <w:szCs w:val="20"/>
          <w:lang w:val="es-ES" w:eastAsia="zh-CN"/>
        </w:rPr>
        <w:t>)</w:t>
      </w:r>
      <w:r w:rsidRPr="00FA462A">
        <w:rPr>
          <w:sz w:val="20"/>
          <w:szCs w:val="20"/>
          <w:lang w:val="es-ES" w:eastAsia="zh-CN"/>
        </w:rPr>
        <w:t xml:space="preserve"> ISO 14040:2006 </w:t>
      </w:r>
      <w:hyperlink r:id="rId17" w:history="1">
        <w:r w:rsidR="00977F9B" w:rsidRPr="00036CCF">
          <w:rPr>
            <w:rStyle w:val="Hyperlink"/>
            <w:sz w:val="20"/>
            <w:szCs w:val="20"/>
            <w:lang w:val="es-ES" w:eastAsia="zh-CN"/>
          </w:rPr>
          <w:t>http://www.iso.org</w:t>
        </w:r>
      </w:hyperlink>
    </w:p>
    <w:p w14:paraId="41E5BE8A" w14:textId="77777777" w:rsidR="00977F9B" w:rsidRPr="00977F9B" w:rsidRDefault="00977F9B" w:rsidP="00F2742E">
      <w:pPr>
        <w:jc w:val="both"/>
        <w:rPr>
          <w:sz w:val="20"/>
          <w:szCs w:val="20"/>
          <w:lang w:eastAsia="zh-CN"/>
        </w:rPr>
      </w:pPr>
      <w:r>
        <w:rPr>
          <w:sz w:val="20"/>
          <w:szCs w:val="20"/>
          <w:lang w:eastAsia="zh-CN"/>
        </w:rPr>
        <w:t>(Accessed 1</w:t>
      </w:r>
      <w:r w:rsidRPr="00977F9B">
        <w:rPr>
          <w:sz w:val="20"/>
          <w:szCs w:val="20"/>
          <w:vertAlign w:val="superscript"/>
          <w:lang w:eastAsia="zh-CN"/>
        </w:rPr>
        <w:t>st</w:t>
      </w:r>
      <w:r>
        <w:rPr>
          <w:sz w:val="20"/>
          <w:szCs w:val="20"/>
          <w:lang w:eastAsia="zh-CN"/>
        </w:rPr>
        <w:t xml:space="preserve"> November 2013)</w:t>
      </w:r>
    </w:p>
    <w:p w14:paraId="25CB922B" w14:textId="77777777" w:rsidR="00351CD8" w:rsidRPr="00977F9B" w:rsidRDefault="00351CD8" w:rsidP="00F2742E">
      <w:pPr>
        <w:jc w:val="both"/>
        <w:rPr>
          <w:sz w:val="20"/>
          <w:szCs w:val="20"/>
          <w:lang w:eastAsia="zh-CN"/>
        </w:rPr>
      </w:pPr>
    </w:p>
    <w:p w14:paraId="0DB353E4" w14:textId="77777777" w:rsidR="00D80E16" w:rsidRDefault="00D14344" w:rsidP="00F2742E">
      <w:pPr>
        <w:jc w:val="both"/>
        <w:rPr>
          <w:sz w:val="20"/>
          <w:szCs w:val="20"/>
          <w:lang w:eastAsia="zh-CN"/>
        </w:rPr>
      </w:pPr>
      <w:r w:rsidRPr="00FA462A">
        <w:rPr>
          <w:sz w:val="20"/>
          <w:szCs w:val="20"/>
          <w:lang w:eastAsia="zh-CN"/>
        </w:rPr>
        <w:t>Kats, G. Alevantis,</w:t>
      </w:r>
      <w:r w:rsidR="00977F9B">
        <w:rPr>
          <w:sz w:val="20"/>
          <w:szCs w:val="20"/>
          <w:lang w:eastAsia="zh-CN"/>
        </w:rPr>
        <w:t xml:space="preserve"> L.</w:t>
      </w:r>
      <w:r w:rsidRPr="00FA462A">
        <w:rPr>
          <w:sz w:val="20"/>
          <w:szCs w:val="20"/>
          <w:lang w:eastAsia="zh-CN"/>
        </w:rPr>
        <w:t xml:space="preserve"> Berman,</w:t>
      </w:r>
      <w:r w:rsidR="00977F9B">
        <w:rPr>
          <w:sz w:val="20"/>
          <w:szCs w:val="20"/>
          <w:lang w:eastAsia="zh-CN"/>
        </w:rPr>
        <w:t xml:space="preserve"> A. </w:t>
      </w:r>
      <w:r w:rsidRPr="00FA462A">
        <w:rPr>
          <w:sz w:val="20"/>
          <w:szCs w:val="20"/>
          <w:lang w:eastAsia="zh-CN"/>
        </w:rPr>
        <w:t>Mills</w:t>
      </w:r>
      <w:r w:rsidR="00977F9B">
        <w:rPr>
          <w:sz w:val="20"/>
          <w:szCs w:val="20"/>
          <w:lang w:eastAsia="zh-CN"/>
        </w:rPr>
        <w:t>, E.</w:t>
      </w:r>
      <w:r w:rsidRPr="00FA462A">
        <w:rPr>
          <w:sz w:val="20"/>
          <w:szCs w:val="20"/>
          <w:lang w:eastAsia="zh-CN"/>
        </w:rPr>
        <w:t xml:space="preserve"> and Perlman</w:t>
      </w:r>
      <w:r w:rsidR="00977F9B">
        <w:rPr>
          <w:sz w:val="20"/>
          <w:szCs w:val="20"/>
          <w:lang w:eastAsia="zh-CN"/>
        </w:rPr>
        <w:t>, J.</w:t>
      </w:r>
      <w:r w:rsidRPr="00FA462A">
        <w:rPr>
          <w:sz w:val="20"/>
          <w:szCs w:val="20"/>
          <w:lang w:eastAsia="zh-CN"/>
        </w:rPr>
        <w:t xml:space="preserve"> </w:t>
      </w:r>
      <w:r w:rsidR="00977F9B">
        <w:rPr>
          <w:sz w:val="20"/>
          <w:szCs w:val="20"/>
          <w:lang w:eastAsia="zh-CN"/>
        </w:rPr>
        <w:t>(</w:t>
      </w:r>
      <w:r w:rsidRPr="00FA462A">
        <w:rPr>
          <w:sz w:val="20"/>
          <w:szCs w:val="20"/>
          <w:lang w:eastAsia="zh-CN"/>
        </w:rPr>
        <w:t>2003</w:t>
      </w:r>
      <w:r w:rsidR="00977F9B">
        <w:rPr>
          <w:sz w:val="20"/>
          <w:szCs w:val="20"/>
          <w:lang w:eastAsia="zh-CN"/>
        </w:rPr>
        <w:t>)</w:t>
      </w:r>
      <w:r w:rsidRPr="00FA462A">
        <w:rPr>
          <w:sz w:val="20"/>
          <w:szCs w:val="20"/>
          <w:lang w:eastAsia="zh-CN"/>
        </w:rPr>
        <w:t xml:space="preserve">. The Costs and Financial Benefits of Green Buildings - A Report to California’s Sustainable Building Task Force </w:t>
      </w:r>
      <w:hyperlink r:id="rId18" w:tgtFrame="externObjLink" w:history="1">
        <w:r w:rsidR="00977F9B" w:rsidRPr="00D80E16">
          <w:rPr>
            <w:rStyle w:val="Hyperlink"/>
            <w:rFonts w:eastAsia="Arial Unicode MS"/>
            <w:sz w:val="20"/>
            <w:szCs w:val="20"/>
            <w:bdr w:val="none" w:sz="0" w:space="0" w:color="auto" w:frame="1"/>
          </w:rPr>
          <w:t>www.ciwmb.ca.gov/GreenBuilding/Design/CostBenefit/Report.pdf</w:t>
        </w:r>
      </w:hyperlink>
      <w:r w:rsidR="00977F9B">
        <w:rPr>
          <w:sz w:val="20"/>
          <w:szCs w:val="20"/>
          <w:lang w:eastAsia="zh-CN"/>
        </w:rPr>
        <w:t xml:space="preserve"> </w:t>
      </w:r>
    </w:p>
    <w:p w14:paraId="33A60442" w14:textId="77777777" w:rsidR="00977F9B" w:rsidRPr="00FA462A" w:rsidRDefault="00977F9B" w:rsidP="00F2742E">
      <w:pPr>
        <w:jc w:val="both"/>
        <w:rPr>
          <w:sz w:val="20"/>
          <w:szCs w:val="20"/>
          <w:lang w:eastAsia="zh-CN"/>
        </w:rPr>
      </w:pPr>
      <w:r>
        <w:rPr>
          <w:sz w:val="20"/>
          <w:szCs w:val="20"/>
          <w:lang w:eastAsia="zh-CN"/>
        </w:rPr>
        <w:t>(Accessed 1</w:t>
      </w:r>
      <w:r w:rsidRPr="00977F9B">
        <w:rPr>
          <w:sz w:val="20"/>
          <w:szCs w:val="20"/>
          <w:vertAlign w:val="superscript"/>
          <w:lang w:eastAsia="zh-CN"/>
        </w:rPr>
        <w:t>st</w:t>
      </w:r>
      <w:r>
        <w:rPr>
          <w:sz w:val="20"/>
          <w:szCs w:val="20"/>
          <w:lang w:eastAsia="zh-CN"/>
        </w:rPr>
        <w:t xml:space="preserve"> December 2013)</w:t>
      </w:r>
    </w:p>
    <w:p w14:paraId="02FE14D3" w14:textId="77777777" w:rsidR="00351CD8" w:rsidRPr="00FA462A" w:rsidRDefault="00351CD8" w:rsidP="00F2742E">
      <w:pPr>
        <w:jc w:val="both"/>
        <w:rPr>
          <w:sz w:val="20"/>
          <w:szCs w:val="20"/>
          <w:lang w:eastAsia="zh-CN"/>
        </w:rPr>
      </w:pPr>
    </w:p>
    <w:p w14:paraId="687182A5" w14:textId="77777777" w:rsidR="00D14344" w:rsidRPr="00FA462A" w:rsidRDefault="00D14344" w:rsidP="00F2742E">
      <w:pPr>
        <w:jc w:val="both"/>
        <w:rPr>
          <w:sz w:val="20"/>
          <w:szCs w:val="20"/>
          <w:lang w:eastAsia="zh-CN"/>
        </w:rPr>
      </w:pPr>
      <w:r w:rsidRPr="00FA462A">
        <w:rPr>
          <w:sz w:val="20"/>
          <w:szCs w:val="20"/>
          <w:lang w:eastAsia="zh-CN"/>
        </w:rPr>
        <w:t xml:space="preserve">Kozlowski, D. </w:t>
      </w:r>
      <w:r w:rsidR="00977F9B">
        <w:rPr>
          <w:sz w:val="20"/>
          <w:szCs w:val="20"/>
          <w:lang w:eastAsia="zh-CN"/>
        </w:rPr>
        <w:t>(</w:t>
      </w:r>
      <w:r w:rsidRPr="00FA462A">
        <w:rPr>
          <w:sz w:val="20"/>
          <w:szCs w:val="20"/>
          <w:lang w:eastAsia="zh-CN"/>
        </w:rPr>
        <w:t>2003</w:t>
      </w:r>
      <w:r w:rsidR="00977F9B">
        <w:rPr>
          <w:sz w:val="20"/>
          <w:szCs w:val="20"/>
          <w:lang w:eastAsia="zh-CN"/>
        </w:rPr>
        <w:t>)</w:t>
      </w:r>
      <w:r w:rsidRPr="00FA462A">
        <w:rPr>
          <w:sz w:val="20"/>
          <w:szCs w:val="20"/>
          <w:lang w:eastAsia="zh-CN"/>
        </w:rPr>
        <w:t>. "Green gains: Where sustainable design stands now", Building Operating Management, 50 No. 7, 26-32.</w:t>
      </w:r>
    </w:p>
    <w:p w14:paraId="65ADE349" w14:textId="77777777" w:rsidR="00351CD8" w:rsidRPr="00FA462A" w:rsidRDefault="00351CD8" w:rsidP="00F2742E">
      <w:pPr>
        <w:jc w:val="both"/>
        <w:rPr>
          <w:sz w:val="20"/>
          <w:szCs w:val="20"/>
          <w:lang w:eastAsia="zh-CN"/>
        </w:rPr>
      </w:pPr>
    </w:p>
    <w:p w14:paraId="5AF55537" w14:textId="77777777" w:rsidR="00D14344" w:rsidRPr="00FA462A" w:rsidRDefault="00D14344" w:rsidP="00F2742E">
      <w:pPr>
        <w:jc w:val="both"/>
        <w:rPr>
          <w:sz w:val="20"/>
          <w:szCs w:val="20"/>
          <w:lang w:eastAsia="zh-CN"/>
        </w:rPr>
      </w:pPr>
      <w:r w:rsidRPr="00FA462A">
        <w:rPr>
          <w:sz w:val="20"/>
          <w:szCs w:val="20"/>
          <w:lang w:eastAsia="zh-CN"/>
        </w:rPr>
        <w:t>Khasreen, M. Banfill, P. Menzies, G</w:t>
      </w:r>
      <w:r w:rsidR="00D80E16">
        <w:rPr>
          <w:sz w:val="20"/>
          <w:szCs w:val="20"/>
          <w:lang w:eastAsia="zh-CN"/>
        </w:rPr>
        <w:t>.</w:t>
      </w:r>
      <w:r w:rsidRPr="00FA462A">
        <w:rPr>
          <w:sz w:val="20"/>
          <w:szCs w:val="20"/>
          <w:lang w:eastAsia="zh-CN"/>
        </w:rPr>
        <w:t xml:space="preserve"> </w:t>
      </w:r>
      <w:r w:rsidR="00D80E16">
        <w:rPr>
          <w:sz w:val="20"/>
          <w:szCs w:val="20"/>
          <w:lang w:eastAsia="zh-CN"/>
        </w:rPr>
        <w:t>(</w:t>
      </w:r>
      <w:r w:rsidRPr="00FA462A">
        <w:rPr>
          <w:sz w:val="20"/>
          <w:szCs w:val="20"/>
          <w:lang w:eastAsia="zh-CN"/>
        </w:rPr>
        <w:t>2009</w:t>
      </w:r>
      <w:r w:rsidR="00D80E16">
        <w:rPr>
          <w:sz w:val="20"/>
          <w:szCs w:val="20"/>
          <w:lang w:eastAsia="zh-CN"/>
        </w:rPr>
        <w:t>)</w:t>
      </w:r>
      <w:r w:rsidRPr="00FA462A">
        <w:rPr>
          <w:sz w:val="20"/>
          <w:szCs w:val="20"/>
          <w:lang w:eastAsia="zh-CN"/>
        </w:rPr>
        <w:t xml:space="preserve"> Life-Cycle Assessment and the Environmental Impact of Buildings: A Review. Sustainability, 1, 674-701.</w:t>
      </w:r>
    </w:p>
    <w:p w14:paraId="10D2F5D3" w14:textId="77777777" w:rsidR="00351CD8" w:rsidRPr="00FA462A" w:rsidRDefault="00351CD8" w:rsidP="00F2742E">
      <w:pPr>
        <w:jc w:val="both"/>
        <w:rPr>
          <w:sz w:val="20"/>
          <w:szCs w:val="20"/>
          <w:lang w:eastAsia="zh-CN"/>
        </w:rPr>
      </w:pPr>
    </w:p>
    <w:p w14:paraId="082D6723" w14:textId="77777777" w:rsidR="00067A14" w:rsidRDefault="00067A14" w:rsidP="00590D53">
      <w:pPr>
        <w:jc w:val="both"/>
        <w:rPr>
          <w:sz w:val="20"/>
          <w:szCs w:val="20"/>
        </w:rPr>
      </w:pPr>
    </w:p>
    <w:p w14:paraId="50DA6821" w14:textId="77777777" w:rsidR="00590D53" w:rsidRDefault="00590D53" w:rsidP="00590D53">
      <w:pPr>
        <w:jc w:val="both"/>
        <w:rPr>
          <w:sz w:val="20"/>
          <w:szCs w:val="20"/>
        </w:rPr>
      </w:pPr>
      <w:r>
        <w:rPr>
          <w:sz w:val="20"/>
          <w:szCs w:val="20"/>
        </w:rPr>
        <w:t>Liverpool John Moores University (2014) Built Environment Home page</w:t>
      </w:r>
    </w:p>
    <w:p w14:paraId="65D99F97" w14:textId="77777777" w:rsidR="00590D53" w:rsidRDefault="00663693" w:rsidP="00590D53">
      <w:pPr>
        <w:tabs>
          <w:tab w:val="left" w:pos="5544"/>
        </w:tabs>
        <w:jc w:val="both"/>
        <w:rPr>
          <w:sz w:val="20"/>
          <w:szCs w:val="20"/>
          <w:lang w:eastAsia="zh-CN"/>
        </w:rPr>
      </w:pPr>
      <w:hyperlink r:id="rId19" w:history="1">
        <w:r w:rsidR="00590D53" w:rsidRPr="008A07D0">
          <w:rPr>
            <w:rStyle w:val="Hyperlink"/>
            <w:sz w:val="20"/>
            <w:szCs w:val="20"/>
            <w:lang w:eastAsia="zh-CN"/>
          </w:rPr>
          <w:t>http://www.ljmu.ac.uk/BLT/95960.htm</w:t>
        </w:r>
      </w:hyperlink>
    </w:p>
    <w:p w14:paraId="68CC4962" w14:textId="77777777" w:rsidR="00590D53" w:rsidRDefault="00590D53" w:rsidP="00590D53">
      <w:pPr>
        <w:tabs>
          <w:tab w:val="left" w:pos="5544"/>
        </w:tabs>
        <w:jc w:val="both"/>
        <w:rPr>
          <w:sz w:val="20"/>
          <w:szCs w:val="20"/>
          <w:lang w:eastAsia="zh-CN"/>
        </w:rPr>
      </w:pPr>
      <w:r>
        <w:rPr>
          <w:sz w:val="20"/>
          <w:szCs w:val="20"/>
          <w:lang w:eastAsia="zh-CN"/>
        </w:rPr>
        <w:t>(Accessed 9</w:t>
      </w:r>
      <w:r w:rsidRPr="00601469">
        <w:rPr>
          <w:sz w:val="20"/>
          <w:szCs w:val="20"/>
          <w:vertAlign w:val="superscript"/>
          <w:lang w:eastAsia="zh-CN"/>
        </w:rPr>
        <w:t>th</w:t>
      </w:r>
      <w:r>
        <w:rPr>
          <w:sz w:val="20"/>
          <w:szCs w:val="20"/>
          <w:lang w:eastAsia="zh-CN"/>
        </w:rPr>
        <w:t xml:space="preserve"> June 2014)</w:t>
      </w:r>
      <w:r>
        <w:rPr>
          <w:sz w:val="20"/>
          <w:szCs w:val="20"/>
          <w:lang w:eastAsia="zh-CN"/>
        </w:rPr>
        <w:tab/>
      </w:r>
    </w:p>
    <w:p w14:paraId="0028132A" w14:textId="77777777" w:rsidR="00590D53" w:rsidRDefault="00590D53" w:rsidP="00590D53">
      <w:pPr>
        <w:rPr>
          <w:sz w:val="20"/>
          <w:szCs w:val="20"/>
          <w:lang w:eastAsia="zh-CN"/>
        </w:rPr>
      </w:pPr>
    </w:p>
    <w:p w14:paraId="1C73EE94" w14:textId="77777777" w:rsidR="00D14344" w:rsidRDefault="00D14344" w:rsidP="00590D53">
      <w:pPr>
        <w:rPr>
          <w:sz w:val="20"/>
          <w:szCs w:val="20"/>
          <w:lang w:eastAsia="zh-CN"/>
        </w:rPr>
      </w:pPr>
      <w:r w:rsidRPr="00FA462A">
        <w:rPr>
          <w:sz w:val="20"/>
          <w:szCs w:val="20"/>
          <w:lang w:eastAsia="zh-CN"/>
        </w:rPr>
        <w:t xml:space="preserve">Lucuik, M. </w:t>
      </w:r>
      <w:r w:rsidR="00D80E16">
        <w:rPr>
          <w:sz w:val="20"/>
          <w:szCs w:val="20"/>
          <w:lang w:eastAsia="zh-CN"/>
        </w:rPr>
        <w:t>(</w:t>
      </w:r>
      <w:r w:rsidRPr="00FA462A">
        <w:rPr>
          <w:sz w:val="20"/>
          <w:szCs w:val="20"/>
          <w:lang w:eastAsia="zh-CN"/>
        </w:rPr>
        <w:t>2005</w:t>
      </w:r>
      <w:r w:rsidR="00D80E16">
        <w:rPr>
          <w:sz w:val="20"/>
          <w:szCs w:val="20"/>
          <w:lang w:eastAsia="zh-CN"/>
        </w:rPr>
        <w:t>)</w:t>
      </w:r>
      <w:r w:rsidRPr="00FA462A">
        <w:rPr>
          <w:sz w:val="20"/>
          <w:szCs w:val="20"/>
          <w:lang w:eastAsia="zh-CN"/>
        </w:rPr>
        <w:t xml:space="preserve"> A Business case for Green Buildings in </w:t>
      </w:r>
      <w:r w:rsidR="00590D53">
        <w:rPr>
          <w:sz w:val="20"/>
          <w:szCs w:val="20"/>
          <w:lang w:eastAsia="zh-CN"/>
        </w:rPr>
        <w:t xml:space="preserve">Canada, Canadian Green </w:t>
      </w:r>
      <w:proofErr w:type="gramStart"/>
      <w:r w:rsidR="00590D53">
        <w:rPr>
          <w:sz w:val="20"/>
          <w:szCs w:val="20"/>
          <w:lang w:eastAsia="zh-CN"/>
        </w:rPr>
        <w:t xml:space="preserve">Building  </w:t>
      </w:r>
      <w:r w:rsidRPr="00FA462A">
        <w:rPr>
          <w:sz w:val="20"/>
          <w:szCs w:val="20"/>
          <w:lang w:eastAsia="zh-CN"/>
        </w:rPr>
        <w:t>Council</w:t>
      </w:r>
      <w:proofErr w:type="gramEnd"/>
      <w:r w:rsidRPr="00FA462A">
        <w:rPr>
          <w:sz w:val="20"/>
          <w:szCs w:val="20"/>
          <w:lang w:eastAsia="zh-CN"/>
        </w:rPr>
        <w:t>.</w:t>
      </w:r>
      <w:r w:rsidR="00590D53">
        <w:rPr>
          <w:sz w:val="20"/>
          <w:szCs w:val="20"/>
          <w:lang w:eastAsia="zh-CN"/>
        </w:rPr>
        <w:t xml:space="preserve"> </w:t>
      </w:r>
      <w:hyperlink r:id="rId20" w:history="1">
        <w:r w:rsidR="00590D53" w:rsidRPr="008A07D0">
          <w:rPr>
            <w:rStyle w:val="Hyperlink"/>
            <w:sz w:val="20"/>
            <w:szCs w:val="20"/>
            <w:lang w:eastAsia="zh-CN"/>
          </w:rPr>
          <w:t>www.cagbc.org/uploads/A%20Business%20Case%20for%20Green%20Bldgs%20in%20Canada.pdf</w:t>
        </w:r>
      </w:hyperlink>
    </w:p>
    <w:p w14:paraId="26945FB6" w14:textId="77777777" w:rsidR="00D80E16" w:rsidRPr="00FA462A" w:rsidRDefault="00D80E16" w:rsidP="00D80E16">
      <w:pPr>
        <w:jc w:val="both"/>
        <w:rPr>
          <w:sz w:val="20"/>
          <w:szCs w:val="20"/>
          <w:lang w:eastAsia="zh-CN"/>
        </w:rPr>
      </w:pPr>
      <w:r>
        <w:rPr>
          <w:sz w:val="20"/>
          <w:szCs w:val="20"/>
          <w:lang w:eastAsia="zh-CN"/>
        </w:rPr>
        <w:t>(Accessed 5</w:t>
      </w:r>
      <w:r w:rsidRPr="00977F9B">
        <w:rPr>
          <w:sz w:val="20"/>
          <w:szCs w:val="20"/>
          <w:vertAlign w:val="superscript"/>
          <w:lang w:eastAsia="zh-CN"/>
        </w:rPr>
        <w:t>t</w:t>
      </w:r>
      <w:r>
        <w:rPr>
          <w:sz w:val="20"/>
          <w:szCs w:val="20"/>
          <w:vertAlign w:val="superscript"/>
          <w:lang w:eastAsia="zh-CN"/>
        </w:rPr>
        <w:t>h</w:t>
      </w:r>
      <w:r>
        <w:rPr>
          <w:sz w:val="20"/>
          <w:szCs w:val="20"/>
          <w:lang w:eastAsia="zh-CN"/>
        </w:rPr>
        <w:t xml:space="preserve"> January 2014)</w:t>
      </w:r>
    </w:p>
    <w:p w14:paraId="252896F8" w14:textId="77777777" w:rsidR="00D80E16" w:rsidRPr="00FA462A" w:rsidRDefault="00D80E16" w:rsidP="00F2742E">
      <w:pPr>
        <w:jc w:val="both"/>
        <w:rPr>
          <w:sz w:val="20"/>
          <w:szCs w:val="20"/>
          <w:lang w:eastAsia="zh-CN"/>
        </w:rPr>
      </w:pPr>
    </w:p>
    <w:p w14:paraId="2134775F" w14:textId="77777777" w:rsidR="00590D53" w:rsidRDefault="00590D53" w:rsidP="00590D53">
      <w:pPr>
        <w:jc w:val="both"/>
        <w:rPr>
          <w:sz w:val="20"/>
          <w:szCs w:val="20"/>
        </w:rPr>
      </w:pPr>
      <w:r>
        <w:rPr>
          <w:sz w:val="20"/>
          <w:szCs w:val="20"/>
        </w:rPr>
        <w:t>London South Bank University (2014) Built Environment Home page</w:t>
      </w:r>
    </w:p>
    <w:p w14:paraId="74D431BA" w14:textId="77777777" w:rsidR="00590D53" w:rsidRDefault="00663693" w:rsidP="00590D53">
      <w:pPr>
        <w:jc w:val="both"/>
        <w:rPr>
          <w:sz w:val="20"/>
          <w:szCs w:val="20"/>
          <w:lang w:eastAsia="zh-CN"/>
        </w:rPr>
      </w:pPr>
      <w:hyperlink r:id="rId21" w:history="1">
        <w:r w:rsidR="00590D53" w:rsidRPr="008A07D0">
          <w:rPr>
            <w:rStyle w:val="Hyperlink"/>
            <w:sz w:val="20"/>
            <w:szCs w:val="20"/>
            <w:lang w:eastAsia="zh-CN"/>
          </w:rPr>
          <w:t>http://www.lsbu.ac.uk/courses/course-finder/built-environment-extended-degree</w:t>
        </w:r>
      </w:hyperlink>
    </w:p>
    <w:p w14:paraId="0B84B1F2" w14:textId="77777777" w:rsidR="00590D53" w:rsidRDefault="00590D53" w:rsidP="00590D53">
      <w:pPr>
        <w:jc w:val="both"/>
        <w:rPr>
          <w:sz w:val="20"/>
          <w:szCs w:val="20"/>
          <w:lang w:eastAsia="zh-CN"/>
        </w:rPr>
      </w:pPr>
      <w:r>
        <w:rPr>
          <w:sz w:val="20"/>
          <w:szCs w:val="20"/>
          <w:lang w:eastAsia="zh-CN"/>
        </w:rPr>
        <w:t>(Accessed 9</w:t>
      </w:r>
      <w:r w:rsidRPr="00601469">
        <w:rPr>
          <w:sz w:val="20"/>
          <w:szCs w:val="20"/>
          <w:vertAlign w:val="superscript"/>
          <w:lang w:eastAsia="zh-CN"/>
        </w:rPr>
        <w:t>th</w:t>
      </w:r>
      <w:r>
        <w:rPr>
          <w:sz w:val="20"/>
          <w:szCs w:val="20"/>
          <w:lang w:eastAsia="zh-CN"/>
        </w:rPr>
        <w:t xml:space="preserve"> June 2014)</w:t>
      </w:r>
    </w:p>
    <w:p w14:paraId="7CAB50AD" w14:textId="77777777" w:rsidR="00590D53" w:rsidRDefault="00590D53" w:rsidP="00F2742E">
      <w:pPr>
        <w:jc w:val="both"/>
        <w:rPr>
          <w:sz w:val="20"/>
          <w:szCs w:val="20"/>
          <w:lang w:eastAsia="zh-CN"/>
        </w:rPr>
      </w:pPr>
    </w:p>
    <w:p w14:paraId="5342ECCA" w14:textId="77777777" w:rsidR="00D14344" w:rsidRPr="00FA462A" w:rsidRDefault="00D14344" w:rsidP="00F2742E">
      <w:pPr>
        <w:jc w:val="both"/>
        <w:rPr>
          <w:sz w:val="20"/>
          <w:szCs w:val="20"/>
          <w:lang w:eastAsia="zh-CN"/>
        </w:rPr>
      </w:pPr>
      <w:r w:rsidRPr="00FA462A">
        <w:rPr>
          <w:sz w:val="20"/>
          <w:szCs w:val="20"/>
          <w:lang w:eastAsia="zh-CN"/>
        </w:rPr>
        <w:t>Maragakis, A. Dobbelsteen, Andy van den.</w:t>
      </w:r>
      <w:r w:rsidR="00D80E16">
        <w:rPr>
          <w:sz w:val="20"/>
          <w:szCs w:val="20"/>
          <w:lang w:eastAsia="zh-CN"/>
        </w:rPr>
        <w:t xml:space="preserve"> (</w:t>
      </w:r>
      <w:r w:rsidRPr="00FA462A">
        <w:rPr>
          <w:sz w:val="20"/>
          <w:szCs w:val="20"/>
          <w:lang w:eastAsia="zh-CN"/>
        </w:rPr>
        <w:t>2013</w:t>
      </w:r>
      <w:r w:rsidR="00D80E16">
        <w:rPr>
          <w:sz w:val="20"/>
          <w:szCs w:val="20"/>
          <w:lang w:eastAsia="zh-CN"/>
        </w:rPr>
        <w:t>)</w:t>
      </w:r>
      <w:r w:rsidRPr="00FA462A">
        <w:rPr>
          <w:sz w:val="20"/>
          <w:szCs w:val="20"/>
          <w:lang w:eastAsia="zh-CN"/>
        </w:rPr>
        <w:t xml:space="preserve"> Higher Education: Features, Trends and Needs in Relation to Sustainability. Journal of Sustainability Education, 4</w:t>
      </w:r>
    </w:p>
    <w:p w14:paraId="4982E99C" w14:textId="77777777" w:rsidR="00351CD8" w:rsidRPr="00FA462A" w:rsidRDefault="00351CD8" w:rsidP="00F2742E">
      <w:pPr>
        <w:jc w:val="both"/>
        <w:rPr>
          <w:sz w:val="20"/>
          <w:szCs w:val="20"/>
          <w:lang w:eastAsia="zh-CN"/>
        </w:rPr>
      </w:pPr>
    </w:p>
    <w:p w14:paraId="3E48D28C" w14:textId="77777777" w:rsidR="00D14344" w:rsidRPr="00FA462A" w:rsidRDefault="00D14344" w:rsidP="00F2742E">
      <w:pPr>
        <w:jc w:val="both"/>
        <w:rPr>
          <w:sz w:val="20"/>
          <w:szCs w:val="20"/>
          <w:lang w:eastAsia="zh-CN"/>
        </w:rPr>
      </w:pPr>
      <w:r w:rsidRPr="00FA462A">
        <w:rPr>
          <w:sz w:val="20"/>
          <w:szCs w:val="20"/>
          <w:lang w:eastAsia="zh-CN"/>
        </w:rPr>
        <w:t xml:space="preserve">Malmqvist, T. Glaumann, M. Scarpellini, S. Zabalza, I. Aranda, A. Llera, E. Diaz, S. </w:t>
      </w:r>
      <w:r w:rsidR="00D80E16">
        <w:rPr>
          <w:sz w:val="20"/>
          <w:szCs w:val="20"/>
          <w:lang w:eastAsia="zh-CN"/>
        </w:rPr>
        <w:t>(</w:t>
      </w:r>
      <w:r w:rsidRPr="00FA462A">
        <w:rPr>
          <w:sz w:val="20"/>
          <w:szCs w:val="20"/>
          <w:lang w:eastAsia="zh-CN"/>
        </w:rPr>
        <w:t>2011</w:t>
      </w:r>
      <w:r w:rsidR="00D80E16">
        <w:rPr>
          <w:sz w:val="20"/>
          <w:szCs w:val="20"/>
          <w:lang w:eastAsia="zh-CN"/>
        </w:rPr>
        <w:t>)</w:t>
      </w:r>
      <w:r w:rsidRPr="00FA462A">
        <w:rPr>
          <w:sz w:val="20"/>
          <w:szCs w:val="20"/>
          <w:lang w:eastAsia="zh-CN"/>
        </w:rPr>
        <w:t xml:space="preserve"> Life cycle assessment in buildings: The ENSLIC simplified method and guidelines. Energy, 36 (Issue 4), 1900-1907.</w:t>
      </w:r>
    </w:p>
    <w:p w14:paraId="0AC22CA3" w14:textId="77777777" w:rsidR="00351CD8" w:rsidRPr="00FA462A" w:rsidRDefault="00351CD8" w:rsidP="00F2742E">
      <w:pPr>
        <w:jc w:val="both"/>
        <w:rPr>
          <w:sz w:val="20"/>
          <w:szCs w:val="20"/>
          <w:lang w:eastAsia="zh-CN"/>
        </w:rPr>
      </w:pPr>
    </w:p>
    <w:p w14:paraId="563732A5" w14:textId="77777777" w:rsidR="001712C4" w:rsidRPr="001712C4" w:rsidRDefault="001712C4" w:rsidP="001712C4">
      <w:pPr>
        <w:rPr>
          <w:sz w:val="20"/>
          <w:szCs w:val="20"/>
          <w:lang w:val="en"/>
        </w:rPr>
      </w:pPr>
      <w:r>
        <w:rPr>
          <w:sz w:val="20"/>
          <w:szCs w:val="20"/>
          <w:lang w:eastAsia="zh-CN"/>
        </w:rPr>
        <w:t>May, G. Taisch, M and Kerga E (2012) Assessment of Sustainable Practices in New Product Development.</w:t>
      </w:r>
      <w:hyperlink r:id="rId22" w:history="1">
        <w:r w:rsidRPr="001712C4">
          <w:rPr>
            <w:rStyle w:val="Hyperlink"/>
            <w:color w:val="auto"/>
            <w:sz w:val="20"/>
            <w:szCs w:val="20"/>
            <w:u w:val="none"/>
            <w:lang w:val="en"/>
          </w:rPr>
          <w:t>Advances in Production Management Systems. Value Networks: Innovation, Technologies, and Management</w:t>
        </w:r>
      </w:hyperlink>
      <w:r>
        <w:rPr>
          <w:sz w:val="20"/>
          <w:szCs w:val="20"/>
          <w:lang w:val="en"/>
        </w:rPr>
        <w:t xml:space="preserve"> </w:t>
      </w:r>
      <w:hyperlink r:id="rId23" w:history="1">
        <w:r w:rsidRPr="001712C4">
          <w:rPr>
            <w:rStyle w:val="Hyperlink"/>
            <w:color w:val="auto"/>
            <w:sz w:val="20"/>
            <w:szCs w:val="20"/>
            <w:u w:val="none"/>
            <w:lang w:val="en"/>
          </w:rPr>
          <w:t>IFIP Advances in Information and Communication Technology</w:t>
        </w:r>
      </w:hyperlink>
      <w:r>
        <w:rPr>
          <w:sz w:val="20"/>
          <w:szCs w:val="20"/>
          <w:lang w:val="en"/>
        </w:rPr>
        <w:t xml:space="preserve">. </w:t>
      </w:r>
      <w:r w:rsidRPr="001712C4">
        <w:rPr>
          <w:sz w:val="20"/>
          <w:szCs w:val="20"/>
          <w:lang w:val="en"/>
        </w:rPr>
        <w:t>384, 437-447</w:t>
      </w:r>
    </w:p>
    <w:p w14:paraId="1E9EBE15" w14:textId="77777777" w:rsidR="001712C4" w:rsidRDefault="001712C4" w:rsidP="00F2742E">
      <w:pPr>
        <w:jc w:val="both"/>
        <w:rPr>
          <w:sz w:val="20"/>
          <w:szCs w:val="20"/>
          <w:lang w:eastAsia="zh-CN"/>
        </w:rPr>
      </w:pPr>
    </w:p>
    <w:p w14:paraId="4AEEF2CF" w14:textId="77777777" w:rsidR="00D14344" w:rsidRDefault="00D14344" w:rsidP="00F2742E">
      <w:pPr>
        <w:jc w:val="both"/>
        <w:rPr>
          <w:sz w:val="20"/>
          <w:szCs w:val="20"/>
          <w:lang w:eastAsia="zh-CN"/>
        </w:rPr>
      </w:pPr>
      <w:r w:rsidRPr="00FA462A">
        <w:rPr>
          <w:sz w:val="20"/>
          <w:szCs w:val="20"/>
          <w:lang w:eastAsia="zh-CN"/>
        </w:rPr>
        <w:lastRenderedPageBreak/>
        <w:t xml:space="preserve">Moore, E. </w:t>
      </w:r>
      <w:r w:rsidR="00D80E16">
        <w:rPr>
          <w:sz w:val="20"/>
          <w:szCs w:val="20"/>
          <w:lang w:eastAsia="zh-CN"/>
        </w:rPr>
        <w:t>(</w:t>
      </w:r>
      <w:r w:rsidRPr="00FA462A">
        <w:rPr>
          <w:sz w:val="20"/>
          <w:szCs w:val="20"/>
          <w:lang w:eastAsia="zh-CN"/>
        </w:rPr>
        <w:t>2010</w:t>
      </w:r>
      <w:r w:rsidR="00D80E16">
        <w:rPr>
          <w:sz w:val="20"/>
          <w:szCs w:val="20"/>
          <w:lang w:eastAsia="zh-CN"/>
        </w:rPr>
        <w:t>)</w:t>
      </w:r>
      <w:r w:rsidRPr="00FA462A">
        <w:rPr>
          <w:sz w:val="20"/>
          <w:szCs w:val="20"/>
          <w:lang w:eastAsia="zh-CN"/>
        </w:rPr>
        <w:t xml:space="preserve"> Integrating LCA as a key element in Sustainable Design Education. </w:t>
      </w:r>
      <w:hyperlink r:id="rId24" w:history="1">
        <w:r w:rsidR="00D80E16" w:rsidRPr="00036CCF">
          <w:rPr>
            <w:rStyle w:val="Hyperlink"/>
            <w:sz w:val="20"/>
            <w:szCs w:val="20"/>
            <w:lang w:eastAsia="zh-CN"/>
          </w:rPr>
          <w:t>http://archive.constantcontact.com/fs018/1102039761945/archive/1103726384887.html</w:t>
        </w:r>
      </w:hyperlink>
    </w:p>
    <w:p w14:paraId="4BE5DE78" w14:textId="77777777" w:rsidR="00D80E16" w:rsidRPr="00FA462A" w:rsidRDefault="00D80E16" w:rsidP="00D80E16">
      <w:pPr>
        <w:jc w:val="both"/>
        <w:rPr>
          <w:sz w:val="20"/>
          <w:szCs w:val="20"/>
          <w:lang w:eastAsia="zh-CN"/>
        </w:rPr>
      </w:pPr>
      <w:r>
        <w:rPr>
          <w:sz w:val="20"/>
          <w:szCs w:val="20"/>
          <w:lang w:eastAsia="zh-CN"/>
        </w:rPr>
        <w:t>(Accessed 1</w:t>
      </w:r>
      <w:r w:rsidRPr="00977F9B">
        <w:rPr>
          <w:sz w:val="20"/>
          <w:szCs w:val="20"/>
          <w:vertAlign w:val="superscript"/>
          <w:lang w:eastAsia="zh-CN"/>
        </w:rPr>
        <w:t>st</w:t>
      </w:r>
      <w:r>
        <w:rPr>
          <w:sz w:val="20"/>
          <w:szCs w:val="20"/>
          <w:lang w:eastAsia="zh-CN"/>
        </w:rPr>
        <w:t xml:space="preserve"> December 2013)</w:t>
      </w:r>
    </w:p>
    <w:p w14:paraId="4C947151" w14:textId="77777777" w:rsidR="00351CD8" w:rsidRPr="00FA462A" w:rsidRDefault="00351CD8" w:rsidP="00F2742E">
      <w:pPr>
        <w:jc w:val="both"/>
        <w:rPr>
          <w:sz w:val="20"/>
          <w:szCs w:val="20"/>
          <w:lang w:eastAsia="zh-CN"/>
        </w:rPr>
      </w:pPr>
    </w:p>
    <w:p w14:paraId="75CC1474" w14:textId="77777777" w:rsidR="00EC3B1A" w:rsidRPr="00EC3B1A" w:rsidRDefault="00EC3B1A" w:rsidP="00590D53">
      <w:pPr>
        <w:jc w:val="both"/>
        <w:rPr>
          <w:sz w:val="20"/>
          <w:szCs w:val="20"/>
        </w:rPr>
      </w:pPr>
      <w:r>
        <w:rPr>
          <w:sz w:val="20"/>
          <w:szCs w:val="20"/>
        </w:rPr>
        <w:t xml:space="preserve">Ness, B. Urbel-Piirsalu, E. Andersberg, S. Olsson, L. (2007) Categorising tools for sustainability assessment. </w:t>
      </w:r>
      <w:r>
        <w:rPr>
          <w:i/>
          <w:sz w:val="20"/>
          <w:szCs w:val="20"/>
        </w:rPr>
        <w:t>Ecological Economic</w:t>
      </w:r>
      <w:r>
        <w:rPr>
          <w:sz w:val="20"/>
          <w:szCs w:val="20"/>
        </w:rPr>
        <w:t xml:space="preserve"> 60, 3, 498-508</w:t>
      </w:r>
    </w:p>
    <w:p w14:paraId="313992CA" w14:textId="77777777" w:rsidR="00EC3B1A" w:rsidRDefault="00EC3B1A" w:rsidP="00590D53">
      <w:pPr>
        <w:jc w:val="both"/>
        <w:rPr>
          <w:sz w:val="20"/>
          <w:szCs w:val="20"/>
        </w:rPr>
      </w:pPr>
    </w:p>
    <w:p w14:paraId="08C1118C" w14:textId="77777777" w:rsidR="00590D53" w:rsidRDefault="00590D53" w:rsidP="00590D53">
      <w:pPr>
        <w:jc w:val="both"/>
        <w:rPr>
          <w:sz w:val="20"/>
          <w:szCs w:val="20"/>
        </w:rPr>
      </w:pPr>
      <w:r>
        <w:rPr>
          <w:sz w:val="20"/>
          <w:szCs w:val="20"/>
        </w:rPr>
        <w:t>Northumbria University (2014) Built Environment Home page</w:t>
      </w:r>
    </w:p>
    <w:p w14:paraId="71CAEA3E" w14:textId="77777777" w:rsidR="00590D53" w:rsidRDefault="00663693" w:rsidP="00590D53">
      <w:pPr>
        <w:jc w:val="both"/>
        <w:rPr>
          <w:sz w:val="20"/>
          <w:szCs w:val="20"/>
          <w:lang w:eastAsia="zh-CN"/>
        </w:rPr>
      </w:pPr>
      <w:hyperlink r:id="rId25" w:history="1">
        <w:r w:rsidR="00590D53" w:rsidRPr="008A07D0">
          <w:rPr>
            <w:rStyle w:val="Hyperlink"/>
            <w:sz w:val="20"/>
            <w:szCs w:val="20"/>
            <w:lang w:eastAsia="zh-CN"/>
          </w:rPr>
          <w:t>http://www.northumbria.ac.uk/sd/academic/ee/about/archbe/</w:t>
        </w:r>
      </w:hyperlink>
    </w:p>
    <w:p w14:paraId="10894A2E" w14:textId="77777777" w:rsidR="00590D53" w:rsidRDefault="00590D53" w:rsidP="00590D53">
      <w:pPr>
        <w:jc w:val="both"/>
        <w:rPr>
          <w:sz w:val="20"/>
          <w:szCs w:val="20"/>
          <w:lang w:eastAsia="zh-CN"/>
        </w:rPr>
      </w:pPr>
      <w:r>
        <w:rPr>
          <w:sz w:val="20"/>
          <w:szCs w:val="20"/>
          <w:lang w:eastAsia="zh-CN"/>
        </w:rPr>
        <w:t>(Accessed 9</w:t>
      </w:r>
      <w:r w:rsidRPr="00601469">
        <w:rPr>
          <w:sz w:val="20"/>
          <w:szCs w:val="20"/>
          <w:vertAlign w:val="superscript"/>
          <w:lang w:eastAsia="zh-CN"/>
        </w:rPr>
        <w:t>th</w:t>
      </w:r>
      <w:r>
        <w:rPr>
          <w:sz w:val="20"/>
          <w:szCs w:val="20"/>
          <w:lang w:eastAsia="zh-CN"/>
        </w:rPr>
        <w:t xml:space="preserve"> June 2014)</w:t>
      </w:r>
    </w:p>
    <w:p w14:paraId="7DEF91B6" w14:textId="77777777" w:rsidR="00590D53" w:rsidRDefault="00590D53" w:rsidP="00F2742E">
      <w:pPr>
        <w:jc w:val="both"/>
        <w:rPr>
          <w:sz w:val="20"/>
          <w:szCs w:val="20"/>
          <w:lang w:eastAsia="zh-CN"/>
        </w:rPr>
      </w:pPr>
    </w:p>
    <w:p w14:paraId="6AB5EC80" w14:textId="77777777" w:rsidR="00191E69" w:rsidRPr="00FA462A" w:rsidRDefault="00191E69" w:rsidP="00F2742E">
      <w:pPr>
        <w:jc w:val="both"/>
        <w:rPr>
          <w:sz w:val="20"/>
          <w:szCs w:val="20"/>
          <w:lang w:eastAsia="zh-CN"/>
        </w:rPr>
      </w:pPr>
      <w:r w:rsidRPr="00FA462A">
        <w:rPr>
          <w:sz w:val="20"/>
          <w:szCs w:val="20"/>
          <w:lang w:eastAsia="zh-CN"/>
        </w:rPr>
        <w:t xml:space="preserve">Ortiz O, Castells F, Sonnemann G. </w:t>
      </w:r>
      <w:r w:rsidR="00D80E16">
        <w:rPr>
          <w:sz w:val="20"/>
          <w:szCs w:val="20"/>
          <w:lang w:eastAsia="zh-CN"/>
        </w:rPr>
        <w:t>(</w:t>
      </w:r>
      <w:r w:rsidRPr="00FA462A">
        <w:rPr>
          <w:sz w:val="20"/>
          <w:szCs w:val="20"/>
          <w:lang w:eastAsia="zh-CN"/>
        </w:rPr>
        <w:t>2009</w:t>
      </w:r>
      <w:r w:rsidR="00D80E16">
        <w:rPr>
          <w:sz w:val="20"/>
          <w:szCs w:val="20"/>
          <w:lang w:eastAsia="zh-CN"/>
        </w:rPr>
        <w:t>)</w:t>
      </w:r>
      <w:r w:rsidRPr="00FA462A">
        <w:rPr>
          <w:sz w:val="20"/>
          <w:szCs w:val="20"/>
          <w:lang w:eastAsia="zh-CN"/>
        </w:rPr>
        <w:t xml:space="preserve"> Sustainability in the construction industry:</w:t>
      </w:r>
    </w:p>
    <w:p w14:paraId="603ECE3A" w14:textId="77777777" w:rsidR="00191E69" w:rsidRPr="00FA462A" w:rsidRDefault="00191E69" w:rsidP="00F2742E">
      <w:pPr>
        <w:jc w:val="both"/>
        <w:rPr>
          <w:sz w:val="20"/>
          <w:szCs w:val="20"/>
          <w:lang w:eastAsia="zh-CN"/>
        </w:rPr>
      </w:pPr>
      <w:r w:rsidRPr="00FA462A">
        <w:rPr>
          <w:sz w:val="20"/>
          <w:szCs w:val="20"/>
          <w:lang w:eastAsia="zh-CN"/>
        </w:rPr>
        <w:t>a review of recent developments based on LCA. Construction and Building</w:t>
      </w:r>
    </w:p>
    <w:p w14:paraId="647A7E34" w14:textId="77777777" w:rsidR="00191E69" w:rsidRPr="00FA462A" w:rsidRDefault="00191E69" w:rsidP="00F2742E">
      <w:pPr>
        <w:jc w:val="both"/>
        <w:rPr>
          <w:sz w:val="20"/>
          <w:szCs w:val="20"/>
          <w:lang w:eastAsia="zh-CN"/>
        </w:rPr>
      </w:pPr>
      <w:r w:rsidRPr="00FA462A">
        <w:rPr>
          <w:sz w:val="20"/>
          <w:szCs w:val="20"/>
          <w:lang w:eastAsia="zh-CN"/>
        </w:rPr>
        <w:t>Materials 2009, 1, 28–39.</w:t>
      </w:r>
    </w:p>
    <w:p w14:paraId="4A4889C0" w14:textId="77777777" w:rsidR="00191E69" w:rsidRPr="00FA462A" w:rsidRDefault="00191E69" w:rsidP="00F2742E">
      <w:pPr>
        <w:jc w:val="both"/>
        <w:rPr>
          <w:sz w:val="20"/>
          <w:szCs w:val="20"/>
          <w:lang w:eastAsia="zh-CN"/>
        </w:rPr>
      </w:pPr>
    </w:p>
    <w:p w14:paraId="5BD96410" w14:textId="77777777" w:rsidR="00590D53" w:rsidRDefault="00590D53" w:rsidP="00590D53">
      <w:pPr>
        <w:jc w:val="both"/>
        <w:rPr>
          <w:sz w:val="20"/>
          <w:szCs w:val="20"/>
        </w:rPr>
      </w:pPr>
      <w:r>
        <w:rPr>
          <w:sz w:val="20"/>
          <w:szCs w:val="20"/>
        </w:rPr>
        <w:t>Oxford Brookes University (2014) Built Environment Home page</w:t>
      </w:r>
    </w:p>
    <w:p w14:paraId="3DE0A76F" w14:textId="77777777" w:rsidR="00590D53" w:rsidRDefault="00663693" w:rsidP="00590D53">
      <w:pPr>
        <w:jc w:val="both"/>
        <w:rPr>
          <w:sz w:val="20"/>
          <w:szCs w:val="20"/>
          <w:lang w:eastAsia="zh-CN"/>
        </w:rPr>
      </w:pPr>
      <w:hyperlink r:id="rId26" w:history="1">
        <w:r w:rsidR="00590D53" w:rsidRPr="008A07D0">
          <w:rPr>
            <w:rStyle w:val="Hyperlink"/>
            <w:sz w:val="20"/>
            <w:szCs w:val="20"/>
            <w:lang w:eastAsia="zh-CN"/>
          </w:rPr>
          <w:t>http://www.lsbu.ac.uk/courses/course-finder/built-environment-extended-degree</w:t>
        </w:r>
      </w:hyperlink>
    </w:p>
    <w:p w14:paraId="6E841D32" w14:textId="77777777" w:rsidR="00590D53" w:rsidRDefault="00590D53" w:rsidP="00590D53">
      <w:pPr>
        <w:jc w:val="both"/>
        <w:rPr>
          <w:sz w:val="20"/>
          <w:szCs w:val="20"/>
          <w:lang w:eastAsia="zh-CN"/>
        </w:rPr>
      </w:pPr>
      <w:r>
        <w:rPr>
          <w:sz w:val="20"/>
          <w:szCs w:val="20"/>
          <w:lang w:eastAsia="zh-CN"/>
        </w:rPr>
        <w:t>(Accessed 9</w:t>
      </w:r>
      <w:r w:rsidRPr="00601469">
        <w:rPr>
          <w:sz w:val="20"/>
          <w:szCs w:val="20"/>
          <w:vertAlign w:val="superscript"/>
          <w:lang w:eastAsia="zh-CN"/>
        </w:rPr>
        <w:t>th</w:t>
      </w:r>
      <w:r>
        <w:rPr>
          <w:sz w:val="20"/>
          <w:szCs w:val="20"/>
          <w:lang w:eastAsia="zh-CN"/>
        </w:rPr>
        <w:t xml:space="preserve"> June 2014)</w:t>
      </w:r>
    </w:p>
    <w:p w14:paraId="5D60F921" w14:textId="77777777" w:rsidR="00590D53" w:rsidRDefault="00590D53" w:rsidP="00F2742E">
      <w:pPr>
        <w:jc w:val="both"/>
        <w:rPr>
          <w:sz w:val="20"/>
          <w:szCs w:val="20"/>
          <w:lang w:eastAsia="zh-CN"/>
        </w:rPr>
      </w:pPr>
    </w:p>
    <w:p w14:paraId="6C424B77" w14:textId="77777777" w:rsidR="00D14344" w:rsidRPr="00FA462A" w:rsidRDefault="00D14344" w:rsidP="00F2742E">
      <w:pPr>
        <w:jc w:val="both"/>
        <w:rPr>
          <w:sz w:val="20"/>
          <w:szCs w:val="20"/>
          <w:lang w:eastAsia="zh-CN"/>
        </w:rPr>
      </w:pPr>
      <w:r w:rsidRPr="00FA462A">
        <w:rPr>
          <w:sz w:val="20"/>
          <w:szCs w:val="20"/>
          <w:lang w:eastAsia="zh-CN"/>
        </w:rPr>
        <w:t>Pearce, A. Ha</w:t>
      </w:r>
      <w:r w:rsidR="00FA462A">
        <w:rPr>
          <w:sz w:val="20"/>
          <w:szCs w:val="20"/>
          <w:lang w:eastAsia="zh-CN"/>
        </w:rPr>
        <w:t>n Ahn, Yong</w:t>
      </w:r>
      <w:r w:rsidR="00D80E16">
        <w:rPr>
          <w:sz w:val="20"/>
          <w:szCs w:val="20"/>
          <w:lang w:eastAsia="zh-CN"/>
        </w:rPr>
        <w:t xml:space="preserve"> and</w:t>
      </w:r>
      <w:r w:rsidR="00FA462A">
        <w:rPr>
          <w:sz w:val="20"/>
          <w:szCs w:val="20"/>
          <w:lang w:eastAsia="zh-CN"/>
        </w:rPr>
        <w:t xml:space="preserve"> HanmiGlobal</w:t>
      </w:r>
      <w:r w:rsidR="00D80E16">
        <w:rPr>
          <w:sz w:val="20"/>
          <w:szCs w:val="20"/>
          <w:lang w:eastAsia="zh-CN"/>
        </w:rPr>
        <w:t xml:space="preserve"> Ltd</w:t>
      </w:r>
      <w:r w:rsidR="00FA462A">
        <w:rPr>
          <w:sz w:val="20"/>
          <w:szCs w:val="20"/>
          <w:lang w:eastAsia="zh-CN"/>
        </w:rPr>
        <w:t xml:space="preserve"> </w:t>
      </w:r>
      <w:r w:rsidR="00D80E16">
        <w:rPr>
          <w:sz w:val="20"/>
          <w:szCs w:val="20"/>
          <w:lang w:eastAsia="zh-CN"/>
        </w:rPr>
        <w:t>(</w:t>
      </w:r>
      <w:r w:rsidR="00FA462A">
        <w:rPr>
          <w:sz w:val="20"/>
          <w:szCs w:val="20"/>
          <w:lang w:eastAsia="zh-CN"/>
        </w:rPr>
        <w:t>2012</w:t>
      </w:r>
      <w:r w:rsidR="00D80E16">
        <w:rPr>
          <w:sz w:val="20"/>
          <w:szCs w:val="20"/>
          <w:lang w:eastAsia="zh-CN"/>
        </w:rPr>
        <w:t>)</w:t>
      </w:r>
      <w:r w:rsidR="00FA462A">
        <w:rPr>
          <w:sz w:val="20"/>
          <w:szCs w:val="20"/>
          <w:lang w:eastAsia="zh-CN"/>
        </w:rPr>
        <w:t xml:space="preserve"> </w:t>
      </w:r>
      <w:r w:rsidRPr="00FA462A">
        <w:rPr>
          <w:sz w:val="20"/>
          <w:szCs w:val="20"/>
          <w:lang w:eastAsia="zh-CN"/>
        </w:rPr>
        <w:t>Sustainable Buildings and Infrastructure. Routledge</w:t>
      </w:r>
    </w:p>
    <w:p w14:paraId="46560453" w14:textId="77777777" w:rsidR="008C5942" w:rsidRPr="00FA462A" w:rsidRDefault="008C5942" w:rsidP="00F2742E">
      <w:pPr>
        <w:jc w:val="both"/>
        <w:rPr>
          <w:sz w:val="20"/>
          <w:szCs w:val="20"/>
          <w:lang w:eastAsia="zh-CN"/>
        </w:rPr>
      </w:pPr>
    </w:p>
    <w:p w14:paraId="6CF0B3CC" w14:textId="77777777" w:rsidR="00D14344" w:rsidRPr="00FA462A" w:rsidRDefault="00D14344" w:rsidP="00F2742E">
      <w:pPr>
        <w:jc w:val="both"/>
        <w:rPr>
          <w:sz w:val="20"/>
          <w:szCs w:val="20"/>
          <w:lang w:eastAsia="zh-CN"/>
        </w:rPr>
      </w:pPr>
      <w:r w:rsidRPr="00FA462A">
        <w:rPr>
          <w:sz w:val="20"/>
          <w:szCs w:val="20"/>
          <w:lang w:eastAsia="zh-CN"/>
        </w:rPr>
        <w:t xml:space="preserve">RICS </w:t>
      </w:r>
      <w:r w:rsidR="00D80E16">
        <w:rPr>
          <w:sz w:val="20"/>
          <w:szCs w:val="20"/>
          <w:lang w:eastAsia="zh-CN"/>
        </w:rPr>
        <w:t>(</w:t>
      </w:r>
      <w:r w:rsidRPr="00FA462A">
        <w:rPr>
          <w:sz w:val="20"/>
          <w:szCs w:val="20"/>
          <w:lang w:eastAsia="zh-CN"/>
        </w:rPr>
        <w:t>2013</w:t>
      </w:r>
      <w:r w:rsidR="00D80E16">
        <w:rPr>
          <w:sz w:val="20"/>
          <w:szCs w:val="20"/>
          <w:lang w:eastAsia="zh-CN"/>
        </w:rPr>
        <w:t>)</w:t>
      </w:r>
      <w:r w:rsidRPr="00FA462A">
        <w:rPr>
          <w:sz w:val="20"/>
          <w:szCs w:val="20"/>
          <w:lang w:eastAsia="zh-CN"/>
        </w:rPr>
        <w:t xml:space="preserve"> Methodology to calculate embodied carbon of materials</w:t>
      </w:r>
    </w:p>
    <w:p w14:paraId="692E9C88" w14:textId="77777777" w:rsidR="00D14344" w:rsidRPr="00FA462A" w:rsidRDefault="00663693" w:rsidP="00F2742E">
      <w:pPr>
        <w:jc w:val="both"/>
        <w:rPr>
          <w:sz w:val="20"/>
          <w:szCs w:val="20"/>
          <w:lang w:eastAsia="zh-CN"/>
        </w:rPr>
      </w:pPr>
      <w:hyperlink r:id="rId27" w:history="1">
        <w:r w:rsidR="008C5942" w:rsidRPr="00FA462A">
          <w:rPr>
            <w:rStyle w:val="Hyperlink"/>
            <w:sz w:val="20"/>
            <w:szCs w:val="20"/>
            <w:lang w:eastAsia="zh-CN"/>
          </w:rPr>
          <w:t>http://www.rics.org/uk/shop/Methodology-to-calculate-embodied-carbon-19285.aspx</w:t>
        </w:r>
      </w:hyperlink>
    </w:p>
    <w:p w14:paraId="3C37FE53" w14:textId="77777777" w:rsidR="00D80E16" w:rsidRPr="00FA462A" w:rsidRDefault="00D80E16" w:rsidP="00D80E16">
      <w:pPr>
        <w:jc w:val="both"/>
        <w:rPr>
          <w:sz w:val="20"/>
          <w:szCs w:val="20"/>
          <w:lang w:eastAsia="zh-CN"/>
        </w:rPr>
      </w:pPr>
      <w:r>
        <w:rPr>
          <w:sz w:val="20"/>
          <w:szCs w:val="20"/>
          <w:lang w:eastAsia="zh-CN"/>
        </w:rPr>
        <w:t>(Accessed 5</w:t>
      </w:r>
      <w:r w:rsidRPr="00977F9B">
        <w:rPr>
          <w:sz w:val="20"/>
          <w:szCs w:val="20"/>
          <w:vertAlign w:val="superscript"/>
          <w:lang w:eastAsia="zh-CN"/>
        </w:rPr>
        <w:t>t</w:t>
      </w:r>
      <w:r>
        <w:rPr>
          <w:sz w:val="20"/>
          <w:szCs w:val="20"/>
          <w:vertAlign w:val="superscript"/>
          <w:lang w:eastAsia="zh-CN"/>
        </w:rPr>
        <w:t>h</w:t>
      </w:r>
      <w:r>
        <w:rPr>
          <w:sz w:val="20"/>
          <w:szCs w:val="20"/>
          <w:lang w:eastAsia="zh-CN"/>
        </w:rPr>
        <w:t xml:space="preserve"> January 2014)</w:t>
      </w:r>
    </w:p>
    <w:p w14:paraId="4B2485BA" w14:textId="77777777" w:rsidR="008C5942" w:rsidRPr="00FA462A" w:rsidRDefault="008C5942" w:rsidP="00F2742E">
      <w:pPr>
        <w:jc w:val="both"/>
        <w:rPr>
          <w:sz w:val="20"/>
          <w:szCs w:val="20"/>
          <w:lang w:eastAsia="zh-CN"/>
        </w:rPr>
      </w:pPr>
    </w:p>
    <w:p w14:paraId="532B06A9" w14:textId="77777777" w:rsidR="008C5942" w:rsidRPr="00FA462A" w:rsidRDefault="00710FD0" w:rsidP="00F2742E">
      <w:pPr>
        <w:jc w:val="both"/>
        <w:rPr>
          <w:sz w:val="20"/>
          <w:szCs w:val="20"/>
          <w:lang w:eastAsia="zh-CN"/>
        </w:rPr>
      </w:pPr>
      <w:r w:rsidRPr="00FA462A">
        <w:rPr>
          <w:sz w:val="20"/>
          <w:szCs w:val="20"/>
          <w:lang w:eastAsia="zh-CN"/>
        </w:rPr>
        <w:t xml:space="preserve">Sartori, I and Hestnes, A.G. </w:t>
      </w:r>
      <w:r w:rsidR="00D80E16">
        <w:rPr>
          <w:sz w:val="20"/>
          <w:szCs w:val="20"/>
          <w:lang w:eastAsia="zh-CN"/>
        </w:rPr>
        <w:t>(</w:t>
      </w:r>
      <w:r w:rsidRPr="00FA462A">
        <w:rPr>
          <w:sz w:val="20"/>
          <w:szCs w:val="20"/>
          <w:lang w:eastAsia="zh-CN"/>
        </w:rPr>
        <w:t>2007</w:t>
      </w:r>
      <w:r w:rsidR="00D80E16">
        <w:rPr>
          <w:sz w:val="20"/>
          <w:szCs w:val="20"/>
          <w:lang w:eastAsia="zh-CN"/>
        </w:rPr>
        <w:t>)</w:t>
      </w:r>
      <w:r w:rsidRPr="00FA462A">
        <w:rPr>
          <w:sz w:val="20"/>
          <w:szCs w:val="20"/>
          <w:lang w:eastAsia="zh-CN"/>
        </w:rPr>
        <w:t xml:space="preserve"> Energy use in the life cycle of conventional and low-energy buildings: A review article. Energy and Buildings, 39, 249-257  </w:t>
      </w:r>
    </w:p>
    <w:p w14:paraId="34AB7649" w14:textId="77777777" w:rsidR="00191E69" w:rsidRPr="00FA462A" w:rsidRDefault="00191E69" w:rsidP="00F2742E">
      <w:pPr>
        <w:jc w:val="both"/>
        <w:rPr>
          <w:sz w:val="20"/>
          <w:szCs w:val="20"/>
          <w:lang w:eastAsia="zh-CN"/>
        </w:rPr>
      </w:pPr>
    </w:p>
    <w:p w14:paraId="30E58FC9" w14:textId="77777777" w:rsidR="00191E69" w:rsidRPr="00FA462A" w:rsidRDefault="00191E69" w:rsidP="00F2742E">
      <w:pPr>
        <w:jc w:val="both"/>
        <w:rPr>
          <w:sz w:val="20"/>
          <w:szCs w:val="20"/>
          <w:lang w:eastAsia="zh-CN"/>
        </w:rPr>
      </w:pPr>
      <w:r w:rsidRPr="00FA462A">
        <w:rPr>
          <w:sz w:val="20"/>
          <w:szCs w:val="20"/>
          <w:lang w:eastAsia="zh-CN"/>
        </w:rPr>
        <w:t>Taborianski</w:t>
      </w:r>
      <w:r w:rsidR="00D80E16">
        <w:rPr>
          <w:sz w:val="20"/>
          <w:szCs w:val="20"/>
          <w:lang w:eastAsia="zh-CN"/>
        </w:rPr>
        <w:t>,</w:t>
      </w:r>
      <w:r w:rsidRPr="00FA462A">
        <w:rPr>
          <w:sz w:val="20"/>
          <w:szCs w:val="20"/>
          <w:lang w:eastAsia="zh-CN"/>
        </w:rPr>
        <w:t xml:space="preserve"> VM</w:t>
      </w:r>
      <w:r w:rsidR="00D80E16">
        <w:rPr>
          <w:sz w:val="20"/>
          <w:szCs w:val="20"/>
          <w:lang w:eastAsia="zh-CN"/>
        </w:rPr>
        <w:t>.</w:t>
      </w:r>
      <w:r w:rsidRPr="00FA462A">
        <w:rPr>
          <w:sz w:val="20"/>
          <w:szCs w:val="20"/>
          <w:lang w:eastAsia="zh-CN"/>
        </w:rPr>
        <w:t xml:space="preserve"> Prado</w:t>
      </w:r>
      <w:r w:rsidR="00D80E16">
        <w:rPr>
          <w:sz w:val="20"/>
          <w:szCs w:val="20"/>
          <w:lang w:eastAsia="zh-CN"/>
        </w:rPr>
        <w:t>,</w:t>
      </w:r>
      <w:r w:rsidRPr="00FA462A">
        <w:rPr>
          <w:sz w:val="20"/>
          <w:szCs w:val="20"/>
          <w:lang w:eastAsia="zh-CN"/>
        </w:rPr>
        <w:t xml:space="preserve"> RTA. </w:t>
      </w:r>
      <w:r w:rsidR="00D80E16">
        <w:rPr>
          <w:sz w:val="20"/>
          <w:szCs w:val="20"/>
          <w:lang w:eastAsia="zh-CN"/>
        </w:rPr>
        <w:t>(</w:t>
      </w:r>
      <w:r w:rsidRPr="00FA462A">
        <w:rPr>
          <w:sz w:val="20"/>
          <w:szCs w:val="20"/>
          <w:lang w:eastAsia="zh-CN"/>
        </w:rPr>
        <w:t>2004</w:t>
      </w:r>
      <w:r w:rsidR="00D80E16">
        <w:rPr>
          <w:sz w:val="20"/>
          <w:szCs w:val="20"/>
          <w:lang w:eastAsia="zh-CN"/>
        </w:rPr>
        <w:t>)</w:t>
      </w:r>
      <w:r w:rsidRPr="00FA462A">
        <w:rPr>
          <w:sz w:val="20"/>
          <w:szCs w:val="20"/>
          <w:lang w:eastAsia="zh-CN"/>
        </w:rPr>
        <w:t xml:space="preserve"> Comparative evaluation of the contribution of residential water heating systems to the variation of greenhouse gases stock</w:t>
      </w:r>
    </w:p>
    <w:p w14:paraId="71C9CD83" w14:textId="77777777" w:rsidR="00191E69" w:rsidRDefault="00191E69" w:rsidP="00F2742E">
      <w:pPr>
        <w:jc w:val="both"/>
        <w:rPr>
          <w:sz w:val="20"/>
          <w:szCs w:val="20"/>
          <w:lang w:eastAsia="zh-CN"/>
        </w:rPr>
      </w:pPr>
      <w:r w:rsidRPr="00FA462A">
        <w:rPr>
          <w:sz w:val="20"/>
          <w:szCs w:val="20"/>
          <w:lang w:eastAsia="zh-CN"/>
        </w:rPr>
        <w:t>in the atmosphere. Building and Environment</w:t>
      </w:r>
      <w:r w:rsidR="001712C4">
        <w:rPr>
          <w:sz w:val="20"/>
          <w:szCs w:val="20"/>
          <w:lang w:eastAsia="zh-CN"/>
        </w:rPr>
        <w:t>,</w:t>
      </w:r>
      <w:r w:rsidRPr="00FA462A">
        <w:rPr>
          <w:sz w:val="20"/>
          <w:szCs w:val="20"/>
          <w:lang w:eastAsia="zh-CN"/>
        </w:rPr>
        <w:t xml:space="preserve"> </w:t>
      </w:r>
      <w:r w:rsidRPr="001712C4">
        <w:rPr>
          <w:sz w:val="20"/>
          <w:szCs w:val="20"/>
          <w:lang w:eastAsia="zh-CN"/>
        </w:rPr>
        <w:t>6</w:t>
      </w:r>
      <w:r w:rsidR="001712C4" w:rsidRPr="001712C4">
        <w:rPr>
          <w:sz w:val="20"/>
          <w:szCs w:val="20"/>
          <w:lang w:eastAsia="zh-CN"/>
        </w:rPr>
        <w:t>,</w:t>
      </w:r>
      <w:r w:rsidRPr="00FA462A">
        <w:rPr>
          <w:sz w:val="20"/>
          <w:szCs w:val="20"/>
          <w:lang w:eastAsia="zh-CN"/>
        </w:rPr>
        <w:t xml:space="preserve"> 645–52.</w:t>
      </w:r>
    </w:p>
    <w:p w14:paraId="65DDFCF8" w14:textId="77777777" w:rsidR="001712C4" w:rsidRDefault="001712C4" w:rsidP="00F2742E">
      <w:pPr>
        <w:jc w:val="both"/>
        <w:rPr>
          <w:sz w:val="20"/>
          <w:szCs w:val="20"/>
          <w:lang w:eastAsia="zh-CN"/>
        </w:rPr>
      </w:pPr>
    </w:p>
    <w:p w14:paraId="103EA2F8" w14:textId="77777777" w:rsidR="00601469" w:rsidRDefault="00601469" w:rsidP="00F2742E">
      <w:pPr>
        <w:jc w:val="both"/>
        <w:rPr>
          <w:sz w:val="20"/>
          <w:szCs w:val="20"/>
        </w:rPr>
      </w:pPr>
      <w:r w:rsidRPr="00FA462A">
        <w:rPr>
          <w:sz w:val="20"/>
          <w:szCs w:val="20"/>
        </w:rPr>
        <w:t>University of Northumbria</w:t>
      </w:r>
      <w:r>
        <w:rPr>
          <w:sz w:val="20"/>
          <w:szCs w:val="20"/>
        </w:rPr>
        <w:t xml:space="preserve"> (2011) Interoperable Carbon Information Modelling </w:t>
      </w:r>
    </w:p>
    <w:p w14:paraId="4DFEB4A6" w14:textId="77777777" w:rsidR="00601469" w:rsidRDefault="00663693" w:rsidP="00F2742E">
      <w:pPr>
        <w:jc w:val="both"/>
        <w:rPr>
          <w:sz w:val="20"/>
          <w:szCs w:val="20"/>
          <w:lang w:eastAsia="zh-CN"/>
        </w:rPr>
      </w:pPr>
      <w:hyperlink r:id="rId28" w:history="1">
        <w:r w:rsidR="00601469" w:rsidRPr="008A07D0">
          <w:rPr>
            <w:rStyle w:val="Hyperlink"/>
            <w:sz w:val="20"/>
            <w:szCs w:val="20"/>
            <w:lang w:eastAsia="zh-CN"/>
          </w:rPr>
          <w:t>http://bim.northumbria.ac.uk/iCimWebApppro/</w:t>
        </w:r>
      </w:hyperlink>
    </w:p>
    <w:p w14:paraId="3F6512C1" w14:textId="77777777" w:rsidR="00601469" w:rsidRDefault="00601469" w:rsidP="00F2742E">
      <w:pPr>
        <w:jc w:val="both"/>
        <w:rPr>
          <w:sz w:val="20"/>
          <w:szCs w:val="20"/>
          <w:lang w:eastAsia="zh-CN"/>
        </w:rPr>
      </w:pPr>
      <w:r>
        <w:rPr>
          <w:sz w:val="20"/>
          <w:szCs w:val="20"/>
          <w:lang w:eastAsia="zh-CN"/>
        </w:rPr>
        <w:t>(Accessed 9</w:t>
      </w:r>
      <w:r w:rsidRPr="00601469">
        <w:rPr>
          <w:sz w:val="20"/>
          <w:szCs w:val="20"/>
          <w:vertAlign w:val="superscript"/>
          <w:lang w:eastAsia="zh-CN"/>
        </w:rPr>
        <w:t>th</w:t>
      </w:r>
      <w:r>
        <w:rPr>
          <w:sz w:val="20"/>
          <w:szCs w:val="20"/>
          <w:lang w:eastAsia="zh-CN"/>
        </w:rPr>
        <w:t xml:space="preserve"> June 2014)</w:t>
      </w:r>
    </w:p>
    <w:p w14:paraId="238D56C6" w14:textId="77777777" w:rsidR="00601469" w:rsidRDefault="00601469" w:rsidP="00F2742E">
      <w:pPr>
        <w:jc w:val="both"/>
        <w:rPr>
          <w:sz w:val="20"/>
          <w:szCs w:val="20"/>
          <w:lang w:eastAsia="zh-CN"/>
        </w:rPr>
      </w:pPr>
    </w:p>
    <w:p w14:paraId="0046A98C" w14:textId="77777777" w:rsidR="00590D53" w:rsidRDefault="00590D53" w:rsidP="00590D53">
      <w:pPr>
        <w:jc w:val="both"/>
        <w:rPr>
          <w:sz w:val="20"/>
          <w:szCs w:val="20"/>
        </w:rPr>
      </w:pPr>
      <w:r w:rsidRPr="00FA462A">
        <w:rPr>
          <w:sz w:val="20"/>
          <w:szCs w:val="20"/>
        </w:rPr>
        <w:t xml:space="preserve">University of </w:t>
      </w:r>
      <w:r>
        <w:rPr>
          <w:sz w:val="20"/>
          <w:szCs w:val="20"/>
        </w:rPr>
        <w:t>Salford (2014) Built Environment Home page</w:t>
      </w:r>
    </w:p>
    <w:p w14:paraId="31E31B81" w14:textId="77777777" w:rsidR="00590D53" w:rsidRDefault="00663693" w:rsidP="00590D53">
      <w:pPr>
        <w:jc w:val="both"/>
        <w:rPr>
          <w:sz w:val="20"/>
          <w:szCs w:val="20"/>
          <w:lang w:eastAsia="zh-CN"/>
        </w:rPr>
      </w:pPr>
      <w:hyperlink r:id="rId29" w:history="1">
        <w:r w:rsidR="00590D53" w:rsidRPr="008A07D0">
          <w:rPr>
            <w:rStyle w:val="Hyperlink"/>
            <w:sz w:val="20"/>
            <w:szCs w:val="20"/>
            <w:lang w:eastAsia="zh-CN"/>
          </w:rPr>
          <w:t>http://www.salford.ac.uk/built-environment/courses/undergraduate-courses</w:t>
        </w:r>
      </w:hyperlink>
    </w:p>
    <w:p w14:paraId="70A2EDD1" w14:textId="77777777" w:rsidR="00590D53" w:rsidRDefault="00590D53" w:rsidP="00590D53">
      <w:pPr>
        <w:jc w:val="both"/>
        <w:rPr>
          <w:sz w:val="20"/>
          <w:szCs w:val="20"/>
          <w:lang w:eastAsia="zh-CN"/>
        </w:rPr>
      </w:pPr>
      <w:r>
        <w:rPr>
          <w:sz w:val="20"/>
          <w:szCs w:val="20"/>
          <w:lang w:eastAsia="zh-CN"/>
        </w:rPr>
        <w:t>(Accessed 9</w:t>
      </w:r>
      <w:r w:rsidRPr="00601469">
        <w:rPr>
          <w:sz w:val="20"/>
          <w:szCs w:val="20"/>
          <w:vertAlign w:val="superscript"/>
          <w:lang w:eastAsia="zh-CN"/>
        </w:rPr>
        <w:t>th</w:t>
      </w:r>
      <w:r>
        <w:rPr>
          <w:sz w:val="20"/>
          <w:szCs w:val="20"/>
          <w:lang w:eastAsia="zh-CN"/>
        </w:rPr>
        <w:t xml:space="preserve"> June 2014)</w:t>
      </w:r>
    </w:p>
    <w:p w14:paraId="358A5DDE" w14:textId="77777777" w:rsidR="00590D53" w:rsidRDefault="00590D53" w:rsidP="00F2742E">
      <w:pPr>
        <w:jc w:val="both"/>
        <w:rPr>
          <w:sz w:val="20"/>
          <w:szCs w:val="20"/>
          <w:lang w:eastAsia="zh-CN"/>
        </w:rPr>
      </w:pPr>
    </w:p>
    <w:p w14:paraId="183FD9B4" w14:textId="77777777" w:rsidR="001712C4" w:rsidRPr="00FA462A" w:rsidRDefault="001712C4" w:rsidP="00F2742E">
      <w:pPr>
        <w:jc w:val="both"/>
        <w:rPr>
          <w:sz w:val="20"/>
          <w:szCs w:val="20"/>
          <w:lang w:eastAsia="zh-CN"/>
        </w:rPr>
      </w:pPr>
      <w:r>
        <w:rPr>
          <w:sz w:val="20"/>
          <w:szCs w:val="20"/>
          <w:lang w:eastAsia="zh-CN"/>
        </w:rPr>
        <w:t xml:space="preserve">Zhao, Y. Perry, N. and Andriankaja, H (2013) A Manufacturing Informatics Framework for Manufacturing Sustainability Assessment. </w:t>
      </w:r>
      <w:r w:rsidRPr="001712C4">
        <w:rPr>
          <w:sz w:val="20"/>
          <w:szCs w:val="20"/>
          <w:lang w:eastAsia="zh-CN"/>
        </w:rPr>
        <w:t>Re-engineering Manufacturing for Sustainability</w:t>
      </w:r>
      <w:r>
        <w:rPr>
          <w:sz w:val="20"/>
          <w:szCs w:val="20"/>
          <w:lang w:eastAsia="zh-CN"/>
        </w:rPr>
        <w:t>. 475-480</w:t>
      </w:r>
    </w:p>
    <w:sectPr w:rsidR="001712C4" w:rsidRPr="00FA462A">
      <w:headerReference w:type="even" r:id="rId30"/>
      <w:headerReference w:type="default" r:id="rId31"/>
      <w:footerReference w:type="even" r:id="rId32"/>
      <w:footerReference w:type="default" r:id="rId33"/>
      <w:headerReference w:type="first" r:id="rId34"/>
      <w:footerReference w:type="first" r:id="rId35"/>
      <w:footnotePr>
        <w:numRestart w:val="eachPage"/>
      </w:footnotePr>
      <w:type w:val="continuous"/>
      <w:pgSz w:w="11880" w:h="16820" w:code="9"/>
      <w:pgMar w:top="2650" w:right="2340" w:bottom="2635" w:left="2340" w:header="0" w:footer="0" w:gutter="0"/>
      <w:cols w:space="24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B788A" w14:textId="77777777" w:rsidR="00663693" w:rsidRDefault="00663693">
      <w:r>
        <w:separator/>
      </w:r>
    </w:p>
  </w:endnote>
  <w:endnote w:type="continuationSeparator" w:id="0">
    <w:p w14:paraId="378FDD5F" w14:textId="77777777" w:rsidR="00663693" w:rsidRDefault="0066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TimesNewRomanPS-ItalicMT">
    <w:charset w:val="00"/>
    <w:family w:val="auto"/>
    <w:pitch w:val="variable"/>
    <w:sig w:usb0="E0000AFF" w:usb1="00007843" w:usb2="00000001" w:usb3="00000000" w:csb0="000001BF" w:csb1="00000000"/>
  </w:font>
  <w:font w:name="Arial,Bold">
    <w:altName w:val="Calibri"/>
    <w:panose1 w:val="00000000000000000000"/>
    <w:charset w:val="00"/>
    <w:family w:val="auto"/>
    <w:notTrueType/>
    <w:pitch w:val="default"/>
    <w:sig w:usb0="00000003" w:usb1="00000000" w:usb2="00000000" w:usb3="00000000" w:csb0="00000001" w:csb1="00000000"/>
  </w:font>
  <w:font w:name="TimesNewRoman">
    <w:altName w:val="Calibri"/>
    <w:panose1 w:val="00000000000000000000"/>
    <w:charset w:val="00"/>
    <w:family w:val="auto"/>
    <w:notTrueType/>
    <w:pitch w:val="default"/>
    <w:sig w:usb0="00000003" w:usb1="00000000" w:usb2="00000000" w:usb3="00000000" w:csb0="00000001" w:csb1="00000000"/>
  </w:font>
  <w:font w:name="Times-Italic">
    <w:altName w:val="Times"/>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MTSYN">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PGothic">
    <w:panose1 w:val="020B06000702050802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NewRoman,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C12D36" w14:paraId="236777EC" w14:textId="77777777">
      <w:trPr>
        <w:cantSplit/>
      </w:trPr>
      <w:tc>
        <w:tcPr>
          <w:tcW w:w="720" w:type="dxa"/>
        </w:tcPr>
        <w:p w14:paraId="214BD549" w14:textId="77777777" w:rsidR="00C12D36" w:rsidRDefault="00C12D36">
          <w:pPr>
            <w:pStyle w:val="MainText"/>
          </w:pPr>
        </w:p>
      </w:tc>
      <w:tc>
        <w:tcPr>
          <w:tcW w:w="480" w:type="dxa"/>
        </w:tcPr>
        <w:p w14:paraId="75422104" w14:textId="77777777" w:rsidR="00C12D36" w:rsidRDefault="00C12D36">
          <w:pPr>
            <w:pStyle w:val="MainText"/>
          </w:pPr>
        </w:p>
      </w:tc>
      <w:tc>
        <w:tcPr>
          <w:tcW w:w="960" w:type="dxa"/>
        </w:tcPr>
        <w:p w14:paraId="04F98BF2" w14:textId="77777777" w:rsidR="00C12D36" w:rsidRDefault="00C12D36">
          <w:pPr>
            <w:pStyle w:val="MainText"/>
          </w:pPr>
        </w:p>
      </w:tc>
      <w:tc>
        <w:tcPr>
          <w:tcW w:w="7200" w:type="dxa"/>
        </w:tcPr>
        <w:p w14:paraId="747A6F32" w14:textId="77777777" w:rsidR="00C12D36" w:rsidRDefault="00C12D36">
          <w:pPr>
            <w:pStyle w:val="Footer"/>
            <w:spacing w:line="240" w:lineRule="atLeast"/>
          </w:pPr>
        </w:p>
        <w:p w14:paraId="1808B86B" w14:textId="77777777" w:rsidR="00C12D36" w:rsidRDefault="00C12D36">
          <w:pPr>
            <w:pStyle w:val="Footer"/>
            <w:spacing w:line="240" w:lineRule="atLeast"/>
          </w:pPr>
        </w:p>
        <w:p w14:paraId="2197A00A" w14:textId="77777777" w:rsidR="00C12D36" w:rsidRDefault="00C12D36">
          <w:pPr>
            <w:pStyle w:val="Footer"/>
            <w:spacing w:line="240" w:lineRule="atLeast"/>
          </w:pPr>
        </w:p>
      </w:tc>
      <w:tc>
        <w:tcPr>
          <w:tcW w:w="960" w:type="dxa"/>
        </w:tcPr>
        <w:p w14:paraId="50E357D4" w14:textId="77777777" w:rsidR="00C12D36" w:rsidRDefault="00C12D36">
          <w:pPr>
            <w:pStyle w:val="MainText"/>
          </w:pPr>
        </w:p>
      </w:tc>
      <w:tc>
        <w:tcPr>
          <w:tcW w:w="480" w:type="dxa"/>
        </w:tcPr>
        <w:p w14:paraId="3CAD42B2" w14:textId="77777777" w:rsidR="00C12D36" w:rsidRDefault="00C12D36">
          <w:pPr>
            <w:pStyle w:val="MainText"/>
          </w:pPr>
        </w:p>
      </w:tc>
      <w:tc>
        <w:tcPr>
          <w:tcW w:w="720" w:type="dxa"/>
        </w:tcPr>
        <w:p w14:paraId="5DE488F8" w14:textId="77777777" w:rsidR="00C12D36" w:rsidRDefault="00C12D36">
          <w:pPr>
            <w:pStyle w:val="MainText"/>
          </w:pPr>
        </w:p>
      </w:tc>
    </w:tr>
    <w:tr w:rsidR="00C12D36" w14:paraId="264DED63" w14:textId="77777777">
      <w:trPr>
        <w:cantSplit/>
      </w:trPr>
      <w:tc>
        <w:tcPr>
          <w:tcW w:w="720" w:type="dxa"/>
        </w:tcPr>
        <w:p w14:paraId="53706CCE" w14:textId="77777777" w:rsidR="00C12D36" w:rsidRDefault="00C12D36">
          <w:pPr>
            <w:pStyle w:val="MainText"/>
          </w:pPr>
        </w:p>
      </w:tc>
      <w:tc>
        <w:tcPr>
          <w:tcW w:w="480" w:type="dxa"/>
        </w:tcPr>
        <w:p w14:paraId="1B0AED09" w14:textId="77777777" w:rsidR="00C12D36" w:rsidRDefault="00C12D36">
          <w:pPr>
            <w:pStyle w:val="MainText"/>
          </w:pPr>
        </w:p>
      </w:tc>
      <w:tc>
        <w:tcPr>
          <w:tcW w:w="960" w:type="dxa"/>
        </w:tcPr>
        <w:p w14:paraId="0D342FB7" w14:textId="77777777" w:rsidR="00C12D36" w:rsidRDefault="00C12D36">
          <w:pPr>
            <w:pStyle w:val="MainText"/>
          </w:pPr>
        </w:p>
      </w:tc>
      <w:tc>
        <w:tcPr>
          <w:tcW w:w="7200" w:type="dxa"/>
        </w:tcPr>
        <w:p w14:paraId="261730DC" w14:textId="77777777" w:rsidR="00C12D36" w:rsidRDefault="00C12D36">
          <w:pPr>
            <w:pStyle w:val="MainText"/>
            <w:spacing w:line="480" w:lineRule="atLeast"/>
          </w:pPr>
        </w:p>
      </w:tc>
      <w:tc>
        <w:tcPr>
          <w:tcW w:w="960" w:type="dxa"/>
        </w:tcPr>
        <w:p w14:paraId="62BA364C" w14:textId="77777777" w:rsidR="00C12D36" w:rsidRDefault="00C12D36">
          <w:pPr>
            <w:pStyle w:val="MainText"/>
          </w:pPr>
        </w:p>
      </w:tc>
      <w:tc>
        <w:tcPr>
          <w:tcW w:w="480" w:type="dxa"/>
        </w:tcPr>
        <w:p w14:paraId="1CC1DB4D" w14:textId="77777777" w:rsidR="00C12D36" w:rsidRDefault="00C12D36">
          <w:pPr>
            <w:pStyle w:val="MainText"/>
          </w:pPr>
        </w:p>
      </w:tc>
      <w:tc>
        <w:tcPr>
          <w:tcW w:w="720" w:type="dxa"/>
        </w:tcPr>
        <w:p w14:paraId="5406DCB5" w14:textId="77777777" w:rsidR="00C12D36" w:rsidRDefault="00C12D36">
          <w:pPr>
            <w:pStyle w:val="MainText"/>
          </w:pPr>
        </w:p>
      </w:tc>
    </w:tr>
    <w:tr w:rsidR="00C12D36" w14:paraId="5E55C3FE" w14:textId="77777777">
      <w:trPr>
        <w:cantSplit/>
      </w:trPr>
      <w:tc>
        <w:tcPr>
          <w:tcW w:w="720" w:type="dxa"/>
        </w:tcPr>
        <w:p w14:paraId="1698BC72" w14:textId="77777777" w:rsidR="00C12D36" w:rsidRDefault="00C12D36">
          <w:pPr>
            <w:pStyle w:val="MainText"/>
          </w:pPr>
        </w:p>
      </w:tc>
      <w:tc>
        <w:tcPr>
          <w:tcW w:w="480" w:type="dxa"/>
        </w:tcPr>
        <w:p w14:paraId="7C820DD8" w14:textId="77777777" w:rsidR="00C12D36" w:rsidRDefault="00C12D36">
          <w:pPr>
            <w:pStyle w:val="MainText"/>
          </w:pPr>
        </w:p>
      </w:tc>
      <w:tc>
        <w:tcPr>
          <w:tcW w:w="960" w:type="dxa"/>
        </w:tcPr>
        <w:p w14:paraId="245A0CA9" w14:textId="77777777" w:rsidR="00C12D36" w:rsidRDefault="00C12D36">
          <w:pPr>
            <w:pStyle w:val="MainText"/>
          </w:pPr>
        </w:p>
      </w:tc>
      <w:tc>
        <w:tcPr>
          <w:tcW w:w="7200" w:type="dxa"/>
        </w:tcPr>
        <w:p w14:paraId="2DA4662B" w14:textId="77777777" w:rsidR="00C12D36" w:rsidRDefault="00C12D36">
          <w:pPr>
            <w:pStyle w:val="MainText"/>
            <w:spacing w:line="720" w:lineRule="atLeast"/>
          </w:pPr>
        </w:p>
      </w:tc>
      <w:tc>
        <w:tcPr>
          <w:tcW w:w="960" w:type="dxa"/>
        </w:tcPr>
        <w:p w14:paraId="16F050FF" w14:textId="77777777" w:rsidR="00C12D36" w:rsidRDefault="00C12D36">
          <w:pPr>
            <w:pStyle w:val="MainText"/>
          </w:pPr>
        </w:p>
      </w:tc>
      <w:tc>
        <w:tcPr>
          <w:tcW w:w="480" w:type="dxa"/>
        </w:tcPr>
        <w:p w14:paraId="1C600428" w14:textId="77777777" w:rsidR="00C12D36" w:rsidRDefault="00C12D36">
          <w:pPr>
            <w:pStyle w:val="MainText"/>
          </w:pPr>
        </w:p>
      </w:tc>
      <w:tc>
        <w:tcPr>
          <w:tcW w:w="720" w:type="dxa"/>
        </w:tcPr>
        <w:p w14:paraId="2A8C2AE1" w14:textId="77777777" w:rsidR="00C12D36" w:rsidRDefault="00C12D36">
          <w:pPr>
            <w:pStyle w:val="MainText"/>
          </w:pPr>
        </w:p>
      </w:tc>
    </w:tr>
    <w:tr w:rsidR="00C12D36" w14:paraId="5B82FE8D" w14:textId="77777777">
      <w:trPr>
        <w:cantSplit/>
      </w:trPr>
      <w:tc>
        <w:tcPr>
          <w:tcW w:w="720" w:type="dxa"/>
        </w:tcPr>
        <w:p w14:paraId="1B4CC157" w14:textId="77777777" w:rsidR="00C12D36" w:rsidRDefault="00C12D36">
          <w:pPr>
            <w:pStyle w:val="MainText"/>
          </w:pPr>
        </w:p>
      </w:tc>
      <w:tc>
        <w:tcPr>
          <w:tcW w:w="480" w:type="dxa"/>
        </w:tcPr>
        <w:p w14:paraId="6AA1E6D1" w14:textId="77777777" w:rsidR="00C12D36" w:rsidRDefault="00C12D36">
          <w:pPr>
            <w:pStyle w:val="MainText"/>
          </w:pPr>
        </w:p>
      </w:tc>
      <w:tc>
        <w:tcPr>
          <w:tcW w:w="960" w:type="dxa"/>
        </w:tcPr>
        <w:p w14:paraId="6020D350" w14:textId="77777777" w:rsidR="00C12D36" w:rsidRDefault="00C12D36">
          <w:pPr>
            <w:pStyle w:val="MainText"/>
          </w:pPr>
        </w:p>
      </w:tc>
      <w:tc>
        <w:tcPr>
          <w:tcW w:w="7200" w:type="dxa"/>
        </w:tcPr>
        <w:p w14:paraId="665799C6" w14:textId="77777777" w:rsidR="00C12D36" w:rsidRDefault="00C12D36">
          <w:pPr>
            <w:pStyle w:val="Header1"/>
            <w:tabs>
              <w:tab w:val="clear" w:pos="7200"/>
              <w:tab w:val="right" w:pos="7080"/>
            </w:tabs>
          </w:pPr>
        </w:p>
      </w:tc>
      <w:tc>
        <w:tcPr>
          <w:tcW w:w="960" w:type="dxa"/>
        </w:tcPr>
        <w:p w14:paraId="49B3287B" w14:textId="77777777" w:rsidR="00C12D36" w:rsidRDefault="00C12D36">
          <w:pPr>
            <w:pStyle w:val="MainText"/>
          </w:pPr>
        </w:p>
      </w:tc>
      <w:tc>
        <w:tcPr>
          <w:tcW w:w="480" w:type="dxa"/>
        </w:tcPr>
        <w:p w14:paraId="7924D192" w14:textId="77777777" w:rsidR="00C12D36" w:rsidRDefault="00C12D36">
          <w:pPr>
            <w:pStyle w:val="MainText"/>
          </w:pPr>
        </w:p>
      </w:tc>
      <w:tc>
        <w:tcPr>
          <w:tcW w:w="720" w:type="dxa"/>
        </w:tcPr>
        <w:p w14:paraId="1488B48B" w14:textId="77777777" w:rsidR="00C12D36" w:rsidRDefault="00C12D36">
          <w:pPr>
            <w:pStyle w:val="MainText"/>
          </w:pPr>
        </w:p>
      </w:tc>
    </w:tr>
  </w:tbl>
  <w:p w14:paraId="4B6C610E" w14:textId="77777777" w:rsidR="00C12D36" w:rsidRDefault="00C12D36">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C12D36" w14:paraId="75FB100A" w14:textId="77777777">
      <w:trPr>
        <w:cantSplit/>
      </w:trPr>
      <w:tc>
        <w:tcPr>
          <w:tcW w:w="720" w:type="dxa"/>
        </w:tcPr>
        <w:p w14:paraId="443F11C0" w14:textId="77777777" w:rsidR="00C12D36" w:rsidRDefault="00C12D36">
          <w:pPr>
            <w:pStyle w:val="MainText"/>
          </w:pPr>
        </w:p>
      </w:tc>
      <w:tc>
        <w:tcPr>
          <w:tcW w:w="480" w:type="dxa"/>
        </w:tcPr>
        <w:p w14:paraId="4298C77E" w14:textId="77777777" w:rsidR="00C12D36" w:rsidRDefault="00C12D36">
          <w:pPr>
            <w:pStyle w:val="MainText"/>
          </w:pPr>
        </w:p>
      </w:tc>
      <w:tc>
        <w:tcPr>
          <w:tcW w:w="960" w:type="dxa"/>
        </w:tcPr>
        <w:p w14:paraId="7A2A1751" w14:textId="77777777" w:rsidR="00C12D36" w:rsidRDefault="00C12D36">
          <w:pPr>
            <w:pStyle w:val="MainText"/>
          </w:pPr>
        </w:p>
      </w:tc>
      <w:tc>
        <w:tcPr>
          <w:tcW w:w="7200" w:type="dxa"/>
        </w:tcPr>
        <w:p w14:paraId="3BCD89DE" w14:textId="77777777" w:rsidR="00C12D36" w:rsidRDefault="00C12D36">
          <w:pPr>
            <w:pStyle w:val="Footer"/>
            <w:spacing w:line="240" w:lineRule="atLeast"/>
          </w:pPr>
        </w:p>
        <w:p w14:paraId="572EE4D6" w14:textId="77777777" w:rsidR="00C12D36" w:rsidRDefault="00C12D36">
          <w:pPr>
            <w:pStyle w:val="Footer"/>
            <w:spacing w:line="240" w:lineRule="atLeast"/>
          </w:pPr>
        </w:p>
        <w:p w14:paraId="3D0DC1C1" w14:textId="77777777" w:rsidR="00C12D36" w:rsidRDefault="00C12D36">
          <w:pPr>
            <w:pStyle w:val="Footer"/>
            <w:spacing w:line="240" w:lineRule="atLeast"/>
          </w:pPr>
        </w:p>
      </w:tc>
      <w:tc>
        <w:tcPr>
          <w:tcW w:w="960" w:type="dxa"/>
        </w:tcPr>
        <w:p w14:paraId="53CEE50D" w14:textId="77777777" w:rsidR="00C12D36" w:rsidRDefault="00C12D36">
          <w:pPr>
            <w:pStyle w:val="MainText"/>
          </w:pPr>
        </w:p>
      </w:tc>
      <w:tc>
        <w:tcPr>
          <w:tcW w:w="480" w:type="dxa"/>
        </w:tcPr>
        <w:p w14:paraId="4335F8B1" w14:textId="77777777" w:rsidR="00C12D36" w:rsidRDefault="00C12D36">
          <w:pPr>
            <w:pStyle w:val="MainText"/>
          </w:pPr>
        </w:p>
      </w:tc>
      <w:tc>
        <w:tcPr>
          <w:tcW w:w="720" w:type="dxa"/>
        </w:tcPr>
        <w:p w14:paraId="08927765" w14:textId="77777777" w:rsidR="00C12D36" w:rsidRDefault="00C12D36">
          <w:pPr>
            <w:pStyle w:val="MainText"/>
          </w:pPr>
        </w:p>
      </w:tc>
    </w:tr>
    <w:tr w:rsidR="00C12D36" w14:paraId="320321A8" w14:textId="77777777">
      <w:trPr>
        <w:cantSplit/>
      </w:trPr>
      <w:tc>
        <w:tcPr>
          <w:tcW w:w="720" w:type="dxa"/>
        </w:tcPr>
        <w:p w14:paraId="3BA3523C" w14:textId="77777777" w:rsidR="00C12D36" w:rsidRDefault="00C12D36">
          <w:pPr>
            <w:pStyle w:val="MainText"/>
          </w:pPr>
        </w:p>
      </w:tc>
      <w:tc>
        <w:tcPr>
          <w:tcW w:w="480" w:type="dxa"/>
        </w:tcPr>
        <w:p w14:paraId="0396925B" w14:textId="77777777" w:rsidR="00C12D36" w:rsidRDefault="00C12D36">
          <w:pPr>
            <w:pStyle w:val="MainText"/>
          </w:pPr>
        </w:p>
      </w:tc>
      <w:tc>
        <w:tcPr>
          <w:tcW w:w="960" w:type="dxa"/>
        </w:tcPr>
        <w:p w14:paraId="42795645" w14:textId="77777777" w:rsidR="00C12D36" w:rsidRDefault="00C12D36">
          <w:pPr>
            <w:pStyle w:val="MainText"/>
          </w:pPr>
        </w:p>
      </w:tc>
      <w:tc>
        <w:tcPr>
          <w:tcW w:w="7200" w:type="dxa"/>
        </w:tcPr>
        <w:p w14:paraId="43EF6B29" w14:textId="77777777" w:rsidR="00C12D36" w:rsidRDefault="00C12D36">
          <w:pPr>
            <w:pStyle w:val="MainText"/>
            <w:spacing w:line="480" w:lineRule="atLeast"/>
          </w:pPr>
        </w:p>
      </w:tc>
      <w:tc>
        <w:tcPr>
          <w:tcW w:w="960" w:type="dxa"/>
        </w:tcPr>
        <w:p w14:paraId="52EED26B" w14:textId="77777777" w:rsidR="00C12D36" w:rsidRDefault="00C12D36">
          <w:pPr>
            <w:pStyle w:val="MainText"/>
          </w:pPr>
        </w:p>
      </w:tc>
      <w:tc>
        <w:tcPr>
          <w:tcW w:w="480" w:type="dxa"/>
        </w:tcPr>
        <w:p w14:paraId="2F0B3A80" w14:textId="77777777" w:rsidR="00C12D36" w:rsidRDefault="00C12D36">
          <w:pPr>
            <w:pStyle w:val="MainText"/>
          </w:pPr>
        </w:p>
      </w:tc>
      <w:tc>
        <w:tcPr>
          <w:tcW w:w="720" w:type="dxa"/>
        </w:tcPr>
        <w:p w14:paraId="5CCFFBFE" w14:textId="77777777" w:rsidR="00C12D36" w:rsidRDefault="00C12D36">
          <w:pPr>
            <w:pStyle w:val="MainText"/>
          </w:pPr>
        </w:p>
      </w:tc>
    </w:tr>
    <w:tr w:rsidR="00C12D36" w14:paraId="16A15C9E" w14:textId="77777777">
      <w:trPr>
        <w:cantSplit/>
      </w:trPr>
      <w:tc>
        <w:tcPr>
          <w:tcW w:w="720" w:type="dxa"/>
        </w:tcPr>
        <w:p w14:paraId="3D2EF077" w14:textId="77777777" w:rsidR="00C12D36" w:rsidRDefault="00C12D36">
          <w:pPr>
            <w:pStyle w:val="MainText"/>
          </w:pPr>
        </w:p>
      </w:tc>
      <w:tc>
        <w:tcPr>
          <w:tcW w:w="480" w:type="dxa"/>
        </w:tcPr>
        <w:p w14:paraId="4CCBD52E" w14:textId="77777777" w:rsidR="00C12D36" w:rsidRDefault="00C12D36">
          <w:pPr>
            <w:pStyle w:val="MainText"/>
          </w:pPr>
        </w:p>
      </w:tc>
      <w:tc>
        <w:tcPr>
          <w:tcW w:w="960" w:type="dxa"/>
        </w:tcPr>
        <w:p w14:paraId="42BE1848" w14:textId="77777777" w:rsidR="00C12D36" w:rsidRDefault="00C12D36">
          <w:pPr>
            <w:pStyle w:val="MainText"/>
          </w:pPr>
        </w:p>
      </w:tc>
      <w:tc>
        <w:tcPr>
          <w:tcW w:w="7200" w:type="dxa"/>
        </w:tcPr>
        <w:p w14:paraId="11B66271" w14:textId="77777777" w:rsidR="00C12D36" w:rsidRDefault="00C12D36">
          <w:pPr>
            <w:pStyle w:val="MainText"/>
            <w:spacing w:line="720" w:lineRule="atLeast"/>
          </w:pPr>
        </w:p>
      </w:tc>
      <w:tc>
        <w:tcPr>
          <w:tcW w:w="960" w:type="dxa"/>
        </w:tcPr>
        <w:p w14:paraId="1CEB4C30" w14:textId="77777777" w:rsidR="00C12D36" w:rsidRDefault="00C12D36">
          <w:pPr>
            <w:pStyle w:val="MainText"/>
          </w:pPr>
        </w:p>
      </w:tc>
      <w:tc>
        <w:tcPr>
          <w:tcW w:w="480" w:type="dxa"/>
        </w:tcPr>
        <w:p w14:paraId="09D69DB0" w14:textId="77777777" w:rsidR="00C12D36" w:rsidRDefault="00C12D36">
          <w:pPr>
            <w:pStyle w:val="MainText"/>
          </w:pPr>
        </w:p>
      </w:tc>
      <w:tc>
        <w:tcPr>
          <w:tcW w:w="720" w:type="dxa"/>
        </w:tcPr>
        <w:p w14:paraId="096C3106" w14:textId="77777777" w:rsidR="00C12D36" w:rsidRDefault="00C12D36">
          <w:pPr>
            <w:pStyle w:val="MainText"/>
          </w:pPr>
        </w:p>
      </w:tc>
    </w:tr>
    <w:tr w:rsidR="00C12D36" w14:paraId="1FF1CB2C" w14:textId="77777777">
      <w:trPr>
        <w:cantSplit/>
      </w:trPr>
      <w:tc>
        <w:tcPr>
          <w:tcW w:w="720" w:type="dxa"/>
        </w:tcPr>
        <w:p w14:paraId="476ADE08" w14:textId="77777777" w:rsidR="00C12D36" w:rsidRDefault="00C12D36">
          <w:pPr>
            <w:pStyle w:val="MainText"/>
          </w:pPr>
        </w:p>
      </w:tc>
      <w:tc>
        <w:tcPr>
          <w:tcW w:w="480" w:type="dxa"/>
        </w:tcPr>
        <w:p w14:paraId="69D4C16E" w14:textId="77777777" w:rsidR="00C12D36" w:rsidRDefault="00C12D36">
          <w:pPr>
            <w:pStyle w:val="MainText"/>
          </w:pPr>
        </w:p>
      </w:tc>
      <w:tc>
        <w:tcPr>
          <w:tcW w:w="960" w:type="dxa"/>
        </w:tcPr>
        <w:p w14:paraId="220D81B6" w14:textId="77777777" w:rsidR="00C12D36" w:rsidRDefault="00C12D36">
          <w:pPr>
            <w:pStyle w:val="MainText"/>
          </w:pPr>
        </w:p>
      </w:tc>
      <w:tc>
        <w:tcPr>
          <w:tcW w:w="7200" w:type="dxa"/>
        </w:tcPr>
        <w:p w14:paraId="7B35FA68" w14:textId="77777777" w:rsidR="00C12D36" w:rsidRDefault="00C12D36">
          <w:pPr>
            <w:pStyle w:val="Header1"/>
            <w:tabs>
              <w:tab w:val="clear" w:pos="7200"/>
              <w:tab w:val="right" w:pos="7080"/>
            </w:tabs>
          </w:pPr>
        </w:p>
      </w:tc>
      <w:tc>
        <w:tcPr>
          <w:tcW w:w="960" w:type="dxa"/>
        </w:tcPr>
        <w:p w14:paraId="60D45912" w14:textId="77777777" w:rsidR="00C12D36" w:rsidRDefault="00C12D36">
          <w:pPr>
            <w:pStyle w:val="MainText"/>
          </w:pPr>
        </w:p>
      </w:tc>
      <w:tc>
        <w:tcPr>
          <w:tcW w:w="480" w:type="dxa"/>
        </w:tcPr>
        <w:p w14:paraId="4D69F9F4" w14:textId="77777777" w:rsidR="00C12D36" w:rsidRDefault="00C12D36">
          <w:pPr>
            <w:pStyle w:val="MainText"/>
          </w:pPr>
        </w:p>
      </w:tc>
      <w:tc>
        <w:tcPr>
          <w:tcW w:w="720" w:type="dxa"/>
        </w:tcPr>
        <w:p w14:paraId="75A6ED7D" w14:textId="77777777" w:rsidR="00C12D36" w:rsidRDefault="00C12D36">
          <w:pPr>
            <w:pStyle w:val="MainText"/>
          </w:pPr>
        </w:p>
      </w:tc>
    </w:tr>
  </w:tbl>
  <w:p w14:paraId="1A0C2D14" w14:textId="77777777" w:rsidR="00C12D36" w:rsidRDefault="00C12D36">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C12D36" w14:paraId="26588AFB" w14:textId="77777777">
      <w:trPr>
        <w:cantSplit/>
      </w:trPr>
      <w:tc>
        <w:tcPr>
          <w:tcW w:w="720" w:type="dxa"/>
        </w:tcPr>
        <w:p w14:paraId="397F6B02" w14:textId="77777777" w:rsidR="00C12D36" w:rsidRDefault="00C12D36">
          <w:pPr>
            <w:pStyle w:val="MainText"/>
          </w:pPr>
        </w:p>
      </w:tc>
      <w:tc>
        <w:tcPr>
          <w:tcW w:w="480" w:type="dxa"/>
        </w:tcPr>
        <w:p w14:paraId="6838F24F" w14:textId="77777777" w:rsidR="00C12D36" w:rsidRDefault="00C12D36">
          <w:pPr>
            <w:pStyle w:val="MainText"/>
          </w:pPr>
        </w:p>
      </w:tc>
      <w:tc>
        <w:tcPr>
          <w:tcW w:w="960" w:type="dxa"/>
        </w:tcPr>
        <w:p w14:paraId="6BB49E95" w14:textId="77777777" w:rsidR="00C12D36" w:rsidRDefault="00C12D36">
          <w:pPr>
            <w:pStyle w:val="MainText"/>
          </w:pPr>
        </w:p>
      </w:tc>
      <w:tc>
        <w:tcPr>
          <w:tcW w:w="7200" w:type="dxa"/>
        </w:tcPr>
        <w:p w14:paraId="0B34AAD3" w14:textId="77777777" w:rsidR="00C12D36" w:rsidRDefault="00C12D36">
          <w:pPr>
            <w:pStyle w:val="Footer"/>
            <w:spacing w:line="240" w:lineRule="atLeast"/>
          </w:pPr>
          <w:r>
            <w:t>Copyright © 20</w:t>
          </w:r>
          <w:r w:rsidR="003B6B39">
            <w:t>16</w:t>
          </w:r>
          <w:r>
            <w:t xml:space="preserve"> Inderscience Enterprises Ltd.</w:t>
          </w:r>
        </w:p>
        <w:p w14:paraId="7E8A1B51" w14:textId="77777777" w:rsidR="00C12D36" w:rsidRDefault="00C12D36">
          <w:pPr>
            <w:pStyle w:val="Footer"/>
            <w:spacing w:line="240" w:lineRule="atLeast"/>
          </w:pPr>
        </w:p>
        <w:p w14:paraId="1346FB3F" w14:textId="77777777" w:rsidR="00C12D36" w:rsidRDefault="00C12D36">
          <w:pPr>
            <w:pStyle w:val="Footer"/>
            <w:spacing w:line="240" w:lineRule="atLeast"/>
          </w:pPr>
        </w:p>
      </w:tc>
      <w:tc>
        <w:tcPr>
          <w:tcW w:w="960" w:type="dxa"/>
        </w:tcPr>
        <w:p w14:paraId="25216D71" w14:textId="77777777" w:rsidR="00C12D36" w:rsidRDefault="00C12D36">
          <w:pPr>
            <w:pStyle w:val="MainText"/>
          </w:pPr>
        </w:p>
      </w:tc>
      <w:tc>
        <w:tcPr>
          <w:tcW w:w="480" w:type="dxa"/>
        </w:tcPr>
        <w:p w14:paraId="0E703B74" w14:textId="77777777" w:rsidR="00C12D36" w:rsidRDefault="00C12D36">
          <w:pPr>
            <w:pStyle w:val="MainText"/>
          </w:pPr>
        </w:p>
      </w:tc>
      <w:tc>
        <w:tcPr>
          <w:tcW w:w="720" w:type="dxa"/>
        </w:tcPr>
        <w:p w14:paraId="02A59BD9" w14:textId="77777777" w:rsidR="00C12D36" w:rsidRDefault="00C12D36">
          <w:pPr>
            <w:pStyle w:val="MainText"/>
          </w:pPr>
        </w:p>
      </w:tc>
    </w:tr>
    <w:tr w:rsidR="00C12D36" w14:paraId="1D03F09F" w14:textId="77777777">
      <w:trPr>
        <w:cantSplit/>
      </w:trPr>
      <w:tc>
        <w:tcPr>
          <w:tcW w:w="720" w:type="dxa"/>
        </w:tcPr>
        <w:p w14:paraId="2DD88D0A" w14:textId="77777777" w:rsidR="00C12D36" w:rsidRDefault="00C12D36">
          <w:pPr>
            <w:pStyle w:val="MainText"/>
          </w:pPr>
        </w:p>
      </w:tc>
      <w:tc>
        <w:tcPr>
          <w:tcW w:w="480" w:type="dxa"/>
        </w:tcPr>
        <w:p w14:paraId="67A7788B" w14:textId="77777777" w:rsidR="00C12D36" w:rsidRDefault="00C12D36">
          <w:pPr>
            <w:pStyle w:val="MainText"/>
          </w:pPr>
        </w:p>
      </w:tc>
      <w:tc>
        <w:tcPr>
          <w:tcW w:w="960" w:type="dxa"/>
        </w:tcPr>
        <w:p w14:paraId="1EC86A61" w14:textId="77777777" w:rsidR="00C12D36" w:rsidRDefault="00C12D36">
          <w:pPr>
            <w:pStyle w:val="MainText"/>
          </w:pPr>
        </w:p>
      </w:tc>
      <w:tc>
        <w:tcPr>
          <w:tcW w:w="7200" w:type="dxa"/>
        </w:tcPr>
        <w:p w14:paraId="09A5C4B6" w14:textId="77777777" w:rsidR="00C12D36" w:rsidRDefault="00C12D36">
          <w:pPr>
            <w:pStyle w:val="MainText"/>
            <w:spacing w:line="480" w:lineRule="atLeast"/>
          </w:pPr>
        </w:p>
      </w:tc>
      <w:tc>
        <w:tcPr>
          <w:tcW w:w="960" w:type="dxa"/>
        </w:tcPr>
        <w:p w14:paraId="377839CF" w14:textId="77777777" w:rsidR="00C12D36" w:rsidRDefault="00C12D36">
          <w:pPr>
            <w:pStyle w:val="MainText"/>
          </w:pPr>
        </w:p>
      </w:tc>
      <w:tc>
        <w:tcPr>
          <w:tcW w:w="480" w:type="dxa"/>
        </w:tcPr>
        <w:p w14:paraId="1A4E7CD0" w14:textId="77777777" w:rsidR="00C12D36" w:rsidRDefault="00C12D36">
          <w:pPr>
            <w:pStyle w:val="MainText"/>
          </w:pPr>
        </w:p>
      </w:tc>
      <w:tc>
        <w:tcPr>
          <w:tcW w:w="720" w:type="dxa"/>
        </w:tcPr>
        <w:p w14:paraId="5016FD65" w14:textId="77777777" w:rsidR="00C12D36" w:rsidRDefault="00C12D36">
          <w:pPr>
            <w:pStyle w:val="MainText"/>
          </w:pPr>
        </w:p>
      </w:tc>
    </w:tr>
    <w:tr w:rsidR="00C12D36" w14:paraId="2DB56CC3" w14:textId="77777777">
      <w:trPr>
        <w:cantSplit/>
      </w:trPr>
      <w:tc>
        <w:tcPr>
          <w:tcW w:w="720" w:type="dxa"/>
        </w:tcPr>
        <w:p w14:paraId="3B32D0F0" w14:textId="77777777" w:rsidR="00C12D36" w:rsidRDefault="00C12D36">
          <w:pPr>
            <w:pStyle w:val="MainText"/>
          </w:pPr>
        </w:p>
      </w:tc>
      <w:tc>
        <w:tcPr>
          <w:tcW w:w="480" w:type="dxa"/>
        </w:tcPr>
        <w:p w14:paraId="2786647A" w14:textId="77777777" w:rsidR="00C12D36" w:rsidRDefault="00C12D36">
          <w:pPr>
            <w:pStyle w:val="MainText"/>
          </w:pPr>
        </w:p>
      </w:tc>
      <w:tc>
        <w:tcPr>
          <w:tcW w:w="960" w:type="dxa"/>
        </w:tcPr>
        <w:p w14:paraId="69C95543" w14:textId="77777777" w:rsidR="00C12D36" w:rsidRDefault="00C12D36">
          <w:pPr>
            <w:pStyle w:val="MainText"/>
          </w:pPr>
        </w:p>
      </w:tc>
      <w:tc>
        <w:tcPr>
          <w:tcW w:w="7200" w:type="dxa"/>
        </w:tcPr>
        <w:p w14:paraId="6BD8ED57" w14:textId="77777777" w:rsidR="00C12D36" w:rsidRDefault="00C12D36">
          <w:pPr>
            <w:pStyle w:val="MainText"/>
            <w:spacing w:line="720" w:lineRule="atLeast"/>
          </w:pPr>
        </w:p>
      </w:tc>
      <w:tc>
        <w:tcPr>
          <w:tcW w:w="960" w:type="dxa"/>
        </w:tcPr>
        <w:p w14:paraId="7C160210" w14:textId="77777777" w:rsidR="00C12D36" w:rsidRDefault="00C12D36">
          <w:pPr>
            <w:pStyle w:val="MainText"/>
          </w:pPr>
        </w:p>
      </w:tc>
      <w:tc>
        <w:tcPr>
          <w:tcW w:w="480" w:type="dxa"/>
        </w:tcPr>
        <w:p w14:paraId="735A0989" w14:textId="77777777" w:rsidR="00C12D36" w:rsidRDefault="00C12D36">
          <w:pPr>
            <w:pStyle w:val="MainText"/>
          </w:pPr>
        </w:p>
      </w:tc>
      <w:tc>
        <w:tcPr>
          <w:tcW w:w="720" w:type="dxa"/>
        </w:tcPr>
        <w:p w14:paraId="602CB1FF" w14:textId="77777777" w:rsidR="00C12D36" w:rsidRDefault="00C12D36">
          <w:pPr>
            <w:pStyle w:val="MainText"/>
          </w:pPr>
        </w:p>
      </w:tc>
    </w:tr>
    <w:tr w:rsidR="00C12D36" w14:paraId="636A9CE8" w14:textId="77777777">
      <w:trPr>
        <w:cantSplit/>
      </w:trPr>
      <w:tc>
        <w:tcPr>
          <w:tcW w:w="720" w:type="dxa"/>
        </w:tcPr>
        <w:p w14:paraId="241A489D" w14:textId="77777777" w:rsidR="00C12D36" w:rsidRDefault="00C12D36">
          <w:pPr>
            <w:pStyle w:val="MainText"/>
          </w:pPr>
        </w:p>
      </w:tc>
      <w:tc>
        <w:tcPr>
          <w:tcW w:w="480" w:type="dxa"/>
        </w:tcPr>
        <w:p w14:paraId="1F60655C" w14:textId="77777777" w:rsidR="00C12D36" w:rsidRDefault="00C12D36">
          <w:pPr>
            <w:pStyle w:val="MainText"/>
          </w:pPr>
        </w:p>
      </w:tc>
      <w:tc>
        <w:tcPr>
          <w:tcW w:w="960" w:type="dxa"/>
        </w:tcPr>
        <w:p w14:paraId="501D4859" w14:textId="77777777" w:rsidR="00C12D36" w:rsidRDefault="00C12D36">
          <w:pPr>
            <w:pStyle w:val="MainText"/>
          </w:pPr>
        </w:p>
      </w:tc>
      <w:tc>
        <w:tcPr>
          <w:tcW w:w="7200" w:type="dxa"/>
        </w:tcPr>
        <w:p w14:paraId="0E6D5494" w14:textId="77777777" w:rsidR="00C12D36" w:rsidRDefault="00C12D36">
          <w:pPr>
            <w:pStyle w:val="Header1"/>
            <w:tabs>
              <w:tab w:val="clear" w:pos="7200"/>
              <w:tab w:val="right" w:pos="7080"/>
            </w:tabs>
          </w:pPr>
        </w:p>
      </w:tc>
      <w:tc>
        <w:tcPr>
          <w:tcW w:w="960" w:type="dxa"/>
        </w:tcPr>
        <w:p w14:paraId="135267DE" w14:textId="77777777" w:rsidR="00C12D36" w:rsidRDefault="00C12D36">
          <w:pPr>
            <w:pStyle w:val="MainText"/>
          </w:pPr>
        </w:p>
      </w:tc>
      <w:tc>
        <w:tcPr>
          <w:tcW w:w="480" w:type="dxa"/>
        </w:tcPr>
        <w:p w14:paraId="5B6768AB" w14:textId="77777777" w:rsidR="00C12D36" w:rsidRDefault="00C12D36">
          <w:pPr>
            <w:pStyle w:val="MainText"/>
          </w:pPr>
        </w:p>
      </w:tc>
      <w:tc>
        <w:tcPr>
          <w:tcW w:w="720" w:type="dxa"/>
        </w:tcPr>
        <w:p w14:paraId="29274ABA" w14:textId="77777777" w:rsidR="00C12D36" w:rsidRDefault="00C12D36">
          <w:pPr>
            <w:pStyle w:val="MainText"/>
          </w:pPr>
        </w:p>
      </w:tc>
    </w:tr>
  </w:tbl>
  <w:p w14:paraId="0C125A3C" w14:textId="77777777" w:rsidR="00C12D36" w:rsidRDefault="00C12D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50143" w14:textId="77777777" w:rsidR="00663693" w:rsidRDefault="00663693">
      <w:r>
        <w:separator/>
      </w:r>
    </w:p>
  </w:footnote>
  <w:footnote w:type="continuationSeparator" w:id="0">
    <w:p w14:paraId="2D2ECEBB" w14:textId="77777777" w:rsidR="00663693" w:rsidRDefault="00663693">
      <w:r>
        <w:continuationSeparator/>
      </w:r>
    </w:p>
  </w:footnote>
  <w:footnote w:id="1">
    <w:p w14:paraId="2D1541CD" w14:textId="77777777" w:rsidR="008576EF" w:rsidRDefault="008576EF">
      <w:pPr>
        <w:pStyle w:val="FootnoteText"/>
      </w:pPr>
      <w:r>
        <w:rPr>
          <w:rStyle w:val="FootnoteReference"/>
        </w:rPr>
        <w:footnoteRef/>
      </w:r>
      <w:r>
        <w:t xml:space="preserve"> </w:t>
      </w:r>
      <w:r w:rsidRPr="008576EF">
        <w:rPr>
          <w:color w:val="000000"/>
          <w:sz w:val="16"/>
          <w:szCs w:val="16"/>
          <w:lang w:eastAsia="zh-CN"/>
        </w:rPr>
        <w:t>The University of Salford, Northumbria University, Liverpool John Moores University, Oxford Brookes University and London South Bank University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C12D36" w14:paraId="79B9F18A" w14:textId="77777777">
      <w:trPr>
        <w:cantSplit/>
      </w:trPr>
      <w:tc>
        <w:tcPr>
          <w:tcW w:w="720" w:type="dxa"/>
        </w:tcPr>
        <w:p w14:paraId="7EA703D0" w14:textId="77777777" w:rsidR="00C12D36" w:rsidRDefault="00C12D36">
          <w:pPr>
            <w:pStyle w:val="MainText"/>
          </w:pPr>
        </w:p>
      </w:tc>
      <w:tc>
        <w:tcPr>
          <w:tcW w:w="480" w:type="dxa"/>
        </w:tcPr>
        <w:p w14:paraId="684A3593" w14:textId="77777777" w:rsidR="00C12D36" w:rsidRDefault="00C12D36">
          <w:pPr>
            <w:pStyle w:val="MainText"/>
          </w:pPr>
        </w:p>
      </w:tc>
      <w:tc>
        <w:tcPr>
          <w:tcW w:w="960" w:type="dxa"/>
        </w:tcPr>
        <w:p w14:paraId="01F641B7" w14:textId="77777777" w:rsidR="00C12D36" w:rsidRDefault="00C12D36">
          <w:pPr>
            <w:pStyle w:val="MainText"/>
          </w:pPr>
        </w:p>
      </w:tc>
      <w:tc>
        <w:tcPr>
          <w:tcW w:w="7200" w:type="dxa"/>
        </w:tcPr>
        <w:p w14:paraId="5F43BFE0" w14:textId="77777777" w:rsidR="00C12D36" w:rsidRDefault="00C12D36">
          <w:pPr>
            <w:pStyle w:val="MainText"/>
            <w:spacing w:line="1080" w:lineRule="atLeast"/>
          </w:pPr>
        </w:p>
      </w:tc>
      <w:tc>
        <w:tcPr>
          <w:tcW w:w="960" w:type="dxa"/>
        </w:tcPr>
        <w:p w14:paraId="4524EFA2" w14:textId="77777777" w:rsidR="00C12D36" w:rsidRDefault="00C12D36">
          <w:pPr>
            <w:pStyle w:val="MainText"/>
          </w:pPr>
        </w:p>
      </w:tc>
      <w:tc>
        <w:tcPr>
          <w:tcW w:w="480" w:type="dxa"/>
        </w:tcPr>
        <w:p w14:paraId="350A02FA" w14:textId="77777777" w:rsidR="00C12D36" w:rsidRDefault="00C12D36">
          <w:pPr>
            <w:pStyle w:val="MainText"/>
          </w:pPr>
        </w:p>
      </w:tc>
      <w:tc>
        <w:tcPr>
          <w:tcW w:w="720" w:type="dxa"/>
        </w:tcPr>
        <w:p w14:paraId="5C210497" w14:textId="77777777" w:rsidR="00C12D36" w:rsidRDefault="00C12D36">
          <w:pPr>
            <w:pStyle w:val="MainText"/>
          </w:pPr>
        </w:p>
      </w:tc>
    </w:tr>
    <w:tr w:rsidR="00C12D36" w14:paraId="4D727198" w14:textId="77777777">
      <w:trPr>
        <w:cantSplit/>
      </w:trPr>
      <w:tc>
        <w:tcPr>
          <w:tcW w:w="720" w:type="dxa"/>
        </w:tcPr>
        <w:p w14:paraId="6D742F6B" w14:textId="77777777" w:rsidR="00C12D36" w:rsidRDefault="00C12D36">
          <w:pPr>
            <w:pStyle w:val="MainText"/>
          </w:pPr>
        </w:p>
      </w:tc>
      <w:tc>
        <w:tcPr>
          <w:tcW w:w="480" w:type="dxa"/>
        </w:tcPr>
        <w:p w14:paraId="1D4C187B" w14:textId="77777777" w:rsidR="00C12D36" w:rsidRDefault="00C12D36">
          <w:pPr>
            <w:pStyle w:val="MainText"/>
          </w:pPr>
        </w:p>
      </w:tc>
      <w:tc>
        <w:tcPr>
          <w:tcW w:w="960" w:type="dxa"/>
        </w:tcPr>
        <w:p w14:paraId="0B53DCDC" w14:textId="77777777" w:rsidR="00C12D36" w:rsidRDefault="00C12D36">
          <w:pPr>
            <w:pStyle w:val="MainText"/>
          </w:pPr>
        </w:p>
      </w:tc>
      <w:tc>
        <w:tcPr>
          <w:tcW w:w="7200" w:type="dxa"/>
        </w:tcPr>
        <w:p w14:paraId="2B4CA3EA" w14:textId="77777777" w:rsidR="00C12D36" w:rsidRDefault="00C12D36">
          <w:pPr>
            <w:pStyle w:val="MainText"/>
            <w:spacing w:line="480" w:lineRule="atLeast"/>
          </w:pPr>
        </w:p>
      </w:tc>
      <w:tc>
        <w:tcPr>
          <w:tcW w:w="960" w:type="dxa"/>
        </w:tcPr>
        <w:p w14:paraId="36390021" w14:textId="77777777" w:rsidR="00C12D36" w:rsidRDefault="00C12D36">
          <w:pPr>
            <w:pStyle w:val="MainText"/>
          </w:pPr>
        </w:p>
      </w:tc>
      <w:tc>
        <w:tcPr>
          <w:tcW w:w="480" w:type="dxa"/>
        </w:tcPr>
        <w:p w14:paraId="43C6CDB3" w14:textId="77777777" w:rsidR="00C12D36" w:rsidRDefault="00C12D36">
          <w:pPr>
            <w:pStyle w:val="MainText"/>
          </w:pPr>
        </w:p>
      </w:tc>
      <w:tc>
        <w:tcPr>
          <w:tcW w:w="720" w:type="dxa"/>
        </w:tcPr>
        <w:p w14:paraId="3CCE3274" w14:textId="77777777" w:rsidR="00C12D36" w:rsidRDefault="00C12D36">
          <w:pPr>
            <w:pStyle w:val="MainText"/>
          </w:pPr>
        </w:p>
      </w:tc>
    </w:tr>
    <w:tr w:rsidR="00C12D36" w14:paraId="428AD1F2" w14:textId="77777777">
      <w:trPr>
        <w:cantSplit/>
      </w:trPr>
      <w:tc>
        <w:tcPr>
          <w:tcW w:w="720" w:type="dxa"/>
        </w:tcPr>
        <w:p w14:paraId="3A7CABD0" w14:textId="77777777" w:rsidR="00C12D36" w:rsidRDefault="00C12D36">
          <w:pPr>
            <w:pStyle w:val="MainText"/>
          </w:pPr>
        </w:p>
      </w:tc>
      <w:tc>
        <w:tcPr>
          <w:tcW w:w="480" w:type="dxa"/>
        </w:tcPr>
        <w:p w14:paraId="5BD80B00" w14:textId="77777777" w:rsidR="00C12D36" w:rsidRDefault="00C12D36">
          <w:pPr>
            <w:pStyle w:val="MainText"/>
          </w:pPr>
        </w:p>
      </w:tc>
      <w:tc>
        <w:tcPr>
          <w:tcW w:w="960" w:type="dxa"/>
        </w:tcPr>
        <w:p w14:paraId="0A2AE0EF" w14:textId="77777777" w:rsidR="00C12D36" w:rsidRDefault="00C12D36">
          <w:pPr>
            <w:pStyle w:val="MainText"/>
          </w:pPr>
        </w:p>
      </w:tc>
      <w:tc>
        <w:tcPr>
          <w:tcW w:w="7200" w:type="dxa"/>
        </w:tcPr>
        <w:p w14:paraId="2A03F3D0" w14:textId="77777777" w:rsidR="00C12D36" w:rsidRDefault="00C12D36">
          <w:pPr>
            <w:pStyle w:val="MainText"/>
            <w:spacing w:line="600" w:lineRule="atLeast"/>
          </w:pPr>
        </w:p>
      </w:tc>
      <w:tc>
        <w:tcPr>
          <w:tcW w:w="960" w:type="dxa"/>
        </w:tcPr>
        <w:p w14:paraId="74AD34DF" w14:textId="77777777" w:rsidR="00C12D36" w:rsidRDefault="00C12D36">
          <w:pPr>
            <w:pStyle w:val="MainText"/>
          </w:pPr>
        </w:p>
      </w:tc>
      <w:tc>
        <w:tcPr>
          <w:tcW w:w="480" w:type="dxa"/>
        </w:tcPr>
        <w:p w14:paraId="33D245B3" w14:textId="77777777" w:rsidR="00C12D36" w:rsidRDefault="00C12D36">
          <w:pPr>
            <w:pStyle w:val="MainText"/>
          </w:pPr>
        </w:p>
      </w:tc>
      <w:tc>
        <w:tcPr>
          <w:tcW w:w="720" w:type="dxa"/>
        </w:tcPr>
        <w:p w14:paraId="24C8B314" w14:textId="77777777" w:rsidR="00C12D36" w:rsidRDefault="00C12D36">
          <w:pPr>
            <w:pStyle w:val="MainText"/>
          </w:pPr>
        </w:p>
      </w:tc>
    </w:tr>
    <w:tr w:rsidR="00C12D36" w14:paraId="2CE6ACFC" w14:textId="77777777">
      <w:trPr>
        <w:cantSplit/>
      </w:trPr>
      <w:tc>
        <w:tcPr>
          <w:tcW w:w="720" w:type="dxa"/>
        </w:tcPr>
        <w:p w14:paraId="62A4F5EC" w14:textId="77777777" w:rsidR="00C12D36" w:rsidRDefault="00C12D36">
          <w:pPr>
            <w:pStyle w:val="MainText"/>
          </w:pPr>
        </w:p>
      </w:tc>
      <w:tc>
        <w:tcPr>
          <w:tcW w:w="480" w:type="dxa"/>
        </w:tcPr>
        <w:p w14:paraId="6D7B43BC" w14:textId="77777777" w:rsidR="00C12D36" w:rsidRDefault="00C12D36">
          <w:pPr>
            <w:pStyle w:val="MainText"/>
          </w:pPr>
        </w:p>
      </w:tc>
      <w:tc>
        <w:tcPr>
          <w:tcW w:w="960" w:type="dxa"/>
        </w:tcPr>
        <w:p w14:paraId="2CE27DCE" w14:textId="77777777" w:rsidR="00C12D36" w:rsidRDefault="00C12D36">
          <w:pPr>
            <w:pStyle w:val="MainText"/>
          </w:pPr>
        </w:p>
      </w:tc>
      <w:tc>
        <w:tcPr>
          <w:tcW w:w="7200" w:type="dxa"/>
        </w:tcPr>
        <w:p w14:paraId="08012114" w14:textId="77777777" w:rsidR="00C12D36" w:rsidRPr="00D81865" w:rsidRDefault="00C12D36" w:rsidP="00D81865">
          <w:pPr>
            <w:pStyle w:val="Header1"/>
            <w:tabs>
              <w:tab w:val="clear" w:pos="7200"/>
              <w:tab w:val="right" w:pos="7080"/>
            </w:tabs>
          </w:pPr>
          <w:r>
            <w:rPr>
              <w:i w:val="0"/>
            </w:rPr>
            <w:tab/>
          </w:r>
          <w:r w:rsidRPr="00D81865">
            <w:t>S.Finnegan</w:t>
          </w:r>
        </w:p>
      </w:tc>
      <w:tc>
        <w:tcPr>
          <w:tcW w:w="960" w:type="dxa"/>
        </w:tcPr>
        <w:p w14:paraId="2E5EBC8E" w14:textId="77777777" w:rsidR="00C12D36" w:rsidRDefault="00C12D36">
          <w:pPr>
            <w:pStyle w:val="MainText"/>
          </w:pPr>
        </w:p>
      </w:tc>
      <w:tc>
        <w:tcPr>
          <w:tcW w:w="480" w:type="dxa"/>
        </w:tcPr>
        <w:p w14:paraId="03746796" w14:textId="77777777" w:rsidR="00C12D36" w:rsidRDefault="00C12D36">
          <w:pPr>
            <w:pStyle w:val="MainText"/>
          </w:pPr>
        </w:p>
      </w:tc>
      <w:tc>
        <w:tcPr>
          <w:tcW w:w="720" w:type="dxa"/>
        </w:tcPr>
        <w:p w14:paraId="23B68A5C" w14:textId="77777777" w:rsidR="00C12D36" w:rsidRDefault="00C12D36">
          <w:pPr>
            <w:pStyle w:val="MainText"/>
          </w:pPr>
        </w:p>
      </w:tc>
    </w:tr>
  </w:tbl>
  <w:p w14:paraId="288716EA" w14:textId="77777777" w:rsidR="00C12D36" w:rsidRDefault="00C12D36">
    <w:pPr>
      <w:pStyle w:val="Header1"/>
      <w:rPr>
        <w:sz w:val="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C12D36" w14:paraId="3C542654" w14:textId="77777777">
      <w:trPr>
        <w:cantSplit/>
      </w:trPr>
      <w:tc>
        <w:tcPr>
          <w:tcW w:w="720" w:type="dxa"/>
        </w:tcPr>
        <w:p w14:paraId="0E6EEC37" w14:textId="77777777" w:rsidR="00C12D36" w:rsidRDefault="00C12D36">
          <w:pPr>
            <w:pStyle w:val="MainText"/>
          </w:pPr>
        </w:p>
      </w:tc>
      <w:tc>
        <w:tcPr>
          <w:tcW w:w="480" w:type="dxa"/>
        </w:tcPr>
        <w:p w14:paraId="5068BBD7" w14:textId="77777777" w:rsidR="00C12D36" w:rsidRDefault="00C12D36">
          <w:pPr>
            <w:pStyle w:val="MainText"/>
          </w:pPr>
        </w:p>
      </w:tc>
      <w:tc>
        <w:tcPr>
          <w:tcW w:w="960" w:type="dxa"/>
        </w:tcPr>
        <w:p w14:paraId="5CFB1A58" w14:textId="77777777" w:rsidR="00C12D36" w:rsidRDefault="00C12D36">
          <w:pPr>
            <w:pStyle w:val="MainText"/>
          </w:pPr>
        </w:p>
      </w:tc>
      <w:tc>
        <w:tcPr>
          <w:tcW w:w="7200" w:type="dxa"/>
        </w:tcPr>
        <w:p w14:paraId="282E89BF" w14:textId="77777777" w:rsidR="00C12D36" w:rsidRDefault="00C12D36">
          <w:pPr>
            <w:pStyle w:val="MainText"/>
            <w:spacing w:line="1080" w:lineRule="atLeast"/>
          </w:pPr>
        </w:p>
      </w:tc>
      <w:tc>
        <w:tcPr>
          <w:tcW w:w="960" w:type="dxa"/>
        </w:tcPr>
        <w:p w14:paraId="1C672DD2" w14:textId="77777777" w:rsidR="00C12D36" w:rsidRDefault="00C12D36">
          <w:pPr>
            <w:pStyle w:val="MainText"/>
          </w:pPr>
        </w:p>
      </w:tc>
      <w:tc>
        <w:tcPr>
          <w:tcW w:w="480" w:type="dxa"/>
        </w:tcPr>
        <w:p w14:paraId="3D558511" w14:textId="77777777" w:rsidR="00C12D36" w:rsidRDefault="00C12D36">
          <w:pPr>
            <w:pStyle w:val="MainText"/>
          </w:pPr>
        </w:p>
      </w:tc>
      <w:tc>
        <w:tcPr>
          <w:tcW w:w="720" w:type="dxa"/>
        </w:tcPr>
        <w:p w14:paraId="14DEA45C" w14:textId="77777777" w:rsidR="00C12D36" w:rsidRDefault="00C12D36">
          <w:pPr>
            <w:pStyle w:val="MainText"/>
          </w:pPr>
        </w:p>
      </w:tc>
    </w:tr>
    <w:tr w:rsidR="00C12D36" w14:paraId="31CC7589" w14:textId="77777777">
      <w:trPr>
        <w:cantSplit/>
      </w:trPr>
      <w:tc>
        <w:tcPr>
          <w:tcW w:w="720" w:type="dxa"/>
        </w:tcPr>
        <w:p w14:paraId="034F343E" w14:textId="77777777" w:rsidR="00C12D36" w:rsidRDefault="00C12D36">
          <w:pPr>
            <w:pStyle w:val="MainText"/>
          </w:pPr>
        </w:p>
      </w:tc>
      <w:tc>
        <w:tcPr>
          <w:tcW w:w="480" w:type="dxa"/>
        </w:tcPr>
        <w:p w14:paraId="1093EC31" w14:textId="77777777" w:rsidR="00C12D36" w:rsidRDefault="00C12D36">
          <w:pPr>
            <w:pStyle w:val="MainText"/>
          </w:pPr>
        </w:p>
      </w:tc>
      <w:tc>
        <w:tcPr>
          <w:tcW w:w="960" w:type="dxa"/>
        </w:tcPr>
        <w:p w14:paraId="15D8DA17" w14:textId="77777777" w:rsidR="00C12D36" w:rsidRDefault="00C12D36">
          <w:pPr>
            <w:pStyle w:val="MainText"/>
          </w:pPr>
        </w:p>
      </w:tc>
      <w:tc>
        <w:tcPr>
          <w:tcW w:w="7200" w:type="dxa"/>
        </w:tcPr>
        <w:p w14:paraId="3B335702" w14:textId="77777777" w:rsidR="00C12D36" w:rsidRDefault="00C12D36">
          <w:pPr>
            <w:pStyle w:val="MainText"/>
            <w:spacing w:line="480" w:lineRule="atLeast"/>
          </w:pPr>
        </w:p>
      </w:tc>
      <w:tc>
        <w:tcPr>
          <w:tcW w:w="960" w:type="dxa"/>
        </w:tcPr>
        <w:p w14:paraId="3B9DB979" w14:textId="77777777" w:rsidR="00C12D36" w:rsidRDefault="00C12D36">
          <w:pPr>
            <w:pStyle w:val="MainText"/>
          </w:pPr>
        </w:p>
      </w:tc>
      <w:tc>
        <w:tcPr>
          <w:tcW w:w="480" w:type="dxa"/>
        </w:tcPr>
        <w:p w14:paraId="2CE13751" w14:textId="77777777" w:rsidR="00C12D36" w:rsidRDefault="00C12D36">
          <w:pPr>
            <w:pStyle w:val="MainText"/>
          </w:pPr>
        </w:p>
      </w:tc>
      <w:tc>
        <w:tcPr>
          <w:tcW w:w="720" w:type="dxa"/>
        </w:tcPr>
        <w:p w14:paraId="5713E887" w14:textId="77777777" w:rsidR="00C12D36" w:rsidRDefault="00C12D36">
          <w:pPr>
            <w:pStyle w:val="MainText"/>
          </w:pPr>
        </w:p>
      </w:tc>
    </w:tr>
    <w:tr w:rsidR="00C12D36" w14:paraId="25E5320B" w14:textId="77777777">
      <w:trPr>
        <w:cantSplit/>
      </w:trPr>
      <w:tc>
        <w:tcPr>
          <w:tcW w:w="720" w:type="dxa"/>
        </w:tcPr>
        <w:p w14:paraId="0BC5D13B" w14:textId="77777777" w:rsidR="00C12D36" w:rsidRDefault="00C12D36">
          <w:pPr>
            <w:pStyle w:val="MainText"/>
          </w:pPr>
        </w:p>
      </w:tc>
      <w:tc>
        <w:tcPr>
          <w:tcW w:w="480" w:type="dxa"/>
        </w:tcPr>
        <w:p w14:paraId="3EF86A59" w14:textId="77777777" w:rsidR="00C12D36" w:rsidRDefault="00C12D36">
          <w:pPr>
            <w:pStyle w:val="MainText"/>
          </w:pPr>
        </w:p>
      </w:tc>
      <w:tc>
        <w:tcPr>
          <w:tcW w:w="960" w:type="dxa"/>
        </w:tcPr>
        <w:p w14:paraId="5B14AEB9" w14:textId="77777777" w:rsidR="00C12D36" w:rsidRDefault="00C12D36">
          <w:pPr>
            <w:pStyle w:val="MainText"/>
          </w:pPr>
        </w:p>
      </w:tc>
      <w:tc>
        <w:tcPr>
          <w:tcW w:w="7200" w:type="dxa"/>
        </w:tcPr>
        <w:p w14:paraId="437FD99B" w14:textId="77777777" w:rsidR="00C12D36" w:rsidRDefault="00C12D36">
          <w:pPr>
            <w:pStyle w:val="MainText"/>
            <w:spacing w:line="600" w:lineRule="atLeast"/>
          </w:pPr>
        </w:p>
      </w:tc>
      <w:tc>
        <w:tcPr>
          <w:tcW w:w="960" w:type="dxa"/>
        </w:tcPr>
        <w:p w14:paraId="1ACBE674" w14:textId="77777777" w:rsidR="00C12D36" w:rsidRDefault="00C12D36">
          <w:pPr>
            <w:pStyle w:val="MainText"/>
          </w:pPr>
        </w:p>
      </w:tc>
      <w:tc>
        <w:tcPr>
          <w:tcW w:w="480" w:type="dxa"/>
        </w:tcPr>
        <w:p w14:paraId="1B54AD23" w14:textId="77777777" w:rsidR="00C12D36" w:rsidRDefault="00C12D36">
          <w:pPr>
            <w:pStyle w:val="MainText"/>
          </w:pPr>
        </w:p>
      </w:tc>
      <w:tc>
        <w:tcPr>
          <w:tcW w:w="720" w:type="dxa"/>
        </w:tcPr>
        <w:p w14:paraId="1A82C5A6" w14:textId="77777777" w:rsidR="00C12D36" w:rsidRDefault="00C12D36">
          <w:pPr>
            <w:pStyle w:val="MainText"/>
          </w:pPr>
        </w:p>
      </w:tc>
    </w:tr>
    <w:tr w:rsidR="00C12D36" w14:paraId="73F2886B" w14:textId="77777777">
      <w:trPr>
        <w:cantSplit/>
      </w:trPr>
      <w:tc>
        <w:tcPr>
          <w:tcW w:w="720" w:type="dxa"/>
        </w:tcPr>
        <w:p w14:paraId="64BDA76F" w14:textId="77777777" w:rsidR="00C12D36" w:rsidRDefault="00C12D36">
          <w:pPr>
            <w:pStyle w:val="MainText"/>
          </w:pPr>
        </w:p>
      </w:tc>
      <w:tc>
        <w:tcPr>
          <w:tcW w:w="480" w:type="dxa"/>
        </w:tcPr>
        <w:p w14:paraId="5ACD4C8D" w14:textId="77777777" w:rsidR="00C12D36" w:rsidRDefault="00C12D36">
          <w:pPr>
            <w:pStyle w:val="MainText"/>
          </w:pPr>
        </w:p>
      </w:tc>
      <w:tc>
        <w:tcPr>
          <w:tcW w:w="960" w:type="dxa"/>
        </w:tcPr>
        <w:p w14:paraId="10FEA766" w14:textId="77777777" w:rsidR="00C12D36" w:rsidRPr="004E157C" w:rsidRDefault="00C12D36">
          <w:pPr>
            <w:pStyle w:val="MainText"/>
            <w:rPr>
              <w:sz w:val="16"/>
            </w:rPr>
          </w:pPr>
        </w:p>
      </w:tc>
      <w:tc>
        <w:tcPr>
          <w:tcW w:w="7200" w:type="dxa"/>
        </w:tcPr>
        <w:p w14:paraId="1468B64B" w14:textId="77777777" w:rsidR="00C12D36" w:rsidRPr="004E157C" w:rsidRDefault="00C12D36">
          <w:pPr>
            <w:pStyle w:val="Header1"/>
            <w:tabs>
              <w:tab w:val="clear" w:pos="7200"/>
              <w:tab w:val="right" w:pos="7080"/>
            </w:tabs>
            <w:rPr>
              <w:szCs w:val="20"/>
            </w:rPr>
          </w:pPr>
          <w:r w:rsidRPr="004E157C">
            <w:rPr>
              <w:i w:val="0"/>
              <w:sz w:val="16"/>
            </w:rPr>
            <w:tab/>
          </w:r>
          <w:r w:rsidRPr="004E157C">
            <w:rPr>
              <w:bCs/>
              <w:szCs w:val="20"/>
              <w:lang w:eastAsia="zh-CN"/>
            </w:rPr>
            <w:t>The role of Life Cycle Assessment</w:t>
          </w:r>
        </w:p>
      </w:tc>
      <w:tc>
        <w:tcPr>
          <w:tcW w:w="960" w:type="dxa"/>
        </w:tcPr>
        <w:p w14:paraId="1026249B" w14:textId="77777777" w:rsidR="00C12D36" w:rsidRDefault="00C12D36">
          <w:pPr>
            <w:pStyle w:val="MainText"/>
          </w:pPr>
        </w:p>
      </w:tc>
      <w:tc>
        <w:tcPr>
          <w:tcW w:w="480" w:type="dxa"/>
        </w:tcPr>
        <w:p w14:paraId="2256FB1E" w14:textId="77777777" w:rsidR="00C12D36" w:rsidRDefault="00C12D36">
          <w:pPr>
            <w:pStyle w:val="MainText"/>
          </w:pPr>
        </w:p>
      </w:tc>
      <w:tc>
        <w:tcPr>
          <w:tcW w:w="720" w:type="dxa"/>
        </w:tcPr>
        <w:p w14:paraId="7DEC7933" w14:textId="77777777" w:rsidR="00C12D36" w:rsidRDefault="00C12D36">
          <w:pPr>
            <w:pStyle w:val="MainText"/>
          </w:pPr>
        </w:p>
      </w:tc>
    </w:tr>
  </w:tbl>
  <w:p w14:paraId="3A686A7B" w14:textId="77777777" w:rsidR="00C12D36" w:rsidRDefault="00C12D36">
    <w:pPr>
      <w:pStyle w:val="Header1"/>
      <w:rPr>
        <w:sz w:val="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C12D36" w14:paraId="547283EF" w14:textId="77777777">
      <w:trPr>
        <w:cantSplit/>
      </w:trPr>
      <w:tc>
        <w:tcPr>
          <w:tcW w:w="720" w:type="dxa"/>
        </w:tcPr>
        <w:p w14:paraId="4C1EFB02" w14:textId="77777777" w:rsidR="00C12D36" w:rsidRDefault="00C12D36">
          <w:pPr>
            <w:pStyle w:val="MainText"/>
          </w:pPr>
        </w:p>
      </w:tc>
      <w:tc>
        <w:tcPr>
          <w:tcW w:w="480" w:type="dxa"/>
        </w:tcPr>
        <w:p w14:paraId="5B905D95" w14:textId="77777777" w:rsidR="00C12D36" w:rsidRDefault="00C12D36">
          <w:pPr>
            <w:pStyle w:val="MainText"/>
          </w:pPr>
        </w:p>
      </w:tc>
      <w:tc>
        <w:tcPr>
          <w:tcW w:w="960" w:type="dxa"/>
        </w:tcPr>
        <w:p w14:paraId="4C62FF82" w14:textId="77777777" w:rsidR="00C12D36" w:rsidRDefault="00C12D36">
          <w:pPr>
            <w:pStyle w:val="MainText"/>
          </w:pPr>
        </w:p>
      </w:tc>
      <w:tc>
        <w:tcPr>
          <w:tcW w:w="7200" w:type="dxa"/>
        </w:tcPr>
        <w:p w14:paraId="0CF10B07" w14:textId="77777777" w:rsidR="00C12D36" w:rsidRDefault="00C12D36">
          <w:pPr>
            <w:pStyle w:val="MainText"/>
            <w:spacing w:line="1080" w:lineRule="atLeast"/>
          </w:pPr>
        </w:p>
      </w:tc>
      <w:tc>
        <w:tcPr>
          <w:tcW w:w="960" w:type="dxa"/>
        </w:tcPr>
        <w:p w14:paraId="1640B522" w14:textId="77777777" w:rsidR="00C12D36" w:rsidRDefault="00C12D36">
          <w:pPr>
            <w:pStyle w:val="MainText"/>
          </w:pPr>
        </w:p>
      </w:tc>
      <w:tc>
        <w:tcPr>
          <w:tcW w:w="480" w:type="dxa"/>
        </w:tcPr>
        <w:p w14:paraId="4B71858F" w14:textId="77777777" w:rsidR="00C12D36" w:rsidRDefault="00C12D36">
          <w:pPr>
            <w:pStyle w:val="MainText"/>
          </w:pPr>
        </w:p>
      </w:tc>
      <w:tc>
        <w:tcPr>
          <w:tcW w:w="720" w:type="dxa"/>
        </w:tcPr>
        <w:p w14:paraId="5D1D9F3B" w14:textId="77777777" w:rsidR="00C12D36" w:rsidRDefault="00C12D36">
          <w:pPr>
            <w:pStyle w:val="MainText"/>
          </w:pPr>
        </w:p>
      </w:tc>
    </w:tr>
    <w:tr w:rsidR="00C12D36" w14:paraId="664EA732" w14:textId="77777777">
      <w:trPr>
        <w:cantSplit/>
      </w:trPr>
      <w:tc>
        <w:tcPr>
          <w:tcW w:w="720" w:type="dxa"/>
        </w:tcPr>
        <w:p w14:paraId="483C3812" w14:textId="77777777" w:rsidR="00C12D36" w:rsidRDefault="00C12D36">
          <w:pPr>
            <w:pStyle w:val="MainText"/>
          </w:pPr>
        </w:p>
      </w:tc>
      <w:tc>
        <w:tcPr>
          <w:tcW w:w="480" w:type="dxa"/>
        </w:tcPr>
        <w:p w14:paraId="493FF8FC" w14:textId="77777777" w:rsidR="00C12D36" w:rsidRDefault="00C12D36">
          <w:pPr>
            <w:pStyle w:val="MainText"/>
          </w:pPr>
        </w:p>
      </w:tc>
      <w:tc>
        <w:tcPr>
          <w:tcW w:w="960" w:type="dxa"/>
        </w:tcPr>
        <w:p w14:paraId="363FAB59" w14:textId="77777777" w:rsidR="00C12D36" w:rsidRDefault="00C12D36">
          <w:pPr>
            <w:pStyle w:val="MainText"/>
          </w:pPr>
        </w:p>
      </w:tc>
      <w:tc>
        <w:tcPr>
          <w:tcW w:w="7200" w:type="dxa"/>
        </w:tcPr>
        <w:p w14:paraId="439D39F7" w14:textId="77777777" w:rsidR="00C12D36" w:rsidRDefault="00C12D36">
          <w:pPr>
            <w:pStyle w:val="MainText"/>
            <w:spacing w:line="480" w:lineRule="atLeast"/>
          </w:pPr>
        </w:p>
      </w:tc>
      <w:tc>
        <w:tcPr>
          <w:tcW w:w="960" w:type="dxa"/>
        </w:tcPr>
        <w:p w14:paraId="01C5A142" w14:textId="77777777" w:rsidR="00C12D36" w:rsidRDefault="00C12D36">
          <w:pPr>
            <w:pStyle w:val="MainText"/>
          </w:pPr>
        </w:p>
      </w:tc>
      <w:tc>
        <w:tcPr>
          <w:tcW w:w="480" w:type="dxa"/>
        </w:tcPr>
        <w:p w14:paraId="15C8235E" w14:textId="77777777" w:rsidR="00C12D36" w:rsidRDefault="00C12D36">
          <w:pPr>
            <w:pStyle w:val="MainText"/>
          </w:pPr>
        </w:p>
      </w:tc>
      <w:tc>
        <w:tcPr>
          <w:tcW w:w="720" w:type="dxa"/>
        </w:tcPr>
        <w:p w14:paraId="3A017E14" w14:textId="77777777" w:rsidR="00C12D36" w:rsidRDefault="00C12D36">
          <w:pPr>
            <w:pStyle w:val="MainText"/>
          </w:pPr>
        </w:p>
      </w:tc>
    </w:tr>
    <w:tr w:rsidR="00C12D36" w14:paraId="4756A8D8" w14:textId="77777777">
      <w:trPr>
        <w:cantSplit/>
      </w:trPr>
      <w:tc>
        <w:tcPr>
          <w:tcW w:w="720" w:type="dxa"/>
        </w:tcPr>
        <w:p w14:paraId="72711283" w14:textId="77777777" w:rsidR="00C12D36" w:rsidRDefault="00C12D36">
          <w:pPr>
            <w:pStyle w:val="MainText"/>
          </w:pPr>
        </w:p>
      </w:tc>
      <w:tc>
        <w:tcPr>
          <w:tcW w:w="480" w:type="dxa"/>
        </w:tcPr>
        <w:p w14:paraId="76E01443" w14:textId="77777777" w:rsidR="00C12D36" w:rsidRDefault="00C12D36">
          <w:pPr>
            <w:pStyle w:val="MainText"/>
          </w:pPr>
        </w:p>
      </w:tc>
      <w:tc>
        <w:tcPr>
          <w:tcW w:w="960" w:type="dxa"/>
        </w:tcPr>
        <w:p w14:paraId="0D76451B" w14:textId="77777777" w:rsidR="00C12D36" w:rsidRDefault="00C12D36">
          <w:pPr>
            <w:pStyle w:val="MainText"/>
          </w:pPr>
        </w:p>
      </w:tc>
      <w:tc>
        <w:tcPr>
          <w:tcW w:w="7200" w:type="dxa"/>
        </w:tcPr>
        <w:p w14:paraId="0D45CC8B" w14:textId="77777777" w:rsidR="00C12D36" w:rsidRDefault="00C12D36">
          <w:pPr>
            <w:pStyle w:val="MainText"/>
            <w:spacing w:line="600" w:lineRule="atLeast"/>
          </w:pPr>
        </w:p>
      </w:tc>
      <w:tc>
        <w:tcPr>
          <w:tcW w:w="960" w:type="dxa"/>
        </w:tcPr>
        <w:p w14:paraId="49C498A8" w14:textId="77777777" w:rsidR="00C12D36" w:rsidRDefault="00C12D36">
          <w:pPr>
            <w:pStyle w:val="MainText"/>
          </w:pPr>
        </w:p>
      </w:tc>
      <w:tc>
        <w:tcPr>
          <w:tcW w:w="480" w:type="dxa"/>
        </w:tcPr>
        <w:p w14:paraId="16214CA9" w14:textId="77777777" w:rsidR="00C12D36" w:rsidRDefault="00C12D36">
          <w:pPr>
            <w:pStyle w:val="MainText"/>
          </w:pPr>
        </w:p>
      </w:tc>
      <w:tc>
        <w:tcPr>
          <w:tcW w:w="720" w:type="dxa"/>
        </w:tcPr>
        <w:p w14:paraId="1686AAE4" w14:textId="77777777" w:rsidR="00C12D36" w:rsidRDefault="00C12D36">
          <w:pPr>
            <w:pStyle w:val="MainText"/>
          </w:pPr>
        </w:p>
      </w:tc>
    </w:tr>
    <w:tr w:rsidR="00C12D36" w14:paraId="6943BA6E" w14:textId="77777777">
      <w:trPr>
        <w:cantSplit/>
      </w:trPr>
      <w:tc>
        <w:tcPr>
          <w:tcW w:w="720" w:type="dxa"/>
        </w:tcPr>
        <w:p w14:paraId="62985343" w14:textId="77777777" w:rsidR="00C12D36" w:rsidRDefault="00C12D36">
          <w:pPr>
            <w:pStyle w:val="MainText"/>
          </w:pPr>
        </w:p>
      </w:tc>
      <w:tc>
        <w:tcPr>
          <w:tcW w:w="480" w:type="dxa"/>
        </w:tcPr>
        <w:p w14:paraId="08BF27A8" w14:textId="77777777" w:rsidR="00C12D36" w:rsidRDefault="00C12D36">
          <w:pPr>
            <w:pStyle w:val="MainText"/>
          </w:pPr>
        </w:p>
      </w:tc>
      <w:tc>
        <w:tcPr>
          <w:tcW w:w="960" w:type="dxa"/>
        </w:tcPr>
        <w:p w14:paraId="2861043E" w14:textId="77777777" w:rsidR="00C12D36" w:rsidRDefault="00C12D36">
          <w:pPr>
            <w:pStyle w:val="MainText"/>
          </w:pPr>
        </w:p>
      </w:tc>
      <w:tc>
        <w:tcPr>
          <w:tcW w:w="7200" w:type="dxa"/>
        </w:tcPr>
        <w:p w14:paraId="2CEC7872" w14:textId="77777777" w:rsidR="00C12D36" w:rsidRDefault="00C12D36">
          <w:pPr>
            <w:pStyle w:val="Header1"/>
          </w:pPr>
          <w:r w:rsidRPr="00201E9D">
            <w:rPr>
              <w:rFonts w:ascii="TimesNewRomanPS-ItalicMT" w:hAnsi="TimesNewRomanPS-ItalicMT" w:cs="TimesNewRomanPS-ItalicMT"/>
              <w:iCs/>
              <w:szCs w:val="20"/>
              <w:lang w:eastAsia="zh-CN"/>
            </w:rPr>
            <w:t xml:space="preserve">Progress in Industrial Ecology – An International Journal, Vol. </w:t>
          </w:r>
          <w:r w:rsidR="000911A7">
            <w:rPr>
              <w:rFonts w:ascii="TimesNewRoman,Italic" w:hAnsi="TimesNewRoman,Italic" w:cs="TimesNewRoman,Italic"/>
              <w:iCs/>
              <w:szCs w:val="20"/>
              <w:lang w:eastAsia="zh-CN"/>
            </w:rPr>
            <w:t>9</w:t>
          </w:r>
          <w:r w:rsidRPr="00201E9D">
            <w:rPr>
              <w:rFonts w:ascii="TimesNewRomanPS-ItalicMT" w:hAnsi="TimesNewRomanPS-ItalicMT" w:cs="TimesNewRomanPS-ItalicMT"/>
              <w:iCs/>
              <w:szCs w:val="20"/>
              <w:lang w:eastAsia="zh-CN"/>
            </w:rPr>
            <w:t xml:space="preserve">, No. </w:t>
          </w:r>
          <w:r w:rsidR="00054BEA">
            <w:rPr>
              <w:rFonts w:ascii="TimesNewRoman,Italic" w:hAnsi="TimesNewRoman,Italic" w:cs="TimesNewRoman,Italic"/>
              <w:iCs/>
              <w:szCs w:val="20"/>
              <w:lang w:eastAsia="zh-CN"/>
            </w:rPr>
            <w:t>4</w:t>
          </w:r>
          <w:r w:rsidRPr="00201E9D">
            <w:rPr>
              <w:rFonts w:ascii="TimesNewRomanPS-ItalicMT" w:hAnsi="TimesNewRomanPS-ItalicMT" w:cs="TimesNewRomanPS-ItalicMT"/>
              <w:iCs/>
              <w:szCs w:val="20"/>
              <w:lang w:eastAsia="zh-CN"/>
            </w:rPr>
            <w:t xml:space="preserve">, </w:t>
          </w:r>
          <w:r w:rsidR="00054BEA">
            <w:rPr>
              <w:rFonts w:ascii="TimesNewRomanPS-ItalicMT" w:hAnsi="TimesNewRomanPS-ItalicMT" w:cs="TimesNewRomanPS-ItalicMT"/>
              <w:iCs/>
              <w:szCs w:val="20"/>
              <w:lang w:eastAsia="zh-CN"/>
            </w:rPr>
            <w:t>p.</w:t>
          </w:r>
          <w:r w:rsidR="00836A3D">
            <w:rPr>
              <w:rFonts w:ascii="TimesNewRomanPS-ItalicMT" w:hAnsi="TimesNewRomanPS-ItalicMT" w:cs="TimesNewRomanPS-ItalicMT"/>
              <w:iCs/>
              <w:szCs w:val="20"/>
              <w:lang w:eastAsia="zh-CN"/>
            </w:rPr>
            <w:t>327-340</w:t>
          </w:r>
          <w:r>
            <w:tab/>
          </w:r>
          <w:r>
            <w:rPr>
              <w:i w:val="0"/>
              <w:iCs/>
            </w:rPr>
            <w:fldChar w:fldCharType="begin"/>
          </w:r>
          <w:r>
            <w:rPr>
              <w:i w:val="0"/>
              <w:iCs/>
            </w:rPr>
            <w:instrText xml:space="preserve"> PAGE  </w:instrText>
          </w:r>
          <w:r>
            <w:rPr>
              <w:i w:val="0"/>
              <w:iCs/>
            </w:rPr>
            <w:fldChar w:fldCharType="separate"/>
          </w:r>
          <w:r w:rsidR="00836A3D">
            <w:rPr>
              <w:i w:val="0"/>
              <w:iCs/>
              <w:noProof/>
            </w:rPr>
            <w:t>1</w:t>
          </w:r>
          <w:r>
            <w:rPr>
              <w:i w:val="0"/>
              <w:iCs/>
            </w:rPr>
            <w:fldChar w:fldCharType="end"/>
          </w:r>
        </w:p>
      </w:tc>
      <w:tc>
        <w:tcPr>
          <w:tcW w:w="960" w:type="dxa"/>
        </w:tcPr>
        <w:p w14:paraId="06D5708E" w14:textId="77777777" w:rsidR="00C12D36" w:rsidRDefault="00C12D36">
          <w:pPr>
            <w:pStyle w:val="MainText"/>
          </w:pPr>
        </w:p>
      </w:tc>
      <w:tc>
        <w:tcPr>
          <w:tcW w:w="480" w:type="dxa"/>
        </w:tcPr>
        <w:p w14:paraId="454BA179" w14:textId="77777777" w:rsidR="00C12D36" w:rsidRDefault="00C12D36">
          <w:pPr>
            <w:pStyle w:val="MainText"/>
          </w:pPr>
        </w:p>
      </w:tc>
      <w:tc>
        <w:tcPr>
          <w:tcW w:w="720" w:type="dxa"/>
        </w:tcPr>
        <w:p w14:paraId="017E670B" w14:textId="77777777" w:rsidR="00C12D36" w:rsidRDefault="00C12D36">
          <w:pPr>
            <w:pStyle w:val="MainText"/>
          </w:pPr>
        </w:p>
      </w:tc>
    </w:tr>
  </w:tbl>
  <w:p w14:paraId="6653F8F5" w14:textId="77777777" w:rsidR="00C12D36" w:rsidRDefault="00C12D36">
    <w:pPr>
      <w:pStyle w:val="Header1"/>
      <w:rPr>
        <w:sz w:val="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27A19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9356CB4"/>
    <w:multiLevelType w:val="hybridMultilevel"/>
    <w:tmpl w:val="DBA28396"/>
    <w:lvl w:ilvl="0" w:tplc="0FAEF652">
      <w:start w:val="1"/>
      <w:numFmt w:val="bullet"/>
      <w:pStyle w:val="Listed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05006C"/>
    <w:multiLevelType w:val="hybridMultilevel"/>
    <w:tmpl w:val="259AF6E2"/>
    <w:lvl w:ilvl="0" w:tplc="3E5000A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C57FC2"/>
    <w:multiLevelType w:val="hybridMultilevel"/>
    <w:tmpl w:val="F8FC6B9A"/>
    <w:lvl w:ilvl="0" w:tplc="9A3C975A">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6C51EE"/>
    <w:multiLevelType w:val="hybridMultilevel"/>
    <w:tmpl w:val="FB9E8FE6"/>
    <w:lvl w:ilvl="0" w:tplc="0E98183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0D41E7"/>
    <w:multiLevelType w:val="hybridMultilevel"/>
    <w:tmpl w:val="57F02BC4"/>
    <w:lvl w:ilvl="0" w:tplc="CCBCF262">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3428A6"/>
    <w:multiLevelType w:val="hybridMultilevel"/>
    <w:tmpl w:val="A23C58A2"/>
    <w:lvl w:ilvl="0" w:tplc="548C10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0533AA"/>
    <w:multiLevelType w:val="multilevel"/>
    <w:tmpl w:val="83BA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165201"/>
    <w:multiLevelType w:val="hybridMultilevel"/>
    <w:tmpl w:val="AE580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8"/>
  </w:num>
  <w:num w:numId="5">
    <w:abstractNumId w:val="7"/>
  </w:num>
  <w:num w:numId="6">
    <w:abstractNumId w:val="4"/>
  </w:num>
  <w:num w:numId="7">
    <w:abstractNumId w:val="6"/>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9D"/>
    <w:rsid w:val="00054BEA"/>
    <w:rsid w:val="0005502B"/>
    <w:rsid w:val="00067A14"/>
    <w:rsid w:val="000823E5"/>
    <w:rsid w:val="000911A7"/>
    <w:rsid w:val="000B17D4"/>
    <w:rsid w:val="000C6AE2"/>
    <w:rsid w:val="00116EEA"/>
    <w:rsid w:val="00142902"/>
    <w:rsid w:val="00144B85"/>
    <w:rsid w:val="001474A9"/>
    <w:rsid w:val="0016301C"/>
    <w:rsid w:val="001712C4"/>
    <w:rsid w:val="00174BEF"/>
    <w:rsid w:val="00191E69"/>
    <w:rsid w:val="00195296"/>
    <w:rsid w:val="001D11F3"/>
    <w:rsid w:val="001D16A9"/>
    <w:rsid w:val="00201E9D"/>
    <w:rsid w:val="00214B0F"/>
    <w:rsid w:val="00243EDE"/>
    <w:rsid w:val="00262556"/>
    <w:rsid w:val="0028159A"/>
    <w:rsid w:val="002819B9"/>
    <w:rsid w:val="00295D83"/>
    <w:rsid w:val="002A5E56"/>
    <w:rsid w:val="002B6E16"/>
    <w:rsid w:val="002C169E"/>
    <w:rsid w:val="002D6106"/>
    <w:rsid w:val="002F7CCA"/>
    <w:rsid w:val="0032198F"/>
    <w:rsid w:val="00351392"/>
    <w:rsid w:val="00351CD8"/>
    <w:rsid w:val="00356B88"/>
    <w:rsid w:val="003B6B39"/>
    <w:rsid w:val="003E3A88"/>
    <w:rsid w:val="003F777A"/>
    <w:rsid w:val="00416789"/>
    <w:rsid w:val="00433D44"/>
    <w:rsid w:val="00437850"/>
    <w:rsid w:val="004500B7"/>
    <w:rsid w:val="00476725"/>
    <w:rsid w:val="00481390"/>
    <w:rsid w:val="00486D1D"/>
    <w:rsid w:val="004C414F"/>
    <w:rsid w:val="004C7A06"/>
    <w:rsid w:val="004D0403"/>
    <w:rsid w:val="004E157C"/>
    <w:rsid w:val="00590D53"/>
    <w:rsid w:val="00595BFA"/>
    <w:rsid w:val="005A7679"/>
    <w:rsid w:val="005B7E2C"/>
    <w:rsid w:val="005C1ADC"/>
    <w:rsid w:val="005D7BD1"/>
    <w:rsid w:val="005E31E9"/>
    <w:rsid w:val="005E3B84"/>
    <w:rsid w:val="00601469"/>
    <w:rsid w:val="00621ABE"/>
    <w:rsid w:val="006361CA"/>
    <w:rsid w:val="006453A4"/>
    <w:rsid w:val="00663693"/>
    <w:rsid w:val="00663CB6"/>
    <w:rsid w:val="00705F20"/>
    <w:rsid w:val="00710FD0"/>
    <w:rsid w:val="00714DD6"/>
    <w:rsid w:val="00736B84"/>
    <w:rsid w:val="00762A4A"/>
    <w:rsid w:val="008210E7"/>
    <w:rsid w:val="00824D95"/>
    <w:rsid w:val="00827476"/>
    <w:rsid w:val="00827634"/>
    <w:rsid w:val="00833975"/>
    <w:rsid w:val="00836A3D"/>
    <w:rsid w:val="008576EF"/>
    <w:rsid w:val="00883495"/>
    <w:rsid w:val="008A0516"/>
    <w:rsid w:val="008C5942"/>
    <w:rsid w:val="008F0E03"/>
    <w:rsid w:val="00902E60"/>
    <w:rsid w:val="0090546F"/>
    <w:rsid w:val="00952B70"/>
    <w:rsid w:val="00977F9B"/>
    <w:rsid w:val="009845E3"/>
    <w:rsid w:val="009D17AF"/>
    <w:rsid w:val="009D3644"/>
    <w:rsid w:val="00A05DEE"/>
    <w:rsid w:val="00A21C35"/>
    <w:rsid w:val="00A730BB"/>
    <w:rsid w:val="00A743CE"/>
    <w:rsid w:val="00AB0C56"/>
    <w:rsid w:val="00AC2D57"/>
    <w:rsid w:val="00AD2253"/>
    <w:rsid w:val="00B0470B"/>
    <w:rsid w:val="00B22201"/>
    <w:rsid w:val="00B245D7"/>
    <w:rsid w:val="00B5052F"/>
    <w:rsid w:val="00B52ABF"/>
    <w:rsid w:val="00B8662E"/>
    <w:rsid w:val="00BE306E"/>
    <w:rsid w:val="00BF46B1"/>
    <w:rsid w:val="00C02822"/>
    <w:rsid w:val="00C12D36"/>
    <w:rsid w:val="00C15419"/>
    <w:rsid w:val="00C17DF0"/>
    <w:rsid w:val="00C5729F"/>
    <w:rsid w:val="00C878C8"/>
    <w:rsid w:val="00CC3A3D"/>
    <w:rsid w:val="00D10779"/>
    <w:rsid w:val="00D14344"/>
    <w:rsid w:val="00D17DB6"/>
    <w:rsid w:val="00D46457"/>
    <w:rsid w:val="00D6419F"/>
    <w:rsid w:val="00D80E16"/>
    <w:rsid w:val="00D81865"/>
    <w:rsid w:val="00DE4A7F"/>
    <w:rsid w:val="00DF5C10"/>
    <w:rsid w:val="00E319E2"/>
    <w:rsid w:val="00E84B8D"/>
    <w:rsid w:val="00EB0C46"/>
    <w:rsid w:val="00EC086E"/>
    <w:rsid w:val="00EC3B1A"/>
    <w:rsid w:val="00EF2098"/>
    <w:rsid w:val="00EF4216"/>
    <w:rsid w:val="00F209DE"/>
    <w:rsid w:val="00F2742E"/>
    <w:rsid w:val="00F53F46"/>
    <w:rsid w:val="00F92D82"/>
    <w:rsid w:val="00FA1760"/>
    <w:rsid w:val="00FA462A"/>
    <w:rsid w:val="00FB7410"/>
    <w:rsid w:val="00FC59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01BAD"/>
  <w15:docId w15:val="{10B92061-5406-41D0-957F-3379F7B6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GB"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qFormat/>
    <w:pPr>
      <w:keepNext/>
      <w:jc w:val="center"/>
      <w:outlineLvl w:val="0"/>
    </w:pPr>
    <w:rPr>
      <w:b/>
      <w:color w:val="FF0000"/>
      <w:sz w:val="28"/>
      <w:szCs w:val="20"/>
      <w:lang w:val="en-US"/>
    </w:rPr>
  </w:style>
  <w:style w:type="paragraph" w:styleId="Heading2">
    <w:name w:val="heading 2"/>
    <w:basedOn w:val="Normal"/>
    <w:next w:val="Normal"/>
    <w:qFormat/>
    <w:pPr>
      <w:keepNext/>
      <w:jc w:val="both"/>
      <w:outlineLvl w:val="1"/>
    </w:pPr>
    <w:rPr>
      <w:b/>
      <w:sz w:val="20"/>
      <w:szCs w:val="20"/>
      <w:lang w:val="en-US"/>
    </w:rPr>
  </w:style>
  <w:style w:type="paragraph" w:styleId="Heading3">
    <w:name w:val="heading 3"/>
    <w:basedOn w:val="Normal"/>
    <w:next w:val="Normal"/>
    <w:qFormat/>
    <w:pPr>
      <w:keepNext/>
      <w:outlineLvl w:val="2"/>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MainText"/>
    <w:link w:val="FooterChar"/>
    <w:uiPriority w:val="99"/>
    <w:pPr>
      <w:tabs>
        <w:tab w:val="left" w:pos="960"/>
        <w:tab w:val="right" w:pos="9000"/>
      </w:tabs>
      <w:spacing w:line="240" w:lineRule="auto"/>
      <w:ind w:firstLine="0"/>
      <w:jc w:val="left"/>
    </w:pPr>
    <w:rPr>
      <w:sz w:val="18"/>
    </w:rPr>
  </w:style>
  <w:style w:type="paragraph" w:customStyle="1" w:styleId="MainText">
    <w:name w:val="MainText"/>
    <w:aliases w:val="MT"/>
    <w:basedOn w:val="FirstPara"/>
    <w:pPr>
      <w:spacing w:before="0"/>
      <w:ind w:firstLine="300"/>
    </w:pPr>
  </w:style>
  <w:style w:type="paragraph" w:customStyle="1" w:styleId="FirstPara">
    <w:name w:val="FirstPara"/>
    <w:aliases w:val="FP"/>
    <w:basedOn w:val="Normal"/>
    <w:next w:val="MainText"/>
    <w:pPr>
      <w:spacing w:before="120" w:line="240" w:lineRule="atLeast"/>
      <w:jc w:val="both"/>
    </w:pPr>
    <w:rPr>
      <w:sz w:val="20"/>
    </w:rPr>
  </w:style>
  <w:style w:type="paragraph" w:styleId="Header">
    <w:name w:val="header"/>
    <w:basedOn w:val="Normal"/>
    <w:pPr>
      <w:tabs>
        <w:tab w:val="center" w:pos="4153"/>
        <w:tab w:val="right" w:pos="8306"/>
      </w:tabs>
    </w:pPr>
  </w:style>
  <w:style w:type="paragraph" w:customStyle="1" w:styleId="Header1">
    <w:name w:val="Header1"/>
    <w:aliases w:val="RH"/>
    <w:basedOn w:val="MainText"/>
    <w:pPr>
      <w:tabs>
        <w:tab w:val="left" w:pos="720"/>
        <w:tab w:val="right" w:pos="7200"/>
      </w:tabs>
      <w:spacing w:line="240" w:lineRule="auto"/>
      <w:ind w:firstLine="0"/>
      <w:jc w:val="left"/>
    </w:pPr>
    <w:rPr>
      <w:i/>
    </w:rPr>
  </w:style>
  <w:style w:type="paragraph" w:customStyle="1" w:styleId="2colH1">
    <w:name w:val="2colH1"/>
    <w:aliases w:val="2H1"/>
    <w:basedOn w:val="FirstPara"/>
    <w:pPr>
      <w:tabs>
        <w:tab w:val="left" w:pos="360"/>
      </w:tabs>
      <w:spacing w:after="120" w:line="260" w:lineRule="atLeast"/>
      <w:jc w:val="left"/>
    </w:pPr>
    <w:rPr>
      <w:b/>
      <w:sz w:val="24"/>
    </w:rPr>
  </w:style>
  <w:style w:type="paragraph" w:customStyle="1" w:styleId="2colAdd">
    <w:name w:val="2colAdd"/>
    <w:aliases w:val="2A"/>
    <w:basedOn w:val="FirstPara"/>
    <w:pPr>
      <w:spacing w:line="220" w:lineRule="atLeast"/>
      <w:jc w:val="left"/>
    </w:pPr>
    <w:rPr>
      <w:i/>
    </w:rPr>
  </w:style>
  <w:style w:type="paragraph" w:customStyle="1" w:styleId="2colMainText">
    <w:name w:val="2colMainText"/>
    <w:aliases w:val="2MT"/>
    <w:basedOn w:val="FirstPara"/>
    <w:pPr>
      <w:spacing w:before="0" w:line="220" w:lineRule="atLeast"/>
      <w:ind w:firstLine="180"/>
      <w:jc w:val="left"/>
    </w:pPr>
    <w:rPr>
      <w:sz w:val="18"/>
    </w:rPr>
  </w:style>
  <w:style w:type="paragraph" w:customStyle="1" w:styleId="2colFirstPara">
    <w:name w:val="2colFirstPara"/>
    <w:aliases w:val="2FP"/>
    <w:basedOn w:val="2colMainText"/>
    <w:next w:val="2colMainText"/>
    <w:pPr>
      <w:ind w:firstLine="0"/>
    </w:pPr>
  </w:style>
  <w:style w:type="paragraph" w:customStyle="1" w:styleId="2colBullet">
    <w:name w:val="2colBullet"/>
    <w:aliases w:val="2B"/>
    <w:basedOn w:val="2colMainText"/>
    <w:pPr>
      <w:tabs>
        <w:tab w:val="left" w:pos="180"/>
      </w:tabs>
      <w:spacing w:after="60"/>
      <w:ind w:left="180" w:hanging="180"/>
    </w:pPr>
  </w:style>
  <w:style w:type="paragraph" w:customStyle="1" w:styleId="2colH2">
    <w:name w:val="2colH2"/>
    <w:aliases w:val="2H2"/>
    <w:basedOn w:val="2colFirstPara"/>
    <w:pPr>
      <w:tabs>
        <w:tab w:val="left" w:pos="360"/>
      </w:tabs>
      <w:spacing w:after="60" w:line="240" w:lineRule="atLeast"/>
    </w:pPr>
    <w:rPr>
      <w:i/>
      <w:sz w:val="20"/>
    </w:rPr>
  </w:style>
  <w:style w:type="paragraph" w:customStyle="1" w:styleId="HeadL1">
    <w:name w:val="HeadL1"/>
    <w:aliases w:val="H1"/>
    <w:basedOn w:val="FirstPara"/>
    <w:next w:val="FirstPara"/>
    <w:pPr>
      <w:keepNext/>
      <w:tabs>
        <w:tab w:val="left" w:pos="360"/>
      </w:tabs>
      <w:spacing w:before="480" w:after="120"/>
      <w:ind w:left="360" w:hanging="360"/>
      <w:jc w:val="left"/>
    </w:pPr>
    <w:rPr>
      <w:b/>
      <w:sz w:val="22"/>
    </w:rPr>
  </w:style>
  <w:style w:type="paragraph" w:customStyle="1" w:styleId="HeadL2">
    <w:name w:val="HeadL2"/>
    <w:aliases w:val="H2"/>
    <w:basedOn w:val="FirstPara"/>
    <w:next w:val="FirstPara"/>
    <w:pPr>
      <w:keepNext/>
      <w:tabs>
        <w:tab w:val="left" w:pos="480"/>
      </w:tabs>
      <w:spacing w:before="300" w:after="60"/>
      <w:ind w:left="480" w:hanging="480"/>
      <w:jc w:val="left"/>
    </w:pPr>
    <w:rPr>
      <w:i/>
      <w:sz w:val="22"/>
    </w:rPr>
  </w:style>
  <w:style w:type="paragraph" w:customStyle="1" w:styleId="HeadL3">
    <w:name w:val="HeadL3"/>
    <w:aliases w:val="H3"/>
    <w:basedOn w:val="HeadL2"/>
    <w:next w:val="FirstPara"/>
    <w:pPr>
      <w:tabs>
        <w:tab w:val="clear" w:pos="480"/>
        <w:tab w:val="left" w:pos="600"/>
      </w:tabs>
      <w:spacing w:after="0"/>
      <w:ind w:left="600" w:hanging="600"/>
    </w:pPr>
  </w:style>
  <w:style w:type="paragraph" w:customStyle="1" w:styleId="ListedBullets">
    <w:name w:val="ListedBullets"/>
    <w:aliases w:val="LB"/>
    <w:basedOn w:val="FirstPara"/>
    <w:pPr>
      <w:numPr>
        <w:numId w:val="3"/>
      </w:numPr>
      <w:jc w:val="left"/>
    </w:pPr>
  </w:style>
  <w:style w:type="paragraph" w:customStyle="1" w:styleId="ListedNos">
    <w:name w:val="ListedNos"/>
    <w:aliases w:val="LN"/>
    <w:basedOn w:val="ListedBullets"/>
  </w:style>
  <w:style w:type="paragraph" w:customStyle="1" w:styleId="ListUnNod">
    <w:name w:val="ListUnNod"/>
    <w:aliases w:val="LU"/>
    <w:basedOn w:val="ListedBullets"/>
    <w:pPr>
      <w:ind w:left="0" w:firstLine="0"/>
    </w:pPr>
  </w:style>
  <w:style w:type="paragraph" w:customStyle="1" w:styleId="Table">
    <w:name w:val="Table"/>
    <w:aliases w:val="TA"/>
    <w:basedOn w:val="FirstPara"/>
    <w:pPr>
      <w:spacing w:before="40" w:after="40" w:line="200" w:lineRule="atLeast"/>
      <w:jc w:val="left"/>
    </w:pPr>
    <w:rPr>
      <w:sz w:val="18"/>
    </w:rPr>
  </w:style>
  <w:style w:type="paragraph" w:customStyle="1" w:styleId="refNotes">
    <w:name w:val="refNotes"/>
    <w:aliases w:val="REF,RefNotes"/>
    <w:basedOn w:val="FirstPara"/>
    <w:pPr>
      <w:tabs>
        <w:tab w:val="left" w:pos="360"/>
        <w:tab w:val="left" w:pos="600"/>
      </w:tabs>
      <w:spacing w:before="0" w:after="60" w:line="200" w:lineRule="atLeast"/>
      <w:ind w:left="360" w:hanging="360"/>
    </w:pPr>
    <w:rPr>
      <w:sz w:val="18"/>
    </w:rPr>
  </w:style>
  <w:style w:type="paragraph" w:customStyle="1" w:styleId="Source">
    <w:name w:val="Source"/>
    <w:aliases w:val="SO"/>
    <w:basedOn w:val="FirstPara"/>
    <w:next w:val="FirstPara"/>
    <w:pPr>
      <w:spacing w:before="60" w:line="200" w:lineRule="atLeast"/>
      <w:ind w:left="720" w:right="720"/>
      <w:jc w:val="left"/>
    </w:pPr>
    <w:rPr>
      <w:sz w:val="18"/>
    </w:rPr>
  </w:style>
  <w:style w:type="paragraph" w:customStyle="1" w:styleId="QuotationDisp">
    <w:name w:val="QuotationDisp"/>
    <w:aliases w:val="QU"/>
    <w:basedOn w:val="FirstPara"/>
    <w:pPr>
      <w:spacing w:line="200" w:lineRule="atLeast"/>
      <w:ind w:left="720" w:right="720"/>
    </w:pPr>
    <w:rPr>
      <w:sz w:val="18"/>
    </w:rPr>
  </w:style>
  <w:style w:type="paragraph" w:customStyle="1" w:styleId="FigureCaption">
    <w:name w:val="FigureCaption"/>
    <w:aliases w:val="FC"/>
    <w:basedOn w:val="FirstPara"/>
    <w:pPr>
      <w:tabs>
        <w:tab w:val="left" w:pos="840"/>
        <w:tab w:val="left" w:pos="1680"/>
      </w:tabs>
      <w:spacing w:before="240" w:after="120" w:line="200" w:lineRule="atLeast"/>
      <w:ind w:left="835" w:hanging="835"/>
      <w:jc w:val="left"/>
    </w:pPr>
    <w:rPr>
      <w:sz w:val="18"/>
    </w:rPr>
  </w:style>
  <w:style w:type="paragraph" w:customStyle="1" w:styleId="EquationDisp">
    <w:name w:val="EquationDisp"/>
    <w:aliases w:val="EQN"/>
    <w:basedOn w:val="FirstPara"/>
    <w:pPr>
      <w:tabs>
        <w:tab w:val="right" w:pos="7200"/>
      </w:tabs>
      <w:ind w:left="480"/>
      <w:jc w:val="left"/>
    </w:pPr>
  </w:style>
  <w:style w:type="paragraph" w:customStyle="1" w:styleId="Bibliography1">
    <w:name w:val="Bibliography1"/>
    <w:aliases w:val="BIB"/>
    <w:basedOn w:val="FirstPara"/>
    <w:pPr>
      <w:spacing w:before="0" w:after="60" w:line="200" w:lineRule="atLeast"/>
      <w:ind w:left="480" w:hanging="480"/>
    </w:pPr>
    <w:rPr>
      <w:sz w:val="18"/>
    </w:rPr>
  </w:style>
  <w:style w:type="paragraph" w:customStyle="1" w:styleId="AbsKeyBibli">
    <w:name w:val="AbsKeyBibli"/>
    <w:aliases w:val="ABS"/>
    <w:basedOn w:val="FirstPara"/>
    <w:pPr>
      <w:widowControl w:val="0"/>
      <w:tabs>
        <w:tab w:val="left" w:pos="960"/>
      </w:tabs>
      <w:spacing w:before="0" w:after="200" w:line="200" w:lineRule="atLeast"/>
      <w:ind w:left="720" w:right="720"/>
    </w:pPr>
    <w:rPr>
      <w:sz w:val="18"/>
    </w:rPr>
  </w:style>
  <w:style w:type="paragraph" w:customStyle="1" w:styleId="AuthAdds">
    <w:name w:val="AuthAdds"/>
    <w:aliases w:val="ADR"/>
    <w:basedOn w:val="FirstPara"/>
    <w:next w:val="AbsKeyBibli"/>
    <w:pPr>
      <w:widowControl w:val="0"/>
      <w:spacing w:before="0" w:after="200"/>
      <w:ind w:left="720" w:right="720"/>
      <w:jc w:val="left"/>
    </w:pPr>
  </w:style>
  <w:style w:type="paragraph" w:customStyle="1" w:styleId="PaperTitle">
    <w:name w:val="PaperTitle"/>
    <w:aliases w:val="PT"/>
    <w:basedOn w:val="FirstPara"/>
    <w:next w:val="AuthNames"/>
    <w:pPr>
      <w:pBdr>
        <w:top w:val="single" w:sz="12" w:space="4" w:color="auto"/>
        <w:bottom w:val="single" w:sz="12" w:space="4" w:color="auto"/>
      </w:pBdr>
      <w:spacing w:before="0" w:after="240" w:line="320" w:lineRule="atLeast"/>
      <w:jc w:val="left"/>
    </w:pPr>
    <w:rPr>
      <w:rFonts w:ascii="Arial" w:hAnsi="Arial"/>
      <w:b/>
      <w:sz w:val="28"/>
    </w:rPr>
  </w:style>
  <w:style w:type="paragraph" w:customStyle="1" w:styleId="AuthNames">
    <w:name w:val="AuthNames"/>
    <w:aliases w:val="AU"/>
    <w:basedOn w:val="FirstPara"/>
    <w:next w:val="AuthAdds"/>
    <w:pPr>
      <w:spacing w:after="120" w:line="320" w:lineRule="atLeast"/>
      <w:ind w:left="720" w:right="720"/>
      <w:jc w:val="left"/>
    </w:pPr>
    <w:rPr>
      <w:rFonts w:ascii="Arial" w:hAnsi="Arial"/>
      <w:sz w:val="28"/>
    </w:rPr>
  </w:style>
  <w:style w:type="paragraph" w:customStyle="1" w:styleId="TH">
    <w:name w:val="TH"/>
    <w:basedOn w:val="FirstPara"/>
    <w:next w:val="MainText"/>
    <w:pPr>
      <w:tabs>
        <w:tab w:val="left" w:pos="960"/>
        <w:tab w:val="left" w:pos="1920"/>
      </w:tabs>
      <w:spacing w:before="240" w:after="120" w:line="200" w:lineRule="atLeast"/>
      <w:ind w:left="965" w:hanging="965"/>
      <w:jc w:val="left"/>
    </w:pPr>
    <w:rPr>
      <w:sz w:val="18"/>
    </w:rPr>
  </w:style>
  <w:style w:type="paragraph" w:customStyle="1" w:styleId="ListSubsid">
    <w:name w:val="ListSubsid"/>
    <w:aliases w:val="LS"/>
    <w:basedOn w:val="ListUnNod"/>
    <w:pPr>
      <w:keepLines/>
      <w:tabs>
        <w:tab w:val="left" w:pos="960"/>
      </w:tabs>
      <w:spacing w:before="60"/>
      <w:ind w:left="960" w:hanging="480"/>
    </w:pPr>
  </w:style>
  <w:style w:type="paragraph" w:customStyle="1" w:styleId="Rule">
    <w:name w:val="Rule"/>
    <w:aliases w:val="RU"/>
    <w:basedOn w:val="AbsKeyBibli"/>
    <w:next w:val="HeadL1"/>
    <w:pPr>
      <w:pBdr>
        <w:bottom w:val="single" w:sz="12" w:space="0" w:color="auto"/>
      </w:pBdr>
      <w:spacing w:after="0" w:line="240" w:lineRule="auto"/>
      <w:ind w:left="0" w:right="0"/>
    </w:pPr>
    <w:rPr>
      <w:sz w:val="12"/>
    </w:rPr>
  </w:style>
  <w:style w:type="paragraph" w:customStyle="1" w:styleId="TN">
    <w:name w:val="TN"/>
    <w:basedOn w:val="Source"/>
    <w:pPr>
      <w:keepLines/>
      <w:tabs>
        <w:tab w:val="left" w:pos="240"/>
      </w:tabs>
      <w:ind w:left="240" w:hanging="240"/>
    </w:pPr>
  </w:style>
  <w:style w:type="paragraph" w:customStyle="1" w:styleId="TL">
    <w:name w:val="TL"/>
    <w:basedOn w:val="Table"/>
    <w:pPr>
      <w:tabs>
        <w:tab w:val="left" w:pos="360"/>
      </w:tabs>
    </w:pPr>
  </w:style>
  <w:style w:type="paragraph" w:customStyle="1" w:styleId="TC">
    <w:name w:val="TC"/>
    <w:basedOn w:val="Table"/>
    <w:pPr>
      <w:jc w:val="center"/>
    </w:pPr>
  </w:style>
  <w:style w:type="paragraph" w:customStyle="1" w:styleId="TR">
    <w:name w:val="TR"/>
    <w:basedOn w:val="Table"/>
    <w:pPr>
      <w:ind w:right="120"/>
      <w:jc w:val="right"/>
    </w:pPr>
  </w:style>
  <w:style w:type="paragraph" w:customStyle="1" w:styleId="ColHead">
    <w:name w:val="ColHead"/>
    <w:aliases w:val="CH"/>
    <w:basedOn w:val="TL"/>
    <w:pPr>
      <w:jc w:val="center"/>
    </w:pPr>
    <w:rPr>
      <w:i/>
    </w:rPr>
  </w:style>
  <w:style w:type="paragraph" w:customStyle="1" w:styleId="TD">
    <w:name w:val="TD"/>
    <w:basedOn w:val="TL"/>
    <w:pPr>
      <w:tabs>
        <w:tab w:val="decimal" w:pos="460"/>
      </w:tabs>
    </w:pPr>
  </w:style>
  <w:style w:type="paragraph" w:customStyle="1" w:styleId="Graphic">
    <w:name w:val="Graphic"/>
    <w:aliases w:val="GR"/>
    <w:basedOn w:val="MainText"/>
    <w:pPr>
      <w:spacing w:after="240" w:line="240" w:lineRule="auto"/>
      <w:ind w:firstLine="0"/>
    </w:pPr>
  </w:style>
  <w:style w:type="paragraph" w:customStyle="1" w:styleId="-H2">
    <w:name w:val="-H2"/>
    <w:basedOn w:val="HeadL2"/>
    <w:pPr>
      <w:spacing w:before="120"/>
    </w:pPr>
  </w:style>
  <w:style w:type="paragraph" w:customStyle="1" w:styleId="-FP">
    <w:name w:val="-FP"/>
    <w:basedOn w:val="FirstPara"/>
    <w:pPr>
      <w:spacing w:before="0"/>
    </w:pPr>
  </w:style>
  <w:style w:type="paragraph" w:customStyle="1" w:styleId="-FC">
    <w:name w:val="-FC"/>
    <w:basedOn w:val="FirstPara"/>
    <w:pPr>
      <w:tabs>
        <w:tab w:val="left" w:pos="840"/>
        <w:tab w:val="left" w:pos="1680"/>
      </w:tabs>
      <w:spacing w:before="0" w:after="120" w:line="200" w:lineRule="atLeast"/>
      <w:jc w:val="left"/>
    </w:pPr>
    <w:rPr>
      <w:sz w:val="18"/>
    </w:rPr>
  </w:style>
  <w:style w:type="paragraph" w:customStyle="1" w:styleId="-H1">
    <w:name w:val="-H1"/>
    <w:basedOn w:val="HeadL1"/>
    <w:pPr>
      <w:spacing w:before="0"/>
    </w:pPr>
  </w:style>
  <w:style w:type="paragraph" w:customStyle="1" w:styleId="fh">
    <w:name w:val="fh"/>
    <w:basedOn w:val="FigureCaption"/>
    <w:rPr>
      <w:sz w:val="28"/>
    </w:rPr>
  </w:style>
  <w:style w:type="paragraph" w:customStyle="1" w:styleId="ExampleDefinition">
    <w:name w:val="ExampleDefinition"/>
    <w:basedOn w:val="FirstPara"/>
    <w:pPr>
      <w:keepNext/>
      <w:tabs>
        <w:tab w:val="left" w:pos="1161"/>
      </w:tabs>
      <w:spacing w:before="240"/>
    </w:pPr>
  </w:style>
  <w:style w:type="paragraph" w:customStyle="1" w:styleId="hypothesis">
    <w:name w:val="hypothesis"/>
    <w:basedOn w:val="MainText"/>
    <w:next w:val="FirstPara"/>
    <w:pPr>
      <w:spacing w:before="120"/>
      <w:ind w:left="302" w:firstLine="0"/>
    </w:pPr>
    <w:rPr>
      <w:i/>
    </w:rPr>
  </w:style>
  <w:style w:type="paragraph" w:customStyle="1" w:styleId="Theorempreposition">
    <w:name w:val="Theorempreposition"/>
    <w:basedOn w:val="Normal"/>
    <w:pPr>
      <w:keepNext/>
      <w:tabs>
        <w:tab w:val="left" w:pos="1161"/>
      </w:tabs>
      <w:spacing w:before="240" w:line="240" w:lineRule="atLeast"/>
      <w:jc w:val="both"/>
    </w:pPr>
    <w:rPr>
      <w:i/>
      <w:sz w:val="20"/>
    </w:rPr>
  </w:style>
  <w:style w:type="paragraph" w:customStyle="1" w:styleId="reference">
    <w:name w:val="reference"/>
    <w:basedOn w:val="PaperTitle"/>
  </w:style>
  <w:style w:type="paragraph" w:customStyle="1" w:styleId="Reference0">
    <w:name w:val="Reference"/>
    <w:basedOn w:val="refNotes"/>
    <w:pPr>
      <w:tabs>
        <w:tab w:val="clear" w:pos="360"/>
      </w:tabs>
      <w:ind w:left="0" w:firstLine="0"/>
    </w:pPr>
  </w:style>
  <w:style w:type="paragraph" w:styleId="BodyText">
    <w:name w:val="Body Text"/>
    <w:basedOn w:val="Normal"/>
    <w:pPr>
      <w:jc w:val="both"/>
    </w:pPr>
    <w:rPr>
      <w:sz w:val="20"/>
      <w:szCs w:val="20"/>
      <w:lang w:val="en-US"/>
    </w:rPr>
  </w:style>
  <w:style w:type="paragraph" w:customStyle="1" w:styleId="HTMLBody">
    <w:name w:val="HTML Body"/>
    <w:rPr>
      <w:rFonts w:ascii="Arial" w:hAnsi="Arial"/>
      <w:snapToGrid w:val="0"/>
      <w:lang w:val="en-US" w:eastAsia="en-US"/>
    </w:rPr>
  </w:style>
  <w:style w:type="paragraph" w:styleId="BodyTextIndent">
    <w:name w:val="Body Text Indent"/>
    <w:basedOn w:val="Normal"/>
    <w:pPr>
      <w:spacing w:line="360" w:lineRule="auto"/>
      <w:ind w:firstLine="720"/>
    </w:pPr>
    <w:rPr>
      <w:sz w:val="20"/>
      <w:szCs w:val="20"/>
      <w:lang w:val="en-US"/>
    </w:rPr>
  </w:style>
  <w:style w:type="paragraph" w:styleId="BodyText2">
    <w:name w:val="Body Text 2"/>
    <w:basedOn w:val="Normal"/>
    <w:pPr>
      <w:jc w:val="both"/>
    </w:pPr>
    <w:rPr>
      <w:sz w:val="22"/>
      <w:szCs w:val="20"/>
      <w:lang w:val="en-US"/>
    </w:rPr>
  </w:style>
  <w:style w:type="paragraph" w:styleId="BodyTextIndent2">
    <w:name w:val="Body Text Indent 2"/>
    <w:basedOn w:val="Normal"/>
    <w:pPr>
      <w:ind w:left="1440" w:hanging="1440"/>
      <w:jc w:val="both"/>
    </w:pPr>
    <w:rPr>
      <w:sz w:val="22"/>
      <w:szCs w:val="20"/>
      <w:lang w:val="en-US"/>
    </w:rPr>
  </w:style>
  <w:style w:type="paragraph" w:styleId="ListBullet">
    <w:name w:val="List Bullet"/>
    <w:basedOn w:val="Normal"/>
    <w:autoRedefine/>
    <w:pPr>
      <w:numPr>
        <w:numId w:val="1"/>
      </w:numPr>
    </w:pPr>
    <w:rPr>
      <w:rFonts w:ascii="Garamond" w:hAnsi="Garamond"/>
      <w:sz w:val="16"/>
      <w:szCs w:val="20"/>
      <w:lang w:val="en-US"/>
    </w:rPr>
  </w:style>
  <w:style w:type="paragraph" w:customStyle="1" w:styleId="MTDisplayEquation">
    <w:name w:val="MTDisplayEquation"/>
    <w:basedOn w:val="Normal"/>
    <w:pPr>
      <w:tabs>
        <w:tab w:val="center" w:pos="3600"/>
        <w:tab w:val="right" w:pos="7200"/>
      </w:tabs>
      <w:jc w:val="both"/>
    </w:pPr>
    <w:rPr>
      <w:rFonts w:eastAsia="MS Mincho"/>
      <w:i/>
      <w:sz w:val="20"/>
      <w:lang w:val="en-US" w:eastAsia="ja-JP"/>
    </w:rPr>
  </w:style>
  <w:style w:type="paragraph" w:styleId="BodyTextIndent3">
    <w:name w:val="Body Text Indent 3"/>
    <w:basedOn w:val="Normal"/>
    <w:pPr>
      <w:ind w:left="1440"/>
      <w:jc w:val="both"/>
    </w:pPr>
    <w:rPr>
      <w:rFonts w:eastAsia="MS Mincho"/>
      <w:sz w:val="20"/>
      <w:lang w:val="en-US" w:eastAsia="ja-JP"/>
    </w:rPr>
  </w:style>
  <w:style w:type="paragraph" w:styleId="PlainText">
    <w:name w:val="Plain Text"/>
    <w:basedOn w:val="Normal"/>
    <w:rPr>
      <w:rFonts w:ascii="Courier New" w:hAnsi="Courier New"/>
      <w:sz w:val="20"/>
      <w:szCs w:val="20"/>
      <w:lang w:val="en-US" w:eastAsia="ja-JP"/>
    </w:rPr>
  </w:style>
  <w:style w:type="paragraph" w:styleId="Title">
    <w:name w:val="Title"/>
    <w:basedOn w:val="Normal"/>
    <w:qFormat/>
    <w:pPr>
      <w:jc w:val="center"/>
    </w:pPr>
    <w:rPr>
      <w:rFonts w:ascii="Arial" w:hAnsi="Arial"/>
      <w:b/>
      <w:sz w:val="28"/>
      <w:szCs w:val="20"/>
      <w:lang w:val="de-DE" w:eastAsia="de-DE"/>
    </w:rPr>
  </w:style>
  <w:style w:type="paragraph" w:customStyle="1" w:styleId="WW-Textkrper2">
    <w:name w:val="WW-Textkörper 2"/>
    <w:basedOn w:val="Normal"/>
    <w:pPr>
      <w:suppressAutoHyphens/>
      <w:jc w:val="both"/>
    </w:pPr>
    <w:rPr>
      <w:rFonts w:ascii="Arial" w:hAnsi="Arial"/>
      <w:szCs w:val="20"/>
      <w:lang w:val="de-DE" w:eastAsia="de-DE"/>
    </w:rPr>
  </w:style>
  <w:style w:type="paragraph" w:customStyle="1" w:styleId="Normal1">
    <w:name w:val="Normal1"/>
    <w:basedOn w:val="Normal"/>
    <w:pPr>
      <w:widowControl w:val="0"/>
      <w:suppressAutoHyphens/>
      <w:autoSpaceDE w:val="0"/>
    </w:pPr>
    <w:rPr>
      <w:sz w:val="20"/>
      <w:szCs w:val="20"/>
      <w:lang w:val="de-DE"/>
    </w:rPr>
  </w:style>
  <w:style w:type="paragraph" w:customStyle="1" w:styleId="BodyText1">
    <w:name w:val="Body Text1"/>
    <w:basedOn w:val="Normal1"/>
    <w:rPr>
      <w:rFonts w:ascii="Arial" w:eastAsia="Arial" w:hAnsi="Arial" w:cs="Arial"/>
      <w:sz w:val="24"/>
      <w:szCs w:val="24"/>
    </w:rPr>
  </w:style>
  <w:style w:type="character" w:styleId="Hyperlink">
    <w:name w:val="Hyperlink"/>
    <w:basedOn w:val="DefaultParagraphFont"/>
    <w:uiPriority w:val="99"/>
    <w:unhideWhenUsed/>
    <w:rsid w:val="00201E9D"/>
    <w:rPr>
      <w:color w:val="0000FF" w:themeColor="hyperlink"/>
      <w:u w:val="single"/>
    </w:rPr>
  </w:style>
  <w:style w:type="paragraph" w:styleId="ListParagraph">
    <w:name w:val="List Paragraph"/>
    <w:basedOn w:val="Normal"/>
    <w:uiPriority w:val="34"/>
    <w:qFormat/>
    <w:rsid w:val="00D81865"/>
    <w:pPr>
      <w:ind w:left="720"/>
      <w:contextualSpacing/>
    </w:pPr>
  </w:style>
  <w:style w:type="paragraph" w:customStyle="1" w:styleId="Default">
    <w:name w:val="Default"/>
    <w:rsid w:val="00D81865"/>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2C169E"/>
    <w:pPr>
      <w:spacing w:before="100" w:beforeAutospacing="1" w:after="100" w:afterAutospacing="1"/>
    </w:pPr>
    <w:rPr>
      <w:rFonts w:eastAsiaTheme="minorEastAsia"/>
      <w:lang w:eastAsia="zh-CN"/>
    </w:rPr>
  </w:style>
  <w:style w:type="character" w:customStyle="1" w:styleId="FooterChar">
    <w:name w:val="Footer Char"/>
    <w:basedOn w:val="DefaultParagraphFont"/>
    <w:link w:val="Footer"/>
    <w:uiPriority w:val="99"/>
    <w:rsid w:val="00C02822"/>
    <w:rPr>
      <w:rFonts w:ascii="Times New Roman" w:hAnsi="Times New Roman"/>
      <w:sz w:val="18"/>
      <w:szCs w:val="24"/>
      <w:lang w:eastAsia="en-US"/>
    </w:rPr>
  </w:style>
  <w:style w:type="paragraph" w:styleId="BalloonText">
    <w:name w:val="Balloon Text"/>
    <w:basedOn w:val="Normal"/>
    <w:link w:val="BalloonTextChar"/>
    <w:uiPriority w:val="99"/>
    <w:semiHidden/>
    <w:unhideWhenUsed/>
    <w:rsid w:val="00C02822"/>
    <w:rPr>
      <w:rFonts w:ascii="Tahoma" w:hAnsi="Tahoma" w:cs="Tahoma"/>
      <w:sz w:val="16"/>
      <w:szCs w:val="16"/>
    </w:rPr>
  </w:style>
  <w:style w:type="character" w:customStyle="1" w:styleId="BalloonTextChar">
    <w:name w:val="Balloon Text Char"/>
    <w:basedOn w:val="DefaultParagraphFont"/>
    <w:link w:val="BalloonText"/>
    <w:uiPriority w:val="99"/>
    <w:semiHidden/>
    <w:rsid w:val="00C02822"/>
    <w:rPr>
      <w:rFonts w:ascii="Tahoma" w:hAnsi="Tahoma" w:cs="Tahoma"/>
      <w:sz w:val="16"/>
      <w:szCs w:val="16"/>
      <w:lang w:eastAsia="en-US"/>
    </w:rPr>
  </w:style>
  <w:style w:type="character" w:styleId="FollowedHyperlink">
    <w:name w:val="FollowedHyperlink"/>
    <w:basedOn w:val="DefaultParagraphFont"/>
    <w:uiPriority w:val="99"/>
    <w:semiHidden/>
    <w:unhideWhenUsed/>
    <w:rsid w:val="00977F9B"/>
    <w:rPr>
      <w:color w:val="800080" w:themeColor="followedHyperlink"/>
      <w:u w:val="single"/>
    </w:rPr>
  </w:style>
  <w:style w:type="character" w:customStyle="1" w:styleId="interref">
    <w:name w:val="interref"/>
    <w:basedOn w:val="DefaultParagraphFont"/>
    <w:rsid w:val="00977F9B"/>
    <w:rPr>
      <w:sz w:val="24"/>
      <w:szCs w:val="24"/>
      <w:bdr w:val="none" w:sz="0" w:space="0" w:color="auto" w:frame="1"/>
      <w:vertAlign w:val="baseline"/>
    </w:rPr>
  </w:style>
  <w:style w:type="character" w:styleId="Strong">
    <w:name w:val="Strong"/>
    <w:basedOn w:val="DefaultParagraphFont"/>
    <w:uiPriority w:val="22"/>
    <w:qFormat/>
    <w:rsid w:val="001712C4"/>
    <w:rPr>
      <w:b/>
      <w:bCs/>
    </w:rPr>
  </w:style>
  <w:style w:type="paragraph" w:styleId="FootnoteText">
    <w:name w:val="footnote text"/>
    <w:basedOn w:val="Normal"/>
    <w:link w:val="FootnoteTextChar"/>
    <w:uiPriority w:val="99"/>
    <w:semiHidden/>
    <w:unhideWhenUsed/>
    <w:rsid w:val="008576EF"/>
    <w:rPr>
      <w:sz w:val="20"/>
      <w:szCs w:val="20"/>
    </w:rPr>
  </w:style>
  <w:style w:type="character" w:customStyle="1" w:styleId="FootnoteTextChar">
    <w:name w:val="Footnote Text Char"/>
    <w:basedOn w:val="DefaultParagraphFont"/>
    <w:link w:val="FootnoteText"/>
    <w:uiPriority w:val="99"/>
    <w:semiHidden/>
    <w:rsid w:val="008576EF"/>
    <w:rPr>
      <w:rFonts w:ascii="Times New Roman" w:hAnsi="Times New Roman"/>
      <w:lang w:eastAsia="en-US"/>
    </w:rPr>
  </w:style>
  <w:style w:type="character" w:styleId="FootnoteReference">
    <w:name w:val="footnote reference"/>
    <w:basedOn w:val="DefaultParagraphFont"/>
    <w:uiPriority w:val="99"/>
    <w:semiHidden/>
    <w:unhideWhenUsed/>
    <w:rsid w:val="008576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441422">
      <w:bodyDiv w:val="1"/>
      <w:marLeft w:val="0"/>
      <w:marRight w:val="0"/>
      <w:marTop w:val="0"/>
      <w:marBottom w:val="0"/>
      <w:divBdr>
        <w:top w:val="none" w:sz="0" w:space="0" w:color="auto"/>
        <w:left w:val="none" w:sz="0" w:space="0" w:color="auto"/>
        <w:bottom w:val="none" w:sz="0" w:space="0" w:color="auto"/>
        <w:right w:val="none" w:sz="0" w:space="0" w:color="auto"/>
      </w:divBdr>
      <w:divsChild>
        <w:div w:id="722020903">
          <w:marLeft w:val="0"/>
          <w:marRight w:val="0"/>
          <w:marTop w:val="0"/>
          <w:marBottom w:val="0"/>
          <w:divBdr>
            <w:top w:val="none" w:sz="0" w:space="0" w:color="auto"/>
            <w:left w:val="none" w:sz="0" w:space="0" w:color="auto"/>
            <w:bottom w:val="none" w:sz="0" w:space="0" w:color="auto"/>
            <w:right w:val="none" w:sz="0" w:space="0" w:color="auto"/>
          </w:divBdr>
          <w:divsChild>
            <w:div w:id="77988345">
              <w:marLeft w:val="0"/>
              <w:marRight w:val="0"/>
              <w:marTop w:val="0"/>
              <w:marBottom w:val="0"/>
              <w:divBdr>
                <w:top w:val="none" w:sz="0" w:space="0" w:color="auto"/>
                <w:left w:val="none" w:sz="0" w:space="0" w:color="auto"/>
                <w:bottom w:val="none" w:sz="0" w:space="0" w:color="auto"/>
                <w:right w:val="none" w:sz="0" w:space="0" w:color="auto"/>
              </w:divBdr>
              <w:divsChild>
                <w:div w:id="1209344483">
                  <w:marLeft w:val="0"/>
                  <w:marRight w:val="0"/>
                  <w:marTop w:val="0"/>
                  <w:marBottom w:val="0"/>
                  <w:divBdr>
                    <w:top w:val="none" w:sz="0" w:space="0" w:color="auto"/>
                    <w:left w:val="none" w:sz="0" w:space="0" w:color="auto"/>
                    <w:bottom w:val="none" w:sz="0" w:space="0" w:color="auto"/>
                    <w:right w:val="none" w:sz="0" w:space="0" w:color="auto"/>
                  </w:divBdr>
                  <w:divsChild>
                    <w:div w:id="374353731">
                      <w:marLeft w:val="0"/>
                      <w:marRight w:val="0"/>
                      <w:marTop w:val="0"/>
                      <w:marBottom w:val="0"/>
                      <w:divBdr>
                        <w:top w:val="none" w:sz="0" w:space="0" w:color="auto"/>
                        <w:left w:val="none" w:sz="0" w:space="0" w:color="auto"/>
                        <w:bottom w:val="none" w:sz="0" w:space="0" w:color="auto"/>
                        <w:right w:val="none" w:sz="0" w:space="0" w:color="auto"/>
                      </w:divBdr>
                      <w:divsChild>
                        <w:div w:id="1528758599">
                          <w:marLeft w:val="0"/>
                          <w:marRight w:val="0"/>
                          <w:marTop w:val="0"/>
                          <w:marBottom w:val="0"/>
                          <w:divBdr>
                            <w:top w:val="none" w:sz="0" w:space="0" w:color="auto"/>
                            <w:left w:val="none" w:sz="0" w:space="0" w:color="auto"/>
                            <w:bottom w:val="none" w:sz="0" w:space="0" w:color="auto"/>
                            <w:right w:val="none" w:sz="0" w:space="0" w:color="auto"/>
                          </w:divBdr>
                          <w:divsChild>
                            <w:div w:id="1513253594">
                              <w:marLeft w:val="0"/>
                              <w:marRight w:val="0"/>
                              <w:marTop w:val="0"/>
                              <w:marBottom w:val="0"/>
                              <w:divBdr>
                                <w:top w:val="none" w:sz="0" w:space="0" w:color="auto"/>
                                <w:left w:val="none" w:sz="0" w:space="0" w:color="auto"/>
                                <w:bottom w:val="none" w:sz="0" w:space="0" w:color="auto"/>
                                <w:right w:val="none" w:sz="0" w:space="0" w:color="auto"/>
                              </w:divBdr>
                              <w:divsChild>
                                <w:div w:id="19793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672418">
                      <w:marLeft w:val="0"/>
                      <w:marRight w:val="0"/>
                      <w:marTop w:val="0"/>
                      <w:marBottom w:val="0"/>
                      <w:divBdr>
                        <w:top w:val="none" w:sz="0" w:space="0" w:color="auto"/>
                        <w:left w:val="none" w:sz="0" w:space="0" w:color="auto"/>
                        <w:bottom w:val="none" w:sz="0" w:space="0" w:color="auto"/>
                        <w:right w:val="none" w:sz="0" w:space="0" w:color="auto"/>
                      </w:divBdr>
                      <w:divsChild>
                        <w:div w:id="732125525">
                          <w:marLeft w:val="0"/>
                          <w:marRight w:val="0"/>
                          <w:marTop w:val="0"/>
                          <w:marBottom w:val="0"/>
                          <w:divBdr>
                            <w:top w:val="none" w:sz="0" w:space="0" w:color="auto"/>
                            <w:left w:val="none" w:sz="0" w:space="0" w:color="auto"/>
                            <w:bottom w:val="none" w:sz="0" w:space="0" w:color="auto"/>
                            <w:right w:val="none" w:sz="0" w:space="0" w:color="auto"/>
                          </w:divBdr>
                          <w:divsChild>
                            <w:div w:id="2097704302">
                              <w:marLeft w:val="0"/>
                              <w:marRight w:val="0"/>
                              <w:marTop w:val="0"/>
                              <w:marBottom w:val="0"/>
                              <w:divBdr>
                                <w:top w:val="none" w:sz="0" w:space="0" w:color="auto"/>
                                <w:left w:val="none" w:sz="0" w:space="0" w:color="auto"/>
                                <w:bottom w:val="none" w:sz="0" w:space="0" w:color="auto"/>
                                <w:right w:val="none" w:sz="0" w:space="0" w:color="auto"/>
                              </w:divBdr>
                              <w:divsChild>
                                <w:div w:id="10205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144307">
      <w:bodyDiv w:val="1"/>
      <w:marLeft w:val="0"/>
      <w:marRight w:val="0"/>
      <w:marTop w:val="0"/>
      <w:marBottom w:val="0"/>
      <w:divBdr>
        <w:top w:val="none" w:sz="0" w:space="0" w:color="auto"/>
        <w:left w:val="none" w:sz="0" w:space="0" w:color="auto"/>
        <w:bottom w:val="none" w:sz="0" w:space="0" w:color="auto"/>
        <w:right w:val="none" w:sz="0" w:space="0" w:color="auto"/>
      </w:divBdr>
      <w:divsChild>
        <w:div w:id="1474642334">
          <w:marLeft w:val="0"/>
          <w:marRight w:val="0"/>
          <w:marTop w:val="0"/>
          <w:marBottom w:val="0"/>
          <w:divBdr>
            <w:top w:val="none" w:sz="0" w:space="0" w:color="auto"/>
            <w:left w:val="none" w:sz="0" w:space="0" w:color="auto"/>
            <w:bottom w:val="none" w:sz="0" w:space="0" w:color="auto"/>
            <w:right w:val="none" w:sz="0" w:space="0" w:color="auto"/>
          </w:divBdr>
          <w:divsChild>
            <w:div w:id="1180703748">
              <w:marLeft w:val="0"/>
              <w:marRight w:val="0"/>
              <w:marTop w:val="0"/>
              <w:marBottom w:val="0"/>
              <w:divBdr>
                <w:top w:val="none" w:sz="0" w:space="0" w:color="auto"/>
                <w:left w:val="none" w:sz="0" w:space="0" w:color="auto"/>
                <w:bottom w:val="none" w:sz="0" w:space="0" w:color="auto"/>
                <w:right w:val="none" w:sz="0" w:space="0" w:color="auto"/>
              </w:divBdr>
              <w:divsChild>
                <w:div w:id="1131627803">
                  <w:marLeft w:val="0"/>
                  <w:marRight w:val="0"/>
                  <w:marTop w:val="0"/>
                  <w:marBottom w:val="0"/>
                  <w:divBdr>
                    <w:top w:val="none" w:sz="0" w:space="0" w:color="auto"/>
                    <w:left w:val="none" w:sz="0" w:space="0" w:color="auto"/>
                    <w:bottom w:val="none" w:sz="0" w:space="0" w:color="auto"/>
                    <w:right w:val="none" w:sz="0" w:space="0" w:color="auto"/>
                  </w:divBdr>
                  <w:divsChild>
                    <w:div w:id="10733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agbc.org/uploads/A%20Business%20Case%20for%20Green%20Bldgs%20in%20Canada.pdf" TargetMode="External"/><Relationship Id="rId21" Type="http://schemas.openxmlformats.org/officeDocument/2006/relationships/hyperlink" Target="http://www.lsbu.ac.uk/courses/course-finder/built-environment-extended-degree" TargetMode="External"/><Relationship Id="rId22" Type="http://schemas.openxmlformats.org/officeDocument/2006/relationships/hyperlink" Target="http://link.springer.com/book/10.1007/978-3-642-33980-6" TargetMode="External"/><Relationship Id="rId23" Type="http://schemas.openxmlformats.org/officeDocument/2006/relationships/hyperlink" Target="http://link.springer.com/bookseries/6102" TargetMode="External"/><Relationship Id="rId24" Type="http://schemas.openxmlformats.org/officeDocument/2006/relationships/hyperlink" Target="http://archive.constantcontact.com/fs018/1102039761945/archive/1103726384887.html" TargetMode="External"/><Relationship Id="rId25" Type="http://schemas.openxmlformats.org/officeDocument/2006/relationships/hyperlink" Target="http://www.northumbria.ac.uk/sd/academic/ee/about/archbe/" TargetMode="External"/><Relationship Id="rId26" Type="http://schemas.openxmlformats.org/officeDocument/2006/relationships/hyperlink" Target="http://www.lsbu.ac.uk/courses/course-finder/built-environment-extended-degree" TargetMode="External"/><Relationship Id="rId27" Type="http://schemas.openxmlformats.org/officeDocument/2006/relationships/hyperlink" Target="http://www.rics.org/uk/shop/Methodology-to-calculate-embodied-carbon-19285.aspx" TargetMode="External"/><Relationship Id="rId28" Type="http://schemas.openxmlformats.org/officeDocument/2006/relationships/hyperlink" Target="http://bim.northumbria.ac.uk/iCimWebApppro/" TargetMode="External"/><Relationship Id="rId29" Type="http://schemas.openxmlformats.org/officeDocument/2006/relationships/hyperlink" Target="http://www.salford.ac.uk/built-environment/courses/undergraduate-cours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oter" Target="footer1.xml"/><Relationship Id="rId9" Type="http://schemas.openxmlformats.org/officeDocument/2006/relationships/hyperlink" Target="mailto:greg99@liverpool.ac.uk"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finnegan@ljmu.ac.uk" TargetMode="External"/><Relationship Id="rId33" Type="http://schemas.openxmlformats.org/officeDocument/2006/relationships/footer" Target="footer2.xml"/><Relationship Id="rId34" Type="http://schemas.openxmlformats.org/officeDocument/2006/relationships/header" Target="header3.xml"/><Relationship Id="rId35"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http://www.building.co.uk/the-growing-importance-of-embodied-carbon/3140345.article" TargetMode="External"/><Relationship Id="rId14" Type="http://schemas.openxmlformats.org/officeDocument/2006/relationships/hyperlink" Target="http://www.bre.co.uk/greenguide" TargetMode="External"/><Relationship Id="rId15" Type="http://schemas.openxmlformats.org/officeDocument/2006/relationships/hyperlink" Target="http://jisctechdis.ac.uk/" TargetMode="External"/><Relationship Id="rId16" Type="http://schemas.openxmlformats.org/officeDocument/2006/relationships/hyperlink" Target="http://www.heacademy.ac.uk/assets/documents/esd/Student_attitudes_towards_and_skills_for_sustainable_development.pdf" TargetMode="External"/><Relationship Id="rId17" Type="http://schemas.openxmlformats.org/officeDocument/2006/relationships/hyperlink" Target="http://www.iso.org" TargetMode="External"/><Relationship Id="rId18" Type="http://schemas.openxmlformats.org/officeDocument/2006/relationships/hyperlink" Target="http://www.sciencedirect.com/science?_ob=RedirectURL&amp;_method=externObjLink&amp;_locator=url&amp;_cdi=271902&amp;_issn=07493797&amp;_origin=article&amp;_zone=art_page&amp;_plusSign=%2B&amp;_targetURL=http%253A%252F%252Fwww.ciwmb.ca.gov%252FGreenBuilding%252FDesign%252FCostBenefit%252FReport.pdf" TargetMode="External"/><Relationship Id="rId19" Type="http://schemas.openxmlformats.org/officeDocument/2006/relationships/hyperlink" Target="http://www.ljmu.ac.uk/BLT/95960.htm" TargetMode="External"/><Relationship Id="rId3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ESFIN1\AppData\Local\Temp\Temp1_template_single9-5x6-5.zip\Template%20(Single)%20updated%202309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B3242-3D71-E241-B48E-3A75C483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C:\Users\BUESFIN1\AppData\Local\Temp\Temp1_template_single9-5x6-5.zip\Template (Single) updated 230909.dot</Template>
  <TotalTime>1</TotalTime>
  <Pages>15</Pages>
  <Words>5880</Words>
  <Characters>33519</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IJTM/IJCEE PAGE TEMPLATEv2</vt:lpstr>
    </vt:vector>
  </TitlesOfParts>
  <Company>inderscience</Company>
  <LinksUpToDate>false</LinksUpToDate>
  <CharactersWithSpaces>39321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IJTM/IJCEE PAGE TEMPLATEv2</dc:title>
  <dc:creator>LJMU</dc:creator>
  <cp:lastModifiedBy>Finnegan, Stephen</cp:lastModifiedBy>
  <cp:revision>2</cp:revision>
  <cp:lastPrinted>1901-01-01T00:00:00Z</cp:lastPrinted>
  <dcterms:created xsi:type="dcterms:W3CDTF">2016-06-09T08:24:00Z</dcterms:created>
  <dcterms:modified xsi:type="dcterms:W3CDTF">2016-06-09T08:24:00Z</dcterms:modified>
</cp:coreProperties>
</file>