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EC" w:rsidRPr="009163F4" w:rsidRDefault="005D52EC" w:rsidP="005D52EC">
      <w:pPr>
        <w:rPr>
          <w:rFonts w:ascii="Times New Roman" w:hAnsi="Times New Roman" w:cs="Times New Roman"/>
          <w:b/>
          <w:sz w:val="24"/>
          <w:szCs w:val="24"/>
        </w:rPr>
      </w:pPr>
      <w:r w:rsidRPr="009163F4">
        <w:rPr>
          <w:rFonts w:ascii="Times New Roman" w:hAnsi="Times New Roman" w:cs="Times New Roman"/>
          <w:b/>
          <w:sz w:val="24"/>
          <w:szCs w:val="24"/>
        </w:rPr>
        <w:t xml:space="preserve">Do GPs want or need </w:t>
      </w:r>
      <w:r>
        <w:rPr>
          <w:rFonts w:ascii="Times New Roman" w:hAnsi="Times New Roman" w:cs="Times New Roman"/>
          <w:b/>
          <w:sz w:val="24"/>
          <w:szCs w:val="24"/>
        </w:rPr>
        <w:t xml:space="preserve">formal </w:t>
      </w:r>
      <w:r w:rsidRPr="009163F4">
        <w:rPr>
          <w:rFonts w:ascii="Times New Roman" w:hAnsi="Times New Roman" w:cs="Times New Roman"/>
          <w:b/>
          <w:sz w:val="24"/>
          <w:szCs w:val="24"/>
        </w:rPr>
        <w:t>support following a patient suicide?</w:t>
      </w:r>
      <w:r>
        <w:rPr>
          <w:rFonts w:ascii="Times New Roman" w:hAnsi="Times New Roman" w:cs="Times New Roman"/>
          <w:b/>
          <w:sz w:val="24"/>
          <w:szCs w:val="24"/>
        </w:rPr>
        <w:t xml:space="preserve"> – A mixed methods study</w:t>
      </w:r>
    </w:p>
    <w:p w:rsidR="005D52EC" w:rsidRPr="009163F4" w:rsidRDefault="005D52EC" w:rsidP="005D52EC">
      <w:pPr>
        <w:spacing w:line="480" w:lineRule="auto"/>
        <w:rPr>
          <w:rFonts w:ascii="Times New Roman" w:hAnsi="Times New Roman" w:cs="Times New Roman"/>
          <w:sz w:val="24"/>
          <w:szCs w:val="24"/>
        </w:rPr>
      </w:pPr>
      <w:r w:rsidRPr="009163F4">
        <w:rPr>
          <w:rFonts w:ascii="Times New Roman" w:hAnsi="Times New Roman" w:cs="Times New Roman"/>
          <w:sz w:val="24"/>
          <w:szCs w:val="24"/>
        </w:rPr>
        <w:t>Pooja, Saini</w:t>
      </w:r>
      <w:r w:rsidRPr="009163F4">
        <w:rPr>
          <w:rFonts w:ascii="Times New Roman" w:hAnsi="Times New Roman" w:cs="Times New Roman"/>
          <w:sz w:val="24"/>
          <w:szCs w:val="24"/>
          <w:vertAlign w:val="superscript"/>
        </w:rPr>
        <w:t>1</w:t>
      </w:r>
    </w:p>
    <w:p w:rsidR="005D52EC" w:rsidRPr="003E210B" w:rsidRDefault="005D52EC" w:rsidP="005D52EC">
      <w:pPr>
        <w:spacing w:line="480" w:lineRule="auto"/>
        <w:rPr>
          <w:rFonts w:ascii="Times New Roman" w:hAnsi="Times New Roman" w:cs="Times New Roman"/>
          <w:sz w:val="24"/>
          <w:szCs w:val="24"/>
        </w:rPr>
      </w:pPr>
      <w:r w:rsidRPr="003E210B">
        <w:rPr>
          <w:rFonts w:ascii="Times New Roman" w:hAnsi="Times New Roman" w:cs="Times New Roman"/>
          <w:sz w:val="24"/>
          <w:szCs w:val="24"/>
          <w:vertAlign w:val="superscript"/>
        </w:rPr>
        <w:t>1</w:t>
      </w:r>
      <w:r w:rsidRPr="003E210B">
        <w:rPr>
          <w:rFonts w:ascii="Times New Roman" w:hAnsi="Times New Roman" w:cs="Times New Roman"/>
          <w:sz w:val="24"/>
          <w:szCs w:val="24"/>
        </w:rPr>
        <w:t>Department of Health Services Research, University of Liverpool</w:t>
      </w:r>
    </w:p>
    <w:p w:rsidR="005D52EC" w:rsidRPr="009163F4" w:rsidRDefault="005D52EC" w:rsidP="005D52EC">
      <w:pPr>
        <w:spacing w:line="480" w:lineRule="auto"/>
        <w:rPr>
          <w:rFonts w:ascii="Times New Roman" w:hAnsi="Times New Roman" w:cs="Times New Roman"/>
          <w:sz w:val="24"/>
          <w:szCs w:val="24"/>
        </w:rPr>
      </w:pPr>
      <w:proofErr w:type="spellStart"/>
      <w:r w:rsidRPr="009163F4">
        <w:rPr>
          <w:rFonts w:ascii="Times New Roman" w:hAnsi="Times New Roman" w:cs="Times New Roman"/>
          <w:sz w:val="24"/>
          <w:szCs w:val="24"/>
        </w:rPr>
        <w:t>Khatidja</w:t>
      </w:r>
      <w:proofErr w:type="spellEnd"/>
      <w:r w:rsidRPr="009163F4">
        <w:rPr>
          <w:rFonts w:ascii="Times New Roman" w:hAnsi="Times New Roman" w:cs="Times New Roman"/>
          <w:sz w:val="24"/>
          <w:szCs w:val="24"/>
        </w:rPr>
        <w:t>, Chantler</w:t>
      </w:r>
      <w:r w:rsidRPr="009163F4">
        <w:rPr>
          <w:rFonts w:ascii="Times New Roman" w:hAnsi="Times New Roman" w:cs="Times New Roman"/>
          <w:sz w:val="24"/>
          <w:szCs w:val="24"/>
          <w:vertAlign w:val="superscript"/>
        </w:rPr>
        <w:t>2</w:t>
      </w:r>
    </w:p>
    <w:p w:rsidR="005D52EC" w:rsidRPr="009163F4" w:rsidRDefault="005D52EC" w:rsidP="005D52EC">
      <w:pPr>
        <w:spacing w:line="480" w:lineRule="auto"/>
        <w:rPr>
          <w:rFonts w:ascii="Times New Roman" w:hAnsi="Times New Roman" w:cs="Times New Roman"/>
          <w:sz w:val="24"/>
          <w:szCs w:val="24"/>
        </w:rPr>
      </w:pPr>
      <w:r w:rsidRPr="009163F4">
        <w:rPr>
          <w:rFonts w:ascii="Times New Roman" w:hAnsi="Times New Roman" w:cs="Times New Roman"/>
          <w:sz w:val="24"/>
          <w:szCs w:val="24"/>
          <w:vertAlign w:val="superscript"/>
        </w:rPr>
        <w:t>2</w:t>
      </w:r>
      <w:r w:rsidRPr="009163F4">
        <w:rPr>
          <w:rFonts w:ascii="Times New Roman" w:hAnsi="Times New Roman" w:cs="Times New Roman"/>
          <w:sz w:val="24"/>
          <w:szCs w:val="24"/>
        </w:rPr>
        <w:t>School of Social Work, University of Central Lancashire</w:t>
      </w:r>
    </w:p>
    <w:p w:rsidR="005D52EC" w:rsidRPr="009163F4" w:rsidRDefault="005D52EC" w:rsidP="005D52EC">
      <w:pPr>
        <w:spacing w:line="480" w:lineRule="auto"/>
        <w:rPr>
          <w:rFonts w:ascii="Times New Roman" w:hAnsi="Times New Roman" w:cs="Times New Roman"/>
          <w:sz w:val="24"/>
          <w:szCs w:val="24"/>
        </w:rPr>
      </w:pPr>
      <w:r w:rsidRPr="009163F4">
        <w:rPr>
          <w:rFonts w:ascii="Times New Roman" w:hAnsi="Times New Roman" w:cs="Times New Roman"/>
          <w:sz w:val="24"/>
          <w:szCs w:val="24"/>
        </w:rPr>
        <w:t>David, While</w:t>
      </w:r>
      <w:r w:rsidRPr="009163F4">
        <w:rPr>
          <w:rFonts w:ascii="Times New Roman" w:hAnsi="Times New Roman" w:cs="Times New Roman"/>
          <w:sz w:val="24"/>
          <w:szCs w:val="24"/>
          <w:vertAlign w:val="superscript"/>
        </w:rPr>
        <w:t>3</w:t>
      </w:r>
    </w:p>
    <w:p w:rsidR="005D52EC" w:rsidRPr="009163F4" w:rsidRDefault="005D52EC" w:rsidP="005D52EC">
      <w:pPr>
        <w:spacing w:line="480" w:lineRule="auto"/>
        <w:rPr>
          <w:rFonts w:ascii="Times New Roman" w:hAnsi="Times New Roman" w:cs="Times New Roman"/>
          <w:sz w:val="24"/>
          <w:szCs w:val="24"/>
        </w:rPr>
      </w:pPr>
      <w:r w:rsidRPr="009163F4">
        <w:rPr>
          <w:rFonts w:ascii="Times New Roman" w:hAnsi="Times New Roman" w:cs="Times New Roman"/>
          <w:sz w:val="24"/>
          <w:szCs w:val="24"/>
          <w:vertAlign w:val="superscript"/>
        </w:rPr>
        <w:t>3</w:t>
      </w:r>
      <w:r w:rsidRPr="009163F4">
        <w:rPr>
          <w:rFonts w:ascii="Times New Roman" w:hAnsi="Times New Roman" w:cs="Times New Roman"/>
          <w:sz w:val="24"/>
          <w:szCs w:val="24"/>
        </w:rPr>
        <w:t xml:space="preserve">Centre for Mental Health and </w:t>
      </w:r>
      <w:r>
        <w:rPr>
          <w:rFonts w:ascii="Times New Roman" w:hAnsi="Times New Roman" w:cs="Times New Roman"/>
          <w:sz w:val="24"/>
          <w:szCs w:val="24"/>
        </w:rPr>
        <w:t>Safety</w:t>
      </w:r>
      <w:r w:rsidRPr="009163F4">
        <w:rPr>
          <w:rFonts w:ascii="Times New Roman" w:hAnsi="Times New Roman" w:cs="Times New Roman"/>
          <w:sz w:val="24"/>
          <w:szCs w:val="24"/>
        </w:rPr>
        <w:t>, University of Manchester</w:t>
      </w:r>
    </w:p>
    <w:p w:rsidR="005D52EC" w:rsidRPr="009163F4" w:rsidRDefault="005D52EC" w:rsidP="005D52EC">
      <w:pPr>
        <w:spacing w:line="480" w:lineRule="auto"/>
        <w:rPr>
          <w:rFonts w:ascii="Times New Roman" w:hAnsi="Times New Roman" w:cs="Times New Roman"/>
          <w:sz w:val="24"/>
          <w:szCs w:val="24"/>
        </w:rPr>
      </w:pPr>
      <w:proofErr w:type="spellStart"/>
      <w:r w:rsidRPr="009163F4">
        <w:rPr>
          <w:rFonts w:ascii="Times New Roman" w:hAnsi="Times New Roman" w:cs="Times New Roman"/>
          <w:sz w:val="24"/>
          <w:szCs w:val="24"/>
        </w:rPr>
        <w:t>Navneet</w:t>
      </w:r>
      <w:proofErr w:type="spellEnd"/>
      <w:r w:rsidRPr="009163F4">
        <w:rPr>
          <w:rFonts w:ascii="Times New Roman" w:hAnsi="Times New Roman" w:cs="Times New Roman"/>
          <w:sz w:val="24"/>
          <w:szCs w:val="24"/>
        </w:rPr>
        <w:t>, Kapur</w:t>
      </w:r>
      <w:r w:rsidRPr="009163F4">
        <w:rPr>
          <w:rFonts w:ascii="Times New Roman" w:hAnsi="Times New Roman" w:cs="Times New Roman"/>
          <w:sz w:val="24"/>
          <w:szCs w:val="24"/>
          <w:vertAlign w:val="superscript"/>
        </w:rPr>
        <w:t>3</w:t>
      </w:r>
    </w:p>
    <w:p w:rsidR="005D52EC" w:rsidRPr="009163F4" w:rsidRDefault="005D52EC" w:rsidP="005D52EC">
      <w:pPr>
        <w:spacing w:line="480" w:lineRule="auto"/>
        <w:rPr>
          <w:rFonts w:ascii="Times New Roman" w:hAnsi="Times New Roman" w:cs="Times New Roman"/>
          <w:sz w:val="24"/>
          <w:szCs w:val="24"/>
        </w:rPr>
      </w:pPr>
      <w:proofErr w:type="gramStart"/>
      <w:r w:rsidRPr="009163F4">
        <w:rPr>
          <w:rFonts w:ascii="Times New Roman" w:hAnsi="Times New Roman" w:cs="Times New Roman"/>
          <w:sz w:val="24"/>
          <w:szCs w:val="24"/>
          <w:vertAlign w:val="superscript"/>
        </w:rPr>
        <w:t>3</w:t>
      </w:r>
      <w:r w:rsidRPr="009163F4">
        <w:rPr>
          <w:rFonts w:ascii="Times New Roman" w:hAnsi="Times New Roman" w:cs="Times New Roman"/>
          <w:sz w:val="24"/>
          <w:szCs w:val="24"/>
        </w:rPr>
        <w:t xml:space="preserve">Centre for Mental Health and </w:t>
      </w:r>
      <w:r>
        <w:rPr>
          <w:rFonts w:ascii="Times New Roman" w:hAnsi="Times New Roman" w:cs="Times New Roman"/>
          <w:sz w:val="24"/>
          <w:szCs w:val="24"/>
        </w:rPr>
        <w:t>Safety</w:t>
      </w:r>
      <w:r w:rsidRPr="009163F4">
        <w:rPr>
          <w:rFonts w:ascii="Times New Roman" w:hAnsi="Times New Roman" w:cs="Times New Roman"/>
          <w:sz w:val="24"/>
          <w:szCs w:val="24"/>
        </w:rPr>
        <w:t>, University of Manchester</w:t>
      </w:r>
      <w:r>
        <w:rPr>
          <w:rFonts w:ascii="Times New Roman" w:hAnsi="Times New Roman" w:cs="Times New Roman"/>
          <w:sz w:val="24"/>
          <w:szCs w:val="24"/>
        </w:rPr>
        <w:t xml:space="preserve"> &amp; Manchester Mental Health and Social Care Trust.</w:t>
      </w:r>
      <w:proofErr w:type="gramEnd"/>
    </w:p>
    <w:p w:rsidR="005D52EC" w:rsidRPr="009163F4" w:rsidRDefault="005D52EC" w:rsidP="005D52EC">
      <w:pPr>
        <w:spacing w:line="480" w:lineRule="auto"/>
        <w:rPr>
          <w:rFonts w:ascii="Times New Roman" w:hAnsi="Times New Roman" w:cs="Times New Roman"/>
          <w:sz w:val="24"/>
          <w:szCs w:val="24"/>
        </w:rPr>
      </w:pPr>
    </w:p>
    <w:p w:rsidR="005D52EC" w:rsidRPr="009163F4" w:rsidRDefault="005D52EC" w:rsidP="005D52EC">
      <w:pPr>
        <w:spacing w:line="480" w:lineRule="auto"/>
        <w:rPr>
          <w:rFonts w:ascii="Times New Roman" w:hAnsi="Times New Roman" w:cs="Times New Roman"/>
          <w:b/>
          <w:sz w:val="24"/>
          <w:szCs w:val="24"/>
          <w:u w:val="single"/>
        </w:rPr>
      </w:pPr>
    </w:p>
    <w:p w:rsidR="005D52EC" w:rsidRPr="003E210B" w:rsidRDefault="005D52EC" w:rsidP="005D52EC">
      <w:pPr>
        <w:spacing w:line="480" w:lineRule="auto"/>
        <w:rPr>
          <w:rFonts w:ascii="Times New Roman" w:hAnsi="Times New Roman" w:cs="Times New Roman"/>
          <w:sz w:val="24"/>
          <w:szCs w:val="24"/>
        </w:rPr>
      </w:pPr>
      <w:r w:rsidRPr="003E210B">
        <w:rPr>
          <w:rFonts w:ascii="Times New Roman" w:hAnsi="Times New Roman" w:cs="Times New Roman"/>
          <w:b/>
          <w:sz w:val="24"/>
          <w:szCs w:val="24"/>
        </w:rPr>
        <w:t xml:space="preserve">Correspondence: </w:t>
      </w:r>
      <w:r w:rsidR="00990F43" w:rsidRPr="00990F43">
        <w:rPr>
          <w:rFonts w:ascii="Times New Roman" w:hAnsi="Times New Roman" w:cs="Times New Roman"/>
          <w:sz w:val="24"/>
          <w:szCs w:val="24"/>
        </w:rPr>
        <w:t xml:space="preserve">Dr </w:t>
      </w:r>
      <w:r w:rsidRPr="003E210B">
        <w:rPr>
          <w:rFonts w:ascii="Times New Roman" w:hAnsi="Times New Roman" w:cs="Times New Roman"/>
          <w:sz w:val="24"/>
          <w:szCs w:val="24"/>
        </w:rPr>
        <w:t xml:space="preserve">Pooja Saini, </w:t>
      </w:r>
      <w:r w:rsidR="00990F43">
        <w:rPr>
          <w:rFonts w:ascii="Times New Roman" w:hAnsi="Times New Roman" w:cs="Times New Roman"/>
          <w:sz w:val="24"/>
          <w:szCs w:val="24"/>
        </w:rPr>
        <w:t xml:space="preserve">NIHR CLAHRC NWC, </w:t>
      </w:r>
      <w:r w:rsidRPr="003E210B">
        <w:rPr>
          <w:rFonts w:ascii="Times New Roman" w:hAnsi="Times New Roman" w:cs="Times New Roman"/>
          <w:sz w:val="24"/>
          <w:szCs w:val="24"/>
        </w:rPr>
        <w:t>Department of Health Services Research, 2</w:t>
      </w:r>
      <w:r w:rsidRPr="003E210B">
        <w:rPr>
          <w:rFonts w:ascii="Times New Roman" w:hAnsi="Times New Roman" w:cs="Times New Roman"/>
          <w:sz w:val="24"/>
          <w:szCs w:val="24"/>
          <w:vertAlign w:val="superscript"/>
        </w:rPr>
        <w:t>nd</w:t>
      </w:r>
      <w:r w:rsidRPr="003E210B">
        <w:rPr>
          <w:rFonts w:ascii="Times New Roman" w:hAnsi="Times New Roman" w:cs="Times New Roman"/>
          <w:sz w:val="24"/>
          <w:szCs w:val="24"/>
        </w:rPr>
        <w:t xml:space="preserve"> Floor, Waterhouse Building, Brownlow Hill, University of Liverpool, L69 3GS. </w:t>
      </w:r>
    </w:p>
    <w:p w:rsidR="005D52EC" w:rsidRPr="003E210B" w:rsidRDefault="005D52EC" w:rsidP="005D52EC">
      <w:pPr>
        <w:spacing w:line="480" w:lineRule="auto"/>
        <w:rPr>
          <w:rFonts w:ascii="Times New Roman" w:hAnsi="Times New Roman" w:cs="Times New Roman"/>
          <w:b/>
          <w:sz w:val="24"/>
          <w:szCs w:val="24"/>
        </w:rPr>
      </w:pPr>
      <w:r w:rsidRPr="003E210B">
        <w:rPr>
          <w:rFonts w:ascii="Times New Roman" w:hAnsi="Times New Roman" w:cs="Times New Roman"/>
          <w:sz w:val="24"/>
          <w:szCs w:val="24"/>
        </w:rPr>
        <w:t>Tel: 0151 794 4860. Email: pooja.saini@liverpool.ac.uk</w:t>
      </w:r>
    </w:p>
    <w:p w:rsidR="005D52EC" w:rsidRPr="009163F4" w:rsidRDefault="005D52EC" w:rsidP="005D52EC">
      <w:pPr>
        <w:rPr>
          <w:rFonts w:ascii="Times New Roman" w:hAnsi="Times New Roman" w:cs="Times New Roman"/>
          <w:sz w:val="24"/>
          <w:szCs w:val="24"/>
        </w:rPr>
      </w:pPr>
    </w:p>
    <w:p w:rsidR="005D52EC" w:rsidRPr="009163F4" w:rsidRDefault="005D52EC" w:rsidP="005D52EC">
      <w:pPr>
        <w:rPr>
          <w:rFonts w:ascii="Times New Roman" w:hAnsi="Times New Roman" w:cs="Times New Roman"/>
          <w:b/>
          <w:sz w:val="24"/>
          <w:szCs w:val="24"/>
          <w:u w:val="single"/>
        </w:rPr>
      </w:pPr>
      <w:r w:rsidRPr="009163F4">
        <w:rPr>
          <w:rFonts w:ascii="Times New Roman" w:hAnsi="Times New Roman" w:cs="Times New Roman"/>
          <w:b/>
          <w:sz w:val="24"/>
          <w:szCs w:val="24"/>
          <w:u w:val="single"/>
        </w:rPr>
        <w:br w:type="page"/>
      </w:r>
    </w:p>
    <w:p w:rsidR="005D52EC" w:rsidRPr="009163F4" w:rsidRDefault="005D52EC" w:rsidP="005D52EC">
      <w:pPr>
        <w:spacing w:line="480" w:lineRule="auto"/>
        <w:rPr>
          <w:rFonts w:ascii="Times New Roman" w:hAnsi="Times New Roman" w:cs="Times New Roman"/>
          <w:b/>
          <w:sz w:val="24"/>
          <w:szCs w:val="24"/>
          <w:u w:val="single"/>
        </w:rPr>
      </w:pPr>
      <w:r w:rsidRPr="009163F4">
        <w:rPr>
          <w:rFonts w:ascii="Times New Roman" w:hAnsi="Times New Roman" w:cs="Times New Roman"/>
          <w:b/>
          <w:sz w:val="24"/>
          <w:szCs w:val="24"/>
          <w:u w:val="single"/>
        </w:rPr>
        <w:lastRenderedPageBreak/>
        <w:t>Abstract</w:t>
      </w:r>
    </w:p>
    <w:p w:rsidR="005D52EC" w:rsidRPr="00B11DE0" w:rsidRDefault="005D52EC" w:rsidP="005D52EC">
      <w:pPr>
        <w:spacing w:line="480" w:lineRule="auto"/>
        <w:rPr>
          <w:rFonts w:ascii="Times New Roman" w:hAnsi="Times New Roman" w:cs="Times New Roman"/>
          <w:i/>
          <w:sz w:val="24"/>
          <w:szCs w:val="24"/>
        </w:rPr>
      </w:pPr>
      <w:r w:rsidRPr="00B11DE0">
        <w:rPr>
          <w:rFonts w:ascii="Times New Roman" w:hAnsi="Times New Roman" w:cs="Times New Roman"/>
          <w:i/>
          <w:sz w:val="24"/>
          <w:szCs w:val="24"/>
        </w:rPr>
        <w:t>Background</w:t>
      </w:r>
    </w:p>
    <w:p w:rsidR="005D52EC" w:rsidRPr="00B11DE0" w:rsidRDefault="005D52EC" w:rsidP="005D52EC">
      <w:pPr>
        <w:spacing w:after="0" w:line="480" w:lineRule="auto"/>
        <w:rPr>
          <w:rFonts w:ascii="Times New Roman" w:hAnsi="Times New Roman" w:cs="Times New Roman"/>
          <w:i/>
          <w:sz w:val="24"/>
          <w:szCs w:val="24"/>
        </w:rPr>
      </w:pPr>
      <w:r w:rsidRPr="00B11DE0">
        <w:rPr>
          <w:rFonts w:ascii="Times New Roman" w:hAnsi="Times New Roman" w:cs="Times New Roman"/>
          <w:sz w:val="24"/>
          <w:szCs w:val="24"/>
        </w:rPr>
        <w:t xml:space="preserve">Patient suicide can be a devastating event for some general practitioners (GPs). Few guidelines exist to aid or support GPs in the aftermath of patient suicide. </w:t>
      </w:r>
    </w:p>
    <w:p w:rsidR="005D52EC" w:rsidRPr="00B11DE0" w:rsidRDefault="005D52EC" w:rsidP="005D52EC">
      <w:pPr>
        <w:spacing w:after="0" w:line="480" w:lineRule="auto"/>
        <w:rPr>
          <w:rFonts w:ascii="Times New Roman" w:hAnsi="Times New Roman" w:cs="Times New Roman"/>
          <w:i/>
          <w:sz w:val="24"/>
          <w:szCs w:val="24"/>
        </w:rPr>
      </w:pPr>
    </w:p>
    <w:p w:rsidR="005D52EC" w:rsidRPr="00B11DE0" w:rsidRDefault="005D52EC" w:rsidP="005D52EC">
      <w:pPr>
        <w:spacing w:after="0" w:line="480" w:lineRule="auto"/>
        <w:rPr>
          <w:rFonts w:ascii="Times New Roman" w:hAnsi="Times New Roman" w:cs="Times New Roman"/>
          <w:i/>
          <w:sz w:val="24"/>
          <w:szCs w:val="24"/>
        </w:rPr>
      </w:pPr>
      <w:r w:rsidRPr="00B11DE0">
        <w:rPr>
          <w:rFonts w:ascii="Times New Roman" w:hAnsi="Times New Roman" w:cs="Times New Roman"/>
          <w:i/>
          <w:sz w:val="24"/>
          <w:szCs w:val="24"/>
        </w:rPr>
        <w:t>Aim</w:t>
      </w:r>
    </w:p>
    <w:p w:rsidR="005D52EC" w:rsidRPr="00B11DE0" w:rsidRDefault="005D52EC" w:rsidP="005D52EC">
      <w:pPr>
        <w:spacing w:after="0" w:line="480" w:lineRule="auto"/>
        <w:rPr>
          <w:rFonts w:ascii="Times New Roman" w:hAnsi="Times New Roman" w:cs="Times New Roman"/>
          <w:i/>
          <w:sz w:val="24"/>
          <w:szCs w:val="24"/>
        </w:rPr>
      </w:pPr>
      <w:r w:rsidRPr="00B11DE0">
        <w:rPr>
          <w:rFonts w:ascii="Times New Roman" w:hAnsi="Times New Roman" w:cs="Times New Roman"/>
          <w:sz w:val="24"/>
          <w:szCs w:val="24"/>
        </w:rPr>
        <w:t>To explore GPs views on how they are affected by a patient suicide and the formal support available to them following a patient suicide.</w:t>
      </w:r>
    </w:p>
    <w:p w:rsidR="005D52EC" w:rsidRPr="00B11DE0" w:rsidRDefault="005D52EC" w:rsidP="005D52EC">
      <w:pPr>
        <w:spacing w:after="0" w:line="480" w:lineRule="auto"/>
        <w:rPr>
          <w:rFonts w:ascii="Times New Roman" w:hAnsi="Times New Roman" w:cs="Times New Roman"/>
          <w:i/>
          <w:sz w:val="24"/>
          <w:szCs w:val="24"/>
        </w:rPr>
      </w:pPr>
    </w:p>
    <w:p w:rsidR="005D52EC" w:rsidRPr="00B11DE0" w:rsidRDefault="005D52EC" w:rsidP="005D52EC">
      <w:pPr>
        <w:spacing w:after="0" w:line="480" w:lineRule="auto"/>
        <w:rPr>
          <w:rFonts w:ascii="Times New Roman" w:hAnsi="Times New Roman" w:cs="Times New Roman"/>
          <w:i/>
          <w:sz w:val="24"/>
          <w:szCs w:val="24"/>
        </w:rPr>
      </w:pPr>
      <w:r w:rsidRPr="00B11DE0">
        <w:rPr>
          <w:rFonts w:ascii="Times New Roman" w:hAnsi="Times New Roman" w:cs="Times New Roman"/>
          <w:i/>
          <w:sz w:val="24"/>
          <w:szCs w:val="24"/>
        </w:rPr>
        <w:t xml:space="preserve">Design </w:t>
      </w:r>
    </w:p>
    <w:p w:rsidR="005D52EC" w:rsidRPr="00B11DE0" w:rsidRDefault="00AF0069" w:rsidP="005D52EC">
      <w:p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Questionnaires and </w:t>
      </w:r>
      <w:r w:rsidR="005D52EC" w:rsidRPr="00B11DE0">
        <w:rPr>
          <w:rFonts w:ascii="Times New Roman" w:hAnsi="Times New Roman" w:cs="Times New Roman"/>
          <w:sz w:val="24"/>
          <w:szCs w:val="24"/>
        </w:rPr>
        <w:t>Semi-structured interviews.</w:t>
      </w:r>
      <w:proofErr w:type="gramEnd"/>
    </w:p>
    <w:p w:rsidR="005D52EC" w:rsidRPr="00B11DE0" w:rsidRDefault="005D52EC" w:rsidP="005D52EC">
      <w:pPr>
        <w:autoSpaceDE w:val="0"/>
        <w:autoSpaceDN w:val="0"/>
        <w:adjustRightInd w:val="0"/>
        <w:spacing w:after="0" w:line="480" w:lineRule="auto"/>
        <w:rPr>
          <w:rFonts w:ascii="Times New Roman" w:hAnsi="Times New Roman" w:cs="Times New Roman"/>
          <w:i/>
          <w:sz w:val="24"/>
          <w:szCs w:val="24"/>
        </w:rPr>
      </w:pPr>
    </w:p>
    <w:p w:rsidR="005D52EC" w:rsidRPr="00B11DE0" w:rsidRDefault="005D52EC" w:rsidP="005D52EC">
      <w:pPr>
        <w:spacing w:after="0" w:line="480" w:lineRule="auto"/>
        <w:rPr>
          <w:rFonts w:ascii="Times New Roman" w:hAnsi="Times New Roman" w:cs="Times New Roman"/>
          <w:i/>
          <w:sz w:val="24"/>
          <w:szCs w:val="24"/>
        </w:rPr>
      </w:pPr>
      <w:r w:rsidRPr="00B11DE0">
        <w:rPr>
          <w:rFonts w:ascii="Times New Roman" w:hAnsi="Times New Roman" w:cs="Times New Roman"/>
          <w:i/>
          <w:sz w:val="24"/>
          <w:szCs w:val="24"/>
        </w:rPr>
        <w:t>Setting</w:t>
      </w:r>
    </w:p>
    <w:p w:rsidR="005D52EC" w:rsidRPr="00B11DE0" w:rsidRDefault="005D52EC" w:rsidP="005D52EC">
      <w:pPr>
        <w:spacing w:after="0" w:line="480" w:lineRule="auto"/>
      </w:pPr>
      <w:r w:rsidRPr="00B11DE0">
        <w:rPr>
          <w:rFonts w:ascii="Times New Roman" w:hAnsi="Times New Roman" w:cs="Times New Roman"/>
          <w:sz w:val="24"/>
          <w:szCs w:val="24"/>
        </w:rPr>
        <w:t>General practices in the northwest of England.</w:t>
      </w:r>
    </w:p>
    <w:p w:rsidR="005D52EC" w:rsidRPr="00B11DE0" w:rsidRDefault="005D52EC" w:rsidP="005D52EC">
      <w:pPr>
        <w:spacing w:after="0" w:line="480" w:lineRule="auto"/>
        <w:rPr>
          <w:rFonts w:ascii="Times New Roman" w:hAnsi="Times New Roman" w:cs="Times New Roman"/>
          <w:i/>
          <w:sz w:val="24"/>
          <w:szCs w:val="24"/>
        </w:rPr>
      </w:pPr>
    </w:p>
    <w:p w:rsidR="005D52EC" w:rsidRPr="00B11DE0" w:rsidRDefault="005D52EC" w:rsidP="005D52EC">
      <w:pPr>
        <w:spacing w:after="0" w:line="480" w:lineRule="auto"/>
        <w:rPr>
          <w:rFonts w:ascii="Times New Roman" w:hAnsi="Times New Roman" w:cs="Times New Roman"/>
          <w:sz w:val="24"/>
          <w:szCs w:val="24"/>
        </w:rPr>
      </w:pPr>
      <w:r w:rsidRPr="00B11DE0">
        <w:rPr>
          <w:rFonts w:ascii="Times New Roman" w:hAnsi="Times New Roman" w:cs="Times New Roman"/>
          <w:i/>
          <w:sz w:val="24"/>
          <w:szCs w:val="24"/>
        </w:rPr>
        <w:t>Methods</w:t>
      </w:r>
    </w:p>
    <w:p w:rsidR="005D52EC" w:rsidRPr="00B11DE0" w:rsidRDefault="005D52EC" w:rsidP="005D52EC">
      <w:pPr>
        <w:spacing w:line="480" w:lineRule="auto"/>
        <w:rPr>
          <w:rFonts w:ascii="Times New Roman" w:hAnsi="Times New Roman" w:cs="Times New Roman"/>
          <w:sz w:val="24"/>
          <w:szCs w:val="24"/>
        </w:rPr>
      </w:pPr>
      <w:r w:rsidRPr="00B11DE0">
        <w:rPr>
          <w:rFonts w:ascii="Times New Roman" w:hAnsi="Times New Roman" w:cs="Times New Roman"/>
          <w:sz w:val="24"/>
          <w:szCs w:val="24"/>
        </w:rPr>
        <w:t xml:space="preserve">198 semi-structured interviews were conducted as part of a retrospective study. Interviews were transcribed verbatim and analysed using descriptive statistics and a framework thematic approach. </w:t>
      </w:r>
    </w:p>
    <w:p w:rsidR="005D52EC" w:rsidRPr="00B11DE0" w:rsidRDefault="005D52EC" w:rsidP="005D52EC">
      <w:pPr>
        <w:spacing w:line="480" w:lineRule="auto"/>
        <w:rPr>
          <w:rFonts w:ascii="Times New Roman" w:hAnsi="Times New Roman" w:cs="Times New Roman"/>
          <w:i/>
          <w:sz w:val="24"/>
          <w:szCs w:val="24"/>
        </w:rPr>
      </w:pPr>
    </w:p>
    <w:p w:rsidR="005D52EC" w:rsidRPr="00B11DE0" w:rsidRDefault="005D52EC" w:rsidP="005D52EC">
      <w:pPr>
        <w:spacing w:line="480" w:lineRule="auto"/>
        <w:rPr>
          <w:rFonts w:ascii="Times New Roman" w:hAnsi="Times New Roman" w:cs="Times New Roman"/>
          <w:i/>
          <w:sz w:val="24"/>
          <w:szCs w:val="24"/>
        </w:rPr>
      </w:pPr>
      <w:r w:rsidRPr="00B11DE0">
        <w:rPr>
          <w:rFonts w:ascii="Times New Roman" w:hAnsi="Times New Roman" w:cs="Times New Roman"/>
          <w:i/>
          <w:sz w:val="24"/>
          <w:szCs w:val="24"/>
        </w:rPr>
        <w:t>Results</w:t>
      </w:r>
    </w:p>
    <w:p w:rsidR="005D52EC" w:rsidRPr="00B11DE0" w:rsidRDefault="005D52EC" w:rsidP="005D52EC">
      <w:pPr>
        <w:spacing w:line="480" w:lineRule="auto"/>
        <w:rPr>
          <w:rFonts w:ascii="Times New Roman" w:hAnsi="Times New Roman" w:cs="Times New Roman"/>
          <w:sz w:val="24"/>
          <w:szCs w:val="24"/>
        </w:rPr>
      </w:pPr>
      <w:r w:rsidRPr="00B11DE0">
        <w:rPr>
          <w:rFonts w:ascii="Times New Roman" w:hAnsi="Times New Roman" w:cs="Times New Roman"/>
          <w:sz w:val="24"/>
          <w:szCs w:val="24"/>
        </w:rPr>
        <w:t xml:space="preserve">GPs were aged between 31 to 67 years, 144 (73%) were male, and the number of years in practice varied between 8 and 40 years (median = 24 years). GPs were based at 133 (67%) </w:t>
      </w:r>
      <w:r w:rsidRPr="00B11DE0">
        <w:rPr>
          <w:rFonts w:ascii="Times New Roman" w:hAnsi="Times New Roman" w:cs="Times New Roman"/>
          <w:sz w:val="24"/>
          <w:szCs w:val="24"/>
        </w:rPr>
        <w:lastRenderedPageBreak/>
        <w:t xml:space="preserve">urban and 65 (33%) rural practices, 30 (15%) were single-handed GP practices and 168 (85%) practices had two or more GPs. 131 (66%) GPs reported being affected by patient suicide through feelings of grief, guilt and self-scrutiny. A greater number of years in practice may have been protective against these effects. 54 (27%) GPs reported having mostly ‘informal’ support from peers or colleagues and support was less available to younger and single handed GPs. </w:t>
      </w:r>
    </w:p>
    <w:p w:rsidR="005D52EC" w:rsidRPr="00B11DE0" w:rsidRDefault="005D52EC" w:rsidP="005D52EC">
      <w:pPr>
        <w:spacing w:line="480" w:lineRule="auto"/>
        <w:rPr>
          <w:rFonts w:ascii="Times New Roman" w:hAnsi="Times New Roman" w:cs="Times New Roman"/>
          <w:i/>
          <w:sz w:val="24"/>
          <w:szCs w:val="24"/>
        </w:rPr>
      </w:pPr>
    </w:p>
    <w:p w:rsidR="005D52EC" w:rsidRPr="00B11DE0" w:rsidRDefault="005D52EC" w:rsidP="005D52EC">
      <w:pPr>
        <w:spacing w:line="480" w:lineRule="auto"/>
        <w:rPr>
          <w:rFonts w:ascii="Times New Roman" w:hAnsi="Times New Roman" w:cs="Times New Roman"/>
          <w:sz w:val="24"/>
          <w:szCs w:val="24"/>
        </w:rPr>
      </w:pPr>
      <w:r w:rsidRPr="00B11DE0">
        <w:rPr>
          <w:rFonts w:ascii="Times New Roman" w:hAnsi="Times New Roman" w:cs="Times New Roman"/>
          <w:i/>
          <w:sz w:val="24"/>
          <w:szCs w:val="24"/>
        </w:rPr>
        <w:t>Conclusions</w:t>
      </w:r>
      <w:r w:rsidRPr="00B11DE0">
        <w:rPr>
          <w:rFonts w:ascii="Times New Roman" w:hAnsi="Times New Roman" w:cs="Times New Roman"/>
          <w:sz w:val="24"/>
          <w:szCs w:val="24"/>
        </w:rPr>
        <w:t xml:space="preserve"> </w:t>
      </w:r>
    </w:p>
    <w:p w:rsidR="00A6605C" w:rsidRPr="00A6605C" w:rsidRDefault="00A6605C" w:rsidP="00A6605C">
      <w:pPr>
        <w:spacing w:after="0" w:line="480" w:lineRule="auto"/>
        <w:rPr>
          <w:rFonts w:ascii="Times New Roman" w:hAnsi="Times New Roman" w:cs="Times New Roman"/>
          <w:sz w:val="24"/>
          <w:szCs w:val="24"/>
          <w:u w:val="single"/>
        </w:rPr>
      </w:pPr>
      <w:r w:rsidRPr="00A6605C">
        <w:rPr>
          <w:rFonts w:ascii="Times New Roman" w:hAnsi="Times New Roman" w:cs="Times New Roman"/>
          <w:sz w:val="24"/>
          <w:szCs w:val="24"/>
        </w:rPr>
        <w:t xml:space="preserve">Our findings suggest that the majority of GPs are affected by patient suicide and most seek informal support from their peers and colleagues. </w:t>
      </w:r>
      <w:r w:rsidR="00D659C4">
        <w:rPr>
          <w:rFonts w:ascii="Times New Roman" w:hAnsi="Times New Roman" w:cs="Times New Roman"/>
          <w:sz w:val="24"/>
          <w:szCs w:val="24"/>
        </w:rPr>
        <w:t>Although many indicated that informal support systems were adequate and provided a protective environment</w:t>
      </w:r>
      <w:r w:rsidR="0076465C">
        <w:rPr>
          <w:rFonts w:ascii="Times New Roman" w:hAnsi="Times New Roman" w:cs="Times New Roman"/>
          <w:sz w:val="24"/>
          <w:szCs w:val="24"/>
        </w:rPr>
        <w:t>,</w:t>
      </w:r>
      <w:r w:rsidR="00D659C4">
        <w:rPr>
          <w:rFonts w:ascii="Times New Roman" w:hAnsi="Times New Roman" w:cs="Times New Roman"/>
          <w:sz w:val="24"/>
          <w:szCs w:val="24"/>
        </w:rPr>
        <w:t xml:space="preserve"> p</w:t>
      </w:r>
      <w:r w:rsidRPr="00A6605C">
        <w:rPr>
          <w:rFonts w:ascii="Times New Roman" w:hAnsi="Times New Roman" w:cs="Times New Roman"/>
          <w:sz w:val="24"/>
          <w:szCs w:val="24"/>
        </w:rPr>
        <w:t xml:space="preserve">rocedures should be developed to ensure the availability of </w:t>
      </w:r>
      <w:r w:rsidR="00B6012B">
        <w:rPr>
          <w:rFonts w:ascii="Times New Roman" w:hAnsi="Times New Roman" w:cs="Times New Roman"/>
          <w:sz w:val="24"/>
          <w:szCs w:val="24"/>
        </w:rPr>
        <w:t>guidelines</w:t>
      </w:r>
      <w:r w:rsidRPr="00A6605C">
        <w:rPr>
          <w:rFonts w:ascii="Times New Roman" w:hAnsi="Times New Roman" w:cs="Times New Roman"/>
          <w:sz w:val="24"/>
          <w:szCs w:val="24"/>
        </w:rPr>
        <w:t xml:space="preserve"> for those who may require formal support</w:t>
      </w:r>
      <w:r w:rsidR="00D659C4" w:rsidRPr="00D659C4">
        <w:rPr>
          <w:rFonts w:ascii="Times New Roman" w:hAnsi="Times New Roman" w:cs="Times New Roman"/>
          <w:sz w:val="24"/>
          <w:szCs w:val="24"/>
        </w:rPr>
        <w:t>.</w:t>
      </w:r>
    </w:p>
    <w:p w:rsidR="005D52EC" w:rsidRDefault="005D52EC" w:rsidP="005D52EC">
      <w:pPr>
        <w:pStyle w:val="NormalWeb"/>
        <w:shd w:val="clear" w:color="auto" w:fill="FFFFFF"/>
        <w:spacing w:line="480" w:lineRule="auto"/>
        <w:rPr>
          <w:b/>
          <w:color w:val="auto"/>
        </w:rPr>
      </w:pPr>
    </w:p>
    <w:p w:rsidR="005D52EC" w:rsidRPr="009163F4" w:rsidRDefault="005D52EC" w:rsidP="005D52EC">
      <w:pPr>
        <w:pStyle w:val="NormalWeb"/>
        <w:shd w:val="clear" w:color="auto" w:fill="FFFFFF"/>
        <w:spacing w:line="480" w:lineRule="auto"/>
        <w:rPr>
          <w:color w:val="auto"/>
        </w:rPr>
      </w:pPr>
      <w:r w:rsidRPr="009163F4">
        <w:rPr>
          <w:b/>
          <w:color w:val="auto"/>
        </w:rPr>
        <w:t>Keywords:</w:t>
      </w:r>
      <w:r w:rsidRPr="009163F4">
        <w:rPr>
          <w:color w:val="auto"/>
        </w:rPr>
        <w:t xml:space="preserve"> </w:t>
      </w:r>
      <w:proofErr w:type="gramStart"/>
      <w:r w:rsidRPr="009163F4">
        <w:rPr>
          <w:color w:val="auto"/>
        </w:rPr>
        <w:t xml:space="preserve">suicide, general practitioner, </w:t>
      </w:r>
      <w:r>
        <w:rPr>
          <w:color w:val="auto"/>
        </w:rPr>
        <w:t xml:space="preserve">general practice, </w:t>
      </w:r>
      <w:r w:rsidRPr="009163F4">
        <w:rPr>
          <w:color w:val="auto"/>
        </w:rPr>
        <w:t>primary care, support</w:t>
      </w:r>
      <w:proofErr w:type="gramEnd"/>
      <w:r w:rsidRPr="009163F4">
        <w:rPr>
          <w:color w:val="auto"/>
        </w:rPr>
        <w:t xml:space="preserve"> services.</w:t>
      </w:r>
    </w:p>
    <w:p w:rsidR="005D52EC" w:rsidRDefault="005D52EC">
      <w:pPr>
        <w:rPr>
          <w:rFonts w:ascii="Times New Roman" w:hAnsi="Times New Roman" w:cs="Times New Roman"/>
          <w:b/>
          <w:sz w:val="24"/>
          <w:szCs w:val="24"/>
        </w:rPr>
      </w:pPr>
      <w:r>
        <w:rPr>
          <w:rFonts w:ascii="Times New Roman" w:hAnsi="Times New Roman" w:cs="Times New Roman"/>
          <w:b/>
          <w:sz w:val="24"/>
          <w:szCs w:val="24"/>
        </w:rPr>
        <w:br w:type="page"/>
      </w:r>
    </w:p>
    <w:p w:rsidR="00FF3BBB" w:rsidRPr="005655FC" w:rsidRDefault="00FF3BBB" w:rsidP="005655FC">
      <w:pPr>
        <w:autoSpaceDE w:val="0"/>
        <w:autoSpaceDN w:val="0"/>
        <w:adjustRightInd w:val="0"/>
        <w:spacing w:after="0" w:line="480" w:lineRule="auto"/>
        <w:rPr>
          <w:rFonts w:ascii="HelveticaNeue-Roman" w:hAnsi="HelveticaNeue-Roman" w:cs="HelveticaNeue-Roman"/>
          <w:color w:val="FFFFFF"/>
          <w:sz w:val="16"/>
          <w:szCs w:val="16"/>
        </w:rPr>
      </w:pPr>
      <w:r w:rsidRPr="009163F4">
        <w:rPr>
          <w:rFonts w:ascii="Times New Roman" w:hAnsi="Times New Roman" w:cs="Times New Roman"/>
          <w:b/>
          <w:sz w:val="24"/>
          <w:szCs w:val="24"/>
        </w:rPr>
        <w:lastRenderedPageBreak/>
        <w:t>Introduction</w:t>
      </w:r>
    </w:p>
    <w:p w:rsidR="004D7A92" w:rsidRPr="009163F4" w:rsidRDefault="009E0D8D" w:rsidP="005655FC">
      <w:pPr>
        <w:spacing w:after="0" w:line="480" w:lineRule="auto"/>
        <w:rPr>
          <w:rFonts w:ascii="Times New Roman" w:hAnsi="Times New Roman" w:cs="Times New Roman"/>
          <w:b/>
          <w:sz w:val="24"/>
          <w:szCs w:val="24"/>
        </w:rPr>
      </w:pPr>
      <w:r w:rsidRPr="009163F4">
        <w:rPr>
          <w:rFonts w:ascii="Times New Roman" w:hAnsi="Times New Roman" w:cs="Times New Roman"/>
          <w:sz w:val="24"/>
          <w:szCs w:val="24"/>
        </w:rPr>
        <w:t>The role of the G</w:t>
      </w:r>
      <w:r w:rsidR="000674A5">
        <w:rPr>
          <w:rFonts w:ascii="Times New Roman" w:hAnsi="Times New Roman" w:cs="Times New Roman"/>
          <w:sz w:val="24"/>
          <w:szCs w:val="24"/>
        </w:rPr>
        <w:t xml:space="preserve">eneral </w:t>
      </w:r>
      <w:r w:rsidRPr="009163F4">
        <w:rPr>
          <w:rFonts w:ascii="Times New Roman" w:hAnsi="Times New Roman" w:cs="Times New Roman"/>
          <w:sz w:val="24"/>
          <w:szCs w:val="24"/>
        </w:rPr>
        <w:t>P</w:t>
      </w:r>
      <w:r w:rsidR="000674A5">
        <w:rPr>
          <w:rFonts w:ascii="Times New Roman" w:hAnsi="Times New Roman" w:cs="Times New Roman"/>
          <w:sz w:val="24"/>
          <w:szCs w:val="24"/>
        </w:rPr>
        <w:t>ractitioner (GP)</w:t>
      </w:r>
      <w:r w:rsidRPr="009163F4">
        <w:rPr>
          <w:rFonts w:ascii="Times New Roman" w:hAnsi="Times New Roman" w:cs="Times New Roman"/>
          <w:sz w:val="24"/>
          <w:szCs w:val="24"/>
        </w:rPr>
        <w:t xml:space="preserve"> </w:t>
      </w:r>
      <w:r w:rsidR="008D0FE7">
        <w:rPr>
          <w:rFonts w:ascii="Times New Roman" w:hAnsi="Times New Roman" w:cs="Times New Roman"/>
          <w:sz w:val="24"/>
          <w:szCs w:val="24"/>
        </w:rPr>
        <w:t xml:space="preserve">in the UK includes </w:t>
      </w:r>
      <w:r w:rsidRPr="009163F4">
        <w:rPr>
          <w:rFonts w:ascii="Times New Roman" w:hAnsi="Times New Roman" w:cs="Times New Roman"/>
          <w:sz w:val="24"/>
          <w:szCs w:val="24"/>
        </w:rPr>
        <w:t xml:space="preserve">suicide prevention, professional attendance at the scene of a suicide, </w:t>
      </w:r>
      <w:r w:rsidR="001F045B" w:rsidRPr="009163F4">
        <w:rPr>
          <w:rFonts w:ascii="Times New Roman" w:hAnsi="Times New Roman" w:cs="Times New Roman"/>
          <w:sz w:val="24"/>
          <w:szCs w:val="24"/>
        </w:rPr>
        <w:t>c</w:t>
      </w:r>
      <w:r w:rsidR="00B922AF">
        <w:rPr>
          <w:rFonts w:ascii="Times New Roman" w:hAnsi="Times New Roman" w:cs="Times New Roman"/>
          <w:sz w:val="24"/>
          <w:szCs w:val="24"/>
        </w:rPr>
        <w:t>omforting the bereaved</w:t>
      </w:r>
      <w:r w:rsidR="00420941">
        <w:rPr>
          <w:rFonts w:ascii="Times New Roman" w:hAnsi="Times New Roman" w:cs="Times New Roman"/>
          <w:sz w:val="24"/>
          <w:szCs w:val="24"/>
        </w:rPr>
        <w:t xml:space="preserve"> (</w:t>
      </w:r>
      <w:r w:rsidR="00B922AF" w:rsidRPr="00420941">
        <w:rPr>
          <w:rFonts w:ascii="Times New Roman" w:hAnsi="Times New Roman" w:cs="Times New Roman"/>
          <w:sz w:val="24"/>
          <w:szCs w:val="24"/>
        </w:rPr>
        <w:t>1</w:t>
      </w:r>
      <w:r w:rsidR="00420941">
        <w:rPr>
          <w:rFonts w:ascii="Times New Roman" w:hAnsi="Times New Roman" w:cs="Times New Roman"/>
          <w:sz w:val="24"/>
          <w:szCs w:val="24"/>
        </w:rPr>
        <w:t>)</w:t>
      </w:r>
      <w:r w:rsidRPr="009163F4">
        <w:rPr>
          <w:rFonts w:ascii="Times New Roman" w:hAnsi="Times New Roman" w:cs="Times New Roman"/>
          <w:sz w:val="24"/>
          <w:szCs w:val="24"/>
        </w:rPr>
        <w:t xml:space="preserve"> and the critical incident review</w:t>
      </w:r>
      <w:r w:rsidR="008E690F">
        <w:rPr>
          <w:rFonts w:ascii="Times New Roman" w:hAnsi="Times New Roman" w:cs="Times New Roman"/>
          <w:sz w:val="24"/>
          <w:szCs w:val="24"/>
        </w:rPr>
        <w:t xml:space="preserve"> (2)</w:t>
      </w:r>
      <w:r w:rsidR="00B922AF">
        <w:rPr>
          <w:rFonts w:ascii="Times New Roman" w:hAnsi="Times New Roman" w:cs="Times New Roman"/>
          <w:sz w:val="24"/>
          <w:szCs w:val="24"/>
        </w:rPr>
        <w:t>.</w:t>
      </w:r>
      <w:r w:rsidR="00420941">
        <w:rPr>
          <w:rFonts w:ascii="Times New Roman" w:hAnsi="Times New Roman" w:cs="Times New Roman"/>
          <w:sz w:val="24"/>
          <w:szCs w:val="24"/>
        </w:rPr>
        <w:t xml:space="preserve"> </w:t>
      </w:r>
      <w:r w:rsidR="001F045B" w:rsidRPr="009163F4">
        <w:rPr>
          <w:rFonts w:ascii="Times New Roman" w:hAnsi="Times New Roman" w:cs="Times New Roman"/>
          <w:sz w:val="24"/>
          <w:szCs w:val="24"/>
        </w:rPr>
        <w:t>Less well understood is the impact of suicide on GPs</w:t>
      </w:r>
      <w:r w:rsidR="008E690F">
        <w:rPr>
          <w:rFonts w:ascii="Times New Roman" w:hAnsi="Times New Roman" w:cs="Times New Roman"/>
          <w:sz w:val="24"/>
          <w:szCs w:val="24"/>
        </w:rPr>
        <w:t xml:space="preserve"> (3)</w:t>
      </w:r>
      <w:r w:rsidR="00B922AF">
        <w:rPr>
          <w:rFonts w:ascii="Times New Roman" w:hAnsi="Times New Roman" w:cs="Times New Roman"/>
          <w:sz w:val="24"/>
          <w:szCs w:val="24"/>
        </w:rPr>
        <w:t>.</w:t>
      </w:r>
      <w:r w:rsidR="001F045B" w:rsidRPr="009163F4">
        <w:rPr>
          <w:rFonts w:ascii="Times New Roman" w:hAnsi="Times New Roman" w:cs="Times New Roman"/>
          <w:sz w:val="24"/>
          <w:szCs w:val="24"/>
        </w:rPr>
        <w:t xml:space="preserve"> </w:t>
      </w:r>
      <w:r w:rsidR="00CD36FA">
        <w:rPr>
          <w:rFonts w:ascii="Times New Roman" w:hAnsi="Times New Roman" w:cs="Times New Roman"/>
          <w:sz w:val="24"/>
          <w:szCs w:val="24"/>
        </w:rPr>
        <w:t xml:space="preserve">Considering </w:t>
      </w:r>
      <w:r w:rsidR="001F045B" w:rsidRPr="009163F4">
        <w:rPr>
          <w:rFonts w:ascii="Times New Roman" w:hAnsi="Times New Roman" w:cs="Times New Roman"/>
          <w:sz w:val="24"/>
          <w:szCs w:val="24"/>
        </w:rPr>
        <w:t xml:space="preserve">that the majority of suicide </w:t>
      </w:r>
      <w:r w:rsidR="00E22B97">
        <w:rPr>
          <w:rFonts w:ascii="Times New Roman" w:hAnsi="Times New Roman" w:cs="Times New Roman"/>
          <w:sz w:val="24"/>
          <w:szCs w:val="24"/>
        </w:rPr>
        <w:t>patient</w:t>
      </w:r>
      <w:r w:rsidR="00E22B97" w:rsidRPr="009163F4">
        <w:rPr>
          <w:rFonts w:ascii="Times New Roman" w:hAnsi="Times New Roman" w:cs="Times New Roman"/>
          <w:sz w:val="24"/>
          <w:szCs w:val="24"/>
        </w:rPr>
        <w:t xml:space="preserve">s </w:t>
      </w:r>
      <w:r w:rsidR="0034219C">
        <w:rPr>
          <w:rFonts w:ascii="Times New Roman" w:hAnsi="Times New Roman" w:cs="Times New Roman"/>
          <w:sz w:val="24"/>
          <w:szCs w:val="24"/>
        </w:rPr>
        <w:t xml:space="preserve">(over 90%) </w:t>
      </w:r>
      <w:r w:rsidR="001F045B" w:rsidRPr="009163F4">
        <w:rPr>
          <w:rFonts w:ascii="Times New Roman" w:hAnsi="Times New Roman" w:cs="Times New Roman"/>
          <w:sz w:val="24"/>
          <w:szCs w:val="24"/>
        </w:rPr>
        <w:t>have consulted their GP shortly before death</w:t>
      </w:r>
      <w:r w:rsidR="008E690F">
        <w:rPr>
          <w:rFonts w:ascii="Times New Roman" w:hAnsi="Times New Roman" w:cs="Times New Roman"/>
          <w:sz w:val="24"/>
          <w:szCs w:val="24"/>
        </w:rPr>
        <w:t xml:space="preserve"> (4),</w:t>
      </w:r>
      <w:r w:rsidR="001F045B" w:rsidRPr="009163F4">
        <w:rPr>
          <w:rFonts w:ascii="Times New Roman" w:hAnsi="Times New Roman" w:cs="Times New Roman"/>
          <w:sz w:val="24"/>
          <w:szCs w:val="24"/>
        </w:rPr>
        <w:t xml:space="preserve"> </w:t>
      </w:r>
      <w:r w:rsidR="006F2C8C">
        <w:rPr>
          <w:rFonts w:ascii="Times New Roman" w:hAnsi="Times New Roman" w:cs="Times New Roman"/>
          <w:sz w:val="24"/>
          <w:szCs w:val="24"/>
        </w:rPr>
        <w:t>GPs</w:t>
      </w:r>
      <w:r w:rsidR="001F045B" w:rsidRPr="009163F4">
        <w:rPr>
          <w:rFonts w:ascii="Times New Roman" w:hAnsi="Times New Roman" w:cs="Times New Roman"/>
          <w:sz w:val="24"/>
          <w:szCs w:val="24"/>
        </w:rPr>
        <w:t xml:space="preserve"> </w:t>
      </w:r>
      <w:r w:rsidR="008D0FE7">
        <w:rPr>
          <w:rFonts w:ascii="Times New Roman" w:hAnsi="Times New Roman" w:cs="Times New Roman"/>
          <w:sz w:val="24"/>
          <w:szCs w:val="24"/>
        </w:rPr>
        <w:t xml:space="preserve">may require </w:t>
      </w:r>
      <w:r w:rsidR="0034219C">
        <w:rPr>
          <w:rFonts w:ascii="Times New Roman" w:hAnsi="Times New Roman" w:cs="Times New Roman"/>
          <w:sz w:val="24"/>
          <w:szCs w:val="24"/>
        </w:rPr>
        <w:t xml:space="preserve">formal </w:t>
      </w:r>
      <w:r w:rsidR="008D0FE7">
        <w:rPr>
          <w:rFonts w:ascii="Times New Roman" w:hAnsi="Times New Roman" w:cs="Times New Roman"/>
          <w:sz w:val="24"/>
          <w:szCs w:val="24"/>
        </w:rPr>
        <w:t xml:space="preserve">support to deal with patient suicide. </w:t>
      </w:r>
    </w:p>
    <w:p w:rsidR="00FF3BBB" w:rsidRPr="009163F4" w:rsidRDefault="00FF3BBB">
      <w:pPr>
        <w:rPr>
          <w:rFonts w:ascii="Times New Roman" w:hAnsi="Times New Roman" w:cs="Times New Roman"/>
          <w:b/>
          <w:sz w:val="24"/>
          <w:szCs w:val="24"/>
        </w:rPr>
      </w:pPr>
    </w:p>
    <w:p w:rsidR="00E243E5" w:rsidRDefault="00F41A13" w:rsidP="00613E79">
      <w:pPr>
        <w:autoSpaceDE w:val="0"/>
        <w:autoSpaceDN w:val="0"/>
        <w:adjustRightInd w:val="0"/>
        <w:spacing w:after="0"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GPs support requirements may differ following a patient’s death by suicide compared to </w:t>
      </w:r>
      <w:r w:rsidR="00771F2C">
        <w:rPr>
          <w:rFonts w:ascii="Times New Roman" w:hAnsi="Times New Roman" w:cs="Times New Roman"/>
          <w:sz w:val="24"/>
          <w:szCs w:val="24"/>
          <w:lang w:eastAsia="en-GB"/>
        </w:rPr>
        <w:t>death from other causes</w:t>
      </w:r>
      <w:r w:rsidR="006F2C8C">
        <w:rPr>
          <w:rFonts w:ascii="Times New Roman" w:hAnsi="Times New Roman" w:cs="Times New Roman"/>
          <w:sz w:val="24"/>
          <w:szCs w:val="24"/>
          <w:lang w:eastAsia="en-GB"/>
        </w:rPr>
        <w:t xml:space="preserve"> </w:t>
      </w:r>
      <w:r w:rsidR="00771F2C">
        <w:rPr>
          <w:rFonts w:ascii="Times New Roman" w:hAnsi="Times New Roman" w:cs="Times New Roman"/>
          <w:sz w:val="24"/>
          <w:szCs w:val="24"/>
          <w:lang w:eastAsia="en-GB"/>
        </w:rPr>
        <w:t xml:space="preserve">related to </w:t>
      </w:r>
      <w:r>
        <w:rPr>
          <w:rFonts w:ascii="Times New Roman" w:hAnsi="Times New Roman" w:cs="Times New Roman"/>
          <w:sz w:val="24"/>
          <w:szCs w:val="24"/>
          <w:lang w:eastAsia="en-GB"/>
        </w:rPr>
        <w:t xml:space="preserve">physical </w:t>
      </w:r>
      <w:r w:rsidR="00771F2C">
        <w:rPr>
          <w:rFonts w:ascii="Times New Roman" w:hAnsi="Times New Roman" w:cs="Times New Roman"/>
          <w:sz w:val="24"/>
          <w:szCs w:val="24"/>
          <w:lang w:eastAsia="en-GB"/>
        </w:rPr>
        <w:t xml:space="preserve">ill </w:t>
      </w:r>
      <w:r>
        <w:rPr>
          <w:rFonts w:ascii="Times New Roman" w:hAnsi="Times New Roman" w:cs="Times New Roman"/>
          <w:sz w:val="24"/>
          <w:szCs w:val="24"/>
          <w:lang w:eastAsia="en-GB"/>
        </w:rPr>
        <w:t>health</w:t>
      </w:r>
      <w:r w:rsidR="006F2C8C">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because GPs may see </w:t>
      </w:r>
      <w:r w:rsidR="00592729">
        <w:rPr>
          <w:rFonts w:ascii="Times New Roman" w:hAnsi="Times New Roman" w:cs="Times New Roman"/>
          <w:sz w:val="24"/>
          <w:szCs w:val="24"/>
          <w:lang w:eastAsia="en-GB"/>
        </w:rPr>
        <w:t xml:space="preserve">suicide </w:t>
      </w:r>
      <w:r>
        <w:rPr>
          <w:rFonts w:ascii="Times New Roman" w:hAnsi="Times New Roman" w:cs="Times New Roman"/>
          <w:sz w:val="24"/>
          <w:szCs w:val="24"/>
          <w:lang w:eastAsia="en-GB"/>
        </w:rPr>
        <w:t>patient deaths as preventable.</w:t>
      </w:r>
      <w:r w:rsidR="000674A5">
        <w:rPr>
          <w:rFonts w:ascii="Times New Roman" w:hAnsi="Times New Roman" w:cs="Times New Roman"/>
          <w:sz w:val="24"/>
          <w:szCs w:val="24"/>
          <w:lang w:eastAsia="en-GB"/>
        </w:rPr>
        <w:t xml:space="preserve"> </w:t>
      </w:r>
      <w:r w:rsidR="00E243E5">
        <w:rPr>
          <w:rFonts w:ascii="Times New Roman" w:hAnsi="Times New Roman" w:cs="Times New Roman"/>
          <w:sz w:val="24"/>
          <w:szCs w:val="24"/>
          <w:lang w:eastAsia="en-GB"/>
        </w:rPr>
        <w:t xml:space="preserve">Practices are increasingly </w:t>
      </w:r>
      <w:r w:rsidR="00E243E5" w:rsidRPr="009163F4">
        <w:rPr>
          <w:rFonts w:ascii="Times New Roman" w:hAnsi="Times New Roman" w:cs="Times New Roman"/>
          <w:sz w:val="24"/>
          <w:szCs w:val="24"/>
        </w:rPr>
        <w:t>explor</w:t>
      </w:r>
      <w:r w:rsidR="00E243E5">
        <w:rPr>
          <w:rFonts w:ascii="Times New Roman" w:hAnsi="Times New Roman" w:cs="Times New Roman"/>
          <w:sz w:val="24"/>
          <w:szCs w:val="24"/>
        </w:rPr>
        <w:t>ing</w:t>
      </w:r>
      <w:r w:rsidR="00E243E5" w:rsidRPr="009163F4">
        <w:rPr>
          <w:rFonts w:ascii="Times New Roman" w:hAnsi="Times New Roman" w:cs="Times New Roman"/>
          <w:sz w:val="24"/>
          <w:szCs w:val="24"/>
        </w:rPr>
        <w:t xml:space="preserve"> the use of critical incident reviews </w:t>
      </w:r>
      <w:r w:rsidR="00E243E5" w:rsidRPr="009163F4">
        <w:rPr>
          <w:rFonts w:ascii="Times New Roman" w:hAnsi="Times New Roman" w:cs="Times New Roman"/>
          <w:bCs/>
          <w:sz w:val="24"/>
          <w:szCs w:val="24"/>
        </w:rPr>
        <w:t xml:space="preserve">in primary </w:t>
      </w:r>
      <w:r w:rsidR="00B922AF">
        <w:rPr>
          <w:rFonts w:ascii="Times New Roman" w:hAnsi="Times New Roman" w:cs="Times New Roman"/>
          <w:bCs/>
          <w:sz w:val="24"/>
          <w:szCs w:val="24"/>
        </w:rPr>
        <w:t>care following patient suicides</w:t>
      </w:r>
      <w:r w:rsidR="008E690F">
        <w:rPr>
          <w:rFonts w:ascii="Times New Roman" w:hAnsi="Times New Roman" w:cs="Times New Roman"/>
          <w:sz w:val="24"/>
          <w:szCs w:val="24"/>
          <w:vertAlign w:val="superscript"/>
        </w:rPr>
        <w:t xml:space="preserve"> </w:t>
      </w:r>
      <w:r w:rsidR="008E690F">
        <w:rPr>
          <w:rFonts w:ascii="Times New Roman" w:hAnsi="Times New Roman" w:cs="Times New Roman"/>
          <w:sz w:val="24"/>
          <w:szCs w:val="24"/>
        </w:rPr>
        <w:t>(2)</w:t>
      </w:r>
      <w:r w:rsidR="00B922AF">
        <w:rPr>
          <w:rFonts w:ascii="Times New Roman" w:hAnsi="Times New Roman" w:cs="Times New Roman"/>
          <w:sz w:val="24"/>
          <w:szCs w:val="24"/>
          <w:vertAlign w:val="superscript"/>
        </w:rPr>
        <w:t xml:space="preserve"> </w:t>
      </w:r>
      <w:r w:rsidR="00E243E5">
        <w:rPr>
          <w:rFonts w:ascii="Times New Roman" w:hAnsi="Times New Roman" w:cs="Times New Roman"/>
          <w:sz w:val="24"/>
          <w:szCs w:val="24"/>
          <w:lang w:eastAsia="en-GB"/>
        </w:rPr>
        <w:t xml:space="preserve">to highlight </w:t>
      </w:r>
      <w:r w:rsidR="005D6412">
        <w:rPr>
          <w:rFonts w:ascii="Times New Roman" w:hAnsi="Times New Roman" w:cs="Times New Roman"/>
          <w:sz w:val="24"/>
          <w:szCs w:val="24"/>
          <w:lang w:eastAsia="en-GB"/>
        </w:rPr>
        <w:t xml:space="preserve">the </w:t>
      </w:r>
      <w:r w:rsidR="00E243E5">
        <w:rPr>
          <w:rFonts w:ascii="Times New Roman" w:hAnsi="Times New Roman" w:cs="Times New Roman"/>
          <w:sz w:val="24"/>
          <w:szCs w:val="24"/>
          <w:lang w:eastAsia="en-GB"/>
        </w:rPr>
        <w:t xml:space="preserve">lessons </w:t>
      </w:r>
      <w:r w:rsidR="005D6412">
        <w:rPr>
          <w:rFonts w:ascii="Times New Roman" w:hAnsi="Times New Roman" w:cs="Times New Roman"/>
          <w:sz w:val="24"/>
          <w:szCs w:val="24"/>
          <w:lang w:eastAsia="en-GB"/>
        </w:rPr>
        <w:t>that may</w:t>
      </w:r>
      <w:r w:rsidR="00E243E5">
        <w:rPr>
          <w:rFonts w:ascii="Times New Roman" w:hAnsi="Times New Roman" w:cs="Times New Roman"/>
          <w:sz w:val="24"/>
          <w:szCs w:val="24"/>
          <w:lang w:eastAsia="en-GB"/>
        </w:rPr>
        <w:t xml:space="preserve"> be learned to </w:t>
      </w:r>
      <w:r>
        <w:rPr>
          <w:rFonts w:ascii="Times New Roman" w:hAnsi="Times New Roman" w:cs="Times New Roman"/>
          <w:sz w:val="24"/>
          <w:szCs w:val="24"/>
          <w:lang w:eastAsia="en-GB"/>
        </w:rPr>
        <w:t xml:space="preserve">improve patient outcomes and </w:t>
      </w:r>
      <w:r w:rsidR="00E243E5">
        <w:rPr>
          <w:rFonts w:ascii="Times New Roman" w:hAnsi="Times New Roman" w:cs="Times New Roman"/>
          <w:sz w:val="24"/>
          <w:szCs w:val="24"/>
          <w:lang w:eastAsia="en-GB"/>
        </w:rPr>
        <w:t>reduce future suicides</w:t>
      </w:r>
      <w:r>
        <w:rPr>
          <w:rFonts w:ascii="Times New Roman" w:hAnsi="Times New Roman" w:cs="Times New Roman"/>
          <w:sz w:val="24"/>
          <w:szCs w:val="24"/>
          <w:lang w:eastAsia="en-GB"/>
        </w:rPr>
        <w:t>.</w:t>
      </w:r>
    </w:p>
    <w:p w:rsidR="00F41A13" w:rsidRDefault="00F41A13" w:rsidP="00613E79">
      <w:pPr>
        <w:autoSpaceDE w:val="0"/>
        <w:autoSpaceDN w:val="0"/>
        <w:adjustRightInd w:val="0"/>
        <w:spacing w:after="0" w:line="480" w:lineRule="auto"/>
        <w:rPr>
          <w:rFonts w:ascii="Times New Roman" w:hAnsi="Times New Roman" w:cs="Times New Roman"/>
          <w:sz w:val="24"/>
          <w:szCs w:val="24"/>
          <w:lang w:eastAsia="en-GB"/>
        </w:rPr>
      </w:pPr>
    </w:p>
    <w:p w:rsidR="00D23C23" w:rsidRPr="006F1EB9" w:rsidRDefault="00E243E5" w:rsidP="00EC36DB">
      <w:pPr>
        <w:autoSpaceDE w:val="0"/>
        <w:autoSpaceDN w:val="0"/>
        <w:adjustRightInd w:val="0"/>
        <w:spacing w:after="0" w:line="480" w:lineRule="auto"/>
        <w:rPr>
          <w:rFonts w:ascii="Times New Roman" w:hAnsi="Times New Roman" w:cs="Times New Roman"/>
          <w:sz w:val="24"/>
          <w:szCs w:val="24"/>
        </w:rPr>
      </w:pPr>
      <w:r w:rsidRPr="009163F4">
        <w:rPr>
          <w:rFonts w:ascii="Times New Roman" w:hAnsi="Times New Roman" w:cs="Times New Roman"/>
          <w:sz w:val="24"/>
          <w:szCs w:val="24"/>
          <w:lang w:eastAsia="en-GB"/>
        </w:rPr>
        <w:t>Although patient suicide is uncommon in a GP</w:t>
      </w:r>
      <w:r w:rsidR="00592729">
        <w:rPr>
          <w:rFonts w:ascii="Times New Roman" w:hAnsi="Times New Roman" w:cs="Times New Roman"/>
          <w:sz w:val="24"/>
          <w:szCs w:val="24"/>
          <w:lang w:eastAsia="en-GB"/>
        </w:rPr>
        <w:t>’</w:t>
      </w:r>
      <w:r w:rsidRPr="009163F4">
        <w:rPr>
          <w:rFonts w:ascii="Times New Roman" w:hAnsi="Times New Roman" w:cs="Times New Roman"/>
          <w:sz w:val="24"/>
          <w:szCs w:val="24"/>
          <w:lang w:eastAsia="en-GB"/>
        </w:rPr>
        <w:t xml:space="preserve">s career - one in every </w:t>
      </w:r>
      <w:r>
        <w:rPr>
          <w:rFonts w:ascii="Times New Roman" w:hAnsi="Times New Roman" w:cs="Times New Roman"/>
          <w:sz w:val="24"/>
          <w:szCs w:val="24"/>
          <w:lang w:eastAsia="en-GB"/>
        </w:rPr>
        <w:t>3</w:t>
      </w:r>
      <w:r w:rsidR="00B922AF">
        <w:rPr>
          <w:rFonts w:ascii="Times New Roman" w:hAnsi="Times New Roman" w:cs="Times New Roman"/>
          <w:sz w:val="24"/>
          <w:szCs w:val="24"/>
          <w:lang w:eastAsia="en-GB"/>
        </w:rPr>
        <w:t>-7years per GP</w:t>
      </w:r>
      <w:r w:rsidR="008E690F">
        <w:rPr>
          <w:rFonts w:ascii="Times New Roman" w:hAnsi="Times New Roman" w:cs="Times New Roman"/>
          <w:sz w:val="24"/>
          <w:szCs w:val="24"/>
          <w:lang w:eastAsia="en-GB"/>
        </w:rPr>
        <w:t xml:space="preserve"> </w:t>
      </w:r>
      <w:r w:rsidR="008E690F">
        <w:rPr>
          <w:rFonts w:ascii="Times New Roman" w:hAnsi="Times New Roman" w:cs="Times New Roman"/>
          <w:sz w:val="24"/>
          <w:szCs w:val="24"/>
        </w:rPr>
        <w:t>(1</w:t>
      </w:r>
      <w:proofErr w:type="gramStart"/>
      <w:r w:rsidR="008E690F">
        <w:rPr>
          <w:rFonts w:ascii="Times New Roman" w:hAnsi="Times New Roman" w:cs="Times New Roman"/>
          <w:sz w:val="24"/>
          <w:szCs w:val="24"/>
        </w:rPr>
        <w:t>,5</w:t>
      </w:r>
      <w:proofErr w:type="gramEnd"/>
      <w:r w:rsidR="008E690F">
        <w:rPr>
          <w:rFonts w:ascii="Times New Roman" w:hAnsi="Times New Roman" w:cs="Times New Roman"/>
          <w:sz w:val="24"/>
          <w:szCs w:val="24"/>
        </w:rPr>
        <w:t>)</w:t>
      </w:r>
      <w:r w:rsidR="00B922AF">
        <w:rPr>
          <w:rFonts w:ascii="Times New Roman" w:hAnsi="Times New Roman" w:cs="Times New Roman"/>
          <w:sz w:val="24"/>
          <w:szCs w:val="24"/>
          <w:vertAlign w:val="superscript"/>
        </w:rPr>
        <w:t xml:space="preserve"> </w:t>
      </w:r>
      <w:r w:rsidRPr="009163F4">
        <w:rPr>
          <w:rFonts w:ascii="Times New Roman" w:hAnsi="Times New Roman" w:cs="Times New Roman"/>
          <w:sz w:val="24"/>
          <w:szCs w:val="24"/>
          <w:lang w:eastAsia="en-GB"/>
        </w:rPr>
        <w:t>and six in every 10 years per GP practice</w:t>
      </w:r>
      <w:r w:rsidR="008E690F">
        <w:rPr>
          <w:rFonts w:ascii="Times New Roman" w:hAnsi="Times New Roman" w:cs="Times New Roman"/>
          <w:sz w:val="24"/>
          <w:szCs w:val="24"/>
          <w:lang w:eastAsia="en-GB"/>
        </w:rPr>
        <w:t xml:space="preserve"> </w:t>
      </w:r>
      <w:r w:rsidR="008E690F">
        <w:rPr>
          <w:rFonts w:ascii="Times New Roman" w:hAnsi="Times New Roman" w:cs="Times New Roman"/>
          <w:sz w:val="24"/>
          <w:szCs w:val="24"/>
        </w:rPr>
        <w:t>(6)</w:t>
      </w:r>
      <w:r w:rsidRPr="009163F4">
        <w:rPr>
          <w:rFonts w:ascii="Times New Roman" w:hAnsi="Times New Roman" w:cs="Times New Roman"/>
          <w:sz w:val="24"/>
          <w:szCs w:val="24"/>
          <w:lang w:eastAsia="en-GB"/>
        </w:rPr>
        <w:t>;</w:t>
      </w:r>
      <w:r w:rsidR="00B922AF" w:rsidRPr="00B922AF">
        <w:rPr>
          <w:rFonts w:ascii="Times New Roman" w:hAnsi="Times New Roman" w:cs="Times New Roman"/>
          <w:sz w:val="24"/>
          <w:szCs w:val="24"/>
          <w:vertAlign w:val="superscript"/>
        </w:rPr>
        <w:t xml:space="preserve"> </w:t>
      </w:r>
      <w:r w:rsidRPr="009163F4">
        <w:rPr>
          <w:rFonts w:ascii="Times New Roman" w:hAnsi="Times New Roman" w:cs="Times New Roman"/>
          <w:sz w:val="24"/>
          <w:szCs w:val="24"/>
          <w:lang w:eastAsia="en-GB"/>
        </w:rPr>
        <w:t xml:space="preserve">it is important to place appropriate emphasis on the effects of patient suicide on GPs. </w:t>
      </w:r>
      <w:r w:rsidR="00D23C23" w:rsidRPr="009163F4">
        <w:rPr>
          <w:rFonts w:ascii="Times New Roman" w:hAnsi="Times New Roman" w:cs="Times New Roman"/>
          <w:sz w:val="24"/>
          <w:szCs w:val="24"/>
          <w:lang w:eastAsia="en-GB"/>
        </w:rPr>
        <w:t>Psychiatrists in the UK can look to the British Medical Association</w:t>
      </w:r>
      <w:r w:rsidR="006F1EB9">
        <w:rPr>
          <w:rFonts w:ascii="Times New Roman" w:hAnsi="Times New Roman" w:cs="Times New Roman"/>
          <w:sz w:val="24"/>
          <w:szCs w:val="24"/>
          <w:lang w:eastAsia="en-GB"/>
        </w:rPr>
        <w:t xml:space="preserve"> [BMA]</w:t>
      </w:r>
      <w:r w:rsidR="00D23C23" w:rsidRPr="009163F4">
        <w:rPr>
          <w:rFonts w:ascii="Times New Roman" w:hAnsi="Times New Roman" w:cs="Times New Roman"/>
          <w:sz w:val="24"/>
          <w:szCs w:val="24"/>
          <w:lang w:eastAsia="en-GB"/>
        </w:rPr>
        <w:t xml:space="preserve">, the Royal College of Psychiatrists and the National Counselling </w:t>
      </w:r>
      <w:r w:rsidR="006F1EB9">
        <w:rPr>
          <w:rFonts w:ascii="Times New Roman" w:hAnsi="Times New Roman" w:cs="Times New Roman"/>
          <w:sz w:val="24"/>
          <w:szCs w:val="24"/>
          <w:lang w:eastAsia="en-GB"/>
        </w:rPr>
        <w:t>S</w:t>
      </w:r>
      <w:r w:rsidR="00D23C23" w:rsidRPr="009163F4">
        <w:rPr>
          <w:rFonts w:ascii="Times New Roman" w:hAnsi="Times New Roman" w:cs="Times New Roman"/>
          <w:sz w:val="24"/>
          <w:szCs w:val="24"/>
          <w:lang w:eastAsia="en-GB"/>
        </w:rPr>
        <w:t>ervice for sick doctors for formal assistance</w:t>
      </w:r>
      <w:r w:rsidR="001E1CDE">
        <w:rPr>
          <w:rFonts w:ascii="Times New Roman" w:hAnsi="Times New Roman" w:cs="Times New Roman"/>
          <w:sz w:val="24"/>
          <w:szCs w:val="24"/>
          <w:lang w:eastAsia="en-GB"/>
        </w:rPr>
        <w:t>.</w:t>
      </w:r>
      <w:r w:rsidR="00D23C23" w:rsidRPr="009163F4">
        <w:rPr>
          <w:rFonts w:ascii="Times New Roman" w:hAnsi="Times New Roman" w:cs="Times New Roman"/>
          <w:sz w:val="24"/>
          <w:szCs w:val="24"/>
          <w:lang w:eastAsia="en-GB"/>
        </w:rPr>
        <w:t xml:space="preserve"> </w:t>
      </w:r>
      <w:r w:rsidR="001E1CDE">
        <w:rPr>
          <w:rFonts w:ascii="Times New Roman" w:hAnsi="Times New Roman" w:cs="Times New Roman"/>
          <w:sz w:val="24"/>
          <w:szCs w:val="24"/>
          <w:lang w:eastAsia="en-GB"/>
        </w:rPr>
        <w:t>A</w:t>
      </w:r>
      <w:r w:rsidR="00D23C23" w:rsidRPr="009163F4">
        <w:rPr>
          <w:rFonts w:ascii="Times New Roman" w:hAnsi="Times New Roman" w:cs="Times New Roman"/>
          <w:sz w:val="24"/>
          <w:szCs w:val="24"/>
          <w:lang w:eastAsia="en-GB"/>
        </w:rPr>
        <w:t>lthough GPs can also make use of generic medical support mechanisms</w:t>
      </w:r>
      <w:r w:rsidR="0034219C">
        <w:rPr>
          <w:rFonts w:ascii="Times New Roman" w:hAnsi="Times New Roman" w:cs="Times New Roman"/>
          <w:sz w:val="24"/>
          <w:szCs w:val="24"/>
          <w:lang w:eastAsia="en-GB"/>
        </w:rPr>
        <w:t>,</w:t>
      </w:r>
      <w:r w:rsidR="00D23C23" w:rsidRPr="009163F4">
        <w:rPr>
          <w:rFonts w:ascii="Times New Roman" w:hAnsi="Times New Roman" w:cs="Times New Roman"/>
          <w:sz w:val="24"/>
          <w:szCs w:val="24"/>
          <w:lang w:eastAsia="en-GB"/>
        </w:rPr>
        <w:t xml:space="preserve"> the extent to which specific services are </w:t>
      </w:r>
      <w:r w:rsidR="001E1CDE">
        <w:rPr>
          <w:rFonts w:ascii="Times New Roman" w:hAnsi="Times New Roman" w:cs="Times New Roman"/>
          <w:sz w:val="24"/>
          <w:szCs w:val="24"/>
          <w:lang w:eastAsia="en-GB"/>
        </w:rPr>
        <w:t>accessible to GPs working in primary care</w:t>
      </w:r>
      <w:r w:rsidR="001E1CDE" w:rsidRPr="009163F4">
        <w:rPr>
          <w:rFonts w:ascii="Times New Roman" w:hAnsi="Times New Roman" w:cs="Times New Roman"/>
          <w:sz w:val="24"/>
          <w:szCs w:val="24"/>
          <w:lang w:eastAsia="en-GB"/>
        </w:rPr>
        <w:t xml:space="preserve"> </w:t>
      </w:r>
      <w:r w:rsidR="00D23C23" w:rsidRPr="009163F4">
        <w:rPr>
          <w:rFonts w:ascii="Times New Roman" w:hAnsi="Times New Roman" w:cs="Times New Roman"/>
          <w:sz w:val="24"/>
          <w:szCs w:val="24"/>
          <w:lang w:eastAsia="en-GB"/>
        </w:rPr>
        <w:t xml:space="preserve">is unclear and needs exploring. </w:t>
      </w:r>
      <w:r w:rsidR="00FA3CE9" w:rsidRPr="006F1EB9">
        <w:rPr>
          <w:rFonts w:ascii="Times New Roman" w:hAnsi="Times New Roman" w:cs="Times New Roman"/>
          <w:sz w:val="24"/>
          <w:szCs w:val="24"/>
        </w:rPr>
        <w:t xml:space="preserve"> </w:t>
      </w:r>
    </w:p>
    <w:p w:rsidR="00D23C23" w:rsidRPr="006F1EB9" w:rsidRDefault="00D23C23" w:rsidP="00FA3CE9">
      <w:pPr>
        <w:autoSpaceDE w:val="0"/>
        <w:autoSpaceDN w:val="0"/>
        <w:adjustRightInd w:val="0"/>
        <w:spacing w:after="0" w:line="480" w:lineRule="auto"/>
        <w:rPr>
          <w:rFonts w:ascii="Times New Roman" w:hAnsi="Times New Roman" w:cs="Times New Roman"/>
          <w:sz w:val="24"/>
          <w:szCs w:val="24"/>
        </w:rPr>
      </w:pPr>
    </w:p>
    <w:p w:rsidR="00D23C23" w:rsidRDefault="005D6412" w:rsidP="00FA3CE9">
      <w:pPr>
        <w:autoSpaceDE w:val="0"/>
        <w:autoSpaceDN w:val="0"/>
        <w:adjustRightInd w:val="0"/>
        <w:spacing w:after="0" w:line="480" w:lineRule="auto"/>
        <w:rPr>
          <w:rFonts w:ascii="Times New Roman" w:hAnsi="Times New Roman" w:cs="Times New Roman"/>
          <w:sz w:val="24"/>
          <w:szCs w:val="24"/>
        </w:rPr>
      </w:pPr>
      <w:r w:rsidRPr="009163F4">
        <w:rPr>
          <w:rFonts w:ascii="Times New Roman" w:hAnsi="Times New Roman" w:cs="Times New Roman"/>
          <w:sz w:val="24"/>
          <w:szCs w:val="24"/>
          <w:lang w:eastAsia="en-GB"/>
        </w:rPr>
        <w:t xml:space="preserve">To date, one study </w:t>
      </w:r>
      <w:r>
        <w:rPr>
          <w:rFonts w:ascii="Times New Roman" w:hAnsi="Times New Roman" w:cs="Times New Roman"/>
          <w:sz w:val="24"/>
          <w:szCs w:val="24"/>
          <w:lang w:eastAsia="en-GB"/>
        </w:rPr>
        <w:t xml:space="preserve">conducted in Ireland, </w:t>
      </w:r>
      <w:r w:rsidRPr="009163F4">
        <w:rPr>
          <w:rFonts w:ascii="Times New Roman" w:hAnsi="Times New Roman" w:cs="Times New Roman"/>
          <w:sz w:val="24"/>
          <w:szCs w:val="24"/>
          <w:lang w:eastAsia="en-GB"/>
        </w:rPr>
        <w:t xml:space="preserve">reported </w:t>
      </w:r>
      <w:r>
        <w:rPr>
          <w:rFonts w:ascii="Times New Roman" w:hAnsi="Times New Roman" w:cs="Times New Roman"/>
          <w:sz w:val="24"/>
          <w:szCs w:val="24"/>
          <w:lang w:eastAsia="en-GB"/>
        </w:rPr>
        <w:t xml:space="preserve">that </w:t>
      </w:r>
      <w:r w:rsidRPr="009163F4">
        <w:rPr>
          <w:rFonts w:ascii="Times New Roman" w:hAnsi="Times New Roman" w:cs="Times New Roman"/>
          <w:sz w:val="24"/>
          <w:szCs w:val="24"/>
          <w:lang w:eastAsia="en-GB"/>
        </w:rPr>
        <w:t xml:space="preserve">the impact of patient suicides on GPs </w:t>
      </w:r>
      <w:r w:rsidR="00771F2C">
        <w:rPr>
          <w:rFonts w:ascii="Times New Roman" w:hAnsi="Times New Roman" w:cs="Times New Roman"/>
          <w:sz w:val="24"/>
          <w:szCs w:val="24"/>
          <w:lang w:eastAsia="en-GB"/>
        </w:rPr>
        <w:t xml:space="preserve">included </w:t>
      </w:r>
      <w:r>
        <w:rPr>
          <w:rFonts w:ascii="Times New Roman" w:hAnsi="Times New Roman" w:cs="Times New Roman"/>
          <w:sz w:val="24"/>
          <w:szCs w:val="24"/>
        </w:rPr>
        <w:t xml:space="preserve">changes in clinical practice with increased </w:t>
      </w:r>
      <w:r w:rsidRPr="009163F4">
        <w:rPr>
          <w:rFonts w:ascii="Times New Roman" w:hAnsi="Times New Roman" w:cs="Times New Roman"/>
          <w:sz w:val="24"/>
          <w:szCs w:val="24"/>
        </w:rPr>
        <w:t xml:space="preserve">reports of psychiatric referral, more accurate record-keeping, </w:t>
      </w:r>
      <w:r>
        <w:rPr>
          <w:rFonts w:ascii="Times New Roman" w:hAnsi="Times New Roman" w:cs="Times New Roman"/>
          <w:sz w:val="24"/>
          <w:szCs w:val="24"/>
        </w:rPr>
        <w:t xml:space="preserve">an </w:t>
      </w:r>
      <w:r w:rsidRPr="009163F4">
        <w:rPr>
          <w:rFonts w:ascii="Times New Roman" w:hAnsi="Times New Roman" w:cs="Times New Roman"/>
          <w:sz w:val="24"/>
          <w:szCs w:val="24"/>
        </w:rPr>
        <w:t>increase in antidepressant prescribing and increased use of colleague consultation</w:t>
      </w:r>
      <w:r w:rsidR="008E690F">
        <w:rPr>
          <w:rFonts w:ascii="Times New Roman" w:hAnsi="Times New Roman" w:cs="Times New Roman"/>
          <w:sz w:val="24"/>
          <w:szCs w:val="24"/>
        </w:rPr>
        <w:t xml:space="preserve"> (1)</w:t>
      </w:r>
      <w:r>
        <w:rPr>
          <w:rFonts w:ascii="Times New Roman" w:hAnsi="Times New Roman" w:cs="Times New Roman"/>
          <w:sz w:val="24"/>
          <w:szCs w:val="24"/>
          <w:lang w:eastAsia="en-GB"/>
        </w:rPr>
        <w:t>.</w:t>
      </w:r>
      <w:r w:rsidR="00B922AF" w:rsidRPr="00B922AF">
        <w:rPr>
          <w:rFonts w:ascii="Times New Roman" w:hAnsi="Times New Roman" w:cs="Times New Roman"/>
          <w:sz w:val="24"/>
          <w:szCs w:val="24"/>
          <w:vertAlign w:val="superscript"/>
        </w:rPr>
        <w:t xml:space="preserve"> </w:t>
      </w:r>
      <w:r>
        <w:rPr>
          <w:rFonts w:ascii="Times New Roman" w:hAnsi="Times New Roman" w:cs="Times New Roman"/>
          <w:sz w:val="24"/>
          <w:szCs w:val="24"/>
        </w:rPr>
        <w:t>Others have reported that on a personal level</w:t>
      </w:r>
      <w:r w:rsidR="00FF3BBB" w:rsidRPr="009163F4">
        <w:rPr>
          <w:rFonts w:ascii="Times New Roman" w:hAnsi="Times New Roman" w:cs="Times New Roman"/>
          <w:sz w:val="24"/>
          <w:szCs w:val="24"/>
        </w:rPr>
        <w:t xml:space="preserve"> GPs express feeling</w:t>
      </w:r>
      <w:r w:rsidR="00963D5D">
        <w:rPr>
          <w:rFonts w:ascii="Times New Roman" w:hAnsi="Times New Roman" w:cs="Times New Roman"/>
          <w:sz w:val="24"/>
          <w:szCs w:val="24"/>
        </w:rPr>
        <w:t xml:space="preserve">s </w:t>
      </w:r>
      <w:r w:rsidR="00963D5D">
        <w:rPr>
          <w:rFonts w:ascii="Times New Roman" w:hAnsi="Times New Roman" w:cs="Times New Roman"/>
          <w:sz w:val="24"/>
          <w:szCs w:val="24"/>
        </w:rPr>
        <w:lastRenderedPageBreak/>
        <w:t xml:space="preserve">of </w:t>
      </w:r>
      <w:r w:rsidR="00FF3BBB" w:rsidRPr="009163F4">
        <w:rPr>
          <w:rFonts w:ascii="Times New Roman" w:hAnsi="Times New Roman" w:cs="Times New Roman"/>
          <w:sz w:val="24"/>
          <w:szCs w:val="24"/>
        </w:rPr>
        <w:t>guilt after a patient suicide</w:t>
      </w:r>
      <w:r w:rsidR="008E690F">
        <w:rPr>
          <w:rFonts w:ascii="Times New Roman" w:hAnsi="Times New Roman" w:cs="Times New Roman"/>
          <w:sz w:val="24"/>
          <w:szCs w:val="24"/>
        </w:rPr>
        <w:t xml:space="preserve"> (1</w:t>
      </w:r>
      <w:proofErr w:type="gramStart"/>
      <w:r w:rsidR="008E690F">
        <w:rPr>
          <w:rFonts w:ascii="Times New Roman" w:hAnsi="Times New Roman" w:cs="Times New Roman"/>
          <w:sz w:val="24"/>
          <w:szCs w:val="24"/>
        </w:rPr>
        <w:t>,2,3</w:t>
      </w:r>
      <w:proofErr w:type="gramEnd"/>
      <w:r w:rsidR="008E690F">
        <w:rPr>
          <w:rFonts w:ascii="Times New Roman" w:hAnsi="Times New Roman" w:cs="Times New Roman"/>
          <w:sz w:val="24"/>
          <w:szCs w:val="24"/>
        </w:rPr>
        <w:t>)</w:t>
      </w:r>
      <w:r w:rsidR="00D23C23" w:rsidRPr="009163F4">
        <w:rPr>
          <w:rFonts w:ascii="Times New Roman" w:hAnsi="Times New Roman" w:cs="Times New Roman"/>
          <w:sz w:val="24"/>
          <w:szCs w:val="24"/>
        </w:rPr>
        <w:t xml:space="preserve">, </w:t>
      </w:r>
      <w:r w:rsidR="00FF3BBB" w:rsidRPr="009163F4">
        <w:rPr>
          <w:rFonts w:ascii="Times New Roman" w:hAnsi="Times New Roman" w:cs="Times New Roman"/>
          <w:sz w:val="24"/>
          <w:szCs w:val="24"/>
        </w:rPr>
        <w:t>a disruption of their relationship wit</w:t>
      </w:r>
      <w:r w:rsidR="00FA3CE9" w:rsidRPr="009163F4">
        <w:rPr>
          <w:rFonts w:ascii="Times New Roman" w:hAnsi="Times New Roman" w:cs="Times New Roman"/>
          <w:sz w:val="24"/>
          <w:szCs w:val="24"/>
        </w:rPr>
        <w:t>h the victim’s family</w:t>
      </w:r>
      <w:r w:rsidR="008E690F">
        <w:rPr>
          <w:rFonts w:ascii="Times New Roman" w:hAnsi="Times New Roman" w:cs="Times New Roman"/>
          <w:sz w:val="24"/>
          <w:szCs w:val="24"/>
        </w:rPr>
        <w:t xml:space="preserve"> (1)</w:t>
      </w:r>
      <w:r w:rsidR="00C27902">
        <w:rPr>
          <w:rFonts w:ascii="Times New Roman" w:hAnsi="Times New Roman" w:cs="Times New Roman"/>
          <w:sz w:val="24"/>
          <w:szCs w:val="24"/>
        </w:rPr>
        <w:t>,</w:t>
      </w:r>
      <w:r w:rsidR="00B922AF">
        <w:rPr>
          <w:rFonts w:ascii="Times New Roman" w:hAnsi="Times New Roman" w:cs="Times New Roman"/>
          <w:sz w:val="24"/>
          <w:szCs w:val="24"/>
        </w:rPr>
        <w:t xml:space="preserve"> self-scrutiny</w:t>
      </w:r>
      <w:r w:rsidR="008E690F">
        <w:rPr>
          <w:rFonts w:ascii="Times New Roman" w:hAnsi="Times New Roman" w:cs="Times New Roman"/>
          <w:sz w:val="24"/>
          <w:szCs w:val="24"/>
        </w:rPr>
        <w:t xml:space="preserve"> (3)</w:t>
      </w:r>
      <w:r w:rsidR="00B922AF">
        <w:rPr>
          <w:rFonts w:ascii="Times New Roman" w:hAnsi="Times New Roman" w:cs="Times New Roman"/>
          <w:sz w:val="24"/>
          <w:szCs w:val="24"/>
          <w:vertAlign w:val="superscript"/>
        </w:rPr>
        <w:t xml:space="preserve"> </w:t>
      </w:r>
      <w:r w:rsidR="00D23C23" w:rsidRPr="009163F4">
        <w:rPr>
          <w:rFonts w:ascii="Times New Roman" w:hAnsi="Times New Roman" w:cs="Times New Roman"/>
          <w:sz w:val="24"/>
          <w:szCs w:val="24"/>
        </w:rPr>
        <w:t xml:space="preserve">and a </w:t>
      </w:r>
      <w:r w:rsidR="00FA3CE9" w:rsidRPr="009163F4">
        <w:rPr>
          <w:rFonts w:ascii="Times New Roman" w:hAnsi="Times New Roman" w:cs="Times New Roman"/>
          <w:sz w:val="24"/>
          <w:szCs w:val="24"/>
        </w:rPr>
        <w:t>fe</w:t>
      </w:r>
      <w:r w:rsidR="00B922AF">
        <w:rPr>
          <w:rFonts w:ascii="Times New Roman" w:hAnsi="Times New Roman" w:cs="Times New Roman"/>
          <w:sz w:val="24"/>
          <w:szCs w:val="24"/>
        </w:rPr>
        <w:t>ar of being blamed</w:t>
      </w:r>
      <w:r w:rsidR="008E690F">
        <w:rPr>
          <w:rFonts w:ascii="Times New Roman" w:hAnsi="Times New Roman" w:cs="Times New Roman"/>
          <w:sz w:val="24"/>
          <w:szCs w:val="24"/>
        </w:rPr>
        <w:t xml:space="preserve"> (2)</w:t>
      </w:r>
      <w:r w:rsidR="00FA3CE9" w:rsidRPr="009163F4">
        <w:rPr>
          <w:rFonts w:ascii="Times New Roman" w:hAnsi="Times New Roman" w:cs="Times New Roman"/>
          <w:sz w:val="24"/>
          <w:szCs w:val="24"/>
        </w:rPr>
        <w:t xml:space="preserve">. GPs reported a fear of being held accountable for their own decisions when managing patients at risk in primary care </w:t>
      </w:r>
      <w:r w:rsidR="00D23C23" w:rsidRPr="009163F4">
        <w:rPr>
          <w:rFonts w:ascii="Times New Roman" w:hAnsi="Times New Roman" w:cs="Times New Roman"/>
          <w:sz w:val="24"/>
          <w:szCs w:val="24"/>
        </w:rPr>
        <w:t>and a shared perception of increasing expect</w:t>
      </w:r>
      <w:r w:rsidR="00963D5D">
        <w:rPr>
          <w:rFonts w:ascii="Times New Roman" w:hAnsi="Times New Roman" w:cs="Times New Roman"/>
          <w:sz w:val="24"/>
          <w:szCs w:val="24"/>
        </w:rPr>
        <w:t>ations</w:t>
      </w:r>
      <w:r w:rsidR="00D23C23" w:rsidRPr="009163F4">
        <w:rPr>
          <w:rFonts w:ascii="Times New Roman" w:hAnsi="Times New Roman" w:cs="Times New Roman"/>
          <w:sz w:val="24"/>
          <w:szCs w:val="24"/>
        </w:rPr>
        <w:t xml:space="preserve"> to prevent events outside of their control</w:t>
      </w:r>
      <w:r w:rsidR="008E690F">
        <w:rPr>
          <w:rFonts w:ascii="Times New Roman" w:hAnsi="Times New Roman" w:cs="Times New Roman"/>
          <w:sz w:val="24"/>
          <w:szCs w:val="24"/>
        </w:rPr>
        <w:t xml:space="preserve"> (2)</w:t>
      </w:r>
      <w:r w:rsidR="00FA3CE9" w:rsidRPr="009163F4">
        <w:rPr>
          <w:rFonts w:ascii="Times New Roman" w:hAnsi="Times New Roman" w:cs="Times New Roman"/>
          <w:sz w:val="24"/>
          <w:szCs w:val="24"/>
        </w:rPr>
        <w:t xml:space="preserve">. Some GPs </w:t>
      </w:r>
      <w:r w:rsidR="00FF3BBB" w:rsidRPr="009163F4">
        <w:rPr>
          <w:rFonts w:ascii="Times New Roman" w:hAnsi="Times New Roman" w:cs="Times New Roman"/>
          <w:sz w:val="24"/>
          <w:szCs w:val="24"/>
        </w:rPr>
        <w:t>commented on being ‘absolutely devastated’</w:t>
      </w:r>
      <w:r w:rsidR="008E690F">
        <w:rPr>
          <w:rFonts w:ascii="Times New Roman" w:hAnsi="Times New Roman" w:cs="Times New Roman"/>
          <w:sz w:val="24"/>
          <w:szCs w:val="24"/>
        </w:rPr>
        <w:t xml:space="preserve">(1; </w:t>
      </w:r>
      <w:r w:rsidR="00D340E0">
        <w:rPr>
          <w:rFonts w:ascii="Times New Roman" w:hAnsi="Times New Roman" w:cs="Times New Roman"/>
          <w:sz w:val="24"/>
          <w:szCs w:val="24"/>
        </w:rPr>
        <w:t>p.296)</w:t>
      </w:r>
      <w:r w:rsidR="008F7E49">
        <w:rPr>
          <w:rFonts w:ascii="Times New Roman" w:hAnsi="Times New Roman" w:cs="Times New Roman"/>
          <w:sz w:val="24"/>
          <w:szCs w:val="24"/>
        </w:rPr>
        <w:t>,</w:t>
      </w:r>
      <w:r w:rsidR="00B922AF">
        <w:rPr>
          <w:rFonts w:ascii="Times New Roman" w:hAnsi="Times New Roman" w:cs="Times New Roman"/>
          <w:sz w:val="24"/>
          <w:szCs w:val="24"/>
        </w:rPr>
        <w:t xml:space="preserve"> ‘very upset’</w:t>
      </w:r>
      <w:r w:rsidR="00B922AF">
        <w:rPr>
          <w:rFonts w:ascii="Times New Roman" w:hAnsi="Times New Roman" w:cs="Times New Roman"/>
          <w:bCs/>
          <w:sz w:val="24"/>
          <w:szCs w:val="24"/>
        </w:rPr>
        <w:t xml:space="preserve"> (</w:t>
      </w:r>
      <w:r w:rsidR="008E690F">
        <w:rPr>
          <w:rFonts w:ascii="Times New Roman" w:hAnsi="Times New Roman" w:cs="Times New Roman"/>
          <w:bCs/>
          <w:sz w:val="24"/>
          <w:szCs w:val="24"/>
        </w:rPr>
        <w:t xml:space="preserve">2; </w:t>
      </w:r>
      <w:r w:rsidR="00D340E0">
        <w:rPr>
          <w:rFonts w:ascii="Times New Roman" w:hAnsi="Times New Roman" w:cs="Times New Roman"/>
          <w:bCs/>
          <w:sz w:val="24"/>
          <w:szCs w:val="24"/>
        </w:rPr>
        <w:t>p.1118),</w:t>
      </w:r>
      <w:r w:rsidR="008F7E49">
        <w:rPr>
          <w:rFonts w:ascii="Times New Roman" w:hAnsi="Times New Roman" w:cs="Times New Roman"/>
          <w:sz w:val="24"/>
          <w:szCs w:val="24"/>
        </w:rPr>
        <w:t xml:space="preserve"> having an </w:t>
      </w:r>
      <w:r w:rsidR="00C27902">
        <w:rPr>
          <w:rFonts w:ascii="Times New Roman" w:hAnsi="Times New Roman" w:cs="Times New Roman"/>
          <w:sz w:val="24"/>
          <w:szCs w:val="24"/>
        </w:rPr>
        <w:t>‘appalling experience’</w:t>
      </w:r>
      <w:r w:rsidR="008E690F">
        <w:rPr>
          <w:rFonts w:ascii="Times New Roman" w:hAnsi="Times New Roman" w:cs="Times New Roman"/>
          <w:sz w:val="24"/>
          <w:szCs w:val="24"/>
        </w:rPr>
        <w:t xml:space="preserve"> </w:t>
      </w:r>
      <w:r w:rsidR="00D340E0">
        <w:rPr>
          <w:rFonts w:ascii="Times New Roman" w:hAnsi="Times New Roman" w:cs="Times New Roman"/>
          <w:sz w:val="24"/>
          <w:szCs w:val="24"/>
        </w:rPr>
        <w:t>(</w:t>
      </w:r>
      <w:r w:rsidR="008E690F">
        <w:rPr>
          <w:rFonts w:ascii="Times New Roman" w:hAnsi="Times New Roman" w:cs="Times New Roman"/>
          <w:sz w:val="24"/>
          <w:szCs w:val="24"/>
        </w:rPr>
        <w:t xml:space="preserve">3; </w:t>
      </w:r>
      <w:r w:rsidR="00D340E0">
        <w:rPr>
          <w:rFonts w:ascii="Times New Roman" w:hAnsi="Times New Roman" w:cs="Times New Roman"/>
          <w:sz w:val="24"/>
          <w:szCs w:val="24"/>
        </w:rPr>
        <w:t>p.115)</w:t>
      </w:r>
      <w:r w:rsidR="00FF3BBB" w:rsidRPr="009163F4">
        <w:rPr>
          <w:rFonts w:ascii="Times New Roman" w:hAnsi="Times New Roman" w:cs="Times New Roman"/>
          <w:sz w:val="24"/>
          <w:szCs w:val="24"/>
        </w:rPr>
        <w:t xml:space="preserve"> </w:t>
      </w:r>
      <w:r w:rsidR="008F7E49">
        <w:rPr>
          <w:rFonts w:ascii="Times New Roman" w:hAnsi="Times New Roman" w:cs="Times New Roman"/>
          <w:sz w:val="24"/>
          <w:szCs w:val="24"/>
        </w:rPr>
        <w:t>or</w:t>
      </w:r>
      <w:r w:rsidR="008F7E49" w:rsidRPr="009163F4">
        <w:rPr>
          <w:rFonts w:ascii="Times New Roman" w:hAnsi="Times New Roman" w:cs="Times New Roman"/>
          <w:sz w:val="24"/>
          <w:szCs w:val="24"/>
        </w:rPr>
        <w:t xml:space="preserve"> </w:t>
      </w:r>
      <w:r w:rsidR="00FF3BBB" w:rsidRPr="009163F4">
        <w:rPr>
          <w:rFonts w:ascii="Times New Roman" w:hAnsi="Times New Roman" w:cs="Times New Roman"/>
          <w:sz w:val="24"/>
          <w:szCs w:val="24"/>
        </w:rPr>
        <w:t>having had their ‘sleep pattern</w:t>
      </w:r>
      <w:r w:rsidR="00B922AF">
        <w:rPr>
          <w:rFonts w:ascii="Times New Roman" w:hAnsi="Times New Roman" w:cs="Times New Roman"/>
          <w:sz w:val="24"/>
          <w:szCs w:val="24"/>
        </w:rPr>
        <w:t xml:space="preserve"> affected for up to six months’</w:t>
      </w:r>
      <w:r w:rsidR="008E690F">
        <w:rPr>
          <w:rFonts w:ascii="Times New Roman" w:hAnsi="Times New Roman" w:cs="Times New Roman"/>
          <w:sz w:val="24"/>
          <w:szCs w:val="24"/>
          <w:vertAlign w:val="superscript"/>
        </w:rPr>
        <w:t xml:space="preserve"> </w:t>
      </w:r>
      <w:r w:rsidR="00D340E0">
        <w:rPr>
          <w:rFonts w:ascii="Times New Roman" w:hAnsi="Times New Roman" w:cs="Times New Roman"/>
          <w:sz w:val="24"/>
          <w:szCs w:val="24"/>
        </w:rPr>
        <w:t>(</w:t>
      </w:r>
      <w:r w:rsidR="008E690F">
        <w:rPr>
          <w:rFonts w:ascii="Times New Roman" w:hAnsi="Times New Roman" w:cs="Times New Roman"/>
          <w:sz w:val="24"/>
          <w:szCs w:val="24"/>
        </w:rPr>
        <w:t xml:space="preserve">1; </w:t>
      </w:r>
      <w:r w:rsidR="00D340E0">
        <w:rPr>
          <w:rFonts w:ascii="Times New Roman" w:hAnsi="Times New Roman" w:cs="Times New Roman"/>
          <w:sz w:val="24"/>
          <w:szCs w:val="24"/>
        </w:rPr>
        <w:t xml:space="preserve">p.296) </w:t>
      </w:r>
      <w:r w:rsidR="00FF3BBB" w:rsidRPr="009163F4">
        <w:rPr>
          <w:rFonts w:ascii="Times New Roman" w:hAnsi="Times New Roman" w:cs="Times New Roman"/>
          <w:sz w:val="24"/>
          <w:szCs w:val="24"/>
        </w:rPr>
        <w:t>after patient suicide</w:t>
      </w:r>
      <w:r w:rsidR="00FA3CE9" w:rsidRPr="009163F4">
        <w:rPr>
          <w:rFonts w:ascii="Times New Roman" w:hAnsi="Times New Roman" w:cs="Times New Roman"/>
          <w:sz w:val="24"/>
          <w:szCs w:val="24"/>
        </w:rPr>
        <w:t xml:space="preserve"> but</w:t>
      </w:r>
      <w:r w:rsidR="00FF3BBB" w:rsidRPr="009163F4">
        <w:rPr>
          <w:rFonts w:ascii="Times New Roman" w:hAnsi="Times New Roman" w:cs="Times New Roman"/>
          <w:sz w:val="24"/>
          <w:szCs w:val="24"/>
        </w:rPr>
        <w:t xml:space="preserve"> only a small proportion </w:t>
      </w:r>
      <w:r w:rsidR="00FA3CE9" w:rsidRPr="009163F4">
        <w:rPr>
          <w:rFonts w:ascii="Times New Roman" w:hAnsi="Times New Roman" w:cs="Times New Roman"/>
          <w:sz w:val="24"/>
          <w:szCs w:val="24"/>
        </w:rPr>
        <w:t>sought support</w:t>
      </w:r>
      <w:r w:rsidR="00963D5D">
        <w:rPr>
          <w:rFonts w:ascii="Times New Roman" w:hAnsi="Times New Roman" w:cs="Times New Roman"/>
          <w:sz w:val="24"/>
          <w:szCs w:val="24"/>
        </w:rPr>
        <w:t xml:space="preserve"> </w:t>
      </w:r>
      <w:r w:rsidR="00A56D71">
        <w:rPr>
          <w:rFonts w:ascii="Times New Roman" w:hAnsi="Times New Roman" w:cs="Times New Roman"/>
          <w:sz w:val="24"/>
          <w:szCs w:val="24"/>
        </w:rPr>
        <w:t xml:space="preserve">and most </w:t>
      </w:r>
      <w:r w:rsidR="00592729">
        <w:rPr>
          <w:rFonts w:ascii="Times New Roman" w:hAnsi="Times New Roman" w:cs="Times New Roman"/>
          <w:sz w:val="24"/>
          <w:szCs w:val="24"/>
        </w:rPr>
        <w:t xml:space="preserve">reported </w:t>
      </w:r>
      <w:r w:rsidR="00A56D71">
        <w:rPr>
          <w:rFonts w:ascii="Times New Roman" w:hAnsi="Times New Roman" w:cs="Times New Roman"/>
          <w:sz w:val="24"/>
          <w:szCs w:val="24"/>
        </w:rPr>
        <w:t>manag</w:t>
      </w:r>
      <w:r w:rsidR="00592729">
        <w:rPr>
          <w:rFonts w:ascii="Times New Roman" w:hAnsi="Times New Roman" w:cs="Times New Roman"/>
          <w:sz w:val="24"/>
          <w:szCs w:val="24"/>
        </w:rPr>
        <w:t xml:space="preserve">ing </w:t>
      </w:r>
      <w:r w:rsidR="00A56D71">
        <w:rPr>
          <w:rFonts w:ascii="Times New Roman" w:hAnsi="Times New Roman" w:cs="Times New Roman"/>
          <w:sz w:val="24"/>
          <w:szCs w:val="24"/>
        </w:rPr>
        <w:t>their emotions themselves without seeking help</w:t>
      </w:r>
      <w:r w:rsidR="00D340E0">
        <w:rPr>
          <w:rFonts w:ascii="Times New Roman" w:hAnsi="Times New Roman" w:cs="Times New Roman"/>
          <w:sz w:val="24"/>
          <w:szCs w:val="24"/>
        </w:rPr>
        <w:t>.</w:t>
      </w:r>
      <w:r w:rsidR="00A56D71">
        <w:rPr>
          <w:rFonts w:ascii="Times New Roman" w:hAnsi="Times New Roman" w:cs="Times New Roman"/>
          <w:sz w:val="24"/>
          <w:szCs w:val="24"/>
        </w:rPr>
        <w:t xml:space="preserve"> </w:t>
      </w:r>
      <w:r w:rsidR="000945B4">
        <w:rPr>
          <w:rFonts w:ascii="Times New Roman" w:hAnsi="Times New Roman" w:cs="Times New Roman"/>
          <w:sz w:val="24"/>
          <w:szCs w:val="24"/>
        </w:rPr>
        <w:t>Of note</w:t>
      </w:r>
      <w:r w:rsidR="00FA3CE9" w:rsidRPr="009163F4">
        <w:rPr>
          <w:rFonts w:ascii="Times New Roman" w:hAnsi="Times New Roman" w:cs="Times New Roman"/>
          <w:sz w:val="24"/>
          <w:szCs w:val="24"/>
        </w:rPr>
        <w:t xml:space="preserve">, 62% of GPs </w:t>
      </w:r>
      <w:r w:rsidR="00FF3BBB" w:rsidRPr="009163F4">
        <w:rPr>
          <w:rFonts w:ascii="Times New Roman" w:hAnsi="Times New Roman" w:cs="Times New Roman"/>
          <w:sz w:val="24"/>
          <w:szCs w:val="24"/>
        </w:rPr>
        <w:t>said that they would use a support system if available</w:t>
      </w:r>
      <w:r w:rsidR="00C121C5">
        <w:rPr>
          <w:rFonts w:ascii="Times New Roman" w:hAnsi="Times New Roman" w:cs="Times New Roman"/>
          <w:sz w:val="24"/>
          <w:szCs w:val="24"/>
        </w:rPr>
        <w:t xml:space="preserve"> (1).</w:t>
      </w:r>
      <w:r w:rsidR="00FF3BBB" w:rsidRPr="009163F4">
        <w:rPr>
          <w:rFonts w:ascii="Times New Roman" w:hAnsi="Times New Roman" w:cs="Times New Roman"/>
          <w:sz w:val="24"/>
          <w:szCs w:val="24"/>
        </w:rPr>
        <w:t xml:space="preserve"> </w:t>
      </w:r>
      <w:r w:rsidR="00D340E0">
        <w:rPr>
          <w:rFonts w:ascii="Times New Roman" w:hAnsi="Times New Roman" w:cs="Times New Roman"/>
          <w:sz w:val="24"/>
          <w:szCs w:val="24"/>
        </w:rPr>
        <w:t xml:space="preserve">Feelings of sadness, guilt, responsibility and powerlessness </w:t>
      </w:r>
      <w:r w:rsidR="00264BB8">
        <w:rPr>
          <w:rFonts w:ascii="Times New Roman" w:hAnsi="Times New Roman" w:cs="Times New Roman"/>
          <w:sz w:val="24"/>
          <w:szCs w:val="24"/>
        </w:rPr>
        <w:t>are</w:t>
      </w:r>
      <w:r w:rsidR="00D340E0">
        <w:rPr>
          <w:rFonts w:ascii="Times New Roman" w:hAnsi="Times New Roman" w:cs="Times New Roman"/>
          <w:sz w:val="24"/>
          <w:szCs w:val="24"/>
        </w:rPr>
        <w:t xml:space="preserve"> also reported </w:t>
      </w:r>
      <w:r w:rsidR="00264BB8">
        <w:rPr>
          <w:rFonts w:ascii="Times New Roman" w:hAnsi="Times New Roman" w:cs="Times New Roman"/>
          <w:sz w:val="24"/>
          <w:szCs w:val="24"/>
        </w:rPr>
        <w:t>by</w:t>
      </w:r>
      <w:r w:rsidR="00D340E0">
        <w:rPr>
          <w:rFonts w:ascii="Times New Roman" w:hAnsi="Times New Roman" w:cs="Times New Roman"/>
          <w:sz w:val="24"/>
          <w:szCs w:val="24"/>
        </w:rPr>
        <w:t xml:space="preserve"> GPs </w:t>
      </w:r>
      <w:r w:rsidR="00264BB8">
        <w:rPr>
          <w:rFonts w:ascii="Times New Roman" w:hAnsi="Times New Roman" w:cs="Times New Roman"/>
          <w:sz w:val="24"/>
          <w:szCs w:val="24"/>
        </w:rPr>
        <w:t>reflecting on patients who died for other reasons than suicide</w:t>
      </w:r>
      <w:r w:rsidR="008E690F">
        <w:rPr>
          <w:rFonts w:ascii="Times New Roman" w:hAnsi="Times New Roman" w:cs="Times New Roman"/>
          <w:sz w:val="24"/>
          <w:szCs w:val="24"/>
        </w:rPr>
        <w:t xml:space="preserve"> (7</w:t>
      </w:r>
      <w:proofErr w:type="gramStart"/>
      <w:r w:rsidR="008E690F">
        <w:rPr>
          <w:rFonts w:ascii="Times New Roman" w:hAnsi="Times New Roman" w:cs="Times New Roman"/>
          <w:sz w:val="24"/>
          <w:szCs w:val="24"/>
        </w:rPr>
        <w:t>,8</w:t>
      </w:r>
      <w:proofErr w:type="gramEnd"/>
      <w:r w:rsidR="008E690F">
        <w:rPr>
          <w:rFonts w:ascii="Times New Roman" w:hAnsi="Times New Roman" w:cs="Times New Roman"/>
          <w:sz w:val="24"/>
          <w:szCs w:val="24"/>
        </w:rPr>
        <w:t>)</w:t>
      </w:r>
      <w:r w:rsidR="00D340E0">
        <w:rPr>
          <w:rFonts w:ascii="Times New Roman" w:hAnsi="Times New Roman" w:cs="Times New Roman"/>
          <w:sz w:val="24"/>
          <w:szCs w:val="24"/>
        </w:rPr>
        <w:t>.</w:t>
      </w:r>
      <w:r w:rsidR="00532EF0">
        <w:rPr>
          <w:rFonts w:ascii="Times New Roman" w:hAnsi="Times New Roman" w:cs="Times New Roman"/>
          <w:sz w:val="24"/>
          <w:szCs w:val="24"/>
        </w:rPr>
        <w:t xml:space="preserve"> However, </w:t>
      </w:r>
      <w:r w:rsidR="00DC2DCE">
        <w:rPr>
          <w:rFonts w:ascii="Times New Roman" w:hAnsi="Times New Roman" w:cs="Times New Roman"/>
          <w:sz w:val="24"/>
          <w:szCs w:val="24"/>
        </w:rPr>
        <w:t xml:space="preserve">overall </w:t>
      </w:r>
      <w:r w:rsidR="00532EF0">
        <w:rPr>
          <w:rFonts w:ascii="Times New Roman" w:hAnsi="Times New Roman" w:cs="Times New Roman"/>
          <w:sz w:val="24"/>
          <w:szCs w:val="24"/>
        </w:rPr>
        <w:t>there is a lack of research focussing on GPs’ responses to patient death</w:t>
      </w:r>
      <w:r w:rsidR="008E690F">
        <w:rPr>
          <w:rFonts w:ascii="Times New Roman" w:hAnsi="Times New Roman" w:cs="Times New Roman"/>
          <w:sz w:val="24"/>
          <w:szCs w:val="24"/>
        </w:rPr>
        <w:t xml:space="preserve"> (8)</w:t>
      </w:r>
      <w:r w:rsidR="00532EF0">
        <w:rPr>
          <w:rFonts w:ascii="Times New Roman" w:hAnsi="Times New Roman" w:cs="Times New Roman"/>
          <w:sz w:val="24"/>
          <w:szCs w:val="24"/>
        </w:rPr>
        <w:t>.</w:t>
      </w:r>
    </w:p>
    <w:p w:rsidR="00AD5D14" w:rsidRDefault="00AD5D14" w:rsidP="00FA3CE9">
      <w:pPr>
        <w:autoSpaceDE w:val="0"/>
        <w:autoSpaceDN w:val="0"/>
        <w:adjustRightInd w:val="0"/>
        <w:spacing w:after="0" w:line="480" w:lineRule="auto"/>
        <w:rPr>
          <w:rFonts w:ascii="Times New Roman" w:hAnsi="Times New Roman" w:cs="Times New Roman"/>
          <w:sz w:val="24"/>
          <w:szCs w:val="24"/>
        </w:rPr>
      </w:pPr>
    </w:p>
    <w:p w:rsidR="00A23A7B" w:rsidRPr="0034219C" w:rsidRDefault="00A6605C" w:rsidP="00B07E04">
      <w:pPr>
        <w:spacing w:line="480" w:lineRule="auto"/>
        <w:rPr>
          <w:rFonts w:ascii="Times New Roman" w:hAnsi="Times New Roman" w:cs="Times New Roman"/>
          <w:sz w:val="24"/>
          <w:szCs w:val="24"/>
        </w:rPr>
      </w:pPr>
      <w:r w:rsidRPr="00A6605C">
        <w:rPr>
          <w:rFonts w:ascii="Times New Roman" w:hAnsi="Times New Roman" w:cs="Times New Roman"/>
          <w:sz w:val="24"/>
          <w:szCs w:val="24"/>
        </w:rPr>
        <w:t xml:space="preserve">Previous studies have concentrated on collating data via survey questionnaires or interviewing a small number of GPs and have included predominantly young male suicide cases from one geographical region; thus making the </w:t>
      </w:r>
      <w:proofErr w:type="spellStart"/>
      <w:r w:rsidRPr="00A6605C">
        <w:rPr>
          <w:rFonts w:ascii="Times New Roman" w:hAnsi="Times New Roman" w:cs="Times New Roman"/>
          <w:sz w:val="24"/>
          <w:szCs w:val="24"/>
        </w:rPr>
        <w:t>generalisability</w:t>
      </w:r>
      <w:proofErr w:type="spellEnd"/>
      <w:r w:rsidRPr="00A6605C">
        <w:rPr>
          <w:rFonts w:ascii="Times New Roman" w:hAnsi="Times New Roman" w:cs="Times New Roman"/>
          <w:sz w:val="24"/>
          <w:szCs w:val="24"/>
        </w:rPr>
        <w:t xml:space="preserve"> somewhat limited. Given the significant knowledge gap in mixed methods suicide research in the literature, our study’s purpose was to explore GPs views on how they are affected by a patient suicide and the formal support available to them following the death of their patients who died by suicide to provide findings that are relevant to primary care service providers and practitioners. The most appropriate methods were chosen on the basis of which approach was likely to answer the research question most effectively and efficiently. Adopting a mixed methods approach, grounded in pragmatism, allowed the examination of the issues from multiple angles and development of a ‘rich’ analysis of the problems that would not have been available had </w:t>
      </w:r>
      <w:r w:rsidRPr="00A6605C">
        <w:rPr>
          <w:rFonts w:ascii="Times New Roman" w:hAnsi="Times New Roman" w:cs="Times New Roman"/>
          <w:sz w:val="24"/>
          <w:szCs w:val="24"/>
        </w:rPr>
        <w:lastRenderedPageBreak/>
        <w:t>qualitative or quantitative approaches been used exclusively.</w:t>
      </w:r>
      <w:r w:rsidR="00B07E04">
        <w:rPr>
          <w:rFonts w:ascii="Times New Roman" w:hAnsi="Times New Roman" w:cs="Times New Roman"/>
          <w:sz w:val="24"/>
          <w:szCs w:val="24"/>
        </w:rPr>
        <w:t xml:space="preserve"> </w:t>
      </w:r>
      <w:r w:rsidR="00A23A7B" w:rsidRPr="0034219C">
        <w:rPr>
          <w:rFonts w:ascii="Times New Roman" w:hAnsi="Times New Roman" w:cs="Times New Roman"/>
          <w:sz w:val="24"/>
          <w:szCs w:val="24"/>
        </w:rPr>
        <w:t xml:space="preserve">The specific objectives of this study were to: </w:t>
      </w:r>
    </w:p>
    <w:p w:rsidR="00DF60B7" w:rsidRPr="009163F4" w:rsidRDefault="00DF60B7" w:rsidP="00DF60B7">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sidRPr="009163F4">
        <w:rPr>
          <w:rFonts w:ascii="Times New Roman" w:hAnsi="Times New Roman" w:cs="Times New Roman"/>
          <w:sz w:val="24"/>
          <w:szCs w:val="24"/>
        </w:rPr>
        <w:t xml:space="preserve">investigate whether GPs </w:t>
      </w:r>
      <w:r w:rsidR="0066661C">
        <w:rPr>
          <w:rFonts w:ascii="Times New Roman" w:hAnsi="Times New Roman" w:cs="Times New Roman"/>
          <w:sz w:val="24"/>
          <w:szCs w:val="24"/>
        </w:rPr>
        <w:t>were</w:t>
      </w:r>
      <w:r w:rsidR="0066661C" w:rsidRPr="009163F4">
        <w:rPr>
          <w:rFonts w:ascii="Times New Roman" w:hAnsi="Times New Roman" w:cs="Times New Roman"/>
          <w:sz w:val="24"/>
          <w:szCs w:val="24"/>
        </w:rPr>
        <w:t xml:space="preserve"> </w:t>
      </w:r>
      <w:r w:rsidRPr="009163F4">
        <w:rPr>
          <w:rFonts w:ascii="Times New Roman" w:hAnsi="Times New Roman" w:cs="Times New Roman"/>
          <w:sz w:val="24"/>
          <w:szCs w:val="24"/>
        </w:rPr>
        <w:t xml:space="preserve">affected by patient suicide and what levels of </w:t>
      </w:r>
      <w:r w:rsidR="0034219C">
        <w:rPr>
          <w:rFonts w:ascii="Times New Roman" w:hAnsi="Times New Roman" w:cs="Times New Roman"/>
          <w:sz w:val="24"/>
          <w:szCs w:val="24"/>
        </w:rPr>
        <w:t xml:space="preserve">formal </w:t>
      </w:r>
      <w:r w:rsidRPr="009163F4">
        <w:rPr>
          <w:rFonts w:ascii="Times New Roman" w:hAnsi="Times New Roman" w:cs="Times New Roman"/>
          <w:sz w:val="24"/>
          <w:szCs w:val="24"/>
        </w:rPr>
        <w:t xml:space="preserve">support </w:t>
      </w:r>
      <w:r w:rsidR="0066661C">
        <w:rPr>
          <w:rFonts w:ascii="Times New Roman" w:hAnsi="Times New Roman" w:cs="Times New Roman"/>
          <w:sz w:val="24"/>
          <w:szCs w:val="24"/>
        </w:rPr>
        <w:t>were</w:t>
      </w:r>
      <w:r w:rsidR="00D603E3">
        <w:rPr>
          <w:rFonts w:ascii="Times New Roman" w:hAnsi="Times New Roman" w:cs="Times New Roman"/>
          <w:sz w:val="24"/>
          <w:szCs w:val="24"/>
        </w:rPr>
        <w:t xml:space="preserve"> </w:t>
      </w:r>
      <w:r w:rsidR="00B74A86">
        <w:rPr>
          <w:rFonts w:ascii="Times New Roman" w:hAnsi="Times New Roman" w:cs="Times New Roman"/>
          <w:sz w:val="24"/>
          <w:szCs w:val="24"/>
        </w:rPr>
        <w:t xml:space="preserve">available </w:t>
      </w:r>
      <w:r w:rsidRPr="009163F4">
        <w:rPr>
          <w:rFonts w:ascii="Times New Roman" w:hAnsi="Times New Roman" w:cs="Times New Roman"/>
          <w:sz w:val="24"/>
          <w:szCs w:val="24"/>
        </w:rPr>
        <w:t>following patient suicide;</w:t>
      </w:r>
    </w:p>
    <w:p w:rsidR="00C51895" w:rsidRPr="009163F4" w:rsidRDefault="00A23A7B" w:rsidP="00C51895">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sidRPr="009163F4">
        <w:rPr>
          <w:rFonts w:ascii="Times New Roman" w:hAnsi="Times New Roman" w:cs="Times New Roman"/>
          <w:sz w:val="24"/>
          <w:szCs w:val="24"/>
        </w:rPr>
        <w:t>compare the characteristics of those GPs who were and were not affected by patient suicide</w:t>
      </w:r>
      <w:r w:rsidR="009E0D8D" w:rsidRPr="009163F4">
        <w:rPr>
          <w:rFonts w:ascii="Times New Roman" w:hAnsi="Times New Roman" w:cs="Times New Roman"/>
          <w:sz w:val="24"/>
          <w:szCs w:val="24"/>
        </w:rPr>
        <w:t>;</w:t>
      </w:r>
      <w:r w:rsidRPr="009163F4">
        <w:rPr>
          <w:rFonts w:ascii="Times New Roman" w:hAnsi="Times New Roman" w:cs="Times New Roman"/>
          <w:sz w:val="24"/>
          <w:szCs w:val="24"/>
        </w:rPr>
        <w:t xml:space="preserve"> </w:t>
      </w:r>
    </w:p>
    <w:p w:rsidR="00A23A7B" w:rsidRPr="009163F4" w:rsidRDefault="00A23A7B" w:rsidP="00A23A7B">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sidRPr="009163F4">
        <w:rPr>
          <w:rFonts w:ascii="Times New Roman" w:hAnsi="Times New Roman" w:cs="Times New Roman"/>
          <w:sz w:val="24"/>
          <w:szCs w:val="24"/>
        </w:rPr>
        <w:t xml:space="preserve">compare the characteristics of those GPs who did or did not have access to </w:t>
      </w:r>
      <w:r w:rsidR="0034219C">
        <w:rPr>
          <w:rFonts w:ascii="Times New Roman" w:hAnsi="Times New Roman" w:cs="Times New Roman"/>
          <w:sz w:val="24"/>
          <w:szCs w:val="24"/>
        </w:rPr>
        <w:t xml:space="preserve">formal </w:t>
      </w:r>
      <w:r w:rsidRPr="009163F4">
        <w:rPr>
          <w:rFonts w:ascii="Times New Roman" w:hAnsi="Times New Roman" w:cs="Times New Roman"/>
          <w:sz w:val="24"/>
          <w:szCs w:val="24"/>
        </w:rPr>
        <w:t>support services following a patient suicide</w:t>
      </w:r>
      <w:r w:rsidR="009E0D8D" w:rsidRPr="009163F4">
        <w:rPr>
          <w:rFonts w:ascii="Times New Roman" w:hAnsi="Times New Roman" w:cs="Times New Roman"/>
          <w:sz w:val="24"/>
          <w:szCs w:val="24"/>
        </w:rPr>
        <w:t>;</w:t>
      </w:r>
      <w:r w:rsidRPr="009163F4">
        <w:rPr>
          <w:rFonts w:ascii="Times New Roman" w:hAnsi="Times New Roman" w:cs="Times New Roman"/>
          <w:sz w:val="24"/>
          <w:szCs w:val="24"/>
        </w:rPr>
        <w:t xml:space="preserve"> </w:t>
      </w:r>
    </w:p>
    <w:p w:rsidR="00A23A7B" w:rsidRPr="009163F4" w:rsidRDefault="00A23A7B" w:rsidP="00C51895">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proofErr w:type="gramStart"/>
      <w:r w:rsidRPr="009163F4">
        <w:rPr>
          <w:rFonts w:ascii="Times New Roman" w:hAnsi="Times New Roman" w:cs="Times New Roman"/>
          <w:sz w:val="24"/>
          <w:szCs w:val="24"/>
        </w:rPr>
        <w:t>describe</w:t>
      </w:r>
      <w:proofErr w:type="gramEnd"/>
      <w:r w:rsidR="002C46FE" w:rsidRPr="009163F4">
        <w:rPr>
          <w:rFonts w:ascii="Times New Roman" w:hAnsi="Times New Roman" w:cs="Times New Roman"/>
          <w:sz w:val="24"/>
          <w:szCs w:val="24"/>
        </w:rPr>
        <w:t xml:space="preserve"> GP</w:t>
      </w:r>
      <w:r w:rsidRPr="009163F4">
        <w:rPr>
          <w:rFonts w:ascii="Times New Roman" w:hAnsi="Times New Roman" w:cs="Times New Roman"/>
          <w:sz w:val="24"/>
          <w:szCs w:val="24"/>
        </w:rPr>
        <w:t xml:space="preserve"> views on what support </w:t>
      </w:r>
      <w:r w:rsidR="00EA3CC0">
        <w:rPr>
          <w:rFonts w:ascii="Times New Roman" w:hAnsi="Times New Roman" w:cs="Times New Roman"/>
          <w:sz w:val="24"/>
          <w:szCs w:val="24"/>
        </w:rPr>
        <w:t>was</w:t>
      </w:r>
      <w:r w:rsidRPr="009163F4">
        <w:rPr>
          <w:rFonts w:ascii="Times New Roman" w:hAnsi="Times New Roman" w:cs="Times New Roman"/>
          <w:sz w:val="24"/>
          <w:szCs w:val="24"/>
        </w:rPr>
        <w:t xml:space="preserve"> needed following patient suicide</w:t>
      </w:r>
      <w:r w:rsidR="009E0D8D" w:rsidRPr="009163F4">
        <w:rPr>
          <w:rFonts w:ascii="Times New Roman" w:hAnsi="Times New Roman" w:cs="Times New Roman"/>
          <w:sz w:val="24"/>
          <w:szCs w:val="24"/>
        </w:rPr>
        <w:t>.</w:t>
      </w:r>
    </w:p>
    <w:p w:rsidR="00FF3BBB" w:rsidRPr="009163F4" w:rsidRDefault="00FF3BBB">
      <w:pPr>
        <w:rPr>
          <w:rFonts w:ascii="Times New Roman" w:hAnsi="Times New Roman" w:cs="Times New Roman"/>
          <w:b/>
          <w:sz w:val="24"/>
          <w:szCs w:val="24"/>
        </w:rPr>
      </w:pPr>
    </w:p>
    <w:p w:rsidR="006B0272" w:rsidRPr="009163F4" w:rsidRDefault="006B0272">
      <w:pPr>
        <w:rPr>
          <w:rFonts w:ascii="Times New Roman" w:hAnsi="Times New Roman" w:cs="Times New Roman"/>
          <w:b/>
          <w:sz w:val="24"/>
          <w:szCs w:val="24"/>
        </w:rPr>
      </w:pPr>
      <w:r w:rsidRPr="009163F4">
        <w:rPr>
          <w:rFonts w:ascii="Times New Roman" w:hAnsi="Times New Roman" w:cs="Times New Roman"/>
          <w:b/>
          <w:sz w:val="24"/>
          <w:szCs w:val="24"/>
        </w:rPr>
        <w:br w:type="page"/>
      </w:r>
    </w:p>
    <w:p w:rsidR="00FF3BBB" w:rsidRPr="009163F4" w:rsidRDefault="00FF3BBB">
      <w:pPr>
        <w:rPr>
          <w:rFonts w:ascii="Times New Roman" w:hAnsi="Times New Roman" w:cs="Times New Roman"/>
          <w:b/>
          <w:sz w:val="24"/>
          <w:szCs w:val="24"/>
        </w:rPr>
      </w:pPr>
      <w:r w:rsidRPr="009163F4">
        <w:rPr>
          <w:rFonts w:ascii="Times New Roman" w:hAnsi="Times New Roman" w:cs="Times New Roman"/>
          <w:b/>
          <w:sz w:val="24"/>
          <w:szCs w:val="24"/>
        </w:rPr>
        <w:lastRenderedPageBreak/>
        <w:t>Methods</w:t>
      </w:r>
    </w:p>
    <w:p w:rsidR="00FF3BBB" w:rsidRPr="009163F4" w:rsidRDefault="00FF3BBB" w:rsidP="00FF3BBB">
      <w:pPr>
        <w:spacing w:line="480" w:lineRule="auto"/>
        <w:rPr>
          <w:rFonts w:ascii="Times New Roman" w:hAnsi="Times New Roman" w:cs="Times New Roman"/>
          <w:i/>
          <w:sz w:val="24"/>
          <w:szCs w:val="24"/>
        </w:rPr>
      </w:pPr>
      <w:r w:rsidRPr="009163F4">
        <w:rPr>
          <w:rFonts w:ascii="Times New Roman" w:hAnsi="Times New Roman" w:cs="Times New Roman"/>
          <w:i/>
          <w:sz w:val="24"/>
          <w:szCs w:val="24"/>
        </w:rPr>
        <w:t>Sample and participants</w:t>
      </w:r>
    </w:p>
    <w:p w:rsidR="00FF3BBB" w:rsidRPr="009163F4" w:rsidRDefault="00FF3BBB" w:rsidP="00FF3BBB">
      <w:pPr>
        <w:spacing w:line="480" w:lineRule="auto"/>
        <w:rPr>
          <w:rFonts w:ascii="Times New Roman" w:hAnsi="Times New Roman" w:cs="Times New Roman"/>
          <w:sz w:val="24"/>
          <w:szCs w:val="24"/>
        </w:rPr>
      </w:pPr>
      <w:r w:rsidRPr="009163F4">
        <w:rPr>
          <w:rFonts w:ascii="Times New Roman" w:hAnsi="Times New Roman" w:cs="Times New Roman"/>
          <w:sz w:val="24"/>
          <w:szCs w:val="24"/>
        </w:rPr>
        <w:t xml:space="preserve">GPs were approached for a consecutive case-series of </w:t>
      </w:r>
      <w:r w:rsidR="0034219C" w:rsidRPr="009163F4">
        <w:rPr>
          <w:rFonts w:ascii="Times New Roman" w:hAnsi="Times New Roman" w:cs="Times New Roman"/>
          <w:sz w:val="24"/>
          <w:szCs w:val="24"/>
        </w:rPr>
        <w:t>33</w:t>
      </w:r>
      <w:r w:rsidR="0034219C">
        <w:rPr>
          <w:rFonts w:ascii="Times New Roman" w:hAnsi="Times New Roman" w:cs="Times New Roman"/>
          <w:sz w:val="24"/>
          <w:szCs w:val="24"/>
        </w:rPr>
        <w:t>6</w:t>
      </w:r>
      <w:r w:rsidR="0034219C" w:rsidRPr="009163F4">
        <w:rPr>
          <w:rFonts w:ascii="Times New Roman" w:hAnsi="Times New Roman" w:cs="Times New Roman"/>
          <w:sz w:val="24"/>
          <w:szCs w:val="24"/>
        </w:rPr>
        <w:t xml:space="preserve"> </w:t>
      </w:r>
      <w:r w:rsidRPr="009163F4">
        <w:rPr>
          <w:rFonts w:ascii="Times New Roman" w:hAnsi="Times New Roman" w:cs="Times New Roman"/>
          <w:sz w:val="24"/>
          <w:szCs w:val="24"/>
        </w:rPr>
        <w:t>patients who had died by suicide in the North West of England between 1</w:t>
      </w:r>
      <w:r w:rsidRPr="009163F4">
        <w:rPr>
          <w:rFonts w:ascii="Times New Roman" w:hAnsi="Times New Roman" w:cs="Times New Roman"/>
          <w:sz w:val="24"/>
          <w:szCs w:val="24"/>
          <w:vertAlign w:val="superscript"/>
        </w:rPr>
        <w:t>st</w:t>
      </w:r>
      <w:r w:rsidRPr="009163F4">
        <w:rPr>
          <w:rFonts w:ascii="Times New Roman" w:hAnsi="Times New Roman" w:cs="Times New Roman"/>
          <w:sz w:val="24"/>
          <w:szCs w:val="24"/>
        </w:rPr>
        <w:t xml:space="preserve"> January 2003 and 30</w:t>
      </w:r>
      <w:r w:rsidRPr="009163F4">
        <w:rPr>
          <w:rFonts w:ascii="Times New Roman" w:hAnsi="Times New Roman" w:cs="Times New Roman"/>
          <w:sz w:val="24"/>
          <w:szCs w:val="24"/>
          <w:vertAlign w:val="superscript"/>
        </w:rPr>
        <w:t>th</w:t>
      </w:r>
      <w:r w:rsidRPr="009163F4">
        <w:rPr>
          <w:rFonts w:ascii="Times New Roman" w:hAnsi="Times New Roman" w:cs="Times New Roman"/>
          <w:sz w:val="24"/>
          <w:szCs w:val="24"/>
        </w:rPr>
        <w:t xml:space="preserve"> June 2007. Details of the patients were obtained from the National Confidential Inquiry into Suicide and Homicide by People with Mental Illness (Inquiry). The Inquiry collates a UK-wide case-series of all suicides by people in contact with mental health services in the year prior to death. The ascertainment procedures are robu</w:t>
      </w:r>
      <w:r w:rsidR="008E690F">
        <w:rPr>
          <w:rFonts w:ascii="Times New Roman" w:hAnsi="Times New Roman" w:cs="Times New Roman"/>
          <w:sz w:val="24"/>
          <w:szCs w:val="24"/>
        </w:rPr>
        <w:t xml:space="preserve">st and the response rates high - </w:t>
      </w:r>
      <w:r w:rsidRPr="009163F4">
        <w:rPr>
          <w:rFonts w:ascii="Times New Roman" w:hAnsi="Times New Roman" w:cs="Times New Roman"/>
          <w:sz w:val="24"/>
          <w:szCs w:val="24"/>
        </w:rPr>
        <w:t>over 95%</w:t>
      </w:r>
      <w:r w:rsidR="008E690F">
        <w:rPr>
          <w:rFonts w:ascii="Times New Roman" w:hAnsi="Times New Roman" w:cs="Times New Roman"/>
          <w:sz w:val="24"/>
          <w:szCs w:val="24"/>
        </w:rPr>
        <w:t xml:space="preserve"> (9)</w:t>
      </w:r>
      <w:r w:rsidR="00B922AF">
        <w:rPr>
          <w:rFonts w:ascii="Times New Roman" w:hAnsi="Times New Roman" w:cs="Times New Roman"/>
          <w:sz w:val="24"/>
          <w:szCs w:val="24"/>
        </w:rPr>
        <w:t>.</w:t>
      </w:r>
      <w:r w:rsidRPr="009163F4">
        <w:rPr>
          <w:rFonts w:ascii="Times New Roman" w:hAnsi="Times New Roman" w:cs="Times New Roman"/>
          <w:sz w:val="24"/>
          <w:szCs w:val="24"/>
        </w:rPr>
        <w:t xml:space="preserve"> Contact details for GPs were obtained from patient coroner files or administrative departments of NHS Trusts.</w:t>
      </w:r>
    </w:p>
    <w:p w:rsidR="00FF3BBB" w:rsidRPr="009163F4" w:rsidRDefault="00FF3BBB" w:rsidP="00FF3BBB">
      <w:pPr>
        <w:spacing w:line="480" w:lineRule="auto"/>
        <w:rPr>
          <w:rFonts w:ascii="Times New Roman" w:hAnsi="Times New Roman" w:cs="Times New Roman"/>
          <w:sz w:val="24"/>
          <w:szCs w:val="24"/>
        </w:rPr>
      </w:pPr>
    </w:p>
    <w:p w:rsidR="00FF3BBB" w:rsidRPr="009163F4" w:rsidRDefault="00FF3BBB" w:rsidP="00FF3BBB">
      <w:pPr>
        <w:spacing w:line="480" w:lineRule="auto"/>
        <w:rPr>
          <w:rFonts w:ascii="Times New Roman" w:hAnsi="Times New Roman" w:cs="Times New Roman"/>
          <w:i/>
          <w:sz w:val="24"/>
          <w:szCs w:val="24"/>
        </w:rPr>
      </w:pPr>
      <w:r w:rsidRPr="009163F4">
        <w:rPr>
          <w:rFonts w:ascii="Times New Roman" w:hAnsi="Times New Roman" w:cs="Times New Roman"/>
          <w:i/>
          <w:sz w:val="24"/>
          <w:szCs w:val="24"/>
        </w:rPr>
        <w:t>Interviews</w:t>
      </w:r>
    </w:p>
    <w:p w:rsidR="00A66B93" w:rsidRPr="009163F4" w:rsidRDefault="00FF3BBB" w:rsidP="00FF3BBB">
      <w:pPr>
        <w:spacing w:line="480" w:lineRule="auto"/>
        <w:rPr>
          <w:rFonts w:ascii="Times New Roman" w:eastAsia="Arial Unicode MS" w:hAnsi="Times New Roman" w:cs="Times New Roman"/>
          <w:sz w:val="24"/>
          <w:szCs w:val="24"/>
        </w:rPr>
      </w:pPr>
      <w:r w:rsidRPr="009163F4">
        <w:rPr>
          <w:rFonts w:ascii="Times New Roman" w:hAnsi="Times New Roman" w:cs="Times New Roman"/>
          <w:sz w:val="24"/>
          <w:szCs w:val="24"/>
        </w:rPr>
        <w:t>GPs were contacted by letter to participate in the study. Of the 33</w:t>
      </w:r>
      <w:r w:rsidR="008861E6">
        <w:rPr>
          <w:rFonts w:ascii="Times New Roman" w:hAnsi="Times New Roman" w:cs="Times New Roman"/>
          <w:sz w:val="24"/>
          <w:szCs w:val="24"/>
        </w:rPr>
        <w:t>6</w:t>
      </w:r>
      <w:r w:rsidRPr="009163F4">
        <w:rPr>
          <w:rFonts w:ascii="Times New Roman" w:hAnsi="Times New Roman" w:cs="Times New Roman"/>
          <w:sz w:val="24"/>
          <w:szCs w:val="24"/>
        </w:rPr>
        <w:t xml:space="preserve"> potential participants, 198 (59%) consented to take part. One-hundred and thirty-</w:t>
      </w:r>
      <w:r w:rsidR="008861E6">
        <w:rPr>
          <w:rFonts w:ascii="Times New Roman" w:hAnsi="Times New Roman" w:cs="Times New Roman"/>
          <w:sz w:val="24"/>
          <w:szCs w:val="24"/>
        </w:rPr>
        <w:t>six</w:t>
      </w:r>
      <w:r w:rsidR="00115F51" w:rsidRPr="009163F4">
        <w:rPr>
          <w:rFonts w:ascii="Times New Roman" w:hAnsi="Times New Roman" w:cs="Times New Roman"/>
          <w:sz w:val="24"/>
          <w:szCs w:val="24"/>
        </w:rPr>
        <w:t xml:space="preserve"> </w:t>
      </w:r>
      <w:r w:rsidRPr="009163F4">
        <w:rPr>
          <w:rFonts w:ascii="Times New Roman" w:hAnsi="Times New Roman" w:cs="Times New Roman"/>
          <w:sz w:val="24"/>
          <w:szCs w:val="24"/>
        </w:rPr>
        <w:t>GPs did not participate as they ha</w:t>
      </w:r>
      <w:r w:rsidR="00A66B93" w:rsidRPr="009163F4">
        <w:rPr>
          <w:rFonts w:ascii="Times New Roman" w:hAnsi="Times New Roman" w:cs="Times New Roman"/>
          <w:sz w:val="24"/>
          <w:szCs w:val="24"/>
        </w:rPr>
        <w:t xml:space="preserve">d retired, left the practice or </w:t>
      </w:r>
      <w:r w:rsidRPr="009163F4">
        <w:rPr>
          <w:rFonts w:ascii="Times New Roman" w:hAnsi="Times New Roman" w:cs="Times New Roman"/>
          <w:sz w:val="24"/>
          <w:szCs w:val="24"/>
        </w:rPr>
        <w:t xml:space="preserve">died, did not have enough time and </w:t>
      </w:r>
      <w:r w:rsidR="0034219C" w:rsidRPr="009163F4">
        <w:rPr>
          <w:rFonts w:ascii="Times New Roman" w:hAnsi="Times New Roman" w:cs="Times New Roman"/>
          <w:sz w:val="24"/>
          <w:szCs w:val="24"/>
        </w:rPr>
        <w:t>t</w:t>
      </w:r>
      <w:r w:rsidR="0034219C">
        <w:rPr>
          <w:rFonts w:ascii="Times New Roman" w:hAnsi="Times New Roman" w:cs="Times New Roman"/>
          <w:sz w:val="24"/>
          <w:szCs w:val="24"/>
        </w:rPr>
        <w:t>wo</w:t>
      </w:r>
      <w:r w:rsidR="0034219C" w:rsidRPr="009163F4">
        <w:rPr>
          <w:rFonts w:ascii="Times New Roman" w:hAnsi="Times New Roman" w:cs="Times New Roman"/>
          <w:sz w:val="24"/>
          <w:szCs w:val="24"/>
        </w:rPr>
        <w:t xml:space="preserve"> </w:t>
      </w:r>
      <w:r w:rsidRPr="009163F4">
        <w:rPr>
          <w:rFonts w:ascii="Times New Roman" w:hAnsi="Times New Roman" w:cs="Times New Roman"/>
          <w:sz w:val="24"/>
          <w:szCs w:val="24"/>
        </w:rPr>
        <w:t xml:space="preserve">GPs </w:t>
      </w:r>
      <w:proofErr w:type="gramStart"/>
      <w:r w:rsidRPr="009163F4">
        <w:rPr>
          <w:rFonts w:ascii="Times New Roman" w:hAnsi="Times New Roman" w:cs="Times New Roman"/>
          <w:sz w:val="24"/>
          <w:szCs w:val="24"/>
        </w:rPr>
        <w:t>changed</w:t>
      </w:r>
      <w:proofErr w:type="gramEnd"/>
      <w:r w:rsidRPr="009163F4">
        <w:rPr>
          <w:rFonts w:ascii="Times New Roman" w:hAnsi="Times New Roman" w:cs="Times New Roman"/>
          <w:sz w:val="24"/>
          <w:szCs w:val="24"/>
        </w:rPr>
        <w:t xml:space="preserve"> their mind about participating at the time of the interviews. One-hundred and ninety-eight semi-structured face-to-face interviews were conducted with GPs between J</w:t>
      </w:r>
      <w:r w:rsidR="007464E8" w:rsidRPr="009163F4">
        <w:rPr>
          <w:rFonts w:ascii="Times New Roman" w:hAnsi="Times New Roman" w:cs="Times New Roman"/>
          <w:sz w:val="24"/>
          <w:szCs w:val="24"/>
        </w:rPr>
        <w:t>anuary</w:t>
      </w:r>
      <w:r w:rsidRPr="009163F4">
        <w:rPr>
          <w:rFonts w:ascii="Times New Roman" w:hAnsi="Times New Roman" w:cs="Times New Roman"/>
          <w:sz w:val="24"/>
          <w:szCs w:val="24"/>
        </w:rPr>
        <w:t xml:space="preserve"> 200</w:t>
      </w:r>
      <w:r w:rsidR="007464E8" w:rsidRPr="009163F4">
        <w:rPr>
          <w:rFonts w:ascii="Times New Roman" w:hAnsi="Times New Roman" w:cs="Times New Roman"/>
          <w:sz w:val="24"/>
          <w:szCs w:val="24"/>
        </w:rPr>
        <w:t>5 and</w:t>
      </w:r>
      <w:r w:rsidRPr="009163F4">
        <w:rPr>
          <w:rFonts w:ascii="Times New Roman" w:hAnsi="Times New Roman" w:cs="Times New Roman"/>
          <w:sz w:val="24"/>
          <w:szCs w:val="24"/>
        </w:rPr>
        <w:t xml:space="preserve"> October 2009 and lasted between 20 and 40 minutes.</w:t>
      </w:r>
      <w:r w:rsidRPr="009163F4">
        <w:rPr>
          <w:rFonts w:ascii="Times New Roman" w:eastAsia="Arial Unicode MS" w:hAnsi="Times New Roman" w:cs="Times New Roman"/>
          <w:sz w:val="24"/>
          <w:szCs w:val="24"/>
        </w:rPr>
        <w:t xml:space="preserve"> </w:t>
      </w:r>
      <w:r w:rsidR="0076465C">
        <w:rPr>
          <w:rFonts w:ascii="Times New Roman" w:eastAsia="Arial Unicode MS" w:hAnsi="Times New Roman" w:cs="Times New Roman"/>
          <w:sz w:val="24"/>
          <w:szCs w:val="24"/>
        </w:rPr>
        <w:t>Fifty-four</w:t>
      </w:r>
      <w:r w:rsidRPr="009163F4" w:rsidDel="005C6832">
        <w:rPr>
          <w:rFonts w:ascii="Times New Roman" w:eastAsia="Arial Unicode MS" w:hAnsi="Times New Roman" w:cs="Times New Roman"/>
          <w:sz w:val="24"/>
          <w:szCs w:val="24"/>
        </w:rPr>
        <w:t xml:space="preserve"> of the GPs were female, </w:t>
      </w:r>
      <w:r w:rsidR="00A66B93" w:rsidRPr="009163F4">
        <w:rPr>
          <w:rFonts w:ascii="Times New Roman" w:eastAsia="Arial Unicode MS" w:hAnsi="Times New Roman" w:cs="Times New Roman"/>
          <w:sz w:val="24"/>
          <w:szCs w:val="24"/>
        </w:rPr>
        <w:t>144</w:t>
      </w:r>
      <w:r w:rsidRPr="009163F4" w:rsidDel="005C6832">
        <w:rPr>
          <w:rFonts w:ascii="Times New Roman" w:eastAsia="Arial Unicode MS" w:hAnsi="Times New Roman" w:cs="Times New Roman"/>
          <w:sz w:val="24"/>
          <w:szCs w:val="24"/>
        </w:rPr>
        <w:t xml:space="preserve"> were male and the length of time since qualifying ranged from </w:t>
      </w:r>
      <w:r w:rsidR="00A66B93" w:rsidRPr="009163F4">
        <w:rPr>
          <w:rFonts w:ascii="Times New Roman" w:eastAsia="Arial Unicode MS" w:hAnsi="Times New Roman" w:cs="Times New Roman"/>
          <w:sz w:val="24"/>
          <w:szCs w:val="24"/>
        </w:rPr>
        <w:t>8</w:t>
      </w:r>
      <w:r w:rsidRPr="009163F4" w:rsidDel="005C6832">
        <w:rPr>
          <w:rFonts w:ascii="Times New Roman" w:eastAsia="Arial Unicode MS" w:hAnsi="Times New Roman" w:cs="Times New Roman"/>
          <w:sz w:val="24"/>
          <w:szCs w:val="24"/>
        </w:rPr>
        <w:t xml:space="preserve"> to </w:t>
      </w:r>
      <w:r w:rsidR="00A66B93" w:rsidRPr="009163F4">
        <w:rPr>
          <w:rFonts w:ascii="Times New Roman" w:eastAsia="Arial Unicode MS" w:hAnsi="Times New Roman" w:cs="Times New Roman"/>
          <w:sz w:val="24"/>
          <w:szCs w:val="24"/>
        </w:rPr>
        <w:t>40</w:t>
      </w:r>
      <w:r w:rsidRPr="009163F4" w:rsidDel="005C6832">
        <w:rPr>
          <w:rFonts w:ascii="Times New Roman" w:eastAsia="Arial Unicode MS" w:hAnsi="Times New Roman" w:cs="Times New Roman"/>
          <w:sz w:val="24"/>
          <w:szCs w:val="24"/>
        </w:rPr>
        <w:t xml:space="preserve"> years, with an average of </w:t>
      </w:r>
      <w:r w:rsidR="007464E8" w:rsidRPr="009163F4">
        <w:rPr>
          <w:rFonts w:ascii="Times New Roman" w:eastAsia="Arial Unicode MS" w:hAnsi="Times New Roman" w:cs="Times New Roman"/>
          <w:sz w:val="24"/>
          <w:szCs w:val="24"/>
        </w:rPr>
        <w:t>2</w:t>
      </w:r>
      <w:r w:rsidR="00A66B93" w:rsidRPr="009163F4">
        <w:rPr>
          <w:rFonts w:ascii="Times New Roman" w:eastAsia="Arial Unicode MS" w:hAnsi="Times New Roman" w:cs="Times New Roman"/>
          <w:sz w:val="24"/>
          <w:szCs w:val="24"/>
        </w:rPr>
        <w:t>3</w:t>
      </w:r>
      <w:r w:rsidRPr="009163F4" w:rsidDel="005C6832">
        <w:rPr>
          <w:rFonts w:ascii="Times New Roman" w:eastAsia="Arial Unicode MS" w:hAnsi="Times New Roman" w:cs="Times New Roman"/>
          <w:sz w:val="24"/>
          <w:szCs w:val="24"/>
        </w:rPr>
        <w:t xml:space="preserve"> years. </w:t>
      </w:r>
    </w:p>
    <w:p w:rsidR="00A66B93" w:rsidRPr="000A4E4A" w:rsidRDefault="00A66B93" w:rsidP="00FF3BBB">
      <w:pPr>
        <w:spacing w:line="480" w:lineRule="auto"/>
        <w:rPr>
          <w:rFonts w:ascii="Times New Roman" w:eastAsia="Arial Unicode MS" w:hAnsi="Times New Roman" w:cs="Times New Roman"/>
          <w:sz w:val="24"/>
          <w:szCs w:val="24"/>
        </w:rPr>
      </w:pPr>
    </w:p>
    <w:p w:rsidR="00721C1A" w:rsidRDefault="000A4E4A" w:rsidP="00FF3BBB">
      <w:pPr>
        <w:spacing w:line="480" w:lineRule="auto"/>
        <w:rPr>
          <w:rFonts w:ascii="Times New Roman" w:hAnsi="Times New Roman" w:cs="Times New Roman"/>
          <w:sz w:val="24"/>
          <w:szCs w:val="24"/>
        </w:rPr>
      </w:pPr>
      <w:r w:rsidRPr="000A4E4A">
        <w:rPr>
          <w:rFonts w:ascii="Times New Roman" w:hAnsi="Times New Roman" w:cs="Times New Roman"/>
          <w:sz w:val="24"/>
          <w:szCs w:val="24"/>
        </w:rPr>
        <w:t xml:space="preserve">All interviews took place in the GP surgeries and were recorded with permission and then transcribed verbatim onto the questionnaire </w:t>
      </w:r>
      <w:proofErr w:type="spellStart"/>
      <w:r w:rsidRPr="000A4E4A">
        <w:rPr>
          <w:rFonts w:ascii="Times New Roman" w:hAnsi="Times New Roman" w:cs="Times New Roman"/>
          <w:sz w:val="24"/>
          <w:szCs w:val="24"/>
        </w:rPr>
        <w:t>proforma</w:t>
      </w:r>
      <w:proofErr w:type="spellEnd"/>
      <w:r w:rsidRPr="000A4E4A">
        <w:rPr>
          <w:rFonts w:ascii="Times New Roman" w:hAnsi="Times New Roman" w:cs="Times New Roman"/>
          <w:sz w:val="24"/>
          <w:szCs w:val="24"/>
        </w:rPr>
        <w:t xml:space="preserve">. Where patient’s own GP was </w:t>
      </w:r>
      <w:r w:rsidRPr="000A4E4A">
        <w:rPr>
          <w:rFonts w:ascii="Times New Roman" w:hAnsi="Times New Roman" w:cs="Times New Roman"/>
          <w:sz w:val="24"/>
          <w:szCs w:val="24"/>
        </w:rPr>
        <w:lastRenderedPageBreak/>
        <w:t>unavailable, practices were contacted to nominate a suitable alternative GP that had treated the patient in the year prior to death. This occurred for 54 of the 198 patient cases included in this study (27%); however for 15 out of the 54 patient cases, the nominated GP was the last GP the patient had seen (27%).</w:t>
      </w:r>
      <w:r w:rsidR="00B618BE">
        <w:rPr>
          <w:rFonts w:ascii="Times New Roman" w:hAnsi="Times New Roman" w:cs="Times New Roman"/>
          <w:sz w:val="24"/>
          <w:szCs w:val="24"/>
        </w:rPr>
        <w:t xml:space="preserve"> </w:t>
      </w:r>
      <w:r w:rsidR="00FF3BBB" w:rsidRPr="009163F4">
        <w:rPr>
          <w:rFonts w:ascii="Times New Roman" w:hAnsi="Times New Roman" w:cs="Times New Roman"/>
          <w:sz w:val="24"/>
          <w:szCs w:val="24"/>
        </w:rPr>
        <w:t xml:space="preserve">All interviewees were sent a participant information sheet and indicated their </w:t>
      </w:r>
      <w:r w:rsidR="00FF3BBB" w:rsidRPr="00721C1A">
        <w:rPr>
          <w:rFonts w:ascii="Times New Roman" w:hAnsi="Times New Roman" w:cs="Times New Roman"/>
          <w:sz w:val="24"/>
          <w:szCs w:val="24"/>
        </w:rPr>
        <w:t>willingness to participate by completing a consent form. An interview schedule was used to collect data and adapted from tools used in previous research</w:t>
      </w:r>
      <w:r w:rsidR="008E690F" w:rsidRPr="00721C1A">
        <w:rPr>
          <w:rFonts w:ascii="Times New Roman" w:hAnsi="Times New Roman" w:cs="Times New Roman"/>
          <w:sz w:val="24"/>
          <w:szCs w:val="24"/>
        </w:rPr>
        <w:t xml:space="preserve"> (4</w:t>
      </w:r>
      <w:proofErr w:type="gramStart"/>
      <w:r w:rsidR="008E690F" w:rsidRPr="00721C1A">
        <w:rPr>
          <w:rFonts w:ascii="Times New Roman" w:hAnsi="Times New Roman" w:cs="Times New Roman"/>
          <w:sz w:val="24"/>
          <w:szCs w:val="24"/>
        </w:rPr>
        <w:t>,10,11</w:t>
      </w:r>
      <w:proofErr w:type="gramEnd"/>
      <w:r w:rsidR="008E690F" w:rsidRPr="00721C1A">
        <w:rPr>
          <w:rFonts w:ascii="Times New Roman" w:hAnsi="Times New Roman" w:cs="Times New Roman"/>
          <w:sz w:val="24"/>
          <w:szCs w:val="24"/>
        </w:rPr>
        <w:t>)</w:t>
      </w:r>
      <w:r w:rsidR="00FF3BBB" w:rsidRPr="00721C1A">
        <w:rPr>
          <w:rFonts w:ascii="Times New Roman" w:hAnsi="Times New Roman" w:cs="Times New Roman"/>
          <w:sz w:val="24"/>
          <w:szCs w:val="24"/>
        </w:rPr>
        <w:t xml:space="preserve">. </w:t>
      </w:r>
    </w:p>
    <w:p w:rsidR="00721C1A" w:rsidRDefault="00721C1A" w:rsidP="00FF3BBB">
      <w:pPr>
        <w:spacing w:line="480" w:lineRule="auto"/>
        <w:rPr>
          <w:rFonts w:ascii="Times New Roman" w:hAnsi="Times New Roman" w:cs="Times New Roman"/>
          <w:sz w:val="24"/>
          <w:szCs w:val="24"/>
        </w:rPr>
      </w:pPr>
    </w:p>
    <w:p w:rsidR="00FF3BBB" w:rsidRPr="009163F4" w:rsidRDefault="00143775" w:rsidP="00FF3BBB">
      <w:pPr>
        <w:spacing w:line="480" w:lineRule="auto"/>
        <w:rPr>
          <w:rFonts w:ascii="Times New Roman" w:hAnsi="Times New Roman" w:cs="Times New Roman"/>
          <w:sz w:val="24"/>
          <w:szCs w:val="24"/>
        </w:rPr>
      </w:pPr>
      <w:r w:rsidRPr="00143775">
        <w:rPr>
          <w:rFonts w:ascii="Times New Roman" w:hAnsi="Times New Roman" w:cs="Times New Roman"/>
          <w:sz w:val="24"/>
          <w:szCs w:val="24"/>
        </w:rPr>
        <w:t xml:space="preserve">Semi-structured interviews were used to collect data from 198 GPs (59%). One interview was conducted with each of the 198 GPs; however, the first author (PS) completed the majority (n=166, 81%). Although other researchers carried out data collection, standardised questionnaires and interview tools were used to ensure consistency of data. Questionnaires </w:t>
      </w:r>
      <w:r w:rsidRPr="00143775">
        <w:rPr>
          <w:rFonts w:ascii="Times New Roman" w:hAnsi="Times New Roman"/>
          <w:sz w:val="24"/>
          <w:szCs w:val="24"/>
        </w:rPr>
        <w:t xml:space="preserve">included details of physical and mental health problems reported in all consultations and treatment offered in the year before death (specifically the final consultation). </w:t>
      </w:r>
      <w:r w:rsidRPr="00143775">
        <w:rPr>
          <w:rFonts w:ascii="Times New Roman" w:hAnsi="Times New Roman" w:cs="Times New Roman"/>
          <w:sz w:val="24"/>
          <w:szCs w:val="24"/>
        </w:rPr>
        <w:t>Interviews enquired about</w:t>
      </w:r>
      <w:r w:rsidR="0076465C">
        <w:rPr>
          <w:rFonts w:ascii="Times New Roman" w:hAnsi="Times New Roman" w:cs="Times New Roman"/>
          <w:sz w:val="24"/>
          <w:szCs w:val="24"/>
        </w:rPr>
        <w:t>:</w:t>
      </w:r>
      <w:r w:rsidRPr="00143775">
        <w:rPr>
          <w:rFonts w:ascii="Times New Roman" w:hAnsi="Times New Roman" w:cs="Times New Roman"/>
          <w:sz w:val="24"/>
          <w:szCs w:val="24"/>
        </w:rPr>
        <w:t xml:space="preserve"> </w:t>
      </w:r>
      <w:r w:rsidRPr="00143775">
        <w:rPr>
          <w:rFonts w:ascii="Times New Roman" w:hAnsi="Times New Roman"/>
          <w:sz w:val="24"/>
          <w:szCs w:val="24"/>
        </w:rPr>
        <w:t>GP views on their concerns for the patient</w:t>
      </w:r>
      <w:r w:rsidR="0076465C">
        <w:rPr>
          <w:rFonts w:ascii="Times New Roman" w:hAnsi="Times New Roman"/>
          <w:sz w:val="24"/>
          <w:szCs w:val="24"/>
        </w:rPr>
        <w:t>;</w:t>
      </w:r>
      <w:r w:rsidRPr="00143775">
        <w:rPr>
          <w:rFonts w:ascii="Times New Roman" w:hAnsi="Times New Roman"/>
          <w:sz w:val="24"/>
          <w:szCs w:val="24"/>
        </w:rPr>
        <w:t xml:space="preserve"> antecedent factors contributing to death</w:t>
      </w:r>
      <w:r w:rsidR="0076465C">
        <w:rPr>
          <w:rFonts w:ascii="Times New Roman" w:hAnsi="Times New Roman"/>
          <w:sz w:val="24"/>
          <w:szCs w:val="24"/>
        </w:rPr>
        <w:t>;</w:t>
      </w:r>
      <w:r w:rsidRPr="00143775">
        <w:rPr>
          <w:rFonts w:ascii="Times New Roman" w:hAnsi="Times New Roman"/>
          <w:sz w:val="24"/>
          <w:szCs w:val="24"/>
        </w:rPr>
        <w:t xml:space="preserve"> factors which could have prevented the death</w:t>
      </w:r>
      <w:r w:rsidR="0076465C">
        <w:rPr>
          <w:rFonts w:ascii="Times New Roman" w:hAnsi="Times New Roman" w:cs="Times New Roman"/>
          <w:sz w:val="24"/>
          <w:szCs w:val="24"/>
        </w:rPr>
        <w:t>;</w:t>
      </w:r>
      <w:r w:rsidRPr="00143775">
        <w:rPr>
          <w:rFonts w:ascii="Times New Roman" w:hAnsi="Times New Roman" w:cs="Times New Roman"/>
          <w:sz w:val="24"/>
          <w:szCs w:val="24"/>
        </w:rPr>
        <w:t xml:space="preserve"> </w:t>
      </w:r>
      <w:r w:rsidRPr="00143775">
        <w:rPr>
          <w:rFonts w:ascii="Times New Roman" w:hAnsi="Times New Roman"/>
          <w:sz w:val="24"/>
          <w:szCs w:val="24"/>
        </w:rPr>
        <w:t>GP training on self-harm, suicidal ideation and suicide risk assessments</w:t>
      </w:r>
      <w:r w:rsidR="0076465C">
        <w:rPr>
          <w:rFonts w:ascii="Times New Roman" w:hAnsi="Times New Roman"/>
          <w:sz w:val="24"/>
          <w:szCs w:val="24"/>
        </w:rPr>
        <w:t>;</w:t>
      </w:r>
      <w:r w:rsidRPr="00143775">
        <w:rPr>
          <w:rFonts w:ascii="Times New Roman" w:hAnsi="Times New Roman"/>
          <w:sz w:val="24"/>
          <w:szCs w:val="24"/>
        </w:rPr>
        <w:t xml:space="preserve"> policies GPs’ followed for patients at risk of suicide</w:t>
      </w:r>
      <w:r w:rsidR="0076465C">
        <w:rPr>
          <w:rFonts w:ascii="Times New Roman" w:hAnsi="Times New Roman"/>
          <w:sz w:val="24"/>
          <w:szCs w:val="24"/>
        </w:rPr>
        <w:t>;</w:t>
      </w:r>
      <w:r w:rsidRPr="00143775">
        <w:rPr>
          <w:rFonts w:ascii="Times New Roman" w:hAnsi="Times New Roman"/>
          <w:sz w:val="24"/>
          <w:szCs w:val="24"/>
        </w:rPr>
        <w:t xml:space="preserve"> the effect of patient suicide on GPs</w:t>
      </w:r>
      <w:r w:rsidR="0076465C">
        <w:rPr>
          <w:rFonts w:ascii="Times New Roman" w:hAnsi="Times New Roman"/>
          <w:sz w:val="24"/>
          <w:szCs w:val="24"/>
        </w:rPr>
        <w:t>;</w:t>
      </w:r>
      <w:r w:rsidRPr="00143775">
        <w:rPr>
          <w:rFonts w:ascii="Times New Roman" w:hAnsi="Times New Roman"/>
          <w:sz w:val="24"/>
          <w:szCs w:val="24"/>
        </w:rPr>
        <w:t xml:space="preserve"> and</w:t>
      </w:r>
      <w:r w:rsidR="0076465C">
        <w:rPr>
          <w:rFonts w:ascii="Times New Roman" w:hAnsi="Times New Roman"/>
          <w:sz w:val="24"/>
          <w:szCs w:val="24"/>
        </w:rPr>
        <w:t>,</w:t>
      </w:r>
      <w:r w:rsidRPr="00143775">
        <w:rPr>
          <w:rFonts w:ascii="Times New Roman" w:hAnsi="Times New Roman"/>
          <w:sz w:val="24"/>
          <w:szCs w:val="24"/>
        </w:rPr>
        <w:t xml:space="preserve"> support availability for GPs following a patient suicide. </w:t>
      </w:r>
      <w:r w:rsidRPr="00143775">
        <w:rPr>
          <w:rFonts w:ascii="Times New Roman" w:hAnsi="Times New Roman" w:cs="Times New Roman"/>
          <w:sz w:val="24"/>
          <w:szCs w:val="24"/>
        </w:rPr>
        <w:t xml:space="preserve">Regular team meetings were held to discuss the information being collected and about potential changes or additions to the questionnaires or interview schedules. The semi-structured nature of interviews meant that participants had the freedom to address topics of conversation not identified </w:t>
      </w:r>
      <w:r w:rsidRPr="00143775">
        <w:rPr>
          <w:rFonts w:ascii="Times New Roman" w:hAnsi="Times New Roman" w:cs="Times New Roman"/>
          <w:i/>
          <w:iCs/>
          <w:sz w:val="24"/>
          <w:szCs w:val="24"/>
        </w:rPr>
        <w:t xml:space="preserve">a priori </w:t>
      </w:r>
      <w:r w:rsidRPr="00143775">
        <w:rPr>
          <w:rFonts w:ascii="Times New Roman" w:hAnsi="Times New Roman" w:cs="Times New Roman"/>
          <w:sz w:val="24"/>
          <w:szCs w:val="24"/>
        </w:rPr>
        <w:t xml:space="preserve">on the interview schedule. This proved to be simultaneously an advantage and a disadvantage. Whilst this flexibility led to some fruitful and unanticipated lines of discussion, sometimes researchers struggled to guide more verbose interviewees back if discussion strayed off-topic for too long. Similarly, the ability to reorder questions was useful in allowing me to pursue natural shifts in conversation thereby </w:t>
      </w:r>
      <w:r w:rsidRPr="00143775">
        <w:rPr>
          <w:rFonts w:ascii="Times New Roman" w:hAnsi="Times New Roman" w:cs="Times New Roman"/>
          <w:sz w:val="24"/>
          <w:szCs w:val="24"/>
        </w:rPr>
        <w:lastRenderedPageBreak/>
        <w:t>preserving flow. Overall, the semi-structured format was largely successful and effective.</w:t>
      </w:r>
      <w:r w:rsidR="00721C1A" w:rsidRPr="000A4C78">
        <w:rPr>
          <w:rFonts w:ascii="Times New Roman" w:hAnsi="Times New Roman" w:cs="Times New Roman"/>
          <w:b/>
          <w:sz w:val="24"/>
          <w:szCs w:val="24"/>
        </w:rPr>
        <w:br/>
      </w:r>
    </w:p>
    <w:p w:rsidR="00CC403A" w:rsidRPr="009163F4" w:rsidRDefault="00CC403A" w:rsidP="00CC403A">
      <w:pPr>
        <w:spacing w:line="480" w:lineRule="auto"/>
        <w:rPr>
          <w:rFonts w:ascii="Times New Roman" w:hAnsi="Times New Roman" w:cs="Times New Roman"/>
          <w:sz w:val="24"/>
          <w:szCs w:val="24"/>
        </w:rPr>
      </w:pPr>
      <w:r w:rsidRPr="009163F4">
        <w:rPr>
          <w:rFonts w:ascii="Times New Roman" w:hAnsi="Times New Roman" w:cs="Times New Roman"/>
          <w:sz w:val="24"/>
          <w:szCs w:val="24"/>
        </w:rPr>
        <w:t>Data analysis</w:t>
      </w:r>
    </w:p>
    <w:p w:rsidR="00CC403A" w:rsidRPr="009163F4" w:rsidRDefault="00CC403A" w:rsidP="00CC403A">
      <w:pPr>
        <w:spacing w:line="480" w:lineRule="auto"/>
        <w:rPr>
          <w:rFonts w:ascii="Times New Roman" w:hAnsi="Times New Roman" w:cs="Times New Roman"/>
          <w:i/>
          <w:sz w:val="24"/>
          <w:szCs w:val="24"/>
        </w:rPr>
      </w:pPr>
      <w:r w:rsidRPr="009163F4">
        <w:rPr>
          <w:rFonts w:ascii="Times New Roman" w:hAnsi="Times New Roman" w:cs="Times New Roman"/>
          <w:i/>
          <w:sz w:val="24"/>
          <w:szCs w:val="24"/>
        </w:rPr>
        <w:t>Descriptive statistics</w:t>
      </w:r>
    </w:p>
    <w:p w:rsidR="006E31FB" w:rsidRDefault="00CC403A" w:rsidP="00E96AEB">
      <w:pPr>
        <w:spacing w:line="480" w:lineRule="auto"/>
        <w:rPr>
          <w:rFonts w:ascii="Times New Roman" w:hAnsi="Times New Roman" w:cs="Times New Roman"/>
          <w:sz w:val="24"/>
          <w:szCs w:val="24"/>
        </w:rPr>
      </w:pPr>
      <w:r w:rsidRPr="009163F4">
        <w:rPr>
          <w:rFonts w:ascii="Times New Roman" w:hAnsi="Times New Roman" w:cs="Times New Roman"/>
          <w:sz w:val="24"/>
          <w:szCs w:val="24"/>
        </w:rPr>
        <w:t xml:space="preserve">Descriptive statistics were </w:t>
      </w:r>
      <w:r w:rsidR="002900DD">
        <w:rPr>
          <w:rFonts w:ascii="Times New Roman" w:hAnsi="Times New Roman" w:cs="Times New Roman"/>
          <w:sz w:val="24"/>
          <w:szCs w:val="24"/>
        </w:rPr>
        <w:t xml:space="preserve">used using </w:t>
      </w:r>
      <w:r w:rsidR="002900DD" w:rsidRPr="00595E62">
        <w:rPr>
          <w:rFonts w:ascii="Times New Roman" w:hAnsi="Times New Roman" w:cs="Times New Roman"/>
          <w:sz w:val="24"/>
          <w:szCs w:val="24"/>
        </w:rPr>
        <w:t>SPSS version 21</w:t>
      </w:r>
      <w:r w:rsidR="008E690F">
        <w:rPr>
          <w:rFonts w:ascii="Times New Roman" w:hAnsi="Times New Roman" w:cs="Times New Roman"/>
          <w:sz w:val="24"/>
          <w:szCs w:val="24"/>
        </w:rPr>
        <w:t xml:space="preserve"> (12)</w:t>
      </w:r>
      <w:r w:rsidR="002900DD">
        <w:rPr>
          <w:rFonts w:ascii="Times New Roman" w:hAnsi="Times New Roman" w:cs="Times New Roman"/>
          <w:sz w:val="24"/>
          <w:szCs w:val="24"/>
        </w:rPr>
        <w:t xml:space="preserve">. </w:t>
      </w:r>
      <w:r w:rsidR="002900DD" w:rsidRPr="00595E62">
        <w:rPr>
          <w:rFonts w:ascii="Times New Roman" w:hAnsi="Times New Roman" w:cs="Times New Roman"/>
          <w:sz w:val="24"/>
          <w:szCs w:val="24"/>
        </w:rPr>
        <w:t xml:space="preserve">We </w:t>
      </w:r>
      <w:r w:rsidR="002900DD">
        <w:rPr>
          <w:rFonts w:ascii="Times New Roman" w:hAnsi="Times New Roman" w:cs="Times New Roman"/>
          <w:sz w:val="24"/>
          <w:szCs w:val="24"/>
        </w:rPr>
        <w:t xml:space="preserve">calculated </w:t>
      </w:r>
      <w:r w:rsidR="00F14718" w:rsidRPr="00595E62">
        <w:rPr>
          <w:rFonts w:ascii="Times New Roman" w:hAnsi="Times New Roman" w:cs="Times New Roman"/>
          <w:sz w:val="24"/>
          <w:szCs w:val="24"/>
        </w:rPr>
        <w:t>frequencies,</w:t>
      </w:r>
      <w:r w:rsidR="00F14718">
        <w:rPr>
          <w:rFonts w:ascii="Times New Roman" w:hAnsi="Times New Roman" w:cs="Times New Roman"/>
          <w:sz w:val="24"/>
          <w:szCs w:val="24"/>
        </w:rPr>
        <w:t xml:space="preserve"> percentages, </w:t>
      </w:r>
      <w:r w:rsidR="002900DD">
        <w:rPr>
          <w:rFonts w:ascii="Times New Roman" w:hAnsi="Times New Roman" w:cs="Times New Roman"/>
          <w:sz w:val="24"/>
          <w:szCs w:val="24"/>
        </w:rPr>
        <w:t xml:space="preserve">odds ratios, 95% confidence intervals (CI) and </w:t>
      </w:r>
      <w:r w:rsidR="002900DD" w:rsidRPr="007E3428">
        <w:rPr>
          <w:rFonts w:ascii="Times New Roman" w:hAnsi="Times New Roman" w:cs="Times New Roman"/>
          <w:i/>
          <w:sz w:val="24"/>
          <w:szCs w:val="24"/>
        </w:rPr>
        <w:t>P</w:t>
      </w:r>
      <w:r w:rsidR="002900DD">
        <w:rPr>
          <w:rFonts w:ascii="Times New Roman" w:hAnsi="Times New Roman" w:cs="Times New Roman"/>
          <w:i/>
          <w:sz w:val="24"/>
          <w:szCs w:val="24"/>
        </w:rPr>
        <w:t xml:space="preserve"> </w:t>
      </w:r>
      <w:r w:rsidR="002900DD">
        <w:rPr>
          <w:rFonts w:ascii="Times New Roman" w:hAnsi="Times New Roman" w:cs="Times New Roman"/>
          <w:sz w:val="24"/>
          <w:szCs w:val="24"/>
        </w:rPr>
        <w:t>values to quantify the independent relationships between the GP variables and our two outcomes of effect and support.</w:t>
      </w:r>
      <w:r w:rsidR="002900DD" w:rsidRPr="00595E62">
        <w:rPr>
          <w:rFonts w:ascii="Times New Roman" w:hAnsi="Times New Roman" w:cs="Times New Roman"/>
          <w:sz w:val="24"/>
          <w:szCs w:val="24"/>
        </w:rPr>
        <w:t xml:space="preserve"> </w:t>
      </w:r>
      <w:r w:rsidR="00287175" w:rsidRPr="009163F4">
        <w:rPr>
          <w:rFonts w:ascii="Times New Roman" w:hAnsi="Times New Roman" w:cs="Times New Roman"/>
          <w:sz w:val="24"/>
          <w:szCs w:val="24"/>
        </w:rPr>
        <w:t xml:space="preserve">The questions for the </w:t>
      </w:r>
      <w:r w:rsidR="00EA3CC0">
        <w:rPr>
          <w:rFonts w:ascii="Times New Roman" w:hAnsi="Times New Roman" w:cs="Times New Roman"/>
          <w:sz w:val="24"/>
          <w:szCs w:val="24"/>
        </w:rPr>
        <w:t>e</w:t>
      </w:r>
      <w:r w:rsidR="00287175" w:rsidRPr="009163F4">
        <w:rPr>
          <w:rFonts w:ascii="Times New Roman" w:hAnsi="Times New Roman" w:cs="Times New Roman"/>
          <w:sz w:val="24"/>
          <w:szCs w:val="24"/>
        </w:rPr>
        <w:t>ffect on GPs and support for GPs following a patient suicide were divided into two categories: ‘effect’ or ‘no effect’ and ‘support’ or ‘no support’.</w:t>
      </w:r>
      <w:r w:rsidR="00B32780">
        <w:rPr>
          <w:rFonts w:ascii="Times New Roman" w:hAnsi="Times New Roman" w:cs="Times New Roman"/>
          <w:sz w:val="24"/>
          <w:szCs w:val="24"/>
        </w:rPr>
        <w:t xml:space="preserve"> </w:t>
      </w:r>
      <w:r w:rsidR="00287175" w:rsidRPr="009163F4">
        <w:rPr>
          <w:rFonts w:ascii="Times New Roman" w:hAnsi="Times New Roman" w:cs="Times New Roman"/>
          <w:sz w:val="24"/>
          <w:szCs w:val="24"/>
        </w:rPr>
        <w:t xml:space="preserve">Where the GPs responded to having ‘no support’ or ‘not knowing of any </w:t>
      </w:r>
      <w:r w:rsidR="000644DA">
        <w:rPr>
          <w:rFonts w:ascii="Times New Roman" w:hAnsi="Times New Roman" w:cs="Times New Roman"/>
          <w:sz w:val="24"/>
          <w:szCs w:val="24"/>
        </w:rPr>
        <w:t xml:space="preserve">formal </w:t>
      </w:r>
      <w:r w:rsidR="00287175" w:rsidRPr="009163F4">
        <w:rPr>
          <w:rFonts w:ascii="Times New Roman" w:hAnsi="Times New Roman" w:cs="Times New Roman"/>
          <w:sz w:val="24"/>
          <w:szCs w:val="24"/>
        </w:rPr>
        <w:t xml:space="preserve">support’, the </w:t>
      </w:r>
      <w:r w:rsidR="00763353">
        <w:rPr>
          <w:rFonts w:ascii="Times New Roman" w:hAnsi="Times New Roman" w:cs="Times New Roman"/>
          <w:sz w:val="24"/>
          <w:szCs w:val="24"/>
        </w:rPr>
        <w:t>responses</w:t>
      </w:r>
      <w:r w:rsidR="00763353" w:rsidRPr="009163F4">
        <w:rPr>
          <w:rFonts w:ascii="Times New Roman" w:hAnsi="Times New Roman" w:cs="Times New Roman"/>
          <w:sz w:val="24"/>
          <w:szCs w:val="24"/>
        </w:rPr>
        <w:t xml:space="preserve"> </w:t>
      </w:r>
      <w:r w:rsidR="00287175" w:rsidRPr="009163F4">
        <w:rPr>
          <w:rFonts w:ascii="Times New Roman" w:hAnsi="Times New Roman" w:cs="Times New Roman"/>
          <w:sz w:val="24"/>
          <w:szCs w:val="24"/>
        </w:rPr>
        <w:t xml:space="preserve">were combined </w:t>
      </w:r>
      <w:r w:rsidR="00763353">
        <w:rPr>
          <w:rFonts w:ascii="Times New Roman" w:hAnsi="Times New Roman" w:cs="Times New Roman"/>
          <w:sz w:val="24"/>
          <w:szCs w:val="24"/>
        </w:rPr>
        <w:t xml:space="preserve">into </w:t>
      </w:r>
      <w:r w:rsidR="00287175" w:rsidRPr="009163F4">
        <w:rPr>
          <w:rFonts w:ascii="Times New Roman" w:hAnsi="Times New Roman" w:cs="Times New Roman"/>
          <w:sz w:val="24"/>
          <w:szCs w:val="24"/>
        </w:rPr>
        <w:t xml:space="preserve">the ‘no support’ category for the analysis. </w:t>
      </w:r>
      <w:r w:rsidR="00F14718">
        <w:rPr>
          <w:rFonts w:ascii="Times New Roman" w:hAnsi="Times New Roman" w:cs="Times New Roman"/>
          <w:sz w:val="24"/>
          <w:szCs w:val="24"/>
        </w:rPr>
        <w:t xml:space="preserve">Support could include both formal and informal support. ‘Formal’ support was categorised as support from external agencies to the GP practice (e.g. BMA) </w:t>
      </w:r>
      <w:r w:rsidR="00A61783">
        <w:rPr>
          <w:rFonts w:ascii="Times New Roman" w:hAnsi="Times New Roman" w:cs="Times New Roman"/>
          <w:sz w:val="24"/>
          <w:szCs w:val="24"/>
        </w:rPr>
        <w:t xml:space="preserve">unless GPs stated otherwise </w:t>
      </w:r>
      <w:r w:rsidR="00F14718">
        <w:rPr>
          <w:rFonts w:ascii="Times New Roman" w:hAnsi="Times New Roman" w:cs="Times New Roman"/>
          <w:sz w:val="24"/>
          <w:szCs w:val="24"/>
        </w:rPr>
        <w:t xml:space="preserve">and ‘informal’ support was categorised as support from peers or </w:t>
      </w:r>
      <w:r w:rsidR="00F14718" w:rsidRPr="00A14ED6">
        <w:rPr>
          <w:rFonts w:ascii="Times New Roman" w:hAnsi="Times New Roman" w:cs="Times New Roman"/>
          <w:sz w:val="24"/>
          <w:szCs w:val="24"/>
        </w:rPr>
        <w:t xml:space="preserve">colleagues within their or other GP practices. </w:t>
      </w:r>
      <w:r w:rsidR="00A14ED6" w:rsidRPr="00A14ED6">
        <w:rPr>
          <w:rFonts w:ascii="Times New Roman" w:hAnsi="Times New Roman" w:cs="Times New Roman"/>
          <w:sz w:val="24"/>
          <w:szCs w:val="24"/>
        </w:rPr>
        <w:t>The rating for how well GPs’ knew their patients was based on GP response</w:t>
      </w:r>
      <w:r w:rsidR="00A61783">
        <w:rPr>
          <w:rFonts w:ascii="Times New Roman" w:hAnsi="Times New Roman" w:cs="Times New Roman"/>
          <w:sz w:val="24"/>
          <w:szCs w:val="24"/>
        </w:rPr>
        <w:t>s</w:t>
      </w:r>
      <w:r w:rsidR="00A14ED6" w:rsidRPr="00A14ED6">
        <w:rPr>
          <w:rFonts w:ascii="Times New Roman" w:hAnsi="Times New Roman" w:cs="Times New Roman"/>
          <w:sz w:val="24"/>
          <w:szCs w:val="24"/>
        </w:rPr>
        <w:t xml:space="preserve"> rather than operationalised in any way and is a subjective judgement.</w:t>
      </w:r>
      <w:r w:rsidR="00A14ED6">
        <w:t xml:space="preserve">  </w:t>
      </w:r>
      <w:r w:rsidR="00287175" w:rsidRPr="009163F4">
        <w:rPr>
          <w:rFonts w:ascii="Times New Roman" w:hAnsi="Times New Roman" w:cs="Times New Roman"/>
          <w:sz w:val="24"/>
          <w:szCs w:val="24"/>
        </w:rPr>
        <w:t xml:space="preserve">Many of the independent variables in the questionnaire </w:t>
      </w:r>
      <w:proofErr w:type="spellStart"/>
      <w:r w:rsidR="00287175" w:rsidRPr="009163F4">
        <w:rPr>
          <w:rFonts w:ascii="Times New Roman" w:hAnsi="Times New Roman" w:cs="Times New Roman"/>
          <w:sz w:val="24"/>
          <w:szCs w:val="24"/>
        </w:rPr>
        <w:t>proformas</w:t>
      </w:r>
      <w:proofErr w:type="spellEnd"/>
      <w:r w:rsidR="00287175" w:rsidRPr="009163F4">
        <w:rPr>
          <w:rFonts w:ascii="Times New Roman" w:hAnsi="Times New Roman" w:cs="Times New Roman"/>
          <w:sz w:val="24"/>
          <w:szCs w:val="24"/>
        </w:rPr>
        <w:t xml:space="preserve"> were in binary format (presence/absence of factors). For variables providing more than two possible responses, the main factor of interest was selected and the response recoded </w:t>
      </w:r>
      <w:r w:rsidR="00763353">
        <w:rPr>
          <w:rFonts w:ascii="Times New Roman" w:hAnsi="Times New Roman" w:cs="Times New Roman"/>
          <w:sz w:val="24"/>
          <w:szCs w:val="24"/>
        </w:rPr>
        <w:t>into</w:t>
      </w:r>
      <w:r w:rsidR="00763353" w:rsidRPr="009163F4">
        <w:rPr>
          <w:rFonts w:ascii="Times New Roman" w:hAnsi="Times New Roman" w:cs="Times New Roman"/>
          <w:sz w:val="24"/>
          <w:szCs w:val="24"/>
        </w:rPr>
        <w:t xml:space="preserve"> </w:t>
      </w:r>
      <w:r w:rsidR="00287175" w:rsidRPr="009163F4">
        <w:rPr>
          <w:rFonts w:ascii="Times New Roman" w:hAnsi="Times New Roman" w:cs="Times New Roman"/>
          <w:sz w:val="24"/>
          <w:szCs w:val="24"/>
        </w:rPr>
        <w:t>a binary format. As some of the responses occurred in only a small number of cases; binary coding provided more reliable estimates of odds ratios</w:t>
      </w:r>
      <w:r w:rsidR="008E690F">
        <w:rPr>
          <w:rFonts w:ascii="Times New Roman" w:hAnsi="Times New Roman" w:cs="Times New Roman"/>
          <w:sz w:val="24"/>
          <w:szCs w:val="24"/>
        </w:rPr>
        <w:t xml:space="preserve"> (13)</w:t>
      </w:r>
      <w:r w:rsidR="00287175" w:rsidRPr="009163F4">
        <w:rPr>
          <w:rFonts w:ascii="Times New Roman" w:hAnsi="Times New Roman" w:cs="Times New Roman"/>
          <w:sz w:val="24"/>
          <w:szCs w:val="24"/>
        </w:rPr>
        <w:t xml:space="preserve">. The independent variables </w:t>
      </w:r>
      <w:r w:rsidR="00F81705">
        <w:rPr>
          <w:rFonts w:ascii="Times New Roman" w:hAnsi="Times New Roman" w:cs="Times New Roman"/>
          <w:sz w:val="24"/>
          <w:szCs w:val="24"/>
        </w:rPr>
        <w:t xml:space="preserve">are </w:t>
      </w:r>
      <w:r w:rsidR="00287175" w:rsidRPr="009163F4">
        <w:rPr>
          <w:rFonts w:ascii="Times New Roman" w:hAnsi="Times New Roman" w:cs="Times New Roman"/>
          <w:sz w:val="24"/>
          <w:szCs w:val="24"/>
        </w:rPr>
        <w:t xml:space="preserve">listed </w:t>
      </w:r>
      <w:r w:rsidR="00F81705">
        <w:rPr>
          <w:rFonts w:ascii="Times New Roman" w:hAnsi="Times New Roman" w:cs="Times New Roman"/>
          <w:sz w:val="24"/>
          <w:szCs w:val="24"/>
        </w:rPr>
        <w:t>i</w:t>
      </w:r>
      <w:r w:rsidR="00F81705" w:rsidRPr="009163F4">
        <w:rPr>
          <w:rFonts w:ascii="Times New Roman" w:hAnsi="Times New Roman" w:cs="Times New Roman"/>
          <w:sz w:val="24"/>
          <w:szCs w:val="24"/>
        </w:rPr>
        <w:t xml:space="preserve">n </w:t>
      </w:r>
      <w:r w:rsidR="00287175" w:rsidRPr="009163F4">
        <w:rPr>
          <w:rFonts w:ascii="Times New Roman" w:hAnsi="Times New Roman" w:cs="Times New Roman"/>
          <w:sz w:val="24"/>
          <w:szCs w:val="24"/>
        </w:rPr>
        <w:t xml:space="preserve">Table </w:t>
      </w:r>
      <w:r w:rsidR="006E31FB">
        <w:rPr>
          <w:rFonts w:ascii="Times New Roman" w:hAnsi="Times New Roman" w:cs="Times New Roman"/>
          <w:sz w:val="24"/>
          <w:szCs w:val="24"/>
        </w:rPr>
        <w:t>1</w:t>
      </w:r>
      <w:r w:rsidR="00287175" w:rsidRPr="009163F4">
        <w:rPr>
          <w:rFonts w:ascii="Times New Roman" w:hAnsi="Times New Roman" w:cs="Times New Roman"/>
          <w:sz w:val="24"/>
          <w:szCs w:val="24"/>
        </w:rPr>
        <w:t xml:space="preserve">. </w:t>
      </w:r>
    </w:p>
    <w:p w:rsidR="00FE5710" w:rsidRDefault="00FE5710" w:rsidP="00E96AEB">
      <w:pPr>
        <w:spacing w:line="480" w:lineRule="auto"/>
        <w:rPr>
          <w:rFonts w:ascii="Times New Roman" w:hAnsi="Times New Roman" w:cs="Times New Roman"/>
          <w:sz w:val="24"/>
          <w:szCs w:val="24"/>
        </w:rPr>
      </w:pPr>
    </w:p>
    <w:p w:rsidR="00AF0069" w:rsidRDefault="00AF0069" w:rsidP="00E96AEB">
      <w:pPr>
        <w:spacing w:line="480" w:lineRule="auto"/>
        <w:rPr>
          <w:rFonts w:ascii="Times New Roman" w:hAnsi="Times New Roman" w:cs="Times New Roman"/>
          <w:sz w:val="24"/>
          <w:szCs w:val="24"/>
        </w:rPr>
      </w:pPr>
    </w:p>
    <w:p w:rsidR="00CC403A" w:rsidRDefault="00CC403A" w:rsidP="00CC403A">
      <w:pPr>
        <w:spacing w:after="0" w:line="480" w:lineRule="auto"/>
        <w:rPr>
          <w:rFonts w:ascii="Times New Roman" w:hAnsi="Times New Roman" w:cs="Times New Roman"/>
          <w:i/>
          <w:sz w:val="24"/>
          <w:szCs w:val="24"/>
        </w:rPr>
      </w:pPr>
      <w:r w:rsidRPr="009163F4">
        <w:rPr>
          <w:rFonts w:ascii="Times New Roman" w:hAnsi="Times New Roman" w:cs="Times New Roman"/>
          <w:i/>
          <w:sz w:val="24"/>
          <w:szCs w:val="24"/>
        </w:rPr>
        <w:lastRenderedPageBreak/>
        <w:t>Qualitative analysis</w:t>
      </w:r>
    </w:p>
    <w:p w:rsidR="00032D3E" w:rsidRPr="00032D3E" w:rsidRDefault="00032D3E" w:rsidP="00032D3E">
      <w:pPr>
        <w:pStyle w:val="Default"/>
        <w:spacing w:line="480" w:lineRule="auto"/>
        <w:rPr>
          <w:color w:val="auto"/>
        </w:rPr>
      </w:pPr>
      <w:r w:rsidRPr="00032D3E">
        <w:t xml:space="preserve">An inductive approach to the interview data was used, utilising framework analysis (14) to identify key themes for the 198 GP interview transcripts. In the early stages of the project we discussed the transcripts until satisfied that any inconsistencies had been resolved to ensure similarity in transcription style across the whole dataset. We checked all data for errors by listening back to the audio-recording and reading the </w:t>
      </w:r>
      <w:proofErr w:type="spellStart"/>
      <w:r w:rsidRPr="00032D3E">
        <w:t>proformas</w:t>
      </w:r>
      <w:proofErr w:type="spellEnd"/>
      <w:r w:rsidRPr="00032D3E">
        <w:t xml:space="preserve"> simultaneously. PS conducted majority of the interviews (81%) and listened back to the </w:t>
      </w:r>
      <w:r w:rsidRPr="00032D3E">
        <w:rPr>
          <w:color w:val="auto"/>
        </w:rPr>
        <w:t xml:space="preserve">audio-recorded interviews to become familiar with the whole data set. This familiarisation process was essential in cases where PS did not conduct the interview. Familiarisation through reading and making notes in this way enabled PS to find her way easily around hundreds of pages of data later in the analysis. </w:t>
      </w:r>
    </w:p>
    <w:p w:rsidR="00032D3E" w:rsidRPr="00032D3E" w:rsidRDefault="00032D3E" w:rsidP="00032D3E">
      <w:pPr>
        <w:pStyle w:val="Default"/>
        <w:spacing w:line="480" w:lineRule="auto"/>
        <w:rPr>
          <w:color w:val="auto"/>
        </w:rPr>
      </w:pPr>
    </w:p>
    <w:p w:rsidR="00032D3E" w:rsidRPr="00032D3E" w:rsidRDefault="00032D3E" w:rsidP="00032D3E">
      <w:pPr>
        <w:pStyle w:val="Default"/>
        <w:spacing w:line="480" w:lineRule="auto"/>
      </w:pPr>
      <w:r w:rsidRPr="00032D3E">
        <w:rPr>
          <w:color w:val="auto"/>
        </w:rPr>
        <w:t xml:space="preserve">No software was used to code the transcripts. PS coded the transcripts and used the left hand margin to describe the content of each passage with a label or code. This could range from only a few words, to parts of sentences or whole paragraphs. PS used the right hand margin to record more detailed notes and ideas, for example questions to bear in mind as the analysis proceeded, and ideas for explanations or patterns in the data. In this approach, one piece of data (e.g. one statement, one theme) was taken and compared with all information for similarities or differences. The data was set out on a framework of three main themes, sub themes and quotes as examples for each sub theme. The analysis was principally conducted by the primary researcher (PS). Transcripts were examined across the whole data set by PS  and analysed using thematic framework analysis. The </w:t>
      </w:r>
      <w:proofErr w:type="spellStart"/>
      <w:r w:rsidRPr="00032D3E">
        <w:rPr>
          <w:color w:val="auto"/>
        </w:rPr>
        <w:t>proformas</w:t>
      </w:r>
      <w:proofErr w:type="spellEnd"/>
      <w:r w:rsidRPr="00032D3E">
        <w:rPr>
          <w:color w:val="auto"/>
        </w:rPr>
        <w:t xml:space="preserve"> with transcript extractions were read independently and emergent themes and key issues were discussed with the secondary researcher (</w:t>
      </w:r>
      <w:r w:rsidRPr="00032D3E">
        <w:t>KC</w:t>
      </w:r>
      <w:r w:rsidRPr="00032D3E">
        <w:rPr>
          <w:color w:val="auto"/>
        </w:rPr>
        <w:t xml:space="preserve">). The data were interpreted and reanalysed within the thematic </w:t>
      </w:r>
      <w:r w:rsidRPr="00032D3E">
        <w:rPr>
          <w:color w:val="auto"/>
        </w:rPr>
        <w:lastRenderedPageBreak/>
        <w:t>framework to interpret and structure the component statements. After discussion, a set of codes was agreed and this formed the initial analytical framework.</w:t>
      </w:r>
    </w:p>
    <w:p w:rsidR="00B07E04" w:rsidRPr="00B07E04" w:rsidRDefault="00B07E04" w:rsidP="00B07E04">
      <w:pPr>
        <w:pStyle w:val="Default"/>
        <w:spacing w:line="480" w:lineRule="auto"/>
      </w:pPr>
    </w:p>
    <w:p w:rsidR="00B07E04" w:rsidRPr="009163F4" w:rsidRDefault="00B07E04" w:rsidP="00CC403A">
      <w:pPr>
        <w:spacing w:after="0" w:line="480" w:lineRule="auto"/>
        <w:rPr>
          <w:rFonts w:ascii="Times New Roman" w:hAnsi="Times New Roman" w:cs="Times New Roman"/>
          <w:i/>
          <w:sz w:val="24"/>
          <w:szCs w:val="24"/>
        </w:rPr>
      </w:pPr>
    </w:p>
    <w:p w:rsidR="00CC403A" w:rsidRPr="009163F4" w:rsidRDefault="006B0272">
      <w:pPr>
        <w:rPr>
          <w:rFonts w:ascii="Times New Roman" w:hAnsi="Times New Roman" w:cs="Times New Roman"/>
          <w:b/>
          <w:sz w:val="24"/>
          <w:szCs w:val="24"/>
        </w:rPr>
      </w:pPr>
      <w:r w:rsidRPr="009163F4">
        <w:rPr>
          <w:rFonts w:ascii="Times New Roman" w:hAnsi="Times New Roman" w:cs="Times New Roman"/>
          <w:b/>
          <w:sz w:val="24"/>
          <w:szCs w:val="24"/>
        </w:rPr>
        <w:br w:type="page"/>
      </w:r>
      <w:r w:rsidR="00CC403A" w:rsidRPr="009163F4">
        <w:rPr>
          <w:rFonts w:ascii="Times New Roman" w:hAnsi="Times New Roman" w:cs="Times New Roman"/>
          <w:b/>
          <w:sz w:val="24"/>
          <w:szCs w:val="24"/>
        </w:rPr>
        <w:lastRenderedPageBreak/>
        <w:t>Results</w:t>
      </w:r>
    </w:p>
    <w:p w:rsidR="00C26F1D" w:rsidRPr="009163F4" w:rsidRDefault="00C26F1D" w:rsidP="00C26F1D">
      <w:pPr>
        <w:spacing w:line="480" w:lineRule="auto"/>
        <w:rPr>
          <w:rFonts w:ascii="Times New Roman" w:hAnsi="Times New Roman" w:cs="Times New Roman"/>
          <w:b/>
          <w:sz w:val="24"/>
          <w:szCs w:val="24"/>
        </w:rPr>
      </w:pPr>
      <w:r w:rsidRPr="009163F4">
        <w:rPr>
          <w:rFonts w:ascii="Times New Roman" w:hAnsi="Times New Roman" w:cs="Times New Roman"/>
          <w:b/>
          <w:sz w:val="24"/>
          <w:szCs w:val="24"/>
        </w:rPr>
        <w:t xml:space="preserve">Characteristics of the </w:t>
      </w:r>
      <w:r w:rsidR="00BD416B">
        <w:rPr>
          <w:rFonts w:ascii="Times New Roman" w:hAnsi="Times New Roman" w:cs="Times New Roman"/>
          <w:b/>
          <w:sz w:val="24"/>
          <w:szCs w:val="24"/>
        </w:rPr>
        <w:t xml:space="preserve">patient </w:t>
      </w:r>
      <w:r w:rsidR="003B2A26">
        <w:rPr>
          <w:rFonts w:ascii="Times New Roman" w:hAnsi="Times New Roman" w:cs="Times New Roman"/>
          <w:b/>
          <w:sz w:val="24"/>
          <w:szCs w:val="24"/>
        </w:rPr>
        <w:t xml:space="preserve">suicide and GP </w:t>
      </w:r>
      <w:r w:rsidRPr="009163F4">
        <w:rPr>
          <w:rFonts w:ascii="Times New Roman" w:hAnsi="Times New Roman" w:cs="Times New Roman"/>
          <w:b/>
          <w:sz w:val="24"/>
          <w:szCs w:val="24"/>
        </w:rPr>
        <w:t>sample</w:t>
      </w:r>
      <w:r w:rsidR="00A23393" w:rsidRPr="009163F4">
        <w:rPr>
          <w:rFonts w:ascii="Times New Roman" w:hAnsi="Times New Roman" w:cs="Times New Roman"/>
          <w:b/>
          <w:sz w:val="24"/>
          <w:szCs w:val="24"/>
        </w:rPr>
        <w:t xml:space="preserve"> </w:t>
      </w:r>
    </w:p>
    <w:p w:rsidR="00AF13D4" w:rsidRDefault="002308F4" w:rsidP="00C63B15">
      <w:pPr>
        <w:autoSpaceDE w:val="0"/>
        <w:autoSpaceDN w:val="0"/>
        <w:adjustRightInd w:val="0"/>
        <w:spacing w:after="0" w:line="480" w:lineRule="auto"/>
        <w:rPr>
          <w:rFonts w:ascii="Times New Roman" w:hAnsi="Times New Roman" w:cs="Times New Roman"/>
          <w:sz w:val="24"/>
          <w:szCs w:val="24"/>
        </w:rPr>
      </w:pPr>
      <w:r w:rsidRPr="009163F4">
        <w:rPr>
          <w:rFonts w:ascii="Times New Roman" w:hAnsi="Times New Roman" w:cs="Times New Roman"/>
          <w:sz w:val="24"/>
          <w:szCs w:val="24"/>
        </w:rPr>
        <w:t>Between 2003 and 2007, 336 patient suicides were recorded in the North West of England; approximately 6% of the national sample (n=5,552).</w:t>
      </w:r>
      <w:r w:rsidR="00663E15">
        <w:rPr>
          <w:rFonts w:ascii="Times New Roman" w:hAnsi="Times New Roman" w:cs="Times New Roman"/>
          <w:sz w:val="24"/>
          <w:szCs w:val="24"/>
        </w:rPr>
        <w:t xml:space="preserve"> </w:t>
      </w:r>
      <w:r w:rsidRPr="009163F4">
        <w:rPr>
          <w:rFonts w:ascii="Times New Roman" w:hAnsi="Times New Roman" w:cs="Times New Roman"/>
          <w:sz w:val="24"/>
          <w:szCs w:val="24"/>
        </w:rPr>
        <w:t xml:space="preserve">In terms of </w:t>
      </w:r>
      <w:r w:rsidR="00EA3CC0">
        <w:rPr>
          <w:rFonts w:ascii="Times New Roman" w:hAnsi="Times New Roman" w:cs="Times New Roman"/>
          <w:sz w:val="24"/>
          <w:szCs w:val="24"/>
        </w:rPr>
        <w:t xml:space="preserve">the </w:t>
      </w:r>
      <w:r w:rsidRPr="009163F4">
        <w:rPr>
          <w:rFonts w:ascii="Times New Roman" w:hAnsi="Times New Roman" w:cs="Times New Roman"/>
          <w:sz w:val="24"/>
          <w:szCs w:val="24"/>
        </w:rPr>
        <w:t xml:space="preserve">characteristics </w:t>
      </w:r>
      <w:r w:rsidR="00EA3CC0">
        <w:rPr>
          <w:rFonts w:ascii="Times New Roman" w:hAnsi="Times New Roman" w:cs="Times New Roman"/>
          <w:sz w:val="24"/>
          <w:szCs w:val="24"/>
        </w:rPr>
        <w:t xml:space="preserve">of patients for whom we had GP interview data </w:t>
      </w:r>
      <w:r w:rsidR="006E31FB">
        <w:rPr>
          <w:rFonts w:ascii="Times New Roman" w:hAnsi="Times New Roman" w:cs="Times New Roman"/>
          <w:sz w:val="24"/>
          <w:szCs w:val="24"/>
        </w:rPr>
        <w:t xml:space="preserve">(n=198, 59%) </w:t>
      </w:r>
      <w:r w:rsidRPr="009163F4">
        <w:rPr>
          <w:rFonts w:ascii="Times New Roman" w:hAnsi="Times New Roman" w:cs="Times New Roman"/>
          <w:sz w:val="24"/>
          <w:szCs w:val="24"/>
        </w:rPr>
        <w:t>t</w:t>
      </w:r>
      <w:r w:rsidR="00C63B15" w:rsidRPr="009163F4">
        <w:rPr>
          <w:rFonts w:ascii="Times New Roman" w:hAnsi="Times New Roman" w:cs="Times New Roman"/>
          <w:sz w:val="24"/>
          <w:szCs w:val="24"/>
        </w:rPr>
        <w:t>he median age was 47</w:t>
      </w:r>
      <w:r w:rsidRPr="009163F4">
        <w:rPr>
          <w:rFonts w:ascii="Times New Roman" w:hAnsi="Times New Roman" w:cs="Times New Roman"/>
          <w:sz w:val="24"/>
          <w:szCs w:val="24"/>
        </w:rPr>
        <w:t>y (</w:t>
      </w:r>
      <w:r w:rsidR="00C63B15" w:rsidRPr="009163F4">
        <w:rPr>
          <w:rFonts w:ascii="Times New Roman" w:hAnsi="Times New Roman" w:cs="Times New Roman"/>
          <w:sz w:val="24"/>
          <w:szCs w:val="24"/>
        </w:rPr>
        <w:t>18</w:t>
      </w:r>
      <w:r w:rsidRPr="009163F4">
        <w:rPr>
          <w:rFonts w:ascii="Times New Roman" w:hAnsi="Times New Roman" w:cs="Times New Roman"/>
          <w:sz w:val="24"/>
          <w:szCs w:val="24"/>
        </w:rPr>
        <w:t>y-</w:t>
      </w:r>
      <w:r w:rsidR="00C63B15" w:rsidRPr="009163F4">
        <w:rPr>
          <w:rFonts w:ascii="Times New Roman" w:hAnsi="Times New Roman" w:cs="Times New Roman"/>
          <w:sz w:val="24"/>
          <w:szCs w:val="24"/>
        </w:rPr>
        <w:t>95</w:t>
      </w:r>
      <w:r w:rsidRPr="009163F4">
        <w:rPr>
          <w:rFonts w:ascii="Times New Roman" w:hAnsi="Times New Roman" w:cs="Times New Roman"/>
          <w:sz w:val="24"/>
          <w:szCs w:val="24"/>
        </w:rPr>
        <w:t>y) and 130 (66%) were male.</w:t>
      </w:r>
      <w:r w:rsidR="00C63B15" w:rsidRPr="009163F4">
        <w:rPr>
          <w:rFonts w:ascii="Times New Roman" w:hAnsi="Times New Roman" w:cs="Times New Roman"/>
          <w:sz w:val="24"/>
          <w:szCs w:val="24"/>
        </w:rPr>
        <w:t xml:space="preserve"> </w:t>
      </w:r>
    </w:p>
    <w:p w:rsidR="00AF13D4" w:rsidRDefault="00AF13D4" w:rsidP="00C63B15">
      <w:pPr>
        <w:autoSpaceDE w:val="0"/>
        <w:autoSpaceDN w:val="0"/>
        <w:adjustRightInd w:val="0"/>
        <w:spacing w:after="0" w:line="480" w:lineRule="auto"/>
        <w:rPr>
          <w:rFonts w:ascii="Times New Roman" w:hAnsi="Times New Roman" w:cs="Times New Roman"/>
          <w:sz w:val="24"/>
          <w:szCs w:val="24"/>
        </w:rPr>
      </w:pPr>
    </w:p>
    <w:p w:rsidR="002308F4" w:rsidRPr="009163F4" w:rsidRDefault="00C63B15" w:rsidP="00C63B15">
      <w:pPr>
        <w:autoSpaceDE w:val="0"/>
        <w:autoSpaceDN w:val="0"/>
        <w:adjustRightInd w:val="0"/>
        <w:spacing w:after="0" w:line="480" w:lineRule="auto"/>
        <w:rPr>
          <w:rFonts w:ascii="Times New Roman" w:hAnsi="Times New Roman" w:cs="Times New Roman"/>
          <w:sz w:val="24"/>
          <w:szCs w:val="24"/>
          <w:lang w:eastAsia="en-GB"/>
        </w:rPr>
      </w:pPr>
      <w:r w:rsidRPr="009163F4">
        <w:rPr>
          <w:rFonts w:ascii="Times New Roman" w:hAnsi="Times New Roman" w:cs="Times New Roman"/>
          <w:sz w:val="24"/>
          <w:szCs w:val="24"/>
          <w:lang w:eastAsia="en-GB"/>
        </w:rPr>
        <w:t>Baseline characteristics of the GPs and GP practices are given in Table 1.</w:t>
      </w:r>
      <w:r w:rsidR="00AB08A4">
        <w:rPr>
          <w:rFonts w:ascii="Times New Roman" w:hAnsi="Times New Roman" w:cs="Times New Roman"/>
          <w:sz w:val="24"/>
          <w:szCs w:val="24"/>
          <w:lang w:eastAsia="en-GB"/>
        </w:rPr>
        <w:t xml:space="preserve"> </w:t>
      </w:r>
      <w:r w:rsidR="00AB08A4">
        <w:rPr>
          <w:rFonts w:ascii="Times New Roman" w:hAnsi="Times New Roman" w:cs="Times New Roman"/>
          <w:sz w:val="24"/>
          <w:szCs w:val="24"/>
        </w:rPr>
        <w:t xml:space="preserve">There was a significant association between the number of years in practice with GP </w:t>
      </w:r>
      <w:r w:rsidR="00AB08A4" w:rsidRPr="008D4C48">
        <w:rPr>
          <w:rFonts w:ascii="Times New Roman" w:hAnsi="Times New Roman" w:cs="Times New Roman"/>
          <w:sz w:val="24"/>
          <w:szCs w:val="24"/>
        </w:rPr>
        <w:t>age (</w:t>
      </w:r>
      <w:r w:rsidR="00AB08A4" w:rsidRPr="00610888">
        <w:rPr>
          <w:rFonts w:ascii="Times New Roman" w:hAnsi="Times New Roman" w:cs="Times New Roman"/>
          <w:i/>
          <w:iCs/>
        </w:rPr>
        <w:t>X</w:t>
      </w:r>
      <w:r w:rsidR="00AB08A4" w:rsidRPr="00610888">
        <w:rPr>
          <w:rFonts w:ascii="Times New Roman" w:hAnsi="Times New Roman" w:cs="Times New Roman"/>
          <w:i/>
          <w:iCs/>
          <w:sz w:val="14"/>
          <w:szCs w:val="14"/>
        </w:rPr>
        <w:t>2</w:t>
      </w:r>
      <w:r w:rsidR="008D4C48" w:rsidRPr="00610888">
        <w:rPr>
          <w:rFonts w:ascii="Times New Roman" w:hAnsi="Times New Roman" w:cs="Times New Roman"/>
          <w:iCs/>
          <w:sz w:val="24"/>
          <w:szCs w:val="24"/>
        </w:rPr>
        <w:t xml:space="preserve"> </w:t>
      </w:r>
      <w:r w:rsidR="008D4C48">
        <w:rPr>
          <w:rFonts w:ascii="Times New Roman" w:hAnsi="Times New Roman" w:cs="Times New Roman"/>
          <w:iCs/>
          <w:sz w:val="24"/>
          <w:szCs w:val="24"/>
        </w:rPr>
        <w:t xml:space="preserve">(2) </w:t>
      </w:r>
      <w:r w:rsidR="008D4C48" w:rsidRPr="00610888">
        <w:rPr>
          <w:rFonts w:ascii="Times New Roman" w:hAnsi="Times New Roman" w:cs="Times New Roman"/>
          <w:iCs/>
          <w:sz w:val="24"/>
          <w:szCs w:val="24"/>
        </w:rPr>
        <w:t>=</w:t>
      </w:r>
      <w:r w:rsidR="00966DEE">
        <w:rPr>
          <w:rFonts w:ascii="Times New Roman" w:hAnsi="Times New Roman" w:cs="Times New Roman"/>
          <w:iCs/>
          <w:sz w:val="24"/>
          <w:szCs w:val="24"/>
        </w:rPr>
        <w:t xml:space="preserve"> </w:t>
      </w:r>
      <w:r w:rsidR="008D4C48">
        <w:rPr>
          <w:rFonts w:ascii="Times New Roman" w:hAnsi="Times New Roman" w:cs="Times New Roman"/>
          <w:iCs/>
          <w:sz w:val="24"/>
          <w:szCs w:val="24"/>
        </w:rPr>
        <w:t>6.0</w:t>
      </w:r>
      <w:r w:rsidR="00966DEE">
        <w:rPr>
          <w:rFonts w:ascii="Times New Roman" w:hAnsi="Times New Roman" w:cs="Times New Roman"/>
          <w:iCs/>
          <w:sz w:val="24"/>
          <w:szCs w:val="24"/>
        </w:rPr>
        <w:t>3</w:t>
      </w:r>
      <w:r w:rsidR="008D4C48" w:rsidRPr="00610888">
        <w:rPr>
          <w:rFonts w:ascii="Times New Roman" w:hAnsi="Times New Roman" w:cs="Times New Roman"/>
          <w:iCs/>
          <w:sz w:val="24"/>
          <w:szCs w:val="24"/>
        </w:rPr>
        <w:t xml:space="preserve">, </w:t>
      </w:r>
      <w:r w:rsidR="008D4C48" w:rsidRPr="00610888">
        <w:rPr>
          <w:rFonts w:ascii="Times New Roman" w:hAnsi="Times New Roman" w:cs="Times New Roman"/>
          <w:i/>
          <w:iCs/>
          <w:sz w:val="24"/>
          <w:szCs w:val="24"/>
        </w:rPr>
        <w:t>p</w:t>
      </w:r>
      <w:r w:rsidR="008D4C48">
        <w:rPr>
          <w:rFonts w:ascii="Times New Roman" w:hAnsi="Times New Roman" w:cs="Times New Roman"/>
          <w:iCs/>
          <w:sz w:val="24"/>
          <w:szCs w:val="24"/>
        </w:rPr>
        <w:t>&lt;0.05</w:t>
      </w:r>
      <w:r w:rsidR="008D4C48" w:rsidRPr="00610888">
        <w:rPr>
          <w:rFonts w:ascii="Times New Roman" w:hAnsi="Times New Roman" w:cs="Times New Roman"/>
          <w:iCs/>
          <w:sz w:val="24"/>
          <w:szCs w:val="24"/>
        </w:rPr>
        <w:t>)</w:t>
      </w:r>
      <w:r w:rsidR="008D4C48">
        <w:rPr>
          <w:rFonts w:ascii="TimesNewRomanPS-ItalicMT" w:hAnsi="TimesNewRomanPS-ItalicMT" w:cs="TimesNewRomanPS-ItalicMT"/>
          <w:i/>
          <w:iCs/>
          <w:sz w:val="14"/>
          <w:szCs w:val="14"/>
        </w:rPr>
        <w:t xml:space="preserve"> </w:t>
      </w:r>
      <w:r w:rsidR="00AB08A4">
        <w:rPr>
          <w:rFonts w:ascii="Times New Roman" w:hAnsi="Times New Roman" w:cs="Times New Roman"/>
          <w:sz w:val="24"/>
          <w:szCs w:val="24"/>
        </w:rPr>
        <w:t xml:space="preserve">and </w:t>
      </w:r>
      <w:r w:rsidR="00966DEE">
        <w:rPr>
          <w:rFonts w:ascii="Times New Roman" w:hAnsi="Times New Roman" w:cs="Times New Roman"/>
          <w:sz w:val="24"/>
          <w:szCs w:val="24"/>
        </w:rPr>
        <w:t xml:space="preserve">GPs </w:t>
      </w:r>
      <w:r w:rsidR="00AB08A4">
        <w:rPr>
          <w:rFonts w:ascii="Times New Roman" w:hAnsi="Times New Roman" w:cs="Times New Roman"/>
          <w:sz w:val="24"/>
          <w:szCs w:val="24"/>
        </w:rPr>
        <w:t xml:space="preserve">knowing their patient well </w:t>
      </w:r>
      <w:r w:rsidR="00966DEE" w:rsidRPr="008D4C48">
        <w:rPr>
          <w:rFonts w:ascii="Times New Roman" w:hAnsi="Times New Roman" w:cs="Times New Roman"/>
          <w:sz w:val="24"/>
          <w:szCs w:val="24"/>
        </w:rPr>
        <w:t>(</w:t>
      </w:r>
      <w:r w:rsidR="00966DEE" w:rsidRPr="00EA5EF1">
        <w:rPr>
          <w:rFonts w:ascii="Times New Roman" w:hAnsi="Times New Roman" w:cs="Times New Roman"/>
          <w:i/>
          <w:iCs/>
        </w:rPr>
        <w:t>X</w:t>
      </w:r>
      <w:r w:rsidR="00966DEE" w:rsidRPr="00EA5EF1">
        <w:rPr>
          <w:rFonts w:ascii="Times New Roman" w:hAnsi="Times New Roman" w:cs="Times New Roman"/>
          <w:i/>
          <w:iCs/>
          <w:sz w:val="14"/>
          <w:szCs w:val="14"/>
        </w:rPr>
        <w:t>2</w:t>
      </w:r>
      <w:r w:rsidR="00966DEE" w:rsidRPr="00EA5EF1">
        <w:rPr>
          <w:rFonts w:ascii="Times New Roman" w:hAnsi="Times New Roman" w:cs="Times New Roman"/>
          <w:iCs/>
          <w:sz w:val="24"/>
          <w:szCs w:val="24"/>
        </w:rPr>
        <w:t xml:space="preserve"> </w:t>
      </w:r>
      <w:r w:rsidR="00966DEE">
        <w:rPr>
          <w:rFonts w:ascii="Times New Roman" w:hAnsi="Times New Roman" w:cs="Times New Roman"/>
          <w:iCs/>
          <w:sz w:val="24"/>
          <w:szCs w:val="24"/>
        </w:rPr>
        <w:t xml:space="preserve">(4) </w:t>
      </w:r>
      <w:r w:rsidR="00966DEE" w:rsidRPr="00EA5EF1">
        <w:rPr>
          <w:rFonts w:ascii="Times New Roman" w:hAnsi="Times New Roman" w:cs="Times New Roman"/>
          <w:iCs/>
          <w:sz w:val="24"/>
          <w:szCs w:val="24"/>
        </w:rPr>
        <w:t>=</w:t>
      </w:r>
      <w:r w:rsidR="00966DEE">
        <w:rPr>
          <w:rFonts w:ascii="Times New Roman" w:hAnsi="Times New Roman" w:cs="Times New Roman"/>
          <w:iCs/>
          <w:sz w:val="24"/>
          <w:szCs w:val="24"/>
        </w:rPr>
        <w:t xml:space="preserve"> 48.74</w:t>
      </w:r>
      <w:r w:rsidR="00966DEE" w:rsidRPr="00EA5EF1">
        <w:rPr>
          <w:rFonts w:ascii="Times New Roman" w:hAnsi="Times New Roman" w:cs="Times New Roman"/>
          <w:iCs/>
          <w:sz w:val="24"/>
          <w:szCs w:val="24"/>
        </w:rPr>
        <w:t xml:space="preserve">, </w:t>
      </w:r>
      <w:r w:rsidR="00966DEE" w:rsidRPr="00EA5EF1">
        <w:rPr>
          <w:rFonts w:ascii="Times New Roman" w:hAnsi="Times New Roman" w:cs="Times New Roman"/>
          <w:i/>
          <w:iCs/>
          <w:sz w:val="24"/>
          <w:szCs w:val="24"/>
        </w:rPr>
        <w:t>p</w:t>
      </w:r>
      <w:r w:rsidR="00966DEE">
        <w:rPr>
          <w:rFonts w:ascii="Times New Roman" w:hAnsi="Times New Roman" w:cs="Times New Roman"/>
          <w:iCs/>
          <w:sz w:val="24"/>
          <w:szCs w:val="24"/>
        </w:rPr>
        <w:t>&lt;0.001</w:t>
      </w:r>
      <w:r w:rsidR="00966DEE" w:rsidRPr="00EA5EF1">
        <w:rPr>
          <w:rFonts w:ascii="Times New Roman" w:hAnsi="Times New Roman" w:cs="Times New Roman"/>
          <w:iCs/>
          <w:sz w:val="24"/>
          <w:szCs w:val="24"/>
        </w:rPr>
        <w:t>)</w:t>
      </w:r>
      <w:r w:rsidR="00AB08A4">
        <w:rPr>
          <w:rFonts w:ascii="Times New Roman" w:hAnsi="Times New Roman" w:cs="Times New Roman"/>
          <w:sz w:val="24"/>
          <w:szCs w:val="24"/>
        </w:rPr>
        <w:t xml:space="preserve">. </w:t>
      </w:r>
    </w:p>
    <w:p w:rsidR="00C63B15" w:rsidRDefault="00C63B15" w:rsidP="00C63B15">
      <w:pPr>
        <w:autoSpaceDE w:val="0"/>
        <w:autoSpaceDN w:val="0"/>
        <w:adjustRightInd w:val="0"/>
        <w:spacing w:after="0" w:line="480" w:lineRule="auto"/>
        <w:rPr>
          <w:rFonts w:ascii="Times New Roman" w:hAnsi="Times New Roman" w:cs="Times New Roman"/>
          <w:sz w:val="24"/>
          <w:szCs w:val="24"/>
          <w:lang w:eastAsia="en-GB"/>
        </w:rPr>
      </w:pPr>
    </w:p>
    <w:p w:rsidR="00C71F67" w:rsidRPr="00C71F67" w:rsidRDefault="00C71F67" w:rsidP="00C63B15">
      <w:pPr>
        <w:autoSpaceDE w:val="0"/>
        <w:autoSpaceDN w:val="0"/>
        <w:adjustRightInd w:val="0"/>
        <w:spacing w:after="0" w:line="480" w:lineRule="auto"/>
        <w:rPr>
          <w:rFonts w:ascii="Times New Roman" w:hAnsi="Times New Roman" w:cs="Times New Roman"/>
          <w:b/>
          <w:sz w:val="24"/>
          <w:szCs w:val="24"/>
          <w:lang w:eastAsia="en-GB"/>
        </w:rPr>
      </w:pPr>
      <w:r>
        <w:rPr>
          <w:rFonts w:ascii="Times New Roman" w:hAnsi="Times New Roman" w:cs="Times New Roman"/>
          <w:b/>
          <w:sz w:val="24"/>
          <w:szCs w:val="24"/>
          <w:lang w:eastAsia="en-GB"/>
        </w:rPr>
        <w:t>Quantita</w:t>
      </w:r>
      <w:r w:rsidRPr="00C71F67">
        <w:rPr>
          <w:rFonts w:ascii="Times New Roman" w:hAnsi="Times New Roman" w:cs="Times New Roman"/>
          <w:b/>
          <w:sz w:val="24"/>
          <w:szCs w:val="24"/>
          <w:lang w:eastAsia="en-GB"/>
        </w:rPr>
        <w:t xml:space="preserve">tive </w:t>
      </w:r>
      <w:r w:rsidR="002F3CA7">
        <w:rPr>
          <w:rFonts w:ascii="Times New Roman" w:hAnsi="Times New Roman" w:cs="Times New Roman"/>
          <w:b/>
          <w:sz w:val="24"/>
          <w:szCs w:val="24"/>
          <w:lang w:eastAsia="en-GB"/>
        </w:rPr>
        <w:t>findings</w:t>
      </w:r>
    </w:p>
    <w:p w:rsidR="00EF12A9" w:rsidRPr="009163F4" w:rsidRDefault="00C63B15" w:rsidP="00C71F67">
      <w:pPr>
        <w:autoSpaceDE w:val="0"/>
        <w:autoSpaceDN w:val="0"/>
        <w:adjustRightInd w:val="0"/>
        <w:spacing w:after="0" w:line="480" w:lineRule="auto"/>
        <w:rPr>
          <w:rFonts w:ascii="Times New Roman" w:hAnsi="Times New Roman" w:cs="Times New Roman"/>
          <w:sz w:val="24"/>
          <w:szCs w:val="24"/>
        </w:rPr>
      </w:pPr>
      <w:r w:rsidRPr="00C71F67">
        <w:rPr>
          <w:rFonts w:ascii="Times New Roman" w:hAnsi="Times New Roman" w:cs="Times New Roman"/>
          <w:sz w:val="24"/>
          <w:szCs w:val="24"/>
          <w:lang w:eastAsia="en-GB"/>
        </w:rPr>
        <w:t>One-hundred and thirty (66%) GPs reported that they were affected by patient suicide</w:t>
      </w:r>
      <w:r w:rsidR="008F7E49" w:rsidRPr="00C71F67">
        <w:rPr>
          <w:rFonts w:ascii="Times New Roman" w:hAnsi="Times New Roman" w:cs="Times New Roman"/>
          <w:sz w:val="24"/>
          <w:szCs w:val="24"/>
          <w:lang w:eastAsia="en-GB"/>
        </w:rPr>
        <w:t xml:space="preserve"> </w:t>
      </w:r>
      <w:r w:rsidR="00F50B12" w:rsidRPr="00C71F67">
        <w:rPr>
          <w:rFonts w:ascii="Times New Roman" w:hAnsi="Times New Roman" w:cs="Times New Roman"/>
          <w:sz w:val="24"/>
          <w:szCs w:val="24"/>
          <w:lang w:eastAsia="en-GB"/>
        </w:rPr>
        <w:t xml:space="preserve">in some way, </w:t>
      </w:r>
      <w:r w:rsidR="008F7E49" w:rsidRPr="00C71F67">
        <w:rPr>
          <w:rFonts w:ascii="Times New Roman" w:hAnsi="Times New Roman" w:cs="Times New Roman"/>
          <w:sz w:val="24"/>
          <w:szCs w:val="24"/>
          <w:lang w:eastAsia="en-GB"/>
        </w:rPr>
        <w:t>through feelings of grief, guilt and/or self-scrutiny</w:t>
      </w:r>
      <w:r w:rsidRPr="00C71F67">
        <w:rPr>
          <w:rFonts w:ascii="Times New Roman" w:hAnsi="Times New Roman" w:cs="Times New Roman"/>
          <w:sz w:val="24"/>
          <w:szCs w:val="24"/>
          <w:lang w:eastAsia="en-GB"/>
        </w:rPr>
        <w:t>, 14 (7%) reported not being affected and 54 (27%) did not know</w:t>
      </w:r>
      <w:r w:rsidR="00C71F67">
        <w:rPr>
          <w:rFonts w:ascii="Times New Roman" w:hAnsi="Times New Roman" w:cs="Times New Roman"/>
          <w:sz w:val="24"/>
          <w:szCs w:val="24"/>
          <w:lang w:eastAsia="en-GB"/>
        </w:rPr>
        <w:t xml:space="preserve"> (</w:t>
      </w:r>
      <w:r w:rsidR="00C71F67" w:rsidRPr="00C71F67">
        <w:rPr>
          <w:rFonts w:ascii="Times New Roman" w:hAnsi="Times New Roman" w:cs="Times New Roman"/>
          <w:sz w:val="24"/>
          <w:szCs w:val="24"/>
          <w:lang w:eastAsia="en-GB"/>
        </w:rPr>
        <w:t>Table 2</w:t>
      </w:r>
      <w:r w:rsidR="00C71F67">
        <w:rPr>
          <w:rFonts w:ascii="Times New Roman" w:hAnsi="Times New Roman" w:cs="Times New Roman"/>
          <w:sz w:val="24"/>
          <w:szCs w:val="24"/>
          <w:lang w:eastAsia="en-GB"/>
        </w:rPr>
        <w:t>)</w:t>
      </w:r>
      <w:r w:rsidRPr="00C71F67">
        <w:rPr>
          <w:rFonts w:ascii="Times New Roman" w:hAnsi="Times New Roman" w:cs="Times New Roman"/>
          <w:sz w:val="24"/>
          <w:szCs w:val="24"/>
          <w:lang w:eastAsia="en-GB"/>
        </w:rPr>
        <w:t xml:space="preserve">. </w:t>
      </w:r>
      <w:r w:rsidR="00EF12A9" w:rsidRPr="00C71F67">
        <w:rPr>
          <w:rFonts w:ascii="Times New Roman" w:hAnsi="Times New Roman" w:cs="Times New Roman"/>
          <w:sz w:val="24"/>
          <w:szCs w:val="24"/>
          <w:lang w:eastAsia="en-GB"/>
        </w:rPr>
        <w:t>Fifty-four</w:t>
      </w:r>
      <w:r w:rsidRPr="00C71F67">
        <w:rPr>
          <w:rFonts w:ascii="Times New Roman" w:hAnsi="Times New Roman" w:cs="Times New Roman"/>
          <w:sz w:val="24"/>
          <w:szCs w:val="24"/>
          <w:lang w:eastAsia="en-GB"/>
        </w:rPr>
        <w:t xml:space="preserve"> (27%)</w:t>
      </w:r>
      <w:r w:rsidR="00EF12A9" w:rsidRPr="00C71F67">
        <w:rPr>
          <w:rFonts w:ascii="Times New Roman" w:hAnsi="Times New Roman" w:cs="Times New Roman"/>
          <w:sz w:val="24"/>
          <w:szCs w:val="24"/>
          <w:lang w:eastAsia="en-GB"/>
        </w:rPr>
        <w:t xml:space="preserve"> GPs </w:t>
      </w:r>
      <w:r w:rsidR="008F7E49" w:rsidRPr="00C71F67">
        <w:rPr>
          <w:rFonts w:ascii="Times New Roman" w:hAnsi="Times New Roman" w:cs="Times New Roman"/>
          <w:sz w:val="24"/>
          <w:szCs w:val="24"/>
          <w:lang w:eastAsia="en-GB"/>
        </w:rPr>
        <w:t xml:space="preserve">reported </w:t>
      </w:r>
      <w:r w:rsidR="00EF12A9" w:rsidRPr="00C71F67">
        <w:rPr>
          <w:rFonts w:ascii="Times New Roman" w:hAnsi="Times New Roman" w:cs="Times New Roman"/>
          <w:sz w:val="24"/>
          <w:szCs w:val="24"/>
          <w:lang w:eastAsia="en-GB"/>
        </w:rPr>
        <w:t>having access to some form of support following patient suicide</w:t>
      </w:r>
      <w:r w:rsidRPr="00C71F67">
        <w:rPr>
          <w:rFonts w:ascii="Times New Roman" w:hAnsi="Times New Roman" w:cs="Times New Roman"/>
          <w:sz w:val="24"/>
          <w:szCs w:val="24"/>
          <w:lang w:eastAsia="en-GB"/>
        </w:rPr>
        <w:t>, 74 (37%)</w:t>
      </w:r>
      <w:r w:rsidR="00EF12A9" w:rsidRPr="00C71F67">
        <w:rPr>
          <w:rFonts w:ascii="Times New Roman" w:hAnsi="Times New Roman" w:cs="Times New Roman"/>
          <w:sz w:val="24"/>
          <w:szCs w:val="24"/>
          <w:lang w:eastAsia="en-GB"/>
        </w:rPr>
        <w:t xml:space="preserve"> had no access</w:t>
      </w:r>
      <w:r w:rsidR="0082230E" w:rsidRPr="00C71F67">
        <w:rPr>
          <w:rFonts w:ascii="Times New Roman" w:hAnsi="Times New Roman" w:cs="Times New Roman"/>
          <w:sz w:val="24"/>
          <w:szCs w:val="24"/>
          <w:lang w:eastAsia="en-GB"/>
        </w:rPr>
        <w:t xml:space="preserve"> </w:t>
      </w:r>
      <w:r w:rsidR="00EF12A9" w:rsidRPr="00C71F67">
        <w:rPr>
          <w:rFonts w:ascii="Times New Roman" w:hAnsi="Times New Roman" w:cs="Times New Roman"/>
          <w:sz w:val="24"/>
          <w:szCs w:val="24"/>
          <w:lang w:eastAsia="en-GB"/>
        </w:rPr>
        <w:t xml:space="preserve">and </w:t>
      </w:r>
      <w:r w:rsidRPr="00C71F67">
        <w:rPr>
          <w:rFonts w:ascii="Times New Roman" w:hAnsi="Times New Roman" w:cs="Times New Roman"/>
          <w:sz w:val="24"/>
          <w:szCs w:val="24"/>
          <w:lang w:eastAsia="en-GB"/>
        </w:rPr>
        <w:t xml:space="preserve">70 (35%) </w:t>
      </w:r>
      <w:r w:rsidR="00EF12A9" w:rsidRPr="00C71F67">
        <w:rPr>
          <w:rFonts w:ascii="Times New Roman" w:hAnsi="Times New Roman" w:cs="Times New Roman"/>
          <w:sz w:val="24"/>
          <w:szCs w:val="24"/>
          <w:lang w:eastAsia="en-GB"/>
        </w:rPr>
        <w:t xml:space="preserve">did not know of any support services for GPs following patient suicide. </w:t>
      </w:r>
      <w:r w:rsidR="00C71F67" w:rsidRPr="00C71F67">
        <w:rPr>
          <w:rFonts w:ascii="Times New Roman" w:hAnsi="Times New Roman" w:cs="Times New Roman"/>
          <w:sz w:val="24"/>
          <w:szCs w:val="24"/>
        </w:rPr>
        <w:t xml:space="preserve">Thirty percent of GPs (n=60) who did not have access to support and 10% (n=20) who did not know of any support, reported patient suicides having an effect on them. </w:t>
      </w:r>
      <w:r w:rsidR="00EF12A9" w:rsidRPr="009163F4">
        <w:rPr>
          <w:rFonts w:ascii="Times New Roman" w:hAnsi="Times New Roman" w:cs="Times New Roman"/>
          <w:sz w:val="24"/>
          <w:szCs w:val="24"/>
        </w:rPr>
        <w:t>GPs reported that they could seek support from their peer</w:t>
      </w:r>
      <w:r w:rsidR="00514190">
        <w:rPr>
          <w:rFonts w:ascii="Times New Roman" w:hAnsi="Times New Roman" w:cs="Times New Roman"/>
          <w:sz w:val="24"/>
          <w:szCs w:val="24"/>
        </w:rPr>
        <w:t>s</w:t>
      </w:r>
      <w:r w:rsidR="00EF12A9" w:rsidRPr="009163F4">
        <w:rPr>
          <w:rFonts w:ascii="Times New Roman" w:hAnsi="Times New Roman" w:cs="Times New Roman"/>
          <w:sz w:val="24"/>
          <w:szCs w:val="24"/>
        </w:rPr>
        <w:t xml:space="preserve"> and colleagues (n=33), secondary care (n=3) </w:t>
      </w:r>
      <w:r w:rsidR="00DF60B7" w:rsidRPr="009163F4">
        <w:rPr>
          <w:rFonts w:ascii="Times New Roman" w:hAnsi="Times New Roman" w:cs="Times New Roman"/>
          <w:sz w:val="24"/>
          <w:szCs w:val="24"/>
        </w:rPr>
        <w:t xml:space="preserve">and </w:t>
      </w:r>
      <w:r w:rsidR="00EF12A9" w:rsidRPr="009163F4">
        <w:rPr>
          <w:rFonts w:ascii="Times New Roman" w:hAnsi="Times New Roman" w:cs="Times New Roman"/>
          <w:sz w:val="24"/>
          <w:szCs w:val="24"/>
        </w:rPr>
        <w:t xml:space="preserve">the </w:t>
      </w:r>
      <w:r w:rsidR="008F7E49">
        <w:rPr>
          <w:rFonts w:ascii="Times New Roman" w:hAnsi="Times New Roman" w:cs="Times New Roman"/>
          <w:sz w:val="24"/>
          <w:szCs w:val="24"/>
        </w:rPr>
        <w:t>BMA</w:t>
      </w:r>
      <w:r w:rsidR="00EF12A9" w:rsidRPr="009163F4">
        <w:rPr>
          <w:rFonts w:ascii="Times New Roman" w:hAnsi="Times New Roman" w:cs="Times New Roman"/>
          <w:sz w:val="24"/>
          <w:szCs w:val="24"/>
        </w:rPr>
        <w:t xml:space="preserve"> (n=6)</w:t>
      </w:r>
      <w:r w:rsidR="00DF60B7" w:rsidRPr="009163F4">
        <w:rPr>
          <w:rFonts w:ascii="Times New Roman" w:hAnsi="Times New Roman" w:cs="Times New Roman"/>
          <w:sz w:val="24"/>
          <w:szCs w:val="24"/>
        </w:rPr>
        <w:t xml:space="preserve">. </w:t>
      </w:r>
      <w:r w:rsidR="00C71F67">
        <w:rPr>
          <w:rFonts w:ascii="Times New Roman" w:hAnsi="Times New Roman" w:cs="Times New Roman"/>
          <w:sz w:val="24"/>
          <w:szCs w:val="24"/>
        </w:rPr>
        <w:t>Six</w:t>
      </w:r>
      <w:r w:rsidR="00DF60B7" w:rsidRPr="009163F4">
        <w:rPr>
          <w:rFonts w:ascii="Times New Roman" w:hAnsi="Times New Roman" w:cs="Times New Roman"/>
          <w:sz w:val="24"/>
          <w:szCs w:val="24"/>
        </w:rPr>
        <w:t xml:space="preserve"> GPs reported that they have never needed support following a patient suicide </w:t>
      </w:r>
      <w:r w:rsidR="00EF12A9" w:rsidRPr="009163F4">
        <w:rPr>
          <w:rFonts w:ascii="Times New Roman" w:hAnsi="Times New Roman" w:cs="Times New Roman"/>
          <w:sz w:val="24"/>
          <w:szCs w:val="24"/>
        </w:rPr>
        <w:t xml:space="preserve">but would </w:t>
      </w:r>
      <w:r w:rsidR="00DF60B7" w:rsidRPr="009163F4">
        <w:rPr>
          <w:rFonts w:ascii="Times New Roman" w:hAnsi="Times New Roman" w:cs="Times New Roman"/>
          <w:sz w:val="24"/>
          <w:szCs w:val="24"/>
        </w:rPr>
        <w:t xml:space="preserve">be able to </w:t>
      </w:r>
      <w:r w:rsidR="00EF12A9" w:rsidRPr="009163F4">
        <w:rPr>
          <w:rFonts w:ascii="Times New Roman" w:hAnsi="Times New Roman" w:cs="Times New Roman"/>
          <w:sz w:val="24"/>
          <w:szCs w:val="24"/>
        </w:rPr>
        <w:t>fi</w:t>
      </w:r>
      <w:r w:rsidR="00DF60B7" w:rsidRPr="009163F4">
        <w:rPr>
          <w:rFonts w:ascii="Times New Roman" w:hAnsi="Times New Roman" w:cs="Times New Roman"/>
          <w:sz w:val="24"/>
          <w:szCs w:val="24"/>
        </w:rPr>
        <w:t xml:space="preserve">nd some services if they looked. Three GPs reported that their practice now completed </w:t>
      </w:r>
      <w:r w:rsidR="00EF12A9" w:rsidRPr="009163F4">
        <w:rPr>
          <w:rFonts w:ascii="Times New Roman" w:hAnsi="Times New Roman" w:cs="Times New Roman"/>
          <w:sz w:val="24"/>
          <w:szCs w:val="24"/>
        </w:rPr>
        <w:t xml:space="preserve">critical </w:t>
      </w:r>
      <w:r w:rsidR="00DF60B7" w:rsidRPr="009163F4">
        <w:rPr>
          <w:rFonts w:ascii="Times New Roman" w:hAnsi="Times New Roman" w:cs="Times New Roman"/>
          <w:sz w:val="24"/>
          <w:szCs w:val="24"/>
        </w:rPr>
        <w:t xml:space="preserve">incident </w:t>
      </w:r>
      <w:r w:rsidR="00EF12A9" w:rsidRPr="009163F4">
        <w:rPr>
          <w:rFonts w:ascii="Times New Roman" w:hAnsi="Times New Roman" w:cs="Times New Roman"/>
          <w:sz w:val="24"/>
          <w:szCs w:val="24"/>
        </w:rPr>
        <w:t>review</w:t>
      </w:r>
      <w:r w:rsidR="00DF60B7" w:rsidRPr="009163F4">
        <w:rPr>
          <w:rFonts w:ascii="Times New Roman" w:hAnsi="Times New Roman" w:cs="Times New Roman"/>
          <w:sz w:val="24"/>
          <w:szCs w:val="24"/>
        </w:rPr>
        <w:t>s</w:t>
      </w:r>
      <w:r w:rsidR="00EF12A9" w:rsidRPr="009163F4">
        <w:rPr>
          <w:rFonts w:ascii="Times New Roman" w:hAnsi="Times New Roman" w:cs="Times New Roman"/>
          <w:sz w:val="24"/>
          <w:szCs w:val="24"/>
        </w:rPr>
        <w:t xml:space="preserve"> </w:t>
      </w:r>
      <w:r w:rsidR="00DF60B7" w:rsidRPr="009163F4">
        <w:rPr>
          <w:rFonts w:ascii="Times New Roman" w:hAnsi="Times New Roman" w:cs="Times New Roman"/>
          <w:sz w:val="24"/>
          <w:szCs w:val="24"/>
        </w:rPr>
        <w:t xml:space="preserve">following a patient suicide and that these were also a debriefing opportunity for them. </w:t>
      </w:r>
    </w:p>
    <w:p w:rsidR="008F00FD" w:rsidRPr="009163F4" w:rsidRDefault="008F00FD" w:rsidP="00C63B15">
      <w:pPr>
        <w:autoSpaceDE w:val="0"/>
        <w:autoSpaceDN w:val="0"/>
        <w:adjustRightInd w:val="0"/>
        <w:spacing w:after="0" w:line="480" w:lineRule="auto"/>
        <w:rPr>
          <w:rFonts w:ascii="Times New Roman" w:hAnsi="Times New Roman" w:cs="Times New Roman"/>
          <w:sz w:val="24"/>
          <w:szCs w:val="24"/>
          <w:lang w:eastAsia="en-GB"/>
        </w:rPr>
      </w:pPr>
    </w:p>
    <w:p w:rsidR="00E96AEB" w:rsidRPr="00595E62" w:rsidRDefault="00E96AEB" w:rsidP="00E96AEB">
      <w:pPr>
        <w:spacing w:line="480" w:lineRule="auto"/>
        <w:rPr>
          <w:rFonts w:ascii="Times New Roman" w:hAnsi="Times New Roman" w:cs="Times New Roman"/>
          <w:b/>
          <w:sz w:val="24"/>
          <w:szCs w:val="24"/>
        </w:rPr>
      </w:pPr>
      <w:r w:rsidRPr="00595E62">
        <w:rPr>
          <w:rFonts w:ascii="Times New Roman" w:hAnsi="Times New Roman" w:cs="Times New Roman"/>
          <w:b/>
          <w:sz w:val="24"/>
          <w:szCs w:val="24"/>
        </w:rPr>
        <w:lastRenderedPageBreak/>
        <w:t>Factors associated with the effect of patient suicide on GPs</w:t>
      </w:r>
    </w:p>
    <w:p w:rsidR="00E96AEB" w:rsidRDefault="00E96AEB" w:rsidP="00E96AEB">
      <w:pPr>
        <w:spacing w:line="480" w:lineRule="auto"/>
        <w:rPr>
          <w:rFonts w:ascii="Times New Roman" w:hAnsi="Times New Roman" w:cs="Times New Roman"/>
          <w:sz w:val="24"/>
          <w:szCs w:val="24"/>
        </w:rPr>
      </w:pPr>
      <w:r w:rsidRPr="00595E62">
        <w:rPr>
          <w:rFonts w:ascii="Times New Roman" w:hAnsi="Times New Roman" w:cs="Times New Roman"/>
          <w:sz w:val="24"/>
          <w:szCs w:val="24"/>
        </w:rPr>
        <w:t xml:space="preserve">Data for the </w:t>
      </w:r>
      <w:r w:rsidR="002650C9">
        <w:rPr>
          <w:rFonts w:ascii="Times New Roman" w:hAnsi="Times New Roman" w:cs="Times New Roman"/>
          <w:sz w:val="24"/>
          <w:szCs w:val="24"/>
        </w:rPr>
        <w:t>e</w:t>
      </w:r>
      <w:r w:rsidR="002650C9" w:rsidRPr="00595E62">
        <w:rPr>
          <w:rFonts w:ascii="Times New Roman" w:hAnsi="Times New Roman" w:cs="Times New Roman"/>
          <w:sz w:val="24"/>
          <w:szCs w:val="24"/>
        </w:rPr>
        <w:t>ffect</w:t>
      </w:r>
      <w:r w:rsidRPr="00595E62">
        <w:rPr>
          <w:rFonts w:ascii="Times New Roman" w:hAnsi="Times New Roman" w:cs="Times New Roman"/>
          <w:sz w:val="24"/>
          <w:szCs w:val="24"/>
        </w:rPr>
        <w:t xml:space="preserve"> of patient suicide on GPs was available for 145 GPs, of which 131 (</w:t>
      </w:r>
      <w:r w:rsidR="00F14718">
        <w:rPr>
          <w:rFonts w:ascii="Times New Roman" w:hAnsi="Times New Roman" w:cs="Times New Roman"/>
          <w:sz w:val="24"/>
          <w:szCs w:val="24"/>
        </w:rPr>
        <w:t>90</w:t>
      </w:r>
      <w:r w:rsidRPr="00595E62">
        <w:rPr>
          <w:rFonts w:ascii="Times New Roman" w:hAnsi="Times New Roman" w:cs="Times New Roman"/>
          <w:sz w:val="24"/>
          <w:szCs w:val="24"/>
        </w:rPr>
        <w:t xml:space="preserve">%) reported being </w:t>
      </w:r>
      <w:r w:rsidR="00B32780">
        <w:rPr>
          <w:rFonts w:ascii="Times New Roman" w:hAnsi="Times New Roman" w:cs="Times New Roman"/>
          <w:sz w:val="24"/>
          <w:szCs w:val="24"/>
        </w:rPr>
        <w:t>a</w:t>
      </w:r>
      <w:r w:rsidRPr="00595E62">
        <w:rPr>
          <w:rFonts w:ascii="Times New Roman" w:hAnsi="Times New Roman" w:cs="Times New Roman"/>
          <w:sz w:val="24"/>
          <w:szCs w:val="24"/>
        </w:rPr>
        <w:t>ffected</w:t>
      </w:r>
      <w:r w:rsidR="00A56D71">
        <w:rPr>
          <w:rFonts w:ascii="Times New Roman" w:hAnsi="Times New Roman" w:cs="Times New Roman"/>
          <w:sz w:val="24"/>
          <w:szCs w:val="24"/>
        </w:rPr>
        <w:t xml:space="preserve"> by suicide through feelings of grief, guilt, and in some cases </w:t>
      </w:r>
      <w:r w:rsidR="008F7E49">
        <w:rPr>
          <w:rFonts w:ascii="Times New Roman" w:hAnsi="Times New Roman" w:cs="Times New Roman"/>
          <w:sz w:val="24"/>
          <w:szCs w:val="24"/>
        </w:rPr>
        <w:t>self-scrutiny</w:t>
      </w:r>
      <w:r w:rsidR="00751728">
        <w:rPr>
          <w:rFonts w:ascii="Times New Roman" w:hAnsi="Times New Roman" w:cs="Times New Roman"/>
          <w:sz w:val="24"/>
          <w:szCs w:val="24"/>
        </w:rPr>
        <w:t xml:space="preserve"> of the care and management of the patient in primary care</w:t>
      </w:r>
      <w:r w:rsidR="00875C24">
        <w:rPr>
          <w:rFonts w:ascii="Times New Roman" w:hAnsi="Times New Roman" w:cs="Times New Roman"/>
          <w:sz w:val="24"/>
          <w:szCs w:val="24"/>
        </w:rPr>
        <w:t>. Table 3</w:t>
      </w:r>
      <w:r w:rsidRPr="00595E62">
        <w:rPr>
          <w:rFonts w:ascii="Times New Roman" w:hAnsi="Times New Roman" w:cs="Times New Roman"/>
          <w:sz w:val="24"/>
          <w:szCs w:val="24"/>
        </w:rPr>
        <w:t xml:space="preserve"> shows the factors associated with the effect on GPs. </w:t>
      </w:r>
      <w:r w:rsidR="006A5049">
        <w:rPr>
          <w:rFonts w:ascii="Times New Roman" w:hAnsi="Times New Roman" w:cs="Times New Roman"/>
          <w:sz w:val="24"/>
          <w:szCs w:val="24"/>
        </w:rPr>
        <w:t xml:space="preserve">However, </w:t>
      </w:r>
      <w:r w:rsidR="00EA3CC0">
        <w:rPr>
          <w:rFonts w:ascii="Times New Roman" w:hAnsi="Times New Roman" w:cs="Times New Roman"/>
          <w:sz w:val="24"/>
          <w:szCs w:val="24"/>
        </w:rPr>
        <w:t xml:space="preserve">more </w:t>
      </w:r>
      <w:r w:rsidR="006A5049">
        <w:rPr>
          <w:rFonts w:ascii="Times New Roman" w:hAnsi="Times New Roman" w:cs="Times New Roman"/>
          <w:sz w:val="24"/>
          <w:szCs w:val="24"/>
        </w:rPr>
        <w:t xml:space="preserve">years in practice </w:t>
      </w:r>
      <w:r w:rsidR="00EA3CC0">
        <w:rPr>
          <w:rFonts w:ascii="Times New Roman" w:hAnsi="Times New Roman" w:cs="Times New Roman"/>
          <w:sz w:val="24"/>
          <w:szCs w:val="24"/>
        </w:rPr>
        <w:t xml:space="preserve">appeared </w:t>
      </w:r>
      <w:r w:rsidR="006A5049">
        <w:rPr>
          <w:rFonts w:ascii="Times New Roman" w:hAnsi="Times New Roman" w:cs="Times New Roman"/>
          <w:sz w:val="24"/>
          <w:szCs w:val="24"/>
        </w:rPr>
        <w:t>protective against GPs being affected by patient suicide</w:t>
      </w:r>
      <w:r w:rsidR="00EA3CC0">
        <w:rPr>
          <w:rFonts w:ascii="Times New Roman" w:hAnsi="Times New Roman" w:cs="Times New Roman"/>
          <w:sz w:val="24"/>
          <w:szCs w:val="24"/>
        </w:rPr>
        <w:t xml:space="preserve"> </w:t>
      </w:r>
      <w:r w:rsidR="00875C24">
        <w:rPr>
          <w:rFonts w:ascii="Times New Roman" w:hAnsi="Times New Roman" w:cs="Times New Roman"/>
          <w:sz w:val="24"/>
          <w:szCs w:val="24"/>
        </w:rPr>
        <w:t>(Table 3</w:t>
      </w:r>
      <w:r w:rsidR="0067640D">
        <w:rPr>
          <w:rFonts w:ascii="Times New Roman" w:hAnsi="Times New Roman" w:cs="Times New Roman"/>
          <w:sz w:val="24"/>
          <w:szCs w:val="24"/>
        </w:rPr>
        <w:t>)</w:t>
      </w:r>
      <w:r w:rsidR="0067640D" w:rsidRPr="009163F4">
        <w:rPr>
          <w:rFonts w:ascii="Times New Roman" w:hAnsi="Times New Roman" w:cs="Times New Roman"/>
          <w:sz w:val="24"/>
          <w:szCs w:val="24"/>
        </w:rPr>
        <w:t>.</w:t>
      </w:r>
    </w:p>
    <w:p w:rsidR="005D6412" w:rsidRPr="00595E62" w:rsidRDefault="005D6412" w:rsidP="00E96AEB">
      <w:pPr>
        <w:spacing w:line="480" w:lineRule="auto"/>
        <w:rPr>
          <w:rFonts w:ascii="Times New Roman" w:hAnsi="Times New Roman" w:cs="Times New Roman"/>
          <w:sz w:val="24"/>
          <w:szCs w:val="24"/>
        </w:rPr>
      </w:pPr>
    </w:p>
    <w:p w:rsidR="00E96AEB" w:rsidRPr="00595E62" w:rsidRDefault="00E96AEB" w:rsidP="00E96AEB">
      <w:pPr>
        <w:spacing w:line="480" w:lineRule="auto"/>
        <w:rPr>
          <w:rFonts w:ascii="Times New Roman" w:hAnsi="Times New Roman" w:cs="Times New Roman"/>
          <w:b/>
          <w:sz w:val="24"/>
          <w:szCs w:val="24"/>
        </w:rPr>
      </w:pPr>
      <w:r w:rsidRPr="00595E62">
        <w:rPr>
          <w:rFonts w:ascii="Times New Roman" w:hAnsi="Times New Roman" w:cs="Times New Roman"/>
          <w:b/>
          <w:sz w:val="24"/>
          <w:szCs w:val="24"/>
        </w:rPr>
        <w:t>Factors associated with support for GPs following patient suicide</w:t>
      </w:r>
    </w:p>
    <w:p w:rsidR="00894637" w:rsidRDefault="00E96AEB" w:rsidP="00E96AEB">
      <w:pPr>
        <w:spacing w:line="480" w:lineRule="auto"/>
        <w:rPr>
          <w:rFonts w:ascii="Times New Roman" w:hAnsi="Times New Roman" w:cs="Times New Roman"/>
          <w:sz w:val="24"/>
          <w:szCs w:val="24"/>
        </w:rPr>
      </w:pPr>
      <w:r w:rsidRPr="00595E62">
        <w:rPr>
          <w:rFonts w:ascii="Times New Roman" w:hAnsi="Times New Roman" w:cs="Times New Roman"/>
          <w:sz w:val="24"/>
          <w:szCs w:val="24"/>
        </w:rPr>
        <w:t xml:space="preserve">Data </w:t>
      </w:r>
      <w:r w:rsidR="005D6412" w:rsidRPr="00595E62">
        <w:rPr>
          <w:rFonts w:ascii="Times New Roman" w:hAnsi="Times New Roman" w:cs="Times New Roman"/>
          <w:sz w:val="24"/>
          <w:szCs w:val="24"/>
        </w:rPr>
        <w:t>w</w:t>
      </w:r>
      <w:r w:rsidR="005D6412">
        <w:rPr>
          <w:rFonts w:ascii="Times New Roman" w:hAnsi="Times New Roman" w:cs="Times New Roman"/>
          <w:sz w:val="24"/>
          <w:szCs w:val="24"/>
        </w:rPr>
        <w:t>ere</w:t>
      </w:r>
      <w:r w:rsidR="005D6412" w:rsidRPr="00595E62">
        <w:rPr>
          <w:rFonts w:ascii="Times New Roman" w:hAnsi="Times New Roman" w:cs="Times New Roman"/>
          <w:sz w:val="24"/>
          <w:szCs w:val="24"/>
        </w:rPr>
        <w:t xml:space="preserve"> </w:t>
      </w:r>
      <w:r w:rsidRPr="00595E62">
        <w:rPr>
          <w:rFonts w:ascii="Times New Roman" w:hAnsi="Times New Roman" w:cs="Times New Roman"/>
          <w:sz w:val="24"/>
          <w:szCs w:val="24"/>
        </w:rPr>
        <w:t xml:space="preserve">available for all of the GPs regarding support availability and 54 (27%) reported access to support. Table </w:t>
      </w:r>
      <w:r w:rsidR="00875C24">
        <w:rPr>
          <w:rFonts w:ascii="Times New Roman" w:hAnsi="Times New Roman" w:cs="Times New Roman"/>
          <w:sz w:val="24"/>
          <w:szCs w:val="24"/>
        </w:rPr>
        <w:t>4</w:t>
      </w:r>
      <w:r w:rsidRPr="00595E62">
        <w:rPr>
          <w:rFonts w:ascii="Times New Roman" w:hAnsi="Times New Roman" w:cs="Times New Roman"/>
          <w:sz w:val="24"/>
          <w:szCs w:val="24"/>
        </w:rPr>
        <w:t xml:space="preserve"> shows the factors associated with GPs who </w:t>
      </w:r>
      <w:r w:rsidR="00610888">
        <w:rPr>
          <w:rFonts w:ascii="Times New Roman" w:hAnsi="Times New Roman" w:cs="Times New Roman"/>
          <w:sz w:val="24"/>
          <w:szCs w:val="24"/>
        </w:rPr>
        <w:t>did and did not have</w:t>
      </w:r>
      <w:r w:rsidRPr="00595E62">
        <w:rPr>
          <w:rFonts w:ascii="Times New Roman" w:hAnsi="Times New Roman" w:cs="Times New Roman"/>
          <w:sz w:val="24"/>
          <w:szCs w:val="24"/>
        </w:rPr>
        <w:t xml:space="preserve"> access</w:t>
      </w:r>
      <w:r w:rsidR="00610888">
        <w:rPr>
          <w:rFonts w:ascii="Times New Roman" w:hAnsi="Times New Roman" w:cs="Times New Roman"/>
          <w:sz w:val="24"/>
          <w:szCs w:val="24"/>
        </w:rPr>
        <w:t xml:space="preserve"> to support</w:t>
      </w:r>
      <w:r w:rsidRPr="00595E62">
        <w:rPr>
          <w:rFonts w:ascii="Times New Roman" w:hAnsi="Times New Roman" w:cs="Times New Roman"/>
          <w:sz w:val="24"/>
          <w:szCs w:val="24"/>
        </w:rPr>
        <w:t xml:space="preserve">. </w:t>
      </w:r>
      <w:r w:rsidR="00DF4B34">
        <w:rPr>
          <w:rFonts w:ascii="Times New Roman" w:hAnsi="Times New Roman" w:cs="Times New Roman"/>
          <w:sz w:val="24"/>
          <w:szCs w:val="24"/>
        </w:rPr>
        <w:t xml:space="preserve">Younger </w:t>
      </w:r>
      <w:r w:rsidR="00EA3CC0">
        <w:rPr>
          <w:rFonts w:ascii="Times New Roman" w:hAnsi="Times New Roman" w:cs="Times New Roman"/>
          <w:sz w:val="24"/>
          <w:szCs w:val="24"/>
        </w:rPr>
        <w:t>GPs</w:t>
      </w:r>
      <w:r w:rsidR="00DF4B34">
        <w:rPr>
          <w:rFonts w:ascii="Times New Roman" w:hAnsi="Times New Roman" w:cs="Times New Roman"/>
          <w:sz w:val="24"/>
          <w:szCs w:val="24"/>
        </w:rPr>
        <w:t xml:space="preserve"> may have had less access to support relative to GPs in middle age </w:t>
      </w:r>
      <w:r w:rsidR="00875C24">
        <w:rPr>
          <w:rFonts w:ascii="Times New Roman" w:hAnsi="Times New Roman" w:cs="Times New Roman"/>
          <w:sz w:val="24"/>
          <w:szCs w:val="24"/>
        </w:rPr>
        <w:t>(Table 4</w:t>
      </w:r>
      <w:r w:rsidR="00610888">
        <w:rPr>
          <w:rFonts w:ascii="Times New Roman" w:hAnsi="Times New Roman" w:cs="Times New Roman"/>
          <w:sz w:val="24"/>
          <w:szCs w:val="24"/>
        </w:rPr>
        <w:t>).</w:t>
      </w:r>
      <w:r w:rsidR="00610888" w:rsidDel="00610888">
        <w:rPr>
          <w:rFonts w:ascii="Times New Roman" w:hAnsi="Times New Roman" w:cs="Times New Roman"/>
          <w:sz w:val="24"/>
          <w:szCs w:val="24"/>
        </w:rPr>
        <w:t xml:space="preserve"> </w:t>
      </w:r>
      <w:r w:rsidR="00043ECA">
        <w:rPr>
          <w:rFonts w:ascii="Times New Roman" w:hAnsi="Times New Roman" w:cs="Times New Roman"/>
          <w:sz w:val="24"/>
          <w:szCs w:val="24"/>
        </w:rPr>
        <w:t>GPs who kn</w:t>
      </w:r>
      <w:r w:rsidR="00D51259">
        <w:rPr>
          <w:rFonts w:ascii="Times New Roman" w:hAnsi="Times New Roman" w:cs="Times New Roman"/>
          <w:sz w:val="24"/>
          <w:szCs w:val="24"/>
        </w:rPr>
        <w:t xml:space="preserve">ew their patients well reported </w:t>
      </w:r>
      <w:r w:rsidR="0039363B">
        <w:rPr>
          <w:rFonts w:ascii="Times New Roman" w:hAnsi="Times New Roman" w:cs="Times New Roman"/>
          <w:sz w:val="24"/>
          <w:szCs w:val="24"/>
        </w:rPr>
        <w:t>need</w:t>
      </w:r>
      <w:r w:rsidR="00D51259">
        <w:rPr>
          <w:rFonts w:ascii="Times New Roman" w:hAnsi="Times New Roman" w:cs="Times New Roman"/>
          <w:sz w:val="24"/>
          <w:szCs w:val="24"/>
        </w:rPr>
        <w:t>ing significantly more access to support.</w:t>
      </w:r>
    </w:p>
    <w:p w:rsidR="00610888" w:rsidRPr="00595E62" w:rsidRDefault="00610888" w:rsidP="00E96AEB">
      <w:pPr>
        <w:spacing w:line="480" w:lineRule="auto"/>
        <w:rPr>
          <w:rFonts w:ascii="Times New Roman" w:hAnsi="Times New Roman" w:cs="Times New Roman"/>
          <w:sz w:val="24"/>
          <w:szCs w:val="24"/>
        </w:rPr>
      </w:pPr>
    </w:p>
    <w:p w:rsidR="002C46FE" w:rsidRPr="00FB2BDC" w:rsidRDefault="004A0297" w:rsidP="00610888">
      <w:pPr>
        <w:spacing w:line="480" w:lineRule="auto"/>
        <w:rPr>
          <w:rFonts w:ascii="Times New Roman" w:hAnsi="Times New Roman" w:cs="Times New Roman"/>
          <w:b/>
          <w:sz w:val="24"/>
          <w:szCs w:val="24"/>
        </w:rPr>
      </w:pPr>
      <w:r w:rsidRPr="00FB2BDC">
        <w:rPr>
          <w:rFonts w:ascii="Times New Roman" w:hAnsi="Times New Roman" w:cs="Times New Roman"/>
          <w:b/>
          <w:sz w:val="24"/>
          <w:szCs w:val="24"/>
        </w:rPr>
        <w:t>GP interviews</w:t>
      </w:r>
    </w:p>
    <w:p w:rsidR="00514190" w:rsidRDefault="00FB2BDC" w:rsidP="00FB2BDC">
      <w:pPr>
        <w:spacing w:line="480" w:lineRule="auto"/>
        <w:rPr>
          <w:rFonts w:ascii="Times New Roman" w:hAnsi="Times New Roman" w:cs="Times New Roman"/>
          <w:sz w:val="24"/>
          <w:szCs w:val="24"/>
        </w:rPr>
      </w:pPr>
      <w:r w:rsidRPr="009F0B1E">
        <w:rPr>
          <w:rFonts w:ascii="Times New Roman" w:hAnsi="Times New Roman" w:cs="Times New Roman"/>
          <w:sz w:val="24"/>
          <w:szCs w:val="24"/>
        </w:rPr>
        <w:t>O</w:t>
      </w:r>
      <w:r w:rsidR="00971C8E" w:rsidRPr="009F0B1E">
        <w:rPr>
          <w:rFonts w:ascii="Times New Roman" w:hAnsi="Times New Roman" w:cs="Times New Roman"/>
          <w:sz w:val="24"/>
          <w:szCs w:val="24"/>
        </w:rPr>
        <w:t>ur data suggest</w:t>
      </w:r>
      <w:r w:rsidR="00DF4B34" w:rsidRPr="009F0B1E">
        <w:rPr>
          <w:rFonts w:ascii="Times New Roman" w:hAnsi="Times New Roman" w:cs="Times New Roman"/>
          <w:sz w:val="24"/>
          <w:szCs w:val="24"/>
        </w:rPr>
        <w:t>ed</w:t>
      </w:r>
      <w:r w:rsidR="00971C8E" w:rsidRPr="009F0B1E">
        <w:rPr>
          <w:rFonts w:ascii="Times New Roman" w:hAnsi="Times New Roman" w:cs="Times New Roman"/>
          <w:sz w:val="24"/>
          <w:szCs w:val="24"/>
        </w:rPr>
        <w:t xml:space="preserve"> that </w:t>
      </w:r>
      <w:r w:rsidR="00DF4B34" w:rsidRPr="009F0B1E">
        <w:rPr>
          <w:rFonts w:ascii="Times New Roman" w:hAnsi="Times New Roman" w:cs="Times New Roman"/>
          <w:sz w:val="24"/>
          <w:szCs w:val="24"/>
        </w:rPr>
        <w:t xml:space="preserve">although </w:t>
      </w:r>
      <w:r w:rsidR="00043ECA" w:rsidRPr="009F0B1E">
        <w:rPr>
          <w:rFonts w:ascii="Times New Roman" w:hAnsi="Times New Roman" w:cs="Times New Roman"/>
          <w:sz w:val="24"/>
          <w:szCs w:val="24"/>
        </w:rPr>
        <w:t>the majority of</w:t>
      </w:r>
      <w:r w:rsidR="00DF4B34" w:rsidRPr="009F0B1E">
        <w:rPr>
          <w:rFonts w:ascii="Times New Roman" w:hAnsi="Times New Roman" w:cs="Times New Roman"/>
          <w:sz w:val="24"/>
          <w:szCs w:val="24"/>
        </w:rPr>
        <w:t xml:space="preserve"> GPs were </w:t>
      </w:r>
      <w:r w:rsidR="00132DA8" w:rsidRPr="009F0B1E">
        <w:rPr>
          <w:rFonts w:ascii="Times New Roman" w:hAnsi="Times New Roman" w:cs="Times New Roman"/>
          <w:sz w:val="24"/>
          <w:szCs w:val="24"/>
        </w:rPr>
        <w:t xml:space="preserve">affected </w:t>
      </w:r>
      <w:r w:rsidR="00DF4B34" w:rsidRPr="009F0B1E">
        <w:rPr>
          <w:rFonts w:ascii="Times New Roman" w:hAnsi="Times New Roman" w:cs="Times New Roman"/>
          <w:sz w:val="24"/>
          <w:szCs w:val="24"/>
        </w:rPr>
        <w:t>in some way by suicide deaths</w:t>
      </w:r>
      <w:r w:rsidR="00DF4B34">
        <w:rPr>
          <w:rFonts w:ascii="Times New Roman" w:hAnsi="Times New Roman" w:cs="Times New Roman"/>
          <w:sz w:val="24"/>
          <w:szCs w:val="24"/>
        </w:rPr>
        <w:t xml:space="preserve"> - emerging themes </w:t>
      </w:r>
      <w:r w:rsidR="00F14718">
        <w:rPr>
          <w:rFonts w:ascii="Times New Roman" w:hAnsi="Times New Roman" w:cs="Times New Roman"/>
          <w:sz w:val="24"/>
          <w:szCs w:val="24"/>
        </w:rPr>
        <w:t xml:space="preserve">emphasised </w:t>
      </w:r>
      <w:r w:rsidR="00DF4B34">
        <w:rPr>
          <w:rFonts w:ascii="Times New Roman" w:hAnsi="Times New Roman" w:cs="Times New Roman"/>
          <w:sz w:val="24"/>
          <w:szCs w:val="24"/>
        </w:rPr>
        <w:t xml:space="preserve">their feelings of grief, guilt and/or self-scrutiny - </w:t>
      </w:r>
      <w:r w:rsidR="00E026EB">
        <w:rPr>
          <w:rFonts w:ascii="Times New Roman" w:hAnsi="Times New Roman" w:cs="Times New Roman"/>
          <w:sz w:val="24"/>
          <w:szCs w:val="24"/>
        </w:rPr>
        <w:t xml:space="preserve">younger </w:t>
      </w:r>
      <w:r w:rsidR="00971C8E" w:rsidRPr="00FB2BDC">
        <w:rPr>
          <w:rFonts w:ascii="Times New Roman" w:hAnsi="Times New Roman" w:cs="Times New Roman"/>
          <w:sz w:val="24"/>
          <w:szCs w:val="24"/>
        </w:rPr>
        <w:t xml:space="preserve">GPs were </w:t>
      </w:r>
      <w:r w:rsidR="00DF4B34">
        <w:rPr>
          <w:rFonts w:ascii="Times New Roman" w:hAnsi="Times New Roman" w:cs="Times New Roman"/>
          <w:sz w:val="24"/>
          <w:szCs w:val="24"/>
        </w:rPr>
        <w:t xml:space="preserve">perhaps particularly vulnerable.  </w:t>
      </w:r>
      <w:r w:rsidR="00E026EB">
        <w:rPr>
          <w:rFonts w:ascii="Times New Roman" w:hAnsi="Times New Roman" w:cs="Times New Roman"/>
          <w:sz w:val="24"/>
          <w:szCs w:val="24"/>
        </w:rPr>
        <w:t>M</w:t>
      </w:r>
      <w:r w:rsidR="00971C8E" w:rsidRPr="00FB2BDC">
        <w:rPr>
          <w:rFonts w:ascii="Times New Roman" w:hAnsi="Times New Roman" w:cs="Times New Roman"/>
          <w:sz w:val="24"/>
          <w:szCs w:val="24"/>
        </w:rPr>
        <w:t xml:space="preserve">ost </w:t>
      </w:r>
      <w:r w:rsidR="00E026EB">
        <w:rPr>
          <w:rFonts w:ascii="Times New Roman" w:hAnsi="Times New Roman" w:cs="Times New Roman"/>
          <w:sz w:val="24"/>
          <w:szCs w:val="24"/>
        </w:rPr>
        <w:t xml:space="preserve">GPs </w:t>
      </w:r>
      <w:r w:rsidR="00971C8E" w:rsidRPr="00FB2BDC">
        <w:rPr>
          <w:rFonts w:ascii="Times New Roman" w:hAnsi="Times New Roman" w:cs="Times New Roman"/>
          <w:sz w:val="24"/>
          <w:szCs w:val="24"/>
        </w:rPr>
        <w:t xml:space="preserve">did not seek </w:t>
      </w:r>
      <w:r w:rsidR="00E026EB">
        <w:rPr>
          <w:rFonts w:ascii="Times New Roman" w:hAnsi="Times New Roman" w:cs="Times New Roman"/>
          <w:sz w:val="24"/>
          <w:szCs w:val="24"/>
        </w:rPr>
        <w:t xml:space="preserve">formal </w:t>
      </w:r>
      <w:r w:rsidR="00971C8E" w:rsidRPr="00FB2BDC">
        <w:rPr>
          <w:rFonts w:ascii="Times New Roman" w:hAnsi="Times New Roman" w:cs="Times New Roman"/>
          <w:sz w:val="24"/>
          <w:szCs w:val="24"/>
        </w:rPr>
        <w:t xml:space="preserve">support </w:t>
      </w:r>
      <w:r w:rsidR="00E026EB">
        <w:rPr>
          <w:rFonts w:ascii="Times New Roman" w:hAnsi="Times New Roman" w:cs="Times New Roman"/>
          <w:sz w:val="24"/>
          <w:szCs w:val="24"/>
        </w:rPr>
        <w:t>but gained informal support</w:t>
      </w:r>
      <w:r w:rsidR="00E026EB" w:rsidRPr="00FB2BDC">
        <w:rPr>
          <w:rFonts w:ascii="Times New Roman" w:hAnsi="Times New Roman" w:cs="Times New Roman"/>
          <w:sz w:val="24"/>
          <w:szCs w:val="24"/>
        </w:rPr>
        <w:t xml:space="preserve"> </w:t>
      </w:r>
      <w:r w:rsidR="00971C8E" w:rsidRPr="00FB2BDC">
        <w:rPr>
          <w:rFonts w:ascii="Times New Roman" w:hAnsi="Times New Roman" w:cs="Times New Roman"/>
          <w:sz w:val="24"/>
          <w:szCs w:val="24"/>
        </w:rPr>
        <w:t>from their colleagues</w:t>
      </w:r>
      <w:r w:rsidR="00E026EB">
        <w:rPr>
          <w:rFonts w:ascii="Times New Roman" w:hAnsi="Times New Roman" w:cs="Times New Roman"/>
          <w:sz w:val="24"/>
          <w:szCs w:val="24"/>
        </w:rPr>
        <w:t xml:space="preserve"> and younger and older GPs needed support significantly more than those GPs aged 40</w:t>
      </w:r>
      <w:r w:rsidR="00F14718">
        <w:rPr>
          <w:rFonts w:ascii="Times New Roman" w:hAnsi="Times New Roman" w:cs="Times New Roman"/>
          <w:sz w:val="24"/>
          <w:szCs w:val="24"/>
        </w:rPr>
        <w:t xml:space="preserve"> to </w:t>
      </w:r>
      <w:r w:rsidR="00E026EB">
        <w:rPr>
          <w:rFonts w:ascii="Times New Roman" w:hAnsi="Times New Roman" w:cs="Times New Roman"/>
          <w:sz w:val="24"/>
          <w:szCs w:val="24"/>
        </w:rPr>
        <w:t>50 years</w:t>
      </w:r>
      <w:r w:rsidR="00971C8E" w:rsidRPr="00FB2BDC">
        <w:rPr>
          <w:rFonts w:ascii="Times New Roman" w:hAnsi="Times New Roman" w:cs="Times New Roman"/>
          <w:sz w:val="24"/>
          <w:szCs w:val="24"/>
        </w:rPr>
        <w:t xml:space="preserve">. </w:t>
      </w:r>
      <w:r w:rsidRPr="00FB2BDC">
        <w:rPr>
          <w:rFonts w:ascii="Times New Roman" w:hAnsi="Times New Roman" w:cs="Times New Roman"/>
          <w:sz w:val="24"/>
          <w:szCs w:val="24"/>
        </w:rPr>
        <w:t xml:space="preserve">Following the thematic analysis process, </w:t>
      </w:r>
      <w:r w:rsidR="009F0B1E">
        <w:rPr>
          <w:rFonts w:ascii="Times New Roman" w:hAnsi="Times New Roman" w:cs="Times New Roman"/>
          <w:sz w:val="24"/>
          <w:szCs w:val="24"/>
        </w:rPr>
        <w:t>three</w:t>
      </w:r>
      <w:r w:rsidRPr="00FB2BDC">
        <w:rPr>
          <w:rFonts w:ascii="Times New Roman" w:hAnsi="Times New Roman" w:cs="Times New Roman"/>
          <w:sz w:val="24"/>
          <w:szCs w:val="24"/>
        </w:rPr>
        <w:t xml:space="preserve"> inter-related themes were conceptualised as reflecting the corpus of this material. </w:t>
      </w:r>
    </w:p>
    <w:p w:rsidR="00514190" w:rsidRDefault="00514190" w:rsidP="00FB2BDC">
      <w:pPr>
        <w:spacing w:line="480" w:lineRule="auto"/>
        <w:rPr>
          <w:rFonts w:ascii="Times New Roman" w:hAnsi="Times New Roman" w:cs="Times New Roman"/>
          <w:sz w:val="24"/>
          <w:szCs w:val="24"/>
        </w:rPr>
      </w:pPr>
    </w:p>
    <w:p w:rsidR="00FB2BDC" w:rsidRPr="00FB2BDC" w:rsidRDefault="00FB2BDC" w:rsidP="00FB2BDC">
      <w:pPr>
        <w:spacing w:line="480" w:lineRule="auto"/>
        <w:rPr>
          <w:rFonts w:ascii="Times New Roman" w:hAnsi="Times New Roman" w:cs="Times New Roman"/>
          <w:b/>
          <w:i/>
          <w:sz w:val="24"/>
          <w:szCs w:val="24"/>
        </w:rPr>
      </w:pPr>
      <w:r w:rsidRPr="00FB2BDC">
        <w:rPr>
          <w:rFonts w:ascii="Times New Roman" w:hAnsi="Times New Roman" w:cs="Times New Roman"/>
          <w:sz w:val="24"/>
          <w:szCs w:val="24"/>
        </w:rPr>
        <w:t xml:space="preserve">The first theme relates to varying </w:t>
      </w:r>
      <w:r w:rsidR="002C3C63">
        <w:rPr>
          <w:rFonts w:ascii="Times New Roman" w:hAnsi="Times New Roman" w:cs="Times New Roman"/>
          <w:sz w:val="24"/>
          <w:szCs w:val="24"/>
        </w:rPr>
        <w:t>view</w:t>
      </w:r>
      <w:r w:rsidRPr="00FB2BDC">
        <w:rPr>
          <w:rFonts w:ascii="Times New Roman" w:hAnsi="Times New Roman" w:cs="Times New Roman"/>
          <w:sz w:val="24"/>
          <w:szCs w:val="24"/>
        </w:rPr>
        <w:t xml:space="preserve">s </w:t>
      </w:r>
      <w:r w:rsidR="002C3C63">
        <w:rPr>
          <w:rFonts w:ascii="Times New Roman" w:hAnsi="Times New Roman" w:cs="Times New Roman"/>
          <w:sz w:val="24"/>
          <w:szCs w:val="24"/>
        </w:rPr>
        <w:t xml:space="preserve">of </w:t>
      </w:r>
      <w:r w:rsidRPr="00FB2BDC">
        <w:rPr>
          <w:rFonts w:ascii="Times New Roman" w:hAnsi="Times New Roman" w:cs="Times New Roman"/>
          <w:sz w:val="24"/>
          <w:szCs w:val="24"/>
        </w:rPr>
        <w:t xml:space="preserve">GPs </w:t>
      </w:r>
      <w:r w:rsidR="002C3C63">
        <w:rPr>
          <w:rFonts w:ascii="Times New Roman" w:hAnsi="Times New Roman" w:cs="Times New Roman"/>
          <w:sz w:val="24"/>
          <w:szCs w:val="24"/>
        </w:rPr>
        <w:t>about how patient suicide fits into their job role and was conceptualised as</w:t>
      </w:r>
      <w:r w:rsidRPr="00FB2BDC">
        <w:rPr>
          <w:rFonts w:ascii="Times New Roman" w:hAnsi="Times New Roman" w:cs="Times New Roman"/>
          <w:sz w:val="24"/>
          <w:szCs w:val="24"/>
        </w:rPr>
        <w:t xml:space="preserve"> </w:t>
      </w:r>
      <w:r w:rsidRPr="00EB2430">
        <w:rPr>
          <w:rFonts w:ascii="Times New Roman" w:hAnsi="Times New Roman" w:cs="Times New Roman"/>
          <w:i/>
          <w:sz w:val="24"/>
          <w:szCs w:val="24"/>
        </w:rPr>
        <w:t>‘Part and parcel’</w:t>
      </w:r>
      <w:r w:rsidRPr="00FB2BDC">
        <w:rPr>
          <w:rFonts w:ascii="Times New Roman" w:hAnsi="Times New Roman" w:cs="Times New Roman"/>
          <w:sz w:val="24"/>
          <w:szCs w:val="24"/>
        </w:rPr>
        <w:t xml:space="preserve">. The second theme identified was </w:t>
      </w:r>
      <w:r w:rsidRPr="00EB2430">
        <w:rPr>
          <w:rFonts w:ascii="Times New Roman" w:hAnsi="Times New Roman" w:cs="Times New Roman"/>
          <w:i/>
          <w:sz w:val="24"/>
          <w:szCs w:val="24"/>
        </w:rPr>
        <w:t>‘Failing patients’</w:t>
      </w:r>
      <w:r w:rsidRPr="00FB2BDC">
        <w:rPr>
          <w:rFonts w:ascii="Times New Roman" w:hAnsi="Times New Roman" w:cs="Times New Roman"/>
          <w:sz w:val="24"/>
          <w:szCs w:val="24"/>
        </w:rPr>
        <w:t xml:space="preserve"> and relates to </w:t>
      </w:r>
      <w:r w:rsidR="002C3C63">
        <w:rPr>
          <w:rFonts w:ascii="Times New Roman" w:hAnsi="Times New Roman" w:cs="Times New Roman"/>
          <w:sz w:val="24"/>
          <w:szCs w:val="24"/>
        </w:rPr>
        <w:t>the main reason given by GPs for being affected by a patient suicide</w:t>
      </w:r>
      <w:r w:rsidRPr="00FB2BDC">
        <w:rPr>
          <w:rFonts w:ascii="Times New Roman" w:hAnsi="Times New Roman" w:cs="Times New Roman"/>
          <w:sz w:val="24"/>
          <w:szCs w:val="24"/>
        </w:rPr>
        <w:t xml:space="preserve">. </w:t>
      </w:r>
      <w:r w:rsidRPr="009F0B1E">
        <w:rPr>
          <w:rFonts w:ascii="Times New Roman" w:hAnsi="Times New Roman" w:cs="Times New Roman"/>
          <w:sz w:val="24"/>
          <w:szCs w:val="24"/>
        </w:rPr>
        <w:t xml:space="preserve">The third theme </w:t>
      </w:r>
      <w:r w:rsidR="002C3C63" w:rsidRPr="009F0B1E">
        <w:rPr>
          <w:rFonts w:ascii="Times New Roman" w:hAnsi="Times New Roman" w:cs="Times New Roman"/>
          <w:i/>
          <w:sz w:val="24"/>
          <w:szCs w:val="24"/>
        </w:rPr>
        <w:t>‘Informal support systems’</w:t>
      </w:r>
      <w:r w:rsidR="002C3C63" w:rsidRPr="009F0B1E">
        <w:rPr>
          <w:rFonts w:ascii="Times New Roman" w:hAnsi="Times New Roman" w:cs="Times New Roman"/>
          <w:sz w:val="24"/>
          <w:szCs w:val="24"/>
        </w:rPr>
        <w:t xml:space="preserve"> identified the lack of formal guidelines </w:t>
      </w:r>
      <w:r w:rsidR="00940ECD" w:rsidRPr="009F0B1E">
        <w:rPr>
          <w:rFonts w:ascii="Times New Roman" w:hAnsi="Times New Roman" w:cs="Times New Roman"/>
          <w:sz w:val="24"/>
          <w:szCs w:val="24"/>
        </w:rPr>
        <w:t xml:space="preserve">and highlighted the importance of informal support </w:t>
      </w:r>
      <w:r w:rsidR="002C3C63" w:rsidRPr="009F0B1E">
        <w:rPr>
          <w:rFonts w:ascii="Times New Roman" w:hAnsi="Times New Roman" w:cs="Times New Roman"/>
          <w:sz w:val="24"/>
          <w:szCs w:val="24"/>
        </w:rPr>
        <w:t>available to G</w:t>
      </w:r>
      <w:r w:rsidR="00D51259" w:rsidRPr="009F0B1E">
        <w:rPr>
          <w:rFonts w:ascii="Times New Roman" w:hAnsi="Times New Roman" w:cs="Times New Roman"/>
          <w:sz w:val="24"/>
          <w:szCs w:val="24"/>
        </w:rPr>
        <w:t xml:space="preserve">Ps following a patient suicide and </w:t>
      </w:r>
      <w:r w:rsidR="002C3C63" w:rsidRPr="009F0B1E">
        <w:rPr>
          <w:rFonts w:ascii="Times New Roman" w:hAnsi="Times New Roman" w:cs="Times New Roman"/>
          <w:sz w:val="24"/>
          <w:szCs w:val="24"/>
        </w:rPr>
        <w:t xml:space="preserve">highlights the positive feedback from GPs </w:t>
      </w:r>
      <w:r w:rsidR="003D7384" w:rsidRPr="009F0B1E">
        <w:rPr>
          <w:rFonts w:ascii="Times New Roman" w:hAnsi="Times New Roman" w:cs="Times New Roman"/>
          <w:sz w:val="24"/>
          <w:szCs w:val="24"/>
        </w:rPr>
        <w:t>with regards to significant event analyses, appraisals</w:t>
      </w:r>
      <w:r w:rsidR="002C3C63" w:rsidRPr="009F0B1E">
        <w:rPr>
          <w:rFonts w:ascii="Times New Roman" w:hAnsi="Times New Roman" w:cs="Times New Roman"/>
          <w:sz w:val="24"/>
          <w:szCs w:val="24"/>
        </w:rPr>
        <w:t xml:space="preserve"> or critical incident reviews</w:t>
      </w:r>
      <w:r w:rsidR="003D7384" w:rsidRPr="009F0B1E">
        <w:rPr>
          <w:rFonts w:ascii="Times New Roman" w:hAnsi="Times New Roman" w:cs="Times New Roman"/>
          <w:sz w:val="24"/>
          <w:szCs w:val="24"/>
        </w:rPr>
        <w:t xml:space="preserve"> following patient suicide</w:t>
      </w:r>
      <w:r w:rsidR="002C3C63" w:rsidRPr="009F0B1E">
        <w:rPr>
          <w:rFonts w:ascii="Times New Roman" w:hAnsi="Times New Roman" w:cs="Times New Roman"/>
          <w:sz w:val="24"/>
          <w:szCs w:val="24"/>
        </w:rPr>
        <w:t>.</w:t>
      </w:r>
      <w:r w:rsidRPr="00FB2BDC">
        <w:rPr>
          <w:rFonts w:ascii="Times New Roman" w:hAnsi="Times New Roman" w:cs="Times New Roman"/>
          <w:sz w:val="24"/>
          <w:szCs w:val="24"/>
        </w:rPr>
        <w:t xml:space="preserve"> </w:t>
      </w:r>
    </w:p>
    <w:p w:rsidR="00A51542" w:rsidRPr="009163F4" w:rsidRDefault="00A51542" w:rsidP="00CA0BE8">
      <w:pPr>
        <w:spacing w:after="0" w:line="480" w:lineRule="auto"/>
        <w:rPr>
          <w:rFonts w:ascii="Times New Roman" w:hAnsi="Times New Roman" w:cs="Times New Roman"/>
          <w:sz w:val="24"/>
          <w:szCs w:val="24"/>
        </w:rPr>
      </w:pPr>
    </w:p>
    <w:p w:rsidR="00A51542" w:rsidRPr="009163F4" w:rsidRDefault="003D7384" w:rsidP="00CA0BE8">
      <w:pPr>
        <w:spacing w:after="0" w:line="480" w:lineRule="auto"/>
        <w:rPr>
          <w:rFonts w:ascii="Times New Roman" w:hAnsi="Times New Roman" w:cs="Times New Roman"/>
          <w:i/>
          <w:sz w:val="24"/>
          <w:szCs w:val="24"/>
        </w:rPr>
      </w:pPr>
      <w:r>
        <w:rPr>
          <w:rFonts w:ascii="Times New Roman" w:hAnsi="Times New Roman" w:cs="Times New Roman"/>
          <w:i/>
          <w:sz w:val="24"/>
          <w:szCs w:val="24"/>
        </w:rPr>
        <w:t>‘</w:t>
      </w:r>
      <w:r w:rsidR="00A51542" w:rsidRPr="009163F4">
        <w:rPr>
          <w:rFonts w:ascii="Times New Roman" w:hAnsi="Times New Roman" w:cs="Times New Roman"/>
          <w:i/>
          <w:sz w:val="24"/>
          <w:szCs w:val="24"/>
        </w:rPr>
        <w:t>Part and parcel</w:t>
      </w:r>
      <w:r>
        <w:rPr>
          <w:rFonts w:ascii="Times New Roman" w:hAnsi="Times New Roman" w:cs="Times New Roman"/>
          <w:i/>
          <w:sz w:val="24"/>
          <w:szCs w:val="24"/>
        </w:rPr>
        <w:t xml:space="preserve">’ </w:t>
      </w:r>
    </w:p>
    <w:p w:rsidR="00FE5710" w:rsidRDefault="00A51542" w:rsidP="00CA0BE8">
      <w:pPr>
        <w:spacing w:after="0" w:line="480" w:lineRule="auto"/>
        <w:rPr>
          <w:rFonts w:ascii="Times New Roman" w:hAnsi="Times New Roman" w:cs="Times New Roman"/>
          <w:sz w:val="24"/>
          <w:szCs w:val="24"/>
        </w:rPr>
      </w:pPr>
      <w:r w:rsidRPr="009163F4">
        <w:rPr>
          <w:rFonts w:ascii="Times New Roman" w:hAnsi="Times New Roman" w:cs="Times New Roman"/>
          <w:sz w:val="24"/>
          <w:szCs w:val="24"/>
        </w:rPr>
        <w:t xml:space="preserve">There was evidence of </w:t>
      </w:r>
      <w:r w:rsidR="006A67F4">
        <w:rPr>
          <w:rFonts w:ascii="Times New Roman" w:hAnsi="Times New Roman" w:cs="Times New Roman"/>
          <w:sz w:val="24"/>
          <w:szCs w:val="24"/>
        </w:rPr>
        <w:t>GPs</w:t>
      </w:r>
      <w:r w:rsidR="006A67F4" w:rsidRPr="009163F4">
        <w:rPr>
          <w:rFonts w:ascii="Times New Roman" w:hAnsi="Times New Roman" w:cs="Times New Roman"/>
          <w:sz w:val="24"/>
          <w:szCs w:val="24"/>
        </w:rPr>
        <w:t xml:space="preserve"> </w:t>
      </w:r>
      <w:r w:rsidRPr="009163F4">
        <w:rPr>
          <w:rFonts w:ascii="Times New Roman" w:hAnsi="Times New Roman" w:cs="Times New Roman"/>
          <w:sz w:val="24"/>
          <w:szCs w:val="24"/>
        </w:rPr>
        <w:t xml:space="preserve">trying to be practical </w:t>
      </w:r>
      <w:r w:rsidR="007C6232">
        <w:rPr>
          <w:rFonts w:ascii="Times New Roman" w:hAnsi="Times New Roman" w:cs="Times New Roman"/>
          <w:sz w:val="24"/>
          <w:szCs w:val="24"/>
        </w:rPr>
        <w:t>by</w:t>
      </w:r>
      <w:r w:rsidR="006A67F4">
        <w:rPr>
          <w:rFonts w:ascii="Times New Roman" w:hAnsi="Times New Roman" w:cs="Times New Roman"/>
          <w:sz w:val="24"/>
          <w:szCs w:val="24"/>
        </w:rPr>
        <w:t xml:space="preserve"> stating </w:t>
      </w:r>
      <w:r w:rsidRPr="009163F4">
        <w:rPr>
          <w:rFonts w:ascii="Times New Roman" w:hAnsi="Times New Roman" w:cs="Times New Roman"/>
          <w:sz w:val="24"/>
          <w:szCs w:val="24"/>
        </w:rPr>
        <w:t>that patient suicide just had to be dealt with and accepte</w:t>
      </w:r>
      <w:r w:rsidR="007D4DE7" w:rsidRPr="009163F4">
        <w:rPr>
          <w:rFonts w:ascii="Times New Roman" w:hAnsi="Times New Roman" w:cs="Times New Roman"/>
          <w:sz w:val="24"/>
          <w:szCs w:val="24"/>
        </w:rPr>
        <w:t>d within their job role as a GP:</w:t>
      </w:r>
      <w:r w:rsidRPr="009163F4">
        <w:rPr>
          <w:rFonts w:ascii="Times New Roman" w:hAnsi="Times New Roman" w:cs="Times New Roman"/>
          <w:sz w:val="24"/>
          <w:szCs w:val="24"/>
        </w:rPr>
        <w:t xml:space="preserve"> </w:t>
      </w:r>
    </w:p>
    <w:p w:rsidR="00FE5710" w:rsidRDefault="00A51542" w:rsidP="00FE5710">
      <w:pPr>
        <w:spacing w:after="0" w:line="480" w:lineRule="auto"/>
        <w:ind w:firstLine="720"/>
        <w:rPr>
          <w:rFonts w:ascii="Times New Roman" w:hAnsi="Times New Roman" w:cs="Times New Roman"/>
          <w:i/>
          <w:sz w:val="24"/>
          <w:szCs w:val="24"/>
        </w:rPr>
      </w:pPr>
      <w:r w:rsidRPr="009163F4">
        <w:rPr>
          <w:rFonts w:ascii="Times New Roman" w:hAnsi="Times New Roman" w:cs="Times New Roman"/>
          <w:i/>
          <w:sz w:val="24"/>
          <w:szCs w:val="24"/>
        </w:rPr>
        <w:t>“I’m sure support is available if you look but to be honest it is part and parcel in the job” (GP119)</w:t>
      </w:r>
      <w:r w:rsidR="00D22692" w:rsidRPr="009163F4">
        <w:rPr>
          <w:rFonts w:ascii="Times New Roman" w:eastAsia="Times New Roman" w:hAnsi="Times New Roman" w:cs="Times New Roman"/>
          <w:i/>
          <w:sz w:val="24"/>
          <w:szCs w:val="24"/>
        </w:rPr>
        <w:t>.</w:t>
      </w:r>
      <w:r w:rsidR="007D4DE7" w:rsidRPr="009163F4">
        <w:rPr>
          <w:rFonts w:ascii="Times New Roman" w:hAnsi="Times New Roman" w:cs="Times New Roman"/>
          <w:i/>
          <w:sz w:val="24"/>
          <w:szCs w:val="24"/>
        </w:rPr>
        <w:t xml:space="preserve"> </w:t>
      </w:r>
    </w:p>
    <w:p w:rsidR="00FE5710" w:rsidRDefault="007D4DE7" w:rsidP="00FE5710">
      <w:pPr>
        <w:spacing w:after="0" w:line="480" w:lineRule="auto"/>
        <w:rPr>
          <w:rFonts w:ascii="Times New Roman" w:hAnsi="Times New Roman" w:cs="Times New Roman"/>
          <w:sz w:val="24"/>
          <w:szCs w:val="24"/>
        </w:rPr>
      </w:pPr>
      <w:r w:rsidRPr="009163F4">
        <w:rPr>
          <w:rFonts w:ascii="Times New Roman" w:hAnsi="Times New Roman" w:cs="Times New Roman"/>
          <w:sz w:val="24"/>
          <w:szCs w:val="24"/>
        </w:rPr>
        <w:t xml:space="preserve">Yet </w:t>
      </w:r>
      <w:r w:rsidR="00610738">
        <w:rPr>
          <w:rFonts w:ascii="Times New Roman" w:hAnsi="Times New Roman" w:cs="Times New Roman"/>
          <w:sz w:val="24"/>
          <w:szCs w:val="24"/>
        </w:rPr>
        <w:t>others</w:t>
      </w:r>
      <w:r w:rsidRPr="009163F4">
        <w:rPr>
          <w:rFonts w:ascii="Times New Roman" w:hAnsi="Times New Roman" w:cs="Times New Roman"/>
          <w:sz w:val="24"/>
          <w:szCs w:val="24"/>
        </w:rPr>
        <w:t xml:space="preserve"> felt it was in their job role but were still affected </w:t>
      </w:r>
      <w:r w:rsidR="006A67F4">
        <w:rPr>
          <w:rFonts w:ascii="Times New Roman" w:hAnsi="Times New Roman" w:cs="Times New Roman"/>
          <w:sz w:val="24"/>
          <w:szCs w:val="24"/>
        </w:rPr>
        <w:t xml:space="preserve">and </w:t>
      </w:r>
      <w:r w:rsidRPr="009163F4">
        <w:rPr>
          <w:rFonts w:ascii="Times New Roman" w:hAnsi="Times New Roman" w:cs="Times New Roman"/>
          <w:sz w:val="24"/>
          <w:szCs w:val="24"/>
        </w:rPr>
        <w:t>reported being frustrated about not being able to help their patients</w:t>
      </w:r>
      <w:r w:rsidR="00610738">
        <w:rPr>
          <w:rFonts w:ascii="Times New Roman" w:hAnsi="Times New Roman" w:cs="Times New Roman"/>
          <w:sz w:val="24"/>
          <w:szCs w:val="24"/>
        </w:rPr>
        <w:t>, particularly those patients they knew well</w:t>
      </w:r>
      <w:r w:rsidRPr="009163F4">
        <w:rPr>
          <w:rFonts w:ascii="Times New Roman" w:hAnsi="Times New Roman" w:cs="Times New Roman"/>
          <w:sz w:val="24"/>
          <w:szCs w:val="24"/>
        </w:rPr>
        <w:t xml:space="preserve">: </w:t>
      </w:r>
    </w:p>
    <w:p w:rsidR="00514190" w:rsidRDefault="00A51542" w:rsidP="00FE5710">
      <w:pPr>
        <w:spacing w:after="0" w:line="480" w:lineRule="auto"/>
        <w:ind w:firstLine="720"/>
        <w:rPr>
          <w:rFonts w:ascii="Times New Roman" w:hAnsi="Times New Roman" w:cs="Times New Roman"/>
          <w:i/>
          <w:sz w:val="24"/>
          <w:szCs w:val="24"/>
        </w:rPr>
      </w:pPr>
      <w:r w:rsidRPr="009163F4">
        <w:rPr>
          <w:rFonts w:ascii="Times New Roman" w:hAnsi="Times New Roman" w:cs="Times New Roman"/>
          <w:b/>
          <w:i/>
          <w:sz w:val="24"/>
          <w:szCs w:val="24"/>
        </w:rPr>
        <w:t>“</w:t>
      </w:r>
      <w:r w:rsidRPr="009163F4">
        <w:rPr>
          <w:rFonts w:ascii="Times New Roman" w:hAnsi="Times New Roman" w:cs="Times New Roman"/>
          <w:i/>
          <w:sz w:val="24"/>
          <w:szCs w:val="24"/>
        </w:rPr>
        <w:t>I've been a GP for 30 years and you just hav</w:t>
      </w:r>
      <w:r w:rsidR="007D4DE7" w:rsidRPr="009163F4">
        <w:rPr>
          <w:rFonts w:ascii="Times New Roman" w:hAnsi="Times New Roman" w:cs="Times New Roman"/>
          <w:i/>
          <w:sz w:val="24"/>
          <w:szCs w:val="24"/>
        </w:rPr>
        <w:t>e to deal with it and accept it, however t</w:t>
      </w:r>
      <w:r w:rsidRPr="009163F4">
        <w:rPr>
          <w:rFonts w:ascii="Times New Roman" w:hAnsi="Times New Roman" w:cs="Times New Roman"/>
          <w:i/>
          <w:sz w:val="24"/>
          <w:szCs w:val="24"/>
        </w:rPr>
        <w:t xml:space="preserve">his one affected </w:t>
      </w:r>
      <w:r w:rsidR="007D4DE7" w:rsidRPr="009163F4">
        <w:rPr>
          <w:rFonts w:ascii="Times New Roman" w:hAnsi="Times New Roman" w:cs="Times New Roman"/>
          <w:i/>
          <w:sz w:val="24"/>
          <w:szCs w:val="24"/>
        </w:rPr>
        <w:t xml:space="preserve">me </w:t>
      </w:r>
      <w:r w:rsidRPr="009163F4">
        <w:rPr>
          <w:rFonts w:ascii="Times New Roman" w:hAnsi="Times New Roman" w:cs="Times New Roman"/>
          <w:i/>
          <w:sz w:val="24"/>
          <w:szCs w:val="24"/>
        </w:rPr>
        <w:t>more as</w:t>
      </w:r>
      <w:r w:rsidR="003D7384">
        <w:rPr>
          <w:rFonts w:ascii="Times New Roman" w:hAnsi="Times New Roman" w:cs="Times New Roman"/>
          <w:i/>
          <w:sz w:val="24"/>
          <w:szCs w:val="24"/>
        </w:rPr>
        <w:t xml:space="preserve"> I</w:t>
      </w:r>
      <w:r w:rsidRPr="009163F4">
        <w:rPr>
          <w:rFonts w:ascii="Times New Roman" w:hAnsi="Times New Roman" w:cs="Times New Roman"/>
          <w:i/>
          <w:sz w:val="24"/>
          <w:szCs w:val="24"/>
        </w:rPr>
        <w:t xml:space="preserve"> knew and helped </w:t>
      </w:r>
      <w:r w:rsidR="007D4DE7" w:rsidRPr="009163F4">
        <w:rPr>
          <w:rFonts w:ascii="Times New Roman" w:hAnsi="Times New Roman" w:cs="Times New Roman"/>
          <w:i/>
          <w:sz w:val="24"/>
          <w:szCs w:val="24"/>
        </w:rPr>
        <w:t xml:space="preserve">the </w:t>
      </w:r>
      <w:r w:rsidRPr="009163F4">
        <w:rPr>
          <w:rFonts w:ascii="Times New Roman" w:hAnsi="Times New Roman" w:cs="Times New Roman"/>
          <w:i/>
          <w:sz w:val="24"/>
          <w:szCs w:val="24"/>
        </w:rPr>
        <w:t>p</w:t>
      </w:r>
      <w:r w:rsidR="007D4DE7" w:rsidRPr="009163F4">
        <w:rPr>
          <w:rFonts w:ascii="Times New Roman" w:hAnsi="Times New Roman" w:cs="Times New Roman"/>
          <w:i/>
          <w:sz w:val="24"/>
          <w:szCs w:val="24"/>
        </w:rPr>
        <w:t>atient</w:t>
      </w:r>
      <w:r w:rsidRPr="009163F4">
        <w:rPr>
          <w:rFonts w:ascii="Times New Roman" w:hAnsi="Times New Roman" w:cs="Times New Roman"/>
          <w:i/>
          <w:sz w:val="24"/>
          <w:szCs w:val="24"/>
        </w:rPr>
        <w:t xml:space="preserve"> a</w:t>
      </w:r>
      <w:r w:rsidR="007D4DE7" w:rsidRPr="009163F4">
        <w:rPr>
          <w:rFonts w:ascii="Times New Roman" w:hAnsi="Times New Roman" w:cs="Times New Roman"/>
          <w:i/>
          <w:sz w:val="24"/>
          <w:szCs w:val="24"/>
        </w:rPr>
        <w:t xml:space="preserve"> </w:t>
      </w:r>
      <w:r w:rsidRPr="009163F4">
        <w:rPr>
          <w:rFonts w:ascii="Times New Roman" w:hAnsi="Times New Roman" w:cs="Times New Roman"/>
          <w:i/>
          <w:sz w:val="24"/>
          <w:szCs w:val="24"/>
        </w:rPr>
        <w:t>lot but her demons did not leave her”</w:t>
      </w:r>
      <w:r w:rsidR="007D4DE7" w:rsidRPr="009163F4">
        <w:rPr>
          <w:rFonts w:ascii="Times New Roman" w:hAnsi="Times New Roman" w:cs="Times New Roman"/>
          <w:i/>
          <w:sz w:val="24"/>
          <w:szCs w:val="24"/>
        </w:rPr>
        <w:t>(GP1</w:t>
      </w:r>
      <w:r w:rsidR="00D22692" w:rsidRPr="009163F4">
        <w:rPr>
          <w:rFonts w:ascii="Times New Roman" w:hAnsi="Times New Roman" w:cs="Times New Roman"/>
          <w:i/>
          <w:sz w:val="24"/>
          <w:szCs w:val="24"/>
        </w:rPr>
        <w:t>7</w:t>
      </w:r>
      <w:r w:rsidR="007D4DE7" w:rsidRPr="009163F4">
        <w:rPr>
          <w:rFonts w:ascii="Times New Roman" w:hAnsi="Times New Roman" w:cs="Times New Roman"/>
          <w:i/>
          <w:sz w:val="24"/>
          <w:szCs w:val="24"/>
        </w:rPr>
        <w:t>4).</w:t>
      </w:r>
      <w:r w:rsidR="00CA0BE8" w:rsidRPr="009163F4">
        <w:rPr>
          <w:rFonts w:ascii="Times New Roman" w:hAnsi="Times New Roman" w:cs="Times New Roman"/>
          <w:i/>
          <w:sz w:val="24"/>
          <w:szCs w:val="24"/>
        </w:rPr>
        <w:t xml:space="preserve"> </w:t>
      </w:r>
    </w:p>
    <w:p w:rsidR="00FE5710" w:rsidRDefault="00201769" w:rsidP="00CA0BE8">
      <w:pPr>
        <w:spacing w:after="0" w:line="480" w:lineRule="auto"/>
        <w:rPr>
          <w:rFonts w:ascii="Times New Roman" w:hAnsi="Times New Roman" w:cs="Times New Roman"/>
          <w:i/>
          <w:sz w:val="24"/>
          <w:szCs w:val="24"/>
        </w:rPr>
      </w:pPr>
      <w:r>
        <w:rPr>
          <w:rFonts w:ascii="Times New Roman" w:eastAsia="Times New Roman" w:hAnsi="Times New Roman" w:cs="Times New Roman"/>
          <w:sz w:val="24"/>
          <w:szCs w:val="24"/>
        </w:rPr>
        <w:t xml:space="preserve">The findings indicate that older GPs needed more support than middle aged GPs; this could be related to GPs having a longer relationship with patients and a need to help them recover from their years of mental distress. </w:t>
      </w:r>
      <w:r w:rsidR="00610738">
        <w:rPr>
          <w:rFonts w:ascii="Times New Roman" w:hAnsi="Times New Roman" w:cs="Times New Roman"/>
          <w:sz w:val="24"/>
          <w:szCs w:val="24"/>
        </w:rPr>
        <w:t xml:space="preserve">Many </w:t>
      </w:r>
      <w:r w:rsidR="00EA08C2">
        <w:rPr>
          <w:rFonts w:ascii="Times New Roman" w:hAnsi="Times New Roman" w:cs="Times New Roman"/>
          <w:sz w:val="24"/>
          <w:szCs w:val="24"/>
        </w:rPr>
        <w:t>GP</w:t>
      </w:r>
      <w:r w:rsidR="00610738">
        <w:rPr>
          <w:rFonts w:ascii="Times New Roman" w:hAnsi="Times New Roman" w:cs="Times New Roman"/>
          <w:sz w:val="24"/>
          <w:szCs w:val="24"/>
        </w:rPr>
        <w:t>s</w:t>
      </w:r>
      <w:r w:rsidR="00EA08C2">
        <w:rPr>
          <w:rFonts w:ascii="Times New Roman" w:hAnsi="Times New Roman" w:cs="Times New Roman"/>
          <w:sz w:val="24"/>
          <w:szCs w:val="24"/>
        </w:rPr>
        <w:t xml:space="preserve"> </w:t>
      </w:r>
      <w:r w:rsidR="0010317B" w:rsidRPr="009163F4">
        <w:rPr>
          <w:rFonts w:ascii="Times New Roman" w:hAnsi="Times New Roman" w:cs="Times New Roman"/>
          <w:sz w:val="24"/>
          <w:szCs w:val="24"/>
        </w:rPr>
        <w:t>spoke of their grief</w:t>
      </w:r>
      <w:r w:rsidR="00CA0BE8" w:rsidRPr="009163F4">
        <w:rPr>
          <w:rFonts w:ascii="Times New Roman" w:hAnsi="Times New Roman" w:cs="Times New Roman"/>
          <w:sz w:val="24"/>
          <w:szCs w:val="24"/>
        </w:rPr>
        <w:t xml:space="preserve"> </w:t>
      </w:r>
      <w:r w:rsidR="0010317B" w:rsidRPr="009163F4">
        <w:rPr>
          <w:rFonts w:ascii="Times New Roman" w:hAnsi="Times New Roman" w:cs="Times New Roman"/>
          <w:sz w:val="24"/>
          <w:szCs w:val="24"/>
        </w:rPr>
        <w:t xml:space="preserve">of patient suicides </w:t>
      </w:r>
      <w:r w:rsidR="00CA0BE8" w:rsidRPr="009163F4">
        <w:rPr>
          <w:rFonts w:ascii="Times New Roman" w:hAnsi="Times New Roman" w:cs="Times New Roman"/>
          <w:sz w:val="24"/>
          <w:szCs w:val="24"/>
        </w:rPr>
        <w:t xml:space="preserve">being directly related to how well they knew the </w:t>
      </w:r>
      <w:r w:rsidR="0010317B" w:rsidRPr="009163F4">
        <w:rPr>
          <w:rFonts w:ascii="Times New Roman" w:hAnsi="Times New Roman" w:cs="Times New Roman"/>
          <w:sz w:val="24"/>
          <w:szCs w:val="24"/>
        </w:rPr>
        <w:t>patient:</w:t>
      </w:r>
      <w:r w:rsidR="0010317B" w:rsidRPr="009163F4">
        <w:rPr>
          <w:rFonts w:ascii="Times New Roman" w:hAnsi="Times New Roman" w:cs="Times New Roman"/>
          <w:i/>
          <w:sz w:val="24"/>
          <w:szCs w:val="24"/>
        </w:rPr>
        <w:t xml:space="preserve"> </w:t>
      </w:r>
    </w:p>
    <w:p w:rsidR="00FE5710" w:rsidRDefault="0010317B" w:rsidP="00FE5710">
      <w:pPr>
        <w:spacing w:after="0" w:line="480" w:lineRule="auto"/>
        <w:ind w:firstLine="720"/>
        <w:rPr>
          <w:rFonts w:ascii="Times New Roman" w:eastAsia="Times New Roman" w:hAnsi="Times New Roman" w:cs="Times New Roman"/>
          <w:i/>
          <w:sz w:val="24"/>
          <w:szCs w:val="24"/>
        </w:rPr>
      </w:pPr>
      <w:r w:rsidRPr="009163F4">
        <w:rPr>
          <w:rFonts w:ascii="Times New Roman" w:eastAsia="Times New Roman" w:hAnsi="Times New Roman" w:cs="Times New Roman"/>
          <w:i/>
          <w:sz w:val="24"/>
          <w:szCs w:val="24"/>
        </w:rPr>
        <w:lastRenderedPageBreak/>
        <w:t>“It</w:t>
      </w:r>
      <w:r w:rsidR="00CA0BE8" w:rsidRPr="009163F4">
        <w:rPr>
          <w:rFonts w:ascii="Times New Roman" w:eastAsia="Times New Roman" w:hAnsi="Times New Roman" w:cs="Times New Roman"/>
          <w:i/>
          <w:sz w:val="24"/>
          <w:szCs w:val="24"/>
        </w:rPr>
        <w:t xml:space="preserve"> depends on the patient whether it has an effect on us and how well we know them. I think there is some professional distance from these things but it’s obviously distressing but not such that it warrants professional counselling” </w:t>
      </w:r>
      <w:r w:rsidR="003D7384">
        <w:rPr>
          <w:rFonts w:ascii="Times New Roman" w:eastAsia="Times New Roman" w:hAnsi="Times New Roman" w:cs="Times New Roman"/>
          <w:i/>
          <w:sz w:val="24"/>
          <w:szCs w:val="24"/>
        </w:rPr>
        <w:t>(GP170</w:t>
      </w:r>
      <w:r w:rsidR="000E09AE">
        <w:rPr>
          <w:rFonts w:ascii="Times New Roman" w:eastAsia="Times New Roman" w:hAnsi="Times New Roman" w:cs="Times New Roman"/>
          <w:i/>
          <w:sz w:val="24"/>
          <w:szCs w:val="24"/>
        </w:rPr>
        <w:t>)</w:t>
      </w:r>
      <w:r w:rsidR="003D7384">
        <w:rPr>
          <w:rFonts w:ascii="Times New Roman" w:eastAsia="Times New Roman" w:hAnsi="Times New Roman" w:cs="Times New Roman"/>
          <w:i/>
          <w:sz w:val="24"/>
          <w:szCs w:val="24"/>
        </w:rPr>
        <w:t xml:space="preserve">. </w:t>
      </w:r>
    </w:p>
    <w:p w:rsidR="0052145B" w:rsidRDefault="0052145B" w:rsidP="00FE5710">
      <w:pPr>
        <w:spacing w:after="0" w:line="480" w:lineRule="auto"/>
        <w:ind w:firstLine="720"/>
        <w:rPr>
          <w:rFonts w:ascii="Times New Roman" w:eastAsia="Times New Roman" w:hAnsi="Times New Roman" w:cs="Times New Roman"/>
          <w:i/>
          <w:sz w:val="24"/>
          <w:szCs w:val="24"/>
        </w:rPr>
      </w:pPr>
      <w:r w:rsidRPr="009163F4">
        <w:rPr>
          <w:rFonts w:ascii="Times New Roman" w:hAnsi="Times New Roman" w:cs="Times New Roman"/>
          <w:i/>
          <w:sz w:val="24"/>
          <w:szCs w:val="24"/>
        </w:rPr>
        <w:t>“It would affect me if I knew the patient well and I hadn't picked up they were suicidal and if they ha</w:t>
      </w:r>
      <w:r>
        <w:rPr>
          <w:rFonts w:ascii="Times New Roman" w:hAnsi="Times New Roman" w:cs="Times New Roman"/>
          <w:i/>
          <w:sz w:val="24"/>
          <w:szCs w:val="24"/>
        </w:rPr>
        <w:t>d</w:t>
      </w:r>
      <w:r w:rsidRPr="009163F4">
        <w:rPr>
          <w:rFonts w:ascii="Times New Roman" w:hAnsi="Times New Roman" w:cs="Times New Roman"/>
          <w:i/>
          <w:sz w:val="24"/>
          <w:szCs w:val="24"/>
        </w:rPr>
        <w:t xml:space="preserve"> fallen through the net” (GP</w:t>
      </w:r>
      <w:r>
        <w:rPr>
          <w:rFonts w:ascii="Times New Roman" w:hAnsi="Times New Roman" w:cs="Times New Roman"/>
          <w:i/>
          <w:sz w:val="24"/>
          <w:szCs w:val="24"/>
        </w:rPr>
        <w:t>1</w:t>
      </w:r>
      <w:r w:rsidRPr="009163F4">
        <w:rPr>
          <w:rFonts w:ascii="Times New Roman" w:hAnsi="Times New Roman" w:cs="Times New Roman"/>
          <w:i/>
          <w:sz w:val="24"/>
          <w:szCs w:val="24"/>
        </w:rPr>
        <w:t>68);</w:t>
      </w:r>
    </w:p>
    <w:p w:rsidR="00FE5710" w:rsidRPr="00201769" w:rsidRDefault="003D7384" w:rsidP="00FE5710">
      <w:pPr>
        <w:spacing w:after="0" w:line="480" w:lineRule="auto"/>
        <w:rPr>
          <w:rFonts w:ascii="Times New Roman" w:eastAsia="Times New Roman" w:hAnsi="Times New Roman" w:cs="Times New Roman"/>
          <w:sz w:val="24"/>
          <w:szCs w:val="24"/>
        </w:rPr>
      </w:pPr>
      <w:r w:rsidRPr="003D7384">
        <w:rPr>
          <w:rFonts w:ascii="Times New Roman" w:eastAsia="Times New Roman" w:hAnsi="Times New Roman" w:cs="Times New Roman"/>
          <w:sz w:val="24"/>
          <w:szCs w:val="24"/>
        </w:rPr>
        <w:t>H</w:t>
      </w:r>
      <w:r w:rsidR="0010317B" w:rsidRPr="009163F4">
        <w:rPr>
          <w:rFonts w:ascii="Times New Roman" w:hAnsi="Times New Roman" w:cs="Times New Roman"/>
          <w:sz w:val="24"/>
          <w:szCs w:val="24"/>
        </w:rPr>
        <w:t>owever</w:t>
      </w:r>
      <w:r w:rsidR="00126FDE">
        <w:rPr>
          <w:rFonts w:ascii="Times New Roman" w:hAnsi="Times New Roman" w:cs="Times New Roman"/>
          <w:sz w:val="24"/>
          <w:szCs w:val="24"/>
        </w:rPr>
        <w:t>,</w:t>
      </w:r>
      <w:r w:rsidR="0010317B" w:rsidRPr="009163F4">
        <w:rPr>
          <w:rFonts w:ascii="Times New Roman" w:hAnsi="Times New Roman" w:cs="Times New Roman"/>
          <w:sz w:val="24"/>
          <w:szCs w:val="24"/>
        </w:rPr>
        <w:t xml:space="preserve"> </w:t>
      </w:r>
      <w:r w:rsidR="00043ECA">
        <w:rPr>
          <w:rFonts w:ascii="Times New Roman" w:hAnsi="Times New Roman" w:cs="Times New Roman"/>
          <w:sz w:val="24"/>
          <w:szCs w:val="24"/>
        </w:rPr>
        <w:t xml:space="preserve">some </w:t>
      </w:r>
      <w:r w:rsidR="0010317B" w:rsidRPr="009163F4">
        <w:rPr>
          <w:rFonts w:ascii="Times New Roman" w:hAnsi="Times New Roman" w:cs="Times New Roman"/>
          <w:sz w:val="24"/>
          <w:szCs w:val="24"/>
        </w:rPr>
        <w:t>still reported that it would not affect them enough to require formal support</w:t>
      </w:r>
      <w:r>
        <w:rPr>
          <w:rFonts w:ascii="Times New Roman" w:hAnsi="Times New Roman" w:cs="Times New Roman"/>
          <w:sz w:val="24"/>
          <w:szCs w:val="24"/>
        </w:rPr>
        <w:t xml:space="preserve"> thus suggesting that they accepted the psychological angst as part of their job as GPs</w:t>
      </w:r>
      <w:r w:rsidR="0010317B" w:rsidRPr="009163F4">
        <w:rPr>
          <w:rFonts w:ascii="Times New Roman" w:hAnsi="Times New Roman" w:cs="Times New Roman"/>
          <w:sz w:val="24"/>
          <w:szCs w:val="24"/>
        </w:rPr>
        <w:t xml:space="preserve">. </w:t>
      </w:r>
      <w:r w:rsidR="006D747B" w:rsidRPr="009163F4">
        <w:rPr>
          <w:rFonts w:ascii="Times New Roman" w:eastAsia="Times New Roman" w:hAnsi="Times New Roman" w:cs="Times New Roman"/>
          <w:sz w:val="24"/>
          <w:szCs w:val="24"/>
        </w:rPr>
        <w:t>Participants who were not affected by the suicide were aware of the fact that they could not prevent some patient</w:t>
      </w:r>
      <w:r w:rsidR="000B17C4">
        <w:rPr>
          <w:rFonts w:ascii="Times New Roman" w:eastAsia="Times New Roman" w:hAnsi="Times New Roman" w:cs="Times New Roman"/>
          <w:sz w:val="24"/>
          <w:szCs w:val="24"/>
        </w:rPr>
        <w:t>s</w:t>
      </w:r>
      <w:r w:rsidR="006D747B" w:rsidRPr="009163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from dying</w:t>
      </w:r>
      <w:r w:rsidR="006A67F4">
        <w:rPr>
          <w:rFonts w:ascii="Times New Roman" w:eastAsia="Times New Roman" w:hAnsi="Times New Roman" w:cs="Times New Roman"/>
          <w:sz w:val="24"/>
          <w:szCs w:val="24"/>
        </w:rPr>
        <w:t xml:space="preserve">. They </w:t>
      </w:r>
      <w:r w:rsidR="006D747B" w:rsidRPr="009163F4">
        <w:rPr>
          <w:rFonts w:ascii="Times New Roman" w:eastAsia="Times New Roman" w:hAnsi="Times New Roman" w:cs="Times New Roman"/>
          <w:sz w:val="24"/>
          <w:szCs w:val="24"/>
        </w:rPr>
        <w:t>were pragmatic about this and did not always feel that support was needed:</w:t>
      </w:r>
      <w:r w:rsidR="006D747B" w:rsidRPr="009163F4">
        <w:rPr>
          <w:rFonts w:ascii="Times New Roman" w:hAnsi="Times New Roman" w:cs="Times New Roman"/>
          <w:i/>
          <w:sz w:val="24"/>
          <w:szCs w:val="24"/>
        </w:rPr>
        <w:t xml:space="preserve"> </w:t>
      </w:r>
    </w:p>
    <w:p w:rsidR="00A51542" w:rsidRPr="009163F4" w:rsidRDefault="0010317B" w:rsidP="00FE5710">
      <w:pPr>
        <w:spacing w:after="0" w:line="480" w:lineRule="auto"/>
        <w:ind w:firstLine="720"/>
        <w:rPr>
          <w:rFonts w:ascii="Times New Roman" w:hAnsi="Times New Roman" w:cs="Times New Roman"/>
          <w:sz w:val="24"/>
          <w:szCs w:val="24"/>
        </w:rPr>
      </w:pPr>
      <w:r w:rsidRPr="009163F4">
        <w:rPr>
          <w:rFonts w:ascii="Times New Roman" w:hAnsi="Times New Roman" w:cs="Times New Roman"/>
          <w:i/>
          <w:sz w:val="24"/>
          <w:szCs w:val="24"/>
        </w:rPr>
        <w:t>“</w:t>
      </w:r>
      <w:r w:rsidRPr="009163F4">
        <w:rPr>
          <w:rFonts w:ascii="Times New Roman" w:eastAsia="Times New Roman" w:hAnsi="Times New Roman" w:cs="Times New Roman"/>
          <w:i/>
          <w:sz w:val="24"/>
          <w:szCs w:val="24"/>
        </w:rPr>
        <w:t xml:space="preserve">It’s a fact of life I’m afraid you know even with the best will in the world you can’t stop </w:t>
      </w:r>
      <w:r w:rsidR="003D7384">
        <w:rPr>
          <w:rFonts w:ascii="Times New Roman" w:eastAsia="Times New Roman" w:hAnsi="Times New Roman" w:cs="Times New Roman"/>
          <w:i/>
          <w:sz w:val="24"/>
          <w:szCs w:val="24"/>
        </w:rPr>
        <w:t xml:space="preserve">some </w:t>
      </w:r>
      <w:r w:rsidRPr="009163F4">
        <w:rPr>
          <w:rFonts w:ascii="Times New Roman" w:eastAsia="Times New Roman" w:hAnsi="Times New Roman" w:cs="Times New Roman"/>
          <w:i/>
          <w:sz w:val="24"/>
          <w:szCs w:val="24"/>
        </w:rPr>
        <w:t>people</w:t>
      </w:r>
      <w:r w:rsidR="003D7384">
        <w:rPr>
          <w:rFonts w:ascii="Times New Roman" w:eastAsia="Times New Roman" w:hAnsi="Times New Roman" w:cs="Times New Roman"/>
          <w:i/>
          <w:sz w:val="24"/>
          <w:szCs w:val="24"/>
        </w:rPr>
        <w:t xml:space="preserve"> from taking their own lives” (</w:t>
      </w:r>
      <w:r w:rsidRPr="009163F4">
        <w:rPr>
          <w:rFonts w:ascii="Times New Roman" w:eastAsia="Times New Roman" w:hAnsi="Times New Roman" w:cs="Times New Roman"/>
          <w:i/>
          <w:sz w:val="24"/>
          <w:szCs w:val="24"/>
        </w:rPr>
        <w:t xml:space="preserve">GP95). </w:t>
      </w:r>
    </w:p>
    <w:p w:rsidR="007D4DE7" w:rsidRPr="009163F4" w:rsidRDefault="007D4DE7" w:rsidP="00CA0BE8">
      <w:pPr>
        <w:spacing w:after="0" w:line="480" w:lineRule="auto"/>
        <w:rPr>
          <w:rFonts w:ascii="Times New Roman" w:hAnsi="Times New Roman" w:cs="Times New Roman"/>
          <w:i/>
          <w:sz w:val="24"/>
          <w:szCs w:val="24"/>
        </w:rPr>
      </w:pPr>
    </w:p>
    <w:p w:rsidR="007D4DE7" w:rsidRPr="009163F4" w:rsidRDefault="007D4DE7" w:rsidP="00D22692">
      <w:pPr>
        <w:spacing w:after="0" w:line="480" w:lineRule="auto"/>
        <w:rPr>
          <w:rFonts w:ascii="Times New Roman" w:hAnsi="Times New Roman" w:cs="Times New Roman"/>
          <w:i/>
          <w:sz w:val="24"/>
          <w:szCs w:val="24"/>
        </w:rPr>
      </w:pPr>
      <w:r w:rsidRPr="009163F4">
        <w:rPr>
          <w:rFonts w:ascii="Times New Roman" w:hAnsi="Times New Roman" w:cs="Times New Roman"/>
          <w:i/>
          <w:sz w:val="24"/>
          <w:szCs w:val="24"/>
        </w:rPr>
        <w:t>Failing patients</w:t>
      </w:r>
    </w:p>
    <w:p w:rsidR="00FE5710" w:rsidRDefault="006D747B" w:rsidP="00D22692">
      <w:pPr>
        <w:spacing w:after="0" w:line="480" w:lineRule="auto"/>
        <w:rPr>
          <w:rFonts w:ascii="Times New Roman" w:hAnsi="Times New Roman" w:cs="Times New Roman"/>
          <w:sz w:val="24"/>
          <w:szCs w:val="24"/>
        </w:rPr>
      </w:pPr>
      <w:r w:rsidRPr="009163F4">
        <w:rPr>
          <w:rFonts w:ascii="Times New Roman" w:hAnsi="Times New Roman" w:cs="Times New Roman"/>
          <w:sz w:val="24"/>
          <w:szCs w:val="24"/>
        </w:rPr>
        <w:t xml:space="preserve">GPs </w:t>
      </w:r>
      <w:r w:rsidR="007D4DE7" w:rsidRPr="009163F4">
        <w:rPr>
          <w:rFonts w:ascii="Times New Roman" w:hAnsi="Times New Roman" w:cs="Times New Roman"/>
          <w:sz w:val="24"/>
          <w:szCs w:val="24"/>
        </w:rPr>
        <w:t xml:space="preserve">commented </w:t>
      </w:r>
      <w:r w:rsidR="0052145B">
        <w:rPr>
          <w:rFonts w:ascii="Times New Roman" w:hAnsi="Times New Roman" w:cs="Times New Roman"/>
          <w:sz w:val="24"/>
          <w:szCs w:val="24"/>
        </w:rPr>
        <w:t xml:space="preserve">on </w:t>
      </w:r>
      <w:r w:rsidRPr="009163F4">
        <w:rPr>
          <w:rFonts w:ascii="Times New Roman" w:hAnsi="Times New Roman" w:cs="Times New Roman"/>
          <w:sz w:val="24"/>
          <w:szCs w:val="24"/>
        </w:rPr>
        <w:t xml:space="preserve">whether they thought </w:t>
      </w:r>
      <w:r w:rsidR="007D4DE7" w:rsidRPr="009163F4">
        <w:rPr>
          <w:rFonts w:ascii="Times New Roman" w:hAnsi="Times New Roman" w:cs="Times New Roman"/>
          <w:sz w:val="24"/>
          <w:szCs w:val="24"/>
        </w:rPr>
        <w:t xml:space="preserve">they had failed the patient in some way, </w:t>
      </w:r>
      <w:r w:rsidRPr="009163F4">
        <w:rPr>
          <w:rFonts w:ascii="Times New Roman" w:hAnsi="Times New Roman" w:cs="Times New Roman"/>
          <w:sz w:val="24"/>
          <w:szCs w:val="24"/>
        </w:rPr>
        <w:t>and how preventable they felt the suicide might have been</w:t>
      </w:r>
      <w:r w:rsidR="007D4DE7" w:rsidRPr="009163F4">
        <w:rPr>
          <w:rFonts w:ascii="Times New Roman" w:hAnsi="Times New Roman" w:cs="Times New Roman"/>
          <w:sz w:val="24"/>
          <w:szCs w:val="24"/>
        </w:rPr>
        <w:t xml:space="preserve">: </w:t>
      </w:r>
    </w:p>
    <w:p w:rsidR="00FE5710" w:rsidRDefault="007D4DE7" w:rsidP="00FE5710">
      <w:pPr>
        <w:spacing w:after="0" w:line="480" w:lineRule="auto"/>
        <w:ind w:firstLine="720"/>
        <w:rPr>
          <w:rFonts w:ascii="Times New Roman" w:eastAsia="Times New Roman" w:hAnsi="Times New Roman" w:cs="Times New Roman"/>
          <w:i/>
          <w:sz w:val="24"/>
          <w:szCs w:val="24"/>
        </w:rPr>
      </w:pPr>
      <w:r w:rsidRPr="009163F4">
        <w:rPr>
          <w:rFonts w:ascii="Times New Roman" w:hAnsi="Times New Roman" w:cs="Times New Roman"/>
          <w:i/>
          <w:sz w:val="24"/>
          <w:szCs w:val="24"/>
        </w:rPr>
        <w:t>“T</w:t>
      </w:r>
      <w:r w:rsidRPr="009163F4">
        <w:rPr>
          <w:rFonts w:ascii="Times New Roman" w:eastAsia="Times New Roman" w:hAnsi="Times New Roman" w:cs="Times New Roman"/>
          <w:i/>
          <w:sz w:val="24"/>
          <w:szCs w:val="24"/>
        </w:rPr>
        <w:t xml:space="preserve">he first thing you think is was it my fault, could I have prevented it, should I </w:t>
      </w:r>
      <w:r w:rsidR="000B17C4">
        <w:rPr>
          <w:rFonts w:ascii="Times New Roman" w:eastAsia="Times New Roman" w:hAnsi="Times New Roman" w:cs="Times New Roman"/>
          <w:i/>
          <w:sz w:val="24"/>
          <w:szCs w:val="24"/>
        </w:rPr>
        <w:t xml:space="preserve">have </w:t>
      </w:r>
      <w:r w:rsidRPr="009163F4">
        <w:rPr>
          <w:rFonts w:ascii="Times New Roman" w:eastAsia="Times New Roman" w:hAnsi="Times New Roman" w:cs="Times New Roman"/>
          <w:i/>
          <w:sz w:val="24"/>
          <w:szCs w:val="24"/>
        </w:rPr>
        <w:t xml:space="preserve"> referred him to someone sooner, should I have picked up warning signs, was he on the right medication, did he take an overdose of his medication or did I give him the medication he then killed himself with? There is a whole host of things</w:t>
      </w:r>
      <w:r w:rsidR="003C707F">
        <w:rPr>
          <w:rFonts w:ascii="Times New Roman" w:eastAsia="Times New Roman" w:hAnsi="Times New Roman" w:cs="Times New Roman"/>
          <w:i/>
          <w:sz w:val="24"/>
          <w:szCs w:val="24"/>
        </w:rPr>
        <w:t>”</w:t>
      </w:r>
      <w:r w:rsidRPr="009163F4">
        <w:rPr>
          <w:rFonts w:ascii="Times New Roman" w:eastAsia="Times New Roman" w:hAnsi="Times New Roman" w:cs="Times New Roman"/>
          <w:i/>
          <w:sz w:val="24"/>
          <w:szCs w:val="24"/>
        </w:rPr>
        <w:t xml:space="preserve"> (GP</w:t>
      </w:r>
      <w:r w:rsidR="00CA0BE8" w:rsidRPr="009163F4">
        <w:rPr>
          <w:rFonts w:ascii="Times New Roman" w:eastAsia="Times New Roman" w:hAnsi="Times New Roman" w:cs="Times New Roman"/>
          <w:i/>
          <w:sz w:val="24"/>
          <w:szCs w:val="24"/>
        </w:rPr>
        <w:t xml:space="preserve">160). </w:t>
      </w:r>
    </w:p>
    <w:p w:rsidR="00FE5710" w:rsidRPr="00751728" w:rsidRDefault="00751728" w:rsidP="00751728">
      <w:pPr>
        <w:autoSpaceDE w:val="0"/>
        <w:autoSpaceDN w:val="0"/>
        <w:adjustRightInd w:val="0"/>
        <w:spacing w:after="0" w:line="480" w:lineRule="auto"/>
        <w:rPr>
          <w:rFonts w:ascii="Times New Roman" w:hAnsi="Times New Roman" w:cs="Times New Roman"/>
          <w:sz w:val="24"/>
          <w:szCs w:val="24"/>
        </w:rPr>
      </w:pPr>
      <w:r w:rsidRPr="00751728">
        <w:rPr>
          <w:rFonts w:ascii="Times New Roman" w:eastAsia="AdvP4DF60E" w:hAnsi="Times New Roman" w:cs="Times New Roman"/>
          <w:sz w:val="24"/>
          <w:szCs w:val="24"/>
        </w:rPr>
        <w:t xml:space="preserve">GPs reported great self-scrutiny particularly when they were </w:t>
      </w:r>
      <w:r w:rsidR="000B17C4">
        <w:rPr>
          <w:rFonts w:ascii="Times New Roman" w:eastAsia="AdvP4DF60E" w:hAnsi="Times New Roman" w:cs="Times New Roman"/>
          <w:sz w:val="24"/>
          <w:szCs w:val="24"/>
        </w:rPr>
        <w:t xml:space="preserve">more </w:t>
      </w:r>
      <w:r w:rsidRPr="00751728">
        <w:rPr>
          <w:rFonts w:ascii="Times New Roman" w:eastAsia="AdvP4DF60E" w:hAnsi="Times New Roman" w:cs="Times New Roman"/>
          <w:sz w:val="24"/>
          <w:szCs w:val="24"/>
        </w:rPr>
        <w:t xml:space="preserve">involved in their patients care </w:t>
      </w:r>
      <w:r w:rsidR="00043ECA">
        <w:rPr>
          <w:rFonts w:ascii="Times New Roman" w:eastAsia="AdvP4DF60E" w:hAnsi="Times New Roman" w:cs="Times New Roman"/>
          <w:sz w:val="24"/>
          <w:szCs w:val="24"/>
        </w:rPr>
        <w:t>and knew their patients well. T</w:t>
      </w:r>
      <w:r w:rsidRPr="00751728">
        <w:rPr>
          <w:rFonts w:ascii="Times New Roman" w:eastAsia="AdvP4DF60E" w:hAnsi="Times New Roman" w:cs="Times New Roman"/>
          <w:sz w:val="24"/>
          <w:szCs w:val="24"/>
        </w:rPr>
        <w:t xml:space="preserve">hey </w:t>
      </w:r>
      <w:r w:rsidR="00043ECA">
        <w:rPr>
          <w:rFonts w:ascii="Times New Roman" w:eastAsia="AdvP4DF60E" w:hAnsi="Times New Roman" w:cs="Times New Roman"/>
          <w:sz w:val="24"/>
          <w:szCs w:val="24"/>
        </w:rPr>
        <w:t>recounted looking</w:t>
      </w:r>
      <w:r w:rsidRPr="00751728">
        <w:rPr>
          <w:rFonts w:ascii="Times New Roman" w:eastAsia="AdvP4DF60E" w:hAnsi="Times New Roman" w:cs="Times New Roman"/>
          <w:sz w:val="24"/>
          <w:szCs w:val="24"/>
        </w:rPr>
        <w:t xml:space="preserve"> back at the medical consultations to ensure they had not missed any warning signs or to learn for future patient consultations. </w:t>
      </w:r>
      <w:r w:rsidR="000E09AE" w:rsidRPr="00751728">
        <w:rPr>
          <w:rFonts w:ascii="Times New Roman" w:eastAsia="Times New Roman" w:hAnsi="Times New Roman" w:cs="Times New Roman"/>
          <w:sz w:val="24"/>
          <w:szCs w:val="24"/>
        </w:rPr>
        <w:t xml:space="preserve">Some </w:t>
      </w:r>
      <w:r w:rsidR="00CA0BE8" w:rsidRPr="00751728">
        <w:rPr>
          <w:rFonts w:ascii="Times New Roman" w:eastAsia="Times New Roman" w:hAnsi="Times New Roman" w:cs="Times New Roman"/>
          <w:sz w:val="24"/>
          <w:szCs w:val="24"/>
        </w:rPr>
        <w:t>GP</w:t>
      </w:r>
      <w:r w:rsidR="000E09AE" w:rsidRPr="00751728">
        <w:rPr>
          <w:rFonts w:ascii="Times New Roman" w:eastAsia="Times New Roman" w:hAnsi="Times New Roman" w:cs="Times New Roman"/>
          <w:sz w:val="24"/>
          <w:szCs w:val="24"/>
        </w:rPr>
        <w:t>s</w:t>
      </w:r>
      <w:r w:rsidR="00CA0BE8" w:rsidRPr="00751728">
        <w:rPr>
          <w:rFonts w:ascii="Times New Roman" w:eastAsia="Times New Roman" w:hAnsi="Times New Roman" w:cs="Times New Roman"/>
          <w:sz w:val="24"/>
          <w:szCs w:val="24"/>
        </w:rPr>
        <w:t xml:space="preserve"> exhibit</w:t>
      </w:r>
      <w:r w:rsidR="00D22692" w:rsidRPr="00751728">
        <w:rPr>
          <w:rFonts w:ascii="Times New Roman" w:eastAsia="Times New Roman" w:hAnsi="Times New Roman" w:cs="Times New Roman"/>
          <w:sz w:val="24"/>
          <w:szCs w:val="24"/>
        </w:rPr>
        <w:t>ed</w:t>
      </w:r>
      <w:r w:rsidR="00CA0BE8" w:rsidRPr="00751728">
        <w:rPr>
          <w:rFonts w:ascii="Times New Roman" w:eastAsia="Times New Roman" w:hAnsi="Times New Roman" w:cs="Times New Roman"/>
          <w:sz w:val="24"/>
          <w:szCs w:val="24"/>
        </w:rPr>
        <w:t xml:space="preserve"> </w:t>
      </w:r>
      <w:r w:rsidR="00D22692" w:rsidRPr="00751728">
        <w:rPr>
          <w:rFonts w:ascii="Times New Roman" w:eastAsia="Times New Roman" w:hAnsi="Times New Roman" w:cs="Times New Roman"/>
          <w:sz w:val="24"/>
          <w:szCs w:val="24"/>
        </w:rPr>
        <w:t xml:space="preserve">more emotion and information about </w:t>
      </w:r>
      <w:r w:rsidR="00CA0BE8" w:rsidRPr="00751728">
        <w:rPr>
          <w:rFonts w:ascii="Times New Roman" w:eastAsia="Times New Roman" w:hAnsi="Times New Roman" w:cs="Times New Roman"/>
          <w:sz w:val="24"/>
          <w:szCs w:val="24"/>
        </w:rPr>
        <w:t>patient</w:t>
      </w:r>
      <w:r w:rsidR="0052145B">
        <w:rPr>
          <w:rFonts w:ascii="Times New Roman" w:eastAsia="Times New Roman" w:hAnsi="Times New Roman" w:cs="Times New Roman"/>
          <w:sz w:val="24"/>
          <w:szCs w:val="24"/>
        </w:rPr>
        <w:t>s</w:t>
      </w:r>
      <w:r w:rsidR="00CA0BE8" w:rsidRPr="00751728">
        <w:rPr>
          <w:rFonts w:ascii="Times New Roman" w:eastAsia="Times New Roman" w:hAnsi="Times New Roman" w:cs="Times New Roman"/>
          <w:sz w:val="24"/>
          <w:szCs w:val="24"/>
        </w:rPr>
        <w:t xml:space="preserve"> </w:t>
      </w:r>
      <w:r w:rsidR="00D22692" w:rsidRPr="00751728">
        <w:rPr>
          <w:rFonts w:ascii="Times New Roman" w:eastAsia="Times New Roman" w:hAnsi="Times New Roman" w:cs="Times New Roman"/>
          <w:sz w:val="24"/>
          <w:szCs w:val="24"/>
        </w:rPr>
        <w:t>who they felt was on the ‘road to recovery’</w:t>
      </w:r>
      <w:r w:rsidR="00CA0BE8" w:rsidRPr="00751728">
        <w:rPr>
          <w:rFonts w:ascii="Times New Roman" w:eastAsia="Times New Roman" w:hAnsi="Times New Roman" w:cs="Times New Roman"/>
          <w:sz w:val="24"/>
          <w:szCs w:val="24"/>
        </w:rPr>
        <w:t>:</w:t>
      </w:r>
      <w:r w:rsidR="00CA0BE8" w:rsidRPr="00751728">
        <w:rPr>
          <w:rFonts w:ascii="Times New Roman" w:hAnsi="Times New Roman" w:cs="Times New Roman"/>
          <w:sz w:val="24"/>
          <w:szCs w:val="24"/>
        </w:rPr>
        <w:t xml:space="preserve"> </w:t>
      </w:r>
    </w:p>
    <w:p w:rsidR="00FE5710" w:rsidRDefault="00D22692" w:rsidP="00FE5710">
      <w:pPr>
        <w:spacing w:after="0" w:line="480" w:lineRule="auto"/>
        <w:ind w:firstLine="720"/>
        <w:rPr>
          <w:rFonts w:ascii="Times New Roman" w:eastAsia="Times New Roman" w:hAnsi="Times New Roman" w:cs="Times New Roman"/>
          <w:i/>
          <w:sz w:val="24"/>
          <w:szCs w:val="24"/>
        </w:rPr>
      </w:pPr>
      <w:r w:rsidRPr="009163F4">
        <w:rPr>
          <w:rFonts w:ascii="Times New Roman" w:hAnsi="Times New Roman" w:cs="Times New Roman"/>
          <w:i/>
          <w:sz w:val="24"/>
          <w:szCs w:val="24"/>
        </w:rPr>
        <w:lastRenderedPageBreak/>
        <w:t>“</w:t>
      </w:r>
      <w:r w:rsidR="00CA0BE8" w:rsidRPr="009163F4">
        <w:rPr>
          <w:rFonts w:ascii="Times New Roman" w:eastAsia="Times New Roman" w:hAnsi="Times New Roman" w:cs="Times New Roman"/>
          <w:i/>
          <w:sz w:val="24"/>
          <w:szCs w:val="24"/>
        </w:rPr>
        <w:t>In this particular case, yes, it had come just before Christmas and I actually thought I’d had a…I’d built up a very good professional relationship with the patient, I actually admired her because she’d gone quite a long way from having a very disadvantaged childhood and background and one where I think there had been quite a few childhood issues</w:t>
      </w:r>
      <w:r w:rsidRPr="009163F4">
        <w:rPr>
          <w:rFonts w:ascii="Times New Roman" w:eastAsia="Times New Roman" w:hAnsi="Times New Roman" w:cs="Times New Roman"/>
          <w:i/>
          <w:sz w:val="24"/>
          <w:szCs w:val="24"/>
        </w:rPr>
        <w:t xml:space="preserve"> that were never covered by me…</w:t>
      </w:r>
      <w:r w:rsidRPr="009163F4">
        <w:rPr>
          <w:rFonts w:ascii="Times New Roman" w:eastAsia="Times New Roman" w:hAnsi="Times New Roman" w:cs="Times New Roman"/>
          <w:sz w:val="24"/>
          <w:szCs w:val="24"/>
        </w:rPr>
        <w:t xml:space="preserve"> </w:t>
      </w:r>
      <w:r w:rsidRPr="009163F4">
        <w:rPr>
          <w:rFonts w:ascii="Times New Roman" w:eastAsia="Times New Roman" w:hAnsi="Times New Roman" w:cs="Times New Roman"/>
          <w:i/>
          <w:sz w:val="24"/>
          <w:szCs w:val="24"/>
        </w:rPr>
        <w:t>It certainly did affect me because I felt I put myself out and say that I wanted to help her, for example she wanted housing and my usual attitude is there are systems for them to go through housing departments but in her case I thought it appropriate and actually wrote her a letter and felt that a move would be in her best interest</w:t>
      </w:r>
      <w:r w:rsidR="0010317B" w:rsidRPr="009163F4">
        <w:rPr>
          <w:rFonts w:ascii="Times New Roman" w:eastAsia="Times New Roman" w:hAnsi="Times New Roman" w:cs="Times New Roman"/>
          <w:i/>
          <w:sz w:val="24"/>
          <w:szCs w:val="24"/>
        </w:rPr>
        <w:t>..</w:t>
      </w:r>
      <w:r w:rsidR="00CA0BE8" w:rsidRPr="009163F4">
        <w:rPr>
          <w:rFonts w:ascii="Times New Roman" w:eastAsia="Times New Roman" w:hAnsi="Times New Roman" w:cs="Times New Roman"/>
          <w:i/>
          <w:sz w:val="24"/>
          <w:szCs w:val="24"/>
        </w:rPr>
        <w:t>.</w:t>
      </w:r>
      <w:r w:rsidRPr="009163F4">
        <w:rPr>
          <w:rFonts w:ascii="Times New Roman" w:eastAsia="Times New Roman" w:hAnsi="Times New Roman" w:cs="Times New Roman"/>
          <w:i/>
          <w:sz w:val="24"/>
          <w:szCs w:val="24"/>
        </w:rPr>
        <w:t>”</w:t>
      </w:r>
      <w:r w:rsidR="00CA0BE8" w:rsidRPr="009163F4">
        <w:rPr>
          <w:rFonts w:ascii="Times New Roman" w:eastAsia="Times New Roman" w:hAnsi="Times New Roman" w:cs="Times New Roman"/>
          <w:i/>
          <w:sz w:val="24"/>
          <w:szCs w:val="24"/>
        </w:rPr>
        <w:t xml:space="preserve"> </w:t>
      </w:r>
      <w:r w:rsidR="000E09AE">
        <w:rPr>
          <w:rFonts w:ascii="Times New Roman" w:eastAsia="Times New Roman" w:hAnsi="Times New Roman" w:cs="Times New Roman"/>
          <w:i/>
          <w:sz w:val="24"/>
          <w:szCs w:val="24"/>
        </w:rPr>
        <w:t>(GP174)</w:t>
      </w:r>
      <w:r w:rsidRPr="009163F4">
        <w:rPr>
          <w:rFonts w:ascii="Times New Roman" w:eastAsia="Times New Roman" w:hAnsi="Times New Roman" w:cs="Times New Roman"/>
          <w:i/>
          <w:sz w:val="24"/>
          <w:szCs w:val="24"/>
        </w:rPr>
        <w:t xml:space="preserve">. </w:t>
      </w:r>
    </w:p>
    <w:p w:rsidR="006D747B" w:rsidRDefault="00D22692" w:rsidP="00FE5710">
      <w:pPr>
        <w:spacing w:after="0" w:line="480" w:lineRule="auto"/>
        <w:rPr>
          <w:rFonts w:ascii="Times New Roman" w:eastAsia="Times New Roman" w:hAnsi="Times New Roman" w:cs="Times New Roman"/>
          <w:sz w:val="24"/>
          <w:szCs w:val="24"/>
        </w:rPr>
      </w:pPr>
      <w:r w:rsidRPr="009F0B1E">
        <w:rPr>
          <w:rFonts w:ascii="Times New Roman" w:eastAsia="Times New Roman" w:hAnsi="Times New Roman" w:cs="Times New Roman"/>
          <w:sz w:val="24"/>
          <w:szCs w:val="24"/>
        </w:rPr>
        <w:t xml:space="preserve">This </w:t>
      </w:r>
      <w:r w:rsidR="00AF0069">
        <w:rPr>
          <w:rFonts w:ascii="Times New Roman" w:eastAsia="Times New Roman" w:hAnsi="Times New Roman" w:cs="Times New Roman"/>
          <w:sz w:val="24"/>
          <w:szCs w:val="24"/>
        </w:rPr>
        <w:t xml:space="preserve">quote </w:t>
      </w:r>
      <w:r w:rsidR="0010317B" w:rsidRPr="009F0B1E">
        <w:rPr>
          <w:rFonts w:ascii="Times New Roman" w:eastAsia="Times New Roman" w:hAnsi="Times New Roman" w:cs="Times New Roman"/>
          <w:sz w:val="24"/>
          <w:szCs w:val="24"/>
        </w:rPr>
        <w:t>emphasi</w:t>
      </w:r>
      <w:r w:rsidRPr="009F0B1E">
        <w:rPr>
          <w:rFonts w:ascii="Times New Roman" w:eastAsia="Times New Roman" w:hAnsi="Times New Roman" w:cs="Times New Roman"/>
          <w:sz w:val="24"/>
          <w:szCs w:val="24"/>
        </w:rPr>
        <w:t>s</w:t>
      </w:r>
      <w:r w:rsidR="0010317B" w:rsidRPr="009F0B1E">
        <w:rPr>
          <w:rFonts w:ascii="Times New Roman" w:eastAsia="Times New Roman" w:hAnsi="Times New Roman" w:cs="Times New Roman"/>
          <w:sz w:val="24"/>
          <w:szCs w:val="24"/>
        </w:rPr>
        <w:t>es</w:t>
      </w:r>
      <w:r w:rsidRPr="009F0B1E">
        <w:rPr>
          <w:rFonts w:ascii="Times New Roman" w:eastAsia="Times New Roman" w:hAnsi="Times New Roman" w:cs="Times New Roman"/>
          <w:sz w:val="24"/>
          <w:szCs w:val="24"/>
        </w:rPr>
        <w:t xml:space="preserve"> how </w:t>
      </w:r>
      <w:r w:rsidR="006A67F4" w:rsidRPr="009F0B1E">
        <w:rPr>
          <w:rFonts w:ascii="Times New Roman" w:eastAsia="Times New Roman" w:hAnsi="Times New Roman" w:cs="Times New Roman"/>
          <w:sz w:val="24"/>
          <w:szCs w:val="24"/>
        </w:rPr>
        <w:t xml:space="preserve">some </w:t>
      </w:r>
      <w:r w:rsidRPr="009F0B1E">
        <w:rPr>
          <w:rFonts w:ascii="Times New Roman" w:eastAsia="Times New Roman" w:hAnsi="Times New Roman" w:cs="Times New Roman"/>
          <w:sz w:val="24"/>
          <w:szCs w:val="24"/>
        </w:rPr>
        <w:t>GP</w:t>
      </w:r>
      <w:r w:rsidR="0010317B" w:rsidRPr="009F0B1E">
        <w:rPr>
          <w:rFonts w:ascii="Times New Roman" w:eastAsia="Times New Roman" w:hAnsi="Times New Roman" w:cs="Times New Roman"/>
          <w:sz w:val="24"/>
          <w:szCs w:val="24"/>
        </w:rPr>
        <w:t>s</w:t>
      </w:r>
      <w:r w:rsidR="00AF0069">
        <w:rPr>
          <w:rFonts w:ascii="Times New Roman" w:eastAsia="Times New Roman" w:hAnsi="Times New Roman" w:cs="Times New Roman"/>
          <w:sz w:val="24"/>
          <w:szCs w:val="24"/>
        </w:rPr>
        <w:t>, particularly those who cared for their patient over a number of years,</w:t>
      </w:r>
      <w:r w:rsidRPr="009F0B1E">
        <w:rPr>
          <w:rFonts w:ascii="Times New Roman" w:eastAsia="Times New Roman" w:hAnsi="Times New Roman" w:cs="Times New Roman"/>
          <w:sz w:val="24"/>
          <w:szCs w:val="24"/>
        </w:rPr>
        <w:t xml:space="preserve"> become involved in many aspects of a patient</w:t>
      </w:r>
      <w:r w:rsidR="0010317B" w:rsidRPr="009F0B1E">
        <w:rPr>
          <w:rFonts w:ascii="Times New Roman" w:eastAsia="Times New Roman" w:hAnsi="Times New Roman" w:cs="Times New Roman"/>
          <w:sz w:val="24"/>
          <w:szCs w:val="24"/>
        </w:rPr>
        <w:t>’</w:t>
      </w:r>
      <w:r w:rsidRPr="009F0B1E">
        <w:rPr>
          <w:rFonts w:ascii="Times New Roman" w:eastAsia="Times New Roman" w:hAnsi="Times New Roman" w:cs="Times New Roman"/>
          <w:sz w:val="24"/>
          <w:szCs w:val="24"/>
        </w:rPr>
        <w:t>s life</w:t>
      </w:r>
      <w:r w:rsidR="0010317B" w:rsidRPr="009F0B1E">
        <w:rPr>
          <w:rFonts w:ascii="Times New Roman" w:eastAsia="Times New Roman" w:hAnsi="Times New Roman" w:cs="Times New Roman"/>
          <w:sz w:val="24"/>
          <w:szCs w:val="24"/>
        </w:rPr>
        <w:t xml:space="preserve"> </w:t>
      </w:r>
      <w:r w:rsidR="009F6F01" w:rsidRPr="009F0B1E">
        <w:rPr>
          <w:rFonts w:ascii="Times New Roman" w:eastAsia="Times New Roman" w:hAnsi="Times New Roman" w:cs="Times New Roman"/>
          <w:sz w:val="24"/>
          <w:szCs w:val="24"/>
        </w:rPr>
        <w:t xml:space="preserve">which </w:t>
      </w:r>
      <w:r w:rsidR="006A6E52" w:rsidRPr="009F0B1E">
        <w:rPr>
          <w:rFonts w:ascii="Times New Roman" w:eastAsia="Times New Roman" w:hAnsi="Times New Roman" w:cs="Times New Roman"/>
          <w:sz w:val="24"/>
          <w:szCs w:val="24"/>
        </w:rPr>
        <w:t xml:space="preserve">results in </w:t>
      </w:r>
      <w:r w:rsidR="0010317B" w:rsidRPr="009F0B1E">
        <w:rPr>
          <w:rFonts w:ascii="Times New Roman" w:eastAsia="Times New Roman" w:hAnsi="Times New Roman" w:cs="Times New Roman"/>
          <w:sz w:val="24"/>
          <w:szCs w:val="24"/>
        </w:rPr>
        <w:t xml:space="preserve">a deeper </w:t>
      </w:r>
      <w:r w:rsidR="003C707F" w:rsidRPr="009F0B1E">
        <w:rPr>
          <w:rFonts w:ascii="Times New Roman" w:eastAsia="Times New Roman" w:hAnsi="Times New Roman" w:cs="Times New Roman"/>
          <w:sz w:val="24"/>
          <w:szCs w:val="24"/>
        </w:rPr>
        <w:t>GP-patient</w:t>
      </w:r>
      <w:r w:rsidR="0010317B" w:rsidRPr="009F0B1E">
        <w:rPr>
          <w:rFonts w:ascii="Times New Roman" w:eastAsia="Times New Roman" w:hAnsi="Times New Roman" w:cs="Times New Roman"/>
          <w:sz w:val="24"/>
          <w:szCs w:val="24"/>
        </w:rPr>
        <w:t xml:space="preserve"> relationship</w:t>
      </w:r>
      <w:r w:rsidR="003C707F" w:rsidRPr="009F0B1E">
        <w:rPr>
          <w:rFonts w:ascii="Times New Roman" w:eastAsia="Times New Roman" w:hAnsi="Times New Roman" w:cs="Times New Roman"/>
          <w:sz w:val="24"/>
          <w:szCs w:val="24"/>
        </w:rPr>
        <w:t xml:space="preserve"> </w:t>
      </w:r>
      <w:r w:rsidR="006A6E52" w:rsidRPr="009F0B1E">
        <w:rPr>
          <w:rFonts w:ascii="Times New Roman" w:eastAsia="Times New Roman" w:hAnsi="Times New Roman" w:cs="Times New Roman"/>
          <w:sz w:val="24"/>
          <w:szCs w:val="24"/>
        </w:rPr>
        <w:t xml:space="preserve">with </w:t>
      </w:r>
      <w:r w:rsidR="003C707F" w:rsidRPr="009F0B1E">
        <w:rPr>
          <w:rFonts w:ascii="Times New Roman" w:eastAsia="Times New Roman" w:hAnsi="Times New Roman" w:cs="Times New Roman"/>
          <w:sz w:val="24"/>
          <w:szCs w:val="24"/>
        </w:rPr>
        <w:t xml:space="preserve">a high level of </w:t>
      </w:r>
      <w:r w:rsidR="00FE5710" w:rsidRPr="009F0B1E">
        <w:rPr>
          <w:rFonts w:ascii="Times New Roman" w:eastAsia="Times New Roman" w:hAnsi="Times New Roman" w:cs="Times New Roman"/>
          <w:sz w:val="24"/>
          <w:szCs w:val="24"/>
        </w:rPr>
        <w:t>professional</w:t>
      </w:r>
      <w:r w:rsidR="000B17C4" w:rsidRPr="009F0B1E">
        <w:rPr>
          <w:rFonts w:ascii="Times New Roman" w:eastAsia="Times New Roman" w:hAnsi="Times New Roman" w:cs="Times New Roman"/>
          <w:sz w:val="24"/>
          <w:szCs w:val="24"/>
        </w:rPr>
        <w:t xml:space="preserve"> </w:t>
      </w:r>
      <w:r w:rsidR="006A67F4" w:rsidRPr="009F0B1E">
        <w:rPr>
          <w:rFonts w:ascii="Times New Roman" w:eastAsia="Times New Roman" w:hAnsi="Times New Roman" w:cs="Times New Roman"/>
          <w:sz w:val="24"/>
          <w:szCs w:val="24"/>
        </w:rPr>
        <w:t>attachment</w:t>
      </w:r>
      <w:r w:rsidR="000B17C4" w:rsidRPr="009F0B1E">
        <w:rPr>
          <w:rFonts w:ascii="Times New Roman" w:eastAsia="Times New Roman" w:hAnsi="Times New Roman" w:cs="Times New Roman"/>
          <w:sz w:val="24"/>
          <w:szCs w:val="24"/>
        </w:rPr>
        <w:t xml:space="preserve"> which also had emotional dimensions</w:t>
      </w:r>
      <w:r w:rsidR="00D51259" w:rsidRPr="009F0B1E">
        <w:rPr>
          <w:rFonts w:ascii="Times New Roman" w:eastAsia="Times New Roman" w:hAnsi="Times New Roman" w:cs="Times New Roman"/>
          <w:sz w:val="24"/>
          <w:szCs w:val="24"/>
        </w:rPr>
        <w:t>.</w:t>
      </w:r>
      <w:r w:rsidR="00AF0069">
        <w:rPr>
          <w:rFonts w:ascii="Times New Roman" w:eastAsia="Times New Roman" w:hAnsi="Times New Roman" w:cs="Times New Roman"/>
          <w:sz w:val="24"/>
          <w:szCs w:val="24"/>
        </w:rPr>
        <w:t xml:space="preserve"> </w:t>
      </w:r>
      <w:r w:rsidR="00DF48DD">
        <w:rPr>
          <w:rFonts w:ascii="Times New Roman" w:eastAsia="Times New Roman" w:hAnsi="Times New Roman" w:cs="Times New Roman"/>
          <w:sz w:val="24"/>
          <w:szCs w:val="24"/>
        </w:rPr>
        <w:t>These findings may indicate why older GPs needed more support than middle aged colleagues who may not have known their patients as well.</w:t>
      </w:r>
    </w:p>
    <w:p w:rsidR="003C707F" w:rsidRPr="009163F4" w:rsidRDefault="003C707F" w:rsidP="00D22692">
      <w:pPr>
        <w:spacing w:after="0" w:line="480" w:lineRule="auto"/>
        <w:rPr>
          <w:rFonts w:ascii="Times New Roman" w:eastAsia="Times New Roman" w:hAnsi="Times New Roman" w:cs="Times New Roman"/>
          <w:sz w:val="24"/>
          <w:szCs w:val="24"/>
        </w:rPr>
      </w:pPr>
    </w:p>
    <w:p w:rsidR="006D747B" w:rsidRPr="009163F4" w:rsidRDefault="003C707F" w:rsidP="00D22692">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Informal</w:t>
      </w:r>
      <w:r w:rsidR="006D747B" w:rsidRPr="009163F4">
        <w:rPr>
          <w:rFonts w:ascii="Times New Roman" w:eastAsia="Times New Roman" w:hAnsi="Times New Roman" w:cs="Times New Roman"/>
          <w:i/>
          <w:sz w:val="24"/>
          <w:szCs w:val="24"/>
        </w:rPr>
        <w:t xml:space="preserve"> support</w:t>
      </w:r>
      <w:r>
        <w:rPr>
          <w:rFonts w:ascii="Times New Roman" w:eastAsia="Times New Roman" w:hAnsi="Times New Roman" w:cs="Times New Roman"/>
          <w:i/>
          <w:sz w:val="24"/>
          <w:szCs w:val="24"/>
        </w:rPr>
        <w:t xml:space="preserve"> systems</w:t>
      </w:r>
    </w:p>
    <w:p w:rsidR="00FE5710" w:rsidRPr="009F0B1E" w:rsidRDefault="00B32780" w:rsidP="00FE5710">
      <w:pPr>
        <w:autoSpaceDE w:val="0"/>
        <w:autoSpaceDN w:val="0"/>
        <w:adjustRightInd w:val="0"/>
        <w:spacing w:after="0" w:line="480" w:lineRule="auto"/>
        <w:rPr>
          <w:rFonts w:ascii="Times New Roman" w:hAnsi="Times New Roman" w:cs="Times New Roman"/>
          <w:sz w:val="24"/>
          <w:szCs w:val="24"/>
        </w:rPr>
      </w:pPr>
      <w:r w:rsidRPr="009F0B1E">
        <w:rPr>
          <w:rFonts w:ascii="Times New Roman" w:hAnsi="Times New Roman" w:cs="Times New Roman"/>
          <w:sz w:val="24"/>
          <w:szCs w:val="24"/>
        </w:rPr>
        <w:t>Prior to interviewing</w:t>
      </w:r>
      <w:r w:rsidR="001575FC" w:rsidRPr="009F0B1E">
        <w:rPr>
          <w:rFonts w:ascii="Times New Roman" w:hAnsi="Times New Roman" w:cs="Times New Roman"/>
          <w:sz w:val="24"/>
          <w:szCs w:val="24"/>
        </w:rPr>
        <w:t>,</w:t>
      </w:r>
      <w:r w:rsidRPr="009F0B1E">
        <w:rPr>
          <w:rFonts w:ascii="Times New Roman" w:hAnsi="Times New Roman" w:cs="Times New Roman"/>
          <w:sz w:val="24"/>
          <w:szCs w:val="24"/>
        </w:rPr>
        <w:t xml:space="preserve"> ‘support’ was assumed to be categorised as formal support available to GPs that </w:t>
      </w:r>
      <w:r w:rsidR="001575FC" w:rsidRPr="009F0B1E">
        <w:rPr>
          <w:rFonts w:ascii="Times New Roman" w:hAnsi="Times New Roman" w:cs="Times New Roman"/>
          <w:sz w:val="24"/>
          <w:szCs w:val="24"/>
        </w:rPr>
        <w:t>was</w:t>
      </w:r>
      <w:r w:rsidRPr="009F0B1E">
        <w:rPr>
          <w:rFonts w:ascii="Times New Roman" w:hAnsi="Times New Roman" w:cs="Times New Roman"/>
          <w:sz w:val="24"/>
          <w:szCs w:val="24"/>
        </w:rPr>
        <w:t xml:space="preserve"> </w:t>
      </w:r>
      <w:r w:rsidR="001575FC" w:rsidRPr="009F0B1E">
        <w:rPr>
          <w:rFonts w:ascii="Times New Roman" w:hAnsi="Times New Roman" w:cs="Times New Roman"/>
          <w:sz w:val="24"/>
          <w:szCs w:val="24"/>
        </w:rPr>
        <w:t xml:space="preserve">accessible </w:t>
      </w:r>
      <w:r w:rsidRPr="009F0B1E">
        <w:rPr>
          <w:rFonts w:ascii="Times New Roman" w:hAnsi="Times New Roman" w:cs="Times New Roman"/>
          <w:sz w:val="24"/>
          <w:szCs w:val="24"/>
        </w:rPr>
        <w:t>when required</w:t>
      </w:r>
      <w:r w:rsidR="001575FC" w:rsidRPr="009F0B1E">
        <w:rPr>
          <w:rFonts w:ascii="Times New Roman" w:hAnsi="Times New Roman" w:cs="Times New Roman"/>
          <w:sz w:val="24"/>
          <w:szCs w:val="24"/>
        </w:rPr>
        <w:t xml:space="preserve">, such as from </w:t>
      </w:r>
      <w:r w:rsidRPr="009F0B1E">
        <w:rPr>
          <w:rFonts w:ascii="Times New Roman" w:hAnsi="Times New Roman" w:cs="Times New Roman"/>
          <w:sz w:val="24"/>
          <w:szCs w:val="24"/>
        </w:rPr>
        <w:t>the BMA, counselling services</w:t>
      </w:r>
      <w:r w:rsidR="001575FC" w:rsidRPr="009F0B1E">
        <w:rPr>
          <w:rFonts w:ascii="Times New Roman" w:hAnsi="Times New Roman" w:cs="Times New Roman"/>
          <w:sz w:val="24"/>
          <w:szCs w:val="24"/>
        </w:rPr>
        <w:t xml:space="preserve"> or specific </w:t>
      </w:r>
      <w:r w:rsidRPr="009F0B1E">
        <w:rPr>
          <w:rFonts w:ascii="Times New Roman" w:hAnsi="Times New Roman" w:cs="Times New Roman"/>
          <w:sz w:val="24"/>
          <w:szCs w:val="24"/>
        </w:rPr>
        <w:t>helplines</w:t>
      </w:r>
      <w:r w:rsidR="001575FC" w:rsidRPr="009F0B1E">
        <w:rPr>
          <w:rFonts w:ascii="Times New Roman" w:hAnsi="Times New Roman" w:cs="Times New Roman"/>
          <w:sz w:val="24"/>
          <w:szCs w:val="24"/>
        </w:rPr>
        <w:t>.</w:t>
      </w:r>
      <w:r w:rsidRPr="009F0B1E">
        <w:rPr>
          <w:rFonts w:ascii="Times New Roman" w:hAnsi="Times New Roman" w:cs="Times New Roman"/>
          <w:sz w:val="24"/>
          <w:szCs w:val="24"/>
        </w:rPr>
        <w:t xml:space="preserve"> </w:t>
      </w:r>
      <w:r w:rsidR="001575FC" w:rsidRPr="009F0B1E">
        <w:rPr>
          <w:rFonts w:ascii="Times New Roman" w:hAnsi="Times New Roman" w:cs="Times New Roman"/>
          <w:sz w:val="24"/>
          <w:szCs w:val="24"/>
        </w:rPr>
        <w:t>In this study, s</w:t>
      </w:r>
      <w:r w:rsidR="003C707F" w:rsidRPr="009F0B1E">
        <w:rPr>
          <w:rFonts w:ascii="Times New Roman" w:hAnsi="Times New Roman" w:cs="Times New Roman"/>
          <w:sz w:val="24"/>
          <w:szCs w:val="24"/>
        </w:rPr>
        <w:t xml:space="preserve">upport from colleagues or </w:t>
      </w:r>
      <w:r w:rsidR="000B693D" w:rsidRPr="009F0B1E">
        <w:rPr>
          <w:rFonts w:ascii="Times New Roman" w:hAnsi="Times New Roman" w:cs="Times New Roman"/>
          <w:sz w:val="24"/>
          <w:szCs w:val="24"/>
        </w:rPr>
        <w:t>partners were</w:t>
      </w:r>
      <w:r w:rsidR="003C707F" w:rsidRPr="009F0B1E">
        <w:rPr>
          <w:rFonts w:ascii="Times New Roman" w:hAnsi="Times New Roman" w:cs="Times New Roman"/>
          <w:sz w:val="24"/>
          <w:szCs w:val="24"/>
        </w:rPr>
        <w:t xml:space="preserve"> </w:t>
      </w:r>
      <w:r w:rsidR="006D747B" w:rsidRPr="009F0B1E">
        <w:rPr>
          <w:rFonts w:ascii="Times New Roman" w:hAnsi="Times New Roman" w:cs="Times New Roman"/>
          <w:sz w:val="24"/>
          <w:szCs w:val="24"/>
        </w:rPr>
        <w:t xml:space="preserve">the main source of </w:t>
      </w:r>
      <w:r w:rsidR="001575FC" w:rsidRPr="009F0B1E">
        <w:rPr>
          <w:rFonts w:ascii="Times New Roman" w:hAnsi="Times New Roman" w:cs="Times New Roman"/>
          <w:sz w:val="24"/>
          <w:szCs w:val="24"/>
        </w:rPr>
        <w:t>(</w:t>
      </w:r>
      <w:r w:rsidR="00205520" w:rsidRPr="009F0B1E">
        <w:rPr>
          <w:rFonts w:ascii="Times New Roman" w:hAnsi="Times New Roman" w:cs="Times New Roman"/>
          <w:sz w:val="24"/>
          <w:szCs w:val="24"/>
        </w:rPr>
        <w:t>in</w:t>
      </w:r>
      <w:r w:rsidR="001575FC" w:rsidRPr="009F0B1E">
        <w:rPr>
          <w:rFonts w:ascii="Times New Roman" w:hAnsi="Times New Roman" w:cs="Times New Roman"/>
          <w:sz w:val="24"/>
          <w:szCs w:val="24"/>
        </w:rPr>
        <w:t xml:space="preserve">formal) </w:t>
      </w:r>
      <w:r w:rsidR="006D747B" w:rsidRPr="009F0B1E">
        <w:rPr>
          <w:rFonts w:ascii="Times New Roman" w:hAnsi="Times New Roman" w:cs="Times New Roman"/>
          <w:sz w:val="24"/>
          <w:szCs w:val="24"/>
        </w:rPr>
        <w:t xml:space="preserve">support </w:t>
      </w:r>
      <w:r w:rsidR="003C707F" w:rsidRPr="009F0B1E">
        <w:rPr>
          <w:rFonts w:ascii="Times New Roman" w:hAnsi="Times New Roman" w:cs="Times New Roman"/>
          <w:sz w:val="24"/>
          <w:szCs w:val="24"/>
        </w:rPr>
        <w:t>and this wa</w:t>
      </w:r>
      <w:r w:rsidR="006D747B" w:rsidRPr="009F0B1E">
        <w:rPr>
          <w:rFonts w:ascii="Times New Roman" w:hAnsi="Times New Roman" w:cs="Times New Roman"/>
          <w:sz w:val="24"/>
          <w:szCs w:val="24"/>
        </w:rPr>
        <w:t xml:space="preserve">s an accepted and welcomed system for many GPs. </w:t>
      </w:r>
      <w:r w:rsidR="001575FC" w:rsidRPr="009F0B1E">
        <w:rPr>
          <w:rFonts w:ascii="Times New Roman" w:hAnsi="Times New Roman" w:cs="Times New Roman"/>
          <w:sz w:val="24"/>
          <w:szCs w:val="24"/>
        </w:rPr>
        <w:t xml:space="preserve">The majority of GPs spoke of the </w:t>
      </w:r>
      <w:r w:rsidR="00205520" w:rsidRPr="009F0B1E">
        <w:rPr>
          <w:rFonts w:ascii="Times New Roman" w:hAnsi="Times New Roman" w:cs="Times New Roman"/>
          <w:sz w:val="24"/>
          <w:szCs w:val="24"/>
        </w:rPr>
        <w:t xml:space="preserve">value </w:t>
      </w:r>
      <w:r w:rsidR="0052145B" w:rsidRPr="009F0B1E">
        <w:rPr>
          <w:rFonts w:ascii="Times New Roman" w:hAnsi="Times New Roman" w:cs="Times New Roman"/>
          <w:sz w:val="24"/>
          <w:szCs w:val="24"/>
        </w:rPr>
        <w:t xml:space="preserve">and importance </w:t>
      </w:r>
      <w:r w:rsidR="00205520" w:rsidRPr="009F0B1E">
        <w:rPr>
          <w:rFonts w:ascii="Times New Roman" w:hAnsi="Times New Roman" w:cs="Times New Roman"/>
          <w:sz w:val="24"/>
          <w:szCs w:val="24"/>
        </w:rPr>
        <w:t xml:space="preserve">of </w:t>
      </w:r>
      <w:r w:rsidR="001575FC" w:rsidRPr="009F0B1E">
        <w:rPr>
          <w:rFonts w:ascii="Times New Roman" w:hAnsi="Times New Roman" w:cs="Times New Roman"/>
          <w:sz w:val="24"/>
          <w:szCs w:val="24"/>
        </w:rPr>
        <w:t>informal support they received from peers, colleagues, friends or family</w:t>
      </w:r>
      <w:r w:rsidR="00EA08C2" w:rsidRPr="009F0B1E">
        <w:rPr>
          <w:rFonts w:ascii="Times New Roman" w:hAnsi="Times New Roman" w:cs="Times New Roman"/>
          <w:sz w:val="24"/>
          <w:szCs w:val="24"/>
        </w:rPr>
        <w:t>:</w:t>
      </w:r>
      <w:r w:rsidR="001575FC" w:rsidRPr="009F0B1E">
        <w:rPr>
          <w:rFonts w:ascii="Times New Roman" w:hAnsi="Times New Roman" w:cs="Times New Roman"/>
          <w:sz w:val="24"/>
          <w:szCs w:val="24"/>
        </w:rPr>
        <w:t xml:space="preserve"> </w:t>
      </w:r>
      <w:r w:rsidR="00C91315" w:rsidRPr="009F0B1E">
        <w:rPr>
          <w:rFonts w:ascii="Times New Roman" w:hAnsi="Times New Roman" w:cs="Times New Roman"/>
          <w:sz w:val="24"/>
          <w:szCs w:val="24"/>
        </w:rPr>
        <w:t xml:space="preserve"> </w:t>
      </w:r>
    </w:p>
    <w:p w:rsidR="00FE5710" w:rsidRPr="009F0B1E" w:rsidRDefault="00C91315" w:rsidP="00FE5710">
      <w:pPr>
        <w:autoSpaceDE w:val="0"/>
        <w:autoSpaceDN w:val="0"/>
        <w:adjustRightInd w:val="0"/>
        <w:spacing w:after="0" w:line="480" w:lineRule="auto"/>
        <w:ind w:firstLine="720"/>
        <w:rPr>
          <w:rFonts w:ascii="Times New Roman" w:hAnsi="Times New Roman" w:cs="Times New Roman"/>
          <w:i/>
          <w:sz w:val="24"/>
          <w:szCs w:val="24"/>
        </w:rPr>
      </w:pPr>
      <w:r w:rsidRPr="009F0B1E">
        <w:rPr>
          <w:rFonts w:ascii="Times New Roman" w:hAnsi="Times New Roman" w:cs="Times New Roman"/>
          <w:sz w:val="24"/>
          <w:szCs w:val="24"/>
        </w:rPr>
        <w:t>“</w:t>
      </w:r>
      <w:r w:rsidRPr="009F0B1E">
        <w:rPr>
          <w:rFonts w:ascii="Times New Roman" w:hAnsi="Times New Roman" w:cs="Times New Roman"/>
          <w:i/>
          <w:sz w:val="24"/>
          <w:szCs w:val="24"/>
        </w:rPr>
        <w:t>Yes, we would get support from own colleagues if affected by suicide</w:t>
      </w:r>
      <w:r w:rsidRPr="009F0B1E">
        <w:rPr>
          <w:rFonts w:ascii="Times New Roman" w:hAnsi="Times New Roman" w:cs="Times New Roman"/>
          <w:sz w:val="24"/>
          <w:szCs w:val="24"/>
        </w:rPr>
        <w:t>” (GP29);</w:t>
      </w:r>
      <w:r w:rsidRPr="009F0B1E">
        <w:rPr>
          <w:rFonts w:ascii="Times New Roman" w:hAnsi="Times New Roman" w:cs="Times New Roman"/>
          <w:i/>
          <w:sz w:val="24"/>
          <w:szCs w:val="24"/>
        </w:rPr>
        <w:t xml:space="preserve"> </w:t>
      </w:r>
    </w:p>
    <w:p w:rsidR="00415F7E" w:rsidRPr="009F0B1E" w:rsidRDefault="00F92D8B" w:rsidP="00415F7E">
      <w:pPr>
        <w:autoSpaceDE w:val="0"/>
        <w:autoSpaceDN w:val="0"/>
        <w:adjustRightInd w:val="0"/>
        <w:spacing w:after="0" w:line="480" w:lineRule="auto"/>
        <w:rPr>
          <w:rFonts w:ascii="Times New Roman" w:hAnsi="Times New Roman" w:cs="Times New Roman"/>
          <w:sz w:val="24"/>
          <w:szCs w:val="24"/>
        </w:rPr>
      </w:pPr>
      <w:r w:rsidRPr="009F0B1E">
        <w:rPr>
          <w:rFonts w:ascii="Times New Roman" w:hAnsi="Times New Roman" w:cs="Times New Roman"/>
          <w:sz w:val="24"/>
          <w:szCs w:val="24"/>
        </w:rPr>
        <w:t xml:space="preserve">However, </w:t>
      </w:r>
      <w:r w:rsidR="00415F7E" w:rsidRPr="009F0B1E">
        <w:rPr>
          <w:rFonts w:ascii="Times New Roman" w:hAnsi="Times New Roman" w:cs="Times New Roman"/>
          <w:sz w:val="24"/>
          <w:szCs w:val="24"/>
        </w:rPr>
        <w:t xml:space="preserve">there were different interpretations for how GPs interpreted support. </w:t>
      </w:r>
      <w:proofErr w:type="gramStart"/>
      <w:r w:rsidR="00415F7E" w:rsidRPr="009F0B1E">
        <w:rPr>
          <w:rFonts w:ascii="Times New Roman" w:hAnsi="Times New Roman" w:cs="Times New Roman"/>
          <w:sz w:val="24"/>
          <w:szCs w:val="24"/>
        </w:rPr>
        <w:t>as</w:t>
      </w:r>
      <w:proofErr w:type="gramEnd"/>
      <w:r w:rsidR="00415F7E" w:rsidRPr="009F0B1E">
        <w:rPr>
          <w:rFonts w:ascii="Times New Roman" w:hAnsi="Times New Roman" w:cs="Times New Roman"/>
          <w:sz w:val="24"/>
          <w:szCs w:val="24"/>
        </w:rPr>
        <w:t xml:space="preserve"> the some GPs reported that this type of informal support was reported as having no support following a </w:t>
      </w:r>
      <w:r w:rsidR="00415F7E" w:rsidRPr="009F0B1E">
        <w:rPr>
          <w:rFonts w:ascii="Times New Roman" w:hAnsi="Times New Roman" w:cs="Times New Roman"/>
          <w:sz w:val="24"/>
          <w:szCs w:val="24"/>
        </w:rPr>
        <w:lastRenderedPageBreak/>
        <w:t xml:space="preserve">patient suicide Above the GP answers that they receive ‘formal’ support from their colleagues but below a GP states that they do not receive ‘formal’ support as ‘informal’ support is available within their practice: </w:t>
      </w:r>
    </w:p>
    <w:p w:rsidR="00EA08C2" w:rsidRPr="009F0B1E" w:rsidRDefault="0052145B" w:rsidP="00EA08C2">
      <w:pPr>
        <w:autoSpaceDE w:val="0"/>
        <w:autoSpaceDN w:val="0"/>
        <w:adjustRightInd w:val="0"/>
        <w:spacing w:after="0" w:line="480" w:lineRule="auto"/>
        <w:ind w:firstLine="720"/>
        <w:rPr>
          <w:rFonts w:ascii="Times New Roman" w:hAnsi="Times New Roman" w:cs="Times New Roman"/>
          <w:sz w:val="24"/>
          <w:szCs w:val="24"/>
        </w:rPr>
      </w:pPr>
      <w:r w:rsidRPr="009F0B1E" w:rsidDel="0052145B">
        <w:rPr>
          <w:rFonts w:ascii="Times New Roman" w:hAnsi="Times New Roman" w:cs="Times New Roman"/>
          <w:sz w:val="24"/>
          <w:szCs w:val="24"/>
        </w:rPr>
        <w:t xml:space="preserve"> </w:t>
      </w:r>
      <w:r w:rsidR="00EA08C2" w:rsidRPr="009F0B1E">
        <w:rPr>
          <w:rFonts w:ascii="Times New Roman" w:hAnsi="Times New Roman" w:cs="Times New Roman"/>
          <w:i/>
          <w:sz w:val="24"/>
          <w:szCs w:val="24"/>
        </w:rPr>
        <w:t>“</w:t>
      </w:r>
      <w:r w:rsidR="00EA08C2" w:rsidRPr="009F0B1E">
        <w:rPr>
          <w:rFonts w:ascii="Times New Roman" w:eastAsia="Times New Roman" w:hAnsi="Times New Roman" w:cs="Times New Roman"/>
          <w:i/>
          <w:sz w:val="24"/>
          <w:szCs w:val="24"/>
        </w:rPr>
        <w:t>No we don’t receive any support, we’re very good at supporting each other within the practice…So we have a supportive network within the practice and talk it through ourselves but we don’t have any formal back up or counselling involved” (GP47)</w:t>
      </w:r>
      <w:r w:rsidR="00EA08C2" w:rsidRPr="009F0B1E">
        <w:rPr>
          <w:rFonts w:ascii="Times New Roman" w:hAnsi="Times New Roman" w:cs="Times New Roman"/>
          <w:sz w:val="24"/>
          <w:szCs w:val="24"/>
        </w:rPr>
        <w:t xml:space="preserve">. </w:t>
      </w:r>
    </w:p>
    <w:p w:rsidR="006D747B" w:rsidRPr="009163F4" w:rsidRDefault="00415F7E" w:rsidP="00FE5710">
      <w:pPr>
        <w:autoSpaceDE w:val="0"/>
        <w:autoSpaceDN w:val="0"/>
        <w:adjustRightInd w:val="0"/>
        <w:spacing w:after="0" w:line="480" w:lineRule="auto"/>
        <w:rPr>
          <w:rFonts w:ascii="Times New Roman" w:hAnsi="Times New Roman" w:cs="Times New Roman"/>
          <w:sz w:val="24"/>
          <w:szCs w:val="24"/>
        </w:rPr>
      </w:pPr>
      <w:r w:rsidRPr="009F0B1E">
        <w:rPr>
          <w:rFonts w:ascii="Times New Roman" w:hAnsi="Times New Roman" w:cs="Times New Roman"/>
          <w:sz w:val="24"/>
          <w:szCs w:val="24"/>
        </w:rPr>
        <w:t>These illustrations highlight the importance of guidance for GPs on the available procedures following a significant event such as the death of a patient, including informal support from peers and colleagues and more formal guidelines for those GPs who may requires further support.</w:t>
      </w:r>
      <w:r>
        <w:rPr>
          <w:rFonts w:ascii="Times New Roman" w:hAnsi="Times New Roman" w:cs="Times New Roman"/>
          <w:sz w:val="24"/>
          <w:szCs w:val="24"/>
        </w:rPr>
        <w:t xml:space="preserve"> </w:t>
      </w:r>
    </w:p>
    <w:p w:rsidR="006D747B" w:rsidRPr="009163F4" w:rsidRDefault="006D747B" w:rsidP="000E09AE">
      <w:pPr>
        <w:autoSpaceDE w:val="0"/>
        <w:autoSpaceDN w:val="0"/>
        <w:adjustRightInd w:val="0"/>
        <w:spacing w:after="0" w:line="480" w:lineRule="auto"/>
        <w:rPr>
          <w:rFonts w:ascii="Times New Roman" w:hAnsi="Times New Roman" w:cs="Times New Roman"/>
          <w:sz w:val="24"/>
          <w:szCs w:val="24"/>
        </w:rPr>
      </w:pPr>
    </w:p>
    <w:p w:rsidR="00FE5710" w:rsidRDefault="00903308" w:rsidP="000E09A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Overall, </w:t>
      </w:r>
      <w:r w:rsidR="004D3606" w:rsidRPr="009163F4">
        <w:rPr>
          <w:rFonts w:ascii="Times New Roman" w:hAnsi="Times New Roman" w:cs="Times New Roman"/>
          <w:sz w:val="24"/>
          <w:szCs w:val="24"/>
        </w:rPr>
        <w:t xml:space="preserve">GPs were extremely vague about what </w:t>
      </w:r>
      <w:r w:rsidR="00205520">
        <w:rPr>
          <w:rFonts w:ascii="Times New Roman" w:hAnsi="Times New Roman" w:cs="Times New Roman"/>
          <w:sz w:val="24"/>
          <w:szCs w:val="24"/>
        </w:rPr>
        <w:t xml:space="preserve">formal </w:t>
      </w:r>
      <w:r w:rsidR="004D3606" w:rsidRPr="009163F4">
        <w:rPr>
          <w:rFonts w:ascii="Times New Roman" w:hAnsi="Times New Roman" w:cs="Times New Roman"/>
          <w:sz w:val="24"/>
          <w:szCs w:val="24"/>
        </w:rPr>
        <w:t xml:space="preserve">support was available to them following a patient suicide </w:t>
      </w:r>
      <w:r w:rsidR="00B1531E">
        <w:rPr>
          <w:rFonts w:ascii="Times New Roman" w:hAnsi="Times New Roman" w:cs="Times New Roman"/>
          <w:sz w:val="24"/>
          <w:szCs w:val="24"/>
        </w:rPr>
        <w:t xml:space="preserve">and </w:t>
      </w:r>
      <w:r>
        <w:rPr>
          <w:rFonts w:ascii="Times New Roman" w:hAnsi="Times New Roman" w:cs="Times New Roman"/>
          <w:sz w:val="24"/>
          <w:szCs w:val="24"/>
        </w:rPr>
        <w:t>their answers</w:t>
      </w:r>
      <w:r w:rsidR="00FA685B" w:rsidRPr="009163F4">
        <w:rPr>
          <w:rFonts w:ascii="Times New Roman" w:hAnsi="Times New Roman" w:cs="Times New Roman"/>
          <w:sz w:val="24"/>
          <w:szCs w:val="24"/>
        </w:rPr>
        <w:t xml:space="preserve"> varied across the participants</w:t>
      </w:r>
      <w:r w:rsidR="00FE5710">
        <w:rPr>
          <w:rFonts w:ascii="Times New Roman" w:hAnsi="Times New Roman" w:cs="Times New Roman"/>
          <w:sz w:val="24"/>
          <w:szCs w:val="24"/>
        </w:rPr>
        <w:t>;</w:t>
      </w:r>
      <w:r w:rsidR="00FA685B" w:rsidRPr="009163F4">
        <w:rPr>
          <w:rFonts w:ascii="Times New Roman" w:hAnsi="Times New Roman" w:cs="Times New Roman"/>
          <w:sz w:val="24"/>
          <w:szCs w:val="24"/>
        </w:rPr>
        <w:t xml:space="preserve"> </w:t>
      </w:r>
    </w:p>
    <w:p w:rsidR="00FE5710" w:rsidRDefault="00C91315" w:rsidP="00FE5710">
      <w:pPr>
        <w:autoSpaceDE w:val="0"/>
        <w:autoSpaceDN w:val="0"/>
        <w:adjustRightInd w:val="0"/>
        <w:spacing w:after="0" w:line="480" w:lineRule="auto"/>
        <w:ind w:firstLine="720"/>
        <w:rPr>
          <w:rFonts w:ascii="Times New Roman" w:eastAsia="Times New Roman" w:hAnsi="Times New Roman" w:cs="Times New Roman"/>
          <w:i/>
          <w:sz w:val="24"/>
          <w:szCs w:val="24"/>
        </w:rPr>
      </w:pPr>
      <w:r w:rsidRPr="009163F4">
        <w:rPr>
          <w:rFonts w:ascii="Times New Roman" w:eastAsia="Times New Roman" w:hAnsi="Times New Roman" w:cs="Times New Roman"/>
          <w:i/>
          <w:sz w:val="24"/>
          <w:szCs w:val="24"/>
        </w:rPr>
        <w:t xml:space="preserve">“I suppose if we looked into it we could find </w:t>
      </w:r>
      <w:proofErr w:type="gramStart"/>
      <w:r w:rsidRPr="009163F4">
        <w:rPr>
          <w:rFonts w:ascii="Times New Roman" w:eastAsia="Times New Roman" w:hAnsi="Times New Roman" w:cs="Times New Roman"/>
          <w:i/>
          <w:sz w:val="24"/>
          <w:szCs w:val="24"/>
        </w:rPr>
        <w:t>it,</w:t>
      </w:r>
      <w:proofErr w:type="gramEnd"/>
      <w:r w:rsidRPr="009163F4">
        <w:rPr>
          <w:rFonts w:ascii="Times New Roman" w:eastAsia="Times New Roman" w:hAnsi="Times New Roman" w:cs="Times New Roman"/>
          <w:i/>
          <w:sz w:val="24"/>
          <w:szCs w:val="24"/>
        </w:rPr>
        <w:t xml:space="preserve"> we have access to counselling here we could turn to if we needed to</w:t>
      </w:r>
      <w:r>
        <w:rPr>
          <w:rFonts w:ascii="Times New Roman" w:eastAsia="Times New Roman" w:hAnsi="Times New Roman" w:cs="Times New Roman"/>
          <w:i/>
          <w:sz w:val="24"/>
          <w:szCs w:val="24"/>
        </w:rPr>
        <w:t>” (GP182);</w:t>
      </w:r>
      <w:r w:rsidRPr="009163F4">
        <w:rPr>
          <w:rFonts w:ascii="Times New Roman" w:eastAsia="Times New Roman" w:hAnsi="Times New Roman" w:cs="Times New Roman"/>
          <w:i/>
          <w:sz w:val="24"/>
          <w:szCs w:val="24"/>
        </w:rPr>
        <w:t xml:space="preserve"> </w:t>
      </w:r>
    </w:p>
    <w:p w:rsidR="00B1531E" w:rsidRDefault="0041775B" w:rsidP="00FE5710">
      <w:pPr>
        <w:autoSpaceDE w:val="0"/>
        <w:autoSpaceDN w:val="0"/>
        <w:adjustRightInd w:val="0"/>
        <w:spacing w:after="0" w:line="480" w:lineRule="auto"/>
        <w:ind w:firstLine="720"/>
        <w:rPr>
          <w:rFonts w:ascii="Times New Roman" w:hAnsi="Times New Roman" w:cs="Times New Roman"/>
          <w:sz w:val="24"/>
          <w:szCs w:val="24"/>
        </w:rPr>
      </w:pPr>
      <w:r w:rsidRPr="009163F4" w:rsidDel="0041775B">
        <w:rPr>
          <w:rFonts w:ascii="Times New Roman" w:hAnsi="Times New Roman" w:cs="Times New Roman"/>
          <w:sz w:val="24"/>
          <w:szCs w:val="24"/>
        </w:rPr>
        <w:t xml:space="preserve"> </w:t>
      </w:r>
      <w:r w:rsidR="00C91315" w:rsidRPr="009163F4">
        <w:rPr>
          <w:rFonts w:ascii="Times New Roman" w:hAnsi="Times New Roman" w:cs="Times New Roman"/>
          <w:i/>
          <w:sz w:val="24"/>
          <w:szCs w:val="24"/>
        </w:rPr>
        <w:t>“I’ve never needed support yet. If I did I think there is a phone line distressed doct</w:t>
      </w:r>
      <w:r w:rsidR="00C91315">
        <w:rPr>
          <w:rFonts w:ascii="Times New Roman" w:hAnsi="Times New Roman" w:cs="Times New Roman"/>
          <w:i/>
          <w:sz w:val="24"/>
          <w:szCs w:val="24"/>
        </w:rPr>
        <w:t>ors can ring or I</w:t>
      </w:r>
      <w:r w:rsidR="00C91315" w:rsidRPr="009163F4">
        <w:rPr>
          <w:rFonts w:ascii="Times New Roman" w:hAnsi="Times New Roman" w:cs="Times New Roman"/>
          <w:i/>
          <w:sz w:val="24"/>
          <w:szCs w:val="24"/>
        </w:rPr>
        <w:t xml:space="preserve"> </w:t>
      </w:r>
      <w:r w:rsidR="00C91315">
        <w:rPr>
          <w:rFonts w:ascii="Times New Roman" w:hAnsi="Times New Roman" w:cs="Times New Roman"/>
          <w:i/>
          <w:sz w:val="24"/>
          <w:szCs w:val="24"/>
        </w:rPr>
        <w:t>c</w:t>
      </w:r>
      <w:r w:rsidR="00C91315" w:rsidRPr="009163F4">
        <w:rPr>
          <w:rFonts w:ascii="Times New Roman" w:hAnsi="Times New Roman" w:cs="Times New Roman"/>
          <w:i/>
          <w:sz w:val="24"/>
          <w:szCs w:val="24"/>
        </w:rPr>
        <w:t>ould find some” (GP72</w:t>
      </w:r>
      <w:r w:rsidR="00C91315">
        <w:rPr>
          <w:rFonts w:ascii="Times New Roman" w:hAnsi="Times New Roman" w:cs="Times New Roman"/>
          <w:i/>
          <w:sz w:val="24"/>
          <w:szCs w:val="24"/>
        </w:rPr>
        <w:t>)</w:t>
      </w:r>
      <w:r w:rsidR="00C91315" w:rsidRPr="00E22B97">
        <w:rPr>
          <w:rFonts w:ascii="Times New Roman" w:hAnsi="Times New Roman" w:cs="Times New Roman"/>
          <w:sz w:val="24"/>
          <w:szCs w:val="24"/>
        </w:rPr>
        <w:t>;</w:t>
      </w:r>
      <w:r w:rsidR="004D3606" w:rsidRPr="009163F4">
        <w:rPr>
          <w:rFonts w:ascii="Times New Roman" w:hAnsi="Times New Roman" w:cs="Times New Roman"/>
          <w:sz w:val="24"/>
          <w:szCs w:val="24"/>
        </w:rPr>
        <w:t xml:space="preserve"> </w:t>
      </w:r>
    </w:p>
    <w:p w:rsidR="00FE5710" w:rsidRDefault="0041775B" w:rsidP="00B1531E">
      <w:pPr>
        <w:autoSpaceDE w:val="0"/>
        <w:autoSpaceDN w:val="0"/>
        <w:adjustRightInd w:val="0"/>
        <w:spacing w:after="0" w:line="480" w:lineRule="auto"/>
        <w:ind w:firstLine="720"/>
        <w:rPr>
          <w:rFonts w:ascii="Times New Roman" w:eastAsia="Times New Roman" w:hAnsi="Times New Roman" w:cs="Times New Roman"/>
          <w:i/>
          <w:sz w:val="24"/>
          <w:szCs w:val="24"/>
        </w:rPr>
      </w:pPr>
      <w:r w:rsidDel="0041775B">
        <w:rPr>
          <w:rFonts w:ascii="Times New Roman" w:hAnsi="Times New Roman" w:cs="Times New Roman"/>
          <w:sz w:val="24"/>
          <w:szCs w:val="24"/>
        </w:rPr>
        <w:t xml:space="preserve"> </w:t>
      </w:r>
      <w:r w:rsidR="00C91315" w:rsidRPr="009163F4">
        <w:rPr>
          <w:rFonts w:ascii="Times New Roman" w:eastAsia="Times New Roman" w:hAnsi="Times New Roman" w:cs="Times New Roman"/>
          <w:i/>
          <w:sz w:val="24"/>
          <w:szCs w:val="24"/>
        </w:rPr>
        <w:t>“There might be if you go to occupational health I suppose” (GP45)</w:t>
      </w:r>
      <w:r w:rsidR="00C91315" w:rsidRPr="00E22B97">
        <w:rPr>
          <w:rFonts w:ascii="Times New Roman" w:eastAsia="Times New Roman" w:hAnsi="Times New Roman" w:cs="Times New Roman"/>
          <w:sz w:val="24"/>
          <w:szCs w:val="24"/>
        </w:rPr>
        <w:t>;</w:t>
      </w:r>
      <w:r w:rsidR="00C91315">
        <w:rPr>
          <w:rFonts w:ascii="Times New Roman" w:eastAsia="Times New Roman" w:hAnsi="Times New Roman" w:cs="Times New Roman"/>
          <w:i/>
          <w:sz w:val="24"/>
          <w:szCs w:val="24"/>
        </w:rPr>
        <w:t xml:space="preserve"> </w:t>
      </w:r>
    </w:p>
    <w:p w:rsidR="006D747B" w:rsidRPr="00C91315" w:rsidRDefault="0041775B" w:rsidP="00FE5710">
      <w:pPr>
        <w:autoSpaceDE w:val="0"/>
        <w:autoSpaceDN w:val="0"/>
        <w:adjustRightInd w:val="0"/>
        <w:spacing w:after="0" w:line="480" w:lineRule="auto"/>
        <w:ind w:firstLine="720"/>
        <w:rPr>
          <w:rFonts w:ascii="Times New Roman" w:hAnsi="Times New Roman" w:cs="Times New Roman"/>
          <w:i/>
          <w:sz w:val="24"/>
          <w:szCs w:val="24"/>
        </w:rPr>
      </w:pPr>
      <w:r w:rsidRPr="009163F4" w:rsidDel="0041775B">
        <w:rPr>
          <w:rFonts w:ascii="Times New Roman" w:hAnsi="Times New Roman" w:cs="Times New Roman"/>
          <w:sz w:val="24"/>
          <w:szCs w:val="24"/>
        </w:rPr>
        <w:t xml:space="preserve"> </w:t>
      </w:r>
      <w:r w:rsidR="00C91315" w:rsidRPr="009163F4">
        <w:rPr>
          <w:rFonts w:ascii="Times New Roman" w:eastAsia="Times New Roman" w:hAnsi="Times New Roman" w:cs="Times New Roman"/>
          <w:i/>
          <w:sz w:val="24"/>
          <w:szCs w:val="24"/>
        </w:rPr>
        <w:t xml:space="preserve">“I probably would ring the BMA </w:t>
      </w:r>
      <w:proofErr w:type="gramStart"/>
      <w:r w:rsidR="00C91315" w:rsidRPr="009163F4">
        <w:rPr>
          <w:rFonts w:ascii="Times New Roman" w:eastAsia="Times New Roman" w:hAnsi="Times New Roman" w:cs="Times New Roman"/>
          <w:i/>
          <w:sz w:val="24"/>
          <w:szCs w:val="24"/>
        </w:rPr>
        <w:t>cause</w:t>
      </w:r>
      <w:proofErr w:type="gramEnd"/>
      <w:r w:rsidR="00C91315" w:rsidRPr="009163F4">
        <w:rPr>
          <w:rFonts w:ascii="Times New Roman" w:eastAsia="Times New Roman" w:hAnsi="Times New Roman" w:cs="Times New Roman"/>
          <w:i/>
          <w:sz w:val="24"/>
          <w:szCs w:val="24"/>
        </w:rPr>
        <w:t xml:space="preserve"> we’re BMA members and they’d give you some sort of helpline” (GP101</w:t>
      </w:r>
      <w:r w:rsidR="00D10A8F" w:rsidRPr="009163F4">
        <w:rPr>
          <w:rFonts w:ascii="Times New Roman" w:eastAsia="Times New Roman" w:hAnsi="Times New Roman" w:cs="Times New Roman"/>
          <w:i/>
          <w:sz w:val="24"/>
          <w:szCs w:val="24"/>
        </w:rPr>
        <w:t>)</w:t>
      </w:r>
      <w:r w:rsidR="00D10A8F" w:rsidRPr="00E22B97">
        <w:rPr>
          <w:rFonts w:ascii="Times New Roman" w:eastAsia="Times New Roman" w:hAnsi="Times New Roman" w:cs="Times New Roman"/>
          <w:sz w:val="24"/>
          <w:szCs w:val="24"/>
        </w:rPr>
        <w:t>.</w:t>
      </w:r>
    </w:p>
    <w:p w:rsidR="00FA685B" w:rsidRPr="009163F4" w:rsidRDefault="00FA685B" w:rsidP="000E09AE">
      <w:pPr>
        <w:autoSpaceDE w:val="0"/>
        <w:autoSpaceDN w:val="0"/>
        <w:adjustRightInd w:val="0"/>
        <w:spacing w:after="0" w:line="480" w:lineRule="auto"/>
        <w:rPr>
          <w:rFonts w:ascii="Times New Roman" w:hAnsi="Times New Roman" w:cs="Times New Roman"/>
          <w:i/>
          <w:sz w:val="24"/>
          <w:szCs w:val="24"/>
        </w:rPr>
      </w:pPr>
    </w:p>
    <w:p w:rsidR="00FE5710" w:rsidRDefault="0041775B" w:rsidP="000E09AE">
      <w:pPr>
        <w:autoSpaceDE w:val="0"/>
        <w:autoSpaceDN w:val="0"/>
        <w:adjustRightInd w:val="0"/>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The following quote illustrates that the</w:t>
      </w:r>
      <w:r w:rsidR="00C91315" w:rsidRPr="00C91315">
        <w:rPr>
          <w:rFonts w:ascii="Times New Roman" w:eastAsia="Times New Roman" w:hAnsi="Times New Roman" w:cs="Times New Roman"/>
          <w:sz w:val="24"/>
          <w:szCs w:val="24"/>
        </w:rPr>
        <w:t xml:space="preserve"> type of support required </w:t>
      </w:r>
      <w:r>
        <w:rPr>
          <w:rFonts w:ascii="Times New Roman" w:eastAsia="Times New Roman" w:hAnsi="Times New Roman" w:cs="Times New Roman"/>
          <w:sz w:val="24"/>
          <w:szCs w:val="24"/>
        </w:rPr>
        <w:t xml:space="preserve">by GPs </w:t>
      </w:r>
      <w:r w:rsidR="00C91315" w:rsidRPr="00C91315">
        <w:rPr>
          <w:rFonts w:ascii="Times New Roman" w:eastAsia="Times New Roman" w:hAnsi="Times New Roman" w:cs="Times New Roman"/>
          <w:sz w:val="24"/>
          <w:szCs w:val="24"/>
        </w:rPr>
        <w:t>may vary depending on each individual suicide case</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
    <w:p w:rsidR="00FA685B" w:rsidRPr="00F60A4F" w:rsidRDefault="00A450A5" w:rsidP="00FE5710">
      <w:pPr>
        <w:autoSpaceDE w:val="0"/>
        <w:autoSpaceDN w:val="0"/>
        <w:adjustRightInd w:val="0"/>
        <w:spacing w:after="0" w:line="480" w:lineRule="auto"/>
        <w:ind w:firstLine="720"/>
        <w:rPr>
          <w:rFonts w:ascii="Times New Roman" w:eastAsia="Times New Roman" w:hAnsi="Times New Roman" w:cs="Times New Roman"/>
          <w:sz w:val="24"/>
          <w:szCs w:val="24"/>
        </w:rPr>
      </w:pPr>
      <w:r w:rsidRPr="009163F4">
        <w:rPr>
          <w:rFonts w:ascii="Times New Roman" w:eastAsia="Times New Roman" w:hAnsi="Times New Roman" w:cs="Times New Roman"/>
          <w:i/>
          <w:sz w:val="24"/>
          <w:szCs w:val="24"/>
        </w:rPr>
        <w:t>“</w:t>
      </w:r>
      <w:r w:rsidR="00FA685B" w:rsidRPr="009163F4">
        <w:rPr>
          <w:rFonts w:ascii="Times New Roman" w:eastAsia="Times New Roman" w:hAnsi="Times New Roman" w:cs="Times New Roman"/>
          <w:i/>
          <w:sz w:val="24"/>
          <w:szCs w:val="24"/>
        </w:rPr>
        <w:t xml:space="preserve">Don’t know. There probably is and I think doctors are quite good at wriggling into somewhere to get support if they need it and it depends how or what kind of support you </w:t>
      </w:r>
      <w:r w:rsidR="00FA685B" w:rsidRPr="009163F4">
        <w:rPr>
          <w:rFonts w:ascii="Times New Roman" w:eastAsia="Times New Roman" w:hAnsi="Times New Roman" w:cs="Times New Roman"/>
          <w:i/>
          <w:sz w:val="24"/>
          <w:szCs w:val="24"/>
        </w:rPr>
        <w:lastRenderedPageBreak/>
        <w:t>needed. If it</w:t>
      </w:r>
      <w:r w:rsidR="00C91315">
        <w:rPr>
          <w:rFonts w:ascii="Times New Roman" w:eastAsia="Times New Roman" w:hAnsi="Times New Roman" w:cs="Times New Roman"/>
          <w:i/>
          <w:sz w:val="24"/>
          <w:szCs w:val="24"/>
        </w:rPr>
        <w:t>’</w:t>
      </w:r>
      <w:r w:rsidR="00FA685B" w:rsidRPr="009163F4">
        <w:rPr>
          <w:rFonts w:ascii="Times New Roman" w:eastAsia="Times New Roman" w:hAnsi="Times New Roman" w:cs="Times New Roman"/>
          <w:i/>
          <w:sz w:val="24"/>
          <w:szCs w:val="24"/>
        </w:rPr>
        <w:t>s just emotional support after a bereavement reaction like I know for one of my patients that died then that’s ok but if you’ve been looking after somebody who commits suicide and then there is anger towards you as their GP then that’s a different kind of support you may need. So first of all I’d go to my colleagues and my friends a lot of whom are medical and I think that’s quite a standard supportive system to have around you.</w:t>
      </w:r>
      <w:r w:rsidRPr="009163F4">
        <w:rPr>
          <w:rFonts w:ascii="Times New Roman" w:eastAsia="Times New Roman" w:hAnsi="Times New Roman" w:cs="Times New Roman"/>
          <w:i/>
          <w:sz w:val="24"/>
          <w:szCs w:val="24"/>
        </w:rPr>
        <w:t>”</w:t>
      </w:r>
      <w:r w:rsidR="00FA685B" w:rsidRPr="009163F4">
        <w:rPr>
          <w:rFonts w:ascii="Times New Roman" w:eastAsia="Times New Roman" w:hAnsi="Times New Roman" w:cs="Times New Roman"/>
          <w:i/>
          <w:sz w:val="24"/>
          <w:szCs w:val="24"/>
        </w:rPr>
        <w:t xml:space="preserve"> (GP86)</w:t>
      </w:r>
      <w:r w:rsidR="000E09AE">
        <w:rPr>
          <w:rFonts w:ascii="Times New Roman" w:eastAsia="Times New Roman" w:hAnsi="Times New Roman" w:cs="Times New Roman"/>
          <w:i/>
          <w:sz w:val="24"/>
          <w:szCs w:val="24"/>
        </w:rPr>
        <w:t xml:space="preserve">. </w:t>
      </w:r>
      <w:r w:rsidR="000E09AE">
        <w:rPr>
          <w:rFonts w:ascii="Times New Roman" w:eastAsia="Times New Roman" w:hAnsi="Times New Roman" w:cs="Times New Roman"/>
          <w:sz w:val="24"/>
          <w:szCs w:val="24"/>
        </w:rPr>
        <w:t xml:space="preserve">Here, the GP </w:t>
      </w:r>
      <w:r w:rsidR="00F60A4F">
        <w:rPr>
          <w:rFonts w:ascii="Times New Roman" w:eastAsia="Times New Roman" w:hAnsi="Times New Roman" w:cs="Times New Roman"/>
          <w:sz w:val="24"/>
          <w:szCs w:val="24"/>
        </w:rPr>
        <w:t xml:space="preserve">obtains </w:t>
      </w:r>
      <w:r w:rsidR="000E09AE">
        <w:rPr>
          <w:rFonts w:ascii="Times New Roman" w:eastAsia="Times New Roman" w:hAnsi="Times New Roman" w:cs="Times New Roman"/>
          <w:sz w:val="24"/>
          <w:szCs w:val="24"/>
        </w:rPr>
        <w:t xml:space="preserve">informal support through similar avenues as previously reported but they also raise an important point about each GP dealing with the aftermath of individual patient deaths; thus they may require different types of support. </w:t>
      </w:r>
      <w:r w:rsidR="00205520">
        <w:rPr>
          <w:rFonts w:ascii="Times New Roman" w:eastAsia="Times New Roman" w:hAnsi="Times New Roman" w:cs="Times New Roman"/>
          <w:sz w:val="24"/>
          <w:szCs w:val="24"/>
        </w:rPr>
        <w:t xml:space="preserve">GPs </w:t>
      </w:r>
      <w:r w:rsidR="00F60A4F" w:rsidRPr="00F60A4F">
        <w:rPr>
          <w:rFonts w:ascii="Times New Roman" w:eastAsia="Times New Roman" w:hAnsi="Times New Roman" w:cs="Times New Roman"/>
          <w:sz w:val="24"/>
          <w:szCs w:val="24"/>
        </w:rPr>
        <w:t>seem</w:t>
      </w:r>
      <w:r w:rsidR="00205520">
        <w:rPr>
          <w:rFonts w:ascii="Times New Roman" w:eastAsia="Times New Roman" w:hAnsi="Times New Roman" w:cs="Times New Roman"/>
          <w:sz w:val="24"/>
          <w:szCs w:val="24"/>
        </w:rPr>
        <w:t xml:space="preserve"> unaware of any</w:t>
      </w:r>
      <w:r w:rsidR="00F60A4F" w:rsidRPr="00F60A4F">
        <w:rPr>
          <w:rFonts w:ascii="Times New Roman" w:eastAsia="Times New Roman" w:hAnsi="Times New Roman" w:cs="Times New Roman"/>
          <w:sz w:val="24"/>
          <w:szCs w:val="24"/>
        </w:rPr>
        <w:t xml:space="preserve"> formal guidance for GPs in any of these scenarios.</w:t>
      </w:r>
      <w:r w:rsidR="00F60A4F" w:rsidRPr="00554446">
        <w:rPr>
          <w:rFonts w:ascii="Times New Roman" w:eastAsia="Times New Roman" w:hAnsi="Times New Roman" w:cs="Times New Roman"/>
          <w:sz w:val="24"/>
          <w:szCs w:val="24"/>
        </w:rPr>
        <w:t xml:space="preserve"> </w:t>
      </w:r>
      <w:r w:rsidR="00F60A4F" w:rsidRPr="00F60A4F">
        <w:rPr>
          <w:rFonts w:ascii="Times New Roman" w:hAnsi="Times New Roman" w:cs="Times New Roman"/>
          <w:sz w:val="24"/>
          <w:szCs w:val="24"/>
        </w:rPr>
        <w:t>However, it does appear that their informal systems of support work are adequate for most cases.</w:t>
      </w:r>
    </w:p>
    <w:p w:rsidR="006D747B" w:rsidRPr="009163F4" w:rsidRDefault="006D747B" w:rsidP="00035E4E">
      <w:pPr>
        <w:autoSpaceDE w:val="0"/>
        <w:autoSpaceDN w:val="0"/>
        <w:adjustRightInd w:val="0"/>
        <w:spacing w:after="0" w:line="480" w:lineRule="auto"/>
        <w:rPr>
          <w:rFonts w:ascii="Times New Roman" w:hAnsi="Times New Roman" w:cs="Times New Roman"/>
          <w:i/>
          <w:sz w:val="24"/>
          <w:szCs w:val="24"/>
        </w:rPr>
      </w:pPr>
    </w:p>
    <w:p w:rsidR="00FE5710" w:rsidRDefault="000E09AE" w:rsidP="00035E4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GPs highlighted positive feedback about speaking with colleagues</w:t>
      </w:r>
      <w:r w:rsidR="00A14E2F">
        <w:rPr>
          <w:rFonts w:ascii="Times New Roman" w:hAnsi="Times New Roman" w:cs="Times New Roman"/>
          <w:sz w:val="24"/>
          <w:szCs w:val="24"/>
        </w:rPr>
        <w:t xml:space="preserve">, </w:t>
      </w:r>
      <w:r>
        <w:rPr>
          <w:rFonts w:ascii="Times New Roman" w:hAnsi="Times New Roman" w:cs="Times New Roman"/>
          <w:sz w:val="24"/>
          <w:szCs w:val="24"/>
        </w:rPr>
        <w:t>peers</w:t>
      </w:r>
      <w:r w:rsidR="00A14E2F">
        <w:rPr>
          <w:rFonts w:ascii="Times New Roman" w:hAnsi="Times New Roman" w:cs="Times New Roman"/>
          <w:sz w:val="24"/>
          <w:szCs w:val="24"/>
        </w:rPr>
        <w:t>, family or friends</w:t>
      </w:r>
      <w:r>
        <w:rPr>
          <w:rFonts w:ascii="Times New Roman" w:hAnsi="Times New Roman" w:cs="Times New Roman"/>
          <w:sz w:val="24"/>
          <w:szCs w:val="24"/>
        </w:rPr>
        <w:t xml:space="preserve"> following a patient suicide. </w:t>
      </w:r>
      <w:r w:rsidR="00A14E2F">
        <w:rPr>
          <w:rFonts w:ascii="Times New Roman" w:hAnsi="Times New Roman" w:cs="Times New Roman"/>
          <w:sz w:val="24"/>
          <w:szCs w:val="24"/>
        </w:rPr>
        <w:t>This is consistent with previous res</w:t>
      </w:r>
      <w:r w:rsidR="001100DF">
        <w:rPr>
          <w:rFonts w:ascii="Times New Roman" w:hAnsi="Times New Roman" w:cs="Times New Roman"/>
          <w:sz w:val="24"/>
          <w:szCs w:val="24"/>
        </w:rPr>
        <w:t>earch</w:t>
      </w:r>
      <w:r w:rsidR="008E690F">
        <w:rPr>
          <w:rFonts w:ascii="Times New Roman" w:hAnsi="Times New Roman" w:cs="Times New Roman"/>
          <w:sz w:val="24"/>
          <w:szCs w:val="24"/>
        </w:rPr>
        <w:t xml:space="preserve"> (8)</w:t>
      </w:r>
      <w:r w:rsidR="00A14E2F">
        <w:rPr>
          <w:rFonts w:ascii="Times New Roman" w:hAnsi="Times New Roman" w:cs="Times New Roman"/>
          <w:sz w:val="24"/>
          <w:szCs w:val="24"/>
        </w:rPr>
        <w:t xml:space="preserve">. </w:t>
      </w:r>
      <w:r>
        <w:rPr>
          <w:rFonts w:ascii="Times New Roman" w:hAnsi="Times New Roman" w:cs="Times New Roman"/>
          <w:sz w:val="24"/>
          <w:szCs w:val="24"/>
        </w:rPr>
        <w:t xml:space="preserve">Some of the most recent interviews </w:t>
      </w:r>
      <w:r w:rsidR="00035E4E">
        <w:rPr>
          <w:rFonts w:ascii="Times New Roman" w:hAnsi="Times New Roman" w:cs="Times New Roman"/>
          <w:sz w:val="24"/>
          <w:szCs w:val="24"/>
        </w:rPr>
        <w:t xml:space="preserve">with GPs reported on the new requirement of completing critical incident reviews following each patient suicide: </w:t>
      </w:r>
    </w:p>
    <w:p w:rsidR="00FE5710" w:rsidRDefault="00035E4E" w:rsidP="00FE5710">
      <w:pPr>
        <w:autoSpaceDE w:val="0"/>
        <w:autoSpaceDN w:val="0"/>
        <w:adjustRightInd w:val="0"/>
        <w:spacing w:after="0" w:line="480" w:lineRule="auto"/>
        <w:ind w:firstLine="720"/>
        <w:rPr>
          <w:rFonts w:ascii="Times New Roman" w:eastAsia="Times New Roman" w:hAnsi="Times New Roman" w:cs="Times New Roman"/>
          <w:i/>
          <w:sz w:val="24"/>
          <w:szCs w:val="24"/>
        </w:rPr>
      </w:pPr>
      <w:r>
        <w:rPr>
          <w:rFonts w:ascii="Times New Roman" w:hAnsi="Times New Roman" w:cs="Times New Roman"/>
          <w:sz w:val="24"/>
          <w:szCs w:val="24"/>
        </w:rPr>
        <w:t>“</w:t>
      </w:r>
      <w:r w:rsidR="00A450A5" w:rsidRPr="009163F4">
        <w:rPr>
          <w:rFonts w:ascii="Times New Roman" w:eastAsia="Times New Roman" w:hAnsi="Times New Roman" w:cs="Times New Roman"/>
          <w:i/>
          <w:sz w:val="24"/>
          <w:szCs w:val="24"/>
        </w:rPr>
        <w:t>Obviously we’ve had several and there is support actually. We’ve had other suicides and we’ve gone to a group meeting with the secondary care team and this is really beneficial. And I fo</w:t>
      </w:r>
      <w:r>
        <w:rPr>
          <w:rFonts w:ascii="Times New Roman" w:eastAsia="Times New Roman" w:hAnsi="Times New Roman" w:cs="Times New Roman"/>
          <w:i/>
          <w:sz w:val="24"/>
          <w:szCs w:val="24"/>
        </w:rPr>
        <w:t xml:space="preserve">und that really helpful.” (GP27). </w:t>
      </w:r>
    </w:p>
    <w:p w:rsidR="00B1531E" w:rsidRPr="00A14E2F" w:rsidRDefault="00035E4E" w:rsidP="00B1531E">
      <w:pPr>
        <w:spacing w:after="0" w:line="480" w:lineRule="auto"/>
        <w:rPr>
          <w:rFonts w:ascii="Times New Roman" w:hAnsi="Times New Roman" w:cs="Times New Roman"/>
          <w:b/>
          <w:sz w:val="24"/>
          <w:szCs w:val="24"/>
        </w:rPr>
      </w:pPr>
      <w:r>
        <w:rPr>
          <w:rFonts w:ascii="Times New Roman" w:eastAsia="Times New Roman" w:hAnsi="Times New Roman" w:cs="Times New Roman"/>
          <w:sz w:val="24"/>
          <w:szCs w:val="24"/>
        </w:rPr>
        <w:t>All of the GPs who mentioned being part of such a procedure reported feeling better having discussed the case with peers and colleagues.</w:t>
      </w:r>
      <w:r>
        <w:rPr>
          <w:rFonts w:ascii="Times New Roman" w:eastAsia="Times New Roman" w:hAnsi="Times New Roman" w:cs="Times New Roman"/>
          <w:i/>
          <w:sz w:val="24"/>
          <w:szCs w:val="24"/>
        </w:rPr>
        <w:t xml:space="preserve"> </w:t>
      </w:r>
      <w:r w:rsidR="00A14E2F">
        <w:rPr>
          <w:rFonts w:ascii="Times New Roman" w:eastAsia="Times New Roman" w:hAnsi="Times New Roman" w:cs="Times New Roman"/>
          <w:sz w:val="24"/>
          <w:szCs w:val="24"/>
        </w:rPr>
        <w:t>This gave GPs an opportunity for reflection and learning which has been reported as an important part of the grieving process for GPs f</w:t>
      </w:r>
      <w:r w:rsidR="001100DF">
        <w:rPr>
          <w:rFonts w:ascii="Times New Roman" w:eastAsia="Times New Roman" w:hAnsi="Times New Roman" w:cs="Times New Roman"/>
          <w:sz w:val="24"/>
          <w:szCs w:val="24"/>
        </w:rPr>
        <w:t>or other types of patient death</w:t>
      </w:r>
      <w:r w:rsidR="008E690F">
        <w:rPr>
          <w:rFonts w:ascii="Times New Roman" w:eastAsia="Times New Roman" w:hAnsi="Times New Roman" w:cs="Times New Roman"/>
          <w:sz w:val="24"/>
          <w:szCs w:val="24"/>
        </w:rPr>
        <w:t xml:space="preserve"> </w:t>
      </w:r>
      <w:r w:rsidR="008E690F">
        <w:rPr>
          <w:rFonts w:ascii="Times New Roman" w:hAnsi="Times New Roman" w:cs="Times New Roman"/>
          <w:sz w:val="24"/>
          <w:szCs w:val="24"/>
        </w:rPr>
        <w:t>(7)</w:t>
      </w:r>
      <w:r w:rsidR="001100DF">
        <w:rPr>
          <w:rFonts w:ascii="Times New Roman" w:eastAsia="Times New Roman" w:hAnsi="Times New Roman" w:cs="Times New Roman"/>
          <w:sz w:val="24"/>
          <w:szCs w:val="24"/>
        </w:rPr>
        <w:t>.</w:t>
      </w:r>
    </w:p>
    <w:p w:rsidR="004F7853" w:rsidRDefault="004F7853">
      <w:pPr>
        <w:rPr>
          <w:rFonts w:ascii="Times New Roman" w:hAnsi="Times New Roman" w:cs="Times New Roman"/>
          <w:b/>
          <w:sz w:val="24"/>
          <w:szCs w:val="24"/>
        </w:rPr>
      </w:pPr>
    </w:p>
    <w:p w:rsidR="001100DF" w:rsidRDefault="001100DF">
      <w:pPr>
        <w:rPr>
          <w:rFonts w:ascii="Times New Roman" w:hAnsi="Times New Roman" w:cs="Times New Roman"/>
          <w:b/>
          <w:sz w:val="24"/>
          <w:szCs w:val="24"/>
        </w:rPr>
      </w:pPr>
      <w:r>
        <w:rPr>
          <w:rFonts w:ascii="Times New Roman" w:hAnsi="Times New Roman" w:cs="Times New Roman"/>
          <w:b/>
          <w:sz w:val="24"/>
          <w:szCs w:val="24"/>
        </w:rPr>
        <w:br w:type="page"/>
      </w:r>
    </w:p>
    <w:p w:rsidR="00C26F1D" w:rsidRPr="009163F4" w:rsidRDefault="00C26F1D">
      <w:pPr>
        <w:rPr>
          <w:rFonts w:ascii="Times New Roman" w:hAnsi="Times New Roman" w:cs="Times New Roman"/>
          <w:b/>
          <w:sz w:val="24"/>
          <w:szCs w:val="24"/>
        </w:rPr>
      </w:pPr>
      <w:r w:rsidRPr="009163F4">
        <w:rPr>
          <w:rFonts w:ascii="Times New Roman" w:hAnsi="Times New Roman" w:cs="Times New Roman"/>
          <w:b/>
          <w:sz w:val="24"/>
          <w:szCs w:val="24"/>
        </w:rPr>
        <w:lastRenderedPageBreak/>
        <w:t>Discussion</w:t>
      </w:r>
    </w:p>
    <w:p w:rsidR="00CA7D48" w:rsidRPr="009163F4" w:rsidRDefault="006F2C8C" w:rsidP="00CA7D48">
      <w:pPr>
        <w:spacing w:line="480" w:lineRule="auto"/>
        <w:rPr>
          <w:rFonts w:ascii="Times New Roman" w:hAnsi="Times New Roman" w:cs="Times New Roman"/>
          <w:b/>
          <w:sz w:val="24"/>
          <w:szCs w:val="24"/>
        </w:rPr>
      </w:pPr>
      <w:r>
        <w:rPr>
          <w:rFonts w:ascii="Times New Roman" w:hAnsi="Times New Roman" w:cs="Times New Roman"/>
          <w:b/>
          <w:sz w:val="24"/>
          <w:szCs w:val="24"/>
        </w:rPr>
        <w:t>Summary of the m</w:t>
      </w:r>
      <w:r w:rsidR="00CA7D48" w:rsidRPr="009163F4">
        <w:rPr>
          <w:rFonts w:ascii="Times New Roman" w:hAnsi="Times New Roman" w:cs="Times New Roman"/>
          <w:b/>
          <w:sz w:val="24"/>
          <w:szCs w:val="24"/>
        </w:rPr>
        <w:t>ain findings</w:t>
      </w:r>
    </w:p>
    <w:p w:rsidR="00CA7D48" w:rsidRPr="009163F4" w:rsidRDefault="00A71A25" w:rsidP="002F3CA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w:t>
      </w:r>
      <w:r w:rsidR="00CA7D48" w:rsidRPr="009163F4">
        <w:rPr>
          <w:rFonts w:ascii="Times New Roman" w:hAnsi="Times New Roman" w:cs="Times New Roman"/>
          <w:sz w:val="24"/>
          <w:szCs w:val="24"/>
        </w:rPr>
        <w:t xml:space="preserve">his study is the first to our knowledge to </w:t>
      </w:r>
      <w:r>
        <w:rPr>
          <w:rFonts w:ascii="Times New Roman" w:hAnsi="Times New Roman" w:cs="Times New Roman"/>
          <w:sz w:val="24"/>
          <w:szCs w:val="24"/>
        </w:rPr>
        <w:t>explore</w:t>
      </w:r>
      <w:r w:rsidRPr="009163F4">
        <w:rPr>
          <w:rFonts w:ascii="Times New Roman" w:hAnsi="Times New Roman" w:cs="Times New Roman"/>
          <w:sz w:val="24"/>
          <w:szCs w:val="24"/>
        </w:rPr>
        <w:t xml:space="preserve"> </w:t>
      </w:r>
      <w:r w:rsidR="00CA7D48" w:rsidRPr="009163F4">
        <w:rPr>
          <w:rFonts w:ascii="Times New Roman" w:hAnsi="Times New Roman" w:cs="Times New Roman"/>
          <w:sz w:val="24"/>
          <w:szCs w:val="24"/>
        </w:rPr>
        <w:t xml:space="preserve">the </w:t>
      </w:r>
      <w:r>
        <w:rPr>
          <w:rFonts w:ascii="Times New Roman" w:hAnsi="Times New Roman" w:cs="Times New Roman"/>
          <w:sz w:val="24"/>
          <w:szCs w:val="24"/>
        </w:rPr>
        <w:t xml:space="preserve">effects of </w:t>
      </w:r>
      <w:r w:rsidR="00E021D1" w:rsidRPr="009163F4">
        <w:rPr>
          <w:rFonts w:ascii="Times New Roman" w:hAnsi="Times New Roman" w:cs="Times New Roman"/>
          <w:sz w:val="24"/>
          <w:szCs w:val="24"/>
        </w:rPr>
        <w:t>patient suicide</w:t>
      </w:r>
      <w:r>
        <w:rPr>
          <w:rFonts w:ascii="Times New Roman" w:hAnsi="Times New Roman" w:cs="Times New Roman"/>
          <w:sz w:val="24"/>
          <w:szCs w:val="24"/>
        </w:rPr>
        <w:t>s on a large sample of GPs</w:t>
      </w:r>
      <w:r w:rsidR="00CA7D48" w:rsidRPr="009163F4">
        <w:rPr>
          <w:rFonts w:ascii="Times New Roman" w:hAnsi="Times New Roman" w:cs="Times New Roman"/>
          <w:sz w:val="24"/>
          <w:szCs w:val="24"/>
        </w:rPr>
        <w:t xml:space="preserve">. </w:t>
      </w:r>
      <w:r w:rsidR="00852797" w:rsidRPr="009163F4">
        <w:rPr>
          <w:rFonts w:ascii="Times New Roman" w:hAnsi="Times New Roman" w:cs="Times New Roman"/>
          <w:sz w:val="24"/>
          <w:szCs w:val="24"/>
        </w:rPr>
        <w:t xml:space="preserve">Our data suggest that </w:t>
      </w:r>
      <w:r w:rsidR="00CF2C97">
        <w:rPr>
          <w:rFonts w:ascii="Times New Roman" w:hAnsi="Times New Roman" w:cs="Times New Roman"/>
          <w:sz w:val="24"/>
          <w:szCs w:val="24"/>
        </w:rPr>
        <w:t xml:space="preserve">the majority of </w:t>
      </w:r>
      <w:r w:rsidR="00852797" w:rsidRPr="009163F4">
        <w:rPr>
          <w:rFonts w:ascii="Times New Roman" w:hAnsi="Times New Roman" w:cs="Times New Roman"/>
          <w:sz w:val="24"/>
          <w:szCs w:val="24"/>
        </w:rPr>
        <w:t xml:space="preserve">GPs are affected by patient suicide and most seek </w:t>
      </w:r>
      <w:r w:rsidR="00CF2C97">
        <w:rPr>
          <w:rFonts w:ascii="Times New Roman" w:hAnsi="Times New Roman" w:cs="Times New Roman"/>
          <w:sz w:val="24"/>
          <w:szCs w:val="24"/>
        </w:rPr>
        <w:t xml:space="preserve">informal </w:t>
      </w:r>
      <w:r w:rsidR="00852797" w:rsidRPr="009163F4">
        <w:rPr>
          <w:rFonts w:ascii="Times New Roman" w:hAnsi="Times New Roman" w:cs="Times New Roman"/>
          <w:sz w:val="24"/>
          <w:szCs w:val="24"/>
        </w:rPr>
        <w:t xml:space="preserve">support from their </w:t>
      </w:r>
      <w:r w:rsidR="00B1531E">
        <w:rPr>
          <w:rFonts w:ascii="Times New Roman" w:hAnsi="Times New Roman" w:cs="Times New Roman"/>
          <w:sz w:val="24"/>
          <w:szCs w:val="24"/>
        </w:rPr>
        <w:t xml:space="preserve">peers and </w:t>
      </w:r>
      <w:r w:rsidR="00852797" w:rsidRPr="009163F4">
        <w:rPr>
          <w:rFonts w:ascii="Times New Roman" w:hAnsi="Times New Roman" w:cs="Times New Roman"/>
          <w:sz w:val="24"/>
          <w:szCs w:val="24"/>
        </w:rPr>
        <w:t xml:space="preserve">colleagues. </w:t>
      </w:r>
      <w:r w:rsidR="00CA7A55">
        <w:rPr>
          <w:rFonts w:ascii="Times New Roman" w:hAnsi="Times New Roman" w:cs="Times New Roman"/>
          <w:sz w:val="24"/>
          <w:szCs w:val="24"/>
        </w:rPr>
        <w:t xml:space="preserve">GPs that had fewer years in practice were perhaps more affected by patient suicides. </w:t>
      </w:r>
      <w:r w:rsidR="00AC7DC6" w:rsidRPr="009163F4">
        <w:rPr>
          <w:rFonts w:ascii="Times New Roman" w:hAnsi="Times New Roman" w:cs="Times New Roman"/>
          <w:sz w:val="24"/>
          <w:szCs w:val="24"/>
        </w:rPr>
        <w:t xml:space="preserve">Many </w:t>
      </w:r>
      <w:r w:rsidR="00FA0EA6" w:rsidRPr="009163F4">
        <w:rPr>
          <w:rFonts w:ascii="Times New Roman" w:hAnsi="Times New Roman" w:cs="Times New Roman"/>
          <w:sz w:val="24"/>
          <w:szCs w:val="24"/>
        </w:rPr>
        <w:t xml:space="preserve">GPs </w:t>
      </w:r>
      <w:r w:rsidR="00995169" w:rsidRPr="009163F4">
        <w:rPr>
          <w:rFonts w:ascii="Times New Roman" w:hAnsi="Times New Roman" w:cs="Times New Roman"/>
          <w:sz w:val="24"/>
          <w:szCs w:val="24"/>
        </w:rPr>
        <w:t xml:space="preserve">who were not affected </w:t>
      </w:r>
      <w:r w:rsidR="00FA0EA6" w:rsidRPr="009163F4">
        <w:rPr>
          <w:rFonts w:ascii="Times New Roman" w:hAnsi="Times New Roman" w:cs="Times New Roman"/>
          <w:sz w:val="24"/>
          <w:szCs w:val="24"/>
        </w:rPr>
        <w:t xml:space="preserve">reported that dealing with </w:t>
      </w:r>
      <w:r w:rsidR="00AC7DC6" w:rsidRPr="009163F4">
        <w:rPr>
          <w:rFonts w:ascii="Times New Roman" w:hAnsi="Times New Roman" w:cs="Times New Roman"/>
          <w:sz w:val="24"/>
          <w:szCs w:val="24"/>
        </w:rPr>
        <w:t xml:space="preserve">patient </w:t>
      </w:r>
      <w:r w:rsidR="00FA0EA6" w:rsidRPr="009163F4">
        <w:rPr>
          <w:rFonts w:ascii="Times New Roman" w:hAnsi="Times New Roman" w:cs="Times New Roman"/>
          <w:sz w:val="24"/>
          <w:szCs w:val="24"/>
        </w:rPr>
        <w:t>suicide was part of their</w:t>
      </w:r>
      <w:r w:rsidR="00AC7DC6" w:rsidRPr="009163F4">
        <w:rPr>
          <w:rFonts w:ascii="Times New Roman" w:hAnsi="Times New Roman" w:cs="Times New Roman"/>
          <w:sz w:val="24"/>
          <w:szCs w:val="24"/>
        </w:rPr>
        <w:t xml:space="preserve"> job role</w:t>
      </w:r>
      <w:r w:rsidR="00FA0EA6" w:rsidRPr="009163F4">
        <w:rPr>
          <w:rFonts w:ascii="Times New Roman" w:hAnsi="Times New Roman" w:cs="Times New Roman"/>
          <w:sz w:val="24"/>
          <w:szCs w:val="24"/>
        </w:rPr>
        <w:t xml:space="preserve">. </w:t>
      </w:r>
      <w:r w:rsidR="00441722" w:rsidRPr="009163F4">
        <w:rPr>
          <w:rFonts w:ascii="Times New Roman" w:hAnsi="Times New Roman" w:cs="Times New Roman"/>
          <w:sz w:val="24"/>
          <w:szCs w:val="24"/>
        </w:rPr>
        <w:t>An interesting finding of the current study was the apparent lack of formal support systems and the varied responses from GPs about what encompasses support.</w:t>
      </w:r>
      <w:r w:rsidR="00441722">
        <w:rPr>
          <w:rFonts w:ascii="Times New Roman" w:hAnsi="Times New Roman" w:cs="Times New Roman"/>
          <w:sz w:val="24"/>
          <w:szCs w:val="24"/>
        </w:rPr>
        <w:t xml:space="preserve"> </w:t>
      </w:r>
      <w:r w:rsidR="002F3CA7" w:rsidRPr="00C71F67">
        <w:rPr>
          <w:rFonts w:ascii="Times New Roman" w:hAnsi="Times New Roman" w:cs="Times New Roman"/>
          <w:sz w:val="24"/>
          <w:szCs w:val="24"/>
        </w:rPr>
        <w:t>This indicates an area for concern where support might need to be available and support mechanisms may need to be developed or where they exist to be more visible.</w:t>
      </w:r>
      <w:r w:rsidR="002F3CA7">
        <w:rPr>
          <w:rFonts w:ascii="Times New Roman" w:hAnsi="Times New Roman" w:cs="Times New Roman"/>
          <w:sz w:val="24"/>
          <w:szCs w:val="24"/>
        </w:rPr>
        <w:t xml:space="preserve"> </w:t>
      </w:r>
      <w:r w:rsidR="00995169" w:rsidRPr="009163F4">
        <w:rPr>
          <w:rFonts w:ascii="Times New Roman" w:hAnsi="Times New Roman" w:cs="Times New Roman"/>
          <w:sz w:val="24"/>
          <w:szCs w:val="24"/>
        </w:rPr>
        <w:t xml:space="preserve">There was positive feedback about debriefing sessions for GPs following patient suicide </w:t>
      </w:r>
      <w:r w:rsidR="00353F5E">
        <w:rPr>
          <w:rFonts w:ascii="Times New Roman" w:hAnsi="Times New Roman" w:cs="Times New Roman"/>
          <w:sz w:val="24"/>
          <w:szCs w:val="24"/>
        </w:rPr>
        <w:t xml:space="preserve">as this was perceived </w:t>
      </w:r>
      <w:r w:rsidR="00995169" w:rsidRPr="009163F4">
        <w:rPr>
          <w:rFonts w:ascii="Times New Roman" w:hAnsi="Times New Roman" w:cs="Times New Roman"/>
          <w:sz w:val="24"/>
          <w:szCs w:val="24"/>
        </w:rPr>
        <w:t xml:space="preserve">as an opportunity to learn from cases for future suicide prevention. </w:t>
      </w:r>
      <w:r w:rsidR="00CA7D48" w:rsidRPr="009163F4">
        <w:rPr>
          <w:rFonts w:ascii="Times New Roman" w:hAnsi="Times New Roman" w:cs="Times New Roman"/>
          <w:sz w:val="24"/>
          <w:szCs w:val="24"/>
        </w:rPr>
        <w:t xml:space="preserve"> </w:t>
      </w:r>
      <w:r w:rsidR="00353F5E">
        <w:rPr>
          <w:rFonts w:ascii="Times New Roman" w:hAnsi="Times New Roman" w:cs="Times New Roman"/>
          <w:sz w:val="24"/>
          <w:szCs w:val="24"/>
        </w:rPr>
        <w:t>T</w:t>
      </w:r>
      <w:r w:rsidR="00CA7D48" w:rsidRPr="009163F4">
        <w:rPr>
          <w:rFonts w:ascii="Times New Roman" w:hAnsi="Times New Roman" w:cs="Times New Roman"/>
          <w:sz w:val="24"/>
          <w:szCs w:val="24"/>
        </w:rPr>
        <w:t xml:space="preserve">hese findings are of interest to those who plan and provide </w:t>
      </w:r>
      <w:r w:rsidR="00FA0EA6" w:rsidRPr="009163F4">
        <w:rPr>
          <w:rFonts w:ascii="Times New Roman" w:hAnsi="Times New Roman" w:cs="Times New Roman"/>
          <w:sz w:val="24"/>
          <w:szCs w:val="24"/>
        </w:rPr>
        <w:t xml:space="preserve">support </w:t>
      </w:r>
      <w:r w:rsidR="00CA7D48" w:rsidRPr="009163F4">
        <w:rPr>
          <w:rFonts w:ascii="Times New Roman" w:hAnsi="Times New Roman" w:cs="Times New Roman"/>
          <w:sz w:val="24"/>
          <w:szCs w:val="24"/>
        </w:rPr>
        <w:t xml:space="preserve">services </w:t>
      </w:r>
      <w:r w:rsidR="00FA0EA6" w:rsidRPr="009163F4">
        <w:rPr>
          <w:rFonts w:ascii="Times New Roman" w:hAnsi="Times New Roman" w:cs="Times New Roman"/>
          <w:sz w:val="24"/>
          <w:szCs w:val="24"/>
        </w:rPr>
        <w:t>for GPs dealing with the impact of patient suicides</w:t>
      </w:r>
      <w:r w:rsidR="00CA7D48" w:rsidRPr="009163F4">
        <w:rPr>
          <w:rFonts w:ascii="Times New Roman" w:hAnsi="Times New Roman" w:cs="Times New Roman"/>
          <w:sz w:val="24"/>
          <w:szCs w:val="24"/>
        </w:rPr>
        <w:t>.</w:t>
      </w:r>
    </w:p>
    <w:p w:rsidR="00CA7D48" w:rsidRDefault="00CA7D48" w:rsidP="00CA7D48">
      <w:pPr>
        <w:spacing w:line="480" w:lineRule="auto"/>
        <w:rPr>
          <w:rFonts w:ascii="Times New Roman" w:hAnsi="Times New Roman" w:cs="Times New Roman"/>
          <w:sz w:val="24"/>
          <w:szCs w:val="24"/>
        </w:rPr>
      </w:pPr>
    </w:p>
    <w:p w:rsidR="006F2C8C" w:rsidRDefault="006F2C8C" w:rsidP="00CA7D48">
      <w:pPr>
        <w:spacing w:line="480" w:lineRule="auto"/>
        <w:rPr>
          <w:rFonts w:ascii="Times New Roman" w:hAnsi="Times New Roman" w:cs="Times New Roman"/>
          <w:b/>
          <w:sz w:val="24"/>
          <w:szCs w:val="24"/>
        </w:rPr>
      </w:pPr>
      <w:r w:rsidRPr="0041775B">
        <w:rPr>
          <w:rFonts w:ascii="Times New Roman" w:hAnsi="Times New Roman" w:cs="Times New Roman"/>
          <w:b/>
          <w:sz w:val="24"/>
          <w:szCs w:val="24"/>
        </w:rPr>
        <w:t>Comparison with existing literature</w:t>
      </w:r>
    </w:p>
    <w:p w:rsidR="006F2C8C" w:rsidRPr="009163F4" w:rsidRDefault="006F2C8C" w:rsidP="006F2C8C">
      <w:pPr>
        <w:spacing w:line="480" w:lineRule="auto"/>
        <w:rPr>
          <w:rFonts w:ascii="Times New Roman" w:hAnsi="Times New Roman" w:cs="Times New Roman"/>
          <w:sz w:val="24"/>
          <w:szCs w:val="24"/>
        </w:rPr>
      </w:pPr>
      <w:r>
        <w:rPr>
          <w:rFonts w:ascii="Times New Roman" w:hAnsi="Times New Roman" w:cs="Times New Roman"/>
          <w:sz w:val="24"/>
          <w:szCs w:val="24"/>
        </w:rPr>
        <w:t>Only a small fraction of the literature has concentrated on the reactions of medical doctors in primary care settings and the grief responses of those has been largely ignored</w:t>
      </w:r>
      <w:r w:rsidR="008E690F">
        <w:rPr>
          <w:rFonts w:ascii="Times New Roman" w:hAnsi="Times New Roman" w:cs="Times New Roman"/>
          <w:sz w:val="24"/>
          <w:szCs w:val="24"/>
        </w:rPr>
        <w:t xml:space="preserve"> (15)</w:t>
      </w:r>
      <w:r>
        <w:rPr>
          <w:rFonts w:ascii="Times New Roman" w:hAnsi="Times New Roman" w:cs="Times New Roman"/>
          <w:sz w:val="24"/>
          <w:szCs w:val="24"/>
        </w:rPr>
        <w:t>.</w:t>
      </w:r>
      <w:r w:rsidR="001100DF">
        <w:rPr>
          <w:rFonts w:ascii="Times New Roman" w:hAnsi="Times New Roman" w:cs="Times New Roman"/>
          <w:sz w:val="24"/>
          <w:szCs w:val="24"/>
        </w:rPr>
        <w:t xml:space="preserve"> Zambrano and Barton</w:t>
      </w:r>
      <w:r>
        <w:rPr>
          <w:rFonts w:ascii="Times New Roman" w:hAnsi="Times New Roman" w:cs="Times New Roman"/>
          <w:sz w:val="24"/>
          <w:szCs w:val="24"/>
        </w:rPr>
        <w:t xml:space="preserve"> reported that GPs coping mechanisms following a patient death comprised of talking with colleagues, finding positives, acceptance of death and drinking more than usual</w:t>
      </w:r>
      <w:r w:rsidR="0014271A">
        <w:rPr>
          <w:rFonts w:ascii="Times New Roman" w:hAnsi="Times New Roman" w:cs="Times New Roman"/>
          <w:sz w:val="24"/>
          <w:szCs w:val="24"/>
        </w:rPr>
        <w:t xml:space="preserve"> (8)</w:t>
      </w:r>
      <w:r>
        <w:rPr>
          <w:rFonts w:ascii="Times New Roman" w:hAnsi="Times New Roman" w:cs="Times New Roman"/>
          <w:sz w:val="24"/>
          <w:szCs w:val="24"/>
        </w:rPr>
        <w:t>. GPs reported the lack of training received on coping with patient death and lea</w:t>
      </w:r>
      <w:r w:rsidR="001100DF">
        <w:rPr>
          <w:rFonts w:ascii="Times New Roman" w:hAnsi="Times New Roman" w:cs="Times New Roman"/>
          <w:sz w:val="24"/>
          <w:szCs w:val="24"/>
        </w:rPr>
        <w:t>rning with experience over time</w:t>
      </w:r>
      <w:r w:rsidR="0014271A">
        <w:rPr>
          <w:rFonts w:ascii="Times New Roman" w:hAnsi="Times New Roman" w:cs="Times New Roman"/>
          <w:sz w:val="24"/>
          <w:szCs w:val="24"/>
          <w:vertAlign w:val="superscript"/>
          <w:lang w:eastAsia="en-GB"/>
        </w:rPr>
        <w:t xml:space="preserve"> </w:t>
      </w:r>
      <w:r w:rsidR="0014271A">
        <w:rPr>
          <w:rFonts w:ascii="Times New Roman" w:hAnsi="Times New Roman" w:cs="Times New Roman"/>
          <w:sz w:val="24"/>
          <w:szCs w:val="24"/>
        </w:rPr>
        <w:t>(8)</w:t>
      </w:r>
      <w:r w:rsidR="001100DF">
        <w:rPr>
          <w:rFonts w:ascii="Times New Roman" w:hAnsi="Times New Roman" w:cs="Times New Roman"/>
          <w:sz w:val="24"/>
          <w:szCs w:val="24"/>
          <w:vertAlign w:val="superscript"/>
          <w:lang w:eastAsia="en-GB"/>
        </w:rPr>
        <w:t xml:space="preserve"> </w:t>
      </w:r>
      <w:r>
        <w:rPr>
          <w:rFonts w:ascii="Times New Roman" w:hAnsi="Times New Roman" w:cs="Times New Roman"/>
          <w:sz w:val="24"/>
          <w:szCs w:val="24"/>
        </w:rPr>
        <w:t xml:space="preserve">which may explain the findings in this study with regards to GPs who knew their patients well needing more support (particularly older GPs who may have formed a stronger GP-patient relationship over years of consultations) and </w:t>
      </w:r>
      <w:r>
        <w:rPr>
          <w:rFonts w:ascii="Times New Roman" w:hAnsi="Times New Roman" w:cs="Times New Roman"/>
          <w:sz w:val="24"/>
          <w:szCs w:val="24"/>
        </w:rPr>
        <w:lastRenderedPageBreak/>
        <w:t xml:space="preserve">younger GPs needing support who may have been less experienced. </w:t>
      </w:r>
      <w:r w:rsidR="00441722" w:rsidRPr="009163F4">
        <w:rPr>
          <w:rFonts w:ascii="Times New Roman" w:hAnsi="Times New Roman" w:cs="Times New Roman"/>
          <w:sz w:val="24"/>
          <w:szCs w:val="24"/>
        </w:rPr>
        <w:t>These findings may reflect GPs lack of training in dealing with significant events and being more professionally isolated than has previously been identified</w:t>
      </w:r>
      <w:r w:rsidR="0014271A">
        <w:rPr>
          <w:rFonts w:ascii="Times New Roman" w:hAnsi="Times New Roman" w:cs="Times New Roman"/>
          <w:sz w:val="24"/>
          <w:szCs w:val="24"/>
        </w:rPr>
        <w:t xml:space="preserve"> (1,16)</w:t>
      </w:r>
      <w:r w:rsidR="00441722" w:rsidRPr="009163F4">
        <w:rPr>
          <w:rFonts w:ascii="Times New Roman" w:hAnsi="Times New Roman" w:cs="Times New Roman"/>
          <w:sz w:val="24"/>
          <w:szCs w:val="24"/>
        </w:rPr>
        <w:t xml:space="preserve">. </w:t>
      </w:r>
    </w:p>
    <w:p w:rsidR="006F2C8C" w:rsidRPr="00441722" w:rsidRDefault="006F2C8C" w:rsidP="00CA7D48">
      <w:pPr>
        <w:spacing w:line="480" w:lineRule="auto"/>
        <w:rPr>
          <w:rFonts w:ascii="Times New Roman" w:hAnsi="Times New Roman" w:cs="Times New Roman"/>
          <w:b/>
          <w:sz w:val="24"/>
          <w:szCs w:val="24"/>
        </w:rPr>
      </w:pPr>
    </w:p>
    <w:p w:rsidR="00CA7D48" w:rsidRPr="009163F4" w:rsidRDefault="006F2C8C" w:rsidP="00CA7D48">
      <w:pPr>
        <w:spacing w:line="480" w:lineRule="auto"/>
        <w:rPr>
          <w:rFonts w:ascii="Times New Roman" w:hAnsi="Times New Roman" w:cs="Times New Roman"/>
          <w:b/>
          <w:sz w:val="24"/>
          <w:szCs w:val="24"/>
        </w:rPr>
      </w:pPr>
      <w:r>
        <w:rPr>
          <w:rFonts w:ascii="Times New Roman" w:hAnsi="Times New Roman" w:cs="Times New Roman"/>
          <w:b/>
          <w:sz w:val="24"/>
          <w:szCs w:val="24"/>
        </w:rPr>
        <w:t>Strengths and limitations of the study</w:t>
      </w:r>
    </w:p>
    <w:p w:rsidR="00793F75" w:rsidRPr="009163F4" w:rsidRDefault="009D40FD" w:rsidP="00CA7D48">
      <w:pPr>
        <w:spacing w:line="480" w:lineRule="auto"/>
        <w:rPr>
          <w:rFonts w:ascii="Times New Roman" w:hAnsi="Times New Roman" w:cs="Times New Roman"/>
          <w:sz w:val="24"/>
          <w:szCs w:val="24"/>
        </w:rPr>
      </w:pPr>
      <w:r w:rsidRPr="009163F4">
        <w:rPr>
          <w:rFonts w:ascii="Times New Roman" w:hAnsi="Times New Roman" w:cs="Times New Roman"/>
          <w:sz w:val="24"/>
          <w:szCs w:val="24"/>
        </w:rPr>
        <w:t xml:space="preserve">The present study findings must be interpreted in the context of a number of strengths and limitations. </w:t>
      </w:r>
      <w:r w:rsidR="00793F75" w:rsidRPr="009163F4">
        <w:rPr>
          <w:rFonts w:ascii="Times New Roman" w:hAnsi="Times New Roman" w:cs="Times New Roman"/>
          <w:sz w:val="24"/>
          <w:szCs w:val="24"/>
        </w:rPr>
        <w:t>However, t</w:t>
      </w:r>
      <w:r w:rsidRPr="009163F4">
        <w:rPr>
          <w:rFonts w:ascii="Times New Roman" w:hAnsi="Times New Roman" w:cs="Times New Roman"/>
          <w:sz w:val="24"/>
          <w:szCs w:val="24"/>
          <w:lang w:eastAsia="en-GB"/>
        </w:rPr>
        <w:t xml:space="preserve">his study arguably provides a useful contribution to an area of clinical importance in which there has been little published research. </w:t>
      </w:r>
      <w:r w:rsidR="00793F75" w:rsidRPr="009163F4">
        <w:rPr>
          <w:rFonts w:ascii="Times New Roman" w:hAnsi="Times New Roman" w:cs="Times New Roman"/>
          <w:sz w:val="24"/>
          <w:szCs w:val="24"/>
        </w:rPr>
        <w:t xml:space="preserve">We obtained </w:t>
      </w:r>
      <w:r w:rsidR="00441722">
        <w:rPr>
          <w:rFonts w:ascii="Times New Roman" w:hAnsi="Times New Roman" w:cs="Times New Roman"/>
          <w:sz w:val="24"/>
          <w:szCs w:val="24"/>
        </w:rPr>
        <w:t xml:space="preserve">larger </w:t>
      </w:r>
      <w:r w:rsidR="00793F75" w:rsidRPr="009163F4">
        <w:rPr>
          <w:rFonts w:ascii="Times New Roman" w:hAnsi="Times New Roman" w:cs="Times New Roman"/>
          <w:sz w:val="24"/>
          <w:szCs w:val="24"/>
        </w:rPr>
        <w:t xml:space="preserve">interview data on 59% of a large sample of </w:t>
      </w:r>
      <w:r w:rsidR="00894637">
        <w:rPr>
          <w:rFonts w:ascii="Times New Roman" w:hAnsi="Times New Roman" w:cs="Times New Roman"/>
          <w:sz w:val="24"/>
          <w:szCs w:val="24"/>
        </w:rPr>
        <w:t>GPs</w:t>
      </w:r>
      <w:r w:rsidR="00441722">
        <w:rPr>
          <w:rFonts w:ascii="Times New Roman" w:hAnsi="Times New Roman" w:cs="Times New Roman"/>
          <w:sz w:val="24"/>
          <w:szCs w:val="24"/>
        </w:rPr>
        <w:t xml:space="preserve"> (n=336) </w:t>
      </w:r>
      <w:r w:rsidR="00793F75" w:rsidRPr="009163F4">
        <w:rPr>
          <w:rFonts w:ascii="Times New Roman" w:hAnsi="Times New Roman" w:cs="Times New Roman"/>
          <w:sz w:val="24"/>
          <w:szCs w:val="24"/>
        </w:rPr>
        <w:t>than previous survey or interview</w:t>
      </w:r>
      <w:r w:rsidR="001100DF">
        <w:rPr>
          <w:rFonts w:ascii="Times New Roman" w:hAnsi="Times New Roman" w:cs="Times New Roman"/>
          <w:sz w:val="24"/>
          <w:szCs w:val="24"/>
        </w:rPr>
        <w:t>,</w:t>
      </w:r>
      <w:r w:rsidR="001100DF" w:rsidRPr="001100DF">
        <w:rPr>
          <w:rFonts w:ascii="Times New Roman" w:hAnsi="Times New Roman" w:cs="Times New Roman"/>
          <w:sz w:val="24"/>
          <w:szCs w:val="24"/>
        </w:rPr>
        <w:t xml:space="preserve"> </w:t>
      </w:r>
      <w:r w:rsidR="001100DF" w:rsidRPr="009163F4">
        <w:rPr>
          <w:rFonts w:ascii="Times New Roman" w:hAnsi="Times New Roman" w:cs="Times New Roman"/>
          <w:sz w:val="24"/>
          <w:szCs w:val="24"/>
        </w:rPr>
        <w:t>stu</w:t>
      </w:r>
      <w:r w:rsidR="001100DF">
        <w:rPr>
          <w:rFonts w:ascii="Times New Roman" w:hAnsi="Times New Roman" w:cs="Times New Roman"/>
          <w:sz w:val="24"/>
          <w:szCs w:val="24"/>
        </w:rPr>
        <w:t>dies</w:t>
      </w:r>
      <w:r w:rsidR="0014271A">
        <w:rPr>
          <w:rFonts w:ascii="Times New Roman" w:hAnsi="Times New Roman" w:cs="Times New Roman"/>
          <w:sz w:val="24"/>
          <w:szCs w:val="24"/>
        </w:rPr>
        <w:t xml:space="preserve"> (1</w:t>
      </w:r>
      <w:proofErr w:type="gramStart"/>
      <w:r w:rsidR="0014271A">
        <w:rPr>
          <w:rFonts w:ascii="Times New Roman" w:hAnsi="Times New Roman" w:cs="Times New Roman"/>
          <w:sz w:val="24"/>
          <w:szCs w:val="24"/>
        </w:rPr>
        <w:t>,2,3,7,8</w:t>
      </w:r>
      <w:proofErr w:type="gramEnd"/>
      <w:r w:rsidR="0014271A">
        <w:rPr>
          <w:rFonts w:ascii="Times New Roman" w:hAnsi="Times New Roman" w:cs="Times New Roman"/>
          <w:sz w:val="24"/>
          <w:szCs w:val="24"/>
        </w:rPr>
        <w:t>)</w:t>
      </w:r>
      <w:r w:rsidR="001100DF">
        <w:rPr>
          <w:rFonts w:ascii="Times New Roman" w:hAnsi="Times New Roman" w:cs="Times New Roman"/>
          <w:sz w:val="24"/>
          <w:szCs w:val="24"/>
        </w:rPr>
        <w:t xml:space="preserve">. </w:t>
      </w:r>
      <w:r w:rsidR="00793F75" w:rsidRPr="009163F4">
        <w:rPr>
          <w:rFonts w:ascii="Times New Roman" w:hAnsi="Times New Roman" w:cs="Times New Roman"/>
          <w:sz w:val="24"/>
          <w:szCs w:val="24"/>
        </w:rPr>
        <w:t xml:space="preserve">In some cases GP interview data was unavailable as the GP had retired or died. Others declined to be interviewed, often citing pressures of time, although it is possible that some may have been concerned about their management of suicidal risk. This may have introduced a selection bias.  However, where we were able to compare the baseline characteristics of those for whom we did and did not have case record data and for those for whom we did and did not have GP interview data there were no </w:t>
      </w:r>
      <w:r w:rsidR="003638F3">
        <w:rPr>
          <w:rFonts w:ascii="Times New Roman" w:hAnsi="Times New Roman" w:cs="Times New Roman"/>
          <w:sz w:val="24"/>
          <w:szCs w:val="24"/>
        </w:rPr>
        <w:t xml:space="preserve">statistical </w:t>
      </w:r>
      <w:r w:rsidR="00793F75" w:rsidRPr="009163F4">
        <w:rPr>
          <w:rFonts w:ascii="Times New Roman" w:hAnsi="Times New Roman" w:cs="Times New Roman"/>
          <w:sz w:val="24"/>
          <w:szCs w:val="24"/>
        </w:rPr>
        <w:t xml:space="preserve">differences between the groups. </w:t>
      </w:r>
    </w:p>
    <w:p w:rsidR="00793F75" w:rsidRPr="009163F4" w:rsidRDefault="00793F75" w:rsidP="00CA7D48">
      <w:pPr>
        <w:spacing w:line="480" w:lineRule="auto"/>
        <w:rPr>
          <w:rFonts w:ascii="Times New Roman" w:hAnsi="Times New Roman" w:cs="Times New Roman"/>
          <w:sz w:val="24"/>
          <w:szCs w:val="24"/>
        </w:rPr>
      </w:pPr>
    </w:p>
    <w:p w:rsidR="00CA7D48" w:rsidRPr="009163F4" w:rsidRDefault="009D40FD" w:rsidP="00CA7D48">
      <w:pPr>
        <w:spacing w:line="480" w:lineRule="auto"/>
        <w:rPr>
          <w:rFonts w:ascii="Times New Roman" w:hAnsi="Times New Roman" w:cs="Times New Roman"/>
          <w:sz w:val="24"/>
          <w:szCs w:val="24"/>
        </w:rPr>
      </w:pPr>
      <w:r w:rsidRPr="009163F4">
        <w:rPr>
          <w:rFonts w:ascii="Times New Roman" w:hAnsi="Times New Roman" w:cs="Times New Roman"/>
          <w:sz w:val="24"/>
          <w:szCs w:val="24"/>
          <w:lang w:eastAsia="en-GB"/>
        </w:rPr>
        <w:t>There have been few qualitative studies on these topics in primary care.</w:t>
      </w:r>
      <w:r w:rsidRPr="009163F4">
        <w:rPr>
          <w:rFonts w:ascii="Times New Roman" w:hAnsi="Times New Roman" w:cs="Times New Roman"/>
          <w:b/>
          <w:sz w:val="24"/>
          <w:szCs w:val="24"/>
          <w:lang w:eastAsia="en-GB"/>
        </w:rPr>
        <w:t xml:space="preserve"> </w:t>
      </w:r>
      <w:r w:rsidRPr="009163F4">
        <w:rPr>
          <w:rFonts w:ascii="Times New Roman" w:hAnsi="Times New Roman" w:cs="Times New Roman"/>
          <w:sz w:val="24"/>
          <w:szCs w:val="24"/>
          <w:lang w:eastAsia="en-GB"/>
        </w:rPr>
        <w:t xml:space="preserve">Whilst such studies have the advantage of generating rich data on participant experiences, in doing so they necessarily focus on GP self-report. </w:t>
      </w:r>
      <w:r w:rsidR="00F41A13">
        <w:rPr>
          <w:rFonts w:ascii="Times New Roman" w:hAnsi="Times New Roman" w:cs="Times New Roman"/>
          <w:sz w:val="24"/>
          <w:szCs w:val="24"/>
        </w:rPr>
        <w:t>O</w:t>
      </w:r>
      <w:r w:rsidR="00CA7D48" w:rsidRPr="009163F4">
        <w:rPr>
          <w:rFonts w:ascii="Times New Roman" w:hAnsi="Times New Roman" w:cs="Times New Roman"/>
          <w:sz w:val="24"/>
          <w:szCs w:val="24"/>
        </w:rPr>
        <w:t xml:space="preserve">ur main aim was to examine GP responses following patient suicides and this could only be done with a sample of patients who had died by suicide. </w:t>
      </w:r>
      <w:r w:rsidR="00F41A13">
        <w:rPr>
          <w:rFonts w:ascii="Times New Roman" w:hAnsi="Times New Roman" w:cs="Times New Roman"/>
          <w:sz w:val="24"/>
          <w:szCs w:val="24"/>
        </w:rPr>
        <w:t xml:space="preserve">However, </w:t>
      </w:r>
      <w:r w:rsidR="00F41A13" w:rsidRPr="009163F4">
        <w:rPr>
          <w:rFonts w:ascii="Times New Roman" w:hAnsi="Times New Roman" w:cs="Times New Roman"/>
          <w:sz w:val="24"/>
          <w:szCs w:val="24"/>
        </w:rPr>
        <w:t xml:space="preserve">GPs recruited for the study may have </w:t>
      </w:r>
      <w:r w:rsidR="00C82A21">
        <w:rPr>
          <w:rFonts w:ascii="Times New Roman" w:hAnsi="Times New Roman" w:cs="Times New Roman"/>
          <w:sz w:val="24"/>
          <w:szCs w:val="24"/>
        </w:rPr>
        <w:t xml:space="preserve">had </w:t>
      </w:r>
      <w:r w:rsidR="00F41A13" w:rsidRPr="009163F4">
        <w:rPr>
          <w:rFonts w:ascii="Times New Roman" w:hAnsi="Times New Roman" w:cs="Times New Roman"/>
          <w:sz w:val="24"/>
          <w:szCs w:val="24"/>
        </w:rPr>
        <w:t xml:space="preserve">different views from GPs who </w:t>
      </w:r>
      <w:r w:rsidR="00F41A13">
        <w:rPr>
          <w:rFonts w:ascii="Times New Roman" w:hAnsi="Times New Roman" w:cs="Times New Roman"/>
          <w:sz w:val="24"/>
          <w:szCs w:val="24"/>
        </w:rPr>
        <w:t>experienced a patient death but who did not participate.</w:t>
      </w:r>
      <w:r w:rsidR="00F41A13" w:rsidRPr="009163F4">
        <w:rPr>
          <w:rFonts w:ascii="Times New Roman" w:hAnsi="Times New Roman" w:cs="Times New Roman"/>
          <w:sz w:val="24"/>
          <w:szCs w:val="24"/>
        </w:rPr>
        <w:t xml:space="preserve"> </w:t>
      </w:r>
      <w:r w:rsidR="00CA7D48" w:rsidRPr="009163F4">
        <w:rPr>
          <w:rFonts w:ascii="Times New Roman" w:hAnsi="Times New Roman" w:cs="Times New Roman"/>
          <w:sz w:val="24"/>
          <w:szCs w:val="24"/>
        </w:rPr>
        <w:t xml:space="preserve">A prospective study would not have </w:t>
      </w:r>
      <w:r w:rsidR="00CA7D48" w:rsidRPr="009163F4">
        <w:rPr>
          <w:rFonts w:ascii="Times New Roman" w:hAnsi="Times New Roman" w:cs="Times New Roman"/>
          <w:sz w:val="24"/>
          <w:szCs w:val="24"/>
        </w:rPr>
        <w:lastRenderedPageBreak/>
        <w:t xml:space="preserve">been feasible. Whilst the retrospective questioning has its potential weaknesses, it is a well-established method that has been used in suicide research for a number of years. </w:t>
      </w:r>
      <w:r w:rsidR="00FA7B7A">
        <w:rPr>
          <w:rFonts w:ascii="Times New Roman" w:hAnsi="Times New Roman" w:cs="Times New Roman"/>
          <w:sz w:val="24"/>
          <w:szCs w:val="24"/>
        </w:rPr>
        <w:t>However, t</w:t>
      </w:r>
      <w:r w:rsidR="00CA7D48" w:rsidRPr="009163F4">
        <w:rPr>
          <w:rFonts w:ascii="Times New Roman" w:hAnsi="Times New Roman" w:cs="Times New Roman"/>
          <w:sz w:val="24"/>
          <w:szCs w:val="24"/>
        </w:rPr>
        <w:t>he emotional aspect o</w:t>
      </w:r>
      <w:r w:rsidR="00FA7B7A">
        <w:rPr>
          <w:rFonts w:ascii="Times New Roman" w:hAnsi="Times New Roman" w:cs="Times New Roman"/>
          <w:sz w:val="24"/>
          <w:szCs w:val="24"/>
        </w:rPr>
        <w:t xml:space="preserve">f guilt or self-scrutiny following a patient </w:t>
      </w:r>
      <w:r w:rsidR="00CA7D48" w:rsidRPr="009163F4">
        <w:rPr>
          <w:rFonts w:ascii="Times New Roman" w:hAnsi="Times New Roman" w:cs="Times New Roman"/>
          <w:sz w:val="24"/>
          <w:szCs w:val="24"/>
        </w:rPr>
        <w:t>suicide could have contributed to a possible ‘under reporting’ on the effects of patient suicide.</w:t>
      </w:r>
    </w:p>
    <w:p w:rsidR="00CA7D48" w:rsidRPr="009163F4" w:rsidRDefault="00CA7D48" w:rsidP="00CA7D48">
      <w:pPr>
        <w:spacing w:line="480" w:lineRule="auto"/>
        <w:rPr>
          <w:rFonts w:ascii="Times New Roman" w:hAnsi="Times New Roman" w:cs="Times New Roman"/>
          <w:sz w:val="24"/>
          <w:szCs w:val="24"/>
        </w:rPr>
      </w:pPr>
    </w:p>
    <w:p w:rsidR="00390074" w:rsidRDefault="00CA7D48" w:rsidP="00CA7D48">
      <w:pPr>
        <w:spacing w:line="480" w:lineRule="auto"/>
        <w:rPr>
          <w:rFonts w:ascii="Times New Roman" w:hAnsi="Times New Roman" w:cs="Times New Roman"/>
          <w:sz w:val="24"/>
          <w:szCs w:val="24"/>
          <w:u w:val="single"/>
        </w:rPr>
      </w:pPr>
      <w:r w:rsidRPr="009163F4">
        <w:rPr>
          <w:rFonts w:ascii="Times New Roman" w:hAnsi="Times New Roman" w:cs="Times New Roman"/>
          <w:sz w:val="24"/>
          <w:szCs w:val="24"/>
        </w:rPr>
        <w:t xml:space="preserve">GPs were interviewed for a sample of patients in </w:t>
      </w:r>
      <w:r w:rsidR="006C61F0" w:rsidRPr="009163F4">
        <w:rPr>
          <w:rFonts w:ascii="Times New Roman" w:hAnsi="Times New Roman" w:cs="Times New Roman"/>
          <w:sz w:val="24"/>
          <w:szCs w:val="24"/>
        </w:rPr>
        <w:t>current</w:t>
      </w:r>
      <w:r w:rsidRPr="009163F4">
        <w:rPr>
          <w:rFonts w:ascii="Times New Roman" w:hAnsi="Times New Roman" w:cs="Times New Roman"/>
          <w:sz w:val="24"/>
          <w:szCs w:val="24"/>
        </w:rPr>
        <w:t xml:space="preserve"> or recent contact with mental health services from the North West of England</w:t>
      </w:r>
      <w:r w:rsidR="007131D0">
        <w:rPr>
          <w:rFonts w:ascii="Times New Roman" w:hAnsi="Times New Roman" w:cs="Times New Roman"/>
          <w:sz w:val="24"/>
          <w:szCs w:val="24"/>
        </w:rPr>
        <w:t xml:space="preserve">. However, </w:t>
      </w:r>
      <w:r w:rsidRPr="009163F4">
        <w:rPr>
          <w:rFonts w:ascii="Times New Roman" w:hAnsi="Times New Roman" w:cs="Times New Roman"/>
          <w:sz w:val="24"/>
          <w:szCs w:val="24"/>
        </w:rPr>
        <w:t xml:space="preserve">no comparison group </w:t>
      </w:r>
      <w:r w:rsidR="007131D0">
        <w:rPr>
          <w:rFonts w:ascii="Times New Roman" w:hAnsi="Times New Roman" w:cs="Times New Roman"/>
          <w:sz w:val="24"/>
          <w:szCs w:val="24"/>
        </w:rPr>
        <w:t xml:space="preserve">was included, i.e. </w:t>
      </w:r>
      <w:r w:rsidRPr="009163F4">
        <w:rPr>
          <w:rFonts w:ascii="Times New Roman" w:hAnsi="Times New Roman" w:cs="Times New Roman"/>
          <w:sz w:val="24"/>
          <w:szCs w:val="24"/>
        </w:rPr>
        <w:t xml:space="preserve">interviews with GPs </w:t>
      </w:r>
      <w:r w:rsidR="007131D0">
        <w:rPr>
          <w:rFonts w:ascii="Times New Roman" w:hAnsi="Times New Roman" w:cs="Times New Roman"/>
          <w:sz w:val="24"/>
          <w:szCs w:val="24"/>
        </w:rPr>
        <w:t xml:space="preserve">who had patients </w:t>
      </w:r>
      <w:r w:rsidRPr="009163F4">
        <w:rPr>
          <w:rFonts w:ascii="Times New Roman" w:hAnsi="Times New Roman" w:cs="Times New Roman"/>
          <w:sz w:val="24"/>
          <w:szCs w:val="24"/>
        </w:rPr>
        <w:t>who</w:t>
      </w:r>
      <w:r w:rsidR="007131D0">
        <w:rPr>
          <w:rFonts w:ascii="Times New Roman" w:hAnsi="Times New Roman" w:cs="Times New Roman"/>
          <w:sz w:val="24"/>
          <w:szCs w:val="24"/>
        </w:rPr>
        <w:t xml:space="preserve"> </w:t>
      </w:r>
      <w:r w:rsidRPr="009163F4">
        <w:rPr>
          <w:rFonts w:ascii="Times New Roman" w:hAnsi="Times New Roman" w:cs="Times New Roman"/>
          <w:sz w:val="24"/>
          <w:szCs w:val="24"/>
        </w:rPr>
        <w:t xml:space="preserve">died by suicide and did not have contact with mental health services </w:t>
      </w:r>
      <w:r w:rsidR="007131D0">
        <w:rPr>
          <w:rFonts w:ascii="Times New Roman" w:hAnsi="Times New Roman" w:cs="Times New Roman"/>
          <w:sz w:val="24"/>
          <w:szCs w:val="24"/>
        </w:rPr>
        <w:t>prior to death</w:t>
      </w:r>
      <w:r w:rsidRPr="009163F4">
        <w:rPr>
          <w:rFonts w:ascii="Times New Roman" w:hAnsi="Times New Roman" w:cs="Times New Roman"/>
          <w:sz w:val="24"/>
          <w:szCs w:val="24"/>
        </w:rPr>
        <w:t>.</w:t>
      </w:r>
      <w:r w:rsidR="00390074">
        <w:rPr>
          <w:rFonts w:ascii="Times New Roman" w:hAnsi="Times New Roman" w:cs="Times New Roman"/>
          <w:sz w:val="24"/>
          <w:szCs w:val="24"/>
        </w:rPr>
        <w:t xml:space="preserve"> </w:t>
      </w:r>
      <w:r w:rsidR="00390074" w:rsidRPr="00FE5710">
        <w:rPr>
          <w:rFonts w:ascii="Times New Roman" w:hAnsi="Times New Roman" w:cs="Times New Roman"/>
          <w:sz w:val="24"/>
          <w:szCs w:val="24"/>
        </w:rPr>
        <w:t>It might be that th</w:t>
      </w:r>
      <w:r w:rsidR="007131D0" w:rsidRPr="00FE5710">
        <w:rPr>
          <w:rFonts w:ascii="Times New Roman" w:hAnsi="Times New Roman" w:cs="Times New Roman"/>
          <w:sz w:val="24"/>
          <w:szCs w:val="24"/>
        </w:rPr>
        <w:t xml:space="preserve">is </w:t>
      </w:r>
      <w:r w:rsidR="00390074" w:rsidRPr="00FE5710">
        <w:rPr>
          <w:rFonts w:ascii="Times New Roman" w:hAnsi="Times New Roman" w:cs="Times New Roman"/>
          <w:sz w:val="24"/>
          <w:szCs w:val="24"/>
        </w:rPr>
        <w:t>group of GPs are more affected by the</w:t>
      </w:r>
      <w:r w:rsidR="001D792A" w:rsidRPr="00FE5710">
        <w:rPr>
          <w:rFonts w:ascii="Times New Roman" w:hAnsi="Times New Roman" w:cs="Times New Roman"/>
          <w:sz w:val="24"/>
          <w:szCs w:val="24"/>
        </w:rPr>
        <w:t>ir</w:t>
      </w:r>
      <w:r w:rsidR="00390074" w:rsidRPr="00FE5710">
        <w:rPr>
          <w:rFonts w:ascii="Times New Roman" w:hAnsi="Times New Roman" w:cs="Times New Roman"/>
          <w:sz w:val="24"/>
          <w:szCs w:val="24"/>
        </w:rPr>
        <w:t xml:space="preserve"> </w:t>
      </w:r>
      <w:r w:rsidR="001D792A" w:rsidRPr="00FE5710">
        <w:rPr>
          <w:rFonts w:ascii="Times New Roman" w:hAnsi="Times New Roman" w:cs="Times New Roman"/>
          <w:sz w:val="24"/>
          <w:szCs w:val="24"/>
        </w:rPr>
        <w:t xml:space="preserve">patient’s </w:t>
      </w:r>
      <w:r w:rsidR="00390074" w:rsidRPr="00FE5710">
        <w:rPr>
          <w:rFonts w:ascii="Times New Roman" w:hAnsi="Times New Roman" w:cs="Times New Roman"/>
          <w:sz w:val="24"/>
          <w:szCs w:val="24"/>
        </w:rPr>
        <w:t xml:space="preserve">suicide </w:t>
      </w:r>
      <w:r w:rsidR="00AC68FF" w:rsidRPr="00FE5710">
        <w:rPr>
          <w:rFonts w:ascii="Times New Roman" w:hAnsi="Times New Roman" w:cs="Times New Roman"/>
          <w:sz w:val="24"/>
          <w:szCs w:val="24"/>
        </w:rPr>
        <w:t>and are more in need of support</w:t>
      </w:r>
      <w:r w:rsidR="00875DE1" w:rsidRPr="00FE5710">
        <w:rPr>
          <w:rFonts w:ascii="Times New Roman" w:hAnsi="Times New Roman" w:cs="Times New Roman"/>
          <w:sz w:val="24"/>
          <w:szCs w:val="24"/>
        </w:rPr>
        <w:t xml:space="preserve"> </w:t>
      </w:r>
      <w:r w:rsidR="00852CDF">
        <w:rPr>
          <w:rFonts w:ascii="Times New Roman" w:hAnsi="Times New Roman" w:cs="Times New Roman"/>
          <w:sz w:val="24"/>
          <w:szCs w:val="24"/>
        </w:rPr>
        <w:t>in case</w:t>
      </w:r>
      <w:r w:rsidR="00875DE1" w:rsidRPr="00FE5710">
        <w:rPr>
          <w:rFonts w:ascii="Times New Roman" w:hAnsi="Times New Roman" w:cs="Times New Roman"/>
          <w:sz w:val="24"/>
          <w:szCs w:val="24"/>
        </w:rPr>
        <w:t xml:space="preserve"> </w:t>
      </w:r>
      <w:r w:rsidR="007131D0" w:rsidRPr="00FE5710">
        <w:rPr>
          <w:rFonts w:ascii="Times New Roman" w:hAnsi="Times New Roman" w:cs="Times New Roman"/>
          <w:sz w:val="24"/>
          <w:szCs w:val="24"/>
        </w:rPr>
        <w:t xml:space="preserve">they felt that </w:t>
      </w:r>
      <w:r w:rsidR="00C12D84" w:rsidRPr="00FE5710">
        <w:rPr>
          <w:rFonts w:ascii="Times New Roman" w:hAnsi="Times New Roman" w:cs="Times New Roman"/>
          <w:sz w:val="24"/>
          <w:szCs w:val="24"/>
        </w:rPr>
        <w:t xml:space="preserve">their assessment of </w:t>
      </w:r>
      <w:r w:rsidR="006863B6" w:rsidRPr="00FE5710">
        <w:rPr>
          <w:rFonts w:ascii="Times New Roman" w:hAnsi="Times New Roman" w:cs="Times New Roman"/>
          <w:sz w:val="24"/>
          <w:szCs w:val="24"/>
        </w:rPr>
        <w:t xml:space="preserve">suicide </w:t>
      </w:r>
      <w:r w:rsidR="00C12D84" w:rsidRPr="00FE5710">
        <w:rPr>
          <w:rFonts w:ascii="Times New Roman" w:hAnsi="Times New Roman" w:cs="Times New Roman"/>
          <w:sz w:val="24"/>
          <w:szCs w:val="24"/>
        </w:rPr>
        <w:t xml:space="preserve">risk </w:t>
      </w:r>
      <w:r w:rsidR="007131D0" w:rsidRPr="00FE5710">
        <w:rPr>
          <w:rFonts w:ascii="Times New Roman" w:hAnsi="Times New Roman" w:cs="Times New Roman"/>
          <w:sz w:val="24"/>
          <w:szCs w:val="24"/>
        </w:rPr>
        <w:t xml:space="preserve">was </w:t>
      </w:r>
      <w:r w:rsidR="00C12D84" w:rsidRPr="00FE5710">
        <w:rPr>
          <w:rFonts w:ascii="Times New Roman" w:hAnsi="Times New Roman" w:cs="Times New Roman"/>
          <w:sz w:val="24"/>
          <w:szCs w:val="24"/>
        </w:rPr>
        <w:t>ina</w:t>
      </w:r>
      <w:r w:rsidR="00852CDF">
        <w:rPr>
          <w:rFonts w:ascii="Times New Roman" w:hAnsi="Times New Roman" w:cs="Times New Roman"/>
          <w:sz w:val="24"/>
          <w:szCs w:val="24"/>
        </w:rPr>
        <w:t>ccurate or that secondary care services were unavailable</w:t>
      </w:r>
      <w:r w:rsidR="00F60A4F">
        <w:rPr>
          <w:rFonts w:ascii="Times New Roman" w:hAnsi="Times New Roman" w:cs="Times New Roman"/>
          <w:sz w:val="24"/>
          <w:szCs w:val="24"/>
        </w:rPr>
        <w:t xml:space="preserve"> </w:t>
      </w:r>
      <w:r w:rsidR="00852CDF">
        <w:rPr>
          <w:rFonts w:ascii="Times New Roman" w:hAnsi="Times New Roman" w:cs="Times New Roman"/>
          <w:sz w:val="24"/>
          <w:szCs w:val="24"/>
        </w:rPr>
        <w:t>at the time when the patient may have benefitted from them</w:t>
      </w:r>
      <w:r w:rsidR="00390074" w:rsidRPr="00FE5710">
        <w:rPr>
          <w:rFonts w:ascii="Times New Roman" w:hAnsi="Times New Roman" w:cs="Times New Roman"/>
          <w:sz w:val="24"/>
          <w:szCs w:val="24"/>
        </w:rPr>
        <w:t>.</w:t>
      </w:r>
      <w:r w:rsidR="007131D0" w:rsidRPr="00FE5710">
        <w:rPr>
          <w:rFonts w:ascii="Times New Roman" w:hAnsi="Times New Roman" w:cs="Times New Roman"/>
          <w:sz w:val="24"/>
          <w:szCs w:val="24"/>
        </w:rPr>
        <w:t xml:space="preserve"> Hence, our </w:t>
      </w:r>
      <w:r w:rsidR="007E47D7" w:rsidRPr="00FE5710">
        <w:rPr>
          <w:rFonts w:ascii="Times New Roman" w:hAnsi="Times New Roman" w:cs="Times New Roman"/>
          <w:sz w:val="24"/>
          <w:szCs w:val="24"/>
        </w:rPr>
        <w:t xml:space="preserve">main </w:t>
      </w:r>
      <w:r w:rsidR="00BF3EF0" w:rsidRPr="00FE5710">
        <w:rPr>
          <w:rFonts w:ascii="Times New Roman" w:hAnsi="Times New Roman" w:cs="Times New Roman"/>
          <w:sz w:val="24"/>
          <w:szCs w:val="24"/>
        </w:rPr>
        <w:t xml:space="preserve">results </w:t>
      </w:r>
      <w:r w:rsidR="00CF2C97">
        <w:rPr>
          <w:rFonts w:ascii="Times New Roman" w:hAnsi="Times New Roman" w:cs="Times New Roman"/>
          <w:sz w:val="24"/>
          <w:szCs w:val="24"/>
        </w:rPr>
        <w:t xml:space="preserve">are likely to </w:t>
      </w:r>
      <w:r w:rsidR="00BF3EF0" w:rsidRPr="00FE5710">
        <w:rPr>
          <w:rFonts w:ascii="Times New Roman" w:hAnsi="Times New Roman" w:cs="Times New Roman"/>
          <w:sz w:val="24"/>
          <w:szCs w:val="24"/>
        </w:rPr>
        <w:t>be underestimates.</w:t>
      </w:r>
    </w:p>
    <w:p w:rsidR="001D792A" w:rsidRDefault="001D792A" w:rsidP="00CA7D48">
      <w:pPr>
        <w:spacing w:line="480" w:lineRule="auto"/>
        <w:rPr>
          <w:rFonts w:ascii="Times New Roman" w:hAnsi="Times New Roman" w:cs="Times New Roman"/>
          <w:sz w:val="24"/>
          <w:szCs w:val="24"/>
        </w:rPr>
      </w:pPr>
    </w:p>
    <w:p w:rsidR="00CA7D48" w:rsidRPr="00390074" w:rsidRDefault="00390074" w:rsidP="00CA7D48">
      <w:pPr>
        <w:spacing w:line="480" w:lineRule="auto"/>
        <w:rPr>
          <w:rFonts w:ascii="Times New Roman" w:hAnsi="Times New Roman" w:cs="Times New Roman"/>
          <w:sz w:val="24"/>
          <w:szCs w:val="24"/>
          <w:u w:val="single"/>
        </w:rPr>
      </w:pPr>
      <w:r>
        <w:rPr>
          <w:rFonts w:ascii="Times New Roman" w:hAnsi="Times New Roman" w:cs="Times New Roman"/>
          <w:sz w:val="24"/>
          <w:szCs w:val="24"/>
        </w:rPr>
        <w:t>O</w:t>
      </w:r>
      <w:r w:rsidR="00CA7D48" w:rsidRPr="009163F4">
        <w:rPr>
          <w:rFonts w:ascii="Times New Roman" w:hAnsi="Times New Roman" w:cs="Times New Roman"/>
          <w:sz w:val="24"/>
          <w:szCs w:val="24"/>
        </w:rPr>
        <w:t xml:space="preserve">ur findings may not be representative of the rest of the UK although many of the issues we identified are </w:t>
      </w:r>
      <w:r w:rsidR="00EC1CC5">
        <w:rPr>
          <w:rFonts w:ascii="Times New Roman" w:hAnsi="Times New Roman" w:cs="Times New Roman"/>
          <w:sz w:val="24"/>
          <w:szCs w:val="24"/>
        </w:rPr>
        <w:t xml:space="preserve">still </w:t>
      </w:r>
      <w:r w:rsidR="00CA7D48" w:rsidRPr="009163F4">
        <w:rPr>
          <w:rFonts w:ascii="Times New Roman" w:hAnsi="Times New Roman" w:cs="Times New Roman"/>
          <w:sz w:val="24"/>
          <w:szCs w:val="24"/>
        </w:rPr>
        <w:t xml:space="preserve">likely to apply. It should also be noted that some of our data are now several years old. As a consequence some of the study findings might not necessarily reflect current clinical practice.  </w:t>
      </w:r>
    </w:p>
    <w:p w:rsidR="00390074" w:rsidRPr="009163F4" w:rsidRDefault="00390074" w:rsidP="00CA7D48">
      <w:pPr>
        <w:spacing w:line="480" w:lineRule="auto"/>
        <w:rPr>
          <w:rFonts w:ascii="Times New Roman" w:hAnsi="Times New Roman" w:cs="Times New Roman"/>
          <w:b/>
          <w:sz w:val="24"/>
          <w:szCs w:val="24"/>
          <w:u w:val="single"/>
        </w:rPr>
      </w:pPr>
    </w:p>
    <w:p w:rsidR="00CA7D48" w:rsidRPr="009163F4" w:rsidRDefault="006F2C8C" w:rsidP="00CA7D48">
      <w:pPr>
        <w:spacing w:line="480" w:lineRule="auto"/>
        <w:rPr>
          <w:rFonts w:ascii="Times New Roman" w:hAnsi="Times New Roman" w:cs="Times New Roman"/>
          <w:b/>
          <w:sz w:val="24"/>
          <w:szCs w:val="24"/>
        </w:rPr>
      </w:pPr>
      <w:r>
        <w:rPr>
          <w:rFonts w:ascii="Times New Roman" w:hAnsi="Times New Roman" w:cs="Times New Roman"/>
          <w:b/>
          <w:sz w:val="24"/>
          <w:szCs w:val="24"/>
        </w:rPr>
        <w:t>I</w:t>
      </w:r>
      <w:r w:rsidR="00CA7D48" w:rsidRPr="009163F4">
        <w:rPr>
          <w:rFonts w:ascii="Times New Roman" w:hAnsi="Times New Roman" w:cs="Times New Roman"/>
          <w:b/>
          <w:sz w:val="24"/>
          <w:szCs w:val="24"/>
        </w:rPr>
        <w:t>mplications</w:t>
      </w:r>
      <w:r>
        <w:rPr>
          <w:rFonts w:ascii="Times New Roman" w:hAnsi="Times New Roman" w:cs="Times New Roman"/>
          <w:b/>
          <w:sz w:val="24"/>
          <w:szCs w:val="24"/>
        </w:rPr>
        <w:t xml:space="preserve"> for future research and clinical practice</w:t>
      </w:r>
    </w:p>
    <w:p w:rsidR="00CA7D48" w:rsidRPr="009163F4" w:rsidRDefault="0035634F" w:rsidP="00CA7D48">
      <w:pPr>
        <w:autoSpaceDE w:val="0"/>
        <w:autoSpaceDN w:val="0"/>
        <w:adjustRightInd w:val="0"/>
        <w:spacing w:after="0" w:line="480" w:lineRule="auto"/>
        <w:rPr>
          <w:rFonts w:ascii="Times New Roman" w:hAnsi="Times New Roman" w:cs="Times New Roman"/>
          <w:sz w:val="24"/>
          <w:szCs w:val="24"/>
        </w:rPr>
      </w:pPr>
      <w:r w:rsidRPr="009163F4">
        <w:rPr>
          <w:rFonts w:ascii="Times New Roman" w:hAnsi="Times New Roman" w:cs="Times New Roman"/>
          <w:sz w:val="24"/>
          <w:szCs w:val="24"/>
        </w:rPr>
        <w:t xml:space="preserve">Further research should be undertaken to </w:t>
      </w:r>
      <w:r w:rsidR="009D40FD" w:rsidRPr="009163F4">
        <w:rPr>
          <w:rFonts w:ascii="Times New Roman" w:hAnsi="Times New Roman" w:cs="Times New Roman"/>
          <w:sz w:val="24"/>
          <w:szCs w:val="24"/>
        </w:rPr>
        <w:t>establish</w:t>
      </w:r>
      <w:r w:rsidRPr="009163F4">
        <w:rPr>
          <w:rFonts w:ascii="Times New Roman" w:hAnsi="Times New Roman" w:cs="Times New Roman"/>
          <w:sz w:val="24"/>
          <w:szCs w:val="24"/>
        </w:rPr>
        <w:t xml:space="preserve"> whether the effect of patient suic</w:t>
      </w:r>
      <w:r w:rsidR="00793F75" w:rsidRPr="009163F4">
        <w:rPr>
          <w:rFonts w:ascii="Times New Roman" w:hAnsi="Times New Roman" w:cs="Times New Roman"/>
          <w:sz w:val="24"/>
          <w:szCs w:val="24"/>
        </w:rPr>
        <w:t>ide</w:t>
      </w:r>
      <w:r w:rsidRPr="009163F4">
        <w:rPr>
          <w:rFonts w:ascii="Times New Roman" w:hAnsi="Times New Roman" w:cs="Times New Roman"/>
          <w:sz w:val="24"/>
          <w:szCs w:val="24"/>
        </w:rPr>
        <w:t xml:space="preserve"> on GPs is reflected among </w:t>
      </w:r>
      <w:r w:rsidR="00B00785">
        <w:rPr>
          <w:rFonts w:ascii="Times New Roman" w:hAnsi="Times New Roman" w:cs="Times New Roman"/>
          <w:sz w:val="24"/>
          <w:szCs w:val="24"/>
        </w:rPr>
        <w:t>thos</w:t>
      </w:r>
      <w:r w:rsidR="007324A7">
        <w:rPr>
          <w:rFonts w:ascii="Times New Roman" w:hAnsi="Times New Roman" w:cs="Times New Roman"/>
          <w:sz w:val="24"/>
          <w:szCs w:val="24"/>
        </w:rPr>
        <w:t>e</w:t>
      </w:r>
      <w:r w:rsidR="00B00785">
        <w:rPr>
          <w:rFonts w:ascii="Times New Roman" w:hAnsi="Times New Roman" w:cs="Times New Roman"/>
          <w:sz w:val="24"/>
          <w:szCs w:val="24"/>
        </w:rPr>
        <w:t xml:space="preserve"> who were more involved in the care of their patient</w:t>
      </w:r>
      <w:r w:rsidR="00CF2C97">
        <w:rPr>
          <w:rFonts w:ascii="Times New Roman" w:hAnsi="Times New Roman" w:cs="Times New Roman"/>
          <w:sz w:val="24"/>
          <w:szCs w:val="24"/>
        </w:rPr>
        <w:t xml:space="preserve"> compared to patient deaths from ph</w:t>
      </w:r>
      <w:r w:rsidR="00FA7B7A">
        <w:rPr>
          <w:rFonts w:ascii="Times New Roman" w:hAnsi="Times New Roman" w:cs="Times New Roman"/>
          <w:sz w:val="24"/>
          <w:szCs w:val="24"/>
        </w:rPr>
        <w:t>y</w:t>
      </w:r>
      <w:r w:rsidR="00CF2C97">
        <w:rPr>
          <w:rFonts w:ascii="Times New Roman" w:hAnsi="Times New Roman" w:cs="Times New Roman"/>
          <w:sz w:val="24"/>
          <w:szCs w:val="24"/>
        </w:rPr>
        <w:t>sical health conditions</w:t>
      </w:r>
      <w:r w:rsidRPr="009163F4">
        <w:rPr>
          <w:rFonts w:ascii="Times New Roman" w:hAnsi="Times New Roman" w:cs="Times New Roman"/>
          <w:sz w:val="24"/>
          <w:szCs w:val="24"/>
        </w:rPr>
        <w:t>.</w:t>
      </w:r>
      <w:r w:rsidR="009D40FD" w:rsidRPr="009163F4">
        <w:rPr>
          <w:rFonts w:ascii="Times New Roman" w:hAnsi="Times New Roman" w:cs="Times New Roman"/>
          <w:sz w:val="24"/>
          <w:szCs w:val="24"/>
        </w:rPr>
        <w:t xml:space="preserve"> </w:t>
      </w:r>
      <w:r w:rsidR="00BC155C" w:rsidRPr="009163F4">
        <w:rPr>
          <w:rFonts w:ascii="Times New Roman" w:hAnsi="Times New Roman" w:cs="Times New Roman"/>
          <w:sz w:val="24"/>
          <w:szCs w:val="24"/>
        </w:rPr>
        <w:t xml:space="preserve">In </w:t>
      </w:r>
      <w:r w:rsidR="007444BF">
        <w:rPr>
          <w:rFonts w:ascii="Times New Roman" w:hAnsi="Times New Roman" w:cs="Times New Roman"/>
          <w:sz w:val="24"/>
          <w:szCs w:val="24"/>
        </w:rPr>
        <w:t xml:space="preserve">specialist mental health </w:t>
      </w:r>
      <w:r w:rsidR="00CB603D" w:rsidRPr="009163F4">
        <w:rPr>
          <w:rFonts w:ascii="Times New Roman" w:hAnsi="Times New Roman" w:cs="Times New Roman"/>
          <w:sz w:val="24"/>
          <w:szCs w:val="24"/>
        </w:rPr>
        <w:t xml:space="preserve">and hospital </w:t>
      </w:r>
      <w:r w:rsidR="00CB603D" w:rsidRPr="009163F4">
        <w:rPr>
          <w:rFonts w:ascii="Times New Roman" w:hAnsi="Times New Roman" w:cs="Times New Roman"/>
          <w:sz w:val="24"/>
          <w:szCs w:val="24"/>
        </w:rPr>
        <w:lastRenderedPageBreak/>
        <w:t>setting</w:t>
      </w:r>
      <w:r w:rsidR="0084284F" w:rsidRPr="009163F4">
        <w:rPr>
          <w:rFonts w:ascii="Times New Roman" w:hAnsi="Times New Roman" w:cs="Times New Roman"/>
          <w:sz w:val="24"/>
          <w:szCs w:val="24"/>
        </w:rPr>
        <w:t>s</w:t>
      </w:r>
      <w:r w:rsidR="00BC155C" w:rsidRPr="009163F4">
        <w:rPr>
          <w:rFonts w:ascii="Times New Roman" w:hAnsi="Times New Roman" w:cs="Times New Roman"/>
          <w:sz w:val="24"/>
          <w:szCs w:val="24"/>
        </w:rPr>
        <w:t xml:space="preserve">, </w:t>
      </w:r>
      <w:r w:rsidR="0084284F" w:rsidRPr="009163F4">
        <w:rPr>
          <w:rFonts w:ascii="Times New Roman" w:hAnsi="Times New Roman" w:cs="Times New Roman"/>
          <w:sz w:val="24"/>
          <w:szCs w:val="24"/>
        </w:rPr>
        <w:t>recommend</w:t>
      </w:r>
      <w:r w:rsidR="005A33C4" w:rsidRPr="009163F4">
        <w:rPr>
          <w:rFonts w:ascii="Times New Roman" w:hAnsi="Times New Roman" w:cs="Times New Roman"/>
          <w:sz w:val="24"/>
          <w:szCs w:val="24"/>
        </w:rPr>
        <w:t>ations for</w:t>
      </w:r>
      <w:r w:rsidR="0084284F" w:rsidRPr="009163F4">
        <w:rPr>
          <w:rFonts w:ascii="Times New Roman" w:hAnsi="Times New Roman" w:cs="Times New Roman"/>
          <w:sz w:val="24"/>
          <w:szCs w:val="24"/>
        </w:rPr>
        <w:t xml:space="preserve"> </w:t>
      </w:r>
      <w:r w:rsidR="00BC155C" w:rsidRPr="009163F4">
        <w:rPr>
          <w:rFonts w:ascii="Times New Roman" w:hAnsi="Times New Roman" w:cs="Times New Roman"/>
          <w:sz w:val="24"/>
          <w:szCs w:val="24"/>
        </w:rPr>
        <w:t xml:space="preserve">standard practice </w:t>
      </w:r>
      <w:r w:rsidR="0084284F" w:rsidRPr="009163F4">
        <w:rPr>
          <w:rFonts w:ascii="Times New Roman" w:hAnsi="Times New Roman" w:cs="Times New Roman"/>
          <w:sz w:val="24"/>
          <w:szCs w:val="24"/>
        </w:rPr>
        <w:t>include psychiatric staff engaging</w:t>
      </w:r>
      <w:r w:rsidR="00BC155C" w:rsidRPr="009163F4">
        <w:rPr>
          <w:rFonts w:ascii="Times New Roman" w:hAnsi="Times New Roman" w:cs="Times New Roman"/>
          <w:sz w:val="24"/>
          <w:szCs w:val="24"/>
        </w:rPr>
        <w:t xml:space="preserve"> in formal</w:t>
      </w:r>
      <w:r w:rsidR="00793F75" w:rsidRPr="009163F4">
        <w:rPr>
          <w:rFonts w:ascii="Times New Roman" w:hAnsi="Times New Roman" w:cs="Times New Roman"/>
          <w:sz w:val="24"/>
          <w:szCs w:val="24"/>
        </w:rPr>
        <w:t xml:space="preserve"> </w:t>
      </w:r>
      <w:r w:rsidR="00BC155C" w:rsidRPr="009163F4">
        <w:rPr>
          <w:rFonts w:ascii="Times New Roman" w:hAnsi="Times New Roman" w:cs="Times New Roman"/>
          <w:sz w:val="24"/>
          <w:szCs w:val="24"/>
        </w:rPr>
        <w:t>debriefing, case audit and managerial review</w:t>
      </w:r>
      <w:r w:rsidR="0084284F" w:rsidRPr="009163F4">
        <w:rPr>
          <w:rFonts w:ascii="Times New Roman" w:hAnsi="Times New Roman" w:cs="Times New Roman"/>
          <w:sz w:val="24"/>
          <w:szCs w:val="24"/>
        </w:rPr>
        <w:t xml:space="preserve">s </w:t>
      </w:r>
      <w:r w:rsidR="00BC155C" w:rsidRPr="009163F4">
        <w:rPr>
          <w:rFonts w:ascii="Times New Roman" w:hAnsi="Times New Roman" w:cs="Times New Roman"/>
          <w:sz w:val="24"/>
          <w:szCs w:val="24"/>
        </w:rPr>
        <w:t>after an unexpected death</w:t>
      </w:r>
      <w:r w:rsidR="0014271A">
        <w:rPr>
          <w:rFonts w:ascii="Times New Roman" w:hAnsi="Times New Roman" w:cs="Times New Roman"/>
          <w:sz w:val="24"/>
          <w:szCs w:val="24"/>
        </w:rPr>
        <w:t xml:space="preserve"> (17)</w:t>
      </w:r>
      <w:r w:rsidR="00BC155C" w:rsidRPr="009163F4">
        <w:rPr>
          <w:rFonts w:ascii="Times New Roman" w:hAnsi="Times New Roman" w:cs="Times New Roman"/>
          <w:sz w:val="24"/>
          <w:szCs w:val="24"/>
        </w:rPr>
        <w:t>.</w:t>
      </w:r>
      <w:r w:rsidR="00793F75" w:rsidRPr="009163F4">
        <w:rPr>
          <w:rFonts w:ascii="Times New Roman" w:hAnsi="Times New Roman" w:cs="Times New Roman"/>
          <w:sz w:val="24"/>
          <w:szCs w:val="24"/>
        </w:rPr>
        <w:t xml:space="preserve"> </w:t>
      </w:r>
      <w:r w:rsidR="0084284F" w:rsidRPr="009163F4">
        <w:rPr>
          <w:rFonts w:ascii="Times New Roman" w:hAnsi="Times New Roman" w:cs="Times New Roman"/>
          <w:sz w:val="24"/>
          <w:szCs w:val="24"/>
        </w:rPr>
        <w:t xml:space="preserve">However, studies in psychiatry settings indicate that most health professionals gain informal support from their </w:t>
      </w:r>
      <w:r w:rsidR="00B17F8B" w:rsidRPr="009163F4">
        <w:rPr>
          <w:rFonts w:ascii="Times New Roman" w:hAnsi="Times New Roman" w:cs="Times New Roman"/>
          <w:sz w:val="24"/>
          <w:szCs w:val="24"/>
        </w:rPr>
        <w:t>peers, colleagues, families and friends</w:t>
      </w:r>
      <w:r w:rsidR="0014271A">
        <w:rPr>
          <w:rFonts w:ascii="Times New Roman" w:hAnsi="Times New Roman" w:cs="Times New Roman"/>
          <w:sz w:val="24"/>
          <w:szCs w:val="24"/>
        </w:rPr>
        <w:t xml:space="preserve"> (16</w:t>
      </w:r>
      <w:proofErr w:type="gramStart"/>
      <w:r w:rsidR="0014271A">
        <w:rPr>
          <w:rFonts w:ascii="Times New Roman" w:hAnsi="Times New Roman" w:cs="Times New Roman"/>
          <w:sz w:val="24"/>
          <w:szCs w:val="24"/>
        </w:rPr>
        <w:t>,18,19</w:t>
      </w:r>
      <w:proofErr w:type="gramEnd"/>
      <w:r w:rsidR="0014271A">
        <w:rPr>
          <w:rFonts w:ascii="Times New Roman" w:hAnsi="Times New Roman" w:cs="Times New Roman"/>
          <w:sz w:val="24"/>
          <w:szCs w:val="24"/>
        </w:rPr>
        <w:t>)</w:t>
      </w:r>
      <w:r w:rsidR="001100DF">
        <w:rPr>
          <w:rFonts w:ascii="Times New Roman" w:hAnsi="Times New Roman" w:cs="Times New Roman"/>
          <w:sz w:val="24"/>
          <w:szCs w:val="24"/>
        </w:rPr>
        <w:t>.</w:t>
      </w:r>
      <w:r w:rsidR="00B17F8B" w:rsidRPr="009163F4">
        <w:rPr>
          <w:rFonts w:ascii="Times New Roman" w:hAnsi="Times New Roman" w:cs="Times New Roman"/>
          <w:sz w:val="24"/>
          <w:szCs w:val="24"/>
        </w:rPr>
        <w:t xml:space="preserve"> </w:t>
      </w:r>
      <w:r w:rsidR="00BC155C" w:rsidRPr="009163F4">
        <w:rPr>
          <w:rFonts w:ascii="Times New Roman" w:hAnsi="Times New Roman" w:cs="Times New Roman"/>
          <w:sz w:val="24"/>
          <w:szCs w:val="24"/>
        </w:rPr>
        <w:t xml:space="preserve">The GPs in our study indicated that </w:t>
      </w:r>
      <w:r w:rsidR="00D659C4" w:rsidRPr="00D659C4">
        <w:rPr>
          <w:rFonts w:ascii="Times New Roman" w:hAnsi="Times New Roman" w:cs="Times New Roman"/>
          <w:sz w:val="24"/>
          <w:szCs w:val="24"/>
        </w:rPr>
        <w:t>Critical Event Review combined with meani</w:t>
      </w:r>
      <w:r w:rsidR="00D659C4">
        <w:rPr>
          <w:rFonts w:ascii="Times New Roman" w:hAnsi="Times New Roman" w:cs="Times New Roman"/>
          <w:sz w:val="24"/>
          <w:szCs w:val="24"/>
        </w:rPr>
        <w:t>ngful peer support is essential but some</w:t>
      </w:r>
      <w:r w:rsidR="00BC155C" w:rsidRPr="009163F4">
        <w:rPr>
          <w:rFonts w:ascii="Times New Roman" w:hAnsi="Times New Roman" w:cs="Times New Roman"/>
          <w:sz w:val="24"/>
          <w:szCs w:val="24"/>
        </w:rPr>
        <w:t xml:space="preserve"> were left to their own</w:t>
      </w:r>
      <w:r w:rsidR="00793F75" w:rsidRPr="009163F4">
        <w:rPr>
          <w:rFonts w:ascii="Times New Roman" w:hAnsi="Times New Roman" w:cs="Times New Roman"/>
          <w:sz w:val="24"/>
          <w:szCs w:val="24"/>
        </w:rPr>
        <w:t xml:space="preserve"> </w:t>
      </w:r>
      <w:r w:rsidR="00BC155C" w:rsidRPr="009163F4">
        <w:rPr>
          <w:rFonts w:ascii="Times New Roman" w:hAnsi="Times New Roman" w:cs="Times New Roman"/>
          <w:sz w:val="24"/>
          <w:szCs w:val="24"/>
        </w:rPr>
        <w:t xml:space="preserve">devices with little outside support. </w:t>
      </w:r>
      <w:r w:rsidR="00CF2C97">
        <w:rPr>
          <w:rFonts w:ascii="Times New Roman" w:hAnsi="Times New Roman" w:cs="Times New Roman"/>
          <w:sz w:val="24"/>
          <w:szCs w:val="24"/>
        </w:rPr>
        <w:t xml:space="preserve">However, many indicated that informal support systems were adequate </w:t>
      </w:r>
      <w:r w:rsidR="007B57B9">
        <w:rPr>
          <w:rFonts w:ascii="Times New Roman" w:hAnsi="Times New Roman" w:cs="Times New Roman"/>
          <w:sz w:val="24"/>
          <w:szCs w:val="24"/>
        </w:rPr>
        <w:t xml:space="preserve">and provided a protective environment </w:t>
      </w:r>
      <w:r w:rsidR="00CF2C97">
        <w:rPr>
          <w:rFonts w:ascii="Times New Roman" w:hAnsi="Times New Roman" w:cs="Times New Roman"/>
          <w:sz w:val="24"/>
          <w:szCs w:val="24"/>
        </w:rPr>
        <w:t xml:space="preserve">and they would find out about more formal support systems should this be </w:t>
      </w:r>
      <w:r w:rsidR="00CF2C97" w:rsidRPr="00B74772">
        <w:rPr>
          <w:rFonts w:ascii="Times New Roman" w:hAnsi="Times New Roman" w:cs="Times New Roman"/>
          <w:sz w:val="24"/>
          <w:szCs w:val="24"/>
        </w:rPr>
        <w:t xml:space="preserve">required. </w:t>
      </w:r>
      <w:r w:rsidR="00BC155C" w:rsidRPr="00D659C4">
        <w:rPr>
          <w:rFonts w:ascii="Times New Roman" w:hAnsi="Times New Roman" w:cs="Times New Roman"/>
          <w:sz w:val="24"/>
          <w:szCs w:val="24"/>
        </w:rPr>
        <w:t>In view of the close involvement of</w:t>
      </w:r>
      <w:r w:rsidR="00793F75" w:rsidRPr="00D659C4">
        <w:rPr>
          <w:rFonts w:ascii="Times New Roman" w:hAnsi="Times New Roman" w:cs="Times New Roman"/>
          <w:sz w:val="24"/>
          <w:szCs w:val="24"/>
        </w:rPr>
        <w:t xml:space="preserve"> </w:t>
      </w:r>
      <w:r w:rsidR="00BC155C" w:rsidRPr="00D659C4">
        <w:rPr>
          <w:rFonts w:ascii="Times New Roman" w:hAnsi="Times New Roman" w:cs="Times New Roman"/>
          <w:sz w:val="24"/>
          <w:szCs w:val="24"/>
        </w:rPr>
        <w:t xml:space="preserve">GPs in the lives of their patients and families, </w:t>
      </w:r>
      <w:r w:rsidR="00B74772" w:rsidRPr="00D659C4">
        <w:rPr>
          <w:rFonts w:ascii="Times New Roman" w:hAnsi="Times New Roman" w:cs="Times New Roman"/>
          <w:sz w:val="24"/>
          <w:szCs w:val="24"/>
        </w:rPr>
        <w:t>procedures should be developed to ensure the availability of information for those who may require formal support and for greater mental health protection for professionals who are likely to experience psychological injury following the death of a patient by suicide</w:t>
      </w:r>
      <w:r w:rsidR="00BC155C" w:rsidRPr="00D659C4">
        <w:rPr>
          <w:rFonts w:ascii="Times New Roman" w:hAnsi="Times New Roman" w:cs="Times New Roman"/>
          <w:sz w:val="24"/>
          <w:szCs w:val="24"/>
        </w:rPr>
        <w:t>.</w:t>
      </w:r>
      <w:r w:rsidR="00D659C4" w:rsidRPr="00D659C4">
        <w:rPr>
          <w:rFonts w:ascii="Times New Roman" w:hAnsi="Times New Roman" w:cs="Times New Roman"/>
          <w:sz w:val="24"/>
          <w:szCs w:val="24"/>
        </w:rPr>
        <w:t xml:space="preserve"> In recognition of the emotional dimension for professionals who care for patients that die by suicide,</w:t>
      </w:r>
      <w:r w:rsidR="00BC155C" w:rsidRPr="00D659C4">
        <w:rPr>
          <w:rFonts w:ascii="Times New Roman" w:hAnsi="Times New Roman" w:cs="Times New Roman"/>
          <w:sz w:val="24"/>
          <w:szCs w:val="24"/>
        </w:rPr>
        <w:t xml:space="preserve"> </w:t>
      </w:r>
      <w:r w:rsidR="00D659C4" w:rsidRPr="00D659C4">
        <w:rPr>
          <w:rFonts w:ascii="Times New Roman" w:hAnsi="Times New Roman" w:cs="Times New Roman"/>
          <w:sz w:val="24"/>
          <w:szCs w:val="24"/>
        </w:rPr>
        <w:t>s</w:t>
      </w:r>
      <w:r w:rsidR="00B74772" w:rsidRPr="00D659C4">
        <w:rPr>
          <w:rFonts w:ascii="Times New Roman" w:hAnsi="Times New Roman" w:cs="Times New Roman"/>
          <w:sz w:val="24"/>
          <w:szCs w:val="24"/>
        </w:rPr>
        <w:t xml:space="preserve">uch procedures may potentially be of interest to GPs themselves, Clinical Commissioning Groups (CCG), those who plan services in primary care and those who plan post graduate education and Continued Professional Development (CPD) to GPs. </w:t>
      </w:r>
      <w:r w:rsidR="00BC155C" w:rsidRPr="00D659C4">
        <w:rPr>
          <w:rFonts w:ascii="Times New Roman" w:hAnsi="Times New Roman" w:cs="Times New Roman"/>
          <w:sz w:val="24"/>
          <w:szCs w:val="24"/>
        </w:rPr>
        <w:t xml:space="preserve">The </w:t>
      </w:r>
      <w:r w:rsidR="00AB623D" w:rsidRPr="00D659C4">
        <w:rPr>
          <w:rFonts w:ascii="Times New Roman" w:hAnsi="Times New Roman" w:cs="Times New Roman"/>
          <w:sz w:val="24"/>
          <w:szCs w:val="24"/>
        </w:rPr>
        <w:t xml:space="preserve">recent </w:t>
      </w:r>
      <w:r w:rsidR="00BC155C" w:rsidRPr="00D659C4">
        <w:rPr>
          <w:rFonts w:ascii="Times New Roman" w:hAnsi="Times New Roman" w:cs="Times New Roman"/>
          <w:sz w:val="24"/>
          <w:szCs w:val="24"/>
        </w:rPr>
        <w:t xml:space="preserve">structure of </w:t>
      </w:r>
      <w:r w:rsidR="00B74772" w:rsidRPr="00D659C4">
        <w:rPr>
          <w:rFonts w:ascii="Times New Roman" w:hAnsi="Times New Roman" w:cs="Times New Roman"/>
          <w:sz w:val="24"/>
          <w:szCs w:val="24"/>
        </w:rPr>
        <w:t>CCGs</w:t>
      </w:r>
      <w:r w:rsidR="00BC155C" w:rsidRPr="00D659C4">
        <w:rPr>
          <w:rFonts w:ascii="Times New Roman" w:hAnsi="Times New Roman" w:cs="Times New Roman"/>
          <w:sz w:val="24"/>
          <w:szCs w:val="24"/>
        </w:rPr>
        <w:t xml:space="preserve"> and the rapid development of GP</w:t>
      </w:r>
      <w:r w:rsidR="00793F75" w:rsidRPr="00D659C4">
        <w:rPr>
          <w:rFonts w:ascii="Times New Roman" w:hAnsi="Times New Roman" w:cs="Times New Roman"/>
          <w:sz w:val="24"/>
          <w:szCs w:val="24"/>
        </w:rPr>
        <w:t xml:space="preserve"> </w:t>
      </w:r>
      <w:r w:rsidR="00BC155C" w:rsidRPr="00D659C4">
        <w:rPr>
          <w:rFonts w:ascii="Times New Roman" w:hAnsi="Times New Roman" w:cs="Times New Roman"/>
          <w:sz w:val="24"/>
          <w:szCs w:val="24"/>
        </w:rPr>
        <w:t>postgraduate education through the introduction of Practice Professional</w:t>
      </w:r>
      <w:r w:rsidR="00793F75" w:rsidRPr="00D659C4">
        <w:rPr>
          <w:rFonts w:ascii="Times New Roman" w:hAnsi="Times New Roman" w:cs="Times New Roman"/>
          <w:sz w:val="24"/>
          <w:szCs w:val="24"/>
        </w:rPr>
        <w:t xml:space="preserve"> </w:t>
      </w:r>
      <w:r w:rsidR="00BC155C" w:rsidRPr="00D659C4">
        <w:rPr>
          <w:rFonts w:ascii="Times New Roman" w:hAnsi="Times New Roman" w:cs="Times New Roman"/>
          <w:sz w:val="24"/>
          <w:szCs w:val="24"/>
        </w:rPr>
        <w:t xml:space="preserve">Development Plans </w:t>
      </w:r>
      <w:r w:rsidR="009163F4" w:rsidRPr="00D659C4">
        <w:rPr>
          <w:rFonts w:ascii="Times New Roman" w:hAnsi="Times New Roman" w:cs="Times New Roman"/>
          <w:sz w:val="24"/>
          <w:szCs w:val="24"/>
        </w:rPr>
        <w:t>provide</w:t>
      </w:r>
      <w:r w:rsidR="00BC155C" w:rsidRPr="00D659C4">
        <w:rPr>
          <w:rFonts w:ascii="Times New Roman" w:hAnsi="Times New Roman" w:cs="Times New Roman"/>
          <w:sz w:val="24"/>
          <w:szCs w:val="24"/>
        </w:rPr>
        <w:t xml:space="preserve"> an excellent </w:t>
      </w:r>
      <w:r w:rsidR="00793F75" w:rsidRPr="00D659C4">
        <w:rPr>
          <w:rFonts w:ascii="Times New Roman" w:hAnsi="Times New Roman" w:cs="Times New Roman"/>
          <w:sz w:val="24"/>
          <w:szCs w:val="24"/>
        </w:rPr>
        <w:t>o</w:t>
      </w:r>
      <w:r w:rsidR="00BC155C" w:rsidRPr="00D659C4">
        <w:rPr>
          <w:rFonts w:ascii="Times New Roman" w:hAnsi="Times New Roman" w:cs="Times New Roman"/>
          <w:sz w:val="24"/>
          <w:szCs w:val="24"/>
        </w:rPr>
        <w:t xml:space="preserve">pportunity for change. </w:t>
      </w:r>
    </w:p>
    <w:p w:rsidR="004645D8" w:rsidRDefault="004645D8">
      <w:pPr>
        <w:rPr>
          <w:rFonts w:ascii="Times New Roman" w:hAnsi="Times New Roman" w:cs="Times New Roman"/>
          <w:sz w:val="24"/>
          <w:szCs w:val="24"/>
          <w:lang w:eastAsia="en-GB"/>
        </w:rPr>
      </w:pPr>
    </w:p>
    <w:p w:rsidR="004645D8" w:rsidRDefault="004645D8">
      <w:pPr>
        <w:rPr>
          <w:rFonts w:ascii="Times New Roman" w:hAnsi="Times New Roman" w:cs="Times New Roman"/>
          <w:b/>
          <w:sz w:val="24"/>
          <w:szCs w:val="24"/>
        </w:rPr>
      </w:pPr>
      <w:r>
        <w:rPr>
          <w:rFonts w:ascii="Times New Roman" w:hAnsi="Times New Roman" w:cs="Times New Roman"/>
          <w:b/>
          <w:sz w:val="24"/>
          <w:szCs w:val="24"/>
        </w:rPr>
        <w:br w:type="page"/>
      </w:r>
    </w:p>
    <w:p w:rsidR="004645D8" w:rsidRPr="004645D8" w:rsidRDefault="004645D8" w:rsidP="004645D8">
      <w:pPr>
        <w:spacing w:line="480" w:lineRule="auto"/>
        <w:rPr>
          <w:rFonts w:ascii="Times New Roman" w:hAnsi="Times New Roman" w:cs="Times New Roman"/>
          <w:sz w:val="24"/>
          <w:szCs w:val="24"/>
        </w:rPr>
      </w:pPr>
      <w:r w:rsidRPr="004645D8">
        <w:rPr>
          <w:rFonts w:ascii="Times New Roman" w:hAnsi="Times New Roman" w:cs="Times New Roman"/>
          <w:b/>
          <w:sz w:val="24"/>
          <w:szCs w:val="24"/>
        </w:rPr>
        <w:lastRenderedPageBreak/>
        <w:t>Funding Body:</w:t>
      </w:r>
      <w:r w:rsidRPr="004645D8">
        <w:rPr>
          <w:rFonts w:ascii="Times New Roman" w:hAnsi="Times New Roman" w:cs="Times New Roman"/>
          <w:sz w:val="24"/>
          <w:szCs w:val="24"/>
        </w:rPr>
        <w:t xml:space="preserve"> Study was initiated while funded by National Patient Safety Agency and funding was transferred to the Healthcare Quality Improvement Partnership in 2011.</w:t>
      </w:r>
    </w:p>
    <w:p w:rsidR="004645D8" w:rsidRPr="004645D8" w:rsidRDefault="004645D8" w:rsidP="004645D8">
      <w:pPr>
        <w:spacing w:line="480" w:lineRule="auto"/>
        <w:rPr>
          <w:rFonts w:ascii="Times New Roman" w:hAnsi="Times New Roman" w:cs="Times New Roman"/>
          <w:sz w:val="24"/>
          <w:szCs w:val="24"/>
        </w:rPr>
      </w:pPr>
      <w:r w:rsidRPr="004645D8">
        <w:rPr>
          <w:rFonts w:ascii="Times New Roman" w:hAnsi="Times New Roman" w:cs="Times New Roman"/>
          <w:b/>
          <w:sz w:val="24"/>
          <w:szCs w:val="24"/>
        </w:rPr>
        <w:t>Ethics:</w:t>
      </w:r>
      <w:r w:rsidRPr="004645D8">
        <w:rPr>
          <w:rFonts w:ascii="Times New Roman" w:hAnsi="Times New Roman" w:cs="Times New Roman"/>
          <w:sz w:val="24"/>
          <w:szCs w:val="24"/>
        </w:rPr>
        <w:t xml:space="preserve"> Ethical approval was granted by the North-west Research Ethics Committee (REC reference: 02/8/74) and individual R&amp;D approvals were obtained from all the relevant Mental Health Trusts included in the study.</w:t>
      </w:r>
    </w:p>
    <w:p w:rsidR="004645D8" w:rsidRPr="004645D8" w:rsidRDefault="004645D8" w:rsidP="004645D8">
      <w:pPr>
        <w:spacing w:line="480" w:lineRule="auto"/>
        <w:rPr>
          <w:rFonts w:ascii="Times New Roman" w:hAnsi="Times New Roman" w:cs="Times New Roman"/>
          <w:sz w:val="24"/>
          <w:szCs w:val="24"/>
        </w:rPr>
      </w:pPr>
      <w:r w:rsidRPr="004645D8">
        <w:rPr>
          <w:rFonts w:ascii="Times New Roman" w:hAnsi="Times New Roman" w:cs="Times New Roman"/>
          <w:b/>
          <w:sz w:val="24"/>
          <w:szCs w:val="24"/>
        </w:rPr>
        <w:t>Competing interests:</w:t>
      </w:r>
      <w:r w:rsidRPr="004645D8">
        <w:rPr>
          <w:rFonts w:ascii="Times New Roman" w:hAnsi="Times New Roman" w:cs="Times New Roman"/>
          <w:sz w:val="24"/>
          <w:szCs w:val="24"/>
        </w:rPr>
        <w:t xml:space="preserve"> NK was Chair of the Guideline Development Group for the National Institute for Clinical Excellence (NICE) guidelines for the longer term management of self-harm and sits on the Department of Health’s National Suicide Prevention Strategy Advisory Group.   </w:t>
      </w:r>
    </w:p>
    <w:p w:rsidR="004645D8" w:rsidRPr="004645D8" w:rsidRDefault="004645D8" w:rsidP="004645D8">
      <w:pPr>
        <w:pStyle w:val="Heading3"/>
        <w:shd w:val="clear" w:color="auto" w:fill="FBFBFB"/>
        <w:spacing w:line="480" w:lineRule="auto"/>
        <w:rPr>
          <w:rFonts w:ascii="Times New Roman" w:hAnsi="Times New Roman"/>
          <w:b w:val="0"/>
          <w:sz w:val="24"/>
          <w:szCs w:val="24"/>
        </w:rPr>
      </w:pPr>
      <w:r w:rsidRPr="004645D8">
        <w:rPr>
          <w:rFonts w:ascii="Times New Roman" w:hAnsi="Times New Roman"/>
          <w:sz w:val="24"/>
          <w:szCs w:val="24"/>
        </w:rPr>
        <w:t>Acknowledgements</w:t>
      </w:r>
      <w:r w:rsidRPr="004645D8">
        <w:rPr>
          <w:rFonts w:ascii="Times New Roman" w:hAnsi="Times New Roman"/>
          <w:sz w:val="24"/>
          <w:szCs w:val="24"/>
          <w:lang w:val="en-GB"/>
        </w:rPr>
        <w:t xml:space="preserve">: </w:t>
      </w:r>
      <w:r w:rsidRPr="004645D8">
        <w:rPr>
          <w:rFonts w:ascii="Times New Roman" w:hAnsi="Times New Roman"/>
          <w:b w:val="0"/>
          <w:sz w:val="24"/>
          <w:szCs w:val="24"/>
        </w:rPr>
        <w:t xml:space="preserve">We thank all participating GPs and the PCTs that allowed us access to medical records and participated in interviews. The study was carried out as part of the National Confidential Inquiry into Suicide and Homicide by People with Mental Illness. We thank the other members of the research team: Kirsten </w:t>
      </w:r>
      <w:proofErr w:type="spellStart"/>
      <w:r w:rsidRPr="004645D8">
        <w:rPr>
          <w:rFonts w:ascii="Times New Roman" w:hAnsi="Times New Roman"/>
          <w:b w:val="0"/>
          <w:sz w:val="24"/>
          <w:szCs w:val="24"/>
        </w:rPr>
        <w:t>Windfuhr</w:t>
      </w:r>
      <w:proofErr w:type="spellEnd"/>
      <w:r w:rsidRPr="004645D8">
        <w:rPr>
          <w:rFonts w:ascii="Times New Roman" w:hAnsi="Times New Roman"/>
          <w:b w:val="0"/>
          <w:sz w:val="24"/>
          <w:szCs w:val="24"/>
        </w:rPr>
        <w:t xml:space="preserve">, Alyson Williams, Anna Pearson, Damien Da Cruz, Caroline Miles, Harriet </w:t>
      </w:r>
      <w:proofErr w:type="spellStart"/>
      <w:r w:rsidRPr="004645D8">
        <w:rPr>
          <w:rFonts w:ascii="Times New Roman" w:hAnsi="Times New Roman"/>
          <w:b w:val="0"/>
          <w:sz w:val="24"/>
          <w:szCs w:val="24"/>
        </w:rPr>
        <w:t>Bickley</w:t>
      </w:r>
      <w:proofErr w:type="spellEnd"/>
      <w:r w:rsidRPr="004645D8">
        <w:rPr>
          <w:rFonts w:ascii="Times New Roman" w:hAnsi="Times New Roman"/>
          <w:b w:val="0"/>
          <w:sz w:val="24"/>
          <w:szCs w:val="24"/>
        </w:rPr>
        <w:t xml:space="preserve">, Jimmy Burns, Isabelle Hunt, Rebecca Lowe, Phil Stones, Pauline Turnbull, Sandra Flynn, Cathy </w:t>
      </w:r>
      <w:proofErr w:type="spellStart"/>
      <w:r w:rsidRPr="004645D8">
        <w:rPr>
          <w:rFonts w:ascii="Times New Roman" w:hAnsi="Times New Roman"/>
          <w:b w:val="0"/>
          <w:sz w:val="24"/>
          <w:szCs w:val="24"/>
        </w:rPr>
        <w:t>Rodway</w:t>
      </w:r>
      <w:proofErr w:type="spellEnd"/>
      <w:r w:rsidRPr="004645D8">
        <w:rPr>
          <w:rFonts w:ascii="Times New Roman" w:hAnsi="Times New Roman"/>
          <w:b w:val="0"/>
          <w:sz w:val="24"/>
          <w:szCs w:val="24"/>
        </w:rPr>
        <w:t>, Alison Roscoe and Kelly Hadfield. We acknowledge the help of Professor Louis Appleby, Professor Jenny Shaw, health authorities, trust contacts and consultant psychiatrists for completing the questionnaires.</w:t>
      </w:r>
    </w:p>
    <w:p w:rsidR="006E6FAE" w:rsidRDefault="006E6FAE">
      <w:pPr>
        <w:rPr>
          <w:rFonts w:ascii="Times New Roman" w:hAnsi="Times New Roman" w:cs="Times New Roman"/>
          <w:b/>
          <w:sz w:val="24"/>
          <w:szCs w:val="24"/>
        </w:rPr>
      </w:pPr>
      <w:r>
        <w:rPr>
          <w:rFonts w:ascii="Times New Roman" w:hAnsi="Times New Roman" w:cs="Times New Roman"/>
          <w:b/>
          <w:sz w:val="24"/>
          <w:szCs w:val="24"/>
        </w:rPr>
        <w:br w:type="page"/>
      </w:r>
    </w:p>
    <w:p w:rsidR="00E96AEB" w:rsidRPr="00595E62" w:rsidRDefault="00E96AEB" w:rsidP="00E96AEB">
      <w:pPr>
        <w:spacing w:after="0" w:line="480" w:lineRule="auto"/>
        <w:rPr>
          <w:rFonts w:ascii="Times New Roman" w:hAnsi="Times New Roman" w:cs="Times New Roman"/>
          <w:b/>
          <w:sz w:val="24"/>
          <w:szCs w:val="24"/>
        </w:rPr>
      </w:pPr>
      <w:r w:rsidRPr="00595E62">
        <w:rPr>
          <w:rFonts w:ascii="Times New Roman" w:hAnsi="Times New Roman" w:cs="Times New Roman"/>
          <w:b/>
          <w:sz w:val="24"/>
          <w:szCs w:val="24"/>
        </w:rPr>
        <w:lastRenderedPageBreak/>
        <w:t>References</w:t>
      </w:r>
    </w:p>
    <w:p w:rsidR="00E96AEB" w:rsidRPr="00446C11" w:rsidRDefault="00E96AEB" w:rsidP="00E96AEB">
      <w:pPr>
        <w:pStyle w:val="desc"/>
        <w:numPr>
          <w:ilvl w:val="0"/>
          <w:numId w:val="3"/>
        </w:numPr>
        <w:spacing w:before="0" w:beforeAutospacing="0" w:after="0" w:afterAutospacing="0" w:line="480" w:lineRule="auto"/>
        <w:ind w:left="0" w:firstLine="0"/>
        <w:rPr>
          <w:bCs/>
        </w:rPr>
      </w:pPr>
      <w:bookmarkStart w:id="0" w:name="OLE_LINK1"/>
      <w:proofErr w:type="spellStart"/>
      <w:r w:rsidRPr="00446C11">
        <w:rPr>
          <w:bCs/>
        </w:rPr>
        <w:t>Halligan</w:t>
      </w:r>
      <w:proofErr w:type="spellEnd"/>
      <w:r w:rsidRPr="00446C11">
        <w:rPr>
          <w:bCs/>
        </w:rPr>
        <w:t xml:space="preserve"> P &amp; Corcoran P. The impact of patient suicide on rural general practi</w:t>
      </w:r>
      <w:r w:rsidR="009A7B72" w:rsidRPr="00446C11">
        <w:rPr>
          <w:bCs/>
        </w:rPr>
        <w:t>ti</w:t>
      </w:r>
      <w:r w:rsidRPr="00446C11">
        <w:rPr>
          <w:bCs/>
        </w:rPr>
        <w:t xml:space="preserve">oners. </w:t>
      </w:r>
      <w:r w:rsidR="00EF040B" w:rsidRPr="00446C11">
        <w:rPr>
          <w:rStyle w:val="details"/>
          <w:i/>
          <w:lang w:val="en"/>
        </w:rPr>
        <w:t xml:space="preserve">Br J Gen </w:t>
      </w:r>
      <w:proofErr w:type="spellStart"/>
      <w:r w:rsidR="00EF040B" w:rsidRPr="00446C11">
        <w:rPr>
          <w:rStyle w:val="details"/>
          <w:i/>
          <w:lang w:val="en"/>
        </w:rPr>
        <w:t>Pract</w:t>
      </w:r>
      <w:proofErr w:type="spellEnd"/>
      <w:r w:rsidR="00EF040B" w:rsidRPr="00446C11">
        <w:rPr>
          <w:rStyle w:val="details"/>
          <w:lang w:val="en"/>
        </w:rPr>
        <w:t xml:space="preserve"> 2001;</w:t>
      </w:r>
      <w:r w:rsidR="00EF040B" w:rsidRPr="00446C11">
        <w:rPr>
          <w:b/>
        </w:rPr>
        <w:t xml:space="preserve"> </w:t>
      </w:r>
      <w:r w:rsidRPr="00446C11">
        <w:rPr>
          <w:b/>
        </w:rPr>
        <w:t>51</w:t>
      </w:r>
      <w:r w:rsidRPr="00446C11">
        <w:t>, 295–296.</w:t>
      </w:r>
    </w:p>
    <w:p w:rsidR="00E96AEB" w:rsidRPr="00446C11" w:rsidRDefault="00E96AEB" w:rsidP="00E96AEB">
      <w:pPr>
        <w:pStyle w:val="desc"/>
        <w:numPr>
          <w:ilvl w:val="0"/>
          <w:numId w:val="3"/>
        </w:numPr>
        <w:spacing w:before="0" w:beforeAutospacing="0" w:after="0" w:afterAutospacing="0" w:line="480" w:lineRule="auto"/>
        <w:ind w:left="0" w:firstLine="0"/>
        <w:rPr>
          <w:bCs/>
          <w:i/>
        </w:rPr>
      </w:pPr>
      <w:r w:rsidRPr="00446C11">
        <w:t xml:space="preserve">Kendall K &amp; Wiles R. Resisting blame and managing emotion in general practice: the case of patient suicide. </w:t>
      </w:r>
      <w:proofErr w:type="spellStart"/>
      <w:r w:rsidR="00EF040B" w:rsidRPr="00446C11">
        <w:rPr>
          <w:rStyle w:val="details"/>
          <w:i/>
          <w:lang w:val="en"/>
        </w:rPr>
        <w:t>Soc</w:t>
      </w:r>
      <w:proofErr w:type="spellEnd"/>
      <w:r w:rsidR="00EF040B" w:rsidRPr="00446C11">
        <w:rPr>
          <w:rStyle w:val="details"/>
          <w:i/>
          <w:lang w:val="en"/>
        </w:rPr>
        <w:t xml:space="preserve"> </w:t>
      </w:r>
      <w:proofErr w:type="spellStart"/>
      <w:r w:rsidR="00EF040B" w:rsidRPr="00446C11">
        <w:rPr>
          <w:rStyle w:val="details"/>
          <w:i/>
          <w:lang w:val="en"/>
        </w:rPr>
        <w:t>Sci</w:t>
      </w:r>
      <w:proofErr w:type="spellEnd"/>
      <w:r w:rsidR="00EF040B" w:rsidRPr="00446C11">
        <w:rPr>
          <w:rStyle w:val="details"/>
          <w:i/>
          <w:lang w:val="en"/>
        </w:rPr>
        <w:t xml:space="preserve"> Med</w:t>
      </w:r>
      <w:r w:rsidR="00EF040B" w:rsidRPr="00446C11">
        <w:rPr>
          <w:rStyle w:val="details"/>
          <w:lang w:val="en"/>
        </w:rPr>
        <w:t xml:space="preserve"> 2010;</w:t>
      </w:r>
      <w:r w:rsidRPr="00446C11">
        <w:t xml:space="preserve"> </w:t>
      </w:r>
      <w:r w:rsidRPr="00446C11">
        <w:rPr>
          <w:b/>
        </w:rPr>
        <w:t xml:space="preserve">70, </w:t>
      </w:r>
      <w:r w:rsidRPr="00446C11">
        <w:t>1714–</w:t>
      </w:r>
      <w:r w:rsidR="00AB623D" w:rsidRPr="00446C11">
        <w:t>17</w:t>
      </w:r>
      <w:r w:rsidRPr="00446C11">
        <w:t>20.</w:t>
      </w:r>
    </w:p>
    <w:p w:rsidR="00BC1AF3" w:rsidRPr="00446C11" w:rsidRDefault="00BC1AF3" w:rsidP="00E96AEB">
      <w:pPr>
        <w:pStyle w:val="desc"/>
        <w:numPr>
          <w:ilvl w:val="0"/>
          <w:numId w:val="3"/>
        </w:numPr>
        <w:spacing w:before="0" w:beforeAutospacing="0" w:after="0" w:afterAutospacing="0" w:line="480" w:lineRule="auto"/>
        <w:ind w:left="0" w:firstLine="0"/>
        <w:rPr>
          <w:bCs/>
          <w:i/>
        </w:rPr>
      </w:pPr>
      <w:proofErr w:type="spellStart"/>
      <w:r w:rsidRPr="00446C11">
        <w:t>Davidsen</w:t>
      </w:r>
      <w:proofErr w:type="spellEnd"/>
      <w:r w:rsidRPr="00446C11">
        <w:t xml:space="preserve"> AS. ‘And then one day he’d shot </w:t>
      </w:r>
      <w:proofErr w:type="gramStart"/>
      <w:r w:rsidRPr="00446C11">
        <w:t>himself</w:t>
      </w:r>
      <w:proofErr w:type="gramEnd"/>
      <w:r w:rsidRPr="00446C11">
        <w:t xml:space="preserve">. Then I was really shocked’: General Practitioners’ reaction to patient suicide. </w:t>
      </w:r>
      <w:r w:rsidR="00EF040B" w:rsidRPr="00446C11">
        <w:rPr>
          <w:rStyle w:val="details"/>
          <w:i/>
          <w:lang w:val="en"/>
        </w:rPr>
        <w:t xml:space="preserve">Patient </w:t>
      </w:r>
      <w:proofErr w:type="spellStart"/>
      <w:r w:rsidR="00EF040B" w:rsidRPr="00446C11">
        <w:rPr>
          <w:rStyle w:val="details"/>
          <w:i/>
          <w:lang w:val="en"/>
        </w:rPr>
        <w:t>Educ</w:t>
      </w:r>
      <w:proofErr w:type="spellEnd"/>
      <w:r w:rsidR="00EF040B" w:rsidRPr="00446C11">
        <w:rPr>
          <w:rStyle w:val="details"/>
          <w:i/>
          <w:lang w:val="en"/>
        </w:rPr>
        <w:t xml:space="preserve"> </w:t>
      </w:r>
      <w:proofErr w:type="spellStart"/>
      <w:r w:rsidR="00EF040B" w:rsidRPr="00446C11">
        <w:rPr>
          <w:rStyle w:val="details"/>
          <w:i/>
          <w:lang w:val="en"/>
        </w:rPr>
        <w:t>Couns</w:t>
      </w:r>
      <w:proofErr w:type="spellEnd"/>
      <w:r w:rsidR="00EF040B" w:rsidRPr="00446C11">
        <w:rPr>
          <w:rStyle w:val="details"/>
          <w:lang w:val="en"/>
        </w:rPr>
        <w:t xml:space="preserve"> 2011; </w:t>
      </w:r>
      <w:r w:rsidR="008E585E" w:rsidRPr="00446C11">
        <w:rPr>
          <w:b/>
        </w:rPr>
        <w:t>85</w:t>
      </w:r>
      <w:r w:rsidR="008E585E" w:rsidRPr="00446C11">
        <w:t>, 113-118.</w:t>
      </w:r>
    </w:p>
    <w:p w:rsidR="00E96AEB" w:rsidRPr="00446C11" w:rsidRDefault="00E96AEB" w:rsidP="00E96AEB">
      <w:pPr>
        <w:numPr>
          <w:ilvl w:val="0"/>
          <w:numId w:val="3"/>
        </w:numPr>
        <w:tabs>
          <w:tab w:val="left" w:pos="0"/>
        </w:tabs>
        <w:spacing w:after="0" w:line="480" w:lineRule="auto"/>
        <w:ind w:left="0" w:firstLine="0"/>
        <w:rPr>
          <w:rFonts w:ascii="Times New Roman" w:hAnsi="Times New Roman" w:cs="Times New Roman"/>
          <w:sz w:val="24"/>
          <w:szCs w:val="24"/>
        </w:rPr>
      </w:pPr>
      <w:r w:rsidRPr="00446C11">
        <w:rPr>
          <w:rFonts w:ascii="Times New Roman" w:hAnsi="Times New Roman" w:cs="Times New Roman"/>
          <w:iCs/>
          <w:sz w:val="24"/>
          <w:szCs w:val="24"/>
        </w:rPr>
        <w:t>Pearson A</w:t>
      </w:r>
      <w:r w:rsidR="00AB623D" w:rsidRPr="00446C11">
        <w:rPr>
          <w:rFonts w:ascii="Times New Roman" w:hAnsi="Times New Roman" w:cs="Times New Roman"/>
          <w:iCs/>
          <w:sz w:val="24"/>
          <w:szCs w:val="24"/>
        </w:rPr>
        <w:t>,</w:t>
      </w:r>
      <w:r w:rsidRPr="00446C11">
        <w:rPr>
          <w:rFonts w:ascii="Times New Roman" w:hAnsi="Times New Roman" w:cs="Times New Roman"/>
          <w:iCs/>
          <w:sz w:val="24"/>
          <w:szCs w:val="24"/>
        </w:rPr>
        <w:t xml:space="preserve"> Saini P, Da Cruz, D, </w:t>
      </w:r>
      <w:r w:rsidR="00A56D71" w:rsidRPr="00446C11">
        <w:rPr>
          <w:rFonts w:ascii="Times New Roman" w:hAnsi="Times New Roman" w:cs="Times New Roman"/>
          <w:i/>
          <w:iCs/>
          <w:sz w:val="24"/>
          <w:szCs w:val="24"/>
        </w:rPr>
        <w:t>et al</w:t>
      </w:r>
      <w:r w:rsidRPr="00446C11">
        <w:rPr>
          <w:rFonts w:ascii="Times New Roman" w:hAnsi="Times New Roman" w:cs="Times New Roman"/>
          <w:iCs/>
          <w:sz w:val="24"/>
          <w:szCs w:val="24"/>
        </w:rPr>
        <w:t xml:space="preserve">. </w:t>
      </w:r>
      <w:r w:rsidRPr="00446C11">
        <w:rPr>
          <w:rFonts w:ascii="Times New Roman" w:hAnsi="Times New Roman" w:cs="Times New Roman"/>
          <w:sz w:val="24"/>
          <w:szCs w:val="24"/>
        </w:rPr>
        <w:t xml:space="preserve">Primary care contact prior to suicide in individuals with mental illness. </w:t>
      </w:r>
      <w:r w:rsidR="00EF040B" w:rsidRPr="00446C11">
        <w:rPr>
          <w:rStyle w:val="details"/>
          <w:rFonts w:ascii="Times New Roman" w:hAnsi="Times New Roman" w:cs="Times New Roman"/>
          <w:i/>
          <w:sz w:val="24"/>
          <w:szCs w:val="24"/>
          <w:lang w:val="en"/>
        </w:rPr>
        <w:t xml:space="preserve">Br J Gen </w:t>
      </w:r>
      <w:proofErr w:type="spellStart"/>
      <w:r w:rsidR="00EF040B" w:rsidRPr="00446C11">
        <w:rPr>
          <w:rStyle w:val="details"/>
          <w:rFonts w:ascii="Times New Roman" w:hAnsi="Times New Roman" w:cs="Times New Roman"/>
          <w:i/>
          <w:sz w:val="24"/>
          <w:szCs w:val="24"/>
          <w:lang w:val="en"/>
        </w:rPr>
        <w:t>Pract</w:t>
      </w:r>
      <w:proofErr w:type="spellEnd"/>
      <w:r w:rsidR="00EF040B" w:rsidRPr="00446C11">
        <w:rPr>
          <w:rStyle w:val="details"/>
          <w:rFonts w:ascii="Times New Roman" w:hAnsi="Times New Roman" w:cs="Times New Roman"/>
          <w:sz w:val="24"/>
          <w:szCs w:val="24"/>
          <w:lang w:val="en"/>
        </w:rPr>
        <w:t xml:space="preserve"> 2009</w:t>
      </w:r>
      <w:proofErr w:type="gramStart"/>
      <w:r w:rsidR="00EF040B" w:rsidRPr="00446C11">
        <w:rPr>
          <w:rStyle w:val="details"/>
          <w:rFonts w:ascii="Times New Roman" w:hAnsi="Times New Roman" w:cs="Times New Roman"/>
          <w:sz w:val="24"/>
          <w:szCs w:val="24"/>
          <w:lang w:val="en"/>
        </w:rPr>
        <w:t>;</w:t>
      </w:r>
      <w:r w:rsidR="00EF040B" w:rsidRPr="00446C11">
        <w:rPr>
          <w:rFonts w:ascii="Times New Roman" w:hAnsi="Times New Roman" w:cs="Times New Roman"/>
          <w:b/>
          <w:sz w:val="24"/>
          <w:szCs w:val="24"/>
        </w:rPr>
        <w:t xml:space="preserve"> </w:t>
      </w:r>
      <w:r w:rsidRPr="00446C11">
        <w:rPr>
          <w:rFonts w:ascii="Times New Roman" w:hAnsi="Times New Roman" w:cs="Times New Roman"/>
          <w:iCs/>
          <w:sz w:val="24"/>
          <w:szCs w:val="24"/>
        </w:rPr>
        <w:t xml:space="preserve"> </w:t>
      </w:r>
      <w:r w:rsidRPr="00446C11">
        <w:rPr>
          <w:rFonts w:ascii="Times New Roman" w:hAnsi="Times New Roman" w:cs="Times New Roman"/>
          <w:b/>
          <w:iCs/>
          <w:sz w:val="24"/>
          <w:szCs w:val="24"/>
        </w:rPr>
        <w:t>59</w:t>
      </w:r>
      <w:proofErr w:type="gramEnd"/>
      <w:r w:rsidRPr="00446C11">
        <w:rPr>
          <w:rFonts w:ascii="Times New Roman" w:hAnsi="Times New Roman" w:cs="Times New Roman"/>
          <w:iCs/>
          <w:sz w:val="24"/>
          <w:szCs w:val="24"/>
        </w:rPr>
        <w:t>, 826-832</w:t>
      </w:r>
      <w:r w:rsidRPr="00446C11">
        <w:rPr>
          <w:rFonts w:ascii="Times New Roman" w:hAnsi="Times New Roman" w:cs="Times New Roman"/>
          <w:i/>
          <w:iCs/>
          <w:sz w:val="24"/>
          <w:szCs w:val="24"/>
        </w:rPr>
        <w:t>.</w:t>
      </w:r>
      <w:r w:rsidRPr="00446C11">
        <w:rPr>
          <w:rFonts w:ascii="Times New Roman" w:hAnsi="Times New Roman" w:cs="Times New Roman"/>
          <w:sz w:val="24"/>
          <w:szCs w:val="24"/>
        </w:rPr>
        <w:t xml:space="preserve"> </w:t>
      </w:r>
    </w:p>
    <w:p w:rsidR="00E96AEB" w:rsidRPr="00446C11" w:rsidRDefault="00E96AEB" w:rsidP="00E96AEB">
      <w:pPr>
        <w:pStyle w:val="ListParagraph"/>
        <w:numPr>
          <w:ilvl w:val="0"/>
          <w:numId w:val="3"/>
        </w:numPr>
        <w:autoSpaceDE w:val="0"/>
        <w:autoSpaceDN w:val="0"/>
        <w:adjustRightInd w:val="0"/>
        <w:spacing w:after="0" w:line="480" w:lineRule="auto"/>
        <w:ind w:left="0" w:firstLine="0"/>
        <w:rPr>
          <w:rFonts w:ascii="Times New Roman" w:eastAsia="Calibri" w:hAnsi="Times New Roman" w:cs="Times New Roman"/>
          <w:sz w:val="24"/>
          <w:szCs w:val="24"/>
        </w:rPr>
      </w:pPr>
      <w:r w:rsidRPr="00446C11">
        <w:rPr>
          <w:rFonts w:ascii="Times New Roman" w:eastAsia="Calibri" w:hAnsi="Times New Roman" w:cs="Times New Roman"/>
          <w:sz w:val="24"/>
          <w:szCs w:val="24"/>
        </w:rPr>
        <w:t xml:space="preserve">Matthews K, Milne S &amp; Ashcroft GW. Role of doctors in the prevention of suicide: the final consultation. </w:t>
      </w:r>
      <w:r w:rsidR="00EF040B" w:rsidRPr="00446C11">
        <w:rPr>
          <w:rStyle w:val="details"/>
          <w:rFonts w:ascii="Times New Roman" w:hAnsi="Times New Roman" w:cs="Times New Roman"/>
          <w:i/>
          <w:sz w:val="24"/>
          <w:szCs w:val="24"/>
          <w:lang w:val="en"/>
        </w:rPr>
        <w:t xml:space="preserve">Br J Gen </w:t>
      </w:r>
      <w:proofErr w:type="spellStart"/>
      <w:r w:rsidR="00EF040B" w:rsidRPr="00446C11">
        <w:rPr>
          <w:rStyle w:val="details"/>
          <w:rFonts w:ascii="Times New Roman" w:hAnsi="Times New Roman" w:cs="Times New Roman"/>
          <w:i/>
          <w:sz w:val="24"/>
          <w:szCs w:val="24"/>
          <w:lang w:val="en"/>
        </w:rPr>
        <w:t>Pract</w:t>
      </w:r>
      <w:proofErr w:type="spellEnd"/>
      <w:r w:rsidR="00EF040B" w:rsidRPr="00446C11">
        <w:rPr>
          <w:rStyle w:val="details"/>
          <w:rFonts w:ascii="Times New Roman" w:hAnsi="Times New Roman" w:cs="Times New Roman"/>
          <w:sz w:val="24"/>
          <w:szCs w:val="24"/>
          <w:lang w:val="en"/>
        </w:rPr>
        <w:t xml:space="preserve"> 1994</w:t>
      </w:r>
      <w:proofErr w:type="gramStart"/>
      <w:r w:rsidR="00EF040B" w:rsidRPr="00446C11">
        <w:rPr>
          <w:rStyle w:val="details"/>
          <w:rFonts w:ascii="Times New Roman" w:hAnsi="Times New Roman" w:cs="Times New Roman"/>
          <w:sz w:val="24"/>
          <w:szCs w:val="24"/>
          <w:lang w:val="en"/>
        </w:rPr>
        <w:t>;</w:t>
      </w:r>
      <w:r w:rsidR="00EF040B" w:rsidRPr="00446C11">
        <w:rPr>
          <w:rFonts w:ascii="Times New Roman" w:hAnsi="Times New Roman" w:cs="Times New Roman"/>
          <w:b/>
          <w:sz w:val="24"/>
          <w:szCs w:val="24"/>
        </w:rPr>
        <w:t xml:space="preserve"> </w:t>
      </w:r>
      <w:r w:rsidRPr="00446C11">
        <w:rPr>
          <w:rFonts w:ascii="Times New Roman" w:eastAsia="Calibri" w:hAnsi="Times New Roman" w:cs="Times New Roman"/>
          <w:sz w:val="24"/>
          <w:szCs w:val="24"/>
        </w:rPr>
        <w:t xml:space="preserve"> </w:t>
      </w:r>
      <w:r w:rsidRPr="00446C11">
        <w:rPr>
          <w:rFonts w:ascii="Times New Roman" w:eastAsia="Calibri" w:hAnsi="Times New Roman" w:cs="Times New Roman"/>
          <w:b/>
          <w:bCs/>
          <w:sz w:val="24"/>
          <w:szCs w:val="24"/>
        </w:rPr>
        <w:t>44</w:t>
      </w:r>
      <w:proofErr w:type="gramEnd"/>
      <w:r w:rsidR="00EF040B" w:rsidRPr="00446C11">
        <w:rPr>
          <w:rFonts w:ascii="Times New Roman" w:eastAsia="Calibri" w:hAnsi="Times New Roman" w:cs="Times New Roman"/>
          <w:b/>
          <w:bCs/>
          <w:sz w:val="24"/>
          <w:szCs w:val="24"/>
        </w:rPr>
        <w:t xml:space="preserve"> </w:t>
      </w:r>
      <w:r w:rsidRPr="00446C11">
        <w:rPr>
          <w:rFonts w:ascii="Times New Roman" w:eastAsia="Calibri" w:hAnsi="Times New Roman" w:cs="Times New Roman"/>
          <w:bCs/>
          <w:sz w:val="24"/>
          <w:szCs w:val="24"/>
        </w:rPr>
        <w:t xml:space="preserve">(385), </w:t>
      </w:r>
      <w:r w:rsidRPr="00446C11">
        <w:rPr>
          <w:rFonts w:ascii="Times New Roman" w:eastAsia="Calibri" w:hAnsi="Times New Roman" w:cs="Times New Roman"/>
          <w:sz w:val="24"/>
          <w:szCs w:val="24"/>
        </w:rPr>
        <w:t>345–348.</w:t>
      </w:r>
    </w:p>
    <w:p w:rsidR="00E96AEB" w:rsidRPr="00446C11" w:rsidRDefault="00E96AEB" w:rsidP="00E96AEB">
      <w:pPr>
        <w:numPr>
          <w:ilvl w:val="0"/>
          <w:numId w:val="3"/>
        </w:numPr>
        <w:tabs>
          <w:tab w:val="left" w:pos="0"/>
        </w:tabs>
        <w:spacing w:after="0" w:line="480" w:lineRule="auto"/>
        <w:ind w:left="0" w:firstLine="0"/>
        <w:rPr>
          <w:rFonts w:ascii="Times New Roman" w:hAnsi="Times New Roman" w:cs="Times New Roman"/>
          <w:sz w:val="24"/>
          <w:szCs w:val="24"/>
        </w:rPr>
      </w:pPr>
      <w:r w:rsidRPr="00446C11">
        <w:rPr>
          <w:rFonts w:ascii="Times New Roman" w:hAnsi="Times New Roman" w:cs="Times New Roman"/>
          <w:sz w:val="24"/>
          <w:szCs w:val="24"/>
        </w:rPr>
        <w:t>Suicide in primary care in England: 2002-2011. National Confidential Inquiry into Suicide and Homicide by People with Mental Illness (NCISH). Manchester: University of Manchester</w:t>
      </w:r>
      <w:r w:rsidR="00446C11">
        <w:rPr>
          <w:rFonts w:ascii="Times New Roman" w:hAnsi="Times New Roman" w:cs="Times New Roman"/>
          <w:sz w:val="24"/>
          <w:szCs w:val="24"/>
        </w:rPr>
        <w:t>, 2014</w:t>
      </w:r>
      <w:r w:rsidRPr="00446C11">
        <w:rPr>
          <w:rFonts w:ascii="Times New Roman" w:hAnsi="Times New Roman" w:cs="Times New Roman"/>
          <w:sz w:val="24"/>
          <w:szCs w:val="24"/>
        </w:rPr>
        <w:t>.</w:t>
      </w:r>
      <w:bookmarkEnd w:id="0"/>
    </w:p>
    <w:p w:rsidR="00761700" w:rsidRPr="00446C11" w:rsidRDefault="00761700" w:rsidP="00E96AEB">
      <w:pPr>
        <w:numPr>
          <w:ilvl w:val="0"/>
          <w:numId w:val="3"/>
        </w:numPr>
        <w:tabs>
          <w:tab w:val="left" w:pos="0"/>
        </w:tabs>
        <w:spacing w:after="0" w:line="480" w:lineRule="auto"/>
        <w:ind w:left="0" w:firstLine="0"/>
        <w:rPr>
          <w:rFonts w:ascii="Times New Roman" w:hAnsi="Times New Roman" w:cs="Times New Roman"/>
          <w:sz w:val="24"/>
          <w:szCs w:val="24"/>
        </w:rPr>
      </w:pPr>
      <w:proofErr w:type="spellStart"/>
      <w:r w:rsidRPr="00446C11">
        <w:rPr>
          <w:rFonts w:ascii="Times New Roman" w:hAnsi="Times New Roman" w:cs="Times New Roman"/>
          <w:sz w:val="24"/>
          <w:szCs w:val="24"/>
        </w:rPr>
        <w:t>Verhoeven</w:t>
      </w:r>
      <w:proofErr w:type="spellEnd"/>
      <w:r w:rsidRPr="00446C11">
        <w:rPr>
          <w:rFonts w:ascii="Times New Roman" w:hAnsi="Times New Roman" w:cs="Times New Roman"/>
          <w:sz w:val="24"/>
          <w:szCs w:val="24"/>
        </w:rPr>
        <w:t xml:space="preserve"> AAH, </w:t>
      </w:r>
      <w:proofErr w:type="spellStart"/>
      <w:r w:rsidRPr="00446C11">
        <w:rPr>
          <w:rFonts w:ascii="Times New Roman" w:hAnsi="Times New Roman" w:cs="Times New Roman"/>
          <w:sz w:val="24"/>
          <w:szCs w:val="24"/>
        </w:rPr>
        <w:t>Schuling</w:t>
      </w:r>
      <w:proofErr w:type="spellEnd"/>
      <w:r w:rsidRPr="00446C11">
        <w:rPr>
          <w:rFonts w:ascii="Times New Roman" w:hAnsi="Times New Roman" w:cs="Times New Roman"/>
          <w:sz w:val="24"/>
          <w:szCs w:val="24"/>
        </w:rPr>
        <w:t xml:space="preserve"> J &amp; </w:t>
      </w:r>
      <w:proofErr w:type="spellStart"/>
      <w:r w:rsidRPr="00446C11">
        <w:rPr>
          <w:rFonts w:ascii="Times New Roman" w:hAnsi="Times New Roman" w:cs="Times New Roman"/>
          <w:sz w:val="24"/>
          <w:szCs w:val="24"/>
        </w:rPr>
        <w:t>Maeckelberghe</w:t>
      </w:r>
      <w:proofErr w:type="spellEnd"/>
      <w:r w:rsidRPr="00446C11">
        <w:rPr>
          <w:rFonts w:ascii="Times New Roman" w:hAnsi="Times New Roman" w:cs="Times New Roman"/>
          <w:sz w:val="24"/>
          <w:szCs w:val="24"/>
        </w:rPr>
        <w:t xml:space="preserve"> ELM. The death of a patient: a model for reflection in GP training. </w:t>
      </w:r>
      <w:r w:rsidR="00CD5EAA" w:rsidRPr="00446C11">
        <w:rPr>
          <w:rStyle w:val="details"/>
          <w:rFonts w:ascii="Times New Roman" w:hAnsi="Times New Roman" w:cs="Times New Roman"/>
          <w:i/>
          <w:sz w:val="24"/>
          <w:szCs w:val="24"/>
          <w:lang w:val="en"/>
        </w:rPr>
        <w:t xml:space="preserve">BMC </w:t>
      </w:r>
      <w:proofErr w:type="spellStart"/>
      <w:proofErr w:type="gramStart"/>
      <w:r w:rsidR="00CD5EAA" w:rsidRPr="00446C11">
        <w:rPr>
          <w:rStyle w:val="details"/>
          <w:rFonts w:ascii="Times New Roman" w:hAnsi="Times New Roman" w:cs="Times New Roman"/>
          <w:i/>
          <w:sz w:val="24"/>
          <w:szCs w:val="24"/>
          <w:lang w:val="en"/>
        </w:rPr>
        <w:t>Fam</w:t>
      </w:r>
      <w:proofErr w:type="spellEnd"/>
      <w:proofErr w:type="gramEnd"/>
      <w:r w:rsidR="00CD5EAA" w:rsidRPr="00446C11">
        <w:rPr>
          <w:rStyle w:val="details"/>
          <w:rFonts w:ascii="Times New Roman" w:hAnsi="Times New Roman" w:cs="Times New Roman"/>
          <w:i/>
          <w:sz w:val="24"/>
          <w:szCs w:val="24"/>
          <w:lang w:val="en"/>
        </w:rPr>
        <w:t xml:space="preserve"> </w:t>
      </w:r>
      <w:proofErr w:type="spellStart"/>
      <w:r w:rsidR="00CD5EAA" w:rsidRPr="00446C11">
        <w:rPr>
          <w:rStyle w:val="details"/>
          <w:rFonts w:ascii="Times New Roman" w:hAnsi="Times New Roman" w:cs="Times New Roman"/>
          <w:i/>
          <w:sz w:val="24"/>
          <w:szCs w:val="24"/>
          <w:lang w:val="en"/>
        </w:rPr>
        <w:t>Pract</w:t>
      </w:r>
      <w:proofErr w:type="spellEnd"/>
      <w:r w:rsidR="00CD5EAA" w:rsidRPr="00446C11">
        <w:rPr>
          <w:rStyle w:val="details"/>
          <w:rFonts w:ascii="Times New Roman" w:hAnsi="Times New Roman" w:cs="Times New Roman"/>
          <w:sz w:val="24"/>
          <w:szCs w:val="24"/>
          <w:lang w:val="en"/>
        </w:rPr>
        <w:t xml:space="preserve"> 2011;</w:t>
      </w:r>
      <w:r w:rsidR="00CD5EAA" w:rsidRPr="00446C11">
        <w:rPr>
          <w:rFonts w:ascii="Times New Roman" w:hAnsi="Times New Roman" w:cs="Times New Roman"/>
          <w:b/>
          <w:sz w:val="24"/>
          <w:szCs w:val="24"/>
        </w:rPr>
        <w:t xml:space="preserve"> </w:t>
      </w:r>
      <w:r w:rsidRPr="00446C11">
        <w:rPr>
          <w:rFonts w:ascii="Times New Roman" w:hAnsi="Times New Roman" w:cs="Times New Roman"/>
          <w:b/>
          <w:sz w:val="24"/>
          <w:szCs w:val="24"/>
        </w:rPr>
        <w:t>12</w:t>
      </w:r>
      <w:r w:rsidRPr="00446C11">
        <w:rPr>
          <w:rFonts w:ascii="Times New Roman" w:hAnsi="Times New Roman" w:cs="Times New Roman"/>
          <w:sz w:val="24"/>
          <w:szCs w:val="24"/>
        </w:rPr>
        <w:t xml:space="preserve">, 8. </w:t>
      </w:r>
    </w:p>
    <w:p w:rsidR="00761700" w:rsidRPr="00446C11" w:rsidRDefault="00761700" w:rsidP="00E96AEB">
      <w:pPr>
        <w:numPr>
          <w:ilvl w:val="0"/>
          <w:numId w:val="3"/>
        </w:numPr>
        <w:tabs>
          <w:tab w:val="left" w:pos="0"/>
        </w:tabs>
        <w:spacing w:after="0" w:line="480" w:lineRule="auto"/>
        <w:ind w:left="0" w:firstLine="0"/>
        <w:rPr>
          <w:rFonts w:ascii="Times New Roman" w:hAnsi="Times New Roman" w:cs="Times New Roman"/>
          <w:sz w:val="24"/>
          <w:szCs w:val="24"/>
        </w:rPr>
      </w:pPr>
      <w:r w:rsidRPr="00446C11">
        <w:rPr>
          <w:rFonts w:ascii="Times New Roman" w:hAnsi="Times New Roman" w:cs="Times New Roman"/>
          <w:sz w:val="24"/>
          <w:szCs w:val="24"/>
        </w:rPr>
        <w:t xml:space="preserve">Zambrano SC &amp; Barton CA. On the journey with the dying: How general practitioners experience the death of their patients. </w:t>
      </w:r>
      <w:r w:rsidR="00CD5EAA" w:rsidRPr="00446C11">
        <w:rPr>
          <w:rStyle w:val="details"/>
          <w:rFonts w:ascii="Times New Roman" w:hAnsi="Times New Roman" w:cs="Times New Roman"/>
          <w:i/>
          <w:sz w:val="24"/>
          <w:szCs w:val="24"/>
          <w:lang w:val="en"/>
        </w:rPr>
        <w:t>Death Stud</w:t>
      </w:r>
      <w:r w:rsidR="00CD5EAA" w:rsidRPr="00446C11">
        <w:rPr>
          <w:rStyle w:val="details"/>
          <w:rFonts w:ascii="Times New Roman" w:hAnsi="Times New Roman" w:cs="Times New Roman"/>
          <w:sz w:val="24"/>
          <w:szCs w:val="24"/>
          <w:lang w:val="en"/>
        </w:rPr>
        <w:t xml:space="preserve"> 2011; </w:t>
      </w:r>
      <w:r w:rsidRPr="00446C11">
        <w:rPr>
          <w:rFonts w:ascii="Times New Roman" w:hAnsi="Times New Roman" w:cs="Times New Roman"/>
          <w:b/>
          <w:sz w:val="24"/>
          <w:szCs w:val="24"/>
        </w:rPr>
        <w:t>35</w:t>
      </w:r>
      <w:r w:rsidRPr="00446C11">
        <w:rPr>
          <w:rFonts w:ascii="Times New Roman" w:hAnsi="Times New Roman" w:cs="Times New Roman"/>
          <w:sz w:val="24"/>
          <w:szCs w:val="24"/>
        </w:rPr>
        <w:t>, 824-851.</w:t>
      </w:r>
    </w:p>
    <w:p w:rsidR="00B922AF" w:rsidRPr="00446C11" w:rsidRDefault="00B922AF" w:rsidP="00B922AF">
      <w:pPr>
        <w:numPr>
          <w:ilvl w:val="0"/>
          <w:numId w:val="3"/>
        </w:numPr>
        <w:tabs>
          <w:tab w:val="left" w:pos="0"/>
        </w:tabs>
        <w:spacing w:after="0" w:line="480" w:lineRule="auto"/>
        <w:ind w:left="0" w:firstLine="0"/>
        <w:rPr>
          <w:rFonts w:ascii="Times New Roman" w:hAnsi="Times New Roman" w:cs="Times New Roman"/>
          <w:sz w:val="24"/>
          <w:szCs w:val="24"/>
        </w:rPr>
      </w:pPr>
      <w:r w:rsidRPr="00446C11">
        <w:rPr>
          <w:rFonts w:ascii="Times New Roman" w:hAnsi="Times New Roman" w:cs="Times New Roman"/>
          <w:sz w:val="24"/>
          <w:szCs w:val="24"/>
        </w:rPr>
        <w:t xml:space="preserve">The National Confidential Inquiry into Suicide and Homicide by People with Mental Illness [NCI]. (2014) </w:t>
      </w:r>
      <w:r w:rsidRPr="00446C11">
        <w:rPr>
          <w:rFonts w:ascii="Times New Roman" w:hAnsi="Times New Roman" w:cs="Times New Roman"/>
          <w:i/>
          <w:sz w:val="24"/>
          <w:szCs w:val="24"/>
        </w:rPr>
        <w:t>Annual Report 2014: England, Northern Ireland, Scotland and Wales</w:t>
      </w:r>
      <w:r w:rsidRPr="00446C11">
        <w:rPr>
          <w:rFonts w:ascii="Times New Roman" w:hAnsi="Times New Roman" w:cs="Times New Roman"/>
          <w:sz w:val="24"/>
          <w:szCs w:val="24"/>
        </w:rPr>
        <w:t>. Manchester: University of Manchester.</w:t>
      </w:r>
    </w:p>
    <w:p w:rsidR="00E96AEB" w:rsidRPr="00446C11" w:rsidRDefault="00E96AEB" w:rsidP="00E96AEB">
      <w:pPr>
        <w:pStyle w:val="ListParagraph"/>
        <w:numPr>
          <w:ilvl w:val="0"/>
          <w:numId w:val="3"/>
        </w:numPr>
        <w:tabs>
          <w:tab w:val="left" w:pos="0"/>
        </w:tabs>
        <w:spacing w:after="0" w:line="480" w:lineRule="auto"/>
        <w:ind w:left="0" w:firstLine="0"/>
        <w:rPr>
          <w:rFonts w:ascii="Times New Roman" w:hAnsi="Times New Roman" w:cs="Times New Roman"/>
          <w:sz w:val="24"/>
          <w:szCs w:val="24"/>
        </w:rPr>
      </w:pPr>
      <w:r w:rsidRPr="00446C11">
        <w:rPr>
          <w:rFonts w:ascii="Times New Roman" w:hAnsi="Times New Roman" w:cs="Times New Roman"/>
          <w:bCs/>
          <w:sz w:val="24"/>
          <w:szCs w:val="24"/>
        </w:rPr>
        <w:t xml:space="preserve">Saini P, </w:t>
      </w:r>
      <w:proofErr w:type="spellStart"/>
      <w:r w:rsidRPr="00446C11">
        <w:rPr>
          <w:rFonts w:ascii="Times New Roman" w:hAnsi="Times New Roman" w:cs="Times New Roman"/>
          <w:bCs/>
          <w:sz w:val="24"/>
          <w:szCs w:val="24"/>
        </w:rPr>
        <w:t>Windfuhr</w:t>
      </w:r>
      <w:proofErr w:type="spellEnd"/>
      <w:r w:rsidRPr="00446C11">
        <w:rPr>
          <w:rFonts w:ascii="Times New Roman" w:hAnsi="Times New Roman" w:cs="Times New Roman"/>
          <w:bCs/>
          <w:sz w:val="24"/>
          <w:szCs w:val="24"/>
        </w:rPr>
        <w:t xml:space="preserve"> K, Pearson A, </w:t>
      </w:r>
      <w:r w:rsidR="00A56D71" w:rsidRPr="00446C11">
        <w:rPr>
          <w:rFonts w:ascii="Times New Roman" w:hAnsi="Times New Roman" w:cs="Times New Roman"/>
          <w:bCs/>
          <w:i/>
          <w:sz w:val="24"/>
          <w:szCs w:val="24"/>
        </w:rPr>
        <w:t>et al</w:t>
      </w:r>
      <w:r w:rsidRPr="00446C11">
        <w:rPr>
          <w:rFonts w:ascii="Times New Roman" w:hAnsi="Times New Roman" w:cs="Times New Roman"/>
          <w:bCs/>
          <w:i/>
          <w:sz w:val="24"/>
          <w:szCs w:val="24"/>
        </w:rPr>
        <w:t>.</w:t>
      </w:r>
      <w:r w:rsidRPr="00446C11">
        <w:rPr>
          <w:rFonts w:ascii="Times New Roman" w:hAnsi="Times New Roman" w:cs="Times New Roman"/>
          <w:bCs/>
          <w:sz w:val="24"/>
          <w:szCs w:val="24"/>
        </w:rPr>
        <w:t xml:space="preserve"> </w:t>
      </w:r>
      <w:r w:rsidRPr="00446C11">
        <w:rPr>
          <w:rFonts w:ascii="Times New Roman" w:hAnsi="Times New Roman" w:cs="Times New Roman"/>
          <w:sz w:val="24"/>
          <w:szCs w:val="24"/>
        </w:rPr>
        <w:t xml:space="preserve">Suicide prevention in primary care: General practitioners' views on service availability. </w:t>
      </w:r>
      <w:r w:rsidR="00CD5EAA" w:rsidRPr="00446C11">
        <w:rPr>
          <w:rStyle w:val="details"/>
          <w:rFonts w:ascii="Times New Roman" w:hAnsi="Times New Roman" w:cs="Times New Roman"/>
          <w:i/>
          <w:sz w:val="24"/>
          <w:szCs w:val="24"/>
          <w:lang w:val="en"/>
        </w:rPr>
        <w:t>BMC Res Notes</w:t>
      </w:r>
      <w:r w:rsidR="00CD5EAA" w:rsidRPr="00446C11">
        <w:rPr>
          <w:rStyle w:val="details"/>
          <w:rFonts w:ascii="Times New Roman" w:hAnsi="Times New Roman" w:cs="Times New Roman"/>
          <w:sz w:val="24"/>
          <w:szCs w:val="24"/>
          <w:lang w:val="en"/>
        </w:rPr>
        <w:t xml:space="preserve"> 2010;</w:t>
      </w:r>
      <w:r w:rsidRPr="00446C11">
        <w:rPr>
          <w:rFonts w:ascii="Times New Roman" w:hAnsi="Times New Roman" w:cs="Times New Roman"/>
          <w:sz w:val="24"/>
          <w:szCs w:val="24"/>
        </w:rPr>
        <w:t xml:space="preserve"> </w:t>
      </w:r>
      <w:r w:rsidRPr="00446C11">
        <w:rPr>
          <w:rFonts w:ascii="Times New Roman" w:hAnsi="Times New Roman" w:cs="Times New Roman"/>
          <w:b/>
          <w:sz w:val="24"/>
          <w:szCs w:val="24"/>
        </w:rPr>
        <w:t>3</w:t>
      </w:r>
      <w:r w:rsidR="00FE5710" w:rsidRPr="00446C11">
        <w:rPr>
          <w:rFonts w:ascii="Times New Roman" w:hAnsi="Times New Roman" w:cs="Times New Roman"/>
          <w:sz w:val="24"/>
          <w:szCs w:val="24"/>
        </w:rPr>
        <w:t xml:space="preserve">, </w:t>
      </w:r>
      <w:r w:rsidR="00CD5EAA" w:rsidRPr="00446C11">
        <w:rPr>
          <w:rFonts w:ascii="Times New Roman" w:hAnsi="Times New Roman" w:cs="Times New Roman"/>
          <w:sz w:val="24"/>
          <w:szCs w:val="24"/>
        </w:rPr>
        <w:t>246</w:t>
      </w:r>
      <w:r w:rsidRPr="00446C11">
        <w:rPr>
          <w:rFonts w:ascii="Times New Roman" w:hAnsi="Times New Roman" w:cs="Times New Roman"/>
          <w:sz w:val="24"/>
          <w:szCs w:val="24"/>
        </w:rPr>
        <w:t>.</w:t>
      </w:r>
    </w:p>
    <w:p w:rsidR="00E96AEB" w:rsidRPr="00446C11" w:rsidRDefault="00E96AEB" w:rsidP="00E96AEB">
      <w:pPr>
        <w:numPr>
          <w:ilvl w:val="0"/>
          <w:numId w:val="3"/>
        </w:numPr>
        <w:tabs>
          <w:tab w:val="left" w:pos="0"/>
        </w:tabs>
        <w:spacing w:after="0" w:line="480" w:lineRule="auto"/>
        <w:ind w:left="0" w:firstLine="0"/>
        <w:rPr>
          <w:rStyle w:val="cit-sep2"/>
          <w:rFonts w:ascii="Times New Roman" w:hAnsi="Times New Roman"/>
          <w:sz w:val="24"/>
          <w:szCs w:val="24"/>
        </w:rPr>
      </w:pPr>
      <w:r w:rsidRPr="00446C11">
        <w:rPr>
          <w:rStyle w:val="cit-sep2"/>
          <w:rFonts w:ascii="Times New Roman" w:hAnsi="Times New Roman"/>
          <w:sz w:val="24"/>
          <w:szCs w:val="24"/>
        </w:rPr>
        <w:t xml:space="preserve">Saini P, While D, </w:t>
      </w:r>
      <w:proofErr w:type="spellStart"/>
      <w:r w:rsidRPr="00446C11">
        <w:rPr>
          <w:rStyle w:val="cit-sep2"/>
          <w:rFonts w:ascii="Times New Roman" w:hAnsi="Times New Roman"/>
          <w:sz w:val="24"/>
          <w:szCs w:val="24"/>
        </w:rPr>
        <w:t>Chantler</w:t>
      </w:r>
      <w:proofErr w:type="spellEnd"/>
      <w:r w:rsidRPr="00446C11">
        <w:rPr>
          <w:rStyle w:val="cit-sep2"/>
          <w:rFonts w:ascii="Times New Roman" w:hAnsi="Times New Roman"/>
          <w:sz w:val="24"/>
          <w:szCs w:val="24"/>
        </w:rPr>
        <w:t xml:space="preserve"> K, </w:t>
      </w:r>
      <w:r w:rsidR="009A7B72" w:rsidRPr="00446C11">
        <w:rPr>
          <w:rStyle w:val="cit-sep2"/>
          <w:rFonts w:ascii="Times New Roman" w:hAnsi="Times New Roman"/>
          <w:i/>
          <w:sz w:val="24"/>
          <w:szCs w:val="24"/>
        </w:rPr>
        <w:t>et al</w:t>
      </w:r>
      <w:r w:rsidRPr="00446C11">
        <w:rPr>
          <w:rStyle w:val="cit-sep2"/>
          <w:rFonts w:ascii="Times New Roman" w:hAnsi="Times New Roman"/>
          <w:sz w:val="24"/>
          <w:szCs w:val="24"/>
        </w:rPr>
        <w:t xml:space="preserve">. Assessment and management of suicide risk in primary care. </w:t>
      </w:r>
      <w:r w:rsidR="00CD5EAA" w:rsidRPr="00446C11">
        <w:rPr>
          <w:rStyle w:val="cit-sep2"/>
          <w:rFonts w:ascii="Times New Roman" w:hAnsi="Times New Roman"/>
          <w:i/>
          <w:sz w:val="24"/>
          <w:szCs w:val="24"/>
        </w:rPr>
        <w:t>Crisis</w:t>
      </w:r>
      <w:r w:rsidR="00CD5EAA" w:rsidRPr="00446C11">
        <w:rPr>
          <w:rStyle w:val="cit-sep2"/>
          <w:rFonts w:ascii="Times New Roman" w:hAnsi="Times New Roman"/>
          <w:sz w:val="24"/>
          <w:szCs w:val="24"/>
        </w:rPr>
        <w:t xml:space="preserve"> 2014; </w:t>
      </w:r>
      <w:r w:rsidR="00CD5EAA" w:rsidRPr="00446C11">
        <w:rPr>
          <w:rFonts w:ascii="Times New Roman" w:hAnsi="Times New Roman" w:cs="Times New Roman"/>
          <w:b/>
          <w:sz w:val="24"/>
          <w:szCs w:val="24"/>
        </w:rPr>
        <w:t>35</w:t>
      </w:r>
      <w:r w:rsidR="00CD5EAA" w:rsidRPr="00446C11">
        <w:rPr>
          <w:rFonts w:ascii="Times New Roman" w:hAnsi="Times New Roman" w:cs="Times New Roman"/>
          <w:sz w:val="24"/>
          <w:szCs w:val="24"/>
        </w:rPr>
        <w:t>(6), 415-25</w:t>
      </w:r>
      <w:r w:rsidRPr="00446C11">
        <w:rPr>
          <w:rFonts w:ascii="Times New Roman" w:hAnsi="Times New Roman" w:cs="Times New Roman"/>
          <w:sz w:val="24"/>
          <w:szCs w:val="24"/>
        </w:rPr>
        <w:t>.</w:t>
      </w:r>
    </w:p>
    <w:p w:rsidR="001100DF" w:rsidRPr="00446C11" w:rsidRDefault="001100DF" w:rsidP="001100DF">
      <w:pPr>
        <w:numPr>
          <w:ilvl w:val="0"/>
          <w:numId w:val="3"/>
        </w:numPr>
        <w:tabs>
          <w:tab w:val="left" w:pos="0"/>
        </w:tabs>
        <w:spacing w:after="0" w:line="480" w:lineRule="auto"/>
        <w:ind w:left="0" w:firstLine="0"/>
        <w:rPr>
          <w:rFonts w:ascii="Times New Roman" w:hAnsi="Times New Roman" w:cs="Times New Roman"/>
          <w:sz w:val="24"/>
          <w:szCs w:val="24"/>
        </w:rPr>
      </w:pPr>
      <w:r w:rsidRPr="00446C11">
        <w:rPr>
          <w:rFonts w:ascii="Times New Roman" w:hAnsi="Times New Roman" w:cs="Times New Roman"/>
          <w:sz w:val="24"/>
          <w:szCs w:val="24"/>
          <w:lang w:val="en-US"/>
        </w:rPr>
        <w:lastRenderedPageBreak/>
        <w:t>SPSS Statistics for Windows, Version 21.0. Armonk, NY: IBM Corp</w:t>
      </w:r>
      <w:r w:rsidR="00CD5EAA" w:rsidRPr="00446C11">
        <w:rPr>
          <w:rFonts w:ascii="Times New Roman" w:hAnsi="Times New Roman" w:cs="Times New Roman"/>
          <w:sz w:val="24"/>
          <w:szCs w:val="24"/>
          <w:lang w:val="en-US"/>
        </w:rPr>
        <w:t>, 2012</w:t>
      </w:r>
      <w:r w:rsidRPr="00446C11">
        <w:rPr>
          <w:rFonts w:ascii="Times New Roman" w:hAnsi="Times New Roman" w:cs="Times New Roman"/>
          <w:sz w:val="24"/>
          <w:szCs w:val="24"/>
          <w:lang w:val="en-US"/>
        </w:rPr>
        <w:t xml:space="preserve">. </w:t>
      </w:r>
    </w:p>
    <w:p w:rsidR="00E96AEB" w:rsidRPr="00446C11" w:rsidRDefault="00E96AEB" w:rsidP="00E96AEB">
      <w:pPr>
        <w:numPr>
          <w:ilvl w:val="0"/>
          <w:numId w:val="3"/>
        </w:numPr>
        <w:tabs>
          <w:tab w:val="left" w:pos="0"/>
        </w:tabs>
        <w:spacing w:after="0" w:line="480" w:lineRule="auto"/>
        <w:ind w:left="0" w:firstLine="0"/>
        <w:rPr>
          <w:rFonts w:ascii="Times New Roman" w:hAnsi="Times New Roman" w:cs="Times New Roman"/>
          <w:sz w:val="24"/>
          <w:szCs w:val="24"/>
        </w:rPr>
      </w:pPr>
      <w:proofErr w:type="spellStart"/>
      <w:r w:rsidRPr="00446C11">
        <w:rPr>
          <w:rFonts w:ascii="Times New Roman" w:eastAsia="Arial Unicode MS" w:hAnsi="Times New Roman" w:cs="Times New Roman"/>
          <w:sz w:val="24"/>
          <w:szCs w:val="24"/>
          <w:lang w:eastAsia="en-GB"/>
        </w:rPr>
        <w:t>Hawton</w:t>
      </w:r>
      <w:proofErr w:type="spellEnd"/>
      <w:r w:rsidRPr="00446C11">
        <w:rPr>
          <w:rFonts w:ascii="Times New Roman" w:eastAsia="Arial Unicode MS" w:hAnsi="Times New Roman" w:cs="Times New Roman"/>
          <w:sz w:val="24"/>
          <w:szCs w:val="24"/>
          <w:lang w:eastAsia="en-GB"/>
        </w:rPr>
        <w:t xml:space="preserve"> K, </w:t>
      </w:r>
      <w:proofErr w:type="spellStart"/>
      <w:r w:rsidRPr="00446C11">
        <w:rPr>
          <w:rFonts w:ascii="Times New Roman" w:eastAsia="Arial Unicode MS" w:hAnsi="Times New Roman" w:cs="Times New Roman"/>
          <w:sz w:val="24"/>
          <w:szCs w:val="24"/>
          <w:lang w:eastAsia="en-GB"/>
        </w:rPr>
        <w:t>Fagg</w:t>
      </w:r>
      <w:proofErr w:type="spellEnd"/>
      <w:r w:rsidRPr="00446C11">
        <w:rPr>
          <w:rFonts w:ascii="Times New Roman" w:eastAsia="Arial Unicode MS" w:hAnsi="Times New Roman" w:cs="Times New Roman"/>
          <w:sz w:val="24"/>
          <w:szCs w:val="24"/>
          <w:lang w:eastAsia="en-GB"/>
        </w:rPr>
        <w:t xml:space="preserve"> J, Platt S, </w:t>
      </w:r>
      <w:r w:rsidR="00A56D71" w:rsidRPr="00446C11">
        <w:rPr>
          <w:rFonts w:ascii="Times New Roman" w:eastAsia="Arial Unicode MS" w:hAnsi="Times New Roman" w:cs="Times New Roman"/>
          <w:i/>
          <w:sz w:val="24"/>
          <w:szCs w:val="24"/>
          <w:lang w:eastAsia="en-GB"/>
        </w:rPr>
        <w:t>et al</w:t>
      </w:r>
      <w:r w:rsidRPr="00446C11">
        <w:rPr>
          <w:rFonts w:ascii="Times New Roman" w:eastAsia="Arial Unicode MS" w:hAnsi="Times New Roman" w:cs="Times New Roman"/>
          <w:sz w:val="24"/>
          <w:szCs w:val="24"/>
          <w:lang w:eastAsia="en-GB"/>
        </w:rPr>
        <w:t xml:space="preserve">. </w:t>
      </w:r>
      <w:r w:rsidRPr="00446C11">
        <w:rPr>
          <w:rFonts w:ascii="Times New Roman" w:eastAsia="Arial Unicode MS" w:hAnsi="Times New Roman" w:cs="Times New Roman"/>
          <w:bCs/>
          <w:sz w:val="24"/>
          <w:szCs w:val="24"/>
          <w:lang w:eastAsia="en-GB"/>
        </w:rPr>
        <w:t xml:space="preserve">Factors associated with suicide after </w:t>
      </w:r>
      <w:proofErr w:type="spellStart"/>
      <w:r w:rsidRPr="00446C11">
        <w:rPr>
          <w:rFonts w:ascii="Times New Roman" w:eastAsia="Arial Unicode MS" w:hAnsi="Times New Roman" w:cs="Times New Roman"/>
          <w:bCs/>
          <w:sz w:val="24"/>
          <w:szCs w:val="24"/>
          <w:lang w:eastAsia="en-GB"/>
        </w:rPr>
        <w:t>parasuicide</w:t>
      </w:r>
      <w:proofErr w:type="spellEnd"/>
      <w:r w:rsidRPr="00446C11">
        <w:rPr>
          <w:rFonts w:ascii="Times New Roman" w:eastAsia="Arial Unicode MS" w:hAnsi="Times New Roman" w:cs="Times New Roman"/>
          <w:bCs/>
          <w:sz w:val="24"/>
          <w:szCs w:val="24"/>
          <w:lang w:eastAsia="en-GB"/>
        </w:rPr>
        <w:t xml:space="preserve"> in young people. </w:t>
      </w:r>
      <w:r w:rsidRPr="00446C11">
        <w:rPr>
          <w:rFonts w:ascii="Times New Roman" w:eastAsia="Arial Unicode MS" w:hAnsi="Times New Roman" w:cs="Times New Roman"/>
          <w:bCs/>
          <w:i/>
          <w:sz w:val="24"/>
          <w:szCs w:val="24"/>
          <w:lang w:eastAsia="en-GB"/>
        </w:rPr>
        <w:t>BMJ</w:t>
      </w:r>
      <w:r w:rsidR="00CD5EAA" w:rsidRPr="00446C11">
        <w:rPr>
          <w:rFonts w:ascii="Times New Roman" w:eastAsia="Arial Unicode MS" w:hAnsi="Times New Roman" w:cs="Times New Roman"/>
          <w:bCs/>
          <w:sz w:val="24"/>
          <w:szCs w:val="24"/>
          <w:lang w:eastAsia="en-GB"/>
        </w:rPr>
        <w:t xml:space="preserve"> </w:t>
      </w:r>
      <w:r w:rsidR="00CD5EAA" w:rsidRPr="00446C11">
        <w:rPr>
          <w:rFonts w:ascii="Times New Roman" w:eastAsia="Arial Unicode MS" w:hAnsi="Times New Roman" w:cs="Times New Roman"/>
          <w:sz w:val="24"/>
          <w:szCs w:val="24"/>
          <w:lang w:eastAsia="en-GB"/>
        </w:rPr>
        <w:t xml:space="preserve">1993; </w:t>
      </w:r>
      <w:r w:rsidRPr="00446C11">
        <w:rPr>
          <w:rFonts w:ascii="Times New Roman" w:eastAsia="Arial Unicode MS" w:hAnsi="Times New Roman" w:cs="Times New Roman"/>
          <w:b/>
          <w:bCs/>
          <w:sz w:val="24"/>
          <w:szCs w:val="24"/>
          <w:lang w:eastAsia="en-GB"/>
        </w:rPr>
        <w:t>306</w:t>
      </w:r>
      <w:r w:rsidRPr="00446C11">
        <w:rPr>
          <w:rFonts w:ascii="Times New Roman" w:eastAsia="Arial Unicode MS" w:hAnsi="Times New Roman" w:cs="Times New Roman"/>
          <w:bCs/>
          <w:sz w:val="24"/>
          <w:szCs w:val="24"/>
          <w:lang w:eastAsia="en-GB"/>
        </w:rPr>
        <w:t>, 1641-1644.</w:t>
      </w:r>
    </w:p>
    <w:p w:rsidR="00E96AEB" w:rsidRPr="00446C11" w:rsidRDefault="00E96AEB" w:rsidP="00E96AEB">
      <w:pPr>
        <w:numPr>
          <w:ilvl w:val="0"/>
          <w:numId w:val="3"/>
        </w:numPr>
        <w:tabs>
          <w:tab w:val="left" w:pos="0"/>
        </w:tabs>
        <w:autoSpaceDE w:val="0"/>
        <w:autoSpaceDN w:val="0"/>
        <w:adjustRightInd w:val="0"/>
        <w:spacing w:after="0" w:line="480" w:lineRule="auto"/>
        <w:ind w:left="0" w:firstLine="0"/>
        <w:rPr>
          <w:rFonts w:ascii="Times New Roman" w:hAnsi="Times New Roman" w:cs="Times New Roman"/>
          <w:sz w:val="24"/>
          <w:szCs w:val="24"/>
        </w:rPr>
      </w:pPr>
      <w:r w:rsidRPr="00446C11">
        <w:rPr>
          <w:rFonts w:ascii="Times New Roman" w:hAnsi="Times New Roman" w:cs="Times New Roman"/>
          <w:sz w:val="24"/>
          <w:szCs w:val="24"/>
        </w:rPr>
        <w:t>Ritchie J &amp; Spencer L</w:t>
      </w:r>
      <w:r w:rsidR="00CD5EAA" w:rsidRPr="00446C11">
        <w:rPr>
          <w:rFonts w:ascii="Times New Roman" w:hAnsi="Times New Roman" w:cs="Times New Roman"/>
          <w:sz w:val="24"/>
          <w:szCs w:val="24"/>
        </w:rPr>
        <w:t>.</w:t>
      </w:r>
      <w:r w:rsidRPr="00446C11">
        <w:rPr>
          <w:rFonts w:ascii="Times New Roman" w:hAnsi="Times New Roman" w:cs="Times New Roman"/>
          <w:sz w:val="24"/>
          <w:szCs w:val="24"/>
        </w:rPr>
        <w:t xml:space="preserve"> Qualitative data analysis for applied policy research. In </w:t>
      </w:r>
      <w:proofErr w:type="spellStart"/>
      <w:r w:rsidRPr="00446C11">
        <w:rPr>
          <w:rFonts w:ascii="Times New Roman" w:hAnsi="Times New Roman" w:cs="Times New Roman"/>
          <w:sz w:val="24"/>
          <w:szCs w:val="24"/>
        </w:rPr>
        <w:t>Bryman</w:t>
      </w:r>
      <w:proofErr w:type="spellEnd"/>
      <w:r w:rsidRPr="00446C11">
        <w:rPr>
          <w:rFonts w:ascii="Times New Roman" w:hAnsi="Times New Roman" w:cs="Times New Roman"/>
          <w:sz w:val="24"/>
          <w:szCs w:val="24"/>
        </w:rPr>
        <w:t xml:space="preserve"> A &amp; Burgess RG.</w:t>
      </w:r>
      <w:r w:rsidRPr="00446C11">
        <w:rPr>
          <w:rFonts w:ascii="Times New Roman" w:hAnsi="Times New Roman" w:cs="Times New Roman"/>
          <w:i/>
          <w:sz w:val="24"/>
          <w:szCs w:val="24"/>
        </w:rPr>
        <w:t xml:space="preserve"> </w:t>
      </w:r>
      <w:proofErr w:type="spellStart"/>
      <w:r w:rsidRPr="00446C11">
        <w:rPr>
          <w:rFonts w:ascii="Times New Roman" w:hAnsi="Times New Roman" w:cs="Times New Roman"/>
          <w:i/>
          <w:sz w:val="24"/>
          <w:szCs w:val="24"/>
        </w:rPr>
        <w:t>Analyzing</w:t>
      </w:r>
      <w:proofErr w:type="spellEnd"/>
      <w:r w:rsidRPr="00446C11">
        <w:rPr>
          <w:rFonts w:ascii="Times New Roman" w:hAnsi="Times New Roman" w:cs="Times New Roman"/>
          <w:i/>
          <w:sz w:val="24"/>
          <w:szCs w:val="24"/>
        </w:rPr>
        <w:t xml:space="preserve"> Qualitative Data</w:t>
      </w:r>
      <w:r w:rsidRPr="00446C11">
        <w:rPr>
          <w:rFonts w:ascii="Times New Roman" w:hAnsi="Times New Roman" w:cs="Times New Roman"/>
          <w:sz w:val="24"/>
          <w:szCs w:val="24"/>
        </w:rPr>
        <w:t>, 173-194. London: Routledge</w:t>
      </w:r>
      <w:r w:rsidR="00CD5EAA" w:rsidRPr="00446C11">
        <w:rPr>
          <w:rFonts w:ascii="Times New Roman" w:hAnsi="Times New Roman" w:cs="Times New Roman"/>
          <w:sz w:val="24"/>
          <w:szCs w:val="24"/>
        </w:rPr>
        <w:t>, 1994</w:t>
      </w:r>
      <w:r w:rsidRPr="00446C11">
        <w:rPr>
          <w:rFonts w:ascii="Times New Roman" w:hAnsi="Times New Roman" w:cs="Times New Roman"/>
          <w:sz w:val="24"/>
          <w:szCs w:val="24"/>
        </w:rPr>
        <w:t>.</w:t>
      </w:r>
    </w:p>
    <w:p w:rsidR="00A1014B" w:rsidRPr="00446C11" w:rsidRDefault="00A1014B" w:rsidP="00A1014B">
      <w:pPr>
        <w:pStyle w:val="ListParagraph"/>
        <w:numPr>
          <w:ilvl w:val="0"/>
          <w:numId w:val="3"/>
        </w:numPr>
        <w:tabs>
          <w:tab w:val="left" w:pos="0"/>
        </w:tabs>
        <w:autoSpaceDE w:val="0"/>
        <w:autoSpaceDN w:val="0"/>
        <w:adjustRightInd w:val="0"/>
        <w:spacing w:after="0" w:line="480" w:lineRule="auto"/>
        <w:ind w:left="0" w:firstLine="0"/>
        <w:rPr>
          <w:rFonts w:ascii="Times New Roman" w:hAnsi="Times New Roman" w:cs="Times New Roman"/>
          <w:sz w:val="24"/>
          <w:szCs w:val="24"/>
        </w:rPr>
      </w:pPr>
      <w:proofErr w:type="spellStart"/>
      <w:r w:rsidRPr="00446C11">
        <w:rPr>
          <w:rFonts w:ascii="Times New Roman" w:hAnsi="Times New Roman" w:cs="Times New Roman"/>
          <w:sz w:val="24"/>
          <w:szCs w:val="24"/>
        </w:rPr>
        <w:t>Shimoinaba</w:t>
      </w:r>
      <w:proofErr w:type="spellEnd"/>
      <w:r w:rsidRPr="00446C11">
        <w:rPr>
          <w:rFonts w:ascii="Times New Roman" w:hAnsi="Times New Roman" w:cs="Times New Roman"/>
          <w:sz w:val="24"/>
          <w:szCs w:val="24"/>
        </w:rPr>
        <w:t xml:space="preserve"> K, O’Connor M, Lee S &amp; Greaves J. Staff grief and support systems for Japanese health care professionals working in palliative care. </w:t>
      </w:r>
      <w:proofErr w:type="spellStart"/>
      <w:r w:rsidR="00EF040B" w:rsidRPr="00446C11">
        <w:rPr>
          <w:rStyle w:val="details"/>
          <w:rFonts w:ascii="Times New Roman" w:hAnsi="Times New Roman" w:cs="Times New Roman"/>
          <w:i/>
          <w:sz w:val="24"/>
          <w:szCs w:val="24"/>
          <w:lang w:val="en"/>
        </w:rPr>
        <w:t>Palliat</w:t>
      </w:r>
      <w:proofErr w:type="spellEnd"/>
      <w:r w:rsidR="00EF040B" w:rsidRPr="00446C11">
        <w:rPr>
          <w:rStyle w:val="details"/>
          <w:rFonts w:ascii="Times New Roman" w:hAnsi="Times New Roman" w:cs="Times New Roman"/>
          <w:i/>
          <w:sz w:val="24"/>
          <w:szCs w:val="24"/>
          <w:lang w:val="en"/>
        </w:rPr>
        <w:t xml:space="preserve"> Support Care</w:t>
      </w:r>
      <w:r w:rsidR="00EF040B" w:rsidRPr="00446C11">
        <w:rPr>
          <w:rStyle w:val="details"/>
          <w:rFonts w:ascii="Times New Roman" w:hAnsi="Times New Roman" w:cs="Times New Roman"/>
          <w:sz w:val="24"/>
          <w:szCs w:val="24"/>
          <w:lang w:val="en"/>
        </w:rPr>
        <w:t xml:space="preserve"> 2009;</w:t>
      </w:r>
      <w:r w:rsidRPr="00446C11">
        <w:rPr>
          <w:rFonts w:ascii="Times New Roman" w:hAnsi="Times New Roman" w:cs="Times New Roman"/>
          <w:sz w:val="24"/>
          <w:szCs w:val="24"/>
        </w:rPr>
        <w:t xml:space="preserve"> </w:t>
      </w:r>
      <w:r w:rsidRPr="00446C11">
        <w:rPr>
          <w:rFonts w:ascii="Times New Roman" w:hAnsi="Times New Roman" w:cs="Times New Roman"/>
          <w:b/>
          <w:sz w:val="24"/>
          <w:szCs w:val="24"/>
        </w:rPr>
        <w:t>7</w:t>
      </w:r>
      <w:r w:rsidRPr="00446C11">
        <w:rPr>
          <w:rFonts w:ascii="Times New Roman" w:hAnsi="Times New Roman" w:cs="Times New Roman"/>
          <w:sz w:val="24"/>
          <w:szCs w:val="24"/>
        </w:rPr>
        <w:t>, 245–252.</w:t>
      </w:r>
    </w:p>
    <w:p w:rsidR="001100DF" w:rsidRPr="00446C11" w:rsidRDefault="001100DF" w:rsidP="001100DF">
      <w:pPr>
        <w:numPr>
          <w:ilvl w:val="0"/>
          <w:numId w:val="3"/>
        </w:numPr>
        <w:tabs>
          <w:tab w:val="left" w:pos="0"/>
        </w:tabs>
        <w:autoSpaceDE w:val="0"/>
        <w:autoSpaceDN w:val="0"/>
        <w:adjustRightInd w:val="0"/>
        <w:spacing w:after="0" w:line="480" w:lineRule="auto"/>
        <w:ind w:left="0" w:firstLine="0"/>
        <w:rPr>
          <w:rFonts w:ascii="Times New Roman" w:hAnsi="Times New Roman" w:cs="Times New Roman"/>
          <w:sz w:val="24"/>
          <w:szCs w:val="24"/>
        </w:rPr>
      </w:pPr>
      <w:r w:rsidRPr="00446C11">
        <w:rPr>
          <w:rFonts w:ascii="Times New Roman" w:hAnsi="Times New Roman" w:cs="Times New Roman"/>
          <w:color w:val="000000"/>
          <w:sz w:val="24"/>
          <w:szCs w:val="24"/>
        </w:rPr>
        <w:t xml:space="preserve">Gaffney P, Russell V, Collins K, </w:t>
      </w:r>
      <w:r w:rsidR="009A7B72" w:rsidRPr="00446C11">
        <w:rPr>
          <w:rFonts w:ascii="Times New Roman" w:hAnsi="Times New Roman" w:cs="Times New Roman"/>
          <w:i/>
          <w:color w:val="000000"/>
          <w:sz w:val="24"/>
          <w:szCs w:val="24"/>
        </w:rPr>
        <w:t>et al</w:t>
      </w:r>
      <w:r w:rsidRPr="00446C11">
        <w:rPr>
          <w:rFonts w:ascii="Times New Roman" w:hAnsi="Times New Roman" w:cs="Times New Roman"/>
          <w:color w:val="000000"/>
          <w:sz w:val="24"/>
          <w:szCs w:val="24"/>
        </w:rPr>
        <w:t xml:space="preserve">. Impact of Patient Suicide on Front-Line Staff in Ireland. </w:t>
      </w:r>
      <w:r w:rsidR="00EF040B" w:rsidRPr="00446C11">
        <w:rPr>
          <w:rStyle w:val="details"/>
          <w:rFonts w:ascii="Times New Roman" w:hAnsi="Times New Roman" w:cs="Times New Roman"/>
          <w:i/>
          <w:sz w:val="24"/>
          <w:szCs w:val="24"/>
          <w:lang w:val="en"/>
        </w:rPr>
        <w:t>Death Stud</w:t>
      </w:r>
      <w:r w:rsidR="00EF040B" w:rsidRPr="00446C11">
        <w:rPr>
          <w:rStyle w:val="details"/>
          <w:rFonts w:ascii="Times New Roman" w:hAnsi="Times New Roman" w:cs="Times New Roman"/>
          <w:sz w:val="24"/>
          <w:szCs w:val="24"/>
          <w:lang w:val="en"/>
        </w:rPr>
        <w:t xml:space="preserve"> 2009;</w:t>
      </w:r>
      <w:r w:rsidRPr="00446C11">
        <w:rPr>
          <w:rFonts w:ascii="Times New Roman" w:hAnsi="Times New Roman" w:cs="Times New Roman"/>
          <w:color w:val="000000"/>
          <w:sz w:val="24"/>
          <w:szCs w:val="24"/>
        </w:rPr>
        <w:t xml:space="preserve"> </w:t>
      </w:r>
      <w:r w:rsidRPr="00446C11">
        <w:rPr>
          <w:rFonts w:ascii="Times New Roman" w:hAnsi="Times New Roman" w:cs="Times New Roman"/>
          <w:b/>
          <w:color w:val="000000"/>
          <w:sz w:val="24"/>
          <w:szCs w:val="24"/>
        </w:rPr>
        <w:t>33</w:t>
      </w:r>
      <w:r w:rsidRPr="00446C11">
        <w:rPr>
          <w:rFonts w:ascii="Times New Roman" w:hAnsi="Times New Roman" w:cs="Times New Roman"/>
          <w:color w:val="000000"/>
          <w:sz w:val="24"/>
          <w:szCs w:val="24"/>
        </w:rPr>
        <w:t xml:space="preserve">(7), 639-656. </w:t>
      </w:r>
    </w:p>
    <w:p w:rsidR="00E96AEB" w:rsidRPr="00446C11" w:rsidRDefault="00E96AEB" w:rsidP="00E96AEB">
      <w:pPr>
        <w:numPr>
          <w:ilvl w:val="0"/>
          <w:numId w:val="3"/>
        </w:numPr>
        <w:tabs>
          <w:tab w:val="left" w:pos="0"/>
        </w:tabs>
        <w:autoSpaceDE w:val="0"/>
        <w:autoSpaceDN w:val="0"/>
        <w:adjustRightInd w:val="0"/>
        <w:spacing w:after="0" w:line="480" w:lineRule="auto"/>
        <w:ind w:left="0" w:firstLine="0"/>
        <w:rPr>
          <w:rFonts w:ascii="Times New Roman" w:hAnsi="Times New Roman" w:cs="Times New Roman"/>
          <w:sz w:val="24"/>
          <w:szCs w:val="24"/>
        </w:rPr>
      </w:pPr>
      <w:r w:rsidRPr="00446C11">
        <w:rPr>
          <w:rFonts w:ascii="Times New Roman" w:hAnsi="Times New Roman" w:cs="Times New Roman"/>
          <w:sz w:val="24"/>
          <w:szCs w:val="24"/>
        </w:rPr>
        <w:t xml:space="preserve">Foley S &amp; Kelly B. When a patient dies by suicide: incidence, implications and coping strategies. </w:t>
      </w:r>
      <w:proofErr w:type="spellStart"/>
      <w:r w:rsidR="00186728" w:rsidRPr="00446C11">
        <w:rPr>
          <w:rFonts w:ascii="Times New Roman" w:hAnsi="Times New Roman" w:cs="Times New Roman"/>
          <w:i/>
          <w:sz w:val="24"/>
          <w:szCs w:val="24"/>
        </w:rPr>
        <w:t>Adv</w:t>
      </w:r>
      <w:proofErr w:type="spellEnd"/>
      <w:r w:rsidR="00186728" w:rsidRPr="00446C11">
        <w:rPr>
          <w:rFonts w:ascii="Times New Roman" w:hAnsi="Times New Roman" w:cs="Times New Roman"/>
          <w:i/>
          <w:sz w:val="24"/>
          <w:szCs w:val="24"/>
        </w:rPr>
        <w:t xml:space="preserve"> </w:t>
      </w:r>
      <w:proofErr w:type="spellStart"/>
      <w:r w:rsidR="00186728" w:rsidRPr="00446C11">
        <w:rPr>
          <w:rFonts w:ascii="Times New Roman" w:hAnsi="Times New Roman" w:cs="Times New Roman"/>
          <w:i/>
          <w:sz w:val="24"/>
          <w:szCs w:val="24"/>
        </w:rPr>
        <w:t>Psychiatr</w:t>
      </w:r>
      <w:proofErr w:type="spellEnd"/>
      <w:r w:rsidR="00186728" w:rsidRPr="00446C11">
        <w:rPr>
          <w:rFonts w:ascii="Times New Roman" w:hAnsi="Times New Roman" w:cs="Times New Roman"/>
          <w:i/>
          <w:sz w:val="24"/>
          <w:szCs w:val="24"/>
        </w:rPr>
        <w:t xml:space="preserve"> Treat</w:t>
      </w:r>
      <w:r w:rsidR="00186728" w:rsidRPr="00446C11">
        <w:rPr>
          <w:rFonts w:ascii="Times New Roman" w:hAnsi="Times New Roman" w:cs="Times New Roman"/>
          <w:sz w:val="24"/>
          <w:szCs w:val="24"/>
        </w:rPr>
        <w:t xml:space="preserve"> 2007;</w:t>
      </w:r>
      <w:r w:rsidRPr="00446C11">
        <w:rPr>
          <w:rFonts w:ascii="Times New Roman" w:hAnsi="Times New Roman" w:cs="Times New Roman"/>
          <w:sz w:val="24"/>
          <w:szCs w:val="24"/>
        </w:rPr>
        <w:t xml:space="preserve"> </w:t>
      </w:r>
      <w:r w:rsidRPr="00446C11">
        <w:rPr>
          <w:rFonts w:ascii="Times New Roman" w:hAnsi="Times New Roman" w:cs="Times New Roman"/>
          <w:b/>
          <w:sz w:val="24"/>
          <w:szCs w:val="24"/>
        </w:rPr>
        <w:t>13</w:t>
      </w:r>
      <w:r w:rsidRPr="00446C11">
        <w:rPr>
          <w:rFonts w:ascii="Times New Roman" w:hAnsi="Times New Roman" w:cs="Times New Roman"/>
          <w:sz w:val="24"/>
          <w:szCs w:val="24"/>
        </w:rPr>
        <w:t>, 134</w:t>
      </w:r>
      <w:r w:rsidR="00D22E3C" w:rsidRPr="00446C11">
        <w:rPr>
          <w:rFonts w:ascii="Times New Roman" w:hAnsi="Times New Roman" w:cs="Times New Roman"/>
          <w:sz w:val="24"/>
          <w:szCs w:val="24"/>
        </w:rPr>
        <w:t>-</w:t>
      </w:r>
      <w:r w:rsidRPr="00446C11">
        <w:rPr>
          <w:rFonts w:ascii="Times New Roman" w:hAnsi="Times New Roman" w:cs="Times New Roman"/>
          <w:sz w:val="24"/>
          <w:szCs w:val="24"/>
        </w:rPr>
        <w:t>138.</w:t>
      </w:r>
    </w:p>
    <w:p w:rsidR="00E96AEB" w:rsidRPr="00446C11" w:rsidRDefault="00E96AEB" w:rsidP="00E96AEB">
      <w:pPr>
        <w:numPr>
          <w:ilvl w:val="0"/>
          <w:numId w:val="3"/>
        </w:numPr>
        <w:tabs>
          <w:tab w:val="left" w:pos="0"/>
        </w:tabs>
        <w:autoSpaceDE w:val="0"/>
        <w:autoSpaceDN w:val="0"/>
        <w:adjustRightInd w:val="0"/>
        <w:spacing w:after="0" w:line="480" w:lineRule="auto"/>
        <w:ind w:left="0" w:firstLine="0"/>
        <w:rPr>
          <w:rFonts w:ascii="Times New Roman" w:hAnsi="Times New Roman" w:cs="Times New Roman"/>
          <w:sz w:val="24"/>
          <w:szCs w:val="24"/>
        </w:rPr>
      </w:pPr>
      <w:proofErr w:type="spellStart"/>
      <w:r w:rsidRPr="00446C11">
        <w:rPr>
          <w:rFonts w:ascii="Times New Roman" w:eastAsia="Times New Roman" w:hAnsi="Times New Roman" w:cs="Times New Roman"/>
          <w:color w:val="222222"/>
          <w:sz w:val="24"/>
          <w:szCs w:val="24"/>
          <w:lang w:eastAsia="en-GB"/>
        </w:rPr>
        <w:t>Bohan</w:t>
      </w:r>
      <w:proofErr w:type="spellEnd"/>
      <w:r w:rsidRPr="00446C11">
        <w:rPr>
          <w:rFonts w:ascii="Times New Roman" w:eastAsia="Times New Roman" w:hAnsi="Times New Roman" w:cs="Times New Roman"/>
          <w:color w:val="222222"/>
          <w:sz w:val="24"/>
          <w:szCs w:val="24"/>
          <w:lang w:eastAsia="en-GB"/>
        </w:rPr>
        <w:t xml:space="preserve"> F &amp; Doyle L. Nurses’ experiences of patient suicide and suicide attempts in an acute unit: Suicide and attempted suicide in an acute unit can have a devastating effect on staff and other patients. </w:t>
      </w:r>
      <w:r w:rsidRPr="00446C11">
        <w:rPr>
          <w:rFonts w:ascii="Times New Roman" w:eastAsia="Times New Roman" w:hAnsi="Times New Roman" w:cs="Times New Roman"/>
          <w:i/>
          <w:iCs/>
          <w:color w:val="222222"/>
          <w:sz w:val="24"/>
          <w:szCs w:val="24"/>
          <w:lang w:eastAsia="en-GB"/>
        </w:rPr>
        <w:t>Mental health practice</w:t>
      </w:r>
      <w:r w:rsidR="00186728" w:rsidRPr="00446C11">
        <w:rPr>
          <w:rFonts w:ascii="Times New Roman" w:eastAsia="Times New Roman" w:hAnsi="Times New Roman" w:cs="Times New Roman"/>
          <w:color w:val="222222"/>
          <w:sz w:val="24"/>
          <w:szCs w:val="24"/>
          <w:lang w:eastAsia="en-GB"/>
        </w:rPr>
        <w:t xml:space="preserve"> 2008; </w:t>
      </w:r>
      <w:r w:rsidRPr="00446C11">
        <w:rPr>
          <w:rFonts w:ascii="Times New Roman" w:eastAsia="Times New Roman" w:hAnsi="Times New Roman" w:cs="Times New Roman"/>
          <w:b/>
          <w:iCs/>
          <w:color w:val="222222"/>
          <w:sz w:val="24"/>
          <w:szCs w:val="24"/>
          <w:lang w:eastAsia="en-GB"/>
        </w:rPr>
        <w:t>11</w:t>
      </w:r>
      <w:r w:rsidRPr="00446C11">
        <w:rPr>
          <w:rFonts w:ascii="Times New Roman" w:eastAsia="Times New Roman" w:hAnsi="Times New Roman" w:cs="Times New Roman"/>
          <w:color w:val="222222"/>
          <w:sz w:val="24"/>
          <w:szCs w:val="24"/>
          <w:lang w:eastAsia="en-GB"/>
        </w:rPr>
        <w:t>(5), 12-16.</w:t>
      </w:r>
    </w:p>
    <w:p w:rsidR="00E96AEB" w:rsidRPr="00446C11" w:rsidRDefault="00E96AEB" w:rsidP="00E96AEB">
      <w:pPr>
        <w:numPr>
          <w:ilvl w:val="0"/>
          <w:numId w:val="3"/>
        </w:numPr>
        <w:tabs>
          <w:tab w:val="left" w:pos="0"/>
        </w:tabs>
        <w:autoSpaceDE w:val="0"/>
        <w:autoSpaceDN w:val="0"/>
        <w:adjustRightInd w:val="0"/>
        <w:spacing w:after="0" w:line="480" w:lineRule="auto"/>
        <w:ind w:left="0" w:firstLine="0"/>
        <w:rPr>
          <w:rFonts w:ascii="Times New Roman" w:hAnsi="Times New Roman" w:cs="Times New Roman"/>
          <w:sz w:val="24"/>
          <w:szCs w:val="24"/>
        </w:rPr>
      </w:pPr>
      <w:bookmarkStart w:id="1" w:name="_GoBack"/>
      <w:bookmarkEnd w:id="1"/>
      <w:proofErr w:type="spellStart"/>
      <w:r w:rsidRPr="00446C11">
        <w:rPr>
          <w:rFonts w:ascii="Times New Roman" w:hAnsi="Times New Roman" w:cs="Times New Roman"/>
          <w:color w:val="000000"/>
          <w:sz w:val="24"/>
          <w:szCs w:val="24"/>
        </w:rPr>
        <w:t>Séguin</w:t>
      </w:r>
      <w:proofErr w:type="spellEnd"/>
      <w:r w:rsidRPr="00446C11">
        <w:rPr>
          <w:rFonts w:ascii="Times New Roman" w:hAnsi="Times New Roman" w:cs="Times New Roman"/>
          <w:color w:val="000000"/>
          <w:sz w:val="24"/>
          <w:szCs w:val="24"/>
        </w:rPr>
        <w:t xml:space="preserve"> M, </w:t>
      </w:r>
      <w:proofErr w:type="spellStart"/>
      <w:r w:rsidRPr="00446C11">
        <w:rPr>
          <w:rFonts w:ascii="Times New Roman" w:hAnsi="Times New Roman" w:cs="Times New Roman"/>
          <w:color w:val="000000"/>
          <w:sz w:val="24"/>
          <w:szCs w:val="24"/>
        </w:rPr>
        <w:t>Bordeleau</w:t>
      </w:r>
      <w:proofErr w:type="spellEnd"/>
      <w:r w:rsidRPr="00446C11">
        <w:rPr>
          <w:rFonts w:ascii="Times New Roman" w:hAnsi="Times New Roman" w:cs="Times New Roman"/>
          <w:color w:val="000000"/>
          <w:sz w:val="24"/>
          <w:szCs w:val="24"/>
        </w:rPr>
        <w:t xml:space="preserve"> V, </w:t>
      </w:r>
      <w:proofErr w:type="spellStart"/>
      <w:r w:rsidRPr="00446C11">
        <w:rPr>
          <w:rFonts w:ascii="Times New Roman" w:hAnsi="Times New Roman" w:cs="Times New Roman"/>
          <w:color w:val="000000"/>
          <w:sz w:val="24"/>
          <w:szCs w:val="24"/>
        </w:rPr>
        <w:t>Drouin</w:t>
      </w:r>
      <w:proofErr w:type="spellEnd"/>
      <w:r w:rsidRPr="00446C11">
        <w:rPr>
          <w:rFonts w:ascii="Times New Roman" w:hAnsi="Times New Roman" w:cs="Times New Roman"/>
          <w:color w:val="000000"/>
          <w:sz w:val="24"/>
          <w:szCs w:val="24"/>
        </w:rPr>
        <w:t xml:space="preserve"> M, </w:t>
      </w:r>
      <w:r w:rsidR="009A7B72" w:rsidRPr="00446C11">
        <w:rPr>
          <w:rFonts w:ascii="Times New Roman" w:hAnsi="Times New Roman" w:cs="Times New Roman"/>
          <w:i/>
          <w:color w:val="000000"/>
          <w:sz w:val="24"/>
          <w:szCs w:val="24"/>
        </w:rPr>
        <w:t>et al</w:t>
      </w:r>
      <w:r w:rsidRPr="00446C11">
        <w:rPr>
          <w:rFonts w:ascii="Times New Roman" w:hAnsi="Times New Roman" w:cs="Times New Roman"/>
          <w:color w:val="000000"/>
          <w:sz w:val="24"/>
          <w:szCs w:val="24"/>
        </w:rPr>
        <w:t xml:space="preserve">. Professionals' Reactions Following a Patient's Suicide: Review and Future Investigation, </w:t>
      </w:r>
      <w:r w:rsidR="00EF040B" w:rsidRPr="00446C11">
        <w:rPr>
          <w:rStyle w:val="details"/>
          <w:rFonts w:ascii="Times New Roman" w:hAnsi="Times New Roman" w:cs="Times New Roman"/>
          <w:i/>
          <w:sz w:val="24"/>
          <w:szCs w:val="24"/>
          <w:lang w:val="en"/>
        </w:rPr>
        <w:t>Arch Suicide Res</w:t>
      </w:r>
      <w:r w:rsidR="00EF040B" w:rsidRPr="00446C11">
        <w:rPr>
          <w:rStyle w:val="details"/>
          <w:rFonts w:ascii="Times New Roman" w:hAnsi="Times New Roman" w:cs="Times New Roman"/>
          <w:sz w:val="24"/>
          <w:szCs w:val="24"/>
          <w:lang w:val="en"/>
        </w:rPr>
        <w:t xml:space="preserve"> 2014</w:t>
      </w:r>
      <w:r w:rsidR="00EF040B" w:rsidRPr="00446C11">
        <w:rPr>
          <w:rFonts w:ascii="Times New Roman" w:hAnsi="Times New Roman" w:cs="Times New Roman"/>
          <w:b/>
          <w:color w:val="000000"/>
          <w:sz w:val="24"/>
          <w:szCs w:val="24"/>
        </w:rPr>
        <w:t xml:space="preserve">; </w:t>
      </w:r>
      <w:r w:rsidRPr="00446C11">
        <w:rPr>
          <w:rFonts w:ascii="Times New Roman" w:hAnsi="Times New Roman" w:cs="Times New Roman"/>
          <w:b/>
          <w:color w:val="000000"/>
          <w:sz w:val="24"/>
          <w:szCs w:val="24"/>
        </w:rPr>
        <w:t>18</w:t>
      </w:r>
      <w:r w:rsidR="00EF040B" w:rsidRPr="00446C11">
        <w:rPr>
          <w:rFonts w:ascii="Times New Roman" w:hAnsi="Times New Roman" w:cs="Times New Roman"/>
          <w:color w:val="000000"/>
          <w:sz w:val="24"/>
          <w:szCs w:val="24"/>
        </w:rPr>
        <w:t>(4), 340-362.</w:t>
      </w:r>
    </w:p>
    <w:p w:rsidR="00990F43" w:rsidRDefault="00990F43">
      <w:pPr>
        <w:rPr>
          <w:rFonts w:ascii="Times New Roman" w:hAnsi="Times New Roman" w:cs="Times New Roman"/>
          <w:i/>
          <w:iCs/>
          <w:sz w:val="24"/>
          <w:szCs w:val="24"/>
        </w:rPr>
      </w:pPr>
      <w:r>
        <w:rPr>
          <w:rFonts w:ascii="Times New Roman" w:hAnsi="Times New Roman" w:cs="Times New Roman"/>
          <w:i/>
          <w:iCs/>
          <w:sz w:val="24"/>
          <w:szCs w:val="24"/>
        </w:rPr>
        <w:br w:type="page"/>
      </w:r>
    </w:p>
    <w:p w:rsidR="00990F43" w:rsidRPr="00595E62" w:rsidRDefault="00990F43" w:rsidP="00990F43">
      <w:pPr>
        <w:autoSpaceDE w:val="0"/>
        <w:autoSpaceDN w:val="0"/>
        <w:adjustRightInd w:val="0"/>
        <w:spacing w:after="0" w:line="240" w:lineRule="auto"/>
        <w:rPr>
          <w:rFonts w:ascii="Times New Roman" w:hAnsi="Times New Roman" w:cs="Times New Roman"/>
          <w:sz w:val="24"/>
          <w:szCs w:val="24"/>
        </w:rPr>
      </w:pPr>
      <w:proofErr w:type="gramStart"/>
      <w:r w:rsidRPr="00595E62">
        <w:rPr>
          <w:rFonts w:ascii="Times New Roman" w:hAnsi="Times New Roman" w:cs="Times New Roman"/>
          <w:b/>
          <w:bCs/>
          <w:sz w:val="24"/>
          <w:szCs w:val="24"/>
        </w:rPr>
        <w:lastRenderedPageBreak/>
        <w:t>Table 1.</w:t>
      </w:r>
      <w:proofErr w:type="gramEnd"/>
      <w:r w:rsidRPr="00595E62">
        <w:rPr>
          <w:rFonts w:ascii="Times New Roman" w:hAnsi="Times New Roman" w:cs="Times New Roman"/>
          <w:bCs/>
          <w:sz w:val="24"/>
          <w:szCs w:val="24"/>
        </w:rPr>
        <w:t xml:space="preserve"> Baseline characteristics of GP practice information </w:t>
      </w:r>
      <w:r>
        <w:rPr>
          <w:rFonts w:ascii="Times New Roman" w:hAnsi="Times New Roman" w:cs="Times New Roman"/>
          <w:bCs/>
          <w:sz w:val="24"/>
          <w:szCs w:val="24"/>
        </w:rPr>
        <w:t xml:space="preserve">was collected between January 2005 and October 2009 </w:t>
      </w:r>
      <w:r w:rsidRPr="00595E62">
        <w:rPr>
          <w:rFonts w:ascii="Times New Roman" w:hAnsi="Times New Roman" w:cs="Times New Roman"/>
          <w:bCs/>
          <w:sz w:val="24"/>
          <w:szCs w:val="24"/>
        </w:rPr>
        <w:t>for 198 GPs whose patients died by suicide</w:t>
      </w:r>
      <w:r>
        <w:rPr>
          <w:rFonts w:ascii="Times New Roman" w:hAnsi="Times New Roman" w:cs="Times New Roman"/>
          <w:bCs/>
          <w:sz w:val="24"/>
          <w:szCs w:val="24"/>
        </w:rPr>
        <w:t xml:space="preserve"> between Jan 2003 to Jul 2007</w:t>
      </w:r>
      <w:r w:rsidRPr="00595E62">
        <w:rPr>
          <w:rFonts w:ascii="Times New Roman" w:hAnsi="Times New Roman" w:cs="Times New Roman"/>
          <w:bCs/>
          <w:sz w:val="24"/>
          <w:szCs w:val="24"/>
        </w:rPr>
        <w:t xml:space="preserve"> </w:t>
      </w:r>
    </w:p>
    <w:p w:rsidR="00990F43" w:rsidRPr="00595E62" w:rsidRDefault="00990F43" w:rsidP="00990F43">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495"/>
        <w:gridCol w:w="1134"/>
        <w:gridCol w:w="1276"/>
      </w:tblGrid>
      <w:tr w:rsidR="00990F43" w:rsidRPr="00595E62" w:rsidTr="00821483">
        <w:tc>
          <w:tcPr>
            <w:tcW w:w="5495" w:type="dxa"/>
          </w:tcPr>
          <w:p w:rsidR="00990F43" w:rsidRPr="00595E62" w:rsidRDefault="00990F43" w:rsidP="00821483">
            <w:pPr>
              <w:autoSpaceDE w:val="0"/>
              <w:autoSpaceDN w:val="0"/>
              <w:adjustRightInd w:val="0"/>
              <w:rPr>
                <w:rFonts w:ascii="Times New Roman" w:hAnsi="Times New Roman" w:cs="Times New Roman"/>
                <w:b/>
                <w:sz w:val="20"/>
                <w:szCs w:val="20"/>
              </w:rPr>
            </w:pPr>
            <w:r w:rsidRPr="00595E62">
              <w:rPr>
                <w:rFonts w:ascii="Times New Roman" w:hAnsi="Times New Roman" w:cs="Times New Roman"/>
                <w:b/>
                <w:sz w:val="20"/>
                <w:szCs w:val="20"/>
              </w:rPr>
              <w:t xml:space="preserve">Variable </w:t>
            </w:r>
          </w:p>
          <w:p w:rsidR="00990F43" w:rsidRPr="00595E62" w:rsidRDefault="00990F43" w:rsidP="00821483">
            <w:pPr>
              <w:autoSpaceDE w:val="0"/>
              <w:autoSpaceDN w:val="0"/>
              <w:adjustRightInd w:val="0"/>
              <w:rPr>
                <w:rFonts w:ascii="Times New Roman" w:hAnsi="Times New Roman" w:cs="Times New Roman"/>
                <w:b/>
                <w:sz w:val="20"/>
                <w:szCs w:val="20"/>
              </w:rPr>
            </w:pPr>
          </w:p>
        </w:tc>
        <w:tc>
          <w:tcPr>
            <w:tcW w:w="1134" w:type="dxa"/>
          </w:tcPr>
          <w:p w:rsidR="00990F43" w:rsidRPr="00595E62" w:rsidRDefault="00990F43" w:rsidP="00821483">
            <w:pPr>
              <w:autoSpaceDE w:val="0"/>
              <w:autoSpaceDN w:val="0"/>
              <w:adjustRightInd w:val="0"/>
              <w:jc w:val="center"/>
              <w:rPr>
                <w:rFonts w:ascii="Times New Roman" w:hAnsi="Times New Roman" w:cs="Times New Roman"/>
                <w:b/>
                <w:i/>
                <w:sz w:val="20"/>
                <w:szCs w:val="20"/>
              </w:rPr>
            </w:pPr>
            <w:r w:rsidRPr="00595E62">
              <w:rPr>
                <w:rFonts w:ascii="Times New Roman" w:hAnsi="Times New Roman" w:cs="Times New Roman"/>
                <w:b/>
                <w:i/>
                <w:sz w:val="20"/>
                <w:szCs w:val="20"/>
              </w:rPr>
              <w:t>n</w:t>
            </w:r>
          </w:p>
        </w:tc>
        <w:tc>
          <w:tcPr>
            <w:tcW w:w="1276" w:type="dxa"/>
          </w:tcPr>
          <w:p w:rsidR="00990F43" w:rsidRPr="00595E62" w:rsidRDefault="00990F43" w:rsidP="00821483">
            <w:pPr>
              <w:autoSpaceDE w:val="0"/>
              <w:autoSpaceDN w:val="0"/>
              <w:adjustRightInd w:val="0"/>
              <w:jc w:val="center"/>
              <w:rPr>
                <w:rFonts w:ascii="Times New Roman" w:hAnsi="Times New Roman" w:cs="Times New Roman"/>
                <w:b/>
                <w:sz w:val="20"/>
                <w:szCs w:val="20"/>
              </w:rPr>
            </w:pPr>
            <w:r w:rsidRPr="00595E62">
              <w:rPr>
                <w:rFonts w:ascii="Times New Roman" w:hAnsi="Times New Roman" w:cs="Times New Roman"/>
                <w:b/>
                <w:sz w:val="20"/>
                <w:szCs w:val="20"/>
              </w:rPr>
              <w:t>%</w:t>
            </w:r>
          </w:p>
        </w:tc>
      </w:tr>
      <w:tr w:rsidR="00990F43" w:rsidRPr="00595E62" w:rsidTr="00821483">
        <w:trPr>
          <w:trHeight w:val="1910"/>
        </w:trPr>
        <w:tc>
          <w:tcPr>
            <w:tcW w:w="5495" w:type="dxa"/>
          </w:tcPr>
          <w:p w:rsidR="00990F43" w:rsidRPr="00DA21FF" w:rsidRDefault="00990F43" w:rsidP="00821483">
            <w:pPr>
              <w:autoSpaceDE w:val="0"/>
              <w:autoSpaceDN w:val="0"/>
              <w:adjustRightInd w:val="0"/>
              <w:rPr>
                <w:rFonts w:ascii="Times New Roman" w:hAnsi="Times New Roman" w:cs="Times New Roman"/>
                <w:sz w:val="20"/>
                <w:szCs w:val="20"/>
              </w:rPr>
            </w:pPr>
          </w:p>
          <w:p w:rsidR="00990F43" w:rsidRPr="000200C1" w:rsidRDefault="00990F43" w:rsidP="00821483">
            <w:pPr>
              <w:autoSpaceDE w:val="0"/>
              <w:autoSpaceDN w:val="0"/>
              <w:adjustRightInd w:val="0"/>
              <w:rPr>
                <w:rFonts w:ascii="Times New Roman" w:hAnsi="Times New Roman" w:cs="Times New Roman"/>
                <w:sz w:val="20"/>
                <w:szCs w:val="20"/>
              </w:rPr>
            </w:pPr>
            <w:r w:rsidRPr="000200C1">
              <w:rPr>
                <w:rFonts w:ascii="Times New Roman" w:hAnsi="Times New Roman" w:cs="Times New Roman"/>
                <w:sz w:val="20"/>
                <w:szCs w:val="20"/>
              </w:rPr>
              <w:t>Sex (</w:t>
            </w:r>
            <w:r w:rsidRPr="000200C1">
              <w:rPr>
                <w:rFonts w:ascii="Times New Roman" w:hAnsi="Times New Roman" w:cs="Times New Roman"/>
                <w:i/>
                <w:iCs/>
                <w:sz w:val="20"/>
                <w:szCs w:val="20"/>
              </w:rPr>
              <w:t xml:space="preserve">n </w:t>
            </w:r>
            <w:r w:rsidRPr="000200C1">
              <w:rPr>
                <w:rFonts w:ascii="Times New Roman" w:hAnsi="Times New Roman" w:cs="Times New Roman"/>
                <w:sz w:val="20"/>
                <w:szCs w:val="20"/>
              </w:rPr>
              <w:t>= 198)</w:t>
            </w:r>
          </w:p>
          <w:p w:rsidR="00990F43" w:rsidRPr="00595E62" w:rsidRDefault="00990F43" w:rsidP="00821483">
            <w:pPr>
              <w:autoSpaceDE w:val="0"/>
              <w:autoSpaceDN w:val="0"/>
              <w:adjustRightInd w:val="0"/>
              <w:rPr>
                <w:rFonts w:ascii="Times New Roman" w:hAnsi="Times New Roman" w:cs="Times New Roman"/>
                <w:sz w:val="20"/>
                <w:szCs w:val="20"/>
              </w:rPr>
            </w:pPr>
            <w:r w:rsidRPr="00595E62">
              <w:rPr>
                <w:rFonts w:ascii="Times New Roman" w:hAnsi="Times New Roman" w:cs="Times New Roman"/>
                <w:sz w:val="20"/>
                <w:szCs w:val="20"/>
              </w:rPr>
              <w:t xml:space="preserve">         Male </w:t>
            </w:r>
          </w:p>
          <w:p w:rsidR="00990F43" w:rsidRPr="00595E62" w:rsidRDefault="00990F43" w:rsidP="00821483">
            <w:pPr>
              <w:autoSpaceDE w:val="0"/>
              <w:autoSpaceDN w:val="0"/>
              <w:adjustRightInd w:val="0"/>
              <w:rPr>
                <w:rFonts w:ascii="Times New Roman" w:hAnsi="Times New Roman" w:cs="Times New Roman"/>
                <w:sz w:val="20"/>
                <w:szCs w:val="20"/>
              </w:rPr>
            </w:pPr>
            <w:r w:rsidRPr="00595E62">
              <w:rPr>
                <w:rFonts w:ascii="Times New Roman" w:hAnsi="Times New Roman" w:cs="Times New Roman"/>
                <w:sz w:val="20"/>
                <w:szCs w:val="20"/>
              </w:rPr>
              <w:t xml:space="preserve">         Female </w:t>
            </w:r>
          </w:p>
          <w:p w:rsidR="00990F43" w:rsidRPr="00595E62" w:rsidRDefault="00990F43" w:rsidP="00821483">
            <w:pPr>
              <w:autoSpaceDE w:val="0"/>
              <w:autoSpaceDN w:val="0"/>
              <w:adjustRightInd w:val="0"/>
              <w:rPr>
                <w:rFonts w:ascii="Times New Roman" w:hAnsi="Times New Roman" w:cs="Times New Roman"/>
                <w:sz w:val="20"/>
                <w:szCs w:val="20"/>
              </w:rPr>
            </w:pPr>
          </w:p>
          <w:p w:rsidR="00990F43" w:rsidRPr="00595E62" w:rsidRDefault="00990F43" w:rsidP="00821483">
            <w:pPr>
              <w:autoSpaceDE w:val="0"/>
              <w:autoSpaceDN w:val="0"/>
              <w:adjustRightInd w:val="0"/>
              <w:rPr>
                <w:rFonts w:ascii="Times New Roman" w:hAnsi="Times New Roman" w:cs="Times New Roman"/>
                <w:sz w:val="20"/>
                <w:szCs w:val="20"/>
              </w:rPr>
            </w:pPr>
            <w:r w:rsidRPr="00595E62">
              <w:rPr>
                <w:rFonts w:ascii="Times New Roman" w:hAnsi="Times New Roman" w:cs="Times New Roman"/>
                <w:sz w:val="20"/>
                <w:szCs w:val="20"/>
              </w:rPr>
              <w:t>Age, years (</w:t>
            </w:r>
            <w:r w:rsidRPr="00595E62">
              <w:rPr>
                <w:rFonts w:ascii="Times New Roman" w:hAnsi="Times New Roman" w:cs="Times New Roman"/>
                <w:i/>
                <w:iCs/>
                <w:sz w:val="20"/>
                <w:szCs w:val="20"/>
              </w:rPr>
              <w:t xml:space="preserve">n </w:t>
            </w:r>
            <w:r w:rsidRPr="00595E62">
              <w:rPr>
                <w:rFonts w:ascii="Times New Roman" w:hAnsi="Times New Roman" w:cs="Times New Roman"/>
                <w:sz w:val="20"/>
                <w:szCs w:val="20"/>
              </w:rPr>
              <w:t>= 198)</w:t>
            </w:r>
          </w:p>
          <w:p w:rsidR="00990F43" w:rsidRPr="00595E62" w:rsidRDefault="00990F43" w:rsidP="00821483">
            <w:pPr>
              <w:rPr>
                <w:rFonts w:ascii="Times New Roman" w:hAnsi="Times New Roman" w:cs="Times New Roman"/>
                <w:b/>
                <w:bCs/>
                <w:sz w:val="20"/>
                <w:szCs w:val="20"/>
                <w:lang w:val="en-US"/>
              </w:rPr>
            </w:pPr>
            <w:r w:rsidRPr="00595E62">
              <w:rPr>
                <w:rFonts w:ascii="Times New Roman" w:hAnsi="Times New Roman" w:cs="Times New Roman"/>
                <w:bCs/>
                <w:sz w:val="20"/>
                <w:szCs w:val="20"/>
                <w:lang w:val="en-US"/>
              </w:rPr>
              <w:t xml:space="preserve">         30 &gt; 40 years </w:t>
            </w:r>
          </w:p>
          <w:p w:rsidR="00990F43" w:rsidRPr="00595E62" w:rsidRDefault="00990F43" w:rsidP="00821483">
            <w:pPr>
              <w:rPr>
                <w:rFonts w:ascii="Times New Roman" w:hAnsi="Times New Roman" w:cs="Times New Roman"/>
                <w:b/>
                <w:bCs/>
                <w:sz w:val="20"/>
                <w:szCs w:val="20"/>
                <w:lang w:val="en-US"/>
              </w:rPr>
            </w:pPr>
            <w:r w:rsidRPr="00595E62">
              <w:rPr>
                <w:rFonts w:ascii="Times New Roman" w:hAnsi="Times New Roman" w:cs="Times New Roman"/>
                <w:bCs/>
                <w:sz w:val="20"/>
                <w:szCs w:val="20"/>
                <w:lang w:val="en-US"/>
              </w:rPr>
              <w:t xml:space="preserve">         40 &gt; 50 years</w:t>
            </w:r>
          </w:p>
          <w:p w:rsidR="00990F43" w:rsidRPr="00E01300" w:rsidRDefault="00990F43" w:rsidP="00821483">
            <w:pPr>
              <w:rPr>
                <w:rFonts w:ascii="Times New Roman" w:hAnsi="Times New Roman" w:cs="Times New Roman"/>
                <w:bCs/>
                <w:sz w:val="20"/>
                <w:szCs w:val="20"/>
                <w:lang w:val="en-US"/>
              </w:rPr>
            </w:pPr>
            <w:r>
              <w:rPr>
                <w:rFonts w:ascii="Times New Roman" w:hAnsi="Times New Roman" w:cs="Times New Roman"/>
                <w:bCs/>
                <w:sz w:val="20"/>
                <w:szCs w:val="20"/>
                <w:lang w:val="en-US"/>
              </w:rPr>
              <w:t xml:space="preserve">              </w:t>
            </w:r>
            <w:r w:rsidRPr="00E01300">
              <w:rPr>
                <w:rFonts w:ascii="Times New Roman" w:hAnsi="Times New Roman" w:cs="Times New Roman"/>
                <w:bCs/>
                <w:sz w:val="20"/>
                <w:szCs w:val="20"/>
                <w:lang w:val="en-US"/>
              </w:rPr>
              <w:t>&gt; 50 years</w:t>
            </w:r>
          </w:p>
          <w:p w:rsidR="00990F43" w:rsidRPr="00595E62" w:rsidRDefault="00990F43" w:rsidP="00821483">
            <w:pPr>
              <w:rPr>
                <w:rFonts w:ascii="Times New Roman" w:hAnsi="Times New Roman" w:cs="Times New Roman"/>
                <w:bCs/>
                <w:sz w:val="20"/>
                <w:szCs w:val="20"/>
                <w:lang w:val="en-US"/>
              </w:rPr>
            </w:pPr>
            <w:r w:rsidRPr="00595E62">
              <w:rPr>
                <w:rFonts w:ascii="Times New Roman" w:hAnsi="Times New Roman" w:cs="Times New Roman"/>
                <w:bCs/>
                <w:sz w:val="20"/>
                <w:szCs w:val="20"/>
                <w:lang w:val="en-US"/>
              </w:rPr>
              <w:t xml:space="preserve">              </w:t>
            </w:r>
          </w:p>
          <w:p w:rsidR="00990F43" w:rsidRPr="00595E62" w:rsidRDefault="00990F43" w:rsidP="00821483">
            <w:pPr>
              <w:rPr>
                <w:rFonts w:ascii="Times New Roman" w:hAnsi="Times New Roman" w:cs="Times New Roman"/>
                <w:bCs/>
                <w:sz w:val="20"/>
                <w:szCs w:val="20"/>
                <w:lang w:val="en-US"/>
              </w:rPr>
            </w:pPr>
            <w:r w:rsidRPr="00595E62">
              <w:rPr>
                <w:rFonts w:ascii="Times New Roman" w:hAnsi="Times New Roman" w:cs="Times New Roman"/>
                <w:bCs/>
                <w:sz w:val="20"/>
                <w:szCs w:val="20"/>
                <w:lang w:val="en-US"/>
              </w:rPr>
              <w:t>Years in practice (n = 198)</w:t>
            </w:r>
          </w:p>
          <w:p w:rsidR="00990F43" w:rsidRPr="00595E62" w:rsidRDefault="00990F43" w:rsidP="00821483">
            <w:pPr>
              <w:rPr>
                <w:rFonts w:ascii="Times New Roman" w:hAnsi="Times New Roman" w:cs="Times New Roman"/>
                <w:b/>
                <w:bCs/>
                <w:sz w:val="20"/>
                <w:szCs w:val="20"/>
                <w:lang w:val="en-US"/>
              </w:rPr>
            </w:pPr>
            <w:r w:rsidRPr="00595E62">
              <w:rPr>
                <w:rFonts w:ascii="Times New Roman" w:hAnsi="Times New Roman" w:cs="Times New Roman"/>
                <w:bCs/>
                <w:sz w:val="20"/>
                <w:szCs w:val="20"/>
                <w:lang w:val="en-US"/>
              </w:rPr>
              <w:t xml:space="preserve">         8-19 </w:t>
            </w:r>
            <w:r>
              <w:rPr>
                <w:rFonts w:ascii="Times New Roman" w:hAnsi="Times New Roman" w:cs="Times New Roman"/>
                <w:bCs/>
                <w:sz w:val="20"/>
                <w:szCs w:val="20"/>
                <w:lang w:val="en-US"/>
              </w:rPr>
              <w:t xml:space="preserve">  </w:t>
            </w:r>
            <w:r w:rsidRPr="00595E62">
              <w:rPr>
                <w:rFonts w:ascii="Times New Roman" w:hAnsi="Times New Roman" w:cs="Times New Roman"/>
                <w:bCs/>
                <w:sz w:val="20"/>
                <w:szCs w:val="20"/>
                <w:lang w:val="en-US"/>
              </w:rPr>
              <w:t xml:space="preserve">years </w:t>
            </w:r>
          </w:p>
          <w:p w:rsidR="00990F43" w:rsidRPr="00595E62" w:rsidRDefault="00990F43" w:rsidP="00821483">
            <w:pPr>
              <w:rPr>
                <w:rFonts w:ascii="Times New Roman" w:hAnsi="Times New Roman" w:cs="Times New Roman"/>
                <w:b/>
                <w:bCs/>
                <w:sz w:val="20"/>
                <w:szCs w:val="20"/>
                <w:lang w:val="en-US"/>
              </w:rPr>
            </w:pPr>
            <w:r w:rsidRPr="00595E62">
              <w:rPr>
                <w:rFonts w:ascii="Times New Roman" w:hAnsi="Times New Roman" w:cs="Times New Roman"/>
                <w:bCs/>
                <w:sz w:val="20"/>
                <w:szCs w:val="20"/>
                <w:lang w:val="en-US"/>
              </w:rPr>
              <w:t xml:space="preserve">         20-27 years</w:t>
            </w:r>
          </w:p>
          <w:p w:rsidR="00990F43" w:rsidRPr="00595E62" w:rsidRDefault="00990F43" w:rsidP="00821483">
            <w:pPr>
              <w:rPr>
                <w:rFonts w:ascii="Times New Roman" w:hAnsi="Times New Roman" w:cs="Times New Roman"/>
                <w:bCs/>
                <w:sz w:val="20"/>
                <w:szCs w:val="20"/>
                <w:lang w:val="en-US"/>
              </w:rPr>
            </w:pPr>
            <w:r w:rsidRPr="00595E62">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 xml:space="preserve">&gt; </w:t>
            </w:r>
            <w:r w:rsidRPr="00595E62">
              <w:rPr>
                <w:rFonts w:ascii="Times New Roman" w:hAnsi="Times New Roman" w:cs="Times New Roman"/>
                <w:bCs/>
                <w:sz w:val="20"/>
                <w:szCs w:val="20"/>
                <w:lang w:val="en-US"/>
              </w:rPr>
              <w:t xml:space="preserve">28 </w:t>
            </w:r>
            <w:r>
              <w:rPr>
                <w:rFonts w:ascii="Times New Roman" w:hAnsi="Times New Roman" w:cs="Times New Roman"/>
                <w:bCs/>
                <w:sz w:val="20"/>
                <w:szCs w:val="20"/>
                <w:lang w:val="en-US"/>
              </w:rPr>
              <w:t xml:space="preserve"> </w:t>
            </w:r>
            <w:r w:rsidRPr="00595E62">
              <w:rPr>
                <w:rFonts w:ascii="Times New Roman" w:hAnsi="Times New Roman" w:cs="Times New Roman"/>
                <w:bCs/>
                <w:sz w:val="20"/>
                <w:szCs w:val="20"/>
                <w:lang w:val="en-US"/>
              </w:rPr>
              <w:t>years</w:t>
            </w:r>
          </w:p>
          <w:p w:rsidR="00990F43" w:rsidRPr="00595E62" w:rsidRDefault="00990F43" w:rsidP="00821483">
            <w:pPr>
              <w:rPr>
                <w:rFonts w:ascii="Times New Roman" w:hAnsi="Times New Roman" w:cs="Times New Roman"/>
                <w:bCs/>
                <w:sz w:val="20"/>
                <w:szCs w:val="20"/>
                <w:lang w:val="en-US"/>
              </w:rPr>
            </w:pPr>
            <w:r w:rsidRPr="00595E62">
              <w:rPr>
                <w:rFonts w:ascii="Times New Roman" w:hAnsi="Times New Roman" w:cs="Times New Roman"/>
                <w:bCs/>
                <w:sz w:val="20"/>
                <w:szCs w:val="20"/>
                <w:lang w:val="en-US"/>
              </w:rPr>
              <w:t xml:space="preserve">         </w:t>
            </w:r>
          </w:p>
          <w:p w:rsidR="00990F43" w:rsidRPr="00595E62" w:rsidRDefault="00990F43" w:rsidP="00821483">
            <w:pPr>
              <w:rPr>
                <w:rFonts w:ascii="Times New Roman" w:hAnsi="Times New Roman" w:cs="Times New Roman"/>
                <w:bCs/>
                <w:sz w:val="20"/>
                <w:szCs w:val="20"/>
                <w:lang w:val="en-US"/>
              </w:rPr>
            </w:pPr>
            <w:r w:rsidRPr="00595E62">
              <w:rPr>
                <w:rFonts w:ascii="Times New Roman" w:hAnsi="Times New Roman" w:cs="Times New Roman"/>
                <w:bCs/>
                <w:sz w:val="20"/>
                <w:szCs w:val="20"/>
                <w:lang w:val="en-US"/>
              </w:rPr>
              <w:t>Practice type (n = 198)</w:t>
            </w:r>
          </w:p>
          <w:p w:rsidR="00990F43" w:rsidRPr="00595E62" w:rsidRDefault="00990F43" w:rsidP="00821483">
            <w:pPr>
              <w:rPr>
                <w:rFonts w:ascii="Times New Roman" w:hAnsi="Times New Roman" w:cs="Times New Roman"/>
                <w:bCs/>
                <w:sz w:val="20"/>
                <w:szCs w:val="20"/>
                <w:lang w:val="en-US"/>
              </w:rPr>
            </w:pPr>
            <w:r w:rsidRPr="00595E62">
              <w:rPr>
                <w:rFonts w:ascii="Times New Roman" w:hAnsi="Times New Roman" w:cs="Times New Roman"/>
                <w:bCs/>
                <w:sz w:val="20"/>
                <w:szCs w:val="20"/>
                <w:lang w:val="en-US"/>
              </w:rPr>
              <w:t xml:space="preserve">          Urban practice</w:t>
            </w:r>
          </w:p>
          <w:p w:rsidR="00990F43" w:rsidRPr="00595E62" w:rsidRDefault="00990F43" w:rsidP="00821483">
            <w:pPr>
              <w:rPr>
                <w:rFonts w:ascii="Times New Roman" w:hAnsi="Times New Roman" w:cs="Times New Roman"/>
                <w:bCs/>
                <w:sz w:val="20"/>
                <w:szCs w:val="20"/>
                <w:lang w:val="en-US"/>
              </w:rPr>
            </w:pPr>
            <w:r w:rsidRPr="00595E62">
              <w:rPr>
                <w:rFonts w:ascii="Times New Roman" w:hAnsi="Times New Roman" w:cs="Times New Roman"/>
                <w:bCs/>
                <w:sz w:val="20"/>
                <w:szCs w:val="20"/>
                <w:lang w:val="en-US"/>
              </w:rPr>
              <w:t xml:space="preserve">          Rural practice</w:t>
            </w:r>
          </w:p>
          <w:p w:rsidR="00990F43" w:rsidRPr="00595E62" w:rsidRDefault="00990F43" w:rsidP="00821483">
            <w:pPr>
              <w:rPr>
                <w:rFonts w:ascii="Times New Roman" w:hAnsi="Times New Roman" w:cs="Times New Roman"/>
                <w:bCs/>
                <w:sz w:val="20"/>
                <w:szCs w:val="20"/>
                <w:lang w:val="en-US"/>
              </w:rPr>
            </w:pPr>
          </w:p>
          <w:p w:rsidR="00990F43" w:rsidRPr="00595E62" w:rsidRDefault="00990F43" w:rsidP="00821483">
            <w:pPr>
              <w:rPr>
                <w:rFonts w:ascii="Times New Roman" w:hAnsi="Times New Roman" w:cs="Times New Roman"/>
                <w:bCs/>
                <w:sz w:val="20"/>
                <w:szCs w:val="20"/>
                <w:lang w:val="en-US"/>
              </w:rPr>
            </w:pPr>
            <w:r w:rsidRPr="00595E62">
              <w:rPr>
                <w:rFonts w:ascii="Times New Roman" w:hAnsi="Times New Roman" w:cs="Times New Roman"/>
                <w:bCs/>
                <w:sz w:val="20"/>
                <w:szCs w:val="20"/>
                <w:lang w:val="en-US"/>
              </w:rPr>
              <w:t>Practice size (n = 198)</w:t>
            </w:r>
          </w:p>
          <w:p w:rsidR="00990F43" w:rsidRPr="00595E62" w:rsidRDefault="00990F43" w:rsidP="00821483">
            <w:pPr>
              <w:rPr>
                <w:rFonts w:ascii="Times New Roman" w:hAnsi="Times New Roman" w:cs="Times New Roman"/>
                <w:bCs/>
                <w:sz w:val="20"/>
                <w:szCs w:val="20"/>
                <w:lang w:val="en-US"/>
              </w:rPr>
            </w:pPr>
            <w:r w:rsidRPr="00595E62">
              <w:rPr>
                <w:rFonts w:ascii="Times New Roman" w:hAnsi="Times New Roman" w:cs="Times New Roman"/>
                <w:bCs/>
                <w:sz w:val="20"/>
                <w:szCs w:val="20"/>
                <w:lang w:val="en-US"/>
              </w:rPr>
              <w:t xml:space="preserve">          Single GP</w:t>
            </w:r>
          </w:p>
          <w:p w:rsidR="00990F43" w:rsidRPr="00595E62" w:rsidRDefault="00990F43" w:rsidP="00821483">
            <w:pPr>
              <w:rPr>
                <w:rFonts w:ascii="Times New Roman" w:hAnsi="Times New Roman" w:cs="Times New Roman"/>
                <w:bCs/>
                <w:sz w:val="20"/>
                <w:szCs w:val="20"/>
                <w:lang w:val="en-US"/>
              </w:rPr>
            </w:pPr>
            <w:r w:rsidRPr="00595E62">
              <w:rPr>
                <w:rFonts w:ascii="Times New Roman" w:hAnsi="Times New Roman" w:cs="Times New Roman"/>
                <w:bCs/>
                <w:sz w:val="20"/>
                <w:szCs w:val="20"/>
                <w:lang w:val="en-US"/>
              </w:rPr>
              <w:t xml:space="preserve">          2 or more GPs       </w:t>
            </w:r>
          </w:p>
          <w:p w:rsidR="00990F43" w:rsidRPr="00595E62" w:rsidRDefault="00990F43" w:rsidP="00821483">
            <w:pPr>
              <w:rPr>
                <w:rFonts w:ascii="Times New Roman" w:hAnsi="Times New Roman" w:cs="Times New Roman"/>
                <w:bCs/>
                <w:sz w:val="20"/>
                <w:szCs w:val="20"/>
                <w:lang w:val="en-US"/>
              </w:rPr>
            </w:pPr>
          </w:p>
          <w:p w:rsidR="00990F43" w:rsidRPr="00595E62" w:rsidRDefault="00990F43" w:rsidP="00821483">
            <w:pPr>
              <w:rPr>
                <w:rFonts w:ascii="Times New Roman" w:hAnsi="Times New Roman" w:cs="Times New Roman"/>
                <w:bCs/>
                <w:sz w:val="20"/>
                <w:szCs w:val="20"/>
                <w:lang w:val="en-US"/>
              </w:rPr>
            </w:pPr>
            <w:r w:rsidRPr="00595E62">
              <w:rPr>
                <w:rFonts w:ascii="Times New Roman" w:hAnsi="Times New Roman" w:cs="Times New Roman"/>
                <w:bCs/>
                <w:sz w:val="20"/>
                <w:szCs w:val="20"/>
                <w:lang w:val="en-US"/>
              </w:rPr>
              <w:t>GP knew the patient well (n</w:t>
            </w:r>
            <w:r>
              <w:rPr>
                <w:rFonts w:ascii="Times New Roman" w:hAnsi="Times New Roman" w:cs="Times New Roman"/>
                <w:bCs/>
                <w:sz w:val="20"/>
                <w:szCs w:val="20"/>
                <w:lang w:val="en-US"/>
              </w:rPr>
              <w:t xml:space="preserve"> </w:t>
            </w:r>
            <w:r w:rsidRPr="00595E62">
              <w:rPr>
                <w:rFonts w:ascii="Times New Roman" w:hAnsi="Times New Roman" w:cs="Times New Roman"/>
                <w:bCs/>
                <w:sz w:val="20"/>
                <w:szCs w:val="20"/>
                <w:lang w:val="en-US"/>
              </w:rPr>
              <w:t>=</w:t>
            </w:r>
            <w:r>
              <w:rPr>
                <w:rFonts w:ascii="Times New Roman" w:hAnsi="Times New Roman" w:cs="Times New Roman"/>
                <w:bCs/>
                <w:sz w:val="20"/>
                <w:szCs w:val="20"/>
                <w:lang w:val="en-US"/>
              </w:rPr>
              <w:t xml:space="preserve"> </w:t>
            </w:r>
            <w:r w:rsidRPr="00595E62">
              <w:rPr>
                <w:rFonts w:ascii="Times New Roman" w:hAnsi="Times New Roman" w:cs="Times New Roman"/>
                <w:bCs/>
                <w:sz w:val="20"/>
                <w:szCs w:val="20"/>
                <w:lang w:val="en-US"/>
              </w:rPr>
              <w:t>183)</w:t>
            </w:r>
          </w:p>
          <w:p w:rsidR="00990F43" w:rsidRPr="00595E62" w:rsidRDefault="00990F43" w:rsidP="00821483">
            <w:pPr>
              <w:rPr>
                <w:rFonts w:ascii="Times New Roman" w:hAnsi="Times New Roman" w:cs="Times New Roman"/>
                <w:bCs/>
                <w:sz w:val="20"/>
                <w:szCs w:val="20"/>
                <w:lang w:val="en-US"/>
              </w:rPr>
            </w:pPr>
            <w:r w:rsidRPr="00595E62">
              <w:rPr>
                <w:rFonts w:ascii="Times New Roman" w:hAnsi="Times New Roman" w:cs="Times New Roman"/>
                <w:bCs/>
                <w:sz w:val="20"/>
                <w:szCs w:val="20"/>
                <w:lang w:val="en-US"/>
              </w:rPr>
              <w:t xml:space="preserve">          Yes</w:t>
            </w:r>
          </w:p>
          <w:p w:rsidR="00990F43" w:rsidRPr="00595E62" w:rsidRDefault="00990F43" w:rsidP="00821483">
            <w:pPr>
              <w:rPr>
                <w:rFonts w:ascii="Times New Roman" w:hAnsi="Times New Roman" w:cs="Times New Roman"/>
                <w:bCs/>
                <w:sz w:val="20"/>
                <w:szCs w:val="20"/>
                <w:lang w:val="en-US"/>
              </w:rPr>
            </w:pPr>
            <w:r w:rsidRPr="00595E62">
              <w:rPr>
                <w:rFonts w:ascii="Times New Roman" w:hAnsi="Times New Roman" w:cs="Times New Roman"/>
                <w:bCs/>
                <w:sz w:val="20"/>
                <w:szCs w:val="20"/>
                <w:lang w:val="en-US"/>
              </w:rPr>
              <w:t xml:space="preserve">           No</w:t>
            </w:r>
          </w:p>
          <w:p w:rsidR="00990F43" w:rsidRPr="00595E62" w:rsidRDefault="00990F43" w:rsidP="00821483">
            <w:pPr>
              <w:rPr>
                <w:rFonts w:ascii="Times New Roman" w:hAnsi="Times New Roman" w:cs="Times New Roman"/>
                <w:sz w:val="20"/>
                <w:szCs w:val="20"/>
              </w:rPr>
            </w:pPr>
          </w:p>
        </w:tc>
        <w:tc>
          <w:tcPr>
            <w:tcW w:w="1134" w:type="dxa"/>
          </w:tcPr>
          <w:p w:rsidR="00990F43" w:rsidRPr="00595E62" w:rsidRDefault="00990F43" w:rsidP="00821483">
            <w:pPr>
              <w:autoSpaceDE w:val="0"/>
              <w:autoSpaceDN w:val="0"/>
              <w:adjustRightInd w:val="0"/>
              <w:jc w:val="center"/>
              <w:rPr>
                <w:rFonts w:ascii="Times New Roman" w:hAnsi="Times New Roman" w:cs="Times New Roman"/>
                <w:sz w:val="20"/>
                <w:szCs w:val="20"/>
              </w:rPr>
            </w:pPr>
          </w:p>
          <w:p w:rsidR="00990F43" w:rsidRPr="00595E62" w:rsidRDefault="00990F43" w:rsidP="00821483">
            <w:pPr>
              <w:autoSpaceDE w:val="0"/>
              <w:autoSpaceDN w:val="0"/>
              <w:adjustRightInd w:val="0"/>
              <w:jc w:val="center"/>
              <w:rPr>
                <w:rFonts w:ascii="Times New Roman" w:hAnsi="Times New Roman" w:cs="Times New Roman"/>
                <w:sz w:val="20"/>
                <w:szCs w:val="20"/>
              </w:rPr>
            </w:pPr>
          </w:p>
          <w:p w:rsidR="00990F43" w:rsidRPr="00595E62" w:rsidRDefault="00990F43" w:rsidP="00821483">
            <w:pPr>
              <w:autoSpaceDE w:val="0"/>
              <w:autoSpaceDN w:val="0"/>
              <w:adjustRightInd w:val="0"/>
              <w:jc w:val="center"/>
              <w:rPr>
                <w:rFonts w:ascii="Times New Roman" w:hAnsi="Times New Roman" w:cs="Times New Roman"/>
                <w:sz w:val="20"/>
                <w:szCs w:val="20"/>
              </w:rPr>
            </w:pPr>
            <w:r w:rsidRPr="00595E62">
              <w:rPr>
                <w:rFonts w:ascii="Times New Roman" w:hAnsi="Times New Roman" w:cs="Times New Roman"/>
                <w:sz w:val="20"/>
                <w:szCs w:val="20"/>
              </w:rPr>
              <w:t>144</w:t>
            </w:r>
          </w:p>
          <w:p w:rsidR="00990F43" w:rsidRPr="00595E62" w:rsidRDefault="00990F43" w:rsidP="00821483">
            <w:pPr>
              <w:autoSpaceDE w:val="0"/>
              <w:autoSpaceDN w:val="0"/>
              <w:adjustRightInd w:val="0"/>
              <w:jc w:val="center"/>
              <w:rPr>
                <w:rFonts w:ascii="Times New Roman" w:hAnsi="Times New Roman" w:cs="Times New Roman"/>
                <w:sz w:val="20"/>
                <w:szCs w:val="20"/>
              </w:rPr>
            </w:pPr>
            <w:r w:rsidRPr="00595E62">
              <w:rPr>
                <w:rFonts w:ascii="Times New Roman" w:hAnsi="Times New Roman" w:cs="Times New Roman"/>
                <w:sz w:val="20"/>
                <w:szCs w:val="20"/>
              </w:rPr>
              <w:t>54</w:t>
            </w:r>
          </w:p>
          <w:p w:rsidR="00990F43" w:rsidRPr="00595E62" w:rsidRDefault="00990F43" w:rsidP="00821483">
            <w:pPr>
              <w:autoSpaceDE w:val="0"/>
              <w:autoSpaceDN w:val="0"/>
              <w:adjustRightInd w:val="0"/>
              <w:jc w:val="center"/>
              <w:rPr>
                <w:rFonts w:ascii="Times New Roman" w:hAnsi="Times New Roman" w:cs="Times New Roman"/>
                <w:sz w:val="20"/>
                <w:szCs w:val="20"/>
              </w:rPr>
            </w:pPr>
          </w:p>
          <w:p w:rsidR="00990F43" w:rsidRPr="00595E62" w:rsidRDefault="00990F43" w:rsidP="00821483">
            <w:pPr>
              <w:autoSpaceDE w:val="0"/>
              <w:autoSpaceDN w:val="0"/>
              <w:adjustRightInd w:val="0"/>
              <w:jc w:val="center"/>
              <w:rPr>
                <w:rFonts w:ascii="Times New Roman" w:hAnsi="Times New Roman" w:cs="Times New Roman"/>
                <w:sz w:val="20"/>
                <w:szCs w:val="20"/>
              </w:rPr>
            </w:pPr>
          </w:p>
          <w:p w:rsidR="00990F43" w:rsidRPr="00595E62" w:rsidRDefault="00990F43" w:rsidP="00821483">
            <w:pPr>
              <w:autoSpaceDE w:val="0"/>
              <w:autoSpaceDN w:val="0"/>
              <w:adjustRightInd w:val="0"/>
              <w:jc w:val="center"/>
              <w:rPr>
                <w:rFonts w:ascii="Times New Roman" w:hAnsi="Times New Roman" w:cs="Times New Roman"/>
                <w:sz w:val="20"/>
                <w:szCs w:val="20"/>
              </w:rPr>
            </w:pPr>
            <w:r w:rsidRPr="00595E62">
              <w:rPr>
                <w:rFonts w:ascii="Times New Roman" w:hAnsi="Times New Roman" w:cs="Times New Roman"/>
                <w:sz w:val="20"/>
                <w:szCs w:val="20"/>
              </w:rPr>
              <w:t>60</w:t>
            </w:r>
          </w:p>
          <w:p w:rsidR="00990F43" w:rsidRPr="00595E62" w:rsidRDefault="00990F43" w:rsidP="00821483">
            <w:pPr>
              <w:autoSpaceDE w:val="0"/>
              <w:autoSpaceDN w:val="0"/>
              <w:adjustRightInd w:val="0"/>
              <w:jc w:val="center"/>
              <w:rPr>
                <w:rFonts w:ascii="Times New Roman" w:hAnsi="Times New Roman" w:cs="Times New Roman"/>
                <w:sz w:val="20"/>
                <w:szCs w:val="20"/>
              </w:rPr>
            </w:pPr>
            <w:r w:rsidRPr="00595E62">
              <w:rPr>
                <w:rFonts w:ascii="Times New Roman" w:hAnsi="Times New Roman" w:cs="Times New Roman"/>
                <w:sz w:val="20"/>
                <w:szCs w:val="20"/>
              </w:rPr>
              <w:t>63</w:t>
            </w:r>
          </w:p>
          <w:p w:rsidR="00990F43" w:rsidRPr="00595E62" w:rsidRDefault="00990F43" w:rsidP="0082148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75</w:t>
            </w:r>
          </w:p>
          <w:p w:rsidR="00990F43" w:rsidRPr="00595E62" w:rsidRDefault="00990F43" w:rsidP="00821483">
            <w:pPr>
              <w:autoSpaceDE w:val="0"/>
              <w:autoSpaceDN w:val="0"/>
              <w:adjustRightInd w:val="0"/>
              <w:jc w:val="center"/>
              <w:rPr>
                <w:rFonts w:ascii="Times New Roman" w:hAnsi="Times New Roman" w:cs="Times New Roman"/>
                <w:sz w:val="20"/>
                <w:szCs w:val="20"/>
              </w:rPr>
            </w:pPr>
          </w:p>
          <w:p w:rsidR="00990F43" w:rsidRDefault="00990F43" w:rsidP="00821483">
            <w:pPr>
              <w:autoSpaceDE w:val="0"/>
              <w:autoSpaceDN w:val="0"/>
              <w:adjustRightInd w:val="0"/>
              <w:jc w:val="center"/>
              <w:rPr>
                <w:rFonts w:ascii="Times New Roman" w:hAnsi="Times New Roman" w:cs="Times New Roman"/>
                <w:sz w:val="20"/>
                <w:szCs w:val="20"/>
              </w:rPr>
            </w:pPr>
          </w:p>
          <w:p w:rsidR="00990F43" w:rsidRPr="00595E62" w:rsidRDefault="00990F43" w:rsidP="00821483">
            <w:pPr>
              <w:autoSpaceDE w:val="0"/>
              <w:autoSpaceDN w:val="0"/>
              <w:adjustRightInd w:val="0"/>
              <w:jc w:val="center"/>
              <w:rPr>
                <w:rFonts w:ascii="Times New Roman" w:hAnsi="Times New Roman" w:cs="Times New Roman"/>
                <w:sz w:val="20"/>
                <w:szCs w:val="20"/>
              </w:rPr>
            </w:pPr>
            <w:r w:rsidRPr="00595E62">
              <w:rPr>
                <w:rFonts w:ascii="Times New Roman" w:hAnsi="Times New Roman" w:cs="Times New Roman"/>
                <w:sz w:val="20"/>
                <w:szCs w:val="20"/>
              </w:rPr>
              <w:t>62</w:t>
            </w:r>
          </w:p>
          <w:p w:rsidR="00990F43" w:rsidRPr="00595E62" w:rsidRDefault="00990F43" w:rsidP="00821483">
            <w:pPr>
              <w:autoSpaceDE w:val="0"/>
              <w:autoSpaceDN w:val="0"/>
              <w:adjustRightInd w:val="0"/>
              <w:jc w:val="center"/>
              <w:rPr>
                <w:rFonts w:ascii="Times New Roman" w:hAnsi="Times New Roman" w:cs="Times New Roman"/>
                <w:sz w:val="20"/>
                <w:szCs w:val="20"/>
              </w:rPr>
            </w:pPr>
            <w:r w:rsidRPr="00595E62">
              <w:rPr>
                <w:rFonts w:ascii="Times New Roman" w:hAnsi="Times New Roman" w:cs="Times New Roman"/>
                <w:sz w:val="20"/>
                <w:szCs w:val="20"/>
              </w:rPr>
              <w:t>65</w:t>
            </w:r>
          </w:p>
          <w:p w:rsidR="00990F43" w:rsidRPr="00595E62" w:rsidRDefault="00990F43" w:rsidP="0082148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595E62">
              <w:rPr>
                <w:rFonts w:ascii="Times New Roman" w:hAnsi="Times New Roman" w:cs="Times New Roman"/>
                <w:sz w:val="20"/>
                <w:szCs w:val="20"/>
              </w:rPr>
              <w:t>1</w:t>
            </w:r>
          </w:p>
          <w:p w:rsidR="00990F43" w:rsidRPr="00595E62" w:rsidRDefault="00990F43" w:rsidP="00821483">
            <w:pPr>
              <w:autoSpaceDE w:val="0"/>
              <w:autoSpaceDN w:val="0"/>
              <w:adjustRightInd w:val="0"/>
              <w:jc w:val="center"/>
              <w:rPr>
                <w:rFonts w:ascii="Times New Roman" w:hAnsi="Times New Roman" w:cs="Times New Roman"/>
                <w:sz w:val="20"/>
                <w:szCs w:val="20"/>
              </w:rPr>
            </w:pPr>
          </w:p>
          <w:p w:rsidR="00990F43" w:rsidRDefault="00990F43" w:rsidP="00821483">
            <w:pPr>
              <w:autoSpaceDE w:val="0"/>
              <w:autoSpaceDN w:val="0"/>
              <w:adjustRightInd w:val="0"/>
              <w:jc w:val="center"/>
              <w:rPr>
                <w:rFonts w:ascii="Times New Roman" w:hAnsi="Times New Roman" w:cs="Times New Roman"/>
                <w:sz w:val="20"/>
                <w:szCs w:val="20"/>
              </w:rPr>
            </w:pPr>
          </w:p>
          <w:p w:rsidR="00990F43" w:rsidRPr="00595E62" w:rsidRDefault="00990F43" w:rsidP="00821483">
            <w:pPr>
              <w:autoSpaceDE w:val="0"/>
              <w:autoSpaceDN w:val="0"/>
              <w:adjustRightInd w:val="0"/>
              <w:jc w:val="center"/>
              <w:rPr>
                <w:rFonts w:ascii="Times New Roman" w:hAnsi="Times New Roman" w:cs="Times New Roman"/>
                <w:sz w:val="20"/>
                <w:szCs w:val="20"/>
              </w:rPr>
            </w:pPr>
            <w:r w:rsidRPr="00595E62">
              <w:rPr>
                <w:rFonts w:ascii="Times New Roman" w:hAnsi="Times New Roman" w:cs="Times New Roman"/>
                <w:sz w:val="20"/>
                <w:szCs w:val="20"/>
              </w:rPr>
              <w:t>133</w:t>
            </w:r>
          </w:p>
          <w:p w:rsidR="00990F43" w:rsidRPr="00595E62" w:rsidRDefault="00990F43" w:rsidP="00821483">
            <w:pPr>
              <w:autoSpaceDE w:val="0"/>
              <w:autoSpaceDN w:val="0"/>
              <w:adjustRightInd w:val="0"/>
              <w:jc w:val="center"/>
              <w:rPr>
                <w:rFonts w:ascii="Times New Roman" w:hAnsi="Times New Roman" w:cs="Times New Roman"/>
                <w:sz w:val="20"/>
                <w:szCs w:val="20"/>
              </w:rPr>
            </w:pPr>
            <w:r w:rsidRPr="00595E62">
              <w:rPr>
                <w:rFonts w:ascii="Times New Roman" w:hAnsi="Times New Roman" w:cs="Times New Roman"/>
                <w:sz w:val="20"/>
                <w:szCs w:val="20"/>
              </w:rPr>
              <w:t>65</w:t>
            </w:r>
          </w:p>
          <w:p w:rsidR="00990F43" w:rsidRPr="00595E62" w:rsidRDefault="00990F43" w:rsidP="00821483">
            <w:pPr>
              <w:autoSpaceDE w:val="0"/>
              <w:autoSpaceDN w:val="0"/>
              <w:adjustRightInd w:val="0"/>
              <w:jc w:val="center"/>
              <w:rPr>
                <w:rFonts w:ascii="Times New Roman" w:hAnsi="Times New Roman" w:cs="Times New Roman"/>
                <w:sz w:val="20"/>
                <w:szCs w:val="20"/>
              </w:rPr>
            </w:pPr>
          </w:p>
          <w:p w:rsidR="00990F43" w:rsidRPr="00595E62" w:rsidRDefault="00990F43" w:rsidP="00821483">
            <w:pPr>
              <w:autoSpaceDE w:val="0"/>
              <w:autoSpaceDN w:val="0"/>
              <w:adjustRightInd w:val="0"/>
              <w:jc w:val="center"/>
              <w:rPr>
                <w:rFonts w:ascii="Times New Roman" w:hAnsi="Times New Roman" w:cs="Times New Roman"/>
                <w:sz w:val="20"/>
                <w:szCs w:val="20"/>
              </w:rPr>
            </w:pPr>
          </w:p>
          <w:p w:rsidR="00990F43" w:rsidRPr="00595E62" w:rsidRDefault="00990F43" w:rsidP="00821483">
            <w:pPr>
              <w:autoSpaceDE w:val="0"/>
              <w:autoSpaceDN w:val="0"/>
              <w:adjustRightInd w:val="0"/>
              <w:jc w:val="center"/>
              <w:rPr>
                <w:rFonts w:ascii="Times New Roman" w:hAnsi="Times New Roman" w:cs="Times New Roman"/>
                <w:sz w:val="20"/>
                <w:szCs w:val="20"/>
              </w:rPr>
            </w:pPr>
            <w:r w:rsidRPr="00595E62">
              <w:rPr>
                <w:rFonts w:ascii="Times New Roman" w:hAnsi="Times New Roman" w:cs="Times New Roman"/>
                <w:sz w:val="20"/>
                <w:szCs w:val="20"/>
              </w:rPr>
              <w:t>30</w:t>
            </w:r>
          </w:p>
          <w:p w:rsidR="00990F43" w:rsidRPr="00595E62" w:rsidRDefault="00990F43" w:rsidP="00821483">
            <w:pPr>
              <w:autoSpaceDE w:val="0"/>
              <w:autoSpaceDN w:val="0"/>
              <w:adjustRightInd w:val="0"/>
              <w:jc w:val="center"/>
              <w:rPr>
                <w:rFonts w:ascii="Times New Roman" w:hAnsi="Times New Roman" w:cs="Times New Roman"/>
                <w:sz w:val="20"/>
                <w:szCs w:val="20"/>
              </w:rPr>
            </w:pPr>
            <w:r w:rsidRPr="00595E62">
              <w:rPr>
                <w:rFonts w:ascii="Times New Roman" w:hAnsi="Times New Roman" w:cs="Times New Roman"/>
                <w:sz w:val="20"/>
                <w:szCs w:val="20"/>
              </w:rPr>
              <w:t>168</w:t>
            </w:r>
          </w:p>
          <w:p w:rsidR="00990F43" w:rsidRPr="00595E62" w:rsidRDefault="00990F43" w:rsidP="00821483">
            <w:pPr>
              <w:autoSpaceDE w:val="0"/>
              <w:autoSpaceDN w:val="0"/>
              <w:adjustRightInd w:val="0"/>
              <w:jc w:val="center"/>
              <w:rPr>
                <w:rFonts w:ascii="Times New Roman" w:hAnsi="Times New Roman" w:cs="Times New Roman"/>
                <w:sz w:val="20"/>
                <w:szCs w:val="20"/>
              </w:rPr>
            </w:pPr>
          </w:p>
          <w:p w:rsidR="00990F43" w:rsidRPr="00595E62" w:rsidRDefault="00990F43" w:rsidP="00821483">
            <w:pPr>
              <w:autoSpaceDE w:val="0"/>
              <w:autoSpaceDN w:val="0"/>
              <w:adjustRightInd w:val="0"/>
              <w:jc w:val="center"/>
              <w:rPr>
                <w:rFonts w:ascii="Times New Roman" w:hAnsi="Times New Roman" w:cs="Times New Roman"/>
                <w:sz w:val="20"/>
                <w:szCs w:val="20"/>
              </w:rPr>
            </w:pPr>
          </w:p>
          <w:p w:rsidR="00990F43" w:rsidRPr="00595E62" w:rsidRDefault="00990F43" w:rsidP="00821483">
            <w:pPr>
              <w:autoSpaceDE w:val="0"/>
              <w:autoSpaceDN w:val="0"/>
              <w:adjustRightInd w:val="0"/>
              <w:jc w:val="center"/>
              <w:rPr>
                <w:rFonts w:ascii="Times New Roman" w:hAnsi="Times New Roman" w:cs="Times New Roman"/>
                <w:sz w:val="20"/>
                <w:szCs w:val="20"/>
              </w:rPr>
            </w:pPr>
            <w:r w:rsidRPr="00595E62">
              <w:rPr>
                <w:rFonts w:ascii="Times New Roman" w:hAnsi="Times New Roman" w:cs="Times New Roman"/>
                <w:sz w:val="20"/>
                <w:szCs w:val="20"/>
              </w:rPr>
              <w:t>125</w:t>
            </w:r>
          </w:p>
          <w:p w:rsidR="00990F43" w:rsidRPr="00595E62" w:rsidRDefault="00990F43" w:rsidP="00821483">
            <w:pPr>
              <w:autoSpaceDE w:val="0"/>
              <w:autoSpaceDN w:val="0"/>
              <w:adjustRightInd w:val="0"/>
              <w:jc w:val="center"/>
              <w:rPr>
                <w:rFonts w:ascii="Times New Roman" w:hAnsi="Times New Roman" w:cs="Times New Roman"/>
                <w:sz w:val="20"/>
                <w:szCs w:val="20"/>
              </w:rPr>
            </w:pPr>
            <w:r w:rsidRPr="00595E62">
              <w:rPr>
                <w:rFonts w:ascii="Times New Roman" w:hAnsi="Times New Roman" w:cs="Times New Roman"/>
                <w:sz w:val="20"/>
                <w:szCs w:val="20"/>
              </w:rPr>
              <w:t>58</w:t>
            </w:r>
          </w:p>
        </w:tc>
        <w:tc>
          <w:tcPr>
            <w:tcW w:w="1276" w:type="dxa"/>
          </w:tcPr>
          <w:p w:rsidR="00990F43" w:rsidRPr="00595E62" w:rsidRDefault="00990F43" w:rsidP="00821483">
            <w:pPr>
              <w:autoSpaceDE w:val="0"/>
              <w:autoSpaceDN w:val="0"/>
              <w:adjustRightInd w:val="0"/>
              <w:jc w:val="center"/>
              <w:rPr>
                <w:rFonts w:ascii="Times New Roman" w:hAnsi="Times New Roman" w:cs="Times New Roman"/>
                <w:sz w:val="20"/>
                <w:szCs w:val="20"/>
              </w:rPr>
            </w:pPr>
          </w:p>
          <w:p w:rsidR="00990F43" w:rsidRPr="00595E62" w:rsidRDefault="00990F43" w:rsidP="00821483">
            <w:pPr>
              <w:autoSpaceDE w:val="0"/>
              <w:autoSpaceDN w:val="0"/>
              <w:adjustRightInd w:val="0"/>
              <w:jc w:val="center"/>
              <w:rPr>
                <w:rFonts w:ascii="Times New Roman" w:hAnsi="Times New Roman" w:cs="Times New Roman"/>
                <w:sz w:val="20"/>
                <w:szCs w:val="20"/>
              </w:rPr>
            </w:pPr>
          </w:p>
          <w:p w:rsidR="00990F43" w:rsidRPr="00595E62" w:rsidRDefault="00990F43" w:rsidP="00821483">
            <w:pPr>
              <w:autoSpaceDE w:val="0"/>
              <w:autoSpaceDN w:val="0"/>
              <w:adjustRightInd w:val="0"/>
              <w:jc w:val="center"/>
              <w:rPr>
                <w:rFonts w:ascii="Times New Roman" w:hAnsi="Times New Roman" w:cs="Times New Roman"/>
                <w:sz w:val="20"/>
                <w:szCs w:val="20"/>
              </w:rPr>
            </w:pPr>
            <w:r w:rsidRPr="00595E62">
              <w:rPr>
                <w:rFonts w:ascii="Times New Roman" w:hAnsi="Times New Roman" w:cs="Times New Roman"/>
                <w:sz w:val="20"/>
                <w:szCs w:val="20"/>
              </w:rPr>
              <w:t>73</w:t>
            </w:r>
          </w:p>
          <w:p w:rsidR="00990F43" w:rsidRPr="00595E62" w:rsidRDefault="00990F43" w:rsidP="00821483">
            <w:pPr>
              <w:autoSpaceDE w:val="0"/>
              <w:autoSpaceDN w:val="0"/>
              <w:adjustRightInd w:val="0"/>
              <w:jc w:val="center"/>
              <w:rPr>
                <w:rFonts w:ascii="Times New Roman" w:hAnsi="Times New Roman" w:cs="Times New Roman"/>
                <w:sz w:val="20"/>
                <w:szCs w:val="20"/>
              </w:rPr>
            </w:pPr>
            <w:r w:rsidRPr="00595E62">
              <w:rPr>
                <w:rFonts w:ascii="Times New Roman" w:hAnsi="Times New Roman" w:cs="Times New Roman"/>
                <w:sz w:val="20"/>
                <w:szCs w:val="20"/>
              </w:rPr>
              <w:t>27</w:t>
            </w:r>
          </w:p>
          <w:p w:rsidR="00990F43" w:rsidRPr="00595E62" w:rsidRDefault="00990F43" w:rsidP="00821483">
            <w:pPr>
              <w:autoSpaceDE w:val="0"/>
              <w:autoSpaceDN w:val="0"/>
              <w:adjustRightInd w:val="0"/>
              <w:jc w:val="center"/>
              <w:rPr>
                <w:rFonts w:ascii="Times New Roman" w:hAnsi="Times New Roman" w:cs="Times New Roman"/>
                <w:sz w:val="20"/>
                <w:szCs w:val="20"/>
              </w:rPr>
            </w:pPr>
          </w:p>
          <w:p w:rsidR="00990F43" w:rsidRPr="00595E62" w:rsidRDefault="00990F43" w:rsidP="00821483">
            <w:pPr>
              <w:autoSpaceDE w:val="0"/>
              <w:autoSpaceDN w:val="0"/>
              <w:adjustRightInd w:val="0"/>
              <w:jc w:val="center"/>
              <w:rPr>
                <w:rFonts w:ascii="Times New Roman" w:hAnsi="Times New Roman" w:cs="Times New Roman"/>
                <w:sz w:val="20"/>
                <w:szCs w:val="20"/>
              </w:rPr>
            </w:pPr>
          </w:p>
          <w:p w:rsidR="00990F43" w:rsidRPr="00595E62" w:rsidRDefault="00990F43" w:rsidP="00821483">
            <w:pPr>
              <w:autoSpaceDE w:val="0"/>
              <w:autoSpaceDN w:val="0"/>
              <w:adjustRightInd w:val="0"/>
              <w:jc w:val="center"/>
              <w:rPr>
                <w:rFonts w:ascii="Times New Roman" w:hAnsi="Times New Roman" w:cs="Times New Roman"/>
                <w:sz w:val="20"/>
                <w:szCs w:val="20"/>
              </w:rPr>
            </w:pPr>
            <w:r w:rsidRPr="00595E62">
              <w:rPr>
                <w:rFonts w:ascii="Times New Roman" w:hAnsi="Times New Roman" w:cs="Times New Roman"/>
                <w:sz w:val="20"/>
                <w:szCs w:val="20"/>
              </w:rPr>
              <w:t>30</w:t>
            </w:r>
          </w:p>
          <w:p w:rsidR="00990F43" w:rsidRPr="00595E62" w:rsidRDefault="00990F43" w:rsidP="00821483">
            <w:pPr>
              <w:autoSpaceDE w:val="0"/>
              <w:autoSpaceDN w:val="0"/>
              <w:adjustRightInd w:val="0"/>
              <w:jc w:val="center"/>
              <w:rPr>
                <w:rFonts w:ascii="Times New Roman" w:hAnsi="Times New Roman" w:cs="Times New Roman"/>
                <w:sz w:val="20"/>
                <w:szCs w:val="20"/>
              </w:rPr>
            </w:pPr>
            <w:r w:rsidRPr="00595E62">
              <w:rPr>
                <w:rFonts w:ascii="Times New Roman" w:hAnsi="Times New Roman" w:cs="Times New Roman"/>
                <w:sz w:val="20"/>
                <w:szCs w:val="20"/>
              </w:rPr>
              <w:t>32</w:t>
            </w:r>
          </w:p>
          <w:p w:rsidR="00990F43" w:rsidRPr="00595E62" w:rsidRDefault="00990F43" w:rsidP="00821483">
            <w:pPr>
              <w:autoSpaceDE w:val="0"/>
              <w:autoSpaceDN w:val="0"/>
              <w:adjustRightInd w:val="0"/>
              <w:jc w:val="center"/>
              <w:rPr>
                <w:rFonts w:ascii="Times New Roman" w:hAnsi="Times New Roman" w:cs="Times New Roman"/>
                <w:sz w:val="20"/>
                <w:szCs w:val="20"/>
              </w:rPr>
            </w:pPr>
            <w:r w:rsidRPr="00595E62">
              <w:rPr>
                <w:rFonts w:ascii="Times New Roman" w:hAnsi="Times New Roman" w:cs="Times New Roman"/>
                <w:sz w:val="20"/>
                <w:szCs w:val="20"/>
              </w:rPr>
              <w:t>3</w:t>
            </w:r>
            <w:r>
              <w:rPr>
                <w:rFonts w:ascii="Times New Roman" w:hAnsi="Times New Roman" w:cs="Times New Roman"/>
                <w:sz w:val="20"/>
                <w:szCs w:val="20"/>
              </w:rPr>
              <w:t>8</w:t>
            </w:r>
          </w:p>
          <w:p w:rsidR="00990F43" w:rsidRDefault="00990F43" w:rsidP="00821483">
            <w:pPr>
              <w:autoSpaceDE w:val="0"/>
              <w:autoSpaceDN w:val="0"/>
              <w:adjustRightInd w:val="0"/>
              <w:jc w:val="center"/>
              <w:rPr>
                <w:rFonts w:ascii="Times New Roman" w:hAnsi="Times New Roman" w:cs="Times New Roman"/>
                <w:sz w:val="20"/>
                <w:szCs w:val="20"/>
              </w:rPr>
            </w:pPr>
          </w:p>
          <w:p w:rsidR="00990F43" w:rsidRDefault="00990F43" w:rsidP="00821483">
            <w:pPr>
              <w:autoSpaceDE w:val="0"/>
              <w:autoSpaceDN w:val="0"/>
              <w:adjustRightInd w:val="0"/>
              <w:jc w:val="center"/>
              <w:rPr>
                <w:rFonts w:ascii="Times New Roman" w:hAnsi="Times New Roman" w:cs="Times New Roman"/>
                <w:sz w:val="20"/>
                <w:szCs w:val="20"/>
              </w:rPr>
            </w:pPr>
          </w:p>
          <w:p w:rsidR="00990F43" w:rsidRPr="00595E62" w:rsidRDefault="00990F43" w:rsidP="00821483">
            <w:pPr>
              <w:autoSpaceDE w:val="0"/>
              <w:autoSpaceDN w:val="0"/>
              <w:adjustRightInd w:val="0"/>
              <w:jc w:val="center"/>
              <w:rPr>
                <w:rFonts w:ascii="Times New Roman" w:hAnsi="Times New Roman" w:cs="Times New Roman"/>
                <w:sz w:val="20"/>
                <w:szCs w:val="20"/>
              </w:rPr>
            </w:pPr>
            <w:r w:rsidRPr="00595E62">
              <w:rPr>
                <w:rFonts w:ascii="Times New Roman" w:hAnsi="Times New Roman" w:cs="Times New Roman"/>
                <w:sz w:val="20"/>
                <w:szCs w:val="20"/>
              </w:rPr>
              <w:t>31</w:t>
            </w:r>
          </w:p>
          <w:p w:rsidR="00990F43" w:rsidRPr="00595E62" w:rsidRDefault="00990F43" w:rsidP="00821483">
            <w:pPr>
              <w:autoSpaceDE w:val="0"/>
              <w:autoSpaceDN w:val="0"/>
              <w:adjustRightInd w:val="0"/>
              <w:jc w:val="center"/>
              <w:rPr>
                <w:rFonts w:ascii="Times New Roman" w:hAnsi="Times New Roman" w:cs="Times New Roman"/>
                <w:sz w:val="20"/>
                <w:szCs w:val="20"/>
              </w:rPr>
            </w:pPr>
            <w:r w:rsidRPr="00595E62">
              <w:rPr>
                <w:rFonts w:ascii="Times New Roman" w:hAnsi="Times New Roman" w:cs="Times New Roman"/>
                <w:sz w:val="20"/>
                <w:szCs w:val="20"/>
              </w:rPr>
              <w:t>33</w:t>
            </w:r>
          </w:p>
          <w:p w:rsidR="00990F43" w:rsidRPr="00595E62" w:rsidRDefault="00990F43" w:rsidP="00821483">
            <w:pPr>
              <w:autoSpaceDE w:val="0"/>
              <w:autoSpaceDN w:val="0"/>
              <w:adjustRightInd w:val="0"/>
              <w:jc w:val="center"/>
              <w:rPr>
                <w:rFonts w:ascii="Times New Roman" w:hAnsi="Times New Roman" w:cs="Times New Roman"/>
                <w:sz w:val="20"/>
                <w:szCs w:val="20"/>
              </w:rPr>
            </w:pPr>
            <w:r w:rsidRPr="00595E62">
              <w:rPr>
                <w:rFonts w:ascii="Times New Roman" w:hAnsi="Times New Roman" w:cs="Times New Roman"/>
                <w:sz w:val="20"/>
                <w:szCs w:val="20"/>
              </w:rPr>
              <w:t>3</w:t>
            </w:r>
            <w:r>
              <w:rPr>
                <w:rFonts w:ascii="Times New Roman" w:hAnsi="Times New Roman" w:cs="Times New Roman"/>
                <w:sz w:val="20"/>
                <w:szCs w:val="20"/>
              </w:rPr>
              <w:t>6</w:t>
            </w:r>
          </w:p>
          <w:p w:rsidR="00990F43" w:rsidRPr="00595E62" w:rsidRDefault="00990F43" w:rsidP="00821483">
            <w:pPr>
              <w:autoSpaceDE w:val="0"/>
              <w:autoSpaceDN w:val="0"/>
              <w:adjustRightInd w:val="0"/>
              <w:jc w:val="center"/>
              <w:rPr>
                <w:rFonts w:ascii="Times New Roman" w:hAnsi="Times New Roman" w:cs="Times New Roman"/>
                <w:sz w:val="20"/>
                <w:szCs w:val="20"/>
              </w:rPr>
            </w:pPr>
          </w:p>
          <w:p w:rsidR="00990F43" w:rsidRDefault="00990F43" w:rsidP="00821483">
            <w:pPr>
              <w:autoSpaceDE w:val="0"/>
              <w:autoSpaceDN w:val="0"/>
              <w:adjustRightInd w:val="0"/>
              <w:jc w:val="center"/>
              <w:rPr>
                <w:rFonts w:ascii="Times New Roman" w:hAnsi="Times New Roman" w:cs="Times New Roman"/>
                <w:sz w:val="20"/>
                <w:szCs w:val="20"/>
              </w:rPr>
            </w:pPr>
          </w:p>
          <w:p w:rsidR="00990F43" w:rsidRPr="00595E62" w:rsidRDefault="00990F43" w:rsidP="00821483">
            <w:pPr>
              <w:autoSpaceDE w:val="0"/>
              <w:autoSpaceDN w:val="0"/>
              <w:adjustRightInd w:val="0"/>
              <w:jc w:val="center"/>
              <w:rPr>
                <w:rFonts w:ascii="Times New Roman" w:hAnsi="Times New Roman" w:cs="Times New Roman"/>
                <w:sz w:val="20"/>
                <w:szCs w:val="20"/>
              </w:rPr>
            </w:pPr>
            <w:r w:rsidRPr="00595E62">
              <w:rPr>
                <w:rFonts w:ascii="Times New Roman" w:hAnsi="Times New Roman" w:cs="Times New Roman"/>
                <w:sz w:val="20"/>
                <w:szCs w:val="20"/>
              </w:rPr>
              <w:t>67</w:t>
            </w:r>
          </w:p>
          <w:p w:rsidR="00990F43" w:rsidRPr="00595E62" w:rsidRDefault="00990F43" w:rsidP="00821483">
            <w:pPr>
              <w:autoSpaceDE w:val="0"/>
              <w:autoSpaceDN w:val="0"/>
              <w:adjustRightInd w:val="0"/>
              <w:jc w:val="center"/>
              <w:rPr>
                <w:rFonts w:ascii="Times New Roman" w:hAnsi="Times New Roman" w:cs="Times New Roman"/>
                <w:sz w:val="20"/>
                <w:szCs w:val="20"/>
              </w:rPr>
            </w:pPr>
            <w:r w:rsidRPr="00595E62">
              <w:rPr>
                <w:rFonts w:ascii="Times New Roman" w:hAnsi="Times New Roman" w:cs="Times New Roman"/>
                <w:sz w:val="20"/>
                <w:szCs w:val="20"/>
              </w:rPr>
              <w:t>33</w:t>
            </w:r>
          </w:p>
          <w:p w:rsidR="00990F43" w:rsidRPr="00595E62" w:rsidRDefault="00990F43" w:rsidP="00821483">
            <w:pPr>
              <w:autoSpaceDE w:val="0"/>
              <w:autoSpaceDN w:val="0"/>
              <w:adjustRightInd w:val="0"/>
              <w:jc w:val="center"/>
              <w:rPr>
                <w:rFonts w:ascii="Times New Roman" w:hAnsi="Times New Roman" w:cs="Times New Roman"/>
                <w:sz w:val="20"/>
                <w:szCs w:val="20"/>
              </w:rPr>
            </w:pPr>
          </w:p>
          <w:p w:rsidR="00990F43" w:rsidRPr="00595E62" w:rsidRDefault="00990F43" w:rsidP="00821483">
            <w:pPr>
              <w:autoSpaceDE w:val="0"/>
              <w:autoSpaceDN w:val="0"/>
              <w:adjustRightInd w:val="0"/>
              <w:jc w:val="center"/>
              <w:rPr>
                <w:rFonts w:ascii="Times New Roman" w:hAnsi="Times New Roman" w:cs="Times New Roman"/>
                <w:sz w:val="20"/>
                <w:szCs w:val="20"/>
              </w:rPr>
            </w:pPr>
          </w:p>
          <w:p w:rsidR="00990F43" w:rsidRPr="00595E62" w:rsidRDefault="00990F43" w:rsidP="00821483">
            <w:pPr>
              <w:autoSpaceDE w:val="0"/>
              <w:autoSpaceDN w:val="0"/>
              <w:adjustRightInd w:val="0"/>
              <w:jc w:val="center"/>
              <w:rPr>
                <w:rFonts w:ascii="Times New Roman" w:hAnsi="Times New Roman" w:cs="Times New Roman"/>
                <w:sz w:val="20"/>
                <w:szCs w:val="20"/>
              </w:rPr>
            </w:pPr>
            <w:r w:rsidRPr="00595E62">
              <w:rPr>
                <w:rFonts w:ascii="Times New Roman" w:hAnsi="Times New Roman" w:cs="Times New Roman"/>
                <w:sz w:val="20"/>
                <w:szCs w:val="20"/>
              </w:rPr>
              <w:t>15</w:t>
            </w:r>
          </w:p>
          <w:p w:rsidR="00990F43" w:rsidRPr="00595E62" w:rsidRDefault="00990F43" w:rsidP="00821483">
            <w:pPr>
              <w:autoSpaceDE w:val="0"/>
              <w:autoSpaceDN w:val="0"/>
              <w:adjustRightInd w:val="0"/>
              <w:jc w:val="center"/>
              <w:rPr>
                <w:rFonts w:ascii="Times New Roman" w:hAnsi="Times New Roman" w:cs="Times New Roman"/>
                <w:sz w:val="20"/>
                <w:szCs w:val="20"/>
              </w:rPr>
            </w:pPr>
            <w:r w:rsidRPr="00595E62">
              <w:rPr>
                <w:rFonts w:ascii="Times New Roman" w:hAnsi="Times New Roman" w:cs="Times New Roman"/>
                <w:sz w:val="20"/>
                <w:szCs w:val="20"/>
              </w:rPr>
              <w:t>85</w:t>
            </w:r>
          </w:p>
          <w:p w:rsidR="00990F43" w:rsidRPr="00595E62" w:rsidRDefault="00990F43" w:rsidP="00821483">
            <w:pPr>
              <w:autoSpaceDE w:val="0"/>
              <w:autoSpaceDN w:val="0"/>
              <w:adjustRightInd w:val="0"/>
              <w:jc w:val="center"/>
              <w:rPr>
                <w:rFonts w:ascii="Times New Roman" w:hAnsi="Times New Roman" w:cs="Times New Roman"/>
                <w:sz w:val="20"/>
                <w:szCs w:val="20"/>
              </w:rPr>
            </w:pPr>
          </w:p>
          <w:p w:rsidR="00990F43" w:rsidRPr="00595E62" w:rsidRDefault="00990F43" w:rsidP="00821483">
            <w:pPr>
              <w:autoSpaceDE w:val="0"/>
              <w:autoSpaceDN w:val="0"/>
              <w:adjustRightInd w:val="0"/>
              <w:jc w:val="center"/>
              <w:rPr>
                <w:rFonts w:ascii="Times New Roman" w:hAnsi="Times New Roman" w:cs="Times New Roman"/>
                <w:sz w:val="20"/>
                <w:szCs w:val="20"/>
              </w:rPr>
            </w:pPr>
          </w:p>
          <w:p w:rsidR="00990F43" w:rsidRPr="00595E62" w:rsidRDefault="00990F43" w:rsidP="00821483">
            <w:pPr>
              <w:autoSpaceDE w:val="0"/>
              <w:autoSpaceDN w:val="0"/>
              <w:adjustRightInd w:val="0"/>
              <w:jc w:val="center"/>
              <w:rPr>
                <w:rFonts w:ascii="Times New Roman" w:hAnsi="Times New Roman" w:cs="Times New Roman"/>
                <w:sz w:val="20"/>
                <w:szCs w:val="20"/>
              </w:rPr>
            </w:pPr>
            <w:r w:rsidRPr="00595E62">
              <w:rPr>
                <w:rFonts w:ascii="Times New Roman" w:hAnsi="Times New Roman" w:cs="Times New Roman"/>
                <w:sz w:val="20"/>
                <w:szCs w:val="20"/>
              </w:rPr>
              <w:t>68</w:t>
            </w:r>
          </w:p>
          <w:p w:rsidR="00990F43" w:rsidRPr="00595E62" w:rsidRDefault="00990F43" w:rsidP="00821483">
            <w:pPr>
              <w:autoSpaceDE w:val="0"/>
              <w:autoSpaceDN w:val="0"/>
              <w:adjustRightInd w:val="0"/>
              <w:jc w:val="center"/>
              <w:rPr>
                <w:rFonts w:ascii="Times New Roman" w:hAnsi="Times New Roman" w:cs="Times New Roman"/>
                <w:sz w:val="20"/>
                <w:szCs w:val="20"/>
              </w:rPr>
            </w:pPr>
            <w:r w:rsidRPr="00595E62">
              <w:rPr>
                <w:rFonts w:ascii="Times New Roman" w:hAnsi="Times New Roman" w:cs="Times New Roman"/>
                <w:sz w:val="20"/>
                <w:szCs w:val="20"/>
              </w:rPr>
              <w:t>32</w:t>
            </w:r>
          </w:p>
        </w:tc>
      </w:tr>
    </w:tbl>
    <w:p w:rsidR="00990F43" w:rsidRDefault="00990F43" w:rsidP="00990F43">
      <w:r w:rsidRPr="00595E62">
        <w:rPr>
          <w:rFonts w:ascii="Times New Roman" w:hAnsi="Times New Roman" w:cs="Times New Roman"/>
          <w:bCs/>
          <w:sz w:val="24"/>
          <w:szCs w:val="24"/>
        </w:rPr>
        <w:t>(</w:t>
      </w:r>
      <w:proofErr w:type="gramStart"/>
      <w:r w:rsidRPr="00595E62">
        <w:rPr>
          <w:rFonts w:ascii="Times New Roman" w:hAnsi="Times New Roman" w:cs="Times New Roman"/>
          <w:bCs/>
          <w:sz w:val="24"/>
          <w:szCs w:val="24"/>
        </w:rPr>
        <w:t>figures</w:t>
      </w:r>
      <w:proofErr w:type="gramEnd"/>
      <w:r w:rsidRPr="00595E62">
        <w:rPr>
          <w:rFonts w:ascii="Times New Roman" w:hAnsi="Times New Roman" w:cs="Times New Roman"/>
          <w:bCs/>
          <w:sz w:val="24"/>
          <w:szCs w:val="24"/>
        </w:rPr>
        <w:t xml:space="preserve"> in brackets are number of valid responses for each variable)</w:t>
      </w:r>
    </w:p>
    <w:p w:rsidR="00990F43" w:rsidRDefault="00990F43">
      <w:pPr>
        <w:rPr>
          <w:rFonts w:ascii="Times New Roman" w:hAnsi="Times New Roman" w:cs="Times New Roman"/>
          <w:b/>
          <w:sz w:val="24"/>
          <w:szCs w:val="24"/>
        </w:rPr>
      </w:pPr>
    </w:p>
    <w:p w:rsidR="00990F43" w:rsidRPr="00311DBD" w:rsidRDefault="00990F43" w:rsidP="00990F43">
      <w:pPr>
        <w:autoSpaceDE w:val="0"/>
        <w:autoSpaceDN w:val="0"/>
        <w:adjustRightInd w:val="0"/>
        <w:spacing w:after="0" w:line="400" w:lineRule="atLeast"/>
        <w:rPr>
          <w:rFonts w:ascii="Arial" w:hAnsi="Arial" w:cs="Arial"/>
          <w:b/>
          <w:bCs/>
          <w:color w:val="000000"/>
          <w:sz w:val="18"/>
          <w:szCs w:val="18"/>
        </w:rPr>
      </w:pPr>
      <w:r w:rsidRPr="00311DBD">
        <w:rPr>
          <w:rFonts w:ascii="Times New Roman" w:hAnsi="Times New Roman" w:cs="Times New Roman"/>
          <w:b/>
          <w:sz w:val="24"/>
          <w:szCs w:val="24"/>
        </w:rPr>
        <w:t xml:space="preserve">Table 2: How did GPs responses compare for effect of patient suicide and access to support following a patient suicide? </w:t>
      </w:r>
    </w:p>
    <w:p w:rsidR="00990F43" w:rsidRPr="00311DBD" w:rsidRDefault="00990F43" w:rsidP="00990F43">
      <w:pPr>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1642"/>
        <w:gridCol w:w="1616"/>
        <w:gridCol w:w="1468"/>
        <w:gridCol w:w="1505"/>
        <w:gridCol w:w="1562"/>
        <w:gridCol w:w="1449"/>
      </w:tblGrid>
      <w:tr w:rsidR="00990F43" w:rsidTr="00821483">
        <w:tc>
          <w:tcPr>
            <w:tcW w:w="1642" w:type="dxa"/>
          </w:tcPr>
          <w:p w:rsidR="00990F43" w:rsidRPr="001E4FD8" w:rsidRDefault="00990F43" w:rsidP="00821483">
            <w:pPr>
              <w:rPr>
                <w:rFonts w:ascii="Arial" w:hAnsi="Arial" w:cs="Arial"/>
              </w:rPr>
            </w:pPr>
          </w:p>
        </w:tc>
        <w:tc>
          <w:tcPr>
            <w:tcW w:w="6151" w:type="dxa"/>
            <w:gridSpan w:val="4"/>
          </w:tcPr>
          <w:p w:rsidR="00990F43" w:rsidRPr="001E4FD8" w:rsidRDefault="00990F43" w:rsidP="00821483">
            <w:pPr>
              <w:jc w:val="center"/>
              <w:rPr>
                <w:rFonts w:ascii="Arial" w:hAnsi="Arial" w:cs="Arial"/>
                <w:b/>
              </w:rPr>
            </w:pPr>
            <w:r w:rsidRPr="001E4FD8">
              <w:rPr>
                <w:rFonts w:ascii="Arial" w:hAnsi="Arial" w:cs="Arial"/>
                <w:b/>
                <w:color w:val="000000"/>
              </w:rPr>
              <w:t>Is there any support for GPs when patients commit suicide</w:t>
            </w:r>
          </w:p>
        </w:tc>
        <w:tc>
          <w:tcPr>
            <w:tcW w:w="1449" w:type="dxa"/>
          </w:tcPr>
          <w:p w:rsidR="00990F43" w:rsidRPr="001E4FD8" w:rsidRDefault="00990F43" w:rsidP="00821483">
            <w:pPr>
              <w:jc w:val="center"/>
              <w:rPr>
                <w:rFonts w:ascii="Arial" w:hAnsi="Arial" w:cs="Arial"/>
                <w:b/>
                <w:color w:val="000000"/>
              </w:rPr>
            </w:pPr>
            <w:r w:rsidRPr="001E4FD8">
              <w:rPr>
                <w:rFonts w:ascii="Arial" w:hAnsi="Arial" w:cs="Arial"/>
                <w:b/>
                <w:color w:val="000000"/>
              </w:rPr>
              <w:t>Total</w:t>
            </w:r>
          </w:p>
        </w:tc>
      </w:tr>
      <w:tr w:rsidR="00990F43" w:rsidTr="00821483">
        <w:tc>
          <w:tcPr>
            <w:tcW w:w="1642" w:type="dxa"/>
            <w:vMerge w:val="restart"/>
          </w:tcPr>
          <w:p w:rsidR="00990F43" w:rsidRPr="001E4FD8" w:rsidRDefault="00990F43" w:rsidP="00821483">
            <w:pPr>
              <w:rPr>
                <w:rFonts w:ascii="Arial" w:hAnsi="Arial" w:cs="Arial"/>
                <w:b/>
              </w:rPr>
            </w:pPr>
            <w:r w:rsidRPr="001E4FD8">
              <w:rPr>
                <w:rFonts w:ascii="Arial" w:hAnsi="Arial" w:cs="Arial"/>
                <w:b/>
                <w:color w:val="000000"/>
              </w:rPr>
              <w:t>Do suicides have an effect on you as a GP</w:t>
            </w:r>
          </w:p>
        </w:tc>
        <w:tc>
          <w:tcPr>
            <w:tcW w:w="1616" w:type="dxa"/>
          </w:tcPr>
          <w:p w:rsidR="00990F43" w:rsidRPr="001E4FD8" w:rsidRDefault="00990F43" w:rsidP="00821483">
            <w:pPr>
              <w:autoSpaceDE w:val="0"/>
              <w:autoSpaceDN w:val="0"/>
              <w:adjustRightInd w:val="0"/>
              <w:spacing w:line="320" w:lineRule="atLeast"/>
              <w:ind w:left="60" w:right="60"/>
              <w:rPr>
                <w:rFonts w:ascii="Arial" w:hAnsi="Arial" w:cs="Arial"/>
                <w:color w:val="000000"/>
              </w:rPr>
            </w:pPr>
          </w:p>
        </w:tc>
        <w:tc>
          <w:tcPr>
            <w:tcW w:w="1468" w:type="dxa"/>
            <w:vAlign w:val="bottom"/>
          </w:tcPr>
          <w:p w:rsidR="00990F43" w:rsidRPr="001E4FD8" w:rsidRDefault="00990F43" w:rsidP="00821483">
            <w:pPr>
              <w:autoSpaceDE w:val="0"/>
              <w:autoSpaceDN w:val="0"/>
              <w:adjustRightInd w:val="0"/>
              <w:spacing w:line="320" w:lineRule="atLeast"/>
              <w:ind w:left="60" w:right="60"/>
              <w:jc w:val="center"/>
              <w:rPr>
                <w:rFonts w:ascii="Arial" w:hAnsi="Arial" w:cs="Arial"/>
                <w:color w:val="000000"/>
              </w:rPr>
            </w:pPr>
            <w:r w:rsidRPr="001E4FD8">
              <w:rPr>
                <w:rFonts w:ascii="Arial" w:hAnsi="Arial" w:cs="Arial"/>
                <w:color w:val="000000"/>
              </w:rPr>
              <w:t>no</w:t>
            </w:r>
          </w:p>
        </w:tc>
        <w:tc>
          <w:tcPr>
            <w:tcW w:w="1505" w:type="dxa"/>
            <w:vAlign w:val="bottom"/>
          </w:tcPr>
          <w:p w:rsidR="00990F43" w:rsidRPr="001E4FD8" w:rsidRDefault="00990F43" w:rsidP="00821483">
            <w:pPr>
              <w:autoSpaceDE w:val="0"/>
              <w:autoSpaceDN w:val="0"/>
              <w:adjustRightInd w:val="0"/>
              <w:spacing w:line="320" w:lineRule="atLeast"/>
              <w:ind w:left="60" w:right="60"/>
              <w:jc w:val="center"/>
              <w:rPr>
                <w:rFonts w:ascii="Arial" w:hAnsi="Arial" w:cs="Arial"/>
                <w:color w:val="000000"/>
              </w:rPr>
            </w:pPr>
            <w:r w:rsidRPr="001E4FD8">
              <w:rPr>
                <w:rFonts w:ascii="Arial" w:hAnsi="Arial" w:cs="Arial"/>
                <w:color w:val="000000"/>
              </w:rPr>
              <w:t>yes</w:t>
            </w:r>
          </w:p>
        </w:tc>
        <w:tc>
          <w:tcPr>
            <w:tcW w:w="1562" w:type="dxa"/>
          </w:tcPr>
          <w:p w:rsidR="00990F43" w:rsidRPr="001E4FD8" w:rsidRDefault="00990F43" w:rsidP="00821483">
            <w:pPr>
              <w:jc w:val="center"/>
              <w:rPr>
                <w:rFonts w:ascii="Arial" w:hAnsi="Arial" w:cs="Arial"/>
                <w:color w:val="000000"/>
              </w:rPr>
            </w:pPr>
          </w:p>
          <w:p w:rsidR="00990F43" w:rsidRPr="001E4FD8" w:rsidRDefault="00990F43" w:rsidP="00821483">
            <w:pPr>
              <w:jc w:val="center"/>
              <w:rPr>
                <w:rFonts w:ascii="Arial" w:hAnsi="Arial" w:cs="Arial"/>
              </w:rPr>
            </w:pPr>
            <w:r w:rsidRPr="001E4FD8">
              <w:rPr>
                <w:rFonts w:ascii="Arial" w:hAnsi="Arial" w:cs="Arial"/>
                <w:color w:val="000000"/>
              </w:rPr>
              <w:t>not known</w:t>
            </w:r>
          </w:p>
        </w:tc>
        <w:tc>
          <w:tcPr>
            <w:tcW w:w="1449" w:type="dxa"/>
          </w:tcPr>
          <w:p w:rsidR="00990F43" w:rsidRPr="001E4FD8" w:rsidRDefault="00990F43" w:rsidP="00821483">
            <w:pPr>
              <w:jc w:val="center"/>
              <w:rPr>
                <w:rFonts w:ascii="Arial" w:hAnsi="Arial" w:cs="Arial"/>
                <w:color w:val="000000"/>
              </w:rPr>
            </w:pPr>
          </w:p>
          <w:p w:rsidR="00990F43" w:rsidRPr="001E4FD8" w:rsidRDefault="00990F43" w:rsidP="00821483">
            <w:pPr>
              <w:jc w:val="center"/>
              <w:rPr>
                <w:rFonts w:ascii="Arial" w:hAnsi="Arial" w:cs="Arial"/>
                <w:color w:val="000000"/>
              </w:rPr>
            </w:pPr>
            <w:r w:rsidRPr="001E4FD8">
              <w:rPr>
                <w:rFonts w:ascii="Arial" w:hAnsi="Arial" w:cs="Arial"/>
                <w:color w:val="000000"/>
              </w:rPr>
              <w:t>Total</w:t>
            </w:r>
          </w:p>
        </w:tc>
      </w:tr>
      <w:tr w:rsidR="00990F43" w:rsidTr="00821483">
        <w:tc>
          <w:tcPr>
            <w:tcW w:w="1642" w:type="dxa"/>
            <w:vMerge/>
          </w:tcPr>
          <w:p w:rsidR="00990F43" w:rsidRPr="001E4FD8" w:rsidRDefault="00990F43" w:rsidP="00821483">
            <w:pPr>
              <w:rPr>
                <w:rFonts w:ascii="Arial" w:hAnsi="Arial" w:cs="Arial"/>
                <w:b/>
              </w:rPr>
            </w:pPr>
          </w:p>
        </w:tc>
        <w:tc>
          <w:tcPr>
            <w:tcW w:w="1616" w:type="dxa"/>
          </w:tcPr>
          <w:p w:rsidR="00990F43" w:rsidRPr="001E4FD8" w:rsidRDefault="00990F43" w:rsidP="00821483">
            <w:pPr>
              <w:autoSpaceDE w:val="0"/>
              <w:autoSpaceDN w:val="0"/>
              <w:adjustRightInd w:val="0"/>
              <w:spacing w:line="320" w:lineRule="atLeast"/>
              <w:ind w:left="60" w:right="60"/>
              <w:rPr>
                <w:rFonts w:ascii="Arial" w:hAnsi="Arial" w:cs="Arial"/>
                <w:color w:val="000000"/>
              </w:rPr>
            </w:pPr>
            <w:r w:rsidRPr="001E4FD8">
              <w:rPr>
                <w:rFonts w:ascii="Arial" w:hAnsi="Arial" w:cs="Arial"/>
                <w:color w:val="000000"/>
              </w:rPr>
              <w:t>no</w:t>
            </w:r>
          </w:p>
        </w:tc>
        <w:tc>
          <w:tcPr>
            <w:tcW w:w="1468" w:type="dxa"/>
            <w:vAlign w:val="center"/>
          </w:tcPr>
          <w:p w:rsidR="00990F43" w:rsidRPr="001E4FD8" w:rsidRDefault="00990F43" w:rsidP="00821483">
            <w:pPr>
              <w:autoSpaceDE w:val="0"/>
              <w:autoSpaceDN w:val="0"/>
              <w:adjustRightInd w:val="0"/>
              <w:spacing w:line="320" w:lineRule="atLeast"/>
              <w:ind w:left="60" w:right="60"/>
              <w:jc w:val="center"/>
              <w:rPr>
                <w:rFonts w:ascii="Arial" w:hAnsi="Arial" w:cs="Arial"/>
                <w:color w:val="000000"/>
              </w:rPr>
            </w:pPr>
            <w:r w:rsidRPr="001E4FD8">
              <w:rPr>
                <w:rFonts w:ascii="Arial" w:hAnsi="Arial" w:cs="Arial"/>
                <w:color w:val="000000"/>
              </w:rPr>
              <w:t>7</w:t>
            </w:r>
          </w:p>
        </w:tc>
        <w:tc>
          <w:tcPr>
            <w:tcW w:w="1505" w:type="dxa"/>
            <w:vAlign w:val="center"/>
          </w:tcPr>
          <w:p w:rsidR="00990F43" w:rsidRPr="001E4FD8" w:rsidRDefault="00990F43" w:rsidP="00821483">
            <w:pPr>
              <w:autoSpaceDE w:val="0"/>
              <w:autoSpaceDN w:val="0"/>
              <w:adjustRightInd w:val="0"/>
              <w:spacing w:line="320" w:lineRule="atLeast"/>
              <w:ind w:left="60" w:right="60"/>
              <w:jc w:val="center"/>
              <w:rPr>
                <w:rFonts w:ascii="Arial" w:hAnsi="Arial" w:cs="Arial"/>
                <w:color w:val="000000"/>
              </w:rPr>
            </w:pPr>
            <w:r w:rsidRPr="001E4FD8">
              <w:rPr>
                <w:rFonts w:ascii="Arial" w:hAnsi="Arial" w:cs="Arial"/>
                <w:color w:val="000000"/>
              </w:rPr>
              <w:t>4</w:t>
            </w:r>
          </w:p>
        </w:tc>
        <w:tc>
          <w:tcPr>
            <w:tcW w:w="1562" w:type="dxa"/>
            <w:vAlign w:val="center"/>
          </w:tcPr>
          <w:p w:rsidR="00990F43" w:rsidRPr="001E4FD8" w:rsidRDefault="00990F43" w:rsidP="00821483">
            <w:pPr>
              <w:autoSpaceDE w:val="0"/>
              <w:autoSpaceDN w:val="0"/>
              <w:adjustRightInd w:val="0"/>
              <w:spacing w:line="320" w:lineRule="atLeast"/>
              <w:ind w:left="60" w:right="60"/>
              <w:jc w:val="center"/>
              <w:rPr>
                <w:rFonts w:ascii="Arial" w:hAnsi="Arial" w:cs="Arial"/>
                <w:color w:val="000000"/>
              </w:rPr>
            </w:pPr>
            <w:r w:rsidRPr="001E4FD8">
              <w:rPr>
                <w:rFonts w:ascii="Arial" w:hAnsi="Arial" w:cs="Arial"/>
                <w:color w:val="000000"/>
              </w:rPr>
              <w:t>3</w:t>
            </w:r>
          </w:p>
        </w:tc>
        <w:tc>
          <w:tcPr>
            <w:tcW w:w="1449" w:type="dxa"/>
          </w:tcPr>
          <w:p w:rsidR="00990F43" w:rsidRPr="001E4FD8" w:rsidRDefault="00990F43" w:rsidP="00821483">
            <w:pPr>
              <w:jc w:val="center"/>
              <w:rPr>
                <w:rFonts w:ascii="Arial" w:hAnsi="Arial" w:cs="Arial"/>
              </w:rPr>
            </w:pPr>
            <w:r w:rsidRPr="001E4FD8">
              <w:rPr>
                <w:rFonts w:ascii="Arial" w:hAnsi="Arial" w:cs="Arial"/>
              </w:rPr>
              <w:t>14</w:t>
            </w:r>
          </w:p>
        </w:tc>
      </w:tr>
      <w:tr w:rsidR="00990F43" w:rsidTr="00821483">
        <w:tc>
          <w:tcPr>
            <w:tcW w:w="1642" w:type="dxa"/>
            <w:vMerge/>
          </w:tcPr>
          <w:p w:rsidR="00990F43" w:rsidRPr="001E4FD8" w:rsidRDefault="00990F43" w:rsidP="00821483">
            <w:pPr>
              <w:rPr>
                <w:rFonts w:ascii="Arial" w:hAnsi="Arial" w:cs="Arial"/>
                <w:b/>
              </w:rPr>
            </w:pPr>
          </w:p>
        </w:tc>
        <w:tc>
          <w:tcPr>
            <w:tcW w:w="1616" w:type="dxa"/>
          </w:tcPr>
          <w:p w:rsidR="00990F43" w:rsidRPr="001E4FD8" w:rsidRDefault="00990F43" w:rsidP="00821483">
            <w:pPr>
              <w:autoSpaceDE w:val="0"/>
              <w:autoSpaceDN w:val="0"/>
              <w:adjustRightInd w:val="0"/>
              <w:spacing w:line="320" w:lineRule="atLeast"/>
              <w:ind w:left="60" w:right="60"/>
              <w:rPr>
                <w:rFonts w:ascii="Arial" w:hAnsi="Arial" w:cs="Arial"/>
                <w:color w:val="000000"/>
              </w:rPr>
            </w:pPr>
            <w:r w:rsidRPr="001E4FD8">
              <w:rPr>
                <w:rFonts w:ascii="Arial" w:hAnsi="Arial" w:cs="Arial"/>
                <w:color w:val="000000"/>
              </w:rPr>
              <w:t>yes</w:t>
            </w:r>
          </w:p>
        </w:tc>
        <w:tc>
          <w:tcPr>
            <w:tcW w:w="1468" w:type="dxa"/>
            <w:vAlign w:val="center"/>
          </w:tcPr>
          <w:p w:rsidR="00990F43" w:rsidRPr="001E4FD8" w:rsidRDefault="00990F43" w:rsidP="00821483">
            <w:pPr>
              <w:autoSpaceDE w:val="0"/>
              <w:autoSpaceDN w:val="0"/>
              <w:adjustRightInd w:val="0"/>
              <w:spacing w:line="320" w:lineRule="atLeast"/>
              <w:ind w:left="60" w:right="60"/>
              <w:jc w:val="center"/>
              <w:rPr>
                <w:rFonts w:ascii="Arial" w:hAnsi="Arial" w:cs="Arial"/>
                <w:color w:val="000000"/>
              </w:rPr>
            </w:pPr>
            <w:r w:rsidRPr="001E4FD8">
              <w:rPr>
                <w:rFonts w:ascii="Arial" w:hAnsi="Arial" w:cs="Arial"/>
                <w:color w:val="000000"/>
              </w:rPr>
              <w:t>60</w:t>
            </w:r>
          </w:p>
        </w:tc>
        <w:tc>
          <w:tcPr>
            <w:tcW w:w="1505" w:type="dxa"/>
            <w:vAlign w:val="center"/>
          </w:tcPr>
          <w:p w:rsidR="00990F43" w:rsidRPr="001E4FD8" w:rsidRDefault="00990F43" w:rsidP="00821483">
            <w:pPr>
              <w:autoSpaceDE w:val="0"/>
              <w:autoSpaceDN w:val="0"/>
              <w:adjustRightInd w:val="0"/>
              <w:spacing w:line="320" w:lineRule="atLeast"/>
              <w:ind w:left="60" w:right="60"/>
              <w:jc w:val="center"/>
              <w:rPr>
                <w:rFonts w:ascii="Arial" w:hAnsi="Arial" w:cs="Arial"/>
                <w:color w:val="000000"/>
              </w:rPr>
            </w:pPr>
            <w:r w:rsidRPr="001E4FD8">
              <w:rPr>
                <w:rFonts w:ascii="Arial" w:hAnsi="Arial" w:cs="Arial"/>
                <w:color w:val="000000"/>
              </w:rPr>
              <w:t>50</w:t>
            </w:r>
          </w:p>
        </w:tc>
        <w:tc>
          <w:tcPr>
            <w:tcW w:w="1562" w:type="dxa"/>
            <w:vAlign w:val="center"/>
          </w:tcPr>
          <w:p w:rsidR="00990F43" w:rsidRPr="001E4FD8" w:rsidRDefault="00990F43" w:rsidP="00821483">
            <w:pPr>
              <w:autoSpaceDE w:val="0"/>
              <w:autoSpaceDN w:val="0"/>
              <w:adjustRightInd w:val="0"/>
              <w:spacing w:line="320" w:lineRule="atLeast"/>
              <w:ind w:left="60" w:right="60"/>
              <w:jc w:val="center"/>
              <w:rPr>
                <w:rFonts w:ascii="Arial" w:hAnsi="Arial" w:cs="Arial"/>
                <w:color w:val="000000"/>
              </w:rPr>
            </w:pPr>
            <w:r w:rsidRPr="001E4FD8">
              <w:rPr>
                <w:rFonts w:ascii="Arial" w:hAnsi="Arial" w:cs="Arial"/>
                <w:color w:val="000000"/>
              </w:rPr>
              <w:t>20</w:t>
            </w:r>
          </w:p>
        </w:tc>
        <w:tc>
          <w:tcPr>
            <w:tcW w:w="1449" w:type="dxa"/>
          </w:tcPr>
          <w:p w:rsidR="00990F43" w:rsidRPr="001E4FD8" w:rsidRDefault="00990F43" w:rsidP="00821483">
            <w:pPr>
              <w:jc w:val="center"/>
              <w:rPr>
                <w:rFonts w:ascii="Arial" w:hAnsi="Arial" w:cs="Arial"/>
              </w:rPr>
            </w:pPr>
            <w:r w:rsidRPr="001E4FD8">
              <w:rPr>
                <w:rFonts w:ascii="Arial" w:hAnsi="Arial" w:cs="Arial"/>
              </w:rPr>
              <w:t>130</w:t>
            </w:r>
          </w:p>
        </w:tc>
      </w:tr>
      <w:tr w:rsidR="00990F43" w:rsidTr="00821483">
        <w:tc>
          <w:tcPr>
            <w:tcW w:w="1642" w:type="dxa"/>
          </w:tcPr>
          <w:p w:rsidR="00990F43" w:rsidRPr="001E4FD8" w:rsidRDefault="00990F43" w:rsidP="00821483">
            <w:pPr>
              <w:rPr>
                <w:rFonts w:ascii="Arial" w:hAnsi="Arial" w:cs="Arial"/>
                <w:b/>
              </w:rPr>
            </w:pPr>
          </w:p>
        </w:tc>
        <w:tc>
          <w:tcPr>
            <w:tcW w:w="1616" w:type="dxa"/>
          </w:tcPr>
          <w:p w:rsidR="00990F43" w:rsidRPr="001E4FD8" w:rsidRDefault="00990F43" w:rsidP="00821483">
            <w:pPr>
              <w:autoSpaceDE w:val="0"/>
              <w:autoSpaceDN w:val="0"/>
              <w:adjustRightInd w:val="0"/>
              <w:spacing w:line="320" w:lineRule="atLeast"/>
              <w:ind w:left="60" w:right="60"/>
              <w:rPr>
                <w:rFonts w:ascii="Arial" w:hAnsi="Arial" w:cs="Arial"/>
                <w:color w:val="000000"/>
              </w:rPr>
            </w:pPr>
            <w:r w:rsidRPr="001E4FD8">
              <w:rPr>
                <w:rFonts w:ascii="Arial" w:hAnsi="Arial" w:cs="Arial"/>
                <w:color w:val="000000"/>
              </w:rPr>
              <w:t>not known</w:t>
            </w:r>
          </w:p>
        </w:tc>
        <w:tc>
          <w:tcPr>
            <w:tcW w:w="1468" w:type="dxa"/>
          </w:tcPr>
          <w:p w:rsidR="00990F43" w:rsidRPr="001E4FD8" w:rsidRDefault="00990F43" w:rsidP="00821483">
            <w:pPr>
              <w:jc w:val="center"/>
              <w:rPr>
                <w:rFonts w:ascii="Arial" w:hAnsi="Arial" w:cs="Arial"/>
              </w:rPr>
            </w:pPr>
            <w:r w:rsidRPr="001E4FD8">
              <w:rPr>
                <w:rFonts w:ascii="Arial" w:hAnsi="Arial" w:cs="Arial"/>
              </w:rPr>
              <w:t>7</w:t>
            </w:r>
          </w:p>
        </w:tc>
        <w:tc>
          <w:tcPr>
            <w:tcW w:w="1505" w:type="dxa"/>
          </w:tcPr>
          <w:p w:rsidR="00990F43" w:rsidRPr="001E4FD8" w:rsidRDefault="00990F43" w:rsidP="00821483">
            <w:pPr>
              <w:jc w:val="center"/>
              <w:rPr>
                <w:rFonts w:ascii="Arial" w:hAnsi="Arial" w:cs="Arial"/>
              </w:rPr>
            </w:pPr>
            <w:r w:rsidRPr="001E4FD8">
              <w:rPr>
                <w:rFonts w:ascii="Arial" w:hAnsi="Arial" w:cs="Arial"/>
              </w:rPr>
              <w:t>0</w:t>
            </w:r>
          </w:p>
        </w:tc>
        <w:tc>
          <w:tcPr>
            <w:tcW w:w="1562" w:type="dxa"/>
          </w:tcPr>
          <w:p w:rsidR="00990F43" w:rsidRPr="001E4FD8" w:rsidRDefault="00990F43" w:rsidP="00821483">
            <w:pPr>
              <w:jc w:val="center"/>
              <w:rPr>
                <w:rFonts w:ascii="Arial" w:hAnsi="Arial" w:cs="Arial"/>
              </w:rPr>
            </w:pPr>
            <w:r w:rsidRPr="001E4FD8">
              <w:rPr>
                <w:rFonts w:ascii="Arial" w:hAnsi="Arial" w:cs="Arial"/>
                <w:color w:val="000000"/>
              </w:rPr>
              <w:t>47</w:t>
            </w:r>
          </w:p>
        </w:tc>
        <w:tc>
          <w:tcPr>
            <w:tcW w:w="1449" w:type="dxa"/>
          </w:tcPr>
          <w:p w:rsidR="00990F43" w:rsidRPr="001E4FD8" w:rsidRDefault="00990F43" w:rsidP="00821483">
            <w:pPr>
              <w:jc w:val="center"/>
              <w:rPr>
                <w:rFonts w:ascii="Arial" w:hAnsi="Arial" w:cs="Arial"/>
              </w:rPr>
            </w:pPr>
            <w:r w:rsidRPr="001E4FD8">
              <w:rPr>
                <w:rFonts w:ascii="Arial" w:hAnsi="Arial" w:cs="Arial"/>
              </w:rPr>
              <w:t>54</w:t>
            </w:r>
          </w:p>
        </w:tc>
      </w:tr>
      <w:tr w:rsidR="00990F43" w:rsidTr="00821483">
        <w:trPr>
          <w:trHeight w:val="70"/>
        </w:trPr>
        <w:tc>
          <w:tcPr>
            <w:tcW w:w="1642" w:type="dxa"/>
          </w:tcPr>
          <w:p w:rsidR="00990F43" w:rsidRPr="001E4FD8" w:rsidRDefault="00990F43" w:rsidP="00821483">
            <w:pPr>
              <w:rPr>
                <w:rFonts w:ascii="Arial" w:hAnsi="Arial" w:cs="Arial"/>
                <w:b/>
              </w:rPr>
            </w:pPr>
            <w:r w:rsidRPr="001E4FD8">
              <w:rPr>
                <w:rFonts w:ascii="Arial" w:hAnsi="Arial" w:cs="Arial"/>
                <w:b/>
                <w:color w:val="000000"/>
              </w:rPr>
              <w:t>Total</w:t>
            </w:r>
          </w:p>
        </w:tc>
        <w:tc>
          <w:tcPr>
            <w:tcW w:w="1616" w:type="dxa"/>
          </w:tcPr>
          <w:p w:rsidR="00990F43" w:rsidRPr="001E4FD8" w:rsidRDefault="00990F43" w:rsidP="00821483">
            <w:pPr>
              <w:autoSpaceDE w:val="0"/>
              <w:autoSpaceDN w:val="0"/>
              <w:adjustRightInd w:val="0"/>
              <w:spacing w:line="320" w:lineRule="atLeast"/>
              <w:ind w:left="60" w:right="60"/>
              <w:rPr>
                <w:rFonts w:ascii="Arial" w:hAnsi="Arial" w:cs="Arial"/>
                <w:color w:val="000000"/>
              </w:rPr>
            </w:pPr>
          </w:p>
        </w:tc>
        <w:tc>
          <w:tcPr>
            <w:tcW w:w="1468" w:type="dxa"/>
          </w:tcPr>
          <w:p w:rsidR="00990F43" w:rsidRPr="001E4FD8" w:rsidRDefault="00990F43" w:rsidP="00821483">
            <w:pPr>
              <w:jc w:val="center"/>
              <w:rPr>
                <w:rFonts w:ascii="Arial" w:hAnsi="Arial" w:cs="Arial"/>
              </w:rPr>
            </w:pPr>
            <w:r w:rsidRPr="001E4FD8">
              <w:rPr>
                <w:rFonts w:ascii="Arial" w:hAnsi="Arial" w:cs="Arial"/>
              </w:rPr>
              <w:t>74</w:t>
            </w:r>
          </w:p>
        </w:tc>
        <w:tc>
          <w:tcPr>
            <w:tcW w:w="1505" w:type="dxa"/>
          </w:tcPr>
          <w:p w:rsidR="00990F43" w:rsidRPr="001E4FD8" w:rsidRDefault="00990F43" w:rsidP="00821483">
            <w:pPr>
              <w:jc w:val="center"/>
              <w:rPr>
                <w:rFonts w:ascii="Arial" w:hAnsi="Arial" w:cs="Arial"/>
              </w:rPr>
            </w:pPr>
            <w:r w:rsidRPr="001E4FD8">
              <w:rPr>
                <w:rFonts w:ascii="Arial" w:hAnsi="Arial" w:cs="Arial"/>
              </w:rPr>
              <w:t>54</w:t>
            </w:r>
          </w:p>
        </w:tc>
        <w:tc>
          <w:tcPr>
            <w:tcW w:w="1562" w:type="dxa"/>
          </w:tcPr>
          <w:p w:rsidR="00990F43" w:rsidRPr="001E4FD8" w:rsidRDefault="00990F43" w:rsidP="00821483">
            <w:pPr>
              <w:jc w:val="center"/>
              <w:rPr>
                <w:rFonts w:ascii="Arial" w:hAnsi="Arial" w:cs="Arial"/>
              </w:rPr>
            </w:pPr>
            <w:r w:rsidRPr="001E4FD8">
              <w:rPr>
                <w:rFonts w:ascii="Arial" w:hAnsi="Arial" w:cs="Arial"/>
              </w:rPr>
              <w:t>70</w:t>
            </w:r>
          </w:p>
        </w:tc>
        <w:tc>
          <w:tcPr>
            <w:tcW w:w="1449" w:type="dxa"/>
          </w:tcPr>
          <w:p w:rsidR="00990F43" w:rsidRPr="001E4FD8" w:rsidRDefault="00990F43" w:rsidP="00821483">
            <w:pPr>
              <w:jc w:val="center"/>
              <w:rPr>
                <w:rFonts w:ascii="Arial" w:hAnsi="Arial" w:cs="Arial"/>
              </w:rPr>
            </w:pPr>
            <w:r w:rsidRPr="001E4FD8">
              <w:rPr>
                <w:rFonts w:ascii="Arial" w:hAnsi="Arial" w:cs="Arial"/>
              </w:rPr>
              <w:t>198</w:t>
            </w:r>
          </w:p>
        </w:tc>
      </w:tr>
    </w:tbl>
    <w:p w:rsidR="00990F43" w:rsidRDefault="00990F43" w:rsidP="00990F43">
      <w:pPr>
        <w:rPr>
          <w:rFonts w:ascii="Times New Roman" w:hAnsi="Times New Roman" w:cs="Times New Roman"/>
          <w:sz w:val="24"/>
          <w:szCs w:val="24"/>
        </w:rPr>
      </w:pPr>
    </w:p>
    <w:p w:rsidR="00990F43" w:rsidRDefault="00990F43" w:rsidP="00990F43"/>
    <w:p w:rsidR="00990F43" w:rsidRDefault="00990F43">
      <w:pPr>
        <w:rPr>
          <w:rFonts w:ascii="Times New Roman" w:hAnsi="Times New Roman" w:cs="Times New Roman"/>
          <w:b/>
          <w:sz w:val="24"/>
          <w:szCs w:val="24"/>
        </w:rPr>
      </w:pPr>
      <w:r>
        <w:rPr>
          <w:rFonts w:ascii="Times New Roman" w:hAnsi="Times New Roman" w:cs="Times New Roman"/>
          <w:b/>
          <w:sz w:val="24"/>
          <w:szCs w:val="24"/>
        </w:rPr>
        <w:br w:type="page"/>
      </w:r>
    </w:p>
    <w:p w:rsidR="00990F43" w:rsidRPr="00EA2FEC" w:rsidRDefault="00990F43" w:rsidP="00990F43">
      <w:pPr>
        <w:ind w:left="-426"/>
        <w:rPr>
          <w:rFonts w:ascii="Times New Roman" w:hAnsi="Times New Roman" w:cs="Times New Roman"/>
          <w:b/>
          <w:sz w:val="24"/>
          <w:szCs w:val="24"/>
        </w:rPr>
      </w:pPr>
      <w:r>
        <w:rPr>
          <w:rFonts w:ascii="Times New Roman" w:hAnsi="Times New Roman" w:cs="Times New Roman"/>
          <w:b/>
          <w:sz w:val="24"/>
          <w:szCs w:val="24"/>
        </w:rPr>
        <w:lastRenderedPageBreak/>
        <w:t>Table 3</w:t>
      </w:r>
      <w:r w:rsidRPr="00EA2FEC">
        <w:rPr>
          <w:rFonts w:ascii="Times New Roman" w:hAnsi="Times New Roman" w:cs="Times New Roman"/>
          <w:b/>
          <w:sz w:val="24"/>
          <w:szCs w:val="24"/>
        </w:rPr>
        <w:t xml:space="preserve">:  Factors associated with a reported effect of patient suicide on GPs  </w:t>
      </w:r>
    </w:p>
    <w:p w:rsidR="00990F43" w:rsidRPr="00EA2FEC" w:rsidRDefault="00990F43" w:rsidP="00990F43">
      <w:pPr>
        <w:ind w:left="-426"/>
        <w:rPr>
          <w:rFonts w:ascii="Times New Roman" w:hAnsi="Times New Roman" w:cs="Times New Roman"/>
          <w:sz w:val="24"/>
          <w:szCs w:val="24"/>
        </w:rPr>
      </w:pPr>
      <w:r w:rsidRPr="00EA2FEC">
        <w:rPr>
          <w:rFonts w:ascii="Times New Roman" w:hAnsi="Times New Roman" w:cs="Times New Roman"/>
          <w:sz w:val="24"/>
          <w:szCs w:val="24"/>
        </w:rPr>
        <w:t>(Interview data</w:t>
      </w:r>
      <w:r w:rsidRPr="00EA2FEC">
        <w:rPr>
          <w:rFonts w:ascii="Times New Roman" w:hAnsi="Times New Roman" w:cs="Times New Roman"/>
          <w:bCs/>
          <w:sz w:val="24"/>
          <w:szCs w:val="24"/>
        </w:rPr>
        <w:t xml:space="preserve"> was collected between January 2005 and October 2009 for 198 GPs whose patients died by suicide between Jan 2003 to Jul 2007)</w:t>
      </w:r>
    </w:p>
    <w:tbl>
      <w:tblPr>
        <w:tblW w:w="4908" w:type="pct"/>
        <w:tblInd w:w="-45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60" w:firstRow="1" w:lastRow="1" w:firstColumn="0" w:lastColumn="0" w:noHBand="0" w:noVBand="0"/>
      </w:tblPr>
      <w:tblGrid>
        <w:gridCol w:w="3119"/>
        <w:gridCol w:w="1417"/>
        <w:gridCol w:w="1417"/>
        <w:gridCol w:w="1136"/>
        <w:gridCol w:w="1983"/>
      </w:tblGrid>
      <w:tr w:rsidR="00990F43" w:rsidRPr="00EA2FEC" w:rsidTr="00821483">
        <w:tc>
          <w:tcPr>
            <w:tcW w:w="1719" w:type="pct"/>
            <w:noWrap/>
          </w:tcPr>
          <w:p w:rsidR="00990F43" w:rsidRPr="00EA2FEC" w:rsidRDefault="00990F43" w:rsidP="00821483">
            <w:pPr>
              <w:spacing w:after="0" w:line="240" w:lineRule="auto"/>
              <w:rPr>
                <w:rFonts w:ascii="Times New Roman" w:hAnsi="Times New Roman" w:cs="Times New Roman"/>
                <w:b/>
                <w:bCs/>
                <w:sz w:val="24"/>
                <w:szCs w:val="24"/>
                <w:lang w:val="en-US"/>
              </w:rPr>
            </w:pPr>
            <w:r w:rsidRPr="00EA2FEC">
              <w:rPr>
                <w:rFonts w:ascii="Times New Roman" w:hAnsi="Times New Roman" w:cs="Times New Roman"/>
                <w:b/>
                <w:sz w:val="24"/>
                <w:szCs w:val="24"/>
              </w:rPr>
              <w:t xml:space="preserve">                                                                                </w:t>
            </w:r>
            <w:r w:rsidRPr="00EA2FEC">
              <w:rPr>
                <w:rFonts w:ascii="Times New Roman" w:hAnsi="Times New Roman" w:cs="Times New Roman"/>
                <w:b/>
                <w:bCs/>
                <w:sz w:val="24"/>
                <w:szCs w:val="24"/>
                <w:lang w:val="en-US"/>
              </w:rPr>
              <w:t>Domain Variable</w:t>
            </w:r>
          </w:p>
          <w:p w:rsidR="00990F43" w:rsidRPr="00EA2FEC" w:rsidRDefault="00990F43" w:rsidP="00821483">
            <w:pPr>
              <w:spacing w:after="0" w:line="240" w:lineRule="auto"/>
              <w:rPr>
                <w:rFonts w:ascii="Times New Roman" w:hAnsi="Times New Roman" w:cs="Times New Roman"/>
                <w:b/>
                <w:bCs/>
                <w:sz w:val="24"/>
                <w:szCs w:val="24"/>
                <w:lang w:val="en-US"/>
              </w:rPr>
            </w:pPr>
            <w:r w:rsidRPr="00EA2FEC">
              <w:rPr>
                <w:rFonts w:ascii="Times New Roman" w:hAnsi="Times New Roman" w:cs="Times New Roman"/>
                <w:b/>
                <w:bCs/>
                <w:sz w:val="24"/>
                <w:szCs w:val="24"/>
                <w:lang w:val="en-US"/>
              </w:rPr>
              <w:t xml:space="preserve"> (</w:t>
            </w:r>
            <w:r w:rsidRPr="00EA2FEC">
              <w:rPr>
                <w:rFonts w:ascii="Times New Roman" w:hAnsi="Times New Roman" w:cs="Times New Roman"/>
                <w:b/>
                <w:bCs/>
                <w:i/>
                <w:sz w:val="24"/>
                <w:szCs w:val="24"/>
                <w:lang w:val="en-US"/>
              </w:rPr>
              <w:t xml:space="preserve">n </w:t>
            </w:r>
            <w:r w:rsidRPr="00EA2FEC">
              <w:rPr>
                <w:rFonts w:ascii="Times New Roman" w:hAnsi="Times New Roman" w:cs="Times New Roman"/>
                <w:b/>
                <w:bCs/>
                <w:sz w:val="24"/>
                <w:szCs w:val="24"/>
                <w:lang w:val="en-US"/>
              </w:rPr>
              <w:t>= no. of valid responses)</w:t>
            </w:r>
          </w:p>
          <w:p w:rsidR="00990F43" w:rsidRPr="00EA2FEC" w:rsidRDefault="00990F43" w:rsidP="00821483">
            <w:pPr>
              <w:spacing w:after="0" w:line="240" w:lineRule="auto"/>
              <w:rPr>
                <w:rFonts w:ascii="Times New Roman" w:hAnsi="Times New Roman" w:cs="Times New Roman"/>
                <w:b/>
                <w:bCs/>
                <w:sz w:val="24"/>
                <w:szCs w:val="24"/>
                <w:lang w:val="en-US"/>
              </w:rPr>
            </w:pPr>
          </w:p>
        </w:tc>
        <w:tc>
          <w:tcPr>
            <w:tcW w:w="781" w:type="pct"/>
          </w:tcPr>
          <w:p w:rsidR="00990F43" w:rsidRPr="00EA2FEC" w:rsidRDefault="00990F43" w:rsidP="00821483">
            <w:pPr>
              <w:spacing w:after="0" w:line="240" w:lineRule="auto"/>
              <w:jc w:val="center"/>
              <w:rPr>
                <w:rFonts w:ascii="Times New Roman" w:hAnsi="Times New Roman" w:cs="Times New Roman"/>
                <w:b/>
                <w:bCs/>
                <w:sz w:val="24"/>
                <w:szCs w:val="24"/>
                <w:lang w:val="en-US"/>
              </w:rPr>
            </w:pP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bCs/>
                <w:sz w:val="24"/>
                <w:szCs w:val="24"/>
                <w:lang w:val="en-US"/>
              </w:rPr>
              <w:t>Effect</w:t>
            </w:r>
          </w:p>
          <w:p w:rsidR="00990F43" w:rsidRPr="00EA2FEC" w:rsidRDefault="00990F43" w:rsidP="00821483">
            <w:pPr>
              <w:spacing w:after="0" w:line="240" w:lineRule="auto"/>
              <w:jc w:val="center"/>
              <w:rPr>
                <w:rFonts w:ascii="Times New Roman" w:hAnsi="Times New Roman" w:cs="Times New Roman"/>
                <w:b/>
                <w:bCs/>
                <w:sz w:val="24"/>
                <w:szCs w:val="24"/>
                <w:lang w:val="en-US"/>
              </w:rPr>
            </w:pPr>
            <w:proofErr w:type="gramStart"/>
            <w:r w:rsidRPr="00EA2FEC">
              <w:rPr>
                <w:rFonts w:ascii="Times New Roman" w:hAnsi="Times New Roman" w:cs="Times New Roman"/>
                <w:bCs/>
                <w:i/>
                <w:sz w:val="24"/>
                <w:szCs w:val="24"/>
                <w:lang w:val="en-US"/>
              </w:rPr>
              <w:t>n</w:t>
            </w:r>
            <w:proofErr w:type="gramEnd"/>
            <w:r w:rsidRPr="00EA2FEC">
              <w:rPr>
                <w:rFonts w:ascii="Times New Roman" w:hAnsi="Times New Roman" w:cs="Times New Roman"/>
                <w:bCs/>
                <w:sz w:val="24"/>
                <w:szCs w:val="24"/>
                <w:lang w:val="en-US"/>
              </w:rPr>
              <w:t xml:space="preserve"> (%)</w:t>
            </w:r>
          </w:p>
        </w:tc>
        <w:tc>
          <w:tcPr>
            <w:tcW w:w="781" w:type="pct"/>
          </w:tcPr>
          <w:p w:rsidR="00990F43" w:rsidRPr="00EA2FEC" w:rsidRDefault="00990F43" w:rsidP="00821483">
            <w:pPr>
              <w:spacing w:after="0" w:line="240" w:lineRule="auto"/>
              <w:jc w:val="center"/>
              <w:rPr>
                <w:rFonts w:ascii="Times New Roman" w:hAnsi="Times New Roman" w:cs="Times New Roman"/>
                <w:bCs/>
                <w:sz w:val="24"/>
                <w:szCs w:val="24"/>
                <w:lang w:val="en-US"/>
              </w:rPr>
            </w:pP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bCs/>
                <w:sz w:val="24"/>
                <w:szCs w:val="24"/>
                <w:lang w:val="en-US"/>
              </w:rPr>
              <w:t>No effect</w:t>
            </w:r>
          </w:p>
          <w:p w:rsidR="00990F43" w:rsidRPr="00EA2FEC" w:rsidRDefault="00990F43" w:rsidP="00821483">
            <w:pPr>
              <w:spacing w:after="0" w:line="240" w:lineRule="auto"/>
              <w:jc w:val="center"/>
              <w:rPr>
                <w:rFonts w:ascii="Times New Roman" w:hAnsi="Times New Roman" w:cs="Times New Roman"/>
                <w:bCs/>
                <w:sz w:val="24"/>
                <w:szCs w:val="24"/>
                <w:lang w:val="en-US"/>
              </w:rPr>
            </w:pPr>
            <w:proofErr w:type="gramStart"/>
            <w:r w:rsidRPr="00EA2FEC">
              <w:rPr>
                <w:rFonts w:ascii="Times New Roman" w:hAnsi="Times New Roman" w:cs="Times New Roman"/>
                <w:bCs/>
                <w:i/>
                <w:sz w:val="24"/>
                <w:szCs w:val="24"/>
                <w:lang w:val="en-US"/>
              </w:rPr>
              <w:t>n</w:t>
            </w:r>
            <w:proofErr w:type="gramEnd"/>
            <w:r w:rsidRPr="00EA2FEC">
              <w:rPr>
                <w:rFonts w:ascii="Times New Roman" w:hAnsi="Times New Roman" w:cs="Times New Roman"/>
                <w:bCs/>
                <w:sz w:val="24"/>
                <w:szCs w:val="24"/>
                <w:lang w:val="en-US"/>
              </w:rPr>
              <w:t xml:space="preserve"> (%)</w:t>
            </w:r>
          </w:p>
        </w:tc>
        <w:tc>
          <w:tcPr>
            <w:tcW w:w="626" w:type="pct"/>
          </w:tcPr>
          <w:p w:rsidR="00990F43" w:rsidRPr="00EA2FEC" w:rsidRDefault="00990F43" w:rsidP="00821483">
            <w:pPr>
              <w:spacing w:after="0" w:line="240" w:lineRule="auto"/>
              <w:jc w:val="center"/>
              <w:rPr>
                <w:rFonts w:ascii="Times New Roman" w:hAnsi="Times New Roman" w:cs="Times New Roman"/>
                <w:bCs/>
                <w:i/>
                <w:sz w:val="24"/>
                <w:szCs w:val="24"/>
                <w:lang w:val="en-US"/>
              </w:rPr>
            </w:pP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bCs/>
                <w:i/>
                <w:sz w:val="24"/>
                <w:szCs w:val="24"/>
                <w:lang w:val="en-US"/>
              </w:rPr>
              <w:t>p</w:t>
            </w:r>
            <w:r w:rsidRPr="00EA2FEC">
              <w:rPr>
                <w:rFonts w:ascii="Times New Roman" w:hAnsi="Times New Roman" w:cs="Times New Roman"/>
                <w:bCs/>
                <w:sz w:val="24"/>
                <w:szCs w:val="24"/>
                <w:lang w:val="en-US"/>
              </w:rPr>
              <w:t>-value</w:t>
            </w:r>
          </w:p>
        </w:tc>
        <w:tc>
          <w:tcPr>
            <w:tcW w:w="1093" w:type="pct"/>
          </w:tcPr>
          <w:p w:rsidR="00990F43" w:rsidRPr="00EA2FEC" w:rsidRDefault="00990F43" w:rsidP="00821483">
            <w:pPr>
              <w:spacing w:after="0" w:line="240" w:lineRule="auto"/>
              <w:jc w:val="center"/>
              <w:rPr>
                <w:rFonts w:ascii="Times New Roman" w:hAnsi="Times New Roman" w:cs="Times New Roman"/>
                <w:bCs/>
                <w:sz w:val="24"/>
                <w:szCs w:val="24"/>
                <w:lang w:val="en-US"/>
              </w:rPr>
            </w:pP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bCs/>
                <w:sz w:val="24"/>
                <w:szCs w:val="24"/>
                <w:lang w:val="en-US"/>
              </w:rPr>
              <w:t>Odds ratio</w:t>
            </w: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bCs/>
                <w:sz w:val="24"/>
                <w:szCs w:val="24"/>
                <w:lang w:val="en-US"/>
              </w:rPr>
              <w:t>(95% CI)</w:t>
            </w:r>
          </w:p>
        </w:tc>
      </w:tr>
      <w:tr w:rsidR="00990F43" w:rsidRPr="00EA2FEC" w:rsidTr="00821483">
        <w:trPr>
          <w:trHeight w:val="567"/>
        </w:trPr>
        <w:tc>
          <w:tcPr>
            <w:tcW w:w="1719" w:type="pct"/>
            <w:noWrap/>
          </w:tcPr>
          <w:p w:rsidR="00990F43" w:rsidRPr="00EA2FEC" w:rsidRDefault="00990F43" w:rsidP="00821483">
            <w:pPr>
              <w:autoSpaceDE w:val="0"/>
              <w:autoSpaceDN w:val="0"/>
              <w:adjustRightInd w:val="0"/>
              <w:spacing w:after="0" w:line="240" w:lineRule="auto"/>
              <w:rPr>
                <w:rFonts w:ascii="Times New Roman" w:hAnsi="Times New Roman" w:cs="Times New Roman"/>
                <w:sz w:val="24"/>
                <w:szCs w:val="24"/>
              </w:rPr>
            </w:pPr>
          </w:p>
          <w:p w:rsidR="00990F43" w:rsidRPr="00EA2FEC" w:rsidRDefault="00990F43" w:rsidP="00821483">
            <w:pPr>
              <w:autoSpaceDE w:val="0"/>
              <w:autoSpaceDN w:val="0"/>
              <w:adjustRightInd w:val="0"/>
              <w:spacing w:after="0" w:line="240" w:lineRule="auto"/>
              <w:rPr>
                <w:rFonts w:ascii="Times New Roman" w:hAnsi="Times New Roman" w:cs="Times New Roman"/>
                <w:sz w:val="24"/>
                <w:szCs w:val="24"/>
              </w:rPr>
            </w:pPr>
            <w:r w:rsidRPr="00EA2FEC">
              <w:rPr>
                <w:rFonts w:ascii="Times New Roman" w:hAnsi="Times New Roman" w:cs="Times New Roman"/>
                <w:sz w:val="24"/>
                <w:szCs w:val="24"/>
              </w:rPr>
              <w:t>Male (n=145)</w:t>
            </w:r>
          </w:p>
          <w:p w:rsidR="00990F43" w:rsidRPr="00EA2FEC" w:rsidRDefault="00990F43" w:rsidP="00821483">
            <w:pPr>
              <w:autoSpaceDE w:val="0"/>
              <w:autoSpaceDN w:val="0"/>
              <w:adjustRightInd w:val="0"/>
              <w:spacing w:after="0" w:line="240" w:lineRule="auto"/>
              <w:rPr>
                <w:rFonts w:ascii="Times New Roman" w:hAnsi="Times New Roman" w:cs="Times New Roman"/>
                <w:sz w:val="24"/>
                <w:szCs w:val="24"/>
              </w:rPr>
            </w:pPr>
            <w:r w:rsidRPr="00EA2FEC">
              <w:rPr>
                <w:rFonts w:ascii="Times New Roman" w:hAnsi="Times New Roman" w:cs="Times New Roman"/>
                <w:sz w:val="24"/>
                <w:szCs w:val="24"/>
              </w:rPr>
              <w:t xml:space="preserve">         </w:t>
            </w:r>
          </w:p>
          <w:p w:rsidR="00990F43" w:rsidRPr="00EA2FEC" w:rsidRDefault="00990F43" w:rsidP="00821483">
            <w:pPr>
              <w:spacing w:after="0" w:line="240" w:lineRule="auto"/>
              <w:rPr>
                <w:rFonts w:ascii="Times New Roman" w:hAnsi="Times New Roman" w:cs="Times New Roman"/>
                <w:bCs/>
                <w:sz w:val="24"/>
                <w:szCs w:val="24"/>
                <w:lang w:val="en-US"/>
              </w:rPr>
            </w:pPr>
            <w:r w:rsidRPr="00EA2FEC">
              <w:rPr>
                <w:rFonts w:ascii="Times New Roman" w:hAnsi="Times New Roman" w:cs="Times New Roman"/>
                <w:sz w:val="24"/>
                <w:szCs w:val="24"/>
              </w:rPr>
              <w:t xml:space="preserve">Age </w:t>
            </w:r>
          </w:p>
          <w:p w:rsidR="00990F43" w:rsidRPr="00EA2FEC" w:rsidRDefault="00990F43" w:rsidP="00821483">
            <w:pPr>
              <w:spacing w:after="0" w:line="240" w:lineRule="auto"/>
              <w:rPr>
                <w:rFonts w:ascii="Times New Roman" w:hAnsi="Times New Roman" w:cs="Times New Roman"/>
                <w:b/>
                <w:bCs/>
                <w:sz w:val="24"/>
                <w:szCs w:val="24"/>
                <w:lang w:val="en-US"/>
              </w:rPr>
            </w:pPr>
            <w:r w:rsidRPr="00EA2FEC">
              <w:rPr>
                <w:rFonts w:ascii="Times New Roman" w:hAnsi="Times New Roman" w:cs="Times New Roman"/>
                <w:bCs/>
                <w:sz w:val="24"/>
                <w:szCs w:val="24"/>
                <w:lang w:val="en-US"/>
              </w:rPr>
              <w:t xml:space="preserve">         30&gt;40 years (n=44)</w:t>
            </w:r>
          </w:p>
          <w:p w:rsidR="00990F43" w:rsidRPr="00EA2FEC" w:rsidRDefault="00990F43" w:rsidP="00821483">
            <w:pPr>
              <w:spacing w:after="0" w:line="240" w:lineRule="auto"/>
              <w:rPr>
                <w:rFonts w:ascii="Times New Roman" w:hAnsi="Times New Roman" w:cs="Times New Roman"/>
                <w:b/>
                <w:bCs/>
                <w:sz w:val="24"/>
                <w:szCs w:val="24"/>
                <w:lang w:val="en-US"/>
              </w:rPr>
            </w:pPr>
            <w:r w:rsidRPr="00EA2FEC">
              <w:rPr>
                <w:rFonts w:ascii="Times New Roman" w:hAnsi="Times New Roman" w:cs="Times New Roman"/>
                <w:bCs/>
                <w:sz w:val="24"/>
                <w:szCs w:val="24"/>
                <w:lang w:val="en-US"/>
              </w:rPr>
              <w:t xml:space="preserve">         40&gt;50 years (n=53)</w:t>
            </w:r>
          </w:p>
          <w:p w:rsidR="00990F43" w:rsidRPr="00EA2FEC" w:rsidRDefault="00990F43" w:rsidP="00821483">
            <w:pPr>
              <w:spacing w:after="0" w:line="240" w:lineRule="auto"/>
              <w:rPr>
                <w:rFonts w:ascii="Times New Roman" w:hAnsi="Times New Roman" w:cs="Times New Roman"/>
                <w:bCs/>
                <w:sz w:val="24"/>
                <w:szCs w:val="24"/>
                <w:lang w:val="en-US"/>
              </w:rPr>
            </w:pPr>
            <w:r w:rsidRPr="00EA2FEC">
              <w:rPr>
                <w:rFonts w:ascii="Times New Roman" w:hAnsi="Times New Roman" w:cs="Times New Roman"/>
                <w:bCs/>
                <w:sz w:val="24"/>
                <w:szCs w:val="24"/>
                <w:lang w:val="en-US"/>
              </w:rPr>
              <w:t xml:space="preserve">         &gt;50 years     (n=48)</w:t>
            </w:r>
          </w:p>
          <w:p w:rsidR="00990F43" w:rsidRPr="00EA2FEC" w:rsidRDefault="00990F43" w:rsidP="00821483">
            <w:pPr>
              <w:spacing w:after="0" w:line="240" w:lineRule="auto"/>
              <w:rPr>
                <w:rFonts w:ascii="Times New Roman" w:hAnsi="Times New Roman" w:cs="Times New Roman"/>
                <w:bCs/>
                <w:sz w:val="24"/>
                <w:szCs w:val="24"/>
                <w:lang w:val="en-US"/>
              </w:rPr>
            </w:pPr>
          </w:p>
          <w:p w:rsidR="00990F43" w:rsidRPr="00EA2FEC" w:rsidRDefault="00990F43" w:rsidP="00821483">
            <w:pPr>
              <w:spacing w:after="0" w:line="240" w:lineRule="auto"/>
              <w:rPr>
                <w:rFonts w:ascii="Times New Roman" w:hAnsi="Times New Roman" w:cs="Times New Roman"/>
                <w:bCs/>
                <w:sz w:val="24"/>
                <w:szCs w:val="24"/>
                <w:lang w:val="en-US"/>
              </w:rPr>
            </w:pPr>
            <w:r w:rsidRPr="00EA2FEC">
              <w:rPr>
                <w:rFonts w:ascii="Times New Roman" w:hAnsi="Times New Roman" w:cs="Times New Roman"/>
                <w:bCs/>
                <w:sz w:val="24"/>
                <w:szCs w:val="24"/>
                <w:lang w:val="en-US"/>
              </w:rPr>
              <w:t xml:space="preserve">Years in practice          </w:t>
            </w:r>
          </w:p>
          <w:p w:rsidR="00990F43" w:rsidRPr="00EA2FEC" w:rsidRDefault="00990F43" w:rsidP="00821483">
            <w:pPr>
              <w:spacing w:after="0" w:line="240" w:lineRule="auto"/>
              <w:rPr>
                <w:rFonts w:ascii="Times New Roman" w:hAnsi="Times New Roman" w:cs="Times New Roman"/>
                <w:b/>
                <w:bCs/>
                <w:sz w:val="24"/>
                <w:szCs w:val="24"/>
                <w:lang w:val="en-US"/>
              </w:rPr>
            </w:pPr>
            <w:r w:rsidRPr="00EA2FEC">
              <w:rPr>
                <w:rFonts w:ascii="Times New Roman" w:hAnsi="Times New Roman" w:cs="Times New Roman"/>
                <w:bCs/>
                <w:sz w:val="24"/>
                <w:szCs w:val="24"/>
                <w:lang w:val="en-US"/>
              </w:rPr>
              <w:t xml:space="preserve">         8-19   years  (n=48)</w:t>
            </w:r>
          </w:p>
          <w:p w:rsidR="00990F43" w:rsidRPr="00EA2FEC" w:rsidRDefault="00990F43" w:rsidP="00821483">
            <w:pPr>
              <w:spacing w:after="0" w:line="240" w:lineRule="auto"/>
              <w:rPr>
                <w:rFonts w:ascii="Times New Roman" w:hAnsi="Times New Roman" w:cs="Times New Roman"/>
                <w:b/>
                <w:bCs/>
                <w:sz w:val="24"/>
                <w:szCs w:val="24"/>
                <w:lang w:val="en-US"/>
              </w:rPr>
            </w:pPr>
            <w:r w:rsidRPr="00EA2FEC">
              <w:rPr>
                <w:rFonts w:ascii="Times New Roman" w:hAnsi="Times New Roman" w:cs="Times New Roman"/>
                <w:bCs/>
                <w:sz w:val="24"/>
                <w:szCs w:val="24"/>
                <w:lang w:val="en-US"/>
              </w:rPr>
              <w:t xml:space="preserve">         20-27 years  (n=52)</w:t>
            </w:r>
          </w:p>
          <w:p w:rsidR="00990F43" w:rsidRPr="00EA2FEC" w:rsidRDefault="00990F43" w:rsidP="00821483">
            <w:pPr>
              <w:spacing w:after="0" w:line="240" w:lineRule="auto"/>
              <w:rPr>
                <w:rFonts w:ascii="Times New Roman" w:hAnsi="Times New Roman" w:cs="Times New Roman"/>
                <w:bCs/>
                <w:sz w:val="24"/>
                <w:szCs w:val="24"/>
                <w:lang w:val="en-US"/>
              </w:rPr>
            </w:pPr>
            <w:r w:rsidRPr="00EA2FEC">
              <w:rPr>
                <w:rFonts w:ascii="Times New Roman" w:hAnsi="Times New Roman" w:cs="Times New Roman"/>
                <w:bCs/>
                <w:sz w:val="24"/>
                <w:szCs w:val="24"/>
                <w:lang w:val="en-US"/>
              </w:rPr>
              <w:t xml:space="preserve">            &gt;28 years  (n=45)</w:t>
            </w:r>
          </w:p>
          <w:p w:rsidR="00990F43" w:rsidRPr="00EA2FEC" w:rsidRDefault="00990F43" w:rsidP="00821483">
            <w:pPr>
              <w:spacing w:after="0" w:line="240" w:lineRule="auto"/>
              <w:rPr>
                <w:rFonts w:ascii="Times New Roman" w:hAnsi="Times New Roman" w:cs="Times New Roman"/>
                <w:bCs/>
                <w:sz w:val="24"/>
                <w:szCs w:val="24"/>
                <w:lang w:val="en-US"/>
              </w:rPr>
            </w:pPr>
            <w:r w:rsidRPr="00EA2FEC">
              <w:rPr>
                <w:rFonts w:ascii="Times New Roman" w:hAnsi="Times New Roman" w:cs="Times New Roman"/>
                <w:bCs/>
                <w:sz w:val="24"/>
                <w:szCs w:val="24"/>
                <w:lang w:val="en-US"/>
              </w:rPr>
              <w:t xml:space="preserve">         </w:t>
            </w:r>
          </w:p>
          <w:p w:rsidR="00990F43" w:rsidRPr="00EA2FEC" w:rsidRDefault="00990F43" w:rsidP="00821483">
            <w:pPr>
              <w:spacing w:after="0" w:line="240" w:lineRule="auto"/>
              <w:rPr>
                <w:rFonts w:ascii="Times New Roman" w:hAnsi="Times New Roman" w:cs="Times New Roman"/>
                <w:bCs/>
                <w:sz w:val="24"/>
                <w:szCs w:val="24"/>
                <w:lang w:val="en-US"/>
              </w:rPr>
            </w:pPr>
            <w:r w:rsidRPr="00EA2FEC">
              <w:rPr>
                <w:rFonts w:ascii="Times New Roman" w:hAnsi="Times New Roman" w:cs="Times New Roman"/>
                <w:bCs/>
                <w:sz w:val="24"/>
                <w:szCs w:val="24"/>
                <w:lang w:val="en-US"/>
              </w:rPr>
              <w:t xml:space="preserve">Urban practice </w:t>
            </w:r>
            <w:r w:rsidRPr="00EA2FEC">
              <w:rPr>
                <w:rFonts w:ascii="Times New Roman" w:hAnsi="Times New Roman" w:cs="Times New Roman"/>
                <w:sz w:val="24"/>
                <w:szCs w:val="24"/>
              </w:rPr>
              <w:t>(n=99)</w:t>
            </w:r>
          </w:p>
          <w:p w:rsidR="00990F43" w:rsidRPr="00EA2FEC" w:rsidRDefault="00990F43" w:rsidP="00821483">
            <w:pPr>
              <w:spacing w:after="0" w:line="240" w:lineRule="auto"/>
              <w:rPr>
                <w:rFonts w:ascii="Times New Roman" w:hAnsi="Times New Roman" w:cs="Times New Roman"/>
                <w:bCs/>
                <w:sz w:val="24"/>
                <w:szCs w:val="24"/>
                <w:lang w:val="en-US"/>
              </w:rPr>
            </w:pPr>
            <w:r w:rsidRPr="00EA2FEC">
              <w:rPr>
                <w:rFonts w:ascii="Times New Roman" w:hAnsi="Times New Roman" w:cs="Times New Roman"/>
                <w:bCs/>
                <w:sz w:val="24"/>
                <w:szCs w:val="24"/>
                <w:lang w:val="en-US"/>
              </w:rPr>
              <w:t xml:space="preserve">          </w:t>
            </w:r>
          </w:p>
          <w:p w:rsidR="00990F43" w:rsidRPr="00EA2FEC" w:rsidRDefault="00990F43" w:rsidP="00821483">
            <w:pPr>
              <w:spacing w:after="0" w:line="240" w:lineRule="auto"/>
              <w:rPr>
                <w:rFonts w:ascii="Times New Roman" w:hAnsi="Times New Roman" w:cs="Times New Roman"/>
                <w:bCs/>
                <w:sz w:val="24"/>
                <w:szCs w:val="24"/>
                <w:lang w:val="en-US"/>
              </w:rPr>
            </w:pPr>
            <w:r w:rsidRPr="00EA2FEC">
              <w:rPr>
                <w:rFonts w:ascii="Times New Roman" w:hAnsi="Times New Roman" w:cs="Times New Roman"/>
                <w:bCs/>
                <w:sz w:val="24"/>
                <w:szCs w:val="24"/>
                <w:lang w:val="en-US"/>
              </w:rPr>
              <w:t xml:space="preserve">Single handed GP </w:t>
            </w:r>
            <w:r w:rsidRPr="00EA2FEC">
              <w:rPr>
                <w:rFonts w:ascii="Times New Roman" w:hAnsi="Times New Roman" w:cs="Times New Roman"/>
                <w:sz w:val="24"/>
                <w:szCs w:val="24"/>
              </w:rPr>
              <w:t>(n=23)</w:t>
            </w:r>
          </w:p>
          <w:p w:rsidR="00990F43" w:rsidRPr="00EA2FEC" w:rsidRDefault="00990F43" w:rsidP="00821483">
            <w:pPr>
              <w:spacing w:after="0" w:line="240" w:lineRule="auto"/>
              <w:rPr>
                <w:rFonts w:ascii="Times New Roman" w:hAnsi="Times New Roman" w:cs="Times New Roman"/>
                <w:bCs/>
                <w:sz w:val="24"/>
                <w:szCs w:val="24"/>
                <w:lang w:val="en-US"/>
              </w:rPr>
            </w:pPr>
          </w:p>
          <w:p w:rsidR="00990F43" w:rsidRPr="00EA2FEC" w:rsidRDefault="00990F43" w:rsidP="00821483">
            <w:pPr>
              <w:spacing w:after="0" w:line="240" w:lineRule="auto"/>
              <w:rPr>
                <w:rFonts w:ascii="Times New Roman" w:hAnsi="Times New Roman" w:cs="Times New Roman"/>
                <w:bCs/>
                <w:sz w:val="24"/>
                <w:szCs w:val="24"/>
                <w:lang w:val="en-US"/>
              </w:rPr>
            </w:pPr>
            <w:r w:rsidRPr="00EA2FEC">
              <w:rPr>
                <w:rFonts w:ascii="Times New Roman" w:hAnsi="Times New Roman" w:cs="Times New Roman"/>
                <w:bCs/>
                <w:sz w:val="24"/>
                <w:szCs w:val="24"/>
                <w:lang w:val="en-US"/>
              </w:rPr>
              <w:t xml:space="preserve">GP knew the patient well </w:t>
            </w:r>
            <w:r w:rsidRPr="00EA2FEC">
              <w:rPr>
                <w:rFonts w:ascii="Times New Roman" w:hAnsi="Times New Roman" w:cs="Times New Roman"/>
                <w:sz w:val="24"/>
                <w:szCs w:val="24"/>
              </w:rPr>
              <w:t>(n=106)</w:t>
            </w:r>
          </w:p>
          <w:p w:rsidR="00990F43" w:rsidRPr="00EA2FEC" w:rsidRDefault="00990F43" w:rsidP="00821483">
            <w:pPr>
              <w:spacing w:after="0" w:line="240" w:lineRule="auto"/>
              <w:rPr>
                <w:rFonts w:ascii="Times New Roman" w:hAnsi="Times New Roman" w:cs="Times New Roman"/>
                <w:bCs/>
                <w:sz w:val="24"/>
                <w:szCs w:val="24"/>
                <w:lang w:val="en-US"/>
              </w:rPr>
            </w:pPr>
            <w:r w:rsidRPr="00EA2FEC">
              <w:rPr>
                <w:rFonts w:ascii="Times New Roman" w:hAnsi="Times New Roman" w:cs="Times New Roman"/>
                <w:bCs/>
                <w:sz w:val="24"/>
                <w:szCs w:val="24"/>
                <w:lang w:val="en-US"/>
              </w:rPr>
              <w:t xml:space="preserve">          </w:t>
            </w:r>
          </w:p>
        </w:tc>
        <w:tc>
          <w:tcPr>
            <w:tcW w:w="781" w:type="pct"/>
          </w:tcPr>
          <w:p w:rsidR="00990F43" w:rsidRPr="00EA2FEC" w:rsidRDefault="00990F43" w:rsidP="00821483">
            <w:pPr>
              <w:spacing w:after="0" w:line="240" w:lineRule="auto"/>
              <w:jc w:val="center"/>
              <w:rPr>
                <w:rFonts w:ascii="Times New Roman" w:hAnsi="Times New Roman" w:cs="Times New Roman"/>
                <w:sz w:val="24"/>
                <w:szCs w:val="24"/>
              </w:rPr>
            </w:pPr>
          </w:p>
          <w:p w:rsidR="00990F43" w:rsidRPr="00EA2FEC" w:rsidRDefault="00990F43" w:rsidP="00821483">
            <w:pPr>
              <w:spacing w:after="0" w:line="240" w:lineRule="auto"/>
              <w:jc w:val="center"/>
              <w:rPr>
                <w:rFonts w:ascii="Times New Roman" w:hAnsi="Times New Roman" w:cs="Times New Roman"/>
                <w:sz w:val="24"/>
                <w:szCs w:val="24"/>
              </w:rPr>
            </w:pPr>
            <w:r w:rsidRPr="00EA2FEC">
              <w:rPr>
                <w:rFonts w:ascii="Times New Roman" w:hAnsi="Times New Roman" w:cs="Times New Roman"/>
                <w:sz w:val="24"/>
                <w:szCs w:val="24"/>
              </w:rPr>
              <w:t>95 (90)</w:t>
            </w:r>
          </w:p>
          <w:p w:rsidR="00990F43" w:rsidRPr="00EA2FEC" w:rsidRDefault="00990F43" w:rsidP="00821483">
            <w:pPr>
              <w:spacing w:after="0" w:line="240" w:lineRule="auto"/>
              <w:jc w:val="center"/>
              <w:rPr>
                <w:rFonts w:ascii="Times New Roman" w:hAnsi="Times New Roman" w:cs="Times New Roman"/>
                <w:sz w:val="24"/>
                <w:szCs w:val="24"/>
              </w:rPr>
            </w:pPr>
          </w:p>
          <w:p w:rsidR="00990F43" w:rsidRPr="00EA2FEC" w:rsidRDefault="00990F43" w:rsidP="00821483">
            <w:pPr>
              <w:spacing w:after="0" w:line="240" w:lineRule="auto"/>
              <w:jc w:val="center"/>
              <w:rPr>
                <w:rFonts w:ascii="Times New Roman" w:hAnsi="Times New Roman" w:cs="Times New Roman"/>
                <w:sz w:val="24"/>
                <w:szCs w:val="24"/>
              </w:rPr>
            </w:pPr>
          </w:p>
          <w:p w:rsidR="00990F43" w:rsidRPr="00EA2FEC" w:rsidRDefault="00990F43" w:rsidP="00821483">
            <w:pPr>
              <w:spacing w:after="0" w:line="240" w:lineRule="auto"/>
              <w:jc w:val="center"/>
              <w:rPr>
                <w:rFonts w:ascii="Times New Roman" w:hAnsi="Times New Roman" w:cs="Times New Roman"/>
                <w:sz w:val="24"/>
                <w:szCs w:val="24"/>
              </w:rPr>
            </w:pPr>
            <w:r w:rsidRPr="00EA2FEC">
              <w:rPr>
                <w:rFonts w:ascii="Times New Roman" w:hAnsi="Times New Roman" w:cs="Times New Roman"/>
                <w:sz w:val="24"/>
                <w:szCs w:val="24"/>
              </w:rPr>
              <w:t>36 (82)</w:t>
            </w:r>
          </w:p>
          <w:p w:rsidR="00990F43" w:rsidRPr="00EA2FEC" w:rsidRDefault="00990F43" w:rsidP="00821483">
            <w:pPr>
              <w:spacing w:after="0" w:line="240" w:lineRule="auto"/>
              <w:jc w:val="center"/>
              <w:rPr>
                <w:rFonts w:ascii="Times New Roman" w:hAnsi="Times New Roman" w:cs="Times New Roman"/>
                <w:sz w:val="24"/>
                <w:szCs w:val="24"/>
              </w:rPr>
            </w:pPr>
            <w:r w:rsidRPr="00EA2FEC">
              <w:rPr>
                <w:rFonts w:ascii="Times New Roman" w:hAnsi="Times New Roman" w:cs="Times New Roman"/>
                <w:sz w:val="24"/>
                <w:szCs w:val="24"/>
              </w:rPr>
              <w:t>51 (96)</w:t>
            </w:r>
          </w:p>
          <w:p w:rsidR="00990F43" w:rsidRPr="00EA2FEC" w:rsidRDefault="00990F43" w:rsidP="00821483">
            <w:pPr>
              <w:spacing w:after="0" w:line="240" w:lineRule="auto"/>
              <w:jc w:val="center"/>
              <w:rPr>
                <w:rFonts w:ascii="Times New Roman" w:hAnsi="Times New Roman" w:cs="Times New Roman"/>
                <w:sz w:val="24"/>
                <w:szCs w:val="24"/>
              </w:rPr>
            </w:pPr>
            <w:r w:rsidRPr="00EA2FEC">
              <w:rPr>
                <w:rFonts w:ascii="Times New Roman" w:hAnsi="Times New Roman" w:cs="Times New Roman"/>
                <w:sz w:val="24"/>
                <w:szCs w:val="24"/>
              </w:rPr>
              <w:t>44 (92)</w:t>
            </w:r>
          </w:p>
          <w:p w:rsidR="00990F43" w:rsidRPr="00EA2FEC" w:rsidRDefault="00990F43" w:rsidP="00821483">
            <w:pPr>
              <w:spacing w:after="0" w:line="240" w:lineRule="auto"/>
              <w:jc w:val="center"/>
              <w:rPr>
                <w:rFonts w:ascii="Times New Roman" w:hAnsi="Times New Roman" w:cs="Times New Roman"/>
                <w:sz w:val="24"/>
                <w:szCs w:val="24"/>
              </w:rPr>
            </w:pPr>
          </w:p>
          <w:p w:rsidR="00990F43" w:rsidRPr="00EA2FEC" w:rsidRDefault="00990F43" w:rsidP="00821483">
            <w:pPr>
              <w:spacing w:after="0" w:line="240" w:lineRule="auto"/>
              <w:jc w:val="center"/>
              <w:rPr>
                <w:rFonts w:ascii="Times New Roman" w:hAnsi="Times New Roman" w:cs="Times New Roman"/>
                <w:sz w:val="24"/>
                <w:szCs w:val="24"/>
              </w:rPr>
            </w:pPr>
          </w:p>
          <w:p w:rsidR="00990F43" w:rsidRPr="00EA2FEC" w:rsidRDefault="00990F43" w:rsidP="00821483">
            <w:pPr>
              <w:spacing w:after="0" w:line="240" w:lineRule="auto"/>
              <w:jc w:val="center"/>
              <w:rPr>
                <w:rFonts w:ascii="Times New Roman" w:hAnsi="Times New Roman" w:cs="Times New Roman"/>
                <w:sz w:val="24"/>
                <w:szCs w:val="24"/>
              </w:rPr>
            </w:pPr>
            <w:r w:rsidRPr="00EA2FEC">
              <w:rPr>
                <w:rFonts w:ascii="Times New Roman" w:hAnsi="Times New Roman" w:cs="Times New Roman"/>
                <w:sz w:val="24"/>
                <w:szCs w:val="24"/>
              </w:rPr>
              <w:t>46 (96)</w:t>
            </w:r>
          </w:p>
          <w:p w:rsidR="00990F43" w:rsidRPr="00EA2FEC" w:rsidRDefault="00990F43" w:rsidP="00821483">
            <w:pPr>
              <w:spacing w:after="0" w:line="240" w:lineRule="auto"/>
              <w:jc w:val="center"/>
              <w:rPr>
                <w:rFonts w:ascii="Times New Roman" w:hAnsi="Times New Roman" w:cs="Times New Roman"/>
                <w:sz w:val="24"/>
                <w:szCs w:val="24"/>
              </w:rPr>
            </w:pPr>
            <w:r w:rsidRPr="00EA2FEC">
              <w:rPr>
                <w:rFonts w:ascii="Times New Roman" w:hAnsi="Times New Roman" w:cs="Times New Roman"/>
                <w:sz w:val="24"/>
                <w:szCs w:val="24"/>
              </w:rPr>
              <w:t>49 (94)</w:t>
            </w:r>
          </w:p>
          <w:p w:rsidR="00990F43" w:rsidRPr="00EA2FEC" w:rsidRDefault="00990F43" w:rsidP="00821483">
            <w:pPr>
              <w:spacing w:after="0" w:line="240" w:lineRule="auto"/>
              <w:jc w:val="center"/>
              <w:rPr>
                <w:rFonts w:ascii="Times New Roman" w:hAnsi="Times New Roman" w:cs="Times New Roman"/>
                <w:sz w:val="24"/>
                <w:szCs w:val="24"/>
              </w:rPr>
            </w:pPr>
            <w:r w:rsidRPr="00EA2FEC">
              <w:rPr>
                <w:rFonts w:ascii="Times New Roman" w:hAnsi="Times New Roman" w:cs="Times New Roman"/>
                <w:sz w:val="24"/>
                <w:szCs w:val="24"/>
              </w:rPr>
              <w:t>36 (80)</w:t>
            </w:r>
          </w:p>
          <w:p w:rsidR="00990F43" w:rsidRPr="00EA2FEC" w:rsidRDefault="00990F43" w:rsidP="00821483">
            <w:pPr>
              <w:spacing w:after="0" w:line="240" w:lineRule="auto"/>
              <w:jc w:val="center"/>
              <w:rPr>
                <w:rFonts w:ascii="Times New Roman" w:hAnsi="Times New Roman" w:cs="Times New Roman"/>
                <w:sz w:val="24"/>
                <w:szCs w:val="24"/>
              </w:rPr>
            </w:pPr>
          </w:p>
          <w:p w:rsidR="00990F43" w:rsidRPr="00EA2FEC" w:rsidRDefault="00990F43" w:rsidP="00821483">
            <w:pPr>
              <w:spacing w:after="0" w:line="240" w:lineRule="auto"/>
              <w:jc w:val="center"/>
              <w:rPr>
                <w:rFonts w:ascii="Times New Roman" w:hAnsi="Times New Roman" w:cs="Times New Roman"/>
                <w:sz w:val="24"/>
                <w:szCs w:val="24"/>
              </w:rPr>
            </w:pPr>
            <w:r w:rsidRPr="00EA2FEC">
              <w:rPr>
                <w:rFonts w:ascii="Times New Roman" w:hAnsi="Times New Roman" w:cs="Times New Roman"/>
                <w:sz w:val="24"/>
                <w:szCs w:val="24"/>
              </w:rPr>
              <w:t>90 (91)</w:t>
            </w:r>
          </w:p>
          <w:p w:rsidR="00990F43" w:rsidRPr="00EA2FEC" w:rsidRDefault="00990F43" w:rsidP="00821483">
            <w:pPr>
              <w:spacing w:after="0" w:line="240" w:lineRule="auto"/>
              <w:jc w:val="center"/>
              <w:rPr>
                <w:rFonts w:ascii="Times New Roman" w:hAnsi="Times New Roman" w:cs="Times New Roman"/>
                <w:sz w:val="24"/>
                <w:szCs w:val="24"/>
              </w:rPr>
            </w:pPr>
          </w:p>
          <w:p w:rsidR="00990F43" w:rsidRPr="00EA2FEC" w:rsidRDefault="00990F43" w:rsidP="00821483">
            <w:pPr>
              <w:spacing w:after="0" w:line="240" w:lineRule="auto"/>
              <w:jc w:val="center"/>
              <w:rPr>
                <w:rFonts w:ascii="Times New Roman" w:hAnsi="Times New Roman" w:cs="Times New Roman"/>
                <w:sz w:val="24"/>
                <w:szCs w:val="24"/>
              </w:rPr>
            </w:pPr>
            <w:r w:rsidRPr="00EA2FEC">
              <w:rPr>
                <w:rFonts w:ascii="Times New Roman" w:hAnsi="Times New Roman" w:cs="Times New Roman"/>
                <w:sz w:val="24"/>
                <w:szCs w:val="24"/>
              </w:rPr>
              <w:t>22</w:t>
            </w:r>
            <w:r w:rsidRPr="00EA2FEC" w:rsidDel="00F77E74">
              <w:rPr>
                <w:rFonts w:ascii="Times New Roman" w:hAnsi="Times New Roman" w:cs="Times New Roman"/>
                <w:sz w:val="24"/>
                <w:szCs w:val="24"/>
              </w:rPr>
              <w:t xml:space="preserve"> </w:t>
            </w:r>
            <w:r w:rsidRPr="00EA2FEC">
              <w:rPr>
                <w:rFonts w:ascii="Times New Roman" w:hAnsi="Times New Roman" w:cs="Times New Roman"/>
                <w:sz w:val="24"/>
                <w:szCs w:val="24"/>
              </w:rPr>
              <w:t>(96)</w:t>
            </w:r>
          </w:p>
          <w:p w:rsidR="00990F43" w:rsidRPr="00EA2FEC" w:rsidRDefault="00990F43" w:rsidP="00821483">
            <w:pPr>
              <w:spacing w:after="0" w:line="240" w:lineRule="auto"/>
              <w:jc w:val="center"/>
              <w:rPr>
                <w:rFonts w:ascii="Times New Roman" w:hAnsi="Times New Roman" w:cs="Times New Roman"/>
                <w:sz w:val="24"/>
                <w:szCs w:val="24"/>
              </w:rPr>
            </w:pPr>
          </w:p>
          <w:p w:rsidR="00990F43" w:rsidRPr="00EA2FEC" w:rsidRDefault="00990F43" w:rsidP="00821483">
            <w:pPr>
              <w:spacing w:after="0" w:line="240" w:lineRule="auto"/>
              <w:jc w:val="center"/>
              <w:rPr>
                <w:rFonts w:ascii="Times New Roman" w:hAnsi="Times New Roman" w:cs="Times New Roman"/>
                <w:sz w:val="24"/>
                <w:szCs w:val="24"/>
              </w:rPr>
            </w:pPr>
            <w:r w:rsidRPr="00EA2FEC">
              <w:rPr>
                <w:rFonts w:ascii="Times New Roman" w:hAnsi="Times New Roman" w:cs="Times New Roman"/>
                <w:sz w:val="24"/>
                <w:szCs w:val="24"/>
              </w:rPr>
              <w:t>95 (90)</w:t>
            </w:r>
          </w:p>
        </w:tc>
        <w:tc>
          <w:tcPr>
            <w:tcW w:w="781" w:type="pct"/>
          </w:tcPr>
          <w:p w:rsidR="00990F43" w:rsidRPr="00EA2FEC" w:rsidRDefault="00990F43" w:rsidP="00821483">
            <w:pPr>
              <w:spacing w:after="0" w:line="240" w:lineRule="auto"/>
              <w:jc w:val="center"/>
              <w:rPr>
                <w:rFonts w:ascii="Times New Roman" w:hAnsi="Times New Roman" w:cs="Times New Roman"/>
                <w:bCs/>
                <w:sz w:val="24"/>
                <w:szCs w:val="24"/>
                <w:lang w:val="en-US"/>
              </w:rPr>
            </w:pP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bCs/>
                <w:sz w:val="24"/>
                <w:szCs w:val="24"/>
                <w:lang w:val="en-US"/>
              </w:rPr>
              <w:t>10 (10)</w:t>
            </w:r>
          </w:p>
          <w:p w:rsidR="00990F43" w:rsidRPr="00EA2FEC" w:rsidRDefault="00990F43" w:rsidP="00821483">
            <w:pPr>
              <w:spacing w:after="0" w:line="240" w:lineRule="auto"/>
              <w:jc w:val="center"/>
              <w:rPr>
                <w:rFonts w:ascii="Times New Roman" w:hAnsi="Times New Roman" w:cs="Times New Roman"/>
                <w:bCs/>
                <w:sz w:val="24"/>
                <w:szCs w:val="24"/>
                <w:lang w:val="en-US"/>
              </w:rPr>
            </w:pPr>
          </w:p>
          <w:p w:rsidR="00990F43" w:rsidRPr="00EA2FEC" w:rsidRDefault="00990F43" w:rsidP="00821483">
            <w:pPr>
              <w:spacing w:after="0" w:line="240" w:lineRule="auto"/>
              <w:jc w:val="center"/>
              <w:rPr>
                <w:rFonts w:ascii="Times New Roman" w:hAnsi="Times New Roman" w:cs="Times New Roman"/>
                <w:bCs/>
                <w:sz w:val="24"/>
                <w:szCs w:val="24"/>
                <w:lang w:val="en-US"/>
              </w:rPr>
            </w:pP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bCs/>
                <w:sz w:val="24"/>
                <w:szCs w:val="24"/>
                <w:lang w:val="en-US"/>
              </w:rPr>
              <w:t xml:space="preserve">  8 (18)</w:t>
            </w: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bCs/>
                <w:sz w:val="24"/>
                <w:szCs w:val="24"/>
                <w:lang w:val="en-US"/>
              </w:rPr>
              <w:t>2 (4)</w:t>
            </w: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bCs/>
                <w:sz w:val="24"/>
                <w:szCs w:val="24"/>
                <w:lang w:val="en-US"/>
              </w:rPr>
              <w:t>4 (8)</w:t>
            </w:r>
          </w:p>
          <w:p w:rsidR="00990F43" w:rsidRPr="00EA2FEC" w:rsidRDefault="00990F43" w:rsidP="00821483">
            <w:pPr>
              <w:spacing w:after="0" w:line="240" w:lineRule="auto"/>
              <w:jc w:val="center"/>
              <w:rPr>
                <w:rFonts w:ascii="Times New Roman" w:hAnsi="Times New Roman" w:cs="Times New Roman"/>
                <w:bCs/>
                <w:sz w:val="24"/>
                <w:szCs w:val="24"/>
                <w:lang w:val="en-US"/>
              </w:rPr>
            </w:pPr>
          </w:p>
          <w:p w:rsidR="00990F43" w:rsidRPr="00EA2FEC" w:rsidRDefault="00990F43" w:rsidP="00821483">
            <w:pPr>
              <w:spacing w:after="0" w:line="240" w:lineRule="auto"/>
              <w:jc w:val="center"/>
              <w:rPr>
                <w:rFonts w:ascii="Times New Roman" w:hAnsi="Times New Roman" w:cs="Times New Roman"/>
                <w:bCs/>
                <w:sz w:val="24"/>
                <w:szCs w:val="24"/>
                <w:lang w:val="en-US"/>
              </w:rPr>
            </w:pP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bCs/>
                <w:sz w:val="24"/>
                <w:szCs w:val="24"/>
                <w:lang w:val="en-US"/>
              </w:rPr>
              <w:t>2  (4)</w:t>
            </w: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bCs/>
                <w:sz w:val="24"/>
                <w:szCs w:val="24"/>
                <w:lang w:val="en-US"/>
              </w:rPr>
              <w:t>3  (6)</w:t>
            </w: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bCs/>
                <w:sz w:val="24"/>
                <w:szCs w:val="24"/>
                <w:lang w:val="en-US"/>
              </w:rPr>
              <w:t xml:space="preserve">  9  (20)</w:t>
            </w:r>
          </w:p>
          <w:p w:rsidR="00990F43" w:rsidRPr="00EA2FEC" w:rsidRDefault="00990F43" w:rsidP="00821483">
            <w:pPr>
              <w:spacing w:after="0" w:line="240" w:lineRule="auto"/>
              <w:jc w:val="center"/>
              <w:rPr>
                <w:rFonts w:ascii="Times New Roman" w:hAnsi="Times New Roman" w:cs="Times New Roman"/>
                <w:bCs/>
                <w:sz w:val="24"/>
                <w:szCs w:val="24"/>
                <w:lang w:val="en-US"/>
              </w:rPr>
            </w:pP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bCs/>
                <w:sz w:val="24"/>
                <w:szCs w:val="24"/>
                <w:lang w:val="en-US"/>
              </w:rPr>
              <w:t>9 (9)</w:t>
            </w:r>
          </w:p>
          <w:p w:rsidR="00990F43" w:rsidRPr="00EA2FEC" w:rsidRDefault="00990F43" w:rsidP="00821483">
            <w:pPr>
              <w:spacing w:after="0" w:line="240" w:lineRule="auto"/>
              <w:jc w:val="center"/>
              <w:rPr>
                <w:rFonts w:ascii="Times New Roman" w:hAnsi="Times New Roman" w:cs="Times New Roman"/>
                <w:bCs/>
                <w:sz w:val="24"/>
                <w:szCs w:val="24"/>
                <w:lang w:val="en-US"/>
              </w:rPr>
            </w:pP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bCs/>
                <w:sz w:val="24"/>
                <w:szCs w:val="24"/>
                <w:lang w:val="en-US"/>
              </w:rPr>
              <w:t>1 (4)</w:t>
            </w:r>
          </w:p>
          <w:p w:rsidR="00990F43" w:rsidRPr="00EA2FEC" w:rsidRDefault="00990F43" w:rsidP="00821483">
            <w:pPr>
              <w:spacing w:after="0" w:line="240" w:lineRule="auto"/>
              <w:jc w:val="center"/>
              <w:rPr>
                <w:rFonts w:ascii="Times New Roman" w:hAnsi="Times New Roman" w:cs="Times New Roman"/>
                <w:bCs/>
                <w:sz w:val="24"/>
                <w:szCs w:val="24"/>
                <w:lang w:val="en-US"/>
              </w:rPr>
            </w:pP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sz w:val="24"/>
                <w:szCs w:val="24"/>
              </w:rPr>
              <w:t>11 (10)</w:t>
            </w:r>
          </w:p>
        </w:tc>
        <w:tc>
          <w:tcPr>
            <w:tcW w:w="626" w:type="pct"/>
          </w:tcPr>
          <w:p w:rsidR="00990F43" w:rsidRPr="00EA2FEC" w:rsidRDefault="00990F43" w:rsidP="00821483">
            <w:pPr>
              <w:spacing w:after="0" w:line="240" w:lineRule="auto"/>
              <w:jc w:val="center"/>
              <w:rPr>
                <w:rFonts w:ascii="Times New Roman" w:hAnsi="Times New Roman" w:cs="Times New Roman"/>
                <w:bCs/>
                <w:sz w:val="24"/>
                <w:szCs w:val="24"/>
                <w:lang w:val="en-US"/>
              </w:rPr>
            </w:pP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bCs/>
                <w:sz w:val="24"/>
                <w:szCs w:val="24"/>
                <w:lang w:val="en-US"/>
              </w:rPr>
              <w:t>0.931</w:t>
            </w:r>
          </w:p>
          <w:p w:rsidR="00990F43" w:rsidRPr="00EA2FEC" w:rsidRDefault="00990F43" w:rsidP="00821483">
            <w:pPr>
              <w:spacing w:after="0" w:line="240" w:lineRule="auto"/>
              <w:jc w:val="center"/>
              <w:rPr>
                <w:rFonts w:ascii="Times New Roman" w:hAnsi="Times New Roman" w:cs="Times New Roman"/>
                <w:bCs/>
                <w:sz w:val="24"/>
                <w:szCs w:val="24"/>
                <w:lang w:val="en-US"/>
              </w:rPr>
            </w:pPr>
          </w:p>
          <w:p w:rsidR="00990F43" w:rsidRPr="00EA2FEC" w:rsidRDefault="00990F43" w:rsidP="00821483">
            <w:pPr>
              <w:spacing w:after="0" w:line="240" w:lineRule="auto"/>
              <w:jc w:val="center"/>
              <w:rPr>
                <w:rFonts w:ascii="Times New Roman" w:hAnsi="Times New Roman" w:cs="Times New Roman"/>
                <w:bCs/>
                <w:sz w:val="24"/>
                <w:szCs w:val="24"/>
                <w:lang w:val="en-US"/>
              </w:rPr>
            </w:pP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bCs/>
                <w:sz w:val="24"/>
                <w:szCs w:val="24"/>
                <w:lang w:val="en-US"/>
              </w:rPr>
              <w:t>0.078</w:t>
            </w: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bCs/>
                <w:sz w:val="24"/>
                <w:szCs w:val="24"/>
                <w:lang w:val="en-US"/>
              </w:rPr>
              <w:t xml:space="preserve"> 0.034*</w:t>
            </w: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bCs/>
                <w:sz w:val="24"/>
                <w:szCs w:val="24"/>
                <w:lang w:val="en-US"/>
              </w:rPr>
              <w:t>0.171</w:t>
            </w:r>
          </w:p>
          <w:p w:rsidR="00990F43" w:rsidRPr="00EA2FEC" w:rsidRDefault="00990F43" w:rsidP="00821483">
            <w:pPr>
              <w:spacing w:after="0" w:line="240" w:lineRule="auto"/>
              <w:jc w:val="center"/>
              <w:rPr>
                <w:rFonts w:ascii="Times New Roman" w:hAnsi="Times New Roman" w:cs="Times New Roman"/>
                <w:bCs/>
                <w:sz w:val="24"/>
                <w:szCs w:val="24"/>
                <w:lang w:val="en-US"/>
              </w:rPr>
            </w:pPr>
          </w:p>
          <w:p w:rsidR="00990F43" w:rsidRPr="00EA2FEC" w:rsidRDefault="00990F43" w:rsidP="00821483">
            <w:pPr>
              <w:spacing w:after="0" w:line="240" w:lineRule="auto"/>
              <w:jc w:val="center"/>
              <w:rPr>
                <w:rFonts w:ascii="Times New Roman" w:hAnsi="Times New Roman" w:cs="Times New Roman"/>
                <w:bCs/>
                <w:sz w:val="24"/>
                <w:szCs w:val="24"/>
                <w:lang w:val="en-US"/>
              </w:rPr>
            </w:pP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bCs/>
                <w:sz w:val="24"/>
                <w:szCs w:val="24"/>
                <w:lang w:val="en-US"/>
              </w:rPr>
              <w:t>0.031*</w:t>
            </w:r>
          </w:p>
          <w:p w:rsidR="00990F43" w:rsidRPr="00EA2FEC" w:rsidRDefault="00990F43" w:rsidP="00821483">
            <w:pPr>
              <w:spacing w:after="0" w:line="240" w:lineRule="auto"/>
              <w:rPr>
                <w:rFonts w:ascii="Times New Roman" w:hAnsi="Times New Roman" w:cs="Times New Roman"/>
                <w:bCs/>
                <w:sz w:val="24"/>
                <w:szCs w:val="24"/>
                <w:lang w:val="en-US"/>
              </w:rPr>
            </w:pPr>
            <w:r w:rsidRPr="00EA2FEC">
              <w:rPr>
                <w:rFonts w:ascii="Times New Roman" w:hAnsi="Times New Roman" w:cs="Times New Roman"/>
                <w:bCs/>
                <w:sz w:val="24"/>
                <w:szCs w:val="24"/>
                <w:lang w:val="en-US"/>
              </w:rPr>
              <w:t xml:space="preserve">     0.071</w:t>
            </w: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bCs/>
                <w:sz w:val="24"/>
                <w:szCs w:val="24"/>
                <w:lang w:val="en-US"/>
              </w:rPr>
              <w:t>0.045*</w:t>
            </w:r>
          </w:p>
          <w:p w:rsidR="00990F43" w:rsidRPr="00EA2FEC" w:rsidRDefault="00990F43" w:rsidP="00821483">
            <w:pPr>
              <w:spacing w:after="0" w:line="240" w:lineRule="auto"/>
              <w:jc w:val="center"/>
              <w:rPr>
                <w:rFonts w:ascii="Times New Roman" w:hAnsi="Times New Roman" w:cs="Times New Roman"/>
                <w:bCs/>
                <w:sz w:val="24"/>
                <w:szCs w:val="24"/>
                <w:lang w:val="en-US"/>
              </w:rPr>
            </w:pP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bCs/>
                <w:sz w:val="24"/>
                <w:szCs w:val="24"/>
                <w:lang w:val="en-US"/>
              </w:rPr>
              <w:t>0.736</w:t>
            </w:r>
          </w:p>
          <w:p w:rsidR="00990F43" w:rsidRPr="00EA2FEC" w:rsidRDefault="00990F43" w:rsidP="00821483">
            <w:pPr>
              <w:spacing w:after="0" w:line="240" w:lineRule="auto"/>
              <w:jc w:val="center"/>
              <w:rPr>
                <w:rFonts w:ascii="Times New Roman" w:hAnsi="Times New Roman" w:cs="Times New Roman"/>
                <w:bCs/>
                <w:sz w:val="24"/>
                <w:szCs w:val="24"/>
                <w:lang w:val="en-US"/>
              </w:rPr>
            </w:pP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bCs/>
                <w:sz w:val="24"/>
                <w:szCs w:val="24"/>
                <w:lang w:val="en-US"/>
              </w:rPr>
              <w:t>0.364</w:t>
            </w:r>
          </w:p>
          <w:p w:rsidR="00990F43" w:rsidRPr="00EA2FEC" w:rsidRDefault="00990F43" w:rsidP="00821483">
            <w:pPr>
              <w:spacing w:after="0" w:line="240" w:lineRule="auto"/>
              <w:jc w:val="center"/>
              <w:rPr>
                <w:rFonts w:ascii="Times New Roman" w:hAnsi="Times New Roman" w:cs="Times New Roman"/>
                <w:bCs/>
                <w:sz w:val="24"/>
                <w:szCs w:val="24"/>
                <w:lang w:val="en-US"/>
              </w:rPr>
            </w:pP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bCs/>
                <w:sz w:val="24"/>
                <w:szCs w:val="24"/>
                <w:lang w:val="en-US"/>
              </w:rPr>
              <w:t>0.952</w:t>
            </w:r>
          </w:p>
        </w:tc>
        <w:tc>
          <w:tcPr>
            <w:tcW w:w="1093" w:type="pct"/>
          </w:tcPr>
          <w:p w:rsidR="00990F43" w:rsidRPr="00EA2FEC" w:rsidRDefault="00990F43" w:rsidP="00821483">
            <w:pPr>
              <w:spacing w:after="0" w:line="240" w:lineRule="auto"/>
              <w:jc w:val="center"/>
              <w:rPr>
                <w:rFonts w:ascii="Times New Roman" w:hAnsi="Times New Roman" w:cs="Times New Roman"/>
                <w:bCs/>
                <w:sz w:val="24"/>
                <w:szCs w:val="24"/>
                <w:lang w:val="en-US"/>
              </w:rPr>
            </w:pP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bCs/>
                <w:sz w:val="24"/>
                <w:szCs w:val="24"/>
                <w:lang w:val="en-US"/>
              </w:rPr>
              <w:t>1.06 (0.31-3.58)</w:t>
            </w:r>
          </w:p>
          <w:p w:rsidR="00990F43" w:rsidRPr="00EA2FEC" w:rsidRDefault="00990F43" w:rsidP="00821483">
            <w:pPr>
              <w:spacing w:after="0" w:line="240" w:lineRule="auto"/>
              <w:jc w:val="center"/>
              <w:rPr>
                <w:rFonts w:ascii="Times New Roman" w:hAnsi="Times New Roman" w:cs="Times New Roman"/>
                <w:bCs/>
                <w:sz w:val="24"/>
                <w:szCs w:val="24"/>
                <w:lang w:val="en-US"/>
              </w:rPr>
            </w:pPr>
          </w:p>
          <w:p w:rsidR="00990F43" w:rsidRPr="00EA2FEC" w:rsidRDefault="00990F43" w:rsidP="00821483">
            <w:pPr>
              <w:spacing w:after="0" w:line="240" w:lineRule="auto"/>
              <w:jc w:val="center"/>
              <w:rPr>
                <w:rFonts w:ascii="Times New Roman" w:hAnsi="Times New Roman" w:cs="Times New Roman"/>
                <w:bCs/>
                <w:sz w:val="24"/>
                <w:szCs w:val="24"/>
                <w:lang w:val="en-US"/>
              </w:rPr>
            </w:pP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bCs/>
                <w:sz w:val="24"/>
                <w:szCs w:val="24"/>
                <w:lang w:val="en-US"/>
              </w:rPr>
              <w:t>base</w:t>
            </w: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bCs/>
                <w:sz w:val="24"/>
                <w:szCs w:val="24"/>
                <w:lang w:val="en-US"/>
              </w:rPr>
              <w:t xml:space="preserve">5.67 (1.14-28.27) </w:t>
            </w: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bCs/>
                <w:sz w:val="24"/>
                <w:szCs w:val="24"/>
                <w:lang w:val="en-US"/>
              </w:rPr>
              <w:t>2.44 (0.68-8.78)</w:t>
            </w:r>
          </w:p>
          <w:p w:rsidR="00990F43" w:rsidRPr="00EA2FEC" w:rsidRDefault="00990F43" w:rsidP="00821483">
            <w:pPr>
              <w:spacing w:after="0" w:line="240" w:lineRule="auto"/>
              <w:jc w:val="center"/>
              <w:rPr>
                <w:rFonts w:ascii="Times New Roman" w:hAnsi="Times New Roman" w:cs="Times New Roman"/>
                <w:bCs/>
                <w:sz w:val="24"/>
                <w:szCs w:val="24"/>
                <w:lang w:val="en-US"/>
              </w:rPr>
            </w:pPr>
          </w:p>
          <w:p w:rsidR="00990F43" w:rsidRPr="00EA2FEC" w:rsidRDefault="00990F43" w:rsidP="00821483">
            <w:pPr>
              <w:spacing w:after="0" w:line="240" w:lineRule="auto"/>
              <w:jc w:val="center"/>
              <w:rPr>
                <w:rFonts w:ascii="Times New Roman" w:hAnsi="Times New Roman" w:cs="Times New Roman"/>
                <w:bCs/>
                <w:sz w:val="24"/>
                <w:szCs w:val="24"/>
                <w:lang w:val="en-US"/>
              </w:rPr>
            </w:pP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bCs/>
                <w:sz w:val="24"/>
                <w:szCs w:val="24"/>
                <w:lang w:val="en-US"/>
              </w:rPr>
              <w:t>1.41 (0.23-8.81)</w:t>
            </w: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bCs/>
                <w:sz w:val="24"/>
                <w:szCs w:val="24"/>
                <w:lang w:val="en-US"/>
              </w:rPr>
              <w:t>base</w:t>
            </w: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bCs/>
                <w:sz w:val="24"/>
                <w:szCs w:val="24"/>
                <w:lang w:val="en-US"/>
              </w:rPr>
              <w:t>0.25 (0.06-0.97)</w:t>
            </w:r>
          </w:p>
          <w:p w:rsidR="00990F43" w:rsidRPr="00EA2FEC" w:rsidRDefault="00990F43" w:rsidP="00821483">
            <w:pPr>
              <w:spacing w:after="0" w:line="240" w:lineRule="auto"/>
              <w:jc w:val="center"/>
              <w:rPr>
                <w:rFonts w:ascii="Times New Roman" w:hAnsi="Times New Roman" w:cs="Times New Roman"/>
                <w:bCs/>
                <w:sz w:val="24"/>
                <w:szCs w:val="24"/>
                <w:lang w:val="en-US"/>
              </w:rPr>
            </w:pP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bCs/>
                <w:sz w:val="24"/>
                <w:szCs w:val="24"/>
                <w:lang w:val="en-US"/>
              </w:rPr>
              <w:t>1.22 (0.36-3.87)</w:t>
            </w:r>
          </w:p>
          <w:p w:rsidR="00990F43" w:rsidRPr="00EA2FEC" w:rsidRDefault="00990F43" w:rsidP="00821483">
            <w:pPr>
              <w:spacing w:after="0" w:line="240" w:lineRule="auto"/>
              <w:jc w:val="center"/>
              <w:rPr>
                <w:rFonts w:ascii="Times New Roman" w:hAnsi="Times New Roman" w:cs="Times New Roman"/>
                <w:bCs/>
                <w:sz w:val="24"/>
                <w:szCs w:val="24"/>
                <w:lang w:val="en-US"/>
              </w:rPr>
            </w:pP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bCs/>
                <w:sz w:val="24"/>
                <w:szCs w:val="24"/>
                <w:lang w:val="en-US"/>
              </w:rPr>
              <w:t>2.62 (0.33-21.12)</w:t>
            </w:r>
          </w:p>
          <w:p w:rsidR="00990F43" w:rsidRPr="00EA2FEC" w:rsidRDefault="00990F43" w:rsidP="00821483">
            <w:pPr>
              <w:spacing w:after="0" w:line="240" w:lineRule="auto"/>
              <w:jc w:val="center"/>
              <w:rPr>
                <w:rFonts w:ascii="Times New Roman" w:hAnsi="Times New Roman" w:cs="Times New Roman"/>
                <w:bCs/>
                <w:sz w:val="24"/>
                <w:szCs w:val="24"/>
                <w:lang w:val="en-US"/>
              </w:rPr>
            </w:pPr>
          </w:p>
          <w:p w:rsidR="00990F43" w:rsidRPr="00EA2FEC" w:rsidRDefault="00990F43" w:rsidP="00821483">
            <w:pPr>
              <w:spacing w:after="0" w:line="240" w:lineRule="auto"/>
              <w:jc w:val="center"/>
              <w:rPr>
                <w:rFonts w:ascii="Times New Roman" w:hAnsi="Times New Roman" w:cs="Times New Roman"/>
                <w:bCs/>
                <w:sz w:val="24"/>
                <w:szCs w:val="24"/>
                <w:lang w:val="en-US"/>
              </w:rPr>
            </w:pPr>
            <w:r w:rsidRPr="00EA2FEC">
              <w:rPr>
                <w:rFonts w:ascii="Times New Roman" w:hAnsi="Times New Roman" w:cs="Times New Roman"/>
                <w:bCs/>
                <w:sz w:val="24"/>
                <w:szCs w:val="24"/>
                <w:lang w:val="en-US"/>
              </w:rPr>
              <w:t>0.96 (0.25-3.69)</w:t>
            </w:r>
          </w:p>
        </w:tc>
      </w:tr>
    </w:tbl>
    <w:p w:rsidR="00990F43" w:rsidRDefault="00990F43" w:rsidP="00990F43">
      <w:pPr>
        <w:spacing w:after="0" w:line="240" w:lineRule="auto"/>
        <w:rPr>
          <w:rFonts w:ascii="Times New Roman" w:hAnsi="Times New Roman" w:cs="Times New Roman"/>
          <w:b/>
          <w:sz w:val="24"/>
          <w:szCs w:val="24"/>
        </w:rPr>
      </w:pPr>
      <w:r w:rsidRPr="00EA2FEC">
        <w:rPr>
          <w:rFonts w:ascii="Times New Roman" w:hAnsi="Times New Roman" w:cs="Times New Roman"/>
          <w:b/>
          <w:sz w:val="24"/>
          <w:szCs w:val="24"/>
        </w:rPr>
        <w:t>*</w:t>
      </w:r>
      <w:r w:rsidRPr="00EA2FEC">
        <w:rPr>
          <w:rFonts w:ascii="Times New Roman" w:hAnsi="Times New Roman" w:cs="Times New Roman"/>
          <w:b/>
          <w:i/>
          <w:sz w:val="24"/>
          <w:szCs w:val="24"/>
        </w:rPr>
        <w:t>p</w:t>
      </w:r>
      <w:r w:rsidRPr="00EA2FEC">
        <w:rPr>
          <w:rFonts w:ascii="Times New Roman" w:hAnsi="Times New Roman" w:cs="Times New Roman"/>
          <w:b/>
          <w:sz w:val="24"/>
          <w:szCs w:val="24"/>
        </w:rPr>
        <w:t>=&lt;0.05         **</w:t>
      </w:r>
      <w:r w:rsidRPr="00EA2FEC">
        <w:rPr>
          <w:rFonts w:ascii="Times New Roman" w:hAnsi="Times New Roman" w:cs="Times New Roman"/>
          <w:b/>
          <w:i/>
          <w:sz w:val="24"/>
          <w:szCs w:val="24"/>
        </w:rPr>
        <w:t xml:space="preserve"> p</w:t>
      </w:r>
      <w:r>
        <w:rPr>
          <w:rFonts w:ascii="Times New Roman" w:hAnsi="Times New Roman" w:cs="Times New Roman"/>
          <w:b/>
          <w:sz w:val="24"/>
          <w:szCs w:val="24"/>
        </w:rPr>
        <w:t xml:space="preserve">=&lt;0.001 </w:t>
      </w:r>
    </w:p>
    <w:p w:rsidR="00990F43" w:rsidRPr="00EA2FEC" w:rsidRDefault="00990F43" w:rsidP="00990F43">
      <w:pPr>
        <w:spacing w:after="0" w:line="240" w:lineRule="auto"/>
        <w:rPr>
          <w:rFonts w:ascii="Times New Roman" w:hAnsi="Times New Roman" w:cs="Times New Roman"/>
          <w:sz w:val="24"/>
          <w:szCs w:val="24"/>
        </w:rPr>
      </w:pPr>
      <w:r w:rsidRPr="00EA2FEC">
        <w:rPr>
          <w:rFonts w:ascii="Times New Roman" w:hAnsi="Times New Roman" w:cs="Times New Roman"/>
          <w:b/>
          <w:sz w:val="24"/>
          <w:szCs w:val="24"/>
        </w:rPr>
        <w:t xml:space="preserve"> </w:t>
      </w:r>
      <w:proofErr w:type="gramStart"/>
      <w:r w:rsidRPr="00EA2FEC">
        <w:rPr>
          <w:rFonts w:ascii="Times New Roman" w:hAnsi="Times New Roman" w:cs="Times New Roman"/>
          <w:sz w:val="24"/>
          <w:szCs w:val="24"/>
        </w:rPr>
        <w:t>base</w:t>
      </w:r>
      <w:proofErr w:type="gramEnd"/>
      <w:r w:rsidRPr="00EA2FEC">
        <w:rPr>
          <w:rFonts w:ascii="Times New Roman" w:hAnsi="Times New Roman" w:cs="Times New Roman"/>
          <w:sz w:val="24"/>
          <w:szCs w:val="24"/>
        </w:rPr>
        <w:t>: This parameter is set to 1.00 because it is the reference category</w:t>
      </w:r>
    </w:p>
    <w:p w:rsidR="00990F43" w:rsidRPr="00EA2FEC" w:rsidRDefault="00990F43" w:rsidP="00990F43">
      <w:pPr>
        <w:rPr>
          <w:sz w:val="24"/>
          <w:szCs w:val="24"/>
        </w:rPr>
      </w:pPr>
    </w:p>
    <w:p w:rsidR="00990F43" w:rsidRDefault="00990F43">
      <w:pPr>
        <w:rPr>
          <w:rFonts w:ascii="Times New Roman" w:hAnsi="Times New Roman" w:cs="Times New Roman"/>
          <w:b/>
          <w:sz w:val="24"/>
          <w:szCs w:val="24"/>
        </w:rPr>
      </w:pPr>
      <w:r>
        <w:rPr>
          <w:rFonts w:ascii="Times New Roman" w:hAnsi="Times New Roman" w:cs="Times New Roman"/>
          <w:b/>
          <w:sz w:val="24"/>
          <w:szCs w:val="24"/>
        </w:rPr>
        <w:br w:type="page"/>
      </w:r>
    </w:p>
    <w:p w:rsidR="00990F43" w:rsidRDefault="00990F43" w:rsidP="00990F43">
      <w:pPr>
        <w:ind w:left="-567"/>
        <w:rPr>
          <w:rFonts w:ascii="Times New Roman" w:hAnsi="Times New Roman" w:cs="Times New Roman"/>
          <w:b/>
          <w:sz w:val="24"/>
          <w:szCs w:val="24"/>
        </w:rPr>
      </w:pPr>
      <w:r>
        <w:rPr>
          <w:rFonts w:ascii="Times New Roman" w:hAnsi="Times New Roman" w:cs="Times New Roman"/>
          <w:b/>
          <w:sz w:val="24"/>
          <w:szCs w:val="24"/>
        </w:rPr>
        <w:lastRenderedPageBreak/>
        <w:t>Table 4</w:t>
      </w:r>
      <w:r w:rsidRPr="00723FEB">
        <w:rPr>
          <w:rFonts w:ascii="Times New Roman" w:hAnsi="Times New Roman" w:cs="Times New Roman"/>
          <w:b/>
          <w:sz w:val="24"/>
          <w:szCs w:val="24"/>
        </w:rPr>
        <w:t>:  Factors associated with access to support for GPs following patient suicides</w:t>
      </w:r>
    </w:p>
    <w:p w:rsidR="00990F43" w:rsidRPr="00EA2FEC" w:rsidRDefault="00990F43" w:rsidP="00990F43">
      <w:pPr>
        <w:ind w:left="-426"/>
        <w:rPr>
          <w:rFonts w:ascii="Times New Roman" w:hAnsi="Times New Roman" w:cs="Times New Roman"/>
          <w:sz w:val="24"/>
          <w:szCs w:val="24"/>
        </w:rPr>
      </w:pPr>
      <w:r w:rsidRPr="00EA2FEC">
        <w:rPr>
          <w:rFonts w:ascii="Times New Roman" w:hAnsi="Times New Roman" w:cs="Times New Roman"/>
          <w:sz w:val="24"/>
          <w:szCs w:val="24"/>
        </w:rPr>
        <w:t>(Interview data</w:t>
      </w:r>
      <w:r w:rsidRPr="00EA2FEC">
        <w:rPr>
          <w:rFonts w:ascii="Times New Roman" w:hAnsi="Times New Roman" w:cs="Times New Roman"/>
          <w:bCs/>
          <w:sz w:val="24"/>
          <w:szCs w:val="24"/>
        </w:rPr>
        <w:t xml:space="preserve"> was collected between January 2005 and October 2009 for 198 GPs whose patients died by suicide between Jan 2003 to Jul 2007)</w:t>
      </w:r>
    </w:p>
    <w:tbl>
      <w:tblPr>
        <w:tblW w:w="5368" w:type="pct"/>
        <w:tblInd w:w="-45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60" w:firstRow="1" w:lastRow="1" w:firstColumn="0" w:lastColumn="0" w:noHBand="0" w:noVBand="0"/>
      </w:tblPr>
      <w:tblGrid>
        <w:gridCol w:w="3260"/>
        <w:gridCol w:w="1560"/>
        <w:gridCol w:w="1560"/>
        <w:gridCol w:w="1276"/>
        <w:gridCol w:w="2266"/>
      </w:tblGrid>
      <w:tr w:rsidR="00990F43" w:rsidRPr="00723FEB" w:rsidTr="00821483">
        <w:tc>
          <w:tcPr>
            <w:tcW w:w="1643" w:type="pct"/>
            <w:noWrap/>
          </w:tcPr>
          <w:p w:rsidR="00990F43" w:rsidRPr="00723FEB" w:rsidRDefault="00990F43" w:rsidP="00821483">
            <w:pPr>
              <w:spacing w:after="0" w:line="240" w:lineRule="auto"/>
              <w:rPr>
                <w:rFonts w:ascii="Times New Roman" w:hAnsi="Times New Roman" w:cs="Times New Roman"/>
                <w:b/>
                <w:bCs/>
                <w:sz w:val="24"/>
                <w:szCs w:val="24"/>
                <w:lang w:val="en-US"/>
              </w:rPr>
            </w:pPr>
            <w:r w:rsidRPr="00723FEB">
              <w:rPr>
                <w:rFonts w:ascii="Times New Roman" w:hAnsi="Times New Roman" w:cs="Times New Roman"/>
                <w:b/>
                <w:sz w:val="24"/>
                <w:szCs w:val="24"/>
              </w:rPr>
              <w:t xml:space="preserve">                                                                                </w:t>
            </w:r>
            <w:r w:rsidRPr="00723FEB">
              <w:rPr>
                <w:rFonts w:ascii="Times New Roman" w:hAnsi="Times New Roman" w:cs="Times New Roman"/>
                <w:b/>
                <w:bCs/>
                <w:sz w:val="24"/>
                <w:szCs w:val="24"/>
                <w:lang w:val="en-US"/>
              </w:rPr>
              <w:t>Domain Variable</w:t>
            </w:r>
          </w:p>
          <w:p w:rsidR="00990F43" w:rsidRPr="00723FEB" w:rsidRDefault="00990F43" w:rsidP="00821483">
            <w:pPr>
              <w:spacing w:after="0" w:line="240" w:lineRule="auto"/>
              <w:rPr>
                <w:rFonts w:ascii="Times New Roman" w:hAnsi="Times New Roman" w:cs="Times New Roman"/>
                <w:b/>
                <w:bCs/>
                <w:sz w:val="24"/>
                <w:szCs w:val="24"/>
                <w:lang w:val="en-US"/>
              </w:rPr>
            </w:pPr>
            <w:r w:rsidRPr="00723FEB">
              <w:rPr>
                <w:rFonts w:ascii="Times New Roman" w:hAnsi="Times New Roman" w:cs="Times New Roman"/>
                <w:b/>
                <w:bCs/>
                <w:sz w:val="24"/>
                <w:szCs w:val="24"/>
                <w:lang w:val="en-US"/>
              </w:rPr>
              <w:t xml:space="preserve"> (</w:t>
            </w:r>
            <w:r w:rsidRPr="00723FEB">
              <w:rPr>
                <w:rFonts w:ascii="Times New Roman" w:hAnsi="Times New Roman" w:cs="Times New Roman"/>
                <w:b/>
                <w:bCs/>
                <w:i/>
                <w:sz w:val="24"/>
                <w:szCs w:val="24"/>
                <w:lang w:val="en-US"/>
              </w:rPr>
              <w:t>n</w:t>
            </w:r>
            <w:r w:rsidRPr="00723FEB">
              <w:rPr>
                <w:rFonts w:ascii="Times New Roman" w:hAnsi="Times New Roman" w:cs="Times New Roman"/>
                <w:b/>
                <w:bCs/>
                <w:sz w:val="24"/>
                <w:szCs w:val="24"/>
                <w:lang w:val="en-US"/>
              </w:rPr>
              <w:t>= no. of valid responses)</w:t>
            </w:r>
          </w:p>
          <w:p w:rsidR="00990F43" w:rsidRPr="00723FEB" w:rsidRDefault="00990F43" w:rsidP="00821483">
            <w:pPr>
              <w:spacing w:after="0" w:line="240" w:lineRule="auto"/>
              <w:rPr>
                <w:rFonts w:ascii="Times New Roman" w:hAnsi="Times New Roman" w:cs="Times New Roman"/>
                <w:b/>
                <w:bCs/>
                <w:sz w:val="24"/>
                <w:szCs w:val="24"/>
                <w:lang w:val="en-US"/>
              </w:rPr>
            </w:pPr>
          </w:p>
        </w:tc>
        <w:tc>
          <w:tcPr>
            <w:tcW w:w="786" w:type="pct"/>
          </w:tcPr>
          <w:p w:rsidR="00990F43" w:rsidRPr="00723FEB" w:rsidRDefault="00990F43" w:rsidP="00821483">
            <w:pPr>
              <w:spacing w:after="0" w:line="240" w:lineRule="auto"/>
              <w:jc w:val="center"/>
              <w:rPr>
                <w:rFonts w:ascii="Times New Roman" w:hAnsi="Times New Roman" w:cs="Times New Roman"/>
                <w:bCs/>
                <w:sz w:val="24"/>
                <w:szCs w:val="24"/>
                <w:lang w:val="en-US"/>
              </w:rPr>
            </w:pP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sz w:val="24"/>
                <w:szCs w:val="24"/>
                <w:lang w:val="en-US"/>
              </w:rPr>
              <w:t>Support</w:t>
            </w:r>
          </w:p>
          <w:p w:rsidR="00990F43" w:rsidRPr="00723FEB" w:rsidRDefault="00990F43" w:rsidP="00821483">
            <w:pPr>
              <w:spacing w:after="0" w:line="240" w:lineRule="auto"/>
              <w:jc w:val="center"/>
              <w:rPr>
                <w:rFonts w:ascii="Times New Roman" w:hAnsi="Times New Roman" w:cs="Times New Roman"/>
                <w:bCs/>
                <w:sz w:val="24"/>
                <w:szCs w:val="24"/>
                <w:lang w:val="en-US"/>
              </w:rPr>
            </w:pPr>
            <w:proofErr w:type="gramStart"/>
            <w:r w:rsidRPr="00723FEB">
              <w:rPr>
                <w:rFonts w:ascii="Times New Roman" w:hAnsi="Times New Roman" w:cs="Times New Roman"/>
                <w:bCs/>
                <w:i/>
                <w:sz w:val="24"/>
                <w:szCs w:val="24"/>
                <w:lang w:val="en-US"/>
              </w:rPr>
              <w:t>n</w:t>
            </w:r>
            <w:proofErr w:type="gramEnd"/>
            <w:r w:rsidRPr="00723FEB">
              <w:rPr>
                <w:rFonts w:ascii="Times New Roman" w:hAnsi="Times New Roman" w:cs="Times New Roman"/>
                <w:bCs/>
                <w:i/>
                <w:sz w:val="24"/>
                <w:szCs w:val="24"/>
                <w:lang w:val="en-US"/>
              </w:rPr>
              <w:t xml:space="preserve"> </w:t>
            </w:r>
            <w:r w:rsidRPr="00723FEB">
              <w:rPr>
                <w:rFonts w:ascii="Times New Roman" w:hAnsi="Times New Roman" w:cs="Times New Roman"/>
                <w:bCs/>
                <w:sz w:val="24"/>
                <w:szCs w:val="24"/>
                <w:lang w:val="en-US"/>
              </w:rPr>
              <w:t>(%)</w:t>
            </w:r>
          </w:p>
        </w:tc>
        <w:tc>
          <w:tcPr>
            <w:tcW w:w="786" w:type="pct"/>
          </w:tcPr>
          <w:p w:rsidR="00990F43" w:rsidRPr="00723FEB" w:rsidRDefault="00990F43" w:rsidP="00821483">
            <w:pPr>
              <w:spacing w:after="0" w:line="240" w:lineRule="auto"/>
              <w:jc w:val="center"/>
              <w:rPr>
                <w:rFonts w:ascii="Times New Roman" w:hAnsi="Times New Roman" w:cs="Times New Roman"/>
                <w:bCs/>
                <w:sz w:val="24"/>
                <w:szCs w:val="24"/>
                <w:lang w:val="en-US"/>
              </w:rPr>
            </w:pP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sz w:val="24"/>
                <w:szCs w:val="24"/>
                <w:lang w:val="en-US"/>
              </w:rPr>
              <w:t>No support</w:t>
            </w:r>
          </w:p>
          <w:p w:rsidR="00990F43" w:rsidRPr="00723FEB" w:rsidRDefault="00990F43" w:rsidP="00821483">
            <w:pPr>
              <w:spacing w:after="0" w:line="240" w:lineRule="auto"/>
              <w:jc w:val="center"/>
              <w:rPr>
                <w:rFonts w:ascii="Times New Roman" w:hAnsi="Times New Roman" w:cs="Times New Roman"/>
                <w:bCs/>
                <w:sz w:val="24"/>
                <w:szCs w:val="24"/>
                <w:lang w:val="en-US"/>
              </w:rPr>
            </w:pPr>
            <w:proofErr w:type="gramStart"/>
            <w:r w:rsidRPr="00723FEB">
              <w:rPr>
                <w:rFonts w:ascii="Times New Roman" w:hAnsi="Times New Roman" w:cs="Times New Roman"/>
                <w:bCs/>
                <w:i/>
                <w:sz w:val="24"/>
                <w:szCs w:val="24"/>
                <w:lang w:val="en-US"/>
              </w:rPr>
              <w:t>n</w:t>
            </w:r>
            <w:proofErr w:type="gramEnd"/>
            <w:r w:rsidRPr="00723FEB">
              <w:rPr>
                <w:rFonts w:ascii="Times New Roman" w:hAnsi="Times New Roman" w:cs="Times New Roman"/>
                <w:bCs/>
                <w:i/>
                <w:sz w:val="24"/>
                <w:szCs w:val="24"/>
                <w:lang w:val="en-US"/>
              </w:rPr>
              <w:t xml:space="preserve"> </w:t>
            </w:r>
            <w:r w:rsidRPr="00723FEB">
              <w:rPr>
                <w:rFonts w:ascii="Times New Roman" w:hAnsi="Times New Roman" w:cs="Times New Roman"/>
                <w:bCs/>
                <w:sz w:val="24"/>
                <w:szCs w:val="24"/>
                <w:lang w:val="en-US"/>
              </w:rPr>
              <w:t>(%)</w:t>
            </w:r>
          </w:p>
        </w:tc>
        <w:tc>
          <w:tcPr>
            <w:tcW w:w="643" w:type="pct"/>
          </w:tcPr>
          <w:p w:rsidR="00990F43" w:rsidRPr="00723FEB" w:rsidRDefault="00990F43" w:rsidP="00821483">
            <w:pPr>
              <w:spacing w:after="0" w:line="240" w:lineRule="auto"/>
              <w:jc w:val="center"/>
              <w:rPr>
                <w:rFonts w:ascii="Times New Roman" w:hAnsi="Times New Roman" w:cs="Times New Roman"/>
                <w:bCs/>
                <w:i/>
                <w:sz w:val="24"/>
                <w:szCs w:val="24"/>
                <w:lang w:val="en-US"/>
              </w:rPr>
            </w:pP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i/>
                <w:sz w:val="24"/>
                <w:szCs w:val="24"/>
                <w:lang w:val="en-US"/>
              </w:rPr>
              <w:t>p</w:t>
            </w:r>
            <w:r w:rsidRPr="00723FEB">
              <w:rPr>
                <w:rFonts w:ascii="Times New Roman" w:hAnsi="Times New Roman" w:cs="Times New Roman"/>
                <w:bCs/>
                <w:sz w:val="24"/>
                <w:szCs w:val="24"/>
                <w:lang w:val="en-US"/>
              </w:rPr>
              <w:t>-value</w:t>
            </w:r>
          </w:p>
        </w:tc>
        <w:tc>
          <w:tcPr>
            <w:tcW w:w="1142" w:type="pct"/>
          </w:tcPr>
          <w:p w:rsidR="00990F43" w:rsidRPr="00723FEB" w:rsidRDefault="00990F43" w:rsidP="00821483">
            <w:pPr>
              <w:spacing w:after="0" w:line="240" w:lineRule="auto"/>
              <w:jc w:val="center"/>
              <w:rPr>
                <w:rFonts w:ascii="Times New Roman" w:hAnsi="Times New Roman" w:cs="Times New Roman"/>
                <w:bCs/>
                <w:sz w:val="24"/>
                <w:szCs w:val="24"/>
                <w:lang w:val="en-US"/>
              </w:rPr>
            </w:pP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sz w:val="24"/>
                <w:szCs w:val="24"/>
                <w:lang w:val="en-US"/>
              </w:rPr>
              <w:t>Odds ratio</w:t>
            </w: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sz w:val="24"/>
                <w:szCs w:val="24"/>
                <w:lang w:val="en-US"/>
              </w:rPr>
              <w:t>(95% CI)</w:t>
            </w:r>
          </w:p>
        </w:tc>
      </w:tr>
      <w:tr w:rsidR="00990F43" w:rsidRPr="00723FEB" w:rsidTr="00821483">
        <w:trPr>
          <w:trHeight w:val="567"/>
        </w:trPr>
        <w:tc>
          <w:tcPr>
            <w:tcW w:w="1643" w:type="pct"/>
            <w:noWrap/>
          </w:tcPr>
          <w:p w:rsidR="00990F43" w:rsidRPr="00723FEB" w:rsidRDefault="00990F43" w:rsidP="00821483">
            <w:pPr>
              <w:autoSpaceDE w:val="0"/>
              <w:autoSpaceDN w:val="0"/>
              <w:adjustRightInd w:val="0"/>
              <w:spacing w:after="0" w:line="240" w:lineRule="auto"/>
              <w:rPr>
                <w:rFonts w:ascii="Times New Roman" w:hAnsi="Times New Roman" w:cs="Times New Roman"/>
                <w:sz w:val="24"/>
                <w:szCs w:val="24"/>
              </w:rPr>
            </w:pPr>
          </w:p>
          <w:p w:rsidR="00990F43" w:rsidRPr="00723FEB" w:rsidRDefault="00990F43" w:rsidP="00821483">
            <w:pPr>
              <w:autoSpaceDE w:val="0"/>
              <w:autoSpaceDN w:val="0"/>
              <w:adjustRightInd w:val="0"/>
              <w:spacing w:after="0" w:line="240" w:lineRule="auto"/>
              <w:rPr>
                <w:rFonts w:ascii="Times New Roman" w:hAnsi="Times New Roman" w:cs="Times New Roman"/>
                <w:sz w:val="24"/>
                <w:szCs w:val="24"/>
              </w:rPr>
            </w:pPr>
            <w:r w:rsidRPr="00723FEB">
              <w:rPr>
                <w:rFonts w:ascii="Times New Roman" w:hAnsi="Times New Roman" w:cs="Times New Roman"/>
                <w:sz w:val="24"/>
                <w:szCs w:val="24"/>
              </w:rPr>
              <w:t>Male (n=198)</w:t>
            </w:r>
          </w:p>
          <w:p w:rsidR="00990F43" w:rsidRPr="00723FEB" w:rsidRDefault="00990F43" w:rsidP="00821483">
            <w:pPr>
              <w:autoSpaceDE w:val="0"/>
              <w:autoSpaceDN w:val="0"/>
              <w:adjustRightInd w:val="0"/>
              <w:spacing w:after="0" w:line="240" w:lineRule="auto"/>
              <w:rPr>
                <w:rFonts w:ascii="Times New Roman" w:hAnsi="Times New Roman" w:cs="Times New Roman"/>
                <w:sz w:val="24"/>
                <w:szCs w:val="24"/>
              </w:rPr>
            </w:pPr>
            <w:r w:rsidRPr="00723FEB">
              <w:rPr>
                <w:rFonts w:ascii="Times New Roman" w:hAnsi="Times New Roman" w:cs="Times New Roman"/>
                <w:sz w:val="24"/>
                <w:szCs w:val="24"/>
              </w:rPr>
              <w:t xml:space="preserve">         </w:t>
            </w:r>
          </w:p>
          <w:p w:rsidR="00990F43" w:rsidRPr="00723FEB" w:rsidRDefault="00990F43" w:rsidP="00821483">
            <w:pPr>
              <w:autoSpaceDE w:val="0"/>
              <w:autoSpaceDN w:val="0"/>
              <w:adjustRightInd w:val="0"/>
              <w:spacing w:after="0" w:line="240" w:lineRule="auto"/>
              <w:rPr>
                <w:rFonts w:ascii="Times New Roman" w:hAnsi="Times New Roman" w:cs="Times New Roman"/>
                <w:sz w:val="24"/>
                <w:szCs w:val="24"/>
              </w:rPr>
            </w:pPr>
            <w:r w:rsidRPr="00723FEB">
              <w:rPr>
                <w:rFonts w:ascii="Times New Roman" w:hAnsi="Times New Roman" w:cs="Times New Roman"/>
                <w:sz w:val="24"/>
                <w:szCs w:val="24"/>
              </w:rPr>
              <w:t xml:space="preserve">Age </w:t>
            </w:r>
          </w:p>
          <w:p w:rsidR="00990F43" w:rsidRPr="00723FEB" w:rsidRDefault="00990F43" w:rsidP="00821483">
            <w:pPr>
              <w:spacing w:after="0" w:line="240" w:lineRule="auto"/>
              <w:rPr>
                <w:rFonts w:ascii="Times New Roman" w:hAnsi="Times New Roman" w:cs="Times New Roman"/>
                <w:b/>
                <w:bCs/>
                <w:sz w:val="24"/>
                <w:szCs w:val="24"/>
                <w:lang w:val="en-US"/>
              </w:rPr>
            </w:pPr>
            <w:r w:rsidRPr="00723FEB">
              <w:rPr>
                <w:rFonts w:ascii="Times New Roman" w:hAnsi="Times New Roman" w:cs="Times New Roman"/>
                <w:bCs/>
                <w:sz w:val="24"/>
                <w:szCs w:val="24"/>
                <w:lang w:val="en-US"/>
              </w:rPr>
              <w:t xml:space="preserve">         30&gt;40 years (n=60)</w:t>
            </w:r>
          </w:p>
          <w:p w:rsidR="00990F43" w:rsidRPr="00723FEB" w:rsidRDefault="00990F43" w:rsidP="00821483">
            <w:pPr>
              <w:spacing w:after="0" w:line="240" w:lineRule="auto"/>
              <w:rPr>
                <w:rFonts w:ascii="Times New Roman" w:hAnsi="Times New Roman" w:cs="Times New Roman"/>
                <w:b/>
                <w:bCs/>
                <w:sz w:val="24"/>
                <w:szCs w:val="24"/>
                <w:lang w:val="en-US"/>
              </w:rPr>
            </w:pPr>
            <w:r w:rsidRPr="00723FEB">
              <w:rPr>
                <w:rFonts w:ascii="Times New Roman" w:hAnsi="Times New Roman" w:cs="Times New Roman"/>
                <w:bCs/>
                <w:sz w:val="24"/>
                <w:szCs w:val="24"/>
                <w:lang w:val="en-US"/>
              </w:rPr>
              <w:t xml:space="preserve">         40&gt;50 years (n=63)</w:t>
            </w:r>
          </w:p>
          <w:p w:rsidR="00990F43" w:rsidRPr="00723FEB" w:rsidRDefault="00990F43" w:rsidP="00821483">
            <w:pPr>
              <w:spacing w:after="0" w:line="240" w:lineRule="auto"/>
              <w:rPr>
                <w:rFonts w:ascii="Times New Roman" w:hAnsi="Times New Roman" w:cs="Times New Roman"/>
                <w:bCs/>
                <w:sz w:val="24"/>
                <w:szCs w:val="24"/>
                <w:lang w:val="en-US"/>
              </w:rPr>
            </w:pPr>
            <w:r w:rsidRPr="00723FEB">
              <w:rPr>
                <w:rFonts w:ascii="Times New Roman" w:hAnsi="Times New Roman" w:cs="Times New Roman"/>
                <w:bCs/>
                <w:sz w:val="24"/>
                <w:szCs w:val="24"/>
                <w:lang w:val="en-US"/>
              </w:rPr>
              <w:t xml:space="preserve">             &gt;50 years (n=75)</w:t>
            </w:r>
          </w:p>
          <w:p w:rsidR="00990F43" w:rsidRPr="00723FEB" w:rsidRDefault="00990F43" w:rsidP="00821483">
            <w:pPr>
              <w:spacing w:after="0" w:line="240" w:lineRule="auto"/>
              <w:rPr>
                <w:rFonts w:ascii="Times New Roman" w:hAnsi="Times New Roman" w:cs="Times New Roman"/>
                <w:bCs/>
                <w:sz w:val="24"/>
                <w:szCs w:val="24"/>
                <w:lang w:val="en-US"/>
              </w:rPr>
            </w:pPr>
          </w:p>
          <w:p w:rsidR="00990F43" w:rsidRPr="00723FEB" w:rsidRDefault="00990F43" w:rsidP="00821483">
            <w:pPr>
              <w:spacing w:after="0" w:line="240" w:lineRule="auto"/>
              <w:rPr>
                <w:rFonts w:ascii="Times New Roman" w:hAnsi="Times New Roman" w:cs="Times New Roman"/>
                <w:bCs/>
                <w:sz w:val="24"/>
                <w:szCs w:val="24"/>
                <w:lang w:val="en-US"/>
              </w:rPr>
            </w:pPr>
            <w:r w:rsidRPr="00723FEB">
              <w:rPr>
                <w:rFonts w:ascii="Times New Roman" w:hAnsi="Times New Roman" w:cs="Times New Roman"/>
                <w:bCs/>
                <w:sz w:val="24"/>
                <w:szCs w:val="24"/>
                <w:lang w:val="en-US"/>
              </w:rPr>
              <w:t xml:space="preserve">Years in practice </w:t>
            </w:r>
          </w:p>
          <w:p w:rsidR="00990F43" w:rsidRPr="00723FEB" w:rsidRDefault="00990F43" w:rsidP="00821483">
            <w:pPr>
              <w:spacing w:after="0" w:line="240" w:lineRule="auto"/>
              <w:rPr>
                <w:rFonts w:ascii="Times New Roman" w:hAnsi="Times New Roman" w:cs="Times New Roman"/>
                <w:b/>
                <w:bCs/>
                <w:sz w:val="24"/>
                <w:szCs w:val="24"/>
                <w:lang w:val="en-US"/>
              </w:rPr>
            </w:pPr>
            <w:r w:rsidRPr="00723FEB">
              <w:rPr>
                <w:rFonts w:ascii="Times New Roman" w:hAnsi="Times New Roman" w:cs="Times New Roman"/>
                <w:bCs/>
                <w:sz w:val="24"/>
                <w:szCs w:val="24"/>
                <w:lang w:val="en-US"/>
              </w:rPr>
              <w:t xml:space="preserve">         8-19   years  (n=62)</w:t>
            </w:r>
          </w:p>
          <w:p w:rsidR="00990F43" w:rsidRPr="00723FEB" w:rsidRDefault="00990F43" w:rsidP="00821483">
            <w:pPr>
              <w:spacing w:after="0" w:line="240" w:lineRule="auto"/>
              <w:rPr>
                <w:rFonts w:ascii="Times New Roman" w:hAnsi="Times New Roman" w:cs="Times New Roman"/>
                <w:b/>
                <w:bCs/>
                <w:sz w:val="24"/>
                <w:szCs w:val="24"/>
                <w:lang w:val="en-US"/>
              </w:rPr>
            </w:pPr>
            <w:r w:rsidRPr="00723FEB">
              <w:rPr>
                <w:rFonts w:ascii="Times New Roman" w:hAnsi="Times New Roman" w:cs="Times New Roman"/>
                <w:bCs/>
                <w:sz w:val="24"/>
                <w:szCs w:val="24"/>
                <w:lang w:val="en-US"/>
              </w:rPr>
              <w:t xml:space="preserve">         20-27 years  (n=65)</w:t>
            </w:r>
          </w:p>
          <w:p w:rsidR="00990F43" w:rsidRPr="00723FEB" w:rsidRDefault="00990F43" w:rsidP="00821483">
            <w:pPr>
              <w:spacing w:after="0" w:line="240" w:lineRule="auto"/>
              <w:rPr>
                <w:rFonts w:ascii="Times New Roman" w:hAnsi="Times New Roman" w:cs="Times New Roman"/>
                <w:bCs/>
                <w:sz w:val="24"/>
                <w:szCs w:val="24"/>
                <w:lang w:val="en-US"/>
              </w:rPr>
            </w:pPr>
            <w:r w:rsidRPr="00723FEB">
              <w:rPr>
                <w:rFonts w:ascii="Times New Roman" w:hAnsi="Times New Roman" w:cs="Times New Roman"/>
                <w:bCs/>
                <w:sz w:val="24"/>
                <w:szCs w:val="24"/>
                <w:lang w:val="en-US"/>
              </w:rPr>
              <w:t xml:space="preserve">             &gt;28 years (n=71)</w:t>
            </w:r>
          </w:p>
          <w:p w:rsidR="00990F43" w:rsidRPr="00723FEB" w:rsidRDefault="00990F43" w:rsidP="00821483">
            <w:pPr>
              <w:spacing w:after="0" w:line="240" w:lineRule="auto"/>
              <w:rPr>
                <w:rFonts w:ascii="Times New Roman" w:hAnsi="Times New Roman" w:cs="Times New Roman"/>
                <w:bCs/>
                <w:sz w:val="24"/>
                <w:szCs w:val="24"/>
                <w:lang w:val="en-US"/>
              </w:rPr>
            </w:pPr>
            <w:r w:rsidRPr="00723FEB">
              <w:rPr>
                <w:rFonts w:ascii="Times New Roman" w:hAnsi="Times New Roman" w:cs="Times New Roman"/>
                <w:bCs/>
                <w:sz w:val="24"/>
                <w:szCs w:val="24"/>
                <w:lang w:val="en-US"/>
              </w:rPr>
              <w:t xml:space="preserve">         </w:t>
            </w:r>
          </w:p>
          <w:p w:rsidR="00990F43" w:rsidRPr="00723FEB" w:rsidRDefault="00990F43" w:rsidP="00821483">
            <w:pPr>
              <w:spacing w:after="0" w:line="240" w:lineRule="auto"/>
              <w:rPr>
                <w:rFonts w:ascii="Times New Roman" w:hAnsi="Times New Roman" w:cs="Times New Roman"/>
                <w:bCs/>
                <w:sz w:val="24"/>
                <w:szCs w:val="24"/>
                <w:lang w:val="en-US"/>
              </w:rPr>
            </w:pPr>
            <w:r w:rsidRPr="00723FEB">
              <w:rPr>
                <w:rFonts w:ascii="Times New Roman" w:hAnsi="Times New Roman" w:cs="Times New Roman"/>
                <w:bCs/>
                <w:sz w:val="24"/>
                <w:szCs w:val="24"/>
                <w:lang w:val="en-US"/>
              </w:rPr>
              <w:t>Urban practice (</w:t>
            </w:r>
            <w:r w:rsidRPr="00723FEB">
              <w:rPr>
                <w:rFonts w:ascii="Times New Roman" w:hAnsi="Times New Roman" w:cs="Times New Roman"/>
                <w:sz w:val="24"/>
                <w:szCs w:val="24"/>
              </w:rPr>
              <w:t>n=133)</w:t>
            </w:r>
          </w:p>
          <w:p w:rsidR="00990F43" w:rsidRPr="00723FEB" w:rsidRDefault="00990F43" w:rsidP="00821483">
            <w:pPr>
              <w:spacing w:after="0" w:line="240" w:lineRule="auto"/>
              <w:rPr>
                <w:rFonts w:ascii="Times New Roman" w:hAnsi="Times New Roman" w:cs="Times New Roman"/>
                <w:bCs/>
                <w:sz w:val="24"/>
                <w:szCs w:val="24"/>
                <w:lang w:val="en-US"/>
              </w:rPr>
            </w:pPr>
            <w:r w:rsidRPr="00723FEB">
              <w:rPr>
                <w:rFonts w:ascii="Times New Roman" w:hAnsi="Times New Roman" w:cs="Times New Roman"/>
                <w:bCs/>
                <w:sz w:val="24"/>
                <w:szCs w:val="24"/>
                <w:lang w:val="en-US"/>
              </w:rPr>
              <w:t xml:space="preserve">          </w:t>
            </w:r>
          </w:p>
          <w:p w:rsidR="00990F43" w:rsidRPr="00723FEB" w:rsidRDefault="00990F43" w:rsidP="00821483">
            <w:pPr>
              <w:spacing w:after="0" w:line="240" w:lineRule="auto"/>
              <w:rPr>
                <w:rFonts w:ascii="Times New Roman" w:hAnsi="Times New Roman" w:cs="Times New Roman"/>
                <w:bCs/>
                <w:sz w:val="24"/>
                <w:szCs w:val="24"/>
                <w:lang w:val="en-US"/>
              </w:rPr>
            </w:pPr>
            <w:r w:rsidRPr="00723FEB">
              <w:rPr>
                <w:rFonts w:ascii="Times New Roman" w:hAnsi="Times New Roman" w:cs="Times New Roman"/>
                <w:bCs/>
                <w:sz w:val="24"/>
                <w:szCs w:val="24"/>
                <w:lang w:val="en-US"/>
              </w:rPr>
              <w:t>Single GP (</w:t>
            </w:r>
            <w:r w:rsidRPr="00723FEB">
              <w:rPr>
                <w:rFonts w:ascii="Times New Roman" w:hAnsi="Times New Roman" w:cs="Times New Roman"/>
                <w:sz w:val="24"/>
                <w:szCs w:val="24"/>
              </w:rPr>
              <w:t>n=30)</w:t>
            </w:r>
          </w:p>
          <w:p w:rsidR="00990F43" w:rsidRPr="00723FEB" w:rsidRDefault="00990F43" w:rsidP="00821483">
            <w:pPr>
              <w:spacing w:after="0" w:line="240" w:lineRule="auto"/>
              <w:rPr>
                <w:rFonts w:ascii="Times New Roman" w:hAnsi="Times New Roman" w:cs="Times New Roman"/>
                <w:bCs/>
                <w:sz w:val="24"/>
                <w:szCs w:val="24"/>
                <w:lang w:val="en-US"/>
              </w:rPr>
            </w:pPr>
          </w:p>
          <w:p w:rsidR="00990F43" w:rsidRPr="00723FEB" w:rsidRDefault="00990F43" w:rsidP="00821483">
            <w:pPr>
              <w:spacing w:after="0" w:line="240" w:lineRule="auto"/>
              <w:rPr>
                <w:rFonts w:ascii="Times New Roman" w:hAnsi="Times New Roman" w:cs="Times New Roman"/>
                <w:bCs/>
                <w:sz w:val="24"/>
                <w:szCs w:val="24"/>
                <w:lang w:val="en-US"/>
              </w:rPr>
            </w:pPr>
            <w:r w:rsidRPr="00723FEB">
              <w:rPr>
                <w:rFonts w:ascii="Times New Roman" w:hAnsi="Times New Roman" w:cs="Times New Roman"/>
                <w:bCs/>
                <w:sz w:val="24"/>
                <w:szCs w:val="24"/>
                <w:lang w:val="en-US"/>
              </w:rPr>
              <w:t>GP knew the patient well (</w:t>
            </w:r>
            <w:r w:rsidRPr="00723FEB">
              <w:rPr>
                <w:rFonts w:ascii="Times New Roman" w:hAnsi="Times New Roman" w:cs="Times New Roman"/>
                <w:sz w:val="24"/>
                <w:szCs w:val="24"/>
              </w:rPr>
              <w:t>n=125)</w:t>
            </w:r>
          </w:p>
          <w:p w:rsidR="00990F43" w:rsidRPr="00723FEB" w:rsidRDefault="00990F43" w:rsidP="00821483">
            <w:pPr>
              <w:spacing w:after="0" w:line="240" w:lineRule="auto"/>
              <w:rPr>
                <w:rFonts w:ascii="Times New Roman" w:hAnsi="Times New Roman" w:cs="Times New Roman"/>
                <w:b/>
                <w:bCs/>
                <w:sz w:val="24"/>
                <w:szCs w:val="24"/>
                <w:lang w:val="en-US"/>
              </w:rPr>
            </w:pPr>
            <w:r w:rsidRPr="00723FEB">
              <w:rPr>
                <w:rFonts w:ascii="Times New Roman" w:hAnsi="Times New Roman" w:cs="Times New Roman"/>
                <w:bCs/>
                <w:sz w:val="24"/>
                <w:szCs w:val="24"/>
                <w:lang w:val="en-US"/>
              </w:rPr>
              <w:t xml:space="preserve">          </w:t>
            </w:r>
          </w:p>
        </w:tc>
        <w:tc>
          <w:tcPr>
            <w:tcW w:w="786" w:type="pct"/>
          </w:tcPr>
          <w:p w:rsidR="00990F43" w:rsidRPr="00723FEB" w:rsidRDefault="00990F43" w:rsidP="00821483">
            <w:pPr>
              <w:spacing w:after="0" w:line="240" w:lineRule="auto"/>
              <w:jc w:val="center"/>
              <w:rPr>
                <w:rFonts w:ascii="Times New Roman" w:hAnsi="Times New Roman" w:cs="Times New Roman"/>
                <w:sz w:val="24"/>
                <w:szCs w:val="24"/>
              </w:rPr>
            </w:pPr>
          </w:p>
          <w:p w:rsidR="00990F43" w:rsidRPr="00723FEB" w:rsidRDefault="00990F43" w:rsidP="00821483">
            <w:pPr>
              <w:spacing w:after="0" w:line="240" w:lineRule="auto"/>
              <w:jc w:val="center"/>
              <w:rPr>
                <w:rFonts w:ascii="Times New Roman" w:hAnsi="Times New Roman" w:cs="Times New Roman"/>
                <w:sz w:val="24"/>
                <w:szCs w:val="24"/>
              </w:rPr>
            </w:pPr>
            <w:r w:rsidRPr="00723FEB">
              <w:rPr>
                <w:rFonts w:ascii="Times New Roman" w:hAnsi="Times New Roman" w:cs="Times New Roman"/>
                <w:sz w:val="24"/>
                <w:szCs w:val="24"/>
              </w:rPr>
              <w:t>35/54  (65)</w:t>
            </w:r>
          </w:p>
          <w:p w:rsidR="00990F43" w:rsidRPr="00723FEB" w:rsidRDefault="00990F43" w:rsidP="00821483">
            <w:pPr>
              <w:spacing w:after="0" w:line="240" w:lineRule="auto"/>
              <w:jc w:val="center"/>
              <w:rPr>
                <w:rFonts w:ascii="Times New Roman" w:hAnsi="Times New Roman" w:cs="Times New Roman"/>
                <w:sz w:val="24"/>
                <w:szCs w:val="24"/>
              </w:rPr>
            </w:pPr>
          </w:p>
          <w:p w:rsidR="00990F43" w:rsidRPr="00723FEB" w:rsidRDefault="00990F43" w:rsidP="00821483">
            <w:pPr>
              <w:spacing w:after="0" w:line="240" w:lineRule="auto"/>
              <w:jc w:val="center"/>
              <w:rPr>
                <w:rFonts w:ascii="Times New Roman" w:hAnsi="Times New Roman" w:cs="Times New Roman"/>
                <w:sz w:val="24"/>
                <w:szCs w:val="24"/>
              </w:rPr>
            </w:pPr>
          </w:p>
          <w:p w:rsidR="00990F43" w:rsidRPr="00723FEB" w:rsidRDefault="00990F43" w:rsidP="00821483">
            <w:pPr>
              <w:spacing w:after="0" w:line="240" w:lineRule="auto"/>
              <w:jc w:val="center"/>
              <w:rPr>
                <w:rFonts w:ascii="Times New Roman" w:hAnsi="Times New Roman" w:cs="Times New Roman"/>
                <w:sz w:val="24"/>
                <w:szCs w:val="24"/>
              </w:rPr>
            </w:pPr>
            <w:r w:rsidRPr="00723FEB">
              <w:rPr>
                <w:rFonts w:ascii="Times New Roman" w:hAnsi="Times New Roman" w:cs="Times New Roman"/>
                <w:sz w:val="24"/>
                <w:szCs w:val="24"/>
              </w:rPr>
              <w:t>12 (22)</w:t>
            </w:r>
          </w:p>
          <w:p w:rsidR="00990F43" w:rsidRPr="00723FEB" w:rsidRDefault="00990F43" w:rsidP="00821483">
            <w:pPr>
              <w:spacing w:after="0" w:line="240" w:lineRule="auto"/>
              <w:jc w:val="center"/>
              <w:rPr>
                <w:rFonts w:ascii="Times New Roman" w:hAnsi="Times New Roman" w:cs="Times New Roman"/>
                <w:sz w:val="24"/>
                <w:szCs w:val="24"/>
              </w:rPr>
            </w:pPr>
            <w:r w:rsidRPr="00723FEB">
              <w:rPr>
                <w:rFonts w:ascii="Times New Roman" w:hAnsi="Times New Roman" w:cs="Times New Roman"/>
                <w:sz w:val="24"/>
                <w:szCs w:val="24"/>
              </w:rPr>
              <w:t>25 (46)</w:t>
            </w:r>
          </w:p>
          <w:p w:rsidR="00990F43" w:rsidRPr="00723FEB" w:rsidRDefault="00990F43" w:rsidP="00821483">
            <w:pPr>
              <w:spacing w:after="0" w:line="240" w:lineRule="auto"/>
              <w:jc w:val="center"/>
              <w:rPr>
                <w:rFonts w:ascii="Times New Roman" w:hAnsi="Times New Roman" w:cs="Times New Roman"/>
                <w:sz w:val="24"/>
                <w:szCs w:val="24"/>
              </w:rPr>
            </w:pPr>
            <w:r w:rsidRPr="00723FEB">
              <w:rPr>
                <w:rFonts w:ascii="Times New Roman" w:hAnsi="Times New Roman" w:cs="Times New Roman"/>
                <w:sz w:val="24"/>
                <w:szCs w:val="24"/>
              </w:rPr>
              <w:t>17 (31)</w:t>
            </w:r>
          </w:p>
          <w:p w:rsidR="00990F43" w:rsidRPr="00723FEB" w:rsidRDefault="00990F43" w:rsidP="00821483">
            <w:pPr>
              <w:spacing w:after="0" w:line="240" w:lineRule="auto"/>
              <w:jc w:val="center"/>
              <w:rPr>
                <w:rFonts w:ascii="Times New Roman" w:hAnsi="Times New Roman" w:cs="Times New Roman"/>
                <w:sz w:val="24"/>
                <w:szCs w:val="24"/>
              </w:rPr>
            </w:pPr>
          </w:p>
          <w:p w:rsidR="00990F43" w:rsidRPr="00723FEB" w:rsidRDefault="00990F43" w:rsidP="00821483">
            <w:pPr>
              <w:spacing w:after="0" w:line="240" w:lineRule="auto"/>
              <w:jc w:val="center"/>
              <w:rPr>
                <w:rFonts w:ascii="Times New Roman" w:hAnsi="Times New Roman" w:cs="Times New Roman"/>
                <w:sz w:val="24"/>
                <w:szCs w:val="24"/>
              </w:rPr>
            </w:pPr>
          </w:p>
          <w:p w:rsidR="00990F43" w:rsidRPr="00723FEB" w:rsidRDefault="00990F43" w:rsidP="00821483">
            <w:pPr>
              <w:spacing w:after="0" w:line="240" w:lineRule="auto"/>
              <w:jc w:val="center"/>
              <w:rPr>
                <w:rFonts w:ascii="Times New Roman" w:hAnsi="Times New Roman" w:cs="Times New Roman"/>
                <w:sz w:val="24"/>
                <w:szCs w:val="24"/>
              </w:rPr>
            </w:pPr>
            <w:r w:rsidRPr="00723FEB">
              <w:rPr>
                <w:rFonts w:ascii="Times New Roman" w:hAnsi="Times New Roman" w:cs="Times New Roman"/>
                <w:sz w:val="24"/>
                <w:szCs w:val="24"/>
              </w:rPr>
              <w:t>21 (34)</w:t>
            </w:r>
          </w:p>
          <w:p w:rsidR="00990F43" w:rsidRPr="00723FEB" w:rsidRDefault="00990F43" w:rsidP="00821483">
            <w:pPr>
              <w:spacing w:after="0" w:line="240" w:lineRule="auto"/>
              <w:jc w:val="center"/>
              <w:rPr>
                <w:rFonts w:ascii="Times New Roman" w:hAnsi="Times New Roman" w:cs="Times New Roman"/>
                <w:sz w:val="24"/>
                <w:szCs w:val="24"/>
              </w:rPr>
            </w:pPr>
            <w:r w:rsidRPr="00723FEB">
              <w:rPr>
                <w:rFonts w:ascii="Times New Roman" w:hAnsi="Times New Roman" w:cs="Times New Roman"/>
                <w:sz w:val="24"/>
                <w:szCs w:val="24"/>
              </w:rPr>
              <w:t>17 (26)</w:t>
            </w:r>
          </w:p>
          <w:p w:rsidR="00990F43" w:rsidRPr="00723FEB" w:rsidRDefault="00990F43" w:rsidP="00821483">
            <w:pPr>
              <w:spacing w:after="0" w:line="240" w:lineRule="auto"/>
              <w:jc w:val="center"/>
              <w:rPr>
                <w:rFonts w:ascii="Times New Roman" w:hAnsi="Times New Roman" w:cs="Times New Roman"/>
                <w:sz w:val="24"/>
                <w:szCs w:val="24"/>
              </w:rPr>
            </w:pPr>
            <w:r w:rsidRPr="00723FEB">
              <w:rPr>
                <w:rFonts w:ascii="Times New Roman" w:hAnsi="Times New Roman" w:cs="Times New Roman"/>
                <w:sz w:val="24"/>
                <w:szCs w:val="24"/>
              </w:rPr>
              <w:t>16 (23)</w:t>
            </w:r>
          </w:p>
          <w:p w:rsidR="00990F43" w:rsidRPr="00723FEB" w:rsidRDefault="00990F43" w:rsidP="00821483">
            <w:pPr>
              <w:spacing w:after="0" w:line="240" w:lineRule="auto"/>
              <w:jc w:val="center"/>
              <w:rPr>
                <w:rFonts w:ascii="Times New Roman" w:hAnsi="Times New Roman" w:cs="Times New Roman"/>
                <w:sz w:val="24"/>
                <w:szCs w:val="24"/>
              </w:rPr>
            </w:pPr>
          </w:p>
          <w:p w:rsidR="00990F43" w:rsidRPr="00723FEB" w:rsidRDefault="00990F43" w:rsidP="00821483">
            <w:pPr>
              <w:spacing w:after="0" w:line="240" w:lineRule="auto"/>
              <w:jc w:val="center"/>
              <w:rPr>
                <w:rFonts w:ascii="Times New Roman" w:hAnsi="Times New Roman" w:cs="Times New Roman"/>
                <w:sz w:val="24"/>
                <w:szCs w:val="24"/>
              </w:rPr>
            </w:pPr>
            <w:r w:rsidRPr="00723FEB">
              <w:rPr>
                <w:rFonts w:ascii="Times New Roman" w:hAnsi="Times New Roman" w:cs="Times New Roman"/>
                <w:sz w:val="24"/>
                <w:szCs w:val="24"/>
              </w:rPr>
              <w:t>39 (29)</w:t>
            </w:r>
          </w:p>
          <w:p w:rsidR="00990F43" w:rsidRPr="00723FEB" w:rsidRDefault="00990F43" w:rsidP="00821483">
            <w:pPr>
              <w:spacing w:after="0" w:line="240" w:lineRule="auto"/>
              <w:jc w:val="center"/>
              <w:rPr>
                <w:rFonts w:ascii="Times New Roman" w:hAnsi="Times New Roman" w:cs="Times New Roman"/>
                <w:sz w:val="24"/>
                <w:szCs w:val="24"/>
              </w:rPr>
            </w:pPr>
          </w:p>
          <w:p w:rsidR="00990F43" w:rsidRPr="00723FEB" w:rsidRDefault="00990F43" w:rsidP="00821483">
            <w:pPr>
              <w:spacing w:after="0" w:line="240" w:lineRule="auto"/>
              <w:jc w:val="center"/>
              <w:rPr>
                <w:rFonts w:ascii="Times New Roman" w:hAnsi="Times New Roman" w:cs="Times New Roman"/>
                <w:sz w:val="24"/>
                <w:szCs w:val="24"/>
              </w:rPr>
            </w:pPr>
            <w:r w:rsidRPr="00723FEB">
              <w:rPr>
                <w:rFonts w:ascii="Times New Roman" w:hAnsi="Times New Roman" w:cs="Times New Roman"/>
                <w:sz w:val="24"/>
                <w:szCs w:val="24"/>
              </w:rPr>
              <w:t>4 (13)</w:t>
            </w:r>
          </w:p>
          <w:p w:rsidR="00990F43" w:rsidRPr="00723FEB" w:rsidRDefault="00990F43" w:rsidP="00821483">
            <w:pPr>
              <w:spacing w:after="0" w:line="240" w:lineRule="auto"/>
              <w:jc w:val="center"/>
              <w:rPr>
                <w:rFonts w:ascii="Times New Roman" w:hAnsi="Times New Roman" w:cs="Times New Roman"/>
                <w:sz w:val="24"/>
                <w:szCs w:val="24"/>
              </w:rPr>
            </w:pPr>
          </w:p>
          <w:p w:rsidR="00990F43" w:rsidRPr="00723FEB" w:rsidRDefault="00990F43" w:rsidP="00821483">
            <w:pPr>
              <w:spacing w:after="0" w:line="240" w:lineRule="auto"/>
              <w:jc w:val="center"/>
              <w:rPr>
                <w:rFonts w:ascii="Times New Roman" w:hAnsi="Times New Roman" w:cs="Times New Roman"/>
                <w:sz w:val="24"/>
                <w:szCs w:val="24"/>
              </w:rPr>
            </w:pPr>
            <w:r w:rsidRPr="00723FEB">
              <w:rPr>
                <w:rFonts w:ascii="Times New Roman" w:hAnsi="Times New Roman" w:cs="Times New Roman"/>
                <w:sz w:val="24"/>
                <w:szCs w:val="24"/>
              </w:rPr>
              <w:t>41 (33)</w:t>
            </w:r>
          </w:p>
        </w:tc>
        <w:tc>
          <w:tcPr>
            <w:tcW w:w="786" w:type="pct"/>
          </w:tcPr>
          <w:p w:rsidR="00990F43" w:rsidRPr="00723FEB" w:rsidRDefault="00990F43" w:rsidP="00821483">
            <w:pPr>
              <w:spacing w:after="0" w:line="240" w:lineRule="auto"/>
              <w:jc w:val="center"/>
              <w:rPr>
                <w:rFonts w:ascii="Times New Roman" w:hAnsi="Times New Roman" w:cs="Times New Roman"/>
                <w:bCs/>
                <w:sz w:val="24"/>
                <w:szCs w:val="24"/>
                <w:lang w:val="en-US"/>
              </w:rPr>
            </w:pP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sz w:val="24"/>
                <w:szCs w:val="24"/>
                <w:lang w:val="en-US"/>
              </w:rPr>
              <w:t>109/144 (76)</w:t>
            </w:r>
          </w:p>
          <w:p w:rsidR="00990F43" w:rsidRPr="00723FEB" w:rsidRDefault="00990F43" w:rsidP="00821483">
            <w:pPr>
              <w:spacing w:after="0" w:line="240" w:lineRule="auto"/>
              <w:jc w:val="center"/>
              <w:rPr>
                <w:rFonts w:ascii="Times New Roman" w:hAnsi="Times New Roman" w:cs="Times New Roman"/>
                <w:bCs/>
                <w:sz w:val="24"/>
                <w:szCs w:val="24"/>
                <w:lang w:val="en-US"/>
              </w:rPr>
            </w:pPr>
          </w:p>
          <w:p w:rsidR="00990F43" w:rsidRPr="00723FEB" w:rsidRDefault="00990F43" w:rsidP="00821483">
            <w:pPr>
              <w:spacing w:after="0" w:line="240" w:lineRule="auto"/>
              <w:jc w:val="center"/>
              <w:rPr>
                <w:rFonts w:ascii="Times New Roman" w:hAnsi="Times New Roman" w:cs="Times New Roman"/>
                <w:bCs/>
                <w:sz w:val="24"/>
                <w:szCs w:val="24"/>
                <w:lang w:val="en-US"/>
              </w:rPr>
            </w:pP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sz w:val="24"/>
                <w:szCs w:val="24"/>
                <w:lang w:val="en-US"/>
              </w:rPr>
              <w:t>48 (33)</w:t>
            </w: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sz w:val="24"/>
                <w:szCs w:val="24"/>
                <w:lang w:val="en-US"/>
              </w:rPr>
              <w:t>38 (26)</w:t>
            </w: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sz w:val="24"/>
                <w:szCs w:val="24"/>
                <w:lang w:val="en-US"/>
              </w:rPr>
              <w:t>58 (40)</w:t>
            </w:r>
          </w:p>
          <w:p w:rsidR="00990F43" w:rsidRPr="00723FEB" w:rsidRDefault="00990F43" w:rsidP="00821483">
            <w:pPr>
              <w:spacing w:after="0" w:line="240" w:lineRule="auto"/>
              <w:jc w:val="center"/>
              <w:rPr>
                <w:rFonts w:ascii="Times New Roman" w:hAnsi="Times New Roman" w:cs="Times New Roman"/>
                <w:bCs/>
                <w:sz w:val="24"/>
                <w:szCs w:val="24"/>
                <w:lang w:val="en-US"/>
              </w:rPr>
            </w:pPr>
          </w:p>
          <w:p w:rsidR="00990F43" w:rsidRPr="00723FEB" w:rsidRDefault="00990F43" w:rsidP="00821483">
            <w:pPr>
              <w:spacing w:after="0" w:line="240" w:lineRule="auto"/>
              <w:jc w:val="center"/>
              <w:rPr>
                <w:rFonts w:ascii="Times New Roman" w:hAnsi="Times New Roman" w:cs="Times New Roman"/>
                <w:bCs/>
                <w:sz w:val="24"/>
                <w:szCs w:val="24"/>
                <w:lang w:val="en-US"/>
              </w:rPr>
            </w:pP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sz w:val="24"/>
                <w:szCs w:val="24"/>
                <w:lang w:val="en-US"/>
              </w:rPr>
              <w:t>41 (66)</w:t>
            </w: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sz w:val="24"/>
                <w:szCs w:val="24"/>
                <w:lang w:val="en-US"/>
              </w:rPr>
              <w:t>48 (74)</w:t>
            </w: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sz w:val="24"/>
                <w:szCs w:val="24"/>
                <w:lang w:val="en-US"/>
              </w:rPr>
              <w:t>55 (77)</w:t>
            </w:r>
          </w:p>
          <w:p w:rsidR="00990F43" w:rsidRPr="00723FEB" w:rsidRDefault="00990F43" w:rsidP="00821483">
            <w:pPr>
              <w:spacing w:after="0" w:line="240" w:lineRule="auto"/>
              <w:jc w:val="center"/>
              <w:rPr>
                <w:rFonts w:ascii="Times New Roman" w:hAnsi="Times New Roman" w:cs="Times New Roman"/>
                <w:bCs/>
                <w:sz w:val="24"/>
                <w:szCs w:val="24"/>
                <w:lang w:val="en-US"/>
              </w:rPr>
            </w:pP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sz w:val="24"/>
                <w:szCs w:val="24"/>
                <w:lang w:val="en-US"/>
              </w:rPr>
              <w:t>94 (71)</w:t>
            </w:r>
          </w:p>
          <w:p w:rsidR="00990F43" w:rsidRPr="00723FEB" w:rsidRDefault="00990F43" w:rsidP="00821483">
            <w:pPr>
              <w:spacing w:after="0" w:line="240" w:lineRule="auto"/>
              <w:jc w:val="center"/>
              <w:rPr>
                <w:rFonts w:ascii="Times New Roman" w:hAnsi="Times New Roman" w:cs="Times New Roman"/>
                <w:bCs/>
                <w:sz w:val="24"/>
                <w:szCs w:val="24"/>
                <w:lang w:val="en-US"/>
              </w:rPr>
            </w:pP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sz w:val="24"/>
                <w:szCs w:val="24"/>
                <w:lang w:val="en-US"/>
              </w:rPr>
              <w:t>26 (87)</w:t>
            </w:r>
          </w:p>
          <w:p w:rsidR="00990F43" w:rsidRPr="00723FEB" w:rsidRDefault="00990F43" w:rsidP="00821483">
            <w:pPr>
              <w:spacing w:after="0" w:line="240" w:lineRule="auto"/>
              <w:jc w:val="center"/>
              <w:rPr>
                <w:rFonts w:ascii="Times New Roman" w:hAnsi="Times New Roman" w:cs="Times New Roman"/>
                <w:bCs/>
                <w:sz w:val="24"/>
                <w:szCs w:val="24"/>
                <w:lang w:val="en-US"/>
              </w:rPr>
            </w:pP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sz w:val="24"/>
                <w:szCs w:val="24"/>
                <w:lang w:val="en-US"/>
              </w:rPr>
              <w:t>84 (67)</w:t>
            </w:r>
          </w:p>
        </w:tc>
        <w:tc>
          <w:tcPr>
            <w:tcW w:w="643" w:type="pct"/>
          </w:tcPr>
          <w:p w:rsidR="00990F43" w:rsidRPr="00723FEB" w:rsidRDefault="00990F43" w:rsidP="00821483">
            <w:pPr>
              <w:spacing w:after="0" w:line="240" w:lineRule="auto"/>
              <w:jc w:val="center"/>
              <w:rPr>
                <w:rFonts w:ascii="Times New Roman" w:hAnsi="Times New Roman" w:cs="Times New Roman"/>
                <w:bCs/>
                <w:sz w:val="24"/>
                <w:szCs w:val="24"/>
                <w:lang w:val="en-US"/>
              </w:rPr>
            </w:pP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sz w:val="24"/>
                <w:szCs w:val="24"/>
                <w:lang w:val="en-US"/>
              </w:rPr>
              <w:t>0.128</w:t>
            </w:r>
          </w:p>
          <w:p w:rsidR="00990F43" w:rsidRPr="00723FEB" w:rsidRDefault="00990F43" w:rsidP="00821483">
            <w:pPr>
              <w:spacing w:after="0" w:line="240" w:lineRule="auto"/>
              <w:jc w:val="center"/>
              <w:rPr>
                <w:rFonts w:ascii="Times New Roman" w:hAnsi="Times New Roman" w:cs="Times New Roman"/>
                <w:bCs/>
                <w:sz w:val="24"/>
                <w:szCs w:val="24"/>
                <w:lang w:val="en-US"/>
              </w:rPr>
            </w:pPr>
          </w:p>
          <w:p w:rsidR="00990F43" w:rsidRPr="00723FEB" w:rsidRDefault="00990F43" w:rsidP="00821483">
            <w:pPr>
              <w:spacing w:after="0" w:line="240" w:lineRule="auto"/>
              <w:jc w:val="center"/>
              <w:rPr>
                <w:rFonts w:ascii="Times New Roman" w:hAnsi="Times New Roman" w:cs="Times New Roman"/>
                <w:bCs/>
                <w:sz w:val="24"/>
                <w:szCs w:val="24"/>
                <w:lang w:val="en-US"/>
              </w:rPr>
            </w:pP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sz w:val="24"/>
                <w:szCs w:val="24"/>
                <w:lang w:val="en-US"/>
              </w:rPr>
              <w:t xml:space="preserve"> 0.029*</w:t>
            </w:r>
          </w:p>
          <w:p w:rsidR="00990F43" w:rsidRPr="00723FEB" w:rsidRDefault="00990F43" w:rsidP="00821483">
            <w:pPr>
              <w:spacing w:after="0" w:line="240" w:lineRule="auto"/>
              <w:rPr>
                <w:rFonts w:ascii="Times New Roman" w:hAnsi="Times New Roman" w:cs="Times New Roman"/>
                <w:bCs/>
                <w:sz w:val="24"/>
                <w:szCs w:val="24"/>
                <w:lang w:val="en-US"/>
              </w:rPr>
            </w:pPr>
            <w:r w:rsidRPr="00723FEB">
              <w:rPr>
                <w:rFonts w:ascii="Times New Roman" w:hAnsi="Times New Roman" w:cs="Times New Roman"/>
                <w:bCs/>
                <w:sz w:val="24"/>
                <w:szCs w:val="24"/>
                <w:lang w:val="en-US"/>
              </w:rPr>
              <w:t xml:space="preserve">     0.019*</w:t>
            </w: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sz w:val="24"/>
                <w:szCs w:val="24"/>
                <w:lang w:val="en-US"/>
              </w:rPr>
              <w:t>0.708</w:t>
            </w:r>
          </w:p>
          <w:p w:rsidR="00990F43" w:rsidRPr="00723FEB" w:rsidRDefault="00990F43" w:rsidP="00821483">
            <w:pPr>
              <w:spacing w:after="0" w:line="240" w:lineRule="auto"/>
              <w:jc w:val="center"/>
              <w:rPr>
                <w:rFonts w:ascii="Times New Roman" w:hAnsi="Times New Roman" w:cs="Times New Roman"/>
                <w:bCs/>
                <w:sz w:val="24"/>
                <w:szCs w:val="24"/>
                <w:lang w:val="en-US"/>
              </w:rPr>
            </w:pPr>
          </w:p>
          <w:p w:rsidR="00990F43" w:rsidRPr="00723FEB" w:rsidRDefault="00990F43" w:rsidP="00821483">
            <w:pPr>
              <w:spacing w:after="0" w:line="240" w:lineRule="auto"/>
              <w:jc w:val="center"/>
              <w:rPr>
                <w:rFonts w:ascii="Times New Roman" w:hAnsi="Times New Roman" w:cs="Times New Roman"/>
                <w:bCs/>
                <w:sz w:val="24"/>
                <w:szCs w:val="24"/>
                <w:lang w:val="en-US"/>
              </w:rPr>
            </w:pP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sz w:val="24"/>
                <w:szCs w:val="24"/>
                <w:lang w:val="en-US"/>
              </w:rPr>
              <w:t>0.343</w:t>
            </w: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sz w:val="24"/>
                <w:szCs w:val="24"/>
                <w:lang w:val="en-US"/>
              </w:rPr>
              <w:t>0.335</w:t>
            </w: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sz w:val="24"/>
                <w:szCs w:val="24"/>
                <w:lang w:val="en-US"/>
              </w:rPr>
              <w:t>0.148</w:t>
            </w:r>
          </w:p>
          <w:p w:rsidR="00990F43" w:rsidRPr="00723FEB" w:rsidRDefault="00990F43" w:rsidP="00821483">
            <w:pPr>
              <w:spacing w:after="0" w:line="240" w:lineRule="auto"/>
              <w:jc w:val="center"/>
              <w:rPr>
                <w:rFonts w:ascii="Times New Roman" w:hAnsi="Times New Roman" w:cs="Times New Roman"/>
                <w:bCs/>
                <w:sz w:val="24"/>
                <w:szCs w:val="24"/>
                <w:lang w:val="en-US"/>
              </w:rPr>
            </w:pP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sz w:val="24"/>
                <w:szCs w:val="24"/>
                <w:lang w:val="en-US"/>
              </w:rPr>
              <w:t>0.355</w:t>
            </w:r>
          </w:p>
          <w:p w:rsidR="00990F43" w:rsidRPr="00723FEB" w:rsidRDefault="00990F43" w:rsidP="00821483">
            <w:pPr>
              <w:spacing w:after="0" w:line="240" w:lineRule="auto"/>
              <w:jc w:val="center"/>
              <w:rPr>
                <w:rFonts w:ascii="Times New Roman" w:hAnsi="Times New Roman" w:cs="Times New Roman"/>
                <w:bCs/>
                <w:sz w:val="24"/>
                <w:szCs w:val="24"/>
                <w:lang w:val="en-US"/>
              </w:rPr>
            </w:pP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sz w:val="24"/>
                <w:szCs w:val="24"/>
                <w:lang w:val="en-US"/>
              </w:rPr>
              <w:t>0.072</w:t>
            </w:r>
          </w:p>
          <w:p w:rsidR="00990F43" w:rsidRPr="00723FEB" w:rsidRDefault="00990F43" w:rsidP="00821483">
            <w:pPr>
              <w:spacing w:after="0" w:line="240" w:lineRule="auto"/>
              <w:jc w:val="center"/>
              <w:rPr>
                <w:rFonts w:ascii="Times New Roman" w:hAnsi="Times New Roman" w:cs="Times New Roman"/>
                <w:bCs/>
                <w:sz w:val="24"/>
                <w:szCs w:val="24"/>
                <w:lang w:val="en-US"/>
              </w:rPr>
            </w:pP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sz w:val="24"/>
                <w:szCs w:val="24"/>
                <w:lang w:val="en-US"/>
              </w:rPr>
              <w:t>0.017*</w:t>
            </w:r>
          </w:p>
        </w:tc>
        <w:tc>
          <w:tcPr>
            <w:tcW w:w="1142" w:type="pct"/>
          </w:tcPr>
          <w:p w:rsidR="00990F43" w:rsidRPr="00723FEB" w:rsidRDefault="00990F43" w:rsidP="00821483">
            <w:pPr>
              <w:spacing w:after="0" w:line="240" w:lineRule="auto"/>
              <w:jc w:val="center"/>
              <w:rPr>
                <w:rFonts w:ascii="Times New Roman" w:hAnsi="Times New Roman" w:cs="Times New Roman"/>
                <w:bCs/>
                <w:sz w:val="24"/>
                <w:szCs w:val="24"/>
                <w:lang w:val="en-US"/>
              </w:rPr>
            </w:pP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sz w:val="24"/>
                <w:szCs w:val="24"/>
                <w:lang w:val="en-US"/>
              </w:rPr>
              <w:t>0.59 (0.30-1.16)</w:t>
            </w:r>
          </w:p>
          <w:p w:rsidR="00990F43" w:rsidRPr="00723FEB" w:rsidRDefault="00990F43" w:rsidP="00821483">
            <w:pPr>
              <w:spacing w:after="0" w:line="240" w:lineRule="auto"/>
              <w:jc w:val="center"/>
              <w:rPr>
                <w:rFonts w:ascii="Times New Roman" w:hAnsi="Times New Roman" w:cs="Times New Roman"/>
                <w:bCs/>
                <w:sz w:val="24"/>
                <w:szCs w:val="24"/>
                <w:lang w:val="en-US"/>
              </w:rPr>
            </w:pPr>
          </w:p>
          <w:p w:rsidR="00990F43" w:rsidRPr="00723FEB" w:rsidRDefault="00990F43" w:rsidP="00821483">
            <w:pPr>
              <w:spacing w:after="0" w:line="240" w:lineRule="auto"/>
              <w:jc w:val="center"/>
              <w:rPr>
                <w:rFonts w:ascii="Times New Roman" w:hAnsi="Times New Roman" w:cs="Times New Roman"/>
                <w:bCs/>
                <w:sz w:val="24"/>
                <w:szCs w:val="24"/>
                <w:lang w:val="en-US"/>
              </w:rPr>
            </w:pP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sz w:val="24"/>
                <w:szCs w:val="24"/>
                <w:lang w:val="en-US"/>
              </w:rPr>
              <w:t>base</w:t>
            </w: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sz w:val="24"/>
                <w:szCs w:val="24"/>
                <w:lang w:val="en-US"/>
              </w:rPr>
              <w:t>2.63 (1.17-5.91)</w:t>
            </w: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sz w:val="24"/>
                <w:szCs w:val="24"/>
                <w:lang w:val="en-US"/>
              </w:rPr>
              <w:t>1.17 (0.51-2.69)</w:t>
            </w:r>
          </w:p>
          <w:p w:rsidR="00990F43" w:rsidRPr="00723FEB" w:rsidRDefault="00990F43" w:rsidP="00821483">
            <w:pPr>
              <w:spacing w:after="0" w:line="240" w:lineRule="auto"/>
              <w:jc w:val="center"/>
              <w:rPr>
                <w:rFonts w:ascii="Times New Roman" w:hAnsi="Times New Roman" w:cs="Times New Roman"/>
                <w:bCs/>
                <w:sz w:val="24"/>
                <w:szCs w:val="24"/>
                <w:lang w:val="en-US"/>
              </w:rPr>
            </w:pPr>
          </w:p>
          <w:p w:rsidR="00990F43" w:rsidRPr="00723FEB" w:rsidRDefault="00990F43" w:rsidP="00821483">
            <w:pPr>
              <w:spacing w:after="0" w:line="240" w:lineRule="auto"/>
              <w:jc w:val="center"/>
              <w:rPr>
                <w:rFonts w:ascii="Times New Roman" w:hAnsi="Times New Roman" w:cs="Times New Roman"/>
                <w:bCs/>
                <w:sz w:val="24"/>
                <w:szCs w:val="24"/>
                <w:lang w:val="en-US"/>
              </w:rPr>
            </w:pP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sz w:val="24"/>
                <w:szCs w:val="24"/>
                <w:lang w:val="en-US"/>
              </w:rPr>
              <w:t>0.69 (0.32-1.48)</w:t>
            </w: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sz w:val="24"/>
                <w:szCs w:val="24"/>
                <w:lang w:val="en-US"/>
              </w:rPr>
              <w:t>base</w:t>
            </w: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sz w:val="24"/>
                <w:szCs w:val="24"/>
                <w:lang w:val="en-US"/>
              </w:rPr>
              <w:t>1.76 (0.82-3.79)</w:t>
            </w:r>
          </w:p>
          <w:p w:rsidR="00990F43" w:rsidRPr="00723FEB" w:rsidRDefault="00990F43" w:rsidP="00821483">
            <w:pPr>
              <w:spacing w:after="0" w:line="240" w:lineRule="auto"/>
              <w:jc w:val="center"/>
              <w:rPr>
                <w:rFonts w:ascii="Times New Roman" w:hAnsi="Times New Roman" w:cs="Times New Roman"/>
                <w:bCs/>
                <w:sz w:val="24"/>
                <w:szCs w:val="24"/>
                <w:lang w:val="en-US"/>
              </w:rPr>
            </w:pP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sz w:val="24"/>
                <w:szCs w:val="24"/>
                <w:lang w:val="en-US"/>
              </w:rPr>
              <w:t>0.72 (0.36-1.44)</w:t>
            </w:r>
          </w:p>
          <w:p w:rsidR="00990F43" w:rsidRPr="00723FEB" w:rsidRDefault="00990F43" w:rsidP="00821483">
            <w:pPr>
              <w:spacing w:after="0" w:line="240" w:lineRule="auto"/>
              <w:jc w:val="center"/>
              <w:rPr>
                <w:rFonts w:ascii="Times New Roman" w:hAnsi="Times New Roman" w:cs="Times New Roman"/>
                <w:bCs/>
                <w:sz w:val="24"/>
                <w:szCs w:val="24"/>
                <w:lang w:val="en-US"/>
              </w:rPr>
            </w:pP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sz w:val="24"/>
                <w:szCs w:val="24"/>
                <w:lang w:val="en-US"/>
              </w:rPr>
              <w:t>0.36 (0.12-1.09)</w:t>
            </w:r>
          </w:p>
          <w:p w:rsidR="00990F43" w:rsidRPr="00723FEB" w:rsidRDefault="00990F43" w:rsidP="00821483">
            <w:pPr>
              <w:spacing w:after="0" w:line="240" w:lineRule="auto"/>
              <w:jc w:val="center"/>
              <w:rPr>
                <w:rFonts w:ascii="Times New Roman" w:hAnsi="Times New Roman" w:cs="Times New Roman"/>
                <w:bCs/>
                <w:sz w:val="24"/>
                <w:szCs w:val="24"/>
                <w:lang w:val="en-US"/>
              </w:rPr>
            </w:pPr>
          </w:p>
          <w:p w:rsidR="00990F43" w:rsidRPr="00723FEB" w:rsidRDefault="00990F43" w:rsidP="00821483">
            <w:pPr>
              <w:spacing w:after="0" w:line="240" w:lineRule="auto"/>
              <w:jc w:val="center"/>
              <w:rPr>
                <w:rFonts w:ascii="Times New Roman" w:hAnsi="Times New Roman" w:cs="Times New Roman"/>
                <w:bCs/>
                <w:sz w:val="24"/>
                <w:szCs w:val="24"/>
                <w:lang w:val="en-US"/>
              </w:rPr>
            </w:pPr>
            <w:r w:rsidRPr="00723FEB">
              <w:rPr>
                <w:rFonts w:ascii="Times New Roman" w:hAnsi="Times New Roman" w:cs="Times New Roman"/>
                <w:bCs/>
                <w:sz w:val="24"/>
                <w:szCs w:val="24"/>
                <w:lang w:val="en-US"/>
              </w:rPr>
              <w:t>2.66 (1.19-5.93)</w:t>
            </w:r>
          </w:p>
        </w:tc>
      </w:tr>
    </w:tbl>
    <w:p w:rsidR="00990F43" w:rsidRPr="00723FEB" w:rsidRDefault="00990F43" w:rsidP="00990F43">
      <w:pPr>
        <w:spacing w:after="0" w:line="240" w:lineRule="auto"/>
        <w:rPr>
          <w:rFonts w:ascii="Times New Roman" w:hAnsi="Times New Roman" w:cs="Times New Roman"/>
          <w:b/>
          <w:sz w:val="24"/>
          <w:szCs w:val="24"/>
        </w:rPr>
      </w:pPr>
      <w:r w:rsidRPr="00723FEB">
        <w:rPr>
          <w:rFonts w:ascii="Times New Roman" w:hAnsi="Times New Roman" w:cs="Times New Roman"/>
          <w:b/>
          <w:sz w:val="24"/>
          <w:szCs w:val="24"/>
        </w:rPr>
        <w:t xml:space="preserve">*p=&lt;0.05          </w:t>
      </w:r>
    </w:p>
    <w:p w:rsidR="00990F43" w:rsidRPr="00723FEB" w:rsidRDefault="00990F43" w:rsidP="00990F43">
      <w:pPr>
        <w:spacing w:after="0" w:line="240" w:lineRule="auto"/>
        <w:rPr>
          <w:rFonts w:ascii="Times New Roman" w:hAnsi="Times New Roman" w:cs="Times New Roman"/>
          <w:b/>
          <w:sz w:val="24"/>
          <w:szCs w:val="24"/>
        </w:rPr>
      </w:pPr>
      <w:proofErr w:type="gramStart"/>
      <w:r w:rsidRPr="00723FEB">
        <w:rPr>
          <w:rFonts w:ascii="Times New Roman" w:hAnsi="Times New Roman" w:cs="Times New Roman"/>
          <w:sz w:val="24"/>
          <w:szCs w:val="24"/>
        </w:rPr>
        <w:t>base</w:t>
      </w:r>
      <w:proofErr w:type="gramEnd"/>
      <w:r w:rsidRPr="00723FEB">
        <w:rPr>
          <w:rFonts w:ascii="Times New Roman" w:hAnsi="Times New Roman" w:cs="Times New Roman"/>
          <w:sz w:val="24"/>
          <w:szCs w:val="24"/>
        </w:rPr>
        <w:t>: This parameter is set to 1.00 because it is the reference category</w:t>
      </w:r>
    </w:p>
    <w:p w:rsidR="00990F43" w:rsidRPr="00723FEB" w:rsidRDefault="00990F43" w:rsidP="00990F43">
      <w:pPr>
        <w:rPr>
          <w:sz w:val="24"/>
          <w:szCs w:val="24"/>
        </w:rPr>
      </w:pPr>
    </w:p>
    <w:p w:rsidR="00E96AEB" w:rsidRPr="00446C11" w:rsidRDefault="00E96AEB" w:rsidP="00E96AEB">
      <w:pPr>
        <w:tabs>
          <w:tab w:val="left" w:pos="0"/>
        </w:tabs>
        <w:autoSpaceDE w:val="0"/>
        <w:autoSpaceDN w:val="0"/>
        <w:adjustRightInd w:val="0"/>
        <w:spacing w:after="0" w:line="240" w:lineRule="auto"/>
        <w:ind w:left="720"/>
        <w:rPr>
          <w:rFonts w:ascii="Times New Roman" w:hAnsi="Times New Roman" w:cs="Times New Roman"/>
          <w:i/>
          <w:iCs/>
          <w:sz w:val="24"/>
          <w:szCs w:val="24"/>
        </w:rPr>
      </w:pPr>
    </w:p>
    <w:sectPr w:rsidR="00E96AEB" w:rsidRPr="00446C11" w:rsidSect="00B359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ItalicMT">
    <w:panose1 w:val="00000000000000000000"/>
    <w:charset w:val="00"/>
    <w:family w:val="swiss"/>
    <w:notTrueType/>
    <w:pitch w:val="default"/>
    <w:sig w:usb0="00000003" w:usb1="00000000" w:usb2="00000000" w:usb3="00000000" w:csb0="00000001" w:csb1="00000000"/>
  </w:font>
  <w:font w:name="AdvP4DF60E">
    <w:altName w:val="Arial Unicode MS"/>
    <w:panose1 w:val="00000000000000000000"/>
    <w:charset w:val="81"/>
    <w:family w:val="auto"/>
    <w:notTrueType/>
    <w:pitch w:val="default"/>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7D4"/>
    <w:multiLevelType w:val="hybridMultilevel"/>
    <w:tmpl w:val="66541EC2"/>
    <w:lvl w:ilvl="0" w:tplc="F2ECD50A">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2C3746"/>
    <w:multiLevelType w:val="hybridMultilevel"/>
    <w:tmpl w:val="FFC0F894"/>
    <w:lvl w:ilvl="0" w:tplc="0F3256A0">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64018E"/>
    <w:multiLevelType w:val="multilevel"/>
    <w:tmpl w:val="C692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2315F4"/>
    <w:multiLevelType w:val="hybridMultilevel"/>
    <w:tmpl w:val="A6361220"/>
    <w:lvl w:ilvl="0" w:tplc="BB22AFB0">
      <w:start w:val="40"/>
      <w:numFmt w:val="bullet"/>
      <w:lvlText w:val=""/>
      <w:lvlJc w:val="left"/>
      <w:pPr>
        <w:ind w:left="810" w:hanging="360"/>
      </w:pPr>
      <w:rPr>
        <w:rFonts w:ascii="Wingdings" w:eastAsiaTheme="minorHAnsi" w:hAnsi="Wingdings"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BB"/>
    <w:rsid w:val="00012585"/>
    <w:rsid w:val="000166D7"/>
    <w:rsid w:val="00032D3E"/>
    <w:rsid w:val="000349DF"/>
    <w:rsid w:val="0003501D"/>
    <w:rsid w:val="00035E4E"/>
    <w:rsid w:val="00036070"/>
    <w:rsid w:val="00043ECA"/>
    <w:rsid w:val="00046905"/>
    <w:rsid w:val="00050D9B"/>
    <w:rsid w:val="000644DA"/>
    <w:rsid w:val="00065CCD"/>
    <w:rsid w:val="000674A5"/>
    <w:rsid w:val="0008787A"/>
    <w:rsid w:val="000914EA"/>
    <w:rsid w:val="000945B4"/>
    <w:rsid w:val="000A3D39"/>
    <w:rsid w:val="000A4E4A"/>
    <w:rsid w:val="000B17C4"/>
    <w:rsid w:val="000B693D"/>
    <w:rsid w:val="000E09AE"/>
    <w:rsid w:val="000E3D92"/>
    <w:rsid w:val="000F4B91"/>
    <w:rsid w:val="000F5506"/>
    <w:rsid w:val="0010317B"/>
    <w:rsid w:val="001100DF"/>
    <w:rsid w:val="00115F51"/>
    <w:rsid w:val="0012387A"/>
    <w:rsid w:val="00126FDE"/>
    <w:rsid w:val="00127037"/>
    <w:rsid w:val="001320D2"/>
    <w:rsid w:val="00132DA8"/>
    <w:rsid w:val="00134E12"/>
    <w:rsid w:val="0014271A"/>
    <w:rsid w:val="00143775"/>
    <w:rsid w:val="001575FC"/>
    <w:rsid w:val="001625C7"/>
    <w:rsid w:val="001657DF"/>
    <w:rsid w:val="001701DC"/>
    <w:rsid w:val="001849EF"/>
    <w:rsid w:val="00186728"/>
    <w:rsid w:val="001C5D95"/>
    <w:rsid w:val="001D792A"/>
    <w:rsid w:val="001E1CDE"/>
    <w:rsid w:val="001E3134"/>
    <w:rsid w:val="001F045B"/>
    <w:rsid w:val="002001B6"/>
    <w:rsid w:val="00201769"/>
    <w:rsid w:val="002047AC"/>
    <w:rsid w:val="00205520"/>
    <w:rsid w:val="002133B3"/>
    <w:rsid w:val="00223900"/>
    <w:rsid w:val="002308F4"/>
    <w:rsid w:val="00264BB8"/>
    <w:rsid w:val="002650C9"/>
    <w:rsid w:val="0028255D"/>
    <w:rsid w:val="00282E32"/>
    <w:rsid w:val="002858AA"/>
    <w:rsid w:val="00287175"/>
    <w:rsid w:val="002900DD"/>
    <w:rsid w:val="00295C1B"/>
    <w:rsid w:val="00296891"/>
    <w:rsid w:val="002B7D33"/>
    <w:rsid w:val="002C3C63"/>
    <w:rsid w:val="002C46FE"/>
    <w:rsid w:val="002D4A88"/>
    <w:rsid w:val="002E09AC"/>
    <w:rsid w:val="002E67D3"/>
    <w:rsid w:val="002F3CA7"/>
    <w:rsid w:val="00301FD2"/>
    <w:rsid w:val="00313FD8"/>
    <w:rsid w:val="0032128C"/>
    <w:rsid w:val="003256DA"/>
    <w:rsid w:val="00331E41"/>
    <w:rsid w:val="0034219C"/>
    <w:rsid w:val="003508E3"/>
    <w:rsid w:val="00353F5E"/>
    <w:rsid w:val="0035634F"/>
    <w:rsid w:val="003638F3"/>
    <w:rsid w:val="003778AA"/>
    <w:rsid w:val="00390074"/>
    <w:rsid w:val="0039363B"/>
    <w:rsid w:val="003B14D1"/>
    <w:rsid w:val="003B2A26"/>
    <w:rsid w:val="003C707F"/>
    <w:rsid w:val="003D0E7D"/>
    <w:rsid w:val="003D7384"/>
    <w:rsid w:val="003E210B"/>
    <w:rsid w:val="003E7535"/>
    <w:rsid w:val="003F44D0"/>
    <w:rsid w:val="003F6443"/>
    <w:rsid w:val="00402793"/>
    <w:rsid w:val="004100F7"/>
    <w:rsid w:val="00414AC3"/>
    <w:rsid w:val="00415F7E"/>
    <w:rsid w:val="0041775B"/>
    <w:rsid w:val="00420941"/>
    <w:rsid w:val="004319DC"/>
    <w:rsid w:val="00441722"/>
    <w:rsid w:val="00446C11"/>
    <w:rsid w:val="00450801"/>
    <w:rsid w:val="00450A2B"/>
    <w:rsid w:val="00457A44"/>
    <w:rsid w:val="004621BA"/>
    <w:rsid w:val="004624DE"/>
    <w:rsid w:val="004635A9"/>
    <w:rsid w:val="004645D8"/>
    <w:rsid w:val="00473016"/>
    <w:rsid w:val="004823C0"/>
    <w:rsid w:val="004846E1"/>
    <w:rsid w:val="004923D6"/>
    <w:rsid w:val="004A0297"/>
    <w:rsid w:val="004C10AC"/>
    <w:rsid w:val="004C4253"/>
    <w:rsid w:val="004D3606"/>
    <w:rsid w:val="004D7A92"/>
    <w:rsid w:val="004D7E33"/>
    <w:rsid w:val="004F5BC5"/>
    <w:rsid w:val="004F7853"/>
    <w:rsid w:val="00514190"/>
    <w:rsid w:val="0052145B"/>
    <w:rsid w:val="00532EF0"/>
    <w:rsid w:val="00535748"/>
    <w:rsid w:val="00536F1F"/>
    <w:rsid w:val="005465B2"/>
    <w:rsid w:val="00547884"/>
    <w:rsid w:val="00553715"/>
    <w:rsid w:val="00554446"/>
    <w:rsid w:val="005655FC"/>
    <w:rsid w:val="00567CA8"/>
    <w:rsid w:val="00592729"/>
    <w:rsid w:val="005A1478"/>
    <w:rsid w:val="005A33C4"/>
    <w:rsid w:val="005D52EC"/>
    <w:rsid w:val="005D6412"/>
    <w:rsid w:val="005D7B19"/>
    <w:rsid w:val="005E005A"/>
    <w:rsid w:val="005E142A"/>
    <w:rsid w:val="005E2515"/>
    <w:rsid w:val="00606ECC"/>
    <w:rsid w:val="006100C4"/>
    <w:rsid w:val="00610738"/>
    <w:rsid w:val="00610888"/>
    <w:rsid w:val="00612717"/>
    <w:rsid w:val="00613E79"/>
    <w:rsid w:val="00640D30"/>
    <w:rsid w:val="00661093"/>
    <w:rsid w:val="006639B8"/>
    <w:rsid w:val="00663E15"/>
    <w:rsid w:val="0066661C"/>
    <w:rsid w:val="0067640D"/>
    <w:rsid w:val="006863B6"/>
    <w:rsid w:val="006942C0"/>
    <w:rsid w:val="0069581E"/>
    <w:rsid w:val="006A5049"/>
    <w:rsid w:val="006A67F4"/>
    <w:rsid w:val="006A6E52"/>
    <w:rsid w:val="006B0272"/>
    <w:rsid w:val="006C61F0"/>
    <w:rsid w:val="006D0AAA"/>
    <w:rsid w:val="006D747B"/>
    <w:rsid w:val="006E31FB"/>
    <w:rsid w:val="006E6FAE"/>
    <w:rsid w:val="006F12DB"/>
    <w:rsid w:val="006F1EB9"/>
    <w:rsid w:val="006F2C8C"/>
    <w:rsid w:val="0070561F"/>
    <w:rsid w:val="007131D0"/>
    <w:rsid w:val="00721C1A"/>
    <w:rsid w:val="00722BCA"/>
    <w:rsid w:val="007324A7"/>
    <w:rsid w:val="007377BF"/>
    <w:rsid w:val="007444BF"/>
    <w:rsid w:val="007464E8"/>
    <w:rsid w:val="00751728"/>
    <w:rsid w:val="00756ED8"/>
    <w:rsid w:val="00761700"/>
    <w:rsid w:val="00763353"/>
    <w:rsid w:val="0076465C"/>
    <w:rsid w:val="00771F2C"/>
    <w:rsid w:val="0078159E"/>
    <w:rsid w:val="00793F75"/>
    <w:rsid w:val="007B0DCB"/>
    <w:rsid w:val="007B57B9"/>
    <w:rsid w:val="007C6232"/>
    <w:rsid w:val="007D4DE7"/>
    <w:rsid w:val="007E3428"/>
    <w:rsid w:val="007E47D7"/>
    <w:rsid w:val="007F3143"/>
    <w:rsid w:val="007F512E"/>
    <w:rsid w:val="008169FE"/>
    <w:rsid w:val="00821796"/>
    <w:rsid w:val="0082230E"/>
    <w:rsid w:val="0084284F"/>
    <w:rsid w:val="00852797"/>
    <w:rsid w:val="00852CDF"/>
    <w:rsid w:val="008602C9"/>
    <w:rsid w:val="00875C24"/>
    <w:rsid w:val="00875DE1"/>
    <w:rsid w:val="0088154F"/>
    <w:rsid w:val="008861E6"/>
    <w:rsid w:val="00890E85"/>
    <w:rsid w:val="008915BF"/>
    <w:rsid w:val="00894637"/>
    <w:rsid w:val="008C1CE4"/>
    <w:rsid w:val="008D0FE7"/>
    <w:rsid w:val="008D14A0"/>
    <w:rsid w:val="008D278E"/>
    <w:rsid w:val="008D4C48"/>
    <w:rsid w:val="008E585E"/>
    <w:rsid w:val="008E690F"/>
    <w:rsid w:val="008F00FD"/>
    <w:rsid w:val="008F7E49"/>
    <w:rsid w:val="00903308"/>
    <w:rsid w:val="00905704"/>
    <w:rsid w:val="009115EB"/>
    <w:rsid w:val="00912BCC"/>
    <w:rsid w:val="009163F4"/>
    <w:rsid w:val="00940ECD"/>
    <w:rsid w:val="009427F4"/>
    <w:rsid w:val="00954018"/>
    <w:rsid w:val="00963D5D"/>
    <w:rsid w:val="00966DEE"/>
    <w:rsid w:val="0096724D"/>
    <w:rsid w:val="00971C8E"/>
    <w:rsid w:val="00973DBC"/>
    <w:rsid w:val="00990F43"/>
    <w:rsid w:val="00995169"/>
    <w:rsid w:val="00997940"/>
    <w:rsid w:val="009A7B72"/>
    <w:rsid w:val="009B0F3C"/>
    <w:rsid w:val="009D2354"/>
    <w:rsid w:val="009D40FD"/>
    <w:rsid w:val="009D67C2"/>
    <w:rsid w:val="009E0D8D"/>
    <w:rsid w:val="009F0B1E"/>
    <w:rsid w:val="009F6F01"/>
    <w:rsid w:val="00A06E1E"/>
    <w:rsid w:val="00A1014B"/>
    <w:rsid w:val="00A14E2F"/>
    <w:rsid w:val="00A14ED6"/>
    <w:rsid w:val="00A23393"/>
    <w:rsid w:val="00A23A7B"/>
    <w:rsid w:val="00A2782F"/>
    <w:rsid w:val="00A450A5"/>
    <w:rsid w:val="00A51310"/>
    <w:rsid w:val="00A51542"/>
    <w:rsid w:val="00A56D71"/>
    <w:rsid w:val="00A6145B"/>
    <w:rsid w:val="00A61783"/>
    <w:rsid w:val="00A6605C"/>
    <w:rsid w:val="00A66B93"/>
    <w:rsid w:val="00A71A25"/>
    <w:rsid w:val="00A80984"/>
    <w:rsid w:val="00A8692B"/>
    <w:rsid w:val="00A93B70"/>
    <w:rsid w:val="00AA3044"/>
    <w:rsid w:val="00AB08A4"/>
    <w:rsid w:val="00AB386B"/>
    <w:rsid w:val="00AB60CE"/>
    <w:rsid w:val="00AB623D"/>
    <w:rsid w:val="00AC68FF"/>
    <w:rsid w:val="00AC7DC6"/>
    <w:rsid w:val="00AD4403"/>
    <w:rsid w:val="00AD5D14"/>
    <w:rsid w:val="00AF0069"/>
    <w:rsid w:val="00AF13D4"/>
    <w:rsid w:val="00B00785"/>
    <w:rsid w:val="00B07E04"/>
    <w:rsid w:val="00B13D79"/>
    <w:rsid w:val="00B1531E"/>
    <w:rsid w:val="00B17F8B"/>
    <w:rsid w:val="00B246CE"/>
    <w:rsid w:val="00B32780"/>
    <w:rsid w:val="00B35945"/>
    <w:rsid w:val="00B51862"/>
    <w:rsid w:val="00B6012B"/>
    <w:rsid w:val="00B618BE"/>
    <w:rsid w:val="00B63293"/>
    <w:rsid w:val="00B74772"/>
    <w:rsid w:val="00B74A86"/>
    <w:rsid w:val="00B7765C"/>
    <w:rsid w:val="00B922AF"/>
    <w:rsid w:val="00BB1D00"/>
    <w:rsid w:val="00BB2A32"/>
    <w:rsid w:val="00BC155C"/>
    <w:rsid w:val="00BC1AF3"/>
    <w:rsid w:val="00BC4846"/>
    <w:rsid w:val="00BD416B"/>
    <w:rsid w:val="00BE39BE"/>
    <w:rsid w:val="00BE50FD"/>
    <w:rsid w:val="00BF3EF0"/>
    <w:rsid w:val="00BF6FE1"/>
    <w:rsid w:val="00C121C5"/>
    <w:rsid w:val="00C12D84"/>
    <w:rsid w:val="00C1409B"/>
    <w:rsid w:val="00C26F1D"/>
    <w:rsid w:val="00C27902"/>
    <w:rsid w:val="00C51895"/>
    <w:rsid w:val="00C61830"/>
    <w:rsid w:val="00C618FA"/>
    <w:rsid w:val="00C63B15"/>
    <w:rsid w:val="00C71F67"/>
    <w:rsid w:val="00C73492"/>
    <w:rsid w:val="00C82A21"/>
    <w:rsid w:val="00C91315"/>
    <w:rsid w:val="00C973CE"/>
    <w:rsid w:val="00CA0BE8"/>
    <w:rsid w:val="00CA3E55"/>
    <w:rsid w:val="00CA7A55"/>
    <w:rsid w:val="00CA7D48"/>
    <w:rsid w:val="00CB15F1"/>
    <w:rsid w:val="00CB603D"/>
    <w:rsid w:val="00CC403A"/>
    <w:rsid w:val="00CC7BB0"/>
    <w:rsid w:val="00CD36FA"/>
    <w:rsid w:val="00CD5EAA"/>
    <w:rsid w:val="00CF2C97"/>
    <w:rsid w:val="00CF5E85"/>
    <w:rsid w:val="00D0604C"/>
    <w:rsid w:val="00D10A8F"/>
    <w:rsid w:val="00D201CA"/>
    <w:rsid w:val="00D22692"/>
    <w:rsid w:val="00D22E3C"/>
    <w:rsid w:val="00D23C23"/>
    <w:rsid w:val="00D340E0"/>
    <w:rsid w:val="00D44204"/>
    <w:rsid w:val="00D51259"/>
    <w:rsid w:val="00D5748E"/>
    <w:rsid w:val="00D603E3"/>
    <w:rsid w:val="00D64463"/>
    <w:rsid w:val="00D64E5C"/>
    <w:rsid w:val="00D64F6B"/>
    <w:rsid w:val="00D659C4"/>
    <w:rsid w:val="00D85C91"/>
    <w:rsid w:val="00D861FE"/>
    <w:rsid w:val="00D87734"/>
    <w:rsid w:val="00DA4A9A"/>
    <w:rsid w:val="00DA7CDE"/>
    <w:rsid w:val="00DC2DCE"/>
    <w:rsid w:val="00DC5424"/>
    <w:rsid w:val="00DD2432"/>
    <w:rsid w:val="00DE7132"/>
    <w:rsid w:val="00DF1813"/>
    <w:rsid w:val="00DF3F36"/>
    <w:rsid w:val="00DF48DD"/>
    <w:rsid w:val="00DF4B34"/>
    <w:rsid w:val="00DF60B7"/>
    <w:rsid w:val="00E01300"/>
    <w:rsid w:val="00E021D1"/>
    <w:rsid w:val="00E026EB"/>
    <w:rsid w:val="00E07D20"/>
    <w:rsid w:val="00E22B97"/>
    <w:rsid w:val="00E243E5"/>
    <w:rsid w:val="00E4279F"/>
    <w:rsid w:val="00E434E8"/>
    <w:rsid w:val="00E5525F"/>
    <w:rsid w:val="00E740E9"/>
    <w:rsid w:val="00E8041E"/>
    <w:rsid w:val="00E804C8"/>
    <w:rsid w:val="00E86DD2"/>
    <w:rsid w:val="00E96AEB"/>
    <w:rsid w:val="00E9745F"/>
    <w:rsid w:val="00EA08C2"/>
    <w:rsid w:val="00EA3CC0"/>
    <w:rsid w:val="00EA5916"/>
    <w:rsid w:val="00EB2430"/>
    <w:rsid w:val="00EC1CC5"/>
    <w:rsid w:val="00EC20BC"/>
    <w:rsid w:val="00EC36DB"/>
    <w:rsid w:val="00EC7227"/>
    <w:rsid w:val="00EE7F05"/>
    <w:rsid w:val="00EF040B"/>
    <w:rsid w:val="00EF12A9"/>
    <w:rsid w:val="00EF4A4B"/>
    <w:rsid w:val="00F14718"/>
    <w:rsid w:val="00F31CB6"/>
    <w:rsid w:val="00F32C2D"/>
    <w:rsid w:val="00F41A13"/>
    <w:rsid w:val="00F50B12"/>
    <w:rsid w:val="00F60A4F"/>
    <w:rsid w:val="00F657DD"/>
    <w:rsid w:val="00F702A1"/>
    <w:rsid w:val="00F77E74"/>
    <w:rsid w:val="00F81545"/>
    <w:rsid w:val="00F81705"/>
    <w:rsid w:val="00F8460B"/>
    <w:rsid w:val="00F848AC"/>
    <w:rsid w:val="00F8731A"/>
    <w:rsid w:val="00F92D8B"/>
    <w:rsid w:val="00F968CA"/>
    <w:rsid w:val="00FA0EA6"/>
    <w:rsid w:val="00FA3CE9"/>
    <w:rsid w:val="00FA6751"/>
    <w:rsid w:val="00FA685B"/>
    <w:rsid w:val="00FA7B7A"/>
    <w:rsid w:val="00FB2BDC"/>
    <w:rsid w:val="00FC0C5F"/>
    <w:rsid w:val="00FE5710"/>
    <w:rsid w:val="00FF3BBB"/>
    <w:rsid w:val="00FF6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A7D48"/>
    <w:pPr>
      <w:keepNext/>
      <w:spacing w:before="240" w:after="60"/>
      <w:outlineLvl w:val="2"/>
    </w:pPr>
    <w:rPr>
      <w:rFonts w:ascii="Cambria" w:eastAsia="Times New Roman"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F3BBB"/>
    <w:pPr>
      <w:spacing w:before="100" w:beforeAutospacing="1" w:after="100" w:afterAutospacing="1" w:line="240" w:lineRule="auto"/>
    </w:pPr>
    <w:rPr>
      <w:rFonts w:ascii="Times New Roman" w:eastAsia="Times New Roman" w:hAnsi="Times New Roman" w:cs="Times New Roman"/>
      <w:color w:val="330033"/>
      <w:sz w:val="24"/>
      <w:szCs w:val="24"/>
      <w:lang w:eastAsia="en-GB"/>
    </w:rPr>
  </w:style>
  <w:style w:type="table" w:styleId="TableGrid">
    <w:name w:val="Table Grid"/>
    <w:basedOn w:val="TableNormal"/>
    <w:uiPriority w:val="59"/>
    <w:rsid w:val="00821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895"/>
    <w:pPr>
      <w:ind w:left="720"/>
      <w:contextualSpacing/>
    </w:pPr>
  </w:style>
  <w:style w:type="character" w:customStyle="1" w:styleId="Heading3Char">
    <w:name w:val="Heading 3 Char"/>
    <w:basedOn w:val="DefaultParagraphFont"/>
    <w:link w:val="Heading3"/>
    <w:rsid w:val="00CA7D48"/>
    <w:rPr>
      <w:rFonts w:ascii="Cambria" w:eastAsia="Times New Roman" w:hAnsi="Cambria" w:cs="Times New Roman"/>
      <w:b/>
      <w:bCs/>
      <w:sz w:val="26"/>
      <w:szCs w:val="26"/>
      <w:lang w:val="x-none"/>
    </w:rPr>
  </w:style>
  <w:style w:type="character" w:styleId="CommentReference">
    <w:name w:val="annotation reference"/>
    <w:uiPriority w:val="99"/>
    <w:rsid w:val="00CA7D48"/>
    <w:rPr>
      <w:rFonts w:cs="Times New Roman"/>
      <w:sz w:val="16"/>
      <w:szCs w:val="16"/>
    </w:rPr>
  </w:style>
  <w:style w:type="character" w:styleId="Hyperlink">
    <w:name w:val="Hyperlink"/>
    <w:basedOn w:val="DefaultParagraphFont"/>
    <w:uiPriority w:val="99"/>
    <w:unhideWhenUsed/>
    <w:rsid w:val="00B17F8B"/>
    <w:rPr>
      <w:color w:val="0000FF"/>
      <w:u w:val="single"/>
    </w:rPr>
  </w:style>
  <w:style w:type="character" w:styleId="HTMLCite">
    <w:name w:val="HTML Cite"/>
    <w:basedOn w:val="DefaultParagraphFont"/>
    <w:uiPriority w:val="99"/>
    <w:semiHidden/>
    <w:unhideWhenUsed/>
    <w:rsid w:val="00B17F8B"/>
    <w:rPr>
      <w:i/>
      <w:iCs/>
    </w:rPr>
  </w:style>
  <w:style w:type="character" w:customStyle="1" w:styleId="cit-pub-date">
    <w:name w:val="cit-pub-date"/>
    <w:basedOn w:val="DefaultParagraphFont"/>
    <w:rsid w:val="00B17F8B"/>
  </w:style>
  <w:style w:type="character" w:customStyle="1" w:styleId="cit-source">
    <w:name w:val="cit-source"/>
    <w:basedOn w:val="DefaultParagraphFont"/>
    <w:rsid w:val="00B17F8B"/>
  </w:style>
  <w:style w:type="character" w:customStyle="1" w:styleId="cit-vol4">
    <w:name w:val="cit-vol4"/>
    <w:basedOn w:val="DefaultParagraphFont"/>
    <w:rsid w:val="00B17F8B"/>
  </w:style>
  <w:style w:type="character" w:customStyle="1" w:styleId="cit-fpage">
    <w:name w:val="cit-fpage"/>
    <w:basedOn w:val="DefaultParagraphFont"/>
    <w:rsid w:val="00B17F8B"/>
  </w:style>
  <w:style w:type="paragraph" w:styleId="BalloonText">
    <w:name w:val="Balloon Text"/>
    <w:basedOn w:val="Normal"/>
    <w:link w:val="BalloonTextChar"/>
    <w:uiPriority w:val="99"/>
    <w:semiHidden/>
    <w:unhideWhenUsed/>
    <w:rsid w:val="00184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9EF"/>
    <w:rPr>
      <w:rFonts w:ascii="Tahoma" w:hAnsi="Tahoma" w:cs="Tahoma"/>
      <w:sz w:val="16"/>
      <w:szCs w:val="16"/>
    </w:rPr>
  </w:style>
  <w:style w:type="paragraph" w:styleId="CommentText">
    <w:name w:val="annotation text"/>
    <w:basedOn w:val="Normal"/>
    <w:link w:val="CommentTextChar"/>
    <w:uiPriority w:val="99"/>
    <w:unhideWhenUsed/>
    <w:rsid w:val="00EC1CC5"/>
    <w:pPr>
      <w:spacing w:line="240" w:lineRule="auto"/>
    </w:pPr>
    <w:rPr>
      <w:sz w:val="20"/>
      <w:szCs w:val="20"/>
    </w:rPr>
  </w:style>
  <w:style w:type="character" w:customStyle="1" w:styleId="CommentTextChar">
    <w:name w:val="Comment Text Char"/>
    <w:basedOn w:val="DefaultParagraphFont"/>
    <w:link w:val="CommentText"/>
    <w:uiPriority w:val="99"/>
    <w:rsid w:val="00EC1CC5"/>
    <w:rPr>
      <w:sz w:val="20"/>
      <w:szCs w:val="20"/>
    </w:rPr>
  </w:style>
  <w:style w:type="paragraph" w:styleId="CommentSubject">
    <w:name w:val="annotation subject"/>
    <w:basedOn w:val="CommentText"/>
    <w:next w:val="CommentText"/>
    <w:link w:val="CommentSubjectChar"/>
    <w:uiPriority w:val="99"/>
    <w:semiHidden/>
    <w:unhideWhenUsed/>
    <w:rsid w:val="00EC1CC5"/>
    <w:rPr>
      <w:b/>
      <w:bCs/>
    </w:rPr>
  </w:style>
  <w:style w:type="character" w:customStyle="1" w:styleId="CommentSubjectChar">
    <w:name w:val="Comment Subject Char"/>
    <w:basedOn w:val="CommentTextChar"/>
    <w:link w:val="CommentSubject"/>
    <w:uiPriority w:val="99"/>
    <w:semiHidden/>
    <w:rsid w:val="00EC1CC5"/>
    <w:rPr>
      <w:b/>
      <w:bCs/>
      <w:sz w:val="20"/>
      <w:szCs w:val="20"/>
    </w:rPr>
  </w:style>
  <w:style w:type="character" w:customStyle="1" w:styleId="cit-issue">
    <w:name w:val="cit-issue"/>
    <w:uiPriority w:val="99"/>
    <w:rsid w:val="00E96AEB"/>
    <w:rPr>
      <w:rFonts w:cs="Times New Roman"/>
    </w:rPr>
  </w:style>
  <w:style w:type="character" w:customStyle="1" w:styleId="cit-sep2">
    <w:name w:val="cit-sep2"/>
    <w:uiPriority w:val="99"/>
    <w:rsid w:val="00E96AEB"/>
    <w:rPr>
      <w:rFonts w:cs="Times New Roman"/>
    </w:rPr>
  </w:style>
  <w:style w:type="character" w:customStyle="1" w:styleId="cit-vol5">
    <w:name w:val="cit-vol5"/>
    <w:uiPriority w:val="99"/>
    <w:rsid w:val="00E96AEB"/>
    <w:rPr>
      <w:rFonts w:cs="Times New Roman"/>
    </w:rPr>
  </w:style>
  <w:style w:type="character" w:customStyle="1" w:styleId="cit-first-page">
    <w:name w:val="cit-first-page"/>
    <w:uiPriority w:val="99"/>
    <w:rsid w:val="00E96AEB"/>
    <w:rPr>
      <w:rFonts w:cs="Times New Roman"/>
    </w:rPr>
  </w:style>
  <w:style w:type="character" w:customStyle="1" w:styleId="cit-last-page">
    <w:name w:val="cit-last-page"/>
    <w:uiPriority w:val="99"/>
    <w:rsid w:val="00E96AEB"/>
    <w:rPr>
      <w:rFonts w:cs="Times New Roman"/>
    </w:rPr>
  </w:style>
  <w:style w:type="paragraph" w:customStyle="1" w:styleId="desc">
    <w:name w:val="desc"/>
    <w:basedOn w:val="Normal"/>
    <w:rsid w:val="00E96A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tails">
    <w:name w:val="details"/>
    <w:basedOn w:val="DefaultParagraphFont"/>
    <w:rsid w:val="00EF040B"/>
  </w:style>
  <w:style w:type="paragraph" w:customStyle="1" w:styleId="Default">
    <w:name w:val="Default"/>
    <w:rsid w:val="00B07E0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A7D48"/>
    <w:pPr>
      <w:keepNext/>
      <w:spacing w:before="240" w:after="60"/>
      <w:outlineLvl w:val="2"/>
    </w:pPr>
    <w:rPr>
      <w:rFonts w:ascii="Cambria" w:eastAsia="Times New Roman"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F3BBB"/>
    <w:pPr>
      <w:spacing w:before="100" w:beforeAutospacing="1" w:after="100" w:afterAutospacing="1" w:line="240" w:lineRule="auto"/>
    </w:pPr>
    <w:rPr>
      <w:rFonts w:ascii="Times New Roman" w:eastAsia="Times New Roman" w:hAnsi="Times New Roman" w:cs="Times New Roman"/>
      <w:color w:val="330033"/>
      <w:sz w:val="24"/>
      <w:szCs w:val="24"/>
      <w:lang w:eastAsia="en-GB"/>
    </w:rPr>
  </w:style>
  <w:style w:type="table" w:styleId="TableGrid">
    <w:name w:val="Table Grid"/>
    <w:basedOn w:val="TableNormal"/>
    <w:uiPriority w:val="59"/>
    <w:rsid w:val="00821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895"/>
    <w:pPr>
      <w:ind w:left="720"/>
      <w:contextualSpacing/>
    </w:pPr>
  </w:style>
  <w:style w:type="character" w:customStyle="1" w:styleId="Heading3Char">
    <w:name w:val="Heading 3 Char"/>
    <w:basedOn w:val="DefaultParagraphFont"/>
    <w:link w:val="Heading3"/>
    <w:rsid w:val="00CA7D48"/>
    <w:rPr>
      <w:rFonts w:ascii="Cambria" w:eastAsia="Times New Roman" w:hAnsi="Cambria" w:cs="Times New Roman"/>
      <w:b/>
      <w:bCs/>
      <w:sz w:val="26"/>
      <w:szCs w:val="26"/>
      <w:lang w:val="x-none"/>
    </w:rPr>
  </w:style>
  <w:style w:type="character" w:styleId="CommentReference">
    <w:name w:val="annotation reference"/>
    <w:uiPriority w:val="99"/>
    <w:rsid w:val="00CA7D48"/>
    <w:rPr>
      <w:rFonts w:cs="Times New Roman"/>
      <w:sz w:val="16"/>
      <w:szCs w:val="16"/>
    </w:rPr>
  </w:style>
  <w:style w:type="character" w:styleId="Hyperlink">
    <w:name w:val="Hyperlink"/>
    <w:basedOn w:val="DefaultParagraphFont"/>
    <w:uiPriority w:val="99"/>
    <w:unhideWhenUsed/>
    <w:rsid w:val="00B17F8B"/>
    <w:rPr>
      <w:color w:val="0000FF"/>
      <w:u w:val="single"/>
    </w:rPr>
  </w:style>
  <w:style w:type="character" w:styleId="HTMLCite">
    <w:name w:val="HTML Cite"/>
    <w:basedOn w:val="DefaultParagraphFont"/>
    <w:uiPriority w:val="99"/>
    <w:semiHidden/>
    <w:unhideWhenUsed/>
    <w:rsid w:val="00B17F8B"/>
    <w:rPr>
      <w:i/>
      <w:iCs/>
    </w:rPr>
  </w:style>
  <w:style w:type="character" w:customStyle="1" w:styleId="cit-pub-date">
    <w:name w:val="cit-pub-date"/>
    <w:basedOn w:val="DefaultParagraphFont"/>
    <w:rsid w:val="00B17F8B"/>
  </w:style>
  <w:style w:type="character" w:customStyle="1" w:styleId="cit-source">
    <w:name w:val="cit-source"/>
    <w:basedOn w:val="DefaultParagraphFont"/>
    <w:rsid w:val="00B17F8B"/>
  </w:style>
  <w:style w:type="character" w:customStyle="1" w:styleId="cit-vol4">
    <w:name w:val="cit-vol4"/>
    <w:basedOn w:val="DefaultParagraphFont"/>
    <w:rsid w:val="00B17F8B"/>
  </w:style>
  <w:style w:type="character" w:customStyle="1" w:styleId="cit-fpage">
    <w:name w:val="cit-fpage"/>
    <w:basedOn w:val="DefaultParagraphFont"/>
    <w:rsid w:val="00B17F8B"/>
  </w:style>
  <w:style w:type="paragraph" w:styleId="BalloonText">
    <w:name w:val="Balloon Text"/>
    <w:basedOn w:val="Normal"/>
    <w:link w:val="BalloonTextChar"/>
    <w:uiPriority w:val="99"/>
    <w:semiHidden/>
    <w:unhideWhenUsed/>
    <w:rsid w:val="00184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9EF"/>
    <w:rPr>
      <w:rFonts w:ascii="Tahoma" w:hAnsi="Tahoma" w:cs="Tahoma"/>
      <w:sz w:val="16"/>
      <w:szCs w:val="16"/>
    </w:rPr>
  </w:style>
  <w:style w:type="paragraph" w:styleId="CommentText">
    <w:name w:val="annotation text"/>
    <w:basedOn w:val="Normal"/>
    <w:link w:val="CommentTextChar"/>
    <w:uiPriority w:val="99"/>
    <w:unhideWhenUsed/>
    <w:rsid w:val="00EC1CC5"/>
    <w:pPr>
      <w:spacing w:line="240" w:lineRule="auto"/>
    </w:pPr>
    <w:rPr>
      <w:sz w:val="20"/>
      <w:szCs w:val="20"/>
    </w:rPr>
  </w:style>
  <w:style w:type="character" w:customStyle="1" w:styleId="CommentTextChar">
    <w:name w:val="Comment Text Char"/>
    <w:basedOn w:val="DefaultParagraphFont"/>
    <w:link w:val="CommentText"/>
    <w:uiPriority w:val="99"/>
    <w:rsid w:val="00EC1CC5"/>
    <w:rPr>
      <w:sz w:val="20"/>
      <w:szCs w:val="20"/>
    </w:rPr>
  </w:style>
  <w:style w:type="paragraph" w:styleId="CommentSubject">
    <w:name w:val="annotation subject"/>
    <w:basedOn w:val="CommentText"/>
    <w:next w:val="CommentText"/>
    <w:link w:val="CommentSubjectChar"/>
    <w:uiPriority w:val="99"/>
    <w:semiHidden/>
    <w:unhideWhenUsed/>
    <w:rsid w:val="00EC1CC5"/>
    <w:rPr>
      <w:b/>
      <w:bCs/>
    </w:rPr>
  </w:style>
  <w:style w:type="character" w:customStyle="1" w:styleId="CommentSubjectChar">
    <w:name w:val="Comment Subject Char"/>
    <w:basedOn w:val="CommentTextChar"/>
    <w:link w:val="CommentSubject"/>
    <w:uiPriority w:val="99"/>
    <w:semiHidden/>
    <w:rsid w:val="00EC1CC5"/>
    <w:rPr>
      <w:b/>
      <w:bCs/>
      <w:sz w:val="20"/>
      <w:szCs w:val="20"/>
    </w:rPr>
  </w:style>
  <w:style w:type="character" w:customStyle="1" w:styleId="cit-issue">
    <w:name w:val="cit-issue"/>
    <w:uiPriority w:val="99"/>
    <w:rsid w:val="00E96AEB"/>
    <w:rPr>
      <w:rFonts w:cs="Times New Roman"/>
    </w:rPr>
  </w:style>
  <w:style w:type="character" w:customStyle="1" w:styleId="cit-sep2">
    <w:name w:val="cit-sep2"/>
    <w:uiPriority w:val="99"/>
    <w:rsid w:val="00E96AEB"/>
    <w:rPr>
      <w:rFonts w:cs="Times New Roman"/>
    </w:rPr>
  </w:style>
  <w:style w:type="character" w:customStyle="1" w:styleId="cit-vol5">
    <w:name w:val="cit-vol5"/>
    <w:uiPriority w:val="99"/>
    <w:rsid w:val="00E96AEB"/>
    <w:rPr>
      <w:rFonts w:cs="Times New Roman"/>
    </w:rPr>
  </w:style>
  <w:style w:type="character" w:customStyle="1" w:styleId="cit-first-page">
    <w:name w:val="cit-first-page"/>
    <w:uiPriority w:val="99"/>
    <w:rsid w:val="00E96AEB"/>
    <w:rPr>
      <w:rFonts w:cs="Times New Roman"/>
    </w:rPr>
  </w:style>
  <w:style w:type="character" w:customStyle="1" w:styleId="cit-last-page">
    <w:name w:val="cit-last-page"/>
    <w:uiPriority w:val="99"/>
    <w:rsid w:val="00E96AEB"/>
    <w:rPr>
      <w:rFonts w:cs="Times New Roman"/>
    </w:rPr>
  </w:style>
  <w:style w:type="paragraph" w:customStyle="1" w:styleId="desc">
    <w:name w:val="desc"/>
    <w:basedOn w:val="Normal"/>
    <w:rsid w:val="00E96A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tails">
    <w:name w:val="details"/>
    <w:basedOn w:val="DefaultParagraphFont"/>
    <w:rsid w:val="00EF040B"/>
  </w:style>
  <w:style w:type="paragraph" w:customStyle="1" w:styleId="Default">
    <w:name w:val="Default"/>
    <w:rsid w:val="00B07E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953797">
      <w:bodyDiv w:val="1"/>
      <w:marLeft w:val="0"/>
      <w:marRight w:val="0"/>
      <w:marTop w:val="0"/>
      <w:marBottom w:val="0"/>
      <w:divBdr>
        <w:top w:val="none" w:sz="0" w:space="0" w:color="auto"/>
        <w:left w:val="none" w:sz="0" w:space="0" w:color="auto"/>
        <w:bottom w:val="none" w:sz="0" w:space="0" w:color="auto"/>
        <w:right w:val="none" w:sz="0" w:space="0" w:color="auto"/>
      </w:divBdr>
      <w:divsChild>
        <w:div w:id="1479806906">
          <w:marLeft w:val="0"/>
          <w:marRight w:val="0"/>
          <w:marTop w:val="150"/>
          <w:marBottom w:val="0"/>
          <w:divBdr>
            <w:top w:val="none" w:sz="0" w:space="0" w:color="auto"/>
            <w:left w:val="none" w:sz="0" w:space="0" w:color="auto"/>
            <w:bottom w:val="none" w:sz="0" w:space="0" w:color="auto"/>
            <w:right w:val="none" w:sz="0" w:space="0" w:color="auto"/>
          </w:divBdr>
          <w:divsChild>
            <w:div w:id="1380399267">
              <w:marLeft w:val="0"/>
              <w:marRight w:val="0"/>
              <w:marTop w:val="0"/>
              <w:marBottom w:val="0"/>
              <w:divBdr>
                <w:top w:val="none" w:sz="0" w:space="0" w:color="auto"/>
                <w:left w:val="none" w:sz="0" w:space="0" w:color="auto"/>
                <w:bottom w:val="none" w:sz="0" w:space="0" w:color="auto"/>
                <w:right w:val="none" w:sz="0" w:space="0" w:color="auto"/>
              </w:divBdr>
              <w:divsChild>
                <w:div w:id="44453071">
                  <w:marLeft w:val="0"/>
                  <w:marRight w:val="0"/>
                  <w:marTop w:val="0"/>
                  <w:marBottom w:val="0"/>
                  <w:divBdr>
                    <w:top w:val="none" w:sz="0" w:space="0" w:color="auto"/>
                    <w:left w:val="none" w:sz="0" w:space="0" w:color="auto"/>
                    <w:bottom w:val="none" w:sz="0" w:space="0" w:color="auto"/>
                    <w:right w:val="none" w:sz="0" w:space="0" w:color="auto"/>
                  </w:divBdr>
                  <w:divsChild>
                    <w:div w:id="871725184">
                      <w:marLeft w:val="0"/>
                      <w:marRight w:val="0"/>
                      <w:marTop w:val="168"/>
                      <w:marBottom w:val="0"/>
                      <w:divBdr>
                        <w:top w:val="none" w:sz="0" w:space="0" w:color="auto"/>
                        <w:left w:val="none" w:sz="0" w:space="0" w:color="auto"/>
                        <w:bottom w:val="none" w:sz="0" w:space="0" w:color="auto"/>
                        <w:right w:val="none" w:sz="0" w:space="0" w:color="auto"/>
                      </w:divBdr>
                      <w:divsChild>
                        <w:div w:id="5287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2AF5D-425A-42D0-8CD0-C0C87053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6117</Words>
  <Characters>34870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Saini, Pooja</dc:creator>
  <cp:lastModifiedBy>Saini, Pooja</cp:lastModifiedBy>
  <cp:revision>2</cp:revision>
  <cp:lastPrinted>2015-03-27T15:24:00Z</cp:lastPrinted>
  <dcterms:created xsi:type="dcterms:W3CDTF">2016-06-15T20:14:00Z</dcterms:created>
  <dcterms:modified xsi:type="dcterms:W3CDTF">2016-06-15T20:14:00Z</dcterms:modified>
</cp:coreProperties>
</file>