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AA" w:rsidRDefault="00A11D28">
      <w:r>
        <w:t xml:space="preserve">Effect of starch based snacks on enamel demineralisation </w:t>
      </w:r>
      <w:r w:rsidRPr="00F75A99">
        <w:rPr>
          <w:i/>
        </w:rPr>
        <w:t>in situ</w:t>
      </w:r>
    </w:p>
    <w:p w:rsidR="007C3D9B" w:rsidRDefault="007C3D9B"/>
    <w:p w:rsidR="00A11D28" w:rsidRDefault="00A11D28">
      <w:r>
        <w:t xml:space="preserve">Gleb </w:t>
      </w:r>
      <w:r w:rsidR="00BD5B5F">
        <w:t xml:space="preserve">N. </w:t>
      </w:r>
      <w:r>
        <w:t>Komarov</w:t>
      </w:r>
      <w:r w:rsidR="00CA241B">
        <w:t>*</w:t>
      </w:r>
      <w:r>
        <w:t>, Lee Cooper, C</w:t>
      </w:r>
      <w:r w:rsidR="00BD5B5F">
        <w:t>h</w:t>
      </w:r>
      <w:r>
        <w:t>ristopher K. Hope, Nora</w:t>
      </w:r>
      <w:r w:rsidR="00BD5B5F">
        <w:t>h</w:t>
      </w:r>
      <w:r>
        <w:t xml:space="preserve"> L. Flannigan, Sabeel </w:t>
      </w:r>
      <w:r w:rsidR="00BD5B5F">
        <w:t xml:space="preserve">P. </w:t>
      </w:r>
      <w:r>
        <w:t>Valappil, Philip W. Smith, Girvan Burnside, Susan M. Higham</w:t>
      </w:r>
    </w:p>
    <w:p w:rsidR="00A11D28" w:rsidRDefault="00BD5B5F">
      <w:r>
        <w:t xml:space="preserve">Health Services Research and School of Dentistry, </w:t>
      </w:r>
      <w:r w:rsidR="00A11D28">
        <w:t>University of Liverpool</w:t>
      </w:r>
      <w:r>
        <w:t>, UK</w:t>
      </w:r>
    </w:p>
    <w:p w:rsidR="007C3D9B" w:rsidRDefault="007C3D9B" w:rsidP="00350834">
      <w:pPr>
        <w:spacing w:line="360" w:lineRule="auto"/>
        <w:rPr>
          <w:b/>
          <w:bCs/>
        </w:rPr>
      </w:pPr>
    </w:p>
    <w:p w:rsidR="00C579BF" w:rsidRDefault="00B459AE" w:rsidP="00350834">
      <w:pPr>
        <w:spacing w:line="360" w:lineRule="auto"/>
      </w:pPr>
      <w:r>
        <w:rPr>
          <w:b/>
          <w:bCs/>
        </w:rPr>
        <w:t>Objectives:</w:t>
      </w:r>
      <w:r>
        <w:rPr>
          <w:bCs/>
        </w:rPr>
        <w:t xml:space="preserve"> </w:t>
      </w:r>
      <w:r w:rsidR="00B04F7C">
        <w:t xml:space="preserve">The aim of this </w:t>
      </w:r>
      <w:r w:rsidR="00F834DD">
        <w:t xml:space="preserve">randomised, </w:t>
      </w:r>
      <w:r w:rsidR="00621A35">
        <w:t xml:space="preserve">six-legged, </w:t>
      </w:r>
      <w:r w:rsidR="00B04F7C">
        <w:t xml:space="preserve">crossover clinical study was to assess the effects of starch foods on human enamel demineralisation </w:t>
      </w:r>
      <w:r w:rsidR="00B04F7C" w:rsidRPr="00CA241B">
        <w:rPr>
          <w:i/>
        </w:rPr>
        <w:t>in situ</w:t>
      </w:r>
      <w:r w:rsidR="00CA241B">
        <w:t>.</w:t>
      </w:r>
    </w:p>
    <w:p w:rsidR="00D70052" w:rsidRPr="00B26815" w:rsidRDefault="00B459AE" w:rsidP="00D70052">
      <w:pPr>
        <w:spacing w:line="360" w:lineRule="auto"/>
        <w:rPr>
          <w:rFonts w:ascii="Calibri" w:hAnsi="Calibri" w:cs="Arial"/>
        </w:rPr>
      </w:pPr>
      <w:r>
        <w:rPr>
          <w:b/>
          <w:bCs/>
        </w:rPr>
        <w:t>Methods:</w:t>
      </w:r>
      <w:r w:rsidR="00A93D54">
        <w:rPr>
          <w:bCs/>
        </w:rPr>
        <w:t xml:space="preserve"> 15 healthy volunteers aged 24-48</w:t>
      </w:r>
      <w:r w:rsidR="00BD5B5F">
        <w:rPr>
          <w:bCs/>
        </w:rPr>
        <w:t>y</w:t>
      </w:r>
      <w:r w:rsidR="00A93D54">
        <w:rPr>
          <w:bCs/>
        </w:rPr>
        <w:t xml:space="preserve"> were recruited </w:t>
      </w:r>
      <w:r w:rsidR="00BD5B5F">
        <w:rPr>
          <w:bCs/>
        </w:rPr>
        <w:t xml:space="preserve">following </w:t>
      </w:r>
      <w:r w:rsidR="00621A35">
        <w:rPr>
          <w:bCs/>
        </w:rPr>
        <w:t>ethic</w:t>
      </w:r>
      <w:r w:rsidR="00BD5B5F">
        <w:rPr>
          <w:bCs/>
        </w:rPr>
        <w:t>al approval (</w:t>
      </w:r>
      <w:r w:rsidR="00D15B56" w:rsidRPr="00D15B56">
        <w:rPr>
          <w:bCs/>
        </w:rPr>
        <w:t>Ref: RETH000737)</w:t>
      </w:r>
      <w:r w:rsidR="00621A35">
        <w:rPr>
          <w:bCs/>
        </w:rPr>
        <w:t xml:space="preserve">. They were provided with </w:t>
      </w:r>
      <w:r w:rsidR="00590F31">
        <w:rPr>
          <w:bCs/>
        </w:rPr>
        <w:t xml:space="preserve">custom-made </w:t>
      </w:r>
      <w:r w:rsidR="00621A35">
        <w:rPr>
          <w:bCs/>
        </w:rPr>
        <w:t>removable mandibular Hawley appliance</w:t>
      </w:r>
      <w:r w:rsidR="00CD3194">
        <w:rPr>
          <w:bCs/>
        </w:rPr>
        <w:t>s</w:t>
      </w:r>
      <w:r w:rsidR="00621A35">
        <w:rPr>
          <w:bCs/>
        </w:rPr>
        <w:t xml:space="preserve"> containing </w:t>
      </w:r>
      <w:r w:rsidR="006919B0">
        <w:rPr>
          <w:bCs/>
        </w:rPr>
        <w:t>γ-</w:t>
      </w:r>
      <w:r w:rsidR="009B736B">
        <w:rPr>
          <w:bCs/>
        </w:rPr>
        <w:t xml:space="preserve">sterilised </w:t>
      </w:r>
      <w:r w:rsidR="00621A35">
        <w:rPr>
          <w:bCs/>
        </w:rPr>
        <w:t xml:space="preserve">human enamel slabs </w:t>
      </w:r>
      <w:r w:rsidR="006919B0">
        <w:rPr>
          <w:bCs/>
        </w:rPr>
        <w:t>bearing</w:t>
      </w:r>
      <w:r w:rsidR="00621A35">
        <w:rPr>
          <w:bCs/>
        </w:rPr>
        <w:t xml:space="preserve"> pre-created </w:t>
      </w:r>
      <w:r w:rsidR="00D15B56">
        <w:rPr>
          <w:bCs/>
        </w:rPr>
        <w:t xml:space="preserve"> </w:t>
      </w:r>
      <w:r w:rsidR="00621A35">
        <w:rPr>
          <w:bCs/>
        </w:rPr>
        <w:t>caries-</w:t>
      </w:r>
      <w:r w:rsidR="00590F31">
        <w:rPr>
          <w:bCs/>
        </w:rPr>
        <w:t xml:space="preserve">like lesions </w:t>
      </w:r>
      <w:r w:rsidR="00350834">
        <w:rPr>
          <w:bCs/>
        </w:rPr>
        <w:t xml:space="preserve">(range of mineral loss </w:t>
      </w:r>
      <w:r w:rsidR="00350834" w:rsidRPr="0021730F">
        <w:rPr>
          <w:bCs/>
        </w:rPr>
        <w:t>ΔZ</w:t>
      </w:r>
      <w:r w:rsidR="00350834">
        <w:rPr>
          <w:bCs/>
        </w:rPr>
        <w:t xml:space="preserve"> 1200-1700</w:t>
      </w:r>
      <w:r w:rsidR="00350834" w:rsidRPr="0021730F">
        <w:rPr>
          <w:bCs/>
        </w:rPr>
        <w:t>Vol%.µm</w:t>
      </w:r>
      <w:r w:rsidR="00350834">
        <w:rPr>
          <w:bCs/>
        </w:rPr>
        <w:t xml:space="preserve">) </w:t>
      </w:r>
      <w:r w:rsidR="00590F31">
        <w:rPr>
          <w:bCs/>
        </w:rPr>
        <w:t>covered with Dacron gauze</w:t>
      </w:r>
      <w:r w:rsidR="006919B0">
        <w:rPr>
          <w:bCs/>
        </w:rPr>
        <w:t>.</w:t>
      </w:r>
      <w:r w:rsidR="0021730F">
        <w:rPr>
          <w:bCs/>
        </w:rPr>
        <w:t xml:space="preserve"> During each of</w:t>
      </w:r>
      <w:r w:rsidR="00CD3194">
        <w:rPr>
          <w:bCs/>
        </w:rPr>
        <w:t xml:space="preserve"> </w:t>
      </w:r>
      <w:r w:rsidR="0021730F">
        <w:rPr>
          <w:bCs/>
        </w:rPr>
        <w:t xml:space="preserve">six </w:t>
      </w:r>
      <w:r w:rsidR="009F55A1">
        <w:rPr>
          <w:bCs/>
        </w:rPr>
        <w:t>phases</w:t>
      </w:r>
      <w:r w:rsidR="00E91902">
        <w:rPr>
          <w:bCs/>
        </w:rPr>
        <w:t xml:space="preserve"> subject</w:t>
      </w:r>
      <w:r w:rsidR="0021730F">
        <w:rPr>
          <w:bCs/>
        </w:rPr>
        <w:t>s</w:t>
      </w:r>
      <w:r w:rsidR="00E91902">
        <w:rPr>
          <w:bCs/>
        </w:rPr>
        <w:t xml:space="preserve"> wore </w:t>
      </w:r>
      <w:r w:rsidR="00CD3194">
        <w:rPr>
          <w:bCs/>
        </w:rPr>
        <w:t xml:space="preserve">the </w:t>
      </w:r>
      <w:r w:rsidR="00E91902">
        <w:rPr>
          <w:bCs/>
        </w:rPr>
        <w:t>appliances for 9 days</w:t>
      </w:r>
      <w:r w:rsidR="00D70052">
        <w:rPr>
          <w:bCs/>
        </w:rPr>
        <w:t xml:space="preserve">; 2 </w:t>
      </w:r>
      <w:r w:rsidR="00CD3194">
        <w:rPr>
          <w:bCs/>
        </w:rPr>
        <w:t>days whilst</w:t>
      </w:r>
      <w:r w:rsidR="00E91902">
        <w:rPr>
          <w:bCs/>
        </w:rPr>
        <w:t xml:space="preserve"> </w:t>
      </w:r>
      <w:r w:rsidR="00D15B56">
        <w:rPr>
          <w:bCs/>
        </w:rPr>
        <w:t>consuming</w:t>
      </w:r>
      <w:r w:rsidR="00E91902">
        <w:rPr>
          <w:bCs/>
        </w:rPr>
        <w:t xml:space="preserve"> their own food to promote plaque growth on the enamel slabs follow</w:t>
      </w:r>
      <w:r w:rsidR="00CD3194">
        <w:rPr>
          <w:bCs/>
        </w:rPr>
        <w:t xml:space="preserve">ed </w:t>
      </w:r>
      <w:r w:rsidR="00665F5E">
        <w:rPr>
          <w:bCs/>
        </w:rPr>
        <w:t xml:space="preserve">by </w:t>
      </w:r>
      <w:r w:rsidR="00D15B56">
        <w:rPr>
          <w:bCs/>
        </w:rPr>
        <w:t>7</w:t>
      </w:r>
      <w:r w:rsidR="00665F5E">
        <w:rPr>
          <w:bCs/>
        </w:rPr>
        <w:t xml:space="preserve"> </w:t>
      </w:r>
      <w:r w:rsidR="00E91902">
        <w:rPr>
          <w:bCs/>
        </w:rPr>
        <w:t>days consuming one of the test</w:t>
      </w:r>
      <w:r w:rsidR="00D15B56">
        <w:rPr>
          <w:bCs/>
        </w:rPr>
        <w:t xml:space="preserve"> foods</w:t>
      </w:r>
      <w:r w:rsidR="00E91902">
        <w:rPr>
          <w:bCs/>
        </w:rPr>
        <w:t xml:space="preserve"> </w:t>
      </w:r>
      <w:r w:rsidR="00E91902" w:rsidRPr="00072547">
        <w:rPr>
          <w:rFonts w:ascii="Calibri" w:hAnsi="Calibri" w:cs="Arial"/>
        </w:rPr>
        <w:t xml:space="preserve">(potato crisps, rice cakes, maize chips, </w:t>
      </w:r>
      <w:r w:rsidR="00E91902">
        <w:rPr>
          <w:rFonts w:ascii="Calibri" w:hAnsi="Calibri" w:cs="Arial"/>
        </w:rPr>
        <w:t xml:space="preserve">wheat </w:t>
      </w:r>
      <w:r w:rsidR="00E91902" w:rsidRPr="00072547">
        <w:rPr>
          <w:rFonts w:ascii="Calibri" w:hAnsi="Calibri" w:cs="Arial"/>
        </w:rPr>
        <w:t>Melba toasts</w:t>
      </w:r>
      <w:r w:rsidR="00E91902">
        <w:rPr>
          <w:rFonts w:ascii="Calibri" w:hAnsi="Calibri" w:cs="Arial"/>
        </w:rPr>
        <w:t>, 5g each</w:t>
      </w:r>
      <w:r w:rsidR="00E91902" w:rsidRPr="00072547">
        <w:rPr>
          <w:rFonts w:ascii="Calibri" w:hAnsi="Calibri" w:cs="Arial"/>
        </w:rPr>
        <w:t>)</w:t>
      </w:r>
      <w:r w:rsidR="00E91902">
        <w:rPr>
          <w:rFonts w:ascii="Calibri" w:hAnsi="Calibri" w:cs="Arial"/>
        </w:rPr>
        <w:t xml:space="preserve"> </w:t>
      </w:r>
      <w:r w:rsidR="00E91902">
        <w:rPr>
          <w:bCs/>
        </w:rPr>
        <w:t>or control solutions (</w:t>
      </w:r>
      <w:r w:rsidR="00E91902" w:rsidRPr="00072547">
        <w:rPr>
          <w:rFonts w:ascii="Calibri" w:hAnsi="Calibri" w:cs="Arial"/>
        </w:rPr>
        <w:t>10% w/v sucrose and 10%w/v sorbitol</w:t>
      </w:r>
      <w:r w:rsidR="00E91902">
        <w:rPr>
          <w:rFonts w:ascii="Calibri" w:hAnsi="Calibri" w:cs="Arial"/>
        </w:rPr>
        <w:t>, 20ml)</w:t>
      </w:r>
      <w:r w:rsidR="00CD3194">
        <w:rPr>
          <w:rFonts w:ascii="Calibri" w:hAnsi="Calibri" w:cs="Arial"/>
        </w:rPr>
        <w:t xml:space="preserve"> </w:t>
      </w:r>
      <w:r w:rsidR="00CD3194">
        <w:rPr>
          <w:bCs/>
        </w:rPr>
        <w:t>7 times daily</w:t>
      </w:r>
      <w:r w:rsidR="00D15B56">
        <w:rPr>
          <w:bCs/>
        </w:rPr>
        <w:t>. A</w:t>
      </w:r>
      <w:r w:rsidR="00665F5E">
        <w:rPr>
          <w:rFonts w:ascii="Calibri" w:hAnsi="Calibri" w:cs="Arial"/>
        </w:rPr>
        <w:t>ppliance</w:t>
      </w:r>
      <w:r w:rsidR="00D15B56">
        <w:rPr>
          <w:rFonts w:ascii="Calibri" w:hAnsi="Calibri" w:cs="Arial"/>
        </w:rPr>
        <w:t>s were removed</w:t>
      </w:r>
      <w:r w:rsidR="00665F5E">
        <w:rPr>
          <w:rFonts w:ascii="Calibri" w:hAnsi="Calibri" w:cs="Arial"/>
        </w:rPr>
        <w:t xml:space="preserve"> during </w:t>
      </w:r>
      <w:r w:rsidR="00D70052">
        <w:rPr>
          <w:rFonts w:ascii="Calibri" w:hAnsi="Calibri" w:cs="Arial"/>
        </w:rPr>
        <w:t xml:space="preserve">the </w:t>
      </w:r>
      <w:r w:rsidR="00665F5E">
        <w:rPr>
          <w:rFonts w:ascii="Calibri" w:hAnsi="Calibri" w:cs="Arial"/>
        </w:rPr>
        <w:t>participant’s meals and</w:t>
      </w:r>
      <w:r w:rsidR="00CD3194">
        <w:rPr>
          <w:rFonts w:ascii="Calibri" w:hAnsi="Calibri" w:cs="Arial"/>
        </w:rPr>
        <w:t xml:space="preserve"> </w:t>
      </w:r>
      <w:r w:rsidR="00665F5E">
        <w:rPr>
          <w:rFonts w:ascii="Calibri" w:hAnsi="Calibri" w:cs="Arial"/>
        </w:rPr>
        <w:t>wh</w:t>
      </w:r>
      <w:r w:rsidR="00CD3194">
        <w:rPr>
          <w:rFonts w:ascii="Calibri" w:hAnsi="Calibri" w:cs="Arial"/>
        </w:rPr>
        <w:t>en</w:t>
      </w:r>
      <w:r w:rsidR="00665F5E">
        <w:rPr>
          <w:rFonts w:ascii="Calibri" w:hAnsi="Calibri" w:cs="Arial"/>
        </w:rPr>
        <w:t xml:space="preserve"> toothbrushing </w:t>
      </w:r>
      <w:r w:rsidR="00D15B56">
        <w:rPr>
          <w:rFonts w:ascii="Calibri" w:hAnsi="Calibri" w:cs="Arial"/>
        </w:rPr>
        <w:t>using</w:t>
      </w:r>
      <w:r w:rsidR="00CD3194">
        <w:rPr>
          <w:rFonts w:ascii="Calibri" w:hAnsi="Calibri" w:cs="Arial"/>
        </w:rPr>
        <w:t xml:space="preserve"> </w:t>
      </w:r>
      <w:r w:rsidR="00665F5E">
        <w:rPr>
          <w:rFonts w:ascii="Calibri" w:hAnsi="Calibri" w:cs="Arial"/>
        </w:rPr>
        <w:t>non-fluoride toothpaste.</w:t>
      </w:r>
      <w:r w:rsidR="0021730F">
        <w:rPr>
          <w:rFonts w:ascii="Calibri" w:hAnsi="Calibri" w:cs="Arial"/>
        </w:rPr>
        <w:t xml:space="preserve"> </w:t>
      </w:r>
      <w:r w:rsidR="00D15B56">
        <w:rPr>
          <w:rFonts w:ascii="Calibri" w:hAnsi="Calibri" w:cs="Arial"/>
        </w:rPr>
        <w:t>A</w:t>
      </w:r>
      <w:r w:rsidR="0021730F">
        <w:rPr>
          <w:rFonts w:ascii="Calibri" w:hAnsi="Calibri" w:cs="Arial"/>
        </w:rPr>
        <w:t xml:space="preserve"> washout period</w:t>
      </w:r>
      <w:r w:rsidR="009F55A1">
        <w:rPr>
          <w:rFonts w:ascii="Calibri" w:hAnsi="Calibri" w:cs="Arial"/>
        </w:rPr>
        <w:t xml:space="preserve"> </w:t>
      </w:r>
      <w:r w:rsidR="00D15B56">
        <w:rPr>
          <w:rFonts w:ascii="Calibri" w:hAnsi="Calibri" w:cs="Arial"/>
        </w:rPr>
        <w:t xml:space="preserve">of </w:t>
      </w:r>
      <w:r w:rsidR="00072082">
        <w:rPr>
          <w:rFonts w:ascii="Calibri" w:hAnsi="Calibri" w:cs="Arial"/>
        </w:rPr>
        <w:t>at least 1</w:t>
      </w:r>
      <w:r w:rsidR="00D15B56">
        <w:rPr>
          <w:rFonts w:ascii="Calibri" w:hAnsi="Calibri" w:cs="Arial"/>
        </w:rPr>
        <w:t xml:space="preserve"> week </w:t>
      </w:r>
      <w:r w:rsidR="009F55A1">
        <w:rPr>
          <w:rFonts w:ascii="Calibri" w:hAnsi="Calibri" w:cs="Arial"/>
        </w:rPr>
        <w:t xml:space="preserve">preceded each phase. </w:t>
      </w:r>
      <w:r w:rsidR="00D15B56">
        <w:rPr>
          <w:rFonts w:ascii="Calibri" w:hAnsi="Calibri" w:cs="Arial"/>
        </w:rPr>
        <w:t>M</w:t>
      </w:r>
      <w:r w:rsidR="006919B0">
        <w:rPr>
          <w:bCs/>
        </w:rPr>
        <w:t>ineral</w:t>
      </w:r>
      <w:r w:rsidR="00D15B56">
        <w:rPr>
          <w:bCs/>
        </w:rPr>
        <w:t xml:space="preserve"> changes from</w:t>
      </w:r>
      <w:r w:rsidR="006919B0">
        <w:rPr>
          <w:bCs/>
        </w:rPr>
        <w:t xml:space="preserve"> </w:t>
      </w:r>
      <w:r w:rsidR="00D70052">
        <w:rPr>
          <w:bCs/>
        </w:rPr>
        <w:t xml:space="preserve">the </w:t>
      </w:r>
      <w:r w:rsidR="00D15B56">
        <w:rPr>
          <w:bCs/>
        </w:rPr>
        <w:t>baseline reading</w:t>
      </w:r>
      <w:r w:rsidR="00E2313E">
        <w:rPr>
          <w:bCs/>
        </w:rPr>
        <w:t xml:space="preserve"> </w:t>
      </w:r>
      <w:r w:rsidR="00D15B56">
        <w:rPr>
          <w:bCs/>
        </w:rPr>
        <w:t>were</w:t>
      </w:r>
      <w:r w:rsidR="006919B0">
        <w:rPr>
          <w:bCs/>
        </w:rPr>
        <w:t xml:space="preserve"> assessed using transverse </w:t>
      </w:r>
      <w:r w:rsidR="006919B0" w:rsidRPr="00B26815">
        <w:rPr>
          <w:rFonts w:ascii="Calibri" w:hAnsi="Calibri" w:cs="Arial"/>
        </w:rPr>
        <w:t>microradiography.</w:t>
      </w:r>
      <w:r w:rsidR="00D70052" w:rsidRPr="00B26815">
        <w:rPr>
          <w:rFonts w:ascii="Calibri" w:hAnsi="Calibri" w:cs="Arial"/>
        </w:rPr>
        <w:t xml:space="preserve"> </w:t>
      </w:r>
      <w:r w:rsidR="00B26815" w:rsidRPr="00B26815">
        <w:rPr>
          <w:rFonts w:ascii="Calibri" w:hAnsi="Calibri" w:cs="Arial"/>
        </w:rPr>
        <w:t>Differences</w:t>
      </w:r>
      <w:bookmarkStart w:id="0" w:name="_GoBack"/>
      <w:bookmarkEnd w:id="0"/>
      <w:r w:rsidR="00B26815" w:rsidRPr="00B26815">
        <w:rPr>
          <w:rFonts w:ascii="Calibri" w:hAnsi="Calibri" w:cs="Arial"/>
        </w:rPr>
        <w:t xml:space="preserve"> between foods were evaluated using analysis of variance followed by Tukey’s post-hoc test for multiple comparisons with significance set at a level of p&lt;0.05.</w:t>
      </w:r>
    </w:p>
    <w:p w:rsidR="0021730F" w:rsidRPr="0021730F" w:rsidRDefault="00B459AE" w:rsidP="00350834">
      <w:pPr>
        <w:spacing w:before="120" w:line="360" w:lineRule="auto"/>
        <w:rPr>
          <w:bCs/>
        </w:rPr>
      </w:pPr>
      <w:r>
        <w:rPr>
          <w:b/>
          <w:bCs/>
        </w:rPr>
        <w:t>Results:</w:t>
      </w:r>
      <w:r w:rsidR="0021730F">
        <w:rPr>
          <w:bCs/>
        </w:rPr>
        <w:t xml:space="preserve"> 11 volunteers completed all 6 legs of the study. A</w:t>
      </w:r>
      <w:r w:rsidR="0021730F" w:rsidRPr="0021730F">
        <w:rPr>
          <w:bCs/>
        </w:rPr>
        <w:t xml:space="preserve"> significant difference in mineral loss between all groups </w:t>
      </w:r>
      <w:r w:rsidR="0021730F">
        <w:rPr>
          <w:bCs/>
        </w:rPr>
        <w:t xml:space="preserve">was </w:t>
      </w:r>
      <w:r w:rsidR="00697021">
        <w:rPr>
          <w:bCs/>
        </w:rPr>
        <w:t>obse</w:t>
      </w:r>
      <w:r w:rsidR="009F55A1">
        <w:rPr>
          <w:bCs/>
        </w:rPr>
        <w:t>r</w:t>
      </w:r>
      <w:r w:rsidR="00697021">
        <w:rPr>
          <w:bCs/>
        </w:rPr>
        <w:t>ved</w:t>
      </w:r>
      <w:r w:rsidR="00350834">
        <w:rPr>
          <w:bCs/>
        </w:rPr>
        <w:t xml:space="preserve"> </w:t>
      </w:r>
      <w:r w:rsidR="00350834" w:rsidRPr="0021730F">
        <w:rPr>
          <w:bCs/>
        </w:rPr>
        <w:t>(ANOVA, p=0.005)</w:t>
      </w:r>
      <w:r w:rsidR="0021730F" w:rsidRPr="0021730F">
        <w:rPr>
          <w:bCs/>
        </w:rPr>
        <w:t xml:space="preserve">. All </w:t>
      </w:r>
      <w:r w:rsidR="00B90284">
        <w:rPr>
          <w:bCs/>
        </w:rPr>
        <w:t>starch</w:t>
      </w:r>
      <w:r w:rsidR="0021730F" w:rsidRPr="0021730F">
        <w:rPr>
          <w:bCs/>
        </w:rPr>
        <w:t xml:space="preserve"> groups showed further mineral loss with the lowest in the rice cakes (mean ΔZ 108.4</w:t>
      </w:r>
      <w:r w:rsidR="00697021">
        <w:rPr>
          <w:bCs/>
        </w:rPr>
        <w:t>±354.7</w:t>
      </w:r>
      <w:r w:rsidR="0021730F" w:rsidRPr="0021730F">
        <w:rPr>
          <w:bCs/>
        </w:rPr>
        <w:t>Vol%.µm) followed by potato crisps (110.9</w:t>
      </w:r>
      <w:r w:rsidR="00697021">
        <w:rPr>
          <w:bCs/>
        </w:rPr>
        <w:t>±423.1Vol%.µm)</w:t>
      </w:r>
      <w:r w:rsidR="00B90284">
        <w:rPr>
          <w:bCs/>
        </w:rPr>
        <w:t xml:space="preserve"> and</w:t>
      </w:r>
      <w:r w:rsidR="00697021">
        <w:rPr>
          <w:bCs/>
        </w:rPr>
        <w:t xml:space="preserve"> Melba toasts (252</w:t>
      </w:r>
      <w:r w:rsidR="0021730F" w:rsidRPr="0021730F">
        <w:rPr>
          <w:bCs/>
        </w:rPr>
        <w:t>.6</w:t>
      </w:r>
      <w:r w:rsidR="00697021">
        <w:rPr>
          <w:bCs/>
        </w:rPr>
        <w:t>±429.6</w:t>
      </w:r>
      <w:r w:rsidR="0021730F" w:rsidRPr="0021730F">
        <w:rPr>
          <w:bCs/>
        </w:rPr>
        <w:t xml:space="preserve">Vol%.µm), </w:t>
      </w:r>
      <w:r w:rsidR="00B90284">
        <w:rPr>
          <w:bCs/>
        </w:rPr>
        <w:t>with</w:t>
      </w:r>
      <w:r w:rsidR="0021730F" w:rsidRPr="0021730F">
        <w:rPr>
          <w:bCs/>
        </w:rPr>
        <w:t xml:space="preserve"> the greatest mineral loss in </w:t>
      </w:r>
      <w:r w:rsidR="00CD3194">
        <w:rPr>
          <w:bCs/>
        </w:rPr>
        <w:t xml:space="preserve">the </w:t>
      </w:r>
      <w:r w:rsidR="0021730F" w:rsidRPr="0021730F">
        <w:rPr>
          <w:bCs/>
        </w:rPr>
        <w:t>maize chips group (412.9</w:t>
      </w:r>
      <w:r w:rsidR="00697021">
        <w:rPr>
          <w:bCs/>
        </w:rPr>
        <w:t>±361.8</w:t>
      </w:r>
      <w:r w:rsidR="0021730F" w:rsidRPr="0021730F">
        <w:rPr>
          <w:bCs/>
        </w:rPr>
        <w:t xml:space="preserve">Vol%.µm). The sucrose solution group exhibited further demineralisation </w:t>
      </w:r>
      <w:r w:rsidR="009F55A1">
        <w:rPr>
          <w:bCs/>
        </w:rPr>
        <w:t xml:space="preserve">of </w:t>
      </w:r>
      <w:r w:rsidR="0021730F" w:rsidRPr="0021730F">
        <w:rPr>
          <w:bCs/>
        </w:rPr>
        <w:t>189.8</w:t>
      </w:r>
      <w:r w:rsidR="00697021">
        <w:rPr>
          <w:bCs/>
        </w:rPr>
        <w:t>±163.2</w:t>
      </w:r>
      <w:r w:rsidR="0021730F" w:rsidRPr="0021730F">
        <w:rPr>
          <w:bCs/>
        </w:rPr>
        <w:t>Vol%.µm</w:t>
      </w:r>
      <w:r w:rsidR="009F55A1">
        <w:rPr>
          <w:bCs/>
        </w:rPr>
        <w:t>, whil</w:t>
      </w:r>
      <w:r w:rsidR="00CD3194">
        <w:rPr>
          <w:bCs/>
        </w:rPr>
        <w:t>st the</w:t>
      </w:r>
      <w:r w:rsidR="009F55A1">
        <w:rPr>
          <w:bCs/>
        </w:rPr>
        <w:t xml:space="preserve"> s</w:t>
      </w:r>
      <w:r w:rsidR="0021730F" w:rsidRPr="0021730F">
        <w:rPr>
          <w:bCs/>
        </w:rPr>
        <w:t xml:space="preserve">orbitol </w:t>
      </w:r>
      <w:r w:rsidR="00697021">
        <w:rPr>
          <w:bCs/>
        </w:rPr>
        <w:t>group showed</w:t>
      </w:r>
      <w:r w:rsidR="0021730F" w:rsidRPr="0021730F">
        <w:rPr>
          <w:bCs/>
        </w:rPr>
        <w:t xml:space="preserve"> a net remineralisation </w:t>
      </w:r>
      <w:r w:rsidR="0021730F">
        <w:rPr>
          <w:bCs/>
        </w:rPr>
        <w:t>(-205.0</w:t>
      </w:r>
      <w:r w:rsidR="00697021">
        <w:rPr>
          <w:bCs/>
        </w:rPr>
        <w:t>±204.8</w:t>
      </w:r>
      <w:r w:rsidR="0021730F">
        <w:rPr>
          <w:bCs/>
        </w:rPr>
        <w:t xml:space="preserve">Vol%.µm). </w:t>
      </w:r>
      <w:r w:rsidR="0021730F" w:rsidRPr="0021730F">
        <w:rPr>
          <w:bCs/>
        </w:rPr>
        <w:t>The only statistically significant pairwise differences</w:t>
      </w:r>
      <w:r w:rsidR="00697021">
        <w:rPr>
          <w:bCs/>
        </w:rPr>
        <w:t xml:space="preserve"> (</w:t>
      </w:r>
      <w:r w:rsidR="0021730F" w:rsidRPr="0021730F">
        <w:rPr>
          <w:bCs/>
        </w:rPr>
        <w:t xml:space="preserve">Tukey </w:t>
      </w:r>
      <w:r w:rsidR="00697021">
        <w:rPr>
          <w:bCs/>
        </w:rPr>
        <w:t>adjustment)</w:t>
      </w:r>
      <w:r w:rsidR="0021730F" w:rsidRPr="0021730F">
        <w:rPr>
          <w:bCs/>
        </w:rPr>
        <w:t xml:space="preserve"> were between maize chips and </w:t>
      </w:r>
      <w:r w:rsidR="00CD3194">
        <w:rPr>
          <w:bCs/>
        </w:rPr>
        <w:t xml:space="preserve">the </w:t>
      </w:r>
      <w:r w:rsidR="0021730F" w:rsidRPr="0021730F">
        <w:rPr>
          <w:bCs/>
        </w:rPr>
        <w:t>sorbitol solution (p=0.001) and between sucrose and sorbitol solution</w:t>
      </w:r>
      <w:r w:rsidR="009F55A1">
        <w:rPr>
          <w:bCs/>
        </w:rPr>
        <w:t>s</w:t>
      </w:r>
      <w:r w:rsidR="0021730F" w:rsidRPr="0021730F">
        <w:rPr>
          <w:bCs/>
        </w:rPr>
        <w:t xml:space="preserve"> (p=0.044).</w:t>
      </w:r>
    </w:p>
    <w:p w:rsidR="00B90284" w:rsidRDefault="00B459AE" w:rsidP="008A002B">
      <w:pPr>
        <w:spacing w:line="360" w:lineRule="auto"/>
      </w:pPr>
      <w:r>
        <w:rPr>
          <w:b/>
          <w:bCs/>
        </w:rPr>
        <w:t>Conclusion:</w:t>
      </w:r>
      <w:r w:rsidR="002559EA">
        <w:t xml:space="preserve"> </w:t>
      </w:r>
      <w:r w:rsidR="00F75A99">
        <w:t>L</w:t>
      </w:r>
      <w:r w:rsidR="00A93D54" w:rsidRPr="00A93D54">
        <w:t xml:space="preserve">ow sugar, high starch snacks have </w:t>
      </w:r>
      <w:r w:rsidR="00F75A99">
        <w:t xml:space="preserve">a </w:t>
      </w:r>
      <w:r w:rsidR="00A93D54" w:rsidRPr="00A93D54">
        <w:t>cariogenic potential.</w:t>
      </w:r>
    </w:p>
    <w:p w:rsidR="00286927" w:rsidRPr="00286927" w:rsidRDefault="00286927" w:rsidP="00286927">
      <w:pPr>
        <w:rPr>
          <w:color w:val="FF0000"/>
        </w:rPr>
      </w:pPr>
    </w:p>
    <w:sectPr w:rsidR="00286927" w:rsidRPr="00286927" w:rsidSect="0042588B"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0E500A"/>
    <w:rsid w:val="00072082"/>
    <w:rsid w:val="000E500A"/>
    <w:rsid w:val="0021730F"/>
    <w:rsid w:val="002559EA"/>
    <w:rsid w:val="00286927"/>
    <w:rsid w:val="00350834"/>
    <w:rsid w:val="003A4711"/>
    <w:rsid w:val="003F59BE"/>
    <w:rsid w:val="0041156E"/>
    <w:rsid w:val="0042588B"/>
    <w:rsid w:val="00495375"/>
    <w:rsid w:val="004A1A43"/>
    <w:rsid w:val="00590F31"/>
    <w:rsid w:val="00621A35"/>
    <w:rsid w:val="00665F5E"/>
    <w:rsid w:val="006919B0"/>
    <w:rsid w:val="00697021"/>
    <w:rsid w:val="006B0C3A"/>
    <w:rsid w:val="007C3D9B"/>
    <w:rsid w:val="008A002B"/>
    <w:rsid w:val="009B736B"/>
    <w:rsid w:val="009F55A1"/>
    <w:rsid w:val="00A11D28"/>
    <w:rsid w:val="00A93D54"/>
    <w:rsid w:val="00B04F7C"/>
    <w:rsid w:val="00B26815"/>
    <w:rsid w:val="00B459AE"/>
    <w:rsid w:val="00B90284"/>
    <w:rsid w:val="00BD5B5F"/>
    <w:rsid w:val="00C579BF"/>
    <w:rsid w:val="00CA241B"/>
    <w:rsid w:val="00CA3C91"/>
    <w:rsid w:val="00CB687A"/>
    <w:rsid w:val="00CD3194"/>
    <w:rsid w:val="00D15B56"/>
    <w:rsid w:val="00D70052"/>
    <w:rsid w:val="00DC6937"/>
    <w:rsid w:val="00E2313E"/>
    <w:rsid w:val="00E91902"/>
    <w:rsid w:val="00F75A99"/>
    <w:rsid w:val="00F8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Komarov, Gleb</dc:creator>
  <cp:lastModifiedBy>sabeel</cp:lastModifiedBy>
  <cp:revision>2</cp:revision>
  <cp:lastPrinted>2016-01-08T09:33:00Z</cp:lastPrinted>
  <dcterms:created xsi:type="dcterms:W3CDTF">2016-07-04T08:29:00Z</dcterms:created>
  <dcterms:modified xsi:type="dcterms:W3CDTF">2016-07-04T08:29:00Z</dcterms:modified>
</cp:coreProperties>
</file>